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036A8" w14:textId="40F2A1A9" w:rsidR="007640FD" w:rsidRDefault="007640FD" w:rsidP="00951347">
      <w:pPr>
        <w:spacing w:after="120"/>
        <w:rPr>
          <w:rFonts w:cstheme="minorHAnsi"/>
          <w:b/>
          <w:bCs/>
          <w:noProof/>
          <w:sz w:val="48"/>
          <w:szCs w:val="48"/>
        </w:rPr>
      </w:pPr>
    </w:p>
    <w:p w14:paraId="08A2E7D8" w14:textId="7F8D7957" w:rsidR="00195644" w:rsidRDefault="00195644" w:rsidP="00D6324C">
      <w:pPr>
        <w:spacing w:after="120"/>
        <w:rPr>
          <w:rFonts w:cstheme="minorHAnsi"/>
          <w:b/>
          <w:bCs/>
          <w:sz w:val="48"/>
          <w:szCs w:val="48"/>
        </w:rPr>
      </w:pPr>
      <w:r>
        <w:rPr>
          <w:rFonts w:cstheme="minorHAnsi"/>
          <w:b/>
          <w:bCs/>
          <w:noProof/>
          <w:sz w:val="48"/>
          <w:szCs w:val="48"/>
        </w:rPr>
        <w:drawing>
          <wp:inline distT="0" distB="0" distL="0" distR="0" wp14:anchorId="661D247B" wp14:editId="55705A12">
            <wp:extent cx="2854338" cy="900000"/>
            <wp:effectExtent l="0" t="0" r="3175" b="0"/>
            <wp:docPr id="1" name="Obrázok 1" descr="Obrázok, na ktorom je hodin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S logo do mailu - horizontaln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54338" cy="900000"/>
                    </a:xfrm>
                    <a:prstGeom prst="rect">
                      <a:avLst/>
                    </a:prstGeom>
                  </pic:spPr>
                </pic:pic>
              </a:graphicData>
            </a:graphic>
          </wp:inline>
        </w:drawing>
      </w:r>
    </w:p>
    <w:p w14:paraId="5ECB255E" w14:textId="56B1A8DB" w:rsidR="007640FD" w:rsidRDefault="007640FD" w:rsidP="00DC204D">
      <w:pPr>
        <w:spacing w:after="120"/>
        <w:jc w:val="center"/>
        <w:rPr>
          <w:rFonts w:cstheme="minorHAnsi"/>
          <w:b/>
          <w:bCs/>
          <w:sz w:val="48"/>
          <w:szCs w:val="48"/>
        </w:rPr>
      </w:pPr>
    </w:p>
    <w:p w14:paraId="0E0B7DDE" w14:textId="5DB32F09" w:rsidR="00195644" w:rsidRDefault="00195644" w:rsidP="007640FD">
      <w:pPr>
        <w:rPr>
          <w:rFonts w:cstheme="minorHAnsi"/>
          <w:b/>
          <w:bCs/>
          <w:sz w:val="48"/>
          <w:szCs w:val="48"/>
        </w:rPr>
      </w:pPr>
    </w:p>
    <w:p w14:paraId="3E2050E6" w14:textId="78CC5F38" w:rsidR="007640FD" w:rsidRDefault="007640FD" w:rsidP="007640FD">
      <w:pPr>
        <w:rPr>
          <w:rFonts w:cstheme="minorHAnsi"/>
          <w:b/>
          <w:bCs/>
          <w:sz w:val="48"/>
          <w:szCs w:val="48"/>
        </w:rPr>
      </w:pPr>
    </w:p>
    <w:p w14:paraId="536DD51D" w14:textId="77777777" w:rsidR="007640FD" w:rsidRDefault="007640FD" w:rsidP="007640FD">
      <w:pPr>
        <w:rPr>
          <w:rFonts w:cstheme="minorHAnsi"/>
          <w:b/>
          <w:bCs/>
          <w:sz w:val="48"/>
          <w:szCs w:val="48"/>
        </w:rPr>
      </w:pPr>
    </w:p>
    <w:p w14:paraId="2F95063E" w14:textId="721BACBE" w:rsidR="00A72F15" w:rsidRDefault="00195644" w:rsidP="00DC204D">
      <w:pPr>
        <w:spacing w:after="120"/>
        <w:jc w:val="center"/>
        <w:rPr>
          <w:rFonts w:cstheme="minorHAnsi"/>
          <w:b/>
          <w:bCs/>
          <w:sz w:val="48"/>
          <w:szCs w:val="48"/>
        </w:rPr>
      </w:pPr>
      <w:r w:rsidRPr="00195644">
        <w:rPr>
          <w:rFonts w:cstheme="minorHAnsi"/>
          <w:b/>
          <w:bCs/>
          <w:sz w:val="48"/>
          <w:szCs w:val="48"/>
        </w:rPr>
        <w:t>Štandardy kvality IDS Východ</w:t>
      </w:r>
    </w:p>
    <w:p w14:paraId="50502810" w14:textId="77777777" w:rsidR="00696D7D" w:rsidRPr="00F36AC5" w:rsidRDefault="00696D7D" w:rsidP="00DC204D">
      <w:pPr>
        <w:spacing w:after="120"/>
        <w:jc w:val="center"/>
        <w:rPr>
          <w:rFonts w:cstheme="minorHAnsi"/>
          <w:b/>
          <w:bCs/>
          <w:sz w:val="48"/>
          <w:szCs w:val="48"/>
        </w:rPr>
      </w:pPr>
    </w:p>
    <w:p w14:paraId="23338BFB" w14:textId="03EE4CF6" w:rsidR="00195644" w:rsidRPr="00F36AC5" w:rsidRDefault="00957782" w:rsidP="00DC204D">
      <w:pPr>
        <w:spacing w:after="120"/>
        <w:jc w:val="center"/>
        <w:rPr>
          <w:rFonts w:cstheme="minorHAnsi"/>
          <w:sz w:val="32"/>
          <w:szCs w:val="32"/>
        </w:rPr>
      </w:pPr>
      <w:r>
        <w:rPr>
          <w:rFonts w:cstheme="minorHAnsi"/>
          <w:sz w:val="32"/>
          <w:szCs w:val="32"/>
        </w:rPr>
        <w:t xml:space="preserve">Verzia </w:t>
      </w:r>
      <w:r w:rsidR="00911C3F">
        <w:rPr>
          <w:rFonts w:cstheme="minorHAnsi"/>
          <w:sz w:val="32"/>
          <w:szCs w:val="32"/>
        </w:rPr>
        <w:t xml:space="preserve">platná </w:t>
      </w:r>
      <w:r>
        <w:rPr>
          <w:rFonts w:cstheme="minorHAnsi"/>
          <w:sz w:val="32"/>
          <w:szCs w:val="32"/>
        </w:rPr>
        <w:t xml:space="preserve">pre </w:t>
      </w:r>
      <w:r w:rsidR="00333C30">
        <w:rPr>
          <w:rFonts w:cstheme="minorHAnsi"/>
          <w:sz w:val="32"/>
          <w:szCs w:val="32"/>
        </w:rPr>
        <w:t>pravidelnú mestskú dopravu</w:t>
      </w:r>
    </w:p>
    <w:p w14:paraId="11FFC484" w14:textId="765FD08F" w:rsidR="00195644" w:rsidRDefault="00195644" w:rsidP="00DC204D">
      <w:pPr>
        <w:spacing w:after="120"/>
        <w:jc w:val="center"/>
        <w:rPr>
          <w:rFonts w:cstheme="minorHAnsi"/>
          <w:b/>
          <w:bCs/>
          <w:sz w:val="36"/>
          <w:szCs w:val="36"/>
        </w:rPr>
      </w:pPr>
    </w:p>
    <w:p w14:paraId="54D0E234" w14:textId="77777777" w:rsidR="00C12224" w:rsidRDefault="00C12224" w:rsidP="00DC204D">
      <w:pPr>
        <w:spacing w:after="120"/>
        <w:jc w:val="center"/>
        <w:rPr>
          <w:rFonts w:cstheme="minorHAnsi"/>
          <w:b/>
          <w:bCs/>
          <w:sz w:val="36"/>
          <w:szCs w:val="36"/>
        </w:rPr>
      </w:pPr>
    </w:p>
    <w:p w14:paraId="7C6B6134" w14:textId="3E7D03AC" w:rsidR="00195644" w:rsidRDefault="00195644" w:rsidP="00DC204D">
      <w:pPr>
        <w:spacing w:after="120"/>
        <w:jc w:val="center"/>
        <w:rPr>
          <w:rFonts w:cstheme="minorHAnsi"/>
          <w:b/>
          <w:bCs/>
          <w:sz w:val="36"/>
          <w:szCs w:val="36"/>
        </w:rPr>
      </w:pPr>
    </w:p>
    <w:p w14:paraId="5D02BA05" w14:textId="4CA7382B" w:rsidR="00195644" w:rsidRDefault="00195644" w:rsidP="00DC204D">
      <w:pPr>
        <w:spacing w:after="120"/>
        <w:jc w:val="center"/>
        <w:rPr>
          <w:rFonts w:cstheme="minorHAnsi"/>
          <w:b/>
          <w:bCs/>
          <w:sz w:val="36"/>
          <w:szCs w:val="36"/>
        </w:rPr>
      </w:pPr>
    </w:p>
    <w:p w14:paraId="4622A81B" w14:textId="3A97EF85" w:rsidR="00195644" w:rsidRDefault="00195644" w:rsidP="00DC204D">
      <w:pPr>
        <w:spacing w:after="120"/>
        <w:jc w:val="center"/>
        <w:rPr>
          <w:rFonts w:cstheme="minorHAnsi"/>
          <w:b/>
          <w:bCs/>
          <w:sz w:val="36"/>
          <w:szCs w:val="36"/>
        </w:rPr>
      </w:pPr>
    </w:p>
    <w:p w14:paraId="71CCA7BE" w14:textId="534C097A" w:rsidR="00195644" w:rsidRDefault="00195644" w:rsidP="00DC204D">
      <w:pPr>
        <w:spacing w:after="120"/>
        <w:jc w:val="center"/>
        <w:rPr>
          <w:rFonts w:cstheme="minorHAnsi"/>
          <w:b/>
          <w:bCs/>
          <w:sz w:val="36"/>
          <w:szCs w:val="36"/>
        </w:rPr>
      </w:pPr>
    </w:p>
    <w:p w14:paraId="27146510" w14:textId="53C08761" w:rsidR="00195644" w:rsidRDefault="00195644" w:rsidP="00DC204D">
      <w:pPr>
        <w:spacing w:after="120"/>
        <w:jc w:val="center"/>
        <w:rPr>
          <w:rFonts w:cstheme="minorHAnsi"/>
          <w:b/>
          <w:bCs/>
          <w:sz w:val="36"/>
          <w:szCs w:val="36"/>
        </w:rPr>
      </w:pPr>
    </w:p>
    <w:p w14:paraId="1C166769" w14:textId="77777777" w:rsidR="007640FD" w:rsidRDefault="007640FD" w:rsidP="00DC204D">
      <w:pPr>
        <w:spacing w:after="120"/>
        <w:jc w:val="center"/>
        <w:rPr>
          <w:rFonts w:cstheme="minorHAnsi"/>
          <w:b/>
          <w:bCs/>
          <w:sz w:val="36"/>
          <w:szCs w:val="36"/>
        </w:rPr>
      </w:pPr>
    </w:p>
    <w:p w14:paraId="49E63C20" w14:textId="209D81BA" w:rsidR="00195644" w:rsidRDefault="00195644" w:rsidP="00DC204D">
      <w:pPr>
        <w:spacing w:after="120"/>
        <w:jc w:val="center"/>
        <w:rPr>
          <w:rFonts w:cstheme="minorHAnsi"/>
          <w:b/>
          <w:bCs/>
          <w:sz w:val="36"/>
          <w:szCs w:val="36"/>
        </w:rPr>
      </w:pPr>
    </w:p>
    <w:p w14:paraId="076320CA" w14:textId="77777777" w:rsidR="00F43171" w:rsidRDefault="00F43171" w:rsidP="00DC204D">
      <w:pPr>
        <w:spacing w:after="120"/>
        <w:jc w:val="both"/>
        <w:rPr>
          <w:rFonts w:cstheme="minorHAnsi"/>
          <w:b/>
          <w:bCs/>
          <w:sz w:val="28"/>
          <w:szCs w:val="28"/>
        </w:rPr>
        <w:sectPr w:rsidR="00F43171" w:rsidSect="00EE1452">
          <w:footerReference w:type="default" r:id="rId9"/>
          <w:type w:val="continuous"/>
          <w:pgSz w:w="11906" w:h="16838"/>
          <w:pgMar w:top="1417" w:right="1417" w:bottom="1417" w:left="1417" w:header="708" w:footer="708" w:gutter="0"/>
          <w:pgNumType w:start="1"/>
          <w:cols w:space="709"/>
          <w:docGrid w:linePitch="360"/>
        </w:sectPr>
      </w:pPr>
    </w:p>
    <w:p w14:paraId="1172737E" w14:textId="77777777" w:rsidR="00D371DC" w:rsidRDefault="00D02A1D" w:rsidP="00D371DC">
      <w:pPr>
        <w:pStyle w:val="TOC1"/>
        <w:rPr>
          <w:noProof/>
        </w:rPr>
      </w:pPr>
      <w:bookmarkStart w:id="0" w:name="_Toc77586066"/>
      <w:bookmarkStart w:id="1" w:name="_Toc77671112"/>
      <w:r w:rsidRPr="00AF7E84">
        <w:lastRenderedPageBreak/>
        <w:t>Obsah</w:t>
      </w:r>
      <w:bookmarkEnd w:id="0"/>
      <w:bookmarkEnd w:id="1"/>
      <w:r w:rsidRPr="00AF7E84">
        <w:t xml:space="preserve"> </w:t>
      </w:r>
      <w:r w:rsidR="00F43171" w:rsidRPr="00AF7E84">
        <w:fldChar w:fldCharType="begin"/>
      </w:r>
      <w:r w:rsidR="00F43171" w:rsidRPr="00AF7E84">
        <w:instrText xml:space="preserve"> TOC \o "1-3" \h \z \u </w:instrText>
      </w:r>
      <w:r w:rsidR="00F43171" w:rsidRPr="00AF7E84">
        <w:fldChar w:fldCharType="separate"/>
      </w:r>
    </w:p>
    <w:p w14:paraId="6EC564B7" w14:textId="5C967330" w:rsidR="00D371DC" w:rsidRDefault="00C767B4" w:rsidP="00D371DC">
      <w:pPr>
        <w:pStyle w:val="TOC1"/>
        <w:rPr>
          <w:rFonts w:eastAsiaTheme="minorEastAsia"/>
          <w:noProof/>
          <w:kern w:val="2"/>
          <w:lang w:eastAsia="sk-SK"/>
          <w14:ligatures w14:val="standardContextual"/>
        </w:rPr>
      </w:pPr>
      <w:hyperlink w:anchor="_Toc148522902" w:history="1">
        <w:r w:rsidR="00D371DC" w:rsidRPr="00242F73">
          <w:rPr>
            <w:rStyle w:val="Hyperlink"/>
            <w:noProof/>
          </w:rPr>
          <w:t>Zoznam použitých skratiek</w:t>
        </w:r>
        <w:r w:rsidR="00D371DC">
          <w:rPr>
            <w:noProof/>
            <w:webHidden/>
          </w:rPr>
          <w:tab/>
        </w:r>
        <w:r w:rsidR="00D371DC">
          <w:rPr>
            <w:noProof/>
            <w:webHidden/>
          </w:rPr>
          <w:fldChar w:fldCharType="begin"/>
        </w:r>
        <w:r w:rsidR="00D371DC">
          <w:rPr>
            <w:noProof/>
            <w:webHidden/>
          </w:rPr>
          <w:instrText xml:space="preserve"> PAGEREF _Toc148522902 \h </w:instrText>
        </w:r>
        <w:r w:rsidR="00D371DC">
          <w:rPr>
            <w:noProof/>
            <w:webHidden/>
          </w:rPr>
        </w:r>
        <w:r w:rsidR="00D371DC">
          <w:rPr>
            <w:noProof/>
            <w:webHidden/>
          </w:rPr>
          <w:fldChar w:fldCharType="separate"/>
        </w:r>
        <w:r w:rsidR="00D371DC">
          <w:rPr>
            <w:noProof/>
            <w:webHidden/>
          </w:rPr>
          <w:t>3</w:t>
        </w:r>
        <w:r w:rsidR="00D371DC">
          <w:rPr>
            <w:noProof/>
            <w:webHidden/>
          </w:rPr>
          <w:fldChar w:fldCharType="end"/>
        </w:r>
      </w:hyperlink>
    </w:p>
    <w:p w14:paraId="25B5A64F" w14:textId="02FF0AA7" w:rsidR="00D371DC" w:rsidRDefault="00C767B4" w:rsidP="00D371DC">
      <w:pPr>
        <w:pStyle w:val="TOC1"/>
        <w:rPr>
          <w:rFonts w:eastAsiaTheme="minorEastAsia"/>
          <w:noProof/>
          <w:kern w:val="2"/>
          <w:lang w:eastAsia="sk-SK"/>
          <w14:ligatures w14:val="standardContextual"/>
        </w:rPr>
      </w:pPr>
      <w:hyperlink w:anchor="_Toc148522903" w:history="1">
        <w:r w:rsidR="00D371DC" w:rsidRPr="00242F73">
          <w:rPr>
            <w:rStyle w:val="Hyperlink"/>
            <w:noProof/>
          </w:rPr>
          <w:t>Terminológia</w:t>
        </w:r>
        <w:r w:rsidR="00D371DC">
          <w:rPr>
            <w:noProof/>
            <w:webHidden/>
          </w:rPr>
          <w:tab/>
        </w:r>
        <w:r w:rsidR="00D371DC">
          <w:rPr>
            <w:noProof/>
            <w:webHidden/>
          </w:rPr>
          <w:fldChar w:fldCharType="begin"/>
        </w:r>
        <w:r w:rsidR="00D371DC">
          <w:rPr>
            <w:noProof/>
            <w:webHidden/>
          </w:rPr>
          <w:instrText xml:space="preserve"> PAGEREF _Toc148522903 \h </w:instrText>
        </w:r>
        <w:r w:rsidR="00D371DC">
          <w:rPr>
            <w:noProof/>
            <w:webHidden/>
          </w:rPr>
        </w:r>
        <w:r w:rsidR="00D371DC">
          <w:rPr>
            <w:noProof/>
            <w:webHidden/>
          </w:rPr>
          <w:fldChar w:fldCharType="separate"/>
        </w:r>
        <w:r w:rsidR="00D371DC">
          <w:rPr>
            <w:noProof/>
            <w:webHidden/>
          </w:rPr>
          <w:t>5</w:t>
        </w:r>
        <w:r w:rsidR="00D371DC">
          <w:rPr>
            <w:noProof/>
            <w:webHidden/>
          </w:rPr>
          <w:fldChar w:fldCharType="end"/>
        </w:r>
      </w:hyperlink>
    </w:p>
    <w:p w14:paraId="44B9F8D8" w14:textId="4B7C3FEC" w:rsidR="00D371DC" w:rsidRDefault="00C767B4" w:rsidP="00D371DC">
      <w:pPr>
        <w:pStyle w:val="TOC1"/>
        <w:rPr>
          <w:rFonts w:eastAsiaTheme="minorEastAsia"/>
          <w:noProof/>
          <w:kern w:val="2"/>
          <w:lang w:eastAsia="sk-SK"/>
          <w14:ligatures w14:val="standardContextual"/>
        </w:rPr>
      </w:pPr>
      <w:hyperlink w:anchor="_Toc148522904" w:history="1">
        <w:r w:rsidR="00D371DC" w:rsidRPr="00242F73">
          <w:rPr>
            <w:rStyle w:val="Hyperlink"/>
            <w:noProof/>
          </w:rPr>
          <w:t>1.</w:t>
        </w:r>
        <w:r w:rsidR="00D371DC">
          <w:rPr>
            <w:rFonts w:eastAsiaTheme="minorEastAsia"/>
            <w:noProof/>
            <w:kern w:val="2"/>
            <w:lang w:eastAsia="sk-SK"/>
            <w14:ligatures w14:val="standardContextual"/>
          </w:rPr>
          <w:tab/>
        </w:r>
        <w:r w:rsidR="00D371DC" w:rsidRPr="00242F73">
          <w:rPr>
            <w:rStyle w:val="Hyperlink"/>
            <w:noProof/>
          </w:rPr>
          <w:t>Úvod</w:t>
        </w:r>
        <w:r w:rsidR="00D371DC">
          <w:rPr>
            <w:noProof/>
            <w:webHidden/>
          </w:rPr>
          <w:tab/>
        </w:r>
        <w:r w:rsidR="00D371DC">
          <w:rPr>
            <w:noProof/>
            <w:webHidden/>
          </w:rPr>
          <w:fldChar w:fldCharType="begin"/>
        </w:r>
        <w:r w:rsidR="00D371DC">
          <w:rPr>
            <w:noProof/>
            <w:webHidden/>
          </w:rPr>
          <w:instrText xml:space="preserve"> PAGEREF _Toc148522904 \h </w:instrText>
        </w:r>
        <w:r w:rsidR="00D371DC">
          <w:rPr>
            <w:noProof/>
            <w:webHidden/>
          </w:rPr>
        </w:r>
        <w:r w:rsidR="00D371DC">
          <w:rPr>
            <w:noProof/>
            <w:webHidden/>
          </w:rPr>
          <w:fldChar w:fldCharType="separate"/>
        </w:r>
        <w:r w:rsidR="00D371DC">
          <w:rPr>
            <w:noProof/>
            <w:webHidden/>
          </w:rPr>
          <w:t>8</w:t>
        </w:r>
        <w:r w:rsidR="00D371DC">
          <w:rPr>
            <w:noProof/>
            <w:webHidden/>
          </w:rPr>
          <w:fldChar w:fldCharType="end"/>
        </w:r>
      </w:hyperlink>
    </w:p>
    <w:p w14:paraId="2D8C4FA3" w14:textId="382DE4CF" w:rsidR="00D371DC" w:rsidRDefault="00C767B4" w:rsidP="00D371DC">
      <w:pPr>
        <w:pStyle w:val="TOC1"/>
        <w:rPr>
          <w:rFonts w:eastAsiaTheme="minorEastAsia"/>
          <w:noProof/>
          <w:kern w:val="2"/>
          <w:lang w:eastAsia="sk-SK"/>
          <w14:ligatures w14:val="standardContextual"/>
        </w:rPr>
      </w:pPr>
      <w:hyperlink w:anchor="_Toc148522905" w:history="1">
        <w:r w:rsidR="00D371DC" w:rsidRPr="00242F73">
          <w:rPr>
            <w:rStyle w:val="Hyperlink"/>
            <w:noProof/>
          </w:rPr>
          <w:t>2.</w:t>
        </w:r>
        <w:r w:rsidR="00D371DC">
          <w:rPr>
            <w:rFonts w:eastAsiaTheme="minorEastAsia"/>
            <w:noProof/>
            <w:kern w:val="2"/>
            <w:lang w:eastAsia="sk-SK"/>
            <w14:ligatures w14:val="standardContextual"/>
          </w:rPr>
          <w:tab/>
        </w:r>
        <w:r w:rsidR="00D371DC" w:rsidRPr="00242F73">
          <w:rPr>
            <w:rStyle w:val="Hyperlink"/>
            <w:noProof/>
          </w:rPr>
          <w:t>Štandard zastávok a staníc</w:t>
        </w:r>
        <w:r w:rsidR="00D371DC">
          <w:rPr>
            <w:noProof/>
            <w:webHidden/>
          </w:rPr>
          <w:tab/>
        </w:r>
        <w:r w:rsidR="00D371DC">
          <w:rPr>
            <w:noProof/>
            <w:webHidden/>
          </w:rPr>
          <w:fldChar w:fldCharType="begin"/>
        </w:r>
        <w:r w:rsidR="00D371DC">
          <w:rPr>
            <w:noProof/>
            <w:webHidden/>
          </w:rPr>
          <w:instrText xml:space="preserve"> PAGEREF _Toc148522905 \h </w:instrText>
        </w:r>
        <w:r w:rsidR="00D371DC">
          <w:rPr>
            <w:noProof/>
            <w:webHidden/>
          </w:rPr>
        </w:r>
        <w:r w:rsidR="00D371DC">
          <w:rPr>
            <w:noProof/>
            <w:webHidden/>
          </w:rPr>
          <w:fldChar w:fldCharType="separate"/>
        </w:r>
        <w:r w:rsidR="00D371DC">
          <w:rPr>
            <w:noProof/>
            <w:webHidden/>
          </w:rPr>
          <w:t>9</w:t>
        </w:r>
        <w:r w:rsidR="00D371DC">
          <w:rPr>
            <w:noProof/>
            <w:webHidden/>
          </w:rPr>
          <w:fldChar w:fldCharType="end"/>
        </w:r>
      </w:hyperlink>
    </w:p>
    <w:p w14:paraId="7AD7D988" w14:textId="78D809E4" w:rsidR="00D371DC" w:rsidRDefault="00C767B4">
      <w:pPr>
        <w:pStyle w:val="TOC2"/>
        <w:rPr>
          <w:rFonts w:eastAsiaTheme="minorEastAsia"/>
          <w:noProof/>
          <w:kern w:val="2"/>
          <w:lang w:eastAsia="sk-SK"/>
          <w14:ligatures w14:val="standardContextual"/>
        </w:rPr>
      </w:pPr>
      <w:hyperlink w:anchor="_Toc148522906" w:history="1">
        <w:r w:rsidR="00D371DC" w:rsidRPr="00242F73">
          <w:rPr>
            <w:rStyle w:val="Hyperlink"/>
            <w:noProof/>
          </w:rPr>
          <w:t>2.1.</w:t>
        </w:r>
        <w:r w:rsidR="00D371DC">
          <w:rPr>
            <w:rFonts w:eastAsiaTheme="minorEastAsia"/>
            <w:noProof/>
            <w:kern w:val="2"/>
            <w:lang w:eastAsia="sk-SK"/>
            <w14:ligatures w14:val="standardContextual"/>
          </w:rPr>
          <w:tab/>
        </w:r>
        <w:r w:rsidR="00D371DC" w:rsidRPr="00242F73">
          <w:rPr>
            <w:rStyle w:val="Hyperlink"/>
            <w:noProof/>
          </w:rPr>
          <w:t>Kategorizácia zastávok a staníc</w:t>
        </w:r>
        <w:r w:rsidR="00D371DC">
          <w:rPr>
            <w:noProof/>
            <w:webHidden/>
          </w:rPr>
          <w:tab/>
        </w:r>
        <w:r w:rsidR="00D371DC">
          <w:rPr>
            <w:noProof/>
            <w:webHidden/>
          </w:rPr>
          <w:fldChar w:fldCharType="begin"/>
        </w:r>
        <w:r w:rsidR="00D371DC">
          <w:rPr>
            <w:noProof/>
            <w:webHidden/>
          </w:rPr>
          <w:instrText xml:space="preserve"> PAGEREF _Toc148522906 \h </w:instrText>
        </w:r>
        <w:r w:rsidR="00D371DC">
          <w:rPr>
            <w:noProof/>
            <w:webHidden/>
          </w:rPr>
        </w:r>
        <w:r w:rsidR="00D371DC">
          <w:rPr>
            <w:noProof/>
            <w:webHidden/>
          </w:rPr>
          <w:fldChar w:fldCharType="separate"/>
        </w:r>
        <w:r w:rsidR="00D371DC">
          <w:rPr>
            <w:noProof/>
            <w:webHidden/>
          </w:rPr>
          <w:t>9</w:t>
        </w:r>
        <w:r w:rsidR="00D371DC">
          <w:rPr>
            <w:noProof/>
            <w:webHidden/>
          </w:rPr>
          <w:fldChar w:fldCharType="end"/>
        </w:r>
      </w:hyperlink>
    </w:p>
    <w:p w14:paraId="45C134E3" w14:textId="4C289ED5" w:rsidR="00D371DC" w:rsidRDefault="00C767B4">
      <w:pPr>
        <w:pStyle w:val="TOC2"/>
        <w:rPr>
          <w:rFonts w:eastAsiaTheme="minorEastAsia"/>
          <w:noProof/>
          <w:kern w:val="2"/>
          <w:lang w:eastAsia="sk-SK"/>
          <w14:ligatures w14:val="standardContextual"/>
        </w:rPr>
      </w:pPr>
      <w:hyperlink w:anchor="_Toc148522907" w:history="1">
        <w:r w:rsidR="00D371DC" w:rsidRPr="00242F73">
          <w:rPr>
            <w:rStyle w:val="Hyperlink"/>
            <w:noProof/>
          </w:rPr>
          <w:t>2.2.</w:t>
        </w:r>
        <w:r w:rsidR="00D371DC">
          <w:rPr>
            <w:rFonts w:eastAsiaTheme="minorEastAsia"/>
            <w:noProof/>
            <w:kern w:val="2"/>
            <w:lang w:eastAsia="sk-SK"/>
            <w14:ligatures w14:val="standardContextual"/>
          </w:rPr>
          <w:tab/>
        </w:r>
        <w:r w:rsidR="00D371DC" w:rsidRPr="00242F73">
          <w:rPr>
            <w:rStyle w:val="Hyperlink"/>
            <w:noProof/>
          </w:rPr>
          <w:t>Vybavenie zastávok a staníc, ich správa, údržba a kontrola</w:t>
        </w:r>
        <w:r w:rsidR="00D371DC">
          <w:rPr>
            <w:noProof/>
            <w:webHidden/>
          </w:rPr>
          <w:tab/>
        </w:r>
        <w:r w:rsidR="00D371DC">
          <w:rPr>
            <w:noProof/>
            <w:webHidden/>
          </w:rPr>
          <w:fldChar w:fldCharType="begin"/>
        </w:r>
        <w:r w:rsidR="00D371DC">
          <w:rPr>
            <w:noProof/>
            <w:webHidden/>
          </w:rPr>
          <w:instrText xml:space="preserve"> PAGEREF _Toc148522907 \h </w:instrText>
        </w:r>
        <w:r w:rsidR="00D371DC">
          <w:rPr>
            <w:noProof/>
            <w:webHidden/>
          </w:rPr>
        </w:r>
        <w:r w:rsidR="00D371DC">
          <w:rPr>
            <w:noProof/>
            <w:webHidden/>
          </w:rPr>
          <w:fldChar w:fldCharType="separate"/>
        </w:r>
        <w:r w:rsidR="00D371DC">
          <w:rPr>
            <w:noProof/>
            <w:webHidden/>
          </w:rPr>
          <w:t>11</w:t>
        </w:r>
        <w:r w:rsidR="00D371DC">
          <w:rPr>
            <w:noProof/>
            <w:webHidden/>
          </w:rPr>
          <w:fldChar w:fldCharType="end"/>
        </w:r>
      </w:hyperlink>
    </w:p>
    <w:p w14:paraId="2016B352" w14:textId="6FF629E2"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08" w:history="1">
        <w:r w:rsidR="00D371DC" w:rsidRPr="00242F73">
          <w:rPr>
            <w:rStyle w:val="Hyperlink"/>
            <w:iCs/>
            <w:noProof/>
          </w:rPr>
          <w:t>2.2.1.</w:t>
        </w:r>
        <w:r w:rsidR="00D371DC">
          <w:rPr>
            <w:rFonts w:eastAsiaTheme="minorEastAsia"/>
            <w:noProof/>
            <w:kern w:val="2"/>
            <w:lang w:eastAsia="sk-SK"/>
            <w14:ligatures w14:val="standardContextual"/>
          </w:rPr>
          <w:tab/>
        </w:r>
        <w:r w:rsidR="00D371DC" w:rsidRPr="00242F73">
          <w:rPr>
            <w:rStyle w:val="Hyperlink"/>
            <w:noProof/>
          </w:rPr>
          <w:t>Zastávkový označník</w:t>
        </w:r>
        <w:r w:rsidR="00D371DC">
          <w:rPr>
            <w:noProof/>
            <w:webHidden/>
          </w:rPr>
          <w:tab/>
        </w:r>
        <w:r w:rsidR="00D371DC">
          <w:rPr>
            <w:noProof/>
            <w:webHidden/>
          </w:rPr>
          <w:fldChar w:fldCharType="begin"/>
        </w:r>
        <w:r w:rsidR="00D371DC">
          <w:rPr>
            <w:noProof/>
            <w:webHidden/>
          </w:rPr>
          <w:instrText xml:space="preserve"> PAGEREF _Toc148522908 \h </w:instrText>
        </w:r>
        <w:r w:rsidR="00D371DC">
          <w:rPr>
            <w:noProof/>
            <w:webHidden/>
          </w:rPr>
        </w:r>
        <w:r w:rsidR="00D371DC">
          <w:rPr>
            <w:noProof/>
            <w:webHidden/>
          </w:rPr>
          <w:fldChar w:fldCharType="separate"/>
        </w:r>
        <w:r w:rsidR="00D371DC">
          <w:rPr>
            <w:noProof/>
            <w:webHidden/>
          </w:rPr>
          <w:t>12</w:t>
        </w:r>
        <w:r w:rsidR="00D371DC">
          <w:rPr>
            <w:noProof/>
            <w:webHidden/>
          </w:rPr>
          <w:fldChar w:fldCharType="end"/>
        </w:r>
      </w:hyperlink>
    </w:p>
    <w:p w14:paraId="21EA15E0" w14:textId="2E8473F5"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09" w:history="1">
        <w:r w:rsidR="00D371DC" w:rsidRPr="00242F73">
          <w:rPr>
            <w:rStyle w:val="Hyperlink"/>
            <w:iCs/>
            <w:noProof/>
          </w:rPr>
          <w:t>2.2.2.</w:t>
        </w:r>
        <w:r w:rsidR="00D371DC">
          <w:rPr>
            <w:rFonts w:eastAsiaTheme="minorEastAsia"/>
            <w:noProof/>
            <w:kern w:val="2"/>
            <w:lang w:eastAsia="sk-SK"/>
            <w14:ligatures w14:val="standardContextual"/>
          </w:rPr>
          <w:tab/>
        </w:r>
        <w:r w:rsidR="00D371DC" w:rsidRPr="00242F73">
          <w:rPr>
            <w:rStyle w:val="Hyperlink"/>
            <w:noProof/>
          </w:rPr>
          <w:t>Správa označníkov, ich údržba a kontrola</w:t>
        </w:r>
        <w:r w:rsidR="00D371DC">
          <w:rPr>
            <w:noProof/>
            <w:webHidden/>
          </w:rPr>
          <w:tab/>
        </w:r>
        <w:r w:rsidR="00D371DC">
          <w:rPr>
            <w:noProof/>
            <w:webHidden/>
          </w:rPr>
          <w:fldChar w:fldCharType="begin"/>
        </w:r>
        <w:r w:rsidR="00D371DC">
          <w:rPr>
            <w:noProof/>
            <w:webHidden/>
          </w:rPr>
          <w:instrText xml:space="preserve"> PAGEREF _Toc148522909 \h </w:instrText>
        </w:r>
        <w:r w:rsidR="00D371DC">
          <w:rPr>
            <w:noProof/>
            <w:webHidden/>
          </w:rPr>
        </w:r>
        <w:r w:rsidR="00D371DC">
          <w:rPr>
            <w:noProof/>
            <w:webHidden/>
          </w:rPr>
          <w:fldChar w:fldCharType="separate"/>
        </w:r>
        <w:r w:rsidR="00D371DC">
          <w:rPr>
            <w:noProof/>
            <w:webHidden/>
          </w:rPr>
          <w:t>14</w:t>
        </w:r>
        <w:r w:rsidR="00D371DC">
          <w:rPr>
            <w:noProof/>
            <w:webHidden/>
          </w:rPr>
          <w:fldChar w:fldCharType="end"/>
        </w:r>
      </w:hyperlink>
    </w:p>
    <w:p w14:paraId="2C55F7FC" w14:textId="5C66D5FC"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0" w:history="1">
        <w:r w:rsidR="00D371DC" w:rsidRPr="00242F73">
          <w:rPr>
            <w:rStyle w:val="Hyperlink"/>
            <w:iCs/>
            <w:noProof/>
          </w:rPr>
          <w:t>2.2.3.</w:t>
        </w:r>
        <w:r w:rsidR="00D371DC">
          <w:rPr>
            <w:rFonts w:eastAsiaTheme="minorEastAsia"/>
            <w:noProof/>
            <w:kern w:val="2"/>
            <w:lang w:eastAsia="sk-SK"/>
            <w14:ligatures w14:val="standardContextual"/>
          </w:rPr>
          <w:tab/>
        </w:r>
        <w:r w:rsidR="00D371DC" w:rsidRPr="00242F73">
          <w:rPr>
            <w:rStyle w:val="Hyperlink"/>
            <w:noProof/>
          </w:rPr>
          <w:t>Formát zverejňovania cestovných poriadkov a informácií</w:t>
        </w:r>
        <w:r w:rsidR="00D371DC">
          <w:rPr>
            <w:noProof/>
            <w:webHidden/>
          </w:rPr>
          <w:tab/>
        </w:r>
        <w:r w:rsidR="00D371DC">
          <w:rPr>
            <w:noProof/>
            <w:webHidden/>
          </w:rPr>
          <w:fldChar w:fldCharType="begin"/>
        </w:r>
        <w:r w:rsidR="00D371DC">
          <w:rPr>
            <w:noProof/>
            <w:webHidden/>
          </w:rPr>
          <w:instrText xml:space="preserve"> PAGEREF _Toc148522910 \h </w:instrText>
        </w:r>
        <w:r w:rsidR="00D371DC">
          <w:rPr>
            <w:noProof/>
            <w:webHidden/>
          </w:rPr>
        </w:r>
        <w:r w:rsidR="00D371DC">
          <w:rPr>
            <w:noProof/>
            <w:webHidden/>
          </w:rPr>
          <w:fldChar w:fldCharType="separate"/>
        </w:r>
        <w:r w:rsidR="00D371DC">
          <w:rPr>
            <w:noProof/>
            <w:webHidden/>
          </w:rPr>
          <w:t>15</w:t>
        </w:r>
        <w:r w:rsidR="00D371DC">
          <w:rPr>
            <w:noProof/>
            <w:webHidden/>
          </w:rPr>
          <w:fldChar w:fldCharType="end"/>
        </w:r>
      </w:hyperlink>
    </w:p>
    <w:p w14:paraId="79174E91" w14:textId="1BA80744"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1" w:history="1">
        <w:r w:rsidR="00D371DC" w:rsidRPr="00242F73">
          <w:rPr>
            <w:rStyle w:val="Hyperlink"/>
            <w:iCs/>
            <w:noProof/>
          </w:rPr>
          <w:t>2.2.4.</w:t>
        </w:r>
        <w:r w:rsidR="00D371DC">
          <w:rPr>
            <w:rFonts w:eastAsiaTheme="minorEastAsia"/>
            <w:noProof/>
            <w:kern w:val="2"/>
            <w:lang w:eastAsia="sk-SK"/>
            <w14:ligatures w14:val="standardContextual"/>
          </w:rPr>
          <w:tab/>
        </w:r>
        <w:r w:rsidR="00D371DC" w:rsidRPr="00242F73">
          <w:rPr>
            <w:rStyle w:val="Hyperlink"/>
            <w:noProof/>
          </w:rPr>
          <w:t>Zastávkový prístrešok / čakáreň</w:t>
        </w:r>
        <w:r w:rsidR="00D371DC">
          <w:rPr>
            <w:noProof/>
            <w:webHidden/>
          </w:rPr>
          <w:tab/>
        </w:r>
        <w:r w:rsidR="00D371DC">
          <w:rPr>
            <w:noProof/>
            <w:webHidden/>
          </w:rPr>
          <w:fldChar w:fldCharType="begin"/>
        </w:r>
        <w:r w:rsidR="00D371DC">
          <w:rPr>
            <w:noProof/>
            <w:webHidden/>
          </w:rPr>
          <w:instrText xml:space="preserve"> PAGEREF _Toc148522911 \h </w:instrText>
        </w:r>
        <w:r w:rsidR="00D371DC">
          <w:rPr>
            <w:noProof/>
            <w:webHidden/>
          </w:rPr>
        </w:r>
        <w:r w:rsidR="00D371DC">
          <w:rPr>
            <w:noProof/>
            <w:webHidden/>
          </w:rPr>
          <w:fldChar w:fldCharType="separate"/>
        </w:r>
        <w:r w:rsidR="00D371DC">
          <w:rPr>
            <w:noProof/>
            <w:webHidden/>
          </w:rPr>
          <w:t>16</w:t>
        </w:r>
        <w:r w:rsidR="00D371DC">
          <w:rPr>
            <w:noProof/>
            <w:webHidden/>
          </w:rPr>
          <w:fldChar w:fldCharType="end"/>
        </w:r>
      </w:hyperlink>
    </w:p>
    <w:p w14:paraId="0E2E1095" w14:textId="6F44561A"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2" w:history="1">
        <w:r w:rsidR="00D371DC" w:rsidRPr="00242F73">
          <w:rPr>
            <w:rStyle w:val="Hyperlink"/>
            <w:iCs/>
            <w:noProof/>
          </w:rPr>
          <w:t>2.2.5.</w:t>
        </w:r>
        <w:r w:rsidR="00D371DC">
          <w:rPr>
            <w:rFonts w:eastAsiaTheme="minorEastAsia"/>
            <w:noProof/>
            <w:kern w:val="2"/>
            <w:lang w:eastAsia="sk-SK"/>
            <w14:ligatures w14:val="standardContextual"/>
          </w:rPr>
          <w:tab/>
        </w:r>
        <w:r w:rsidR="00D371DC" w:rsidRPr="00242F73">
          <w:rPr>
            <w:rStyle w:val="Hyperlink"/>
            <w:noProof/>
          </w:rPr>
          <w:t>Kontrola plnenia štandardu</w:t>
        </w:r>
        <w:r w:rsidR="00D371DC">
          <w:rPr>
            <w:noProof/>
            <w:webHidden/>
          </w:rPr>
          <w:tab/>
        </w:r>
        <w:r w:rsidR="00D371DC">
          <w:rPr>
            <w:noProof/>
            <w:webHidden/>
          </w:rPr>
          <w:fldChar w:fldCharType="begin"/>
        </w:r>
        <w:r w:rsidR="00D371DC">
          <w:rPr>
            <w:noProof/>
            <w:webHidden/>
          </w:rPr>
          <w:instrText xml:space="preserve"> PAGEREF _Toc148522912 \h </w:instrText>
        </w:r>
        <w:r w:rsidR="00D371DC">
          <w:rPr>
            <w:noProof/>
            <w:webHidden/>
          </w:rPr>
        </w:r>
        <w:r w:rsidR="00D371DC">
          <w:rPr>
            <w:noProof/>
            <w:webHidden/>
          </w:rPr>
          <w:fldChar w:fldCharType="separate"/>
        </w:r>
        <w:r w:rsidR="00D371DC">
          <w:rPr>
            <w:noProof/>
            <w:webHidden/>
          </w:rPr>
          <w:t>17</w:t>
        </w:r>
        <w:r w:rsidR="00D371DC">
          <w:rPr>
            <w:noProof/>
            <w:webHidden/>
          </w:rPr>
          <w:fldChar w:fldCharType="end"/>
        </w:r>
      </w:hyperlink>
    </w:p>
    <w:p w14:paraId="183EDA01" w14:textId="4D39BB94" w:rsidR="00D371DC" w:rsidRDefault="00C767B4" w:rsidP="00D371DC">
      <w:pPr>
        <w:pStyle w:val="TOC1"/>
        <w:rPr>
          <w:rFonts w:eastAsiaTheme="minorEastAsia"/>
          <w:noProof/>
          <w:kern w:val="2"/>
          <w:lang w:eastAsia="sk-SK"/>
          <w14:ligatures w14:val="standardContextual"/>
        </w:rPr>
      </w:pPr>
      <w:hyperlink w:anchor="_Toc148522913" w:history="1">
        <w:r w:rsidR="00D371DC" w:rsidRPr="00242F73">
          <w:rPr>
            <w:rStyle w:val="Hyperlink"/>
            <w:noProof/>
          </w:rPr>
          <w:t>3.</w:t>
        </w:r>
        <w:r w:rsidR="00D371DC">
          <w:rPr>
            <w:rFonts w:eastAsiaTheme="minorEastAsia"/>
            <w:noProof/>
            <w:kern w:val="2"/>
            <w:lang w:eastAsia="sk-SK"/>
            <w14:ligatures w14:val="standardContextual"/>
          </w:rPr>
          <w:tab/>
        </w:r>
        <w:r w:rsidR="00D371DC" w:rsidRPr="00242F73">
          <w:rPr>
            <w:rStyle w:val="Hyperlink"/>
            <w:noProof/>
          </w:rPr>
          <w:t>Štandard elektronického zastávkového informačného systému (EZIS)</w:t>
        </w:r>
        <w:r w:rsidR="00D371DC">
          <w:rPr>
            <w:noProof/>
            <w:webHidden/>
          </w:rPr>
          <w:tab/>
        </w:r>
        <w:r w:rsidR="00D371DC">
          <w:rPr>
            <w:noProof/>
            <w:webHidden/>
          </w:rPr>
          <w:fldChar w:fldCharType="begin"/>
        </w:r>
        <w:r w:rsidR="00D371DC">
          <w:rPr>
            <w:noProof/>
            <w:webHidden/>
          </w:rPr>
          <w:instrText xml:space="preserve"> PAGEREF _Toc148522913 \h </w:instrText>
        </w:r>
        <w:r w:rsidR="00D371DC">
          <w:rPr>
            <w:noProof/>
            <w:webHidden/>
          </w:rPr>
        </w:r>
        <w:r w:rsidR="00D371DC">
          <w:rPr>
            <w:noProof/>
            <w:webHidden/>
          </w:rPr>
          <w:fldChar w:fldCharType="separate"/>
        </w:r>
        <w:r w:rsidR="00D371DC">
          <w:rPr>
            <w:noProof/>
            <w:webHidden/>
          </w:rPr>
          <w:t>18</w:t>
        </w:r>
        <w:r w:rsidR="00D371DC">
          <w:rPr>
            <w:noProof/>
            <w:webHidden/>
          </w:rPr>
          <w:fldChar w:fldCharType="end"/>
        </w:r>
      </w:hyperlink>
    </w:p>
    <w:p w14:paraId="3E3E22D8" w14:textId="796C2BD3" w:rsidR="00D371DC" w:rsidRDefault="00C767B4">
      <w:pPr>
        <w:pStyle w:val="TOC2"/>
        <w:rPr>
          <w:rFonts w:eastAsiaTheme="minorEastAsia"/>
          <w:noProof/>
          <w:kern w:val="2"/>
          <w:lang w:eastAsia="sk-SK"/>
          <w14:ligatures w14:val="standardContextual"/>
        </w:rPr>
      </w:pPr>
      <w:hyperlink w:anchor="_Toc148522914" w:history="1">
        <w:r w:rsidR="00D371DC" w:rsidRPr="00242F73">
          <w:rPr>
            <w:rStyle w:val="Hyperlink"/>
            <w:noProof/>
          </w:rPr>
          <w:t>3.1.</w:t>
        </w:r>
        <w:r w:rsidR="00D371DC">
          <w:rPr>
            <w:rFonts w:eastAsiaTheme="minorEastAsia"/>
            <w:noProof/>
            <w:kern w:val="2"/>
            <w:lang w:eastAsia="sk-SK"/>
            <w14:ligatures w14:val="standardContextual"/>
          </w:rPr>
          <w:tab/>
        </w:r>
        <w:r w:rsidR="00D371DC" w:rsidRPr="00242F73">
          <w:rPr>
            <w:rStyle w:val="Hyperlink"/>
            <w:noProof/>
          </w:rPr>
          <w:t>Elektronická informačná tabuľa</w:t>
        </w:r>
        <w:r w:rsidR="00D371DC">
          <w:rPr>
            <w:noProof/>
            <w:webHidden/>
          </w:rPr>
          <w:tab/>
        </w:r>
        <w:r w:rsidR="00D371DC">
          <w:rPr>
            <w:noProof/>
            <w:webHidden/>
          </w:rPr>
          <w:fldChar w:fldCharType="begin"/>
        </w:r>
        <w:r w:rsidR="00D371DC">
          <w:rPr>
            <w:noProof/>
            <w:webHidden/>
          </w:rPr>
          <w:instrText xml:space="preserve"> PAGEREF _Toc148522914 \h </w:instrText>
        </w:r>
        <w:r w:rsidR="00D371DC">
          <w:rPr>
            <w:noProof/>
            <w:webHidden/>
          </w:rPr>
        </w:r>
        <w:r w:rsidR="00D371DC">
          <w:rPr>
            <w:noProof/>
            <w:webHidden/>
          </w:rPr>
          <w:fldChar w:fldCharType="separate"/>
        </w:r>
        <w:r w:rsidR="00D371DC">
          <w:rPr>
            <w:noProof/>
            <w:webHidden/>
          </w:rPr>
          <w:t>18</w:t>
        </w:r>
        <w:r w:rsidR="00D371DC">
          <w:rPr>
            <w:noProof/>
            <w:webHidden/>
          </w:rPr>
          <w:fldChar w:fldCharType="end"/>
        </w:r>
      </w:hyperlink>
    </w:p>
    <w:p w14:paraId="70CB8112" w14:textId="7E1C02C9"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5" w:history="1">
        <w:r w:rsidR="00D371DC" w:rsidRPr="00242F73">
          <w:rPr>
            <w:rStyle w:val="Hyperlink"/>
            <w:iCs/>
            <w:noProof/>
          </w:rPr>
          <w:t>3.1.1.</w:t>
        </w:r>
        <w:r w:rsidR="00D371DC">
          <w:rPr>
            <w:rFonts w:eastAsiaTheme="minorEastAsia"/>
            <w:noProof/>
            <w:kern w:val="2"/>
            <w:lang w:eastAsia="sk-SK"/>
            <w14:ligatures w14:val="standardContextual"/>
          </w:rPr>
          <w:tab/>
        </w:r>
        <w:r w:rsidR="00D371DC" w:rsidRPr="00242F73">
          <w:rPr>
            <w:rStyle w:val="Hyperlink"/>
            <w:noProof/>
          </w:rPr>
          <w:t>Všeobecné požiadavky na EIT</w:t>
        </w:r>
        <w:r w:rsidR="00D371DC">
          <w:rPr>
            <w:noProof/>
            <w:webHidden/>
          </w:rPr>
          <w:tab/>
        </w:r>
        <w:r w:rsidR="00D371DC">
          <w:rPr>
            <w:noProof/>
            <w:webHidden/>
          </w:rPr>
          <w:fldChar w:fldCharType="begin"/>
        </w:r>
        <w:r w:rsidR="00D371DC">
          <w:rPr>
            <w:noProof/>
            <w:webHidden/>
          </w:rPr>
          <w:instrText xml:space="preserve"> PAGEREF _Toc148522915 \h </w:instrText>
        </w:r>
        <w:r w:rsidR="00D371DC">
          <w:rPr>
            <w:noProof/>
            <w:webHidden/>
          </w:rPr>
        </w:r>
        <w:r w:rsidR="00D371DC">
          <w:rPr>
            <w:noProof/>
            <w:webHidden/>
          </w:rPr>
          <w:fldChar w:fldCharType="separate"/>
        </w:r>
        <w:r w:rsidR="00D371DC">
          <w:rPr>
            <w:noProof/>
            <w:webHidden/>
          </w:rPr>
          <w:t>19</w:t>
        </w:r>
        <w:r w:rsidR="00D371DC">
          <w:rPr>
            <w:noProof/>
            <w:webHidden/>
          </w:rPr>
          <w:fldChar w:fldCharType="end"/>
        </w:r>
      </w:hyperlink>
    </w:p>
    <w:p w14:paraId="4A23901E" w14:textId="3FE3E0F0"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6" w:history="1">
        <w:r w:rsidR="00D371DC" w:rsidRPr="00242F73">
          <w:rPr>
            <w:rStyle w:val="Hyperlink"/>
            <w:iCs/>
            <w:noProof/>
          </w:rPr>
          <w:t>3.1.2.</w:t>
        </w:r>
        <w:r w:rsidR="00D371DC">
          <w:rPr>
            <w:rFonts w:eastAsiaTheme="minorEastAsia"/>
            <w:noProof/>
            <w:kern w:val="2"/>
            <w:lang w:eastAsia="sk-SK"/>
            <w14:ligatures w14:val="standardContextual"/>
          </w:rPr>
          <w:tab/>
        </w:r>
        <w:r w:rsidR="00D371DC" w:rsidRPr="00242F73">
          <w:rPr>
            <w:rStyle w:val="Hyperlink"/>
            <w:noProof/>
          </w:rPr>
          <w:t>Požiadavky na vybavenie EIT</w:t>
        </w:r>
        <w:r w:rsidR="00D371DC">
          <w:rPr>
            <w:noProof/>
            <w:webHidden/>
          </w:rPr>
          <w:tab/>
        </w:r>
        <w:r w:rsidR="00D371DC">
          <w:rPr>
            <w:noProof/>
            <w:webHidden/>
          </w:rPr>
          <w:fldChar w:fldCharType="begin"/>
        </w:r>
        <w:r w:rsidR="00D371DC">
          <w:rPr>
            <w:noProof/>
            <w:webHidden/>
          </w:rPr>
          <w:instrText xml:space="preserve"> PAGEREF _Toc148522916 \h </w:instrText>
        </w:r>
        <w:r w:rsidR="00D371DC">
          <w:rPr>
            <w:noProof/>
            <w:webHidden/>
          </w:rPr>
        </w:r>
        <w:r w:rsidR="00D371DC">
          <w:rPr>
            <w:noProof/>
            <w:webHidden/>
          </w:rPr>
          <w:fldChar w:fldCharType="separate"/>
        </w:r>
        <w:r w:rsidR="00D371DC">
          <w:rPr>
            <w:noProof/>
            <w:webHidden/>
          </w:rPr>
          <w:t>20</w:t>
        </w:r>
        <w:r w:rsidR="00D371DC">
          <w:rPr>
            <w:noProof/>
            <w:webHidden/>
          </w:rPr>
          <w:fldChar w:fldCharType="end"/>
        </w:r>
      </w:hyperlink>
    </w:p>
    <w:p w14:paraId="515C9D0C" w14:textId="7BE87087" w:rsidR="00D371DC" w:rsidRDefault="00C767B4">
      <w:pPr>
        <w:pStyle w:val="TOC2"/>
        <w:rPr>
          <w:rFonts w:eastAsiaTheme="minorEastAsia"/>
          <w:noProof/>
          <w:kern w:val="2"/>
          <w:lang w:eastAsia="sk-SK"/>
          <w14:ligatures w14:val="standardContextual"/>
        </w:rPr>
      </w:pPr>
      <w:hyperlink w:anchor="_Toc148522917" w:history="1">
        <w:r w:rsidR="00D371DC" w:rsidRPr="00242F73">
          <w:rPr>
            <w:rStyle w:val="Hyperlink"/>
            <w:noProof/>
          </w:rPr>
          <w:t>3.2.</w:t>
        </w:r>
        <w:r w:rsidR="00D371DC">
          <w:rPr>
            <w:rFonts w:eastAsiaTheme="minorEastAsia"/>
            <w:noProof/>
            <w:kern w:val="2"/>
            <w:lang w:eastAsia="sk-SK"/>
            <w14:ligatures w14:val="standardContextual"/>
          </w:rPr>
          <w:tab/>
        </w:r>
        <w:r w:rsidR="00D371DC" w:rsidRPr="00242F73">
          <w:rPr>
            <w:rStyle w:val="Hyperlink"/>
            <w:noProof/>
          </w:rPr>
          <w:t>Zastávkový rozhlas</w:t>
        </w:r>
        <w:r w:rsidR="00D371DC">
          <w:rPr>
            <w:noProof/>
            <w:webHidden/>
          </w:rPr>
          <w:tab/>
        </w:r>
        <w:r w:rsidR="00D371DC">
          <w:rPr>
            <w:noProof/>
            <w:webHidden/>
          </w:rPr>
          <w:fldChar w:fldCharType="begin"/>
        </w:r>
        <w:r w:rsidR="00D371DC">
          <w:rPr>
            <w:noProof/>
            <w:webHidden/>
          </w:rPr>
          <w:instrText xml:space="preserve"> PAGEREF _Toc148522917 \h </w:instrText>
        </w:r>
        <w:r w:rsidR="00D371DC">
          <w:rPr>
            <w:noProof/>
            <w:webHidden/>
          </w:rPr>
        </w:r>
        <w:r w:rsidR="00D371DC">
          <w:rPr>
            <w:noProof/>
            <w:webHidden/>
          </w:rPr>
          <w:fldChar w:fldCharType="separate"/>
        </w:r>
        <w:r w:rsidR="00D371DC">
          <w:rPr>
            <w:noProof/>
            <w:webHidden/>
          </w:rPr>
          <w:t>22</w:t>
        </w:r>
        <w:r w:rsidR="00D371DC">
          <w:rPr>
            <w:noProof/>
            <w:webHidden/>
          </w:rPr>
          <w:fldChar w:fldCharType="end"/>
        </w:r>
      </w:hyperlink>
    </w:p>
    <w:p w14:paraId="6901C081" w14:textId="740AC1CE"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8" w:history="1">
        <w:r w:rsidR="00D371DC" w:rsidRPr="00242F73">
          <w:rPr>
            <w:rStyle w:val="Hyperlink"/>
            <w:iCs/>
            <w:noProof/>
          </w:rPr>
          <w:t>3.2.1.</w:t>
        </w:r>
        <w:r w:rsidR="00D371DC">
          <w:rPr>
            <w:rFonts w:eastAsiaTheme="minorEastAsia"/>
            <w:noProof/>
            <w:kern w:val="2"/>
            <w:lang w:eastAsia="sk-SK"/>
            <w14:ligatures w14:val="standardContextual"/>
          </w:rPr>
          <w:tab/>
        </w:r>
        <w:r w:rsidR="00D371DC" w:rsidRPr="00242F73">
          <w:rPr>
            <w:rStyle w:val="Hyperlink"/>
            <w:noProof/>
          </w:rPr>
          <w:t>Integrovaný zastávkový rozhlas</w:t>
        </w:r>
        <w:r w:rsidR="00D371DC">
          <w:rPr>
            <w:noProof/>
            <w:webHidden/>
          </w:rPr>
          <w:tab/>
        </w:r>
        <w:r w:rsidR="00D371DC">
          <w:rPr>
            <w:noProof/>
            <w:webHidden/>
          </w:rPr>
          <w:fldChar w:fldCharType="begin"/>
        </w:r>
        <w:r w:rsidR="00D371DC">
          <w:rPr>
            <w:noProof/>
            <w:webHidden/>
          </w:rPr>
          <w:instrText xml:space="preserve"> PAGEREF _Toc148522918 \h </w:instrText>
        </w:r>
        <w:r w:rsidR="00D371DC">
          <w:rPr>
            <w:noProof/>
            <w:webHidden/>
          </w:rPr>
        </w:r>
        <w:r w:rsidR="00D371DC">
          <w:rPr>
            <w:noProof/>
            <w:webHidden/>
          </w:rPr>
          <w:fldChar w:fldCharType="separate"/>
        </w:r>
        <w:r w:rsidR="00D371DC">
          <w:rPr>
            <w:noProof/>
            <w:webHidden/>
          </w:rPr>
          <w:t>23</w:t>
        </w:r>
        <w:r w:rsidR="00D371DC">
          <w:rPr>
            <w:noProof/>
            <w:webHidden/>
          </w:rPr>
          <w:fldChar w:fldCharType="end"/>
        </w:r>
      </w:hyperlink>
    </w:p>
    <w:p w14:paraId="03430B54" w14:textId="79BCDA3D"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19" w:history="1">
        <w:r w:rsidR="00D371DC" w:rsidRPr="00242F73">
          <w:rPr>
            <w:rStyle w:val="Hyperlink"/>
            <w:iCs/>
            <w:noProof/>
          </w:rPr>
          <w:t>3.2.2.</w:t>
        </w:r>
        <w:r w:rsidR="00D371DC">
          <w:rPr>
            <w:rFonts w:eastAsiaTheme="minorEastAsia"/>
            <w:noProof/>
            <w:kern w:val="2"/>
            <w:lang w:eastAsia="sk-SK"/>
            <w14:ligatures w14:val="standardContextual"/>
          </w:rPr>
          <w:tab/>
        </w:r>
        <w:r w:rsidR="00D371DC" w:rsidRPr="00242F73">
          <w:rPr>
            <w:rStyle w:val="Hyperlink"/>
            <w:noProof/>
          </w:rPr>
          <w:t>Samostatný zastávkový rozhlas</w:t>
        </w:r>
        <w:r w:rsidR="00D371DC">
          <w:rPr>
            <w:noProof/>
            <w:webHidden/>
          </w:rPr>
          <w:tab/>
        </w:r>
        <w:r w:rsidR="00D371DC">
          <w:rPr>
            <w:noProof/>
            <w:webHidden/>
          </w:rPr>
          <w:fldChar w:fldCharType="begin"/>
        </w:r>
        <w:r w:rsidR="00D371DC">
          <w:rPr>
            <w:noProof/>
            <w:webHidden/>
          </w:rPr>
          <w:instrText xml:space="preserve"> PAGEREF _Toc148522919 \h </w:instrText>
        </w:r>
        <w:r w:rsidR="00D371DC">
          <w:rPr>
            <w:noProof/>
            <w:webHidden/>
          </w:rPr>
        </w:r>
        <w:r w:rsidR="00D371DC">
          <w:rPr>
            <w:noProof/>
            <w:webHidden/>
          </w:rPr>
          <w:fldChar w:fldCharType="separate"/>
        </w:r>
        <w:r w:rsidR="00D371DC">
          <w:rPr>
            <w:noProof/>
            <w:webHidden/>
          </w:rPr>
          <w:t>23</w:t>
        </w:r>
        <w:r w:rsidR="00D371DC">
          <w:rPr>
            <w:noProof/>
            <w:webHidden/>
          </w:rPr>
          <w:fldChar w:fldCharType="end"/>
        </w:r>
      </w:hyperlink>
    </w:p>
    <w:p w14:paraId="3E164FA9" w14:textId="0AD82602" w:rsidR="00D371DC" w:rsidRDefault="00C767B4">
      <w:pPr>
        <w:pStyle w:val="TOC2"/>
        <w:rPr>
          <w:rFonts w:eastAsiaTheme="minorEastAsia"/>
          <w:noProof/>
          <w:kern w:val="2"/>
          <w:lang w:eastAsia="sk-SK"/>
          <w14:ligatures w14:val="standardContextual"/>
        </w:rPr>
      </w:pPr>
      <w:hyperlink w:anchor="_Toc148522920" w:history="1">
        <w:r w:rsidR="00D371DC" w:rsidRPr="00242F73">
          <w:rPr>
            <w:rStyle w:val="Hyperlink"/>
            <w:noProof/>
          </w:rPr>
          <w:t>3.3.</w:t>
        </w:r>
        <w:r w:rsidR="00D371DC">
          <w:rPr>
            <w:rFonts w:eastAsiaTheme="minorEastAsia"/>
            <w:noProof/>
            <w:kern w:val="2"/>
            <w:lang w:eastAsia="sk-SK"/>
            <w14:ligatures w14:val="standardContextual"/>
          </w:rPr>
          <w:tab/>
        </w:r>
        <w:r w:rsidR="00D371DC" w:rsidRPr="00242F73">
          <w:rPr>
            <w:rStyle w:val="Hyperlink"/>
            <w:noProof/>
          </w:rPr>
          <w:t>Elektronický cestovný poriadok (ECP)</w:t>
        </w:r>
        <w:r w:rsidR="00D371DC">
          <w:rPr>
            <w:noProof/>
            <w:webHidden/>
          </w:rPr>
          <w:tab/>
        </w:r>
        <w:r w:rsidR="00D371DC">
          <w:rPr>
            <w:noProof/>
            <w:webHidden/>
          </w:rPr>
          <w:fldChar w:fldCharType="begin"/>
        </w:r>
        <w:r w:rsidR="00D371DC">
          <w:rPr>
            <w:noProof/>
            <w:webHidden/>
          </w:rPr>
          <w:instrText xml:space="preserve"> PAGEREF _Toc148522920 \h </w:instrText>
        </w:r>
        <w:r w:rsidR="00D371DC">
          <w:rPr>
            <w:noProof/>
            <w:webHidden/>
          </w:rPr>
        </w:r>
        <w:r w:rsidR="00D371DC">
          <w:rPr>
            <w:noProof/>
            <w:webHidden/>
          </w:rPr>
          <w:fldChar w:fldCharType="separate"/>
        </w:r>
        <w:r w:rsidR="00D371DC">
          <w:rPr>
            <w:noProof/>
            <w:webHidden/>
          </w:rPr>
          <w:t>24</w:t>
        </w:r>
        <w:r w:rsidR="00D371DC">
          <w:rPr>
            <w:noProof/>
            <w:webHidden/>
          </w:rPr>
          <w:fldChar w:fldCharType="end"/>
        </w:r>
      </w:hyperlink>
    </w:p>
    <w:p w14:paraId="78FADE6F" w14:textId="2B8898EA" w:rsidR="00D371DC" w:rsidRDefault="00C767B4" w:rsidP="00D371DC">
      <w:pPr>
        <w:pStyle w:val="TOC1"/>
        <w:rPr>
          <w:rFonts w:eastAsiaTheme="minorEastAsia"/>
          <w:noProof/>
          <w:kern w:val="2"/>
          <w:lang w:eastAsia="sk-SK"/>
          <w14:ligatures w14:val="standardContextual"/>
        </w:rPr>
      </w:pPr>
      <w:hyperlink w:anchor="_Toc148522921" w:history="1">
        <w:r w:rsidR="00D371DC" w:rsidRPr="00242F73">
          <w:rPr>
            <w:rStyle w:val="Hyperlink"/>
            <w:noProof/>
          </w:rPr>
          <w:t>4.</w:t>
        </w:r>
        <w:r w:rsidR="00D371DC">
          <w:rPr>
            <w:rFonts w:eastAsiaTheme="minorEastAsia"/>
            <w:noProof/>
            <w:kern w:val="2"/>
            <w:lang w:eastAsia="sk-SK"/>
            <w14:ligatures w14:val="standardContextual"/>
          </w:rPr>
          <w:tab/>
        </w:r>
        <w:r w:rsidR="00D371DC" w:rsidRPr="00242F73">
          <w:rPr>
            <w:rStyle w:val="Hyperlink"/>
            <w:noProof/>
          </w:rPr>
          <w:t>Štandard vozidiel MHD – autobusy</w:t>
        </w:r>
        <w:r w:rsidR="00D371DC">
          <w:rPr>
            <w:noProof/>
            <w:webHidden/>
          </w:rPr>
          <w:tab/>
        </w:r>
        <w:r w:rsidR="00D371DC">
          <w:rPr>
            <w:noProof/>
            <w:webHidden/>
          </w:rPr>
          <w:fldChar w:fldCharType="begin"/>
        </w:r>
        <w:r w:rsidR="00D371DC">
          <w:rPr>
            <w:noProof/>
            <w:webHidden/>
          </w:rPr>
          <w:instrText xml:space="preserve"> PAGEREF _Toc148522921 \h </w:instrText>
        </w:r>
        <w:r w:rsidR="00D371DC">
          <w:rPr>
            <w:noProof/>
            <w:webHidden/>
          </w:rPr>
        </w:r>
        <w:r w:rsidR="00D371DC">
          <w:rPr>
            <w:noProof/>
            <w:webHidden/>
          </w:rPr>
          <w:fldChar w:fldCharType="separate"/>
        </w:r>
        <w:r w:rsidR="00D371DC">
          <w:rPr>
            <w:noProof/>
            <w:webHidden/>
          </w:rPr>
          <w:t>25</w:t>
        </w:r>
        <w:r w:rsidR="00D371DC">
          <w:rPr>
            <w:noProof/>
            <w:webHidden/>
          </w:rPr>
          <w:fldChar w:fldCharType="end"/>
        </w:r>
      </w:hyperlink>
    </w:p>
    <w:p w14:paraId="4B344993" w14:textId="5A60574B" w:rsidR="00D371DC" w:rsidRDefault="00C767B4">
      <w:pPr>
        <w:pStyle w:val="TOC2"/>
        <w:rPr>
          <w:rFonts w:eastAsiaTheme="minorEastAsia"/>
          <w:noProof/>
          <w:kern w:val="2"/>
          <w:lang w:eastAsia="sk-SK"/>
          <w14:ligatures w14:val="standardContextual"/>
        </w:rPr>
      </w:pPr>
      <w:hyperlink w:anchor="_Toc148522922" w:history="1">
        <w:r w:rsidR="00D371DC" w:rsidRPr="00242F73">
          <w:rPr>
            <w:rStyle w:val="Hyperlink"/>
            <w:noProof/>
          </w:rPr>
          <w:t>4.1.</w:t>
        </w:r>
        <w:r w:rsidR="00D371DC">
          <w:rPr>
            <w:rFonts w:eastAsiaTheme="minorEastAsia"/>
            <w:noProof/>
            <w:kern w:val="2"/>
            <w:lang w:eastAsia="sk-SK"/>
            <w14:ligatures w14:val="standardContextual"/>
          </w:rPr>
          <w:tab/>
        </w:r>
        <w:r w:rsidR="00D371DC" w:rsidRPr="00242F73">
          <w:rPr>
            <w:rStyle w:val="Hyperlink"/>
            <w:noProof/>
          </w:rPr>
          <w:t>Technický stav a technické parametre vozidiel</w:t>
        </w:r>
        <w:r w:rsidR="00D371DC">
          <w:rPr>
            <w:noProof/>
            <w:webHidden/>
          </w:rPr>
          <w:tab/>
        </w:r>
        <w:r w:rsidR="00D371DC">
          <w:rPr>
            <w:noProof/>
            <w:webHidden/>
          </w:rPr>
          <w:fldChar w:fldCharType="begin"/>
        </w:r>
        <w:r w:rsidR="00D371DC">
          <w:rPr>
            <w:noProof/>
            <w:webHidden/>
          </w:rPr>
          <w:instrText xml:space="preserve"> PAGEREF _Toc148522922 \h </w:instrText>
        </w:r>
        <w:r w:rsidR="00D371DC">
          <w:rPr>
            <w:noProof/>
            <w:webHidden/>
          </w:rPr>
        </w:r>
        <w:r w:rsidR="00D371DC">
          <w:rPr>
            <w:noProof/>
            <w:webHidden/>
          </w:rPr>
          <w:fldChar w:fldCharType="separate"/>
        </w:r>
        <w:r w:rsidR="00D371DC">
          <w:rPr>
            <w:noProof/>
            <w:webHidden/>
          </w:rPr>
          <w:t>26</w:t>
        </w:r>
        <w:r w:rsidR="00D371DC">
          <w:rPr>
            <w:noProof/>
            <w:webHidden/>
          </w:rPr>
          <w:fldChar w:fldCharType="end"/>
        </w:r>
      </w:hyperlink>
    </w:p>
    <w:p w14:paraId="2FF772FB" w14:textId="152C2E5A" w:rsidR="00D371DC" w:rsidRDefault="00C767B4">
      <w:pPr>
        <w:pStyle w:val="TOC2"/>
        <w:rPr>
          <w:rFonts w:eastAsiaTheme="minorEastAsia"/>
          <w:noProof/>
          <w:kern w:val="2"/>
          <w:lang w:eastAsia="sk-SK"/>
          <w14:ligatures w14:val="standardContextual"/>
        </w:rPr>
      </w:pPr>
      <w:hyperlink w:anchor="_Toc148522923" w:history="1">
        <w:r w:rsidR="00D371DC" w:rsidRPr="00242F73">
          <w:rPr>
            <w:rStyle w:val="Hyperlink"/>
            <w:noProof/>
          </w:rPr>
          <w:t>4.2.</w:t>
        </w:r>
        <w:r w:rsidR="00D371DC">
          <w:rPr>
            <w:rFonts w:eastAsiaTheme="minorEastAsia"/>
            <w:noProof/>
            <w:kern w:val="2"/>
            <w:lang w:eastAsia="sk-SK"/>
            <w14:ligatures w14:val="standardContextual"/>
          </w:rPr>
          <w:tab/>
        </w:r>
        <w:r w:rsidR="00D371DC" w:rsidRPr="00242F73">
          <w:rPr>
            <w:rStyle w:val="Hyperlink"/>
            <w:noProof/>
          </w:rPr>
          <w:t>Vozidlo, jeho vzhľad a vybavenie</w:t>
        </w:r>
        <w:r w:rsidR="00D371DC">
          <w:rPr>
            <w:noProof/>
            <w:webHidden/>
          </w:rPr>
          <w:tab/>
        </w:r>
        <w:r w:rsidR="00D371DC">
          <w:rPr>
            <w:noProof/>
            <w:webHidden/>
          </w:rPr>
          <w:fldChar w:fldCharType="begin"/>
        </w:r>
        <w:r w:rsidR="00D371DC">
          <w:rPr>
            <w:noProof/>
            <w:webHidden/>
          </w:rPr>
          <w:instrText xml:space="preserve"> PAGEREF _Toc148522923 \h </w:instrText>
        </w:r>
        <w:r w:rsidR="00D371DC">
          <w:rPr>
            <w:noProof/>
            <w:webHidden/>
          </w:rPr>
        </w:r>
        <w:r w:rsidR="00D371DC">
          <w:rPr>
            <w:noProof/>
            <w:webHidden/>
          </w:rPr>
          <w:fldChar w:fldCharType="separate"/>
        </w:r>
        <w:r w:rsidR="00D371DC">
          <w:rPr>
            <w:noProof/>
            <w:webHidden/>
          </w:rPr>
          <w:t>26</w:t>
        </w:r>
        <w:r w:rsidR="00D371DC">
          <w:rPr>
            <w:noProof/>
            <w:webHidden/>
          </w:rPr>
          <w:fldChar w:fldCharType="end"/>
        </w:r>
      </w:hyperlink>
    </w:p>
    <w:p w14:paraId="4302D436" w14:textId="29111D51"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24" w:history="1">
        <w:r w:rsidR="00D371DC" w:rsidRPr="00242F73">
          <w:rPr>
            <w:rStyle w:val="Hyperlink"/>
            <w:iCs/>
            <w:noProof/>
          </w:rPr>
          <w:t>4.2.1.</w:t>
        </w:r>
        <w:r w:rsidR="00D371DC">
          <w:rPr>
            <w:rFonts w:eastAsiaTheme="minorEastAsia"/>
            <w:noProof/>
            <w:kern w:val="2"/>
            <w:lang w:eastAsia="sk-SK"/>
            <w14:ligatures w14:val="standardContextual"/>
          </w:rPr>
          <w:tab/>
        </w:r>
        <w:r w:rsidR="00D371DC" w:rsidRPr="00242F73">
          <w:rPr>
            <w:rStyle w:val="Hyperlink"/>
            <w:noProof/>
          </w:rPr>
          <w:t>Vonkajší vzhľad vozidla</w:t>
        </w:r>
        <w:r w:rsidR="00D371DC">
          <w:rPr>
            <w:noProof/>
            <w:webHidden/>
          </w:rPr>
          <w:tab/>
        </w:r>
        <w:r w:rsidR="00D371DC">
          <w:rPr>
            <w:noProof/>
            <w:webHidden/>
          </w:rPr>
          <w:fldChar w:fldCharType="begin"/>
        </w:r>
        <w:r w:rsidR="00D371DC">
          <w:rPr>
            <w:noProof/>
            <w:webHidden/>
          </w:rPr>
          <w:instrText xml:space="preserve"> PAGEREF _Toc148522924 \h </w:instrText>
        </w:r>
        <w:r w:rsidR="00D371DC">
          <w:rPr>
            <w:noProof/>
            <w:webHidden/>
          </w:rPr>
        </w:r>
        <w:r w:rsidR="00D371DC">
          <w:rPr>
            <w:noProof/>
            <w:webHidden/>
          </w:rPr>
          <w:fldChar w:fldCharType="separate"/>
        </w:r>
        <w:r w:rsidR="00D371DC">
          <w:rPr>
            <w:noProof/>
            <w:webHidden/>
          </w:rPr>
          <w:t>26</w:t>
        </w:r>
        <w:r w:rsidR="00D371DC">
          <w:rPr>
            <w:noProof/>
            <w:webHidden/>
          </w:rPr>
          <w:fldChar w:fldCharType="end"/>
        </w:r>
      </w:hyperlink>
    </w:p>
    <w:p w14:paraId="5E93EAF7" w14:textId="721B12AB"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25" w:history="1">
        <w:r w:rsidR="00D371DC" w:rsidRPr="00242F73">
          <w:rPr>
            <w:rStyle w:val="Hyperlink"/>
            <w:iCs/>
            <w:noProof/>
          </w:rPr>
          <w:t>4.2.2.</w:t>
        </w:r>
        <w:r w:rsidR="00D371DC">
          <w:rPr>
            <w:rFonts w:eastAsiaTheme="minorEastAsia"/>
            <w:noProof/>
            <w:kern w:val="2"/>
            <w:lang w:eastAsia="sk-SK"/>
            <w14:ligatures w14:val="standardContextual"/>
          </w:rPr>
          <w:tab/>
        </w:r>
        <w:r w:rsidR="00D371DC" w:rsidRPr="00242F73">
          <w:rPr>
            <w:rStyle w:val="Hyperlink"/>
            <w:noProof/>
          </w:rPr>
          <w:t>Vybavenie interiéru vozidla</w:t>
        </w:r>
        <w:r w:rsidR="00D371DC">
          <w:rPr>
            <w:noProof/>
            <w:webHidden/>
          </w:rPr>
          <w:tab/>
        </w:r>
        <w:r w:rsidR="00D371DC">
          <w:rPr>
            <w:noProof/>
            <w:webHidden/>
          </w:rPr>
          <w:fldChar w:fldCharType="begin"/>
        </w:r>
        <w:r w:rsidR="00D371DC">
          <w:rPr>
            <w:noProof/>
            <w:webHidden/>
          </w:rPr>
          <w:instrText xml:space="preserve"> PAGEREF _Toc148522925 \h </w:instrText>
        </w:r>
        <w:r w:rsidR="00D371DC">
          <w:rPr>
            <w:noProof/>
            <w:webHidden/>
          </w:rPr>
        </w:r>
        <w:r w:rsidR="00D371DC">
          <w:rPr>
            <w:noProof/>
            <w:webHidden/>
          </w:rPr>
          <w:fldChar w:fldCharType="separate"/>
        </w:r>
        <w:r w:rsidR="00D371DC">
          <w:rPr>
            <w:noProof/>
            <w:webHidden/>
          </w:rPr>
          <w:t>27</w:t>
        </w:r>
        <w:r w:rsidR="00D371DC">
          <w:rPr>
            <w:noProof/>
            <w:webHidden/>
          </w:rPr>
          <w:fldChar w:fldCharType="end"/>
        </w:r>
      </w:hyperlink>
    </w:p>
    <w:p w14:paraId="6BA9ED47" w14:textId="782C31C1"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26" w:history="1">
        <w:r w:rsidR="00D371DC" w:rsidRPr="00242F73">
          <w:rPr>
            <w:rStyle w:val="Hyperlink"/>
            <w:iCs/>
            <w:noProof/>
          </w:rPr>
          <w:t>4.2.3.</w:t>
        </w:r>
        <w:r w:rsidR="00D371DC">
          <w:rPr>
            <w:rFonts w:eastAsiaTheme="minorEastAsia"/>
            <w:noProof/>
            <w:kern w:val="2"/>
            <w:lang w:eastAsia="sk-SK"/>
            <w14:ligatures w14:val="standardContextual"/>
          </w:rPr>
          <w:tab/>
        </w:r>
        <w:r w:rsidR="00D371DC" w:rsidRPr="00242F73">
          <w:rPr>
            <w:rStyle w:val="Hyperlink"/>
            <w:noProof/>
          </w:rPr>
          <w:t>RIKaVS vozidla a označovanie vozidiel</w:t>
        </w:r>
        <w:r w:rsidR="00D371DC">
          <w:rPr>
            <w:noProof/>
            <w:webHidden/>
          </w:rPr>
          <w:tab/>
        </w:r>
        <w:r w:rsidR="00D371DC">
          <w:rPr>
            <w:noProof/>
            <w:webHidden/>
          </w:rPr>
          <w:fldChar w:fldCharType="begin"/>
        </w:r>
        <w:r w:rsidR="00D371DC">
          <w:rPr>
            <w:noProof/>
            <w:webHidden/>
          </w:rPr>
          <w:instrText xml:space="preserve"> PAGEREF _Toc148522926 \h </w:instrText>
        </w:r>
        <w:r w:rsidR="00D371DC">
          <w:rPr>
            <w:noProof/>
            <w:webHidden/>
          </w:rPr>
        </w:r>
        <w:r w:rsidR="00D371DC">
          <w:rPr>
            <w:noProof/>
            <w:webHidden/>
          </w:rPr>
          <w:fldChar w:fldCharType="separate"/>
        </w:r>
        <w:r w:rsidR="00D371DC">
          <w:rPr>
            <w:noProof/>
            <w:webHidden/>
          </w:rPr>
          <w:t>28</w:t>
        </w:r>
        <w:r w:rsidR="00D371DC">
          <w:rPr>
            <w:noProof/>
            <w:webHidden/>
          </w:rPr>
          <w:fldChar w:fldCharType="end"/>
        </w:r>
      </w:hyperlink>
    </w:p>
    <w:p w14:paraId="7100BE0B" w14:textId="01F36440"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27" w:history="1">
        <w:r w:rsidR="00D371DC" w:rsidRPr="00242F73">
          <w:rPr>
            <w:rStyle w:val="Hyperlink"/>
            <w:iCs/>
            <w:noProof/>
          </w:rPr>
          <w:t>4.2.4.</w:t>
        </w:r>
        <w:r w:rsidR="00D371DC">
          <w:rPr>
            <w:rFonts w:eastAsiaTheme="minorEastAsia"/>
            <w:noProof/>
            <w:kern w:val="2"/>
            <w:lang w:eastAsia="sk-SK"/>
            <w14:ligatures w14:val="standardContextual"/>
          </w:rPr>
          <w:tab/>
        </w:r>
        <w:r w:rsidR="00D371DC" w:rsidRPr="00242F73">
          <w:rPr>
            <w:rStyle w:val="Hyperlink"/>
            <w:noProof/>
          </w:rPr>
          <w:t>Tepelný komfort</w:t>
        </w:r>
        <w:r w:rsidR="00D371DC">
          <w:rPr>
            <w:noProof/>
            <w:webHidden/>
          </w:rPr>
          <w:tab/>
        </w:r>
        <w:r w:rsidR="00D371DC">
          <w:rPr>
            <w:noProof/>
            <w:webHidden/>
          </w:rPr>
          <w:fldChar w:fldCharType="begin"/>
        </w:r>
        <w:r w:rsidR="00D371DC">
          <w:rPr>
            <w:noProof/>
            <w:webHidden/>
          </w:rPr>
          <w:instrText xml:space="preserve"> PAGEREF _Toc148522927 \h </w:instrText>
        </w:r>
        <w:r w:rsidR="00D371DC">
          <w:rPr>
            <w:noProof/>
            <w:webHidden/>
          </w:rPr>
        </w:r>
        <w:r w:rsidR="00D371DC">
          <w:rPr>
            <w:noProof/>
            <w:webHidden/>
          </w:rPr>
          <w:fldChar w:fldCharType="separate"/>
        </w:r>
        <w:r w:rsidR="00D371DC">
          <w:rPr>
            <w:noProof/>
            <w:webHidden/>
          </w:rPr>
          <w:t>33</w:t>
        </w:r>
        <w:r w:rsidR="00D371DC">
          <w:rPr>
            <w:noProof/>
            <w:webHidden/>
          </w:rPr>
          <w:fldChar w:fldCharType="end"/>
        </w:r>
      </w:hyperlink>
    </w:p>
    <w:p w14:paraId="44879293" w14:textId="56F4D27E"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28" w:history="1">
        <w:r w:rsidR="00D371DC" w:rsidRPr="00242F73">
          <w:rPr>
            <w:rStyle w:val="Hyperlink"/>
            <w:iCs/>
            <w:noProof/>
          </w:rPr>
          <w:t>4.2.5.</w:t>
        </w:r>
        <w:r w:rsidR="00D371DC">
          <w:rPr>
            <w:rFonts w:eastAsiaTheme="minorEastAsia"/>
            <w:noProof/>
            <w:kern w:val="2"/>
            <w:lang w:eastAsia="sk-SK"/>
            <w14:ligatures w14:val="standardContextual"/>
          </w:rPr>
          <w:tab/>
        </w:r>
        <w:r w:rsidR="00D371DC" w:rsidRPr="00242F73">
          <w:rPr>
            <w:rStyle w:val="Hyperlink"/>
            <w:noProof/>
          </w:rPr>
          <w:t>Vybavovací systém a predajné zariadenia</w:t>
        </w:r>
        <w:r w:rsidR="00D371DC">
          <w:rPr>
            <w:noProof/>
            <w:webHidden/>
          </w:rPr>
          <w:tab/>
        </w:r>
        <w:r w:rsidR="00D371DC">
          <w:rPr>
            <w:noProof/>
            <w:webHidden/>
          </w:rPr>
          <w:fldChar w:fldCharType="begin"/>
        </w:r>
        <w:r w:rsidR="00D371DC">
          <w:rPr>
            <w:noProof/>
            <w:webHidden/>
          </w:rPr>
          <w:instrText xml:space="preserve"> PAGEREF _Toc148522928 \h </w:instrText>
        </w:r>
        <w:r w:rsidR="00D371DC">
          <w:rPr>
            <w:noProof/>
            <w:webHidden/>
          </w:rPr>
        </w:r>
        <w:r w:rsidR="00D371DC">
          <w:rPr>
            <w:noProof/>
            <w:webHidden/>
          </w:rPr>
          <w:fldChar w:fldCharType="separate"/>
        </w:r>
        <w:r w:rsidR="00D371DC">
          <w:rPr>
            <w:noProof/>
            <w:webHidden/>
          </w:rPr>
          <w:t>33</w:t>
        </w:r>
        <w:r w:rsidR="00D371DC">
          <w:rPr>
            <w:noProof/>
            <w:webHidden/>
          </w:rPr>
          <w:fldChar w:fldCharType="end"/>
        </w:r>
      </w:hyperlink>
    </w:p>
    <w:p w14:paraId="200EDE81" w14:textId="3EE95AA9" w:rsidR="00D371DC" w:rsidRDefault="00C767B4">
      <w:pPr>
        <w:pStyle w:val="TOC2"/>
        <w:rPr>
          <w:rFonts w:eastAsiaTheme="minorEastAsia"/>
          <w:noProof/>
          <w:kern w:val="2"/>
          <w:lang w:eastAsia="sk-SK"/>
          <w14:ligatures w14:val="standardContextual"/>
        </w:rPr>
      </w:pPr>
      <w:hyperlink w:anchor="_Toc148522929" w:history="1">
        <w:r w:rsidR="00D371DC" w:rsidRPr="00242F73">
          <w:rPr>
            <w:rStyle w:val="Hyperlink"/>
            <w:noProof/>
          </w:rPr>
          <w:t>4.3.</w:t>
        </w:r>
        <w:r w:rsidR="00D371DC">
          <w:rPr>
            <w:rFonts w:eastAsiaTheme="minorEastAsia"/>
            <w:noProof/>
            <w:kern w:val="2"/>
            <w:lang w:eastAsia="sk-SK"/>
            <w14:ligatures w14:val="standardContextual"/>
          </w:rPr>
          <w:tab/>
        </w:r>
        <w:r w:rsidR="00D371DC" w:rsidRPr="00242F73">
          <w:rPr>
            <w:rStyle w:val="Hyperlink"/>
            <w:noProof/>
          </w:rPr>
          <w:t>Všeobecné požiadavky na vozidlá</w:t>
        </w:r>
        <w:r w:rsidR="00D371DC">
          <w:rPr>
            <w:noProof/>
            <w:webHidden/>
          </w:rPr>
          <w:tab/>
        </w:r>
        <w:r w:rsidR="00D371DC">
          <w:rPr>
            <w:noProof/>
            <w:webHidden/>
          </w:rPr>
          <w:fldChar w:fldCharType="begin"/>
        </w:r>
        <w:r w:rsidR="00D371DC">
          <w:rPr>
            <w:noProof/>
            <w:webHidden/>
          </w:rPr>
          <w:instrText xml:space="preserve"> PAGEREF _Toc148522929 \h </w:instrText>
        </w:r>
        <w:r w:rsidR="00D371DC">
          <w:rPr>
            <w:noProof/>
            <w:webHidden/>
          </w:rPr>
        </w:r>
        <w:r w:rsidR="00D371DC">
          <w:rPr>
            <w:noProof/>
            <w:webHidden/>
          </w:rPr>
          <w:fldChar w:fldCharType="separate"/>
        </w:r>
        <w:r w:rsidR="00D371DC">
          <w:rPr>
            <w:noProof/>
            <w:webHidden/>
          </w:rPr>
          <w:t>34</w:t>
        </w:r>
        <w:r w:rsidR="00D371DC">
          <w:rPr>
            <w:noProof/>
            <w:webHidden/>
          </w:rPr>
          <w:fldChar w:fldCharType="end"/>
        </w:r>
      </w:hyperlink>
    </w:p>
    <w:p w14:paraId="757AD12E" w14:textId="2A927081"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30" w:history="1">
        <w:r w:rsidR="00D371DC" w:rsidRPr="00242F73">
          <w:rPr>
            <w:rStyle w:val="Hyperlink"/>
            <w:iCs/>
            <w:noProof/>
          </w:rPr>
          <w:t>4.3.1.</w:t>
        </w:r>
        <w:r w:rsidR="00D371DC">
          <w:rPr>
            <w:rFonts w:eastAsiaTheme="minorEastAsia"/>
            <w:noProof/>
            <w:kern w:val="2"/>
            <w:lang w:eastAsia="sk-SK"/>
            <w14:ligatures w14:val="standardContextual"/>
          </w:rPr>
          <w:tab/>
        </w:r>
        <w:r w:rsidR="00D371DC" w:rsidRPr="00242F73">
          <w:rPr>
            <w:rStyle w:val="Hyperlink"/>
            <w:noProof/>
          </w:rPr>
          <w:t>Vek vozidiel</w:t>
        </w:r>
        <w:r w:rsidR="00D371DC">
          <w:rPr>
            <w:noProof/>
            <w:webHidden/>
          </w:rPr>
          <w:tab/>
        </w:r>
        <w:r w:rsidR="00D371DC">
          <w:rPr>
            <w:noProof/>
            <w:webHidden/>
          </w:rPr>
          <w:fldChar w:fldCharType="begin"/>
        </w:r>
        <w:r w:rsidR="00D371DC">
          <w:rPr>
            <w:noProof/>
            <w:webHidden/>
          </w:rPr>
          <w:instrText xml:space="preserve"> PAGEREF _Toc148522930 \h </w:instrText>
        </w:r>
        <w:r w:rsidR="00D371DC">
          <w:rPr>
            <w:noProof/>
            <w:webHidden/>
          </w:rPr>
        </w:r>
        <w:r w:rsidR="00D371DC">
          <w:rPr>
            <w:noProof/>
            <w:webHidden/>
          </w:rPr>
          <w:fldChar w:fldCharType="separate"/>
        </w:r>
        <w:r w:rsidR="00D371DC">
          <w:rPr>
            <w:noProof/>
            <w:webHidden/>
          </w:rPr>
          <w:t>34</w:t>
        </w:r>
        <w:r w:rsidR="00D371DC">
          <w:rPr>
            <w:noProof/>
            <w:webHidden/>
          </w:rPr>
          <w:fldChar w:fldCharType="end"/>
        </w:r>
      </w:hyperlink>
    </w:p>
    <w:p w14:paraId="03B7B525" w14:textId="160988B5"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31" w:history="1">
        <w:r w:rsidR="00D371DC" w:rsidRPr="00242F73">
          <w:rPr>
            <w:rStyle w:val="Hyperlink"/>
            <w:iCs/>
            <w:noProof/>
          </w:rPr>
          <w:t>4.3.2.</w:t>
        </w:r>
        <w:r w:rsidR="00D371DC">
          <w:rPr>
            <w:rFonts w:eastAsiaTheme="minorEastAsia"/>
            <w:noProof/>
            <w:kern w:val="2"/>
            <w:lang w:eastAsia="sk-SK"/>
            <w14:ligatures w14:val="standardContextual"/>
          </w:rPr>
          <w:tab/>
        </w:r>
        <w:r w:rsidR="00D371DC" w:rsidRPr="00242F73">
          <w:rPr>
            <w:rStyle w:val="Hyperlink"/>
            <w:noProof/>
          </w:rPr>
          <w:t>Wifi a USB nabíjačky</w:t>
        </w:r>
        <w:r w:rsidR="00D371DC">
          <w:rPr>
            <w:noProof/>
            <w:webHidden/>
          </w:rPr>
          <w:tab/>
        </w:r>
        <w:r w:rsidR="00D371DC">
          <w:rPr>
            <w:noProof/>
            <w:webHidden/>
          </w:rPr>
          <w:fldChar w:fldCharType="begin"/>
        </w:r>
        <w:r w:rsidR="00D371DC">
          <w:rPr>
            <w:noProof/>
            <w:webHidden/>
          </w:rPr>
          <w:instrText xml:space="preserve"> PAGEREF _Toc148522931 \h </w:instrText>
        </w:r>
        <w:r w:rsidR="00D371DC">
          <w:rPr>
            <w:noProof/>
            <w:webHidden/>
          </w:rPr>
        </w:r>
        <w:r w:rsidR="00D371DC">
          <w:rPr>
            <w:noProof/>
            <w:webHidden/>
          </w:rPr>
          <w:fldChar w:fldCharType="separate"/>
        </w:r>
        <w:r w:rsidR="00D371DC">
          <w:rPr>
            <w:noProof/>
            <w:webHidden/>
          </w:rPr>
          <w:t>34</w:t>
        </w:r>
        <w:r w:rsidR="00D371DC">
          <w:rPr>
            <w:noProof/>
            <w:webHidden/>
          </w:rPr>
          <w:fldChar w:fldCharType="end"/>
        </w:r>
      </w:hyperlink>
    </w:p>
    <w:p w14:paraId="39AD016B" w14:textId="6EE0AEA6"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32" w:history="1">
        <w:r w:rsidR="00D371DC" w:rsidRPr="00242F73">
          <w:rPr>
            <w:rStyle w:val="Hyperlink"/>
            <w:iCs/>
            <w:noProof/>
          </w:rPr>
          <w:t>4.3.3.</w:t>
        </w:r>
        <w:r w:rsidR="00D371DC">
          <w:rPr>
            <w:rFonts w:eastAsiaTheme="minorEastAsia"/>
            <w:noProof/>
            <w:kern w:val="2"/>
            <w:lang w:eastAsia="sk-SK"/>
            <w14:ligatures w14:val="standardContextual"/>
          </w:rPr>
          <w:tab/>
        </w:r>
        <w:r w:rsidR="00D371DC" w:rsidRPr="00242F73">
          <w:rPr>
            <w:rStyle w:val="Hyperlink"/>
            <w:noProof/>
          </w:rPr>
          <w:t>Reklama a reklamné plochy</w:t>
        </w:r>
        <w:r w:rsidR="00D371DC">
          <w:rPr>
            <w:noProof/>
            <w:webHidden/>
          </w:rPr>
          <w:tab/>
        </w:r>
        <w:r w:rsidR="00D371DC">
          <w:rPr>
            <w:noProof/>
            <w:webHidden/>
          </w:rPr>
          <w:fldChar w:fldCharType="begin"/>
        </w:r>
        <w:r w:rsidR="00D371DC">
          <w:rPr>
            <w:noProof/>
            <w:webHidden/>
          </w:rPr>
          <w:instrText xml:space="preserve"> PAGEREF _Toc148522932 \h </w:instrText>
        </w:r>
        <w:r w:rsidR="00D371DC">
          <w:rPr>
            <w:noProof/>
            <w:webHidden/>
          </w:rPr>
        </w:r>
        <w:r w:rsidR="00D371DC">
          <w:rPr>
            <w:noProof/>
            <w:webHidden/>
          </w:rPr>
          <w:fldChar w:fldCharType="separate"/>
        </w:r>
        <w:r w:rsidR="00D371DC">
          <w:rPr>
            <w:noProof/>
            <w:webHidden/>
          </w:rPr>
          <w:t>35</w:t>
        </w:r>
        <w:r w:rsidR="00D371DC">
          <w:rPr>
            <w:noProof/>
            <w:webHidden/>
          </w:rPr>
          <w:fldChar w:fldCharType="end"/>
        </w:r>
      </w:hyperlink>
    </w:p>
    <w:p w14:paraId="3D1C2975" w14:textId="44E44D07"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33" w:history="1">
        <w:r w:rsidR="00D371DC" w:rsidRPr="00242F73">
          <w:rPr>
            <w:rStyle w:val="Hyperlink"/>
            <w:iCs/>
            <w:noProof/>
          </w:rPr>
          <w:t>4.3.4.</w:t>
        </w:r>
        <w:r w:rsidR="00D371DC">
          <w:rPr>
            <w:rFonts w:eastAsiaTheme="minorEastAsia"/>
            <w:noProof/>
            <w:kern w:val="2"/>
            <w:lang w:eastAsia="sk-SK"/>
            <w14:ligatures w14:val="standardContextual"/>
          </w:rPr>
          <w:tab/>
        </w:r>
        <w:r w:rsidR="00D371DC" w:rsidRPr="00242F73">
          <w:rPr>
            <w:rStyle w:val="Hyperlink"/>
            <w:noProof/>
          </w:rPr>
          <w:t>Bezbariérovosť</w:t>
        </w:r>
        <w:r w:rsidR="00D371DC">
          <w:rPr>
            <w:noProof/>
            <w:webHidden/>
          </w:rPr>
          <w:tab/>
        </w:r>
        <w:r w:rsidR="00D371DC">
          <w:rPr>
            <w:noProof/>
            <w:webHidden/>
          </w:rPr>
          <w:fldChar w:fldCharType="begin"/>
        </w:r>
        <w:r w:rsidR="00D371DC">
          <w:rPr>
            <w:noProof/>
            <w:webHidden/>
          </w:rPr>
          <w:instrText xml:space="preserve"> PAGEREF _Toc148522933 \h </w:instrText>
        </w:r>
        <w:r w:rsidR="00D371DC">
          <w:rPr>
            <w:noProof/>
            <w:webHidden/>
          </w:rPr>
        </w:r>
        <w:r w:rsidR="00D371DC">
          <w:rPr>
            <w:noProof/>
            <w:webHidden/>
          </w:rPr>
          <w:fldChar w:fldCharType="separate"/>
        </w:r>
        <w:r w:rsidR="00D371DC">
          <w:rPr>
            <w:noProof/>
            <w:webHidden/>
          </w:rPr>
          <w:t>36</w:t>
        </w:r>
        <w:r w:rsidR="00D371DC">
          <w:rPr>
            <w:noProof/>
            <w:webHidden/>
          </w:rPr>
          <w:fldChar w:fldCharType="end"/>
        </w:r>
      </w:hyperlink>
    </w:p>
    <w:p w14:paraId="7C6F4132" w14:textId="74AC20E3"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34" w:history="1">
        <w:r w:rsidR="00D371DC" w:rsidRPr="00242F73">
          <w:rPr>
            <w:rStyle w:val="Hyperlink"/>
            <w:iCs/>
            <w:noProof/>
          </w:rPr>
          <w:t>4.3.5.</w:t>
        </w:r>
        <w:r w:rsidR="00D371DC">
          <w:rPr>
            <w:rFonts w:eastAsiaTheme="minorEastAsia"/>
            <w:noProof/>
            <w:kern w:val="2"/>
            <w:lang w:eastAsia="sk-SK"/>
            <w14:ligatures w14:val="standardContextual"/>
          </w:rPr>
          <w:tab/>
        </w:r>
        <w:r w:rsidR="00D371DC" w:rsidRPr="00242F73">
          <w:rPr>
            <w:rStyle w:val="Hyperlink"/>
            <w:noProof/>
          </w:rPr>
          <w:t>Zariadenie na počítanie cestujúcich</w:t>
        </w:r>
        <w:r w:rsidR="00D371DC">
          <w:rPr>
            <w:noProof/>
            <w:webHidden/>
          </w:rPr>
          <w:tab/>
        </w:r>
        <w:r w:rsidR="00D371DC">
          <w:rPr>
            <w:noProof/>
            <w:webHidden/>
          </w:rPr>
          <w:fldChar w:fldCharType="begin"/>
        </w:r>
        <w:r w:rsidR="00D371DC">
          <w:rPr>
            <w:noProof/>
            <w:webHidden/>
          </w:rPr>
          <w:instrText xml:space="preserve"> PAGEREF _Toc148522934 \h </w:instrText>
        </w:r>
        <w:r w:rsidR="00D371DC">
          <w:rPr>
            <w:noProof/>
            <w:webHidden/>
          </w:rPr>
        </w:r>
        <w:r w:rsidR="00D371DC">
          <w:rPr>
            <w:noProof/>
            <w:webHidden/>
          </w:rPr>
          <w:fldChar w:fldCharType="separate"/>
        </w:r>
        <w:r w:rsidR="00D371DC">
          <w:rPr>
            <w:noProof/>
            <w:webHidden/>
          </w:rPr>
          <w:t>36</w:t>
        </w:r>
        <w:r w:rsidR="00D371DC">
          <w:rPr>
            <w:noProof/>
            <w:webHidden/>
          </w:rPr>
          <w:fldChar w:fldCharType="end"/>
        </w:r>
      </w:hyperlink>
    </w:p>
    <w:p w14:paraId="5325173F" w14:textId="32649763" w:rsidR="00D371DC" w:rsidRDefault="00C767B4" w:rsidP="00D371DC">
      <w:pPr>
        <w:pStyle w:val="TOC1"/>
        <w:rPr>
          <w:rFonts w:eastAsiaTheme="minorEastAsia"/>
          <w:noProof/>
          <w:kern w:val="2"/>
          <w:lang w:eastAsia="sk-SK"/>
          <w14:ligatures w14:val="standardContextual"/>
        </w:rPr>
      </w:pPr>
      <w:hyperlink w:anchor="_Toc148522935" w:history="1">
        <w:r w:rsidR="00D371DC" w:rsidRPr="00242F73">
          <w:rPr>
            <w:rStyle w:val="Hyperlink"/>
            <w:noProof/>
          </w:rPr>
          <w:t>5.</w:t>
        </w:r>
        <w:r w:rsidR="00D371DC">
          <w:rPr>
            <w:rFonts w:eastAsiaTheme="minorEastAsia"/>
            <w:noProof/>
            <w:kern w:val="2"/>
            <w:lang w:eastAsia="sk-SK"/>
            <w14:ligatures w14:val="standardContextual"/>
          </w:rPr>
          <w:tab/>
        </w:r>
        <w:r w:rsidR="00D371DC" w:rsidRPr="00242F73">
          <w:rPr>
            <w:rStyle w:val="Hyperlink"/>
            <w:noProof/>
          </w:rPr>
          <w:t>Štandard dopravných výkonov</w:t>
        </w:r>
        <w:r w:rsidR="00D371DC">
          <w:rPr>
            <w:noProof/>
            <w:webHidden/>
          </w:rPr>
          <w:tab/>
        </w:r>
        <w:r w:rsidR="00D371DC">
          <w:rPr>
            <w:noProof/>
            <w:webHidden/>
          </w:rPr>
          <w:fldChar w:fldCharType="begin"/>
        </w:r>
        <w:r w:rsidR="00D371DC">
          <w:rPr>
            <w:noProof/>
            <w:webHidden/>
          </w:rPr>
          <w:instrText xml:space="preserve"> PAGEREF _Toc148522935 \h </w:instrText>
        </w:r>
        <w:r w:rsidR="00D371DC">
          <w:rPr>
            <w:noProof/>
            <w:webHidden/>
          </w:rPr>
        </w:r>
        <w:r w:rsidR="00D371DC">
          <w:rPr>
            <w:noProof/>
            <w:webHidden/>
          </w:rPr>
          <w:fldChar w:fldCharType="separate"/>
        </w:r>
        <w:r w:rsidR="00D371DC">
          <w:rPr>
            <w:noProof/>
            <w:webHidden/>
          </w:rPr>
          <w:t>37</w:t>
        </w:r>
        <w:r w:rsidR="00D371DC">
          <w:rPr>
            <w:noProof/>
            <w:webHidden/>
          </w:rPr>
          <w:fldChar w:fldCharType="end"/>
        </w:r>
      </w:hyperlink>
    </w:p>
    <w:p w14:paraId="50F99DEF" w14:textId="7FAB6402" w:rsidR="00D371DC" w:rsidRDefault="00C767B4">
      <w:pPr>
        <w:pStyle w:val="TOC2"/>
        <w:rPr>
          <w:rFonts w:eastAsiaTheme="minorEastAsia"/>
          <w:noProof/>
          <w:kern w:val="2"/>
          <w:lang w:eastAsia="sk-SK"/>
          <w14:ligatures w14:val="standardContextual"/>
        </w:rPr>
      </w:pPr>
      <w:hyperlink w:anchor="_Toc148522936" w:history="1">
        <w:r w:rsidR="00D371DC" w:rsidRPr="00242F73">
          <w:rPr>
            <w:rStyle w:val="Hyperlink"/>
            <w:noProof/>
          </w:rPr>
          <w:t>5.1.</w:t>
        </w:r>
        <w:r w:rsidR="00D371DC">
          <w:rPr>
            <w:rFonts w:eastAsiaTheme="minorEastAsia"/>
            <w:noProof/>
            <w:kern w:val="2"/>
            <w:lang w:eastAsia="sk-SK"/>
            <w14:ligatures w14:val="standardContextual"/>
          </w:rPr>
          <w:tab/>
        </w:r>
        <w:r w:rsidR="00D371DC" w:rsidRPr="00242F73">
          <w:rPr>
            <w:rStyle w:val="Hyperlink"/>
            <w:noProof/>
          </w:rPr>
          <w:t>Všeobecné požiadavky na realizáciu dopravných výkonov</w:t>
        </w:r>
        <w:r w:rsidR="00D371DC">
          <w:rPr>
            <w:noProof/>
            <w:webHidden/>
          </w:rPr>
          <w:tab/>
        </w:r>
        <w:r w:rsidR="00D371DC">
          <w:rPr>
            <w:noProof/>
            <w:webHidden/>
          </w:rPr>
          <w:fldChar w:fldCharType="begin"/>
        </w:r>
        <w:r w:rsidR="00D371DC">
          <w:rPr>
            <w:noProof/>
            <w:webHidden/>
          </w:rPr>
          <w:instrText xml:space="preserve"> PAGEREF _Toc148522936 \h </w:instrText>
        </w:r>
        <w:r w:rsidR="00D371DC">
          <w:rPr>
            <w:noProof/>
            <w:webHidden/>
          </w:rPr>
        </w:r>
        <w:r w:rsidR="00D371DC">
          <w:rPr>
            <w:noProof/>
            <w:webHidden/>
          </w:rPr>
          <w:fldChar w:fldCharType="separate"/>
        </w:r>
        <w:r w:rsidR="00D371DC">
          <w:rPr>
            <w:noProof/>
            <w:webHidden/>
          </w:rPr>
          <w:t>37</w:t>
        </w:r>
        <w:r w:rsidR="00D371DC">
          <w:rPr>
            <w:noProof/>
            <w:webHidden/>
          </w:rPr>
          <w:fldChar w:fldCharType="end"/>
        </w:r>
      </w:hyperlink>
    </w:p>
    <w:p w14:paraId="132CAFB2" w14:textId="1F933589" w:rsidR="00D371DC" w:rsidRDefault="00C767B4">
      <w:pPr>
        <w:pStyle w:val="TOC2"/>
        <w:rPr>
          <w:rFonts w:eastAsiaTheme="minorEastAsia"/>
          <w:noProof/>
          <w:kern w:val="2"/>
          <w:lang w:eastAsia="sk-SK"/>
          <w14:ligatures w14:val="standardContextual"/>
        </w:rPr>
      </w:pPr>
      <w:hyperlink w:anchor="_Toc148522937" w:history="1">
        <w:r w:rsidR="00D371DC" w:rsidRPr="00242F73">
          <w:rPr>
            <w:rStyle w:val="Hyperlink"/>
            <w:noProof/>
          </w:rPr>
          <w:t>5.2.</w:t>
        </w:r>
        <w:r w:rsidR="00D371DC">
          <w:rPr>
            <w:rFonts w:eastAsiaTheme="minorEastAsia"/>
            <w:noProof/>
            <w:kern w:val="2"/>
            <w:lang w:eastAsia="sk-SK"/>
            <w14:ligatures w14:val="standardContextual"/>
          </w:rPr>
          <w:tab/>
        </w:r>
        <w:r w:rsidR="00D371DC" w:rsidRPr="00242F73">
          <w:rPr>
            <w:rStyle w:val="Hyperlink"/>
            <w:noProof/>
          </w:rPr>
          <w:t>Tvorba a zmeny cestovných poriadkov</w:t>
        </w:r>
        <w:r w:rsidR="00D371DC">
          <w:rPr>
            <w:noProof/>
            <w:webHidden/>
          </w:rPr>
          <w:tab/>
        </w:r>
        <w:r w:rsidR="00D371DC">
          <w:rPr>
            <w:noProof/>
            <w:webHidden/>
          </w:rPr>
          <w:fldChar w:fldCharType="begin"/>
        </w:r>
        <w:r w:rsidR="00D371DC">
          <w:rPr>
            <w:noProof/>
            <w:webHidden/>
          </w:rPr>
          <w:instrText xml:space="preserve"> PAGEREF _Toc148522937 \h </w:instrText>
        </w:r>
        <w:r w:rsidR="00D371DC">
          <w:rPr>
            <w:noProof/>
            <w:webHidden/>
          </w:rPr>
        </w:r>
        <w:r w:rsidR="00D371DC">
          <w:rPr>
            <w:noProof/>
            <w:webHidden/>
          </w:rPr>
          <w:fldChar w:fldCharType="separate"/>
        </w:r>
        <w:r w:rsidR="00D371DC">
          <w:rPr>
            <w:noProof/>
            <w:webHidden/>
          </w:rPr>
          <w:t>37</w:t>
        </w:r>
        <w:r w:rsidR="00D371DC">
          <w:rPr>
            <w:noProof/>
            <w:webHidden/>
          </w:rPr>
          <w:fldChar w:fldCharType="end"/>
        </w:r>
      </w:hyperlink>
    </w:p>
    <w:p w14:paraId="345CF949" w14:textId="5B06CF6E" w:rsidR="00D371DC" w:rsidRDefault="00C767B4">
      <w:pPr>
        <w:pStyle w:val="TOC2"/>
        <w:rPr>
          <w:rFonts w:eastAsiaTheme="minorEastAsia"/>
          <w:noProof/>
          <w:kern w:val="2"/>
          <w:lang w:eastAsia="sk-SK"/>
          <w14:ligatures w14:val="standardContextual"/>
        </w:rPr>
      </w:pPr>
      <w:hyperlink w:anchor="_Toc148522938" w:history="1">
        <w:r w:rsidR="00D371DC" w:rsidRPr="00242F73">
          <w:rPr>
            <w:rStyle w:val="Hyperlink"/>
            <w:noProof/>
          </w:rPr>
          <w:t>5.3.</w:t>
        </w:r>
        <w:r w:rsidR="00D371DC">
          <w:rPr>
            <w:rFonts w:eastAsiaTheme="minorEastAsia"/>
            <w:noProof/>
            <w:kern w:val="2"/>
            <w:lang w:eastAsia="sk-SK"/>
            <w14:ligatures w14:val="standardContextual"/>
          </w:rPr>
          <w:tab/>
        </w:r>
        <w:r w:rsidR="00D371DC" w:rsidRPr="00242F73">
          <w:rPr>
            <w:rStyle w:val="Hyperlink"/>
            <w:noProof/>
          </w:rPr>
          <w:t>Zabezpečenie dopravy podľa cestovného poriadku</w:t>
        </w:r>
        <w:r w:rsidR="00D371DC">
          <w:rPr>
            <w:noProof/>
            <w:webHidden/>
          </w:rPr>
          <w:tab/>
        </w:r>
        <w:r w:rsidR="00D371DC">
          <w:rPr>
            <w:noProof/>
            <w:webHidden/>
          </w:rPr>
          <w:fldChar w:fldCharType="begin"/>
        </w:r>
        <w:r w:rsidR="00D371DC">
          <w:rPr>
            <w:noProof/>
            <w:webHidden/>
          </w:rPr>
          <w:instrText xml:space="preserve"> PAGEREF _Toc148522938 \h </w:instrText>
        </w:r>
        <w:r w:rsidR="00D371DC">
          <w:rPr>
            <w:noProof/>
            <w:webHidden/>
          </w:rPr>
        </w:r>
        <w:r w:rsidR="00D371DC">
          <w:rPr>
            <w:noProof/>
            <w:webHidden/>
          </w:rPr>
          <w:fldChar w:fldCharType="separate"/>
        </w:r>
        <w:r w:rsidR="00D371DC">
          <w:rPr>
            <w:noProof/>
            <w:webHidden/>
          </w:rPr>
          <w:t>38</w:t>
        </w:r>
        <w:r w:rsidR="00D371DC">
          <w:rPr>
            <w:noProof/>
            <w:webHidden/>
          </w:rPr>
          <w:fldChar w:fldCharType="end"/>
        </w:r>
      </w:hyperlink>
    </w:p>
    <w:p w14:paraId="6DD43325" w14:textId="0859A3B5" w:rsidR="00D371DC" w:rsidRDefault="00C767B4">
      <w:pPr>
        <w:pStyle w:val="TOC2"/>
        <w:rPr>
          <w:rFonts w:eastAsiaTheme="minorEastAsia"/>
          <w:noProof/>
          <w:kern w:val="2"/>
          <w:lang w:eastAsia="sk-SK"/>
          <w14:ligatures w14:val="standardContextual"/>
        </w:rPr>
      </w:pPr>
      <w:hyperlink w:anchor="_Toc148522939" w:history="1">
        <w:r w:rsidR="00D371DC" w:rsidRPr="00242F73">
          <w:rPr>
            <w:rStyle w:val="Hyperlink"/>
            <w:noProof/>
          </w:rPr>
          <w:t>5.4.</w:t>
        </w:r>
        <w:r w:rsidR="00D371DC">
          <w:rPr>
            <w:rFonts w:eastAsiaTheme="minorEastAsia"/>
            <w:noProof/>
            <w:kern w:val="2"/>
            <w:lang w:eastAsia="sk-SK"/>
            <w14:ligatures w14:val="standardContextual"/>
          </w:rPr>
          <w:tab/>
        </w:r>
        <w:r w:rsidR="00D371DC" w:rsidRPr="00242F73">
          <w:rPr>
            <w:rStyle w:val="Hyperlink"/>
            <w:noProof/>
          </w:rPr>
          <w:t>Dodržiavanie cestovných poriadkov</w:t>
        </w:r>
        <w:r w:rsidR="00D371DC">
          <w:rPr>
            <w:noProof/>
            <w:webHidden/>
          </w:rPr>
          <w:tab/>
        </w:r>
        <w:r w:rsidR="00D371DC">
          <w:rPr>
            <w:noProof/>
            <w:webHidden/>
          </w:rPr>
          <w:fldChar w:fldCharType="begin"/>
        </w:r>
        <w:r w:rsidR="00D371DC">
          <w:rPr>
            <w:noProof/>
            <w:webHidden/>
          </w:rPr>
          <w:instrText xml:space="preserve"> PAGEREF _Toc148522939 \h </w:instrText>
        </w:r>
        <w:r w:rsidR="00D371DC">
          <w:rPr>
            <w:noProof/>
            <w:webHidden/>
          </w:rPr>
        </w:r>
        <w:r w:rsidR="00D371DC">
          <w:rPr>
            <w:noProof/>
            <w:webHidden/>
          </w:rPr>
          <w:fldChar w:fldCharType="separate"/>
        </w:r>
        <w:r w:rsidR="00D371DC">
          <w:rPr>
            <w:noProof/>
            <w:webHidden/>
          </w:rPr>
          <w:t>38</w:t>
        </w:r>
        <w:r w:rsidR="00D371DC">
          <w:rPr>
            <w:noProof/>
            <w:webHidden/>
          </w:rPr>
          <w:fldChar w:fldCharType="end"/>
        </w:r>
      </w:hyperlink>
    </w:p>
    <w:p w14:paraId="00BAF32E" w14:textId="08C05798" w:rsidR="00D371DC" w:rsidRDefault="00C767B4">
      <w:pPr>
        <w:pStyle w:val="TOC2"/>
        <w:rPr>
          <w:rFonts w:eastAsiaTheme="minorEastAsia"/>
          <w:noProof/>
          <w:kern w:val="2"/>
          <w:lang w:eastAsia="sk-SK"/>
          <w14:ligatures w14:val="standardContextual"/>
        </w:rPr>
      </w:pPr>
      <w:hyperlink w:anchor="_Toc148522940" w:history="1">
        <w:r w:rsidR="00D371DC" w:rsidRPr="00242F73">
          <w:rPr>
            <w:rStyle w:val="Hyperlink"/>
            <w:noProof/>
          </w:rPr>
          <w:t>5.5.</w:t>
        </w:r>
        <w:r w:rsidR="00D371DC">
          <w:rPr>
            <w:rFonts w:eastAsiaTheme="minorEastAsia"/>
            <w:noProof/>
            <w:kern w:val="2"/>
            <w:lang w:eastAsia="sk-SK"/>
            <w14:ligatures w14:val="standardContextual"/>
          </w:rPr>
          <w:tab/>
        </w:r>
        <w:r w:rsidR="00D371DC" w:rsidRPr="00242F73">
          <w:rPr>
            <w:rStyle w:val="Hyperlink"/>
            <w:noProof/>
          </w:rPr>
          <w:t>Záznam o prevádzke vozidla</w:t>
        </w:r>
        <w:r w:rsidR="00D371DC">
          <w:rPr>
            <w:noProof/>
            <w:webHidden/>
          </w:rPr>
          <w:tab/>
        </w:r>
        <w:r w:rsidR="00D371DC">
          <w:rPr>
            <w:noProof/>
            <w:webHidden/>
          </w:rPr>
          <w:fldChar w:fldCharType="begin"/>
        </w:r>
        <w:r w:rsidR="00D371DC">
          <w:rPr>
            <w:noProof/>
            <w:webHidden/>
          </w:rPr>
          <w:instrText xml:space="preserve"> PAGEREF _Toc148522940 \h </w:instrText>
        </w:r>
        <w:r w:rsidR="00D371DC">
          <w:rPr>
            <w:noProof/>
            <w:webHidden/>
          </w:rPr>
        </w:r>
        <w:r w:rsidR="00D371DC">
          <w:rPr>
            <w:noProof/>
            <w:webHidden/>
          </w:rPr>
          <w:fldChar w:fldCharType="separate"/>
        </w:r>
        <w:r w:rsidR="00D371DC">
          <w:rPr>
            <w:noProof/>
            <w:webHidden/>
          </w:rPr>
          <w:t>39</w:t>
        </w:r>
        <w:r w:rsidR="00D371DC">
          <w:rPr>
            <w:noProof/>
            <w:webHidden/>
          </w:rPr>
          <w:fldChar w:fldCharType="end"/>
        </w:r>
      </w:hyperlink>
    </w:p>
    <w:p w14:paraId="1F0FCC02" w14:textId="61EF627F" w:rsidR="00D371DC" w:rsidRDefault="00C767B4">
      <w:pPr>
        <w:pStyle w:val="TOC2"/>
        <w:rPr>
          <w:rFonts w:eastAsiaTheme="minorEastAsia"/>
          <w:noProof/>
          <w:kern w:val="2"/>
          <w:lang w:eastAsia="sk-SK"/>
          <w14:ligatures w14:val="standardContextual"/>
        </w:rPr>
      </w:pPr>
      <w:hyperlink w:anchor="_Toc148522941" w:history="1">
        <w:r w:rsidR="00D371DC" w:rsidRPr="00242F73">
          <w:rPr>
            <w:rStyle w:val="Hyperlink"/>
            <w:noProof/>
          </w:rPr>
          <w:t>5.6.</w:t>
        </w:r>
        <w:r w:rsidR="00D371DC">
          <w:rPr>
            <w:rFonts w:eastAsiaTheme="minorEastAsia"/>
            <w:noProof/>
            <w:kern w:val="2"/>
            <w:lang w:eastAsia="sk-SK"/>
            <w14:ligatures w14:val="standardContextual"/>
          </w:rPr>
          <w:tab/>
        </w:r>
        <w:r w:rsidR="00D371DC" w:rsidRPr="00242F73">
          <w:rPr>
            <w:rStyle w:val="Hyperlink"/>
            <w:noProof/>
          </w:rPr>
          <w:t>Čistota vozidiel</w:t>
        </w:r>
        <w:r w:rsidR="00D371DC">
          <w:rPr>
            <w:noProof/>
            <w:webHidden/>
          </w:rPr>
          <w:tab/>
        </w:r>
        <w:r w:rsidR="00D371DC">
          <w:rPr>
            <w:noProof/>
            <w:webHidden/>
          </w:rPr>
          <w:fldChar w:fldCharType="begin"/>
        </w:r>
        <w:r w:rsidR="00D371DC">
          <w:rPr>
            <w:noProof/>
            <w:webHidden/>
          </w:rPr>
          <w:instrText xml:space="preserve"> PAGEREF _Toc148522941 \h </w:instrText>
        </w:r>
        <w:r w:rsidR="00D371DC">
          <w:rPr>
            <w:noProof/>
            <w:webHidden/>
          </w:rPr>
        </w:r>
        <w:r w:rsidR="00D371DC">
          <w:rPr>
            <w:noProof/>
            <w:webHidden/>
          </w:rPr>
          <w:fldChar w:fldCharType="separate"/>
        </w:r>
        <w:r w:rsidR="00D371DC">
          <w:rPr>
            <w:noProof/>
            <w:webHidden/>
          </w:rPr>
          <w:t>39</w:t>
        </w:r>
        <w:r w:rsidR="00D371DC">
          <w:rPr>
            <w:noProof/>
            <w:webHidden/>
          </w:rPr>
          <w:fldChar w:fldCharType="end"/>
        </w:r>
      </w:hyperlink>
    </w:p>
    <w:p w14:paraId="3C122738" w14:textId="74AB7F6B" w:rsidR="00D371DC" w:rsidRDefault="00C767B4">
      <w:pPr>
        <w:pStyle w:val="TOC2"/>
        <w:rPr>
          <w:rFonts w:eastAsiaTheme="minorEastAsia"/>
          <w:noProof/>
          <w:kern w:val="2"/>
          <w:lang w:eastAsia="sk-SK"/>
          <w14:ligatures w14:val="standardContextual"/>
        </w:rPr>
      </w:pPr>
      <w:hyperlink w:anchor="_Toc148522942" w:history="1">
        <w:r w:rsidR="00D371DC" w:rsidRPr="00242F73">
          <w:rPr>
            <w:rStyle w:val="Hyperlink"/>
            <w:noProof/>
          </w:rPr>
          <w:t>5.7.</w:t>
        </w:r>
        <w:r w:rsidR="00D371DC">
          <w:rPr>
            <w:rFonts w:eastAsiaTheme="minorEastAsia"/>
            <w:noProof/>
            <w:kern w:val="2"/>
            <w:lang w:eastAsia="sk-SK"/>
            <w14:ligatures w14:val="standardContextual"/>
          </w:rPr>
          <w:tab/>
        </w:r>
        <w:r w:rsidR="00D371DC" w:rsidRPr="00242F73">
          <w:rPr>
            <w:rStyle w:val="Hyperlink"/>
            <w:noProof/>
          </w:rPr>
          <w:t>Výzor zamestnancov Dopravcu</w:t>
        </w:r>
        <w:r w:rsidR="00D371DC">
          <w:rPr>
            <w:noProof/>
            <w:webHidden/>
          </w:rPr>
          <w:tab/>
        </w:r>
        <w:r w:rsidR="00D371DC">
          <w:rPr>
            <w:noProof/>
            <w:webHidden/>
          </w:rPr>
          <w:fldChar w:fldCharType="begin"/>
        </w:r>
        <w:r w:rsidR="00D371DC">
          <w:rPr>
            <w:noProof/>
            <w:webHidden/>
          </w:rPr>
          <w:instrText xml:space="preserve"> PAGEREF _Toc148522942 \h </w:instrText>
        </w:r>
        <w:r w:rsidR="00D371DC">
          <w:rPr>
            <w:noProof/>
            <w:webHidden/>
          </w:rPr>
        </w:r>
        <w:r w:rsidR="00D371DC">
          <w:rPr>
            <w:noProof/>
            <w:webHidden/>
          </w:rPr>
          <w:fldChar w:fldCharType="separate"/>
        </w:r>
        <w:r w:rsidR="00D371DC">
          <w:rPr>
            <w:noProof/>
            <w:webHidden/>
          </w:rPr>
          <w:t>40</w:t>
        </w:r>
        <w:r w:rsidR="00D371DC">
          <w:rPr>
            <w:noProof/>
            <w:webHidden/>
          </w:rPr>
          <w:fldChar w:fldCharType="end"/>
        </w:r>
      </w:hyperlink>
    </w:p>
    <w:p w14:paraId="1F77610E" w14:textId="311FF9D4" w:rsidR="00D371DC" w:rsidRDefault="00C767B4">
      <w:pPr>
        <w:pStyle w:val="TOC2"/>
        <w:rPr>
          <w:rFonts w:eastAsiaTheme="minorEastAsia"/>
          <w:noProof/>
          <w:kern w:val="2"/>
          <w:lang w:eastAsia="sk-SK"/>
          <w14:ligatures w14:val="standardContextual"/>
        </w:rPr>
      </w:pPr>
      <w:hyperlink w:anchor="_Toc148522943" w:history="1">
        <w:r w:rsidR="00D371DC" w:rsidRPr="00242F73">
          <w:rPr>
            <w:rStyle w:val="Hyperlink"/>
            <w:noProof/>
          </w:rPr>
          <w:t>5.8.</w:t>
        </w:r>
        <w:r w:rsidR="00D371DC">
          <w:rPr>
            <w:rFonts w:eastAsiaTheme="minorEastAsia"/>
            <w:noProof/>
            <w:kern w:val="2"/>
            <w:lang w:eastAsia="sk-SK"/>
            <w14:ligatures w14:val="standardContextual"/>
          </w:rPr>
          <w:tab/>
        </w:r>
        <w:r w:rsidR="00D371DC" w:rsidRPr="00242F73">
          <w:rPr>
            <w:rStyle w:val="Hyperlink"/>
            <w:noProof/>
          </w:rPr>
          <w:t>Správanie sa pracovníkov Dopravcu k cestujúcim</w:t>
        </w:r>
        <w:r w:rsidR="00D371DC">
          <w:rPr>
            <w:noProof/>
            <w:webHidden/>
          </w:rPr>
          <w:tab/>
        </w:r>
        <w:r w:rsidR="00D371DC">
          <w:rPr>
            <w:noProof/>
            <w:webHidden/>
          </w:rPr>
          <w:fldChar w:fldCharType="begin"/>
        </w:r>
        <w:r w:rsidR="00D371DC">
          <w:rPr>
            <w:noProof/>
            <w:webHidden/>
          </w:rPr>
          <w:instrText xml:space="preserve"> PAGEREF _Toc148522943 \h </w:instrText>
        </w:r>
        <w:r w:rsidR="00D371DC">
          <w:rPr>
            <w:noProof/>
            <w:webHidden/>
          </w:rPr>
        </w:r>
        <w:r w:rsidR="00D371DC">
          <w:rPr>
            <w:noProof/>
            <w:webHidden/>
          </w:rPr>
          <w:fldChar w:fldCharType="separate"/>
        </w:r>
        <w:r w:rsidR="00D371DC">
          <w:rPr>
            <w:noProof/>
            <w:webHidden/>
          </w:rPr>
          <w:t>41</w:t>
        </w:r>
        <w:r w:rsidR="00D371DC">
          <w:rPr>
            <w:noProof/>
            <w:webHidden/>
          </w:rPr>
          <w:fldChar w:fldCharType="end"/>
        </w:r>
      </w:hyperlink>
    </w:p>
    <w:p w14:paraId="41D31FD1" w14:textId="018DCD15" w:rsidR="00D371DC" w:rsidRDefault="00C767B4">
      <w:pPr>
        <w:pStyle w:val="TOC2"/>
        <w:rPr>
          <w:rFonts w:eastAsiaTheme="minorEastAsia"/>
          <w:noProof/>
          <w:kern w:val="2"/>
          <w:lang w:eastAsia="sk-SK"/>
          <w14:ligatures w14:val="standardContextual"/>
        </w:rPr>
      </w:pPr>
      <w:hyperlink w:anchor="_Toc148522944" w:history="1">
        <w:r w:rsidR="00D371DC" w:rsidRPr="00242F73">
          <w:rPr>
            <w:rStyle w:val="Hyperlink"/>
            <w:noProof/>
          </w:rPr>
          <w:t>5.9.</w:t>
        </w:r>
        <w:r w:rsidR="00D371DC">
          <w:rPr>
            <w:rFonts w:eastAsiaTheme="minorEastAsia"/>
            <w:noProof/>
            <w:kern w:val="2"/>
            <w:lang w:eastAsia="sk-SK"/>
            <w14:ligatures w14:val="standardContextual"/>
          </w:rPr>
          <w:tab/>
        </w:r>
        <w:r w:rsidR="00D371DC" w:rsidRPr="00242F73">
          <w:rPr>
            <w:rStyle w:val="Hyperlink"/>
            <w:noProof/>
          </w:rPr>
          <w:t>Školenia zamestnancov Dopravcu</w:t>
        </w:r>
        <w:r w:rsidR="00D371DC">
          <w:rPr>
            <w:noProof/>
            <w:webHidden/>
          </w:rPr>
          <w:tab/>
        </w:r>
        <w:r w:rsidR="00D371DC">
          <w:rPr>
            <w:noProof/>
            <w:webHidden/>
          </w:rPr>
          <w:fldChar w:fldCharType="begin"/>
        </w:r>
        <w:r w:rsidR="00D371DC">
          <w:rPr>
            <w:noProof/>
            <w:webHidden/>
          </w:rPr>
          <w:instrText xml:space="preserve"> PAGEREF _Toc148522944 \h </w:instrText>
        </w:r>
        <w:r w:rsidR="00D371DC">
          <w:rPr>
            <w:noProof/>
            <w:webHidden/>
          </w:rPr>
        </w:r>
        <w:r w:rsidR="00D371DC">
          <w:rPr>
            <w:noProof/>
            <w:webHidden/>
          </w:rPr>
          <w:fldChar w:fldCharType="separate"/>
        </w:r>
        <w:r w:rsidR="00D371DC">
          <w:rPr>
            <w:noProof/>
            <w:webHidden/>
          </w:rPr>
          <w:t>41</w:t>
        </w:r>
        <w:r w:rsidR="00D371DC">
          <w:rPr>
            <w:noProof/>
            <w:webHidden/>
          </w:rPr>
          <w:fldChar w:fldCharType="end"/>
        </w:r>
      </w:hyperlink>
    </w:p>
    <w:p w14:paraId="5B786493" w14:textId="13C61CD1" w:rsidR="00D371DC" w:rsidRDefault="00C767B4">
      <w:pPr>
        <w:pStyle w:val="TOC2"/>
        <w:rPr>
          <w:rFonts w:eastAsiaTheme="minorEastAsia"/>
          <w:noProof/>
          <w:kern w:val="2"/>
          <w:lang w:eastAsia="sk-SK"/>
          <w14:ligatures w14:val="standardContextual"/>
        </w:rPr>
      </w:pPr>
      <w:hyperlink w:anchor="_Toc148522945" w:history="1">
        <w:r w:rsidR="00D371DC" w:rsidRPr="00242F73">
          <w:rPr>
            <w:rStyle w:val="Hyperlink"/>
            <w:noProof/>
          </w:rPr>
          <w:t>5.10.</w:t>
        </w:r>
        <w:r w:rsidR="00D371DC">
          <w:rPr>
            <w:rFonts w:eastAsiaTheme="minorEastAsia"/>
            <w:noProof/>
            <w:kern w:val="2"/>
            <w:lang w:eastAsia="sk-SK"/>
            <w14:ligatures w14:val="standardContextual"/>
          </w:rPr>
          <w:tab/>
        </w:r>
        <w:r w:rsidR="00D371DC" w:rsidRPr="00242F73">
          <w:rPr>
            <w:rStyle w:val="Hyperlink"/>
            <w:noProof/>
          </w:rPr>
          <w:t>Pravidlá pre prevádzku dopytovej prepravy v PAD („dopravy na zavolanie“)</w:t>
        </w:r>
        <w:r w:rsidR="00D371DC">
          <w:rPr>
            <w:noProof/>
            <w:webHidden/>
          </w:rPr>
          <w:tab/>
        </w:r>
        <w:r w:rsidR="00D371DC">
          <w:rPr>
            <w:noProof/>
            <w:webHidden/>
          </w:rPr>
          <w:fldChar w:fldCharType="begin"/>
        </w:r>
        <w:r w:rsidR="00D371DC">
          <w:rPr>
            <w:noProof/>
            <w:webHidden/>
          </w:rPr>
          <w:instrText xml:space="preserve"> PAGEREF _Toc148522945 \h </w:instrText>
        </w:r>
        <w:r w:rsidR="00D371DC">
          <w:rPr>
            <w:noProof/>
            <w:webHidden/>
          </w:rPr>
        </w:r>
        <w:r w:rsidR="00D371DC">
          <w:rPr>
            <w:noProof/>
            <w:webHidden/>
          </w:rPr>
          <w:fldChar w:fldCharType="separate"/>
        </w:r>
        <w:r w:rsidR="00D371DC">
          <w:rPr>
            <w:noProof/>
            <w:webHidden/>
          </w:rPr>
          <w:t>41</w:t>
        </w:r>
        <w:r w:rsidR="00D371DC">
          <w:rPr>
            <w:noProof/>
            <w:webHidden/>
          </w:rPr>
          <w:fldChar w:fldCharType="end"/>
        </w:r>
      </w:hyperlink>
    </w:p>
    <w:p w14:paraId="34B73877" w14:textId="3B4A29D2" w:rsidR="00D371DC" w:rsidRDefault="00C767B4" w:rsidP="00D371DC">
      <w:pPr>
        <w:pStyle w:val="TOC1"/>
        <w:rPr>
          <w:rFonts w:eastAsiaTheme="minorEastAsia"/>
          <w:noProof/>
          <w:kern w:val="2"/>
          <w:lang w:eastAsia="sk-SK"/>
          <w14:ligatures w14:val="standardContextual"/>
        </w:rPr>
      </w:pPr>
      <w:hyperlink w:anchor="_Toc148522946" w:history="1">
        <w:r w:rsidR="00D371DC" w:rsidRPr="00242F73">
          <w:rPr>
            <w:rStyle w:val="Hyperlink"/>
            <w:noProof/>
          </w:rPr>
          <w:t>6.</w:t>
        </w:r>
        <w:r w:rsidR="00D371DC">
          <w:rPr>
            <w:rFonts w:eastAsiaTheme="minorEastAsia"/>
            <w:noProof/>
            <w:kern w:val="2"/>
            <w:lang w:eastAsia="sk-SK"/>
            <w14:ligatures w14:val="standardContextual"/>
          </w:rPr>
          <w:tab/>
        </w:r>
        <w:r w:rsidR="00D371DC" w:rsidRPr="00242F73">
          <w:rPr>
            <w:rStyle w:val="Hyperlink"/>
            <w:noProof/>
          </w:rPr>
          <w:t>Štandard predaja cestovných dokladov, tarifného vybavenia a kontroly cestujúcich</w:t>
        </w:r>
        <w:r w:rsidR="00D371DC">
          <w:rPr>
            <w:noProof/>
            <w:webHidden/>
          </w:rPr>
          <w:tab/>
        </w:r>
        <w:r w:rsidR="00D371DC">
          <w:rPr>
            <w:noProof/>
            <w:webHidden/>
          </w:rPr>
          <w:fldChar w:fldCharType="begin"/>
        </w:r>
        <w:r w:rsidR="00D371DC">
          <w:rPr>
            <w:noProof/>
            <w:webHidden/>
          </w:rPr>
          <w:instrText xml:space="preserve"> PAGEREF _Toc148522946 \h </w:instrText>
        </w:r>
        <w:r w:rsidR="00D371DC">
          <w:rPr>
            <w:noProof/>
            <w:webHidden/>
          </w:rPr>
        </w:r>
        <w:r w:rsidR="00D371DC">
          <w:rPr>
            <w:noProof/>
            <w:webHidden/>
          </w:rPr>
          <w:fldChar w:fldCharType="separate"/>
        </w:r>
        <w:r w:rsidR="00D371DC">
          <w:rPr>
            <w:noProof/>
            <w:webHidden/>
          </w:rPr>
          <w:t>43</w:t>
        </w:r>
        <w:r w:rsidR="00D371DC">
          <w:rPr>
            <w:noProof/>
            <w:webHidden/>
          </w:rPr>
          <w:fldChar w:fldCharType="end"/>
        </w:r>
      </w:hyperlink>
    </w:p>
    <w:p w14:paraId="73FDF7A2" w14:textId="31D3A60B" w:rsidR="00D371DC" w:rsidRDefault="00C767B4">
      <w:pPr>
        <w:pStyle w:val="TOC2"/>
        <w:rPr>
          <w:rFonts w:eastAsiaTheme="minorEastAsia"/>
          <w:noProof/>
          <w:kern w:val="2"/>
          <w:lang w:eastAsia="sk-SK"/>
          <w14:ligatures w14:val="standardContextual"/>
        </w:rPr>
      </w:pPr>
      <w:hyperlink w:anchor="_Toc148522947" w:history="1">
        <w:r w:rsidR="00D371DC" w:rsidRPr="00242F73">
          <w:rPr>
            <w:rStyle w:val="Hyperlink"/>
            <w:noProof/>
          </w:rPr>
          <w:t>6.1.</w:t>
        </w:r>
        <w:r w:rsidR="00D371DC">
          <w:rPr>
            <w:rFonts w:eastAsiaTheme="minorEastAsia"/>
            <w:noProof/>
            <w:kern w:val="2"/>
            <w:lang w:eastAsia="sk-SK"/>
            <w14:ligatures w14:val="standardContextual"/>
          </w:rPr>
          <w:tab/>
        </w:r>
        <w:r w:rsidR="00D371DC" w:rsidRPr="00242F73">
          <w:rPr>
            <w:rStyle w:val="Hyperlink"/>
            <w:noProof/>
          </w:rPr>
          <w:t>Cestovné doklady</w:t>
        </w:r>
        <w:r w:rsidR="00D371DC">
          <w:rPr>
            <w:noProof/>
            <w:webHidden/>
          </w:rPr>
          <w:tab/>
        </w:r>
        <w:r w:rsidR="00D371DC">
          <w:rPr>
            <w:noProof/>
            <w:webHidden/>
          </w:rPr>
          <w:fldChar w:fldCharType="begin"/>
        </w:r>
        <w:r w:rsidR="00D371DC">
          <w:rPr>
            <w:noProof/>
            <w:webHidden/>
          </w:rPr>
          <w:instrText xml:space="preserve"> PAGEREF _Toc148522947 \h </w:instrText>
        </w:r>
        <w:r w:rsidR="00D371DC">
          <w:rPr>
            <w:noProof/>
            <w:webHidden/>
          </w:rPr>
        </w:r>
        <w:r w:rsidR="00D371DC">
          <w:rPr>
            <w:noProof/>
            <w:webHidden/>
          </w:rPr>
          <w:fldChar w:fldCharType="separate"/>
        </w:r>
        <w:r w:rsidR="00D371DC">
          <w:rPr>
            <w:noProof/>
            <w:webHidden/>
          </w:rPr>
          <w:t>43</w:t>
        </w:r>
        <w:r w:rsidR="00D371DC">
          <w:rPr>
            <w:noProof/>
            <w:webHidden/>
          </w:rPr>
          <w:fldChar w:fldCharType="end"/>
        </w:r>
      </w:hyperlink>
    </w:p>
    <w:p w14:paraId="7111E9D9" w14:textId="25F6AEF3" w:rsidR="00D371DC" w:rsidRDefault="00C767B4">
      <w:pPr>
        <w:pStyle w:val="TOC2"/>
        <w:rPr>
          <w:rFonts w:eastAsiaTheme="minorEastAsia"/>
          <w:noProof/>
          <w:kern w:val="2"/>
          <w:lang w:eastAsia="sk-SK"/>
          <w14:ligatures w14:val="standardContextual"/>
        </w:rPr>
      </w:pPr>
      <w:hyperlink w:anchor="_Toc148522948" w:history="1">
        <w:r w:rsidR="00D371DC" w:rsidRPr="00242F73">
          <w:rPr>
            <w:rStyle w:val="Hyperlink"/>
            <w:noProof/>
          </w:rPr>
          <w:t>6.2.</w:t>
        </w:r>
        <w:r w:rsidR="00D371DC">
          <w:rPr>
            <w:rFonts w:eastAsiaTheme="minorEastAsia"/>
            <w:noProof/>
            <w:kern w:val="2"/>
            <w:lang w:eastAsia="sk-SK"/>
            <w14:ligatures w14:val="standardContextual"/>
          </w:rPr>
          <w:tab/>
        </w:r>
        <w:r w:rsidR="00D371DC" w:rsidRPr="00242F73">
          <w:rPr>
            <w:rStyle w:val="Hyperlink"/>
            <w:noProof/>
          </w:rPr>
          <w:t>Predaj cestovných dokladov</w:t>
        </w:r>
        <w:r w:rsidR="00D371DC">
          <w:rPr>
            <w:noProof/>
            <w:webHidden/>
          </w:rPr>
          <w:tab/>
        </w:r>
        <w:r w:rsidR="00D371DC">
          <w:rPr>
            <w:noProof/>
            <w:webHidden/>
          </w:rPr>
          <w:fldChar w:fldCharType="begin"/>
        </w:r>
        <w:r w:rsidR="00D371DC">
          <w:rPr>
            <w:noProof/>
            <w:webHidden/>
          </w:rPr>
          <w:instrText xml:space="preserve"> PAGEREF _Toc148522948 \h </w:instrText>
        </w:r>
        <w:r w:rsidR="00D371DC">
          <w:rPr>
            <w:noProof/>
            <w:webHidden/>
          </w:rPr>
        </w:r>
        <w:r w:rsidR="00D371DC">
          <w:rPr>
            <w:noProof/>
            <w:webHidden/>
          </w:rPr>
          <w:fldChar w:fldCharType="separate"/>
        </w:r>
        <w:r w:rsidR="00D371DC">
          <w:rPr>
            <w:noProof/>
            <w:webHidden/>
          </w:rPr>
          <w:t>43</w:t>
        </w:r>
        <w:r w:rsidR="00D371DC">
          <w:rPr>
            <w:noProof/>
            <w:webHidden/>
          </w:rPr>
          <w:fldChar w:fldCharType="end"/>
        </w:r>
      </w:hyperlink>
    </w:p>
    <w:p w14:paraId="57452E87" w14:textId="0A3672B2" w:rsidR="00D371DC" w:rsidRDefault="00C767B4">
      <w:pPr>
        <w:pStyle w:val="TOC2"/>
        <w:rPr>
          <w:rFonts w:eastAsiaTheme="minorEastAsia"/>
          <w:noProof/>
          <w:kern w:val="2"/>
          <w:lang w:eastAsia="sk-SK"/>
          <w14:ligatures w14:val="standardContextual"/>
        </w:rPr>
      </w:pPr>
      <w:hyperlink w:anchor="_Toc148522949" w:history="1">
        <w:r w:rsidR="00D371DC" w:rsidRPr="00242F73">
          <w:rPr>
            <w:rStyle w:val="Hyperlink"/>
            <w:noProof/>
          </w:rPr>
          <w:t>6.3.</w:t>
        </w:r>
        <w:r w:rsidR="00D371DC">
          <w:rPr>
            <w:rFonts w:eastAsiaTheme="minorEastAsia"/>
            <w:noProof/>
            <w:kern w:val="2"/>
            <w:lang w:eastAsia="sk-SK"/>
            <w14:ligatures w14:val="standardContextual"/>
          </w:rPr>
          <w:tab/>
        </w:r>
        <w:r w:rsidR="00D371DC" w:rsidRPr="00242F73">
          <w:rPr>
            <w:rStyle w:val="Hyperlink"/>
            <w:noProof/>
          </w:rPr>
          <w:t>Tarifné vybavenie</w:t>
        </w:r>
        <w:r w:rsidR="00D371DC">
          <w:rPr>
            <w:noProof/>
            <w:webHidden/>
          </w:rPr>
          <w:tab/>
        </w:r>
        <w:r w:rsidR="00D371DC">
          <w:rPr>
            <w:noProof/>
            <w:webHidden/>
          </w:rPr>
          <w:fldChar w:fldCharType="begin"/>
        </w:r>
        <w:r w:rsidR="00D371DC">
          <w:rPr>
            <w:noProof/>
            <w:webHidden/>
          </w:rPr>
          <w:instrText xml:space="preserve"> PAGEREF _Toc148522949 \h </w:instrText>
        </w:r>
        <w:r w:rsidR="00D371DC">
          <w:rPr>
            <w:noProof/>
            <w:webHidden/>
          </w:rPr>
        </w:r>
        <w:r w:rsidR="00D371DC">
          <w:rPr>
            <w:noProof/>
            <w:webHidden/>
          </w:rPr>
          <w:fldChar w:fldCharType="separate"/>
        </w:r>
        <w:r w:rsidR="00D371DC">
          <w:rPr>
            <w:noProof/>
            <w:webHidden/>
          </w:rPr>
          <w:t>44</w:t>
        </w:r>
        <w:r w:rsidR="00D371DC">
          <w:rPr>
            <w:noProof/>
            <w:webHidden/>
          </w:rPr>
          <w:fldChar w:fldCharType="end"/>
        </w:r>
      </w:hyperlink>
    </w:p>
    <w:p w14:paraId="1416E542" w14:textId="2344D96E" w:rsidR="00D371DC" w:rsidRDefault="00C767B4">
      <w:pPr>
        <w:pStyle w:val="TOC2"/>
        <w:rPr>
          <w:rFonts w:eastAsiaTheme="minorEastAsia"/>
          <w:noProof/>
          <w:kern w:val="2"/>
          <w:lang w:eastAsia="sk-SK"/>
          <w14:ligatures w14:val="standardContextual"/>
        </w:rPr>
      </w:pPr>
      <w:hyperlink w:anchor="_Toc148522950" w:history="1">
        <w:r w:rsidR="00D371DC" w:rsidRPr="00242F73">
          <w:rPr>
            <w:rStyle w:val="Hyperlink"/>
            <w:noProof/>
          </w:rPr>
          <w:t>6.4.</w:t>
        </w:r>
        <w:r w:rsidR="00D371DC">
          <w:rPr>
            <w:rFonts w:eastAsiaTheme="minorEastAsia"/>
            <w:noProof/>
            <w:kern w:val="2"/>
            <w:lang w:eastAsia="sk-SK"/>
            <w14:ligatures w14:val="standardContextual"/>
          </w:rPr>
          <w:tab/>
        </w:r>
        <w:r w:rsidR="00D371DC" w:rsidRPr="00242F73">
          <w:rPr>
            <w:rStyle w:val="Hyperlink"/>
            <w:noProof/>
          </w:rPr>
          <w:t>Prepravná kontrola</w:t>
        </w:r>
        <w:r w:rsidR="00D371DC">
          <w:rPr>
            <w:noProof/>
            <w:webHidden/>
          </w:rPr>
          <w:tab/>
        </w:r>
        <w:r w:rsidR="00D371DC">
          <w:rPr>
            <w:noProof/>
            <w:webHidden/>
          </w:rPr>
          <w:fldChar w:fldCharType="begin"/>
        </w:r>
        <w:r w:rsidR="00D371DC">
          <w:rPr>
            <w:noProof/>
            <w:webHidden/>
          </w:rPr>
          <w:instrText xml:space="preserve"> PAGEREF _Toc148522950 \h </w:instrText>
        </w:r>
        <w:r w:rsidR="00D371DC">
          <w:rPr>
            <w:noProof/>
            <w:webHidden/>
          </w:rPr>
        </w:r>
        <w:r w:rsidR="00D371DC">
          <w:rPr>
            <w:noProof/>
            <w:webHidden/>
          </w:rPr>
          <w:fldChar w:fldCharType="separate"/>
        </w:r>
        <w:r w:rsidR="00D371DC">
          <w:rPr>
            <w:noProof/>
            <w:webHidden/>
          </w:rPr>
          <w:t>44</w:t>
        </w:r>
        <w:r w:rsidR="00D371DC">
          <w:rPr>
            <w:noProof/>
            <w:webHidden/>
          </w:rPr>
          <w:fldChar w:fldCharType="end"/>
        </w:r>
      </w:hyperlink>
    </w:p>
    <w:p w14:paraId="4D65E440" w14:textId="2E89DF2D" w:rsidR="00D371DC" w:rsidRDefault="00C767B4" w:rsidP="00D371DC">
      <w:pPr>
        <w:pStyle w:val="TOC1"/>
        <w:rPr>
          <w:rFonts w:eastAsiaTheme="minorEastAsia"/>
          <w:noProof/>
          <w:kern w:val="2"/>
          <w:lang w:eastAsia="sk-SK"/>
          <w14:ligatures w14:val="standardContextual"/>
        </w:rPr>
      </w:pPr>
      <w:hyperlink w:anchor="_Toc148522951" w:history="1">
        <w:r w:rsidR="00D371DC" w:rsidRPr="00242F73">
          <w:rPr>
            <w:rStyle w:val="Hyperlink"/>
            <w:noProof/>
          </w:rPr>
          <w:t>7.</w:t>
        </w:r>
        <w:r w:rsidR="00D371DC">
          <w:rPr>
            <w:rFonts w:eastAsiaTheme="minorEastAsia"/>
            <w:noProof/>
            <w:kern w:val="2"/>
            <w:lang w:eastAsia="sk-SK"/>
            <w14:ligatures w14:val="standardContextual"/>
          </w:rPr>
          <w:tab/>
        </w:r>
        <w:r w:rsidR="00D371DC" w:rsidRPr="00242F73">
          <w:rPr>
            <w:rStyle w:val="Hyperlink"/>
            <w:noProof/>
          </w:rPr>
          <w:t>Štandard prevádzkovej zálohy</w:t>
        </w:r>
        <w:r w:rsidR="00D371DC">
          <w:rPr>
            <w:noProof/>
            <w:webHidden/>
          </w:rPr>
          <w:tab/>
        </w:r>
        <w:r w:rsidR="00D371DC">
          <w:rPr>
            <w:noProof/>
            <w:webHidden/>
          </w:rPr>
          <w:fldChar w:fldCharType="begin"/>
        </w:r>
        <w:r w:rsidR="00D371DC">
          <w:rPr>
            <w:noProof/>
            <w:webHidden/>
          </w:rPr>
          <w:instrText xml:space="preserve"> PAGEREF _Toc148522951 \h </w:instrText>
        </w:r>
        <w:r w:rsidR="00D371DC">
          <w:rPr>
            <w:noProof/>
            <w:webHidden/>
          </w:rPr>
        </w:r>
        <w:r w:rsidR="00D371DC">
          <w:rPr>
            <w:noProof/>
            <w:webHidden/>
          </w:rPr>
          <w:fldChar w:fldCharType="separate"/>
        </w:r>
        <w:r w:rsidR="00D371DC">
          <w:rPr>
            <w:noProof/>
            <w:webHidden/>
          </w:rPr>
          <w:t>46</w:t>
        </w:r>
        <w:r w:rsidR="00D371DC">
          <w:rPr>
            <w:noProof/>
            <w:webHidden/>
          </w:rPr>
          <w:fldChar w:fldCharType="end"/>
        </w:r>
      </w:hyperlink>
    </w:p>
    <w:p w14:paraId="58F24BD5" w14:textId="247FB077" w:rsidR="00D371DC" w:rsidRDefault="00C767B4" w:rsidP="00D371DC">
      <w:pPr>
        <w:pStyle w:val="TOC1"/>
        <w:rPr>
          <w:rFonts w:eastAsiaTheme="minorEastAsia"/>
          <w:noProof/>
          <w:kern w:val="2"/>
          <w:lang w:eastAsia="sk-SK"/>
          <w14:ligatures w14:val="standardContextual"/>
        </w:rPr>
      </w:pPr>
      <w:hyperlink w:anchor="_Toc148522952" w:history="1">
        <w:r w:rsidR="00D371DC" w:rsidRPr="00242F73">
          <w:rPr>
            <w:rStyle w:val="Hyperlink"/>
            <w:noProof/>
          </w:rPr>
          <w:t>8.</w:t>
        </w:r>
        <w:r w:rsidR="00D371DC">
          <w:rPr>
            <w:rFonts w:eastAsiaTheme="minorEastAsia"/>
            <w:noProof/>
            <w:kern w:val="2"/>
            <w:lang w:eastAsia="sk-SK"/>
            <w14:ligatures w14:val="standardContextual"/>
          </w:rPr>
          <w:tab/>
        </w:r>
        <w:r w:rsidR="00D371DC" w:rsidRPr="00242F73">
          <w:rPr>
            <w:rStyle w:val="Hyperlink"/>
            <w:noProof/>
          </w:rPr>
          <w:t>Štandardy pre elektronické médium platobného a identifikačného prostriedku a procesy pre prácu s ním</w:t>
        </w:r>
        <w:r w:rsidR="00D371DC">
          <w:rPr>
            <w:noProof/>
            <w:webHidden/>
          </w:rPr>
          <w:tab/>
        </w:r>
        <w:r w:rsidR="00D371DC">
          <w:rPr>
            <w:noProof/>
            <w:webHidden/>
          </w:rPr>
          <w:fldChar w:fldCharType="begin"/>
        </w:r>
        <w:r w:rsidR="00D371DC">
          <w:rPr>
            <w:noProof/>
            <w:webHidden/>
          </w:rPr>
          <w:instrText xml:space="preserve"> PAGEREF _Toc148522952 \h </w:instrText>
        </w:r>
        <w:r w:rsidR="00D371DC">
          <w:rPr>
            <w:noProof/>
            <w:webHidden/>
          </w:rPr>
        </w:r>
        <w:r w:rsidR="00D371DC">
          <w:rPr>
            <w:noProof/>
            <w:webHidden/>
          </w:rPr>
          <w:fldChar w:fldCharType="separate"/>
        </w:r>
        <w:r w:rsidR="00D371DC">
          <w:rPr>
            <w:noProof/>
            <w:webHidden/>
          </w:rPr>
          <w:t>47</w:t>
        </w:r>
        <w:r w:rsidR="00D371DC">
          <w:rPr>
            <w:noProof/>
            <w:webHidden/>
          </w:rPr>
          <w:fldChar w:fldCharType="end"/>
        </w:r>
      </w:hyperlink>
    </w:p>
    <w:p w14:paraId="62540963" w14:textId="784F0C5B" w:rsidR="00D371DC" w:rsidRDefault="00C767B4">
      <w:pPr>
        <w:pStyle w:val="TOC2"/>
        <w:rPr>
          <w:rFonts w:eastAsiaTheme="minorEastAsia"/>
          <w:noProof/>
          <w:kern w:val="2"/>
          <w:lang w:eastAsia="sk-SK"/>
          <w14:ligatures w14:val="standardContextual"/>
        </w:rPr>
      </w:pPr>
      <w:hyperlink w:anchor="_Toc148522953" w:history="1">
        <w:r w:rsidR="00D371DC" w:rsidRPr="00242F73">
          <w:rPr>
            <w:rStyle w:val="Hyperlink"/>
            <w:noProof/>
          </w:rPr>
          <w:t>8.1.</w:t>
        </w:r>
        <w:r w:rsidR="00D371DC">
          <w:rPr>
            <w:rFonts w:eastAsiaTheme="minorEastAsia"/>
            <w:noProof/>
            <w:kern w:val="2"/>
            <w:lang w:eastAsia="sk-SK"/>
            <w14:ligatures w14:val="standardContextual"/>
          </w:rPr>
          <w:tab/>
        </w:r>
        <w:r w:rsidR="00D371DC" w:rsidRPr="00242F73">
          <w:rPr>
            <w:rStyle w:val="Hyperlink"/>
            <w:noProof/>
          </w:rPr>
          <w:t>Akceptované nosiče</w:t>
        </w:r>
        <w:r w:rsidR="00D371DC">
          <w:rPr>
            <w:noProof/>
            <w:webHidden/>
          </w:rPr>
          <w:tab/>
        </w:r>
        <w:r w:rsidR="00D371DC">
          <w:rPr>
            <w:noProof/>
            <w:webHidden/>
          </w:rPr>
          <w:fldChar w:fldCharType="begin"/>
        </w:r>
        <w:r w:rsidR="00D371DC">
          <w:rPr>
            <w:noProof/>
            <w:webHidden/>
          </w:rPr>
          <w:instrText xml:space="preserve"> PAGEREF _Toc148522953 \h </w:instrText>
        </w:r>
        <w:r w:rsidR="00D371DC">
          <w:rPr>
            <w:noProof/>
            <w:webHidden/>
          </w:rPr>
        </w:r>
        <w:r w:rsidR="00D371DC">
          <w:rPr>
            <w:noProof/>
            <w:webHidden/>
          </w:rPr>
          <w:fldChar w:fldCharType="separate"/>
        </w:r>
        <w:r w:rsidR="00D371DC">
          <w:rPr>
            <w:noProof/>
            <w:webHidden/>
          </w:rPr>
          <w:t>47</w:t>
        </w:r>
        <w:r w:rsidR="00D371DC">
          <w:rPr>
            <w:noProof/>
            <w:webHidden/>
          </w:rPr>
          <w:fldChar w:fldCharType="end"/>
        </w:r>
      </w:hyperlink>
    </w:p>
    <w:p w14:paraId="4CF90117" w14:textId="28C75417" w:rsidR="00D371DC" w:rsidRDefault="00C767B4">
      <w:pPr>
        <w:pStyle w:val="TOC2"/>
        <w:rPr>
          <w:rFonts w:eastAsiaTheme="minorEastAsia"/>
          <w:noProof/>
          <w:kern w:val="2"/>
          <w:lang w:eastAsia="sk-SK"/>
          <w14:ligatures w14:val="standardContextual"/>
        </w:rPr>
      </w:pPr>
      <w:hyperlink w:anchor="_Toc148522954" w:history="1">
        <w:r w:rsidR="00D371DC" w:rsidRPr="00242F73">
          <w:rPr>
            <w:rStyle w:val="Hyperlink"/>
            <w:noProof/>
          </w:rPr>
          <w:t>8.2.</w:t>
        </w:r>
        <w:r w:rsidR="00D371DC">
          <w:rPr>
            <w:rFonts w:eastAsiaTheme="minorEastAsia"/>
            <w:noProof/>
            <w:kern w:val="2"/>
            <w:lang w:eastAsia="sk-SK"/>
            <w14:ligatures w14:val="standardContextual"/>
          </w:rPr>
          <w:tab/>
        </w:r>
        <w:r w:rsidR="00D371DC" w:rsidRPr="00242F73">
          <w:rPr>
            <w:rStyle w:val="Hyperlink"/>
            <w:noProof/>
          </w:rPr>
          <w:t>Akceptované DK IDS podľa emitenta</w:t>
        </w:r>
        <w:r w:rsidR="00D371DC">
          <w:rPr>
            <w:noProof/>
            <w:webHidden/>
          </w:rPr>
          <w:tab/>
        </w:r>
        <w:r w:rsidR="00D371DC">
          <w:rPr>
            <w:noProof/>
            <w:webHidden/>
          </w:rPr>
          <w:fldChar w:fldCharType="begin"/>
        </w:r>
        <w:r w:rsidR="00D371DC">
          <w:rPr>
            <w:noProof/>
            <w:webHidden/>
          </w:rPr>
          <w:instrText xml:space="preserve"> PAGEREF _Toc148522954 \h </w:instrText>
        </w:r>
        <w:r w:rsidR="00D371DC">
          <w:rPr>
            <w:noProof/>
            <w:webHidden/>
          </w:rPr>
        </w:r>
        <w:r w:rsidR="00D371DC">
          <w:rPr>
            <w:noProof/>
            <w:webHidden/>
          </w:rPr>
          <w:fldChar w:fldCharType="separate"/>
        </w:r>
        <w:r w:rsidR="00D371DC">
          <w:rPr>
            <w:noProof/>
            <w:webHidden/>
          </w:rPr>
          <w:t>48</w:t>
        </w:r>
        <w:r w:rsidR="00D371DC">
          <w:rPr>
            <w:noProof/>
            <w:webHidden/>
          </w:rPr>
          <w:fldChar w:fldCharType="end"/>
        </w:r>
      </w:hyperlink>
    </w:p>
    <w:p w14:paraId="07ABBF4D" w14:textId="355580D7" w:rsidR="00D371DC" w:rsidRDefault="00C767B4">
      <w:pPr>
        <w:pStyle w:val="TOC2"/>
        <w:rPr>
          <w:rFonts w:eastAsiaTheme="minorEastAsia"/>
          <w:noProof/>
          <w:kern w:val="2"/>
          <w:lang w:eastAsia="sk-SK"/>
          <w14:ligatures w14:val="standardContextual"/>
        </w:rPr>
      </w:pPr>
      <w:hyperlink w:anchor="_Toc148522955" w:history="1">
        <w:r w:rsidR="00D371DC" w:rsidRPr="00242F73">
          <w:rPr>
            <w:rStyle w:val="Hyperlink"/>
            <w:noProof/>
          </w:rPr>
          <w:t>8.3.</w:t>
        </w:r>
        <w:r w:rsidR="00D371DC">
          <w:rPr>
            <w:rFonts w:eastAsiaTheme="minorEastAsia"/>
            <w:noProof/>
            <w:kern w:val="2"/>
            <w:lang w:eastAsia="sk-SK"/>
            <w14:ligatures w14:val="standardContextual"/>
          </w:rPr>
          <w:tab/>
        </w:r>
        <w:r w:rsidR="00D371DC" w:rsidRPr="00242F73">
          <w:rPr>
            <w:rStyle w:val="Hyperlink"/>
            <w:noProof/>
          </w:rPr>
          <w:t>Platnosť DK IDS</w:t>
        </w:r>
        <w:r w:rsidR="00D371DC">
          <w:rPr>
            <w:noProof/>
            <w:webHidden/>
          </w:rPr>
          <w:tab/>
        </w:r>
        <w:r w:rsidR="00D371DC">
          <w:rPr>
            <w:noProof/>
            <w:webHidden/>
          </w:rPr>
          <w:fldChar w:fldCharType="begin"/>
        </w:r>
        <w:r w:rsidR="00D371DC">
          <w:rPr>
            <w:noProof/>
            <w:webHidden/>
          </w:rPr>
          <w:instrText xml:space="preserve"> PAGEREF _Toc148522955 \h </w:instrText>
        </w:r>
        <w:r w:rsidR="00D371DC">
          <w:rPr>
            <w:noProof/>
            <w:webHidden/>
          </w:rPr>
        </w:r>
        <w:r w:rsidR="00D371DC">
          <w:rPr>
            <w:noProof/>
            <w:webHidden/>
          </w:rPr>
          <w:fldChar w:fldCharType="separate"/>
        </w:r>
        <w:r w:rsidR="00D371DC">
          <w:rPr>
            <w:noProof/>
            <w:webHidden/>
          </w:rPr>
          <w:t>49</w:t>
        </w:r>
        <w:r w:rsidR="00D371DC">
          <w:rPr>
            <w:noProof/>
            <w:webHidden/>
          </w:rPr>
          <w:fldChar w:fldCharType="end"/>
        </w:r>
      </w:hyperlink>
    </w:p>
    <w:p w14:paraId="62D6AEAF" w14:textId="1422E2DA" w:rsidR="00D371DC" w:rsidRDefault="00C767B4">
      <w:pPr>
        <w:pStyle w:val="TOC2"/>
        <w:rPr>
          <w:rFonts w:eastAsiaTheme="minorEastAsia"/>
          <w:noProof/>
          <w:kern w:val="2"/>
          <w:lang w:eastAsia="sk-SK"/>
          <w14:ligatures w14:val="standardContextual"/>
        </w:rPr>
      </w:pPr>
      <w:hyperlink w:anchor="_Toc148522956" w:history="1">
        <w:r w:rsidR="00D371DC" w:rsidRPr="00242F73">
          <w:rPr>
            <w:rStyle w:val="Hyperlink"/>
            <w:noProof/>
          </w:rPr>
          <w:t>8.4.</w:t>
        </w:r>
        <w:r w:rsidR="00D371DC">
          <w:rPr>
            <w:rFonts w:eastAsiaTheme="minorEastAsia"/>
            <w:noProof/>
            <w:kern w:val="2"/>
            <w:lang w:eastAsia="sk-SK"/>
            <w14:ligatures w14:val="standardContextual"/>
          </w:rPr>
          <w:tab/>
        </w:r>
        <w:r w:rsidR="00D371DC" w:rsidRPr="00242F73">
          <w:rPr>
            <w:rStyle w:val="Hyperlink"/>
            <w:noProof/>
          </w:rPr>
          <w:t>Grafické a informačné náležitosti DK emitovaných dopravcami</w:t>
        </w:r>
        <w:r w:rsidR="00D371DC">
          <w:rPr>
            <w:noProof/>
            <w:webHidden/>
          </w:rPr>
          <w:tab/>
        </w:r>
        <w:r w:rsidR="00D371DC">
          <w:rPr>
            <w:noProof/>
            <w:webHidden/>
          </w:rPr>
          <w:fldChar w:fldCharType="begin"/>
        </w:r>
        <w:r w:rsidR="00D371DC">
          <w:rPr>
            <w:noProof/>
            <w:webHidden/>
          </w:rPr>
          <w:instrText xml:space="preserve"> PAGEREF _Toc148522956 \h </w:instrText>
        </w:r>
        <w:r w:rsidR="00D371DC">
          <w:rPr>
            <w:noProof/>
            <w:webHidden/>
          </w:rPr>
        </w:r>
        <w:r w:rsidR="00D371DC">
          <w:rPr>
            <w:noProof/>
            <w:webHidden/>
          </w:rPr>
          <w:fldChar w:fldCharType="separate"/>
        </w:r>
        <w:r w:rsidR="00D371DC">
          <w:rPr>
            <w:noProof/>
            <w:webHidden/>
          </w:rPr>
          <w:t>49</w:t>
        </w:r>
        <w:r w:rsidR="00D371DC">
          <w:rPr>
            <w:noProof/>
            <w:webHidden/>
          </w:rPr>
          <w:fldChar w:fldCharType="end"/>
        </w:r>
      </w:hyperlink>
    </w:p>
    <w:p w14:paraId="60F854E0" w14:textId="40575BB7" w:rsidR="00D371DC" w:rsidRDefault="00C767B4">
      <w:pPr>
        <w:pStyle w:val="TOC2"/>
        <w:rPr>
          <w:rFonts w:eastAsiaTheme="minorEastAsia"/>
          <w:noProof/>
          <w:kern w:val="2"/>
          <w:lang w:eastAsia="sk-SK"/>
          <w14:ligatures w14:val="standardContextual"/>
        </w:rPr>
      </w:pPr>
      <w:hyperlink w:anchor="_Toc148522957" w:history="1">
        <w:r w:rsidR="00D371DC" w:rsidRPr="00242F73">
          <w:rPr>
            <w:rStyle w:val="Hyperlink"/>
            <w:noProof/>
          </w:rPr>
          <w:t>8.5.</w:t>
        </w:r>
        <w:r w:rsidR="00D371DC">
          <w:rPr>
            <w:rFonts w:eastAsiaTheme="minorEastAsia"/>
            <w:noProof/>
            <w:kern w:val="2"/>
            <w:lang w:eastAsia="sk-SK"/>
            <w14:ligatures w14:val="standardContextual"/>
          </w:rPr>
          <w:tab/>
        </w:r>
        <w:r w:rsidR="00D371DC" w:rsidRPr="00242F73">
          <w:rPr>
            <w:rStyle w:val="Hyperlink"/>
            <w:noProof/>
          </w:rPr>
          <w:t>Návrh a popis údajovej štruktúry DK IDS</w:t>
        </w:r>
        <w:r w:rsidR="00D371DC">
          <w:rPr>
            <w:noProof/>
            <w:webHidden/>
          </w:rPr>
          <w:tab/>
        </w:r>
        <w:r w:rsidR="00D371DC">
          <w:rPr>
            <w:noProof/>
            <w:webHidden/>
          </w:rPr>
          <w:fldChar w:fldCharType="begin"/>
        </w:r>
        <w:r w:rsidR="00D371DC">
          <w:rPr>
            <w:noProof/>
            <w:webHidden/>
          </w:rPr>
          <w:instrText xml:space="preserve"> PAGEREF _Toc148522957 \h </w:instrText>
        </w:r>
        <w:r w:rsidR="00D371DC">
          <w:rPr>
            <w:noProof/>
            <w:webHidden/>
          </w:rPr>
        </w:r>
        <w:r w:rsidR="00D371DC">
          <w:rPr>
            <w:noProof/>
            <w:webHidden/>
          </w:rPr>
          <w:fldChar w:fldCharType="separate"/>
        </w:r>
        <w:r w:rsidR="00D371DC">
          <w:rPr>
            <w:noProof/>
            <w:webHidden/>
          </w:rPr>
          <w:t>49</w:t>
        </w:r>
        <w:r w:rsidR="00D371DC">
          <w:rPr>
            <w:noProof/>
            <w:webHidden/>
          </w:rPr>
          <w:fldChar w:fldCharType="end"/>
        </w:r>
      </w:hyperlink>
    </w:p>
    <w:p w14:paraId="31DD0565" w14:textId="18A7225A" w:rsidR="00D371DC" w:rsidRDefault="00C767B4">
      <w:pPr>
        <w:pStyle w:val="TOC2"/>
        <w:rPr>
          <w:rFonts w:eastAsiaTheme="minorEastAsia"/>
          <w:noProof/>
          <w:kern w:val="2"/>
          <w:lang w:eastAsia="sk-SK"/>
          <w14:ligatures w14:val="standardContextual"/>
        </w:rPr>
      </w:pPr>
      <w:hyperlink w:anchor="_Toc148522958" w:history="1">
        <w:r w:rsidR="00D371DC" w:rsidRPr="00242F73">
          <w:rPr>
            <w:rStyle w:val="Hyperlink"/>
            <w:noProof/>
          </w:rPr>
          <w:t>8.6.</w:t>
        </w:r>
        <w:r w:rsidR="00D371DC">
          <w:rPr>
            <w:rFonts w:eastAsiaTheme="minorEastAsia"/>
            <w:noProof/>
            <w:kern w:val="2"/>
            <w:lang w:eastAsia="sk-SK"/>
            <w14:ligatures w14:val="standardContextual"/>
          </w:rPr>
          <w:tab/>
        </w:r>
        <w:r w:rsidR="00D371DC" w:rsidRPr="00242F73">
          <w:rPr>
            <w:rStyle w:val="Hyperlink"/>
            <w:noProof/>
          </w:rPr>
          <w:t>Procesy</w:t>
        </w:r>
        <w:r w:rsidR="00D371DC">
          <w:rPr>
            <w:noProof/>
            <w:webHidden/>
          </w:rPr>
          <w:tab/>
        </w:r>
        <w:r w:rsidR="00D371DC">
          <w:rPr>
            <w:noProof/>
            <w:webHidden/>
          </w:rPr>
          <w:fldChar w:fldCharType="begin"/>
        </w:r>
        <w:r w:rsidR="00D371DC">
          <w:rPr>
            <w:noProof/>
            <w:webHidden/>
          </w:rPr>
          <w:instrText xml:space="preserve"> PAGEREF _Toc148522958 \h </w:instrText>
        </w:r>
        <w:r w:rsidR="00D371DC">
          <w:rPr>
            <w:noProof/>
            <w:webHidden/>
          </w:rPr>
        </w:r>
        <w:r w:rsidR="00D371DC">
          <w:rPr>
            <w:noProof/>
            <w:webHidden/>
          </w:rPr>
          <w:fldChar w:fldCharType="separate"/>
        </w:r>
        <w:r w:rsidR="00D371DC">
          <w:rPr>
            <w:noProof/>
            <w:webHidden/>
          </w:rPr>
          <w:t>50</w:t>
        </w:r>
        <w:r w:rsidR="00D371DC">
          <w:rPr>
            <w:noProof/>
            <w:webHidden/>
          </w:rPr>
          <w:fldChar w:fldCharType="end"/>
        </w:r>
      </w:hyperlink>
    </w:p>
    <w:p w14:paraId="0724BC60" w14:textId="47D5D5B7"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59" w:history="1">
        <w:r w:rsidR="00D371DC" w:rsidRPr="00242F73">
          <w:rPr>
            <w:rStyle w:val="Hyperlink"/>
            <w:iCs/>
            <w:noProof/>
          </w:rPr>
          <w:t>8.6.1.</w:t>
        </w:r>
        <w:r w:rsidR="00D371DC">
          <w:rPr>
            <w:rFonts w:eastAsiaTheme="minorEastAsia"/>
            <w:noProof/>
            <w:kern w:val="2"/>
            <w:lang w:eastAsia="sk-SK"/>
            <w14:ligatures w14:val="standardContextual"/>
          </w:rPr>
          <w:tab/>
        </w:r>
        <w:r w:rsidR="00D371DC" w:rsidRPr="00242F73">
          <w:rPr>
            <w:rStyle w:val="Hyperlink"/>
            <w:noProof/>
          </w:rPr>
          <w:t>Inicializácia</w:t>
        </w:r>
        <w:r w:rsidR="00D371DC">
          <w:rPr>
            <w:noProof/>
            <w:webHidden/>
          </w:rPr>
          <w:tab/>
        </w:r>
        <w:r w:rsidR="00D371DC">
          <w:rPr>
            <w:noProof/>
            <w:webHidden/>
          </w:rPr>
          <w:fldChar w:fldCharType="begin"/>
        </w:r>
        <w:r w:rsidR="00D371DC">
          <w:rPr>
            <w:noProof/>
            <w:webHidden/>
          </w:rPr>
          <w:instrText xml:space="preserve"> PAGEREF _Toc148522959 \h </w:instrText>
        </w:r>
        <w:r w:rsidR="00D371DC">
          <w:rPr>
            <w:noProof/>
            <w:webHidden/>
          </w:rPr>
        </w:r>
        <w:r w:rsidR="00D371DC">
          <w:rPr>
            <w:noProof/>
            <w:webHidden/>
          </w:rPr>
          <w:fldChar w:fldCharType="separate"/>
        </w:r>
        <w:r w:rsidR="00D371DC">
          <w:rPr>
            <w:noProof/>
            <w:webHidden/>
          </w:rPr>
          <w:t>50</w:t>
        </w:r>
        <w:r w:rsidR="00D371DC">
          <w:rPr>
            <w:noProof/>
            <w:webHidden/>
          </w:rPr>
          <w:fldChar w:fldCharType="end"/>
        </w:r>
      </w:hyperlink>
    </w:p>
    <w:p w14:paraId="275B69B2" w14:textId="0771B2DB"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60" w:history="1">
        <w:r w:rsidR="00D371DC" w:rsidRPr="00242F73">
          <w:rPr>
            <w:rStyle w:val="Hyperlink"/>
            <w:iCs/>
            <w:noProof/>
          </w:rPr>
          <w:t>8.6.2.</w:t>
        </w:r>
        <w:r w:rsidR="00D371DC">
          <w:rPr>
            <w:rFonts w:eastAsiaTheme="minorEastAsia"/>
            <w:noProof/>
            <w:kern w:val="2"/>
            <w:lang w:eastAsia="sk-SK"/>
            <w14:ligatures w14:val="standardContextual"/>
          </w:rPr>
          <w:tab/>
        </w:r>
        <w:r w:rsidR="00D371DC" w:rsidRPr="00242F73">
          <w:rPr>
            <w:rStyle w:val="Hyperlink"/>
            <w:noProof/>
          </w:rPr>
          <w:t>Personalizácia</w:t>
        </w:r>
        <w:r w:rsidR="00D371DC">
          <w:rPr>
            <w:noProof/>
            <w:webHidden/>
          </w:rPr>
          <w:tab/>
        </w:r>
        <w:r w:rsidR="00D371DC">
          <w:rPr>
            <w:noProof/>
            <w:webHidden/>
          </w:rPr>
          <w:fldChar w:fldCharType="begin"/>
        </w:r>
        <w:r w:rsidR="00D371DC">
          <w:rPr>
            <w:noProof/>
            <w:webHidden/>
          </w:rPr>
          <w:instrText xml:space="preserve"> PAGEREF _Toc148522960 \h </w:instrText>
        </w:r>
        <w:r w:rsidR="00D371DC">
          <w:rPr>
            <w:noProof/>
            <w:webHidden/>
          </w:rPr>
        </w:r>
        <w:r w:rsidR="00D371DC">
          <w:rPr>
            <w:noProof/>
            <w:webHidden/>
          </w:rPr>
          <w:fldChar w:fldCharType="separate"/>
        </w:r>
        <w:r w:rsidR="00D371DC">
          <w:rPr>
            <w:noProof/>
            <w:webHidden/>
          </w:rPr>
          <w:t>50</w:t>
        </w:r>
        <w:r w:rsidR="00D371DC">
          <w:rPr>
            <w:noProof/>
            <w:webHidden/>
          </w:rPr>
          <w:fldChar w:fldCharType="end"/>
        </w:r>
      </w:hyperlink>
    </w:p>
    <w:p w14:paraId="78F29BB1" w14:textId="683990BF"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61" w:history="1">
        <w:r w:rsidR="00D371DC" w:rsidRPr="00242F73">
          <w:rPr>
            <w:rStyle w:val="Hyperlink"/>
            <w:iCs/>
            <w:noProof/>
          </w:rPr>
          <w:t>8.6.3.</w:t>
        </w:r>
        <w:r w:rsidR="00D371DC">
          <w:rPr>
            <w:rFonts w:eastAsiaTheme="minorEastAsia"/>
            <w:noProof/>
            <w:kern w:val="2"/>
            <w:lang w:eastAsia="sk-SK"/>
            <w14:ligatures w14:val="standardContextual"/>
          </w:rPr>
          <w:tab/>
        </w:r>
        <w:r w:rsidR="00D371DC" w:rsidRPr="00242F73">
          <w:rPr>
            <w:rStyle w:val="Hyperlink"/>
            <w:noProof/>
          </w:rPr>
          <w:t>Postup pri vydávaní nového média DK IDS</w:t>
        </w:r>
        <w:r w:rsidR="00D371DC">
          <w:rPr>
            <w:noProof/>
            <w:webHidden/>
          </w:rPr>
          <w:tab/>
        </w:r>
        <w:r w:rsidR="00D371DC">
          <w:rPr>
            <w:noProof/>
            <w:webHidden/>
          </w:rPr>
          <w:fldChar w:fldCharType="begin"/>
        </w:r>
        <w:r w:rsidR="00D371DC">
          <w:rPr>
            <w:noProof/>
            <w:webHidden/>
          </w:rPr>
          <w:instrText xml:space="preserve"> PAGEREF _Toc148522961 \h </w:instrText>
        </w:r>
        <w:r w:rsidR="00D371DC">
          <w:rPr>
            <w:noProof/>
            <w:webHidden/>
          </w:rPr>
        </w:r>
        <w:r w:rsidR="00D371DC">
          <w:rPr>
            <w:noProof/>
            <w:webHidden/>
          </w:rPr>
          <w:fldChar w:fldCharType="separate"/>
        </w:r>
        <w:r w:rsidR="00D371DC">
          <w:rPr>
            <w:noProof/>
            <w:webHidden/>
          </w:rPr>
          <w:t>50</w:t>
        </w:r>
        <w:r w:rsidR="00D371DC">
          <w:rPr>
            <w:noProof/>
            <w:webHidden/>
          </w:rPr>
          <w:fldChar w:fldCharType="end"/>
        </w:r>
      </w:hyperlink>
    </w:p>
    <w:p w14:paraId="0E4BC0D4" w14:textId="40B2E45B"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62" w:history="1">
        <w:r w:rsidR="00D371DC" w:rsidRPr="00242F73">
          <w:rPr>
            <w:rStyle w:val="Hyperlink"/>
            <w:iCs/>
            <w:noProof/>
          </w:rPr>
          <w:t>8.6.4.</w:t>
        </w:r>
        <w:r w:rsidR="00D371DC">
          <w:rPr>
            <w:rFonts w:eastAsiaTheme="minorEastAsia"/>
            <w:noProof/>
            <w:kern w:val="2"/>
            <w:lang w:eastAsia="sk-SK"/>
            <w14:ligatures w14:val="standardContextual"/>
          </w:rPr>
          <w:tab/>
        </w:r>
        <w:r w:rsidR="00D371DC" w:rsidRPr="00242F73">
          <w:rPr>
            <w:rStyle w:val="Hyperlink"/>
            <w:noProof/>
          </w:rPr>
          <w:t>Fyzická DK</w:t>
        </w:r>
        <w:r w:rsidR="00D371DC">
          <w:rPr>
            <w:noProof/>
            <w:webHidden/>
          </w:rPr>
          <w:tab/>
        </w:r>
        <w:r w:rsidR="00D371DC">
          <w:rPr>
            <w:noProof/>
            <w:webHidden/>
          </w:rPr>
          <w:fldChar w:fldCharType="begin"/>
        </w:r>
        <w:r w:rsidR="00D371DC">
          <w:rPr>
            <w:noProof/>
            <w:webHidden/>
          </w:rPr>
          <w:instrText xml:space="preserve"> PAGEREF _Toc148522962 \h </w:instrText>
        </w:r>
        <w:r w:rsidR="00D371DC">
          <w:rPr>
            <w:noProof/>
            <w:webHidden/>
          </w:rPr>
        </w:r>
        <w:r w:rsidR="00D371DC">
          <w:rPr>
            <w:noProof/>
            <w:webHidden/>
          </w:rPr>
          <w:fldChar w:fldCharType="separate"/>
        </w:r>
        <w:r w:rsidR="00D371DC">
          <w:rPr>
            <w:noProof/>
            <w:webHidden/>
          </w:rPr>
          <w:t>50</w:t>
        </w:r>
        <w:r w:rsidR="00D371DC">
          <w:rPr>
            <w:noProof/>
            <w:webHidden/>
          </w:rPr>
          <w:fldChar w:fldCharType="end"/>
        </w:r>
      </w:hyperlink>
    </w:p>
    <w:p w14:paraId="0B312B4F" w14:textId="78239D1A" w:rsidR="00D371DC" w:rsidRDefault="00C767B4">
      <w:pPr>
        <w:pStyle w:val="TOC3"/>
        <w:tabs>
          <w:tab w:val="left" w:pos="1320"/>
          <w:tab w:val="right" w:leader="dot" w:pos="9062"/>
        </w:tabs>
        <w:rPr>
          <w:rFonts w:eastAsiaTheme="minorEastAsia"/>
          <w:noProof/>
          <w:kern w:val="2"/>
          <w:lang w:eastAsia="sk-SK"/>
          <w14:ligatures w14:val="standardContextual"/>
        </w:rPr>
      </w:pPr>
      <w:hyperlink w:anchor="_Toc148522963" w:history="1">
        <w:r w:rsidR="00D371DC" w:rsidRPr="00242F73">
          <w:rPr>
            <w:rStyle w:val="Hyperlink"/>
            <w:iCs/>
            <w:noProof/>
          </w:rPr>
          <w:t>8.6.5.</w:t>
        </w:r>
        <w:r w:rsidR="00D371DC">
          <w:rPr>
            <w:rFonts w:eastAsiaTheme="minorEastAsia"/>
            <w:noProof/>
            <w:kern w:val="2"/>
            <w:lang w:eastAsia="sk-SK"/>
            <w14:ligatures w14:val="standardContextual"/>
          </w:rPr>
          <w:tab/>
        </w:r>
        <w:r w:rsidR="00D371DC" w:rsidRPr="00242F73">
          <w:rPr>
            <w:rStyle w:val="Hyperlink"/>
            <w:noProof/>
          </w:rPr>
          <w:t>Virtuálna DK</w:t>
        </w:r>
        <w:r w:rsidR="00D371DC">
          <w:rPr>
            <w:noProof/>
            <w:webHidden/>
          </w:rPr>
          <w:tab/>
        </w:r>
        <w:r w:rsidR="00D371DC">
          <w:rPr>
            <w:noProof/>
            <w:webHidden/>
          </w:rPr>
          <w:fldChar w:fldCharType="begin"/>
        </w:r>
        <w:r w:rsidR="00D371DC">
          <w:rPr>
            <w:noProof/>
            <w:webHidden/>
          </w:rPr>
          <w:instrText xml:space="preserve"> PAGEREF _Toc148522963 \h </w:instrText>
        </w:r>
        <w:r w:rsidR="00D371DC">
          <w:rPr>
            <w:noProof/>
            <w:webHidden/>
          </w:rPr>
        </w:r>
        <w:r w:rsidR="00D371DC">
          <w:rPr>
            <w:noProof/>
            <w:webHidden/>
          </w:rPr>
          <w:fldChar w:fldCharType="separate"/>
        </w:r>
        <w:r w:rsidR="00D371DC">
          <w:rPr>
            <w:noProof/>
            <w:webHidden/>
          </w:rPr>
          <w:t>51</w:t>
        </w:r>
        <w:r w:rsidR="00D371DC">
          <w:rPr>
            <w:noProof/>
            <w:webHidden/>
          </w:rPr>
          <w:fldChar w:fldCharType="end"/>
        </w:r>
      </w:hyperlink>
    </w:p>
    <w:p w14:paraId="78572234" w14:textId="46CD2A3C" w:rsidR="00D371DC" w:rsidRDefault="00C767B4" w:rsidP="00D371DC">
      <w:pPr>
        <w:pStyle w:val="TOC1"/>
        <w:rPr>
          <w:rFonts w:eastAsiaTheme="minorEastAsia"/>
          <w:noProof/>
          <w:kern w:val="2"/>
          <w:lang w:eastAsia="sk-SK"/>
          <w14:ligatures w14:val="standardContextual"/>
        </w:rPr>
      </w:pPr>
      <w:hyperlink w:anchor="_Toc148522964" w:history="1">
        <w:r w:rsidR="00D371DC" w:rsidRPr="00242F73">
          <w:rPr>
            <w:rStyle w:val="Hyperlink"/>
            <w:noProof/>
          </w:rPr>
          <w:t>9.</w:t>
        </w:r>
        <w:r w:rsidR="00D371DC">
          <w:rPr>
            <w:rFonts w:eastAsiaTheme="minorEastAsia"/>
            <w:noProof/>
            <w:kern w:val="2"/>
            <w:lang w:eastAsia="sk-SK"/>
            <w14:ligatures w14:val="standardContextual"/>
          </w:rPr>
          <w:tab/>
        </w:r>
        <w:r w:rsidR="00D371DC" w:rsidRPr="00242F73">
          <w:rPr>
            <w:rStyle w:val="Hyperlink"/>
            <w:noProof/>
          </w:rPr>
          <w:t>Štandard číslovania a názvov liniek VOD</w:t>
        </w:r>
        <w:r w:rsidR="00D371DC">
          <w:rPr>
            <w:noProof/>
            <w:webHidden/>
          </w:rPr>
          <w:tab/>
        </w:r>
        <w:r w:rsidR="00D371DC">
          <w:rPr>
            <w:noProof/>
            <w:webHidden/>
          </w:rPr>
          <w:fldChar w:fldCharType="begin"/>
        </w:r>
        <w:r w:rsidR="00D371DC">
          <w:rPr>
            <w:noProof/>
            <w:webHidden/>
          </w:rPr>
          <w:instrText xml:space="preserve"> PAGEREF _Toc148522964 \h </w:instrText>
        </w:r>
        <w:r w:rsidR="00D371DC">
          <w:rPr>
            <w:noProof/>
            <w:webHidden/>
          </w:rPr>
        </w:r>
        <w:r w:rsidR="00D371DC">
          <w:rPr>
            <w:noProof/>
            <w:webHidden/>
          </w:rPr>
          <w:fldChar w:fldCharType="separate"/>
        </w:r>
        <w:r w:rsidR="00D371DC">
          <w:rPr>
            <w:noProof/>
            <w:webHidden/>
          </w:rPr>
          <w:t>52</w:t>
        </w:r>
        <w:r w:rsidR="00D371DC">
          <w:rPr>
            <w:noProof/>
            <w:webHidden/>
          </w:rPr>
          <w:fldChar w:fldCharType="end"/>
        </w:r>
      </w:hyperlink>
    </w:p>
    <w:p w14:paraId="41C8210C" w14:textId="7B66FB98" w:rsidR="00D371DC" w:rsidRDefault="00C767B4">
      <w:pPr>
        <w:pStyle w:val="TOC2"/>
        <w:rPr>
          <w:rFonts w:eastAsiaTheme="minorEastAsia"/>
          <w:noProof/>
          <w:kern w:val="2"/>
          <w:lang w:eastAsia="sk-SK"/>
          <w14:ligatures w14:val="standardContextual"/>
        </w:rPr>
      </w:pPr>
      <w:hyperlink w:anchor="_Toc148522965" w:history="1">
        <w:r w:rsidR="00D371DC" w:rsidRPr="00242F73">
          <w:rPr>
            <w:rStyle w:val="Hyperlink"/>
            <w:noProof/>
          </w:rPr>
          <w:t>9.1.</w:t>
        </w:r>
        <w:r w:rsidR="00D371DC">
          <w:rPr>
            <w:rFonts w:eastAsiaTheme="minorEastAsia"/>
            <w:noProof/>
            <w:kern w:val="2"/>
            <w:lang w:eastAsia="sk-SK"/>
            <w14:ligatures w14:val="standardContextual"/>
          </w:rPr>
          <w:tab/>
        </w:r>
        <w:r w:rsidR="00D371DC" w:rsidRPr="00242F73">
          <w:rPr>
            <w:rStyle w:val="Hyperlink"/>
            <w:noProof/>
          </w:rPr>
          <w:t>Určovanie čísla linky a názvu linky</w:t>
        </w:r>
        <w:r w:rsidR="00D371DC">
          <w:rPr>
            <w:noProof/>
            <w:webHidden/>
          </w:rPr>
          <w:tab/>
        </w:r>
        <w:r w:rsidR="00D371DC">
          <w:rPr>
            <w:noProof/>
            <w:webHidden/>
          </w:rPr>
          <w:fldChar w:fldCharType="begin"/>
        </w:r>
        <w:r w:rsidR="00D371DC">
          <w:rPr>
            <w:noProof/>
            <w:webHidden/>
          </w:rPr>
          <w:instrText xml:space="preserve"> PAGEREF _Toc148522965 \h </w:instrText>
        </w:r>
        <w:r w:rsidR="00D371DC">
          <w:rPr>
            <w:noProof/>
            <w:webHidden/>
          </w:rPr>
        </w:r>
        <w:r w:rsidR="00D371DC">
          <w:rPr>
            <w:noProof/>
            <w:webHidden/>
          </w:rPr>
          <w:fldChar w:fldCharType="separate"/>
        </w:r>
        <w:r w:rsidR="00D371DC">
          <w:rPr>
            <w:noProof/>
            <w:webHidden/>
          </w:rPr>
          <w:t>52</w:t>
        </w:r>
        <w:r w:rsidR="00D371DC">
          <w:rPr>
            <w:noProof/>
            <w:webHidden/>
          </w:rPr>
          <w:fldChar w:fldCharType="end"/>
        </w:r>
      </w:hyperlink>
    </w:p>
    <w:p w14:paraId="35A8A273" w14:textId="09CD085F" w:rsidR="00D371DC" w:rsidRDefault="00C767B4">
      <w:pPr>
        <w:pStyle w:val="TOC2"/>
        <w:rPr>
          <w:rFonts w:eastAsiaTheme="minorEastAsia"/>
          <w:noProof/>
          <w:kern w:val="2"/>
          <w:lang w:eastAsia="sk-SK"/>
          <w14:ligatures w14:val="standardContextual"/>
        </w:rPr>
      </w:pPr>
      <w:hyperlink w:anchor="_Toc148522966" w:history="1">
        <w:r w:rsidR="00D371DC" w:rsidRPr="00242F73">
          <w:rPr>
            <w:rStyle w:val="Hyperlink"/>
            <w:noProof/>
          </w:rPr>
          <w:t>9.2.</w:t>
        </w:r>
        <w:r w:rsidR="00D371DC">
          <w:rPr>
            <w:rFonts w:eastAsiaTheme="minorEastAsia"/>
            <w:noProof/>
            <w:kern w:val="2"/>
            <w:lang w:eastAsia="sk-SK"/>
            <w14:ligatures w14:val="standardContextual"/>
          </w:rPr>
          <w:tab/>
        </w:r>
        <w:r w:rsidR="00D371DC" w:rsidRPr="00242F73">
          <w:rPr>
            <w:rStyle w:val="Hyperlink"/>
            <w:noProof/>
          </w:rPr>
          <w:t>Uvádzanie čísla linky</w:t>
        </w:r>
        <w:r w:rsidR="00D371DC">
          <w:rPr>
            <w:noProof/>
            <w:webHidden/>
          </w:rPr>
          <w:tab/>
        </w:r>
        <w:r w:rsidR="00D371DC">
          <w:rPr>
            <w:noProof/>
            <w:webHidden/>
          </w:rPr>
          <w:fldChar w:fldCharType="begin"/>
        </w:r>
        <w:r w:rsidR="00D371DC">
          <w:rPr>
            <w:noProof/>
            <w:webHidden/>
          </w:rPr>
          <w:instrText xml:space="preserve"> PAGEREF _Toc148522966 \h </w:instrText>
        </w:r>
        <w:r w:rsidR="00D371DC">
          <w:rPr>
            <w:noProof/>
            <w:webHidden/>
          </w:rPr>
        </w:r>
        <w:r w:rsidR="00D371DC">
          <w:rPr>
            <w:noProof/>
            <w:webHidden/>
          </w:rPr>
          <w:fldChar w:fldCharType="separate"/>
        </w:r>
        <w:r w:rsidR="00D371DC">
          <w:rPr>
            <w:noProof/>
            <w:webHidden/>
          </w:rPr>
          <w:t>53</w:t>
        </w:r>
        <w:r w:rsidR="00D371DC">
          <w:rPr>
            <w:noProof/>
            <w:webHidden/>
          </w:rPr>
          <w:fldChar w:fldCharType="end"/>
        </w:r>
      </w:hyperlink>
    </w:p>
    <w:p w14:paraId="216CEE7F" w14:textId="5B9389C5" w:rsidR="00D371DC" w:rsidRDefault="00C767B4" w:rsidP="00D371DC">
      <w:pPr>
        <w:pStyle w:val="TOC1"/>
        <w:rPr>
          <w:rFonts w:eastAsiaTheme="minorEastAsia"/>
          <w:noProof/>
          <w:kern w:val="2"/>
          <w:lang w:eastAsia="sk-SK"/>
          <w14:ligatures w14:val="standardContextual"/>
        </w:rPr>
      </w:pPr>
      <w:hyperlink w:anchor="_Toc148522967" w:history="1">
        <w:r w:rsidR="00D371DC" w:rsidRPr="00242F73">
          <w:rPr>
            <w:rStyle w:val="Hyperlink"/>
            <w:noProof/>
          </w:rPr>
          <w:t>10.</w:t>
        </w:r>
        <w:r w:rsidR="00D371DC">
          <w:rPr>
            <w:rFonts w:eastAsiaTheme="minorEastAsia"/>
            <w:noProof/>
            <w:kern w:val="2"/>
            <w:lang w:eastAsia="sk-SK"/>
            <w14:ligatures w14:val="standardContextual"/>
          </w:rPr>
          <w:tab/>
        </w:r>
        <w:r w:rsidR="00D371DC" w:rsidRPr="00242F73">
          <w:rPr>
            <w:rStyle w:val="Hyperlink"/>
            <w:noProof/>
          </w:rPr>
          <w:t>Metodika určovania dĺžky spojov pre účel objednávky dopravných výkonov</w:t>
        </w:r>
        <w:r w:rsidR="00D371DC">
          <w:rPr>
            <w:noProof/>
            <w:webHidden/>
          </w:rPr>
          <w:tab/>
        </w:r>
        <w:r w:rsidR="00D371DC">
          <w:rPr>
            <w:noProof/>
            <w:webHidden/>
          </w:rPr>
          <w:fldChar w:fldCharType="begin"/>
        </w:r>
        <w:r w:rsidR="00D371DC">
          <w:rPr>
            <w:noProof/>
            <w:webHidden/>
          </w:rPr>
          <w:instrText xml:space="preserve"> PAGEREF _Toc148522967 \h </w:instrText>
        </w:r>
        <w:r w:rsidR="00D371DC">
          <w:rPr>
            <w:noProof/>
            <w:webHidden/>
          </w:rPr>
        </w:r>
        <w:r w:rsidR="00D371DC">
          <w:rPr>
            <w:noProof/>
            <w:webHidden/>
          </w:rPr>
          <w:fldChar w:fldCharType="separate"/>
        </w:r>
        <w:r w:rsidR="00D371DC">
          <w:rPr>
            <w:noProof/>
            <w:webHidden/>
          </w:rPr>
          <w:t>54</w:t>
        </w:r>
        <w:r w:rsidR="00D371DC">
          <w:rPr>
            <w:noProof/>
            <w:webHidden/>
          </w:rPr>
          <w:fldChar w:fldCharType="end"/>
        </w:r>
      </w:hyperlink>
    </w:p>
    <w:p w14:paraId="6B063402" w14:textId="40B04E9F" w:rsidR="00D371DC" w:rsidRDefault="00C767B4" w:rsidP="00D371DC">
      <w:pPr>
        <w:pStyle w:val="TOC1"/>
        <w:rPr>
          <w:rFonts w:eastAsiaTheme="minorEastAsia"/>
          <w:noProof/>
          <w:kern w:val="2"/>
          <w:lang w:eastAsia="sk-SK"/>
          <w14:ligatures w14:val="standardContextual"/>
        </w:rPr>
      </w:pPr>
      <w:hyperlink w:anchor="_Toc148522968" w:history="1">
        <w:r w:rsidR="00D371DC" w:rsidRPr="00242F73">
          <w:rPr>
            <w:rStyle w:val="Hyperlink"/>
            <w:noProof/>
          </w:rPr>
          <w:t>11.</w:t>
        </w:r>
        <w:r w:rsidR="00D371DC">
          <w:rPr>
            <w:rFonts w:eastAsiaTheme="minorEastAsia"/>
            <w:noProof/>
            <w:kern w:val="2"/>
            <w:lang w:eastAsia="sk-SK"/>
            <w14:ligatures w14:val="standardContextual"/>
          </w:rPr>
          <w:tab/>
        </w:r>
        <w:r w:rsidR="00D371DC" w:rsidRPr="00242F73">
          <w:rPr>
            <w:rStyle w:val="Hyperlink"/>
            <w:noProof/>
          </w:rPr>
          <w:t>Metodika názvoslovia zastávok</w:t>
        </w:r>
        <w:r w:rsidR="00D371DC">
          <w:rPr>
            <w:noProof/>
            <w:webHidden/>
          </w:rPr>
          <w:tab/>
        </w:r>
        <w:r w:rsidR="00D371DC">
          <w:rPr>
            <w:noProof/>
            <w:webHidden/>
          </w:rPr>
          <w:fldChar w:fldCharType="begin"/>
        </w:r>
        <w:r w:rsidR="00D371DC">
          <w:rPr>
            <w:noProof/>
            <w:webHidden/>
          </w:rPr>
          <w:instrText xml:space="preserve"> PAGEREF _Toc148522968 \h </w:instrText>
        </w:r>
        <w:r w:rsidR="00D371DC">
          <w:rPr>
            <w:noProof/>
            <w:webHidden/>
          </w:rPr>
        </w:r>
        <w:r w:rsidR="00D371DC">
          <w:rPr>
            <w:noProof/>
            <w:webHidden/>
          </w:rPr>
          <w:fldChar w:fldCharType="separate"/>
        </w:r>
        <w:r w:rsidR="00D371DC">
          <w:rPr>
            <w:noProof/>
            <w:webHidden/>
          </w:rPr>
          <w:t>55</w:t>
        </w:r>
        <w:r w:rsidR="00D371DC">
          <w:rPr>
            <w:noProof/>
            <w:webHidden/>
          </w:rPr>
          <w:fldChar w:fldCharType="end"/>
        </w:r>
      </w:hyperlink>
    </w:p>
    <w:p w14:paraId="68062191" w14:textId="727FB235" w:rsidR="00D371DC" w:rsidRDefault="00C767B4">
      <w:pPr>
        <w:pStyle w:val="TOC2"/>
        <w:rPr>
          <w:rFonts w:eastAsiaTheme="minorEastAsia"/>
          <w:noProof/>
          <w:kern w:val="2"/>
          <w:lang w:eastAsia="sk-SK"/>
          <w14:ligatures w14:val="standardContextual"/>
        </w:rPr>
      </w:pPr>
      <w:hyperlink w:anchor="_Toc148522969" w:history="1">
        <w:r w:rsidR="00D371DC" w:rsidRPr="00242F73">
          <w:rPr>
            <w:rStyle w:val="Hyperlink"/>
            <w:noProof/>
          </w:rPr>
          <w:t>11.1.</w:t>
        </w:r>
        <w:r w:rsidR="00D371DC">
          <w:rPr>
            <w:rFonts w:eastAsiaTheme="minorEastAsia"/>
            <w:noProof/>
            <w:kern w:val="2"/>
            <w:lang w:eastAsia="sk-SK"/>
            <w14:ligatures w14:val="standardContextual"/>
          </w:rPr>
          <w:tab/>
        </w:r>
        <w:r w:rsidR="00D371DC" w:rsidRPr="00242F73">
          <w:rPr>
            <w:rStyle w:val="Hyperlink"/>
            <w:noProof/>
          </w:rPr>
          <w:t>Zásady označovania/premenovania zastávok</w:t>
        </w:r>
        <w:r w:rsidR="00D371DC" w:rsidRPr="00242F73">
          <w:rPr>
            <w:rStyle w:val="Hyperlink"/>
            <w:rFonts w:cstheme="minorHAnsi"/>
            <w:noProof/>
          </w:rPr>
          <w:t>5</w:t>
        </w:r>
        <w:r w:rsidR="00D371DC">
          <w:rPr>
            <w:noProof/>
            <w:webHidden/>
          </w:rPr>
          <w:tab/>
        </w:r>
        <w:r w:rsidR="00D371DC">
          <w:rPr>
            <w:noProof/>
            <w:webHidden/>
          </w:rPr>
          <w:fldChar w:fldCharType="begin"/>
        </w:r>
        <w:r w:rsidR="00D371DC">
          <w:rPr>
            <w:noProof/>
            <w:webHidden/>
          </w:rPr>
          <w:instrText xml:space="preserve"> PAGEREF _Toc148522969 \h </w:instrText>
        </w:r>
        <w:r w:rsidR="00D371DC">
          <w:rPr>
            <w:noProof/>
            <w:webHidden/>
          </w:rPr>
        </w:r>
        <w:r w:rsidR="00D371DC">
          <w:rPr>
            <w:noProof/>
            <w:webHidden/>
          </w:rPr>
          <w:fldChar w:fldCharType="separate"/>
        </w:r>
        <w:r w:rsidR="00D371DC">
          <w:rPr>
            <w:noProof/>
            <w:webHidden/>
          </w:rPr>
          <w:t>55</w:t>
        </w:r>
        <w:r w:rsidR="00D371DC">
          <w:rPr>
            <w:noProof/>
            <w:webHidden/>
          </w:rPr>
          <w:fldChar w:fldCharType="end"/>
        </w:r>
      </w:hyperlink>
    </w:p>
    <w:p w14:paraId="4E42A6CB" w14:textId="6FE2DCA9" w:rsidR="00D371DC" w:rsidRDefault="00C767B4">
      <w:pPr>
        <w:pStyle w:val="TOC2"/>
        <w:rPr>
          <w:rFonts w:eastAsiaTheme="minorEastAsia"/>
          <w:noProof/>
          <w:kern w:val="2"/>
          <w:lang w:eastAsia="sk-SK"/>
          <w14:ligatures w14:val="standardContextual"/>
        </w:rPr>
      </w:pPr>
      <w:hyperlink w:anchor="_Toc148522970" w:history="1">
        <w:r w:rsidR="00D371DC" w:rsidRPr="00242F73">
          <w:rPr>
            <w:rStyle w:val="Hyperlink"/>
            <w:noProof/>
          </w:rPr>
          <w:t>11.2.</w:t>
        </w:r>
        <w:r w:rsidR="00D371DC">
          <w:rPr>
            <w:rFonts w:eastAsiaTheme="minorEastAsia"/>
            <w:noProof/>
            <w:kern w:val="2"/>
            <w:lang w:eastAsia="sk-SK"/>
            <w14:ligatures w14:val="standardContextual"/>
          </w:rPr>
          <w:tab/>
        </w:r>
        <w:r w:rsidR="00D371DC" w:rsidRPr="00242F73">
          <w:rPr>
            <w:rStyle w:val="Hyperlink"/>
            <w:noProof/>
          </w:rPr>
          <w:t>Povolené formy skracovania dlhých názvov miest/obcí a miestnych častí</w:t>
        </w:r>
        <w:r w:rsidR="00D371DC">
          <w:rPr>
            <w:noProof/>
            <w:webHidden/>
          </w:rPr>
          <w:tab/>
        </w:r>
        <w:r w:rsidR="00D371DC">
          <w:rPr>
            <w:noProof/>
            <w:webHidden/>
          </w:rPr>
          <w:fldChar w:fldCharType="begin"/>
        </w:r>
        <w:r w:rsidR="00D371DC">
          <w:rPr>
            <w:noProof/>
            <w:webHidden/>
          </w:rPr>
          <w:instrText xml:space="preserve"> PAGEREF _Toc148522970 \h </w:instrText>
        </w:r>
        <w:r w:rsidR="00D371DC">
          <w:rPr>
            <w:noProof/>
            <w:webHidden/>
          </w:rPr>
        </w:r>
        <w:r w:rsidR="00D371DC">
          <w:rPr>
            <w:noProof/>
            <w:webHidden/>
          </w:rPr>
          <w:fldChar w:fldCharType="separate"/>
        </w:r>
        <w:r w:rsidR="00D371DC">
          <w:rPr>
            <w:noProof/>
            <w:webHidden/>
          </w:rPr>
          <w:t>57</w:t>
        </w:r>
        <w:r w:rsidR="00D371DC">
          <w:rPr>
            <w:noProof/>
            <w:webHidden/>
          </w:rPr>
          <w:fldChar w:fldCharType="end"/>
        </w:r>
      </w:hyperlink>
    </w:p>
    <w:p w14:paraId="1F30EFA7" w14:textId="1B81C909" w:rsidR="003C56F6" w:rsidRDefault="00F43171" w:rsidP="00F43171">
      <w:pPr>
        <w:sectPr w:rsidR="003C56F6" w:rsidSect="00F43171">
          <w:footerReference w:type="default" r:id="rId10"/>
          <w:pgSz w:w="11906" w:h="16838"/>
          <w:pgMar w:top="1417" w:right="1417" w:bottom="1417" w:left="1417" w:header="708" w:footer="708" w:gutter="0"/>
          <w:pgNumType w:start="1"/>
          <w:cols w:space="709"/>
          <w:docGrid w:linePitch="360"/>
        </w:sectPr>
      </w:pPr>
      <w:r w:rsidRPr="00AF7E84">
        <w:rPr>
          <w:rFonts w:asciiTheme="majorHAnsi" w:hAnsiTheme="majorHAnsi" w:cstheme="majorHAnsi"/>
          <w:sz w:val="32"/>
          <w:szCs w:val="32"/>
        </w:rPr>
        <w:fldChar w:fldCharType="end"/>
      </w:r>
    </w:p>
    <w:p w14:paraId="1D1183F1" w14:textId="7320D8EB" w:rsidR="003B415D" w:rsidRPr="00605128" w:rsidRDefault="003B415D" w:rsidP="00AF7E84">
      <w:pPr>
        <w:pStyle w:val="Heading1"/>
        <w:numPr>
          <w:ilvl w:val="0"/>
          <w:numId w:val="0"/>
        </w:numPr>
        <w:ind w:left="397" w:hanging="397"/>
      </w:pPr>
      <w:bookmarkStart w:id="2" w:name="_Toc148522902"/>
      <w:r>
        <w:lastRenderedPageBreak/>
        <w:t>Zoznam použitých skratiek</w:t>
      </w:r>
      <w:bookmarkEnd w:id="2"/>
      <w:r w:rsidR="00546C2D" w:rsidRPr="00546C2D">
        <w:rPr>
          <w:color w:val="FF0000"/>
        </w:rPr>
        <w:t xml:space="preserve"> </w:t>
      </w:r>
    </w:p>
    <w:p w14:paraId="1F1D59BC" w14:textId="77777777" w:rsidR="00301740" w:rsidRPr="00301740" w:rsidRDefault="00301740" w:rsidP="00301740">
      <w:pPr>
        <w:spacing w:after="120"/>
        <w:jc w:val="both"/>
        <w:rPr>
          <w:rFonts w:cstheme="minorHAnsi"/>
          <w:b/>
          <w:bCs/>
          <w:color w:val="FF0000"/>
          <w:sz w:val="28"/>
          <w:szCs w:val="28"/>
        </w:rPr>
      </w:pPr>
    </w:p>
    <w:p w14:paraId="440848EE"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AIS</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akustický informačný systém (= vo vozidle)</w:t>
      </w:r>
    </w:p>
    <w:p w14:paraId="0CE29ED1"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AIZ</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akustické informačné zariadenie (= na stanici, zastávke, zast. stanovišti)</w:t>
      </w:r>
    </w:p>
    <w:p w14:paraId="6CF36EEC"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APC</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automatické počítanie cestujúcich</w:t>
      </w:r>
    </w:p>
    <w:p w14:paraId="7B055CAE" w14:textId="63E9E599" w:rsidR="00301740" w:rsidRPr="00015C56" w:rsidRDefault="00301740" w:rsidP="0033724E">
      <w:pPr>
        <w:spacing w:after="120"/>
        <w:jc w:val="both"/>
        <w:rPr>
          <w:rFonts w:cstheme="minorHAnsi"/>
          <w:bCs/>
          <w:sz w:val="24"/>
          <w:szCs w:val="24"/>
        </w:rPr>
      </w:pPr>
      <w:r w:rsidRPr="00015C56">
        <w:rPr>
          <w:rFonts w:cstheme="minorHAnsi"/>
          <w:b/>
          <w:bCs/>
          <w:sz w:val="24"/>
          <w:szCs w:val="24"/>
        </w:rPr>
        <w:t>CHD</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cestná hromadná doprava (= trolejbusová a/alebo autobusová)</w:t>
      </w:r>
    </w:p>
    <w:p w14:paraId="43B9D7B5" w14:textId="103AF01F" w:rsidR="00AF505B" w:rsidRPr="00AF505B" w:rsidRDefault="00AF505B" w:rsidP="00B10CC6">
      <w:pPr>
        <w:spacing w:after="120"/>
        <w:ind w:left="1418" w:hanging="1418"/>
        <w:jc w:val="both"/>
        <w:rPr>
          <w:rFonts w:cstheme="minorHAnsi"/>
          <w:sz w:val="24"/>
          <w:szCs w:val="24"/>
        </w:rPr>
      </w:pPr>
      <w:r>
        <w:rPr>
          <w:rFonts w:cstheme="minorHAnsi"/>
          <w:b/>
          <w:bCs/>
          <w:sz w:val="24"/>
          <w:szCs w:val="24"/>
        </w:rPr>
        <w:t>DK</w:t>
      </w:r>
      <w:r>
        <w:rPr>
          <w:rFonts w:cstheme="minorHAnsi"/>
          <w:b/>
          <w:bCs/>
          <w:sz w:val="24"/>
          <w:szCs w:val="24"/>
        </w:rPr>
        <w:tab/>
      </w:r>
      <w:r w:rsidRPr="00AF505B">
        <w:rPr>
          <w:rFonts w:cstheme="minorHAnsi"/>
          <w:sz w:val="24"/>
          <w:szCs w:val="24"/>
        </w:rPr>
        <w:t>dopravná karta</w:t>
      </w:r>
    </w:p>
    <w:p w14:paraId="1FBE238B" w14:textId="09403048" w:rsidR="00B10CC6" w:rsidRDefault="00B10CC6" w:rsidP="00B10CC6">
      <w:pPr>
        <w:spacing w:after="120"/>
        <w:ind w:left="1418" w:hanging="1418"/>
        <w:jc w:val="both"/>
        <w:rPr>
          <w:rFonts w:cstheme="minorHAnsi"/>
          <w:b/>
          <w:bCs/>
          <w:sz w:val="24"/>
          <w:szCs w:val="24"/>
        </w:rPr>
      </w:pPr>
      <w:r>
        <w:rPr>
          <w:rFonts w:cstheme="minorHAnsi"/>
          <w:b/>
          <w:bCs/>
          <w:sz w:val="24"/>
          <w:szCs w:val="24"/>
        </w:rPr>
        <w:t>DK IDS</w:t>
      </w:r>
      <w:r>
        <w:rPr>
          <w:rFonts w:cstheme="minorHAnsi"/>
          <w:b/>
          <w:bCs/>
          <w:sz w:val="24"/>
          <w:szCs w:val="24"/>
        </w:rPr>
        <w:tab/>
      </w:r>
      <w:r w:rsidRPr="00B10CC6">
        <w:rPr>
          <w:rFonts w:cstheme="minorHAnsi"/>
          <w:sz w:val="24"/>
          <w:szCs w:val="24"/>
        </w:rPr>
        <w:t xml:space="preserve">je súbor </w:t>
      </w:r>
      <w:r w:rsidR="00246200">
        <w:rPr>
          <w:rFonts w:cstheme="minorHAnsi"/>
          <w:sz w:val="24"/>
          <w:szCs w:val="24"/>
        </w:rPr>
        <w:t>fyzických a virtuálnych DK</w:t>
      </w:r>
      <w:r>
        <w:rPr>
          <w:rFonts w:cstheme="minorHAnsi"/>
          <w:sz w:val="24"/>
          <w:szCs w:val="24"/>
        </w:rPr>
        <w:t>, ktoré sú</w:t>
      </w:r>
      <w:r w:rsidRPr="00B10CC6">
        <w:rPr>
          <w:rFonts w:cstheme="minorHAnsi"/>
          <w:sz w:val="24"/>
          <w:szCs w:val="24"/>
        </w:rPr>
        <w:t xml:space="preserve"> akceptovan</w:t>
      </w:r>
      <w:r>
        <w:rPr>
          <w:rFonts w:cstheme="minorHAnsi"/>
          <w:sz w:val="24"/>
          <w:szCs w:val="24"/>
        </w:rPr>
        <w:t>é</w:t>
      </w:r>
      <w:r w:rsidRPr="00B10CC6">
        <w:rPr>
          <w:rFonts w:cstheme="minorHAnsi"/>
          <w:sz w:val="24"/>
          <w:szCs w:val="24"/>
        </w:rPr>
        <w:t xml:space="preserve"> a emitovan</w:t>
      </w:r>
      <w:r>
        <w:rPr>
          <w:rFonts w:cstheme="minorHAnsi"/>
          <w:sz w:val="24"/>
          <w:szCs w:val="24"/>
        </w:rPr>
        <w:t>é</w:t>
      </w:r>
      <w:r w:rsidRPr="00B10CC6">
        <w:rPr>
          <w:rFonts w:cstheme="minorHAnsi"/>
          <w:sz w:val="24"/>
          <w:szCs w:val="24"/>
        </w:rPr>
        <w:t xml:space="preserve"> v rámci systému IDS Východ</w:t>
      </w:r>
    </w:p>
    <w:p w14:paraId="17C16604" w14:textId="3064A296" w:rsidR="00301740" w:rsidRPr="00015C56" w:rsidRDefault="00301740" w:rsidP="00301740">
      <w:pPr>
        <w:spacing w:after="120"/>
        <w:jc w:val="both"/>
        <w:rPr>
          <w:rFonts w:cstheme="minorHAnsi"/>
          <w:bCs/>
          <w:sz w:val="24"/>
          <w:szCs w:val="24"/>
        </w:rPr>
      </w:pPr>
      <w:r w:rsidRPr="00015C56">
        <w:rPr>
          <w:rFonts w:cstheme="minorHAnsi"/>
          <w:b/>
          <w:bCs/>
          <w:sz w:val="24"/>
          <w:szCs w:val="24"/>
        </w:rPr>
        <w:t>DPH</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daň z pridanej hodnoty</w:t>
      </w:r>
    </w:p>
    <w:p w14:paraId="71736305"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ECP</w:t>
      </w:r>
      <w:r w:rsidRPr="00015C56">
        <w:rPr>
          <w:rFonts w:cstheme="minorHAnsi"/>
          <w:sz w:val="24"/>
          <w:szCs w:val="24"/>
        </w:rPr>
        <w:tab/>
      </w:r>
      <w:r w:rsidRPr="00015C56">
        <w:rPr>
          <w:rFonts w:cstheme="minorHAnsi"/>
          <w:sz w:val="24"/>
          <w:szCs w:val="24"/>
        </w:rPr>
        <w:tab/>
        <w:t>elektronický cestovný poriadok</w:t>
      </w:r>
    </w:p>
    <w:p w14:paraId="72AAA02A" w14:textId="77777777" w:rsidR="00301740" w:rsidRPr="00015C56" w:rsidRDefault="00301740" w:rsidP="00301740">
      <w:pPr>
        <w:spacing w:after="120"/>
        <w:jc w:val="both"/>
        <w:rPr>
          <w:rFonts w:cstheme="minorHAnsi"/>
          <w:b/>
          <w:bCs/>
          <w:sz w:val="24"/>
          <w:szCs w:val="24"/>
        </w:rPr>
      </w:pPr>
      <w:r w:rsidRPr="00015C56">
        <w:rPr>
          <w:rFonts w:cstheme="minorHAnsi"/>
          <w:b/>
          <w:bCs/>
          <w:sz w:val="24"/>
          <w:szCs w:val="24"/>
        </w:rPr>
        <w:t>EIT</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elektronická informačná tabuľa (súčasť EZIS)</w:t>
      </w:r>
    </w:p>
    <w:p w14:paraId="16CF5416"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EPP</w:t>
      </w:r>
      <w:r w:rsidRPr="00015C56">
        <w:rPr>
          <w:rFonts w:cstheme="minorHAnsi"/>
          <w:sz w:val="24"/>
          <w:szCs w:val="24"/>
        </w:rPr>
        <w:tab/>
      </w:r>
      <w:r w:rsidRPr="00015C56">
        <w:rPr>
          <w:rFonts w:cstheme="minorHAnsi"/>
          <w:sz w:val="24"/>
          <w:szCs w:val="24"/>
        </w:rPr>
        <w:tab/>
        <w:t>elektronická pokladňa na predajni</w:t>
      </w:r>
    </w:p>
    <w:p w14:paraId="2AD987F7"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EPV</w:t>
      </w:r>
      <w:r w:rsidRPr="00015C56">
        <w:rPr>
          <w:rFonts w:cstheme="minorHAnsi"/>
          <w:sz w:val="24"/>
          <w:szCs w:val="24"/>
        </w:rPr>
        <w:tab/>
      </w:r>
      <w:r w:rsidRPr="00015C56">
        <w:rPr>
          <w:rFonts w:cstheme="minorHAnsi"/>
          <w:sz w:val="24"/>
          <w:szCs w:val="24"/>
        </w:rPr>
        <w:tab/>
        <w:t>elektronická pokladňa vo vozidle</w:t>
      </w:r>
    </w:p>
    <w:p w14:paraId="7641DC81"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ETT</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elektronická tabuľa terminálu</w:t>
      </w:r>
    </w:p>
    <w:p w14:paraId="57B52F88"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EZIS</w:t>
      </w:r>
      <w:r w:rsidRPr="00015C56">
        <w:rPr>
          <w:rFonts w:cstheme="minorHAnsi"/>
          <w:sz w:val="24"/>
          <w:szCs w:val="24"/>
        </w:rPr>
        <w:tab/>
      </w:r>
      <w:r w:rsidRPr="00015C56">
        <w:rPr>
          <w:rFonts w:cstheme="minorHAnsi"/>
          <w:sz w:val="24"/>
          <w:szCs w:val="24"/>
        </w:rPr>
        <w:tab/>
        <w:t>elektronický zastávkový informačný systém</w:t>
      </w:r>
    </w:p>
    <w:p w14:paraId="188345AE" w14:textId="6AFEC40D" w:rsidR="00301740" w:rsidRPr="00015C56" w:rsidRDefault="00301740" w:rsidP="00301740">
      <w:pPr>
        <w:spacing w:after="120"/>
        <w:jc w:val="both"/>
        <w:rPr>
          <w:rFonts w:cstheme="minorHAnsi"/>
          <w:bCs/>
          <w:sz w:val="24"/>
          <w:szCs w:val="24"/>
        </w:rPr>
      </w:pPr>
      <w:r w:rsidRPr="00015C56">
        <w:rPr>
          <w:rFonts w:cstheme="minorHAnsi"/>
          <w:b/>
          <w:bCs/>
          <w:sz w:val="24"/>
          <w:szCs w:val="24"/>
        </w:rPr>
        <w:t>IAD</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individuálna automobilová doprava</w:t>
      </w:r>
    </w:p>
    <w:p w14:paraId="7F14E35F"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IČS</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identifikačné číslo služby</w:t>
      </w:r>
    </w:p>
    <w:p w14:paraId="5F63B86F" w14:textId="733EB6E1" w:rsidR="00301740" w:rsidRPr="00015C56" w:rsidRDefault="00301740" w:rsidP="00301740">
      <w:pPr>
        <w:spacing w:after="120"/>
        <w:jc w:val="both"/>
        <w:rPr>
          <w:rFonts w:cstheme="minorHAnsi"/>
          <w:bCs/>
          <w:sz w:val="24"/>
          <w:szCs w:val="24"/>
        </w:rPr>
      </w:pPr>
      <w:r w:rsidRPr="00015C56">
        <w:rPr>
          <w:rFonts w:cstheme="minorHAnsi"/>
          <w:b/>
          <w:bCs/>
          <w:sz w:val="24"/>
          <w:szCs w:val="24"/>
        </w:rPr>
        <w:t>IČV</w:t>
      </w:r>
      <w:r w:rsidR="00F55EE3">
        <w:rPr>
          <w:rFonts w:cstheme="minorHAnsi"/>
          <w:b/>
          <w:bCs/>
          <w:sz w:val="24"/>
          <w:szCs w:val="24"/>
        </w:rPr>
        <w:t xml:space="preserve"> IDS</w:t>
      </w:r>
      <w:r w:rsidRPr="00015C56">
        <w:rPr>
          <w:rFonts w:cstheme="minorHAnsi"/>
          <w:b/>
          <w:bCs/>
          <w:sz w:val="24"/>
          <w:szCs w:val="24"/>
        </w:rPr>
        <w:tab/>
      </w:r>
      <w:r w:rsidRPr="00015C56">
        <w:rPr>
          <w:rFonts w:cstheme="minorHAnsi"/>
          <w:bCs/>
          <w:sz w:val="24"/>
          <w:szCs w:val="24"/>
        </w:rPr>
        <w:t>identifikačné číslo vozidla</w:t>
      </w:r>
      <w:r w:rsidR="00F55EE3">
        <w:rPr>
          <w:rFonts w:cstheme="minorHAnsi"/>
          <w:bCs/>
          <w:sz w:val="24"/>
          <w:szCs w:val="24"/>
        </w:rPr>
        <w:t xml:space="preserve"> v rámci IDS Východ</w:t>
      </w:r>
    </w:p>
    <w:p w14:paraId="0FA75D28"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IČZ</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identifikačné číslo zastávky a zastávkového stanovišťa</w:t>
      </w:r>
    </w:p>
    <w:p w14:paraId="22AD916A"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IDS</w:t>
      </w:r>
      <w:r w:rsidRPr="00015C56">
        <w:rPr>
          <w:rFonts w:cstheme="minorHAnsi"/>
          <w:b/>
          <w:bCs/>
          <w:sz w:val="24"/>
          <w:szCs w:val="24"/>
        </w:rPr>
        <w:tab/>
      </w:r>
      <w:r w:rsidRPr="00015C56">
        <w:rPr>
          <w:rFonts w:cstheme="minorHAnsi"/>
          <w:b/>
          <w:bCs/>
          <w:sz w:val="24"/>
          <w:szCs w:val="24"/>
        </w:rPr>
        <w:tab/>
      </w:r>
      <w:r w:rsidRPr="00015C56">
        <w:rPr>
          <w:rFonts w:cstheme="minorHAnsi"/>
          <w:sz w:val="24"/>
          <w:szCs w:val="24"/>
        </w:rPr>
        <w:t>integrovaný dopravný systém</w:t>
      </w:r>
    </w:p>
    <w:p w14:paraId="77B046BA" w14:textId="77777777" w:rsidR="00301740" w:rsidRPr="00015C56" w:rsidRDefault="00301740" w:rsidP="00301740">
      <w:pPr>
        <w:spacing w:after="120"/>
        <w:ind w:left="1416" w:hanging="1416"/>
        <w:jc w:val="both"/>
        <w:rPr>
          <w:rFonts w:cstheme="minorHAnsi"/>
          <w:b/>
          <w:bCs/>
          <w:sz w:val="24"/>
          <w:szCs w:val="24"/>
        </w:rPr>
      </w:pPr>
      <w:r w:rsidRPr="00015C56">
        <w:rPr>
          <w:rFonts w:cstheme="minorHAnsi"/>
          <w:b/>
          <w:bCs/>
          <w:sz w:val="24"/>
          <w:szCs w:val="24"/>
        </w:rPr>
        <w:t>IDS Východ</w:t>
      </w:r>
      <w:r w:rsidRPr="00015C56">
        <w:rPr>
          <w:rFonts w:cstheme="minorHAnsi"/>
          <w:b/>
          <w:bCs/>
          <w:sz w:val="24"/>
          <w:szCs w:val="24"/>
        </w:rPr>
        <w:tab/>
      </w:r>
      <w:r w:rsidRPr="00015C56">
        <w:rPr>
          <w:rFonts w:cstheme="minorHAnsi"/>
          <w:sz w:val="24"/>
          <w:szCs w:val="24"/>
        </w:rPr>
        <w:t>integrovaný dopravný systém na území funkčného regiónu Východné Slovensko a priľahlých záujmových území</w:t>
      </w:r>
    </w:p>
    <w:p w14:paraId="409648C1" w14:textId="04108C01" w:rsidR="00301740" w:rsidRDefault="00301740" w:rsidP="00301740">
      <w:pPr>
        <w:spacing w:after="120"/>
        <w:jc w:val="both"/>
        <w:rPr>
          <w:rFonts w:cstheme="minorHAnsi"/>
          <w:sz w:val="24"/>
          <w:szCs w:val="24"/>
        </w:rPr>
      </w:pPr>
      <w:r w:rsidRPr="00015C56">
        <w:rPr>
          <w:rFonts w:cstheme="minorHAnsi"/>
          <w:b/>
          <w:bCs/>
          <w:sz w:val="24"/>
          <w:szCs w:val="24"/>
        </w:rPr>
        <w:t>IPC</w:t>
      </w:r>
      <w:r w:rsidRPr="00015C56">
        <w:rPr>
          <w:rFonts w:cstheme="minorHAnsi"/>
          <w:sz w:val="24"/>
          <w:szCs w:val="24"/>
        </w:rPr>
        <w:tab/>
      </w:r>
      <w:r w:rsidRPr="00015C56">
        <w:rPr>
          <w:rFonts w:cstheme="minorHAnsi"/>
          <w:sz w:val="24"/>
          <w:szCs w:val="24"/>
        </w:rPr>
        <w:tab/>
        <w:t>informačno-predajné centrum</w:t>
      </w:r>
    </w:p>
    <w:p w14:paraId="09D7ABF4" w14:textId="5EE078E3" w:rsidR="00B10CC6" w:rsidRPr="00015C56" w:rsidRDefault="00B10CC6" w:rsidP="00301740">
      <w:pPr>
        <w:spacing w:after="120"/>
        <w:jc w:val="both"/>
        <w:rPr>
          <w:rFonts w:cstheme="minorHAnsi"/>
          <w:sz w:val="24"/>
          <w:szCs w:val="24"/>
        </w:rPr>
      </w:pPr>
      <w:r w:rsidRPr="00B10CC6">
        <w:rPr>
          <w:rFonts w:cstheme="minorHAnsi"/>
          <w:b/>
          <w:bCs/>
          <w:sz w:val="24"/>
          <w:szCs w:val="24"/>
        </w:rPr>
        <w:t>MDK</w:t>
      </w:r>
      <w:r>
        <w:rPr>
          <w:rFonts w:cstheme="minorHAnsi"/>
          <w:sz w:val="24"/>
          <w:szCs w:val="24"/>
        </w:rPr>
        <w:tab/>
      </w:r>
      <w:r>
        <w:rPr>
          <w:rFonts w:cstheme="minorHAnsi"/>
          <w:sz w:val="24"/>
          <w:szCs w:val="24"/>
        </w:rPr>
        <w:tab/>
      </w:r>
      <w:r w:rsidRPr="00B10CC6">
        <w:rPr>
          <w:rFonts w:cstheme="minorHAnsi"/>
          <w:sz w:val="24"/>
          <w:szCs w:val="24"/>
        </w:rPr>
        <w:t xml:space="preserve">je mestská </w:t>
      </w:r>
      <w:r w:rsidR="007705F8">
        <w:rPr>
          <w:rFonts w:cstheme="minorHAnsi"/>
          <w:sz w:val="24"/>
          <w:szCs w:val="24"/>
        </w:rPr>
        <w:t>dopravná karta</w:t>
      </w:r>
      <w:r w:rsidRPr="00B10CC6">
        <w:rPr>
          <w:rFonts w:cstheme="minorHAnsi"/>
          <w:sz w:val="24"/>
          <w:szCs w:val="24"/>
        </w:rPr>
        <w:t xml:space="preserve"> s aktivovanou dopravnou aplikáciou</w:t>
      </w:r>
    </w:p>
    <w:p w14:paraId="6071DF44" w14:textId="77777777" w:rsidR="00301740" w:rsidRPr="00015C56" w:rsidRDefault="00301740" w:rsidP="00301740">
      <w:pPr>
        <w:spacing w:after="120"/>
        <w:ind w:left="1416" w:hanging="1416"/>
        <w:jc w:val="both"/>
        <w:rPr>
          <w:rFonts w:cstheme="minorHAnsi"/>
          <w:sz w:val="24"/>
          <w:szCs w:val="24"/>
        </w:rPr>
      </w:pPr>
      <w:r w:rsidRPr="00015C56">
        <w:rPr>
          <w:rFonts w:cstheme="minorHAnsi"/>
          <w:b/>
          <w:bCs/>
          <w:sz w:val="24"/>
          <w:szCs w:val="24"/>
        </w:rPr>
        <w:t>MHD</w:t>
      </w:r>
      <w:r w:rsidRPr="00015C56">
        <w:rPr>
          <w:rFonts w:cstheme="minorHAnsi"/>
          <w:b/>
          <w:bCs/>
          <w:sz w:val="24"/>
          <w:szCs w:val="24"/>
        </w:rPr>
        <w:tab/>
      </w:r>
      <w:r w:rsidRPr="00015C56">
        <w:rPr>
          <w:rFonts w:cstheme="minorHAnsi"/>
          <w:sz w:val="24"/>
          <w:szCs w:val="24"/>
        </w:rPr>
        <w:t>mestská hromadná doprava</w:t>
      </w:r>
    </w:p>
    <w:p w14:paraId="0B8F14AA" w14:textId="77777777" w:rsidR="00301740" w:rsidRPr="00015C56" w:rsidRDefault="00301740" w:rsidP="00301740">
      <w:pPr>
        <w:spacing w:after="120"/>
        <w:ind w:left="1416" w:hanging="1416"/>
        <w:jc w:val="both"/>
        <w:rPr>
          <w:rFonts w:cstheme="minorHAnsi"/>
          <w:bCs/>
          <w:sz w:val="24"/>
          <w:szCs w:val="24"/>
        </w:rPr>
      </w:pPr>
      <w:r w:rsidRPr="00015C56">
        <w:rPr>
          <w:rFonts w:cstheme="minorHAnsi"/>
          <w:b/>
          <w:bCs/>
          <w:sz w:val="24"/>
          <w:szCs w:val="24"/>
        </w:rPr>
        <w:t>NFC</w:t>
      </w:r>
      <w:r w:rsidRPr="00015C56">
        <w:rPr>
          <w:rFonts w:cstheme="minorHAnsi"/>
          <w:b/>
          <w:bCs/>
          <w:sz w:val="24"/>
          <w:szCs w:val="24"/>
        </w:rPr>
        <w:tab/>
      </w:r>
      <w:r w:rsidRPr="00015C56">
        <w:rPr>
          <w:rFonts w:cstheme="minorHAnsi"/>
          <w:bCs/>
          <w:sz w:val="24"/>
          <w:szCs w:val="24"/>
        </w:rPr>
        <w:t>Near Field Communication (komunikácia na krátke vzdialenosti)</w:t>
      </w:r>
    </w:p>
    <w:p w14:paraId="0B1872E3" w14:textId="77777777" w:rsidR="00301740" w:rsidRPr="00015C56" w:rsidRDefault="00301740" w:rsidP="00301740">
      <w:pPr>
        <w:spacing w:after="120"/>
        <w:ind w:left="1416" w:hanging="1416"/>
        <w:jc w:val="both"/>
        <w:rPr>
          <w:rFonts w:cstheme="minorHAnsi"/>
          <w:bCs/>
          <w:sz w:val="24"/>
          <w:szCs w:val="24"/>
        </w:rPr>
      </w:pPr>
      <w:r w:rsidRPr="00015C56">
        <w:rPr>
          <w:rFonts w:cstheme="minorHAnsi"/>
          <w:b/>
          <w:bCs/>
          <w:sz w:val="24"/>
          <w:szCs w:val="24"/>
        </w:rPr>
        <w:t>OČV</w:t>
      </w:r>
      <w:r w:rsidRPr="00015C56">
        <w:rPr>
          <w:rFonts w:cstheme="minorHAnsi"/>
          <w:b/>
          <w:bCs/>
          <w:sz w:val="24"/>
          <w:szCs w:val="24"/>
        </w:rPr>
        <w:tab/>
      </w:r>
      <w:r w:rsidRPr="00015C56">
        <w:rPr>
          <w:rFonts w:cstheme="minorHAnsi"/>
          <w:bCs/>
          <w:sz w:val="24"/>
          <w:szCs w:val="24"/>
        </w:rPr>
        <w:t>osobné číslo vodiča</w:t>
      </w:r>
    </w:p>
    <w:p w14:paraId="43FC19A0" w14:textId="77777777" w:rsidR="00301740" w:rsidRPr="00015C56" w:rsidRDefault="00301740" w:rsidP="00301740">
      <w:pPr>
        <w:spacing w:after="120"/>
        <w:ind w:left="1416" w:hanging="1416"/>
        <w:jc w:val="both"/>
        <w:rPr>
          <w:rFonts w:cstheme="minorHAnsi"/>
          <w:bCs/>
          <w:sz w:val="24"/>
          <w:szCs w:val="24"/>
        </w:rPr>
      </w:pPr>
      <w:r w:rsidRPr="00015C56">
        <w:rPr>
          <w:rFonts w:cstheme="minorHAnsi"/>
          <w:b/>
          <w:bCs/>
          <w:sz w:val="24"/>
          <w:szCs w:val="24"/>
        </w:rPr>
        <w:t>OEV</w:t>
      </w:r>
      <w:r w:rsidRPr="00015C56">
        <w:rPr>
          <w:rFonts w:cstheme="minorHAnsi"/>
          <w:b/>
          <w:bCs/>
          <w:sz w:val="24"/>
          <w:szCs w:val="24"/>
        </w:rPr>
        <w:tab/>
      </w:r>
      <w:r w:rsidRPr="00015C56">
        <w:rPr>
          <w:rFonts w:cstheme="minorHAnsi"/>
          <w:bCs/>
          <w:sz w:val="24"/>
          <w:szCs w:val="24"/>
        </w:rPr>
        <w:t>osvedčenie o evidencii vozidla</w:t>
      </w:r>
    </w:p>
    <w:p w14:paraId="396FDA94" w14:textId="77777777" w:rsidR="00301740" w:rsidRPr="00015C56" w:rsidRDefault="00301740" w:rsidP="00301740">
      <w:pPr>
        <w:spacing w:after="120"/>
        <w:ind w:left="1416" w:hanging="1416"/>
        <w:jc w:val="both"/>
        <w:rPr>
          <w:rFonts w:cstheme="minorHAnsi"/>
          <w:sz w:val="24"/>
          <w:szCs w:val="24"/>
        </w:rPr>
      </w:pPr>
      <w:r w:rsidRPr="00015C56">
        <w:rPr>
          <w:rFonts w:cstheme="minorHAnsi"/>
          <w:b/>
          <w:bCs/>
          <w:sz w:val="24"/>
          <w:szCs w:val="24"/>
        </w:rPr>
        <w:t>PAD</w:t>
      </w:r>
      <w:r w:rsidRPr="00015C56">
        <w:rPr>
          <w:rFonts w:cstheme="minorHAnsi"/>
          <w:b/>
          <w:bCs/>
          <w:sz w:val="24"/>
          <w:szCs w:val="24"/>
        </w:rPr>
        <w:tab/>
      </w:r>
      <w:r w:rsidRPr="00015C56">
        <w:rPr>
          <w:rFonts w:cstheme="minorHAnsi"/>
          <w:sz w:val="24"/>
          <w:szCs w:val="24"/>
        </w:rPr>
        <w:t>prímestská autobusová doprava</w:t>
      </w:r>
    </w:p>
    <w:p w14:paraId="1321363C"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POP</w:t>
      </w:r>
      <w:r w:rsidRPr="00015C56">
        <w:rPr>
          <w:rFonts w:cstheme="minorHAnsi"/>
          <w:b/>
          <w:bCs/>
          <w:sz w:val="24"/>
          <w:szCs w:val="24"/>
        </w:rPr>
        <w:tab/>
      </w:r>
      <w:r w:rsidRPr="00015C56">
        <w:rPr>
          <w:rFonts w:cstheme="minorHAnsi"/>
          <w:sz w:val="24"/>
          <w:szCs w:val="24"/>
        </w:rPr>
        <w:tab/>
        <w:t>prenosná osobná pokladnica</w:t>
      </w:r>
    </w:p>
    <w:p w14:paraId="7C2A66CC"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 xml:space="preserve">PMD </w:t>
      </w:r>
      <w:r w:rsidRPr="00015C56">
        <w:rPr>
          <w:rFonts w:cstheme="minorHAnsi"/>
          <w:sz w:val="24"/>
          <w:szCs w:val="24"/>
        </w:rPr>
        <w:tab/>
      </w:r>
      <w:r w:rsidRPr="00015C56">
        <w:rPr>
          <w:rFonts w:cstheme="minorHAnsi"/>
          <w:sz w:val="24"/>
          <w:szCs w:val="24"/>
        </w:rPr>
        <w:tab/>
        <w:t>predajné miesto Dopravcu</w:t>
      </w:r>
    </w:p>
    <w:p w14:paraId="65F9962A" w14:textId="0B010C0F" w:rsidR="00B10CC6" w:rsidRPr="00B10CC6" w:rsidRDefault="00B10CC6" w:rsidP="00301740">
      <w:pPr>
        <w:spacing w:after="120"/>
        <w:jc w:val="both"/>
        <w:rPr>
          <w:rFonts w:cstheme="minorHAnsi"/>
          <w:sz w:val="24"/>
          <w:szCs w:val="24"/>
        </w:rPr>
      </w:pPr>
      <w:r>
        <w:rPr>
          <w:rFonts w:cstheme="minorHAnsi"/>
          <w:b/>
          <w:bCs/>
          <w:sz w:val="24"/>
          <w:szCs w:val="24"/>
        </w:rPr>
        <w:lastRenderedPageBreak/>
        <w:t>RDK</w:t>
      </w:r>
      <w:r>
        <w:rPr>
          <w:rFonts w:cstheme="minorHAnsi"/>
          <w:b/>
          <w:bCs/>
          <w:sz w:val="24"/>
          <w:szCs w:val="24"/>
        </w:rPr>
        <w:tab/>
      </w:r>
      <w:r>
        <w:rPr>
          <w:rFonts w:cstheme="minorHAnsi"/>
          <w:b/>
          <w:bCs/>
          <w:sz w:val="24"/>
          <w:szCs w:val="24"/>
        </w:rPr>
        <w:tab/>
      </w:r>
      <w:r>
        <w:rPr>
          <w:rFonts w:cs="Roboto-Regular"/>
          <w:color w:val="000000" w:themeColor="text1"/>
          <w:sz w:val="24"/>
          <w:szCs w:val="24"/>
        </w:rPr>
        <w:t xml:space="preserve">je regionálna </w:t>
      </w:r>
      <w:r w:rsidR="007705F8">
        <w:rPr>
          <w:rFonts w:cs="Roboto-Regular"/>
          <w:color w:val="000000" w:themeColor="text1"/>
          <w:sz w:val="24"/>
          <w:szCs w:val="24"/>
        </w:rPr>
        <w:t>dopravná</w:t>
      </w:r>
      <w:r>
        <w:rPr>
          <w:rFonts w:cs="Roboto-Regular"/>
          <w:color w:val="000000" w:themeColor="text1"/>
          <w:sz w:val="24"/>
          <w:szCs w:val="24"/>
        </w:rPr>
        <w:t xml:space="preserve"> karta </w:t>
      </w:r>
      <w:r w:rsidRPr="00E802D4">
        <w:rPr>
          <w:rFonts w:cs="Roboto-Regular"/>
          <w:color w:val="000000" w:themeColor="text1"/>
          <w:sz w:val="24"/>
          <w:szCs w:val="24"/>
        </w:rPr>
        <w:t>s aktivovanou dopravnou aplikáciou</w:t>
      </w:r>
    </w:p>
    <w:p w14:paraId="01B6997F" w14:textId="3C55B73B" w:rsidR="00301740" w:rsidRPr="00015C56" w:rsidRDefault="00301740" w:rsidP="00301740">
      <w:pPr>
        <w:spacing w:after="120"/>
        <w:jc w:val="both"/>
        <w:rPr>
          <w:rFonts w:cstheme="minorHAnsi"/>
          <w:bCs/>
          <w:sz w:val="24"/>
          <w:szCs w:val="24"/>
        </w:rPr>
      </w:pPr>
      <w:r w:rsidRPr="00015C56">
        <w:rPr>
          <w:rFonts w:cstheme="minorHAnsi"/>
          <w:b/>
          <w:bCs/>
          <w:sz w:val="24"/>
          <w:szCs w:val="24"/>
        </w:rPr>
        <w:t>RIK</w:t>
      </w:r>
      <w:r w:rsidR="005A4D06">
        <w:rPr>
          <w:rFonts w:cstheme="minorHAnsi"/>
          <w:b/>
          <w:bCs/>
          <w:sz w:val="24"/>
          <w:szCs w:val="24"/>
        </w:rPr>
        <w:t>aVS</w:t>
      </w:r>
      <w:r w:rsidRPr="00015C56">
        <w:rPr>
          <w:rFonts w:cstheme="minorHAnsi"/>
          <w:bCs/>
          <w:sz w:val="24"/>
          <w:szCs w:val="24"/>
        </w:rPr>
        <w:tab/>
      </w:r>
      <w:r w:rsidRPr="00015C56">
        <w:rPr>
          <w:rFonts w:cstheme="minorHAnsi"/>
          <w:bCs/>
          <w:sz w:val="24"/>
          <w:szCs w:val="24"/>
        </w:rPr>
        <w:tab/>
        <w:t>riadiaci, informačný, komunikačný a </w:t>
      </w:r>
      <w:r w:rsidR="00AF1E4C">
        <w:rPr>
          <w:rFonts w:cstheme="minorHAnsi"/>
          <w:bCs/>
          <w:sz w:val="24"/>
          <w:szCs w:val="24"/>
        </w:rPr>
        <w:t>vy</w:t>
      </w:r>
      <w:r w:rsidRPr="00015C56">
        <w:rPr>
          <w:rFonts w:cstheme="minorHAnsi"/>
          <w:bCs/>
          <w:sz w:val="24"/>
          <w:szCs w:val="24"/>
        </w:rPr>
        <w:t>bavovací systém</w:t>
      </w:r>
    </w:p>
    <w:p w14:paraId="552B5A81"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 xml:space="preserve">SAM </w:t>
      </w:r>
      <w:r w:rsidRPr="00015C56">
        <w:rPr>
          <w:rFonts w:cstheme="minorHAnsi"/>
          <w:sz w:val="24"/>
          <w:szCs w:val="24"/>
        </w:rPr>
        <w:tab/>
      </w:r>
      <w:r w:rsidRPr="00015C56">
        <w:rPr>
          <w:rFonts w:cstheme="minorHAnsi"/>
          <w:sz w:val="24"/>
          <w:szCs w:val="24"/>
        </w:rPr>
        <w:tab/>
        <w:t>(modul) Secure Access Module</w:t>
      </w:r>
    </w:p>
    <w:p w14:paraId="7B3BD7A3"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SSID</w:t>
      </w:r>
      <w:r w:rsidRPr="00015C56">
        <w:rPr>
          <w:rFonts w:cstheme="minorHAnsi"/>
          <w:sz w:val="24"/>
          <w:szCs w:val="24"/>
        </w:rPr>
        <w:tab/>
      </w:r>
      <w:r w:rsidRPr="00015C56">
        <w:rPr>
          <w:rFonts w:cstheme="minorHAnsi"/>
          <w:sz w:val="24"/>
          <w:szCs w:val="24"/>
        </w:rPr>
        <w:tab/>
        <w:t>Service Set Identifier - identifikátor bezdrótovej siete Wi-Fi.</w:t>
      </w:r>
    </w:p>
    <w:p w14:paraId="41CC71B7" w14:textId="77777777" w:rsidR="00301740" w:rsidRPr="00015C56" w:rsidRDefault="00301740" w:rsidP="00301740">
      <w:pPr>
        <w:spacing w:after="120"/>
        <w:jc w:val="both"/>
        <w:rPr>
          <w:rFonts w:cstheme="minorHAnsi"/>
          <w:bCs/>
          <w:sz w:val="24"/>
          <w:szCs w:val="24"/>
        </w:rPr>
      </w:pPr>
      <w:r w:rsidRPr="00015C56">
        <w:rPr>
          <w:rFonts w:cstheme="minorHAnsi"/>
          <w:b/>
          <w:bCs/>
          <w:sz w:val="24"/>
          <w:szCs w:val="24"/>
        </w:rPr>
        <w:t>VDZ</w:t>
      </w:r>
      <w:r w:rsidRPr="00015C56">
        <w:rPr>
          <w:rFonts w:cstheme="minorHAnsi"/>
          <w:bCs/>
          <w:sz w:val="24"/>
          <w:szCs w:val="24"/>
        </w:rPr>
        <w:tab/>
      </w:r>
      <w:r w:rsidRPr="00015C56">
        <w:rPr>
          <w:rFonts w:cstheme="minorHAnsi"/>
          <w:bCs/>
          <w:sz w:val="24"/>
          <w:szCs w:val="24"/>
        </w:rPr>
        <w:tab/>
        <w:t>vodorovná dopravná značka</w:t>
      </w:r>
    </w:p>
    <w:p w14:paraId="59A05303" w14:textId="77777777" w:rsidR="00301740" w:rsidRPr="00015C56" w:rsidRDefault="00301740" w:rsidP="00301740">
      <w:pPr>
        <w:spacing w:after="120"/>
        <w:jc w:val="both"/>
        <w:rPr>
          <w:rFonts w:cstheme="minorHAnsi"/>
          <w:b/>
          <w:bCs/>
          <w:sz w:val="24"/>
          <w:szCs w:val="24"/>
        </w:rPr>
      </w:pPr>
      <w:r w:rsidRPr="00015C56">
        <w:rPr>
          <w:rFonts w:cstheme="minorHAnsi"/>
          <w:b/>
          <w:bCs/>
          <w:sz w:val="24"/>
          <w:szCs w:val="24"/>
        </w:rPr>
        <w:t>VOD</w:t>
      </w:r>
      <w:r w:rsidRPr="00015C56">
        <w:rPr>
          <w:rFonts w:cstheme="minorHAnsi"/>
          <w:b/>
          <w:bCs/>
          <w:sz w:val="24"/>
          <w:szCs w:val="24"/>
        </w:rPr>
        <w:tab/>
      </w:r>
      <w:r w:rsidRPr="00015C56">
        <w:rPr>
          <w:rFonts w:cstheme="minorHAnsi"/>
          <w:b/>
          <w:bCs/>
          <w:sz w:val="24"/>
          <w:szCs w:val="24"/>
        </w:rPr>
        <w:tab/>
      </w:r>
      <w:r w:rsidRPr="00015C56">
        <w:rPr>
          <w:rFonts w:cstheme="minorHAnsi"/>
          <w:bCs/>
          <w:sz w:val="24"/>
          <w:szCs w:val="24"/>
        </w:rPr>
        <w:t>verejná osobná doprava</w:t>
      </w:r>
    </w:p>
    <w:p w14:paraId="769D9040"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VOZ</w:t>
      </w:r>
      <w:r w:rsidRPr="00015C56">
        <w:rPr>
          <w:rFonts w:cstheme="minorHAnsi"/>
          <w:sz w:val="24"/>
          <w:szCs w:val="24"/>
        </w:rPr>
        <w:tab/>
      </w:r>
      <w:r w:rsidRPr="00015C56">
        <w:rPr>
          <w:rFonts w:cstheme="minorHAnsi"/>
          <w:sz w:val="24"/>
          <w:szCs w:val="24"/>
        </w:rPr>
        <w:tab/>
        <w:t>predajné zariadenie vo vozidle</w:t>
      </w:r>
    </w:p>
    <w:p w14:paraId="15B3D240" w14:textId="77777777" w:rsidR="00301740" w:rsidRPr="00015C56" w:rsidRDefault="00301740" w:rsidP="00301740">
      <w:pPr>
        <w:spacing w:after="120"/>
        <w:jc w:val="both"/>
        <w:rPr>
          <w:rFonts w:cstheme="minorHAnsi"/>
          <w:sz w:val="24"/>
          <w:szCs w:val="24"/>
        </w:rPr>
      </w:pPr>
      <w:r w:rsidRPr="00015C56">
        <w:rPr>
          <w:rFonts w:cstheme="minorHAnsi"/>
          <w:b/>
          <w:bCs/>
          <w:sz w:val="24"/>
          <w:szCs w:val="24"/>
        </w:rPr>
        <w:t>VZC</w:t>
      </w:r>
      <w:r w:rsidRPr="00015C56">
        <w:rPr>
          <w:rFonts w:cstheme="minorHAnsi"/>
          <w:sz w:val="24"/>
          <w:szCs w:val="24"/>
        </w:rPr>
        <w:tab/>
      </w:r>
      <w:r w:rsidRPr="00015C56">
        <w:rPr>
          <w:rFonts w:cstheme="minorHAnsi"/>
          <w:sz w:val="24"/>
          <w:szCs w:val="24"/>
        </w:rPr>
        <w:tab/>
        <w:t>vybavovacie zariadenie cestujúceho</w:t>
      </w:r>
    </w:p>
    <w:p w14:paraId="2E95A36A" w14:textId="668776E1" w:rsidR="00301740" w:rsidRDefault="00301740" w:rsidP="00301740">
      <w:pPr>
        <w:spacing w:after="120"/>
        <w:jc w:val="both"/>
        <w:rPr>
          <w:rFonts w:cstheme="minorHAnsi"/>
          <w:bCs/>
          <w:sz w:val="24"/>
          <w:szCs w:val="24"/>
        </w:rPr>
      </w:pPr>
      <w:r w:rsidRPr="00015C56">
        <w:rPr>
          <w:rFonts w:cstheme="minorHAnsi"/>
          <w:b/>
          <w:bCs/>
          <w:sz w:val="24"/>
          <w:szCs w:val="24"/>
        </w:rPr>
        <w:t>ZDZ</w:t>
      </w:r>
      <w:r w:rsidRPr="00015C56">
        <w:rPr>
          <w:rFonts w:cstheme="minorHAnsi"/>
          <w:bCs/>
          <w:sz w:val="24"/>
          <w:szCs w:val="24"/>
        </w:rPr>
        <w:tab/>
      </w:r>
      <w:r w:rsidRPr="00015C56">
        <w:rPr>
          <w:rFonts w:cstheme="minorHAnsi"/>
          <w:bCs/>
          <w:sz w:val="24"/>
          <w:szCs w:val="24"/>
        </w:rPr>
        <w:tab/>
        <w:t>zvislá dopravná značka</w:t>
      </w:r>
    </w:p>
    <w:p w14:paraId="75E87738" w14:textId="18780E7C" w:rsidR="002324DA" w:rsidRDefault="002324DA" w:rsidP="00301740">
      <w:pPr>
        <w:spacing w:after="120"/>
        <w:jc w:val="both"/>
        <w:rPr>
          <w:rFonts w:cstheme="minorHAnsi"/>
          <w:bCs/>
          <w:sz w:val="24"/>
          <w:szCs w:val="24"/>
        </w:rPr>
      </w:pPr>
    </w:p>
    <w:p w14:paraId="50D05C20" w14:textId="646B107D" w:rsidR="00D22DC3" w:rsidRDefault="00D22DC3" w:rsidP="00301740">
      <w:pPr>
        <w:spacing w:after="120"/>
        <w:jc w:val="both"/>
        <w:rPr>
          <w:rFonts w:cstheme="minorHAnsi"/>
          <w:bCs/>
          <w:sz w:val="24"/>
          <w:szCs w:val="24"/>
        </w:rPr>
      </w:pPr>
    </w:p>
    <w:p w14:paraId="7A647595" w14:textId="6BF98220" w:rsidR="00D22DC3" w:rsidRDefault="00D22DC3" w:rsidP="00301740">
      <w:pPr>
        <w:spacing w:after="120"/>
        <w:jc w:val="both"/>
        <w:rPr>
          <w:rFonts w:cstheme="minorHAnsi"/>
          <w:bCs/>
          <w:sz w:val="24"/>
          <w:szCs w:val="24"/>
        </w:rPr>
      </w:pPr>
    </w:p>
    <w:p w14:paraId="5E01FE42" w14:textId="0DF2280C" w:rsidR="00D22DC3" w:rsidRDefault="00D22DC3" w:rsidP="00301740">
      <w:pPr>
        <w:spacing w:after="120"/>
        <w:jc w:val="both"/>
        <w:rPr>
          <w:rFonts w:cstheme="minorHAnsi"/>
          <w:bCs/>
          <w:sz w:val="24"/>
          <w:szCs w:val="24"/>
        </w:rPr>
      </w:pPr>
    </w:p>
    <w:p w14:paraId="1DF704EA" w14:textId="66E15ADF" w:rsidR="00D22DC3" w:rsidRDefault="00D22DC3" w:rsidP="00301740">
      <w:pPr>
        <w:spacing w:after="120"/>
        <w:jc w:val="both"/>
        <w:rPr>
          <w:rFonts w:cstheme="minorHAnsi"/>
          <w:bCs/>
          <w:sz w:val="24"/>
          <w:szCs w:val="24"/>
        </w:rPr>
      </w:pPr>
    </w:p>
    <w:p w14:paraId="6E67FF17" w14:textId="4F87D429" w:rsidR="00D22DC3" w:rsidRDefault="00D22DC3" w:rsidP="00301740">
      <w:pPr>
        <w:spacing w:after="120"/>
        <w:jc w:val="both"/>
        <w:rPr>
          <w:rFonts w:cstheme="minorHAnsi"/>
          <w:bCs/>
          <w:sz w:val="24"/>
          <w:szCs w:val="24"/>
        </w:rPr>
      </w:pPr>
    </w:p>
    <w:p w14:paraId="28E31744" w14:textId="156100D5" w:rsidR="00D22DC3" w:rsidRDefault="00D22DC3" w:rsidP="00301740">
      <w:pPr>
        <w:spacing w:after="120"/>
        <w:jc w:val="both"/>
        <w:rPr>
          <w:rFonts w:cstheme="minorHAnsi"/>
          <w:bCs/>
          <w:sz w:val="24"/>
          <w:szCs w:val="24"/>
        </w:rPr>
      </w:pPr>
    </w:p>
    <w:p w14:paraId="4569B149" w14:textId="132E7FC3" w:rsidR="00D22DC3" w:rsidRDefault="00D22DC3" w:rsidP="00301740">
      <w:pPr>
        <w:spacing w:after="120"/>
        <w:jc w:val="both"/>
        <w:rPr>
          <w:rFonts w:cstheme="minorHAnsi"/>
          <w:bCs/>
          <w:sz w:val="24"/>
          <w:szCs w:val="24"/>
        </w:rPr>
      </w:pPr>
    </w:p>
    <w:p w14:paraId="79E82843" w14:textId="39B70393" w:rsidR="00D22DC3" w:rsidRDefault="00D22DC3" w:rsidP="00301740">
      <w:pPr>
        <w:spacing w:after="120"/>
        <w:jc w:val="both"/>
        <w:rPr>
          <w:rFonts w:cstheme="minorHAnsi"/>
          <w:bCs/>
          <w:sz w:val="24"/>
          <w:szCs w:val="24"/>
        </w:rPr>
      </w:pPr>
    </w:p>
    <w:p w14:paraId="3D10F698" w14:textId="03FDA05B" w:rsidR="00D22DC3" w:rsidRDefault="00D22DC3" w:rsidP="00301740">
      <w:pPr>
        <w:spacing w:after="120"/>
        <w:jc w:val="both"/>
        <w:rPr>
          <w:rFonts w:cstheme="minorHAnsi"/>
          <w:bCs/>
          <w:sz w:val="24"/>
          <w:szCs w:val="24"/>
        </w:rPr>
      </w:pPr>
    </w:p>
    <w:p w14:paraId="33FD6933" w14:textId="3296D02F" w:rsidR="00D22DC3" w:rsidRDefault="00D22DC3" w:rsidP="00301740">
      <w:pPr>
        <w:spacing w:after="120"/>
        <w:jc w:val="both"/>
        <w:rPr>
          <w:rFonts w:cstheme="minorHAnsi"/>
          <w:bCs/>
          <w:sz w:val="24"/>
          <w:szCs w:val="24"/>
        </w:rPr>
      </w:pPr>
    </w:p>
    <w:p w14:paraId="5EBD73DD" w14:textId="59E8F155" w:rsidR="00D22DC3" w:rsidRDefault="00D22DC3" w:rsidP="00301740">
      <w:pPr>
        <w:spacing w:after="120"/>
        <w:jc w:val="both"/>
        <w:rPr>
          <w:rFonts w:cstheme="minorHAnsi"/>
          <w:bCs/>
          <w:sz w:val="24"/>
          <w:szCs w:val="24"/>
        </w:rPr>
      </w:pPr>
    </w:p>
    <w:p w14:paraId="587F2092" w14:textId="6AB385AD" w:rsidR="00D22DC3" w:rsidRDefault="00D22DC3" w:rsidP="00301740">
      <w:pPr>
        <w:spacing w:after="120"/>
        <w:jc w:val="both"/>
        <w:rPr>
          <w:rFonts w:cstheme="minorHAnsi"/>
          <w:bCs/>
          <w:sz w:val="24"/>
          <w:szCs w:val="24"/>
        </w:rPr>
      </w:pPr>
    </w:p>
    <w:p w14:paraId="041C2A6C" w14:textId="5BD184BA" w:rsidR="00D22DC3" w:rsidRDefault="00D22DC3" w:rsidP="00301740">
      <w:pPr>
        <w:spacing w:after="120"/>
        <w:jc w:val="both"/>
        <w:rPr>
          <w:rFonts w:cstheme="minorHAnsi"/>
          <w:bCs/>
          <w:sz w:val="24"/>
          <w:szCs w:val="24"/>
        </w:rPr>
      </w:pPr>
    </w:p>
    <w:p w14:paraId="0FDDC7A3" w14:textId="30DC4D9F" w:rsidR="00D22DC3" w:rsidRDefault="00D22DC3" w:rsidP="00301740">
      <w:pPr>
        <w:spacing w:after="120"/>
        <w:jc w:val="both"/>
        <w:rPr>
          <w:rFonts w:cstheme="minorHAnsi"/>
          <w:bCs/>
          <w:sz w:val="24"/>
          <w:szCs w:val="24"/>
        </w:rPr>
      </w:pPr>
    </w:p>
    <w:p w14:paraId="0E9A9393" w14:textId="3491391B" w:rsidR="00D22DC3" w:rsidRDefault="00D22DC3" w:rsidP="00301740">
      <w:pPr>
        <w:spacing w:after="120"/>
        <w:jc w:val="both"/>
        <w:rPr>
          <w:rFonts w:cstheme="minorHAnsi"/>
          <w:bCs/>
          <w:sz w:val="24"/>
          <w:szCs w:val="24"/>
        </w:rPr>
      </w:pPr>
    </w:p>
    <w:p w14:paraId="424898B3" w14:textId="437BCBA5" w:rsidR="00D22DC3" w:rsidRDefault="00D22DC3" w:rsidP="00301740">
      <w:pPr>
        <w:spacing w:after="120"/>
        <w:jc w:val="both"/>
        <w:rPr>
          <w:rFonts w:cstheme="minorHAnsi"/>
          <w:bCs/>
          <w:sz w:val="24"/>
          <w:szCs w:val="24"/>
        </w:rPr>
      </w:pPr>
    </w:p>
    <w:p w14:paraId="7F405A7F" w14:textId="01AA3E44" w:rsidR="00D22DC3" w:rsidRDefault="00D22DC3" w:rsidP="00301740">
      <w:pPr>
        <w:spacing w:after="120"/>
        <w:jc w:val="both"/>
        <w:rPr>
          <w:rFonts w:cstheme="minorHAnsi"/>
          <w:bCs/>
          <w:sz w:val="24"/>
          <w:szCs w:val="24"/>
        </w:rPr>
      </w:pPr>
    </w:p>
    <w:p w14:paraId="7B236CDF" w14:textId="0D3231E3" w:rsidR="00D22DC3" w:rsidRDefault="00D22DC3" w:rsidP="00301740">
      <w:pPr>
        <w:spacing w:after="120"/>
        <w:jc w:val="both"/>
        <w:rPr>
          <w:rFonts w:cstheme="minorHAnsi"/>
          <w:bCs/>
          <w:sz w:val="24"/>
          <w:szCs w:val="24"/>
        </w:rPr>
      </w:pPr>
    </w:p>
    <w:p w14:paraId="59B07CB2" w14:textId="7254A600" w:rsidR="00D22DC3" w:rsidRDefault="00D22DC3" w:rsidP="00301740">
      <w:pPr>
        <w:spacing w:after="120"/>
        <w:jc w:val="both"/>
        <w:rPr>
          <w:rFonts w:cstheme="minorHAnsi"/>
          <w:bCs/>
          <w:sz w:val="24"/>
          <w:szCs w:val="24"/>
        </w:rPr>
      </w:pPr>
    </w:p>
    <w:p w14:paraId="347143DD" w14:textId="6D7B9086" w:rsidR="00D22DC3" w:rsidRDefault="00D22DC3" w:rsidP="00301740">
      <w:pPr>
        <w:spacing w:after="120"/>
        <w:jc w:val="both"/>
        <w:rPr>
          <w:rFonts w:cstheme="minorHAnsi"/>
          <w:bCs/>
          <w:sz w:val="24"/>
          <w:szCs w:val="24"/>
        </w:rPr>
      </w:pPr>
    </w:p>
    <w:p w14:paraId="38644A6F" w14:textId="6D8C005E" w:rsidR="00D22DC3" w:rsidRDefault="00D22DC3" w:rsidP="00301740">
      <w:pPr>
        <w:spacing w:after="120"/>
        <w:jc w:val="both"/>
        <w:rPr>
          <w:rFonts w:cstheme="minorHAnsi"/>
          <w:bCs/>
          <w:sz w:val="24"/>
          <w:szCs w:val="24"/>
        </w:rPr>
      </w:pPr>
    </w:p>
    <w:p w14:paraId="2EF70019" w14:textId="77777777" w:rsidR="00D22DC3" w:rsidRDefault="00D22DC3" w:rsidP="00301740">
      <w:pPr>
        <w:spacing w:after="120"/>
        <w:jc w:val="both"/>
        <w:rPr>
          <w:rFonts w:cstheme="minorHAnsi"/>
          <w:bCs/>
          <w:sz w:val="24"/>
          <w:szCs w:val="24"/>
        </w:rPr>
      </w:pPr>
    </w:p>
    <w:p w14:paraId="6872625A" w14:textId="77777777" w:rsidR="00D22DC3" w:rsidRDefault="00D22DC3" w:rsidP="00D22DC3">
      <w:pPr>
        <w:pStyle w:val="Heading1"/>
        <w:numPr>
          <w:ilvl w:val="0"/>
          <w:numId w:val="0"/>
        </w:numPr>
        <w:ind w:left="397" w:hanging="397"/>
      </w:pPr>
      <w:bookmarkStart w:id="3" w:name="_Toc148522903"/>
      <w:r>
        <w:lastRenderedPageBreak/>
        <w:t>Terminológia</w:t>
      </w:r>
      <w:bookmarkEnd w:id="3"/>
      <w:r>
        <w:t xml:space="preserve"> </w:t>
      </w:r>
    </w:p>
    <w:p w14:paraId="0734127B" w14:textId="77777777" w:rsidR="00D22DC3" w:rsidRDefault="00D22DC3" w:rsidP="00D22DC3">
      <w:pPr>
        <w:spacing w:after="120" w:line="240" w:lineRule="auto"/>
        <w:jc w:val="both"/>
        <w:rPr>
          <w:rFonts w:cs="Roboto-Regular"/>
          <w:b/>
          <w:bCs/>
          <w:color w:val="000000" w:themeColor="text1"/>
          <w:sz w:val="24"/>
          <w:szCs w:val="24"/>
        </w:rPr>
      </w:pPr>
    </w:p>
    <w:p w14:paraId="73B5AEDB" w14:textId="77777777" w:rsidR="00D22DC3" w:rsidRPr="00437A05" w:rsidRDefault="00D22DC3" w:rsidP="00D22DC3">
      <w:pPr>
        <w:spacing w:after="120" w:line="240" w:lineRule="auto"/>
        <w:jc w:val="both"/>
        <w:rPr>
          <w:rFonts w:cstheme="minorHAnsi"/>
          <w:sz w:val="24"/>
          <w:szCs w:val="24"/>
        </w:rPr>
      </w:pPr>
      <w:r w:rsidRPr="00437A05">
        <w:rPr>
          <w:rFonts w:cstheme="minorHAnsi"/>
          <w:b/>
          <w:bCs/>
          <w:sz w:val="24"/>
          <w:szCs w:val="24"/>
        </w:rPr>
        <w:t>Cestovný doklad</w:t>
      </w:r>
      <w:r w:rsidRPr="00437A05">
        <w:rPr>
          <w:rFonts w:cstheme="minorHAnsi"/>
          <w:sz w:val="24"/>
          <w:szCs w:val="24"/>
        </w:rPr>
        <w:t xml:space="preserve"> je dopravná karta, elektronický alebo papierový</w:t>
      </w:r>
      <w:r>
        <w:rPr>
          <w:rFonts w:cstheme="minorHAnsi"/>
          <w:sz w:val="24"/>
          <w:szCs w:val="24"/>
        </w:rPr>
        <w:t xml:space="preserve"> </w:t>
      </w:r>
      <w:r w:rsidRPr="00437A05">
        <w:rPr>
          <w:rFonts w:cstheme="minorHAnsi"/>
          <w:sz w:val="24"/>
          <w:szCs w:val="24"/>
        </w:rPr>
        <w:t>cestovný lístok, prípadne doklad pre uplatnenie zliav, príplatkov a ďalších úhrad spojených</w:t>
      </w:r>
      <w:r>
        <w:rPr>
          <w:rFonts w:cstheme="minorHAnsi"/>
          <w:sz w:val="24"/>
          <w:szCs w:val="24"/>
        </w:rPr>
        <w:t xml:space="preserve"> </w:t>
      </w:r>
      <w:r w:rsidRPr="00437A05">
        <w:rPr>
          <w:rFonts w:cstheme="minorHAnsi"/>
          <w:sz w:val="24"/>
          <w:szCs w:val="24"/>
        </w:rPr>
        <w:t>s prepravou, ak je k nemu potrebný.</w:t>
      </w:r>
    </w:p>
    <w:p w14:paraId="1C01EDEA" w14:textId="656D0636" w:rsidR="00D22DC3" w:rsidRDefault="00D22DC3" w:rsidP="00D22DC3">
      <w:pPr>
        <w:spacing w:after="120" w:line="240" w:lineRule="auto"/>
        <w:jc w:val="both"/>
        <w:rPr>
          <w:rFonts w:cstheme="minorHAnsi"/>
          <w:sz w:val="24"/>
          <w:szCs w:val="24"/>
        </w:rPr>
      </w:pPr>
      <w:r w:rsidRPr="00B07D5C">
        <w:rPr>
          <w:rFonts w:cstheme="minorHAnsi"/>
          <w:b/>
          <w:bCs/>
          <w:sz w:val="24"/>
          <w:szCs w:val="24"/>
        </w:rPr>
        <w:t xml:space="preserve">Dopravca </w:t>
      </w:r>
      <w:r>
        <w:rPr>
          <w:rFonts w:cstheme="minorHAnsi"/>
          <w:b/>
          <w:bCs/>
          <w:sz w:val="24"/>
          <w:szCs w:val="24"/>
        </w:rPr>
        <w:t xml:space="preserve"> </w:t>
      </w:r>
      <w:r w:rsidRPr="004F200D">
        <w:rPr>
          <w:rFonts w:cstheme="minorHAnsi"/>
          <w:sz w:val="24"/>
          <w:szCs w:val="24"/>
        </w:rPr>
        <w:t xml:space="preserve">je </w:t>
      </w:r>
      <w:r w:rsidRPr="00600BE1">
        <w:rPr>
          <w:rFonts w:cstheme="minorHAnsi"/>
          <w:sz w:val="24"/>
          <w:szCs w:val="24"/>
        </w:rPr>
        <w:t>subjekt zabezpečujúci prepravu cestujúcich</w:t>
      </w:r>
      <w:r>
        <w:rPr>
          <w:rFonts w:cstheme="minorHAnsi"/>
          <w:sz w:val="24"/>
          <w:szCs w:val="24"/>
        </w:rPr>
        <w:t>. Pri označení veľkým začiatočným písmenom z</w:t>
      </w:r>
      <w:r w:rsidRPr="008B33F9">
        <w:rPr>
          <w:rFonts w:cstheme="minorHAnsi"/>
          <w:sz w:val="24"/>
          <w:szCs w:val="24"/>
        </w:rPr>
        <w:t>namená osobu označenú ako Dopravca v záhlaví Zmluvy</w:t>
      </w:r>
      <w:r>
        <w:rPr>
          <w:rFonts w:cstheme="minorHAnsi"/>
          <w:sz w:val="24"/>
          <w:szCs w:val="24"/>
        </w:rPr>
        <w:t xml:space="preserve"> </w:t>
      </w:r>
      <w:r w:rsidRPr="00246200">
        <w:rPr>
          <w:rFonts w:cstheme="minorHAnsi"/>
          <w:sz w:val="24"/>
          <w:szCs w:val="24"/>
        </w:rPr>
        <w:t xml:space="preserve">o službách vo verejnom záujme </w:t>
      </w:r>
      <w:r>
        <w:rPr>
          <w:rFonts w:cstheme="minorHAnsi"/>
          <w:sz w:val="24"/>
          <w:szCs w:val="24"/>
        </w:rPr>
        <w:t>uzatvorenej medzi Objednávateľom a Dopravcom</w:t>
      </w:r>
      <w:r w:rsidRPr="008B33F9">
        <w:rPr>
          <w:rFonts w:cstheme="minorHAnsi"/>
          <w:sz w:val="24"/>
          <w:szCs w:val="24"/>
        </w:rPr>
        <w:t>.</w:t>
      </w:r>
    </w:p>
    <w:p w14:paraId="1110E248" w14:textId="77777777" w:rsidR="00D22DC3" w:rsidRDefault="00D22DC3" w:rsidP="00D22DC3">
      <w:pPr>
        <w:autoSpaceDE w:val="0"/>
        <w:autoSpaceDN w:val="0"/>
        <w:adjustRightInd w:val="0"/>
        <w:spacing w:after="120" w:line="240" w:lineRule="auto"/>
        <w:jc w:val="both"/>
        <w:rPr>
          <w:rFonts w:cs="Roboto-Regular"/>
          <w:color w:val="000000" w:themeColor="text1"/>
          <w:sz w:val="24"/>
          <w:szCs w:val="24"/>
        </w:rPr>
      </w:pPr>
      <w:r w:rsidRPr="00B10CC6">
        <w:rPr>
          <w:rFonts w:cstheme="minorHAnsi"/>
          <w:b/>
          <w:bCs/>
          <w:sz w:val="24"/>
          <w:szCs w:val="24"/>
        </w:rPr>
        <w:t>Dopravná aplikácia</w:t>
      </w:r>
      <w:r>
        <w:rPr>
          <w:rFonts w:cstheme="minorHAnsi"/>
          <w:sz w:val="24"/>
          <w:szCs w:val="24"/>
        </w:rPr>
        <w:t xml:space="preserve"> </w:t>
      </w:r>
      <w:r>
        <w:rPr>
          <w:rFonts w:cs="Roboto-Regular"/>
          <w:color w:val="000000" w:themeColor="text1"/>
          <w:sz w:val="24"/>
          <w:szCs w:val="24"/>
        </w:rPr>
        <w:t>je súbor údajových štruktúr a spôsobov ich použitia, ktoré umožňujú použitie DK IDS</w:t>
      </w:r>
    </w:p>
    <w:p w14:paraId="4FC5A771" w14:textId="77777777" w:rsidR="00D22DC3" w:rsidRDefault="00D22DC3" w:rsidP="00D22DC3">
      <w:pPr>
        <w:pStyle w:val="ListParagraph"/>
        <w:numPr>
          <w:ilvl w:val="0"/>
          <w:numId w:val="29"/>
        </w:numPr>
        <w:autoSpaceDE w:val="0"/>
        <w:autoSpaceDN w:val="0"/>
        <w:adjustRightInd w:val="0"/>
        <w:spacing w:after="120" w:line="240" w:lineRule="auto"/>
        <w:jc w:val="both"/>
        <w:rPr>
          <w:rFonts w:cs="Roboto-Regular"/>
          <w:color w:val="000000" w:themeColor="text1"/>
          <w:sz w:val="24"/>
          <w:szCs w:val="24"/>
        </w:rPr>
      </w:pPr>
      <w:r w:rsidRPr="000149CF">
        <w:rPr>
          <w:rFonts w:cs="Roboto-Regular"/>
          <w:color w:val="000000" w:themeColor="text1"/>
          <w:sz w:val="24"/>
          <w:szCs w:val="24"/>
        </w:rPr>
        <w:t>ako nosiča Predplatných časových lístkov</w:t>
      </w:r>
      <w:r>
        <w:rPr>
          <w:rFonts w:cs="Roboto-Regular"/>
          <w:color w:val="000000" w:themeColor="text1"/>
          <w:sz w:val="24"/>
          <w:szCs w:val="24"/>
        </w:rPr>
        <w:t>,</w:t>
      </w:r>
    </w:p>
    <w:p w14:paraId="6CB5783C" w14:textId="77777777" w:rsidR="00D22DC3" w:rsidRDefault="00D22DC3" w:rsidP="00D22DC3">
      <w:pPr>
        <w:pStyle w:val="ListParagraph"/>
        <w:numPr>
          <w:ilvl w:val="0"/>
          <w:numId w:val="29"/>
        </w:numPr>
        <w:autoSpaceDE w:val="0"/>
        <w:autoSpaceDN w:val="0"/>
        <w:adjustRightInd w:val="0"/>
        <w:spacing w:after="120" w:line="240" w:lineRule="auto"/>
        <w:ind w:left="714" w:hanging="357"/>
        <w:jc w:val="both"/>
        <w:rPr>
          <w:rFonts w:cs="Roboto-Regular"/>
          <w:color w:val="000000" w:themeColor="text1"/>
          <w:sz w:val="24"/>
          <w:szCs w:val="24"/>
        </w:rPr>
      </w:pPr>
      <w:r w:rsidRPr="000149CF">
        <w:rPr>
          <w:rFonts w:cs="Roboto-Regular"/>
          <w:color w:val="000000" w:themeColor="text1"/>
          <w:sz w:val="24"/>
          <w:szCs w:val="24"/>
        </w:rPr>
        <w:t>ako nosiča elektronickej Dopravnej peňaženky</w:t>
      </w:r>
      <w:r>
        <w:rPr>
          <w:rFonts w:cs="Roboto-Regular"/>
          <w:color w:val="000000" w:themeColor="text1"/>
          <w:sz w:val="24"/>
          <w:szCs w:val="24"/>
        </w:rPr>
        <w:t>,</w:t>
      </w:r>
    </w:p>
    <w:p w14:paraId="08D27C01" w14:textId="77777777" w:rsidR="00D22DC3" w:rsidRPr="00B10CC6" w:rsidRDefault="00D22DC3" w:rsidP="00D22DC3">
      <w:pPr>
        <w:pStyle w:val="ListParagraph"/>
        <w:numPr>
          <w:ilvl w:val="0"/>
          <w:numId w:val="29"/>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ako nosiča bezhotovostných transakcií. </w:t>
      </w:r>
    </w:p>
    <w:p w14:paraId="0DEBDC8D" w14:textId="77777777" w:rsidR="00D22DC3" w:rsidRPr="00AF505B" w:rsidRDefault="00D22DC3" w:rsidP="00D22DC3">
      <w:pPr>
        <w:spacing w:after="120" w:line="240" w:lineRule="auto"/>
        <w:jc w:val="both"/>
        <w:rPr>
          <w:rFonts w:cstheme="minorHAnsi"/>
          <w:sz w:val="24"/>
          <w:szCs w:val="24"/>
        </w:rPr>
      </w:pPr>
      <w:r w:rsidRPr="00AF505B">
        <w:rPr>
          <w:rFonts w:cstheme="minorHAnsi"/>
          <w:b/>
          <w:bCs/>
          <w:sz w:val="24"/>
          <w:szCs w:val="24"/>
        </w:rPr>
        <w:t>Dopravná karta</w:t>
      </w:r>
      <w:r>
        <w:rPr>
          <w:rFonts w:cstheme="minorHAnsi"/>
          <w:b/>
          <w:bCs/>
          <w:sz w:val="24"/>
          <w:szCs w:val="24"/>
        </w:rPr>
        <w:t xml:space="preserve"> (DK) </w:t>
      </w:r>
      <w:r>
        <w:rPr>
          <w:rFonts w:cstheme="minorHAnsi"/>
          <w:sz w:val="24"/>
          <w:szCs w:val="24"/>
        </w:rPr>
        <w:t>je</w:t>
      </w:r>
      <w:r>
        <w:rPr>
          <w:rFonts w:cstheme="minorHAnsi"/>
          <w:b/>
          <w:bCs/>
          <w:sz w:val="24"/>
          <w:szCs w:val="24"/>
        </w:rPr>
        <w:t xml:space="preserve"> </w:t>
      </w:r>
      <w:r>
        <w:rPr>
          <w:rFonts w:cstheme="minorHAnsi"/>
          <w:sz w:val="24"/>
          <w:szCs w:val="24"/>
        </w:rPr>
        <w:t>e</w:t>
      </w:r>
      <w:r w:rsidRPr="00AF505B">
        <w:rPr>
          <w:rFonts w:cstheme="minorHAnsi"/>
          <w:sz w:val="24"/>
          <w:szCs w:val="24"/>
        </w:rPr>
        <w:t xml:space="preserve">lektronický prostriedok používaný pri transakciách v rámci tarifného vybavovania cestujúcich vo verejnej osobnej doprave, ktorý je nosičom predplatného cestovného lístka a/alebo elektronickej peňaženky. Môže mať podobu bezkontaktnej čipovej karty (fyzická </w:t>
      </w:r>
      <w:r>
        <w:rPr>
          <w:rFonts w:cstheme="minorHAnsi"/>
          <w:sz w:val="24"/>
          <w:szCs w:val="24"/>
        </w:rPr>
        <w:t>DK</w:t>
      </w:r>
      <w:r w:rsidRPr="00AF505B">
        <w:rPr>
          <w:rFonts w:cstheme="minorHAnsi"/>
          <w:sz w:val="24"/>
          <w:szCs w:val="24"/>
        </w:rPr>
        <w:t>) alebo virtuálnej dopravnej karty. Ide o dopravné karty dopravcov, karty vysokých škôl, stredných škôl a základných škôl používaných vo verejnej doprave v danej oblasti.</w:t>
      </w:r>
    </w:p>
    <w:p w14:paraId="2C78CAD1" w14:textId="77777777" w:rsidR="00D22DC3" w:rsidRDefault="00D22DC3" w:rsidP="00D22DC3">
      <w:pPr>
        <w:spacing w:after="120" w:line="240" w:lineRule="auto"/>
        <w:jc w:val="both"/>
        <w:rPr>
          <w:rFonts w:cstheme="minorHAnsi"/>
          <w:b/>
          <w:bCs/>
          <w:sz w:val="24"/>
          <w:szCs w:val="24"/>
        </w:rPr>
      </w:pPr>
      <w:r>
        <w:rPr>
          <w:rFonts w:cstheme="minorHAnsi"/>
          <w:b/>
          <w:bCs/>
          <w:sz w:val="24"/>
          <w:szCs w:val="24"/>
        </w:rPr>
        <w:t xml:space="preserve">Dopravná peňaženka </w:t>
      </w:r>
      <w:r w:rsidRPr="00B14406">
        <w:rPr>
          <w:rFonts w:cs="Roboto-Regular"/>
          <w:b/>
          <w:bCs/>
          <w:color w:val="000000" w:themeColor="text1"/>
          <w:sz w:val="24"/>
          <w:szCs w:val="24"/>
        </w:rPr>
        <w:t>(</w:t>
      </w:r>
      <w:r>
        <w:rPr>
          <w:rFonts w:cs="Roboto-Regular"/>
          <w:b/>
          <w:bCs/>
          <w:color w:val="000000" w:themeColor="text1"/>
          <w:sz w:val="24"/>
          <w:szCs w:val="24"/>
        </w:rPr>
        <w:t>DP</w:t>
      </w:r>
      <w:r w:rsidRPr="00B14406">
        <w:rPr>
          <w:rFonts w:cs="Roboto-Regular"/>
          <w:b/>
          <w:bCs/>
          <w:color w:val="000000" w:themeColor="text1"/>
          <w:sz w:val="24"/>
          <w:szCs w:val="24"/>
        </w:rPr>
        <w:t>)</w:t>
      </w:r>
      <w:r>
        <w:rPr>
          <w:rFonts w:cs="Roboto-Regular"/>
          <w:color w:val="000000" w:themeColor="text1"/>
          <w:sz w:val="24"/>
          <w:szCs w:val="24"/>
        </w:rPr>
        <w:t xml:space="preserve"> je elektronická aplikácia uložená v údajovej štruktúre DK IDS, ktorá uchováva peňažnú hodnotu v € v podobe elektronických peňazí (kreditu). Vkladanie elektronických peňazí je možné prostredníctvom vybavovacích zariadení vo vozidlách, v zákazníckych centrách, webových resp. mobilných aplikácií emitentov DK IDS.</w:t>
      </w:r>
    </w:p>
    <w:p w14:paraId="3109733E" w14:textId="77777777" w:rsidR="00D22DC3" w:rsidRPr="001813D7" w:rsidRDefault="00D22DC3" w:rsidP="00D22DC3">
      <w:pPr>
        <w:spacing w:after="120" w:line="240" w:lineRule="auto"/>
        <w:jc w:val="both"/>
        <w:rPr>
          <w:rFonts w:cstheme="minorHAnsi"/>
          <w:sz w:val="24"/>
          <w:szCs w:val="24"/>
        </w:rPr>
      </w:pPr>
      <w:r>
        <w:rPr>
          <w:rFonts w:cstheme="minorHAnsi"/>
          <w:b/>
          <w:bCs/>
          <w:sz w:val="24"/>
          <w:szCs w:val="24"/>
        </w:rPr>
        <w:t>F</w:t>
      </w:r>
      <w:r w:rsidRPr="001813D7">
        <w:rPr>
          <w:rFonts w:cstheme="minorHAnsi"/>
          <w:b/>
          <w:bCs/>
          <w:sz w:val="24"/>
          <w:szCs w:val="24"/>
        </w:rPr>
        <w:t xml:space="preserve">rekvencia cestujúcich </w:t>
      </w:r>
      <w:r w:rsidRPr="001813D7">
        <w:rPr>
          <w:rFonts w:cstheme="minorHAnsi"/>
          <w:sz w:val="24"/>
          <w:szCs w:val="24"/>
        </w:rPr>
        <w:t>je súčet nástupov a výstupov za jednotku času.</w:t>
      </w:r>
    </w:p>
    <w:p w14:paraId="5296D7A8" w14:textId="77777777" w:rsidR="00D22DC3" w:rsidRDefault="00D22DC3" w:rsidP="00D22DC3">
      <w:pPr>
        <w:spacing w:after="120" w:line="240" w:lineRule="auto"/>
        <w:jc w:val="both"/>
        <w:rPr>
          <w:rFonts w:cstheme="minorHAnsi"/>
          <w:b/>
          <w:bCs/>
          <w:sz w:val="24"/>
          <w:szCs w:val="24"/>
        </w:rPr>
      </w:pPr>
      <w:r>
        <w:rPr>
          <w:rFonts w:cs="Roboto-Regular"/>
          <w:b/>
          <w:bCs/>
          <w:color w:val="000000" w:themeColor="text1"/>
          <w:sz w:val="24"/>
          <w:szCs w:val="24"/>
        </w:rPr>
        <w:t>Fyzická DK</w:t>
      </w:r>
      <w:r>
        <w:rPr>
          <w:rFonts w:cs="Roboto-Regular"/>
          <w:color w:val="000000" w:themeColor="text1"/>
          <w:sz w:val="24"/>
          <w:szCs w:val="24"/>
        </w:rPr>
        <w:t xml:space="preserve"> </w:t>
      </w:r>
      <w:r w:rsidRPr="005C46D5">
        <w:rPr>
          <w:rFonts w:cs="Roboto-Regular"/>
          <w:color w:val="000000" w:themeColor="text1"/>
          <w:sz w:val="24"/>
          <w:szCs w:val="24"/>
        </w:rPr>
        <w:t xml:space="preserve">je </w:t>
      </w:r>
      <w:r>
        <w:rPr>
          <w:rFonts w:cs="Roboto-Regular"/>
          <w:color w:val="000000" w:themeColor="text1"/>
          <w:sz w:val="24"/>
          <w:szCs w:val="24"/>
        </w:rPr>
        <w:t xml:space="preserve">multiaplikačný </w:t>
      </w:r>
      <w:r w:rsidRPr="005C46D5">
        <w:rPr>
          <w:rFonts w:cs="Roboto-Regular"/>
          <w:color w:val="000000" w:themeColor="text1"/>
          <w:sz w:val="24"/>
          <w:szCs w:val="24"/>
        </w:rPr>
        <w:t>bezkontaktný integrovaný obvod MIFARE DESFire</w:t>
      </w:r>
      <w:r w:rsidRPr="005C46D5">
        <w:rPr>
          <w:rFonts w:ascii="Roboto" w:hAnsi="Roboto"/>
          <w:color w:val="333333"/>
          <w:sz w:val="23"/>
          <w:szCs w:val="23"/>
          <w:shd w:val="clear" w:color="auto" w:fill="FFFFFF"/>
        </w:rPr>
        <w:t>®</w:t>
      </w:r>
      <w:r w:rsidRPr="005C46D5">
        <w:rPr>
          <w:rFonts w:cs="Roboto-Regular"/>
          <w:color w:val="000000" w:themeColor="text1"/>
          <w:sz w:val="24"/>
          <w:szCs w:val="24"/>
        </w:rPr>
        <w:t xml:space="preserve"> EV1, EV2 a EV3 s energeticky nezávislou pamäťou 4kB alebo 8kB integrovaný v PVC kartách, gadgetoch, náramkoch alebo obdobných predmetoch</w:t>
      </w:r>
      <w:r>
        <w:rPr>
          <w:rFonts w:cs="Roboto-Regular"/>
          <w:color w:val="000000" w:themeColor="text1"/>
          <w:sz w:val="24"/>
          <w:szCs w:val="24"/>
        </w:rPr>
        <w:t xml:space="preserve"> akceptovaný dopravcami v rámci systému IDS Východ.</w:t>
      </w:r>
    </w:p>
    <w:p w14:paraId="7FDC2277" w14:textId="77777777" w:rsidR="00D22DC3" w:rsidRPr="00C76C78" w:rsidRDefault="00D22DC3" w:rsidP="00D22DC3">
      <w:pPr>
        <w:autoSpaceDE w:val="0"/>
        <w:autoSpaceDN w:val="0"/>
        <w:adjustRightInd w:val="0"/>
        <w:spacing w:after="120" w:line="240" w:lineRule="auto"/>
        <w:jc w:val="both"/>
        <w:rPr>
          <w:rFonts w:cstheme="minorHAnsi"/>
          <w:color w:val="000000"/>
          <w:sz w:val="24"/>
          <w:szCs w:val="24"/>
        </w:rPr>
      </w:pPr>
      <w:r w:rsidRPr="00C76C78">
        <w:rPr>
          <w:rFonts w:cstheme="minorHAnsi"/>
          <w:b/>
          <w:bCs/>
          <w:color w:val="000000"/>
          <w:sz w:val="24"/>
          <w:szCs w:val="24"/>
        </w:rPr>
        <w:t xml:space="preserve">Informačný systém vozidiel </w:t>
      </w:r>
      <w:r w:rsidRPr="00C76C78">
        <w:rPr>
          <w:rFonts w:cstheme="minorHAnsi"/>
          <w:color w:val="000000"/>
          <w:sz w:val="24"/>
          <w:szCs w:val="24"/>
        </w:rPr>
        <w:t xml:space="preserve">je súbor technických zariadení vo vozidlách, ktorých cieľom je poskytovať informácie o budúcej, súčasnej i minulej udalosti spojenej so službami poskytovanými v IDS. </w:t>
      </w:r>
    </w:p>
    <w:p w14:paraId="3B2338A6" w14:textId="77777777" w:rsidR="00D22DC3" w:rsidRPr="00015C56" w:rsidRDefault="00D22DC3" w:rsidP="00D22DC3">
      <w:pPr>
        <w:spacing w:after="120" w:line="240" w:lineRule="auto"/>
        <w:jc w:val="both"/>
        <w:rPr>
          <w:rFonts w:cstheme="minorHAnsi"/>
          <w:sz w:val="24"/>
          <w:szCs w:val="24"/>
        </w:rPr>
      </w:pPr>
      <w:bookmarkStart w:id="4" w:name="_Hlk72231627"/>
      <w:r w:rsidRPr="00015C56">
        <w:rPr>
          <w:rFonts w:cstheme="minorHAnsi"/>
          <w:b/>
          <w:bCs/>
          <w:sz w:val="24"/>
          <w:szCs w:val="24"/>
        </w:rPr>
        <w:t xml:space="preserve">Koniec zastávky (zastávkového stanovišťa) </w:t>
      </w:r>
      <w:r w:rsidRPr="00015C56">
        <w:rPr>
          <w:rFonts w:cstheme="minorHAnsi"/>
          <w:sz w:val="24"/>
          <w:szCs w:val="24"/>
        </w:rPr>
        <w:t xml:space="preserve">je </w:t>
      </w:r>
    </w:p>
    <w:p w14:paraId="5141173D"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t xml:space="preserve">buď miesto pri dopravnej ceste označené ZDZ 331 a paralelné miesto na chodníku / ploche pre cestujúcich pri nej; </w:t>
      </w:r>
    </w:p>
    <w:p w14:paraId="49255E52"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t>alebo miesto na zastávkovom ostrovčeku v električkovom telese označené výstražným majákom alebo výstražnou doskou a paralelné miesto na koľaji;</w:t>
      </w:r>
    </w:p>
    <w:p w14:paraId="39A03D7E"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t>alebo miesto na pozemnej komunikácii, kde v smere jazdy začína zastávkový záliv (odbočovacím pruhom / vyraďovacím úsekom) a paralelné miesto na chodníku / ploche pre cestujúcich pri nej;</w:t>
      </w:r>
    </w:p>
    <w:p w14:paraId="5363CC1C"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lastRenderedPageBreak/>
        <w:t>alebo miesto na pozemnej komunikácii, kde v smere jazdy začína VDZ 621 doplnená symbolom autobusu alebo textom „BUS“ a paralelné miesto na chodníku / ploche pre cestujúcich pri nej;</w:t>
      </w:r>
    </w:p>
    <w:p w14:paraId="369A36FF"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t>alebo miesto na pozemnej komunikácii, kde v smere jazdy začína VDZ 621 doplnená symbolom električky alebo textom „TRAM“ a paralelné miesta na koľaji a na chodníku / ploche pre cestujúcich;</w:t>
      </w:r>
    </w:p>
    <w:p w14:paraId="553CB2E5"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t>alebo miesto na dopravnej ceste a paralelné miesto na chodníku / ploche pre cestujúcich vzdialené od začiatku zastávky o dĺžku zreteľne vyznačenej nástupnej hrany alebo nástupnej / výstupnej plochy (proti smeru jazdy);</w:t>
      </w:r>
    </w:p>
    <w:p w14:paraId="14A7E85D" w14:textId="77777777" w:rsidR="00D22DC3" w:rsidRPr="00015C56" w:rsidRDefault="00D22DC3" w:rsidP="00D22DC3">
      <w:pPr>
        <w:pStyle w:val="ListParagraph"/>
        <w:numPr>
          <w:ilvl w:val="0"/>
          <w:numId w:val="15"/>
        </w:numPr>
        <w:spacing w:after="120" w:line="240" w:lineRule="auto"/>
        <w:jc w:val="both"/>
        <w:rPr>
          <w:rFonts w:cstheme="minorHAnsi"/>
          <w:sz w:val="24"/>
          <w:szCs w:val="24"/>
        </w:rPr>
      </w:pPr>
      <w:r w:rsidRPr="00015C56">
        <w:rPr>
          <w:rFonts w:cstheme="minorHAnsi"/>
          <w:sz w:val="24"/>
          <w:szCs w:val="24"/>
        </w:rPr>
        <w:t>alebo v ostatných prípadoch miesto na dopravnej ceste alebo chodníku / ploche pre cestujúcich vzdialené od začiatku zastávky o 30 m (proti smeru jazdy).</w:t>
      </w:r>
      <w:bookmarkEnd w:id="4"/>
    </w:p>
    <w:p w14:paraId="088A0437" w14:textId="77777777" w:rsidR="00D22DC3" w:rsidRPr="00015C56" w:rsidRDefault="00D22DC3" w:rsidP="00D22DC3">
      <w:pPr>
        <w:autoSpaceDE w:val="0"/>
        <w:autoSpaceDN w:val="0"/>
        <w:adjustRightInd w:val="0"/>
        <w:spacing w:after="120" w:line="240" w:lineRule="auto"/>
        <w:jc w:val="both"/>
        <w:rPr>
          <w:rFonts w:cstheme="minorHAnsi"/>
          <w:sz w:val="24"/>
          <w:szCs w:val="24"/>
        </w:rPr>
      </w:pPr>
      <w:bookmarkStart w:id="5" w:name="_Hlk72231463"/>
      <w:r w:rsidRPr="00015C56">
        <w:rPr>
          <w:rFonts w:cstheme="minorHAnsi"/>
          <w:b/>
          <w:bCs/>
          <w:sz w:val="24"/>
          <w:szCs w:val="24"/>
        </w:rPr>
        <w:t>Linka</w:t>
      </w:r>
      <w:r w:rsidRPr="00015C56">
        <w:rPr>
          <w:rFonts w:cstheme="minorHAnsi"/>
          <w:sz w:val="24"/>
          <w:szCs w:val="24"/>
        </w:rPr>
        <w:t xml:space="preserve"> je skupina spojov osobnej dopravy s rovnakou alebo podobnou trasou a s rovnakým označením (ktoré môže byť doplnené o osobitné označenia pre niektoré spoje alebo skupiny spojov v rámci linky) premávajúca spravidla podľa cestovného poriadku.</w:t>
      </w:r>
      <w:bookmarkEnd w:id="5"/>
    </w:p>
    <w:p w14:paraId="31D06FF3" w14:textId="51B33D63" w:rsidR="00D22DC3" w:rsidRPr="002B1A71" w:rsidRDefault="00D22DC3" w:rsidP="00D22DC3">
      <w:pPr>
        <w:pStyle w:val="CommentText"/>
        <w:spacing w:after="120"/>
        <w:jc w:val="both"/>
        <w:rPr>
          <w:rFonts w:cs="Roboto-Regular"/>
          <w:color w:val="000000" w:themeColor="text1"/>
          <w:sz w:val="24"/>
          <w:szCs w:val="24"/>
        </w:rPr>
      </w:pPr>
      <w:r>
        <w:rPr>
          <w:rFonts w:cs="Roboto-Regular"/>
          <w:b/>
          <w:bCs/>
          <w:color w:val="000000" w:themeColor="text1"/>
          <w:sz w:val="24"/>
          <w:szCs w:val="24"/>
        </w:rPr>
        <w:t>Mobilná aplikácia</w:t>
      </w:r>
      <w:r>
        <w:rPr>
          <w:rFonts w:cs="Roboto-Regular"/>
          <w:color w:val="000000" w:themeColor="text1"/>
          <w:sz w:val="24"/>
          <w:szCs w:val="24"/>
        </w:rPr>
        <w:t xml:space="preserve"> je aplikácia v mobilnom zariadení, ktorá slúži </w:t>
      </w:r>
      <w:r w:rsidR="00477365">
        <w:rPr>
          <w:rFonts w:cs="Roboto-Regular"/>
          <w:color w:val="000000" w:themeColor="text1"/>
          <w:sz w:val="24"/>
          <w:szCs w:val="24"/>
        </w:rPr>
        <w:t xml:space="preserve">na zjednodušenie </w:t>
      </w:r>
      <w:r>
        <w:rPr>
          <w:rFonts w:cs="Roboto-Regular"/>
          <w:color w:val="000000" w:themeColor="text1"/>
          <w:sz w:val="24"/>
          <w:szCs w:val="24"/>
        </w:rPr>
        <w:t xml:space="preserve">cestovania </w:t>
      </w:r>
      <w:r w:rsidR="00477365">
        <w:rPr>
          <w:rFonts w:cs="Roboto-Regular"/>
          <w:color w:val="000000" w:themeColor="text1"/>
          <w:sz w:val="24"/>
          <w:szCs w:val="24"/>
        </w:rPr>
        <w:t>verejnou dopravou a/alebo správu fyzických a virtuálnych DK</w:t>
      </w:r>
      <w:r>
        <w:rPr>
          <w:rFonts w:cs="Roboto-Regular"/>
          <w:color w:val="000000" w:themeColor="text1"/>
          <w:sz w:val="24"/>
          <w:szCs w:val="24"/>
        </w:rPr>
        <w:t>.</w:t>
      </w:r>
    </w:p>
    <w:p w14:paraId="24637912" w14:textId="77777777" w:rsidR="00D22DC3" w:rsidRPr="002B1A71" w:rsidRDefault="00D22DC3" w:rsidP="00D22DC3">
      <w:pPr>
        <w:pStyle w:val="CommentText"/>
        <w:spacing w:after="120"/>
        <w:jc w:val="both"/>
        <w:rPr>
          <w:rFonts w:cstheme="minorHAnsi"/>
          <w:color w:val="000000"/>
          <w:sz w:val="24"/>
          <w:szCs w:val="24"/>
        </w:rPr>
      </w:pPr>
      <w:r w:rsidRPr="002B1A71">
        <w:rPr>
          <w:rFonts w:cstheme="minorHAnsi"/>
          <w:b/>
          <w:bCs/>
          <w:color w:val="000000"/>
          <w:sz w:val="24"/>
          <w:szCs w:val="24"/>
        </w:rPr>
        <w:t xml:space="preserve">NFC </w:t>
      </w:r>
      <w:r w:rsidRPr="002B1A71">
        <w:rPr>
          <w:rFonts w:cstheme="minorHAnsi"/>
          <w:color w:val="000000"/>
          <w:sz w:val="24"/>
          <w:szCs w:val="24"/>
        </w:rPr>
        <w:t>(Near Field Communication) je technológia umožňujúca zabezpečené bezdrôtové pripojenie medzi dvoma zariadeniami so súvisiacou výmenou údajov. NFC je plne kompatibilná s</w:t>
      </w:r>
      <w:r>
        <w:rPr>
          <w:rFonts w:cstheme="minorHAnsi"/>
          <w:color w:val="000000"/>
          <w:sz w:val="24"/>
          <w:szCs w:val="24"/>
        </w:rPr>
        <w:t> fyzickou DK</w:t>
      </w:r>
      <w:r w:rsidRPr="002B1A71">
        <w:rPr>
          <w:rFonts w:cstheme="minorHAnsi"/>
          <w:color w:val="000000"/>
          <w:sz w:val="24"/>
          <w:szCs w:val="24"/>
        </w:rPr>
        <w:t>.</w:t>
      </w:r>
    </w:p>
    <w:p w14:paraId="17287F6F" w14:textId="3C8CE87B" w:rsidR="00D22DC3" w:rsidRPr="004F200D" w:rsidRDefault="00D22DC3" w:rsidP="00D22DC3">
      <w:pPr>
        <w:pStyle w:val="CommentText"/>
        <w:spacing w:after="120"/>
        <w:jc w:val="both"/>
      </w:pPr>
      <w:r w:rsidRPr="00B07D5C">
        <w:rPr>
          <w:rFonts w:cstheme="minorHAnsi"/>
          <w:b/>
          <w:bCs/>
          <w:color w:val="000000"/>
          <w:sz w:val="24"/>
          <w:szCs w:val="24"/>
        </w:rPr>
        <w:t xml:space="preserve">Objednávateľ </w:t>
      </w:r>
      <w:r w:rsidRPr="004F200D">
        <w:rPr>
          <w:rFonts w:cstheme="minorHAnsi"/>
          <w:color w:val="000000"/>
          <w:sz w:val="24"/>
          <w:szCs w:val="24"/>
        </w:rPr>
        <w:t xml:space="preserve">je </w:t>
      </w:r>
      <w:r w:rsidRPr="007F2419">
        <w:rPr>
          <w:rFonts w:cstheme="minorHAnsi"/>
          <w:color w:val="000000"/>
          <w:sz w:val="24"/>
          <w:szCs w:val="24"/>
        </w:rPr>
        <w:t xml:space="preserve">subjekt objednávajúci dopravné služby vo </w:t>
      </w:r>
      <w:r>
        <w:rPr>
          <w:rFonts w:cstheme="minorHAnsi"/>
          <w:color w:val="000000"/>
          <w:sz w:val="24"/>
          <w:szCs w:val="24"/>
        </w:rPr>
        <w:t>VOD</w:t>
      </w:r>
      <w:r w:rsidRPr="004F200D">
        <w:rPr>
          <w:rFonts w:cstheme="minorHAnsi"/>
          <w:sz w:val="24"/>
          <w:szCs w:val="24"/>
        </w:rPr>
        <w:t>.</w:t>
      </w:r>
      <w:r>
        <w:rPr>
          <w:rFonts w:cstheme="minorHAnsi"/>
          <w:sz w:val="24"/>
          <w:szCs w:val="24"/>
        </w:rPr>
        <w:t xml:space="preserve"> </w:t>
      </w:r>
      <w:r w:rsidRPr="00311E7E">
        <w:rPr>
          <w:rFonts w:cstheme="minorHAnsi"/>
          <w:sz w:val="24"/>
          <w:szCs w:val="24"/>
        </w:rPr>
        <w:t xml:space="preserve">Pri označení veľkým začiatočným písmenom znamená osobu označenú ako </w:t>
      </w:r>
      <w:r>
        <w:rPr>
          <w:rFonts w:cstheme="minorHAnsi"/>
          <w:sz w:val="24"/>
          <w:szCs w:val="24"/>
        </w:rPr>
        <w:t>Objednávateľ</w:t>
      </w:r>
      <w:r w:rsidRPr="00311E7E">
        <w:rPr>
          <w:rFonts w:cstheme="minorHAnsi"/>
          <w:sz w:val="24"/>
          <w:szCs w:val="24"/>
        </w:rPr>
        <w:t xml:space="preserve"> v záhlaví </w:t>
      </w:r>
      <w:r w:rsidRPr="008B33F9">
        <w:rPr>
          <w:rFonts w:cstheme="minorHAnsi"/>
          <w:sz w:val="24"/>
          <w:szCs w:val="24"/>
        </w:rPr>
        <w:t>Zmluvy</w:t>
      </w:r>
      <w:r>
        <w:rPr>
          <w:rFonts w:cstheme="minorHAnsi"/>
          <w:sz w:val="24"/>
          <w:szCs w:val="24"/>
        </w:rPr>
        <w:t xml:space="preserve"> </w:t>
      </w:r>
      <w:r w:rsidRPr="00246200">
        <w:rPr>
          <w:rFonts w:cstheme="minorHAnsi"/>
          <w:sz w:val="24"/>
          <w:szCs w:val="24"/>
        </w:rPr>
        <w:t xml:space="preserve">o službách vo verejnom záujme </w:t>
      </w:r>
      <w:r>
        <w:rPr>
          <w:rFonts w:cstheme="minorHAnsi"/>
          <w:sz w:val="24"/>
          <w:szCs w:val="24"/>
        </w:rPr>
        <w:t>uzatvorenej medzi Objednávateľom a Dopravcom</w:t>
      </w:r>
      <w:r w:rsidRPr="008B33F9">
        <w:rPr>
          <w:rFonts w:cstheme="minorHAnsi"/>
          <w:sz w:val="24"/>
          <w:szCs w:val="24"/>
        </w:rPr>
        <w:t>.</w:t>
      </w:r>
    </w:p>
    <w:p w14:paraId="07AD7B47" w14:textId="77777777" w:rsidR="00D22DC3" w:rsidRPr="00C76C78" w:rsidRDefault="00D22DC3" w:rsidP="00D22DC3">
      <w:pPr>
        <w:autoSpaceDE w:val="0"/>
        <w:autoSpaceDN w:val="0"/>
        <w:adjustRightInd w:val="0"/>
        <w:spacing w:after="120" w:line="240" w:lineRule="auto"/>
        <w:jc w:val="both"/>
        <w:rPr>
          <w:rFonts w:cstheme="minorHAnsi"/>
          <w:sz w:val="24"/>
          <w:szCs w:val="24"/>
        </w:rPr>
      </w:pPr>
      <w:r w:rsidRPr="00B07D5C">
        <w:rPr>
          <w:rFonts w:cstheme="minorHAnsi"/>
          <w:b/>
          <w:bCs/>
          <w:color w:val="000000"/>
          <w:sz w:val="24"/>
          <w:szCs w:val="24"/>
        </w:rPr>
        <w:t>Organizátor</w:t>
      </w:r>
      <w:r>
        <w:rPr>
          <w:rFonts w:cstheme="minorHAnsi"/>
          <w:color w:val="000000"/>
          <w:sz w:val="24"/>
          <w:szCs w:val="24"/>
        </w:rPr>
        <w:t xml:space="preserve"> je </w:t>
      </w:r>
      <w:r w:rsidRPr="00CC364D">
        <w:rPr>
          <w:rFonts w:cstheme="minorHAnsi"/>
          <w:color w:val="000000"/>
          <w:sz w:val="24"/>
          <w:szCs w:val="24"/>
        </w:rPr>
        <w:t>obchodn</w:t>
      </w:r>
      <w:r>
        <w:rPr>
          <w:rFonts w:cstheme="minorHAnsi"/>
          <w:color w:val="000000"/>
          <w:sz w:val="24"/>
          <w:szCs w:val="24"/>
        </w:rPr>
        <w:t>á</w:t>
      </w:r>
      <w:r w:rsidRPr="00CC364D">
        <w:rPr>
          <w:rFonts w:cstheme="minorHAnsi"/>
          <w:color w:val="000000"/>
          <w:sz w:val="24"/>
          <w:szCs w:val="24"/>
        </w:rPr>
        <w:t xml:space="preserve"> spoločnos</w:t>
      </w:r>
      <w:r>
        <w:rPr>
          <w:rFonts w:cstheme="minorHAnsi"/>
          <w:color w:val="000000"/>
          <w:sz w:val="24"/>
          <w:szCs w:val="24"/>
        </w:rPr>
        <w:t>ť</w:t>
      </w:r>
      <w:r w:rsidRPr="00CC364D">
        <w:rPr>
          <w:rFonts w:cstheme="minorHAnsi"/>
          <w:color w:val="000000"/>
          <w:sz w:val="24"/>
          <w:szCs w:val="24"/>
        </w:rPr>
        <w:t xml:space="preserve"> IDS Východ, s.r.o., </w:t>
      </w:r>
      <w:r w:rsidRPr="004F200D">
        <w:rPr>
          <w:rFonts w:cstheme="minorHAnsi"/>
          <w:color w:val="000000"/>
          <w:sz w:val="24"/>
          <w:szCs w:val="24"/>
        </w:rPr>
        <w:t>ktorá bola založená Košickým samosprávnym krajom a Prešovským samosprávnym krajom za účelom vybudovania a prevádzky integrovaného dopravného systému na území funkčného regiónu Východné Slovensko a priľahlých záujmových regiónov, označeného ako IDS Východ</w:t>
      </w:r>
      <w:r>
        <w:rPr>
          <w:rFonts w:cstheme="minorHAnsi"/>
          <w:color w:val="000000"/>
          <w:sz w:val="24"/>
          <w:szCs w:val="24"/>
        </w:rPr>
        <w:t>.</w:t>
      </w:r>
    </w:p>
    <w:p w14:paraId="255EFDE1"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 xml:space="preserve">Označník </w:t>
      </w:r>
      <w:r w:rsidRPr="00015C56">
        <w:rPr>
          <w:rFonts w:cstheme="minorHAnsi"/>
          <w:sz w:val="24"/>
          <w:szCs w:val="24"/>
        </w:rPr>
        <w:t>je zariadenie označujúce zastávku (zastávkové stanovište).</w:t>
      </w:r>
    </w:p>
    <w:p w14:paraId="483E6539" w14:textId="77777777" w:rsidR="00D22DC3" w:rsidRDefault="00D22DC3" w:rsidP="00D22DC3">
      <w:pPr>
        <w:spacing w:after="120" w:line="240" w:lineRule="auto"/>
        <w:jc w:val="both"/>
        <w:rPr>
          <w:rFonts w:cstheme="minorHAnsi"/>
          <w:b/>
          <w:bCs/>
          <w:sz w:val="24"/>
          <w:szCs w:val="24"/>
        </w:rPr>
      </w:pPr>
      <w:r>
        <w:rPr>
          <w:rFonts w:cs="Roboto-Regular"/>
          <w:b/>
          <w:bCs/>
          <w:color w:val="000000" w:themeColor="text1"/>
          <w:sz w:val="24"/>
          <w:szCs w:val="24"/>
        </w:rPr>
        <w:t>Platobný systém</w:t>
      </w:r>
      <w:r>
        <w:rPr>
          <w:rFonts w:cs="Roboto-Regular"/>
          <w:color w:val="000000" w:themeColor="text1"/>
          <w:sz w:val="24"/>
          <w:szCs w:val="24"/>
        </w:rPr>
        <w:t xml:space="preserve"> je bezdrôtová platba prostredníctvom mobilného zariadenia s NFC technológiou bez nutnosti pripojenia k internetu. V rámci systému IDS Východ je podporovaný platobný systém od firmy Google LLC Google Pay.</w:t>
      </w:r>
    </w:p>
    <w:p w14:paraId="1CBE164C"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Prestupný bod</w:t>
      </w:r>
      <w:r w:rsidRPr="00015C56">
        <w:rPr>
          <w:rFonts w:cstheme="minorHAnsi"/>
          <w:sz w:val="24"/>
          <w:szCs w:val="24"/>
        </w:rPr>
        <w:t xml:space="preserve"> je zastávka umožňujúca cestujúcemu logický prestup medzi dvoma alebo viacerými spojmi osobnej dopravy  –  nezávisle od toho, či sa dá realizovať v rámci toho istého zastávkového stanovišťa alebo len s peším presunom medzi stanovišťami alebo aj nástupišťami zastávky.</w:t>
      </w:r>
    </w:p>
    <w:p w14:paraId="436A2C3D"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Prestupný uzol</w:t>
      </w:r>
      <w:r w:rsidRPr="00015C56">
        <w:rPr>
          <w:rFonts w:cstheme="minorHAnsi"/>
          <w:sz w:val="24"/>
          <w:szCs w:val="24"/>
        </w:rPr>
        <w:t xml:space="preserve"> je prestupná zastávka, kde dochádza k prestupom medzi rôznymi spojmi verejnej osobnej dopravy (VOD) vo veľkej miere (a spravidla aj medzi rôznymi druhmi a typmi dopravy).</w:t>
      </w:r>
    </w:p>
    <w:p w14:paraId="5B2FF6B3"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 xml:space="preserve">Spoj </w:t>
      </w:r>
      <w:r w:rsidRPr="00015C56">
        <w:rPr>
          <w:rFonts w:cstheme="minorHAnsi"/>
          <w:sz w:val="24"/>
          <w:szCs w:val="24"/>
        </w:rPr>
        <w:t>je cestovným poriadkom alebo inak časovo a miestne určené jednotlivé prepravné spojenie v osobnej doprave medzi určitými miestami.</w:t>
      </w:r>
    </w:p>
    <w:p w14:paraId="5A18295C"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Vybavovacím systémom</w:t>
      </w:r>
      <w:r w:rsidRPr="00015C56">
        <w:rPr>
          <w:rFonts w:cstheme="minorHAnsi"/>
          <w:sz w:val="24"/>
          <w:szCs w:val="24"/>
        </w:rPr>
        <w:t xml:space="preserve"> </w:t>
      </w:r>
      <w:r>
        <w:rPr>
          <w:rFonts w:cstheme="minorHAnsi"/>
          <w:sz w:val="24"/>
          <w:szCs w:val="24"/>
        </w:rPr>
        <w:t>sa rozumie s</w:t>
      </w:r>
      <w:r w:rsidRPr="00C12224">
        <w:rPr>
          <w:rFonts w:cstheme="minorHAnsi"/>
          <w:sz w:val="24"/>
          <w:szCs w:val="24"/>
        </w:rPr>
        <w:t xml:space="preserve">oftvérové a hardvérové </w:t>
      </w:r>
      <w:r>
        <w:rPr>
          <w:rFonts w:cstheme="minorHAnsi"/>
          <w:sz w:val="24"/>
          <w:szCs w:val="24"/>
        </w:rPr>
        <w:t>vybavenie</w:t>
      </w:r>
      <w:r w:rsidRPr="00C12224">
        <w:rPr>
          <w:rFonts w:cstheme="minorHAnsi"/>
          <w:sz w:val="24"/>
          <w:szCs w:val="24"/>
        </w:rPr>
        <w:t xml:space="preserve"> Dopravcu zabezpečujúce dodržiavanie tarifných podmienok a komunikáciu s Dopravnými kartami, evidenciu transakcii pri poskytovaní </w:t>
      </w:r>
      <w:r>
        <w:rPr>
          <w:rFonts w:cstheme="minorHAnsi"/>
          <w:sz w:val="24"/>
          <w:szCs w:val="24"/>
        </w:rPr>
        <w:t>služieb</w:t>
      </w:r>
      <w:r w:rsidRPr="00C12224">
        <w:rPr>
          <w:rFonts w:cstheme="minorHAnsi"/>
          <w:sz w:val="24"/>
          <w:szCs w:val="24"/>
        </w:rPr>
        <w:t xml:space="preserve"> cestujúcim a ich odosielanie na ďalšie spracovanie.</w:t>
      </w:r>
    </w:p>
    <w:p w14:paraId="6BF7A3AF"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lastRenderedPageBreak/>
        <w:t>Vybavenie cestujúceho</w:t>
      </w:r>
      <w:r w:rsidRPr="00015C56">
        <w:rPr>
          <w:rFonts w:cstheme="minorHAnsi"/>
          <w:sz w:val="24"/>
          <w:szCs w:val="24"/>
        </w:rPr>
        <w:t xml:space="preserve"> je spôsob, akým dopravca vybaví požiadavku cestujúceho cestovať po</w:t>
      </w:r>
      <w:r>
        <w:rPr>
          <w:rFonts w:cstheme="minorHAnsi"/>
          <w:sz w:val="24"/>
          <w:szCs w:val="24"/>
        </w:rPr>
        <w:t> </w:t>
      </w:r>
      <w:r w:rsidRPr="00015C56">
        <w:rPr>
          <w:rFonts w:cstheme="minorHAnsi"/>
          <w:sz w:val="24"/>
          <w:szCs w:val="24"/>
        </w:rPr>
        <w:t>prepravno-tarifnej stránke, tzn. spôsob, akým si cestujúci zakúpi lístok a spôsob, akým cestujúci preukazuje svoj nárok na prepravu pri uzatváraní a uskutočňovaní prepravnej zmluvy.</w:t>
      </w:r>
    </w:p>
    <w:p w14:paraId="164F54AE"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Začiatok zastávky</w:t>
      </w:r>
      <w:r w:rsidRPr="00015C56">
        <w:rPr>
          <w:rFonts w:cstheme="minorHAnsi"/>
          <w:sz w:val="24"/>
          <w:szCs w:val="24"/>
        </w:rPr>
        <w:t xml:space="preserve"> je miesto pri dopravnej ceste označené označníkom umiestneným na</w:t>
      </w:r>
      <w:r>
        <w:rPr>
          <w:rFonts w:cstheme="minorHAnsi"/>
          <w:sz w:val="24"/>
          <w:szCs w:val="24"/>
        </w:rPr>
        <w:t> </w:t>
      </w:r>
      <w:r w:rsidRPr="00015C56">
        <w:rPr>
          <w:rFonts w:cstheme="minorHAnsi"/>
          <w:sz w:val="24"/>
          <w:szCs w:val="24"/>
        </w:rPr>
        <w:t>nástupnej/výstupnej ploche zastávky (zastávkového stanovišťa) a paralelné miesto na</w:t>
      </w:r>
      <w:r>
        <w:rPr>
          <w:rFonts w:cstheme="minorHAnsi"/>
          <w:sz w:val="24"/>
          <w:szCs w:val="24"/>
        </w:rPr>
        <w:t> </w:t>
      </w:r>
      <w:r w:rsidRPr="00015C56">
        <w:rPr>
          <w:rFonts w:cstheme="minorHAnsi"/>
          <w:sz w:val="24"/>
          <w:szCs w:val="24"/>
        </w:rPr>
        <w:t>dopravnej ceste.</w:t>
      </w:r>
    </w:p>
    <w:p w14:paraId="7C706475" w14:textId="77777777" w:rsidR="00D22DC3" w:rsidRPr="00015C56" w:rsidRDefault="00D22DC3" w:rsidP="00D22DC3">
      <w:pPr>
        <w:spacing w:after="120" w:line="240" w:lineRule="auto"/>
        <w:jc w:val="both"/>
        <w:rPr>
          <w:rFonts w:cstheme="minorHAnsi"/>
          <w:sz w:val="24"/>
          <w:szCs w:val="24"/>
        </w:rPr>
      </w:pPr>
      <w:r w:rsidRPr="00015C56">
        <w:rPr>
          <w:rFonts w:cstheme="minorHAnsi"/>
          <w:b/>
          <w:bCs/>
          <w:sz w:val="24"/>
          <w:szCs w:val="24"/>
        </w:rPr>
        <w:t>Zastávka</w:t>
      </w:r>
      <w:r w:rsidRPr="00015C56">
        <w:rPr>
          <w:rFonts w:cstheme="minorHAnsi"/>
          <w:sz w:val="24"/>
          <w:szCs w:val="24"/>
        </w:rPr>
        <w:t xml:space="preserve"> je miesto v dopravnej sieti hromadnej dopravy definované názvom zastávky a určené k nástupu a/alebo výstupu cestujúcich. Môže sa skladať z 1 alebo viacerých nástupíšť/ výstupíšť a z 1 alebo viacerých zastávkových stanovíšť.</w:t>
      </w:r>
    </w:p>
    <w:p w14:paraId="7ECAE71E" w14:textId="77777777" w:rsidR="00D22DC3" w:rsidRPr="00015C56" w:rsidRDefault="00D22DC3" w:rsidP="00D22DC3">
      <w:pPr>
        <w:spacing w:after="120" w:line="240" w:lineRule="auto"/>
        <w:jc w:val="both"/>
        <w:rPr>
          <w:rFonts w:cstheme="minorHAnsi"/>
          <w:sz w:val="24"/>
          <w:szCs w:val="24"/>
        </w:rPr>
      </w:pPr>
      <w:r w:rsidRPr="00015C56">
        <w:rPr>
          <w:rFonts w:cstheme="minorHAnsi"/>
          <w:b/>
          <w:sz w:val="24"/>
          <w:szCs w:val="24"/>
        </w:rPr>
        <w:t>Nástupište/výstupište zastávky</w:t>
      </w:r>
      <w:r w:rsidRPr="00015C56">
        <w:rPr>
          <w:rFonts w:cstheme="minorHAnsi"/>
          <w:sz w:val="24"/>
          <w:szCs w:val="24"/>
        </w:rPr>
        <w:t xml:space="preserve"> je súvislá plocha v rámci zastávky určená k nástupu a/alebo výstupu cestujúcich. Môže sa skladať z 1 alebo viacerých zastávkových stanovíšť umiestnených za sebou v smere jazdy (pozdĺžne alebo šikmo).</w:t>
      </w:r>
    </w:p>
    <w:p w14:paraId="49116B99" w14:textId="3A5D5D51" w:rsidR="00D22DC3" w:rsidRDefault="00D22DC3" w:rsidP="00D22DC3">
      <w:pPr>
        <w:spacing w:after="120" w:line="240" w:lineRule="auto"/>
        <w:jc w:val="both"/>
        <w:rPr>
          <w:rFonts w:cstheme="minorHAnsi"/>
          <w:sz w:val="24"/>
          <w:szCs w:val="24"/>
        </w:rPr>
      </w:pPr>
      <w:r w:rsidRPr="00015C56">
        <w:rPr>
          <w:rFonts w:cstheme="minorHAnsi"/>
          <w:b/>
          <w:bCs/>
          <w:sz w:val="24"/>
          <w:szCs w:val="24"/>
        </w:rPr>
        <w:t>Informačná tabuľa</w:t>
      </w:r>
      <w:r w:rsidRPr="00015C56">
        <w:rPr>
          <w:rFonts w:cstheme="minorHAnsi"/>
          <w:sz w:val="24"/>
          <w:szCs w:val="24"/>
        </w:rPr>
        <w:t xml:space="preserve"> je tabuľa zobrazujúca odchody spojov pre konkrétnu zastávku/nástupište/zastávkové stanovište.</w:t>
      </w:r>
    </w:p>
    <w:p w14:paraId="3C59B69B" w14:textId="4BA49C67" w:rsidR="00D22DC3" w:rsidRDefault="00D22DC3" w:rsidP="00D22DC3">
      <w:pPr>
        <w:spacing w:after="120" w:line="240" w:lineRule="auto"/>
        <w:jc w:val="both"/>
        <w:rPr>
          <w:rFonts w:cstheme="minorHAnsi"/>
          <w:bCs/>
          <w:sz w:val="24"/>
          <w:szCs w:val="24"/>
        </w:rPr>
      </w:pPr>
      <w:r w:rsidRPr="00AF505B">
        <w:rPr>
          <w:rFonts w:cstheme="minorHAnsi"/>
          <w:b/>
          <w:bCs/>
          <w:sz w:val="24"/>
          <w:szCs w:val="24"/>
        </w:rPr>
        <w:t>Virtuálna DK</w:t>
      </w:r>
      <w:r w:rsidRPr="00AF505B">
        <w:rPr>
          <w:rFonts w:cstheme="minorHAnsi"/>
          <w:sz w:val="24"/>
          <w:szCs w:val="24"/>
        </w:rPr>
        <w:t xml:space="preserve"> </w:t>
      </w:r>
      <w:r w:rsidRPr="00AF505B">
        <w:rPr>
          <w:rFonts w:cstheme="minorHAnsi"/>
          <w:bCs/>
          <w:sz w:val="24"/>
          <w:szCs w:val="24"/>
        </w:rPr>
        <w:t xml:space="preserve">je karta emulovaná v zariadení s podporou NFC platieb napr. mobilný telefón, hodinky alebo tablet s nainštalovaným platobným systémom a mobilnou aplikáciou akceptovaná dopravcami </w:t>
      </w:r>
      <w:r w:rsidRPr="008B6E9A">
        <w:rPr>
          <w:rFonts w:cstheme="minorHAnsi"/>
          <w:bCs/>
          <w:sz w:val="24"/>
          <w:szCs w:val="24"/>
        </w:rPr>
        <w:t>v rámci systému IDS Východ</w:t>
      </w:r>
      <w:r w:rsidRPr="00AF505B">
        <w:rPr>
          <w:rFonts w:cstheme="minorHAnsi"/>
          <w:bCs/>
          <w:sz w:val="24"/>
          <w:szCs w:val="24"/>
        </w:rPr>
        <w:t xml:space="preserve">. Cestujúci môže byť súčasne držiteľom </w:t>
      </w:r>
      <w:r>
        <w:rPr>
          <w:rFonts w:cstheme="minorHAnsi"/>
          <w:bCs/>
          <w:sz w:val="24"/>
          <w:szCs w:val="24"/>
        </w:rPr>
        <w:t xml:space="preserve">fyzickej </w:t>
      </w:r>
      <w:r w:rsidRPr="00AF505B">
        <w:rPr>
          <w:rFonts w:cstheme="minorHAnsi"/>
          <w:bCs/>
          <w:sz w:val="24"/>
          <w:szCs w:val="24"/>
        </w:rPr>
        <w:t xml:space="preserve">aj </w:t>
      </w:r>
      <w:r>
        <w:rPr>
          <w:rFonts w:cstheme="minorHAnsi"/>
          <w:bCs/>
          <w:sz w:val="24"/>
          <w:szCs w:val="24"/>
        </w:rPr>
        <w:t xml:space="preserve">virtuálnej DK </w:t>
      </w:r>
      <w:r w:rsidRPr="00AF505B">
        <w:rPr>
          <w:rFonts w:cstheme="minorHAnsi"/>
          <w:bCs/>
          <w:sz w:val="24"/>
          <w:szCs w:val="24"/>
        </w:rPr>
        <w:t>so samostatným účtom k dopravnej aplikácií u emitenta.</w:t>
      </w:r>
    </w:p>
    <w:p w14:paraId="3B4F7A2A" w14:textId="4049FDBF" w:rsidR="00477365" w:rsidRDefault="00477365" w:rsidP="00D22DC3">
      <w:pPr>
        <w:spacing w:after="120" w:line="240" w:lineRule="auto"/>
        <w:jc w:val="both"/>
        <w:rPr>
          <w:rFonts w:cstheme="minorHAnsi"/>
          <w:bCs/>
          <w:sz w:val="24"/>
          <w:szCs w:val="24"/>
        </w:rPr>
      </w:pPr>
      <w:r w:rsidRPr="001D6254">
        <w:rPr>
          <w:rFonts w:cstheme="minorHAnsi"/>
          <w:b/>
          <w:sz w:val="24"/>
          <w:szCs w:val="24"/>
        </w:rPr>
        <w:t>Zmluva</w:t>
      </w:r>
      <w:r>
        <w:rPr>
          <w:rFonts w:cstheme="minorHAnsi"/>
          <w:bCs/>
          <w:sz w:val="24"/>
          <w:szCs w:val="24"/>
        </w:rPr>
        <w:t xml:space="preserve"> označená s veľkým začiatočným písmenom znamená Zmluvu </w:t>
      </w:r>
      <w:r w:rsidRPr="00477365">
        <w:rPr>
          <w:rFonts w:cstheme="minorHAnsi"/>
          <w:bCs/>
          <w:sz w:val="24"/>
          <w:szCs w:val="24"/>
        </w:rPr>
        <w:t>o službách vo verejnom záujme v pravidelnej mestskej doprave</w:t>
      </w:r>
      <w:r>
        <w:rPr>
          <w:rFonts w:cstheme="minorHAnsi"/>
          <w:bCs/>
          <w:sz w:val="24"/>
          <w:szCs w:val="24"/>
        </w:rPr>
        <w:t xml:space="preserve"> uzatvorenú medzi Objednávateľom a Dopravcom.</w:t>
      </w:r>
    </w:p>
    <w:p w14:paraId="3A134C0E" w14:textId="77777777" w:rsidR="00D22DC3" w:rsidRDefault="00D22DC3" w:rsidP="00D22DC3">
      <w:pPr>
        <w:spacing w:after="120"/>
        <w:jc w:val="both"/>
        <w:rPr>
          <w:rFonts w:cstheme="minorHAnsi"/>
          <w:color w:val="000000"/>
          <w:sz w:val="24"/>
          <w:szCs w:val="24"/>
        </w:rPr>
      </w:pPr>
    </w:p>
    <w:p w14:paraId="172E9CED" w14:textId="7246FE3F" w:rsidR="002324DA" w:rsidRDefault="002324DA" w:rsidP="00301740">
      <w:pPr>
        <w:spacing w:after="120"/>
        <w:jc w:val="both"/>
        <w:rPr>
          <w:rFonts w:cstheme="minorHAnsi"/>
          <w:bCs/>
          <w:sz w:val="24"/>
          <w:szCs w:val="24"/>
        </w:rPr>
      </w:pPr>
    </w:p>
    <w:p w14:paraId="2894A209" w14:textId="69190384" w:rsidR="002324DA" w:rsidRDefault="002324DA" w:rsidP="00301740">
      <w:pPr>
        <w:spacing w:after="120"/>
        <w:jc w:val="both"/>
        <w:rPr>
          <w:rFonts w:cstheme="minorHAnsi"/>
          <w:bCs/>
          <w:sz w:val="24"/>
          <w:szCs w:val="24"/>
        </w:rPr>
      </w:pPr>
    </w:p>
    <w:p w14:paraId="7FA8CD65" w14:textId="09DC91DB" w:rsidR="002324DA" w:rsidRDefault="002324DA" w:rsidP="00301740">
      <w:pPr>
        <w:spacing w:after="120"/>
        <w:jc w:val="both"/>
        <w:rPr>
          <w:rFonts w:cstheme="minorHAnsi"/>
          <w:bCs/>
          <w:sz w:val="24"/>
          <w:szCs w:val="24"/>
        </w:rPr>
      </w:pPr>
    </w:p>
    <w:p w14:paraId="6DD44344" w14:textId="03257733" w:rsidR="002324DA" w:rsidRDefault="002324DA" w:rsidP="00301740">
      <w:pPr>
        <w:spacing w:after="120"/>
        <w:jc w:val="both"/>
        <w:rPr>
          <w:rFonts w:cstheme="minorHAnsi"/>
          <w:bCs/>
          <w:sz w:val="24"/>
          <w:szCs w:val="24"/>
        </w:rPr>
      </w:pPr>
    </w:p>
    <w:p w14:paraId="4F5A9DCB" w14:textId="62644C6A" w:rsidR="002324DA" w:rsidRDefault="002324DA" w:rsidP="00301740">
      <w:pPr>
        <w:spacing w:after="120"/>
        <w:jc w:val="both"/>
        <w:rPr>
          <w:rFonts w:cstheme="minorHAnsi"/>
          <w:bCs/>
          <w:sz w:val="24"/>
          <w:szCs w:val="24"/>
        </w:rPr>
      </w:pPr>
    </w:p>
    <w:p w14:paraId="3CD45CEB" w14:textId="39FD781E" w:rsidR="002324DA" w:rsidRDefault="002324DA" w:rsidP="00301740">
      <w:pPr>
        <w:spacing w:after="120"/>
        <w:jc w:val="both"/>
        <w:rPr>
          <w:rFonts w:cstheme="minorHAnsi"/>
          <w:bCs/>
          <w:sz w:val="24"/>
          <w:szCs w:val="24"/>
        </w:rPr>
      </w:pPr>
    </w:p>
    <w:p w14:paraId="4BF5DB15" w14:textId="31E299B5" w:rsidR="002324DA" w:rsidRDefault="002324DA" w:rsidP="00301740">
      <w:pPr>
        <w:spacing w:after="120"/>
        <w:jc w:val="both"/>
        <w:rPr>
          <w:rFonts w:cstheme="minorHAnsi"/>
          <w:bCs/>
          <w:sz w:val="24"/>
          <w:szCs w:val="24"/>
        </w:rPr>
      </w:pPr>
    </w:p>
    <w:p w14:paraId="5D2F8FDE" w14:textId="04AF0CB2" w:rsidR="002324DA" w:rsidRDefault="002324DA" w:rsidP="00301740">
      <w:pPr>
        <w:spacing w:after="120"/>
        <w:jc w:val="both"/>
        <w:rPr>
          <w:rFonts w:cstheme="minorHAnsi"/>
          <w:bCs/>
          <w:sz w:val="24"/>
          <w:szCs w:val="24"/>
        </w:rPr>
      </w:pPr>
    </w:p>
    <w:p w14:paraId="4A86C25C" w14:textId="2EDB1804" w:rsidR="002324DA" w:rsidRDefault="002324DA" w:rsidP="00301740">
      <w:pPr>
        <w:spacing w:after="120"/>
        <w:jc w:val="both"/>
        <w:rPr>
          <w:rFonts w:cstheme="minorHAnsi"/>
          <w:bCs/>
          <w:sz w:val="24"/>
          <w:szCs w:val="24"/>
        </w:rPr>
      </w:pPr>
    </w:p>
    <w:p w14:paraId="26352E11" w14:textId="61350922" w:rsidR="002324DA" w:rsidRDefault="002324DA" w:rsidP="00301740">
      <w:pPr>
        <w:spacing w:after="120"/>
        <w:jc w:val="both"/>
        <w:rPr>
          <w:rFonts w:cstheme="minorHAnsi"/>
          <w:bCs/>
          <w:sz w:val="24"/>
          <w:szCs w:val="24"/>
        </w:rPr>
      </w:pPr>
    </w:p>
    <w:p w14:paraId="4AAC37B7" w14:textId="4BE24391" w:rsidR="002324DA" w:rsidRDefault="002324DA" w:rsidP="00301740">
      <w:pPr>
        <w:spacing w:after="120"/>
        <w:jc w:val="both"/>
        <w:rPr>
          <w:rFonts w:cstheme="minorHAnsi"/>
          <w:bCs/>
          <w:sz w:val="24"/>
          <w:szCs w:val="24"/>
        </w:rPr>
      </w:pPr>
    </w:p>
    <w:p w14:paraId="503B96A5" w14:textId="77777777" w:rsidR="002B1A71" w:rsidRDefault="002B1A71" w:rsidP="00DC204D">
      <w:pPr>
        <w:spacing w:after="120"/>
        <w:jc w:val="both"/>
        <w:rPr>
          <w:rFonts w:cstheme="minorHAnsi"/>
          <w:b/>
          <w:bCs/>
          <w:sz w:val="28"/>
          <w:szCs w:val="28"/>
        </w:rPr>
        <w:sectPr w:rsidR="002B1A71" w:rsidSect="004F15D1">
          <w:pgSz w:w="11906" w:h="16838"/>
          <w:pgMar w:top="1417" w:right="1417" w:bottom="1417" w:left="1417" w:header="708" w:footer="708" w:gutter="0"/>
          <w:cols w:space="709"/>
          <w:docGrid w:linePitch="360"/>
        </w:sectPr>
      </w:pPr>
    </w:p>
    <w:p w14:paraId="5AABA28F" w14:textId="385E1D67" w:rsidR="00290F9D" w:rsidRDefault="00195644" w:rsidP="00AF7E84">
      <w:pPr>
        <w:pStyle w:val="Heading1"/>
      </w:pPr>
      <w:bookmarkStart w:id="6" w:name="_Toc148522904"/>
      <w:r>
        <w:lastRenderedPageBreak/>
        <w:t>Úvod</w:t>
      </w:r>
      <w:bookmarkEnd w:id="6"/>
    </w:p>
    <w:p w14:paraId="75C89027" w14:textId="77777777" w:rsidR="00290F9D" w:rsidRPr="00290F9D" w:rsidRDefault="00290F9D" w:rsidP="00290F9D"/>
    <w:p w14:paraId="10D44503" w14:textId="3A180B46" w:rsidR="00195644" w:rsidRPr="00B458BB" w:rsidRDefault="002624E0" w:rsidP="003C56F6">
      <w:pPr>
        <w:spacing w:after="120" w:line="240" w:lineRule="auto"/>
        <w:jc w:val="both"/>
        <w:rPr>
          <w:rFonts w:cstheme="minorHAnsi"/>
          <w:sz w:val="24"/>
          <w:szCs w:val="24"/>
        </w:rPr>
      </w:pPr>
      <w:r w:rsidRPr="00B458BB">
        <w:rPr>
          <w:rFonts w:cstheme="minorHAnsi"/>
          <w:sz w:val="24"/>
          <w:szCs w:val="24"/>
        </w:rPr>
        <w:t>Š</w:t>
      </w:r>
      <w:r w:rsidR="00195644" w:rsidRPr="00B458BB">
        <w:rPr>
          <w:rFonts w:cstheme="minorHAnsi"/>
          <w:sz w:val="24"/>
          <w:szCs w:val="24"/>
        </w:rPr>
        <w:t xml:space="preserve">tandardy </w:t>
      </w:r>
      <w:r w:rsidRPr="00B458BB">
        <w:rPr>
          <w:rFonts w:cstheme="minorHAnsi"/>
          <w:sz w:val="24"/>
          <w:szCs w:val="24"/>
        </w:rPr>
        <w:t xml:space="preserve">kvality IDS Východ </w:t>
      </w:r>
      <w:r w:rsidR="002A5AAD" w:rsidRPr="002A5AAD">
        <w:rPr>
          <w:rFonts w:cstheme="minorHAnsi"/>
          <w:sz w:val="24"/>
          <w:szCs w:val="24"/>
        </w:rPr>
        <w:t>(ďalej ako „Štandardy kvality“</w:t>
      </w:r>
      <w:r w:rsidR="002A5AAD">
        <w:rPr>
          <w:rFonts w:cstheme="minorHAnsi"/>
          <w:sz w:val="24"/>
          <w:szCs w:val="24"/>
        </w:rPr>
        <w:t xml:space="preserve">) </w:t>
      </w:r>
      <w:r w:rsidR="00195644" w:rsidRPr="00B458BB">
        <w:rPr>
          <w:rFonts w:cstheme="minorHAnsi"/>
          <w:sz w:val="24"/>
          <w:szCs w:val="24"/>
        </w:rPr>
        <w:t xml:space="preserve">tvoria súbor štandardov vychádzajúcich z doporučení normy STN EN 13 816 (Doprava – Logistika a služby </w:t>
      </w:r>
      <w:r w:rsidR="002A5AAD" w:rsidRPr="00B458BB">
        <w:rPr>
          <w:rFonts w:cstheme="minorHAnsi"/>
          <w:sz w:val="24"/>
          <w:szCs w:val="24"/>
        </w:rPr>
        <w:t>–</w:t>
      </w:r>
      <w:r w:rsidR="00195644" w:rsidRPr="00B458BB">
        <w:rPr>
          <w:rFonts w:cstheme="minorHAnsi"/>
          <w:sz w:val="24"/>
          <w:szCs w:val="24"/>
        </w:rPr>
        <w:t xml:space="preserve"> Verejná doprava osôb </w:t>
      </w:r>
      <w:r w:rsidR="002A5AAD" w:rsidRPr="00B458BB">
        <w:rPr>
          <w:rFonts w:cstheme="minorHAnsi"/>
          <w:sz w:val="24"/>
          <w:szCs w:val="24"/>
        </w:rPr>
        <w:t>–</w:t>
      </w:r>
      <w:r w:rsidR="00195644" w:rsidRPr="00B458BB">
        <w:rPr>
          <w:rFonts w:cstheme="minorHAnsi"/>
          <w:sz w:val="24"/>
          <w:szCs w:val="24"/>
        </w:rPr>
        <w:t xml:space="preserve"> Definícia kvality služby, stanovenie cieľov a meraní) za účelom stanovenia jednotnej úrovne kvality poskytovaných služieb vo verejnej doprave.</w:t>
      </w:r>
      <w:r w:rsidR="00477365">
        <w:rPr>
          <w:rFonts w:cstheme="minorHAnsi"/>
          <w:sz w:val="24"/>
          <w:szCs w:val="24"/>
        </w:rPr>
        <w:t xml:space="preserve"> </w:t>
      </w:r>
      <w:r w:rsidR="00477365" w:rsidRPr="00477365">
        <w:rPr>
          <w:rFonts w:cstheme="minorHAnsi"/>
          <w:sz w:val="24"/>
          <w:szCs w:val="24"/>
        </w:rPr>
        <w:t>Štandardy kvality vytvárajú podmienky pre uplatnenie jednotných technicko-prevádzkových parametrov integrovaného dopravného systému a systémové hodnotenie plnenia kvalitatívnych kritérií, s potenciálom priebežného zvyšovania konkurencieschopnosti systému verejnej dopravy.</w:t>
      </w:r>
    </w:p>
    <w:p w14:paraId="030E41D8" w14:textId="79611724" w:rsidR="00195644" w:rsidRDefault="00942EF0" w:rsidP="003C56F6">
      <w:pPr>
        <w:spacing w:after="120" w:line="240" w:lineRule="auto"/>
        <w:jc w:val="both"/>
        <w:rPr>
          <w:rFonts w:cstheme="minorHAnsi"/>
          <w:sz w:val="24"/>
          <w:szCs w:val="24"/>
        </w:rPr>
      </w:pPr>
      <w:r w:rsidRPr="00942EF0">
        <w:rPr>
          <w:rFonts w:cstheme="minorHAnsi"/>
          <w:sz w:val="24"/>
          <w:szCs w:val="24"/>
        </w:rPr>
        <w:t xml:space="preserve">Kontrolu dodržiavania štandardov vykonáva Objednávateľ </w:t>
      </w:r>
      <w:r w:rsidR="000C04D1">
        <w:rPr>
          <w:rFonts w:cstheme="minorHAnsi"/>
          <w:sz w:val="24"/>
          <w:szCs w:val="24"/>
        </w:rPr>
        <w:t>a/</w:t>
      </w:r>
      <w:r>
        <w:rPr>
          <w:rFonts w:cstheme="minorHAnsi"/>
          <w:sz w:val="24"/>
          <w:szCs w:val="24"/>
        </w:rPr>
        <w:t xml:space="preserve">alebo Organizátor. </w:t>
      </w:r>
      <w:r w:rsidR="00195644" w:rsidRPr="00B458BB">
        <w:rPr>
          <w:rFonts w:cstheme="minorHAnsi"/>
          <w:sz w:val="24"/>
          <w:szCs w:val="24"/>
        </w:rPr>
        <w:t xml:space="preserve">Metodika hodnotenia bude vypracovaná v priebehu prechodného obdobia, na základe praktických skúseností zo skúšobných meraní. </w:t>
      </w:r>
      <w:r w:rsidRPr="00942EF0">
        <w:rPr>
          <w:rFonts w:cstheme="minorHAnsi"/>
          <w:sz w:val="24"/>
          <w:szCs w:val="24"/>
        </w:rPr>
        <w:t xml:space="preserve">Štandardy </w:t>
      </w:r>
      <w:r w:rsidR="009F6F68">
        <w:rPr>
          <w:rFonts w:cstheme="minorHAnsi"/>
          <w:sz w:val="24"/>
          <w:szCs w:val="24"/>
        </w:rPr>
        <w:t xml:space="preserve">kvality </w:t>
      </w:r>
      <w:r w:rsidRPr="00942EF0">
        <w:rPr>
          <w:rFonts w:cstheme="minorHAnsi"/>
          <w:sz w:val="24"/>
          <w:szCs w:val="24"/>
        </w:rPr>
        <w:t>môžu byť priebežne aktualizované a môžu smerovať k zjednocovaniu a</w:t>
      </w:r>
      <w:r>
        <w:rPr>
          <w:rFonts w:cstheme="minorHAnsi"/>
          <w:sz w:val="24"/>
          <w:szCs w:val="24"/>
        </w:rPr>
        <w:t> </w:t>
      </w:r>
      <w:r w:rsidRPr="00942EF0">
        <w:rPr>
          <w:rFonts w:cstheme="minorHAnsi"/>
          <w:sz w:val="24"/>
          <w:szCs w:val="24"/>
        </w:rPr>
        <w:t>štandardizácii</w:t>
      </w:r>
      <w:r>
        <w:rPr>
          <w:rFonts w:cstheme="minorHAnsi"/>
          <w:sz w:val="24"/>
          <w:szCs w:val="24"/>
        </w:rPr>
        <w:t xml:space="preserve"> </w:t>
      </w:r>
      <w:r w:rsidRPr="00942EF0">
        <w:rPr>
          <w:rFonts w:cstheme="minorHAnsi"/>
          <w:sz w:val="24"/>
          <w:szCs w:val="24"/>
        </w:rPr>
        <w:t>parametrov verejnej dopravy v rámci SR.</w:t>
      </w:r>
      <w:r>
        <w:rPr>
          <w:rFonts w:cstheme="minorHAnsi"/>
          <w:sz w:val="24"/>
          <w:szCs w:val="24"/>
        </w:rPr>
        <w:t xml:space="preserve"> </w:t>
      </w:r>
      <w:r w:rsidR="00195644" w:rsidRPr="00B458BB">
        <w:rPr>
          <w:rFonts w:cstheme="minorHAnsi"/>
          <w:sz w:val="24"/>
          <w:szCs w:val="24"/>
        </w:rPr>
        <w:t xml:space="preserve">Aktualizácia </w:t>
      </w:r>
      <w:r w:rsidR="00C8437E">
        <w:rPr>
          <w:rFonts w:cstheme="minorHAnsi"/>
          <w:sz w:val="24"/>
          <w:szCs w:val="24"/>
        </w:rPr>
        <w:t>Š</w:t>
      </w:r>
      <w:r w:rsidR="00195644" w:rsidRPr="00B458BB">
        <w:rPr>
          <w:rFonts w:cstheme="minorHAnsi"/>
          <w:sz w:val="24"/>
          <w:szCs w:val="24"/>
        </w:rPr>
        <w:t xml:space="preserve">tandardov </w:t>
      </w:r>
      <w:r w:rsidR="00C8437E">
        <w:rPr>
          <w:rFonts w:cstheme="minorHAnsi"/>
          <w:sz w:val="24"/>
          <w:szCs w:val="24"/>
        </w:rPr>
        <w:t xml:space="preserve">kvality </w:t>
      </w:r>
      <w:r w:rsidR="00195644" w:rsidRPr="00B458BB">
        <w:rPr>
          <w:rFonts w:cstheme="minorHAnsi"/>
          <w:sz w:val="24"/>
          <w:szCs w:val="24"/>
        </w:rPr>
        <w:t>môže</w:t>
      </w:r>
      <w:r w:rsidR="002624E0" w:rsidRPr="00B458BB">
        <w:rPr>
          <w:rFonts w:cstheme="minorHAnsi"/>
          <w:sz w:val="24"/>
          <w:szCs w:val="24"/>
        </w:rPr>
        <w:t xml:space="preserve"> prebehnúť </w:t>
      </w:r>
      <w:r w:rsidR="00195644" w:rsidRPr="00B458BB">
        <w:rPr>
          <w:rFonts w:cstheme="minorHAnsi"/>
          <w:sz w:val="24"/>
          <w:szCs w:val="24"/>
        </w:rPr>
        <w:t>kedykoľvek</w:t>
      </w:r>
      <w:r w:rsidR="00634A24">
        <w:rPr>
          <w:rFonts w:cstheme="minorHAnsi"/>
          <w:sz w:val="24"/>
          <w:szCs w:val="24"/>
        </w:rPr>
        <w:t xml:space="preserve"> </w:t>
      </w:r>
      <w:r w:rsidR="00634A24" w:rsidRPr="00015C56">
        <w:rPr>
          <w:rFonts w:cstheme="minorHAnsi"/>
          <w:sz w:val="24"/>
          <w:szCs w:val="24"/>
        </w:rPr>
        <w:t xml:space="preserve">(za podmienky schválenia zo strany </w:t>
      </w:r>
      <w:r w:rsidR="00636EFB">
        <w:rPr>
          <w:rFonts w:cstheme="minorHAnsi"/>
          <w:sz w:val="24"/>
          <w:szCs w:val="24"/>
        </w:rPr>
        <w:t>o</w:t>
      </w:r>
      <w:r w:rsidR="00634A24" w:rsidRPr="00015C56">
        <w:rPr>
          <w:rFonts w:cstheme="minorHAnsi"/>
          <w:sz w:val="24"/>
          <w:szCs w:val="24"/>
        </w:rPr>
        <w:t>bjednávateľov</w:t>
      </w:r>
      <w:r w:rsidR="00636EFB">
        <w:rPr>
          <w:rFonts w:cstheme="minorHAnsi"/>
          <w:sz w:val="24"/>
          <w:szCs w:val="24"/>
        </w:rPr>
        <w:t xml:space="preserve"> v rámci IDS Východ</w:t>
      </w:r>
      <w:r w:rsidR="00634A24" w:rsidRPr="00015C56">
        <w:rPr>
          <w:rFonts w:cstheme="minorHAnsi"/>
          <w:sz w:val="24"/>
          <w:szCs w:val="24"/>
        </w:rPr>
        <w:t>)</w:t>
      </w:r>
      <w:r w:rsidRPr="00015C56">
        <w:rPr>
          <w:rFonts w:cstheme="minorHAnsi"/>
          <w:sz w:val="24"/>
          <w:szCs w:val="24"/>
        </w:rPr>
        <w:t>, avšak z</w:t>
      </w:r>
      <w:r w:rsidR="00195644" w:rsidRPr="00015C56">
        <w:rPr>
          <w:rFonts w:cstheme="minorHAnsi"/>
          <w:sz w:val="24"/>
          <w:szCs w:val="24"/>
        </w:rPr>
        <w:t>meny musia byť preroko</w:t>
      </w:r>
      <w:r w:rsidR="00195644" w:rsidRPr="00B458BB">
        <w:rPr>
          <w:rFonts w:cstheme="minorHAnsi"/>
          <w:sz w:val="24"/>
          <w:szCs w:val="24"/>
        </w:rPr>
        <w:t>vané a</w:t>
      </w:r>
      <w:r w:rsidR="00D45976">
        <w:rPr>
          <w:rFonts w:cstheme="minorHAnsi"/>
          <w:sz w:val="24"/>
          <w:szCs w:val="24"/>
        </w:rPr>
        <w:t> </w:t>
      </w:r>
      <w:r w:rsidR="00195644" w:rsidRPr="00B458BB">
        <w:rPr>
          <w:rFonts w:cstheme="minorHAnsi"/>
          <w:sz w:val="24"/>
          <w:szCs w:val="24"/>
        </w:rPr>
        <w:t>oznámené</w:t>
      </w:r>
      <w:r w:rsidR="00D45976">
        <w:rPr>
          <w:rFonts w:cstheme="minorHAnsi"/>
          <w:sz w:val="24"/>
          <w:szCs w:val="24"/>
        </w:rPr>
        <w:t xml:space="preserve"> </w:t>
      </w:r>
      <w:r w:rsidR="00195644" w:rsidRPr="00B458BB">
        <w:rPr>
          <w:rFonts w:cstheme="minorHAnsi"/>
          <w:sz w:val="24"/>
          <w:szCs w:val="24"/>
        </w:rPr>
        <w:t xml:space="preserve">dopravcom vždy v </w:t>
      </w:r>
      <w:r w:rsidR="000C04D1">
        <w:rPr>
          <w:rFonts w:cstheme="minorHAnsi"/>
          <w:sz w:val="24"/>
          <w:szCs w:val="24"/>
        </w:rPr>
        <w:t>primeranom</w:t>
      </w:r>
      <w:r w:rsidR="00195644" w:rsidRPr="00B458BB">
        <w:rPr>
          <w:rFonts w:cstheme="minorHAnsi"/>
          <w:sz w:val="24"/>
          <w:szCs w:val="24"/>
        </w:rPr>
        <w:t xml:space="preserve"> čase pred zavedením zmien do platnosti.</w:t>
      </w:r>
    </w:p>
    <w:p w14:paraId="4A23B871" w14:textId="654DE29F" w:rsidR="009C3158" w:rsidRDefault="009C3158" w:rsidP="003C56F6">
      <w:pPr>
        <w:spacing w:after="120" w:line="240" w:lineRule="auto"/>
        <w:jc w:val="both"/>
        <w:rPr>
          <w:rFonts w:cstheme="minorHAnsi"/>
          <w:sz w:val="24"/>
          <w:szCs w:val="24"/>
        </w:rPr>
      </w:pPr>
      <w:r w:rsidRPr="009C3158">
        <w:rPr>
          <w:rFonts w:cstheme="minorHAnsi"/>
          <w:sz w:val="24"/>
          <w:szCs w:val="24"/>
        </w:rPr>
        <w:t>Dopravca je povinný poskytnúť Objednávateľovi a/alebo Organizátorovi plnú súčinnosť pri výkone kontroly plnenia Štandardov kvality a sprístupniť mu pre tento účel príslušné technicko-prevádzkové zariadenia a prostriedky, pričom kontrolujúci má právo zaznamenať kontrolované skutočnosti audiovizuálnou technikou.</w:t>
      </w:r>
    </w:p>
    <w:p w14:paraId="3B18D35E" w14:textId="42719497" w:rsidR="00B458BB" w:rsidRDefault="00B458BB" w:rsidP="00DC204D">
      <w:pPr>
        <w:spacing w:after="120"/>
        <w:ind w:firstLine="708"/>
        <w:jc w:val="both"/>
        <w:rPr>
          <w:rFonts w:cstheme="minorHAnsi"/>
          <w:sz w:val="24"/>
          <w:szCs w:val="24"/>
        </w:rPr>
      </w:pPr>
    </w:p>
    <w:p w14:paraId="15E09CDF" w14:textId="77777777" w:rsidR="003C56F6" w:rsidRDefault="003C56F6" w:rsidP="00DC204D">
      <w:pPr>
        <w:spacing w:after="120"/>
        <w:ind w:firstLine="708"/>
        <w:jc w:val="both"/>
        <w:rPr>
          <w:rFonts w:cstheme="minorHAnsi"/>
          <w:sz w:val="24"/>
          <w:szCs w:val="24"/>
        </w:rPr>
        <w:sectPr w:rsidR="003C56F6" w:rsidSect="004F15D1">
          <w:pgSz w:w="11906" w:h="16838"/>
          <w:pgMar w:top="1417" w:right="1417" w:bottom="1417" w:left="1417" w:header="708" w:footer="708" w:gutter="0"/>
          <w:cols w:space="709"/>
          <w:docGrid w:linePitch="360"/>
        </w:sectPr>
      </w:pPr>
    </w:p>
    <w:p w14:paraId="3149882B" w14:textId="08081993" w:rsidR="00134644" w:rsidRPr="00F350BA" w:rsidRDefault="00134644" w:rsidP="00AF7E84">
      <w:pPr>
        <w:pStyle w:val="Heading1"/>
      </w:pPr>
      <w:bookmarkStart w:id="7" w:name="_Toc148522905"/>
      <w:bookmarkStart w:id="8" w:name="_Hlk38527689"/>
      <w:r w:rsidRPr="00F350BA">
        <w:lastRenderedPageBreak/>
        <w:t>Štandard zastávok</w:t>
      </w:r>
      <w:r w:rsidR="00653254">
        <w:t xml:space="preserve"> a </w:t>
      </w:r>
      <w:r>
        <w:t>staníc</w:t>
      </w:r>
      <w:bookmarkEnd w:id="7"/>
      <w:r>
        <w:t xml:space="preserve"> </w:t>
      </w:r>
    </w:p>
    <w:p w14:paraId="5F04647C" w14:textId="77777777" w:rsidR="003C56F6" w:rsidRDefault="003C56F6" w:rsidP="00134644">
      <w:pPr>
        <w:spacing w:after="120"/>
        <w:jc w:val="both"/>
        <w:rPr>
          <w:rFonts w:cstheme="minorHAnsi"/>
          <w:sz w:val="24"/>
          <w:szCs w:val="24"/>
        </w:rPr>
      </w:pPr>
    </w:p>
    <w:p w14:paraId="6CF9B09C" w14:textId="679995A3" w:rsidR="00134644" w:rsidRDefault="00134644" w:rsidP="003C56F6">
      <w:pPr>
        <w:spacing w:after="120" w:line="240" w:lineRule="auto"/>
        <w:jc w:val="both"/>
        <w:rPr>
          <w:rFonts w:cstheme="minorHAnsi"/>
          <w:sz w:val="24"/>
          <w:szCs w:val="24"/>
        </w:rPr>
      </w:pPr>
      <w:r w:rsidRPr="003E5990">
        <w:rPr>
          <w:rFonts w:cstheme="minorHAnsi"/>
          <w:sz w:val="24"/>
          <w:szCs w:val="24"/>
        </w:rPr>
        <w:t>Štandard zastávok</w:t>
      </w:r>
      <w:r w:rsidR="00653254">
        <w:rPr>
          <w:rFonts w:cstheme="minorHAnsi"/>
          <w:sz w:val="24"/>
          <w:szCs w:val="24"/>
        </w:rPr>
        <w:t xml:space="preserve"> a </w:t>
      </w:r>
      <w:r>
        <w:rPr>
          <w:rFonts w:cstheme="minorHAnsi"/>
          <w:sz w:val="24"/>
          <w:szCs w:val="24"/>
        </w:rPr>
        <w:t>staníc</w:t>
      </w:r>
      <w:r w:rsidRPr="003E5990">
        <w:rPr>
          <w:rFonts w:cstheme="minorHAnsi"/>
          <w:sz w:val="24"/>
          <w:szCs w:val="24"/>
        </w:rPr>
        <w:t xml:space="preserve"> stanovuje </w:t>
      </w:r>
      <w:r w:rsidR="003226AD">
        <w:rPr>
          <w:rFonts w:cstheme="minorHAnsi"/>
          <w:sz w:val="24"/>
          <w:szCs w:val="24"/>
        </w:rPr>
        <w:t xml:space="preserve">najmä </w:t>
      </w:r>
      <w:r w:rsidRPr="003E5990">
        <w:rPr>
          <w:rFonts w:cstheme="minorHAnsi"/>
          <w:sz w:val="24"/>
          <w:szCs w:val="24"/>
        </w:rPr>
        <w:t>pravidlá pre jednotné označovanie a</w:t>
      </w:r>
      <w:r w:rsidR="0033724E">
        <w:rPr>
          <w:rFonts w:cstheme="minorHAnsi"/>
          <w:sz w:val="24"/>
          <w:szCs w:val="24"/>
        </w:rPr>
        <w:t> </w:t>
      </w:r>
      <w:r w:rsidRPr="003E5990">
        <w:rPr>
          <w:rFonts w:cstheme="minorHAnsi"/>
          <w:sz w:val="24"/>
          <w:szCs w:val="24"/>
        </w:rPr>
        <w:t>vybavenie zastávok</w:t>
      </w:r>
      <w:r w:rsidR="00653254">
        <w:rPr>
          <w:rFonts w:cstheme="minorHAnsi"/>
          <w:sz w:val="24"/>
          <w:szCs w:val="24"/>
        </w:rPr>
        <w:t xml:space="preserve"> a </w:t>
      </w:r>
      <w:r>
        <w:rPr>
          <w:rFonts w:cstheme="minorHAnsi"/>
          <w:sz w:val="24"/>
          <w:szCs w:val="24"/>
        </w:rPr>
        <w:t>staníc</w:t>
      </w:r>
      <w:r w:rsidRPr="003E5990">
        <w:rPr>
          <w:rFonts w:cstheme="minorHAnsi"/>
          <w:sz w:val="24"/>
          <w:szCs w:val="24"/>
        </w:rPr>
        <w:t>.</w:t>
      </w:r>
    </w:p>
    <w:p w14:paraId="41F94C74" w14:textId="1DBB5CB6" w:rsidR="00134644" w:rsidRPr="004C29E7" w:rsidRDefault="00134644" w:rsidP="00DF7400">
      <w:pPr>
        <w:pStyle w:val="Heading2"/>
      </w:pPr>
      <w:bookmarkStart w:id="9" w:name="_Toc148522906"/>
      <w:r w:rsidRPr="004C29E7">
        <w:t>Kategorizácia zastávok</w:t>
      </w:r>
      <w:r w:rsidR="00653254">
        <w:t xml:space="preserve"> a </w:t>
      </w:r>
      <w:r>
        <w:t>staníc</w:t>
      </w:r>
      <w:bookmarkEnd w:id="9"/>
      <w:r>
        <w:t xml:space="preserve"> </w:t>
      </w:r>
    </w:p>
    <w:p w14:paraId="47358A43" w14:textId="77777777" w:rsidR="00831CA9" w:rsidRPr="005F7EAF" w:rsidRDefault="00831CA9" w:rsidP="003C56F6">
      <w:pPr>
        <w:spacing w:after="120" w:line="240" w:lineRule="auto"/>
        <w:jc w:val="both"/>
        <w:rPr>
          <w:rFonts w:cstheme="minorHAnsi"/>
          <w:sz w:val="24"/>
          <w:szCs w:val="24"/>
        </w:rPr>
      </w:pPr>
      <w:r w:rsidRPr="005F7EAF">
        <w:rPr>
          <w:rFonts w:cstheme="minorHAnsi"/>
          <w:sz w:val="24"/>
          <w:szCs w:val="24"/>
        </w:rPr>
        <w:t>Zastávky a</w:t>
      </w:r>
      <w:r>
        <w:rPr>
          <w:rFonts w:cstheme="minorHAnsi"/>
          <w:sz w:val="24"/>
          <w:szCs w:val="24"/>
        </w:rPr>
        <w:t> </w:t>
      </w:r>
      <w:r w:rsidRPr="005F7EAF">
        <w:rPr>
          <w:rFonts w:cstheme="minorHAnsi"/>
          <w:sz w:val="24"/>
          <w:szCs w:val="24"/>
        </w:rPr>
        <w:t xml:space="preserve">stanice vytvárajú podmienky na nástup, výstup, </w:t>
      </w:r>
      <w:r>
        <w:rPr>
          <w:rFonts w:cstheme="minorHAnsi"/>
          <w:sz w:val="24"/>
          <w:szCs w:val="24"/>
        </w:rPr>
        <w:t xml:space="preserve">prestup, alebo </w:t>
      </w:r>
      <w:r w:rsidRPr="005F7EAF">
        <w:rPr>
          <w:rFonts w:cstheme="minorHAnsi"/>
          <w:sz w:val="24"/>
          <w:szCs w:val="24"/>
        </w:rPr>
        <w:t xml:space="preserve">čakanie cestujúcich na spoj. V závislosti od </w:t>
      </w:r>
      <w:r>
        <w:rPr>
          <w:rFonts w:cstheme="minorHAnsi"/>
          <w:sz w:val="24"/>
          <w:szCs w:val="24"/>
        </w:rPr>
        <w:t>funkcie a významu</w:t>
      </w:r>
      <w:r w:rsidRPr="005F7EAF">
        <w:rPr>
          <w:rFonts w:cstheme="minorHAnsi"/>
          <w:sz w:val="24"/>
          <w:szCs w:val="24"/>
        </w:rPr>
        <w:t xml:space="preserve"> </w:t>
      </w:r>
      <w:r>
        <w:rPr>
          <w:rFonts w:cstheme="minorHAnsi"/>
          <w:sz w:val="24"/>
          <w:szCs w:val="24"/>
        </w:rPr>
        <w:t xml:space="preserve">konkrétnej </w:t>
      </w:r>
      <w:r w:rsidRPr="005F7EAF">
        <w:rPr>
          <w:rFonts w:cstheme="minorHAnsi"/>
          <w:sz w:val="24"/>
          <w:szCs w:val="24"/>
        </w:rPr>
        <w:t>zastávky</w:t>
      </w:r>
      <w:r>
        <w:rPr>
          <w:rFonts w:cstheme="minorHAnsi"/>
          <w:sz w:val="24"/>
          <w:szCs w:val="24"/>
        </w:rPr>
        <w:t>/</w:t>
      </w:r>
      <w:r w:rsidRPr="005F7EAF">
        <w:rPr>
          <w:rFonts w:cstheme="minorHAnsi"/>
          <w:sz w:val="24"/>
          <w:szCs w:val="24"/>
        </w:rPr>
        <w:t>stanice im poskytujú primeraný štandard služieb a súvisiaci servis.</w:t>
      </w:r>
    </w:p>
    <w:p w14:paraId="00300534" w14:textId="14E0ADA3" w:rsidR="00134644" w:rsidRPr="00B92BB7" w:rsidRDefault="00134644" w:rsidP="003C56F6">
      <w:pPr>
        <w:spacing w:after="120" w:line="240" w:lineRule="auto"/>
        <w:jc w:val="both"/>
        <w:rPr>
          <w:rFonts w:cstheme="minorHAnsi"/>
          <w:sz w:val="24"/>
          <w:szCs w:val="24"/>
        </w:rPr>
      </w:pPr>
      <w:r w:rsidRPr="00B92BB7">
        <w:rPr>
          <w:rFonts w:cstheme="minorHAnsi"/>
          <w:sz w:val="24"/>
          <w:szCs w:val="24"/>
        </w:rPr>
        <w:t xml:space="preserve">Rozdelenie </w:t>
      </w:r>
      <w:r>
        <w:rPr>
          <w:rFonts w:cstheme="minorHAnsi"/>
          <w:sz w:val="24"/>
          <w:szCs w:val="24"/>
        </w:rPr>
        <w:t>zastávok</w:t>
      </w:r>
      <w:r w:rsidR="00653254">
        <w:rPr>
          <w:rFonts w:cstheme="minorHAnsi"/>
          <w:sz w:val="24"/>
          <w:szCs w:val="24"/>
        </w:rPr>
        <w:t xml:space="preserve"> a </w:t>
      </w:r>
      <w:r>
        <w:rPr>
          <w:rFonts w:cstheme="minorHAnsi"/>
          <w:sz w:val="24"/>
          <w:szCs w:val="24"/>
        </w:rPr>
        <w:t xml:space="preserve">staníc v rámci IDS Východ </w:t>
      </w:r>
      <w:r w:rsidRPr="00B92BB7">
        <w:rPr>
          <w:rFonts w:cstheme="minorHAnsi"/>
          <w:sz w:val="24"/>
          <w:szCs w:val="24"/>
        </w:rPr>
        <w:t>je nasledovné:</w:t>
      </w:r>
    </w:p>
    <w:p w14:paraId="095AD1C1" w14:textId="77777777" w:rsidR="00831CA9" w:rsidRPr="005F7EAF"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A</w:t>
      </w:r>
      <w:r w:rsidRPr="005F7EAF">
        <w:rPr>
          <w:rFonts w:cstheme="minorHAnsi"/>
          <w:sz w:val="24"/>
          <w:szCs w:val="24"/>
        </w:rPr>
        <w:t xml:space="preserve"> </w:t>
      </w:r>
      <w:r>
        <w:rPr>
          <w:rFonts w:cstheme="minorHAnsi"/>
          <w:sz w:val="24"/>
          <w:szCs w:val="24"/>
        </w:rPr>
        <w:t xml:space="preserve">(stanica/terminál) </w:t>
      </w:r>
      <w:r w:rsidRPr="005F7EAF">
        <w:rPr>
          <w:rFonts w:cstheme="minorHAnsi"/>
          <w:sz w:val="24"/>
          <w:szCs w:val="24"/>
        </w:rPr>
        <w:t>– frekvencia nad 10 000 cestujúcich za 24 hodín,</w:t>
      </w:r>
    </w:p>
    <w:p w14:paraId="7C2D8CA9" w14:textId="77777777" w:rsidR="00831CA9" w:rsidRPr="005F7EAF"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B</w:t>
      </w:r>
      <w:r w:rsidRPr="005F7EAF">
        <w:rPr>
          <w:rFonts w:cstheme="minorHAnsi"/>
          <w:sz w:val="24"/>
          <w:szCs w:val="24"/>
        </w:rPr>
        <w:t xml:space="preserve"> </w:t>
      </w:r>
      <w:r>
        <w:rPr>
          <w:rFonts w:cstheme="minorHAnsi"/>
          <w:sz w:val="24"/>
          <w:szCs w:val="24"/>
        </w:rPr>
        <w:t xml:space="preserve">(stanica/terminál) </w:t>
      </w:r>
      <w:r w:rsidRPr="005F7EAF">
        <w:rPr>
          <w:rFonts w:cstheme="minorHAnsi"/>
          <w:sz w:val="24"/>
          <w:szCs w:val="24"/>
        </w:rPr>
        <w:t>– frekvencia od 3 000 do 9 999 cestujúcich za 24 hodín,</w:t>
      </w:r>
    </w:p>
    <w:p w14:paraId="7A7A2E65" w14:textId="77777777" w:rsidR="00831CA9" w:rsidRPr="005F7EAF"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C</w:t>
      </w:r>
      <w:r w:rsidRPr="005F7EAF">
        <w:rPr>
          <w:rFonts w:cstheme="minorHAnsi"/>
          <w:sz w:val="24"/>
          <w:szCs w:val="24"/>
        </w:rPr>
        <w:t xml:space="preserve"> </w:t>
      </w:r>
      <w:r>
        <w:rPr>
          <w:rFonts w:cstheme="minorHAnsi"/>
          <w:sz w:val="24"/>
          <w:szCs w:val="24"/>
        </w:rPr>
        <w:t xml:space="preserve">(stanica/terminál) </w:t>
      </w:r>
      <w:r w:rsidRPr="005F7EAF">
        <w:rPr>
          <w:rFonts w:cstheme="minorHAnsi"/>
          <w:sz w:val="24"/>
          <w:szCs w:val="24"/>
        </w:rPr>
        <w:t>– frekvencia od 1 000 do 2 999 cestujúcich za 24 hodín,</w:t>
      </w:r>
    </w:p>
    <w:p w14:paraId="3C52D466" w14:textId="0510F470" w:rsidR="00831CA9"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D</w:t>
      </w:r>
      <w:r w:rsidRPr="005F7EAF">
        <w:rPr>
          <w:rFonts w:cstheme="minorHAnsi"/>
          <w:sz w:val="24"/>
          <w:szCs w:val="24"/>
        </w:rPr>
        <w:t xml:space="preserve"> </w:t>
      </w:r>
      <w:r>
        <w:rPr>
          <w:rFonts w:cstheme="minorHAnsi"/>
          <w:sz w:val="24"/>
          <w:szCs w:val="24"/>
        </w:rPr>
        <w:t xml:space="preserve">(stanica/terminál) </w:t>
      </w:r>
      <w:r w:rsidRPr="005F7EAF">
        <w:rPr>
          <w:rFonts w:cstheme="minorHAnsi"/>
          <w:sz w:val="24"/>
          <w:szCs w:val="24"/>
        </w:rPr>
        <w:t>– frekvencia do 999 cestujúcich za 24 hodín,</w:t>
      </w:r>
    </w:p>
    <w:p w14:paraId="50AB22B2" w14:textId="5BB23BC5" w:rsidR="00831CA9"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E</w:t>
      </w:r>
      <w:r w:rsidRPr="005F7EAF">
        <w:rPr>
          <w:rFonts w:cstheme="minorHAnsi"/>
          <w:sz w:val="24"/>
          <w:szCs w:val="24"/>
        </w:rPr>
        <w:t xml:space="preserve"> </w:t>
      </w:r>
      <w:r>
        <w:rPr>
          <w:rFonts w:cstheme="minorHAnsi"/>
          <w:sz w:val="24"/>
          <w:szCs w:val="24"/>
        </w:rPr>
        <w:t xml:space="preserve">(zastávka) </w:t>
      </w:r>
      <w:r w:rsidRPr="005F7EAF">
        <w:rPr>
          <w:rFonts w:cstheme="minorHAnsi"/>
          <w:sz w:val="24"/>
          <w:szCs w:val="24"/>
        </w:rPr>
        <w:t xml:space="preserve">– frekvencia 100 </w:t>
      </w:r>
      <w:r>
        <w:rPr>
          <w:rFonts w:cstheme="minorHAnsi"/>
          <w:sz w:val="24"/>
          <w:szCs w:val="24"/>
        </w:rPr>
        <w:t xml:space="preserve">a viac </w:t>
      </w:r>
      <w:r w:rsidRPr="005F7EAF">
        <w:rPr>
          <w:rFonts w:cstheme="minorHAnsi"/>
          <w:sz w:val="24"/>
          <w:szCs w:val="24"/>
        </w:rPr>
        <w:t>cestujúcich za 24 hodín,</w:t>
      </w:r>
    </w:p>
    <w:p w14:paraId="505EF81B" w14:textId="191C611F" w:rsidR="00831CA9"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F</w:t>
      </w:r>
      <w:r w:rsidRPr="005F7EAF">
        <w:rPr>
          <w:rFonts w:cstheme="minorHAnsi"/>
          <w:sz w:val="24"/>
          <w:szCs w:val="24"/>
        </w:rPr>
        <w:t xml:space="preserve"> </w:t>
      </w:r>
      <w:r>
        <w:rPr>
          <w:rFonts w:cstheme="minorHAnsi"/>
          <w:sz w:val="24"/>
          <w:szCs w:val="24"/>
        </w:rPr>
        <w:t xml:space="preserve">(zastávka) </w:t>
      </w:r>
      <w:r w:rsidRPr="005F7EAF">
        <w:rPr>
          <w:rFonts w:cstheme="minorHAnsi"/>
          <w:sz w:val="24"/>
          <w:szCs w:val="24"/>
        </w:rPr>
        <w:t>– frekvencia cestujúcich od 20 do 99 cestujúcich za 24 hodín,</w:t>
      </w:r>
    </w:p>
    <w:p w14:paraId="28EDFED7" w14:textId="7523229B" w:rsidR="00634A24" w:rsidRPr="00D9344A" w:rsidRDefault="00831CA9" w:rsidP="003C56F6">
      <w:pPr>
        <w:pStyle w:val="ListParagraph"/>
        <w:numPr>
          <w:ilvl w:val="0"/>
          <w:numId w:val="7"/>
        </w:numPr>
        <w:spacing w:after="120" w:line="240" w:lineRule="auto"/>
        <w:ind w:hanging="436"/>
        <w:jc w:val="both"/>
        <w:rPr>
          <w:rFonts w:cstheme="minorHAnsi"/>
          <w:sz w:val="24"/>
          <w:szCs w:val="24"/>
        </w:rPr>
      </w:pPr>
      <w:r>
        <w:rPr>
          <w:rFonts w:cstheme="minorHAnsi"/>
          <w:b/>
          <w:bCs/>
          <w:sz w:val="24"/>
          <w:szCs w:val="24"/>
        </w:rPr>
        <w:t>kategória</w:t>
      </w:r>
      <w:r w:rsidRPr="005F7EAF">
        <w:rPr>
          <w:rFonts w:cstheme="minorHAnsi"/>
          <w:b/>
          <w:bCs/>
          <w:sz w:val="24"/>
          <w:szCs w:val="24"/>
        </w:rPr>
        <w:t xml:space="preserve"> G </w:t>
      </w:r>
      <w:r w:rsidRPr="004131C1">
        <w:rPr>
          <w:rFonts w:cstheme="minorHAnsi"/>
          <w:sz w:val="24"/>
          <w:szCs w:val="24"/>
        </w:rPr>
        <w:t>(zastávka)</w:t>
      </w:r>
      <w:r>
        <w:rPr>
          <w:rFonts w:cstheme="minorHAnsi"/>
          <w:b/>
          <w:bCs/>
          <w:sz w:val="24"/>
          <w:szCs w:val="24"/>
        </w:rPr>
        <w:t xml:space="preserve"> </w:t>
      </w:r>
      <w:r w:rsidRPr="005F7EAF">
        <w:rPr>
          <w:rFonts w:cstheme="minorHAnsi"/>
          <w:sz w:val="24"/>
          <w:szCs w:val="24"/>
        </w:rPr>
        <w:t>– frekvencia cestujúcich od 0 do 19 cestujúcich za 24 hodín.</w:t>
      </w:r>
    </w:p>
    <w:p w14:paraId="1B453D6A" w14:textId="77777777" w:rsidR="00D9344A" w:rsidRPr="00634A24" w:rsidRDefault="00D9344A" w:rsidP="003C56F6">
      <w:pPr>
        <w:pStyle w:val="ListParagraph"/>
        <w:spacing w:after="0" w:line="240" w:lineRule="auto"/>
        <w:ind w:left="721"/>
        <w:jc w:val="both"/>
        <w:rPr>
          <w:rFonts w:cstheme="minorHAnsi"/>
          <w:color w:val="FF0000"/>
          <w:sz w:val="24"/>
          <w:szCs w:val="24"/>
        </w:rPr>
      </w:pPr>
    </w:p>
    <w:p w14:paraId="54399389" w14:textId="770A6E50" w:rsidR="001813D7" w:rsidRDefault="001813D7" w:rsidP="003C56F6">
      <w:pPr>
        <w:spacing w:after="120" w:line="240" w:lineRule="auto"/>
        <w:jc w:val="both"/>
        <w:rPr>
          <w:rFonts w:cstheme="minorHAnsi"/>
          <w:sz w:val="24"/>
          <w:szCs w:val="24"/>
        </w:rPr>
      </w:pPr>
      <w:r w:rsidRPr="005F7EAF">
        <w:rPr>
          <w:rFonts w:cstheme="minorHAnsi"/>
          <w:sz w:val="24"/>
          <w:szCs w:val="24"/>
        </w:rPr>
        <w:t>Uvedené frekvencie cestujúcich na zastávkach sa vzťahujú k bežnému pracovnému dňu, mimo školských prázdnin.</w:t>
      </w:r>
    </w:p>
    <w:p w14:paraId="2D765855" w14:textId="06DDB6DF" w:rsidR="00634A24" w:rsidRPr="001813D7" w:rsidRDefault="00634A24" w:rsidP="003C56F6">
      <w:pPr>
        <w:spacing w:after="120" w:line="240" w:lineRule="auto"/>
        <w:jc w:val="both"/>
        <w:rPr>
          <w:rFonts w:cstheme="minorHAnsi"/>
          <w:sz w:val="24"/>
          <w:szCs w:val="24"/>
        </w:rPr>
      </w:pPr>
      <w:r w:rsidRPr="001813D7">
        <w:rPr>
          <w:rFonts w:cstheme="minorHAnsi"/>
          <w:sz w:val="24"/>
          <w:szCs w:val="24"/>
        </w:rPr>
        <w:t>Označenie všeobecného charakteru zastavovacieho bodu („terminál“/„stanica“/„zastávka“) nemá striktnú väzbu na jeho kategóriu danú frekvenciou cestujúcich (A až G), môže sa od vyššie uvedeného líšiť v závislosti od skutočného významu a vybavenia daného zastavovacieho bodu.</w:t>
      </w:r>
    </w:p>
    <w:p w14:paraId="5EE2B5EE" w14:textId="2EE64EAE" w:rsidR="00591C43" w:rsidRPr="001813D7" w:rsidRDefault="00591C43" w:rsidP="003C56F6">
      <w:pPr>
        <w:spacing w:after="120" w:line="240" w:lineRule="auto"/>
        <w:jc w:val="both"/>
        <w:rPr>
          <w:rFonts w:cstheme="minorHAnsi"/>
          <w:sz w:val="24"/>
          <w:szCs w:val="24"/>
        </w:rPr>
      </w:pPr>
      <w:bookmarkStart w:id="10" w:name="_Hlk72236129"/>
      <w:r w:rsidRPr="001813D7">
        <w:rPr>
          <w:rFonts w:cstheme="minorHAnsi"/>
          <w:sz w:val="24"/>
          <w:szCs w:val="24"/>
        </w:rPr>
        <w:t>Z hľadiska podmienenosti zastavovania spojov pravidelnej dopravy sa zastávky/zastávkové stanovištia členia na:</w:t>
      </w:r>
    </w:p>
    <w:bookmarkEnd w:id="10"/>
    <w:p w14:paraId="3A6A575C" w14:textId="77777777" w:rsidR="00591C43" w:rsidRPr="001813D7" w:rsidRDefault="00591C43" w:rsidP="003C56F6">
      <w:pPr>
        <w:spacing w:after="0" w:line="240" w:lineRule="auto"/>
        <w:ind w:left="1416" w:hanging="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stále</w:t>
      </w:r>
      <w:r w:rsidRPr="001813D7">
        <w:rPr>
          <w:rFonts w:cstheme="minorHAnsi"/>
          <w:sz w:val="24"/>
          <w:szCs w:val="24"/>
        </w:rPr>
        <w:t>, kde zastavujú všetky spoje, ktoré majú danú zastávku uvedenú v cestovnom poriadku, povinne vždy,</w:t>
      </w:r>
    </w:p>
    <w:p w14:paraId="5F0AF26D" w14:textId="6E78C149" w:rsidR="00957782" w:rsidRPr="001813D7" w:rsidRDefault="00591C43" w:rsidP="00957782">
      <w:pPr>
        <w:spacing w:after="0" w:line="240" w:lineRule="auto"/>
        <w:ind w:left="1416" w:hanging="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na znamenie</w:t>
      </w:r>
      <w:r w:rsidRPr="001813D7">
        <w:rPr>
          <w:rFonts w:cstheme="minorHAnsi"/>
          <w:sz w:val="24"/>
          <w:szCs w:val="24"/>
        </w:rPr>
        <w:t xml:space="preserve">, kde zastavujú všetky spoje, ktoré majú danú zastávku uvedenú v cestovnom poriadku, len na znamenie dávané cestujúcim v zmysle </w:t>
      </w:r>
      <w:r w:rsidR="00891B86">
        <w:rPr>
          <w:rFonts w:cstheme="minorHAnsi"/>
          <w:sz w:val="24"/>
          <w:szCs w:val="24"/>
        </w:rPr>
        <w:t>P</w:t>
      </w:r>
      <w:r w:rsidRPr="001813D7">
        <w:rPr>
          <w:rFonts w:cstheme="minorHAnsi"/>
          <w:sz w:val="24"/>
          <w:szCs w:val="24"/>
        </w:rPr>
        <w:t>repravného poriadku</w:t>
      </w:r>
      <w:r w:rsidR="00957782">
        <w:rPr>
          <w:rFonts w:cstheme="minorHAnsi"/>
          <w:sz w:val="24"/>
          <w:szCs w:val="24"/>
        </w:rPr>
        <w:t>.</w:t>
      </w:r>
    </w:p>
    <w:p w14:paraId="46AE7E44" w14:textId="457E6760" w:rsidR="00591C43" w:rsidRPr="001813D7" w:rsidRDefault="00591C43" w:rsidP="003C56F6">
      <w:pPr>
        <w:spacing w:before="120" w:after="120" w:line="240" w:lineRule="auto"/>
        <w:jc w:val="both"/>
        <w:rPr>
          <w:rFonts w:cstheme="minorHAnsi"/>
          <w:sz w:val="24"/>
          <w:szCs w:val="24"/>
        </w:rPr>
      </w:pPr>
      <w:r w:rsidRPr="001813D7">
        <w:rPr>
          <w:rFonts w:cstheme="minorHAnsi"/>
          <w:sz w:val="24"/>
          <w:szCs w:val="24"/>
        </w:rPr>
        <w:t>Z hľadiska obdobia zastavovania spojov sa zastávky/</w:t>
      </w:r>
      <w:r w:rsidR="0033724E">
        <w:rPr>
          <w:rFonts w:cstheme="minorHAnsi"/>
          <w:sz w:val="24"/>
          <w:szCs w:val="24"/>
        </w:rPr>
        <w:t>z</w:t>
      </w:r>
      <w:r w:rsidRPr="001813D7">
        <w:rPr>
          <w:rFonts w:cstheme="minorHAnsi"/>
          <w:sz w:val="24"/>
          <w:szCs w:val="24"/>
        </w:rPr>
        <w:t>astávkové stanovištia členia na:</w:t>
      </w:r>
    </w:p>
    <w:p w14:paraId="2F2ED99C" w14:textId="767E1811" w:rsidR="00591C43" w:rsidRPr="001813D7" w:rsidRDefault="00591C43" w:rsidP="003C56F6">
      <w:pPr>
        <w:pStyle w:val="ListParagraph"/>
        <w:spacing w:after="0" w:line="240" w:lineRule="auto"/>
        <w:ind w:left="1418" w:hanging="709"/>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trvalé</w:t>
      </w:r>
      <w:r w:rsidRPr="001813D7">
        <w:rPr>
          <w:rFonts w:cstheme="minorHAnsi"/>
          <w:sz w:val="24"/>
          <w:szCs w:val="24"/>
        </w:rPr>
        <w:t>, kde spoje zastavujú po väčšinu obdobia roka,</w:t>
      </w:r>
    </w:p>
    <w:p w14:paraId="335F0685" w14:textId="483C23CF" w:rsidR="00591C43" w:rsidRPr="001813D7" w:rsidRDefault="00591C43" w:rsidP="003C56F6">
      <w:pPr>
        <w:pStyle w:val="ListParagraph"/>
        <w:spacing w:after="0" w:line="240" w:lineRule="auto"/>
        <w:ind w:left="1418" w:hanging="709"/>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občasné</w:t>
      </w:r>
      <w:r w:rsidRPr="001813D7">
        <w:rPr>
          <w:rFonts w:cstheme="minorHAnsi"/>
          <w:sz w:val="24"/>
          <w:szCs w:val="24"/>
        </w:rPr>
        <w:t>, kde zastavujú spoje len v stanovenom období roka,</w:t>
      </w:r>
    </w:p>
    <w:p w14:paraId="5F89F5C7" w14:textId="7312951C" w:rsidR="00591C43" w:rsidRPr="001813D7" w:rsidRDefault="00591C43" w:rsidP="003C56F6">
      <w:pPr>
        <w:pStyle w:val="ListParagraph"/>
        <w:spacing w:after="0" w:line="240" w:lineRule="auto"/>
        <w:ind w:left="1416" w:hanging="707"/>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D20EC0">
        <w:rPr>
          <w:rFonts w:cstheme="minorHAnsi"/>
          <w:b/>
          <w:bCs/>
          <w:sz w:val="24"/>
          <w:szCs w:val="24"/>
        </w:rPr>
        <w:t>d</w:t>
      </w:r>
      <w:r w:rsidRPr="001813D7">
        <w:rPr>
          <w:rFonts w:cstheme="minorHAnsi"/>
          <w:b/>
          <w:bCs/>
          <w:sz w:val="24"/>
          <w:szCs w:val="24"/>
        </w:rPr>
        <w:t>očasné</w:t>
      </w:r>
      <w:r w:rsidRPr="001813D7">
        <w:rPr>
          <w:rFonts w:cstheme="minorHAnsi"/>
          <w:sz w:val="24"/>
          <w:szCs w:val="24"/>
        </w:rPr>
        <w:t>, kde spoje zastavujú len počas dočasného kratšieho ob</w:t>
      </w:r>
      <w:r w:rsidR="000174D3">
        <w:rPr>
          <w:rFonts w:cstheme="minorHAnsi"/>
          <w:sz w:val="24"/>
          <w:szCs w:val="24"/>
        </w:rPr>
        <w:t>d</w:t>
      </w:r>
      <w:r w:rsidRPr="001813D7">
        <w:rPr>
          <w:rFonts w:cstheme="minorHAnsi"/>
          <w:sz w:val="24"/>
          <w:szCs w:val="24"/>
        </w:rPr>
        <w:t>obia, spravidla len počas operatívnych zmien.</w:t>
      </w:r>
    </w:p>
    <w:p w14:paraId="4B35A646" w14:textId="4AFEBAE2" w:rsidR="00591C43" w:rsidRPr="001813D7" w:rsidRDefault="00591C43" w:rsidP="003C56F6">
      <w:pPr>
        <w:spacing w:before="120" w:after="120" w:line="240" w:lineRule="auto"/>
        <w:jc w:val="both"/>
        <w:rPr>
          <w:rFonts w:cstheme="minorHAnsi"/>
          <w:sz w:val="24"/>
          <w:szCs w:val="24"/>
        </w:rPr>
      </w:pPr>
      <w:r w:rsidRPr="001813D7">
        <w:rPr>
          <w:rFonts w:cstheme="minorHAnsi"/>
          <w:sz w:val="24"/>
          <w:szCs w:val="24"/>
        </w:rPr>
        <w:t>Podľa možnosti nástupu a/alebo výstupu sa zastávky/zastávkové stanovištia členia na:</w:t>
      </w:r>
    </w:p>
    <w:p w14:paraId="6438ADF5" w14:textId="77777777" w:rsidR="00591C43" w:rsidRPr="001813D7" w:rsidRDefault="00591C43" w:rsidP="003C56F6">
      <w:pPr>
        <w:spacing w:after="0" w:line="240" w:lineRule="auto"/>
        <w:ind w:left="1416" w:hanging="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nástupné</w:t>
      </w:r>
      <w:r w:rsidRPr="001813D7">
        <w:rPr>
          <w:rFonts w:cstheme="minorHAnsi"/>
          <w:sz w:val="24"/>
          <w:szCs w:val="24"/>
        </w:rPr>
        <w:t>, určené len pre nástup cestujúcich, spravidla ide o východiskové zastávky,</w:t>
      </w:r>
    </w:p>
    <w:p w14:paraId="6D768ABC" w14:textId="77777777" w:rsidR="00591C43" w:rsidRPr="001813D7" w:rsidRDefault="00591C43" w:rsidP="003C56F6">
      <w:pPr>
        <w:spacing w:after="0" w:line="240" w:lineRule="auto"/>
        <w:ind w:firstLine="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výstupné</w:t>
      </w:r>
      <w:r w:rsidRPr="001813D7">
        <w:rPr>
          <w:rFonts w:cstheme="minorHAnsi"/>
          <w:sz w:val="24"/>
          <w:szCs w:val="24"/>
        </w:rPr>
        <w:t>, určené len pre výstup cestujúcich, spravidla ide o konečné zastávky,</w:t>
      </w:r>
    </w:p>
    <w:p w14:paraId="77B53C5D" w14:textId="77777777" w:rsidR="00591C43" w:rsidRPr="001813D7" w:rsidRDefault="00591C43" w:rsidP="003C56F6">
      <w:pPr>
        <w:spacing w:after="0" w:line="240" w:lineRule="auto"/>
        <w:ind w:firstLine="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nástupno-výstupné</w:t>
      </w:r>
      <w:r w:rsidRPr="001813D7">
        <w:rPr>
          <w:rFonts w:cstheme="minorHAnsi"/>
          <w:sz w:val="24"/>
          <w:szCs w:val="24"/>
        </w:rPr>
        <w:t>, určené pre nástup aj výstup cestujúcich.</w:t>
      </w:r>
    </w:p>
    <w:p w14:paraId="2F9FD50A" w14:textId="04876173" w:rsidR="001E2A6C" w:rsidRPr="001813D7" w:rsidRDefault="001E2A6C" w:rsidP="003C56F6">
      <w:pPr>
        <w:spacing w:before="120" w:after="120" w:line="240" w:lineRule="auto"/>
        <w:jc w:val="both"/>
        <w:rPr>
          <w:rFonts w:cstheme="minorHAnsi"/>
          <w:sz w:val="24"/>
          <w:szCs w:val="24"/>
        </w:rPr>
      </w:pPr>
      <w:r w:rsidRPr="001813D7">
        <w:rPr>
          <w:rFonts w:cstheme="minorHAnsi"/>
          <w:sz w:val="24"/>
          <w:szCs w:val="24"/>
        </w:rPr>
        <w:lastRenderedPageBreak/>
        <w:t>Vo vzťahu k polohe voči konkrétnemu spoju členíme zastávky a stanice na:</w:t>
      </w:r>
    </w:p>
    <w:p w14:paraId="21BCA079" w14:textId="77777777" w:rsidR="001E2A6C" w:rsidRPr="001813D7" w:rsidRDefault="001E2A6C" w:rsidP="003C56F6">
      <w:pPr>
        <w:spacing w:after="0" w:line="240" w:lineRule="auto"/>
        <w:ind w:firstLine="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východiskové</w:t>
      </w:r>
      <w:r w:rsidRPr="001813D7">
        <w:rPr>
          <w:rFonts w:cstheme="minorHAnsi"/>
          <w:sz w:val="24"/>
          <w:szCs w:val="24"/>
        </w:rPr>
        <w:t>, nachádzajúce sa na začiatku trasy spoja,</w:t>
      </w:r>
    </w:p>
    <w:p w14:paraId="5C651281" w14:textId="77777777" w:rsidR="001E2A6C" w:rsidRPr="001813D7" w:rsidRDefault="001E2A6C" w:rsidP="003C56F6">
      <w:pPr>
        <w:spacing w:after="0" w:line="240" w:lineRule="auto"/>
        <w:ind w:firstLine="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konečné</w:t>
      </w:r>
      <w:r w:rsidRPr="001813D7">
        <w:rPr>
          <w:rFonts w:cstheme="minorHAnsi"/>
          <w:sz w:val="24"/>
          <w:szCs w:val="24"/>
        </w:rPr>
        <w:t>, nachádzajúce sa na konci trasy spoja,</w:t>
      </w:r>
    </w:p>
    <w:p w14:paraId="2C83C2D2" w14:textId="77777777" w:rsidR="001E2A6C" w:rsidRPr="001813D7" w:rsidRDefault="001E2A6C" w:rsidP="003C56F6">
      <w:pPr>
        <w:spacing w:after="0" w:line="240" w:lineRule="auto"/>
        <w:ind w:firstLine="708"/>
        <w:jc w:val="both"/>
        <w:rPr>
          <w:rFonts w:cstheme="minorHAnsi"/>
          <w:sz w:val="24"/>
          <w:szCs w:val="24"/>
        </w:rPr>
      </w:pPr>
      <w:r w:rsidRPr="001813D7">
        <w:rPr>
          <w:rFonts w:cstheme="minorHAnsi"/>
          <w:sz w:val="24"/>
          <w:szCs w:val="24"/>
        </w:rPr>
        <w:t xml:space="preserve">• </w:t>
      </w:r>
      <w:r w:rsidRPr="001813D7">
        <w:rPr>
          <w:rFonts w:cstheme="minorHAnsi"/>
          <w:sz w:val="24"/>
          <w:szCs w:val="24"/>
        </w:rPr>
        <w:tab/>
      </w:r>
      <w:r w:rsidRPr="001813D7">
        <w:rPr>
          <w:rFonts w:cstheme="minorHAnsi"/>
          <w:b/>
          <w:bCs/>
          <w:sz w:val="24"/>
          <w:szCs w:val="24"/>
        </w:rPr>
        <w:t>nácestné</w:t>
      </w:r>
      <w:r w:rsidRPr="001813D7">
        <w:rPr>
          <w:rFonts w:cstheme="minorHAnsi"/>
          <w:sz w:val="24"/>
          <w:szCs w:val="24"/>
        </w:rPr>
        <w:t>, nachádzajúce sa na trase spoja.</w:t>
      </w:r>
    </w:p>
    <w:p w14:paraId="245E638C" w14:textId="541DA961" w:rsidR="001813D7" w:rsidRDefault="001813D7" w:rsidP="000964D1">
      <w:pPr>
        <w:spacing w:after="120"/>
        <w:jc w:val="both"/>
      </w:pPr>
    </w:p>
    <w:p w14:paraId="10F7DEEF" w14:textId="1030317F" w:rsidR="001813D7" w:rsidRDefault="001813D7" w:rsidP="000964D1">
      <w:pPr>
        <w:spacing w:after="120"/>
        <w:jc w:val="both"/>
      </w:pPr>
    </w:p>
    <w:p w14:paraId="23E7913B" w14:textId="05BB51D7" w:rsidR="001813D7" w:rsidRDefault="001813D7" w:rsidP="000964D1">
      <w:pPr>
        <w:spacing w:after="120"/>
        <w:jc w:val="both"/>
      </w:pPr>
    </w:p>
    <w:p w14:paraId="7E3F4A91" w14:textId="5D1C95FC" w:rsidR="001813D7" w:rsidRDefault="001813D7" w:rsidP="000964D1">
      <w:pPr>
        <w:spacing w:after="120"/>
        <w:jc w:val="both"/>
      </w:pPr>
    </w:p>
    <w:p w14:paraId="2CB2C162" w14:textId="60B1A876" w:rsidR="001813D7" w:rsidRDefault="001813D7" w:rsidP="000964D1">
      <w:pPr>
        <w:spacing w:after="120"/>
        <w:jc w:val="both"/>
      </w:pPr>
    </w:p>
    <w:p w14:paraId="1A98AB3C" w14:textId="6DEDD3A4" w:rsidR="001813D7" w:rsidRDefault="001813D7" w:rsidP="000964D1">
      <w:pPr>
        <w:spacing w:after="120"/>
        <w:jc w:val="both"/>
      </w:pPr>
    </w:p>
    <w:p w14:paraId="57DD3948" w14:textId="5CEB5EFD" w:rsidR="001813D7" w:rsidRDefault="001813D7" w:rsidP="000964D1">
      <w:pPr>
        <w:spacing w:after="120"/>
        <w:jc w:val="both"/>
      </w:pPr>
    </w:p>
    <w:p w14:paraId="4CA7F5F6" w14:textId="6293C757" w:rsidR="001813D7" w:rsidRDefault="001813D7" w:rsidP="000964D1">
      <w:pPr>
        <w:spacing w:after="120"/>
        <w:jc w:val="both"/>
      </w:pPr>
    </w:p>
    <w:p w14:paraId="5A5340CD" w14:textId="46E9DD67" w:rsidR="001813D7" w:rsidRDefault="001813D7" w:rsidP="000964D1">
      <w:pPr>
        <w:spacing w:after="120"/>
        <w:jc w:val="both"/>
      </w:pPr>
    </w:p>
    <w:p w14:paraId="14DF8599" w14:textId="5E14F581" w:rsidR="001813D7" w:rsidRDefault="001813D7" w:rsidP="000964D1">
      <w:pPr>
        <w:spacing w:after="120"/>
        <w:jc w:val="both"/>
      </w:pPr>
    </w:p>
    <w:p w14:paraId="651B352C" w14:textId="5FD3B49F" w:rsidR="001813D7" w:rsidRDefault="001813D7" w:rsidP="000964D1">
      <w:pPr>
        <w:spacing w:after="120"/>
        <w:jc w:val="both"/>
      </w:pPr>
    </w:p>
    <w:p w14:paraId="57C51738" w14:textId="3F18A8EB" w:rsidR="001813D7" w:rsidRDefault="001813D7" w:rsidP="000964D1">
      <w:pPr>
        <w:spacing w:after="120"/>
        <w:jc w:val="both"/>
      </w:pPr>
    </w:p>
    <w:p w14:paraId="30151697" w14:textId="341062D1" w:rsidR="001813D7" w:rsidRDefault="001813D7" w:rsidP="000964D1">
      <w:pPr>
        <w:spacing w:after="120"/>
        <w:jc w:val="both"/>
      </w:pPr>
    </w:p>
    <w:p w14:paraId="73ABBC19" w14:textId="1E5BF28F" w:rsidR="001813D7" w:rsidRDefault="001813D7" w:rsidP="000964D1">
      <w:pPr>
        <w:spacing w:after="120"/>
        <w:jc w:val="both"/>
      </w:pPr>
    </w:p>
    <w:p w14:paraId="48752BF2" w14:textId="3EA812CE" w:rsidR="001813D7" w:rsidRDefault="001813D7" w:rsidP="000964D1">
      <w:pPr>
        <w:spacing w:after="120"/>
        <w:jc w:val="both"/>
      </w:pPr>
    </w:p>
    <w:p w14:paraId="50E6479F" w14:textId="2D566FFC" w:rsidR="00957782" w:rsidRDefault="00957782" w:rsidP="000964D1">
      <w:pPr>
        <w:spacing w:after="120"/>
        <w:jc w:val="both"/>
      </w:pPr>
    </w:p>
    <w:p w14:paraId="6812EC7D" w14:textId="39075E5D" w:rsidR="00957782" w:rsidRDefault="00957782" w:rsidP="000964D1">
      <w:pPr>
        <w:spacing w:after="120"/>
        <w:jc w:val="both"/>
      </w:pPr>
    </w:p>
    <w:p w14:paraId="6ABBDF4A" w14:textId="4471FAFD" w:rsidR="00957782" w:rsidRDefault="00957782" w:rsidP="000964D1">
      <w:pPr>
        <w:spacing w:after="120"/>
        <w:jc w:val="both"/>
      </w:pPr>
    </w:p>
    <w:p w14:paraId="63B6A555" w14:textId="70F19D85" w:rsidR="00957782" w:rsidRDefault="00957782" w:rsidP="000964D1">
      <w:pPr>
        <w:spacing w:after="120"/>
        <w:jc w:val="both"/>
      </w:pPr>
    </w:p>
    <w:p w14:paraId="0034E9E3" w14:textId="08FD529B" w:rsidR="00957782" w:rsidRDefault="00957782" w:rsidP="000964D1">
      <w:pPr>
        <w:spacing w:after="120"/>
        <w:jc w:val="both"/>
      </w:pPr>
    </w:p>
    <w:p w14:paraId="7956AD11" w14:textId="0D3A6C91" w:rsidR="00957782" w:rsidRDefault="00957782" w:rsidP="000964D1">
      <w:pPr>
        <w:spacing w:after="120"/>
        <w:jc w:val="both"/>
      </w:pPr>
    </w:p>
    <w:p w14:paraId="1563A390" w14:textId="2A867739" w:rsidR="00957782" w:rsidRDefault="00957782" w:rsidP="000964D1">
      <w:pPr>
        <w:spacing w:after="120"/>
        <w:jc w:val="both"/>
      </w:pPr>
    </w:p>
    <w:p w14:paraId="03988A1F" w14:textId="0DF77486" w:rsidR="00957782" w:rsidRDefault="00957782" w:rsidP="000964D1">
      <w:pPr>
        <w:spacing w:after="120"/>
        <w:jc w:val="both"/>
      </w:pPr>
    </w:p>
    <w:p w14:paraId="693DE110" w14:textId="05F01F59" w:rsidR="00957782" w:rsidRDefault="00957782" w:rsidP="000964D1">
      <w:pPr>
        <w:spacing w:after="120"/>
        <w:jc w:val="both"/>
      </w:pPr>
    </w:p>
    <w:p w14:paraId="67EF4876" w14:textId="46369643" w:rsidR="00957782" w:rsidRDefault="00957782" w:rsidP="000964D1">
      <w:pPr>
        <w:spacing w:after="120"/>
        <w:jc w:val="both"/>
      </w:pPr>
    </w:p>
    <w:p w14:paraId="372F6EEB" w14:textId="77777777" w:rsidR="004208B2" w:rsidRDefault="004208B2" w:rsidP="000964D1">
      <w:pPr>
        <w:spacing w:after="120"/>
        <w:jc w:val="both"/>
      </w:pPr>
    </w:p>
    <w:p w14:paraId="79E9B0BD" w14:textId="152E47E3" w:rsidR="00957782" w:rsidRDefault="00957782" w:rsidP="000964D1">
      <w:pPr>
        <w:spacing w:after="120"/>
        <w:jc w:val="both"/>
      </w:pPr>
    </w:p>
    <w:p w14:paraId="2B888172" w14:textId="2EDAABCF" w:rsidR="00957782" w:rsidRDefault="00957782" w:rsidP="000964D1">
      <w:pPr>
        <w:spacing w:after="120"/>
        <w:jc w:val="both"/>
      </w:pPr>
    </w:p>
    <w:p w14:paraId="15FE0349" w14:textId="4CD0CE40" w:rsidR="00957782" w:rsidRDefault="00957782" w:rsidP="000964D1">
      <w:pPr>
        <w:spacing w:after="120"/>
        <w:jc w:val="both"/>
      </w:pPr>
    </w:p>
    <w:p w14:paraId="01855913" w14:textId="77777777" w:rsidR="00957782" w:rsidRDefault="00957782" w:rsidP="000964D1">
      <w:pPr>
        <w:spacing w:after="120"/>
        <w:jc w:val="both"/>
      </w:pPr>
    </w:p>
    <w:p w14:paraId="14B73EC2" w14:textId="7BA00478" w:rsidR="0033724E" w:rsidRDefault="0033724E">
      <w:pPr>
        <w:rPr>
          <w:color w:val="FF0000"/>
        </w:rPr>
      </w:pPr>
    </w:p>
    <w:p w14:paraId="33C29746" w14:textId="413EB93F" w:rsidR="0076520A" w:rsidRDefault="0076520A" w:rsidP="00DF7400">
      <w:pPr>
        <w:pStyle w:val="Heading2"/>
      </w:pPr>
      <w:bookmarkStart w:id="11" w:name="_Toc148522907"/>
      <w:r w:rsidRPr="004C29E7">
        <w:lastRenderedPageBreak/>
        <w:t>Vybavenie zastáv</w:t>
      </w:r>
      <w:r>
        <w:t>ok a staníc, ich správa, údržba a kontrola</w:t>
      </w:r>
      <w:bookmarkEnd w:id="11"/>
      <w:r>
        <w:t xml:space="preserve"> </w:t>
      </w:r>
    </w:p>
    <w:p w14:paraId="4B322468" w14:textId="73F35A60" w:rsidR="0076520A" w:rsidRDefault="0076520A" w:rsidP="0076520A">
      <w:pPr>
        <w:spacing w:before="120" w:after="120"/>
        <w:jc w:val="center"/>
        <w:rPr>
          <w:sz w:val="24"/>
          <w:szCs w:val="24"/>
        </w:rPr>
      </w:pPr>
      <w:r w:rsidRPr="005646DE">
        <w:rPr>
          <w:sz w:val="24"/>
          <w:szCs w:val="24"/>
        </w:rPr>
        <w:t xml:space="preserve">Tabuľka č. 1 </w:t>
      </w:r>
      <w:r>
        <w:rPr>
          <w:sz w:val="24"/>
          <w:szCs w:val="24"/>
        </w:rPr>
        <w:t xml:space="preserve">Požadované </w:t>
      </w:r>
      <w:r w:rsidRPr="005646DE">
        <w:rPr>
          <w:sz w:val="24"/>
          <w:szCs w:val="24"/>
        </w:rPr>
        <w:t>vybavenie zastávok a</w:t>
      </w:r>
      <w:r w:rsidR="00233AAD">
        <w:rPr>
          <w:sz w:val="24"/>
          <w:szCs w:val="24"/>
        </w:rPr>
        <w:t> </w:t>
      </w:r>
      <w:r w:rsidRPr="005646DE">
        <w:rPr>
          <w:sz w:val="24"/>
          <w:szCs w:val="24"/>
        </w:rPr>
        <w:t>staníc</w:t>
      </w:r>
    </w:p>
    <w:tbl>
      <w:tblPr>
        <w:tblW w:w="10020" w:type="dxa"/>
        <w:tblInd w:w="-466" w:type="dxa"/>
        <w:tblCellMar>
          <w:left w:w="70" w:type="dxa"/>
          <w:right w:w="70" w:type="dxa"/>
        </w:tblCellMar>
        <w:tblLook w:val="04A0" w:firstRow="1" w:lastRow="0" w:firstColumn="1" w:lastColumn="0" w:noHBand="0" w:noVBand="1"/>
      </w:tblPr>
      <w:tblGrid>
        <w:gridCol w:w="336"/>
        <w:gridCol w:w="722"/>
        <w:gridCol w:w="998"/>
        <w:gridCol w:w="1127"/>
        <w:gridCol w:w="625"/>
        <w:gridCol w:w="390"/>
        <w:gridCol w:w="1015"/>
        <w:gridCol w:w="1020"/>
        <w:gridCol w:w="1015"/>
        <w:gridCol w:w="1008"/>
        <w:gridCol w:w="1008"/>
        <w:gridCol w:w="918"/>
        <w:gridCol w:w="90"/>
      </w:tblGrid>
      <w:tr w:rsidR="00E609A2" w:rsidRPr="005F7EAF" w14:paraId="4CE1894C" w14:textId="21F6DCB2" w:rsidTr="000136D5">
        <w:trPr>
          <w:trHeight w:val="131"/>
        </w:trPr>
        <w:tc>
          <w:tcPr>
            <w:tcW w:w="318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B8AA9" w14:textId="77777777" w:rsidR="00E609A2" w:rsidRPr="005F7EAF" w:rsidRDefault="00E609A2" w:rsidP="00E609A2">
            <w:pPr>
              <w:spacing w:after="0"/>
              <w:jc w:val="center"/>
              <w:rPr>
                <w:rFonts w:ascii="Arial Narrow" w:hAnsi="Arial Narrow" w:cs="Arial"/>
                <w:b/>
                <w:bCs/>
                <w:sz w:val="14"/>
                <w:szCs w:val="14"/>
              </w:rPr>
            </w:pPr>
            <w:r>
              <w:rPr>
                <w:rFonts w:ascii="Arial Narrow" w:hAnsi="Arial Narrow" w:cs="Arial"/>
                <w:b/>
                <w:bCs/>
                <w:sz w:val="14"/>
                <w:szCs w:val="14"/>
              </w:rPr>
              <w:t>KATEGÓRIA</w:t>
            </w:r>
            <w:r w:rsidRPr="005F7EAF">
              <w:rPr>
                <w:rFonts w:ascii="Arial Narrow" w:hAnsi="Arial Narrow" w:cs="Arial"/>
                <w:b/>
                <w:bCs/>
                <w:sz w:val="14"/>
                <w:szCs w:val="14"/>
              </w:rPr>
              <w:t xml:space="preserve"> ZASTÁVKY</w:t>
            </w:r>
            <w:r>
              <w:rPr>
                <w:rFonts w:ascii="Arial Narrow" w:hAnsi="Arial Narrow" w:cs="Arial"/>
                <w:b/>
                <w:bCs/>
                <w:sz w:val="14"/>
                <w:szCs w:val="14"/>
              </w:rPr>
              <w:t xml:space="preserve"> / </w:t>
            </w:r>
            <w:r w:rsidRPr="005F7EAF">
              <w:rPr>
                <w:rFonts w:ascii="Arial Narrow" w:hAnsi="Arial Narrow" w:cs="Arial"/>
                <w:b/>
                <w:bCs/>
                <w:sz w:val="14"/>
                <w:szCs w:val="14"/>
              </w:rPr>
              <w:t>STANICE</w:t>
            </w:r>
          </w:p>
        </w:tc>
        <w:tc>
          <w:tcPr>
            <w:tcW w:w="9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F37048" w14:textId="3A87B080"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A</w:t>
            </w:r>
          </w:p>
        </w:tc>
        <w:tc>
          <w:tcPr>
            <w:tcW w:w="973" w:type="dxa"/>
            <w:tcBorders>
              <w:top w:val="single" w:sz="4" w:space="0" w:color="auto"/>
              <w:left w:val="nil"/>
              <w:bottom w:val="single" w:sz="4" w:space="0" w:color="auto"/>
              <w:right w:val="nil"/>
            </w:tcBorders>
            <w:shd w:val="clear" w:color="auto" w:fill="auto"/>
            <w:noWrap/>
            <w:vAlign w:val="center"/>
            <w:hideMark/>
          </w:tcPr>
          <w:p w14:paraId="4E27296F" w14:textId="255DD632"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B</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F6D78C4" w14:textId="3E208D8E"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C</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35BED131" w14:textId="0B1C2D3F"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D</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746C2468" w14:textId="54D36194"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E</w:t>
            </w:r>
          </w:p>
        </w:tc>
        <w:tc>
          <w:tcPr>
            <w:tcW w:w="966" w:type="dxa"/>
            <w:tcBorders>
              <w:top w:val="single" w:sz="4" w:space="0" w:color="auto"/>
              <w:left w:val="nil"/>
              <w:bottom w:val="single" w:sz="4" w:space="0" w:color="auto"/>
              <w:right w:val="single" w:sz="4" w:space="0" w:color="auto"/>
            </w:tcBorders>
          </w:tcPr>
          <w:p w14:paraId="73BDA14A" w14:textId="34222176"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F</w:t>
            </w:r>
          </w:p>
        </w:tc>
        <w:tc>
          <w:tcPr>
            <w:tcW w:w="966" w:type="dxa"/>
            <w:gridSpan w:val="2"/>
            <w:tcBorders>
              <w:top w:val="single" w:sz="4" w:space="0" w:color="auto"/>
              <w:left w:val="nil"/>
              <w:bottom w:val="single" w:sz="4" w:space="0" w:color="auto"/>
              <w:right w:val="single" w:sz="4" w:space="0" w:color="auto"/>
            </w:tcBorders>
          </w:tcPr>
          <w:p w14:paraId="167D519D" w14:textId="3B160C7E" w:rsidR="00E609A2" w:rsidRPr="005F7EAF" w:rsidRDefault="00E609A2" w:rsidP="00E609A2">
            <w:pPr>
              <w:spacing w:after="0"/>
              <w:jc w:val="center"/>
              <w:rPr>
                <w:rFonts w:ascii="Arial Narrow" w:hAnsi="Arial Narrow" w:cs="Arial"/>
                <w:b/>
                <w:bCs/>
                <w:sz w:val="14"/>
                <w:szCs w:val="14"/>
              </w:rPr>
            </w:pPr>
            <w:r>
              <w:rPr>
                <w:rFonts w:ascii="Arial Narrow" w:hAnsi="Arial Narrow" w:cs="Arial"/>
                <w:b/>
                <w:bCs/>
                <w:sz w:val="14"/>
                <w:szCs w:val="14"/>
              </w:rPr>
              <w:t>G</w:t>
            </w:r>
          </w:p>
        </w:tc>
      </w:tr>
      <w:tr w:rsidR="00E609A2" w:rsidRPr="005F7EAF" w14:paraId="685F74A0" w14:textId="60B0A94F" w:rsidTr="000136D5">
        <w:trPr>
          <w:trHeight w:val="131"/>
        </w:trPr>
        <w:tc>
          <w:tcPr>
            <w:tcW w:w="318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CF45E" w14:textId="77777777"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 xml:space="preserve">DENNÁ FREKVENCIA </w:t>
            </w:r>
          </w:p>
        </w:tc>
        <w:tc>
          <w:tcPr>
            <w:tcW w:w="973" w:type="dxa"/>
            <w:gridSpan w:val="2"/>
            <w:tcBorders>
              <w:top w:val="nil"/>
              <w:left w:val="nil"/>
              <w:bottom w:val="single" w:sz="4" w:space="0" w:color="auto"/>
              <w:right w:val="single" w:sz="4" w:space="0" w:color="auto"/>
            </w:tcBorders>
            <w:shd w:val="clear" w:color="auto" w:fill="auto"/>
            <w:noWrap/>
            <w:vAlign w:val="center"/>
            <w:hideMark/>
          </w:tcPr>
          <w:p w14:paraId="20175FC4" w14:textId="3B819A7B"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nad 10 000 cestujúcich/deň</w:t>
            </w:r>
          </w:p>
        </w:tc>
        <w:tc>
          <w:tcPr>
            <w:tcW w:w="973" w:type="dxa"/>
            <w:tcBorders>
              <w:top w:val="nil"/>
              <w:left w:val="nil"/>
              <w:bottom w:val="single" w:sz="4" w:space="0" w:color="auto"/>
              <w:right w:val="single" w:sz="4" w:space="0" w:color="auto"/>
            </w:tcBorders>
            <w:shd w:val="clear" w:color="auto" w:fill="auto"/>
            <w:noWrap/>
            <w:vAlign w:val="center"/>
            <w:hideMark/>
          </w:tcPr>
          <w:p w14:paraId="3BC19CB9" w14:textId="6773FA6B"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3 000 – 9 999  cestujúcich/deň</w:t>
            </w:r>
          </w:p>
        </w:tc>
        <w:tc>
          <w:tcPr>
            <w:tcW w:w="1020" w:type="dxa"/>
            <w:tcBorders>
              <w:top w:val="nil"/>
              <w:left w:val="nil"/>
              <w:bottom w:val="single" w:sz="4" w:space="0" w:color="auto"/>
              <w:right w:val="single" w:sz="4" w:space="0" w:color="auto"/>
            </w:tcBorders>
            <w:shd w:val="clear" w:color="auto" w:fill="auto"/>
            <w:noWrap/>
            <w:vAlign w:val="center"/>
            <w:hideMark/>
          </w:tcPr>
          <w:p w14:paraId="0DA639BB" w14:textId="21E9CCB7"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1 000 – 2 999 cestujúcich/deň</w:t>
            </w:r>
          </w:p>
        </w:tc>
        <w:tc>
          <w:tcPr>
            <w:tcW w:w="973" w:type="dxa"/>
            <w:tcBorders>
              <w:top w:val="nil"/>
              <w:left w:val="nil"/>
              <w:bottom w:val="single" w:sz="4" w:space="0" w:color="auto"/>
              <w:right w:val="single" w:sz="4" w:space="0" w:color="auto"/>
            </w:tcBorders>
            <w:shd w:val="clear" w:color="auto" w:fill="auto"/>
            <w:noWrap/>
            <w:vAlign w:val="center"/>
            <w:hideMark/>
          </w:tcPr>
          <w:p w14:paraId="3D016A37" w14:textId="62A4FCF6"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500 – 999 cestujúcich/deň</w:t>
            </w:r>
          </w:p>
        </w:tc>
        <w:tc>
          <w:tcPr>
            <w:tcW w:w="966" w:type="dxa"/>
            <w:tcBorders>
              <w:top w:val="nil"/>
              <w:left w:val="nil"/>
              <w:bottom w:val="single" w:sz="4" w:space="0" w:color="auto"/>
              <w:right w:val="single" w:sz="4" w:space="0" w:color="auto"/>
            </w:tcBorders>
            <w:shd w:val="clear" w:color="auto" w:fill="auto"/>
            <w:noWrap/>
            <w:vAlign w:val="center"/>
            <w:hideMark/>
          </w:tcPr>
          <w:p w14:paraId="7A548B0E" w14:textId="24260B71"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 xml:space="preserve">100 </w:t>
            </w:r>
            <w:r>
              <w:rPr>
                <w:rFonts w:ascii="Arial Narrow" w:hAnsi="Arial Narrow" w:cs="Arial"/>
                <w:b/>
                <w:bCs/>
                <w:sz w:val="14"/>
                <w:szCs w:val="14"/>
              </w:rPr>
              <w:t>a viac</w:t>
            </w:r>
            <w:r w:rsidRPr="005F7EAF">
              <w:rPr>
                <w:rFonts w:ascii="Arial Narrow" w:hAnsi="Arial Narrow" w:cs="Arial"/>
                <w:b/>
                <w:bCs/>
                <w:sz w:val="14"/>
                <w:szCs w:val="14"/>
              </w:rPr>
              <w:t xml:space="preserve"> cestujúcich/deň</w:t>
            </w:r>
          </w:p>
        </w:tc>
        <w:tc>
          <w:tcPr>
            <w:tcW w:w="966" w:type="dxa"/>
            <w:tcBorders>
              <w:top w:val="nil"/>
              <w:left w:val="nil"/>
              <w:bottom w:val="single" w:sz="4" w:space="0" w:color="auto"/>
              <w:right w:val="single" w:sz="4" w:space="0" w:color="auto"/>
            </w:tcBorders>
          </w:tcPr>
          <w:p w14:paraId="0D74CA17" w14:textId="77777777"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20 – 99</w:t>
            </w:r>
          </w:p>
          <w:p w14:paraId="594FE05F" w14:textId="54798D13"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cestujúcich/deň</w:t>
            </w:r>
          </w:p>
        </w:tc>
        <w:tc>
          <w:tcPr>
            <w:tcW w:w="966" w:type="dxa"/>
            <w:gridSpan w:val="2"/>
            <w:tcBorders>
              <w:top w:val="nil"/>
              <w:left w:val="nil"/>
              <w:bottom w:val="single" w:sz="4" w:space="0" w:color="auto"/>
              <w:right w:val="single" w:sz="4" w:space="0" w:color="auto"/>
            </w:tcBorders>
          </w:tcPr>
          <w:p w14:paraId="2F5A06DA" w14:textId="5BC28F56"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 xml:space="preserve">0 – </w:t>
            </w:r>
            <w:r>
              <w:rPr>
                <w:rFonts w:ascii="Arial Narrow" w:hAnsi="Arial Narrow" w:cs="Arial"/>
                <w:b/>
                <w:bCs/>
                <w:sz w:val="14"/>
                <w:szCs w:val="14"/>
              </w:rPr>
              <w:t>1</w:t>
            </w:r>
            <w:r w:rsidRPr="005F7EAF">
              <w:rPr>
                <w:rFonts w:ascii="Arial Narrow" w:hAnsi="Arial Narrow" w:cs="Arial"/>
                <w:b/>
                <w:bCs/>
                <w:sz w:val="14"/>
                <w:szCs w:val="14"/>
              </w:rPr>
              <w:t>9</w:t>
            </w:r>
          </w:p>
          <w:p w14:paraId="745C1B28" w14:textId="2BC5B0B7" w:rsidR="00E609A2" w:rsidRPr="005F7EAF" w:rsidRDefault="00E609A2" w:rsidP="00E609A2">
            <w:pPr>
              <w:spacing w:after="0"/>
              <w:jc w:val="center"/>
              <w:rPr>
                <w:rFonts w:ascii="Arial Narrow" w:hAnsi="Arial Narrow" w:cs="Arial"/>
                <w:b/>
                <w:bCs/>
                <w:sz w:val="14"/>
                <w:szCs w:val="14"/>
              </w:rPr>
            </w:pPr>
            <w:r w:rsidRPr="005F7EAF">
              <w:rPr>
                <w:rFonts w:ascii="Arial Narrow" w:hAnsi="Arial Narrow" w:cs="Arial"/>
                <w:b/>
                <w:bCs/>
                <w:sz w:val="14"/>
                <w:szCs w:val="14"/>
              </w:rPr>
              <w:t>cestujúcich/deň</w:t>
            </w:r>
          </w:p>
        </w:tc>
      </w:tr>
      <w:tr w:rsidR="00E609A2" w:rsidRPr="005F7EAF" w14:paraId="78E17DAC" w14:textId="0C8AB71C" w:rsidTr="000136D5">
        <w:trPr>
          <w:trHeight w:val="131"/>
        </w:trPr>
        <w:tc>
          <w:tcPr>
            <w:tcW w:w="3183" w:type="dxa"/>
            <w:gridSpan w:val="4"/>
            <w:tcBorders>
              <w:top w:val="nil"/>
              <w:left w:val="single" w:sz="4" w:space="0" w:color="auto"/>
              <w:bottom w:val="single" w:sz="4" w:space="0" w:color="auto"/>
              <w:right w:val="single" w:sz="4" w:space="0" w:color="auto"/>
            </w:tcBorders>
            <w:shd w:val="clear" w:color="auto" w:fill="auto"/>
            <w:noWrap/>
            <w:vAlign w:val="bottom"/>
            <w:hideMark/>
          </w:tcPr>
          <w:p w14:paraId="310A0F58" w14:textId="77777777" w:rsidR="00E609A2" w:rsidRPr="005F7EAF" w:rsidRDefault="00E609A2" w:rsidP="00E609A2">
            <w:pPr>
              <w:spacing w:after="0"/>
              <w:jc w:val="center"/>
              <w:rPr>
                <w:rFonts w:ascii="Arial Narrow" w:hAnsi="Arial Narrow" w:cs="Arial"/>
                <w:sz w:val="14"/>
                <w:szCs w:val="14"/>
              </w:rPr>
            </w:pPr>
            <w:r>
              <w:rPr>
                <w:rFonts w:ascii="Arial Narrow" w:hAnsi="Arial Narrow" w:cs="Arial"/>
                <w:b/>
                <w:bCs/>
                <w:sz w:val="14"/>
                <w:szCs w:val="14"/>
              </w:rPr>
              <w:t xml:space="preserve">VŠEOBECNÝ </w:t>
            </w:r>
            <w:r w:rsidRPr="00E5612F">
              <w:rPr>
                <w:rFonts w:ascii="Arial Narrow" w:hAnsi="Arial Narrow" w:cs="Arial"/>
                <w:b/>
                <w:bCs/>
                <w:sz w:val="14"/>
                <w:szCs w:val="14"/>
              </w:rPr>
              <w:t>CHARAKTER</w:t>
            </w:r>
          </w:p>
        </w:tc>
        <w:tc>
          <w:tcPr>
            <w:tcW w:w="9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B680D" w14:textId="77777777"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stanica/terminál</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6B1" w14:textId="77777777"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stanica/terminál</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ECAB1" w14:textId="77777777"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stanica/terminál</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29B7A" w14:textId="77777777"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stanica/terminál</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3737C" w14:textId="77777777"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zastávka</w:t>
            </w:r>
          </w:p>
        </w:tc>
        <w:tc>
          <w:tcPr>
            <w:tcW w:w="966" w:type="dxa"/>
            <w:tcBorders>
              <w:top w:val="single" w:sz="4" w:space="0" w:color="auto"/>
              <w:left w:val="single" w:sz="4" w:space="0" w:color="auto"/>
              <w:bottom w:val="single" w:sz="4" w:space="0" w:color="auto"/>
              <w:right w:val="single" w:sz="4" w:space="0" w:color="auto"/>
            </w:tcBorders>
          </w:tcPr>
          <w:p w14:paraId="37E21F8F" w14:textId="77777777"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zastávka</w:t>
            </w:r>
          </w:p>
        </w:tc>
        <w:tc>
          <w:tcPr>
            <w:tcW w:w="966" w:type="dxa"/>
            <w:gridSpan w:val="2"/>
            <w:tcBorders>
              <w:top w:val="single" w:sz="4" w:space="0" w:color="auto"/>
              <w:left w:val="single" w:sz="4" w:space="0" w:color="auto"/>
              <w:bottom w:val="single" w:sz="4" w:space="0" w:color="auto"/>
              <w:right w:val="single" w:sz="4" w:space="0" w:color="auto"/>
            </w:tcBorders>
          </w:tcPr>
          <w:p w14:paraId="409F5E1A" w14:textId="5A1915F3" w:rsidR="00E609A2" w:rsidRPr="00E5612F" w:rsidRDefault="00E609A2" w:rsidP="00E609A2">
            <w:pPr>
              <w:spacing w:after="0"/>
              <w:jc w:val="center"/>
              <w:rPr>
                <w:rFonts w:ascii="Arial Narrow" w:hAnsi="Arial Narrow" w:cs="Arial"/>
                <w:b/>
                <w:bCs/>
                <w:sz w:val="14"/>
                <w:szCs w:val="14"/>
              </w:rPr>
            </w:pPr>
            <w:r w:rsidRPr="00E5612F">
              <w:rPr>
                <w:rFonts w:ascii="Arial Narrow" w:hAnsi="Arial Narrow" w:cs="Arial"/>
                <w:b/>
                <w:bCs/>
                <w:sz w:val="14"/>
                <w:szCs w:val="14"/>
              </w:rPr>
              <w:t>zastávka</w:t>
            </w:r>
          </w:p>
        </w:tc>
      </w:tr>
      <w:tr w:rsidR="00E609A2" w:rsidRPr="005F7EAF" w14:paraId="332DAFF2" w14:textId="3CE9D660" w:rsidTr="000136D5">
        <w:trPr>
          <w:trHeight w:val="131"/>
        </w:trPr>
        <w:tc>
          <w:tcPr>
            <w:tcW w:w="33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D9F2FAF"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PRÍJAZD A ODJAZD CESTUJÚCICH</w:t>
            </w:r>
          </w:p>
        </w:tc>
        <w:tc>
          <w:tcPr>
            <w:tcW w:w="722" w:type="dxa"/>
            <w:vMerge w:val="restart"/>
            <w:tcBorders>
              <w:top w:val="single" w:sz="4" w:space="0" w:color="auto"/>
              <w:left w:val="single" w:sz="4" w:space="0" w:color="auto"/>
              <w:right w:val="single" w:sz="4" w:space="0" w:color="auto"/>
            </w:tcBorders>
            <w:shd w:val="clear" w:color="auto" w:fill="auto"/>
            <w:textDirection w:val="btLr"/>
            <w:vAlign w:val="center"/>
            <w:hideMark/>
          </w:tcPr>
          <w:p w14:paraId="5EF544AF" w14:textId="77777777" w:rsidR="00E609A2" w:rsidRPr="005F7EAF" w:rsidRDefault="00E609A2" w:rsidP="00E609A2">
            <w:pPr>
              <w:spacing w:after="0"/>
              <w:jc w:val="center"/>
              <w:rPr>
                <w:rFonts w:ascii="Arial Narrow" w:hAnsi="Arial Narrow" w:cs="Arial"/>
                <w:sz w:val="14"/>
                <w:szCs w:val="14"/>
              </w:rPr>
            </w:pPr>
          </w:p>
        </w:tc>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8CE03"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dostupnosť pre</w:t>
            </w:r>
          </w:p>
        </w:tc>
        <w:tc>
          <w:tcPr>
            <w:tcW w:w="1125" w:type="dxa"/>
            <w:tcBorders>
              <w:top w:val="single" w:sz="4" w:space="0" w:color="auto"/>
              <w:left w:val="nil"/>
              <w:bottom w:val="single" w:sz="4" w:space="0" w:color="auto"/>
              <w:right w:val="single" w:sz="4" w:space="0" w:color="auto"/>
            </w:tcBorders>
            <w:shd w:val="clear" w:color="auto" w:fill="auto"/>
            <w:noWrap/>
            <w:vAlign w:val="center"/>
          </w:tcPr>
          <w:p w14:paraId="23E3F3CD" w14:textId="77777777" w:rsidR="00E609A2" w:rsidRPr="005F7EAF" w:rsidRDefault="00E609A2" w:rsidP="00E609A2">
            <w:pPr>
              <w:spacing w:after="0"/>
              <w:rPr>
                <w:rFonts w:ascii="Arial Narrow" w:hAnsi="Arial Narrow" w:cs="Arial"/>
                <w:sz w:val="14"/>
                <w:szCs w:val="14"/>
              </w:rPr>
            </w:pPr>
            <w:r w:rsidRPr="005F7EAF">
              <w:rPr>
                <w:rFonts w:ascii="Arial Narrow" w:hAnsi="Arial Narrow" w:cs="Arial"/>
                <w:sz w:val="14"/>
                <w:szCs w:val="14"/>
              </w:rPr>
              <w:t>cyklistov</w:t>
            </w:r>
          </w:p>
        </w:tc>
        <w:tc>
          <w:tcPr>
            <w:tcW w:w="973" w:type="dxa"/>
            <w:gridSpan w:val="2"/>
            <w:tcBorders>
              <w:top w:val="single" w:sz="4" w:space="0" w:color="auto"/>
              <w:left w:val="nil"/>
              <w:bottom w:val="single" w:sz="4" w:space="0" w:color="auto"/>
              <w:right w:val="single" w:sz="4" w:space="0" w:color="auto"/>
            </w:tcBorders>
            <w:shd w:val="clear" w:color="auto" w:fill="D9D9D9"/>
            <w:noWrap/>
            <w:vAlign w:val="center"/>
          </w:tcPr>
          <w:p w14:paraId="7B0CC77A"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D9D9D9"/>
            <w:noWrap/>
            <w:vAlign w:val="center"/>
          </w:tcPr>
          <w:p w14:paraId="344D9985"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nil"/>
              <w:bottom w:val="single" w:sz="4" w:space="0" w:color="auto"/>
              <w:right w:val="single" w:sz="4" w:space="0" w:color="auto"/>
            </w:tcBorders>
            <w:shd w:val="clear" w:color="auto" w:fill="D9D9D9"/>
            <w:noWrap/>
            <w:vAlign w:val="center"/>
          </w:tcPr>
          <w:p w14:paraId="20074315"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D9D9D9"/>
            <w:noWrap/>
            <w:vAlign w:val="center"/>
          </w:tcPr>
          <w:p w14:paraId="51A54635"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noWrap/>
            <w:vAlign w:val="center"/>
          </w:tcPr>
          <w:p w14:paraId="4C834754"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cPr>
          <w:p w14:paraId="635446D1"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single" w:sz="4" w:space="0" w:color="auto"/>
              <w:left w:val="nil"/>
              <w:bottom w:val="single" w:sz="4" w:space="0" w:color="auto"/>
              <w:right w:val="single" w:sz="4" w:space="0" w:color="auto"/>
            </w:tcBorders>
            <w:shd w:val="clear" w:color="auto" w:fill="auto"/>
          </w:tcPr>
          <w:p w14:paraId="71D1ECED" w14:textId="77777777" w:rsidR="00E609A2" w:rsidRPr="00E609A2" w:rsidRDefault="00E609A2" w:rsidP="00E609A2">
            <w:pPr>
              <w:spacing w:after="0"/>
              <w:jc w:val="center"/>
              <w:rPr>
                <w:rFonts w:ascii="Arial Narrow" w:hAnsi="Arial Narrow" w:cs="Arial"/>
                <w:sz w:val="14"/>
                <w:szCs w:val="14"/>
              </w:rPr>
            </w:pPr>
          </w:p>
        </w:tc>
      </w:tr>
      <w:tr w:rsidR="00E609A2" w:rsidRPr="005F7EAF" w14:paraId="68B44463" w14:textId="1D7B27F3"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7AC39F97" w14:textId="77777777" w:rsidR="00E609A2" w:rsidRPr="005F7EAF" w:rsidRDefault="00E609A2" w:rsidP="00E609A2">
            <w:pPr>
              <w:spacing w:after="0"/>
              <w:rPr>
                <w:rFonts w:ascii="Arial Narrow" w:hAnsi="Arial Narrow" w:cs="Arial"/>
                <w:sz w:val="14"/>
                <w:szCs w:val="14"/>
              </w:rPr>
            </w:pPr>
          </w:p>
        </w:tc>
        <w:tc>
          <w:tcPr>
            <w:tcW w:w="722" w:type="dxa"/>
            <w:vMerge/>
            <w:tcBorders>
              <w:left w:val="single" w:sz="4" w:space="0" w:color="auto"/>
              <w:right w:val="single" w:sz="4" w:space="0" w:color="auto"/>
            </w:tcBorders>
            <w:vAlign w:val="center"/>
            <w:hideMark/>
          </w:tcPr>
          <w:p w14:paraId="3DCE6B67" w14:textId="77777777" w:rsidR="00E609A2" w:rsidRPr="005F7EAF" w:rsidRDefault="00E609A2" w:rsidP="00E609A2">
            <w:pPr>
              <w:spacing w:after="0"/>
              <w:rPr>
                <w:rFonts w:ascii="Arial Narrow" w:hAnsi="Arial Narrow" w:cs="Arial"/>
                <w:sz w:val="14"/>
                <w:szCs w:val="14"/>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14:paraId="32FB1886" w14:textId="77777777" w:rsidR="00E609A2" w:rsidRPr="005F7EAF" w:rsidRDefault="00E609A2" w:rsidP="00E609A2">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tcPr>
          <w:p w14:paraId="65E898CE" w14:textId="77777777" w:rsidR="00E609A2" w:rsidRPr="005F7EAF" w:rsidRDefault="00E609A2" w:rsidP="00E609A2">
            <w:pPr>
              <w:spacing w:after="0"/>
              <w:rPr>
                <w:rFonts w:ascii="Arial Narrow" w:hAnsi="Arial Narrow" w:cs="Arial"/>
                <w:sz w:val="14"/>
                <w:szCs w:val="14"/>
              </w:rPr>
            </w:pPr>
            <w:r w:rsidRPr="005F7EAF">
              <w:rPr>
                <w:rFonts w:ascii="Arial Narrow" w:hAnsi="Arial Narrow" w:cs="Arial"/>
                <w:sz w:val="14"/>
                <w:szCs w:val="14"/>
              </w:rPr>
              <w:t>osobný automobil</w:t>
            </w:r>
          </w:p>
        </w:tc>
        <w:tc>
          <w:tcPr>
            <w:tcW w:w="973" w:type="dxa"/>
            <w:gridSpan w:val="2"/>
            <w:tcBorders>
              <w:top w:val="nil"/>
              <w:left w:val="nil"/>
              <w:bottom w:val="single" w:sz="4" w:space="0" w:color="auto"/>
              <w:right w:val="single" w:sz="4" w:space="0" w:color="auto"/>
            </w:tcBorders>
            <w:shd w:val="clear" w:color="auto" w:fill="D9D9D9"/>
            <w:noWrap/>
            <w:vAlign w:val="center"/>
          </w:tcPr>
          <w:p w14:paraId="273B05A8"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1E54CA50"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tcPr>
          <w:p w14:paraId="35E20F18"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tcPr>
          <w:p w14:paraId="3C69CFC1"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noWrap/>
            <w:vAlign w:val="center"/>
          </w:tcPr>
          <w:p w14:paraId="4253F641"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tcPr>
          <w:p w14:paraId="2A1AFEF8" w14:textId="77777777" w:rsidR="00E609A2" w:rsidRPr="005F7EAF" w:rsidRDefault="00E609A2" w:rsidP="00E609A2">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nil"/>
              <w:left w:val="nil"/>
              <w:bottom w:val="single" w:sz="4" w:space="0" w:color="auto"/>
              <w:right w:val="single" w:sz="4" w:space="0" w:color="auto"/>
            </w:tcBorders>
            <w:shd w:val="clear" w:color="auto" w:fill="auto"/>
          </w:tcPr>
          <w:p w14:paraId="18B865D4" w14:textId="77777777" w:rsidR="00E609A2" w:rsidRPr="00E609A2" w:rsidRDefault="00E609A2" w:rsidP="00E609A2">
            <w:pPr>
              <w:spacing w:after="0"/>
              <w:jc w:val="center"/>
              <w:rPr>
                <w:rFonts w:ascii="Arial Narrow" w:hAnsi="Arial Narrow" w:cs="Arial"/>
                <w:sz w:val="14"/>
                <w:szCs w:val="14"/>
              </w:rPr>
            </w:pPr>
          </w:p>
        </w:tc>
      </w:tr>
      <w:tr w:rsidR="00D20EC0" w:rsidRPr="005F7EAF" w14:paraId="039E0E93" w14:textId="7527339B"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6B07110"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single" w:sz="4" w:space="0" w:color="auto"/>
            </w:tcBorders>
            <w:vAlign w:val="center"/>
            <w:hideMark/>
          </w:tcPr>
          <w:p w14:paraId="19EE709F" w14:textId="77777777" w:rsidR="00D20EC0" w:rsidRPr="005F7EAF" w:rsidRDefault="00D20EC0" w:rsidP="00D20EC0">
            <w:pPr>
              <w:spacing w:after="0"/>
              <w:rPr>
                <w:rFonts w:ascii="Arial Narrow" w:hAnsi="Arial Narrow" w:cs="Arial"/>
                <w:sz w:val="14"/>
                <w:szCs w:val="14"/>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14:paraId="6B633643"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tcPr>
          <w:p w14:paraId="58259283"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taxi</w:t>
            </w:r>
          </w:p>
        </w:tc>
        <w:tc>
          <w:tcPr>
            <w:tcW w:w="973" w:type="dxa"/>
            <w:gridSpan w:val="2"/>
            <w:tcBorders>
              <w:top w:val="nil"/>
              <w:left w:val="nil"/>
              <w:bottom w:val="single" w:sz="4" w:space="0" w:color="auto"/>
              <w:right w:val="single" w:sz="4" w:space="0" w:color="auto"/>
            </w:tcBorders>
            <w:shd w:val="clear" w:color="auto" w:fill="D9D9D9"/>
            <w:noWrap/>
            <w:vAlign w:val="center"/>
          </w:tcPr>
          <w:p w14:paraId="3472944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2AAEC50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tcPr>
          <w:p w14:paraId="0DC96C99" w14:textId="51D43EA1"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tcPr>
          <w:p w14:paraId="0357CEE6" w14:textId="56738905"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noWrap/>
            <w:vAlign w:val="center"/>
          </w:tcPr>
          <w:p w14:paraId="5AA91290" w14:textId="295C5930"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tcPr>
          <w:p w14:paraId="233A0351" w14:textId="56D64E25"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nil"/>
              <w:left w:val="nil"/>
              <w:bottom w:val="single" w:sz="4" w:space="0" w:color="auto"/>
              <w:right w:val="single" w:sz="4" w:space="0" w:color="auto"/>
            </w:tcBorders>
            <w:shd w:val="clear" w:color="auto" w:fill="auto"/>
          </w:tcPr>
          <w:p w14:paraId="7BF3A6FC" w14:textId="77777777" w:rsidR="00D20EC0" w:rsidRPr="00E609A2" w:rsidRDefault="00D20EC0" w:rsidP="00D20EC0">
            <w:pPr>
              <w:spacing w:after="0"/>
              <w:jc w:val="center"/>
              <w:rPr>
                <w:rFonts w:ascii="Arial Narrow" w:hAnsi="Arial Narrow" w:cs="Arial"/>
                <w:sz w:val="14"/>
                <w:szCs w:val="14"/>
              </w:rPr>
            </w:pPr>
          </w:p>
        </w:tc>
      </w:tr>
      <w:tr w:rsidR="00D20EC0" w:rsidRPr="005F7EAF" w14:paraId="7D116910" w14:textId="4D59FE1E"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1A1D034"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single" w:sz="4" w:space="0" w:color="auto"/>
            </w:tcBorders>
            <w:shd w:val="clear" w:color="auto" w:fill="auto"/>
            <w:noWrap/>
            <w:textDirection w:val="btLr"/>
            <w:vAlign w:val="center"/>
            <w:hideMark/>
          </w:tcPr>
          <w:p w14:paraId="17BD3A94" w14:textId="77777777" w:rsidR="00D20EC0" w:rsidRPr="005F7EAF" w:rsidRDefault="00D20EC0" w:rsidP="00D20EC0">
            <w:pPr>
              <w:spacing w:after="0"/>
              <w:jc w:val="center"/>
              <w:rPr>
                <w:rFonts w:ascii="Arial Narrow" w:hAnsi="Arial Narrow" w:cs="Arial"/>
                <w:sz w:val="14"/>
                <w:szCs w:val="14"/>
              </w:rPr>
            </w:pPr>
          </w:p>
        </w:tc>
        <w:tc>
          <w:tcPr>
            <w:tcW w:w="998" w:type="dxa"/>
            <w:vMerge w:val="restart"/>
            <w:tcBorders>
              <w:top w:val="nil"/>
              <w:left w:val="single" w:sz="4" w:space="0" w:color="auto"/>
              <w:bottom w:val="single" w:sz="4" w:space="0" w:color="auto"/>
              <w:right w:val="single" w:sz="4" w:space="0" w:color="auto"/>
            </w:tcBorders>
            <w:shd w:val="clear" w:color="auto" w:fill="auto"/>
            <w:vAlign w:val="center"/>
            <w:hideMark/>
          </w:tcPr>
          <w:p w14:paraId="517CF18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parkovanie bicyklov (B+R)</w:t>
            </w:r>
          </w:p>
        </w:tc>
        <w:tc>
          <w:tcPr>
            <w:tcW w:w="1125" w:type="dxa"/>
            <w:tcBorders>
              <w:top w:val="nil"/>
              <w:left w:val="nil"/>
              <w:bottom w:val="single" w:sz="4" w:space="0" w:color="auto"/>
              <w:right w:val="single" w:sz="4" w:space="0" w:color="auto"/>
            </w:tcBorders>
            <w:shd w:val="clear" w:color="auto" w:fill="auto"/>
            <w:noWrap/>
            <w:vAlign w:val="center"/>
            <w:hideMark/>
          </w:tcPr>
          <w:p w14:paraId="414A462C"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stojany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5972CB1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23E5372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tcPr>
          <w:p w14:paraId="2B817CD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219EAA8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noWrap/>
            <w:vAlign w:val="center"/>
            <w:hideMark/>
          </w:tcPr>
          <w:p w14:paraId="5F01E5B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tcPr>
          <w:p w14:paraId="66D7BA4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nil"/>
              <w:left w:val="nil"/>
              <w:bottom w:val="single" w:sz="4" w:space="0" w:color="auto"/>
              <w:right w:val="single" w:sz="4" w:space="0" w:color="auto"/>
            </w:tcBorders>
            <w:shd w:val="clear" w:color="auto" w:fill="auto"/>
          </w:tcPr>
          <w:p w14:paraId="1076A662" w14:textId="77777777" w:rsidR="00D20EC0" w:rsidRPr="00E609A2" w:rsidRDefault="00D20EC0" w:rsidP="00D20EC0">
            <w:pPr>
              <w:spacing w:after="0"/>
              <w:jc w:val="center"/>
              <w:rPr>
                <w:rFonts w:ascii="Arial Narrow" w:hAnsi="Arial Narrow" w:cs="Arial"/>
                <w:sz w:val="14"/>
                <w:szCs w:val="14"/>
              </w:rPr>
            </w:pPr>
          </w:p>
        </w:tc>
      </w:tr>
      <w:tr w:rsidR="00D20EC0" w:rsidRPr="005F7EAF" w14:paraId="52F2931A" w14:textId="32D9BD24"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FF88B04"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single" w:sz="4" w:space="0" w:color="auto"/>
            </w:tcBorders>
            <w:vAlign w:val="center"/>
            <w:hideMark/>
          </w:tcPr>
          <w:p w14:paraId="1CF9EA34"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auto"/>
              <w:right w:val="single" w:sz="4" w:space="0" w:color="auto"/>
            </w:tcBorders>
            <w:vAlign w:val="center"/>
            <w:hideMark/>
          </w:tcPr>
          <w:p w14:paraId="3A9A86E3"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hideMark/>
          </w:tcPr>
          <w:p w14:paraId="55357C91"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úschovňa</w:t>
            </w:r>
          </w:p>
        </w:tc>
        <w:tc>
          <w:tcPr>
            <w:tcW w:w="973" w:type="dxa"/>
            <w:gridSpan w:val="2"/>
            <w:tcBorders>
              <w:top w:val="nil"/>
              <w:left w:val="nil"/>
              <w:bottom w:val="nil"/>
              <w:right w:val="single" w:sz="4" w:space="0" w:color="auto"/>
            </w:tcBorders>
            <w:shd w:val="clear" w:color="auto" w:fill="D9D9D9"/>
            <w:noWrap/>
            <w:vAlign w:val="center"/>
            <w:hideMark/>
          </w:tcPr>
          <w:p w14:paraId="7FF8B92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nil"/>
              <w:right w:val="single" w:sz="4" w:space="0" w:color="auto"/>
            </w:tcBorders>
            <w:shd w:val="clear" w:color="auto" w:fill="D9D9D9"/>
            <w:noWrap/>
            <w:vAlign w:val="center"/>
            <w:hideMark/>
          </w:tcPr>
          <w:p w14:paraId="03E46F1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nil"/>
              <w:right w:val="single" w:sz="4" w:space="0" w:color="auto"/>
            </w:tcBorders>
            <w:shd w:val="clear" w:color="auto" w:fill="auto"/>
            <w:noWrap/>
            <w:vAlign w:val="center"/>
            <w:hideMark/>
          </w:tcPr>
          <w:p w14:paraId="6D861E9D"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4D5170C2"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485FA8E7"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18DF8B60"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6639E91D" w14:textId="77777777" w:rsidR="00D20EC0" w:rsidRPr="005F7EAF" w:rsidRDefault="00D20EC0" w:rsidP="00D20EC0">
            <w:pPr>
              <w:spacing w:after="0"/>
              <w:jc w:val="center"/>
              <w:rPr>
                <w:rFonts w:ascii="Arial Narrow" w:hAnsi="Arial Narrow" w:cs="Arial"/>
                <w:sz w:val="14"/>
                <w:szCs w:val="14"/>
              </w:rPr>
            </w:pPr>
          </w:p>
        </w:tc>
      </w:tr>
      <w:tr w:rsidR="00D20EC0" w:rsidRPr="005F7EAF" w14:paraId="26E76FEB" w14:textId="56B0F1F9"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3F02333F"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single" w:sz="4" w:space="0" w:color="auto"/>
            </w:tcBorders>
            <w:vAlign w:val="center"/>
            <w:hideMark/>
          </w:tcPr>
          <w:p w14:paraId="5274D9D1" w14:textId="77777777" w:rsidR="00D20EC0" w:rsidRPr="005F7EAF" w:rsidRDefault="00D20EC0" w:rsidP="00D20EC0">
            <w:pPr>
              <w:spacing w:after="0"/>
              <w:rPr>
                <w:rFonts w:ascii="Arial Narrow" w:hAnsi="Arial Narrow" w:cs="Arial"/>
                <w:sz w:val="14"/>
                <w:szCs w:val="14"/>
              </w:rPr>
            </w:pPr>
          </w:p>
        </w:tc>
        <w:tc>
          <w:tcPr>
            <w:tcW w:w="998" w:type="dxa"/>
            <w:vMerge w:val="restart"/>
            <w:tcBorders>
              <w:top w:val="nil"/>
              <w:left w:val="single" w:sz="4" w:space="0" w:color="auto"/>
              <w:bottom w:val="single" w:sz="4" w:space="0" w:color="000000"/>
              <w:right w:val="nil"/>
            </w:tcBorders>
            <w:shd w:val="clear" w:color="auto" w:fill="auto"/>
            <w:vAlign w:val="center"/>
            <w:hideMark/>
          </w:tcPr>
          <w:p w14:paraId="67D5104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parkovanie automobilov</w:t>
            </w:r>
          </w:p>
        </w:tc>
        <w:tc>
          <w:tcPr>
            <w:tcW w:w="1125" w:type="dxa"/>
            <w:vMerge w:val="restart"/>
            <w:tcBorders>
              <w:top w:val="nil"/>
              <w:left w:val="single" w:sz="4" w:space="0" w:color="auto"/>
              <w:bottom w:val="single" w:sz="4" w:space="0" w:color="000000"/>
              <w:right w:val="nil"/>
            </w:tcBorders>
            <w:shd w:val="clear" w:color="auto" w:fill="auto"/>
            <w:noWrap/>
            <w:vAlign w:val="center"/>
            <w:hideMark/>
          </w:tcPr>
          <w:p w14:paraId="73DE361A"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krátkodobé (K+R)</w:t>
            </w:r>
          </w:p>
        </w:tc>
        <w:tc>
          <w:tcPr>
            <w:tcW w:w="973" w:type="dxa"/>
            <w:gridSpan w:val="2"/>
            <w:tcBorders>
              <w:top w:val="single" w:sz="4" w:space="0" w:color="auto"/>
              <w:left w:val="single" w:sz="4" w:space="0" w:color="auto"/>
              <w:bottom w:val="single" w:sz="4" w:space="0" w:color="auto"/>
              <w:right w:val="nil"/>
            </w:tcBorders>
            <w:shd w:val="clear" w:color="auto" w:fill="D9D9D9"/>
            <w:noWrap/>
            <w:vAlign w:val="center"/>
            <w:hideMark/>
          </w:tcPr>
          <w:p w14:paraId="2ECE7A2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noWrap/>
            <w:vAlign w:val="center"/>
            <w:hideMark/>
          </w:tcPr>
          <w:p w14:paraId="4230396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F16F01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hideMark/>
          </w:tcPr>
          <w:p w14:paraId="3E05B41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noWrap/>
            <w:vAlign w:val="center"/>
            <w:hideMark/>
          </w:tcPr>
          <w:p w14:paraId="7BDABB5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tcPr>
          <w:p w14:paraId="11528C92"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5D3FC1A2" w14:textId="77777777" w:rsidR="00D20EC0" w:rsidRPr="005F7EAF" w:rsidRDefault="00D20EC0" w:rsidP="00D20EC0">
            <w:pPr>
              <w:spacing w:after="0"/>
              <w:jc w:val="center"/>
              <w:rPr>
                <w:rFonts w:ascii="Arial Narrow" w:hAnsi="Arial Narrow" w:cs="Arial"/>
                <w:sz w:val="14"/>
                <w:szCs w:val="14"/>
              </w:rPr>
            </w:pPr>
          </w:p>
        </w:tc>
      </w:tr>
      <w:tr w:rsidR="00D20EC0" w:rsidRPr="005F7EAF" w14:paraId="52E79DB4" w14:textId="71F45E6E"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7BD4AAA"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single" w:sz="4" w:space="0" w:color="auto"/>
            </w:tcBorders>
            <w:vAlign w:val="center"/>
            <w:hideMark/>
          </w:tcPr>
          <w:p w14:paraId="53E60963"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000000"/>
              <w:right w:val="nil"/>
            </w:tcBorders>
            <w:vAlign w:val="center"/>
            <w:hideMark/>
          </w:tcPr>
          <w:p w14:paraId="3B030C8F" w14:textId="77777777" w:rsidR="00D20EC0" w:rsidRPr="005F7EAF" w:rsidRDefault="00D20EC0" w:rsidP="00D20EC0">
            <w:pPr>
              <w:spacing w:after="0"/>
              <w:rPr>
                <w:rFonts w:ascii="Arial Narrow" w:hAnsi="Arial Narrow" w:cs="Arial"/>
                <w:sz w:val="14"/>
                <w:szCs w:val="14"/>
              </w:rPr>
            </w:pPr>
          </w:p>
        </w:tc>
        <w:tc>
          <w:tcPr>
            <w:tcW w:w="1125" w:type="dxa"/>
            <w:vMerge/>
            <w:tcBorders>
              <w:top w:val="nil"/>
              <w:left w:val="single" w:sz="4" w:space="0" w:color="auto"/>
              <w:bottom w:val="single" w:sz="4" w:space="0" w:color="000000"/>
              <w:right w:val="nil"/>
            </w:tcBorders>
            <w:vAlign w:val="center"/>
            <w:hideMark/>
          </w:tcPr>
          <w:p w14:paraId="7F058B82" w14:textId="77777777" w:rsidR="00D20EC0" w:rsidRPr="005F7EAF" w:rsidRDefault="00D20EC0" w:rsidP="00D20EC0">
            <w:pPr>
              <w:spacing w:after="0"/>
              <w:rPr>
                <w:rFonts w:ascii="Arial Narrow" w:hAnsi="Arial Narrow" w:cs="Arial"/>
                <w:sz w:val="14"/>
                <w:szCs w:val="14"/>
              </w:rPr>
            </w:pPr>
          </w:p>
        </w:tc>
        <w:tc>
          <w:tcPr>
            <w:tcW w:w="973" w:type="dxa"/>
            <w:gridSpan w:val="2"/>
            <w:tcBorders>
              <w:top w:val="single" w:sz="4" w:space="0" w:color="auto"/>
              <w:left w:val="single" w:sz="4" w:space="0" w:color="auto"/>
              <w:bottom w:val="nil"/>
              <w:right w:val="nil"/>
            </w:tcBorders>
            <w:shd w:val="clear" w:color="auto" w:fill="D9D9D9"/>
            <w:noWrap/>
            <w:vAlign w:val="center"/>
            <w:hideMark/>
          </w:tcPr>
          <w:p w14:paraId="12C5F7F6" w14:textId="47B7448C"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 xml:space="preserve">30 parkovacích miest </w:t>
            </w:r>
            <w:r>
              <w:rPr>
                <w:rFonts w:ascii="Arial Narrow" w:hAnsi="Arial Narrow" w:cs="Arial"/>
                <w:sz w:val="14"/>
                <w:szCs w:val="14"/>
              </w:rPr>
              <w:t> </w:t>
            </w:r>
          </w:p>
        </w:tc>
        <w:tc>
          <w:tcPr>
            <w:tcW w:w="973" w:type="dxa"/>
            <w:tcBorders>
              <w:top w:val="single" w:sz="4" w:space="0" w:color="auto"/>
              <w:left w:val="single" w:sz="4" w:space="0" w:color="auto"/>
              <w:bottom w:val="nil"/>
              <w:right w:val="nil"/>
            </w:tcBorders>
            <w:shd w:val="clear" w:color="auto" w:fill="D9D9D9"/>
            <w:noWrap/>
            <w:vAlign w:val="center"/>
            <w:hideMark/>
          </w:tcPr>
          <w:p w14:paraId="4FC6440D" w14:textId="0D344F67"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10 parkovacích miest</w:t>
            </w:r>
          </w:p>
        </w:tc>
        <w:tc>
          <w:tcPr>
            <w:tcW w:w="1020" w:type="dxa"/>
            <w:tcBorders>
              <w:top w:val="single" w:sz="4" w:space="0" w:color="auto"/>
              <w:left w:val="single" w:sz="4" w:space="0" w:color="auto"/>
              <w:bottom w:val="nil"/>
              <w:right w:val="single" w:sz="4" w:space="0" w:color="auto"/>
            </w:tcBorders>
            <w:shd w:val="clear" w:color="auto" w:fill="D9D9D9"/>
            <w:noWrap/>
            <w:vAlign w:val="center"/>
            <w:hideMark/>
          </w:tcPr>
          <w:p w14:paraId="042D7C98" w14:textId="103B1057"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min. 3</w:t>
            </w:r>
            <w:r w:rsidRPr="005F7EAF">
              <w:rPr>
                <w:rFonts w:ascii="Arial Narrow" w:hAnsi="Arial Narrow" w:cs="Arial"/>
                <w:sz w:val="14"/>
                <w:szCs w:val="14"/>
              </w:rPr>
              <w:t xml:space="preserve"> parkovac</w:t>
            </w:r>
            <w:r>
              <w:rPr>
                <w:rFonts w:ascii="Arial Narrow" w:hAnsi="Arial Narrow" w:cs="Arial"/>
                <w:sz w:val="14"/>
                <w:szCs w:val="14"/>
              </w:rPr>
              <w:t>ie</w:t>
            </w:r>
            <w:r w:rsidRPr="005F7EAF">
              <w:rPr>
                <w:rFonts w:ascii="Arial Narrow" w:hAnsi="Arial Narrow" w:cs="Arial"/>
                <w:sz w:val="14"/>
                <w:szCs w:val="14"/>
              </w:rPr>
              <w:t xml:space="preserve"> miest</w:t>
            </w:r>
            <w:r>
              <w:rPr>
                <w:rFonts w:ascii="Arial Narrow" w:hAnsi="Arial Narrow" w:cs="Arial"/>
                <w:sz w:val="14"/>
                <w:szCs w:val="14"/>
              </w:rPr>
              <w:t>a</w:t>
            </w:r>
          </w:p>
        </w:tc>
        <w:tc>
          <w:tcPr>
            <w:tcW w:w="973" w:type="dxa"/>
            <w:tcBorders>
              <w:top w:val="nil"/>
              <w:left w:val="nil"/>
              <w:bottom w:val="nil"/>
              <w:right w:val="single" w:sz="4" w:space="0" w:color="auto"/>
            </w:tcBorders>
            <w:shd w:val="clear" w:color="auto" w:fill="D9D9D9" w:themeFill="background1" w:themeFillShade="D9"/>
            <w:noWrap/>
            <w:vAlign w:val="center"/>
            <w:hideMark/>
          </w:tcPr>
          <w:p w14:paraId="60118CD6" w14:textId="442C2433"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1 parkovac</w:t>
            </w:r>
            <w:r>
              <w:rPr>
                <w:rFonts w:ascii="Arial Narrow" w:hAnsi="Arial Narrow" w:cs="Arial"/>
                <w:sz w:val="14"/>
                <w:szCs w:val="14"/>
              </w:rPr>
              <w:t>ie</w:t>
            </w:r>
            <w:r w:rsidRPr="005F7EAF">
              <w:rPr>
                <w:rFonts w:ascii="Arial Narrow" w:hAnsi="Arial Narrow" w:cs="Arial"/>
                <w:sz w:val="14"/>
                <w:szCs w:val="14"/>
              </w:rPr>
              <w:t xml:space="preserve"> miest</w:t>
            </w:r>
            <w:r>
              <w:rPr>
                <w:rFonts w:ascii="Arial Narrow" w:hAnsi="Arial Narrow" w:cs="Arial"/>
                <w:sz w:val="14"/>
                <w:szCs w:val="14"/>
              </w:rPr>
              <w:t>o</w:t>
            </w:r>
          </w:p>
        </w:tc>
        <w:tc>
          <w:tcPr>
            <w:tcW w:w="966" w:type="dxa"/>
            <w:tcBorders>
              <w:top w:val="nil"/>
              <w:left w:val="nil"/>
              <w:bottom w:val="nil"/>
              <w:right w:val="single" w:sz="4" w:space="0" w:color="auto"/>
            </w:tcBorders>
            <w:shd w:val="clear" w:color="auto" w:fill="auto"/>
            <w:noWrap/>
            <w:vAlign w:val="center"/>
            <w:hideMark/>
          </w:tcPr>
          <w:p w14:paraId="1C54E1BC"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7F64A3AA"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46D7A875" w14:textId="77777777" w:rsidR="00D20EC0" w:rsidRPr="005F7EAF" w:rsidRDefault="00D20EC0" w:rsidP="00D20EC0">
            <w:pPr>
              <w:spacing w:after="0"/>
              <w:jc w:val="center"/>
              <w:rPr>
                <w:rFonts w:ascii="Arial Narrow" w:hAnsi="Arial Narrow" w:cs="Arial"/>
                <w:sz w:val="14"/>
                <w:szCs w:val="14"/>
              </w:rPr>
            </w:pPr>
          </w:p>
        </w:tc>
      </w:tr>
      <w:tr w:rsidR="00D20EC0" w:rsidRPr="005F7EAF" w14:paraId="585A6895" w14:textId="5A666C24"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A99E06E"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single" w:sz="4" w:space="0" w:color="auto"/>
            </w:tcBorders>
            <w:vAlign w:val="center"/>
            <w:hideMark/>
          </w:tcPr>
          <w:p w14:paraId="1C438DDE"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000000"/>
              <w:right w:val="nil"/>
            </w:tcBorders>
            <w:vAlign w:val="center"/>
            <w:hideMark/>
          </w:tcPr>
          <w:p w14:paraId="66A63013" w14:textId="77777777" w:rsidR="00D20EC0" w:rsidRPr="005F7EAF" w:rsidRDefault="00D20EC0" w:rsidP="00D20EC0">
            <w:pPr>
              <w:spacing w:after="0"/>
              <w:rPr>
                <w:rFonts w:ascii="Arial Narrow" w:hAnsi="Arial Narrow" w:cs="Arial"/>
                <w:sz w:val="14"/>
                <w:szCs w:val="14"/>
              </w:rPr>
            </w:pPr>
          </w:p>
        </w:tc>
        <w:tc>
          <w:tcPr>
            <w:tcW w:w="1125" w:type="dxa"/>
            <w:vMerge w:val="restart"/>
            <w:tcBorders>
              <w:top w:val="nil"/>
              <w:left w:val="single" w:sz="4" w:space="0" w:color="auto"/>
              <w:bottom w:val="single" w:sz="4" w:space="0" w:color="000000"/>
              <w:right w:val="nil"/>
            </w:tcBorders>
            <w:shd w:val="clear" w:color="auto" w:fill="auto"/>
            <w:noWrap/>
            <w:vAlign w:val="center"/>
            <w:hideMark/>
          </w:tcPr>
          <w:p w14:paraId="108F2C1C" w14:textId="6C75925D" w:rsidR="00D20EC0" w:rsidRPr="005F7EAF" w:rsidRDefault="00D20EC0" w:rsidP="00D20EC0">
            <w:pPr>
              <w:spacing w:after="0"/>
              <w:rPr>
                <w:rFonts w:ascii="Arial Narrow" w:hAnsi="Arial Narrow" w:cs="Arial"/>
                <w:sz w:val="14"/>
                <w:szCs w:val="14"/>
              </w:rPr>
            </w:pPr>
            <w:r>
              <w:rPr>
                <w:rFonts w:ascii="Arial Narrow" w:hAnsi="Arial Narrow" w:cs="Arial"/>
                <w:sz w:val="14"/>
                <w:szCs w:val="14"/>
              </w:rPr>
              <w:t xml:space="preserve">strednodobé (P+R) a </w:t>
            </w:r>
            <w:r w:rsidRPr="005F7EAF">
              <w:rPr>
                <w:rFonts w:ascii="Arial Narrow" w:hAnsi="Arial Narrow" w:cs="Arial"/>
                <w:sz w:val="14"/>
                <w:szCs w:val="14"/>
              </w:rPr>
              <w:t>dlhodobé</w:t>
            </w:r>
          </w:p>
        </w:tc>
        <w:tc>
          <w:tcPr>
            <w:tcW w:w="973" w:type="dxa"/>
            <w:gridSpan w:val="2"/>
            <w:tcBorders>
              <w:top w:val="single" w:sz="4" w:space="0" w:color="auto"/>
              <w:left w:val="single" w:sz="4" w:space="0" w:color="auto"/>
              <w:bottom w:val="single" w:sz="4" w:space="0" w:color="auto"/>
              <w:right w:val="nil"/>
            </w:tcBorders>
            <w:shd w:val="clear" w:color="auto" w:fill="D9D9D9"/>
            <w:noWrap/>
            <w:vAlign w:val="center"/>
            <w:hideMark/>
          </w:tcPr>
          <w:p w14:paraId="5F9BF48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noWrap/>
            <w:vAlign w:val="center"/>
            <w:hideMark/>
          </w:tcPr>
          <w:p w14:paraId="7D00CE6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noWrap/>
            <w:vAlign w:val="center"/>
            <w:hideMark/>
          </w:tcPr>
          <w:p w14:paraId="22FA82A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F73470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478321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tcPr>
          <w:p w14:paraId="12260A00"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264F808A" w14:textId="77777777" w:rsidR="00D20EC0" w:rsidRPr="005F7EAF" w:rsidRDefault="00D20EC0" w:rsidP="00D20EC0">
            <w:pPr>
              <w:spacing w:after="0"/>
              <w:jc w:val="center"/>
              <w:rPr>
                <w:rFonts w:ascii="Arial Narrow" w:hAnsi="Arial Narrow" w:cs="Arial"/>
                <w:sz w:val="14"/>
                <w:szCs w:val="14"/>
              </w:rPr>
            </w:pPr>
          </w:p>
        </w:tc>
      </w:tr>
      <w:tr w:rsidR="00D20EC0" w:rsidRPr="005F7EAF" w14:paraId="62636BD4" w14:textId="5302F158"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F6AFA04"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bottom w:val="single" w:sz="4" w:space="0" w:color="auto"/>
              <w:right w:val="single" w:sz="4" w:space="0" w:color="auto"/>
            </w:tcBorders>
            <w:vAlign w:val="center"/>
            <w:hideMark/>
          </w:tcPr>
          <w:p w14:paraId="660635C8"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000000"/>
              <w:right w:val="nil"/>
            </w:tcBorders>
            <w:vAlign w:val="center"/>
            <w:hideMark/>
          </w:tcPr>
          <w:p w14:paraId="174A1AB1" w14:textId="77777777" w:rsidR="00D20EC0" w:rsidRPr="005F7EAF" w:rsidRDefault="00D20EC0" w:rsidP="00D20EC0">
            <w:pPr>
              <w:spacing w:after="0"/>
              <w:rPr>
                <w:rFonts w:ascii="Arial Narrow" w:hAnsi="Arial Narrow" w:cs="Arial"/>
                <w:sz w:val="14"/>
                <w:szCs w:val="14"/>
              </w:rPr>
            </w:pPr>
          </w:p>
        </w:tc>
        <w:tc>
          <w:tcPr>
            <w:tcW w:w="1125" w:type="dxa"/>
            <w:vMerge/>
            <w:tcBorders>
              <w:top w:val="nil"/>
              <w:left w:val="single" w:sz="4" w:space="0" w:color="auto"/>
              <w:bottom w:val="single" w:sz="4" w:space="0" w:color="000000"/>
              <w:right w:val="nil"/>
            </w:tcBorders>
            <w:vAlign w:val="center"/>
            <w:hideMark/>
          </w:tcPr>
          <w:p w14:paraId="10EEB465" w14:textId="77777777" w:rsidR="00D20EC0" w:rsidRPr="005F7EAF" w:rsidRDefault="00D20EC0" w:rsidP="00D20EC0">
            <w:pPr>
              <w:spacing w:after="0"/>
              <w:rPr>
                <w:rFonts w:ascii="Arial Narrow" w:hAnsi="Arial Narrow" w:cs="Arial"/>
                <w:sz w:val="14"/>
                <w:szCs w:val="14"/>
              </w:rPr>
            </w:pPr>
          </w:p>
        </w:tc>
        <w:tc>
          <w:tcPr>
            <w:tcW w:w="973" w:type="dxa"/>
            <w:gridSpan w:val="2"/>
            <w:tcBorders>
              <w:top w:val="single" w:sz="4" w:space="0" w:color="auto"/>
              <w:left w:val="single" w:sz="4" w:space="0" w:color="auto"/>
              <w:bottom w:val="single" w:sz="4" w:space="0" w:color="auto"/>
              <w:right w:val="nil"/>
            </w:tcBorders>
            <w:shd w:val="clear" w:color="auto" w:fill="D9D9D9"/>
            <w:noWrap/>
            <w:vAlign w:val="center"/>
            <w:hideMark/>
          </w:tcPr>
          <w:p w14:paraId="308B5418" w14:textId="757CF1D1"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 xml:space="preserve">100 parkovacích miest </w:t>
            </w:r>
          </w:p>
        </w:tc>
        <w:tc>
          <w:tcPr>
            <w:tcW w:w="973" w:type="dxa"/>
            <w:tcBorders>
              <w:top w:val="single" w:sz="4" w:space="0" w:color="auto"/>
              <w:left w:val="single" w:sz="4" w:space="0" w:color="auto"/>
              <w:bottom w:val="single" w:sz="4" w:space="0" w:color="auto"/>
              <w:right w:val="nil"/>
            </w:tcBorders>
            <w:shd w:val="clear" w:color="auto" w:fill="D9D9D9"/>
            <w:noWrap/>
            <w:vAlign w:val="center"/>
            <w:hideMark/>
          </w:tcPr>
          <w:p w14:paraId="6C25E88B" w14:textId="21845318"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30 parkovacích miest</w:t>
            </w:r>
          </w:p>
        </w:tc>
        <w:tc>
          <w:tcPr>
            <w:tcW w:w="1020" w:type="dxa"/>
            <w:tcBorders>
              <w:top w:val="single" w:sz="4" w:space="0" w:color="auto"/>
              <w:left w:val="single" w:sz="4" w:space="0" w:color="auto"/>
              <w:bottom w:val="single" w:sz="4" w:space="0" w:color="auto"/>
              <w:right w:val="nil"/>
            </w:tcBorders>
            <w:shd w:val="clear" w:color="auto" w:fill="D9D9D9"/>
            <w:noWrap/>
            <w:vAlign w:val="center"/>
            <w:hideMark/>
          </w:tcPr>
          <w:p w14:paraId="055715CF" w14:textId="5C2D8E4C"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10 parkovacích miest</w:t>
            </w:r>
          </w:p>
        </w:tc>
        <w:tc>
          <w:tcPr>
            <w:tcW w:w="97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8EC5CAB" w14:textId="26A093B1"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min. 3</w:t>
            </w:r>
            <w:r w:rsidRPr="005F7EAF">
              <w:rPr>
                <w:rFonts w:ascii="Arial Narrow" w:hAnsi="Arial Narrow" w:cs="Arial"/>
                <w:sz w:val="14"/>
                <w:szCs w:val="14"/>
              </w:rPr>
              <w:t xml:space="preserve"> parkovac</w:t>
            </w:r>
            <w:r>
              <w:rPr>
                <w:rFonts w:ascii="Arial Narrow" w:hAnsi="Arial Narrow" w:cs="Arial"/>
                <w:sz w:val="14"/>
                <w:szCs w:val="14"/>
              </w:rPr>
              <w:t>ie</w:t>
            </w:r>
            <w:r w:rsidRPr="005F7EAF">
              <w:rPr>
                <w:rFonts w:ascii="Arial Narrow" w:hAnsi="Arial Narrow" w:cs="Arial"/>
                <w:sz w:val="14"/>
                <w:szCs w:val="14"/>
              </w:rPr>
              <w:t xml:space="preserve"> miest</w:t>
            </w:r>
            <w:r>
              <w:rPr>
                <w:rFonts w:ascii="Arial Narrow" w:hAnsi="Arial Narrow" w:cs="Arial"/>
                <w:sz w:val="14"/>
                <w:szCs w:val="14"/>
              </w:rPr>
              <w:t>a</w:t>
            </w:r>
          </w:p>
        </w:tc>
        <w:tc>
          <w:tcPr>
            <w:tcW w:w="966" w:type="dxa"/>
            <w:tcBorders>
              <w:top w:val="single" w:sz="4" w:space="0" w:color="auto"/>
              <w:left w:val="nil"/>
              <w:bottom w:val="single" w:sz="4" w:space="0" w:color="auto"/>
              <w:right w:val="single" w:sz="4" w:space="0" w:color="auto"/>
            </w:tcBorders>
            <w:shd w:val="clear" w:color="auto" w:fill="auto"/>
            <w:noWrap/>
            <w:vAlign w:val="center"/>
          </w:tcPr>
          <w:p w14:paraId="1EAC0E59"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49AF3A7B"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32F19430" w14:textId="77777777" w:rsidR="00D20EC0" w:rsidRPr="005F7EAF" w:rsidRDefault="00D20EC0" w:rsidP="00D20EC0">
            <w:pPr>
              <w:spacing w:after="0"/>
              <w:jc w:val="center"/>
              <w:rPr>
                <w:rFonts w:ascii="Arial Narrow" w:hAnsi="Arial Narrow" w:cs="Arial"/>
                <w:sz w:val="14"/>
                <w:szCs w:val="14"/>
              </w:rPr>
            </w:pPr>
          </w:p>
        </w:tc>
      </w:tr>
      <w:tr w:rsidR="00D20EC0" w:rsidRPr="005F7EAF" w14:paraId="03009B03" w14:textId="78CEB965" w:rsidTr="000136D5">
        <w:trPr>
          <w:trHeight w:val="131"/>
        </w:trPr>
        <w:tc>
          <w:tcPr>
            <w:tcW w:w="336" w:type="dxa"/>
            <w:tcBorders>
              <w:top w:val="nil"/>
              <w:left w:val="single" w:sz="4" w:space="0" w:color="auto"/>
              <w:bottom w:val="single" w:sz="4" w:space="0" w:color="auto"/>
              <w:right w:val="nil"/>
            </w:tcBorders>
            <w:shd w:val="clear" w:color="auto" w:fill="auto"/>
            <w:noWrap/>
            <w:vAlign w:val="bottom"/>
            <w:hideMark/>
          </w:tcPr>
          <w:p w14:paraId="1B2C9A7B" w14:textId="77777777" w:rsidR="00D20EC0" w:rsidRPr="005F7EAF" w:rsidRDefault="00D20EC0" w:rsidP="00D20EC0">
            <w:pPr>
              <w:spacing w:after="0"/>
              <w:rPr>
                <w:rFonts w:ascii="Arial Narrow" w:hAnsi="Arial Narrow" w:cs="Arial"/>
                <w:sz w:val="14"/>
                <w:szCs w:val="14"/>
              </w:rPr>
            </w:pPr>
          </w:p>
        </w:tc>
        <w:tc>
          <w:tcPr>
            <w:tcW w:w="722" w:type="dxa"/>
            <w:tcBorders>
              <w:top w:val="nil"/>
              <w:left w:val="nil"/>
              <w:bottom w:val="single" w:sz="4" w:space="0" w:color="auto"/>
              <w:right w:val="nil"/>
            </w:tcBorders>
            <w:shd w:val="clear" w:color="auto" w:fill="auto"/>
            <w:noWrap/>
            <w:vAlign w:val="bottom"/>
            <w:hideMark/>
          </w:tcPr>
          <w:p w14:paraId="192F1AD5" w14:textId="77777777" w:rsidR="00D20EC0" w:rsidRPr="005F7EAF" w:rsidRDefault="00D20EC0" w:rsidP="00D20EC0">
            <w:pPr>
              <w:spacing w:after="0"/>
              <w:rPr>
                <w:rFonts w:ascii="Arial Narrow" w:hAnsi="Arial Narrow" w:cs="Arial"/>
                <w:sz w:val="14"/>
                <w:szCs w:val="14"/>
              </w:rPr>
            </w:pPr>
          </w:p>
        </w:tc>
        <w:tc>
          <w:tcPr>
            <w:tcW w:w="998" w:type="dxa"/>
            <w:tcBorders>
              <w:top w:val="nil"/>
              <w:left w:val="nil"/>
              <w:bottom w:val="single" w:sz="4" w:space="0" w:color="auto"/>
              <w:right w:val="nil"/>
            </w:tcBorders>
            <w:shd w:val="clear" w:color="auto" w:fill="auto"/>
            <w:noWrap/>
            <w:vAlign w:val="center"/>
            <w:hideMark/>
          </w:tcPr>
          <w:p w14:paraId="3F250F0F" w14:textId="77777777" w:rsidR="00D20EC0" w:rsidRPr="005F7EAF" w:rsidRDefault="00D20EC0" w:rsidP="00D20EC0">
            <w:pPr>
              <w:spacing w:after="0"/>
              <w:rPr>
                <w:rFonts w:ascii="Arial Narrow" w:hAnsi="Arial Narrow" w:cs="Arial"/>
                <w:b/>
                <w:bCs/>
                <w:sz w:val="14"/>
                <w:szCs w:val="14"/>
              </w:rPr>
            </w:pPr>
            <w:r w:rsidRPr="005F7EAF">
              <w:rPr>
                <w:rFonts w:ascii="Arial Narrow" w:hAnsi="Arial Narrow" w:cs="Arial"/>
                <w:b/>
                <w:bCs/>
                <w:sz w:val="14"/>
                <w:szCs w:val="14"/>
              </w:rPr>
              <w:t> </w:t>
            </w:r>
          </w:p>
        </w:tc>
        <w:tc>
          <w:tcPr>
            <w:tcW w:w="1125" w:type="dxa"/>
            <w:tcBorders>
              <w:top w:val="nil"/>
              <w:left w:val="nil"/>
              <w:bottom w:val="single" w:sz="4" w:space="0" w:color="auto"/>
              <w:right w:val="nil"/>
            </w:tcBorders>
            <w:shd w:val="clear" w:color="auto" w:fill="auto"/>
            <w:noWrap/>
            <w:vAlign w:val="center"/>
            <w:hideMark/>
          </w:tcPr>
          <w:p w14:paraId="0BBF7656" w14:textId="77777777" w:rsidR="00D20EC0" w:rsidRPr="005F7EAF" w:rsidRDefault="00D20EC0" w:rsidP="00D20EC0">
            <w:pPr>
              <w:spacing w:after="0"/>
              <w:rPr>
                <w:rFonts w:ascii="Arial Narrow" w:hAnsi="Arial Narrow" w:cs="Arial"/>
                <w:b/>
                <w:bCs/>
                <w:sz w:val="14"/>
                <w:szCs w:val="14"/>
              </w:rPr>
            </w:pPr>
            <w:r w:rsidRPr="005F7EAF">
              <w:rPr>
                <w:rFonts w:ascii="Arial Narrow" w:hAnsi="Arial Narrow" w:cs="Arial"/>
                <w:b/>
                <w:bCs/>
                <w:sz w:val="14"/>
                <w:szCs w:val="14"/>
              </w:rPr>
              <w:t> </w:t>
            </w:r>
          </w:p>
        </w:tc>
        <w:tc>
          <w:tcPr>
            <w:tcW w:w="973" w:type="dxa"/>
            <w:gridSpan w:val="2"/>
            <w:tcBorders>
              <w:top w:val="nil"/>
              <w:left w:val="nil"/>
              <w:bottom w:val="nil"/>
              <w:right w:val="nil"/>
            </w:tcBorders>
            <w:shd w:val="clear" w:color="auto" w:fill="auto"/>
            <w:noWrap/>
            <w:vAlign w:val="center"/>
            <w:hideMark/>
          </w:tcPr>
          <w:p w14:paraId="4B2B8A72"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nil"/>
              <w:right w:val="nil"/>
            </w:tcBorders>
            <w:shd w:val="clear" w:color="auto" w:fill="auto"/>
            <w:noWrap/>
            <w:vAlign w:val="center"/>
            <w:hideMark/>
          </w:tcPr>
          <w:p w14:paraId="606B2302"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nil"/>
              <w:right w:val="nil"/>
            </w:tcBorders>
            <w:shd w:val="clear" w:color="auto" w:fill="auto"/>
            <w:noWrap/>
            <w:vAlign w:val="center"/>
            <w:hideMark/>
          </w:tcPr>
          <w:p w14:paraId="092AFDA3"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nil"/>
              <w:right w:val="nil"/>
            </w:tcBorders>
            <w:shd w:val="clear" w:color="auto" w:fill="auto"/>
            <w:noWrap/>
            <w:vAlign w:val="center"/>
            <w:hideMark/>
          </w:tcPr>
          <w:p w14:paraId="51511DFF"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shd w:val="clear" w:color="auto" w:fill="auto"/>
            <w:noWrap/>
            <w:vAlign w:val="center"/>
            <w:hideMark/>
          </w:tcPr>
          <w:p w14:paraId="2FF899ED"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6F35EE37"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2DAB4E3B" w14:textId="77777777" w:rsidR="00D20EC0" w:rsidRPr="005F7EAF" w:rsidRDefault="00D20EC0" w:rsidP="00D20EC0">
            <w:pPr>
              <w:spacing w:after="0"/>
              <w:jc w:val="center"/>
              <w:rPr>
                <w:rFonts w:ascii="Arial Narrow" w:hAnsi="Arial Narrow" w:cs="Arial"/>
                <w:sz w:val="14"/>
                <w:szCs w:val="14"/>
              </w:rPr>
            </w:pPr>
          </w:p>
        </w:tc>
      </w:tr>
      <w:tr w:rsidR="00D20EC0" w:rsidRPr="005F7EAF" w14:paraId="0C2128EC" w14:textId="1FE4EEB3" w:rsidTr="000136D5">
        <w:trPr>
          <w:trHeight w:val="131"/>
        </w:trPr>
        <w:tc>
          <w:tcPr>
            <w:tcW w:w="3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9476C4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MOBILITA CESTUJÚCICH</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4119D6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 </w:t>
            </w: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CFB548"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výťah na nástupište</w:t>
            </w:r>
          </w:p>
        </w:tc>
        <w:tc>
          <w:tcPr>
            <w:tcW w:w="973"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356A6E9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4F214BC1" w14:textId="77777777" w:rsidR="00D20EC0" w:rsidRPr="005F7EAF" w:rsidRDefault="00D20EC0" w:rsidP="00D20EC0">
            <w:pPr>
              <w:spacing w:after="0"/>
              <w:jc w:val="center"/>
              <w:rPr>
                <w:rFonts w:ascii="Arial Narrow" w:hAnsi="Arial Narrow" w:cs="Arial"/>
                <w:sz w:val="14"/>
                <w:szCs w:val="14"/>
              </w:rPr>
            </w:pP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B640E18" w14:textId="77777777" w:rsidR="00D20EC0" w:rsidRPr="005F7EAF" w:rsidRDefault="00D20EC0" w:rsidP="00D20EC0">
            <w:pPr>
              <w:spacing w:after="0"/>
              <w:jc w:val="center"/>
              <w:rPr>
                <w:rFonts w:ascii="Arial Narrow" w:hAnsi="Arial Narrow" w:cs="Arial"/>
                <w:sz w:val="14"/>
                <w:szCs w:val="14"/>
              </w:rPr>
            </w:pP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587D8689"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629F0B1C"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0A7A2D1B"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2CA60486" w14:textId="77777777" w:rsidR="00D20EC0" w:rsidRPr="005F7EAF" w:rsidRDefault="00D20EC0" w:rsidP="00D20EC0">
            <w:pPr>
              <w:spacing w:after="0"/>
              <w:jc w:val="center"/>
              <w:rPr>
                <w:rFonts w:ascii="Arial Narrow" w:hAnsi="Arial Narrow" w:cs="Arial"/>
                <w:sz w:val="14"/>
                <w:szCs w:val="14"/>
              </w:rPr>
            </w:pPr>
          </w:p>
        </w:tc>
      </w:tr>
      <w:tr w:rsidR="00D20EC0" w:rsidRPr="005F7EAF" w14:paraId="1F472839" w14:textId="780844B2"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F2B9D7A"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774556EA"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244A1E"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schodišťový výťah</w:t>
            </w:r>
          </w:p>
        </w:tc>
        <w:tc>
          <w:tcPr>
            <w:tcW w:w="973"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1D3C252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tcPr>
          <w:p w14:paraId="276A5B94"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single" w:sz="4" w:space="0" w:color="auto"/>
              <w:right w:val="single" w:sz="4" w:space="0" w:color="auto"/>
            </w:tcBorders>
            <w:shd w:val="clear" w:color="auto" w:fill="auto"/>
            <w:noWrap/>
            <w:vAlign w:val="center"/>
            <w:hideMark/>
          </w:tcPr>
          <w:p w14:paraId="364813C2"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062ACEE6"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335003BB"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1FABDCED"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70404D75" w14:textId="77777777" w:rsidR="00D20EC0" w:rsidRPr="005F7EAF" w:rsidRDefault="00D20EC0" w:rsidP="00D20EC0">
            <w:pPr>
              <w:spacing w:after="0"/>
              <w:jc w:val="center"/>
              <w:rPr>
                <w:rFonts w:ascii="Arial Narrow" w:hAnsi="Arial Narrow" w:cs="Arial"/>
                <w:sz w:val="14"/>
                <w:szCs w:val="14"/>
              </w:rPr>
            </w:pPr>
          </w:p>
        </w:tc>
      </w:tr>
      <w:tr w:rsidR="00D20EC0" w:rsidRPr="005F7EAF" w14:paraId="46D9CD4B" w14:textId="6DE877D0"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07DEC80F"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08ADA784"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900320C"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eskalátory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678CA79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tcPr>
          <w:p w14:paraId="1A060C4C"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single" w:sz="4" w:space="0" w:color="auto"/>
              <w:right w:val="single" w:sz="4" w:space="0" w:color="auto"/>
            </w:tcBorders>
            <w:shd w:val="clear" w:color="auto" w:fill="auto"/>
            <w:noWrap/>
            <w:vAlign w:val="center"/>
            <w:hideMark/>
          </w:tcPr>
          <w:p w14:paraId="75127B2D"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610C56B2"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3166D37D"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50CC40AB"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0A495F93" w14:textId="77777777" w:rsidR="00D20EC0" w:rsidRPr="005F7EAF" w:rsidRDefault="00D20EC0" w:rsidP="00D20EC0">
            <w:pPr>
              <w:spacing w:after="0"/>
              <w:jc w:val="center"/>
              <w:rPr>
                <w:rFonts w:ascii="Arial Narrow" w:hAnsi="Arial Narrow" w:cs="Arial"/>
                <w:sz w:val="14"/>
                <w:szCs w:val="14"/>
              </w:rPr>
            </w:pPr>
          </w:p>
        </w:tc>
      </w:tr>
      <w:tr w:rsidR="00D20EC0" w:rsidRPr="005F7EAF" w14:paraId="25AB093A" w14:textId="3BE44B5E"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CA582AD"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6492E4D0"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60E1B7"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zdvíhacia plošina</w:t>
            </w:r>
          </w:p>
        </w:tc>
        <w:tc>
          <w:tcPr>
            <w:tcW w:w="973" w:type="dxa"/>
            <w:gridSpan w:val="2"/>
            <w:tcBorders>
              <w:top w:val="nil"/>
              <w:left w:val="nil"/>
              <w:bottom w:val="nil"/>
              <w:right w:val="single" w:sz="4" w:space="0" w:color="auto"/>
            </w:tcBorders>
            <w:shd w:val="clear" w:color="auto" w:fill="D9D9D9"/>
            <w:noWrap/>
            <w:vAlign w:val="center"/>
            <w:hideMark/>
          </w:tcPr>
          <w:p w14:paraId="09C027B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nil"/>
              <w:right w:val="single" w:sz="4" w:space="0" w:color="auto"/>
            </w:tcBorders>
            <w:shd w:val="clear" w:color="auto" w:fill="auto"/>
            <w:noWrap/>
            <w:vAlign w:val="center"/>
          </w:tcPr>
          <w:p w14:paraId="2BC133AF"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nil"/>
              <w:right w:val="single" w:sz="4" w:space="0" w:color="auto"/>
            </w:tcBorders>
            <w:shd w:val="clear" w:color="auto" w:fill="auto"/>
            <w:noWrap/>
            <w:vAlign w:val="center"/>
            <w:hideMark/>
          </w:tcPr>
          <w:p w14:paraId="2DE898FE"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nil"/>
              <w:right w:val="single" w:sz="4" w:space="0" w:color="auto"/>
            </w:tcBorders>
            <w:shd w:val="clear" w:color="auto" w:fill="auto"/>
            <w:noWrap/>
            <w:vAlign w:val="center"/>
            <w:hideMark/>
          </w:tcPr>
          <w:p w14:paraId="4F4208A3"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shd w:val="clear" w:color="auto" w:fill="auto"/>
            <w:noWrap/>
            <w:vAlign w:val="center"/>
            <w:hideMark/>
          </w:tcPr>
          <w:p w14:paraId="3352302E"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730F1BD1"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402C1B22" w14:textId="77777777" w:rsidR="00D20EC0" w:rsidRPr="005F7EAF" w:rsidRDefault="00D20EC0" w:rsidP="00D20EC0">
            <w:pPr>
              <w:spacing w:after="0"/>
              <w:jc w:val="center"/>
              <w:rPr>
                <w:rFonts w:ascii="Arial Narrow" w:hAnsi="Arial Narrow" w:cs="Arial"/>
                <w:sz w:val="14"/>
                <w:szCs w:val="14"/>
              </w:rPr>
            </w:pPr>
          </w:p>
        </w:tc>
      </w:tr>
      <w:tr w:rsidR="00D20EC0" w:rsidRPr="005F7EAF" w14:paraId="1CC491B2" w14:textId="7719B3DA"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D8DC9EB"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3387F9AA" w14:textId="77777777" w:rsidR="00D20EC0" w:rsidRPr="005F7EAF" w:rsidRDefault="00D20EC0" w:rsidP="00D20EC0">
            <w:pPr>
              <w:spacing w:after="0"/>
              <w:rPr>
                <w:rFonts w:ascii="Arial Narrow" w:hAnsi="Arial Narrow" w:cs="Arial"/>
                <w:sz w:val="14"/>
                <w:szCs w:val="14"/>
              </w:rPr>
            </w:pPr>
          </w:p>
        </w:tc>
        <w:tc>
          <w:tcPr>
            <w:tcW w:w="21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81B891"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toalety pre imobilných</w:t>
            </w:r>
          </w:p>
        </w:tc>
        <w:tc>
          <w:tcPr>
            <w:tcW w:w="973" w:type="dxa"/>
            <w:gridSpan w:val="2"/>
            <w:tcBorders>
              <w:top w:val="single" w:sz="4" w:space="0" w:color="auto"/>
              <w:left w:val="nil"/>
              <w:bottom w:val="single" w:sz="4" w:space="0" w:color="auto"/>
              <w:right w:val="nil"/>
            </w:tcBorders>
            <w:shd w:val="clear" w:color="auto" w:fill="D9D9D9"/>
            <w:noWrap/>
            <w:vAlign w:val="center"/>
            <w:hideMark/>
          </w:tcPr>
          <w:p w14:paraId="459242E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noWrap/>
            <w:vAlign w:val="center"/>
          </w:tcPr>
          <w:p w14:paraId="171E7D6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noWrap/>
            <w:vAlign w:val="center"/>
          </w:tcPr>
          <w:p w14:paraId="07BDBA3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49D11F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nil"/>
              <w:right w:val="single" w:sz="4" w:space="0" w:color="auto"/>
            </w:tcBorders>
            <w:shd w:val="clear" w:color="auto" w:fill="auto"/>
            <w:noWrap/>
            <w:vAlign w:val="center"/>
            <w:hideMark/>
          </w:tcPr>
          <w:p w14:paraId="68C6151A"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nil"/>
              <w:right w:val="single" w:sz="4" w:space="0" w:color="auto"/>
            </w:tcBorders>
          </w:tcPr>
          <w:p w14:paraId="12247C63"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nil"/>
              <w:right w:val="single" w:sz="4" w:space="0" w:color="auto"/>
            </w:tcBorders>
          </w:tcPr>
          <w:p w14:paraId="30159D7E" w14:textId="77777777" w:rsidR="00D20EC0" w:rsidRPr="005F7EAF" w:rsidRDefault="00D20EC0" w:rsidP="00D20EC0">
            <w:pPr>
              <w:spacing w:after="0"/>
              <w:jc w:val="center"/>
              <w:rPr>
                <w:rFonts w:ascii="Arial Narrow" w:hAnsi="Arial Narrow" w:cs="Arial"/>
                <w:sz w:val="14"/>
                <w:szCs w:val="14"/>
              </w:rPr>
            </w:pPr>
          </w:p>
        </w:tc>
      </w:tr>
      <w:tr w:rsidR="00D20EC0" w:rsidRPr="005F7EAF" w14:paraId="207BC715" w14:textId="4847C8CF"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3C162831"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3910A110" w14:textId="77777777" w:rsidR="00D20EC0" w:rsidRPr="005F7EAF" w:rsidRDefault="00D20EC0" w:rsidP="00D20EC0">
            <w:pPr>
              <w:spacing w:after="0"/>
              <w:rPr>
                <w:rFonts w:ascii="Arial Narrow" w:hAnsi="Arial Narrow" w:cs="Arial"/>
                <w:sz w:val="14"/>
                <w:szCs w:val="14"/>
              </w:rPr>
            </w:pPr>
          </w:p>
        </w:tc>
        <w:tc>
          <w:tcPr>
            <w:tcW w:w="2124" w:type="dxa"/>
            <w:gridSpan w:val="2"/>
            <w:vMerge/>
            <w:tcBorders>
              <w:top w:val="single" w:sz="4" w:space="0" w:color="auto"/>
              <w:left w:val="single" w:sz="4" w:space="0" w:color="auto"/>
              <w:bottom w:val="single" w:sz="4" w:space="0" w:color="000000"/>
              <w:right w:val="single" w:sz="4" w:space="0" w:color="000000"/>
            </w:tcBorders>
            <w:vAlign w:val="center"/>
            <w:hideMark/>
          </w:tcPr>
          <w:p w14:paraId="4DFFC4AB" w14:textId="77777777" w:rsidR="00D20EC0" w:rsidRPr="005F7EAF" w:rsidRDefault="00D20EC0" w:rsidP="00D20EC0">
            <w:pPr>
              <w:spacing w:after="0"/>
              <w:rPr>
                <w:rFonts w:ascii="Arial Narrow" w:hAnsi="Arial Narrow" w:cs="Arial"/>
                <w:sz w:val="14"/>
                <w:szCs w:val="14"/>
              </w:rPr>
            </w:pPr>
          </w:p>
        </w:tc>
        <w:tc>
          <w:tcPr>
            <w:tcW w:w="973" w:type="dxa"/>
            <w:gridSpan w:val="2"/>
            <w:tcBorders>
              <w:top w:val="single" w:sz="4" w:space="0" w:color="auto"/>
              <w:left w:val="nil"/>
              <w:bottom w:val="single" w:sz="4" w:space="0" w:color="auto"/>
              <w:right w:val="nil"/>
            </w:tcBorders>
            <w:shd w:val="clear" w:color="auto" w:fill="D9D9D9"/>
            <w:noWrap/>
            <w:vAlign w:val="center"/>
            <w:hideMark/>
          </w:tcPr>
          <w:p w14:paraId="6828B68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min. 1 kabína</w:t>
            </w:r>
          </w:p>
        </w:tc>
        <w:tc>
          <w:tcPr>
            <w:tcW w:w="973" w:type="dxa"/>
            <w:tcBorders>
              <w:top w:val="single" w:sz="4" w:space="0" w:color="auto"/>
              <w:left w:val="single" w:sz="4" w:space="0" w:color="auto"/>
              <w:bottom w:val="single" w:sz="4" w:space="0" w:color="auto"/>
              <w:right w:val="nil"/>
            </w:tcBorders>
            <w:shd w:val="clear" w:color="auto" w:fill="D9D9D9"/>
            <w:noWrap/>
            <w:vAlign w:val="center"/>
            <w:hideMark/>
          </w:tcPr>
          <w:p w14:paraId="7CEE394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min. 1 kabína</w:t>
            </w:r>
          </w:p>
        </w:tc>
        <w:tc>
          <w:tcPr>
            <w:tcW w:w="1020" w:type="dxa"/>
            <w:tcBorders>
              <w:top w:val="single" w:sz="4" w:space="0" w:color="auto"/>
              <w:left w:val="single" w:sz="4" w:space="0" w:color="auto"/>
              <w:bottom w:val="single" w:sz="4" w:space="0" w:color="auto"/>
              <w:right w:val="nil"/>
            </w:tcBorders>
            <w:shd w:val="clear" w:color="auto" w:fill="D9D9D9"/>
            <w:noWrap/>
            <w:vAlign w:val="center"/>
            <w:hideMark/>
          </w:tcPr>
          <w:p w14:paraId="5A18E88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min. 1 kabína</w:t>
            </w:r>
          </w:p>
        </w:tc>
        <w:tc>
          <w:tcPr>
            <w:tcW w:w="97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89E889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min. 1 kabína</w:t>
            </w:r>
          </w:p>
        </w:tc>
        <w:tc>
          <w:tcPr>
            <w:tcW w:w="966" w:type="dxa"/>
            <w:tcBorders>
              <w:top w:val="nil"/>
              <w:left w:val="nil"/>
              <w:bottom w:val="single" w:sz="4" w:space="0" w:color="auto"/>
              <w:right w:val="single" w:sz="4" w:space="0" w:color="auto"/>
            </w:tcBorders>
            <w:shd w:val="clear" w:color="auto" w:fill="auto"/>
            <w:noWrap/>
            <w:vAlign w:val="center"/>
            <w:hideMark/>
          </w:tcPr>
          <w:p w14:paraId="44EB1678"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09C9DEFA"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04EF8578" w14:textId="77777777" w:rsidR="00D20EC0" w:rsidRPr="005F7EAF" w:rsidRDefault="00D20EC0" w:rsidP="00D20EC0">
            <w:pPr>
              <w:spacing w:after="0"/>
              <w:jc w:val="center"/>
              <w:rPr>
                <w:rFonts w:ascii="Arial Narrow" w:hAnsi="Arial Narrow" w:cs="Arial"/>
                <w:sz w:val="14"/>
                <w:szCs w:val="14"/>
              </w:rPr>
            </w:pPr>
          </w:p>
        </w:tc>
      </w:tr>
      <w:tr w:rsidR="00D20EC0" w:rsidRPr="005F7EAF" w14:paraId="68367A66" w14:textId="73DFFF05"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47913530"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28B253FF"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4D2425"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občerstvenie s obsluhou prístupné imobilným</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1670765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737975D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hideMark/>
          </w:tcPr>
          <w:p w14:paraId="15ABCCA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hideMark/>
          </w:tcPr>
          <w:p w14:paraId="7AD7A23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auto"/>
            <w:noWrap/>
            <w:vAlign w:val="center"/>
            <w:hideMark/>
          </w:tcPr>
          <w:p w14:paraId="3D783AD5"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4875BF3E"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73474605" w14:textId="77777777" w:rsidR="00D20EC0" w:rsidRPr="005F7EAF" w:rsidRDefault="00D20EC0" w:rsidP="00D20EC0">
            <w:pPr>
              <w:spacing w:after="0"/>
              <w:jc w:val="center"/>
              <w:rPr>
                <w:rFonts w:ascii="Arial Narrow" w:hAnsi="Arial Narrow" w:cs="Arial"/>
                <w:sz w:val="14"/>
                <w:szCs w:val="14"/>
              </w:rPr>
            </w:pPr>
          </w:p>
        </w:tc>
      </w:tr>
      <w:tr w:rsidR="00D20EC0" w:rsidRPr="005F7EAF" w14:paraId="40A3C84A" w14:textId="10561A8A"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0D0282D5"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3461EECF" w14:textId="77777777" w:rsidR="00D20EC0" w:rsidRPr="005F7EAF" w:rsidRDefault="00D20EC0" w:rsidP="00D20EC0">
            <w:pPr>
              <w:spacing w:after="0"/>
              <w:rPr>
                <w:rFonts w:ascii="Arial Narrow" w:hAnsi="Arial Narrow" w:cs="Arial"/>
                <w:sz w:val="14"/>
                <w:szCs w:val="14"/>
              </w:rPr>
            </w:pPr>
          </w:p>
        </w:tc>
        <w:tc>
          <w:tcPr>
            <w:tcW w:w="21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135557" w14:textId="58A2A62E"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parkov</w:t>
            </w:r>
            <w:r>
              <w:rPr>
                <w:rFonts w:ascii="Arial Narrow" w:hAnsi="Arial Narrow" w:cs="Arial"/>
                <w:sz w:val="14"/>
                <w:szCs w:val="14"/>
              </w:rPr>
              <w:t>anie</w:t>
            </w:r>
            <w:r w:rsidRPr="005F7EAF">
              <w:rPr>
                <w:rFonts w:ascii="Arial Narrow" w:hAnsi="Arial Narrow" w:cs="Arial"/>
                <w:sz w:val="14"/>
                <w:szCs w:val="14"/>
              </w:rPr>
              <w:t xml:space="preserve"> </w:t>
            </w:r>
            <w:r>
              <w:rPr>
                <w:rFonts w:ascii="Arial Narrow" w:hAnsi="Arial Narrow" w:cs="Arial"/>
                <w:sz w:val="14"/>
                <w:szCs w:val="14"/>
              </w:rPr>
              <w:t>vyhradené pre zdravotne postihnutých</w:t>
            </w:r>
          </w:p>
        </w:tc>
        <w:tc>
          <w:tcPr>
            <w:tcW w:w="973" w:type="dxa"/>
            <w:gridSpan w:val="2"/>
            <w:tcBorders>
              <w:top w:val="nil"/>
              <w:left w:val="nil"/>
              <w:bottom w:val="single" w:sz="4" w:space="0" w:color="auto"/>
              <w:right w:val="nil"/>
            </w:tcBorders>
            <w:shd w:val="clear" w:color="auto" w:fill="D9D9D9"/>
            <w:noWrap/>
            <w:vAlign w:val="center"/>
            <w:hideMark/>
          </w:tcPr>
          <w:p w14:paraId="7CBDB1C9" w14:textId="2DC587EE"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single" w:sz="4" w:space="0" w:color="auto"/>
              <w:bottom w:val="single" w:sz="4" w:space="0" w:color="auto"/>
              <w:right w:val="nil"/>
            </w:tcBorders>
            <w:shd w:val="clear" w:color="auto" w:fill="D9D9D9"/>
            <w:noWrap/>
            <w:vAlign w:val="center"/>
            <w:hideMark/>
          </w:tcPr>
          <w:p w14:paraId="145A5B4B" w14:textId="2BF2DB94"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single" w:sz="4" w:space="0" w:color="auto"/>
              <w:bottom w:val="single" w:sz="4" w:space="0" w:color="auto"/>
              <w:right w:val="nil"/>
            </w:tcBorders>
            <w:shd w:val="clear" w:color="auto" w:fill="D9D9D9"/>
            <w:noWrap/>
            <w:vAlign w:val="center"/>
            <w:hideMark/>
          </w:tcPr>
          <w:p w14:paraId="696CF5AE" w14:textId="5AB7DBD3"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single" w:sz="4" w:space="0" w:color="auto"/>
              <w:bottom w:val="single" w:sz="4" w:space="0" w:color="auto"/>
              <w:right w:val="single" w:sz="4" w:space="0" w:color="auto"/>
            </w:tcBorders>
            <w:shd w:val="clear" w:color="auto" w:fill="D9D9D9"/>
            <w:noWrap/>
            <w:vAlign w:val="center"/>
            <w:hideMark/>
          </w:tcPr>
          <w:p w14:paraId="1419FF36" w14:textId="74CD08A5"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nil"/>
              <w:right w:val="single" w:sz="4" w:space="0" w:color="auto"/>
            </w:tcBorders>
            <w:shd w:val="clear" w:color="auto" w:fill="auto"/>
            <w:noWrap/>
            <w:vAlign w:val="center"/>
          </w:tcPr>
          <w:p w14:paraId="44607CC7"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449FC70B"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5244E930" w14:textId="77777777" w:rsidR="00D20EC0" w:rsidRPr="005F7EAF" w:rsidRDefault="00D20EC0" w:rsidP="00D20EC0">
            <w:pPr>
              <w:spacing w:after="0"/>
              <w:jc w:val="center"/>
              <w:rPr>
                <w:rFonts w:ascii="Arial Narrow" w:hAnsi="Arial Narrow" w:cs="Arial"/>
                <w:sz w:val="14"/>
                <w:szCs w:val="14"/>
              </w:rPr>
            </w:pPr>
          </w:p>
        </w:tc>
      </w:tr>
      <w:tr w:rsidR="00D20EC0" w:rsidRPr="005F7EAF" w14:paraId="0D9BAC5A" w14:textId="38B2B419"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64789CF"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617EBC9D" w14:textId="77777777" w:rsidR="00D20EC0" w:rsidRPr="005F7EAF" w:rsidRDefault="00D20EC0" w:rsidP="00D20EC0">
            <w:pPr>
              <w:spacing w:after="0"/>
              <w:rPr>
                <w:rFonts w:ascii="Arial Narrow" w:hAnsi="Arial Narrow" w:cs="Arial"/>
                <w:sz w:val="14"/>
                <w:szCs w:val="14"/>
              </w:rPr>
            </w:pPr>
          </w:p>
        </w:tc>
        <w:tc>
          <w:tcPr>
            <w:tcW w:w="2124" w:type="dxa"/>
            <w:gridSpan w:val="2"/>
            <w:vMerge/>
            <w:tcBorders>
              <w:top w:val="single" w:sz="4" w:space="0" w:color="auto"/>
              <w:left w:val="single" w:sz="4" w:space="0" w:color="auto"/>
              <w:bottom w:val="single" w:sz="4" w:space="0" w:color="000000"/>
              <w:right w:val="single" w:sz="4" w:space="0" w:color="000000"/>
            </w:tcBorders>
            <w:vAlign w:val="center"/>
            <w:hideMark/>
          </w:tcPr>
          <w:p w14:paraId="5616BAE2" w14:textId="77777777" w:rsidR="00D20EC0" w:rsidRPr="005F7EAF" w:rsidRDefault="00D20EC0" w:rsidP="00D20EC0">
            <w:pPr>
              <w:spacing w:after="0"/>
              <w:rPr>
                <w:rFonts w:ascii="Arial Narrow" w:hAnsi="Arial Narrow" w:cs="Arial"/>
                <w:sz w:val="14"/>
                <w:szCs w:val="14"/>
              </w:rPr>
            </w:pPr>
          </w:p>
        </w:tc>
        <w:tc>
          <w:tcPr>
            <w:tcW w:w="973" w:type="dxa"/>
            <w:gridSpan w:val="2"/>
            <w:tcBorders>
              <w:top w:val="single" w:sz="4" w:space="0" w:color="auto"/>
              <w:left w:val="nil"/>
              <w:bottom w:val="single" w:sz="4" w:space="0" w:color="auto"/>
              <w:right w:val="nil"/>
            </w:tcBorders>
            <w:shd w:val="clear" w:color="auto" w:fill="D9D9D9"/>
            <w:noWrap/>
            <w:vAlign w:val="center"/>
            <w:hideMark/>
          </w:tcPr>
          <w:p w14:paraId="410C66DD" w14:textId="65E6CD57"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 xml:space="preserve">5 parkovacích miest </w:t>
            </w:r>
            <w:r>
              <w:rPr>
                <w:rFonts w:ascii="Arial Narrow" w:hAnsi="Arial Narrow" w:cs="Arial"/>
                <w:sz w:val="14"/>
                <w:szCs w:val="14"/>
              </w:rPr>
              <w:t> </w:t>
            </w:r>
          </w:p>
        </w:tc>
        <w:tc>
          <w:tcPr>
            <w:tcW w:w="973" w:type="dxa"/>
            <w:tcBorders>
              <w:top w:val="single" w:sz="4" w:space="0" w:color="auto"/>
              <w:left w:val="single" w:sz="4" w:space="0" w:color="auto"/>
              <w:bottom w:val="single" w:sz="4" w:space="0" w:color="auto"/>
              <w:right w:val="nil"/>
            </w:tcBorders>
            <w:shd w:val="clear" w:color="auto" w:fill="D9D9D9"/>
            <w:noWrap/>
            <w:vAlign w:val="center"/>
            <w:hideMark/>
          </w:tcPr>
          <w:p w14:paraId="13D3024E" w14:textId="378EE2D3"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min. 3</w:t>
            </w:r>
            <w:r w:rsidRPr="005F7EAF">
              <w:rPr>
                <w:rFonts w:ascii="Arial Narrow" w:hAnsi="Arial Narrow" w:cs="Arial"/>
                <w:sz w:val="14"/>
                <w:szCs w:val="14"/>
              </w:rPr>
              <w:t xml:space="preserve"> parkovac</w:t>
            </w:r>
            <w:r>
              <w:rPr>
                <w:rFonts w:ascii="Arial Narrow" w:hAnsi="Arial Narrow" w:cs="Arial"/>
                <w:sz w:val="14"/>
                <w:szCs w:val="14"/>
              </w:rPr>
              <w:t>ie</w:t>
            </w:r>
            <w:r w:rsidRPr="005F7EAF">
              <w:rPr>
                <w:rFonts w:ascii="Arial Narrow" w:hAnsi="Arial Narrow" w:cs="Arial"/>
                <w:sz w:val="14"/>
                <w:szCs w:val="14"/>
              </w:rPr>
              <w:t xml:space="preserve"> miest</w:t>
            </w:r>
            <w:r>
              <w:rPr>
                <w:rFonts w:ascii="Arial Narrow" w:hAnsi="Arial Narrow" w:cs="Arial"/>
                <w:sz w:val="14"/>
                <w:szCs w:val="14"/>
              </w:rPr>
              <w:t>a</w:t>
            </w:r>
          </w:p>
        </w:tc>
        <w:tc>
          <w:tcPr>
            <w:tcW w:w="1020" w:type="dxa"/>
            <w:tcBorders>
              <w:top w:val="single" w:sz="4" w:space="0" w:color="auto"/>
              <w:left w:val="single" w:sz="4" w:space="0" w:color="auto"/>
              <w:bottom w:val="single" w:sz="4" w:space="0" w:color="auto"/>
              <w:right w:val="nil"/>
            </w:tcBorders>
            <w:shd w:val="clear" w:color="auto" w:fill="D9D9D9"/>
            <w:noWrap/>
            <w:vAlign w:val="center"/>
            <w:hideMark/>
          </w:tcPr>
          <w:p w14:paraId="210C31E5" w14:textId="06C0E723"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2 parkovac</w:t>
            </w:r>
            <w:r>
              <w:rPr>
                <w:rFonts w:ascii="Arial Narrow" w:hAnsi="Arial Narrow" w:cs="Arial"/>
                <w:sz w:val="14"/>
                <w:szCs w:val="14"/>
              </w:rPr>
              <w:t>ie</w:t>
            </w:r>
            <w:r w:rsidRPr="005F7EAF">
              <w:rPr>
                <w:rFonts w:ascii="Arial Narrow" w:hAnsi="Arial Narrow" w:cs="Arial"/>
                <w:sz w:val="14"/>
                <w:szCs w:val="14"/>
              </w:rPr>
              <w:t xml:space="preserve"> miest</w:t>
            </w:r>
            <w:r>
              <w:rPr>
                <w:rFonts w:ascii="Arial Narrow" w:hAnsi="Arial Narrow" w:cs="Arial"/>
                <w:sz w:val="14"/>
                <w:szCs w:val="14"/>
              </w:rPr>
              <w:t>a</w:t>
            </w:r>
          </w:p>
        </w:tc>
        <w:tc>
          <w:tcPr>
            <w:tcW w:w="97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BE2E39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min. 1 parkovacie miesto</w:t>
            </w:r>
          </w:p>
        </w:tc>
        <w:tc>
          <w:tcPr>
            <w:tcW w:w="966" w:type="dxa"/>
            <w:tcBorders>
              <w:top w:val="nil"/>
              <w:left w:val="nil"/>
              <w:bottom w:val="single" w:sz="4" w:space="0" w:color="auto"/>
              <w:right w:val="single" w:sz="4" w:space="0" w:color="auto"/>
            </w:tcBorders>
            <w:shd w:val="clear" w:color="auto" w:fill="auto"/>
            <w:noWrap/>
            <w:vAlign w:val="center"/>
          </w:tcPr>
          <w:p w14:paraId="7A415FE1"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39084714"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3AB3FEDF" w14:textId="77777777" w:rsidR="00D20EC0" w:rsidRPr="005F7EAF" w:rsidRDefault="00D20EC0" w:rsidP="00D20EC0">
            <w:pPr>
              <w:spacing w:after="0"/>
              <w:jc w:val="center"/>
              <w:rPr>
                <w:rFonts w:ascii="Arial Narrow" w:hAnsi="Arial Narrow" w:cs="Arial"/>
                <w:sz w:val="14"/>
                <w:szCs w:val="14"/>
              </w:rPr>
            </w:pPr>
          </w:p>
        </w:tc>
      </w:tr>
      <w:tr w:rsidR="00D20EC0" w:rsidRPr="005F7EAF" w14:paraId="43577996" w14:textId="2645780C"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82FA342"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14:paraId="4696D50C"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77FE6F"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taxi prístupné imobilným</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4D68B05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444175B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auto"/>
            <w:noWrap/>
            <w:vAlign w:val="center"/>
            <w:hideMark/>
          </w:tcPr>
          <w:p w14:paraId="1E4D8FE0"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2095462A"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19B17F2B"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49685A28"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521B1F54" w14:textId="77777777" w:rsidR="00D20EC0" w:rsidRPr="005F7EAF" w:rsidRDefault="00D20EC0" w:rsidP="00D20EC0">
            <w:pPr>
              <w:spacing w:after="0"/>
              <w:jc w:val="center"/>
              <w:rPr>
                <w:rFonts w:ascii="Arial Narrow" w:hAnsi="Arial Narrow" w:cs="Arial"/>
                <w:sz w:val="14"/>
                <w:szCs w:val="14"/>
              </w:rPr>
            </w:pPr>
          </w:p>
        </w:tc>
      </w:tr>
      <w:tr w:rsidR="00D20EC0" w:rsidRPr="005F7EAF" w14:paraId="0FF588C2" w14:textId="758DB17A" w:rsidTr="000136D5">
        <w:trPr>
          <w:trHeight w:val="131"/>
        </w:trPr>
        <w:tc>
          <w:tcPr>
            <w:tcW w:w="336" w:type="dxa"/>
            <w:tcBorders>
              <w:top w:val="nil"/>
              <w:left w:val="single" w:sz="4" w:space="0" w:color="auto"/>
              <w:bottom w:val="single" w:sz="4" w:space="0" w:color="auto"/>
              <w:right w:val="nil"/>
            </w:tcBorders>
            <w:shd w:val="clear" w:color="auto" w:fill="auto"/>
            <w:noWrap/>
            <w:vAlign w:val="bottom"/>
            <w:hideMark/>
          </w:tcPr>
          <w:p w14:paraId="0DE04D28" w14:textId="77777777" w:rsidR="00D20EC0" w:rsidRPr="005F7EAF" w:rsidRDefault="00D20EC0" w:rsidP="00D20EC0">
            <w:pPr>
              <w:spacing w:after="0"/>
              <w:rPr>
                <w:rFonts w:ascii="Arial Narrow" w:hAnsi="Arial Narrow" w:cs="Arial"/>
                <w:sz w:val="14"/>
                <w:szCs w:val="14"/>
              </w:rPr>
            </w:pPr>
          </w:p>
        </w:tc>
        <w:tc>
          <w:tcPr>
            <w:tcW w:w="722" w:type="dxa"/>
            <w:tcBorders>
              <w:top w:val="nil"/>
              <w:left w:val="nil"/>
              <w:bottom w:val="single" w:sz="4" w:space="0" w:color="auto"/>
              <w:right w:val="nil"/>
            </w:tcBorders>
            <w:shd w:val="clear" w:color="auto" w:fill="auto"/>
            <w:noWrap/>
            <w:vAlign w:val="bottom"/>
            <w:hideMark/>
          </w:tcPr>
          <w:p w14:paraId="70FCACF4" w14:textId="77777777" w:rsidR="00D20EC0" w:rsidRPr="005F7EAF" w:rsidRDefault="00D20EC0" w:rsidP="00D20EC0">
            <w:pPr>
              <w:spacing w:after="0"/>
              <w:rPr>
                <w:rFonts w:ascii="Arial Narrow" w:hAnsi="Arial Narrow" w:cs="Arial"/>
                <w:sz w:val="14"/>
                <w:szCs w:val="14"/>
              </w:rPr>
            </w:pPr>
          </w:p>
        </w:tc>
        <w:tc>
          <w:tcPr>
            <w:tcW w:w="998" w:type="dxa"/>
            <w:tcBorders>
              <w:top w:val="nil"/>
              <w:left w:val="nil"/>
              <w:bottom w:val="nil"/>
              <w:right w:val="nil"/>
            </w:tcBorders>
            <w:shd w:val="clear" w:color="auto" w:fill="auto"/>
            <w:noWrap/>
            <w:vAlign w:val="center"/>
            <w:hideMark/>
          </w:tcPr>
          <w:p w14:paraId="2883FA0A" w14:textId="77777777" w:rsidR="00D20EC0" w:rsidRPr="005F7EAF" w:rsidRDefault="00D20EC0" w:rsidP="00D20EC0">
            <w:pPr>
              <w:spacing w:after="0"/>
              <w:rPr>
                <w:rFonts w:ascii="Arial Narrow" w:hAnsi="Arial Narrow" w:cs="Arial"/>
                <w:b/>
                <w:bCs/>
                <w:sz w:val="14"/>
                <w:szCs w:val="14"/>
              </w:rPr>
            </w:pPr>
          </w:p>
        </w:tc>
        <w:tc>
          <w:tcPr>
            <w:tcW w:w="1125" w:type="dxa"/>
            <w:tcBorders>
              <w:top w:val="nil"/>
              <w:left w:val="nil"/>
              <w:bottom w:val="nil"/>
              <w:right w:val="nil"/>
            </w:tcBorders>
            <w:shd w:val="clear" w:color="auto" w:fill="auto"/>
            <w:noWrap/>
            <w:vAlign w:val="center"/>
            <w:hideMark/>
          </w:tcPr>
          <w:p w14:paraId="6A1C0C99" w14:textId="77777777" w:rsidR="00D20EC0" w:rsidRPr="005F7EAF" w:rsidRDefault="00D20EC0" w:rsidP="00D20EC0">
            <w:pPr>
              <w:spacing w:after="0"/>
              <w:rPr>
                <w:rFonts w:ascii="Arial Narrow" w:hAnsi="Arial Narrow" w:cs="Arial"/>
                <w:b/>
                <w:bCs/>
                <w:sz w:val="14"/>
                <w:szCs w:val="14"/>
              </w:rPr>
            </w:pPr>
          </w:p>
        </w:tc>
        <w:tc>
          <w:tcPr>
            <w:tcW w:w="973" w:type="dxa"/>
            <w:gridSpan w:val="2"/>
            <w:tcBorders>
              <w:top w:val="nil"/>
              <w:left w:val="nil"/>
              <w:bottom w:val="nil"/>
              <w:right w:val="nil"/>
            </w:tcBorders>
            <w:shd w:val="clear" w:color="auto" w:fill="auto"/>
            <w:noWrap/>
            <w:vAlign w:val="center"/>
            <w:hideMark/>
          </w:tcPr>
          <w:p w14:paraId="511C47E9"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nil"/>
              <w:right w:val="nil"/>
            </w:tcBorders>
            <w:shd w:val="clear" w:color="auto" w:fill="auto"/>
            <w:noWrap/>
            <w:vAlign w:val="center"/>
            <w:hideMark/>
          </w:tcPr>
          <w:p w14:paraId="44FF98ED"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nil"/>
              <w:right w:val="nil"/>
            </w:tcBorders>
            <w:shd w:val="clear" w:color="auto" w:fill="auto"/>
            <w:noWrap/>
            <w:vAlign w:val="center"/>
            <w:hideMark/>
          </w:tcPr>
          <w:p w14:paraId="1C9A896D"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nil"/>
              <w:right w:val="nil"/>
            </w:tcBorders>
            <w:shd w:val="clear" w:color="auto" w:fill="auto"/>
            <w:noWrap/>
            <w:vAlign w:val="center"/>
            <w:hideMark/>
          </w:tcPr>
          <w:p w14:paraId="6F96DF74"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shd w:val="clear" w:color="auto" w:fill="auto"/>
            <w:noWrap/>
            <w:vAlign w:val="center"/>
            <w:hideMark/>
          </w:tcPr>
          <w:p w14:paraId="0A076293"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585D5793"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57DE9EF6" w14:textId="77777777" w:rsidR="00D20EC0" w:rsidRPr="005F7EAF" w:rsidRDefault="00D20EC0" w:rsidP="00D20EC0">
            <w:pPr>
              <w:spacing w:after="0"/>
              <w:jc w:val="center"/>
              <w:rPr>
                <w:rFonts w:ascii="Arial Narrow" w:hAnsi="Arial Narrow" w:cs="Arial"/>
                <w:sz w:val="14"/>
                <w:szCs w:val="14"/>
              </w:rPr>
            </w:pPr>
          </w:p>
        </w:tc>
      </w:tr>
      <w:tr w:rsidR="00D20EC0" w:rsidRPr="005F7EAF" w14:paraId="11A8CA52" w14:textId="12853722" w:rsidTr="000136D5">
        <w:trPr>
          <w:trHeight w:val="131"/>
        </w:trPr>
        <w:tc>
          <w:tcPr>
            <w:tcW w:w="3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98C329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PRIESTORY PRE CESTUJÚCICH</w:t>
            </w:r>
          </w:p>
        </w:tc>
        <w:tc>
          <w:tcPr>
            <w:tcW w:w="722" w:type="dxa"/>
            <w:vMerge w:val="restart"/>
            <w:tcBorders>
              <w:top w:val="single" w:sz="4" w:space="0" w:color="auto"/>
              <w:left w:val="single" w:sz="4" w:space="0" w:color="auto"/>
              <w:right w:val="nil"/>
            </w:tcBorders>
            <w:shd w:val="clear" w:color="auto" w:fill="auto"/>
            <w:textDirection w:val="btLr"/>
            <w:vAlign w:val="center"/>
            <w:hideMark/>
          </w:tcPr>
          <w:p w14:paraId="727DF34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ČAKACIE PLOCHY</w:t>
            </w:r>
          </w:p>
        </w:tc>
        <w:tc>
          <w:tcPr>
            <w:tcW w:w="2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EB6AAC" w14:textId="316FDCD1"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čakáreň pre cestujúcich s</w:t>
            </w:r>
            <w:r>
              <w:rPr>
                <w:rFonts w:ascii="Arial Narrow" w:hAnsi="Arial Narrow" w:cs="Arial"/>
                <w:sz w:val="14"/>
                <w:szCs w:val="14"/>
              </w:rPr>
              <w:t> </w:t>
            </w:r>
            <w:r w:rsidRPr="005F7EAF">
              <w:rPr>
                <w:rFonts w:ascii="Arial Narrow" w:hAnsi="Arial Narrow" w:cs="Arial"/>
                <w:sz w:val="14"/>
                <w:szCs w:val="14"/>
              </w:rPr>
              <w:t>deťmi</w:t>
            </w:r>
          </w:p>
        </w:tc>
        <w:tc>
          <w:tcPr>
            <w:tcW w:w="973"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6682E0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5BA07A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nil"/>
              <w:bottom w:val="single" w:sz="4" w:space="0" w:color="auto"/>
              <w:right w:val="single" w:sz="4" w:space="0" w:color="auto"/>
            </w:tcBorders>
            <w:shd w:val="clear" w:color="auto" w:fill="auto"/>
            <w:noWrap/>
            <w:vAlign w:val="center"/>
          </w:tcPr>
          <w:p w14:paraId="5CC44DFC" w14:textId="77777777" w:rsidR="00D20EC0" w:rsidRPr="005F7EAF" w:rsidRDefault="00D20EC0" w:rsidP="00D20EC0">
            <w:pPr>
              <w:spacing w:after="0"/>
              <w:jc w:val="center"/>
              <w:rPr>
                <w:rFonts w:ascii="Arial Narrow" w:hAnsi="Arial Narrow" w:cs="Arial"/>
                <w:sz w:val="14"/>
                <w:szCs w:val="14"/>
              </w:rPr>
            </w:pP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71F09EDA"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370AF706"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3AB37553"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1BA0DF2E" w14:textId="77777777" w:rsidR="00D20EC0" w:rsidRPr="005F7EAF" w:rsidRDefault="00D20EC0" w:rsidP="00D20EC0">
            <w:pPr>
              <w:spacing w:after="0"/>
              <w:jc w:val="center"/>
              <w:rPr>
                <w:rFonts w:ascii="Arial Narrow" w:hAnsi="Arial Narrow" w:cs="Arial"/>
                <w:sz w:val="14"/>
                <w:szCs w:val="14"/>
              </w:rPr>
            </w:pPr>
          </w:p>
        </w:tc>
      </w:tr>
      <w:tr w:rsidR="00D20EC0" w:rsidRPr="005F7EAF" w14:paraId="0B9545C8" w14:textId="059EBAA9"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366651D"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hideMark/>
          </w:tcPr>
          <w:p w14:paraId="5A41BB49" w14:textId="77777777" w:rsidR="00D20EC0" w:rsidRPr="005F7EAF" w:rsidRDefault="00D20EC0" w:rsidP="00D20EC0">
            <w:pPr>
              <w:spacing w:after="0"/>
              <w:rPr>
                <w:rFonts w:ascii="Arial Narrow" w:hAnsi="Arial Narrow" w:cs="Arial"/>
                <w:sz w:val="14"/>
                <w:szCs w:val="14"/>
              </w:rPr>
            </w:pPr>
          </w:p>
        </w:tc>
        <w:tc>
          <w:tcPr>
            <w:tcW w:w="2124" w:type="dxa"/>
            <w:gridSpan w:val="2"/>
            <w:vMerge w:val="restart"/>
            <w:tcBorders>
              <w:top w:val="single" w:sz="4" w:space="0" w:color="auto"/>
              <w:left w:val="single" w:sz="4" w:space="0" w:color="auto"/>
              <w:right w:val="single" w:sz="4" w:space="0" w:color="auto"/>
            </w:tcBorders>
            <w:shd w:val="clear" w:color="auto" w:fill="auto"/>
            <w:noWrap/>
            <w:vAlign w:val="center"/>
          </w:tcPr>
          <w:p w14:paraId="26BAD0BD"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čakáreň</w:t>
            </w:r>
          </w:p>
        </w:tc>
        <w:tc>
          <w:tcPr>
            <w:tcW w:w="973" w:type="dxa"/>
            <w:gridSpan w:val="2"/>
            <w:tcBorders>
              <w:top w:val="nil"/>
              <w:left w:val="nil"/>
              <w:bottom w:val="single" w:sz="4" w:space="0" w:color="auto"/>
              <w:right w:val="single" w:sz="4" w:space="0" w:color="auto"/>
            </w:tcBorders>
            <w:shd w:val="clear" w:color="auto" w:fill="D9D9D9" w:themeFill="background1" w:themeFillShade="D9"/>
            <w:noWrap/>
            <w:vAlign w:val="center"/>
          </w:tcPr>
          <w:p w14:paraId="67E6A7B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tcPr>
          <w:p w14:paraId="16BE0FF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nil"/>
              <w:right w:val="single" w:sz="4" w:space="0" w:color="auto"/>
            </w:tcBorders>
            <w:shd w:val="clear" w:color="auto" w:fill="D9D9D9" w:themeFill="background1" w:themeFillShade="D9"/>
            <w:noWrap/>
            <w:vAlign w:val="center"/>
          </w:tcPr>
          <w:p w14:paraId="147879A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nil"/>
              <w:right w:val="single" w:sz="4" w:space="0" w:color="auto"/>
            </w:tcBorders>
            <w:shd w:val="clear" w:color="auto" w:fill="auto"/>
            <w:noWrap/>
            <w:vAlign w:val="center"/>
            <w:hideMark/>
          </w:tcPr>
          <w:p w14:paraId="6CE021EE"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shd w:val="clear" w:color="auto" w:fill="auto"/>
            <w:noWrap/>
            <w:vAlign w:val="center"/>
            <w:hideMark/>
          </w:tcPr>
          <w:p w14:paraId="6D82A9FC"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48C01292"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356B9BCB" w14:textId="77777777" w:rsidR="00D20EC0" w:rsidRPr="005F7EAF" w:rsidRDefault="00D20EC0" w:rsidP="00D20EC0">
            <w:pPr>
              <w:spacing w:after="0"/>
              <w:jc w:val="center"/>
              <w:rPr>
                <w:rFonts w:ascii="Arial Narrow" w:hAnsi="Arial Narrow" w:cs="Arial"/>
                <w:sz w:val="14"/>
                <w:szCs w:val="14"/>
              </w:rPr>
            </w:pPr>
          </w:p>
        </w:tc>
      </w:tr>
      <w:tr w:rsidR="00D20EC0" w:rsidRPr="005F7EAF" w14:paraId="202D016B" w14:textId="7C448FA3"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78A2BBDB"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hideMark/>
          </w:tcPr>
          <w:p w14:paraId="160DB53A" w14:textId="77777777" w:rsidR="00D20EC0" w:rsidRPr="005F7EAF" w:rsidRDefault="00D20EC0" w:rsidP="00D20EC0">
            <w:pPr>
              <w:spacing w:after="0"/>
              <w:rPr>
                <w:rFonts w:ascii="Arial Narrow" w:hAnsi="Arial Narrow" w:cs="Arial"/>
                <w:sz w:val="14"/>
                <w:szCs w:val="14"/>
              </w:rPr>
            </w:pPr>
          </w:p>
        </w:tc>
        <w:tc>
          <w:tcPr>
            <w:tcW w:w="2124" w:type="dxa"/>
            <w:gridSpan w:val="2"/>
            <w:vMerge/>
            <w:tcBorders>
              <w:left w:val="single" w:sz="4" w:space="0" w:color="auto"/>
              <w:bottom w:val="single" w:sz="4" w:space="0" w:color="auto"/>
              <w:right w:val="single" w:sz="4" w:space="0" w:color="auto"/>
            </w:tcBorders>
            <w:shd w:val="clear" w:color="auto" w:fill="auto"/>
            <w:noWrap/>
            <w:vAlign w:val="center"/>
          </w:tcPr>
          <w:p w14:paraId="26EE1E81" w14:textId="77777777" w:rsidR="00D20EC0" w:rsidRPr="005F7EAF" w:rsidRDefault="00D20EC0" w:rsidP="00D20EC0">
            <w:pPr>
              <w:spacing w:after="0"/>
              <w:rPr>
                <w:rFonts w:ascii="Arial Narrow" w:hAnsi="Arial Narrow" w:cs="Arial"/>
                <w:sz w:val="14"/>
                <w:szCs w:val="14"/>
              </w:rPr>
            </w:pPr>
          </w:p>
        </w:tc>
        <w:tc>
          <w:tcPr>
            <w:tcW w:w="973" w:type="dxa"/>
            <w:gridSpan w:val="2"/>
            <w:tcBorders>
              <w:top w:val="nil"/>
              <w:left w:val="single" w:sz="4" w:space="0" w:color="auto"/>
              <w:bottom w:val="single" w:sz="4" w:space="0" w:color="auto"/>
              <w:right w:val="nil"/>
            </w:tcBorders>
            <w:shd w:val="clear" w:color="auto" w:fill="D9D9D9" w:themeFill="background1" w:themeFillShade="D9"/>
            <w:noWrap/>
            <w:vAlign w:val="center"/>
          </w:tcPr>
          <w:p w14:paraId="181509B1" w14:textId="3D10448B"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30 m²</w:t>
            </w:r>
          </w:p>
        </w:tc>
        <w:tc>
          <w:tcPr>
            <w:tcW w:w="973" w:type="dxa"/>
            <w:tcBorders>
              <w:top w:val="nil"/>
              <w:left w:val="single" w:sz="4" w:space="0" w:color="auto"/>
              <w:bottom w:val="single" w:sz="4" w:space="0" w:color="auto"/>
              <w:right w:val="nil"/>
            </w:tcBorders>
            <w:shd w:val="clear" w:color="auto" w:fill="D9D9D9" w:themeFill="background1" w:themeFillShade="D9"/>
            <w:noWrap/>
            <w:vAlign w:val="center"/>
          </w:tcPr>
          <w:p w14:paraId="7A218212" w14:textId="7284B141"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15 m²</w:t>
            </w:r>
          </w:p>
        </w:tc>
        <w:tc>
          <w:tcPr>
            <w:tcW w:w="1020"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7287E446" w14:textId="58A54F18"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9 m²</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D3575"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8B63A"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single" w:sz="4" w:space="0" w:color="auto"/>
              <w:bottom w:val="single" w:sz="4" w:space="0" w:color="auto"/>
              <w:right w:val="single" w:sz="4" w:space="0" w:color="auto"/>
            </w:tcBorders>
          </w:tcPr>
          <w:p w14:paraId="3443980D"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single" w:sz="4" w:space="0" w:color="auto"/>
              <w:bottom w:val="single" w:sz="4" w:space="0" w:color="auto"/>
              <w:right w:val="single" w:sz="4" w:space="0" w:color="auto"/>
            </w:tcBorders>
          </w:tcPr>
          <w:p w14:paraId="6D4758B2" w14:textId="77777777" w:rsidR="00D20EC0" w:rsidRPr="005F7EAF" w:rsidRDefault="00D20EC0" w:rsidP="00D20EC0">
            <w:pPr>
              <w:spacing w:after="0"/>
              <w:jc w:val="center"/>
              <w:rPr>
                <w:rFonts w:ascii="Arial Narrow" w:hAnsi="Arial Narrow" w:cs="Arial"/>
                <w:sz w:val="14"/>
                <w:szCs w:val="14"/>
              </w:rPr>
            </w:pPr>
          </w:p>
        </w:tc>
      </w:tr>
      <w:tr w:rsidR="00D20EC0" w:rsidRPr="005F7EAF" w14:paraId="4AF2FCFF" w14:textId="6522A7DD"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799C1F6A"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hideMark/>
          </w:tcPr>
          <w:p w14:paraId="756E1287" w14:textId="77777777" w:rsidR="00D20EC0" w:rsidRPr="005F7EAF" w:rsidRDefault="00D20EC0" w:rsidP="00D20EC0">
            <w:pPr>
              <w:spacing w:after="0"/>
              <w:rPr>
                <w:rFonts w:ascii="Arial Narrow" w:hAnsi="Arial Narrow" w:cs="Arial"/>
                <w:sz w:val="14"/>
                <w:szCs w:val="14"/>
              </w:rPr>
            </w:pPr>
          </w:p>
        </w:tc>
        <w:tc>
          <w:tcPr>
            <w:tcW w:w="2124" w:type="dxa"/>
            <w:gridSpan w:val="2"/>
            <w:vMerge w:val="restart"/>
            <w:tcBorders>
              <w:top w:val="single" w:sz="4" w:space="0" w:color="auto"/>
              <w:left w:val="single" w:sz="4" w:space="0" w:color="auto"/>
              <w:right w:val="single" w:sz="4" w:space="0" w:color="000000"/>
            </w:tcBorders>
            <w:vAlign w:val="center"/>
          </w:tcPr>
          <w:p w14:paraId="1AC9A9F9"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vybavovacia hala</w:t>
            </w:r>
          </w:p>
        </w:tc>
        <w:tc>
          <w:tcPr>
            <w:tcW w:w="973" w:type="dxa"/>
            <w:gridSpan w:val="2"/>
            <w:tcBorders>
              <w:top w:val="single" w:sz="4" w:space="0" w:color="auto"/>
              <w:left w:val="nil"/>
              <w:bottom w:val="single" w:sz="4" w:space="0" w:color="auto"/>
              <w:right w:val="nil"/>
            </w:tcBorders>
            <w:shd w:val="clear" w:color="auto" w:fill="D9D9D9" w:themeFill="background1" w:themeFillShade="D9"/>
            <w:noWrap/>
            <w:vAlign w:val="center"/>
          </w:tcPr>
          <w:p w14:paraId="458A82B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6DC53E0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42E8ADE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4C618"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single" w:sz="4" w:space="0" w:color="auto"/>
              <w:bottom w:val="single" w:sz="4" w:space="0" w:color="000000"/>
              <w:right w:val="single" w:sz="4" w:space="0" w:color="auto"/>
            </w:tcBorders>
            <w:vAlign w:val="center"/>
            <w:hideMark/>
          </w:tcPr>
          <w:p w14:paraId="7C10699F"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single" w:sz="4" w:space="0" w:color="auto"/>
              <w:bottom w:val="single" w:sz="4" w:space="0" w:color="000000"/>
              <w:right w:val="single" w:sz="4" w:space="0" w:color="auto"/>
            </w:tcBorders>
          </w:tcPr>
          <w:p w14:paraId="1CB0EFFA"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single" w:sz="4" w:space="0" w:color="auto"/>
              <w:bottom w:val="single" w:sz="4" w:space="0" w:color="000000"/>
              <w:right w:val="single" w:sz="4" w:space="0" w:color="auto"/>
            </w:tcBorders>
          </w:tcPr>
          <w:p w14:paraId="7D8EA538" w14:textId="77777777" w:rsidR="00D20EC0" w:rsidRPr="005F7EAF" w:rsidRDefault="00D20EC0" w:rsidP="00D20EC0">
            <w:pPr>
              <w:spacing w:after="0"/>
              <w:jc w:val="center"/>
              <w:rPr>
                <w:rFonts w:ascii="Arial Narrow" w:hAnsi="Arial Narrow" w:cs="Arial"/>
                <w:sz w:val="14"/>
                <w:szCs w:val="14"/>
              </w:rPr>
            </w:pPr>
          </w:p>
        </w:tc>
      </w:tr>
      <w:tr w:rsidR="00D20EC0" w:rsidRPr="005F7EAF" w14:paraId="257531F8" w14:textId="646550AD"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6E09ECC"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hideMark/>
          </w:tcPr>
          <w:p w14:paraId="5238E1FB" w14:textId="77777777" w:rsidR="00D20EC0" w:rsidRPr="005F7EAF" w:rsidRDefault="00D20EC0" w:rsidP="00D20EC0">
            <w:pPr>
              <w:spacing w:after="0"/>
              <w:rPr>
                <w:rFonts w:ascii="Arial Narrow" w:hAnsi="Arial Narrow" w:cs="Arial"/>
                <w:sz w:val="14"/>
                <w:szCs w:val="14"/>
              </w:rPr>
            </w:pPr>
          </w:p>
        </w:tc>
        <w:tc>
          <w:tcPr>
            <w:tcW w:w="2124" w:type="dxa"/>
            <w:gridSpan w:val="2"/>
            <w:vMerge/>
            <w:tcBorders>
              <w:left w:val="single" w:sz="4" w:space="0" w:color="auto"/>
              <w:bottom w:val="single" w:sz="4" w:space="0" w:color="auto"/>
              <w:right w:val="single" w:sz="4" w:space="0" w:color="000000"/>
            </w:tcBorders>
            <w:shd w:val="clear" w:color="auto" w:fill="auto"/>
            <w:noWrap/>
            <w:vAlign w:val="center"/>
          </w:tcPr>
          <w:p w14:paraId="6B424D45" w14:textId="77777777" w:rsidR="00D20EC0" w:rsidRPr="005F7EAF" w:rsidRDefault="00D20EC0" w:rsidP="00D20EC0">
            <w:pPr>
              <w:spacing w:after="0"/>
              <w:rPr>
                <w:rFonts w:ascii="Arial Narrow" w:hAnsi="Arial Narrow" w:cs="Arial"/>
                <w:sz w:val="14"/>
                <w:szCs w:val="14"/>
              </w:rPr>
            </w:pPr>
          </w:p>
        </w:tc>
        <w:tc>
          <w:tcPr>
            <w:tcW w:w="973" w:type="dxa"/>
            <w:gridSpan w:val="2"/>
            <w:tcBorders>
              <w:top w:val="nil"/>
              <w:left w:val="single" w:sz="4" w:space="0" w:color="000000"/>
              <w:bottom w:val="nil"/>
              <w:right w:val="single" w:sz="4" w:space="0" w:color="auto"/>
            </w:tcBorders>
            <w:shd w:val="clear" w:color="auto" w:fill="D9D9D9" w:themeFill="background1" w:themeFillShade="D9"/>
            <w:noWrap/>
            <w:vAlign w:val="center"/>
          </w:tcPr>
          <w:p w14:paraId="699B5044" w14:textId="7947D80C"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275 m²</w:t>
            </w:r>
            <w:r>
              <w:rPr>
                <w:rFonts w:ascii="Arial Narrow" w:hAnsi="Arial Narrow" w:cs="Arial"/>
                <w:sz w:val="14"/>
                <w:szCs w:val="14"/>
              </w:rPr>
              <w:t> </w:t>
            </w:r>
          </w:p>
        </w:tc>
        <w:tc>
          <w:tcPr>
            <w:tcW w:w="973" w:type="dxa"/>
            <w:tcBorders>
              <w:top w:val="nil"/>
              <w:left w:val="nil"/>
              <w:bottom w:val="nil"/>
              <w:right w:val="single" w:sz="4" w:space="0" w:color="auto"/>
            </w:tcBorders>
            <w:shd w:val="clear" w:color="auto" w:fill="D9D9D9" w:themeFill="background1" w:themeFillShade="D9"/>
            <w:noWrap/>
            <w:vAlign w:val="center"/>
          </w:tcPr>
          <w:p w14:paraId="066338D1" w14:textId="6CAA396C"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180 m²</w:t>
            </w:r>
          </w:p>
        </w:tc>
        <w:tc>
          <w:tcPr>
            <w:tcW w:w="1020" w:type="dxa"/>
            <w:tcBorders>
              <w:top w:val="nil"/>
              <w:left w:val="nil"/>
              <w:bottom w:val="nil"/>
              <w:right w:val="single" w:sz="4" w:space="0" w:color="auto"/>
            </w:tcBorders>
            <w:shd w:val="clear" w:color="auto" w:fill="D9D9D9" w:themeFill="background1" w:themeFillShade="D9"/>
            <w:noWrap/>
            <w:vAlign w:val="center"/>
          </w:tcPr>
          <w:p w14:paraId="278763EC" w14:textId="420871C4" w:rsidR="00D20EC0" w:rsidRPr="005F7EAF" w:rsidRDefault="00D20EC0" w:rsidP="00D20EC0">
            <w:pPr>
              <w:spacing w:after="0"/>
              <w:jc w:val="center"/>
              <w:rPr>
                <w:rFonts w:ascii="Arial Narrow" w:hAnsi="Arial Narrow" w:cs="Arial"/>
                <w:sz w:val="14"/>
                <w:szCs w:val="14"/>
              </w:rPr>
            </w:pPr>
            <w:r>
              <w:rPr>
                <w:rFonts w:ascii="Arial Narrow" w:hAnsi="Arial Narrow" w:cs="Arial"/>
                <w:sz w:val="14"/>
                <w:szCs w:val="14"/>
              </w:rPr>
              <w:t xml:space="preserve">min. </w:t>
            </w:r>
            <w:r w:rsidRPr="005F7EAF">
              <w:rPr>
                <w:rFonts w:ascii="Arial Narrow" w:hAnsi="Arial Narrow" w:cs="Arial"/>
                <w:sz w:val="14"/>
                <w:szCs w:val="14"/>
              </w:rPr>
              <w:t>80 m²</w:t>
            </w:r>
          </w:p>
        </w:tc>
        <w:tc>
          <w:tcPr>
            <w:tcW w:w="973" w:type="dxa"/>
            <w:tcBorders>
              <w:top w:val="nil"/>
              <w:left w:val="nil"/>
              <w:bottom w:val="nil"/>
              <w:right w:val="single" w:sz="4" w:space="0" w:color="auto"/>
            </w:tcBorders>
            <w:shd w:val="clear" w:color="auto" w:fill="auto"/>
            <w:noWrap/>
            <w:vAlign w:val="center"/>
          </w:tcPr>
          <w:p w14:paraId="10111ED7"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shd w:val="clear" w:color="auto" w:fill="auto"/>
            <w:noWrap/>
            <w:vAlign w:val="center"/>
            <w:hideMark/>
          </w:tcPr>
          <w:p w14:paraId="7BD8EA3B"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nil"/>
              <w:right w:val="single" w:sz="4" w:space="0" w:color="auto"/>
            </w:tcBorders>
          </w:tcPr>
          <w:p w14:paraId="4B9EC841"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tcPr>
          <w:p w14:paraId="1DD4D617" w14:textId="77777777" w:rsidR="00D20EC0" w:rsidRPr="005F7EAF" w:rsidRDefault="00D20EC0" w:rsidP="00D20EC0">
            <w:pPr>
              <w:spacing w:after="0"/>
              <w:jc w:val="center"/>
              <w:rPr>
                <w:rFonts w:ascii="Arial Narrow" w:hAnsi="Arial Narrow" w:cs="Arial"/>
                <w:sz w:val="14"/>
                <w:szCs w:val="14"/>
              </w:rPr>
            </w:pPr>
          </w:p>
        </w:tc>
      </w:tr>
      <w:tr w:rsidR="00D20EC0" w:rsidRPr="005F7EAF" w14:paraId="0DBAD850" w14:textId="0925F0A6" w:rsidTr="000136D5">
        <w:trPr>
          <w:trHeight w:val="6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C0AAE18"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hideMark/>
          </w:tcPr>
          <w:p w14:paraId="60C58EA2"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15FDB45F"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zastrešené nástupište</w:t>
            </w:r>
          </w:p>
        </w:tc>
        <w:tc>
          <w:tcPr>
            <w:tcW w:w="973" w:type="dxa"/>
            <w:gridSpan w:val="2"/>
            <w:tcBorders>
              <w:top w:val="single" w:sz="4" w:space="0" w:color="auto"/>
              <w:left w:val="nil"/>
              <w:bottom w:val="single" w:sz="4" w:space="0" w:color="auto"/>
              <w:right w:val="nil"/>
            </w:tcBorders>
            <w:shd w:val="clear" w:color="auto" w:fill="D9D9D9" w:themeFill="background1" w:themeFillShade="D9"/>
            <w:noWrap/>
            <w:vAlign w:val="center"/>
          </w:tcPr>
          <w:p w14:paraId="40FD59F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5271D83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74815EC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21D97C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6453F8C4"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047B6ABF"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0F8DBDF0" w14:textId="77777777" w:rsidR="00D20EC0" w:rsidRPr="00E609A2" w:rsidRDefault="00D20EC0" w:rsidP="00D20EC0">
            <w:pPr>
              <w:spacing w:after="0"/>
              <w:jc w:val="center"/>
              <w:rPr>
                <w:rFonts w:ascii="Arial Narrow" w:hAnsi="Arial Narrow" w:cs="Arial"/>
                <w:sz w:val="14"/>
                <w:szCs w:val="14"/>
              </w:rPr>
            </w:pPr>
          </w:p>
        </w:tc>
      </w:tr>
      <w:tr w:rsidR="00D20EC0" w:rsidRPr="005F7EAF" w14:paraId="6181CD21" w14:textId="4BBC6B6A"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54092E02"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hideMark/>
          </w:tcPr>
          <w:p w14:paraId="7F36DE5C"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000000"/>
              <w:right w:val="single" w:sz="4" w:space="0" w:color="000000"/>
            </w:tcBorders>
            <w:vAlign w:val="center"/>
          </w:tcPr>
          <w:p w14:paraId="76FD753E"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prístrešok</w:t>
            </w:r>
          </w:p>
        </w:tc>
        <w:tc>
          <w:tcPr>
            <w:tcW w:w="973" w:type="dxa"/>
            <w:gridSpan w:val="2"/>
            <w:tcBorders>
              <w:top w:val="single" w:sz="4" w:space="0" w:color="auto"/>
              <w:left w:val="nil"/>
              <w:bottom w:val="single" w:sz="4" w:space="0" w:color="auto"/>
              <w:right w:val="nil"/>
            </w:tcBorders>
            <w:shd w:val="clear" w:color="auto" w:fill="auto"/>
            <w:noWrap/>
            <w:vAlign w:val="center"/>
          </w:tcPr>
          <w:p w14:paraId="7487B53F" w14:textId="77777777" w:rsidR="00D20EC0" w:rsidRPr="005F7EAF" w:rsidRDefault="00D20EC0" w:rsidP="00D20EC0">
            <w:pPr>
              <w:spacing w:after="0"/>
              <w:jc w:val="center"/>
              <w:rPr>
                <w:rFonts w:ascii="Arial Narrow" w:hAnsi="Arial Narrow" w:cs="Arial"/>
                <w:sz w:val="14"/>
                <w:szCs w:val="14"/>
              </w:rPr>
            </w:pPr>
          </w:p>
        </w:tc>
        <w:tc>
          <w:tcPr>
            <w:tcW w:w="973" w:type="dxa"/>
            <w:tcBorders>
              <w:top w:val="single" w:sz="4" w:space="0" w:color="auto"/>
              <w:left w:val="single" w:sz="4" w:space="0" w:color="auto"/>
              <w:bottom w:val="single" w:sz="4" w:space="0" w:color="auto"/>
              <w:right w:val="nil"/>
            </w:tcBorders>
            <w:shd w:val="clear" w:color="auto" w:fill="auto"/>
            <w:noWrap/>
            <w:vAlign w:val="center"/>
          </w:tcPr>
          <w:p w14:paraId="1541171E" w14:textId="77777777" w:rsidR="00D20EC0" w:rsidRPr="005F7EAF" w:rsidRDefault="00D20EC0" w:rsidP="00D20EC0">
            <w:pPr>
              <w:spacing w:after="0"/>
              <w:jc w:val="center"/>
              <w:rPr>
                <w:rFonts w:ascii="Arial Narrow" w:hAnsi="Arial Narrow" w:cs="Arial"/>
                <w:sz w:val="14"/>
                <w:szCs w:val="14"/>
              </w:rPr>
            </w:pPr>
          </w:p>
        </w:tc>
        <w:tc>
          <w:tcPr>
            <w:tcW w:w="1020" w:type="dxa"/>
            <w:tcBorders>
              <w:top w:val="single" w:sz="4" w:space="0" w:color="auto"/>
              <w:left w:val="single" w:sz="4" w:space="0" w:color="auto"/>
              <w:bottom w:val="single" w:sz="4" w:space="0" w:color="auto"/>
              <w:right w:val="nil"/>
            </w:tcBorders>
            <w:shd w:val="clear" w:color="auto" w:fill="auto"/>
            <w:noWrap/>
            <w:vAlign w:val="center"/>
          </w:tcPr>
          <w:p w14:paraId="7D209CA8" w14:textId="77777777" w:rsidR="00D20EC0" w:rsidRPr="005F7EAF" w:rsidRDefault="00D20EC0" w:rsidP="00D20EC0">
            <w:pPr>
              <w:spacing w:after="0"/>
              <w:jc w:val="center"/>
              <w:rPr>
                <w:rFonts w:ascii="Arial Narrow" w:hAnsi="Arial Narrow" w:cs="Arial"/>
                <w:sz w:val="14"/>
                <w:szCs w:val="14"/>
              </w:rPr>
            </w:pP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6D32A"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7FCF1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38A79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single" w:sz="4" w:space="0" w:color="auto"/>
              <w:left w:val="nil"/>
              <w:bottom w:val="single" w:sz="4" w:space="0" w:color="auto"/>
              <w:right w:val="single" w:sz="4" w:space="0" w:color="auto"/>
            </w:tcBorders>
            <w:shd w:val="clear" w:color="auto" w:fill="FFFFFF" w:themeFill="background1"/>
          </w:tcPr>
          <w:p w14:paraId="1671A970" w14:textId="77777777" w:rsidR="00D20EC0" w:rsidRPr="00E609A2" w:rsidRDefault="00D20EC0" w:rsidP="00D20EC0">
            <w:pPr>
              <w:spacing w:after="0"/>
              <w:jc w:val="center"/>
              <w:rPr>
                <w:rFonts w:ascii="Arial Narrow" w:hAnsi="Arial Narrow" w:cs="Arial"/>
                <w:color w:val="FFFFFF" w:themeColor="background1"/>
                <w:sz w:val="14"/>
                <w:szCs w:val="14"/>
              </w:rPr>
            </w:pPr>
          </w:p>
        </w:tc>
      </w:tr>
      <w:tr w:rsidR="00D20EC0" w:rsidRPr="005F7EAF" w14:paraId="7B9141E4" w14:textId="217DDEB1"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4BA74833"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tcPr>
          <w:p w14:paraId="6B89A4DE"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000000"/>
              <w:right w:val="single" w:sz="4" w:space="0" w:color="000000"/>
            </w:tcBorders>
            <w:vAlign w:val="center"/>
          </w:tcPr>
          <w:p w14:paraId="1A86B869" w14:textId="590145BE"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osvetlenie nástupiš</w:t>
            </w:r>
            <w:r>
              <w:rPr>
                <w:rFonts w:ascii="Arial Narrow" w:hAnsi="Arial Narrow" w:cs="Arial"/>
                <w:sz w:val="14"/>
                <w:szCs w:val="14"/>
              </w:rPr>
              <w:t>ť</w:t>
            </w:r>
            <w:r w:rsidRPr="005F7EAF">
              <w:rPr>
                <w:rFonts w:ascii="Arial Narrow" w:hAnsi="Arial Narrow" w:cs="Arial"/>
                <w:sz w:val="14"/>
                <w:szCs w:val="14"/>
              </w:rPr>
              <w:t>a</w:t>
            </w:r>
          </w:p>
        </w:tc>
        <w:tc>
          <w:tcPr>
            <w:tcW w:w="973" w:type="dxa"/>
            <w:gridSpan w:val="2"/>
            <w:tcBorders>
              <w:top w:val="single" w:sz="4" w:space="0" w:color="auto"/>
              <w:left w:val="nil"/>
              <w:bottom w:val="single" w:sz="4" w:space="0" w:color="auto"/>
              <w:right w:val="nil"/>
            </w:tcBorders>
            <w:shd w:val="clear" w:color="auto" w:fill="D9D9D9" w:themeFill="background1" w:themeFillShade="D9"/>
            <w:noWrap/>
            <w:vAlign w:val="center"/>
          </w:tcPr>
          <w:p w14:paraId="3D5D4D0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3F60671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7060F3D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277684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9E9531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724D87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single" w:sz="4" w:space="0" w:color="auto"/>
              <w:left w:val="nil"/>
              <w:bottom w:val="single" w:sz="4" w:space="0" w:color="auto"/>
              <w:right w:val="single" w:sz="4" w:space="0" w:color="auto"/>
            </w:tcBorders>
            <w:shd w:val="clear" w:color="auto" w:fill="FFFFFF" w:themeFill="background1"/>
          </w:tcPr>
          <w:p w14:paraId="74D4FE32" w14:textId="77777777" w:rsidR="00D20EC0" w:rsidRPr="00E609A2" w:rsidRDefault="00D20EC0" w:rsidP="00D20EC0">
            <w:pPr>
              <w:spacing w:after="0"/>
              <w:jc w:val="center"/>
              <w:rPr>
                <w:rFonts w:ascii="Arial Narrow" w:hAnsi="Arial Narrow" w:cs="Arial"/>
                <w:color w:val="FFFFFF" w:themeColor="background1"/>
                <w:sz w:val="14"/>
                <w:szCs w:val="14"/>
              </w:rPr>
            </w:pPr>
          </w:p>
        </w:tc>
      </w:tr>
      <w:tr w:rsidR="00D20EC0" w:rsidRPr="005F7EAF" w14:paraId="124DB35A" w14:textId="2A28B276"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0E99C0EA"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right w:val="nil"/>
            </w:tcBorders>
            <w:vAlign w:val="center"/>
          </w:tcPr>
          <w:p w14:paraId="3B8A98DD"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000000"/>
              <w:right w:val="single" w:sz="4" w:space="0" w:color="000000"/>
            </w:tcBorders>
            <w:vAlign w:val="center"/>
          </w:tcPr>
          <w:p w14:paraId="4F17378B"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lavička</w:t>
            </w:r>
          </w:p>
        </w:tc>
        <w:tc>
          <w:tcPr>
            <w:tcW w:w="973" w:type="dxa"/>
            <w:gridSpan w:val="2"/>
            <w:tcBorders>
              <w:top w:val="single" w:sz="4" w:space="0" w:color="auto"/>
              <w:left w:val="nil"/>
              <w:bottom w:val="single" w:sz="4" w:space="0" w:color="auto"/>
              <w:right w:val="nil"/>
            </w:tcBorders>
            <w:shd w:val="clear" w:color="auto" w:fill="D9D9D9" w:themeFill="background1" w:themeFillShade="D9"/>
            <w:noWrap/>
            <w:vAlign w:val="center"/>
          </w:tcPr>
          <w:p w14:paraId="48BAA07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3AABE92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701D304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AD2C25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276E28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5DCCA6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single" w:sz="4" w:space="0" w:color="auto"/>
              <w:left w:val="nil"/>
              <w:bottom w:val="single" w:sz="4" w:space="0" w:color="auto"/>
              <w:right w:val="single" w:sz="4" w:space="0" w:color="auto"/>
            </w:tcBorders>
            <w:shd w:val="clear" w:color="auto" w:fill="FFFFFF" w:themeFill="background1"/>
          </w:tcPr>
          <w:p w14:paraId="76531ABA" w14:textId="77777777" w:rsidR="00D20EC0" w:rsidRPr="00E609A2" w:rsidRDefault="00D20EC0" w:rsidP="00D20EC0">
            <w:pPr>
              <w:spacing w:after="0"/>
              <w:jc w:val="center"/>
              <w:rPr>
                <w:rFonts w:ascii="Arial Narrow" w:hAnsi="Arial Narrow" w:cs="Arial"/>
                <w:color w:val="FFFFFF" w:themeColor="background1"/>
                <w:sz w:val="14"/>
                <w:szCs w:val="14"/>
              </w:rPr>
            </w:pPr>
          </w:p>
        </w:tc>
      </w:tr>
      <w:tr w:rsidR="00D20EC0" w:rsidRPr="005F7EAF" w14:paraId="71CA01D9" w14:textId="6D3544CF" w:rsidTr="000136D5">
        <w:trPr>
          <w:trHeight w:val="57"/>
        </w:trPr>
        <w:tc>
          <w:tcPr>
            <w:tcW w:w="336" w:type="dxa"/>
            <w:vMerge/>
            <w:tcBorders>
              <w:top w:val="single" w:sz="4" w:space="0" w:color="auto"/>
              <w:left w:val="single" w:sz="4" w:space="0" w:color="auto"/>
              <w:bottom w:val="single" w:sz="4" w:space="0" w:color="auto"/>
              <w:right w:val="single" w:sz="4" w:space="0" w:color="auto"/>
            </w:tcBorders>
            <w:vAlign w:val="center"/>
          </w:tcPr>
          <w:p w14:paraId="49E646AE" w14:textId="77777777" w:rsidR="00D20EC0" w:rsidRPr="005F7EAF" w:rsidRDefault="00D20EC0" w:rsidP="00D20EC0">
            <w:pPr>
              <w:spacing w:after="0"/>
              <w:rPr>
                <w:rFonts w:ascii="Arial Narrow" w:hAnsi="Arial Narrow" w:cs="Arial"/>
                <w:sz w:val="14"/>
                <w:szCs w:val="14"/>
              </w:rPr>
            </w:pPr>
          </w:p>
        </w:tc>
        <w:tc>
          <w:tcPr>
            <w:tcW w:w="722" w:type="dxa"/>
            <w:vMerge/>
            <w:tcBorders>
              <w:left w:val="single" w:sz="4" w:space="0" w:color="auto"/>
              <w:bottom w:val="single" w:sz="4" w:space="0" w:color="auto"/>
              <w:right w:val="nil"/>
            </w:tcBorders>
            <w:vAlign w:val="center"/>
          </w:tcPr>
          <w:p w14:paraId="223269E3"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000000"/>
              <w:right w:val="single" w:sz="4" w:space="0" w:color="000000"/>
            </w:tcBorders>
            <w:vAlign w:val="center"/>
          </w:tcPr>
          <w:p w14:paraId="0314F9CB"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odpadkový kôš</w:t>
            </w:r>
          </w:p>
        </w:tc>
        <w:tc>
          <w:tcPr>
            <w:tcW w:w="973" w:type="dxa"/>
            <w:gridSpan w:val="2"/>
            <w:tcBorders>
              <w:top w:val="single" w:sz="4" w:space="0" w:color="auto"/>
              <w:left w:val="nil"/>
              <w:bottom w:val="single" w:sz="4" w:space="0" w:color="auto"/>
              <w:right w:val="nil"/>
            </w:tcBorders>
            <w:shd w:val="clear" w:color="auto" w:fill="D9D9D9" w:themeFill="background1" w:themeFillShade="D9"/>
            <w:noWrap/>
            <w:vAlign w:val="center"/>
          </w:tcPr>
          <w:p w14:paraId="56BF896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0D08330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themeFill="background1" w:themeFillShade="D9"/>
            <w:noWrap/>
            <w:vAlign w:val="center"/>
          </w:tcPr>
          <w:p w14:paraId="0E99896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3803D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6F7178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4E957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single" w:sz="4" w:space="0" w:color="auto"/>
              <w:left w:val="nil"/>
              <w:bottom w:val="single" w:sz="4" w:space="0" w:color="auto"/>
              <w:right w:val="single" w:sz="4" w:space="0" w:color="auto"/>
            </w:tcBorders>
            <w:shd w:val="clear" w:color="auto" w:fill="FFFFFF" w:themeFill="background1"/>
          </w:tcPr>
          <w:p w14:paraId="2F9DA120" w14:textId="77777777" w:rsidR="00D20EC0" w:rsidRPr="00E609A2" w:rsidRDefault="00D20EC0" w:rsidP="00D20EC0">
            <w:pPr>
              <w:spacing w:after="0"/>
              <w:jc w:val="center"/>
              <w:rPr>
                <w:rFonts w:ascii="Arial Narrow" w:hAnsi="Arial Narrow" w:cs="Arial"/>
                <w:color w:val="FFFFFF" w:themeColor="background1"/>
                <w:sz w:val="14"/>
                <w:szCs w:val="14"/>
              </w:rPr>
            </w:pPr>
          </w:p>
        </w:tc>
      </w:tr>
      <w:tr w:rsidR="00D20EC0" w:rsidRPr="005F7EAF" w14:paraId="7518178C" w14:textId="4D3B2011"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DB5E46E" w14:textId="77777777" w:rsidR="00D20EC0" w:rsidRPr="005F7EAF" w:rsidRDefault="00D20EC0" w:rsidP="00D20EC0">
            <w:pPr>
              <w:spacing w:after="0"/>
              <w:rPr>
                <w:rFonts w:ascii="Arial Narrow" w:hAnsi="Arial Narrow" w:cs="Arial"/>
                <w:sz w:val="14"/>
                <w:szCs w:val="14"/>
              </w:rPr>
            </w:pPr>
          </w:p>
        </w:tc>
        <w:tc>
          <w:tcPr>
            <w:tcW w:w="722" w:type="dxa"/>
            <w:vMerge w:val="restart"/>
            <w:tcBorders>
              <w:top w:val="single" w:sz="4" w:space="0" w:color="auto"/>
              <w:left w:val="nil"/>
              <w:bottom w:val="single" w:sz="4" w:space="0" w:color="auto"/>
              <w:right w:val="single" w:sz="4" w:space="0" w:color="auto"/>
            </w:tcBorders>
            <w:shd w:val="clear" w:color="auto" w:fill="auto"/>
            <w:textDirection w:val="btLr"/>
            <w:vAlign w:val="center"/>
            <w:hideMark/>
          </w:tcPr>
          <w:p w14:paraId="760940E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INFORMÁCIE A VYBAVOVANIE CESTUJÚCICH</w:t>
            </w:r>
          </w:p>
        </w:tc>
        <w:tc>
          <w:tcPr>
            <w:tcW w:w="9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0AC763" w14:textId="20DD6630"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 xml:space="preserve">predaj </w:t>
            </w:r>
            <w:r>
              <w:rPr>
                <w:rFonts w:ascii="Arial Narrow" w:hAnsi="Arial Narrow" w:cs="Arial"/>
                <w:sz w:val="14"/>
                <w:szCs w:val="14"/>
              </w:rPr>
              <w:t>cestovných dokladov</w:t>
            </w:r>
          </w:p>
        </w:tc>
        <w:tc>
          <w:tcPr>
            <w:tcW w:w="1125" w:type="dxa"/>
            <w:tcBorders>
              <w:top w:val="nil"/>
              <w:left w:val="nil"/>
              <w:bottom w:val="single" w:sz="4" w:space="0" w:color="auto"/>
              <w:right w:val="single" w:sz="4" w:space="0" w:color="auto"/>
            </w:tcBorders>
            <w:shd w:val="clear" w:color="auto" w:fill="auto"/>
            <w:noWrap/>
            <w:vAlign w:val="center"/>
            <w:hideMark/>
          </w:tcPr>
          <w:p w14:paraId="248FFE1A"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pokladne-výdaj</w:t>
            </w:r>
          </w:p>
          <w:p w14:paraId="4313FCD1"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čip. kariet,</w:t>
            </w:r>
          </w:p>
          <w:p w14:paraId="70D6C1CD"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informácie</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79D5DA8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1C2DF71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hideMark/>
          </w:tcPr>
          <w:p w14:paraId="2A6DEDA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hideMark/>
          </w:tcPr>
          <w:p w14:paraId="5643CD07"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021D74D1"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3F171F49"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704A050A" w14:textId="77777777" w:rsidR="00D20EC0" w:rsidRPr="005F7EAF" w:rsidRDefault="00D20EC0" w:rsidP="00D20EC0">
            <w:pPr>
              <w:spacing w:after="0"/>
              <w:jc w:val="center"/>
              <w:rPr>
                <w:rFonts w:ascii="Arial Narrow" w:hAnsi="Arial Narrow" w:cs="Arial"/>
                <w:sz w:val="14"/>
                <w:szCs w:val="14"/>
              </w:rPr>
            </w:pPr>
          </w:p>
        </w:tc>
      </w:tr>
      <w:tr w:rsidR="00D20EC0" w:rsidRPr="005F7EAF" w14:paraId="22399229" w14:textId="62B03ACE"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384C5982"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6412AF9C"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auto"/>
              <w:right w:val="single" w:sz="4" w:space="0" w:color="auto"/>
            </w:tcBorders>
            <w:vAlign w:val="center"/>
            <w:hideMark/>
          </w:tcPr>
          <w:p w14:paraId="3BE7D647"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hideMark/>
          </w:tcPr>
          <w:p w14:paraId="48143D21"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intelig.automaty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4B7A04F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231C3EE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hideMark/>
          </w:tcPr>
          <w:p w14:paraId="0DA539D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16A7FF5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auto"/>
            <w:noWrap/>
            <w:vAlign w:val="center"/>
            <w:hideMark/>
          </w:tcPr>
          <w:p w14:paraId="45FB5C1C"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57097E27"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1DCCD983" w14:textId="77777777" w:rsidR="00D20EC0" w:rsidRPr="005F7EAF" w:rsidRDefault="00D20EC0" w:rsidP="00D20EC0">
            <w:pPr>
              <w:spacing w:after="0"/>
              <w:jc w:val="center"/>
              <w:rPr>
                <w:rFonts w:ascii="Arial Narrow" w:hAnsi="Arial Narrow" w:cs="Arial"/>
                <w:sz w:val="14"/>
                <w:szCs w:val="14"/>
              </w:rPr>
            </w:pPr>
          </w:p>
        </w:tc>
      </w:tr>
      <w:tr w:rsidR="00D20EC0" w:rsidRPr="005F7EAF" w14:paraId="44A330AE" w14:textId="56C146E9"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5A8E944"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0C099C4A" w14:textId="77777777" w:rsidR="00D20EC0" w:rsidRPr="005F7EAF" w:rsidRDefault="00D20EC0" w:rsidP="00D20EC0">
            <w:pPr>
              <w:spacing w:after="0"/>
              <w:rPr>
                <w:rFonts w:ascii="Arial Narrow" w:hAnsi="Arial Narrow" w:cs="Arial"/>
                <w:sz w:val="14"/>
                <w:szCs w:val="14"/>
              </w:rPr>
            </w:pPr>
          </w:p>
        </w:tc>
        <w:tc>
          <w:tcPr>
            <w:tcW w:w="998" w:type="dxa"/>
            <w:vMerge w:val="restart"/>
            <w:tcBorders>
              <w:top w:val="nil"/>
              <w:left w:val="single" w:sz="4" w:space="0" w:color="auto"/>
              <w:bottom w:val="single" w:sz="4" w:space="0" w:color="auto"/>
              <w:right w:val="single" w:sz="4" w:space="0" w:color="auto"/>
            </w:tcBorders>
            <w:shd w:val="clear" w:color="auto" w:fill="auto"/>
            <w:vAlign w:val="center"/>
            <w:hideMark/>
          </w:tcPr>
          <w:p w14:paraId="67BD7A6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batožina, úschova predmetov</w:t>
            </w:r>
          </w:p>
        </w:tc>
        <w:tc>
          <w:tcPr>
            <w:tcW w:w="1125" w:type="dxa"/>
            <w:tcBorders>
              <w:top w:val="nil"/>
              <w:left w:val="nil"/>
              <w:bottom w:val="single" w:sz="4" w:space="0" w:color="auto"/>
              <w:right w:val="single" w:sz="4" w:space="0" w:color="auto"/>
            </w:tcBorders>
            <w:shd w:val="clear" w:color="auto" w:fill="auto"/>
            <w:noWrap/>
            <w:vAlign w:val="center"/>
            <w:hideMark/>
          </w:tcPr>
          <w:p w14:paraId="6B0DB21C"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úschovňa</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0776BD3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tcPr>
          <w:p w14:paraId="7145566B"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single" w:sz="4" w:space="0" w:color="auto"/>
              <w:right w:val="single" w:sz="4" w:space="0" w:color="auto"/>
            </w:tcBorders>
            <w:shd w:val="clear" w:color="auto" w:fill="auto"/>
            <w:noWrap/>
            <w:vAlign w:val="center"/>
          </w:tcPr>
          <w:p w14:paraId="0C11419B"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0D0E9F2B"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04FCEF85"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767D6BF3"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4FCA4E0E" w14:textId="77777777" w:rsidR="00D20EC0" w:rsidRPr="005F7EAF" w:rsidRDefault="00D20EC0" w:rsidP="00D20EC0">
            <w:pPr>
              <w:spacing w:after="0"/>
              <w:jc w:val="center"/>
              <w:rPr>
                <w:rFonts w:ascii="Arial Narrow" w:hAnsi="Arial Narrow" w:cs="Arial"/>
                <w:sz w:val="14"/>
                <w:szCs w:val="14"/>
              </w:rPr>
            </w:pPr>
          </w:p>
        </w:tc>
      </w:tr>
      <w:tr w:rsidR="00D20EC0" w:rsidRPr="005F7EAF" w14:paraId="270BAC0A" w14:textId="1F216121"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438F502A"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6C0323A3"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auto"/>
              <w:right w:val="single" w:sz="4" w:space="0" w:color="auto"/>
            </w:tcBorders>
            <w:vAlign w:val="center"/>
            <w:hideMark/>
          </w:tcPr>
          <w:p w14:paraId="4F7B0FE3"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hideMark/>
          </w:tcPr>
          <w:p w14:paraId="3F1D520E"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ukladacie boxy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62E1ADB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06D21C0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auto"/>
            <w:noWrap/>
            <w:vAlign w:val="center"/>
            <w:hideMark/>
          </w:tcPr>
          <w:p w14:paraId="4589E427"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56027B11"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38381F48"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5C14DA68"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5E97F3FF" w14:textId="77777777" w:rsidR="00D20EC0" w:rsidRPr="005F7EAF" w:rsidRDefault="00D20EC0" w:rsidP="00D20EC0">
            <w:pPr>
              <w:spacing w:after="0"/>
              <w:jc w:val="center"/>
              <w:rPr>
                <w:rFonts w:ascii="Arial Narrow" w:hAnsi="Arial Narrow" w:cs="Arial"/>
                <w:sz w:val="14"/>
                <w:szCs w:val="14"/>
              </w:rPr>
            </w:pPr>
          </w:p>
        </w:tc>
      </w:tr>
      <w:tr w:rsidR="00D20EC0" w:rsidRPr="005F7EAF" w14:paraId="713C035F" w14:textId="067862A5"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05D3B076"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25255485"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auto"/>
              <w:right w:val="single" w:sz="4" w:space="0" w:color="auto"/>
            </w:tcBorders>
            <w:vAlign w:val="center"/>
            <w:hideMark/>
          </w:tcPr>
          <w:p w14:paraId="242827E4"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hideMark/>
          </w:tcPr>
          <w:p w14:paraId="338F2ACC"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batožinové vozíky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1669AD3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6F26563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auto"/>
            <w:noWrap/>
            <w:vAlign w:val="center"/>
            <w:hideMark/>
          </w:tcPr>
          <w:p w14:paraId="2CC764C3"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78715764"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2F328D44"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41623FF2"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536D01B9" w14:textId="77777777" w:rsidR="00D20EC0" w:rsidRPr="005F7EAF" w:rsidRDefault="00D20EC0" w:rsidP="00D20EC0">
            <w:pPr>
              <w:spacing w:after="0"/>
              <w:jc w:val="center"/>
              <w:rPr>
                <w:rFonts w:ascii="Arial Narrow" w:hAnsi="Arial Narrow" w:cs="Arial"/>
                <w:sz w:val="14"/>
                <w:szCs w:val="14"/>
              </w:rPr>
            </w:pPr>
          </w:p>
        </w:tc>
      </w:tr>
      <w:tr w:rsidR="00D20EC0" w:rsidRPr="005F7EAF" w14:paraId="41C846B7" w14:textId="17E7EF60"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65A5943"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731F1BA8"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auto"/>
              <w:right w:val="single" w:sz="4" w:space="0" w:color="auto"/>
            </w:tcBorders>
            <w:vAlign w:val="center"/>
            <w:hideMark/>
          </w:tcPr>
          <w:p w14:paraId="0B74DE57"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hideMark/>
          </w:tcPr>
          <w:p w14:paraId="1D826F12"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straty a nálezy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2FEBD99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hideMark/>
          </w:tcPr>
          <w:p w14:paraId="060807DF"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single" w:sz="4" w:space="0" w:color="auto"/>
              <w:right w:val="single" w:sz="4" w:space="0" w:color="auto"/>
            </w:tcBorders>
            <w:shd w:val="clear" w:color="auto" w:fill="auto"/>
            <w:noWrap/>
            <w:vAlign w:val="center"/>
            <w:hideMark/>
          </w:tcPr>
          <w:p w14:paraId="7D22B373"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374B40E2"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5D04EC8D"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20F3BDE2"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37D6EF32" w14:textId="77777777" w:rsidR="00D20EC0" w:rsidRPr="005F7EAF" w:rsidRDefault="00D20EC0" w:rsidP="00D20EC0">
            <w:pPr>
              <w:spacing w:after="0"/>
              <w:jc w:val="center"/>
              <w:rPr>
                <w:rFonts w:ascii="Arial Narrow" w:hAnsi="Arial Narrow" w:cs="Arial"/>
                <w:sz w:val="14"/>
                <w:szCs w:val="14"/>
              </w:rPr>
            </w:pPr>
          </w:p>
        </w:tc>
      </w:tr>
      <w:tr w:rsidR="00D20EC0" w:rsidRPr="005F7EAF" w14:paraId="49BC2089" w14:textId="4BA32948"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3B4DBC7D"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3044D15E"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20C156"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 xml:space="preserve">označník </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12A5F74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040D36D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hideMark/>
          </w:tcPr>
          <w:p w14:paraId="09FE99B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075C151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noWrap/>
            <w:vAlign w:val="center"/>
            <w:hideMark/>
          </w:tcPr>
          <w:p w14:paraId="72A1E6B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vAlign w:val="center"/>
          </w:tcPr>
          <w:p w14:paraId="481E33F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nil"/>
              <w:left w:val="nil"/>
              <w:bottom w:val="single" w:sz="4" w:space="0" w:color="auto"/>
              <w:right w:val="single" w:sz="4" w:space="0" w:color="auto"/>
            </w:tcBorders>
            <w:shd w:val="clear" w:color="auto" w:fill="D9D9D9"/>
            <w:vAlign w:val="center"/>
          </w:tcPr>
          <w:p w14:paraId="4D737A02" w14:textId="43200088"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r>
      <w:tr w:rsidR="00D20EC0" w:rsidRPr="005F7EAF" w14:paraId="2F9C1BF1" w14:textId="621C8A2C"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5138FC23"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tcPr>
          <w:p w14:paraId="122DB8CA"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tcPr>
          <w:p w14:paraId="7F16CA56"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cestovný poriadok</w:t>
            </w:r>
          </w:p>
        </w:tc>
        <w:tc>
          <w:tcPr>
            <w:tcW w:w="973" w:type="dxa"/>
            <w:gridSpan w:val="2"/>
            <w:tcBorders>
              <w:top w:val="nil"/>
              <w:left w:val="nil"/>
              <w:bottom w:val="single" w:sz="4" w:space="0" w:color="auto"/>
              <w:right w:val="single" w:sz="4" w:space="0" w:color="auto"/>
            </w:tcBorders>
            <w:shd w:val="clear" w:color="auto" w:fill="D9D9D9"/>
            <w:noWrap/>
            <w:vAlign w:val="center"/>
          </w:tcPr>
          <w:p w14:paraId="285D44D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1D26F93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7B32CE2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671A8F1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noWrap/>
            <w:vAlign w:val="center"/>
          </w:tcPr>
          <w:p w14:paraId="00F0741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vAlign w:val="center"/>
          </w:tcPr>
          <w:p w14:paraId="23A2978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nil"/>
              <w:left w:val="nil"/>
              <w:bottom w:val="single" w:sz="4" w:space="0" w:color="auto"/>
              <w:right w:val="single" w:sz="4" w:space="0" w:color="auto"/>
            </w:tcBorders>
            <w:shd w:val="clear" w:color="auto" w:fill="D9D9D9"/>
            <w:vAlign w:val="center"/>
          </w:tcPr>
          <w:p w14:paraId="7BEDA5F4" w14:textId="3DC12E5C"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r>
      <w:tr w:rsidR="00D20EC0" w:rsidRPr="005F7EAF" w14:paraId="2B675370" w14:textId="67047806"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12E8C23C"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tcPr>
          <w:p w14:paraId="0670332E"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tcPr>
          <w:p w14:paraId="19683076" w14:textId="77777777" w:rsidR="00D20EC0" w:rsidRDefault="00D20EC0" w:rsidP="00D20EC0">
            <w:pPr>
              <w:spacing w:after="0"/>
              <w:rPr>
                <w:rFonts w:ascii="Arial Narrow" w:hAnsi="Arial Narrow" w:cs="Arial"/>
                <w:sz w:val="14"/>
                <w:szCs w:val="14"/>
              </w:rPr>
            </w:pPr>
            <w:r>
              <w:rPr>
                <w:rFonts w:ascii="Arial Narrow" w:hAnsi="Arial Narrow" w:cs="Arial"/>
                <w:sz w:val="14"/>
                <w:szCs w:val="14"/>
              </w:rPr>
              <w:t>plocha pre operatívne informácie</w:t>
            </w:r>
          </w:p>
        </w:tc>
        <w:tc>
          <w:tcPr>
            <w:tcW w:w="973" w:type="dxa"/>
            <w:gridSpan w:val="2"/>
            <w:tcBorders>
              <w:top w:val="single" w:sz="4" w:space="0" w:color="auto"/>
              <w:left w:val="nil"/>
              <w:bottom w:val="single" w:sz="4" w:space="0" w:color="auto"/>
              <w:right w:val="single" w:sz="4" w:space="0" w:color="auto"/>
            </w:tcBorders>
            <w:shd w:val="clear" w:color="auto" w:fill="D9D9D9"/>
            <w:noWrap/>
            <w:vAlign w:val="center"/>
          </w:tcPr>
          <w:p w14:paraId="4D17D84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D9D9D9"/>
            <w:noWrap/>
            <w:vAlign w:val="center"/>
          </w:tcPr>
          <w:p w14:paraId="26D1D15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nil"/>
              <w:bottom w:val="single" w:sz="4" w:space="0" w:color="auto"/>
              <w:right w:val="single" w:sz="4" w:space="0" w:color="auto"/>
            </w:tcBorders>
            <w:shd w:val="clear" w:color="auto" w:fill="D9D9D9"/>
            <w:noWrap/>
            <w:vAlign w:val="center"/>
          </w:tcPr>
          <w:p w14:paraId="5A598E3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D9D9D9"/>
            <w:noWrap/>
            <w:vAlign w:val="center"/>
          </w:tcPr>
          <w:p w14:paraId="38B28F8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noWrap/>
            <w:vAlign w:val="center"/>
          </w:tcPr>
          <w:p w14:paraId="35381D6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D9D9D9"/>
            <w:vAlign w:val="center"/>
          </w:tcPr>
          <w:p w14:paraId="44CDEF6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single" w:sz="4" w:space="0" w:color="auto"/>
              <w:left w:val="nil"/>
              <w:bottom w:val="single" w:sz="4" w:space="0" w:color="auto"/>
              <w:right w:val="single" w:sz="4" w:space="0" w:color="auto"/>
            </w:tcBorders>
            <w:shd w:val="clear" w:color="auto" w:fill="D9D9D9"/>
            <w:vAlign w:val="center"/>
          </w:tcPr>
          <w:p w14:paraId="317D7E15" w14:textId="371C47CE"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r>
      <w:tr w:rsidR="00D20EC0" w:rsidRPr="005F7EAF" w14:paraId="639BBBAF" w14:textId="365AC7CB"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35F8A88F"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tcPr>
          <w:p w14:paraId="1F674A9F"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tcPr>
          <w:p w14:paraId="58A672FA" w14:textId="77DAD58F" w:rsidR="00D20EC0" w:rsidRPr="005F7EAF" w:rsidRDefault="00D20EC0" w:rsidP="00D20EC0">
            <w:pPr>
              <w:spacing w:after="0"/>
              <w:rPr>
                <w:rFonts w:ascii="Arial Narrow" w:hAnsi="Arial Narrow" w:cs="Arial"/>
                <w:sz w:val="14"/>
                <w:szCs w:val="14"/>
              </w:rPr>
            </w:pPr>
            <w:r>
              <w:rPr>
                <w:rFonts w:ascii="Arial Narrow" w:hAnsi="Arial Narrow" w:cs="Arial"/>
                <w:sz w:val="14"/>
                <w:szCs w:val="14"/>
              </w:rPr>
              <w:t>plocha</w:t>
            </w:r>
            <w:r w:rsidRPr="005F7EAF">
              <w:rPr>
                <w:rFonts w:ascii="Arial Narrow" w:hAnsi="Arial Narrow" w:cs="Arial"/>
                <w:sz w:val="14"/>
                <w:szCs w:val="14"/>
              </w:rPr>
              <w:t xml:space="preserve"> </w:t>
            </w:r>
            <w:r>
              <w:rPr>
                <w:rFonts w:ascii="Arial Narrow" w:hAnsi="Arial Narrow" w:cs="Arial"/>
                <w:sz w:val="14"/>
                <w:szCs w:val="14"/>
              </w:rPr>
              <w:t>(-y)  pre komplexnejšie</w:t>
            </w:r>
            <w:r w:rsidRPr="005F7EAF">
              <w:rPr>
                <w:rFonts w:ascii="Arial Narrow" w:hAnsi="Arial Narrow" w:cs="Arial"/>
                <w:sz w:val="14"/>
                <w:szCs w:val="14"/>
              </w:rPr>
              <w:t> informáci</w:t>
            </w:r>
            <w:r>
              <w:rPr>
                <w:rFonts w:ascii="Arial Narrow" w:hAnsi="Arial Narrow" w:cs="Arial"/>
                <w:sz w:val="14"/>
                <w:szCs w:val="14"/>
              </w:rPr>
              <w:t>e</w:t>
            </w:r>
          </w:p>
        </w:tc>
        <w:tc>
          <w:tcPr>
            <w:tcW w:w="973" w:type="dxa"/>
            <w:gridSpan w:val="2"/>
            <w:tcBorders>
              <w:top w:val="nil"/>
              <w:left w:val="nil"/>
              <w:bottom w:val="single" w:sz="4" w:space="0" w:color="auto"/>
              <w:right w:val="single" w:sz="4" w:space="0" w:color="auto"/>
            </w:tcBorders>
            <w:shd w:val="clear" w:color="auto" w:fill="D9D9D9"/>
            <w:noWrap/>
            <w:vAlign w:val="center"/>
          </w:tcPr>
          <w:p w14:paraId="0495CA0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0173FC8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59ACAC2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5055227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noWrap/>
            <w:vAlign w:val="center"/>
          </w:tcPr>
          <w:p w14:paraId="6D1833C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vAlign w:val="center"/>
          </w:tcPr>
          <w:p w14:paraId="54873F7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gridSpan w:val="2"/>
            <w:tcBorders>
              <w:top w:val="nil"/>
              <w:left w:val="nil"/>
              <w:bottom w:val="single" w:sz="4" w:space="0" w:color="auto"/>
              <w:right w:val="single" w:sz="4" w:space="0" w:color="auto"/>
            </w:tcBorders>
            <w:shd w:val="clear" w:color="auto" w:fill="auto"/>
          </w:tcPr>
          <w:p w14:paraId="53AF7A41" w14:textId="77777777" w:rsidR="00D20EC0" w:rsidRPr="005F7EAF" w:rsidRDefault="00D20EC0" w:rsidP="00D20EC0">
            <w:pPr>
              <w:spacing w:after="0"/>
              <w:jc w:val="center"/>
              <w:rPr>
                <w:rFonts w:ascii="Arial Narrow" w:hAnsi="Arial Narrow" w:cs="Arial"/>
                <w:sz w:val="14"/>
                <w:szCs w:val="14"/>
              </w:rPr>
            </w:pPr>
          </w:p>
        </w:tc>
      </w:tr>
      <w:tr w:rsidR="00D20EC0" w:rsidRPr="005F7EAF" w14:paraId="101860E5" w14:textId="0DF202B5"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687C0C87"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tcPr>
          <w:p w14:paraId="79F97CB8"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tcPr>
          <w:p w14:paraId="73328B56"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elektronická informačná tabuľa</w:t>
            </w:r>
            <w:r>
              <w:rPr>
                <w:rFonts w:ascii="Arial Narrow" w:hAnsi="Arial Narrow" w:cs="Arial"/>
                <w:sz w:val="14"/>
                <w:szCs w:val="14"/>
              </w:rPr>
              <w:t xml:space="preserve"> (-e)</w:t>
            </w:r>
          </w:p>
        </w:tc>
        <w:tc>
          <w:tcPr>
            <w:tcW w:w="973" w:type="dxa"/>
            <w:gridSpan w:val="2"/>
            <w:tcBorders>
              <w:top w:val="nil"/>
              <w:left w:val="nil"/>
              <w:bottom w:val="single" w:sz="4" w:space="0" w:color="auto"/>
              <w:right w:val="single" w:sz="4" w:space="0" w:color="auto"/>
            </w:tcBorders>
            <w:shd w:val="clear" w:color="auto" w:fill="D9D9D9"/>
            <w:noWrap/>
            <w:vAlign w:val="center"/>
          </w:tcPr>
          <w:p w14:paraId="7518630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439C802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tcPr>
          <w:p w14:paraId="65EC317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tcPr>
          <w:p w14:paraId="3132033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themeFill="background1" w:themeFillShade="D9"/>
            <w:noWrap/>
            <w:vAlign w:val="center"/>
          </w:tcPr>
          <w:p w14:paraId="66B200D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vAlign w:val="center"/>
          </w:tcPr>
          <w:p w14:paraId="55D60F5E"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185E8D3B" w14:textId="77777777" w:rsidR="00D20EC0" w:rsidRPr="005F7EAF" w:rsidRDefault="00D20EC0" w:rsidP="00D20EC0">
            <w:pPr>
              <w:spacing w:after="0"/>
              <w:jc w:val="center"/>
              <w:rPr>
                <w:rFonts w:ascii="Arial Narrow" w:hAnsi="Arial Narrow" w:cs="Arial"/>
                <w:sz w:val="14"/>
                <w:szCs w:val="14"/>
              </w:rPr>
            </w:pPr>
          </w:p>
        </w:tc>
      </w:tr>
      <w:tr w:rsidR="00D20EC0" w:rsidRPr="005F7EAF" w14:paraId="01760C90" w14:textId="7E5CE21A"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249D935"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361E7995"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2B0CDD" w14:textId="213FCEB5" w:rsidR="00D20EC0" w:rsidRPr="005F7EAF" w:rsidRDefault="00D20EC0" w:rsidP="00D20EC0">
            <w:pPr>
              <w:spacing w:after="0"/>
              <w:rPr>
                <w:rFonts w:ascii="Arial Narrow" w:hAnsi="Arial Narrow" w:cs="Arial"/>
                <w:sz w:val="14"/>
                <w:szCs w:val="14"/>
              </w:rPr>
            </w:pPr>
            <w:r>
              <w:rPr>
                <w:rFonts w:ascii="Arial Narrow" w:hAnsi="Arial Narrow" w:cs="Arial"/>
                <w:sz w:val="14"/>
                <w:szCs w:val="14"/>
              </w:rPr>
              <w:t>akust. inf. zariadenie (AIZ)</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70995BE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466813D9"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21CE3EC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004B350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D9D9D9"/>
            <w:noWrap/>
            <w:vAlign w:val="center"/>
          </w:tcPr>
          <w:p w14:paraId="603F2EF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FFFFFF" w:themeFill="background1"/>
          </w:tcPr>
          <w:p w14:paraId="72FA254E"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shd w:val="clear" w:color="auto" w:fill="FFFFFF" w:themeFill="background1"/>
          </w:tcPr>
          <w:p w14:paraId="4C5AFF33" w14:textId="77777777" w:rsidR="00D20EC0" w:rsidRPr="005F7EAF" w:rsidRDefault="00D20EC0" w:rsidP="00D20EC0">
            <w:pPr>
              <w:spacing w:after="0"/>
              <w:jc w:val="center"/>
              <w:rPr>
                <w:rFonts w:ascii="Arial Narrow" w:hAnsi="Arial Narrow" w:cs="Arial"/>
                <w:sz w:val="14"/>
                <w:szCs w:val="14"/>
              </w:rPr>
            </w:pPr>
          </w:p>
        </w:tc>
      </w:tr>
      <w:tr w:rsidR="00D20EC0" w:rsidRPr="005F7EAF" w14:paraId="6B000D0A" w14:textId="59FD15D3"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8CCA118"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nil"/>
              <w:bottom w:val="single" w:sz="4" w:space="0" w:color="auto"/>
              <w:right w:val="single" w:sz="4" w:space="0" w:color="auto"/>
            </w:tcBorders>
            <w:vAlign w:val="center"/>
            <w:hideMark/>
          </w:tcPr>
          <w:p w14:paraId="4D4CD2B6"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nil"/>
              <w:right w:val="single" w:sz="4" w:space="0" w:color="auto"/>
            </w:tcBorders>
            <w:shd w:val="clear" w:color="auto" w:fill="auto"/>
            <w:noWrap/>
            <w:vAlign w:val="center"/>
            <w:hideMark/>
          </w:tcPr>
          <w:p w14:paraId="173C6FEA"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kamerový systém</w:t>
            </w:r>
          </w:p>
        </w:tc>
        <w:tc>
          <w:tcPr>
            <w:tcW w:w="973" w:type="dxa"/>
            <w:gridSpan w:val="2"/>
            <w:tcBorders>
              <w:top w:val="nil"/>
              <w:left w:val="nil"/>
              <w:bottom w:val="nil"/>
              <w:right w:val="single" w:sz="4" w:space="0" w:color="auto"/>
            </w:tcBorders>
            <w:shd w:val="clear" w:color="auto" w:fill="D9D9D9"/>
            <w:noWrap/>
            <w:vAlign w:val="center"/>
            <w:hideMark/>
          </w:tcPr>
          <w:p w14:paraId="049E337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nil"/>
              <w:right w:val="single" w:sz="4" w:space="0" w:color="auto"/>
            </w:tcBorders>
            <w:shd w:val="clear" w:color="auto" w:fill="D9D9D9"/>
            <w:noWrap/>
            <w:vAlign w:val="center"/>
            <w:hideMark/>
          </w:tcPr>
          <w:p w14:paraId="4427F17B"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nil"/>
              <w:right w:val="single" w:sz="4" w:space="0" w:color="auto"/>
            </w:tcBorders>
            <w:shd w:val="clear" w:color="auto" w:fill="D9D9D9"/>
            <w:noWrap/>
            <w:vAlign w:val="center"/>
          </w:tcPr>
          <w:p w14:paraId="4B67D27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nil"/>
              <w:right w:val="single" w:sz="4" w:space="0" w:color="auto"/>
            </w:tcBorders>
            <w:shd w:val="clear" w:color="auto" w:fill="D9D9D9"/>
            <w:noWrap/>
            <w:vAlign w:val="center"/>
          </w:tcPr>
          <w:p w14:paraId="69016CA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nil"/>
              <w:right w:val="single" w:sz="4" w:space="0" w:color="auto"/>
            </w:tcBorders>
            <w:shd w:val="clear" w:color="auto" w:fill="D9D9D9"/>
            <w:noWrap/>
            <w:vAlign w:val="center"/>
          </w:tcPr>
          <w:p w14:paraId="76B22B9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nil"/>
              <w:right w:val="single" w:sz="4" w:space="0" w:color="auto"/>
            </w:tcBorders>
            <w:shd w:val="clear" w:color="auto" w:fill="FFFFFF" w:themeFill="background1"/>
          </w:tcPr>
          <w:p w14:paraId="2C3E3EE8"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nil"/>
              <w:right w:val="single" w:sz="4" w:space="0" w:color="auto"/>
            </w:tcBorders>
            <w:shd w:val="clear" w:color="auto" w:fill="FFFFFF" w:themeFill="background1"/>
          </w:tcPr>
          <w:p w14:paraId="5D3B38BC" w14:textId="77777777" w:rsidR="00D20EC0" w:rsidRPr="005F7EAF" w:rsidRDefault="00D20EC0" w:rsidP="00D20EC0">
            <w:pPr>
              <w:spacing w:after="0"/>
              <w:jc w:val="center"/>
              <w:rPr>
                <w:rFonts w:ascii="Arial Narrow" w:hAnsi="Arial Narrow" w:cs="Arial"/>
                <w:sz w:val="14"/>
                <w:szCs w:val="14"/>
              </w:rPr>
            </w:pPr>
          </w:p>
        </w:tc>
      </w:tr>
      <w:tr w:rsidR="00D20EC0" w:rsidRPr="005F7EAF" w14:paraId="4F6BAAEB" w14:textId="43FC7284" w:rsidTr="000136D5">
        <w:trPr>
          <w:trHeight w:val="258"/>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7C0132C3" w14:textId="77777777" w:rsidR="00D20EC0" w:rsidRPr="005F7EAF" w:rsidRDefault="00D20EC0" w:rsidP="00D20EC0">
            <w:pPr>
              <w:spacing w:after="0"/>
              <w:rPr>
                <w:rFonts w:ascii="Arial Narrow" w:hAnsi="Arial Narrow" w:cs="Arial"/>
                <w:sz w:val="14"/>
                <w:szCs w:val="14"/>
              </w:rPr>
            </w:pPr>
          </w:p>
        </w:tc>
        <w:tc>
          <w:tcPr>
            <w:tcW w:w="722" w:type="dxa"/>
            <w:vMerge w:val="restart"/>
            <w:tcBorders>
              <w:top w:val="single" w:sz="4" w:space="0" w:color="auto"/>
              <w:left w:val="single" w:sz="4" w:space="0" w:color="auto"/>
              <w:bottom w:val="single" w:sz="4" w:space="0" w:color="auto"/>
              <w:right w:val="single" w:sz="4" w:space="0" w:color="000000"/>
            </w:tcBorders>
            <w:shd w:val="clear" w:color="auto" w:fill="auto"/>
            <w:textDirection w:val="btLr"/>
            <w:vAlign w:val="center"/>
            <w:hideMark/>
          </w:tcPr>
          <w:p w14:paraId="5505660A" w14:textId="77777777" w:rsidR="00D20EC0" w:rsidRPr="005F7EAF" w:rsidRDefault="00D20EC0" w:rsidP="00D20EC0">
            <w:pPr>
              <w:spacing w:after="0" w:line="240" w:lineRule="auto"/>
              <w:jc w:val="center"/>
              <w:rPr>
                <w:rFonts w:ascii="Arial Narrow" w:hAnsi="Arial Narrow" w:cs="Arial"/>
                <w:sz w:val="14"/>
                <w:szCs w:val="14"/>
              </w:rPr>
            </w:pPr>
            <w:r w:rsidRPr="005F7EAF">
              <w:rPr>
                <w:rFonts w:ascii="Arial Narrow" w:hAnsi="Arial Narrow" w:cs="Arial"/>
                <w:sz w:val="14"/>
                <w:szCs w:val="14"/>
              </w:rPr>
              <w:t>HYGIEN. A SOCIÁL. ZARIADENIA ZDRAVOTNÍCKE VYBAVENIE</w:t>
            </w: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286992"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toalety</w:t>
            </w:r>
          </w:p>
        </w:tc>
        <w:tc>
          <w:tcPr>
            <w:tcW w:w="973" w:type="dxa"/>
            <w:gridSpan w:val="2"/>
            <w:tcBorders>
              <w:top w:val="single" w:sz="4" w:space="0" w:color="auto"/>
              <w:left w:val="nil"/>
              <w:bottom w:val="single" w:sz="4" w:space="0" w:color="auto"/>
              <w:right w:val="nil"/>
            </w:tcBorders>
            <w:shd w:val="clear" w:color="auto" w:fill="D9D9D9"/>
            <w:noWrap/>
            <w:vAlign w:val="center"/>
            <w:hideMark/>
          </w:tcPr>
          <w:p w14:paraId="6866DB0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nil"/>
            </w:tcBorders>
            <w:shd w:val="clear" w:color="auto" w:fill="D9D9D9"/>
            <w:noWrap/>
            <w:vAlign w:val="center"/>
            <w:hideMark/>
          </w:tcPr>
          <w:p w14:paraId="4CECB4D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single" w:sz="4" w:space="0" w:color="auto"/>
              <w:left w:val="single" w:sz="4" w:space="0" w:color="auto"/>
              <w:bottom w:val="single" w:sz="4" w:space="0" w:color="auto"/>
              <w:right w:val="nil"/>
            </w:tcBorders>
            <w:shd w:val="clear" w:color="auto" w:fill="D9D9D9"/>
            <w:noWrap/>
            <w:vAlign w:val="center"/>
            <w:hideMark/>
          </w:tcPr>
          <w:p w14:paraId="2FE18EA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B2A05D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auto"/>
            <w:noWrap/>
            <w:vAlign w:val="center"/>
          </w:tcPr>
          <w:p w14:paraId="162DED68"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7AF97789"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46C21336" w14:textId="77777777" w:rsidR="00D20EC0" w:rsidRPr="005F7EAF" w:rsidRDefault="00D20EC0" w:rsidP="00D20EC0">
            <w:pPr>
              <w:spacing w:after="0"/>
              <w:jc w:val="center"/>
              <w:rPr>
                <w:rFonts w:ascii="Arial Narrow" w:hAnsi="Arial Narrow" w:cs="Arial"/>
                <w:sz w:val="14"/>
                <w:szCs w:val="14"/>
              </w:rPr>
            </w:pPr>
          </w:p>
        </w:tc>
      </w:tr>
      <w:tr w:rsidR="00D20EC0" w:rsidRPr="005F7EAF" w14:paraId="217B5FAF" w14:textId="1E67CF9E"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7088E5CA"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000000"/>
            </w:tcBorders>
            <w:vAlign w:val="center"/>
          </w:tcPr>
          <w:p w14:paraId="4EE47037"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000000"/>
              <w:right w:val="nil"/>
            </w:tcBorders>
            <w:shd w:val="clear" w:color="auto" w:fill="auto"/>
            <w:noWrap/>
            <w:vAlign w:val="center"/>
          </w:tcPr>
          <w:p w14:paraId="2CB1D54F" w14:textId="77777777" w:rsidR="00D20EC0" w:rsidRPr="005F7EAF" w:rsidRDefault="00D20EC0" w:rsidP="00D20EC0">
            <w:pPr>
              <w:spacing w:after="0"/>
              <w:rPr>
                <w:rFonts w:ascii="Arial Narrow" w:hAnsi="Arial Narrow" w:cs="Arial"/>
                <w:sz w:val="14"/>
                <w:szCs w:val="14"/>
              </w:rPr>
            </w:pPr>
            <w:r>
              <w:rPr>
                <w:rFonts w:ascii="Arial Narrow" w:hAnsi="Arial Narrow" w:cs="Arial"/>
                <w:sz w:val="14"/>
                <w:szCs w:val="14"/>
              </w:rPr>
              <w:t>pitná voda</w:t>
            </w:r>
          </w:p>
        </w:tc>
        <w:tc>
          <w:tcPr>
            <w:tcW w:w="973" w:type="dxa"/>
            <w:gridSpan w:val="2"/>
            <w:tcBorders>
              <w:top w:val="single" w:sz="4" w:space="0" w:color="auto"/>
              <w:left w:val="single" w:sz="4" w:space="0" w:color="auto"/>
              <w:bottom w:val="single" w:sz="4" w:space="0" w:color="auto"/>
              <w:right w:val="nil"/>
            </w:tcBorders>
            <w:shd w:val="clear" w:color="auto" w:fill="D9D9D9"/>
            <w:noWrap/>
            <w:vAlign w:val="center"/>
          </w:tcPr>
          <w:p w14:paraId="3D50FDA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0EF1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auto"/>
            <w:noWrap/>
            <w:vAlign w:val="center"/>
          </w:tcPr>
          <w:p w14:paraId="7580973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tcPr>
          <w:p w14:paraId="61355D90"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single" w:sz="4" w:space="0" w:color="auto"/>
              <w:left w:val="nil"/>
              <w:bottom w:val="single" w:sz="4" w:space="0" w:color="auto"/>
              <w:right w:val="single" w:sz="4" w:space="0" w:color="auto"/>
            </w:tcBorders>
            <w:shd w:val="clear" w:color="auto" w:fill="auto"/>
            <w:noWrap/>
            <w:vAlign w:val="center"/>
          </w:tcPr>
          <w:p w14:paraId="575335A7"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2E3E276E"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0F94A171" w14:textId="77777777" w:rsidR="00D20EC0" w:rsidRPr="005F7EAF" w:rsidRDefault="00D20EC0" w:rsidP="00D20EC0">
            <w:pPr>
              <w:spacing w:after="0"/>
              <w:jc w:val="center"/>
              <w:rPr>
                <w:rFonts w:ascii="Arial Narrow" w:hAnsi="Arial Narrow" w:cs="Arial"/>
                <w:sz w:val="14"/>
                <w:szCs w:val="14"/>
              </w:rPr>
            </w:pPr>
          </w:p>
        </w:tc>
      </w:tr>
      <w:tr w:rsidR="00D20EC0" w:rsidRPr="005F7EAF" w14:paraId="02E11CDB" w14:textId="540212A3"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512834F"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000000"/>
            </w:tcBorders>
            <w:vAlign w:val="center"/>
            <w:hideMark/>
          </w:tcPr>
          <w:p w14:paraId="02443329"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single" w:sz="4" w:space="0" w:color="auto"/>
              <w:bottom w:val="single" w:sz="4" w:space="0" w:color="000000"/>
              <w:right w:val="nil"/>
            </w:tcBorders>
            <w:shd w:val="clear" w:color="auto" w:fill="auto"/>
            <w:noWrap/>
            <w:vAlign w:val="center"/>
            <w:hideMark/>
          </w:tcPr>
          <w:p w14:paraId="0D6B6DFC" w14:textId="353B9882" w:rsidR="00D20EC0" w:rsidRPr="0076520A" w:rsidRDefault="00D20EC0" w:rsidP="00D20EC0">
            <w:pPr>
              <w:spacing w:after="0"/>
              <w:rPr>
                <w:rFonts w:ascii="Arial Narrow" w:hAnsi="Arial Narrow" w:cs="Arial"/>
                <w:i/>
                <w:sz w:val="14"/>
                <w:szCs w:val="14"/>
              </w:rPr>
            </w:pPr>
            <w:r w:rsidRPr="005F7EAF">
              <w:rPr>
                <w:rFonts w:ascii="Arial Narrow" w:hAnsi="Arial Narrow" w:cs="Arial"/>
                <w:sz w:val="14"/>
                <w:szCs w:val="14"/>
              </w:rPr>
              <w:t>sprchy</w:t>
            </w:r>
            <w:r>
              <w:rPr>
                <w:rFonts w:ascii="Arial Narrow" w:hAnsi="Arial Narrow" w:cs="Arial"/>
                <w:sz w:val="14"/>
                <w:szCs w:val="14"/>
              </w:rPr>
              <w:t xml:space="preserve"> </w:t>
            </w:r>
          </w:p>
        </w:tc>
        <w:tc>
          <w:tcPr>
            <w:tcW w:w="973" w:type="dxa"/>
            <w:gridSpan w:val="2"/>
            <w:tcBorders>
              <w:top w:val="single" w:sz="4" w:space="0" w:color="auto"/>
              <w:left w:val="single" w:sz="4" w:space="0" w:color="auto"/>
              <w:bottom w:val="single" w:sz="4" w:space="0" w:color="auto"/>
              <w:right w:val="nil"/>
            </w:tcBorders>
            <w:shd w:val="clear" w:color="auto" w:fill="D9D9D9"/>
            <w:noWrap/>
            <w:vAlign w:val="center"/>
            <w:hideMark/>
          </w:tcPr>
          <w:p w14:paraId="6D6717F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F5126"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single" w:sz="4" w:space="0" w:color="auto"/>
              <w:right w:val="single" w:sz="4" w:space="0" w:color="auto"/>
            </w:tcBorders>
            <w:shd w:val="clear" w:color="auto" w:fill="auto"/>
            <w:noWrap/>
            <w:vAlign w:val="center"/>
            <w:hideMark/>
          </w:tcPr>
          <w:p w14:paraId="11A8E05F"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16B44D85"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1E0E92DA" w14:textId="77777777" w:rsidR="00D20EC0" w:rsidRPr="005F7EAF" w:rsidRDefault="00D20EC0" w:rsidP="00D20EC0">
            <w:pPr>
              <w:spacing w:after="0"/>
              <w:jc w:val="center"/>
              <w:rPr>
                <w:rFonts w:ascii="Arial Narrow" w:hAnsi="Arial Narrow" w:cs="Arial"/>
                <w:sz w:val="14"/>
                <w:szCs w:val="14"/>
              </w:rPr>
            </w:pPr>
          </w:p>
        </w:tc>
        <w:tc>
          <w:tcPr>
            <w:tcW w:w="966" w:type="dxa"/>
            <w:tcBorders>
              <w:top w:val="single" w:sz="4" w:space="0" w:color="auto"/>
              <w:left w:val="nil"/>
              <w:bottom w:val="single" w:sz="4" w:space="0" w:color="auto"/>
              <w:right w:val="single" w:sz="4" w:space="0" w:color="auto"/>
            </w:tcBorders>
          </w:tcPr>
          <w:p w14:paraId="30247D21"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single" w:sz="4" w:space="0" w:color="auto"/>
              <w:left w:val="nil"/>
              <w:bottom w:val="single" w:sz="4" w:space="0" w:color="auto"/>
              <w:right w:val="single" w:sz="4" w:space="0" w:color="auto"/>
            </w:tcBorders>
          </w:tcPr>
          <w:p w14:paraId="6E91E5F5" w14:textId="77777777" w:rsidR="00D20EC0" w:rsidRPr="005F7EAF" w:rsidRDefault="00D20EC0" w:rsidP="00D20EC0">
            <w:pPr>
              <w:spacing w:after="0"/>
              <w:jc w:val="center"/>
              <w:rPr>
                <w:rFonts w:ascii="Arial Narrow" w:hAnsi="Arial Narrow" w:cs="Arial"/>
                <w:sz w:val="14"/>
                <w:szCs w:val="14"/>
              </w:rPr>
            </w:pPr>
          </w:p>
        </w:tc>
      </w:tr>
      <w:tr w:rsidR="00D20EC0" w:rsidRPr="005F7EAF" w14:paraId="2BEAB91C" w14:textId="6E2FD3AC" w:rsidTr="000136D5">
        <w:trPr>
          <w:trHeight w:val="517"/>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11CA413" w14:textId="77777777" w:rsidR="00D20EC0" w:rsidRPr="005F7EAF" w:rsidRDefault="00D20EC0" w:rsidP="00D20EC0">
            <w:pPr>
              <w:spacing w:after="0"/>
              <w:rPr>
                <w:rFonts w:ascii="Arial Narrow" w:hAnsi="Arial Narrow" w:cs="Arial"/>
                <w:sz w:val="14"/>
                <w:szCs w:val="14"/>
              </w:rPr>
            </w:pPr>
          </w:p>
        </w:tc>
        <w:tc>
          <w:tcPr>
            <w:tcW w:w="722" w:type="dxa"/>
            <w:vMerge/>
            <w:tcBorders>
              <w:top w:val="single" w:sz="4" w:space="0" w:color="auto"/>
              <w:left w:val="single" w:sz="4" w:space="0" w:color="auto"/>
              <w:bottom w:val="single" w:sz="4" w:space="0" w:color="auto"/>
              <w:right w:val="single" w:sz="4" w:space="0" w:color="000000"/>
            </w:tcBorders>
            <w:vAlign w:val="center"/>
            <w:hideMark/>
          </w:tcPr>
          <w:p w14:paraId="12CF2E52"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30B9DC"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miestnosť 1.</w:t>
            </w:r>
            <w:r>
              <w:rPr>
                <w:rFonts w:ascii="Arial Narrow" w:hAnsi="Arial Narrow" w:cs="Arial"/>
                <w:sz w:val="14"/>
                <w:szCs w:val="14"/>
              </w:rPr>
              <w:t xml:space="preserve"> </w:t>
            </w:r>
            <w:r w:rsidRPr="005F7EAF">
              <w:rPr>
                <w:rFonts w:ascii="Arial Narrow" w:hAnsi="Arial Narrow" w:cs="Arial"/>
                <w:sz w:val="14"/>
                <w:szCs w:val="14"/>
              </w:rPr>
              <w:t>pomoci</w:t>
            </w:r>
          </w:p>
        </w:tc>
        <w:tc>
          <w:tcPr>
            <w:tcW w:w="973"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3556FDF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655AE7A4" w14:textId="77777777" w:rsidR="00D20EC0" w:rsidRPr="005F7EAF" w:rsidRDefault="00D20EC0" w:rsidP="00D20EC0">
            <w:pPr>
              <w:spacing w:after="0"/>
              <w:jc w:val="center"/>
              <w:rPr>
                <w:rFonts w:ascii="Arial Narrow" w:hAnsi="Arial Narrow" w:cs="Arial"/>
                <w:sz w:val="14"/>
                <w:szCs w:val="14"/>
              </w:rPr>
            </w:pPr>
          </w:p>
        </w:tc>
        <w:tc>
          <w:tcPr>
            <w:tcW w:w="1020" w:type="dxa"/>
            <w:tcBorders>
              <w:top w:val="nil"/>
              <w:left w:val="nil"/>
              <w:bottom w:val="single" w:sz="4" w:space="0" w:color="auto"/>
              <w:right w:val="single" w:sz="4" w:space="0" w:color="auto"/>
            </w:tcBorders>
            <w:shd w:val="clear" w:color="auto" w:fill="auto"/>
            <w:noWrap/>
            <w:vAlign w:val="center"/>
            <w:hideMark/>
          </w:tcPr>
          <w:p w14:paraId="6B756DC5" w14:textId="77777777" w:rsidR="00D20EC0" w:rsidRPr="005F7EAF" w:rsidRDefault="00D20EC0" w:rsidP="00D20EC0">
            <w:pPr>
              <w:spacing w:after="0"/>
              <w:jc w:val="center"/>
              <w:rPr>
                <w:rFonts w:ascii="Arial Narrow" w:hAnsi="Arial Narrow" w:cs="Arial"/>
                <w:sz w:val="14"/>
                <w:szCs w:val="14"/>
              </w:rPr>
            </w:pPr>
          </w:p>
        </w:tc>
        <w:tc>
          <w:tcPr>
            <w:tcW w:w="973" w:type="dxa"/>
            <w:tcBorders>
              <w:top w:val="nil"/>
              <w:left w:val="nil"/>
              <w:bottom w:val="single" w:sz="4" w:space="0" w:color="auto"/>
              <w:right w:val="single" w:sz="4" w:space="0" w:color="auto"/>
            </w:tcBorders>
            <w:shd w:val="clear" w:color="auto" w:fill="auto"/>
            <w:noWrap/>
            <w:vAlign w:val="center"/>
            <w:hideMark/>
          </w:tcPr>
          <w:p w14:paraId="13010DB0"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2A76DACD"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2CB4B75A"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3BD86E70" w14:textId="77777777" w:rsidR="00D20EC0" w:rsidRPr="005F7EAF" w:rsidRDefault="00D20EC0" w:rsidP="00D20EC0">
            <w:pPr>
              <w:spacing w:after="0"/>
              <w:jc w:val="center"/>
              <w:rPr>
                <w:rFonts w:ascii="Arial Narrow" w:hAnsi="Arial Narrow" w:cs="Arial"/>
                <w:sz w:val="14"/>
                <w:szCs w:val="14"/>
              </w:rPr>
            </w:pPr>
          </w:p>
        </w:tc>
      </w:tr>
      <w:tr w:rsidR="00D20EC0" w:rsidRPr="005F7EAF" w14:paraId="249B8118" w14:textId="79118963"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66CC3099" w14:textId="77777777" w:rsidR="00D20EC0" w:rsidRPr="005F7EAF" w:rsidRDefault="00D20EC0" w:rsidP="00D20EC0">
            <w:pPr>
              <w:spacing w:after="0"/>
              <w:rPr>
                <w:rFonts w:ascii="Arial Narrow" w:hAnsi="Arial Narrow" w:cs="Arial"/>
                <w:sz w:val="14"/>
                <w:szCs w:val="14"/>
              </w:rPr>
            </w:pPr>
          </w:p>
        </w:tc>
        <w:tc>
          <w:tcPr>
            <w:tcW w:w="722" w:type="dxa"/>
            <w:vMerge w:val="restart"/>
            <w:tcBorders>
              <w:top w:val="nil"/>
              <w:left w:val="nil"/>
              <w:bottom w:val="single" w:sz="4" w:space="0" w:color="auto"/>
              <w:right w:val="single" w:sz="4" w:space="0" w:color="auto"/>
            </w:tcBorders>
            <w:shd w:val="clear" w:color="auto" w:fill="auto"/>
            <w:textDirection w:val="btLr"/>
            <w:vAlign w:val="center"/>
            <w:hideMark/>
          </w:tcPr>
          <w:p w14:paraId="42715E16" w14:textId="77777777" w:rsidR="00D20EC0" w:rsidRPr="005F7EAF" w:rsidRDefault="00D20EC0" w:rsidP="00D20EC0">
            <w:pPr>
              <w:spacing w:after="0" w:line="240" w:lineRule="auto"/>
              <w:jc w:val="center"/>
              <w:rPr>
                <w:rFonts w:ascii="Arial Narrow" w:hAnsi="Arial Narrow" w:cs="Arial"/>
                <w:sz w:val="14"/>
                <w:szCs w:val="14"/>
              </w:rPr>
            </w:pPr>
            <w:r w:rsidRPr="005F7EAF">
              <w:rPr>
                <w:rFonts w:ascii="Arial Narrow" w:hAnsi="Arial Narrow" w:cs="Arial"/>
                <w:sz w:val="14"/>
                <w:szCs w:val="14"/>
              </w:rPr>
              <w:t>SERVIS, SLUŽBY A PREDAJ</w:t>
            </w:r>
          </w:p>
        </w:tc>
        <w:tc>
          <w:tcPr>
            <w:tcW w:w="9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33392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občerstvenie</w:t>
            </w:r>
          </w:p>
        </w:tc>
        <w:tc>
          <w:tcPr>
            <w:tcW w:w="1125" w:type="dxa"/>
            <w:tcBorders>
              <w:top w:val="nil"/>
              <w:left w:val="nil"/>
              <w:bottom w:val="single" w:sz="4" w:space="0" w:color="auto"/>
              <w:right w:val="single" w:sz="4" w:space="0" w:color="auto"/>
            </w:tcBorders>
            <w:shd w:val="clear" w:color="auto" w:fill="auto"/>
            <w:noWrap/>
            <w:vAlign w:val="center"/>
            <w:hideMark/>
          </w:tcPr>
          <w:p w14:paraId="52253C41"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s obsluhou</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7985595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0BC11C46"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0A666FC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hideMark/>
          </w:tcPr>
          <w:p w14:paraId="16DB615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auto"/>
            <w:noWrap/>
            <w:vAlign w:val="center"/>
            <w:hideMark/>
          </w:tcPr>
          <w:p w14:paraId="79330379"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35193F3B"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30D09ED7" w14:textId="77777777" w:rsidR="00D20EC0" w:rsidRPr="005F7EAF" w:rsidRDefault="00D20EC0" w:rsidP="00D20EC0">
            <w:pPr>
              <w:spacing w:after="0"/>
              <w:jc w:val="center"/>
              <w:rPr>
                <w:rFonts w:ascii="Arial Narrow" w:hAnsi="Arial Narrow" w:cs="Arial"/>
                <w:sz w:val="14"/>
                <w:szCs w:val="14"/>
              </w:rPr>
            </w:pPr>
          </w:p>
        </w:tc>
      </w:tr>
      <w:tr w:rsidR="00D20EC0" w:rsidRPr="005F7EAF" w14:paraId="542BA80B" w14:textId="4E6A6BF5"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7CB43435" w14:textId="77777777" w:rsidR="00D20EC0" w:rsidRPr="005F7EAF" w:rsidRDefault="00D20EC0" w:rsidP="00D20EC0">
            <w:pPr>
              <w:spacing w:after="0"/>
              <w:rPr>
                <w:rFonts w:ascii="Arial Narrow" w:hAnsi="Arial Narrow" w:cs="Arial"/>
                <w:sz w:val="14"/>
                <w:szCs w:val="14"/>
              </w:rPr>
            </w:pPr>
          </w:p>
        </w:tc>
        <w:tc>
          <w:tcPr>
            <w:tcW w:w="722" w:type="dxa"/>
            <w:vMerge/>
            <w:tcBorders>
              <w:top w:val="nil"/>
              <w:left w:val="nil"/>
              <w:bottom w:val="single" w:sz="4" w:space="0" w:color="auto"/>
              <w:right w:val="single" w:sz="4" w:space="0" w:color="auto"/>
            </w:tcBorders>
            <w:vAlign w:val="center"/>
            <w:hideMark/>
          </w:tcPr>
          <w:p w14:paraId="2843C1D4" w14:textId="77777777" w:rsidR="00D20EC0" w:rsidRPr="005F7EAF" w:rsidRDefault="00D20EC0" w:rsidP="00D20EC0">
            <w:pPr>
              <w:spacing w:after="0"/>
              <w:rPr>
                <w:rFonts w:ascii="Arial Narrow" w:hAnsi="Arial Narrow" w:cs="Arial"/>
                <w:sz w:val="14"/>
                <w:szCs w:val="14"/>
              </w:rPr>
            </w:pPr>
          </w:p>
        </w:tc>
        <w:tc>
          <w:tcPr>
            <w:tcW w:w="998" w:type="dxa"/>
            <w:vMerge/>
            <w:tcBorders>
              <w:top w:val="nil"/>
              <w:left w:val="single" w:sz="4" w:space="0" w:color="auto"/>
              <w:bottom w:val="single" w:sz="4" w:space="0" w:color="auto"/>
              <w:right w:val="single" w:sz="4" w:space="0" w:color="auto"/>
            </w:tcBorders>
            <w:vAlign w:val="center"/>
            <w:hideMark/>
          </w:tcPr>
          <w:p w14:paraId="4A6F9D22" w14:textId="77777777" w:rsidR="00D20EC0" w:rsidRPr="005F7EAF" w:rsidRDefault="00D20EC0" w:rsidP="00D20EC0">
            <w:pPr>
              <w:spacing w:after="0"/>
              <w:rPr>
                <w:rFonts w:ascii="Arial Narrow" w:hAnsi="Arial Narrow" w:cs="Arial"/>
                <w:sz w:val="14"/>
                <w:szCs w:val="14"/>
              </w:rPr>
            </w:pPr>
          </w:p>
        </w:tc>
        <w:tc>
          <w:tcPr>
            <w:tcW w:w="1125" w:type="dxa"/>
            <w:tcBorders>
              <w:top w:val="nil"/>
              <w:left w:val="nil"/>
              <w:bottom w:val="single" w:sz="4" w:space="0" w:color="auto"/>
              <w:right w:val="single" w:sz="4" w:space="0" w:color="auto"/>
            </w:tcBorders>
            <w:shd w:val="clear" w:color="auto" w:fill="auto"/>
            <w:noWrap/>
            <w:vAlign w:val="center"/>
            <w:hideMark/>
          </w:tcPr>
          <w:p w14:paraId="36EC0741"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automaty</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17DF23A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66678BBE"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2D68DC3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tcPr>
          <w:p w14:paraId="2AD48B1D"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auto"/>
            <w:noWrap/>
            <w:vAlign w:val="center"/>
          </w:tcPr>
          <w:p w14:paraId="36E9914E"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397838E6"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63BC6547" w14:textId="77777777" w:rsidR="00D20EC0" w:rsidRPr="005F7EAF" w:rsidRDefault="00D20EC0" w:rsidP="00D20EC0">
            <w:pPr>
              <w:spacing w:after="0"/>
              <w:jc w:val="center"/>
              <w:rPr>
                <w:rFonts w:ascii="Arial Narrow" w:hAnsi="Arial Narrow" w:cs="Arial"/>
                <w:sz w:val="14"/>
                <w:szCs w:val="14"/>
              </w:rPr>
            </w:pPr>
          </w:p>
        </w:tc>
      </w:tr>
      <w:tr w:rsidR="00D20EC0" w:rsidRPr="005F7EAF" w14:paraId="59B26227" w14:textId="4D863560"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9DA9BB1" w14:textId="77777777" w:rsidR="00D20EC0" w:rsidRPr="005F7EAF" w:rsidRDefault="00D20EC0" w:rsidP="00D20EC0">
            <w:pPr>
              <w:spacing w:after="0"/>
              <w:rPr>
                <w:rFonts w:ascii="Arial Narrow" w:hAnsi="Arial Narrow" w:cs="Arial"/>
                <w:sz w:val="14"/>
                <w:szCs w:val="14"/>
              </w:rPr>
            </w:pPr>
          </w:p>
        </w:tc>
        <w:tc>
          <w:tcPr>
            <w:tcW w:w="722" w:type="dxa"/>
            <w:vMerge/>
            <w:tcBorders>
              <w:top w:val="nil"/>
              <w:left w:val="nil"/>
              <w:bottom w:val="single" w:sz="4" w:space="0" w:color="auto"/>
              <w:right w:val="single" w:sz="4" w:space="0" w:color="auto"/>
            </w:tcBorders>
            <w:vAlign w:val="center"/>
            <w:hideMark/>
          </w:tcPr>
          <w:p w14:paraId="4293AC25"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3FCEED" w14:textId="77777777"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bankomat</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48F21883"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0AA33F32"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33BC205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tcPr>
          <w:p w14:paraId="53311513"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tcPr>
          <w:p w14:paraId="1D025C96"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7EA6A26E"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30BA82E3" w14:textId="77777777" w:rsidR="00D20EC0" w:rsidRPr="005F7EAF" w:rsidRDefault="00D20EC0" w:rsidP="00D20EC0">
            <w:pPr>
              <w:spacing w:after="0"/>
              <w:jc w:val="center"/>
              <w:rPr>
                <w:rFonts w:ascii="Arial Narrow" w:hAnsi="Arial Narrow" w:cs="Arial"/>
                <w:sz w:val="14"/>
                <w:szCs w:val="14"/>
              </w:rPr>
            </w:pPr>
          </w:p>
        </w:tc>
      </w:tr>
      <w:tr w:rsidR="00D20EC0" w:rsidRPr="005F7EAF" w14:paraId="3C8D8D8C" w14:textId="7E3BFE3A"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2B6C4650" w14:textId="77777777" w:rsidR="00D20EC0" w:rsidRPr="005F7EAF" w:rsidRDefault="00D20EC0" w:rsidP="00D20EC0">
            <w:pPr>
              <w:spacing w:after="0"/>
              <w:rPr>
                <w:rFonts w:ascii="Arial Narrow" w:hAnsi="Arial Narrow" w:cs="Arial"/>
                <w:sz w:val="14"/>
                <w:szCs w:val="14"/>
              </w:rPr>
            </w:pPr>
          </w:p>
        </w:tc>
        <w:tc>
          <w:tcPr>
            <w:tcW w:w="722" w:type="dxa"/>
            <w:vMerge/>
            <w:tcBorders>
              <w:top w:val="nil"/>
              <w:left w:val="nil"/>
              <w:bottom w:val="single" w:sz="4" w:space="0" w:color="auto"/>
              <w:right w:val="single" w:sz="4" w:space="0" w:color="auto"/>
            </w:tcBorders>
            <w:vAlign w:val="center"/>
          </w:tcPr>
          <w:p w14:paraId="73D24439"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tcPr>
          <w:p w14:paraId="649044C0" w14:textId="77777777" w:rsidR="00D20EC0" w:rsidRPr="005F7EAF" w:rsidRDefault="00D20EC0" w:rsidP="00D20EC0">
            <w:pPr>
              <w:spacing w:after="0"/>
              <w:rPr>
                <w:rFonts w:ascii="Arial Narrow" w:hAnsi="Arial Narrow" w:cs="Arial"/>
                <w:sz w:val="14"/>
                <w:szCs w:val="14"/>
              </w:rPr>
            </w:pPr>
            <w:r>
              <w:rPr>
                <w:rFonts w:ascii="Arial Narrow" w:hAnsi="Arial Narrow" w:cs="Arial"/>
                <w:sz w:val="14"/>
                <w:szCs w:val="14"/>
              </w:rPr>
              <w:t>Wifi</w:t>
            </w:r>
          </w:p>
        </w:tc>
        <w:tc>
          <w:tcPr>
            <w:tcW w:w="973" w:type="dxa"/>
            <w:gridSpan w:val="2"/>
            <w:tcBorders>
              <w:top w:val="nil"/>
              <w:left w:val="nil"/>
              <w:bottom w:val="single" w:sz="4" w:space="0" w:color="auto"/>
              <w:right w:val="single" w:sz="4" w:space="0" w:color="auto"/>
            </w:tcBorders>
            <w:shd w:val="clear" w:color="auto" w:fill="D9D9D9"/>
            <w:noWrap/>
            <w:vAlign w:val="center"/>
          </w:tcPr>
          <w:p w14:paraId="0DAA784F"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5FD61A28"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33B657D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themeFill="background1" w:themeFillShade="D9"/>
            <w:noWrap/>
            <w:vAlign w:val="center"/>
          </w:tcPr>
          <w:p w14:paraId="755558E7"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auto"/>
            <w:noWrap/>
            <w:vAlign w:val="center"/>
          </w:tcPr>
          <w:p w14:paraId="664088C8"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54CC4C07"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5E94E703" w14:textId="77777777" w:rsidR="00D20EC0" w:rsidRPr="005F7EAF" w:rsidRDefault="00D20EC0" w:rsidP="00D20EC0">
            <w:pPr>
              <w:spacing w:after="0"/>
              <w:jc w:val="center"/>
              <w:rPr>
                <w:rFonts w:ascii="Arial Narrow" w:hAnsi="Arial Narrow" w:cs="Arial"/>
                <w:sz w:val="14"/>
                <w:szCs w:val="14"/>
              </w:rPr>
            </w:pPr>
          </w:p>
        </w:tc>
      </w:tr>
      <w:tr w:rsidR="00D20EC0" w:rsidRPr="005F7EAF" w14:paraId="551C395A" w14:textId="116F4651"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tcPr>
          <w:p w14:paraId="1D7C0802" w14:textId="77777777" w:rsidR="00D20EC0" w:rsidRPr="005F7EAF" w:rsidRDefault="00D20EC0" w:rsidP="00D20EC0">
            <w:pPr>
              <w:spacing w:after="0"/>
              <w:rPr>
                <w:rFonts w:ascii="Arial Narrow" w:hAnsi="Arial Narrow" w:cs="Arial"/>
                <w:sz w:val="14"/>
                <w:szCs w:val="14"/>
              </w:rPr>
            </w:pPr>
          </w:p>
        </w:tc>
        <w:tc>
          <w:tcPr>
            <w:tcW w:w="722" w:type="dxa"/>
            <w:vMerge/>
            <w:tcBorders>
              <w:top w:val="nil"/>
              <w:left w:val="nil"/>
              <w:bottom w:val="single" w:sz="4" w:space="0" w:color="auto"/>
              <w:right w:val="single" w:sz="4" w:space="0" w:color="auto"/>
            </w:tcBorders>
            <w:vAlign w:val="center"/>
          </w:tcPr>
          <w:p w14:paraId="3A4BE787"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tcPr>
          <w:p w14:paraId="0CFE05BB" w14:textId="77777777" w:rsidR="00D20EC0" w:rsidRPr="005F7EAF" w:rsidRDefault="00D20EC0" w:rsidP="00D20EC0">
            <w:pPr>
              <w:spacing w:after="0"/>
              <w:rPr>
                <w:rFonts w:ascii="Arial Narrow" w:hAnsi="Arial Narrow" w:cs="Arial"/>
                <w:sz w:val="14"/>
                <w:szCs w:val="14"/>
              </w:rPr>
            </w:pPr>
            <w:r>
              <w:rPr>
                <w:rFonts w:ascii="Arial Narrow" w:hAnsi="Arial Narrow" w:cs="Arial"/>
                <w:sz w:val="14"/>
                <w:szCs w:val="14"/>
              </w:rPr>
              <w:t>prístup k elektrickej energii (min. cez USB)</w:t>
            </w:r>
          </w:p>
        </w:tc>
        <w:tc>
          <w:tcPr>
            <w:tcW w:w="973" w:type="dxa"/>
            <w:gridSpan w:val="2"/>
            <w:tcBorders>
              <w:top w:val="nil"/>
              <w:left w:val="nil"/>
              <w:bottom w:val="single" w:sz="4" w:space="0" w:color="auto"/>
              <w:right w:val="single" w:sz="4" w:space="0" w:color="auto"/>
            </w:tcBorders>
            <w:shd w:val="clear" w:color="auto" w:fill="D9D9D9"/>
            <w:noWrap/>
            <w:vAlign w:val="center"/>
          </w:tcPr>
          <w:p w14:paraId="082E88B1"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tcPr>
          <w:p w14:paraId="7C3E92CA"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07923AD5"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tcPr>
          <w:p w14:paraId="0FE7C32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66" w:type="dxa"/>
            <w:tcBorders>
              <w:top w:val="nil"/>
              <w:left w:val="nil"/>
              <w:bottom w:val="single" w:sz="4" w:space="0" w:color="auto"/>
              <w:right w:val="single" w:sz="4" w:space="0" w:color="auto"/>
            </w:tcBorders>
            <w:shd w:val="clear" w:color="auto" w:fill="auto"/>
            <w:noWrap/>
            <w:vAlign w:val="center"/>
          </w:tcPr>
          <w:p w14:paraId="4935F3AD"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35D20525"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74E95E4D" w14:textId="77777777" w:rsidR="00D20EC0" w:rsidRPr="005F7EAF" w:rsidRDefault="00D20EC0" w:rsidP="00D20EC0">
            <w:pPr>
              <w:spacing w:after="0"/>
              <w:jc w:val="center"/>
              <w:rPr>
                <w:rFonts w:ascii="Arial Narrow" w:hAnsi="Arial Narrow" w:cs="Arial"/>
                <w:sz w:val="14"/>
                <w:szCs w:val="14"/>
              </w:rPr>
            </w:pPr>
          </w:p>
        </w:tc>
      </w:tr>
      <w:tr w:rsidR="00D20EC0" w:rsidRPr="005F7EAF" w14:paraId="06B527A0" w14:textId="37D397C0" w:rsidTr="000136D5">
        <w:trPr>
          <w:trHeight w:val="131"/>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36D11487" w14:textId="77777777" w:rsidR="00D20EC0" w:rsidRPr="005F7EAF" w:rsidRDefault="00D20EC0" w:rsidP="00D20EC0">
            <w:pPr>
              <w:spacing w:after="0"/>
              <w:rPr>
                <w:rFonts w:ascii="Arial Narrow" w:hAnsi="Arial Narrow" w:cs="Arial"/>
                <w:sz w:val="14"/>
                <w:szCs w:val="14"/>
              </w:rPr>
            </w:pPr>
          </w:p>
        </w:tc>
        <w:tc>
          <w:tcPr>
            <w:tcW w:w="722" w:type="dxa"/>
            <w:vMerge/>
            <w:tcBorders>
              <w:top w:val="nil"/>
              <w:left w:val="nil"/>
              <w:bottom w:val="single" w:sz="4" w:space="0" w:color="auto"/>
              <w:right w:val="single" w:sz="4" w:space="0" w:color="auto"/>
            </w:tcBorders>
            <w:vAlign w:val="center"/>
            <w:hideMark/>
          </w:tcPr>
          <w:p w14:paraId="0E0D48ED" w14:textId="77777777" w:rsidR="00D20EC0" w:rsidRPr="005F7EAF" w:rsidRDefault="00D20EC0" w:rsidP="00D20EC0">
            <w:pPr>
              <w:spacing w:after="0"/>
              <w:rPr>
                <w:rFonts w:ascii="Arial Narrow" w:hAnsi="Arial Narrow" w:cs="Arial"/>
                <w:sz w:val="14"/>
                <w:szCs w:val="14"/>
              </w:rPr>
            </w:pPr>
          </w:p>
        </w:tc>
        <w:tc>
          <w:tcPr>
            <w:tcW w:w="21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B36352" w14:textId="27E9B49F" w:rsidR="00D20EC0" w:rsidRPr="005F7EAF" w:rsidRDefault="00D20EC0" w:rsidP="00D20EC0">
            <w:pPr>
              <w:spacing w:after="0"/>
              <w:rPr>
                <w:rFonts w:ascii="Arial Narrow" w:hAnsi="Arial Narrow" w:cs="Arial"/>
                <w:sz w:val="14"/>
                <w:szCs w:val="14"/>
              </w:rPr>
            </w:pPr>
            <w:r w:rsidRPr="005F7EAF">
              <w:rPr>
                <w:rFonts w:ascii="Arial Narrow" w:hAnsi="Arial Narrow" w:cs="Arial"/>
                <w:sz w:val="14"/>
                <w:szCs w:val="14"/>
              </w:rPr>
              <w:t>ďalšie prevádzky obchodu a</w:t>
            </w:r>
            <w:r>
              <w:rPr>
                <w:rFonts w:ascii="Arial Narrow" w:hAnsi="Arial Narrow" w:cs="Arial"/>
                <w:sz w:val="14"/>
                <w:szCs w:val="14"/>
              </w:rPr>
              <w:t> </w:t>
            </w:r>
            <w:r w:rsidRPr="005F7EAF">
              <w:rPr>
                <w:rFonts w:ascii="Arial Narrow" w:hAnsi="Arial Narrow" w:cs="Arial"/>
                <w:sz w:val="14"/>
                <w:szCs w:val="14"/>
              </w:rPr>
              <w:t>služieb</w:t>
            </w:r>
          </w:p>
        </w:tc>
        <w:tc>
          <w:tcPr>
            <w:tcW w:w="973" w:type="dxa"/>
            <w:gridSpan w:val="2"/>
            <w:tcBorders>
              <w:top w:val="nil"/>
              <w:left w:val="nil"/>
              <w:bottom w:val="single" w:sz="4" w:space="0" w:color="auto"/>
              <w:right w:val="single" w:sz="4" w:space="0" w:color="auto"/>
            </w:tcBorders>
            <w:shd w:val="clear" w:color="auto" w:fill="D9D9D9"/>
            <w:noWrap/>
            <w:vAlign w:val="center"/>
            <w:hideMark/>
          </w:tcPr>
          <w:p w14:paraId="32F6159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D9D9D9"/>
            <w:noWrap/>
            <w:vAlign w:val="center"/>
            <w:hideMark/>
          </w:tcPr>
          <w:p w14:paraId="25A7CCD4"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1020" w:type="dxa"/>
            <w:tcBorders>
              <w:top w:val="nil"/>
              <w:left w:val="nil"/>
              <w:bottom w:val="single" w:sz="4" w:space="0" w:color="auto"/>
              <w:right w:val="single" w:sz="4" w:space="0" w:color="auto"/>
            </w:tcBorders>
            <w:shd w:val="clear" w:color="auto" w:fill="D9D9D9"/>
            <w:noWrap/>
            <w:vAlign w:val="center"/>
          </w:tcPr>
          <w:p w14:paraId="31699B9C" w14:textId="77777777" w:rsidR="00D20EC0" w:rsidRPr="005F7EAF" w:rsidRDefault="00D20EC0" w:rsidP="00D20EC0">
            <w:pPr>
              <w:spacing w:after="0"/>
              <w:jc w:val="center"/>
              <w:rPr>
                <w:rFonts w:ascii="Arial Narrow" w:hAnsi="Arial Narrow" w:cs="Arial"/>
                <w:sz w:val="14"/>
                <w:szCs w:val="14"/>
              </w:rPr>
            </w:pPr>
            <w:r w:rsidRPr="005F7EAF">
              <w:rPr>
                <w:rFonts w:ascii="Arial Narrow" w:hAnsi="Arial Narrow" w:cs="Arial"/>
                <w:sz w:val="14"/>
                <w:szCs w:val="14"/>
              </w:rPr>
              <w:t>○</w:t>
            </w:r>
          </w:p>
        </w:tc>
        <w:tc>
          <w:tcPr>
            <w:tcW w:w="973" w:type="dxa"/>
            <w:tcBorders>
              <w:top w:val="nil"/>
              <w:left w:val="nil"/>
              <w:bottom w:val="single" w:sz="4" w:space="0" w:color="auto"/>
              <w:right w:val="single" w:sz="4" w:space="0" w:color="auto"/>
            </w:tcBorders>
            <w:shd w:val="clear" w:color="auto" w:fill="auto"/>
            <w:noWrap/>
            <w:vAlign w:val="center"/>
            <w:hideMark/>
          </w:tcPr>
          <w:p w14:paraId="3B838B29"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shd w:val="clear" w:color="auto" w:fill="auto"/>
            <w:noWrap/>
            <w:vAlign w:val="center"/>
            <w:hideMark/>
          </w:tcPr>
          <w:p w14:paraId="407E756B" w14:textId="77777777" w:rsidR="00D20EC0" w:rsidRPr="005F7EAF" w:rsidRDefault="00D20EC0" w:rsidP="00D20EC0">
            <w:pPr>
              <w:spacing w:after="0"/>
              <w:jc w:val="center"/>
              <w:rPr>
                <w:rFonts w:ascii="Arial Narrow" w:hAnsi="Arial Narrow" w:cs="Arial"/>
                <w:sz w:val="14"/>
                <w:szCs w:val="14"/>
              </w:rPr>
            </w:pPr>
          </w:p>
        </w:tc>
        <w:tc>
          <w:tcPr>
            <w:tcW w:w="966" w:type="dxa"/>
            <w:tcBorders>
              <w:top w:val="nil"/>
              <w:left w:val="nil"/>
              <w:bottom w:val="single" w:sz="4" w:space="0" w:color="auto"/>
              <w:right w:val="single" w:sz="4" w:space="0" w:color="auto"/>
            </w:tcBorders>
          </w:tcPr>
          <w:p w14:paraId="4E6B5553" w14:textId="77777777" w:rsidR="00D20EC0" w:rsidRPr="005F7EAF" w:rsidRDefault="00D20EC0" w:rsidP="00D20EC0">
            <w:pPr>
              <w:spacing w:after="0"/>
              <w:jc w:val="center"/>
              <w:rPr>
                <w:rFonts w:ascii="Arial Narrow" w:hAnsi="Arial Narrow" w:cs="Arial"/>
                <w:sz w:val="14"/>
                <w:szCs w:val="14"/>
              </w:rPr>
            </w:pPr>
          </w:p>
        </w:tc>
        <w:tc>
          <w:tcPr>
            <w:tcW w:w="966" w:type="dxa"/>
            <w:gridSpan w:val="2"/>
            <w:tcBorders>
              <w:top w:val="nil"/>
              <w:left w:val="nil"/>
              <w:bottom w:val="single" w:sz="4" w:space="0" w:color="auto"/>
              <w:right w:val="single" w:sz="4" w:space="0" w:color="auto"/>
            </w:tcBorders>
          </w:tcPr>
          <w:p w14:paraId="4B716A41" w14:textId="77777777" w:rsidR="00D20EC0" w:rsidRPr="005F7EAF" w:rsidRDefault="00D20EC0" w:rsidP="00D20EC0">
            <w:pPr>
              <w:spacing w:after="0"/>
              <w:jc w:val="center"/>
              <w:rPr>
                <w:rFonts w:ascii="Arial Narrow" w:hAnsi="Arial Narrow" w:cs="Arial"/>
                <w:sz w:val="14"/>
                <w:szCs w:val="14"/>
              </w:rPr>
            </w:pPr>
          </w:p>
        </w:tc>
      </w:tr>
      <w:tr w:rsidR="00D20EC0" w:rsidRPr="005F7EAF" w14:paraId="0302BE77" w14:textId="590620B8" w:rsidTr="000136D5">
        <w:trPr>
          <w:gridAfter w:val="1"/>
          <w:wAfter w:w="129" w:type="dxa"/>
          <w:trHeight w:val="116"/>
        </w:trPr>
        <w:tc>
          <w:tcPr>
            <w:tcW w:w="3125" w:type="dxa"/>
            <w:gridSpan w:val="4"/>
            <w:tcBorders>
              <w:top w:val="nil"/>
              <w:left w:val="nil"/>
              <w:bottom w:val="nil"/>
              <w:right w:val="nil"/>
            </w:tcBorders>
            <w:shd w:val="clear" w:color="auto" w:fill="auto"/>
            <w:noWrap/>
            <w:vAlign w:val="center"/>
            <w:hideMark/>
          </w:tcPr>
          <w:p w14:paraId="0F93D454" w14:textId="54EF5D2F" w:rsidR="00D20EC0" w:rsidRPr="00231A94" w:rsidRDefault="00D20EC0" w:rsidP="00D20EC0">
            <w:pPr>
              <w:spacing w:after="0"/>
              <w:rPr>
                <w:rFonts w:cstheme="minorHAnsi"/>
                <w:sz w:val="24"/>
                <w:szCs w:val="24"/>
              </w:rPr>
            </w:pPr>
            <w:r w:rsidRPr="00231A94">
              <w:rPr>
                <w:rFonts w:cstheme="minorHAnsi"/>
                <w:sz w:val="24"/>
                <w:szCs w:val="24"/>
              </w:rPr>
              <w:lastRenderedPageBreak/>
              <w:t>Legenda k Tabuľke č. 1</w:t>
            </w:r>
          </w:p>
          <w:p w14:paraId="3F3B1608" w14:textId="77777777" w:rsidR="00D20EC0" w:rsidRDefault="00D20EC0" w:rsidP="00D20EC0">
            <w:pPr>
              <w:spacing w:after="0"/>
              <w:rPr>
                <w:rFonts w:ascii="Arial Narrow" w:hAnsi="Arial Narrow" w:cs="Arial"/>
                <w:sz w:val="16"/>
                <w:szCs w:val="16"/>
              </w:rPr>
            </w:pPr>
          </w:p>
          <w:p w14:paraId="6EBDC9C3" w14:textId="354550D7" w:rsidR="00D20EC0" w:rsidRPr="00E5612F" w:rsidRDefault="00D20EC0" w:rsidP="00D20EC0">
            <w:pPr>
              <w:spacing w:after="0"/>
              <w:rPr>
                <w:rFonts w:ascii="Arial Narrow" w:hAnsi="Arial Narrow" w:cs="Arial"/>
                <w:sz w:val="16"/>
                <w:szCs w:val="16"/>
              </w:rPr>
            </w:pPr>
          </w:p>
        </w:tc>
        <w:tc>
          <w:tcPr>
            <w:tcW w:w="599" w:type="dxa"/>
            <w:tcBorders>
              <w:top w:val="nil"/>
              <w:left w:val="nil"/>
              <w:bottom w:val="nil"/>
              <w:right w:val="nil"/>
            </w:tcBorders>
            <w:shd w:val="clear" w:color="auto" w:fill="auto"/>
            <w:noWrap/>
            <w:vAlign w:val="center"/>
            <w:hideMark/>
          </w:tcPr>
          <w:p w14:paraId="01F2373A" w14:textId="77777777" w:rsidR="00D20EC0" w:rsidRPr="005F7EAF" w:rsidRDefault="00D20EC0" w:rsidP="00D20EC0">
            <w:pPr>
              <w:spacing w:after="0"/>
              <w:jc w:val="center"/>
              <w:rPr>
                <w:rFonts w:ascii="Arial Narrow" w:hAnsi="Arial Narrow" w:cs="Arial"/>
                <w:sz w:val="24"/>
                <w:szCs w:val="24"/>
              </w:rPr>
            </w:pPr>
          </w:p>
        </w:tc>
        <w:tc>
          <w:tcPr>
            <w:tcW w:w="3317" w:type="dxa"/>
            <w:gridSpan w:val="4"/>
            <w:tcBorders>
              <w:top w:val="nil"/>
              <w:left w:val="nil"/>
              <w:bottom w:val="nil"/>
              <w:right w:val="nil"/>
            </w:tcBorders>
            <w:shd w:val="clear" w:color="auto" w:fill="auto"/>
            <w:noWrap/>
            <w:vAlign w:val="center"/>
            <w:hideMark/>
          </w:tcPr>
          <w:p w14:paraId="443D6970" w14:textId="77777777" w:rsidR="00D20EC0" w:rsidRPr="005F7EAF" w:rsidRDefault="00D20EC0" w:rsidP="00D20EC0">
            <w:pPr>
              <w:spacing w:after="0"/>
              <w:jc w:val="center"/>
              <w:rPr>
                <w:rFonts w:ascii="Arial Narrow" w:hAnsi="Arial Narrow" w:cs="Arial"/>
                <w:sz w:val="24"/>
                <w:szCs w:val="24"/>
              </w:rPr>
            </w:pPr>
          </w:p>
        </w:tc>
        <w:tc>
          <w:tcPr>
            <w:tcW w:w="2850" w:type="dxa"/>
            <w:gridSpan w:val="3"/>
            <w:tcBorders>
              <w:top w:val="nil"/>
              <w:left w:val="nil"/>
              <w:bottom w:val="nil"/>
              <w:right w:val="nil"/>
            </w:tcBorders>
          </w:tcPr>
          <w:p w14:paraId="5B221C44" w14:textId="77777777" w:rsidR="00D20EC0" w:rsidRPr="005F7EAF" w:rsidRDefault="00D20EC0" w:rsidP="00D20EC0">
            <w:pPr>
              <w:spacing w:after="0"/>
              <w:jc w:val="center"/>
              <w:rPr>
                <w:rFonts w:ascii="Arial Narrow" w:hAnsi="Arial Narrow" w:cs="Arial"/>
                <w:sz w:val="24"/>
                <w:szCs w:val="24"/>
              </w:rPr>
            </w:pPr>
          </w:p>
        </w:tc>
      </w:tr>
      <w:tr w:rsidR="00D20EC0" w:rsidRPr="005F7EAF" w14:paraId="66315FCF" w14:textId="46A34C59" w:rsidTr="000136D5">
        <w:trPr>
          <w:gridAfter w:val="1"/>
          <w:wAfter w:w="129" w:type="dxa"/>
          <w:trHeight w:val="297"/>
        </w:trPr>
        <w:tc>
          <w:tcPr>
            <w:tcW w:w="312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519E5E" w14:textId="77777777" w:rsidR="00D20EC0" w:rsidRPr="00E5612F" w:rsidRDefault="00D20EC0" w:rsidP="00D20EC0">
            <w:pPr>
              <w:spacing w:after="0" w:line="240" w:lineRule="auto"/>
              <w:jc w:val="center"/>
              <w:rPr>
                <w:rFonts w:cstheme="minorHAnsi"/>
                <w:sz w:val="24"/>
                <w:szCs w:val="24"/>
              </w:rPr>
            </w:pPr>
            <w:r w:rsidRPr="00E5612F">
              <w:rPr>
                <w:rFonts w:cstheme="minorHAnsi"/>
                <w:sz w:val="24"/>
                <w:szCs w:val="24"/>
              </w:rPr>
              <w:t>●</w:t>
            </w:r>
          </w:p>
        </w:tc>
        <w:tc>
          <w:tcPr>
            <w:tcW w:w="599" w:type="dxa"/>
            <w:tcBorders>
              <w:top w:val="nil"/>
              <w:left w:val="nil"/>
              <w:bottom w:val="nil"/>
              <w:right w:val="nil"/>
            </w:tcBorders>
            <w:shd w:val="clear" w:color="auto" w:fill="auto"/>
            <w:noWrap/>
            <w:vAlign w:val="center"/>
            <w:hideMark/>
          </w:tcPr>
          <w:p w14:paraId="25354C67" w14:textId="77777777" w:rsidR="00D20EC0" w:rsidRPr="00E5612F" w:rsidRDefault="00D20EC0" w:rsidP="00D20EC0">
            <w:pPr>
              <w:spacing w:after="0" w:line="240" w:lineRule="auto"/>
              <w:jc w:val="center"/>
              <w:rPr>
                <w:rFonts w:cstheme="minorHAnsi"/>
                <w:sz w:val="24"/>
                <w:szCs w:val="24"/>
              </w:rPr>
            </w:pPr>
          </w:p>
        </w:tc>
        <w:tc>
          <w:tcPr>
            <w:tcW w:w="3317" w:type="dxa"/>
            <w:gridSpan w:val="4"/>
            <w:tcBorders>
              <w:top w:val="nil"/>
              <w:left w:val="nil"/>
              <w:bottom w:val="nil"/>
              <w:right w:val="nil"/>
            </w:tcBorders>
            <w:shd w:val="clear" w:color="auto" w:fill="auto"/>
            <w:noWrap/>
            <w:vAlign w:val="center"/>
            <w:hideMark/>
          </w:tcPr>
          <w:p w14:paraId="08C0C424" w14:textId="77777777" w:rsidR="00D20EC0" w:rsidRPr="00E5612F" w:rsidRDefault="00D20EC0" w:rsidP="00D20EC0">
            <w:pPr>
              <w:spacing w:after="0" w:line="240" w:lineRule="auto"/>
              <w:rPr>
                <w:rFonts w:cstheme="minorHAnsi"/>
                <w:sz w:val="24"/>
                <w:szCs w:val="24"/>
              </w:rPr>
            </w:pPr>
            <w:r w:rsidRPr="00E5612F">
              <w:rPr>
                <w:rFonts w:cstheme="minorHAnsi"/>
                <w:sz w:val="24"/>
                <w:szCs w:val="24"/>
              </w:rPr>
              <w:t>Povinná vybavenosť</w:t>
            </w:r>
          </w:p>
        </w:tc>
        <w:tc>
          <w:tcPr>
            <w:tcW w:w="2850" w:type="dxa"/>
            <w:gridSpan w:val="3"/>
            <w:tcBorders>
              <w:top w:val="nil"/>
              <w:left w:val="nil"/>
              <w:bottom w:val="nil"/>
              <w:right w:val="nil"/>
            </w:tcBorders>
          </w:tcPr>
          <w:p w14:paraId="01B4BE8A" w14:textId="77777777" w:rsidR="00D20EC0" w:rsidRPr="00E5612F" w:rsidRDefault="00D20EC0" w:rsidP="00D20EC0">
            <w:pPr>
              <w:spacing w:after="0" w:line="240" w:lineRule="auto"/>
              <w:rPr>
                <w:rFonts w:cstheme="minorHAnsi"/>
                <w:sz w:val="24"/>
                <w:szCs w:val="24"/>
              </w:rPr>
            </w:pPr>
          </w:p>
        </w:tc>
      </w:tr>
      <w:tr w:rsidR="00D20EC0" w:rsidRPr="005F7EAF" w14:paraId="34992676" w14:textId="0DFE5D32" w:rsidTr="000136D5">
        <w:trPr>
          <w:gridAfter w:val="1"/>
          <w:wAfter w:w="129" w:type="dxa"/>
          <w:trHeight w:val="297"/>
        </w:trPr>
        <w:tc>
          <w:tcPr>
            <w:tcW w:w="3125" w:type="dxa"/>
            <w:gridSpan w:val="4"/>
            <w:tcBorders>
              <w:top w:val="nil"/>
              <w:left w:val="nil"/>
              <w:bottom w:val="nil"/>
              <w:right w:val="nil"/>
            </w:tcBorders>
            <w:shd w:val="clear" w:color="auto" w:fill="auto"/>
            <w:noWrap/>
            <w:vAlign w:val="center"/>
            <w:hideMark/>
          </w:tcPr>
          <w:p w14:paraId="0F357406" w14:textId="77777777" w:rsidR="00D20EC0" w:rsidRPr="00E5612F" w:rsidRDefault="00D20EC0" w:rsidP="00D20EC0">
            <w:pPr>
              <w:spacing w:after="0" w:line="240" w:lineRule="auto"/>
              <w:rPr>
                <w:rFonts w:cstheme="minorHAnsi"/>
                <w:sz w:val="24"/>
                <w:szCs w:val="24"/>
              </w:rPr>
            </w:pPr>
          </w:p>
        </w:tc>
        <w:tc>
          <w:tcPr>
            <w:tcW w:w="599" w:type="dxa"/>
            <w:tcBorders>
              <w:top w:val="nil"/>
              <w:left w:val="nil"/>
              <w:bottom w:val="nil"/>
              <w:right w:val="nil"/>
            </w:tcBorders>
            <w:shd w:val="clear" w:color="auto" w:fill="auto"/>
            <w:noWrap/>
            <w:vAlign w:val="center"/>
            <w:hideMark/>
          </w:tcPr>
          <w:p w14:paraId="10B0CC45" w14:textId="77777777" w:rsidR="00D20EC0" w:rsidRPr="00E5612F" w:rsidRDefault="00D20EC0" w:rsidP="00D20EC0">
            <w:pPr>
              <w:spacing w:after="0" w:line="240" w:lineRule="auto"/>
              <w:jc w:val="center"/>
              <w:rPr>
                <w:rFonts w:cstheme="minorHAnsi"/>
                <w:sz w:val="24"/>
                <w:szCs w:val="24"/>
              </w:rPr>
            </w:pPr>
          </w:p>
        </w:tc>
        <w:tc>
          <w:tcPr>
            <w:tcW w:w="3317" w:type="dxa"/>
            <w:gridSpan w:val="4"/>
            <w:tcBorders>
              <w:top w:val="nil"/>
              <w:left w:val="nil"/>
              <w:bottom w:val="nil"/>
              <w:right w:val="nil"/>
            </w:tcBorders>
            <w:shd w:val="clear" w:color="auto" w:fill="auto"/>
            <w:noWrap/>
            <w:vAlign w:val="center"/>
            <w:hideMark/>
          </w:tcPr>
          <w:p w14:paraId="69992E7B" w14:textId="77777777" w:rsidR="00D20EC0" w:rsidRPr="00E5612F" w:rsidRDefault="00D20EC0" w:rsidP="00D20EC0">
            <w:pPr>
              <w:spacing w:after="0" w:line="240" w:lineRule="auto"/>
              <w:rPr>
                <w:rFonts w:cstheme="minorHAnsi"/>
                <w:sz w:val="24"/>
                <w:szCs w:val="24"/>
              </w:rPr>
            </w:pPr>
          </w:p>
        </w:tc>
        <w:tc>
          <w:tcPr>
            <w:tcW w:w="2850" w:type="dxa"/>
            <w:gridSpan w:val="3"/>
            <w:tcBorders>
              <w:top w:val="nil"/>
              <w:left w:val="nil"/>
              <w:bottom w:val="nil"/>
              <w:right w:val="nil"/>
            </w:tcBorders>
          </w:tcPr>
          <w:p w14:paraId="724A0F52" w14:textId="77777777" w:rsidR="00D20EC0" w:rsidRPr="00E5612F" w:rsidRDefault="00D20EC0" w:rsidP="00D20EC0">
            <w:pPr>
              <w:spacing w:after="0" w:line="240" w:lineRule="auto"/>
              <w:rPr>
                <w:rFonts w:cstheme="minorHAnsi"/>
                <w:sz w:val="24"/>
                <w:szCs w:val="24"/>
              </w:rPr>
            </w:pPr>
          </w:p>
        </w:tc>
      </w:tr>
      <w:tr w:rsidR="00D20EC0" w:rsidRPr="005F7EAF" w14:paraId="104A2B84" w14:textId="1E3AAA90" w:rsidTr="000136D5">
        <w:trPr>
          <w:gridAfter w:val="1"/>
          <w:wAfter w:w="129" w:type="dxa"/>
          <w:trHeight w:val="57"/>
        </w:trPr>
        <w:tc>
          <w:tcPr>
            <w:tcW w:w="312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265476B" w14:textId="77777777" w:rsidR="00D20EC0" w:rsidRPr="00E5612F" w:rsidRDefault="00D20EC0" w:rsidP="00D20EC0">
            <w:pPr>
              <w:spacing w:after="0" w:line="240" w:lineRule="auto"/>
              <w:jc w:val="center"/>
              <w:rPr>
                <w:rFonts w:cstheme="minorHAnsi"/>
                <w:sz w:val="24"/>
                <w:szCs w:val="24"/>
              </w:rPr>
            </w:pPr>
            <w:r w:rsidRPr="00E5612F">
              <w:rPr>
                <w:rFonts w:cstheme="minorHAnsi"/>
                <w:sz w:val="24"/>
                <w:szCs w:val="24"/>
              </w:rPr>
              <w:t>○</w:t>
            </w:r>
          </w:p>
        </w:tc>
        <w:tc>
          <w:tcPr>
            <w:tcW w:w="599" w:type="dxa"/>
            <w:tcBorders>
              <w:top w:val="nil"/>
              <w:left w:val="nil"/>
              <w:bottom w:val="nil"/>
              <w:right w:val="nil"/>
            </w:tcBorders>
            <w:shd w:val="clear" w:color="auto" w:fill="auto"/>
            <w:noWrap/>
            <w:vAlign w:val="center"/>
            <w:hideMark/>
          </w:tcPr>
          <w:p w14:paraId="3271C9CF" w14:textId="77777777" w:rsidR="00D20EC0" w:rsidRPr="00E5612F" w:rsidRDefault="00D20EC0" w:rsidP="00D20EC0">
            <w:pPr>
              <w:spacing w:after="0" w:line="240" w:lineRule="auto"/>
              <w:jc w:val="center"/>
              <w:rPr>
                <w:rFonts w:cstheme="minorHAnsi"/>
                <w:sz w:val="24"/>
                <w:szCs w:val="24"/>
              </w:rPr>
            </w:pPr>
          </w:p>
        </w:tc>
        <w:tc>
          <w:tcPr>
            <w:tcW w:w="3317" w:type="dxa"/>
            <w:gridSpan w:val="4"/>
            <w:tcBorders>
              <w:top w:val="nil"/>
              <w:left w:val="nil"/>
              <w:bottom w:val="nil"/>
              <w:right w:val="nil"/>
            </w:tcBorders>
            <w:shd w:val="clear" w:color="auto" w:fill="auto"/>
            <w:noWrap/>
            <w:vAlign w:val="center"/>
            <w:hideMark/>
          </w:tcPr>
          <w:p w14:paraId="5257E071" w14:textId="77777777" w:rsidR="00D20EC0" w:rsidRPr="00E5612F" w:rsidRDefault="00D20EC0" w:rsidP="00D20EC0">
            <w:pPr>
              <w:spacing w:after="0" w:line="240" w:lineRule="auto"/>
              <w:rPr>
                <w:rFonts w:cstheme="minorHAnsi"/>
                <w:sz w:val="24"/>
                <w:szCs w:val="24"/>
              </w:rPr>
            </w:pPr>
            <w:r w:rsidRPr="00E5612F">
              <w:rPr>
                <w:rFonts w:cstheme="minorHAnsi"/>
                <w:sz w:val="24"/>
                <w:szCs w:val="24"/>
              </w:rPr>
              <w:t>Odporúčaná vybavenosť</w:t>
            </w:r>
          </w:p>
        </w:tc>
        <w:tc>
          <w:tcPr>
            <w:tcW w:w="2850" w:type="dxa"/>
            <w:gridSpan w:val="3"/>
            <w:tcBorders>
              <w:top w:val="nil"/>
              <w:left w:val="nil"/>
              <w:bottom w:val="nil"/>
              <w:right w:val="nil"/>
            </w:tcBorders>
          </w:tcPr>
          <w:p w14:paraId="4BAE0DD5" w14:textId="77777777" w:rsidR="00D20EC0" w:rsidRPr="00E5612F" w:rsidRDefault="00D20EC0" w:rsidP="00D20EC0">
            <w:pPr>
              <w:spacing w:after="0" w:line="240" w:lineRule="auto"/>
              <w:rPr>
                <w:rFonts w:cstheme="minorHAnsi"/>
                <w:sz w:val="24"/>
                <w:szCs w:val="24"/>
              </w:rPr>
            </w:pPr>
          </w:p>
        </w:tc>
      </w:tr>
      <w:tr w:rsidR="00D20EC0" w:rsidRPr="005F7EAF" w14:paraId="19D0DEC2" w14:textId="6F559512" w:rsidTr="000136D5">
        <w:trPr>
          <w:gridAfter w:val="1"/>
          <w:wAfter w:w="129" w:type="dxa"/>
          <w:trHeight w:val="297"/>
        </w:trPr>
        <w:tc>
          <w:tcPr>
            <w:tcW w:w="3125" w:type="dxa"/>
            <w:gridSpan w:val="4"/>
            <w:tcBorders>
              <w:top w:val="nil"/>
              <w:left w:val="nil"/>
              <w:bottom w:val="nil"/>
              <w:right w:val="nil"/>
            </w:tcBorders>
            <w:shd w:val="clear" w:color="auto" w:fill="auto"/>
            <w:noWrap/>
            <w:vAlign w:val="center"/>
            <w:hideMark/>
          </w:tcPr>
          <w:p w14:paraId="08741FFA" w14:textId="77777777" w:rsidR="00D20EC0" w:rsidRPr="00E5612F" w:rsidRDefault="00D20EC0" w:rsidP="00D20EC0">
            <w:pPr>
              <w:spacing w:after="0" w:line="240" w:lineRule="auto"/>
              <w:jc w:val="center"/>
              <w:rPr>
                <w:rFonts w:cstheme="minorHAnsi"/>
                <w:sz w:val="24"/>
                <w:szCs w:val="24"/>
              </w:rPr>
            </w:pPr>
          </w:p>
        </w:tc>
        <w:tc>
          <w:tcPr>
            <w:tcW w:w="599" w:type="dxa"/>
            <w:tcBorders>
              <w:top w:val="nil"/>
              <w:left w:val="nil"/>
              <w:bottom w:val="nil"/>
              <w:right w:val="nil"/>
            </w:tcBorders>
            <w:shd w:val="clear" w:color="auto" w:fill="auto"/>
            <w:noWrap/>
            <w:vAlign w:val="center"/>
            <w:hideMark/>
          </w:tcPr>
          <w:p w14:paraId="69FB760F" w14:textId="77777777" w:rsidR="00D20EC0" w:rsidRPr="00E5612F" w:rsidRDefault="00D20EC0" w:rsidP="00D20EC0">
            <w:pPr>
              <w:spacing w:after="0" w:line="240" w:lineRule="auto"/>
              <w:jc w:val="center"/>
              <w:rPr>
                <w:rFonts w:cstheme="minorHAnsi"/>
                <w:sz w:val="24"/>
                <w:szCs w:val="24"/>
              </w:rPr>
            </w:pPr>
          </w:p>
        </w:tc>
        <w:tc>
          <w:tcPr>
            <w:tcW w:w="3317" w:type="dxa"/>
            <w:gridSpan w:val="4"/>
            <w:tcBorders>
              <w:top w:val="nil"/>
              <w:left w:val="nil"/>
              <w:bottom w:val="nil"/>
              <w:right w:val="nil"/>
            </w:tcBorders>
            <w:shd w:val="clear" w:color="auto" w:fill="auto"/>
            <w:noWrap/>
            <w:vAlign w:val="center"/>
            <w:hideMark/>
          </w:tcPr>
          <w:p w14:paraId="6EED1F26" w14:textId="77777777" w:rsidR="00D20EC0" w:rsidRPr="00E5612F" w:rsidRDefault="00D20EC0" w:rsidP="00D20EC0">
            <w:pPr>
              <w:spacing w:after="0" w:line="240" w:lineRule="auto"/>
              <w:jc w:val="center"/>
              <w:rPr>
                <w:rFonts w:cstheme="minorHAnsi"/>
                <w:sz w:val="24"/>
                <w:szCs w:val="24"/>
              </w:rPr>
            </w:pPr>
          </w:p>
        </w:tc>
        <w:tc>
          <w:tcPr>
            <w:tcW w:w="2850" w:type="dxa"/>
            <w:gridSpan w:val="3"/>
            <w:tcBorders>
              <w:top w:val="nil"/>
              <w:left w:val="nil"/>
              <w:bottom w:val="nil"/>
              <w:right w:val="nil"/>
            </w:tcBorders>
          </w:tcPr>
          <w:p w14:paraId="4144B492" w14:textId="77777777" w:rsidR="00D20EC0" w:rsidRPr="00E5612F" w:rsidRDefault="00D20EC0" w:rsidP="00D20EC0">
            <w:pPr>
              <w:spacing w:after="0" w:line="240" w:lineRule="auto"/>
              <w:jc w:val="center"/>
              <w:rPr>
                <w:rFonts w:cstheme="minorHAnsi"/>
                <w:sz w:val="24"/>
                <w:szCs w:val="24"/>
              </w:rPr>
            </w:pPr>
          </w:p>
        </w:tc>
      </w:tr>
      <w:tr w:rsidR="00D20EC0" w:rsidRPr="005F7EAF" w14:paraId="6DC4A6E2" w14:textId="03D02793" w:rsidTr="000136D5">
        <w:trPr>
          <w:gridAfter w:val="1"/>
          <w:wAfter w:w="129" w:type="dxa"/>
          <w:trHeight w:val="131"/>
        </w:trPr>
        <w:tc>
          <w:tcPr>
            <w:tcW w:w="312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E65F4" w14:textId="77777777" w:rsidR="00D20EC0" w:rsidRPr="00E5612F" w:rsidRDefault="00D20EC0" w:rsidP="00D20EC0">
            <w:pPr>
              <w:spacing w:after="0" w:line="240" w:lineRule="auto"/>
              <w:jc w:val="center"/>
              <w:rPr>
                <w:rFonts w:cstheme="minorHAnsi"/>
                <w:sz w:val="24"/>
                <w:szCs w:val="24"/>
              </w:rPr>
            </w:pPr>
            <w:r w:rsidRPr="00E5612F">
              <w:rPr>
                <w:rFonts w:cstheme="minorHAnsi"/>
                <w:sz w:val="24"/>
                <w:szCs w:val="24"/>
              </w:rPr>
              <w:t> </w:t>
            </w:r>
          </w:p>
        </w:tc>
        <w:tc>
          <w:tcPr>
            <w:tcW w:w="599" w:type="dxa"/>
            <w:tcBorders>
              <w:top w:val="nil"/>
              <w:left w:val="nil"/>
              <w:bottom w:val="nil"/>
              <w:right w:val="nil"/>
            </w:tcBorders>
            <w:shd w:val="clear" w:color="auto" w:fill="auto"/>
            <w:noWrap/>
            <w:vAlign w:val="center"/>
            <w:hideMark/>
          </w:tcPr>
          <w:p w14:paraId="469A4BA9" w14:textId="77777777" w:rsidR="00D20EC0" w:rsidRPr="00E5612F" w:rsidRDefault="00D20EC0" w:rsidP="00D20EC0">
            <w:pPr>
              <w:spacing w:after="0" w:line="240" w:lineRule="auto"/>
              <w:jc w:val="center"/>
              <w:rPr>
                <w:rFonts w:cstheme="minorHAnsi"/>
                <w:sz w:val="24"/>
                <w:szCs w:val="24"/>
              </w:rPr>
            </w:pPr>
          </w:p>
        </w:tc>
        <w:tc>
          <w:tcPr>
            <w:tcW w:w="3317" w:type="dxa"/>
            <w:gridSpan w:val="4"/>
            <w:tcBorders>
              <w:top w:val="nil"/>
              <w:left w:val="nil"/>
              <w:bottom w:val="nil"/>
              <w:right w:val="nil"/>
            </w:tcBorders>
            <w:shd w:val="clear" w:color="auto" w:fill="auto"/>
            <w:noWrap/>
            <w:vAlign w:val="center"/>
            <w:hideMark/>
          </w:tcPr>
          <w:p w14:paraId="28555C5A" w14:textId="77777777" w:rsidR="00D20EC0" w:rsidRPr="00E5612F" w:rsidRDefault="00D20EC0" w:rsidP="00D20EC0">
            <w:pPr>
              <w:spacing w:after="0" w:line="240" w:lineRule="auto"/>
              <w:rPr>
                <w:rFonts w:cstheme="minorHAnsi"/>
                <w:sz w:val="24"/>
                <w:szCs w:val="24"/>
              </w:rPr>
            </w:pPr>
            <w:r w:rsidRPr="00E5612F">
              <w:rPr>
                <w:rFonts w:cstheme="minorHAnsi"/>
                <w:sz w:val="24"/>
                <w:szCs w:val="24"/>
              </w:rPr>
              <w:t>Bez vybavenosti</w:t>
            </w:r>
          </w:p>
        </w:tc>
        <w:tc>
          <w:tcPr>
            <w:tcW w:w="2850" w:type="dxa"/>
            <w:gridSpan w:val="3"/>
            <w:tcBorders>
              <w:top w:val="nil"/>
              <w:left w:val="nil"/>
              <w:bottom w:val="nil"/>
              <w:right w:val="nil"/>
            </w:tcBorders>
          </w:tcPr>
          <w:p w14:paraId="638AE068" w14:textId="77777777" w:rsidR="00D20EC0" w:rsidRPr="00E5612F" w:rsidRDefault="00D20EC0" w:rsidP="00D20EC0">
            <w:pPr>
              <w:spacing w:after="0" w:line="240" w:lineRule="auto"/>
              <w:rPr>
                <w:rFonts w:cstheme="minorHAnsi"/>
                <w:sz w:val="24"/>
                <w:szCs w:val="24"/>
              </w:rPr>
            </w:pPr>
          </w:p>
        </w:tc>
      </w:tr>
    </w:tbl>
    <w:p w14:paraId="5F8D3618" w14:textId="77777777" w:rsidR="00231A94" w:rsidRDefault="00231A94" w:rsidP="00831CA9">
      <w:pPr>
        <w:spacing w:after="120"/>
        <w:jc w:val="both"/>
        <w:rPr>
          <w:rFonts w:cstheme="minorHAnsi"/>
          <w:color w:val="FF0000"/>
          <w:sz w:val="24"/>
          <w:szCs w:val="24"/>
        </w:rPr>
      </w:pPr>
    </w:p>
    <w:p w14:paraId="25648991" w14:textId="336558F8" w:rsidR="0076520A" w:rsidRPr="00231A94" w:rsidRDefault="0076520A" w:rsidP="003C56F6">
      <w:pPr>
        <w:spacing w:after="120" w:line="240" w:lineRule="auto"/>
        <w:jc w:val="both"/>
        <w:rPr>
          <w:rFonts w:cstheme="minorHAnsi"/>
          <w:sz w:val="24"/>
          <w:szCs w:val="24"/>
        </w:rPr>
      </w:pPr>
      <w:r w:rsidRPr="00231A94">
        <w:rPr>
          <w:rFonts w:cstheme="minorHAnsi"/>
          <w:sz w:val="24"/>
          <w:szCs w:val="24"/>
        </w:rPr>
        <w:t xml:space="preserve">Zastávky </w:t>
      </w:r>
      <w:r w:rsidRPr="00231A94">
        <w:rPr>
          <w:rFonts w:cstheme="minorHAnsi"/>
          <w:b/>
          <w:bCs/>
          <w:sz w:val="24"/>
          <w:szCs w:val="24"/>
        </w:rPr>
        <w:t>kategórie G</w:t>
      </w:r>
      <w:r w:rsidRPr="00231A94">
        <w:rPr>
          <w:rFonts w:cstheme="minorHAnsi"/>
          <w:sz w:val="24"/>
          <w:szCs w:val="24"/>
        </w:rPr>
        <w:t xml:space="preserve"> (0 – </w:t>
      </w:r>
      <w:r w:rsidR="00231A94" w:rsidRPr="00231A94">
        <w:rPr>
          <w:rFonts w:cstheme="minorHAnsi"/>
          <w:sz w:val="24"/>
          <w:szCs w:val="24"/>
        </w:rPr>
        <w:t>1</w:t>
      </w:r>
      <w:r w:rsidRPr="00231A94">
        <w:rPr>
          <w:rFonts w:cstheme="minorHAnsi"/>
          <w:sz w:val="24"/>
          <w:szCs w:val="24"/>
        </w:rPr>
        <w:t>9 cestujúcich/deň) je povinné vybaviť označníkom a cestovným poriadkom</w:t>
      </w:r>
      <w:r w:rsidR="00E609A2">
        <w:rPr>
          <w:rFonts w:cstheme="minorHAnsi"/>
          <w:sz w:val="24"/>
          <w:szCs w:val="24"/>
        </w:rPr>
        <w:t xml:space="preserve"> </w:t>
      </w:r>
      <w:r w:rsidRPr="00231A94">
        <w:rPr>
          <w:rFonts w:cstheme="minorHAnsi"/>
          <w:sz w:val="24"/>
          <w:szCs w:val="24"/>
        </w:rPr>
        <w:t>chráneným proti poveternostným vplyvom. Toto je minimálny štandard. Správca zastávky môže na základe vlastného uváženia rozhodnúť pri ktorejkoľvek kategórii zastávky o vyššom stupni vybavenia.</w:t>
      </w:r>
    </w:p>
    <w:p w14:paraId="3889FF09" w14:textId="77777777" w:rsidR="00831CA9" w:rsidRPr="005F7EAF" w:rsidRDefault="00831CA9" w:rsidP="003C56F6">
      <w:pPr>
        <w:spacing w:after="120" w:line="240" w:lineRule="auto"/>
        <w:jc w:val="both"/>
        <w:rPr>
          <w:rFonts w:cstheme="minorHAnsi"/>
          <w:sz w:val="24"/>
          <w:szCs w:val="24"/>
        </w:rPr>
      </w:pPr>
      <w:r w:rsidRPr="00FC34C9">
        <w:rPr>
          <w:rFonts w:cstheme="minorHAnsi"/>
          <w:sz w:val="24"/>
          <w:szCs w:val="24"/>
          <w:u w:val="single"/>
        </w:rPr>
        <w:t xml:space="preserve">Pre vybavenie jednotlivých </w:t>
      </w:r>
      <w:r w:rsidRPr="00FC34C9">
        <w:rPr>
          <w:rFonts w:cstheme="minorHAnsi"/>
          <w:b/>
          <w:bCs/>
          <w:sz w:val="24"/>
          <w:szCs w:val="24"/>
          <w:u w:val="single"/>
        </w:rPr>
        <w:t>nástupíšť</w:t>
      </w:r>
      <w:r w:rsidRPr="00FC34C9">
        <w:rPr>
          <w:rFonts w:cstheme="minorHAnsi"/>
          <w:sz w:val="24"/>
          <w:szCs w:val="24"/>
          <w:u w:val="single"/>
        </w:rPr>
        <w:t xml:space="preserve"> zastávok </w:t>
      </w:r>
      <w:r>
        <w:rPr>
          <w:rFonts w:cstheme="minorHAnsi"/>
          <w:sz w:val="24"/>
          <w:szCs w:val="24"/>
          <w:u w:val="single"/>
        </w:rPr>
        <w:t>kategórie</w:t>
      </w:r>
      <w:r w:rsidRPr="00FC34C9">
        <w:rPr>
          <w:rFonts w:cstheme="minorHAnsi"/>
          <w:sz w:val="24"/>
          <w:szCs w:val="24"/>
          <w:u w:val="single"/>
        </w:rPr>
        <w:t xml:space="preserve"> </w:t>
      </w:r>
      <w:r w:rsidRPr="00FC34C9">
        <w:rPr>
          <w:rFonts w:cstheme="minorHAnsi"/>
          <w:b/>
          <w:bCs/>
          <w:sz w:val="24"/>
          <w:szCs w:val="24"/>
          <w:u w:val="single"/>
        </w:rPr>
        <w:t>E</w:t>
      </w:r>
      <w:r w:rsidRPr="00FC34C9">
        <w:rPr>
          <w:rFonts w:cstheme="minorHAnsi"/>
          <w:sz w:val="24"/>
          <w:szCs w:val="24"/>
          <w:u w:val="single"/>
        </w:rPr>
        <w:t xml:space="preserve"> a </w:t>
      </w:r>
      <w:r w:rsidRPr="00FC34C9">
        <w:rPr>
          <w:rFonts w:cstheme="minorHAnsi"/>
          <w:b/>
          <w:bCs/>
          <w:sz w:val="24"/>
          <w:szCs w:val="24"/>
          <w:u w:val="single"/>
        </w:rPr>
        <w:t>F</w:t>
      </w:r>
      <w:r w:rsidRPr="005F7EAF">
        <w:rPr>
          <w:rFonts w:cstheme="minorHAnsi"/>
          <w:sz w:val="24"/>
          <w:szCs w:val="24"/>
        </w:rPr>
        <w:t xml:space="preserve"> </w:t>
      </w:r>
      <w:r>
        <w:rPr>
          <w:rFonts w:cstheme="minorHAnsi"/>
          <w:sz w:val="24"/>
          <w:szCs w:val="24"/>
        </w:rPr>
        <w:t>platí, že pokiaľ denná</w:t>
      </w:r>
      <w:r w:rsidRPr="005F7EAF">
        <w:rPr>
          <w:rFonts w:cstheme="minorHAnsi"/>
          <w:sz w:val="24"/>
          <w:szCs w:val="24"/>
        </w:rPr>
        <w:t xml:space="preserve"> frekvenci</w:t>
      </w:r>
      <w:r>
        <w:rPr>
          <w:rFonts w:cstheme="minorHAnsi"/>
          <w:sz w:val="24"/>
          <w:szCs w:val="24"/>
        </w:rPr>
        <w:t>a na konkrétnom nástupišti neprekročí</w:t>
      </w:r>
      <w:r w:rsidRPr="005F7EAF">
        <w:rPr>
          <w:rFonts w:cstheme="minorHAnsi"/>
          <w:sz w:val="24"/>
          <w:szCs w:val="24"/>
        </w:rPr>
        <w:t xml:space="preserve"> 0 – 9 </w:t>
      </w:r>
      <w:r w:rsidRPr="005F7EAF">
        <w:rPr>
          <w:rFonts w:cstheme="minorHAnsi"/>
          <w:b/>
          <w:bCs/>
          <w:sz w:val="24"/>
          <w:szCs w:val="24"/>
        </w:rPr>
        <w:t>nastupujúcich</w:t>
      </w:r>
      <w:r w:rsidRPr="005F7EAF">
        <w:rPr>
          <w:rFonts w:cstheme="minorHAnsi"/>
          <w:sz w:val="24"/>
          <w:szCs w:val="24"/>
        </w:rPr>
        <w:t xml:space="preserve"> cestujúcich</w:t>
      </w:r>
      <w:r>
        <w:rPr>
          <w:rFonts w:cstheme="minorHAnsi"/>
          <w:sz w:val="24"/>
          <w:szCs w:val="24"/>
        </w:rPr>
        <w:t>,</w:t>
      </w:r>
      <w:r w:rsidRPr="005F7EAF">
        <w:rPr>
          <w:rFonts w:cstheme="minorHAnsi"/>
          <w:sz w:val="24"/>
          <w:szCs w:val="24"/>
        </w:rPr>
        <w:t xml:space="preserve"> platí </w:t>
      </w:r>
      <w:r>
        <w:rPr>
          <w:rFonts w:cstheme="minorHAnsi"/>
          <w:sz w:val="24"/>
          <w:szCs w:val="24"/>
        </w:rPr>
        <w:t xml:space="preserve">pre toto nástupište </w:t>
      </w:r>
      <w:r w:rsidRPr="005F7EAF">
        <w:rPr>
          <w:rFonts w:cstheme="minorHAnsi"/>
          <w:sz w:val="24"/>
          <w:szCs w:val="24"/>
        </w:rPr>
        <w:t xml:space="preserve">štandard vybavenia platný pre zastávky </w:t>
      </w:r>
      <w:r>
        <w:rPr>
          <w:rFonts w:cstheme="minorHAnsi"/>
          <w:sz w:val="24"/>
          <w:szCs w:val="24"/>
        </w:rPr>
        <w:t>kategórie</w:t>
      </w:r>
      <w:r w:rsidRPr="005F7EAF">
        <w:rPr>
          <w:rFonts w:cstheme="minorHAnsi"/>
          <w:sz w:val="24"/>
          <w:szCs w:val="24"/>
        </w:rPr>
        <w:t xml:space="preserve"> G. </w:t>
      </w:r>
      <w:r>
        <w:rPr>
          <w:rFonts w:cstheme="minorHAnsi"/>
          <w:sz w:val="24"/>
          <w:szCs w:val="24"/>
        </w:rPr>
        <w:t>Frekvencia sa aj v tomto prípade vzťahuje k bežnému pracovnému dňu mimo školských prázdnin.</w:t>
      </w:r>
    </w:p>
    <w:p w14:paraId="6CE0DA1F" w14:textId="18C43A20" w:rsidR="0076520A" w:rsidRPr="00231A94" w:rsidRDefault="0076520A" w:rsidP="003C56F6">
      <w:pPr>
        <w:spacing w:after="120" w:line="240" w:lineRule="auto"/>
        <w:jc w:val="both"/>
        <w:rPr>
          <w:rFonts w:cstheme="minorHAnsi"/>
          <w:sz w:val="24"/>
          <w:szCs w:val="24"/>
        </w:rPr>
      </w:pPr>
      <w:r w:rsidRPr="00231A94">
        <w:rPr>
          <w:rFonts w:cstheme="minorHAnsi"/>
          <w:sz w:val="24"/>
          <w:szCs w:val="24"/>
        </w:rPr>
        <w:t>Výnimku z vybavenia alebo kategorizácie stanice alebo zastávky podľa Tabuľky č.</w:t>
      </w:r>
      <w:r w:rsidR="00636EFB">
        <w:rPr>
          <w:rFonts w:cstheme="minorHAnsi"/>
          <w:sz w:val="24"/>
          <w:szCs w:val="24"/>
        </w:rPr>
        <w:t xml:space="preserve"> </w:t>
      </w:r>
      <w:r w:rsidRPr="00231A94">
        <w:rPr>
          <w:rFonts w:cstheme="minorHAnsi"/>
          <w:sz w:val="24"/>
          <w:szCs w:val="24"/>
        </w:rPr>
        <w:t xml:space="preserve">1 stanovuje </w:t>
      </w:r>
      <w:r w:rsidR="00C12224">
        <w:rPr>
          <w:rFonts w:cstheme="minorHAnsi"/>
          <w:sz w:val="24"/>
          <w:szCs w:val="24"/>
        </w:rPr>
        <w:t>zriaďovateľ zastávky (napr. obec)</w:t>
      </w:r>
      <w:r w:rsidRPr="00231A94">
        <w:rPr>
          <w:rFonts w:cstheme="minorHAnsi"/>
          <w:sz w:val="24"/>
          <w:szCs w:val="24"/>
        </w:rPr>
        <w:t>, na ktor</w:t>
      </w:r>
      <w:r w:rsidR="00C12224">
        <w:rPr>
          <w:rFonts w:cstheme="minorHAnsi"/>
          <w:sz w:val="24"/>
          <w:szCs w:val="24"/>
        </w:rPr>
        <w:t>ého</w:t>
      </w:r>
      <w:r w:rsidRPr="00231A94">
        <w:rPr>
          <w:rFonts w:cstheme="minorHAnsi"/>
          <w:sz w:val="24"/>
          <w:szCs w:val="24"/>
        </w:rPr>
        <w:t xml:space="preserve"> území stanica alebo zastávka leží, a to z vlastného popudu alebo na návrh </w:t>
      </w:r>
      <w:r w:rsidR="00231A94">
        <w:rPr>
          <w:rFonts w:cstheme="minorHAnsi"/>
          <w:sz w:val="24"/>
          <w:szCs w:val="24"/>
        </w:rPr>
        <w:t>Objednávateľa</w:t>
      </w:r>
      <w:r w:rsidRPr="00231A94">
        <w:rPr>
          <w:rFonts w:cstheme="minorHAnsi"/>
          <w:sz w:val="24"/>
          <w:szCs w:val="24"/>
        </w:rPr>
        <w:t xml:space="preserve">, Organizátora alebo </w:t>
      </w:r>
      <w:r w:rsidR="00B946E2">
        <w:rPr>
          <w:rFonts w:cstheme="minorHAnsi"/>
          <w:sz w:val="24"/>
          <w:szCs w:val="24"/>
        </w:rPr>
        <w:t>d</w:t>
      </w:r>
      <w:r w:rsidRPr="00231A94">
        <w:rPr>
          <w:rFonts w:cstheme="minorHAnsi"/>
          <w:sz w:val="24"/>
          <w:szCs w:val="24"/>
        </w:rPr>
        <w:t xml:space="preserve">opravcu. Návrh na udelenie výnimky musí byť prerokovaný s </w:t>
      </w:r>
      <w:r w:rsidR="00231A94">
        <w:rPr>
          <w:rFonts w:cstheme="minorHAnsi"/>
          <w:sz w:val="24"/>
          <w:szCs w:val="24"/>
        </w:rPr>
        <w:t>Objednávateľom</w:t>
      </w:r>
      <w:r w:rsidRPr="00231A94">
        <w:rPr>
          <w:rFonts w:cstheme="minorHAnsi"/>
          <w:sz w:val="24"/>
          <w:szCs w:val="24"/>
        </w:rPr>
        <w:t>, s Organizátorom a s </w:t>
      </w:r>
      <w:r w:rsidR="00B946E2">
        <w:rPr>
          <w:rFonts w:cstheme="minorHAnsi"/>
          <w:sz w:val="24"/>
          <w:szCs w:val="24"/>
        </w:rPr>
        <w:t>d</w:t>
      </w:r>
      <w:r w:rsidRPr="00231A94">
        <w:rPr>
          <w:rFonts w:cstheme="minorHAnsi"/>
          <w:sz w:val="24"/>
          <w:szCs w:val="24"/>
        </w:rPr>
        <w:t>opravcom vykonávajúcim najviac spojov zastavujúcich v danej stanici alebo zastávke a ich stanoviská (alebo záznam z prerokovania) musia byť obci predložené písomne.</w:t>
      </w:r>
    </w:p>
    <w:p w14:paraId="091CC51C" w14:textId="29A55011" w:rsidR="0076520A" w:rsidRPr="00231A94" w:rsidRDefault="0076520A" w:rsidP="003C56F6">
      <w:pPr>
        <w:spacing w:after="120" w:line="240" w:lineRule="auto"/>
        <w:jc w:val="both"/>
        <w:rPr>
          <w:rFonts w:cstheme="minorHAnsi"/>
          <w:sz w:val="24"/>
          <w:szCs w:val="24"/>
        </w:rPr>
      </w:pPr>
      <w:r w:rsidRPr="00231A94">
        <w:rPr>
          <w:rFonts w:cstheme="minorHAnsi"/>
          <w:sz w:val="24"/>
          <w:szCs w:val="24"/>
        </w:rPr>
        <w:t xml:space="preserve">U zastávok, kde aspoň 1 zastávkové stanovište leží na území inej obce ako ostatné, výnimku stanovuje (za podmienok uvedených v predchádzajúcom odstavci) </w:t>
      </w:r>
      <w:r w:rsidR="00231A94">
        <w:rPr>
          <w:rFonts w:cstheme="minorHAnsi"/>
          <w:sz w:val="24"/>
          <w:szCs w:val="24"/>
        </w:rPr>
        <w:t>Objednávateľ.</w:t>
      </w:r>
    </w:p>
    <w:p w14:paraId="68509821" w14:textId="77777777" w:rsidR="00134644" w:rsidRDefault="00134644" w:rsidP="00134644">
      <w:pPr>
        <w:spacing w:after="120"/>
        <w:jc w:val="both"/>
        <w:rPr>
          <w:rFonts w:cstheme="minorHAnsi"/>
          <w:sz w:val="24"/>
          <w:szCs w:val="24"/>
        </w:rPr>
      </w:pPr>
    </w:p>
    <w:p w14:paraId="76E92458" w14:textId="6BE4E05E" w:rsidR="00134644" w:rsidRPr="00C46E3C" w:rsidRDefault="00134644" w:rsidP="00AF7E84">
      <w:pPr>
        <w:pStyle w:val="Heading3"/>
      </w:pPr>
      <w:bookmarkStart w:id="12" w:name="_Toc148522908"/>
      <w:r w:rsidRPr="00C46E3C">
        <w:t>Zastávkový označník</w:t>
      </w:r>
      <w:bookmarkEnd w:id="12"/>
    </w:p>
    <w:p w14:paraId="7612C2B1" w14:textId="27D1937A" w:rsidR="00D07B3C" w:rsidRDefault="00D07B3C" w:rsidP="003C56F6">
      <w:pPr>
        <w:autoSpaceDE w:val="0"/>
        <w:autoSpaceDN w:val="0"/>
        <w:adjustRightInd w:val="0"/>
        <w:spacing w:after="120" w:line="240" w:lineRule="auto"/>
        <w:jc w:val="both"/>
        <w:rPr>
          <w:rFonts w:cs="Roboto-Regular"/>
          <w:color w:val="000000"/>
          <w:sz w:val="24"/>
          <w:szCs w:val="24"/>
        </w:rPr>
      </w:pPr>
      <w:r w:rsidRPr="007F0565">
        <w:rPr>
          <w:rFonts w:cs="Roboto-Regular"/>
          <w:color w:val="000000"/>
          <w:sz w:val="24"/>
          <w:szCs w:val="24"/>
        </w:rPr>
        <w:t xml:space="preserve">Každé </w:t>
      </w:r>
      <w:r w:rsidR="000D64E1" w:rsidRPr="007F0565">
        <w:rPr>
          <w:rFonts w:cs="Roboto-Regular"/>
          <w:color w:val="000000"/>
          <w:sz w:val="24"/>
          <w:szCs w:val="24"/>
        </w:rPr>
        <w:t>stanovište</w:t>
      </w:r>
      <w:r w:rsidRPr="007F0565">
        <w:rPr>
          <w:rFonts w:cs="Roboto-Regular"/>
          <w:color w:val="000000"/>
          <w:sz w:val="24"/>
          <w:szCs w:val="24"/>
        </w:rPr>
        <w:t xml:space="preserve"> každej zastávky v správe príslušného správcu označníkov musí byť vybavené zastávkovým označníkom. Prechodné obdobie pre príslušného správcu označníkov na naplnenie tohto ustanovenia je 365 dní od začiatku poskytovania služby podľa aktuálnej Zmluvy zo strany daného </w:t>
      </w:r>
      <w:r w:rsidR="004753FF">
        <w:rPr>
          <w:rFonts w:cs="Roboto-Regular"/>
          <w:color w:val="000000"/>
          <w:sz w:val="24"/>
          <w:szCs w:val="24"/>
        </w:rPr>
        <w:t>D</w:t>
      </w:r>
      <w:r w:rsidR="004753FF" w:rsidRPr="007F0565">
        <w:rPr>
          <w:rFonts w:cs="Roboto-Regular"/>
          <w:color w:val="000000"/>
          <w:sz w:val="24"/>
          <w:szCs w:val="24"/>
        </w:rPr>
        <w:t>opravcu</w:t>
      </w:r>
      <w:r w:rsidRPr="007F0565">
        <w:rPr>
          <w:rFonts w:cs="Roboto-Regular"/>
          <w:color w:val="000000"/>
          <w:sz w:val="24"/>
          <w:szCs w:val="24"/>
        </w:rPr>
        <w:t>, resp. správcu zastávkových označníkov.</w:t>
      </w:r>
    </w:p>
    <w:p w14:paraId="6924358F" w14:textId="208C668A" w:rsidR="00134644" w:rsidRPr="00C46E3C" w:rsidRDefault="00134644" w:rsidP="003C56F6">
      <w:pPr>
        <w:autoSpaceDE w:val="0"/>
        <w:autoSpaceDN w:val="0"/>
        <w:adjustRightInd w:val="0"/>
        <w:spacing w:after="120" w:line="240" w:lineRule="auto"/>
        <w:jc w:val="both"/>
        <w:rPr>
          <w:rFonts w:cs="Roboto-Regular"/>
          <w:color w:val="000000"/>
          <w:sz w:val="24"/>
          <w:szCs w:val="24"/>
        </w:rPr>
      </w:pPr>
      <w:r w:rsidRPr="00C46E3C">
        <w:rPr>
          <w:rFonts w:cs="Roboto-Regular"/>
          <w:color w:val="000000"/>
          <w:sz w:val="24"/>
          <w:szCs w:val="24"/>
        </w:rPr>
        <w:t xml:space="preserve">Zastávkový označník sa umiestňuje </w:t>
      </w:r>
      <w:r w:rsidRPr="007F0565">
        <w:rPr>
          <w:rFonts w:cs="Roboto-Regular"/>
          <w:color w:val="000000"/>
          <w:sz w:val="24"/>
          <w:szCs w:val="24"/>
        </w:rPr>
        <w:t>na</w:t>
      </w:r>
      <w:r w:rsidR="007F0565" w:rsidRPr="007F0565">
        <w:rPr>
          <w:rFonts w:cs="Roboto-Regular"/>
          <w:color w:val="000000"/>
          <w:sz w:val="24"/>
          <w:szCs w:val="24"/>
        </w:rPr>
        <w:t xml:space="preserve"> </w:t>
      </w:r>
      <w:r w:rsidR="007A67CE" w:rsidRPr="007F0565">
        <w:rPr>
          <w:rFonts w:cs="Roboto-Regular"/>
          <w:color w:val="000000"/>
          <w:sz w:val="24"/>
          <w:szCs w:val="24"/>
        </w:rPr>
        <w:t>stanovi</w:t>
      </w:r>
      <w:r w:rsidRPr="007F0565">
        <w:rPr>
          <w:rFonts w:cs="Roboto-Regular"/>
          <w:color w:val="000000"/>
          <w:sz w:val="24"/>
          <w:szCs w:val="24"/>
        </w:rPr>
        <w:t>šti tak</w:t>
      </w:r>
      <w:r w:rsidRPr="00C46E3C">
        <w:rPr>
          <w:rFonts w:cs="Roboto-Regular"/>
          <w:color w:val="000000"/>
          <w:sz w:val="24"/>
          <w:szCs w:val="24"/>
        </w:rPr>
        <w:t>, aby bolo možné zastaviť čelom</w:t>
      </w:r>
      <w:r>
        <w:rPr>
          <w:rFonts w:cs="Roboto-Regular"/>
          <w:color w:val="000000"/>
          <w:sz w:val="24"/>
          <w:szCs w:val="24"/>
        </w:rPr>
        <w:t xml:space="preserve"> </w:t>
      </w:r>
      <w:r w:rsidRPr="00C46E3C">
        <w:rPr>
          <w:rFonts w:cs="Roboto-Regular"/>
          <w:color w:val="000000"/>
          <w:sz w:val="24"/>
          <w:szCs w:val="24"/>
        </w:rPr>
        <w:t>vozidla</w:t>
      </w:r>
      <w:r>
        <w:rPr>
          <w:rFonts w:cs="Roboto-Regular"/>
          <w:color w:val="000000"/>
          <w:sz w:val="24"/>
          <w:szCs w:val="24"/>
        </w:rPr>
        <w:t xml:space="preserve"> </w:t>
      </w:r>
      <w:r w:rsidRPr="00C46E3C">
        <w:rPr>
          <w:rFonts w:cs="Roboto-Regular"/>
          <w:color w:val="000000"/>
          <w:sz w:val="24"/>
          <w:szCs w:val="24"/>
        </w:rPr>
        <w:t>na úrovni označníka.</w:t>
      </w:r>
    </w:p>
    <w:p w14:paraId="2D2796E0" w14:textId="3EA5BF43" w:rsidR="00134644" w:rsidRPr="00C46E3C" w:rsidRDefault="00134644" w:rsidP="003C56F6">
      <w:pPr>
        <w:autoSpaceDE w:val="0"/>
        <w:autoSpaceDN w:val="0"/>
        <w:adjustRightInd w:val="0"/>
        <w:spacing w:after="120" w:line="240" w:lineRule="auto"/>
        <w:jc w:val="both"/>
        <w:rPr>
          <w:rFonts w:cs="Roboto-Regular"/>
          <w:color w:val="000000"/>
          <w:sz w:val="24"/>
          <w:szCs w:val="24"/>
        </w:rPr>
      </w:pPr>
      <w:r w:rsidRPr="00C46E3C">
        <w:rPr>
          <w:rFonts w:cs="Roboto-Regular"/>
          <w:color w:val="000000"/>
          <w:sz w:val="24"/>
          <w:szCs w:val="24"/>
        </w:rPr>
        <w:t>Označník musí byť umiestnený tak, aby bol viditeľný pre všetkých účastníkov cestnej</w:t>
      </w:r>
      <w:r>
        <w:rPr>
          <w:rFonts w:cs="Roboto-Regular"/>
          <w:color w:val="000000"/>
          <w:sz w:val="24"/>
          <w:szCs w:val="24"/>
        </w:rPr>
        <w:t xml:space="preserve"> </w:t>
      </w:r>
      <w:r w:rsidRPr="00C46E3C">
        <w:rPr>
          <w:rFonts w:cs="Roboto-Regular"/>
          <w:color w:val="000000"/>
          <w:sz w:val="24"/>
          <w:szCs w:val="24"/>
        </w:rPr>
        <w:t>premávky a</w:t>
      </w:r>
      <w:r>
        <w:rPr>
          <w:rFonts w:cs="Roboto-Regular"/>
          <w:color w:val="000000"/>
          <w:sz w:val="24"/>
          <w:szCs w:val="24"/>
        </w:rPr>
        <w:t> </w:t>
      </w:r>
      <w:r w:rsidRPr="00C46E3C">
        <w:rPr>
          <w:rFonts w:cs="Roboto-Regular"/>
          <w:color w:val="000000"/>
          <w:sz w:val="24"/>
          <w:szCs w:val="24"/>
        </w:rPr>
        <w:t>aby</w:t>
      </w:r>
      <w:r>
        <w:rPr>
          <w:rFonts w:cs="Roboto-Regular"/>
          <w:color w:val="000000"/>
          <w:sz w:val="24"/>
          <w:szCs w:val="24"/>
        </w:rPr>
        <w:t xml:space="preserve"> </w:t>
      </w:r>
      <w:r w:rsidRPr="00C46E3C">
        <w:rPr>
          <w:rFonts w:cs="Roboto-Regular"/>
          <w:color w:val="000000"/>
          <w:sz w:val="24"/>
          <w:szCs w:val="24"/>
        </w:rPr>
        <w:t xml:space="preserve">nezakrýval dopravné značky alebo iné zariadenia. </w:t>
      </w:r>
      <w:r w:rsidR="00B87AEB">
        <w:rPr>
          <w:rFonts w:cs="Roboto-Regular"/>
          <w:color w:val="000000"/>
          <w:sz w:val="24"/>
          <w:szCs w:val="24"/>
        </w:rPr>
        <w:t>Odporúča sa</w:t>
      </w:r>
      <w:r w:rsidR="002A5AAD">
        <w:rPr>
          <w:rFonts w:cs="Roboto-Regular"/>
          <w:color w:val="000000"/>
          <w:sz w:val="24"/>
          <w:szCs w:val="24"/>
        </w:rPr>
        <w:t>,</w:t>
      </w:r>
      <w:r w:rsidR="00B87AEB">
        <w:rPr>
          <w:rFonts w:cs="Roboto-Regular"/>
          <w:color w:val="000000"/>
          <w:sz w:val="24"/>
          <w:szCs w:val="24"/>
        </w:rPr>
        <w:t xml:space="preserve"> aby mal reflexnú úpravu. </w:t>
      </w:r>
      <w:r w:rsidRPr="00C46E3C">
        <w:rPr>
          <w:rFonts w:cs="Roboto-Regular"/>
          <w:color w:val="000000"/>
          <w:sz w:val="24"/>
          <w:szCs w:val="24"/>
        </w:rPr>
        <w:t>Umiestnenie označníka</w:t>
      </w:r>
      <w:r>
        <w:rPr>
          <w:rFonts w:cs="Roboto-Regular"/>
          <w:color w:val="000000"/>
          <w:sz w:val="24"/>
          <w:szCs w:val="24"/>
        </w:rPr>
        <w:t xml:space="preserve"> </w:t>
      </w:r>
      <w:r w:rsidRPr="00C46E3C">
        <w:rPr>
          <w:rFonts w:cs="Roboto-Regular"/>
          <w:color w:val="000000"/>
          <w:sz w:val="24"/>
          <w:szCs w:val="24"/>
        </w:rPr>
        <w:t>musí tiež zodpovedať</w:t>
      </w:r>
      <w:r>
        <w:rPr>
          <w:rFonts w:cs="Roboto-Regular"/>
          <w:color w:val="000000"/>
          <w:sz w:val="24"/>
          <w:szCs w:val="24"/>
        </w:rPr>
        <w:t xml:space="preserve"> </w:t>
      </w:r>
      <w:r w:rsidRPr="00C46E3C">
        <w:rPr>
          <w:rFonts w:cs="Roboto-Regular"/>
          <w:color w:val="000000"/>
          <w:sz w:val="24"/>
          <w:szCs w:val="24"/>
        </w:rPr>
        <w:t>príslušným technickým normám.</w:t>
      </w:r>
    </w:p>
    <w:p w14:paraId="62D3E6BD" w14:textId="45467082" w:rsidR="00134644" w:rsidRDefault="00134644" w:rsidP="003C56F6">
      <w:pPr>
        <w:autoSpaceDE w:val="0"/>
        <w:autoSpaceDN w:val="0"/>
        <w:adjustRightInd w:val="0"/>
        <w:spacing w:after="120" w:line="240" w:lineRule="auto"/>
        <w:jc w:val="both"/>
        <w:rPr>
          <w:rFonts w:cs="Roboto-Regular"/>
          <w:color w:val="000000"/>
          <w:sz w:val="24"/>
          <w:szCs w:val="24"/>
        </w:rPr>
      </w:pPr>
      <w:r w:rsidRPr="00C46E3C">
        <w:rPr>
          <w:rFonts w:cs="Roboto-Regular"/>
          <w:color w:val="000000"/>
          <w:sz w:val="24"/>
          <w:szCs w:val="24"/>
        </w:rPr>
        <w:t>Označník sa umiestňuje prioritne na samostatnom stĺpiku. Kde to podmienky neumožňujú, alebo kde je</w:t>
      </w:r>
      <w:r>
        <w:rPr>
          <w:rFonts w:cs="Roboto-Regular"/>
          <w:color w:val="000000"/>
          <w:sz w:val="24"/>
          <w:szCs w:val="24"/>
        </w:rPr>
        <w:t xml:space="preserve"> </w:t>
      </w:r>
      <w:r w:rsidRPr="00C46E3C">
        <w:rPr>
          <w:rFonts w:cs="Roboto-Regular"/>
          <w:color w:val="000000"/>
          <w:sz w:val="24"/>
          <w:szCs w:val="24"/>
        </w:rPr>
        <w:t>z rôznych (najmä priestorových) dôvodov umiestnenie stĺpik</w:t>
      </w:r>
      <w:r w:rsidR="0076520A">
        <w:rPr>
          <w:rFonts w:cs="Roboto-Regular"/>
          <w:color w:val="000000"/>
          <w:sz w:val="24"/>
          <w:szCs w:val="24"/>
        </w:rPr>
        <w:t>a</w:t>
      </w:r>
      <w:r w:rsidRPr="00C46E3C">
        <w:rPr>
          <w:rFonts w:cs="Roboto-Regular"/>
          <w:color w:val="000000"/>
          <w:sz w:val="24"/>
          <w:szCs w:val="24"/>
        </w:rPr>
        <w:t xml:space="preserve"> nevhodné, je možné umiestniť označník</w:t>
      </w:r>
      <w:r>
        <w:rPr>
          <w:rFonts w:cs="Roboto-Regular"/>
          <w:color w:val="000000"/>
          <w:sz w:val="24"/>
          <w:szCs w:val="24"/>
        </w:rPr>
        <w:t xml:space="preserve"> </w:t>
      </w:r>
      <w:r w:rsidRPr="00C46E3C">
        <w:rPr>
          <w:rFonts w:cs="Roboto-Regular"/>
          <w:color w:val="000000"/>
          <w:sz w:val="24"/>
          <w:szCs w:val="24"/>
        </w:rPr>
        <w:t>zastávky na inom vhodnom mieste (stĺp verejného osvetlenia, konštrukcia zastávkového prístrešku</w:t>
      </w:r>
      <w:r>
        <w:rPr>
          <w:rFonts w:cs="Roboto-Regular"/>
          <w:color w:val="000000"/>
          <w:sz w:val="24"/>
          <w:szCs w:val="24"/>
        </w:rPr>
        <w:t xml:space="preserve"> </w:t>
      </w:r>
      <w:r w:rsidRPr="00C46E3C">
        <w:rPr>
          <w:rFonts w:cs="Roboto-Regular"/>
          <w:color w:val="000000"/>
          <w:sz w:val="24"/>
          <w:szCs w:val="24"/>
        </w:rPr>
        <w:t>a pod.).</w:t>
      </w:r>
    </w:p>
    <w:p w14:paraId="3A5703CB" w14:textId="3739510C" w:rsidR="007F0565" w:rsidRDefault="007F0565" w:rsidP="003C56F6">
      <w:pPr>
        <w:autoSpaceDE w:val="0"/>
        <w:autoSpaceDN w:val="0"/>
        <w:adjustRightInd w:val="0"/>
        <w:spacing w:after="120" w:line="240" w:lineRule="auto"/>
        <w:jc w:val="both"/>
        <w:rPr>
          <w:rFonts w:cs="Roboto-Regular"/>
          <w:color w:val="000000"/>
          <w:sz w:val="24"/>
          <w:szCs w:val="24"/>
        </w:rPr>
      </w:pPr>
    </w:p>
    <w:p w14:paraId="2CE70C15" w14:textId="36C7497C" w:rsidR="007F0565" w:rsidRDefault="007F0565" w:rsidP="003C56F6">
      <w:pPr>
        <w:autoSpaceDE w:val="0"/>
        <w:autoSpaceDN w:val="0"/>
        <w:adjustRightInd w:val="0"/>
        <w:spacing w:after="120" w:line="240" w:lineRule="auto"/>
        <w:jc w:val="both"/>
        <w:rPr>
          <w:rFonts w:cs="Roboto-Regular"/>
          <w:color w:val="000000"/>
          <w:sz w:val="24"/>
          <w:szCs w:val="24"/>
        </w:rPr>
      </w:pPr>
    </w:p>
    <w:p w14:paraId="165AFB4F" w14:textId="77777777" w:rsidR="007F0565" w:rsidRDefault="007F0565" w:rsidP="003C56F6">
      <w:pPr>
        <w:autoSpaceDE w:val="0"/>
        <w:autoSpaceDN w:val="0"/>
        <w:adjustRightInd w:val="0"/>
        <w:spacing w:after="120" w:line="240" w:lineRule="auto"/>
        <w:jc w:val="both"/>
        <w:rPr>
          <w:rFonts w:cs="Roboto-Regular"/>
          <w:color w:val="000000"/>
          <w:sz w:val="24"/>
          <w:szCs w:val="24"/>
        </w:rPr>
      </w:pPr>
    </w:p>
    <w:p w14:paraId="3D599DAB" w14:textId="548A42FD" w:rsidR="00134644" w:rsidRPr="00C46E3C" w:rsidRDefault="00134644" w:rsidP="00AF7E84">
      <w:pPr>
        <w:pStyle w:val="Heading4"/>
      </w:pPr>
      <w:r w:rsidRPr="00C46E3C">
        <w:lastRenderedPageBreak/>
        <w:t>Konštrukcia, vzhľad a vybavenie označníkov</w:t>
      </w:r>
    </w:p>
    <w:p w14:paraId="7027C332" w14:textId="72FACA77" w:rsidR="00534C1D" w:rsidRPr="00725EAC" w:rsidRDefault="00534C1D" w:rsidP="003C56F6">
      <w:pPr>
        <w:autoSpaceDE w:val="0"/>
        <w:autoSpaceDN w:val="0"/>
        <w:adjustRightInd w:val="0"/>
        <w:spacing w:after="120" w:line="240" w:lineRule="auto"/>
        <w:jc w:val="both"/>
        <w:rPr>
          <w:rFonts w:cs="Roboto-Regular"/>
          <w:color w:val="000000"/>
          <w:sz w:val="24"/>
          <w:szCs w:val="24"/>
        </w:rPr>
      </w:pPr>
      <w:r w:rsidRPr="00725EAC">
        <w:rPr>
          <w:rFonts w:cs="Roboto-Regular"/>
          <w:color w:val="000000"/>
          <w:sz w:val="24"/>
          <w:szCs w:val="24"/>
        </w:rPr>
        <w:t>Označník zastávky pozostáva:</w:t>
      </w:r>
    </w:p>
    <w:p w14:paraId="51137F49" w14:textId="17570751" w:rsidR="00875AA4" w:rsidRPr="007F0565" w:rsidRDefault="00875AA4" w:rsidP="00875AA4">
      <w:pPr>
        <w:pStyle w:val="ListParagraph"/>
        <w:numPr>
          <w:ilvl w:val="0"/>
          <w:numId w:val="19"/>
        </w:numPr>
        <w:autoSpaceDE w:val="0"/>
        <w:autoSpaceDN w:val="0"/>
        <w:adjustRightInd w:val="0"/>
        <w:spacing w:after="0" w:line="240" w:lineRule="auto"/>
        <w:jc w:val="both"/>
        <w:rPr>
          <w:rFonts w:cs="Roboto-Regular"/>
          <w:strike/>
          <w:sz w:val="24"/>
          <w:szCs w:val="24"/>
        </w:rPr>
      </w:pPr>
      <w:r w:rsidRPr="007F0565">
        <w:rPr>
          <w:rFonts w:cs="Roboto-Regular"/>
          <w:sz w:val="24"/>
          <w:szCs w:val="24"/>
        </w:rPr>
        <w:t xml:space="preserve">z povinných súčastí a informácií: </w:t>
      </w:r>
    </w:p>
    <w:p w14:paraId="31B871E6" w14:textId="47A3BC29" w:rsidR="0076520A" w:rsidRPr="00B95DCF" w:rsidRDefault="00DD752B" w:rsidP="0048248B">
      <w:pPr>
        <w:pStyle w:val="text"/>
        <w:numPr>
          <w:ilvl w:val="0"/>
          <w:numId w:val="16"/>
        </w:numPr>
        <w:spacing w:before="0" w:after="0" w:line="240" w:lineRule="auto"/>
        <w:rPr>
          <w:rFonts w:asciiTheme="minorHAnsi" w:hAnsiTheme="minorHAnsi"/>
          <w:color w:val="auto"/>
          <w:sz w:val="24"/>
        </w:rPr>
      </w:pPr>
      <w:r>
        <w:rPr>
          <w:rFonts w:asciiTheme="minorHAnsi" w:hAnsiTheme="minorHAnsi"/>
          <w:color w:val="auto"/>
          <w:sz w:val="24"/>
        </w:rPr>
        <w:t>značka</w:t>
      </w:r>
      <w:r w:rsidR="0076520A" w:rsidRPr="00B95DCF">
        <w:rPr>
          <w:rFonts w:asciiTheme="minorHAnsi" w:hAnsiTheme="minorHAnsi"/>
          <w:color w:val="auto"/>
          <w:sz w:val="24"/>
        </w:rPr>
        <w:t xml:space="preserve"> „Zastávka“</w:t>
      </w:r>
      <w:r w:rsidR="00875AA4">
        <w:rPr>
          <w:rFonts w:asciiTheme="minorHAnsi" w:hAnsiTheme="minorHAnsi"/>
          <w:color w:val="auto"/>
          <w:sz w:val="24"/>
        </w:rPr>
        <w:t xml:space="preserve"> (tzv. terčík označníka)</w:t>
      </w:r>
      <w:r w:rsidR="0076520A" w:rsidRPr="00B95DCF">
        <w:rPr>
          <w:rFonts w:asciiTheme="minorHAnsi" w:hAnsiTheme="minorHAnsi"/>
          <w:color w:val="auto"/>
          <w:sz w:val="24"/>
        </w:rPr>
        <w:t>; pri 2 alebo 3 zastavujúcich typoch dopravy na tom istom stanovišti sa povoľuje zobrazenie 2 alebo 3 symbolov dopravných prostriedkov na 1 tabuli;</w:t>
      </w:r>
    </w:p>
    <w:p w14:paraId="6B6E4BC8" w14:textId="77777777" w:rsidR="009D0416" w:rsidRPr="00B95DCF" w:rsidRDefault="0076520A" w:rsidP="0048248B">
      <w:pPr>
        <w:pStyle w:val="text"/>
        <w:numPr>
          <w:ilvl w:val="0"/>
          <w:numId w:val="16"/>
        </w:numPr>
        <w:spacing w:before="0" w:after="0" w:line="240" w:lineRule="auto"/>
        <w:rPr>
          <w:rFonts w:asciiTheme="minorHAnsi" w:hAnsiTheme="minorHAnsi"/>
          <w:color w:val="auto"/>
          <w:sz w:val="24"/>
        </w:rPr>
      </w:pPr>
      <w:r w:rsidRPr="00B95DCF">
        <w:rPr>
          <w:rFonts w:asciiTheme="minorHAnsi" w:hAnsiTheme="minorHAnsi"/>
          <w:color w:val="auto"/>
          <w:sz w:val="24"/>
        </w:rPr>
        <w:t>názov zastávky;</w:t>
      </w:r>
    </w:p>
    <w:p w14:paraId="225F75C7" w14:textId="77777777" w:rsidR="009D0416" w:rsidRPr="00B95DCF" w:rsidRDefault="0076520A" w:rsidP="0048248B">
      <w:pPr>
        <w:pStyle w:val="text"/>
        <w:numPr>
          <w:ilvl w:val="0"/>
          <w:numId w:val="16"/>
        </w:numPr>
        <w:spacing w:before="0" w:after="0" w:line="240" w:lineRule="auto"/>
        <w:rPr>
          <w:rFonts w:asciiTheme="minorHAnsi" w:hAnsiTheme="minorHAnsi"/>
          <w:color w:val="auto"/>
          <w:sz w:val="24"/>
        </w:rPr>
      </w:pPr>
      <w:r w:rsidRPr="00B95DCF">
        <w:rPr>
          <w:rFonts w:asciiTheme="minorHAnsi" w:hAnsiTheme="minorHAnsi"/>
          <w:color w:val="auto"/>
          <w:sz w:val="24"/>
        </w:rPr>
        <w:t>označenie typu zastávky (textom alebo symbolom), ak ide o zastávku na znamenie, dočasnú, občasnú, len výstupnú alebo s nástupom možným len cez predné dvere (len v prípade, ak sa takýto špeciálny typ zastávky týka všetkých tu zastavujúcich spojov);</w:t>
      </w:r>
    </w:p>
    <w:p w14:paraId="18F5D548" w14:textId="77777777" w:rsidR="009D0416" w:rsidRPr="00B95DCF" w:rsidRDefault="0076520A" w:rsidP="0048248B">
      <w:pPr>
        <w:pStyle w:val="text"/>
        <w:numPr>
          <w:ilvl w:val="0"/>
          <w:numId w:val="16"/>
        </w:numPr>
        <w:spacing w:before="0" w:after="0" w:line="240" w:lineRule="auto"/>
        <w:rPr>
          <w:rFonts w:asciiTheme="minorHAnsi" w:hAnsiTheme="minorHAnsi"/>
          <w:color w:val="auto"/>
          <w:sz w:val="24"/>
        </w:rPr>
      </w:pPr>
      <w:r w:rsidRPr="00B95DCF">
        <w:rPr>
          <w:rFonts w:asciiTheme="minorHAnsi" w:hAnsiTheme="minorHAnsi"/>
          <w:color w:val="auto"/>
          <w:sz w:val="24"/>
        </w:rPr>
        <w:t>príslušnosť k dopravnej sieti IDS Východ;</w:t>
      </w:r>
    </w:p>
    <w:p w14:paraId="1206D8F0" w14:textId="00757D3E" w:rsidR="00A929F3" w:rsidRPr="007F0565" w:rsidRDefault="00A929F3" w:rsidP="007F0565">
      <w:pPr>
        <w:pStyle w:val="ListParagraph"/>
        <w:numPr>
          <w:ilvl w:val="0"/>
          <w:numId w:val="19"/>
        </w:numPr>
        <w:autoSpaceDE w:val="0"/>
        <w:autoSpaceDN w:val="0"/>
        <w:adjustRightInd w:val="0"/>
        <w:spacing w:after="0" w:line="240" w:lineRule="auto"/>
        <w:jc w:val="both"/>
        <w:rPr>
          <w:rFonts w:cs="Roboto-Regular"/>
          <w:strike/>
          <w:sz w:val="24"/>
          <w:szCs w:val="24"/>
        </w:rPr>
      </w:pPr>
      <w:r w:rsidRPr="007F0565">
        <w:rPr>
          <w:sz w:val="24"/>
        </w:rPr>
        <w:t>z informácií zverejňovaných na označníku, pokiaľ to technické parametre označníka umožňujú (</w:t>
      </w:r>
      <w:r w:rsidR="00042DAD" w:rsidRPr="007F0565">
        <w:rPr>
          <w:sz w:val="24"/>
        </w:rPr>
        <w:t xml:space="preserve">možnou </w:t>
      </w:r>
      <w:r w:rsidRPr="007F0565">
        <w:rPr>
          <w:sz w:val="24"/>
        </w:rPr>
        <w:t>alternatívou je ich zverejňovanie na informačnej tabuli na to určenej v prístrešku/čakárni):</w:t>
      </w:r>
    </w:p>
    <w:p w14:paraId="4939A248" w14:textId="6D87AC5C" w:rsidR="009D0416" w:rsidRPr="007F0565" w:rsidRDefault="004D07B7" w:rsidP="0048248B">
      <w:pPr>
        <w:pStyle w:val="text"/>
        <w:numPr>
          <w:ilvl w:val="0"/>
          <w:numId w:val="17"/>
        </w:numPr>
        <w:spacing w:before="0" w:after="0" w:line="240" w:lineRule="auto"/>
        <w:rPr>
          <w:rFonts w:asciiTheme="minorHAnsi" w:hAnsiTheme="minorHAnsi"/>
          <w:color w:val="auto"/>
          <w:sz w:val="24"/>
        </w:rPr>
      </w:pPr>
      <w:r w:rsidRPr="007F0565">
        <w:rPr>
          <w:rFonts w:asciiTheme="minorHAnsi" w:hAnsiTheme="minorHAnsi"/>
          <w:color w:val="auto"/>
          <w:sz w:val="24"/>
        </w:rPr>
        <w:t xml:space="preserve">vývesné </w:t>
      </w:r>
      <w:r w:rsidR="0076520A" w:rsidRPr="007F0565">
        <w:rPr>
          <w:rFonts w:asciiTheme="minorHAnsi" w:hAnsiTheme="minorHAnsi"/>
          <w:color w:val="auto"/>
          <w:sz w:val="24"/>
        </w:rPr>
        <w:t>cestovné poriadky</w:t>
      </w:r>
      <w:r w:rsidRPr="007F0565">
        <w:rPr>
          <w:rFonts w:asciiTheme="minorHAnsi" w:hAnsiTheme="minorHAnsi"/>
          <w:color w:val="auto"/>
          <w:sz w:val="24"/>
        </w:rPr>
        <w:t xml:space="preserve"> (obsahujúce kompletný zoznam</w:t>
      </w:r>
      <w:r w:rsidR="0076520A" w:rsidRPr="007F0565">
        <w:rPr>
          <w:rFonts w:asciiTheme="minorHAnsi" w:hAnsiTheme="minorHAnsi"/>
          <w:color w:val="auto"/>
          <w:sz w:val="24"/>
        </w:rPr>
        <w:t xml:space="preserve"> </w:t>
      </w:r>
      <w:r w:rsidRPr="007F0565">
        <w:rPr>
          <w:rFonts w:asciiTheme="minorHAnsi" w:hAnsiTheme="minorHAnsi"/>
          <w:color w:val="auto"/>
          <w:sz w:val="24"/>
        </w:rPr>
        <w:t xml:space="preserve">odchodov spojov z daného nástupišťa) </w:t>
      </w:r>
      <w:r w:rsidR="0076520A" w:rsidRPr="007F0565">
        <w:rPr>
          <w:rFonts w:asciiTheme="minorHAnsi" w:hAnsiTheme="minorHAnsi"/>
          <w:color w:val="auto"/>
          <w:sz w:val="24"/>
        </w:rPr>
        <w:t>tu zastavujúcich liniek;</w:t>
      </w:r>
    </w:p>
    <w:p w14:paraId="08EC36CB" w14:textId="68FEB67A" w:rsidR="00A41BE4" w:rsidRPr="007F0565" w:rsidRDefault="00A41BE4" w:rsidP="0048248B">
      <w:pPr>
        <w:pStyle w:val="text"/>
        <w:numPr>
          <w:ilvl w:val="0"/>
          <w:numId w:val="17"/>
        </w:numPr>
        <w:spacing w:before="0" w:after="0" w:line="240" w:lineRule="auto"/>
        <w:rPr>
          <w:rFonts w:asciiTheme="minorHAnsi" w:hAnsiTheme="minorHAnsi"/>
          <w:color w:val="auto"/>
          <w:sz w:val="24"/>
        </w:rPr>
      </w:pPr>
      <w:r w:rsidRPr="007F0565">
        <w:rPr>
          <w:rFonts w:asciiTheme="minorHAnsi" w:hAnsiTheme="minorHAnsi"/>
          <w:color w:val="auto"/>
          <w:sz w:val="24"/>
        </w:rPr>
        <w:t>stručné operatívne oznamy o dôležitých zmenách v doprave, tarife alebo prepravnom poriadku;</w:t>
      </w:r>
    </w:p>
    <w:p w14:paraId="53BC2D8E" w14:textId="5B906495" w:rsidR="009D0416" w:rsidRPr="00C12224" w:rsidRDefault="0076520A" w:rsidP="0048248B">
      <w:pPr>
        <w:pStyle w:val="text"/>
        <w:numPr>
          <w:ilvl w:val="0"/>
          <w:numId w:val="17"/>
        </w:numPr>
        <w:spacing w:before="0" w:after="0" w:line="240" w:lineRule="auto"/>
        <w:rPr>
          <w:rFonts w:asciiTheme="minorHAnsi" w:hAnsiTheme="minorHAnsi"/>
          <w:color w:val="auto"/>
          <w:sz w:val="24"/>
        </w:rPr>
      </w:pPr>
      <w:r w:rsidRPr="00C12224">
        <w:rPr>
          <w:rFonts w:asciiTheme="minorHAnsi" w:hAnsiTheme="minorHAnsi"/>
          <w:color w:val="auto"/>
          <w:sz w:val="24"/>
        </w:rPr>
        <w:t>názov dopravcu</w:t>
      </w:r>
      <w:r w:rsidR="00CD4DB0" w:rsidRPr="00C12224">
        <w:rPr>
          <w:rFonts w:asciiTheme="minorHAnsi" w:hAnsiTheme="minorHAnsi"/>
          <w:color w:val="auto"/>
          <w:sz w:val="24"/>
        </w:rPr>
        <w:t xml:space="preserve"> (s uvedením kontaktu na dispečing dopravcu)</w:t>
      </w:r>
      <w:r w:rsidRPr="00C12224">
        <w:rPr>
          <w:rFonts w:asciiTheme="minorHAnsi" w:hAnsiTheme="minorHAnsi"/>
          <w:color w:val="auto"/>
          <w:sz w:val="24"/>
        </w:rPr>
        <w:t xml:space="preserve"> a organizátora dopravy (môže byť aj súčasťou cestovných poriadkov);</w:t>
      </w:r>
    </w:p>
    <w:p w14:paraId="6A456C8C" w14:textId="77777777" w:rsidR="009D0416" w:rsidRPr="00B95DCF" w:rsidRDefault="0076520A" w:rsidP="0048248B">
      <w:pPr>
        <w:pStyle w:val="text"/>
        <w:numPr>
          <w:ilvl w:val="0"/>
          <w:numId w:val="17"/>
        </w:numPr>
        <w:spacing w:before="0" w:after="0" w:line="240" w:lineRule="auto"/>
        <w:rPr>
          <w:rFonts w:asciiTheme="minorHAnsi" w:hAnsiTheme="minorHAnsi"/>
          <w:color w:val="auto"/>
          <w:sz w:val="24"/>
        </w:rPr>
      </w:pPr>
      <w:r w:rsidRPr="00B95DCF">
        <w:rPr>
          <w:rFonts w:asciiTheme="minorHAnsi" w:hAnsiTheme="minorHAnsi"/>
          <w:color w:val="auto"/>
          <w:sz w:val="24"/>
        </w:rPr>
        <w:t>názov správcu zastávky;</w:t>
      </w:r>
    </w:p>
    <w:p w14:paraId="2C84E304" w14:textId="750D2486" w:rsidR="0076520A" w:rsidRPr="00B95DCF" w:rsidRDefault="0076520A" w:rsidP="0048248B">
      <w:pPr>
        <w:pStyle w:val="text"/>
        <w:numPr>
          <w:ilvl w:val="0"/>
          <w:numId w:val="17"/>
        </w:numPr>
        <w:spacing w:before="0" w:after="0" w:line="240" w:lineRule="auto"/>
        <w:rPr>
          <w:rFonts w:asciiTheme="minorHAnsi" w:hAnsiTheme="minorHAnsi"/>
          <w:color w:val="auto"/>
          <w:sz w:val="24"/>
        </w:rPr>
      </w:pPr>
      <w:r w:rsidRPr="00B95DCF">
        <w:rPr>
          <w:rFonts w:asciiTheme="minorHAnsi" w:hAnsiTheme="minorHAnsi"/>
          <w:color w:val="auto"/>
          <w:sz w:val="24"/>
        </w:rPr>
        <w:t>tarifná (-é) zóna (-y);</w:t>
      </w:r>
    </w:p>
    <w:p w14:paraId="143F1015" w14:textId="7564DCF4" w:rsidR="00B95DCF" w:rsidRPr="00B95DCF" w:rsidRDefault="00B95DCF" w:rsidP="0048248B">
      <w:pPr>
        <w:pStyle w:val="text"/>
        <w:numPr>
          <w:ilvl w:val="0"/>
          <w:numId w:val="17"/>
        </w:numPr>
        <w:spacing w:before="0" w:after="0" w:line="240" w:lineRule="auto"/>
        <w:rPr>
          <w:rFonts w:asciiTheme="minorHAnsi" w:hAnsiTheme="minorHAnsi"/>
          <w:color w:val="auto"/>
          <w:sz w:val="24"/>
        </w:rPr>
      </w:pPr>
      <w:r w:rsidRPr="00B95DCF">
        <w:rPr>
          <w:rFonts w:asciiTheme="minorHAnsi" w:hAnsiTheme="minorHAnsi"/>
          <w:color w:val="auto"/>
          <w:sz w:val="24"/>
        </w:rPr>
        <w:t>číslo na zakúpenie SMS lístka;</w:t>
      </w:r>
    </w:p>
    <w:p w14:paraId="0105D552" w14:textId="294E3BF4" w:rsidR="0076520A" w:rsidRPr="00B95DCF" w:rsidRDefault="0076520A" w:rsidP="0048248B">
      <w:pPr>
        <w:pStyle w:val="ListParagraph"/>
        <w:numPr>
          <w:ilvl w:val="0"/>
          <w:numId w:val="19"/>
        </w:numPr>
        <w:autoSpaceDE w:val="0"/>
        <w:autoSpaceDN w:val="0"/>
        <w:adjustRightInd w:val="0"/>
        <w:spacing w:after="0" w:line="240" w:lineRule="auto"/>
        <w:jc w:val="both"/>
        <w:rPr>
          <w:rFonts w:cs="Roboto-Regular"/>
          <w:sz w:val="24"/>
          <w:szCs w:val="24"/>
        </w:rPr>
      </w:pPr>
      <w:r w:rsidRPr="00B95DCF">
        <w:rPr>
          <w:rFonts w:cs="Roboto-Regular"/>
          <w:sz w:val="24"/>
          <w:szCs w:val="24"/>
        </w:rPr>
        <w:t>z odporúčaných doplnkových informácií a</w:t>
      </w:r>
      <w:r w:rsidR="00042DAD">
        <w:rPr>
          <w:rFonts w:cs="Roboto-Regular"/>
          <w:sz w:val="24"/>
          <w:szCs w:val="24"/>
        </w:rPr>
        <w:t> </w:t>
      </w:r>
      <w:r w:rsidRPr="00B95DCF">
        <w:rPr>
          <w:rFonts w:cs="Roboto-Regular"/>
          <w:sz w:val="24"/>
          <w:szCs w:val="24"/>
        </w:rPr>
        <w:t>vybavenia</w:t>
      </w:r>
      <w:r w:rsidR="00042DAD">
        <w:rPr>
          <w:rFonts w:cs="Roboto-Regular"/>
          <w:sz w:val="24"/>
          <w:szCs w:val="24"/>
        </w:rPr>
        <w:t>:</w:t>
      </w:r>
    </w:p>
    <w:p w14:paraId="4DE0822B" w14:textId="3F1ECA41" w:rsidR="009D0416" w:rsidRPr="00B95DCF" w:rsidRDefault="0076520A" w:rsidP="0048248B">
      <w:pPr>
        <w:pStyle w:val="text"/>
        <w:numPr>
          <w:ilvl w:val="0"/>
          <w:numId w:val="18"/>
        </w:numPr>
        <w:spacing w:before="0" w:after="0" w:line="240" w:lineRule="auto"/>
        <w:rPr>
          <w:rFonts w:asciiTheme="minorHAnsi" w:hAnsiTheme="minorHAnsi"/>
          <w:color w:val="auto"/>
          <w:sz w:val="24"/>
        </w:rPr>
      </w:pPr>
      <w:r w:rsidRPr="00B95DCF">
        <w:rPr>
          <w:rFonts w:asciiTheme="minorHAnsi" w:hAnsiTheme="minorHAnsi"/>
          <w:color w:val="auto"/>
          <w:sz w:val="24"/>
        </w:rPr>
        <w:t>označenie tu zastavujúcich liniek (pri posledných zastávkach pred križovatkami V</w:t>
      </w:r>
      <w:r w:rsidR="005B5899">
        <w:rPr>
          <w:rFonts w:asciiTheme="minorHAnsi" w:hAnsiTheme="minorHAnsi"/>
          <w:color w:val="auto"/>
          <w:sz w:val="24"/>
        </w:rPr>
        <w:t>OD</w:t>
      </w:r>
      <w:r w:rsidRPr="00B95DCF">
        <w:rPr>
          <w:rFonts w:asciiTheme="minorHAnsi" w:hAnsiTheme="minorHAnsi"/>
          <w:color w:val="auto"/>
          <w:sz w:val="24"/>
        </w:rPr>
        <w:t xml:space="preserve"> prípadne doplnené o šípky pri každej linke); u združených zastávkových stanovíšť sa odporúča doplnenie označenia každej linky o symbol dopravného prostriedku;</w:t>
      </w:r>
    </w:p>
    <w:p w14:paraId="1769213B" w14:textId="77777777" w:rsidR="009D0416" w:rsidRPr="00B95DCF" w:rsidRDefault="0076520A" w:rsidP="0048248B">
      <w:pPr>
        <w:pStyle w:val="text"/>
        <w:numPr>
          <w:ilvl w:val="0"/>
          <w:numId w:val="18"/>
        </w:numPr>
        <w:spacing w:before="0" w:after="0" w:line="240" w:lineRule="auto"/>
        <w:rPr>
          <w:rFonts w:asciiTheme="minorHAnsi" w:hAnsiTheme="minorHAnsi"/>
          <w:color w:val="auto"/>
          <w:sz w:val="24"/>
        </w:rPr>
      </w:pPr>
      <w:r w:rsidRPr="00B95DCF">
        <w:rPr>
          <w:rFonts w:asciiTheme="minorHAnsi" w:hAnsiTheme="minorHAnsi"/>
          <w:color w:val="auto"/>
          <w:sz w:val="24"/>
        </w:rPr>
        <w:t>elektronická informačná tabuľa s reálne očakávateľnými odchodmi najbližších spojov a plochou pre prípadné aktuálne textové informácie o zmenách v doprave, tarife alebo prepravnom poriadku (môže byť umiestnená aj len alebo duplicitne aj v alebo na prístrešku alebo čakárni;</w:t>
      </w:r>
    </w:p>
    <w:p w14:paraId="3D1FB630" w14:textId="223CF3FE" w:rsidR="0076520A" w:rsidRPr="00B95DCF" w:rsidRDefault="0076520A" w:rsidP="0048248B">
      <w:pPr>
        <w:pStyle w:val="text"/>
        <w:numPr>
          <w:ilvl w:val="0"/>
          <w:numId w:val="18"/>
        </w:numPr>
        <w:spacing w:before="0" w:after="0" w:line="240" w:lineRule="auto"/>
        <w:rPr>
          <w:rFonts w:asciiTheme="minorHAnsi" w:hAnsiTheme="minorHAnsi"/>
          <w:color w:val="auto"/>
          <w:sz w:val="24"/>
        </w:rPr>
      </w:pPr>
      <w:r w:rsidRPr="00B95DCF">
        <w:rPr>
          <w:rFonts w:asciiTheme="minorHAnsi" w:hAnsiTheme="minorHAnsi"/>
          <w:color w:val="auto"/>
          <w:sz w:val="24"/>
        </w:rPr>
        <w:t>odpadkový kôš.</w:t>
      </w:r>
    </w:p>
    <w:p w14:paraId="1FE7B986" w14:textId="20F710A0" w:rsidR="00134644" w:rsidRPr="00C46E3C" w:rsidRDefault="00134644" w:rsidP="00AF7E84">
      <w:pPr>
        <w:pStyle w:val="Heading4"/>
      </w:pPr>
      <w:r w:rsidRPr="00C46E3C">
        <w:t>Dočasné označovanie zastávok</w:t>
      </w:r>
    </w:p>
    <w:p w14:paraId="17C4FD75" w14:textId="520EF8CF" w:rsidR="00134644" w:rsidRDefault="00134644" w:rsidP="003C56F6">
      <w:pPr>
        <w:autoSpaceDE w:val="0"/>
        <w:autoSpaceDN w:val="0"/>
        <w:adjustRightInd w:val="0"/>
        <w:spacing w:after="120" w:line="240" w:lineRule="auto"/>
        <w:jc w:val="both"/>
        <w:rPr>
          <w:rFonts w:cs="Roboto-Regular"/>
          <w:color w:val="000000"/>
          <w:sz w:val="24"/>
          <w:szCs w:val="24"/>
        </w:rPr>
      </w:pPr>
      <w:r w:rsidRPr="00C46E3C">
        <w:rPr>
          <w:rFonts w:cs="Roboto-Regular"/>
          <w:color w:val="000000"/>
          <w:sz w:val="24"/>
          <w:szCs w:val="24"/>
        </w:rPr>
        <w:t>Zastávka môže byť vo výnimočných prípadoch na nevyhnutne potrebnú dobu označená prenosným</w:t>
      </w:r>
      <w:r>
        <w:rPr>
          <w:rFonts w:cs="Roboto-Regular"/>
          <w:color w:val="000000"/>
          <w:sz w:val="24"/>
          <w:szCs w:val="24"/>
        </w:rPr>
        <w:t xml:space="preserve"> </w:t>
      </w:r>
      <w:r w:rsidRPr="00C46E3C">
        <w:rPr>
          <w:rFonts w:cs="Roboto-Regular"/>
          <w:color w:val="000000"/>
          <w:sz w:val="24"/>
          <w:szCs w:val="24"/>
        </w:rPr>
        <w:t xml:space="preserve">označníkom. Dočasná zastávka musí byť vybavená minimálne v zmysle štandardu zastávky </w:t>
      </w:r>
      <w:r w:rsidR="008A483E">
        <w:rPr>
          <w:rFonts w:cs="Roboto-Regular"/>
          <w:color w:val="000000"/>
          <w:sz w:val="24"/>
          <w:szCs w:val="24"/>
        </w:rPr>
        <w:t>kategórie</w:t>
      </w:r>
      <w:r w:rsidR="00C25034">
        <w:rPr>
          <w:rFonts w:cs="Roboto-Regular"/>
          <w:color w:val="000000"/>
          <w:sz w:val="24"/>
          <w:szCs w:val="24"/>
        </w:rPr>
        <w:t xml:space="preserve"> </w:t>
      </w:r>
      <w:r w:rsidR="00296C12">
        <w:rPr>
          <w:rFonts w:cs="Roboto-Regular"/>
          <w:color w:val="000000"/>
          <w:sz w:val="24"/>
          <w:szCs w:val="24"/>
        </w:rPr>
        <w:t>G</w:t>
      </w:r>
      <w:r w:rsidRPr="00C46E3C">
        <w:rPr>
          <w:rFonts w:cs="Roboto-Regular"/>
          <w:color w:val="000000"/>
          <w:sz w:val="24"/>
          <w:szCs w:val="24"/>
        </w:rPr>
        <w:t>.</w:t>
      </w:r>
      <w:r>
        <w:rPr>
          <w:rFonts w:cs="Roboto-Regular"/>
          <w:color w:val="000000"/>
          <w:sz w:val="24"/>
          <w:szCs w:val="24"/>
        </w:rPr>
        <w:t xml:space="preserve"> </w:t>
      </w:r>
    </w:p>
    <w:p w14:paraId="7B3C38AF" w14:textId="137DCB79" w:rsidR="00134644" w:rsidRPr="00B95DCF" w:rsidRDefault="00134644" w:rsidP="003C56F6">
      <w:pPr>
        <w:autoSpaceDE w:val="0"/>
        <w:autoSpaceDN w:val="0"/>
        <w:adjustRightInd w:val="0"/>
        <w:spacing w:after="120" w:line="240" w:lineRule="auto"/>
        <w:jc w:val="both"/>
        <w:rPr>
          <w:rFonts w:cs="Roboto-Regular"/>
          <w:sz w:val="24"/>
          <w:szCs w:val="24"/>
        </w:rPr>
      </w:pPr>
      <w:r w:rsidRPr="00C46E3C">
        <w:rPr>
          <w:rFonts w:cs="Roboto-Regular"/>
          <w:color w:val="000000"/>
          <w:sz w:val="24"/>
          <w:szCs w:val="24"/>
        </w:rPr>
        <w:t>Pod pojmom nevyhnutne potrebná doba sa rozumie doba potrebná pre vykonanie činností pre</w:t>
      </w:r>
      <w:r>
        <w:rPr>
          <w:rFonts w:cs="Roboto-Regular"/>
          <w:color w:val="000000"/>
          <w:sz w:val="24"/>
          <w:szCs w:val="24"/>
        </w:rPr>
        <w:t xml:space="preserve"> </w:t>
      </w:r>
      <w:r w:rsidRPr="00C46E3C">
        <w:rPr>
          <w:rFonts w:cs="Roboto-Regular"/>
          <w:color w:val="000000"/>
          <w:sz w:val="24"/>
          <w:szCs w:val="24"/>
        </w:rPr>
        <w:t xml:space="preserve">odstránenie prekážok znemožňujúcich zastavenie vozidiel v mieste pravidelnej zastávky. </w:t>
      </w:r>
      <w:r w:rsidRPr="00B95DCF">
        <w:rPr>
          <w:rFonts w:cs="Roboto-Regular"/>
          <w:sz w:val="24"/>
          <w:szCs w:val="24"/>
        </w:rPr>
        <w:t xml:space="preserve">V prípade, že </w:t>
      </w:r>
      <w:r w:rsidR="009D0416" w:rsidRPr="00B95DCF">
        <w:rPr>
          <w:rFonts w:cs="Roboto-Regular"/>
          <w:sz w:val="24"/>
          <w:szCs w:val="24"/>
        </w:rPr>
        <w:t>dôjde</w:t>
      </w:r>
      <w:r w:rsidRPr="00B95DCF">
        <w:rPr>
          <w:rFonts w:cs="Roboto-Regular"/>
          <w:sz w:val="24"/>
          <w:szCs w:val="24"/>
        </w:rPr>
        <w:t xml:space="preserve"> k premiestneniu alebo dočasnému zrušeniu zastávky</w:t>
      </w:r>
      <w:r w:rsidR="009D0416" w:rsidRPr="00B95DCF">
        <w:rPr>
          <w:rFonts w:cs="Roboto-Regular"/>
          <w:sz w:val="24"/>
          <w:szCs w:val="24"/>
        </w:rPr>
        <w:t xml:space="preserve"> alebo zastávkového stanovišťa</w:t>
      </w:r>
      <w:r w:rsidRPr="00B95DCF">
        <w:rPr>
          <w:rFonts w:cs="Roboto-Regular"/>
          <w:sz w:val="24"/>
          <w:szCs w:val="24"/>
        </w:rPr>
        <w:t xml:space="preserve">, musí byť neplatnosť pôvodného označníka </w:t>
      </w:r>
      <w:r w:rsidR="009D0416" w:rsidRPr="00B95DCF">
        <w:rPr>
          <w:rFonts w:cs="Roboto-Regular"/>
          <w:sz w:val="24"/>
          <w:szCs w:val="24"/>
        </w:rPr>
        <w:t xml:space="preserve">na ňom </w:t>
      </w:r>
      <w:r w:rsidRPr="00B95DCF">
        <w:rPr>
          <w:rFonts w:cs="Roboto-Regular"/>
          <w:sz w:val="24"/>
          <w:szCs w:val="24"/>
        </w:rPr>
        <w:t>zreteľne vyznačená napr. slovným nápisom „Zastávka dočasne zrušená“ resp. „Zastávka je premiestnená“ v slovenskom a</w:t>
      </w:r>
      <w:r w:rsidR="00296C12" w:rsidRPr="00B95DCF">
        <w:rPr>
          <w:rFonts w:cs="Roboto-Regular"/>
          <w:sz w:val="24"/>
          <w:szCs w:val="24"/>
        </w:rPr>
        <w:t xml:space="preserve"> </w:t>
      </w:r>
      <w:r w:rsidRPr="00B95DCF">
        <w:rPr>
          <w:rFonts w:cs="Roboto-Regular"/>
          <w:sz w:val="24"/>
          <w:szCs w:val="24"/>
        </w:rPr>
        <w:t>anglickom jazyk</w:t>
      </w:r>
      <w:r w:rsidR="00296C12" w:rsidRPr="00B95DCF">
        <w:rPr>
          <w:rFonts w:cs="Roboto-Regular"/>
          <w:sz w:val="24"/>
          <w:szCs w:val="24"/>
        </w:rPr>
        <w:t>u</w:t>
      </w:r>
      <w:r w:rsidR="009D0416" w:rsidRPr="00B95DCF">
        <w:rPr>
          <w:rFonts w:cs="Roboto-Regular"/>
          <w:sz w:val="24"/>
          <w:szCs w:val="24"/>
        </w:rPr>
        <w:t xml:space="preserve"> a u obcí spĺňajúcich kritérium § 2 ods. 2 Zákona NR SR č. 184/1999 Z.</w:t>
      </w:r>
      <w:r w:rsidR="005C7C26">
        <w:rPr>
          <w:rFonts w:cs="Roboto-Regular"/>
          <w:sz w:val="24"/>
          <w:szCs w:val="24"/>
        </w:rPr>
        <w:t xml:space="preserve"> </w:t>
      </w:r>
      <w:r w:rsidR="009D0416" w:rsidRPr="00B95DCF">
        <w:rPr>
          <w:rFonts w:cs="Roboto-Regular"/>
          <w:sz w:val="24"/>
          <w:szCs w:val="24"/>
        </w:rPr>
        <w:t xml:space="preserve">z. aj </w:t>
      </w:r>
      <w:r w:rsidR="009D0416" w:rsidRPr="00B95DCF">
        <w:rPr>
          <w:rFonts w:cs="Roboto-Regular"/>
          <w:sz w:val="24"/>
          <w:szCs w:val="24"/>
        </w:rPr>
        <w:lastRenderedPageBreak/>
        <w:t>v jazyku národnostnej menšiny</w:t>
      </w:r>
      <w:r w:rsidR="00296C12" w:rsidRPr="00B95DCF">
        <w:rPr>
          <w:rFonts w:cs="Roboto-Regular"/>
          <w:sz w:val="24"/>
          <w:szCs w:val="24"/>
        </w:rPr>
        <w:t>.</w:t>
      </w:r>
      <w:r w:rsidRPr="00B95DCF">
        <w:rPr>
          <w:rFonts w:cs="Roboto-Regular"/>
          <w:sz w:val="24"/>
          <w:szCs w:val="24"/>
        </w:rPr>
        <w:t xml:space="preserve"> </w:t>
      </w:r>
      <w:r w:rsidR="009D0416" w:rsidRPr="00B95DCF">
        <w:rPr>
          <w:rFonts w:cs="Roboto-Regular"/>
          <w:sz w:val="24"/>
          <w:szCs w:val="24"/>
        </w:rPr>
        <w:t>Číselné označenia zastavujúcich liniek sa odporúča odstrániť alebo prekryť takým spôsobom, aby ich nebolo vidieť.</w:t>
      </w:r>
    </w:p>
    <w:p w14:paraId="7E1918D6" w14:textId="736DE67E" w:rsidR="009D0416" w:rsidRPr="00B95DCF" w:rsidRDefault="009D0416" w:rsidP="003C56F6">
      <w:pPr>
        <w:autoSpaceDE w:val="0"/>
        <w:autoSpaceDN w:val="0"/>
        <w:adjustRightInd w:val="0"/>
        <w:spacing w:after="120" w:line="240" w:lineRule="auto"/>
        <w:jc w:val="both"/>
        <w:rPr>
          <w:rFonts w:cs="Roboto-Regular"/>
          <w:sz w:val="24"/>
          <w:szCs w:val="24"/>
        </w:rPr>
      </w:pPr>
      <w:r w:rsidRPr="00B95DCF">
        <w:rPr>
          <w:rFonts w:cs="Roboto-Regular"/>
          <w:sz w:val="24"/>
          <w:szCs w:val="24"/>
        </w:rPr>
        <w:t>Okrem toho je potrebné, aby oznámenie o zrušení/premiestnení zastávky/zastávkového stanovišťa umiestnené na pôvodnom označníku obsahovalo aj (postačuje už len v slovenskom jazyku):</w:t>
      </w:r>
    </w:p>
    <w:p w14:paraId="23DAC00E" w14:textId="103EB065" w:rsidR="009D0416" w:rsidRPr="00B95DCF" w:rsidRDefault="009D0416" w:rsidP="0048248B">
      <w:pPr>
        <w:pStyle w:val="ListParagraph"/>
        <w:numPr>
          <w:ilvl w:val="0"/>
          <w:numId w:val="20"/>
        </w:numPr>
        <w:autoSpaceDE w:val="0"/>
        <w:autoSpaceDN w:val="0"/>
        <w:adjustRightInd w:val="0"/>
        <w:spacing w:after="120" w:line="240" w:lineRule="auto"/>
        <w:jc w:val="both"/>
        <w:rPr>
          <w:rFonts w:cs="Roboto-Regular"/>
          <w:sz w:val="24"/>
          <w:szCs w:val="24"/>
        </w:rPr>
      </w:pPr>
      <w:r w:rsidRPr="00B95DCF">
        <w:rPr>
          <w:rFonts w:cs="Roboto-Regular"/>
          <w:sz w:val="24"/>
          <w:szCs w:val="24"/>
        </w:rPr>
        <w:t>ak ide o premiestnenie zastávkového stanovišťa a jeho nové umiestnenie nie je v bezprostrednej blízkosti pôvodného, informáciu o tom, kde sa nové/dočasné umiestnenie nachádza;</w:t>
      </w:r>
    </w:p>
    <w:p w14:paraId="702CB498" w14:textId="2807363B" w:rsidR="009D0416" w:rsidRPr="00B95DCF" w:rsidRDefault="009D0416" w:rsidP="0048248B">
      <w:pPr>
        <w:pStyle w:val="ListParagraph"/>
        <w:numPr>
          <w:ilvl w:val="0"/>
          <w:numId w:val="20"/>
        </w:numPr>
        <w:autoSpaceDE w:val="0"/>
        <w:autoSpaceDN w:val="0"/>
        <w:adjustRightInd w:val="0"/>
        <w:spacing w:after="120" w:line="240" w:lineRule="auto"/>
        <w:jc w:val="both"/>
        <w:rPr>
          <w:rFonts w:cs="Roboto-Regular"/>
          <w:sz w:val="24"/>
          <w:szCs w:val="24"/>
        </w:rPr>
      </w:pPr>
      <w:r w:rsidRPr="00B95DCF">
        <w:rPr>
          <w:rFonts w:cs="Roboto-Regular"/>
          <w:sz w:val="24"/>
          <w:szCs w:val="24"/>
        </w:rPr>
        <w:t>ak ide o zrušenie zastávky alebo zastávkového stanovišťa, informáciu aspoň o</w:t>
      </w:r>
      <w:r w:rsidR="009B5EEC">
        <w:rPr>
          <w:rFonts w:cs="Roboto-Regular"/>
          <w:sz w:val="24"/>
          <w:szCs w:val="24"/>
        </w:rPr>
        <w:t> </w:t>
      </w:r>
      <w:r w:rsidRPr="00B95DCF">
        <w:rPr>
          <w:rFonts w:cs="Roboto-Regular"/>
          <w:sz w:val="24"/>
          <w:szCs w:val="24"/>
        </w:rPr>
        <w:t>1 najbližšej zastávke, kde naďalej zastavujú spoje bežne/doteraz zastavujúce na tomto stanovišti alebo kde naďalej/odteraz zastavujú iné spoje v rámci IDS Východ s rovnakou alebo podobnou trasou zostávajúcej časti spoja ako u spojov bežne/ doteraz zastavujúcich na tomto stanovišti.</w:t>
      </w:r>
    </w:p>
    <w:p w14:paraId="439FFE35" w14:textId="660A586F" w:rsidR="009D0416" w:rsidRPr="00B95DCF" w:rsidRDefault="009D0416" w:rsidP="003C56F6">
      <w:pPr>
        <w:autoSpaceDE w:val="0"/>
        <w:autoSpaceDN w:val="0"/>
        <w:adjustRightInd w:val="0"/>
        <w:spacing w:after="120" w:line="240" w:lineRule="auto"/>
        <w:jc w:val="both"/>
        <w:rPr>
          <w:rFonts w:cs="Roboto-Regular"/>
          <w:sz w:val="24"/>
          <w:szCs w:val="24"/>
        </w:rPr>
      </w:pPr>
      <w:r w:rsidRPr="00B95DCF">
        <w:rPr>
          <w:rFonts w:cs="Roboto-Regular"/>
          <w:sz w:val="24"/>
          <w:szCs w:val="24"/>
        </w:rPr>
        <w:t>V prípade nutných stavebných úprav na bežnom/doterajšom zastávkovom stanovišti je možné tam označník odstrániť. V takom prípade musí byť informácia uvedená vyššie umiestnená na vhodnom mieste (vhodných miestach) na prístupoch k zrušenému/premiestnenému zastávkovému stanovišťu. Informácia sa nevyžaduje, ak sa nové/náhradné umiestnenie nachádza v bezprostrednej blízkosti zrušeného/premiestneného zastávkového stanovišťa. Po</w:t>
      </w:r>
      <w:r w:rsidR="009B5EEC">
        <w:rPr>
          <w:rFonts w:cs="Roboto-Regular"/>
          <w:sz w:val="24"/>
          <w:szCs w:val="24"/>
        </w:rPr>
        <w:t> </w:t>
      </w:r>
      <w:r w:rsidRPr="00B95DCF">
        <w:rPr>
          <w:rFonts w:cs="Roboto-Regular"/>
          <w:sz w:val="24"/>
          <w:szCs w:val="24"/>
        </w:rPr>
        <w:t>skončení obmedzení mus</w:t>
      </w:r>
      <w:r w:rsidR="00304F02">
        <w:rPr>
          <w:rFonts w:cs="Roboto-Regular"/>
          <w:sz w:val="24"/>
          <w:szCs w:val="24"/>
        </w:rPr>
        <w:t>í</w:t>
      </w:r>
      <w:r w:rsidRPr="00B95DCF">
        <w:rPr>
          <w:rFonts w:cs="Roboto-Regular"/>
          <w:sz w:val="24"/>
          <w:szCs w:val="24"/>
        </w:rPr>
        <w:t xml:space="preserve"> byť dočasný označník a všetky neaktuálne informácie odstránené.</w:t>
      </w:r>
    </w:p>
    <w:p w14:paraId="6BE81643" w14:textId="77777777" w:rsidR="009D0416" w:rsidRPr="00B95DCF" w:rsidRDefault="009D0416" w:rsidP="003C56F6">
      <w:pPr>
        <w:autoSpaceDE w:val="0"/>
        <w:autoSpaceDN w:val="0"/>
        <w:adjustRightInd w:val="0"/>
        <w:spacing w:after="120" w:line="240" w:lineRule="auto"/>
        <w:jc w:val="both"/>
        <w:rPr>
          <w:rFonts w:cs="Roboto-Regular"/>
          <w:sz w:val="24"/>
          <w:szCs w:val="24"/>
        </w:rPr>
      </w:pPr>
      <w:r w:rsidRPr="00B95DCF">
        <w:rPr>
          <w:rFonts w:cs="Roboto-Regular"/>
          <w:sz w:val="24"/>
          <w:szCs w:val="24"/>
        </w:rPr>
        <w:t>U zmien s dopredu známym začiatkom a/alebo  ukončením majú byť tieto súčasťou vyvesených oznámení (vždy v tvare „deň v týždni a dátum“, prípadne aj hodina).</w:t>
      </w:r>
    </w:p>
    <w:p w14:paraId="41AAEE78" w14:textId="684082BE" w:rsidR="009D0416" w:rsidRPr="00B95DCF" w:rsidRDefault="009D0416" w:rsidP="003C56F6">
      <w:pPr>
        <w:autoSpaceDE w:val="0"/>
        <w:autoSpaceDN w:val="0"/>
        <w:adjustRightInd w:val="0"/>
        <w:spacing w:after="120" w:line="240" w:lineRule="auto"/>
        <w:jc w:val="both"/>
        <w:rPr>
          <w:rFonts w:cs="Roboto-Regular"/>
          <w:sz w:val="24"/>
          <w:szCs w:val="24"/>
        </w:rPr>
      </w:pPr>
      <w:r w:rsidRPr="00B95DCF">
        <w:rPr>
          <w:rFonts w:cs="Roboto-Regular"/>
          <w:sz w:val="24"/>
          <w:szCs w:val="24"/>
        </w:rPr>
        <w:t>Informácia o zrušení/premiestnení zastávky/zastávkového stanovišťa sa môže zduplikovať alebo podrobnejšie rozvinúť aj na informačnej tabuli v prístrešku / čakárni.</w:t>
      </w:r>
    </w:p>
    <w:p w14:paraId="558B3B3F" w14:textId="0549E9A3" w:rsidR="009D0416" w:rsidRPr="00B95DCF" w:rsidRDefault="009D0416" w:rsidP="003C56F6">
      <w:pPr>
        <w:autoSpaceDE w:val="0"/>
        <w:autoSpaceDN w:val="0"/>
        <w:adjustRightInd w:val="0"/>
        <w:spacing w:after="120" w:line="240" w:lineRule="auto"/>
        <w:jc w:val="both"/>
        <w:rPr>
          <w:rFonts w:cs="Roboto-Regular"/>
          <w:sz w:val="24"/>
          <w:szCs w:val="24"/>
        </w:rPr>
      </w:pPr>
      <w:r w:rsidRPr="00B95DCF">
        <w:rPr>
          <w:rFonts w:cs="Roboto-Regular"/>
          <w:sz w:val="24"/>
          <w:szCs w:val="24"/>
        </w:rPr>
        <w:t>Oznámenie o dopredu plánovanom zrušení alebo premiestnení zastávky/zastávkového stanovišťa sa na označník bežného/doterajšieho zastávkového stanovišťa vyvesuje najneskôr 1 deň pred dočasnou a 3 dni pred trvalou zmenou.</w:t>
      </w:r>
    </w:p>
    <w:p w14:paraId="596CCEEE" w14:textId="446F823E" w:rsidR="009D0416" w:rsidRPr="00B95DCF" w:rsidRDefault="009D0416" w:rsidP="003C56F6">
      <w:pPr>
        <w:autoSpaceDE w:val="0"/>
        <w:autoSpaceDN w:val="0"/>
        <w:adjustRightInd w:val="0"/>
        <w:spacing w:after="120" w:line="240" w:lineRule="auto"/>
        <w:jc w:val="both"/>
        <w:rPr>
          <w:rFonts w:cs="Roboto-Regular"/>
          <w:sz w:val="24"/>
          <w:szCs w:val="24"/>
        </w:rPr>
      </w:pPr>
      <w:r w:rsidRPr="00B95DCF">
        <w:rPr>
          <w:rFonts w:cs="Roboto-Regular"/>
          <w:sz w:val="24"/>
          <w:szCs w:val="24"/>
        </w:rPr>
        <w:t>Oznámenie o trvalom zrušení/premiestnení zastávky/zastávkového stanovišťa sa na</w:t>
      </w:r>
      <w:r w:rsidR="009B5EEC">
        <w:rPr>
          <w:rFonts w:cs="Roboto-Regular"/>
          <w:sz w:val="24"/>
          <w:szCs w:val="24"/>
        </w:rPr>
        <w:t> </w:t>
      </w:r>
      <w:r w:rsidRPr="00B95DCF">
        <w:rPr>
          <w:rFonts w:cs="Roboto-Regular"/>
          <w:sz w:val="24"/>
          <w:szCs w:val="24"/>
        </w:rPr>
        <w:t>pôvodnom označníku má ponechať minimálne 7 dní. Po tomto termíne možno oznámenie ako aj samotný označník odstrániť.</w:t>
      </w:r>
    </w:p>
    <w:p w14:paraId="532FEB0F" w14:textId="0D75FE89" w:rsidR="009D0416" w:rsidRDefault="009D0416" w:rsidP="00134644">
      <w:pPr>
        <w:autoSpaceDE w:val="0"/>
        <w:autoSpaceDN w:val="0"/>
        <w:adjustRightInd w:val="0"/>
        <w:spacing w:after="120" w:line="240" w:lineRule="auto"/>
        <w:jc w:val="both"/>
        <w:rPr>
          <w:rFonts w:cs="Roboto-Regular"/>
          <w:sz w:val="24"/>
          <w:szCs w:val="24"/>
        </w:rPr>
      </w:pPr>
      <w:r w:rsidRPr="00B95DCF">
        <w:rPr>
          <w:rFonts w:cs="Roboto-Regular"/>
          <w:sz w:val="24"/>
          <w:szCs w:val="24"/>
        </w:rPr>
        <w:t>S primerane  kratším trvaním (odp</w:t>
      </w:r>
      <w:r w:rsidR="00B95DCF">
        <w:rPr>
          <w:rFonts w:cs="Roboto-Regular"/>
          <w:sz w:val="24"/>
          <w:szCs w:val="24"/>
        </w:rPr>
        <w:t>o</w:t>
      </w:r>
      <w:r w:rsidRPr="00B95DCF">
        <w:rPr>
          <w:rFonts w:cs="Roboto-Regular"/>
          <w:sz w:val="24"/>
          <w:szCs w:val="24"/>
        </w:rPr>
        <w:t>rúčajú sa 3 dni) sa má rovnako postupovať aj pri ukončení dočasnej zmeny takéhoto typu, čo sa týka dočasných označníkov a označníkov bežných zastávok, ktoré dočasne fungovali ako náhradné.</w:t>
      </w:r>
    </w:p>
    <w:p w14:paraId="02B28DC3" w14:textId="77777777" w:rsidR="008154C0" w:rsidRPr="00957782" w:rsidRDefault="008154C0" w:rsidP="00134644">
      <w:pPr>
        <w:autoSpaceDE w:val="0"/>
        <w:autoSpaceDN w:val="0"/>
        <w:adjustRightInd w:val="0"/>
        <w:spacing w:after="120" w:line="240" w:lineRule="auto"/>
        <w:jc w:val="both"/>
        <w:rPr>
          <w:rFonts w:cs="Roboto-Regular"/>
          <w:sz w:val="24"/>
          <w:szCs w:val="24"/>
        </w:rPr>
      </w:pPr>
    </w:p>
    <w:p w14:paraId="78C71857" w14:textId="6066978D" w:rsidR="007B7417" w:rsidRPr="007B7417" w:rsidRDefault="00134644" w:rsidP="007B7417">
      <w:pPr>
        <w:pStyle w:val="Heading3"/>
      </w:pPr>
      <w:bookmarkStart w:id="13" w:name="_Toc148522909"/>
      <w:r w:rsidRPr="005324BD">
        <w:t>Správa označníkov, ich údržba a</w:t>
      </w:r>
      <w:r w:rsidR="007B7417">
        <w:t> </w:t>
      </w:r>
      <w:r w:rsidRPr="005324BD">
        <w:t>kontrola</w:t>
      </w:r>
      <w:bookmarkEnd w:id="13"/>
    </w:p>
    <w:p w14:paraId="51B3288D" w14:textId="5C7B905D" w:rsidR="00134644" w:rsidRPr="005324BD" w:rsidRDefault="00134644" w:rsidP="003C56F6">
      <w:pPr>
        <w:autoSpaceDE w:val="0"/>
        <w:autoSpaceDN w:val="0"/>
        <w:adjustRightInd w:val="0"/>
        <w:spacing w:after="120" w:line="240" w:lineRule="auto"/>
        <w:jc w:val="both"/>
        <w:rPr>
          <w:rFonts w:cs="Roboto-Regular"/>
          <w:color w:val="000000"/>
          <w:sz w:val="24"/>
          <w:szCs w:val="24"/>
        </w:rPr>
      </w:pPr>
      <w:r w:rsidRPr="005324BD">
        <w:rPr>
          <w:rFonts w:cs="Roboto-Regular"/>
          <w:color w:val="000000"/>
          <w:sz w:val="24"/>
          <w:szCs w:val="24"/>
        </w:rPr>
        <w:t>Za označenie zastávky označníkom zodpovedá určený správca</w:t>
      </w:r>
      <w:r w:rsidR="00F96AA0">
        <w:rPr>
          <w:rFonts w:cs="Roboto-Regular"/>
          <w:color w:val="000000"/>
          <w:sz w:val="24"/>
          <w:szCs w:val="24"/>
        </w:rPr>
        <w:t>,</w:t>
      </w:r>
      <w:r w:rsidR="00923FDB" w:rsidRPr="005324BD">
        <w:rPr>
          <w:rFonts w:cs="Roboto-Regular"/>
          <w:color w:val="000000"/>
          <w:sz w:val="24"/>
          <w:szCs w:val="24"/>
        </w:rPr>
        <w:t xml:space="preserve"> t</w:t>
      </w:r>
      <w:r w:rsidR="004F2CE2" w:rsidRPr="005324BD">
        <w:rPr>
          <w:rFonts w:cs="Roboto-Regular"/>
          <w:color w:val="000000"/>
          <w:sz w:val="24"/>
          <w:szCs w:val="24"/>
        </w:rPr>
        <w:t>.</w:t>
      </w:r>
      <w:r w:rsidR="00923FDB" w:rsidRPr="005324BD">
        <w:rPr>
          <w:rFonts w:cs="Roboto-Regular"/>
          <w:color w:val="000000"/>
          <w:sz w:val="24"/>
          <w:szCs w:val="24"/>
        </w:rPr>
        <w:t xml:space="preserve">j. </w:t>
      </w:r>
      <w:r w:rsidR="004A7C2C" w:rsidRPr="005324BD">
        <w:rPr>
          <w:rFonts w:cs="Roboto-Regular"/>
          <w:color w:val="000000"/>
          <w:sz w:val="24"/>
          <w:szCs w:val="24"/>
        </w:rPr>
        <w:t>d</w:t>
      </w:r>
      <w:r w:rsidR="00923FDB" w:rsidRPr="005324BD">
        <w:rPr>
          <w:rFonts w:cs="Roboto-Regular"/>
          <w:color w:val="000000"/>
          <w:sz w:val="24"/>
          <w:szCs w:val="24"/>
        </w:rPr>
        <w:t>opravca</w:t>
      </w:r>
      <w:r w:rsidR="002A5AAD" w:rsidRPr="005324BD">
        <w:rPr>
          <w:rFonts w:cs="Roboto-Regular"/>
          <w:color w:val="000000"/>
          <w:sz w:val="24"/>
          <w:szCs w:val="24"/>
        </w:rPr>
        <w:t>,</w:t>
      </w:r>
      <w:r w:rsidR="00923FDB" w:rsidRPr="005324BD">
        <w:rPr>
          <w:rFonts w:cs="Roboto-Regular"/>
          <w:color w:val="000000"/>
          <w:sz w:val="24"/>
          <w:szCs w:val="24"/>
        </w:rPr>
        <w:t xml:space="preserve"> ktorý m</w:t>
      </w:r>
      <w:r w:rsidR="00981F01" w:rsidRPr="005324BD">
        <w:rPr>
          <w:rFonts w:cs="Roboto-Regular"/>
          <w:color w:val="000000"/>
          <w:sz w:val="24"/>
          <w:szCs w:val="24"/>
        </w:rPr>
        <w:t>á</w:t>
      </w:r>
      <w:r w:rsidR="00923FDB" w:rsidRPr="005324BD">
        <w:rPr>
          <w:rFonts w:cs="Roboto-Regular"/>
          <w:color w:val="000000"/>
          <w:sz w:val="24"/>
          <w:szCs w:val="24"/>
        </w:rPr>
        <w:t xml:space="preserve"> najväčší počet spojov na danej </w:t>
      </w:r>
      <w:r w:rsidR="00923FDB" w:rsidRPr="007F0565">
        <w:rPr>
          <w:rFonts w:cs="Roboto-Regular"/>
          <w:color w:val="000000"/>
          <w:sz w:val="24"/>
          <w:szCs w:val="24"/>
        </w:rPr>
        <w:t>zastávke</w:t>
      </w:r>
      <w:r w:rsidR="00F96AA0" w:rsidRPr="007F0565">
        <w:rPr>
          <w:rFonts w:cs="Roboto-Regular"/>
          <w:color w:val="000000"/>
          <w:sz w:val="24"/>
          <w:szCs w:val="24"/>
        </w:rPr>
        <w:t xml:space="preserve"> </w:t>
      </w:r>
      <w:r w:rsidR="00F96AA0" w:rsidRPr="007F0565">
        <w:rPr>
          <w:rFonts w:cs="Roboto-Regular"/>
          <w:sz w:val="24"/>
          <w:szCs w:val="24"/>
        </w:rPr>
        <w:t>(pokiaľ sa dopravcovia nedohodnú inak)</w:t>
      </w:r>
      <w:r w:rsidR="00923FDB" w:rsidRPr="007F0565">
        <w:rPr>
          <w:rFonts w:cs="Roboto-Regular"/>
          <w:sz w:val="24"/>
          <w:szCs w:val="24"/>
        </w:rPr>
        <w:t>.</w:t>
      </w:r>
      <w:r w:rsidR="00923FDB" w:rsidRPr="00F96AA0">
        <w:rPr>
          <w:rFonts w:cs="Roboto-Regular"/>
          <w:sz w:val="24"/>
          <w:szCs w:val="24"/>
        </w:rPr>
        <w:t xml:space="preserve"> </w:t>
      </w:r>
      <w:r w:rsidRPr="005324BD">
        <w:rPr>
          <w:rFonts w:cs="Roboto-Regular"/>
          <w:color w:val="000000"/>
          <w:sz w:val="24"/>
          <w:szCs w:val="24"/>
        </w:rPr>
        <w:t>Úlohou správcu je:</w:t>
      </w:r>
    </w:p>
    <w:p w14:paraId="612791F9" w14:textId="77777777" w:rsidR="00134644" w:rsidRPr="005324BD" w:rsidRDefault="00134644" w:rsidP="003C56F6">
      <w:pPr>
        <w:autoSpaceDE w:val="0"/>
        <w:autoSpaceDN w:val="0"/>
        <w:adjustRightInd w:val="0"/>
        <w:spacing w:after="120" w:line="240" w:lineRule="auto"/>
        <w:ind w:firstLine="708"/>
        <w:contextualSpacing/>
        <w:jc w:val="both"/>
        <w:rPr>
          <w:rFonts w:cs="Roboto-Regular"/>
          <w:color w:val="000000"/>
          <w:sz w:val="24"/>
          <w:szCs w:val="24"/>
        </w:rPr>
      </w:pPr>
      <w:r w:rsidRPr="005324BD">
        <w:rPr>
          <w:rFonts w:cs="SymbolMT"/>
          <w:color w:val="000000"/>
          <w:sz w:val="24"/>
          <w:szCs w:val="24"/>
        </w:rPr>
        <w:t xml:space="preserve">• </w:t>
      </w:r>
      <w:r w:rsidRPr="005324BD">
        <w:rPr>
          <w:rFonts w:cs="SymbolMT"/>
          <w:color w:val="000000"/>
          <w:sz w:val="24"/>
          <w:szCs w:val="24"/>
        </w:rPr>
        <w:tab/>
      </w:r>
      <w:r w:rsidRPr="005324BD">
        <w:rPr>
          <w:rFonts w:cs="Roboto-Regular"/>
          <w:color w:val="000000"/>
          <w:sz w:val="24"/>
          <w:szCs w:val="24"/>
        </w:rPr>
        <w:t>osadenie označníka,</w:t>
      </w:r>
    </w:p>
    <w:p w14:paraId="4826C3EF" w14:textId="139481CF" w:rsidR="003525E3" w:rsidRPr="00B95DCF" w:rsidRDefault="003525E3" w:rsidP="003C56F6">
      <w:pPr>
        <w:autoSpaceDE w:val="0"/>
        <w:autoSpaceDN w:val="0"/>
        <w:adjustRightInd w:val="0"/>
        <w:spacing w:after="120" w:line="240" w:lineRule="auto"/>
        <w:ind w:left="1416" w:hanging="708"/>
        <w:contextualSpacing/>
        <w:jc w:val="both"/>
        <w:rPr>
          <w:rFonts w:cs="Roboto-Regular"/>
          <w:sz w:val="24"/>
          <w:szCs w:val="24"/>
        </w:rPr>
      </w:pPr>
      <w:bookmarkStart w:id="14" w:name="_Hlk72238451"/>
      <w:r w:rsidRPr="00B95DCF">
        <w:rPr>
          <w:rFonts w:cs="SymbolMT"/>
          <w:sz w:val="24"/>
          <w:szCs w:val="24"/>
        </w:rPr>
        <w:t xml:space="preserve">• </w:t>
      </w:r>
      <w:r w:rsidRPr="00B95DCF">
        <w:rPr>
          <w:rFonts w:cs="SymbolMT"/>
          <w:sz w:val="24"/>
          <w:szCs w:val="24"/>
        </w:rPr>
        <w:tab/>
      </w:r>
      <w:r w:rsidRPr="00B95DCF">
        <w:rPr>
          <w:rFonts w:cs="Roboto-Regular"/>
          <w:sz w:val="24"/>
          <w:szCs w:val="24"/>
        </w:rPr>
        <w:t xml:space="preserve">umiestnenie a aktualizácia označenia, informácií a vybavenia podľa časti  2.2.1.1 týchto </w:t>
      </w:r>
      <w:r w:rsidR="00C8437E">
        <w:rPr>
          <w:rFonts w:cs="Roboto-Regular"/>
          <w:sz w:val="24"/>
          <w:szCs w:val="24"/>
        </w:rPr>
        <w:t>Š</w:t>
      </w:r>
      <w:r w:rsidRPr="00B95DCF">
        <w:rPr>
          <w:rFonts w:cs="Roboto-Regular"/>
          <w:sz w:val="24"/>
          <w:szCs w:val="24"/>
        </w:rPr>
        <w:t>tandardov</w:t>
      </w:r>
      <w:r w:rsidR="00C8437E">
        <w:rPr>
          <w:rFonts w:cs="Roboto-Regular"/>
          <w:sz w:val="24"/>
          <w:szCs w:val="24"/>
        </w:rPr>
        <w:t xml:space="preserve"> kvality</w:t>
      </w:r>
      <w:r w:rsidRPr="00B95DCF">
        <w:rPr>
          <w:rFonts w:cs="Roboto-Regular"/>
          <w:sz w:val="24"/>
          <w:szCs w:val="24"/>
        </w:rPr>
        <w:t>,</w:t>
      </w:r>
      <w:bookmarkEnd w:id="14"/>
    </w:p>
    <w:p w14:paraId="70D9A343" w14:textId="262FAC9F" w:rsidR="00134644" w:rsidRDefault="00134644" w:rsidP="003C56F6">
      <w:pPr>
        <w:autoSpaceDE w:val="0"/>
        <w:autoSpaceDN w:val="0"/>
        <w:adjustRightInd w:val="0"/>
        <w:spacing w:after="120" w:line="240" w:lineRule="auto"/>
        <w:ind w:left="1416" w:hanging="708"/>
        <w:contextualSpacing/>
        <w:jc w:val="both"/>
        <w:rPr>
          <w:rFonts w:cs="Roboto-Regular"/>
          <w:color w:val="000000"/>
          <w:sz w:val="24"/>
          <w:szCs w:val="24"/>
        </w:rPr>
      </w:pPr>
      <w:r w:rsidRPr="005324BD">
        <w:rPr>
          <w:rFonts w:cs="SymbolMT"/>
          <w:color w:val="000000"/>
          <w:sz w:val="24"/>
          <w:szCs w:val="24"/>
        </w:rPr>
        <w:t xml:space="preserve">• </w:t>
      </w:r>
      <w:r w:rsidRPr="005324BD">
        <w:rPr>
          <w:rFonts w:cs="SymbolMT"/>
          <w:color w:val="000000"/>
          <w:sz w:val="24"/>
          <w:szCs w:val="24"/>
        </w:rPr>
        <w:tab/>
      </w:r>
      <w:r w:rsidRPr="005324BD">
        <w:rPr>
          <w:rFonts w:cs="Roboto-Regular"/>
          <w:color w:val="000000"/>
          <w:sz w:val="24"/>
          <w:szCs w:val="24"/>
        </w:rPr>
        <w:t xml:space="preserve">umiestnenie </w:t>
      </w:r>
      <w:r w:rsidR="0005774A" w:rsidRPr="005324BD">
        <w:rPr>
          <w:rFonts w:cs="Roboto-Regular"/>
          <w:color w:val="000000"/>
          <w:sz w:val="24"/>
          <w:szCs w:val="24"/>
        </w:rPr>
        <w:t>cestovných poriadkov</w:t>
      </w:r>
      <w:r w:rsidRPr="005324BD">
        <w:rPr>
          <w:rFonts w:cs="Roboto-Regular"/>
          <w:color w:val="000000"/>
          <w:sz w:val="24"/>
          <w:szCs w:val="24"/>
        </w:rPr>
        <w:t xml:space="preserve">, na ktorých sú informácie záväzne stanovené v tomto štandarde pre jednotlivé </w:t>
      </w:r>
      <w:r w:rsidR="008A483E">
        <w:rPr>
          <w:rFonts w:cs="Roboto-Regular"/>
          <w:color w:val="000000"/>
          <w:sz w:val="24"/>
          <w:szCs w:val="24"/>
        </w:rPr>
        <w:t>kategórie</w:t>
      </w:r>
      <w:r w:rsidRPr="005324BD">
        <w:rPr>
          <w:rFonts w:cs="Roboto-Regular"/>
          <w:color w:val="000000"/>
          <w:sz w:val="24"/>
          <w:szCs w:val="24"/>
        </w:rPr>
        <w:t xml:space="preserve"> zastávok,</w:t>
      </w:r>
    </w:p>
    <w:p w14:paraId="68592930" w14:textId="77777777" w:rsidR="00134644" w:rsidRPr="005324BD" w:rsidRDefault="00134644" w:rsidP="003C56F6">
      <w:pPr>
        <w:autoSpaceDE w:val="0"/>
        <w:autoSpaceDN w:val="0"/>
        <w:adjustRightInd w:val="0"/>
        <w:spacing w:after="120" w:line="240" w:lineRule="auto"/>
        <w:ind w:firstLine="708"/>
        <w:contextualSpacing/>
        <w:jc w:val="both"/>
        <w:rPr>
          <w:rFonts w:cs="Roboto-Regular"/>
          <w:color w:val="000000"/>
          <w:sz w:val="24"/>
          <w:szCs w:val="24"/>
        </w:rPr>
      </w:pPr>
      <w:r w:rsidRPr="005324BD">
        <w:rPr>
          <w:rFonts w:cs="SymbolMT"/>
          <w:color w:val="000000"/>
          <w:sz w:val="24"/>
          <w:szCs w:val="24"/>
        </w:rPr>
        <w:lastRenderedPageBreak/>
        <w:t xml:space="preserve">• </w:t>
      </w:r>
      <w:r w:rsidRPr="005324BD">
        <w:rPr>
          <w:rFonts w:cs="SymbolMT"/>
          <w:color w:val="000000"/>
          <w:sz w:val="24"/>
          <w:szCs w:val="24"/>
        </w:rPr>
        <w:tab/>
      </w:r>
      <w:r w:rsidRPr="005324BD">
        <w:rPr>
          <w:rFonts w:cs="Roboto-Regular"/>
          <w:color w:val="000000"/>
          <w:sz w:val="24"/>
          <w:szCs w:val="24"/>
        </w:rPr>
        <w:t>základná údržba a kontrola technického stavu označníka,</w:t>
      </w:r>
    </w:p>
    <w:p w14:paraId="3F8E0D59" w14:textId="442CFE84" w:rsidR="00134644" w:rsidRPr="005324BD" w:rsidRDefault="00134644" w:rsidP="003C56F6">
      <w:pPr>
        <w:autoSpaceDE w:val="0"/>
        <w:autoSpaceDN w:val="0"/>
        <w:adjustRightInd w:val="0"/>
        <w:spacing w:after="120" w:line="240" w:lineRule="auto"/>
        <w:ind w:left="1416" w:hanging="708"/>
        <w:contextualSpacing/>
        <w:jc w:val="both"/>
        <w:rPr>
          <w:rFonts w:cs="Roboto-Regular"/>
          <w:color w:val="000000"/>
          <w:sz w:val="24"/>
          <w:szCs w:val="24"/>
        </w:rPr>
      </w:pPr>
      <w:r w:rsidRPr="005324BD">
        <w:rPr>
          <w:rFonts w:cs="SymbolMT"/>
          <w:color w:val="000000"/>
          <w:sz w:val="24"/>
          <w:szCs w:val="24"/>
        </w:rPr>
        <w:t xml:space="preserve">• </w:t>
      </w:r>
      <w:r w:rsidRPr="005324BD">
        <w:rPr>
          <w:rFonts w:cs="SymbolMT"/>
          <w:color w:val="000000"/>
          <w:sz w:val="24"/>
          <w:szCs w:val="24"/>
        </w:rPr>
        <w:tab/>
      </w:r>
      <w:r w:rsidRPr="005324BD">
        <w:rPr>
          <w:rFonts w:cs="Roboto-Regular"/>
          <w:color w:val="000000"/>
          <w:sz w:val="24"/>
          <w:szCs w:val="24"/>
        </w:rPr>
        <w:t xml:space="preserve">odstránenie nedostatkov zistených na označníku alebo </w:t>
      </w:r>
      <w:r w:rsidR="0005774A" w:rsidRPr="005324BD">
        <w:rPr>
          <w:rFonts w:cs="Roboto-Regular"/>
          <w:color w:val="000000"/>
          <w:sz w:val="24"/>
          <w:szCs w:val="24"/>
        </w:rPr>
        <w:t>cestovnom poriadku</w:t>
      </w:r>
      <w:r w:rsidRPr="005324BD">
        <w:rPr>
          <w:rFonts w:cs="Roboto-Regular"/>
          <w:color w:val="000000"/>
          <w:sz w:val="24"/>
          <w:szCs w:val="24"/>
        </w:rPr>
        <w:t xml:space="preserve"> do stanoveného termínu,</w:t>
      </w:r>
    </w:p>
    <w:p w14:paraId="47A2F349" w14:textId="575A52CA" w:rsidR="00134644" w:rsidRPr="005324BD" w:rsidRDefault="00134644" w:rsidP="003C56F6">
      <w:pPr>
        <w:autoSpaceDE w:val="0"/>
        <w:autoSpaceDN w:val="0"/>
        <w:adjustRightInd w:val="0"/>
        <w:spacing w:after="120" w:line="240" w:lineRule="auto"/>
        <w:ind w:left="1416" w:hanging="708"/>
        <w:contextualSpacing/>
        <w:jc w:val="both"/>
        <w:rPr>
          <w:rFonts w:cs="Roboto-Regular"/>
          <w:color w:val="000000"/>
          <w:sz w:val="24"/>
          <w:szCs w:val="24"/>
        </w:rPr>
      </w:pPr>
      <w:r w:rsidRPr="005324BD">
        <w:rPr>
          <w:rFonts w:cs="SymbolMT"/>
          <w:color w:val="000000"/>
          <w:sz w:val="24"/>
          <w:szCs w:val="24"/>
        </w:rPr>
        <w:t xml:space="preserve">• </w:t>
      </w:r>
      <w:r w:rsidRPr="005324BD">
        <w:rPr>
          <w:rFonts w:cs="SymbolMT"/>
          <w:color w:val="000000"/>
          <w:sz w:val="24"/>
          <w:szCs w:val="24"/>
        </w:rPr>
        <w:tab/>
      </w:r>
      <w:r w:rsidRPr="005324BD">
        <w:rPr>
          <w:rFonts w:cs="Roboto-Regular"/>
          <w:color w:val="000000"/>
          <w:sz w:val="24"/>
          <w:szCs w:val="24"/>
        </w:rPr>
        <w:t>nahlásenie zistených nedostatkov vlastníkovi alebo správcovi ostatného vybavenia</w:t>
      </w:r>
      <w:r w:rsidR="00812F9C" w:rsidRPr="005324BD">
        <w:rPr>
          <w:rFonts w:cs="Roboto-Regular"/>
          <w:color w:val="000000"/>
          <w:sz w:val="24"/>
          <w:szCs w:val="24"/>
        </w:rPr>
        <w:t>.</w:t>
      </w:r>
    </w:p>
    <w:p w14:paraId="3C6951BC" w14:textId="77777777" w:rsidR="003525E3" w:rsidRPr="00EE753B" w:rsidRDefault="003525E3" w:rsidP="003C56F6">
      <w:pPr>
        <w:spacing w:before="120" w:after="120" w:line="240" w:lineRule="auto"/>
        <w:jc w:val="both"/>
        <w:rPr>
          <w:rFonts w:cs="Roboto-Regular"/>
          <w:sz w:val="24"/>
          <w:szCs w:val="24"/>
        </w:rPr>
      </w:pPr>
      <w:r w:rsidRPr="00EE753B">
        <w:rPr>
          <w:rFonts w:cs="Roboto-Regular"/>
          <w:sz w:val="24"/>
          <w:szCs w:val="24"/>
        </w:rPr>
        <w:t>Jednotliví dopravcovia, ktorých spoje zastavujú na zastávkach, zodpovedajú za poskytnutie cestovných poriadkov a informácií o zmenách v prevádzke nimi vykonávaných spojov správcovi označníka za účelom ich umiestnenia.</w:t>
      </w:r>
    </w:p>
    <w:p w14:paraId="2F7174A3" w14:textId="68153677" w:rsidR="003525E3" w:rsidRPr="00EE753B" w:rsidRDefault="003525E3" w:rsidP="003C56F6">
      <w:pPr>
        <w:spacing w:after="120" w:line="240" w:lineRule="auto"/>
        <w:jc w:val="both"/>
        <w:rPr>
          <w:rFonts w:cs="Roboto-Regular"/>
          <w:sz w:val="24"/>
          <w:szCs w:val="24"/>
        </w:rPr>
      </w:pPr>
      <w:r w:rsidRPr="003525E3">
        <w:rPr>
          <w:rFonts w:cs="Roboto-Regular"/>
          <w:color w:val="000000"/>
          <w:sz w:val="24"/>
          <w:szCs w:val="24"/>
        </w:rPr>
        <w:t xml:space="preserve">Správca označníka zastávky vo vlastnom záujme vykonáva priebežné kontroly plnenia </w:t>
      </w:r>
      <w:r w:rsidRPr="00EE753B">
        <w:rPr>
          <w:rFonts w:cs="Roboto-Regular"/>
          <w:sz w:val="24"/>
          <w:szCs w:val="24"/>
        </w:rPr>
        <w:t xml:space="preserve">štandardu </w:t>
      </w:r>
      <w:r w:rsidR="00A74103">
        <w:rPr>
          <w:rFonts w:cs="Roboto-Regular"/>
          <w:sz w:val="24"/>
          <w:szCs w:val="24"/>
        </w:rPr>
        <w:t xml:space="preserve">a </w:t>
      </w:r>
      <w:r w:rsidRPr="00EE753B">
        <w:rPr>
          <w:rFonts w:cs="Roboto-Regular"/>
          <w:sz w:val="24"/>
          <w:szCs w:val="24"/>
        </w:rPr>
        <w:t>odstraňuje zistené nedostatky v stanovených termínoch (viď Tabuľka č. 2).</w:t>
      </w:r>
    </w:p>
    <w:p w14:paraId="2E9454CD" w14:textId="5A0FFBCB" w:rsidR="003525E3" w:rsidRPr="00EE753B" w:rsidRDefault="003525E3" w:rsidP="003C56F6">
      <w:pPr>
        <w:spacing w:after="120" w:line="240" w:lineRule="auto"/>
        <w:jc w:val="both"/>
        <w:rPr>
          <w:rFonts w:cs="Roboto-Regular"/>
          <w:sz w:val="24"/>
          <w:szCs w:val="24"/>
        </w:rPr>
      </w:pPr>
      <w:r w:rsidRPr="00EE753B">
        <w:rPr>
          <w:rFonts w:cs="Roboto-Regular"/>
          <w:sz w:val="24"/>
          <w:szCs w:val="24"/>
        </w:rPr>
        <w:t xml:space="preserve">Správca označníkov je zodpovedný za </w:t>
      </w:r>
      <w:r w:rsidRPr="007F0565">
        <w:rPr>
          <w:rFonts w:cs="Roboto-Regular"/>
          <w:sz w:val="24"/>
          <w:szCs w:val="24"/>
        </w:rPr>
        <w:t xml:space="preserve">zverejňovanie </w:t>
      </w:r>
      <w:r w:rsidR="00327E07" w:rsidRPr="007F0565">
        <w:rPr>
          <w:rFonts w:cs="Roboto-Regular"/>
          <w:sz w:val="24"/>
          <w:szCs w:val="24"/>
        </w:rPr>
        <w:t xml:space="preserve">vývesných </w:t>
      </w:r>
      <w:r w:rsidRPr="007F0565">
        <w:rPr>
          <w:rFonts w:cs="Roboto-Regular"/>
          <w:sz w:val="24"/>
          <w:szCs w:val="24"/>
        </w:rPr>
        <w:t xml:space="preserve">cestovných poriadkov a ostatných oznamov </w:t>
      </w:r>
      <w:r w:rsidR="00327E07" w:rsidRPr="007F0565">
        <w:rPr>
          <w:rFonts w:cs="Roboto-Regular"/>
          <w:sz w:val="24"/>
          <w:szCs w:val="24"/>
        </w:rPr>
        <w:t xml:space="preserve">podľa </w:t>
      </w:r>
      <w:r w:rsidR="00530619" w:rsidRPr="007F0565">
        <w:rPr>
          <w:rFonts w:cs="Roboto-Regular"/>
          <w:sz w:val="24"/>
          <w:szCs w:val="24"/>
        </w:rPr>
        <w:t>kap. 2.2.1.1. písm. a) a b)</w:t>
      </w:r>
      <w:r w:rsidR="00327E07" w:rsidRPr="007F0565">
        <w:rPr>
          <w:rFonts w:cs="Roboto-Regular"/>
          <w:sz w:val="24"/>
          <w:szCs w:val="24"/>
        </w:rPr>
        <w:t xml:space="preserve"> </w:t>
      </w:r>
      <w:r w:rsidRPr="007F0565">
        <w:rPr>
          <w:rFonts w:cs="Roboto-Regular"/>
          <w:sz w:val="24"/>
          <w:szCs w:val="24"/>
        </w:rPr>
        <w:t>. Každý dopravca zastavujúci na príslušnej zastávke je povinný včas poskytnúť vlastné</w:t>
      </w:r>
      <w:r w:rsidRPr="00EE753B">
        <w:rPr>
          <w:rFonts w:cs="Roboto-Regular"/>
          <w:sz w:val="24"/>
          <w:szCs w:val="24"/>
        </w:rPr>
        <w:t xml:space="preserve"> cestovné poriadky a ďalšie informácie správcovi označníka danej zastávky vo vopred dohodnutom vyhotovení, a to tak, aby boli dodržané časové lehoty na ich zverejnenie. Cestovné poriadky a oznámenia sa na zastávkach umiestňujú len na plochy na to určené. Na plochách pre umiestnenie cestovných poriadkov a oznámení nesmú zostávať neplatné cestovné poriadky ani oznámenia (ani ich zvyšky). </w:t>
      </w:r>
    </w:p>
    <w:p w14:paraId="49C383FB" w14:textId="180B41A2" w:rsidR="00134644" w:rsidRPr="00DE1C3F" w:rsidRDefault="003525E3" w:rsidP="003C56F6">
      <w:pPr>
        <w:spacing w:after="120" w:line="240" w:lineRule="auto"/>
        <w:jc w:val="both"/>
        <w:rPr>
          <w:rFonts w:cs="Roboto-Regular"/>
          <w:strike/>
          <w:sz w:val="24"/>
          <w:szCs w:val="24"/>
        </w:rPr>
      </w:pPr>
      <w:r w:rsidRPr="00EE753B">
        <w:rPr>
          <w:rFonts w:cs="Roboto-Regular"/>
          <w:sz w:val="24"/>
          <w:szCs w:val="24"/>
        </w:rPr>
        <w:t>Po ukončení dočasnej zmeny v doprave je správca povinný skontrolovať odstránenie všetkých informačných materiálov súvisiacich so zmenou</w:t>
      </w:r>
      <w:r w:rsidR="00DE1C3F">
        <w:rPr>
          <w:rFonts w:cs="Roboto-Regular"/>
          <w:sz w:val="24"/>
          <w:szCs w:val="24"/>
        </w:rPr>
        <w:t>.</w:t>
      </w:r>
      <w:r w:rsidRPr="00EE753B">
        <w:rPr>
          <w:rFonts w:cs="Roboto-Regular"/>
          <w:sz w:val="24"/>
          <w:szCs w:val="24"/>
        </w:rPr>
        <w:t xml:space="preserve"> </w:t>
      </w:r>
    </w:p>
    <w:p w14:paraId="43D01FF5" w14:textId="7103F3FF" w:rsidR="00887E04" w:rsidRPr="007F0565" w:rsidRDefault="00887E04" w:rsidP="003C56F6">
      <w:pPr>
        <w:spacing w:after="120" w:line="240" w:lineRule="auto"/>
        <w:jc w:val="both"/>
        <w:rPr>
          <w:rFonts w:cs="Roboto-Regular"/>
          <w:sz w:val="24"/>
          <w:szCs w:val="24"/>
        </w:rPr>
      </w:pPr>
      <w:r w:rsidRPr="00891B86">
        <w:rPr>
          <w:rFonts w:cs="Roboto-Regular"/>
          <w:sz w:val="24"/>
          <w:szCs w:val="24"/>
        </w:rPr>
        <w:t xml:space="preserve">Dopravca je povinný hlásiť </w:t>
      </w:r>
      <w:r w:rsidR="00184001" w:rsidRPr="00891B86">
        <w:rPr>
          <w:rFonts w:cs="Roboto-Regular"/>
          <w:sz w:val="24"/>
          <w:szCs w:val="24"/>
        </w:rPr>
        <w:t xml:space="preserve">Objednávateľovi alebo </w:t>
      </w:r>
      <w:r w:rsidRPr="00891B86">
        <w:rPr>
          <w:rFonts w:cs="Roboto-Regular"/>
          <w:sz w:val="24"/>
          <w:szCs w:val="24"/>
        </w:rPr>
        <w:t>Organizátorovi každú zmenu správcu zastávkového označníka</w:t>
      </w:r>
      <w:r w:rsidRPr="007F0565">
        <w:rPr>
          <w:rFonts w:cs="Roboto-Regular"/>
          <w:sz w:val="24"/>
          <w:szCs w:val="24"/>
        </w:rPr>
        <w:t>. Dopravca túto zmenu hlási v prípade keď konkrétny označník získava do správy od iného dopravcu (uvedie ktorého), ako aj v prípade, keď daný označník prepúšťa do správy inému dopravcovi (uvedie ktorému). Hláseniu predchádza dohoda dotknutých dopravcov, resp. správcov označníkov, o zmene správcu zastávkového označníka ku konkrétnemu dátumu, v zmysle platnej legislatívy SR.</w:t>
      </w:r>
    </w:p>
    <w:p w14:paraId="27B91D35" w14:textId="16F529F7" w:rsidR="009B5EEC" w:rsidRDefault="007B7417" w:rsidP="007F0565">
      <w:pPr>
        <w:spacing w:after="120" w:line="240" w:lineRule="auto"/>
        <w:jc w:val="both"/>
        <w:rPr>
          <w:rFonts w:cs="Roboto-Regular"/>
          <w:sz w:val="24"/>
          <w:szCs w:val="24"/>
        </w:rPr>
      </w:pPr>
      <w:r w:rsidRPr="007F0565">
        <w:rPr>
          <w:rFonts w:cs="Roboto-Regular"/>
          <w:sz w:val="24"/>
          <w:szCs w:val="24"/>
        </w:rPr>
        <w:t xml:space="preserve">V prípade zriadenia novej zastávky a jej evidencie v celoslovenskej databáze zastávok (t.č. ISCP) je Dopravca na podnet </w:t>
      </w:r>
      <w:r w:rsidR="00184001">
        <w:rPr>
          <w:rFonts w:cs="Roboto-Regular"/>
          <w:sz w:val="24"/>
          <w:szCs w:val="24"/>
        </w:rPr>
        <w:t>Objednávateľa</w:t>
      </w:r>
      <w:r w:rsidR="00184001" w:rsidRPr="00891B86">
        <w:rPr>
          <w:rFonts w:cs="Roboto-Regular"/>
          <w:sz w:val="24"/>
          <w:szCs w:val="24"/>
        </w:rPr>
        <w:t>/</w:t>
      </w:r>
      <w:r w:rsidRPr="00891B86">
        <w:rPr>
          <w:rFonts w:cs="Roboto-Regular"/>
          <w:sz w:val="24"/>
          <w:szCs w:val="24"/>
        </w:rPr>
        <w:t>Organizátora povinný</w:t>
      </w:r>
      <w:r w:rsidRPr="007F0565">
        <w:rPr>
          <w:rFonts w:cs="Roboto-Regular"/>
          <w:sz w:val="24"/>
          <w:szCs w:val="24"/>
        </w:rPr>
        <w:t xml:space="preserve"> najneskôr do 30 dní prevziať túto zastávku do správy, t.j. vybaviť ju označníkom vo svojej správe, a doplniť danú zastávku do CP jednotlivých liniek/spojov (v rámci zmien CP alebo v rámci licenčných konaní) podľa pokynov </w:t>
      </w:r>
      <w:r w:rsidR="00184001">
        <w:rPr>
          <w:rFonts w:cs="Roboto-Regular"/>
          <w:sz w:val="24"/>
          <w:szCs w:val="24"/>
        </w:rPr>
        <w:t>Objednávateľa/</w:t>
      </w:r>
      <w:r w:rsidRPr="007F0565">
        <w:rPr>
          <w:rFonts w:cs="Roboto-Regular"/>
          <w:sz w:val="24"/>
          <w:szCs w:val="24"/>
        </w:rPr>
        <w:t>Organizátora.</w:t>
      </w:r>
    </w:p>
    <w:p w14:paraId="56579E15" w14:textId="77777777" w:rsidR="008154C0" w:rsidRPr="002905C9" w:rsidRDefault="008154C0" w:rsidP="007F0565">
      <w:pPr>
        <w:spacing w:after="120" w:line="240" w:lineRule="auto"/>
        <w:jc w:val="both"/>
        <w:rPr>
          <w:rFonts w:cs="Roboto-Regular"/>
          <w:sz w:val="24"/>
          <w:szCs w:val="24"/>
        </w:rPr>
      </w:pPr>
    </w:p>
    <w:p w14:paraId="6CAB06AD" w14:textId="75084BA0" w:rsidR="00134644" w:rsidRPr="00E91B1C" w:rsidRDefault="0000596B" w:rsidP="00AF7E84">
      <w:pPr>
        <w:pStyle w:val="Heading3"/>
      </w:pPr>
      <w:bookmarkStart w:id="15" w:name="_Toc148522910"/>
      <w:r>
        <w:t>Formát zverejňovania</w:t>
      </w:r>
      <w:r w:rsidR="00134644" w:rsidRPr="00E91B1C">
        <w:t xml:space="preserve"> cestovný</w:t>
      </w:r>
      <w:r>
        <w:t>ch</w:t>
      </w:r>
      <w:r w:rsidR="00134644" w:rsidRPr="00E91B1C">
        <w:t xml:space="preserve"> poriadk</w:t>
      </w:r>
      <w:r>
        <w:t>ov</w:t>
      </w:r>
      <w:r w:rsidR="00134644" w:rsidRPr="00E91B1C">
        <w:t xml:space="preserve"> a informáci</w:t>
      </w:r>
      <w:r>
        <w:t>í</w:t>
      </w:r>
      <w:bookmarkEnd w:id="15"/>
    </w:p>
    <w:p w14:paraId="782C1A86" w14:textId="723A2EAE" w:rsidR="00134644" w:rsidRPr="00E91B1C" w:rsidRDefault="002A5AAD" w:rsidP="00AF7E84">
      <w:pPr>
        <w:pStyle w:val="Heading4"/>
      </w:pPr>
      <w:r>
        <w:t>P</w:t>
      </w:r>
      <w:r w:rsidR="0000596B">
        <w:t xml:space="preserve">locha </w:t>
      </w:r>
      <w:r w:rsidR="008D229B">
        <w:t>na umiestnenie</w:t>
      </w:r>
      <w:r w:rsidR="00134644" w:rsidRPr="00E91B1C">
        <w:t xml:space="preserve"> cestovný</w:t>
      </w:r>
      <w:r w:rsidR="008D229B">
        <w:t>ch</w:t>
      </w:r>
      <w:r w:rsidR="00134644" w:rsidRPr="00E91B1C">
        <w:t xml:space="preserve"> poriadk</w:t>
      </w:r>
      <w:r w:rsidR="008D229B">
        <w:t>ov</w:t>
      </w:r>
    </w:p>
    <w:p w14:paraId="4F02744D" w14:textId="2B021DB3" w:rsidR="00134644" w:rsidRDefault="0000596B" w:rsidP="003C56F6">
      <w:pPr>
        <w:spacing w:after="120" w:line="240" w:lineRule="auto"/>
        <w:jc w:val="both"/>
        <w:rPr>
          <w:rFonts w:cs="Roboto-Regular"/>
          <w:sz w:val="24"/>
          <w:szCs w:val="24"/>
        </w:rPr>
      </w:pPr>
      <w:r>
        <w:rPr>
          <w:rFonts w:cs="Roboto-Regular"/>
          <w:sz w:val="24"/>
          <w:szCs w:val="24"/>
        </w:rPr>
        <w:t xml:space="preserve">Táto plocha </w:t>
      </w:r>
      <w:r w:rsidR="00134644" w:rsidRPr="00E91B1C">
        <w:rPr>
          <w:rFonts w:cs="Roboto-Regular"/>
          <w:sz w:val="24"/>
          <w:szCs w:val="24"/>
        </w:rPr>
        <w:t>slúži na umiestnenie cestovných poriadkov liniek zastavujúcich na</w:t>
      </w:r>
      <w:r w:rsidR="00134644">
        <w:rPr>
          <w:rFonts w:cs="Roboto-Regular"/>
          <w:sz w:val="24"/>
          <w:szCs w:val="24"/>
        </w:rPr>
        <w:t xml:space="preserve"> </w:t>
      </w:r>
      <w:r w:rsidR="00134644" w:rsidRPr="00E91B1C">
        <w:rPr>
          <w:rFonts w:cs="Roboto-Regular"/>
          <w:sz w:val="24"/>
          <w:szCs w:val="24"/>
        </w:rPr>
        <w:t>danej zastávke, preto musí mať dostatočnú kapacitu na umiestnenie všetkých cestovných poriadkov</w:t>
      </w:r>
      <w:r w:rsidR="00134644" w:rsidRPr="005C6F7D">
        <w:rPr>
          <w:rFonts w:cs="Roboto-Regular"/>
          <w:sz w:val="24"/>
          <w:szCs w:val="24"/>
        </w:rPr>
        <w:t>.</w:t>
      </w:r>
    </w:p>
    <w:p w14:paraId="51376E15" w14:textId="77777777" w:rsidR="004208B2" w:rsidRPr="004208B2" w:rsidRDefault="004208B2" w:rsidP="004208B2">
      <w:pPr>
        <w:spacing w:after="120" w:line="240" w:lineRule="auto"/>
        <w:jc w:val="both"/>
        <w:rPr>
          <w:rFonts w:cs="Roboto-Regular"/>
          <w:sz w:val="24"/>
          <w:szCs w:val="24"/>
        </w:rPr>
      </w:pPr>
      <w:r w:rsidRPr="004208B2">
        <w:rPr>
          <w:rFonts w:cs="Roboto-Regular"/>
          <w:sz w:val="24"/>
          <w:szCs w:val="24"/>
        </w:rPr>
        <w:t>Vývesný cestovný poriadok môže byť na označníku umiestňovaný niektorým z nasledujúcich spôsobov:</w:t>
      </w:r>
    </w:p>
    <w:p w14:paraId="5686F16C" w14:textId="77777777" w:rsidR="004208B2" w:rsidRPr="004208B2" w:rsidRDefault="004208B2" w:rsidP="004208B2">
      <w:pPr>
        <w:pStyle w:val="ListParagraph"/>
        <w:numPr>
          <w:ilvl w:val="0"/>
          <w:numId w:val="48"/>
        </w:numPr>
        <w:spacing w:after="120" w:line="240" w:lineRule="auto"/>
        <w:jc w:val="both"/>
        <w:rPr>
          <w:rFonts w:cs="Roboto-Regular"/>
          <w:sz w:val="24"/>
          <w:szCs w:val="24"/>
        </w:rPr>
      </w:pPr>
      <w:r w:rsidRPr="004208B2">
        <w:rPr>
          <w:rFonts w:cs="Roboto-Regular"/>
          <w:sz w:val="24"/>
          <w:szCs w:val="24"/>
        </w:rPr>
        <w:t>zakladaním vytlačeného vývesného cestovného poriadku do vitríny, pokiaľ je označník vybavený vitrínou s ochranou voči poveternostným vplyvom,</w:t>
      </w:r>
    </w:p>
    <w:p w14:paraId="0B3A28AF" w14:textId="44808237" w:rsidR="004208B2" w:rsidRDefault="004208B2" w:rsidP="004208B2">
      <w:pPr>
        <w:pStyle w:val="ListParagraph"/>
        <w:numPr>
          <w:ilvl w:val="0"/>
          <w:numId w:val="48"/>
        </w:numPr>
        <w:spacing w:after="120" w:line="240" w:lineRule="auto"/>
        <w:jc w:val="both"/>
        <w:rPr>
          <w:rFonts w:cs="Roboto-Regular"/>
          <w:sz w:val="24"/>
          <w:szCs w:val="24"/>
        </w:rPr>
      </w:pPr>
      <w:r w:rsidRPr="004208B2">
        <w:rPr>
          <w:rFonts w:cs="Roboto-Regular"/>
          <w:sz w:val="24"/>
          <w:szCs w:val="24"/>
        </w:rPr>
        <w:t>nalepením vývesného cestovného poriadku zalaminovaného v samolepiacej fólii na miesto na to určené, pokiaľ označník nie je vybavený vitrínou podľa bodu 1.</w:t>
      </w:r>
    </w:p>
    <w:p w14:paraId="11103F51" w14:textId="77777777" w:rsidR="008154C0" w:rsidRPr="008154C0" w:rsidRDefault="008154C0" w:rsidP="008154C0">
      <w:pPr>
        <w:spacing w:after="120" w:line="240" w:lineRule="auto"/>
        <w:jc w:val="both"/>
        <w:rPr>
          <w:rFonts w:cs="Roboto-Regular"/>
          <w:sz w:val="24"/>
          <w:szCs w:val="24"/>
        </w:rPr>
      </w:pPr>
    </w:p>
    <w:p w14:paraId="35EF3A41" w14:textId="4C63BEF0" w:rsidR="00E87A38" w:rsidRPr="00EE753B" w:rsidRDefault="00E87A38" w:rsidP="00AF7E84">
      <w:pPr>
        <w:pStyle w:val="Heading4"/>
      </w:pPr>
      <w:r w:rsidRPr="00EE753B">
        <w:lastRenderedPageBreak/>
        <w:t>Plocha na umiestnenie stručných operatívnych informácií</w:t>
      </w:r>
    </w:p>
    <w:p w14:paraId="359AA6FB" w14:textId="4A56789C" w:rsidR="00E87A38" w:rsidRPr="005C6F7D" w:rsidRDefault="00E87A38" w:rsidP="003C56F6">
      <w:pPr>
        <w:spacing w:after="120" w:line="240" w:lineRule="auto"/>
        <w:jc w:val="both"/>
        <w:rPr>
          <w:rFonts w:cs="Roboto-Regular"/>
          <w:sz w:val="24"/>
          <w:szCs w:val="24"/>
        </w:rPr>
      </w:pPr>
      <w:r w:rsidRPr="005C6F7D">
        <w:rPr>
          <w:rFonts w:cs="Roboto-Regular"/>
          <w:sz w:val="24"/>
          <w:szCs w:val="24"/>
        </w:rPr>
        <w:t>Táto plocha slúži na umiestnenie stručných operatívnych oznamov o zmenách v doprave, tarife alebo prepravnom poriadku</w:t>
      </w:r>
      <w:r w:rsidR="00B54478" w:rsidRPr="005C6F7D">
        <w:rPr>
          <w:rFonts w:cs="Roboto-Regular"/>
          <w:sz w:val="24"/>
          <w:szCs w:val="24"/>
        </w:rPr>
        <w:t>.</w:t>
      </w:r>
    </w:p>
    <w:p w14:paraId="337F4E65" w14:textId="2A239019" w:rsidR="00E87A38" w:rsidRPr="005C6F7D" w:rsidRDefault="00E87A38" w:rsidP="003C56F6">
      <w:pPr>
        <w:spacing w:after="120" w:line="240" w:lineRule="auto"/>
        <w:jc w:val="both"/>
        <w:rPr>
          <w:rFonts w:cs="Roboto-Regular"/>
          <w:sz w:val="24"/>
          <w:szCs w:val="24"/>
        </w:rPr>
      </w:pPr>
      <w:r w:rsidRPr="005C6F7D">
        <w:rPr>
          <w:rFonts w:cs="Roboto-Regular"/>
          <w:sz w:val="24"/>
          <w:szCs w:val="24"/>
        </w:rPr>
        <w:t>Táto plocha alebo oznamy na ňu pripevňované nesmú prekrývať vyvesené cestovné poriadky.</w:t>
      </w:r>
    </w:p>
    <w:p w14:paraId="66DFA79F" w14:textId="443695D3" w:rsidR="00E87A38" w:rsidRPr="00EE753B" w:rsidRDefault="00E87A38" w:rsidP="00AF7E84">
      <w:pPr>
        <w:pStyle w:val="Heading4"/>
      </w:pPr>
      <w:r w:rsidRPr="00EE753B">
        <w:t>Plocha na umiestnenie komplexnejších informácií pre cestujúcich</w:t>
      </w:r>
    </w:p>
    <w:p w14:paraId="74CF994D" w14:textId="4F4EFF1F" w:rsidR="00134644" w:rsidRPr="00E91B1C" w:rsidRDefault="0000596B" w:rsidP="003C56F6">
      <w:pPr>
        <w:autoSpaceDE w:val="0"/>
        <w:autoSpaceDN w:val="0"/>
        <w:adjustRightInd w:val="0"/>
        <w:spacing w:after="120" w:line="240" w:lineRule="auto"/>
        <w:jc w:val="both"/>
        <w:rPr>
          <w:rFonts w:cs="Roboto-Regular"/>
          <w:color w:val="000000"/>
          <w:sz w:val="24"/>
          <w:szCs w:val="24"/>
        </w:rPr>
      </w:pPr>
      <w:r>
        <w:rPr>
          <w:rFonts w:cs="Roboto-Regular"/>
          <w:color w:val="000000"/>
          <w:sz w:val="24"/>
          <w:szCs w:val="24"/>
        </w:rPr>
        <w:t xml:space="preserve">Táto </w:t>
      </w:r>
      <w:r w:rsidRPr="007F0565">
        <w:rPr>
          <w:rFonts w:cs="Roboto-Regular"/>
          <w:color w:val="000000"/>
          <w:sz w:val="24"/>
          <w:szCs w:val="24"/>
        </w:rPr>
        <w:t>plocha</w:t>
      </w:r>
      <w:r w:rsidR="00134644" w:rsidRPr="007F0565">
        <w:rPr>
          <w:rFonts w:cs="Roboto-Regular"/>
          <w:color w:val="000000"/>
          <w:sz w:val="24"/>
          <w:szCs w:val="24"/>
        </w:rPr>
        <w:t xml:space="preserve"> </w:t>
      </w:r>
      <w:r w:rsidR="00C010B4" w:rsidRPr="007F0565">
        <w:rPr>
          <w:rFonts w:cs="Roboto-Regular"/>
          <w:sz w:val="24"/>
          <w:szCs w:val="24"/>
        </w:rPr>
        <w:t>(umiestnená štandardne v interiéri zastávkového prístrešku)</w:t>
      </w:r>
      <w:r w:rsidR="00C010B4" w:rsidRPr="007F0565">
        <w:rPr>
          <w:rFonts w:cs="Roboto-Regular"/>
          <w:color w:val="000000"/>
          <w:sz w:val="24"/>
          <w:szCs w:val="24"/>
        </w:rPr>
        <w:t xml:space="preserve"> </w:t>
      </w:r>
      <w:r w:rsidR="00134644" w:rsidRPr="007F0565">
        <w:rPr>
          <w:rFonts w:cs="Roboto-Regular"/>
          <w:color w:val="000000"/>
          <w:sz w:val="24"/>
          <w:szCs w:val="24"/>
        </w:rPr>
        <w:t xml:space="preserve">slúži na umiestnenie </w:t>
      </w:r>
      <w:r w:rsidR="00E87A38" w:rsidRPr="007F0565">
        <w:rPr>
          <w:rFonts w:cs="Roboto-Regular"/>
          <w:sz w:val="24"/>
          <w:szCs w:val="24"/>
        </w:rPr>
        <w:t>komplexnejších</w:t>
      </w:r>
      <w:r w:rsidR="00E87A38" w:rsidRPr="007F0565">
        <w:rPr>
          <w:rFonts w:cs="Roboto-Regular"/>
          <w:color w:val="000000"/>
          <w:sz w:val="24"/>
          <w:szCs w:val="24"/>
        </w:rPr>
        <w:t xml:space="preserve"> </w:t>
      </w:r>
      <w:r w:rsidR="00134644" w:rsidRPr="007F0565">
        <w:rPr>
          <w:rFonts w:cs="Roboto-Regular"/>
          <w:color w:val="000000"/>
          <w:sz w:val="24"/>
          <w:szCs w:val="24"/>
        </w:rPr>
        <w:t>informačných materiálov týkajúcich sa cestovania v</w:t>
      </w:r>
      <w:r w:rsidRPr="007F0565">
        <w:rPr>
          <w:rFonts w:cs="Roboto-Regular"/>
          <w:color w:val="000000"/>
          <w:sz w:val="24"/>
          <w:szCs w:val="24"/>
        </w:rPr>
        <w:t xml:space="preserve"> rámci</w:t>
      </w:r>
      <w:r w:rsidR="00134644" w:rsidRPr="007F0565">
        <w:rPr>
          <w:rFonts w:cs="Roboto-Regular"/>
          <w:color w:val="000000"/>
          <w:sz w:val="24"/>
          <w:szCs w:val="24"/>
        </w:rPr>
        <w:t xml:space="preserve"> IDS</w:t>
      </w:r>
      <w:r w:rsidR="00134644" w:rsidRPr="00E91B1C">
        <w:rPr>
          <w:rFonts w:cs="Roboto-Regular"/>
          <w:color w:val="000000"/>
          <w:sz w:val="24"/>
          <w:szCs w:val="24"/>
        </w:rPr>
        <w:t xml:space="preserve"> </w:t>
      </w:r>
      <w:r w:rsidR="00134644">
        <w:rPr>
          <w:rFonts w:cs="Roboto-Regular"/>
          <w:color w:val="000000"/>
          <w:sz w:val="24"/>
          <w:szCs w:val="24"/>
        </w:rPr>
        <w:t>Východ</w:t>
      </w:r>
      <w:r w:rsidR="00134644" w:rsidRPr="00E91B1C">
        <w:rPr>
          <w:rFonts w:cs="Roboto-Regular"/>
          <w:color w:val="000000"/>
          <w:sz w:val="24"/>
          <w:szCs w:val="24"/>
        </w:rPr>
        <w:t>, preto musí mať</w:t>
      </w:r>
      <w:r w:rsidR="00134644">
        <w:rPr>
          <w:rFonts w:cs="Roboto-Regular"/>
          <w:color w:val="000000"/>
          <w:sz w:val="24"/>
          <w:szCs w:val="24"/>
        </w:rPr>
        <w:t xml:space="preserve"> </w:t>
      </w:r>
      <w:r w:rsidR="00134644" w:rsidRPr="00E91B1C">
        <w:rPr>
          <w:rFonts w:cs="Roboto-Regular"/>
          <w:color w:val="000000"/>
          <w:sz w:val="24"/>
          <w:szCs w:val="24"/>
        </w:rPr>
        <w:t>dostatočnú kapacitu na umiestnenie:</w:t>
      </w:r>
    </w:p>
    <w:p w14:paraId="5B39259E" w14:textId="727B65E2" w:rsidR="00134644" w:rsidRPr="00E91B1C" w:rsidRDefault="00134644" w:rsidP="003C56F6">
      <w:pPr>
        <w:autoSpaceDE w:val="0"/>
        <w:autoSpaceDN w:val="0"/>
        <w:adjustRightInd w:val="0"/>
        <w:spacing w:after="120" w:line="240" w:lineRule="auto"/>
        <w:ind w:firstLine="708"/>
        <w:contextualSpacing/>
        <w:jc w:val="both"/>
        <w:rPr>
          <w:rFonts w:cs="Roboto-Regular"/>
          <w:color w:val="000000"/>
          <w:sz w:val="24"/>
          <w:szCs w:val="24"/>
        </w:rPr>
      </w:pPr>
      <w:r w:rsidRPr="00E91B1C">
        <w:rPr>
          <w:rFonts w:cs="SymbolMT"/>
          <w:color w:val="000000"/>
          <w:sz w:val="24"/>
          <w:szCs w:val="24"/>
        </w:rPr>
        <w:t xml:space="preserve">• </w:t>
      </w:r>
      <w:r>
        <w:rPr>
          <w:rFonts w:cs="SymbolMT"/>
          <w:color w:val="000000"/>
          <w:sz w:val="24"/>
          <w:szCs w:val="24"/>
        </w:rPr>
        <w:tab/>
      </w:r>
      <w:r w:rsidRPr="00E91B1C">
        <w:rPr>
          <w:rFonts w:cs="Roboto-Regular"/>
          <w:color w:val="000000"/>
          <w:sz w:val="24"/>
          <w:szCs w:val="24"/>
        </w:rPr>
        <w:t>schém</w:t>
      </w:r>
      <w:r w:rsidR="0000596B">
        <w:rPr>
          <w:rFonts w:cs="Roboto-Regular"/>
          <w:color w:val="000000"/>
          <w:sz w:val="24"/>
          <w:szCs w:val="24"/>
        </w:rPr>
        <w:t>y</w:t>
      </w:r>
      <w:r w:rsidRPr="00E91B1C">
        <w:rPr>
          <w:rFonts w:cs="Roboto-Regular"/>
          <w:color w:val="000000"/>
          <w:sz w:val="24"/>
          <w:szCs w:val="24"/>
        </w:rPr>
        <w:t xml:space="preserve"> liniek,</w:t>
      </w:r>
    </w:p>
    <w:p w14:paraId="507270F9" w14:textId="6E0D8C3D" w:rsidR="0000596B" w:rsidRPr="0000596B" w:rsidRDefault="00134644" w:rsidP="003C56F6">
      <w:pPr>
        <w:autoSpaceDE w:val="0"/>
        <w:autoSpaceDN w:val="0"/>
        <w:adjustRightInd w:val="0"/>
        <w:spacing w:after="120" w:line="240" w:lineRule="auto"/>
        <w:ind w:firstLine="708"/>
        <w:contextualSpacing/>
        <w:jc w:val="both"/>
        <w:rPr>
          <w:rFonts w:cs="Roboto-Regular"/>
          <w:color w:val="000000"/>
          <w:sz w:val="24"/>
          <w:szCs w:val="24"/>
        </w:rPr>
      </w:pPr>
      <w:r w:rsidRPr="00E91B1C">
        <w:rPr>
          <w:rFonts w:cs="SymbolMT"/>
          <w:color w:val="000000"/>
          <w:sz w:val="24"/>
          <w:szCs w:val="24"/>
        </w:rPr>
        <w:t xml:space="preserve">• </w:t>
      </w:r>
      <w:r>
        <w:rPr>
          <w:rFonts w:cs="SymbolMT"/>
          <w:color w:val="000000"/>
          <w:sz w:val="24"/>
          <w:szCs w:val="24"/>
        </w:rPr>
        <w:tab/>
      </w:r>
      <w:r w:rsidRPr="00E91B1C">
        <w:rPr>
          <w:rFonts w:cs="Roboto-Regular"/>
          <w:color w:val="000000"/>
          <w:sz w:val="24"/>
          <w:szCs w:val="24"/>
        </w:rPr>
        <w:t>mapy okolia zastávky,</w:t>
      </w:r>
    </w:p>
    <w:p w14:paraId="50EFB2AC" w14:textId="77777777" w:rsidR="00134644" w:rsidRPr="00E91B1C" w:rsidRDefault="00134644" w:rsidP="003C56F6">
      <w:pPr>
        <w:autoSpaceDE w:val="0"/>
        <w:autoSpaceDN w:val="0"/>
        <w:adjustRightInd w:val="0"/>
        <w:spacing w:after="120" w:line="240" w:lineRule="auto"/>
        <w:ind w:firstLine="708"/>
        <w:contextualSpacing/>
        <w:jc w:val="both"/>
        <w:rPr>
          <w:rFonts w:cs="Roboto-Regular"/>
          <w:color w:val="000000"/>
          <w:sz w:val="24"/>
          <w:szCs w:val="24"/>
        </w:rPr>
      </w:pPr>
      <w:r w:rsidRPr="00E91B1C">
        <w:rPr>
          <w:rFonts w:cs="SymbolMT"/>
          <w:color w:val="000000"/>
          <w:sz w:val="24"/>
          <w:szCs w:val="24"/>
        </w:rPr>
        <w:t xml:space="preserve">• </w:t>
      </w:r>
      <w:r>
        <w:rPr>
          <w:rFonts w:cs="SymbolMT"/>
          <w:color w:val="000000"/>
          <w:sz w:val="24"/>
          <w:szCs w:val="24"/>
        </w:rPr>
        <w:tab/>
      </w:r>
      <w:r w:rsidRPr="00E91B1C">
        <w:rPr>
          <w:rFonts w:cs="Roboto-Regular"/>
          <w:color w:val="000000"/>
          <w:sz w:val="24"/>
          <w:szCs w:val="24"/>
        </w:rPr>
        <w:t>cenníka cestovných lístkov,</w:t>
      </w:r>
    </w:p>
    <w:p w14:paraId="16A65ACF" w14:textId="22CAEFF2" w:rsidR="00134644" w:rsidRPr="00E91B1C" w:rsidRDefault="00134644" w:rsidP="003C56F6">
      <w:pPr>
        <w:autoSpaceDE w:val="0"/>
        <w:autoSpaceDN w:val="0"/>
        <w:adjustRightInd w:val="0"/>
        <w:spacing w:after="120" w:line="240" w:lineRule="auto"/>
        <w:ind w:firstLine="708"/>
        <w:contextualSpacing/>
        <w:jc w:val="both"/>
        <w:rPr>
          <w:rFonts w:cs="Roboto-Regular"/>
          <w:color w:val="000000"/>
          <w:sz w:val="24"/>
          <w:szCs w:val="24"/>
        </w:rPr>
      </w:pPr>
      <w:r w:rsidRPr="00E91B1C">
        <w:rPr>
          <w:rFonts w:cs="SymbolMT"/>
          <w:color w:val="000000"/>
          <w:sz w:val="24"/>
          <w:szCs w:val="24"/>
        </w:rPr>
        <w:t xml:space="preserve">• </w:t>
      </w:r>
      <w:r>
        <w:rPr>
          <w:rFonts w:cs="SymbolMT"/>
          <w:color w:val="000000"/>
          <w:sz w:val="24"/>
          <w:szCs w:val="24"/>
        </w:rPr>
        <w:tab/>
      </w:r>
      <w:r w:rsidRPr="00E91B1C">
        <w:rPr>
          <w:rFonts w:cs="Roboto-Regular"/>
          <w:color w:val="000000"/>
          <w:sz w:val="24"/>
          <w:szCs w:val="24"/>
        </w:rPr>
        <w:t>informácií o výlukách a zmenách,</w:t>
      </w:r>
    </w:p>
    <w:p w14:paraId="06F68760" w14:textId="38221C97" w:rsidR="00134644" w:rsidRDefault="00134644" w:rsidP="003C56F6">
      <w:pPr>
        <w:autoSpaceDE w:val="0"/>
        <w:autoSpaceDN w:val="0"/>
        <w:adjustRightInd w:val="0"/>
        <w:spacing w:after="120" w:line="240" w:lineRule="auto"/>
        <w:ind w:firstLine="709"/>
        <w:contextualSpacing/>
        <w:jc w:val="both"/>
        <w:rPr>
          <w:rFonts w:cs="Roboto-Regular"/>
          <w:color w:val="000000"/>
          <w:sz w:val="24"/>
          <w:szCs w:val="24"/>
        </w:rPr>
      </w:pPr>
      <w:r w:rsidRPr="00E91B1C">
        <w:rPr>
          <w:rFonts w:cs="SymbolMT"/>
          <w:color w:val="000000"/>
          <w:sz w:val="24"/>
          <w:szCs w:val="24"/>
        </w:rPr>
        <w:t xml:space="preserve">• </w:t>
      </w:r>
      <w:r>
        <w:rPr>
          <w:rFonts w:cs="SymbolMT"/>
          <w:color w:val="000000"/>
          <w:sz w:val="24"/>
          <w:szCs w:val="24"/>
        </w:rPr>
        <w:tab/>
      </w:r>
      <w:r w:rsidRPr="00E91B1C">
        <w:rPr>
          <w:rFonts w:cs="Roboto-Regular"/>
          <w:color w:val="000000"/>
          <w:sz w:val="24"/>
          <w:szCs w:val="24"/>
        </w:rPr>
        <w:t>iných informácií</w:t>
      </w:r>
      <w:r w:rsidR="00810BEB">
        <w:rPr>
          <w:rFonts w:cs="Roboto-Regular"/>
          <w:color w:val="000000"/>
          <w:sz w:val="24"/>
          <w:szCs w:val="24"/>
        </w:rPr>
        <w:t xml:space="preserve"> (nové produkty, QR odkazy a pod.).</w:t>
      </w:r>
    </w:p>
    <w:p w14:paraId="4AC2BA67" w14:textId="6FAF06A5" w:rsidR="00087ECF" w:rsidRDefault="00134644" w:rsidP="00AF7E84">
      <w:pPr>
        <w:pStyle w:val="Heading4"/>
      </w:pPr>
      <w:r w:rsidRPr="00E91B1C">
        <w:t>Všeobecné požiadavky</w:t>
      </w:r>
    </w:p>
    <w:p w14:paraId="035ED6FA" w14:textId="77777777" w:rsidR="00087ECF" w:rsidRPr="00393DFB" w:rsidRDefault="00087ECF" w:rsidP="003C56F6">
      <w:pPr>
        <w:spacing w:after="120" w:line="240" w:lineRule="auto"/>
        <w:jc w:val="both"/>
        <w:rPr>
          <w:sz w:val="24"/>
          <w:szCs w:val="24"/>
        </w:rPr>
      </w:pPr>
      <w:r w:rsidRPr="00393DFB">
        <w:rPr>
          <w:sz w:val="24"/>
          <w:szCs w:val="24"/>
        </w:rPr>
        <w:t>Preferovaným riešením je spoločná vitrína (resp. chránená plocha) umiestnená v zastávkovom prístrešku alebo v čakárni, ak zastávka nie je vybavená čakárňou ani prístreškom, môže byť umiestnená na inom vhodnom mieste čakacej plochy s ohľadom na miestne podmienky (prístup cestujúcich, osvetlenie, ochrana pred vplyvmi počasia a pod.). Spoločná vitrína musí mať rozmery viditeľnej vývesnej plochy min. 1050 x 840 mm.</w:t>
      </w:r>
    </w:p>
    <w:p w14:paraId="6869E380" w14:textId="1227E724" w:rsidR="00087ECF" w:rsidRPr="00393DFB" w:rsidRDefault="00087ECF" w:rsidP="003C56F6">
      <w:pPr>
        <w:spacing w:after="120" w:line="240" w:lineRule="auto"/>
        <w:jc w:val="both"/>
        <w:rPr>
          <w:sz w:val="24"/>
          <w:szCs w:val="24"/>
        </w:rPr>
      </w:pPr>
      <w:r w:rsidRPr="00393DFB">
        <w:rPr>
          <w:sz w:val="24"/>
          <w:szCs w:val="24"/>
        </w:rPr>
        <w:t xml:space="preserve">Na zastávkach, ktoré nie sú vybavené takouto plochou </w:t>
      </w:r>
      <w:r w:rsidR="00393DFB" w:rsidRPr="00393DFB">
        <w:rPr>
          <w:sz w:val="24"/>
          <w:szCs w:val="24"/>
        </w:rPr>
        <w:t>sa</w:t>
      </w:r>
      <w:r w:rsidRPr="00393DFB">
        <w:rPr>
          <w:sz w:val="24"/>
          <w:szCs w:val="24"/>
        </w:rPr>
        <w:t xml:space="preserve"> umiestňujú len cestovné poriadky a</w:t>
      </w:r>
      <w:r w:rsidR="00C9006D">
        <w:rPr>
          <w:sz w:val="24"/>
          <w:szCs w:val="24"/>
        </w:rPr>
        <w:t> </w:t>
      </w:r>
      <w:r w:rsidRPr="00393DFB">
        <w:rPr>
          <w:sz w:val="24"/>
          <w:szCs w:val="24"/>
        </w:rPr>
        <w:t xml:space="preserve">operatívne oznámenia, a to na stĺpiku označníka. </w:t>
      </w:r>
    </w:p>
    <w:p w14:paraId="4149858F" w14:textId="05EC4237" w:rsidR="00087ECF" w:rsidRPr="00393DFB" w:rsidRDefault="00087ECF" w:rsidP="003C56F6">
      <w:pPr>
        <w:spacing w:after="120" w:line="240" w:lineRule="auto"/>
        <w:jc w:val="both"/>
        <w:rPr>
          <w:sz w:val="24"/>
          <w:szCs w:val="24"/>
        </w:rPr>
      </w:pPr>
      <w:r w:rsidRPr="00393DFB">
        <w:rPr>
          <w:sz w:val="24"/>
          <w:szCs w:val="24"/>
        </w:rPr>
        <w:t xml:space="preserve">Vzorový vzhľad a obsah cestovných poriadkov a informačných materiálov stanovuje alebo schvaľuje </w:t>
      </w:r>
      <w:r w:rsidR="00891B86">
        <w:rPr>
          <w:sz w:val="24"/>
          <w:szCs w:val="24"/>
        </w:rPr>
        <w:t>O</w:t>
      </w:r>
      <w:r w:rsidRPr="00393DFB">
        <w:rPr>
          <w:sz w:val="24"/>
          <w:szCs w:val="24"/>
        </w:rPr>
        <w:t>bjednávateľ po prerokovaní s Organizátorom a dotknutými dopravcami. To platí aj pre zmeny týchto vzorov.</w:t>
      </w:r>
    </w:p>
    <w:p w14:paraId="62A2ED92" w14:textId="4CB7B16E" w:rsidR="00087ECF" w:rsidRDefault="00087ECF" w:rsidP="003C56F6">
      <w:pPr>
        <w:spacing w:after="120" w:line="240" w:lineRule="auto"/>
        <w:jc w:val="both"/>
        <w:rPr>
          <w:sz w:val="24"/>
          <w:szCs w:val="24"/>
        </w:rPr>
      </w:pPr>
      <w:r w:rsidRPr="00087ECF">
        <w:rPr>
          <w:sz w:val="24"/>
          <w:szCs w:val="24"/>
        </w:rPr>
        <w:t xml:space="preserve">Cestovné poriadky sa neumiestňujú na výstupných zastávkach. </w:t>
      </w:r>
    </w:p>
    <w:p w14:paraId="3E1EAECA" w14:textId="77777777" w:rsidR="008154C0" w:rsidRPr="00EC55C1" w:rsidRDefault="008154C0" w:rsidP="003C56F6">
      <w:pPr>
        <w:spacing w:after="120" w:line="240" w:lineRule="auto"/>
        <w:jc w:val="both"/>
        <w:rPr>
          <w:strike/>
          <w:color w:val="FF0000"/>
          <w:sz w:val="24"/>
          <w:szCs w:val="24"/>
        </w:rPr>
      </w:pPr>
    </w:p>
    <w:p w14:paraId="159E06E5" w14:textId="0641D1A7" w:rsidR="00EC55C1" w:rsidRPr="00393DFB" w:rsidRDefault="00EC55C1" w:rsidP="00AF7E84">
      <w:pPr>
        <w:pStyle w:val="Heading3"/>
      </w:pPr>
      <w:bookmarkStart w:id="16" w:name="_Toc148522911"/>
      <w:r w:rsidRPr="00393DFB">
        <w:t>Zastávkový prístrešok / čakáreň</w:t>
      </w:r>
      <w:bookmarkEnd w:id="16"/>
    </w:p>
    <w:p w14:paraId="6A7B336A" w14:textId="2E130CAF" w:rsidR="00EC55C1" w:rsidRPr="00393DFB" w:rsidRDefault="00EC55C1" w:rsidP="003C56F6">
      <w:pPr>
        <w:autoSpaceDE w:val="0"/>
        <w:autoSpaceDN w:val="0"/>
        <w:adjustRightInd w:val="0"/>
        <w:spacing w:after="120" w:line="240" w:lineRule="auto"/>
        <w:jc w:val="both"/>
        <w:rPr>
          <w:rFonts w:cs="Roboto-Regular"/>
          <w:sz w:val="24"/>
          <w:szCs w:val="24"/>
        </w:rPr>
      </w:pPr>
      <w:r w:rsidRPr="00393DFB">
        <w:rPr>
          <w:rFonts w:cs="Roboto-Regular"/>
          <w:sz w:val="24"/>
          <w:szCs w:val="24"/>
        </w:rPr>
        <w:t>Zastávkov</w:t>
      </w:r>
      <w:r w:rsidR="001E54CA">
        <w:rPr>
          <w:rFonts w:cs="Roboto-Regular"/>
          <w:sz w:val="24"/>
          <w:szCs w:val="24"/>
        </w:rPr>
        <w:t>é</w:t>
      </w:r>
      <w:r w:rsidRPr="00393DFB">
        <w:rPr>
          <w:rFonts w:cs="Roboto-Regular"/>
          <w:sz w:val="24"/>
          <w:szCs w:val="24"/>
        </w:rPr>
        <w:t xml:space="preserve"> prístreš</w:t>
      </w:r>
      <w:r w:rsidR="001E54CA">
        <w:rPr>
          <w:rFonts w:cs="Roboto-Regular"/>
          <w:sz w:val="24"/>
          <w:szCs w:val="24"/>
        </w:rPr>
        <w:t>ky</w:t>
      </w:r>
      <w:r w:rsidRPr="00393DFB">
        <w:rPr>
          <w:rFonts w:cs="Roboto-Regular"/>
          <w:sz w:val="24"/>
          <w:szCs w:val="24"/>
        </w:rPr>
        <w:t xml:space="preserve"> alebo čakár</w:t>
      </w:r>
      <w:r w:rsidR="001E54CA">
        <w:rPr>
          <w:rFonts w:cs="Roboto-Regular"/>
          <w:sz w:val="24"/>
          <w:szCs w:val="24"/>
        </w:rPr>
        <w:t>ne</w:t>
      </w:r>
      <w:r w:rsidRPr="00393DFB">
        <w:rPr>
          <w:rFonts w:cs="Roboto-Regular"/>
          <w:sz w:val="24"/>
          <w:szCs w:val="24"/>
        </w:rPr>
        <w:t xml:space="preserve"> majú byť navrhnuté tak, aby cestujúcim poskytovali čo najvyššiu ochranu pred dažďom, snehom a vetrom, s ohľadom na okolitú infraštruktúru. Majú mať dostatočnú kapacitu, zodpovedajúcu maximálnemu počtu súčasne čakajúcich cestujúcich na danom zastávkovom stanovišti (alebo prípadne na príslušnej celej väčšej časti danej zastávky, ak 1 prístrešok alebo čakáreň slúži pre viac stanovíšť zastávky). Konštrukcia prístrešku a jeho komponenty majú byť vyhotovené z materiálov odolných voči vplyvom poveternosti a vandalizmu. Prístrešok má byť v takom prevedení, aby: </w:t>
      </w:r>
    </w:p>
    <w:p w14:paraId="13705A81" w14:textId="508B6835" w:rsidR="00EC55C1" w:rsidRPr="00393DFB" w:rsidRDefault="00EC55C1" w:rsidP="0048248B">
      <w:pPr>
        <w:pStyle w:val="ListParagraph"/>
        <w:numPr>
          <w:ilvl w:val="0"/>
          <w:numId w:val="21"/>
        </w:numPr>
        <w:autoSpaceDE w:val="0"/>
        <w:autoSpaceDN w:val="0"/>
        <w:adjustRightInd w:val="0"/>
        <w:spacing w:after="120" w:line="240" w:lineRule="auto"/>
        <w:jc w:val="both"/>
        <w:rPr>
          <w:rFonts w:cs="Roboto-Regular"/>
          <w:sz w:val="24"/>
          <w:szCs w:val="24"/>
        </w:rPr>
      </w:pPr>
      <w:r w:rsidRPr="00393DFB">
        <w:rPr>
          <w:rFonts w:cs="Roboto-Regular"/>
          <w:sz w:val="24"/>
          <w:szCs w:val="24"/>
        </w:rPr>
        <w:t>vodičovi nebolo bránené vo výhľade na prípadných cestujúcich v prístrešku,</w:t>
      </w:r>
    </w:p>
    <w:p w14:paraId="48C05587" w14:textId="52A70BFA" w:rsidR="00EC55C1" w:rsidRPr="00393DFB" w:rsidRDefault="00EC55C1" w:rsidP="0048248B">
      <w:pPr>
        <w:pStyle w:val="ListParagraph"/>
        <w:numPr>
          <w:ilvl w:val="0"/>
          <w:numId w:val="21"/>
        </w:numPr>
        <w:autoSpaceDE w:val="0"/>
        <w:autoSpaceDN w:val="0"/>
        <w:adjustRightInd w:val="0"/>
        <w:spacing w:after="120" w:line="240" w:lineRule="auto"/>
        <w:jc w:val="both"/>
        <w:rPr>
          <w:rFonts w:cs="Roboto-Regular"/>
          <w:sz w:val="24"/>
          <w:szCs w:val="24"/>
        </w:rPr>
      </w:pPr>
      <w:r w:rsidRPr="00393DFB">
        <w:rPr>
          <w:rFonts w:cs="Roboto-Regular"/>
          <w:sz w:val="24"/>
          <w:szCs w:val="24"/>
        </w:rPr>
        <w:t>cestujúcim čakajúcim v prístrešku nebolo bránené vo výhľade na prichádzajúc</w:t>
      </w:r>
      <w:r w:rsidR="00393DFB">
        <w:rPr>
          <w:rFonts w:cs="Roboto-Regular"/>
          <w:sz w:val="24"/>
          <w:szCs w:val="24"/>
        </w:rPr>
        <w:t xml:space="preserve">e vozidlo VOD. </w:t>
      </w:r>
      <w:r w:rsidRPr="00393DFB">
        <w:rPr>
          <w:rFonts w:cs="Roboto-Regular"/>
          <w:sz w:val="24"/>
          <w:szCs w:val="24"/>
        </w:rPr>
        <w:t xml:space="preserve"> </w:t>
      </w:r>
    </w:p>
    <w:p w14:paraId="33119BD7" w14:textId="303E7600" w:rsidR="00134644" w:rsidRDefault="00611C5A" w:rsidP="003C56F6">
      <w:pPr>
        <w:autoSpaceDE w:val="0"/>
        <w:autoSpaceDN w:val="0"/>
        <w:adjustRightInd w:val="0"/>
        <w:spacing w:after="120" w:line="240" w:lineRule="auto"/>
        <w:jc w:val="both"/>
        <w:rPr>
          <w:rFonts w:cs="Roboto-Regular"/>
          <w:sz w:val="24"/>
          <w:szCs w:val="24"/>
        </w:rPr>
      </w:pPr>
      <w:r w:rsidRPr="00393DFB">
        <w:rPr>
          <w:rFonts w:cs="Roboto-Regular"/>
          <w:sz w:val="24"/>
          <w:szCs w:val="24"/>
        </w:rPr>
        <w:t>Reklamu je možné umiestniť len do priestoru na to určeného – reklamnej vitríny. Priestor na</w:t>
      </w:r>
      <w:r w:rsidR="00C9006D">
        <w:rPr>
          <w:rFonts w:cs="Roboto-Regular"/>
          <w:sz w:val="24"/>
          <w:szCs w:val="24"/>
        </w:rPr>
        <w:t> </w:t>
      </w:r>
      <w:r w:rsidRPr="00393DFB">
        <w:rPr>
          <w:rFonts w:cs="Roboto-Regular"/>
          <w:sz w:val="24"/>
          <w:szCs w:val="24"/>
        </w:rPr>
        <w:t xml:space="preserve">umiestnenie reklamy je na bočnej stene prístrešku, pričom sa </w:t>
      </w:r>
      <w:r w:rsidR="00EC55C1" w:rsidRPr="00393DFB">
        <w:rPr>
          <w:rFonts w:cs="Roboto-Regular"/>
          <w:sz w:val="24"/>
          <w:szCs w:val="24"/>
        </w:rPr>
        <w:t xml:space="preserve">nepovoľuje </w:t>
      </w:r>
      <w:r w:rsidRPr="00393DFB">
        <w:rPr>
          <w:rFonts w:cs="Roboto-Regular"/>
          <w:sz w:val="24"/>
          <w:szCs w:val="24"/>
        </w:rPr>
        <w:t>jej umiestnenie</w:t>
      </w:r>
      <w:r w:rsidR="00951591" w:rsidRPr="00393DFB">
        <w:rPr>
          <w:rFonts w:cs="Roboto-Regular"/>
          <w:sz w:val="24"/>
          <w:szCs w:val="24"/>
        </w:rPr>
        <w:t xml:space="preserve"> </w:t>
      </w:r>
      <w:r w:rsidRPr="00393DFB">
        <w:rPr>
          <w:rFonts w:cs="Roboto-Regular"/>
          <w:sz w:val="24"/>
          <w:szCs w:val="24"/>
        </w:rPr>
        <w:t>v</w:t>
      </w:r>
      <w:r w:rsidR="00951591" w:rsidRPr="00393DFB">
        <w:rPr>
          <w:rFonts w:cs="Roboto-Regular"/>
          <w:sz w:val="24"/>
          <w:szCs w:val="24"/>
        </w:rPr>
        <w:t> </w:t>
      </w:r>
      <w:r w:rsidRPr="00393DFB">
        <w:rPr>
          <w:rFonts w:cs="Roboto-Regular"/>
          <w:sz w:val="24"/>
          <w:szCs w:val="24"/>
        </w:rPr>
        <w:t>smere</w:t>
      </w:r>
      <w:r w:rsidR="00951591" w:rsidRPr="00393DFB">
        <w:rPr>
          <w:rFonts w:cs="Roboto-Regular"/>
          <w:sz w:val="24"/>
          <w:szCs w:val="24"/>
        </w:rPr>
        <w:t xml:space="preserve"> </w:t>
      </w:r>
      <w:r w:rsidRPr="00393DFB">
        <w:rPr>
          <w:rFonts w:cs="Roboto-Regular"/>
          <w:sz w:val="24"/>
          <w:szCs w:val="24"/>
        </w:rPr>
        <w:t>k</w:t>
      </w:r>
      <w:r w:rsidR="00951591" w:rsidRPr="00393DFB">
        <w:rPr>
          <w:rFonts w:cs="Roboto-Regular"/>
          <w:sz w:val="24"/>
          <w:szCs w:val="24"/>
        </w:rPr>
        <w:t> </w:t>
      </w:r>
      <w:r w:rsidRPr="00393DFB">
        <w:rPr>
          <w:rFonts w:cs="Roboto-Regular"/>
          <w:sz w:val="24"/>
          <w:szCs w:val="24"/>
        </w:rPr>
        <w:t xml:space="preserve">prichádzajúcemu vozidlu do zastávky (z </w:t>
      </w:r>
      <w:r w:rsidR="00951591" w:rsidRPr="00393DFB">
        <w:rPr>
          <w:rFonts w:cs="Roboto-Regular"/>
          <w:sz w:val="24"/>
          <w:szCs w:val="24"/>
        </w:rPr>
        <w:t>dôvodu viditeľnosti cestujúcich v</w:t>
      </w:r>
      <w:r w:rsidR="00EC55C1" w:rsidRPr="00393DFB">
        <w:rPr>
          <w:rFonts w:cs="Roboto-Regular"/>
          <w:sz w:val="24"/>
          <w:szCs w:val="24"/>
        </w:rPr>
        <w:t> </w:t>
      </w:r>
      <w:r w:rsidR="00951591" w:rsidRPr="00393DFB">
        <w:rPr>
          <w:rFonts w:cs="Roboto-Regular"/>
          <w:sz w:val="24"/>
          <w:szCs w:val="24"/>
        </w:rPr>
        <w:t>prístrešku</w:t>
      </w:r>
      <w:r w:rsidR="00EC55C1" w:rsidRPr="00393DFB">
        <w:rPr>
          <w:rFonts w:cs="Roboto-Regular"/>
          <w:sz w:val="24"/>
          <w:szCs w:val="24"/>
        </w:rPr>
        <w:t xml:space="preserve"> </w:t>
      </w:r>
      <w:r w:rsidR="00EC55C1" w:rsidRPr="00393DFB">
        <w:rPr>
          <w:rFonts w:cs="Roboto-Regular"/>
          <w:sz w:val="24"/>
          <w:szCs w:val="24"/>
        </w:rPr>
        <w:lastRenderedPageBreak/>
        <w:t>a naopak</w:t>
      </w:r>
      <w:r w:rsidR="00951591" w:rsidRPr="00393DFB">
        <w:rPr>
          <w:rFonts w:cs="Roboto-Regular"/>
          <w:sz w:val="24"/>
          <w:szCs w:val="24"/>
        </w:rPr>
        <w:t>).</w:t>
      </w:r>
      <w:r w:rsidRPr="00393DFB">
        <w:rPr>
          <w:rFonts w:cs="Roboto-Regular"/>
          <w:sz w:val="24"/>
          <w:szCs w:val="24"/>
        </w:rPr>
        <w:t xml:space="preserve"> Ak z technických dôvodov nebude možné osadiť reklamnú vitrínu na bočnej stene prístrešku, je možné osadiť ju na zadnú stenu prístrešku.  </w:t>
      </w:r>
    </w:p>
    <w:p w14:paraId="579B8AC5" w14:textId="77777777" w:rsidR="008154C0" w:rsidRPr="00393DFB" w:rsidRDefault="008154C0" w:rsidP="003C56F6">
      <w:pPr>
        <w:autoSpaceDE w:val="0"/>
        <w:autoSpaceDN w:val="0"/>
        <w:adjustRightInd w:val="0"/>
        <w:spacing w:after="120" w:line="240" w:lineRule="auto"/>
        <w:jc w:val="both"/>
        <w:rPr>
          <w:rFonts w:cs="Roboto-Regular"/>
          <w:sz w:val="24"/>
          <w:szCs w:val="24"/>
        </w:rPr>
      </w:pPr>
    </w:p>
    <w:p w14:paraId="0DB7D322" w14:textId="599AB38F" w:rsidR="00134644" w:rsidRPr="005324BD" w:rsidRDefault="00AA0721" w:rsidP="00AF7E84">
      <w:pPr>
        <w:pStyle w:val="Heading3"/>
      </w:pPr>
      <w:bookmarkStart w:id="17" w:name="_Toc148522912"/>
      <w:r w:rsidRPr="005324BD">
        <w:t>Kontrola plnenia štandardu</w:t>
      </w:r>
      <w:bookmarkEnd w:id="17"/>
    </w:p>
    <w:p w14:paraId="714751AF" w14:textId="53B4F426" w:rsidR="00AA0721" w:rsidRDefault="00AA0721" w:rsidP="003C56F6">
      <w:pPr>
        <w:autoSpaceDE w:val="0"/>
        <w:autoSpaceDN w:val="0"/>
        <w:adjustRightInd w:val="0"/>
        <w:spacing w:after="120" w:line="240" w:lineRule="auto"/>
        <w:jc w:val="both"/>
        <w:rPr>
          <w:rFonts w:cs="Roboto-Regular"/>
          <w:color w:val="000000"/>
          <w:sz w:val="24"/>
          <w:szCs w:val="24"/>
        </w:rPr>
      </w:pPr>
      <w:r w:rsidRPr="005324BD">
        <w:rPr>
          <w:rFonts w:cs="Roboto-Regular"/>
          <w:color w:val="000000"/>
          <w:sz w:val="24"/>
          <w:szCs w:val="24"/>
        </w:rPr>
        <w:t xml:space="preserve">Objednávateľ </w:t>
      </w:r>
      <w:r w:rsidR="00EC55C1" w:rsidRPr="00393DFB">
        <w:rPr>
          <w:rFonts w:cs="Roboto-Regular"/>
          <w:sz w:val="24"/>
          <w:szCs w:val="24"/>
        </w:rPr>
        <w:t>a</w:t>
      </w:r>
      <w:r w:rsidR="00E36FB4">
        <w:rPr>
          <w:rFonts w:cs="Roboto-Regular"/>
          <w:sz w:val="24"/>
          <w:szCs w:val="24"/>
        </w:rPr>
        <w:t>/alebo</w:t>
      </w:r>
      <w:r w:rsidR="00EC55C1" w:rsidRPr="00393DFB">
        <w:rPr>
          <w:rFonts w:cs="Roboto-Regular"/>
          <w:sz w:val="24"/>
          <w:szCs w:val="24"/>
        </w:rPr>
        <w:t> </w:t>
      </w:r>
      <w:r w:rsidR="00EC55C1" w:rsidRPr="00891B86">
        <w:rPr>
          <w:rFonts w:cs="Roboto-Regular"/>
          <w:sz w:val="24"/>
          <w:szCs w:val="24"/>
        </w:rPr>
        <w:t>Organizátor</w:t>
      </w:r>
      <w:r w:rsidR="00EC55C1" w:rsidRPr="00EC55C1">
        <w:rPr>
          <w:rFonts w:cs="Roboto-Regular"/>
          <w:color w:val="FF0000"/>
          <w:sz w:val="24"/>
          <w:szCs w:val="24"/>
        </w:rPr>
        <w:t xml:space="preserve"> </w:t>
      </w:r>
      <w:r w:rsidRPr="005324BD">
        <w:rPr>
          <w:rFonts w:cs="Roboto-Regular"/>
          <w:color w:val="000000"/>
          <w:sz w:val="24"/>
          <w:szCs w:val="24"/>
        </w:rPr>
        <w:t>pri kontrole plnenia štandardu zisťujú povinné minimálne vybavenie pre da</w:t>
      </w:r>
      <w:r w:rsidR="008D182B">
        <w:rPr>
          <w:rFonts w:cs="Roboto-Regular"/>
          <w:color w:val="000000"/>
          <w:sz w:val="24"/>
          <w:szCs w:val="24"/>
        </w:rPr>
        <w:t>nú kategóriu</w:t>
      </w:r>
      <w:r w:rsidRPr="005324BD">
        <w:rPr>
          <w:rFonts w:cs="Roboto-Regular"/>
          <w:color w:val="000000"/>
          <w:sz w:val="24"/>
          <w:szCs w:val="24"/>
        </w:rPr>
        <w:t xml:space="preserve"> zastávky</w:t>
      </w:r>
      <w:r w:rsidR="008D182B">
        <w:rPr>
          <w:rFonts w:cs="Roboto-Regular"/>
          <w:color w:val="000000"/>
          <w:sz w:val="24"/>
          <w:szCs w:val="24"/>
        </w:rPr>
        <w:t>/stanice</w:t>
      </w:r>
      <w:r w:rsidRPr="005324BD">
        <w:rPr>
          <w:rFonts w:cs="Roboto-Regular"/>
          <w:color w:val="000000"/>
          <w:sz w:val="24"/>
          <w:szCs w:val="24"/>
        </w:rPr>
        <w:t xml:space="preserve"> a prípadnú nutnosť opravy alebo doplnenia jej výbavy. V prípade zistenia nedostatku tiež kontrolujú splnenie termínu nápravy.</w:t>
      </w:r>
    </w:p>
    <w:p w14:paraId="45A02D78" w14:textId="77777777" w:rsidR="00891B86" w:rsidRDefault="00891B86" w:rsidP="003C56F6">
      <w:pPr>
        <w:autoSpaceDE w:val="0"/>
        <w:autoSpaceDN w:val="0"/>
        <w:adjustRightInd w:val="0"/>
        <w:spacing w:after="120" w:line="240" w:lineRule="auto"/>
        <w:jc w:val="both"/>
        <w:rPr>
          <w:rFonts w:cs="Roboto-Regular"/>
          <w:color w:val="000000"/>
          <w:sz w:val="24"/>
          <w:szCs w:val="24"/>
        </w:rPr>
      </w:pPr>
    </w:p>
    <w:p w14:paraId="5815A594" w14:textId="77777777" w:rsidR="00AA0721" w:rsidRPr="005324BD" w:rsidRDefault="00AA0721" w:rsidP="00AA0721">
      <w:pPr>
        <w:spacing w:after="120"/>
        <w:ind w:firstLine="708"/>
        <w:jc w:val="center"/>
        <w:rPr>
          <w:rFonts w:cstheme="minorHAnsi"/>
          <w:sz w:val="24"/>
          <w:szCs w:val="24"/>
        </w:rPr>
      </w:pPr>
      <w:r w:rsidRPr="005324BD">
        <w:rPr>
          <w:rFonts w:cstheme="minorHAnsi"/>
          <w:sz w:val="24"/>
          <w:szCs w:val="24"/>
        </w:rPr>
        <w:t>Tabuľka č. 2 Termíny kontrol a lehoty na realizáciu nápravných opatrení</w:t>
      </w:r>
    </w:p>
    <w:tbl>
      <w:tblPr>
        <w:tblW w:w="9290" w:type="dxa"/>
        <w:tblLook w:val="04A0" w:firstRow="1" w:lastRow="0" w:firstColumn="1" w:lastColumn="0" w:noHBand="0" w:noVBand="1"/>
      </w:tblPr>
      <w:tblGrid>
        <w:gridCol w:w="576"/>
        <w:gridCol w:w="3981"/>
        <w:gridCol w:w="1619"/>
        <w:gridCol w:w="1167"/>
        <w:gridCol w:w="1033"/>
        <w:gridCol w:w="914"/>
      </w:tblGrid>
      <w:tr w:rsidR="00AA0721" w:rsidRPr="005324BD" w14:paraId="4EC8361D" w14:textId="77777777" w:rsidTr="004208B2">
        <w:trPr>
          <w:trHeight w:val="367"/>
          <w:tblHeader/>
        </w:trPr>
        <w:tc>
          <w:tcPr>
            <w:tcW w:w="0" w:type="auto"/>
            <w:vMerge w:val="restart"/>
            <w:tcBorders>
              <w:top w:val="single" w:sz="4" w:space="0" w:color="auto"/>
              <w:left w:val="single" w:sz="4" w:space="0" w:color="auto"/>
              <w:right w:val="single" w:sz="4" w:space="0" w:color="auto"/>
            </w:tcBorders>
            <w:vAlign w:val="center"/>
          </w:tcPr>
          <w:p w14:paraId="517DF41C" w14:textId="77777777" w:rsidR="00AA0721" w:rsidRPr="005324BD" w:rsidRDefault="00AA0721" w:rsidP="00B717F0">
            <w:pPr>
              <w:spacing w:after="0"/>
              <w:jc w:val="center"/>
              <w:rPr>
                <w:rFonts w:cstheme="minorHAnsi"/>
              </w:rPr>
            </w:pPr>
            <w:r w:rsidRPr="005324BD">
              <w:rPr>
                <w:rFonts w:cs="Roboto-Bold"/>
                <w:b/>
                <w:bCs/>
              </w:rPr>
              <w:t>Bod</w:t>
            </w:r>
          </w:p>
        </w:tc>
        <w:tc>
          <w:tcPr>
            <w:tcW w:w="3981" w:type="dxa"/>
            <w:tcBorders>
              <w:top w:val="single" w:sz="4" w:space="0" w:color="auto"/>
              <w:left w:val="single" w:sz="4" w:space="0" w:color="auto"/>
              <w:bottom w:val="single" w:sz="4" w:space="0" w:color="auto"/>
              <w:right w:val="single" w:sz="4" w:space="0" w:color="auto"/>
            </w:tcBorders>
            <w:vAlign w:val="center"/>
          </w:tcPr>
          <w:p w14:paraId="680AABBD" w14:textId="46B03268" w:rsidR="00AA0721" w:rsidRPr="005324BD" w:rsidRDefault="008D182B" w:rsidP="00B717F0">
            <w:pPr>
              <w:spacing w:after="0"/>
              <w:jc w:val="center"/>
              <w:rPr>
                <w:rFonts w:cstheme="minorHAnsi"/>
              </w:rPr>
            </w:pPr>
            <w:r>
              <w:rPr>
                <w:rFonts w:cs="Roboto-Bold"/>
                <w:b/>
                <w:bCs/>
              </w:rPr>
              <w:t>Kategória</w:t>
            </w:r>
            <w:r w:rsidR="00AA0721" w:rsidRPr="005324BD">
              <w:rPr>
                <w:rFonts w:cs="Roboto-Bold"/>
                <w:b/>
                <w:bCs/>
              </w:rPr>
              <w:t xml:space="preserve"> zastávky</w:t>
            </w:r>
            <w:r>
              <w:rPr>
                <w:rFonts w:cs="Roboto-Bold"/>
                <w:b/>
                <w:bCs/>
              </w:rPr>
              <w:t>/</w:t>
            </w:r>
            <w:r w:rsidR="00AA0721" w:rsidRPr="005324BD">
              <w:rPr>
                <w:rFonts w:cs="Roboto-Bold"/>
                <w:b/>
                <w:bCs/>
              </w:rPr>
              <w:t>stanice</w:t>
            </w:r>
          </w:p>
        </w:tc>
        <w:tc>
          <w:tcPr>
            <w:tcW w:w="1581" w:type="dxa"/>
            <w:tcBorders>
              <w:top w:val="single" w:sz="4" w:space="0" w:color="auto"/>
              <w:left w:val="single" w:sz="4" w:space="0" w:color="auto"/>
              <w:bottom w:val="single" w:sz="4" w:space="0" w:color="auto"/>
              <w:right w:val="single" w:sz="4" w:space="0" w:color="auto"/>
            </w:tcBorders>
            <w:vAlign w:val="center"/>
          </w:tcPr>
          <w:p w14:paraId="7C6B5C21" w14:textId="5826D12F" w:rsidR="00AA0721" w:rsidRPr="005324BD" w:rsidRDefault="00AA0721" w:rsidP="00B717F0">
            <w:pPr>
              <w:spacing w:after="0"/>
              <w:jc w:val="center"/>
              <w:rPr>
                <w:rFonts w:cstheme="minorHAnsi"/>
                <w:b/>
                <w:bCs/>
              </w:rPr>
            </w:pPr>
            <w:r w:rsidRPr="005324BD">
              <w:rPr>
                <w:rFonts w:cstheme="minorHAnsi"/>
                <w:b/>
                <w:bCs/>
              </w:rPr>
              <w:t>A,</w:t>
            </w:r>
            <w:r w:rsidR="008D182B">
              <w:rPr>
                <w:rFonts w:cstheme="minorHAnsi"/>
                <w:b/>
                <w:bCs/>
              </w:rPr>
              <w:t xml:space="preserve"> </w:t>
            </w:r>
            <w:r w:rsidRPr="005324BD">
              <w:rPr>
                <w:rFonts w:cstheme="minorHAnsi"/>
                <w:b/>
                <w:bCs/>
              </w:rPr>
              <w:t>B</w:t>
            </w:r>
          </w:p>
        </w:tc>
        <w:tc>
          <w:tcPr>
            <w:tcW w:w="0" w:type="auto"/>
            <w:tcBorders>
              <w:top w:val="single" w:sz="4" w:space="0" w:color="auto"/>
              <w:left w:val="single" w:sz="4" w:space="0" w:color="auto"/>
              <w:bottom w:val="single" w:sz="4" w:space="0" w:color="auto"/>
              <w:right w:val="single" w:sz="4" w:space="0" w:color="auto"/>
            </w:tcBorders>
            <w:vAlign w:val="center"/>
          </w:tcPr>
          <w:p w14:paraId="3DBA6276" w14:textId="77777777" w:rsidR="00AA0721" w:rsidRPr="005324BD" w:rsidRDefault="00AA0721" w:rsidP="00B717F0">
            <w:pPr>
              <w:spacing w:after="0"/>
              <w:jc w:val="center"/>
              <w:rPr>
                <w:rFonts w:cstheme="minorHAnsi"/>
                <w:b/>
                <w:bCs/>
              </w:rPr>
            </w:pPr>
            <w:r w:rsidRPr="005324BD">
              <w:rPr>
                <w:rFonts w:cstheme="minorHAnsi"/>
                <w:b/>
                <w:bCs/>
              </w:rPr>
              <w:t>C</w:t>
            </w:r>
          </w:p>
        </w:tc>
        <w:tc>
          <w:tcPr>
            <w:tcW w:w="0" w:type="auto"/>
            <w:tcBorders>
              <w:top w:val="single" w:sz="4" w:space="0" w:color="auto"/>
              <w:left w:val="single" w:sz="4" w:space="0" w:color="auto"/>
              <w:bottom w:val="single" w:sz="4" w:space="0" w:color="auto"/>
              <w:right w:val="single" w:sz="4" w:space="0" w:color="auto"/>
            </w:tcBorders>
            <w:vAlign w:val="center"/>
          </w:tcPr>
          <w:p w14:paraId="3260281A" w14:textId="77777777" w:rsidR="00AA0721" w:rsidRPr="005324BD" w:rsidRDefault="00AA0721" w:rsidP="00B717F0">
            <w:pPr>
              <w:spacing w:after="0"/>
              <w:jc w:val="center"/>
              <w:rPr>
                <w:rFonts w:cstheme="minorHAnsi"/>
                <w:b/>
                <w:bCs/>
              </w:rPr>
            </w:pPr>
            <w:r w:rsidRPr="005324BD">
              <w:rPr>
                <w:rFonts w:cstheme="minorHAnsi"/>
                <w:b/>
                <w:bCs/>
              </w:rPr>
              <w:t>D</w:t>
            </w:r>
          </w:p>
        </w:tc>
        <w:tc>
          <w:tcPr>
            <w:tcW w:w="0" w:type="auto"/>
            <w:tcBorders>
              <w:top w:val="single" w:sz="4" w:space="0" w:color="auto"/>
              <w:left w:val="single" w:sz="4" w:space="0" w:color="auto"/>
              <w:bottom w:val="single" w:sz="4" w:space="0" w:color="auto"/>
              <w:right w:val="single" w:sz="4" w:space="0" w:color="auto"/>
            </w:tcBorders>
            <w:vAlign w:val="center"/>
          </w:tcPr>
          <w:p w14:paraId="2DEF421E" w14:textId="35AC514A" w:rsidR="00AA0721" w:rsidRPr="005324BD" w:rsidRDefault="00AA0721" w:rsidP="00B717F0">
            <w:pPr>
              <w:spacing w:after="0"/>
              <w:jc w:val="center"/>
              <w:rPr>
                <w:rFonts w:cstheme="minorHAnsi"/>
                <w:b/>
                <w:bCs/>
              </w:rPr>
            </w:pPr>
            <w:r w:rsidRPr="005324BD">
              <w:rPr>
                <w:rFonts w:cstheme="minorHAnsi"/>
                <w:b/>
                <w:bCs/>
              </w:rPr>
              <w:t>E,</w:t>
            </w:r>
            <w:r w:rsidR="008D182B">
              <w:rPr>
                <w:rFonts w:cstheme="minorHAnsi"/>
                <w:b/>
                <w:bCs/>
              </w:rPr>
              <w:t xml:space="preserve"> </w:t>
            </w:r>
            <w:r w:rsidRPr="005324BD">
              <w:rPr>
                <w:rFonts w:cstheme="minorHAnsi"/>
                <w:b/>
                <w:bCs/>
              </w:rPr>
              <w:t>F</w:t>
            </w:r>
            <w:r w:rsidR="008D182B">
              <w:rPr>
                <w:rFonts w:cstheme="minorHAnsi"/>
                <w:b/>
                <w:bCs/>
              </w:rPr>
              <w:t xml:space="preserve"> ,G</w:t>
            </w:r>
          </w:p>
        </w:tc>
      </w:tr>
      <w:tr w:rsidR="00AA0721" w:rsidRPr="005324BD" w14:paraId="5162E127" w14:textId="77777777" w:rsidTr="004208B2">
        <w:trPr>
          <w:trHeight w:val="367"/>
          <w:tblHeader/>
        </w:trPr>
        <w:tc>
          <w:tcPr>
            <w:tcW w:w="0" w:type="auto"/>
            <w:vMerge/>
            <w:tcBorders>
              <w:left w:val="single" w:sz="4" w:space="0" w:color="auto"/>
              <w:right w:val="single" w:sz="4" w:space="0" w:color="auto"/>
            </w:tcBorders>
            <w:vAlign w:val="center"/>
          </w:tcPr>
          <w:p w14:paraId="71D0DFBB" w14:textId="77777777" w:rsidR="00AA0721" w:rsidRPr="005324BD" w:rsidRDefault="00AA0721" w:rsidP="00B717F0">
            <w:pPr>
              <w:spacing w:after="0"/>
              <w:jc w:val="center"/>
              <w:rPr>
                <w:rFonts w:cstheme="minorHAnsi"/>
              </w:rPr>
            </w:pPr>
          </w:p>
        </w:tc>
        <w:tc>
          <w:tcPr>
            <w:tcW w:w="3981" w:type="dxa"/>
            <w:tcBorders>
              <w:top w:val="single" w:sz="4" w:space="0" w:color="auto"/>
              <w:left w:val="single" w:sz="4" w:space="0" w:color="auto"/>
              <w:bottom w:val="single" w:sz="4" w:space="0" w:color="auto"/>
              <w:right w:val="single" w:sz="4" w:space="0" w:color="auto"/>
            </w:tcBorders>
            <w:vAlign w:val="center"/>
          </w:tcPr>
          <w:p w14:paraId="75240A08" w14:textId="77777777" w:rsidR="00AA0721" w:rsidRPr="005324BD" w:rsidRDefault="00AA0721" w:rsidP="00B717F0">
            <w:pPr>
              <w:spacing w:after="0"/>
              <w:jc w:val="center"/>
              <w:rPr>
                <w:rFonts w:cstheme="minorHAnsi"/>
              </w:rPr>
            </w:pPr>
            <w:r w:rsidRPr="005324BD">
              <w:rPr>
                <w:rFonts w:cs="Roboto-Regular"/>
              </w:rPr>
              <w:t>Minimálna pravidelnosť kontrol</w:t>
            </w:r>
          </w:p>
        </w:tc>
        <w:tc>
          <w:tcPr>
            <w:tcW w:w="1581" w:type="dxa"/>
            <w:tcBorders>
              <w:top w:val="single" w:sz="4" w:space="0" w:color="auto"/>
              <w:left w:val="single" w:sz="4" w:space="0" w:color="auto"/>
              <w:bottom w:val="single" w:sz="4" w:space="0" w:color="auto"/>
              <w:right w:val="single" w:sz="4" w:space="0" w:color="auto"/>
            </w:tcBorders>
            <w:vAlign w:val="center"/>
          </w:tcPr>
          <w:p w14:paraId="02A1D3EA" w14:textId="2C192E40" w:rsidR="00AA0721" w:rsidRPr="005324BD" w:rsidRDefault="00FB024D" w:rsidP="00B717F0">
            <w:pPr>
              <w:autoSpaceDE w:val="0"/>
              <w:autoSpaceDN w:val="0"/>
              <w:adjustRightInd w:val="0"/>
              <w:spacing w:after="0"/>
              <w:jc w:val="center"/>
              <w:rPr>
                <w:rFonts w:cs="Roboto-Regular"/>
              </w:rPr>
            </w:pPr>
            <w:r>
              <w:rPr>
                <w:rFonts w:cs="Roboto-Regular"/>
              </w:rPr>
              <w:t>mesačne</w:t>
            </w:r>
          </w:p>
        </w:tc>
        <w:tc>
          <w:tcPr>
            <w:tcW w:w="0" w:type="auto"/>
            <w:tcBorders>
              <w:top w:val="single" w:sz="4" w:space="0" w:color="auto"/>
              <w:left w:val="single" w:sz="4" w:space="0" w:color="auto"/>
              <w:bottom w:val="single" w:sz="4" w:space="0" w:color="auto"/>
              <w:right w:val="single" w:sz="4" w:space="0" w:color="auto"/>
            </w:tcBorders>
            <w:vAlign w:val="center"/>
          </w:tcPr>
          <w:p w14:paraId="154B66FE" w14:textId="44867A27" w:rsidR="00AA0721" w:rsidRPr="005324BD" w:rsidRDefault="00FB024D" w:rsidP="00B717F0">
            <w:pPr>
              <w:spacing w:after="0"/>
              <w:jc w:val="center"/>
              <w:rPr>
                <w:rFonts w:cstheme="minorHAnsi"/>
              </w:rPr>
            </w:pPr>
            <w:r>
              <w:rPr>
                <w:rFonts w:cstheme="minorHAnsi"/>
              </w:rPr>
              <w:t>štvrťročne</w:t>
            </w:r>
          </w:p>
        </w:tc>
        <w:tc>
          <w:tcPr>
            <w:tcW w:w="0" w:type="auto"/>
            <w:tcBorders>
              <w:top w:val="single" w:sz="4" w:space="0" w:color="auto"/>
              <w:left w:val="single" w:sz="4" w:space="0" w:color="auto"/>
              <w:bottom w:val="single" w:sz="4" w:space="0" w:color="auto"/>
              <w:right w:val="single" w:sz="4" w:space="0" w:color="auto"/>
            </w:tcBorders>
            <w:vAlign w:val="center"/>
          </w:tcPr>
          <w:p w14:paraId="08BACD7C" w14:textId="0E0CD73C" w:rsidR="00AA0721" w:rsidRPr="005324BD" w:rsidRDefault="00FB024D" w:rsidP="00B717F0">
            <w:pPr>
              <w:spacing w:after="0"/>
              <w:jc w:val="center"/>
              <w:rPr>
                <w:rFonts w:cstheme="minorHAnsi"/>
              </w:rPr>
            </w:pPr>
            <w:r>
              <w:rPr>
                <w:rFonts w:cs="Roboto-Regular"/>
              </w:rPr>
              <w:t>pol</w:t>
            </w:r>
            <w:r w:rsidR="00AA0721" w:rsidRPr="005324BD">
              <w:rPr>
                <w:rFonts w:cs="Roboto-Regular"/>
              </w:rPr>
              <w:t>ročne</w:t>
            </w:r>
          </w:p>
        </w:tc>
        <w:tc>
          <w:tcPr>
            <w:tcW w:w="0" w:type="auto"/>
            <w:tcBorders>
              <w:top w:val="single" w:sz="4" w:space="0" w:color="auto"/>
              <w:left w:val="single" w:sz="4" w:space="0" w:color="auto"/>
              <w:bottom w:val="single" w:sz="4" w:space="0" w:color="auto"/>
              <w:right w:val="single" w:sz="4" w:space="0" w:color="auto"/>
            </w:tcBorders>
            <w:vAlign w:val="center"/>
          </w:tcPr>
          <w:p w14:paraId="0169C2CD" w14:textId="366C85F6" w:rsidR="00AA0721" w:rsidRPr="005324BD" w:rsidRDefault="00AA0721" w:rsidP="00B717F0">
            <w:pPr>
              <w:spacing w:after="0"/>
              <w:jc w:val="center"/>
              <w:rPr>
                <w:rFonts w:cstheme="minorHAnsi"/>
              </w:rPr>
            </w:pPr>
            <w:r w:rsidRPr="005324BD">
              <w:rPr>
                <w:rFonts w:cs="Roboto-Regular"/>
              </w:rPr>
              <w:t>ročne</w:t>
            </w:r>
          </w:p>
        </w:tc>
      </w:tr>
      <w:tr w:rsidR="00AA0721" w:rsidRPr="005324BD" w14:paraId="1C5640D1" w14:textId="77777777" w:rsidTr="006F63C2">
        <w:trPr>
          <w:trHeight w:val="367"/>
          <w:tblHeader/>
        </w:trPr>
        <w:tc>
          <w:tcPr>
            <w:tcW w:w="0" w:type="auto"/>
            <w:vMerge/>
            <w:tcBorders>
              <w:left w:val="single" w:sz="4" w:space="0" w:color="auto"/>
              <w:bottom w:val="single" w:sz="4" w:space="0" w:color="auto"/>
              <w:right w:val="single" w:sz="4" w:space="0" w:color="auto"/>
            </w:tcBorders>
            <w:vAlign w:val="center"/>
          </w:tcPr>
          <w:p w14:paraId="5964753A" w14:textId="77777777" w:rsidR="00AA0721" w:rsidRPr="005324BD" w:rsidRDefault="00AA0721" w:rsidP="00B717F0">
            <w:pPr>
              <w:spacing w:after="0"/>
              <w:jc w:val="center"/>
              <w:rPr>
                <w:rFonts w:cstheme="minorHAnsi"/>
              </w:rPr>
            </w:pPr>
          </w:p>
        </w:tc>
        <w:tc>
          <w:tcPr>
            <w:tcW w:w="3981" w:type="dxa"/>
            <w:tcBorders>
              <w:top w:val="single" w:sz="4" w:space="0" w:color="auto"/>
              <w:left w:val="single" w:sz="4" w:space="0" w:color="auto"/>
              <w:bottom w:val="single" w:sz="4" w:space="0" w:color="auto"/>
              <w:right w:val="single" w:sz="4" w:space="0" w:color="auto"/>
            </w:tcBorders>
            <w:vAlign w:val="center"/>
          </w:tcPr>
          <w:p w14:paraId="7DF21220" w14:textId="77777777" w:rsidR="00AA0721" w:rsidRPr="005324BD" w:rsidRDefault="00AA0721" w:rsidP="00B717F0">
            <w:pPr>
              <w:spacing w:after="0"/>
              <w:jc w:val="center"/>
              <w:rPr>
                <w:rFonts w:cstheme="minorHAnsi"/>
              </w:rPr>
            </w:pPr>
            <w:r w:rsidRPr="005324BD">
              <w:rPr>
                <w:rFonts w:cs="Roboto-Bold"/>
                <w:b/>
                <w:bCs/>
              </w:rPr>
              <w:t>Popis závady</w:t>
            </w:r>
          </w:p>
        </w:tc>
        <w:tc>
          <w:tcPr>
            <w:tcW w:w="4733" w:type="dxa"/>
            <w:gridSpan w:val="4"/>
            <w:tcBorders>
              <w:top w:val="single" w:sz="4" w:space="0" w:color="auto"/>
              <w:left w:val="single" w:sz="4" w:space="0" w:color="auto"/>
              <w:bottom w:val="single" w:sz="4" w:space="0" w:color="auto"/>
              <w:right w:val="single" w:sz="4" w:space="0" w:color="auto"/>
            </w:tcBorders>
            <w:vAlign w:val="center"/>
          </w:tcPr>
          <w:p w14:paraId="4AAE5095" w14:textId="75635633" w:rsidR="00AA0721" w:rsidRPr="005324BD" w:rsidRDefault="00AA0721" w:rsidP="00B717F0">
            <w:pPr>
              <w:spacing w:after="0"/>
              <w:jc w:val="center"/>
              <w:rPr>
                <w:rFonts w:cstheme="minorHAnsi"/>
              </w:rPr>
            </w:pPr>
            <w:r w:rsidRPr="005324BD">
              <w:rPr>
                <w:rFonts w:cs="Roboto-Bold"/>
                <w:b/>
                <w:bCs/>
              </w:rPr>
              <w:t>Lehoty</w:t>
            </w:r>
            <w:r w:rsidR="004208B2">
              <w:rPr>
                <w:rFonts w:cs="Roboto-Bold"/>
                <w:b/>
                <w:bCs/>
              </w:rPr>
              <w:t>*</w:t>
            </w:r>
            <w:r w:rsidRPr="005324BD">
              <w:rPr>
                <w:rFonts w:cs="Roboto-Bold"/>
                <w:b/>
                <w:bCs/>
              </w:rPr>
              <w:t xml:space="preserve"> na realizáciu nápravných </w:t>
            </w:r>
            <w:r w:rsidRPr="007F0565">
              <w:rPr>
                <w:rFonts w:cs="Roboto-Bold"/>
                <w:b/>
                <w:bCs/>
              </w:rPr>
              <w:t>opatrení</w:t>
            </w:r>
            <w:r w:rsidR="008D24E4" w:rsidRPr="007F0565">
              <w:rPr>
                <w:rFonts w:cs="Roboto-Bold"/>
                <w:b/>
                <w:bCs/>
              </w:rPr>
              <w:t xml:space="preserve"> od momentu nahlásenia závady</w:t>
            </w:r>
          </w:p>
        </w:tc>
      </w:tr>
      <w:tr w:rsidR="00AA0721" w:rsidRPr="005324BD" w14:paraId="10BFBF98" w14:textId="77777777" w:rsidTr="004208B2">
        <w:trPr>
          <w:trHeight w:val="367"/>
        </w:trPr>
        <w:tc>
          <w:tcPr>
            <w:tcW w:w="0" w:type="auto"/>
            <w:tcBorders>
              <w:top w:val="single" w:sz="4" w:space="0" w:color="auto"/>
              <w:left w:val="single" w:sz="4" w:space="0" w:color="auto"/>
              <w:bottom w:val="single" w:sz="4" w:space="0" w:color="auto"/>
              <w:right w:val="single" w:sz="4" w:space="0" w:color="auto"/>
            </w:tcBorders>
            <w:vAlign w:val="center"/>
          </w:tcPr>
          <w:p w14:paraId="34015FDA" w14:textId="11D90DA1" w:rsidR="00AA0721" w:rsidRPr="005324BD" w:rsidRDefault="008D182B" w:rsidP="00B717F0">
            <w:pPr>
              <w:spacing w:after="0"/>
              <w:jc w:val="center"/>
              <w:rPr>
                <w:rFonts w:cstheme="minorHAnsi"/>
              </w:rPr>
            </w:pPr>
            <w:r>
              <w:rPr>
                <w:rFonts w:cstheme="minorHAnsi"/>
              </w:rPr>
              <w:t>1.</w:t>
            </w:r>
          </w:p>
        </w:tc>
        <w:tc>
          <w:tcPr>
            <w:tcW w:w="3981" w:type="dxa"/>
            <w:tcBorders>
              <w:top w:val="single" w:sz="4" w:space="0" w:color="auto"/>
              <w:left w:val="single" w:sz="4" w:space="0" w:color="auto"/>
              <w:bottom w:val="single" w:sz="4" w:space="0" w:color="auto"/>
              <w:right w:val="single" w:sz="4" w:space="0" w:color="auto"/>
            </w:tcBorders>
            <w:vAlign w:val="center"/>
          </w:tcPr>
          <w:p w14:paraId="33C70470" w14:textId="28C558F0" w:rsidR="00AA0721" w:rsidRPr="005324BD" w:rsidRDefault="00AA0721" w:rsidP="00B717F0">
            <w:pPr>
              <w:spacing w:after="0"/>
              <w:rPr>
                <w:rFonts w:cstheme="minorHAnsi"/>
              </w:rPr>
            </w:pPr>
            <w:r w:rsidRPr="005324BD">
              <w:rPr>
                <w:rFonts w:cs="Roboto-Regular"/>
              </w:rPr>
              <w:t>Chýbajúci</w:t>
            </w:r>
            <w:r w:rsidR="00491D6A">
              <w:rPr>
                <w:rFonts w:cs="Roboto-Regular"/>
              </w:rPr>
              <w:t xml:space="preserve"> </w:t>
            </w:r>
            <w:r w:rsidRPr="005324BD">
              <w:rPr>
                <w:rFonts w:cs="Roboto-Regular"/>
              </w:rPr>
              <w:t>označník</w:t>
            </w:r>
          </w:p>
        </w:tc>
        <w:tc>
          <w:tcPr>
            <w:tcW w:w="1581" w:type="dxa"/>
            <w:tcBorders>
              <w:top w:val="single" w:sz="4" w:space="0" w:color="auto"/>
              <w:left w:val="single" w:sz="4" w:space="0" w:color="auto"/>
              <w:bottom w:val="single" w:sz="4" w:space="0" w:color="auto"/>
              <w:right w:val="single" w:sz="4" w:space="0" w:color="auto"/>
            </w:tcBorders>
            <w:vAlign w:val="center"/>
          </w:tcPr>
          <w:p w14:paraId="75021925" w14:textId="77777777" w:rsidR="00AA0721" w:rsidRPr="007F0565" w:rsidRDefault="00AA0721" w:rsidP="00B717F0">
            <w:pPr>
              <w:spacing w:after="0"/>
              <w:jc w:val="center"/>
              <w:rPr>
                <w:rFonts w:cstheme="minorHAnsi"/>
              </w:rPr>
            </w:pPr>
            <w:r w:rsidRPr="007F0565">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6C8BA630" w14:textId="77777777" w:rsidR="00AA0721" w:rsidRPr="007F0565" w:rsidRDefault="00AA0721" w:rsidP="00B717F0">
            <w:pPr>
              <w:spacing w:after="0"/>
              <w:jc w:val="center"/>
              <w:rPr>
                <w:rFonts w:cstheme="minorHAnsi"/>
              </w:rPr>
            </w:pPr>
            <w:r w:rsidRPr="007F0565">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4473621E" w14:textId="77777777" w:rsidR="00AA0721" w:rsidRPr="007F0565" w:rsidRDefault="00AA0721" w:rsidP="00B717F0">
            <w:pPr>
              <w:spacing w:after="0"/>
              <w:jc w:val="center"/>
              <w:rPr>
                <w:rFonts w:cstheme="minorHAnsi"/>
              </w:rPr>
            </w:pPr>
            <w:r w:rsidRPr="007F0565">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1987FB48" w14:textId="66FD76E3" w:rsidR="00C26D36" w:rsidRPr="007F0565" w:rsidRDefault="00491D6A" w:rsidP="00B717F0">
            <w:pPr>
              <w:spacing w:after="0"/>
              <w:jc w:val="center"/>
              <w:rPr>
                <w:rFonts w:cstheme="minorHAnsi"/>
              </w:rPr>
            </w:pPr>
            <w:r>
              <w:rPr>
                <w:rFonts w:cstheme="minorHAnsi"/>
              </w:rPr>
              <w:t>7 dní</w:t>
            </w:r>
          </w:p>
        </w:tc>
      </w:tr>
      <w:tr w:rsidR="00491D6A" w:rsidRPr="005324BD" w14:paraId="16565578" w14:textId="77777777" w:rsidTr="004208B2">
        <w:trPr>
          <w:trHeight w:val="367"/>
        </w:trPr>
        <w:tc>
          <w:tcPr>
            <w:tcW w:w="0" w:type="auto"/>
            <w:tcBorders>
              <w:top w:val="single" w:sz="4" w:space="0" w:color="auto"/>
              <w:left w:val="single" w:sz="4" w:space="0" w:color="auto"/>
              <w:bottom w:val="single" w:sz="4" w:space="0" w:color="auto"/>
              <w:right w:val="single" w:sz="4" w:space="0" w:color="auto"/>
            </w:tcBorders>
            <w:vAlign w:val="center"/>
          </w:tcPr>
          <w:p w14:paraId="7B39392E" w14:textId="36C11CCE" w:rsidR="00491D6A" w:rsidRDefault="00491D6A" w:rsidP="00B717F0">
            <w:pPr>
              <w:spacing w:after="0"/>
              <w:jc w:val="center"/>
              <w:rPr>
                <w:rFonts w:cstheme="minorHAnsi"/>
              </w:rPr>
            </w:pPr>
            <w:r>
              <w:rPr>
                <w:rFonts w:cstheme="minorHAnsi"/>
              </w:rPr>
              <w:t>2.</w:t>
            </w:r>
          </w:p>
        </w:tc>
        <w:tc>
          <w:tcPr>
            <w:tcW w:w="3981" w:type="dxa"/>
            <w:tcBorders>
              <w:top w:val="single" w:sz="4" w:space="0" w:color="auto"/>
              <w:left w:val="single" w:sz="4" w:space="0" w:color="auto"/>
              <w:bottom w:val="single" w:sz="4" w:space="0" w:color="auto"/>
              <w:right w:val="single" w:sz="4" w:space="0" w:color="auto"/>
            </w:tcBorders>
            <w:vAlign w:val="center"/>
          </w:tcPr>
          <w:p w14:paraId="5D53A048" w14:textId="516968F7" w:rsidR="00491D6A" w:rsidRPr="005324BD" w:rsidRDefault="00491D6A" w:rsidP="00B717F0">
            <w:pPr>
              <w:spacing w:after="0"/>
              <w:rPr>
                <w:rFonts w:cs="Roboto-Regular"/>
              </w:rPr>
            </w:pPr>
            <w:r>
              <w:rPr>
                <w:rFonts w:cs="Roboto-Regular"/>
              </w:rPr>
              <w:t>Poškodený označník</w:t>
            </w:r>
          </w:p>
        </w:tc>
        <w:tc>
          <w:tcPr>
            <w:tcW w:w="1581" w:type="dxa"/>
            <w:tcBorders>
              <w:top w:val="single" w:sz="4" w:space="0" w:color="auto"/>
              <w:left w:val="single" w:sz="4" w:space="0" w:color="auto"/>
              <w:bottom w:val="single" w:sz="4" w:space="0" w:color="auto"/>
              <w:right w:val="single" w:sz="4" w:space="0" w:color="auto"/>
            </w:tcBorders>
            <w:vAlign w:val="center"/>
          </w:tcPr>
          <w:p w14:paraId="6C38CCAF" w14:textId="29336659" w:rsidR="00491D6A" w:rsidRPr="007F0565" w:rsidRDefault="00491D6A" w:rsidP="00B717F0">
            <w:pPr>
              <w:spacing w:after="0"/>
              <w:jc w:val="center"/>
              <w:rPr>
                <w:rFonts w:cs="Roboto-Regular"/>
              </w:rPr>
            </w:pPr>
            <w:r>
              <w:rPr>
                <w:rFonts w:cs="Roboto-Regular"/>
              </w:rPr>
              <w:t>72 hod.</w:t>
            </w:r>
          </w:p>
        </w:tc>
        <w:tc>
          <w:tcPr>
            <w:tcW w:w="0" w:type="auto"/>
            <w:tcBorders>
              <w:top w:val="single" w:sz="4" w:space="0" w:color="auto"/>
              <w:left w:val="single" w:sz="4" w:space="0" w:color="auto"/>
              <w:bottom w:val="single" w:sz="4" w:space="0" w:color="auto"/>
              <w:right w:val="single" w:sz="4" w:space="0" w:color="auto"/>
            </w:tcBorders>
            <w:vAlign w:val="center"/>
          </w:tcPr>
          <w:p w14:paraId="5A11504E" w14:textId="3B8FD031" w:rsidR="00491D6A" w:rsidRPr="007F0565" w:rsidRDefault="00491D6A" w:rsidP="00B717F0">
            <w:pPr>
              <w:spacing w:after="0"/>
              <w:jc w:val="center"/>
              <w:rPr>
                <w:rFonts w:cs="Roboto-Regular"/>
              </w:rPr>
            </w:pPr>
            <w:r>
              <w:rPr>
                <w:rFonts w:cs="Roboto-Regular"/>
              </w:rPr>
              <w:t>72 hod.</w:t>
            </w:r>
          </w:p>
        </w:tc>
        <w:tc>
          <w:tcPr>
            <w:tcW w:w="0" w:type="auto"/>
            <w:tcBorders>
              <w:top w:val="single" w:sz="4" w:space="0" w:color="auto"/>
              <w:left w:val="single" w:sz="4" w:space="0" w:color="auto"/>
              <w:bottom w:val="single" w:sz="4" w:space="0" w:color="auto"/>
              <w:right w:val="single" w:sz="4" w:space="0" w:color="auto"/>
            </w:tcBorders>
            <w:vAlign w:val="center"/>
          </w:tcPr>
          <w:p w14:paraId="6542AE8E" w14:textId="6DC2CBD1" w:rsidR="00491D6A" w:rsidRPr="007F0565" w:rsidRDefault="00491D6A" w:rsidP="00B717F0">
            <w:pPr>
              <w:spacing w:after="0"/>
              <w:jc w:val="center"/>
              <w:rPr>
                <w:rFonts w:cs="Roboto-Regular"/>
              </w:rPr>
            </w:pPr>
            <w:r>
              <w:rPr>
                <w:rFonts w:cs="Roboto-Regular"/>
              </w:rPr>
              <w:t>72 hod.</w:t>
            </w:r>
          </w:p>
        </w:tc>
        <w:tc>
          <w:tcPr>
            <w:tcW w:w="0" w:type="auto"/>
            <w:tcBorders>
              <w:top w:val="single" w:sz="4" w:space="0" w:color="auto"/>
              <w:left w:val="single" w:sz="4" w:space="0" w:color="auto"/>
              <w:bottom w:val="single" w:sz="4" w:space="0" w:color="auto"/>
              <w:right w:val="single" w:sz="4" w:space="0" w:color="auto"/>
            </w:tcBorders>
            <w:vAlign w:val="center"/>
          </w:tcPr>
          <w:p w14:paraId="4A2F5ED8" w14:textId="32AF6FFB" w:rsidR="00491D6A" w:rsidRPr="007F0565" w:rsidRDefault="00491D6A" w:rsidP="00B717F0">
            <w:pPr>
              <w:spacing w:after="0"/>
              <w:jc w:val="center"/>
              <w:rPr>
                <w:rFonts w:cs="Roboto-Regular"/>
              </w:rPr>
            </w:pPr>
            <w:r>
              <w:rPr>
                <w:rFonts w:cs="Roboto-Regular"/>
              </w:rPr>
              <w:t>30 dní</w:t>
            </w:r>
          </w:p>
        </w:tc>
      </w:tr>
      <w:tr w:rsidR="00AA0721" w:rsidRPr="005324BD" w14:paraId="54B98A71" w14:textId="77777777" w:rsidTr="004208B2">
        <w:trPr>
          <w:trHeight w:val="857"/>
        </w:trPr>
        <w:tc>
          <w:tcPr>
            <w:tcW w:w="0" w:type="auto"/>
            <w:tcBorders>
              <w:top w:val="single" w:sz="4" w:space="0" w:color="auto"/>
              <w:left w:val="single" w:sz="4" w:space="0" w:color="auto"/>
              <w:bottom w:val="single" w:sz="4" w:space="0" w:color="auto"/>
              <w:right w:val="single" w:sz="4" w:space="0" w:color="auto"/>
            </w:tcBorders>
            <w:vAlign w:val="center"/>
          </w:tcPr>
          <w:p w14:paraId="2725D3CE" w14:textId="78803F01" w:rsidR="00AA0721" w:rsidRPr="005324BD" w:rsidRDefault="00491D6A" w:rsidP="00B717F0">
            <w:pPr>
              <w:spacing w:after="0"/>
              <w:jc w:val="center"/>
              <w:rPr>
                <w:rFonts w:cstheme="minorHAnsi"/>
              </w:rPr>
            </w:pPr>
            <w:r>
              <w:rPr>
                <w:rFonts w:cstheme="minorHAnsi"/>
              </w:rPr>
              <w:t>3</w:t>
            </w:r>
            <w:r w:rsidR="008D182B">
              <w:rPr>
                <w:rFonts w:cstheme="minorHAnsi"/>
              </w:rPr>
              <w:t>.</w:t>
            </w:r>
          </w:p>
        </w:tc>
        <w:tc>
          <w:tcPr>
            <w:tcW w:w="3981" w:type="dxa"/>
            <w:tcBorders>
              <w:top w:val="single" w:sz="4" w:space="0" w:color="auto"/>
              <w:left w:val="single" w:sz="4" w:space="0" w:color="auto"/>
              <w:bottom w:val="single" w:sz="4" w:space="0" w:color="auto"/>
              <w:right w:val="single" w:sz="4" w:space="0" w:color="auto"/>
            </w:tcBorders>
            <w:vAlign w:val="center"/>
          </w:tcPr>
          <w:p w14:paraId="713B5867" w14:textId="77777777" w:rsidR="00AA0721" w:rsidRPr="005324BD" w:rsidRDefault="00AA0721" w:rsidP="00B717F0">
            <w:pPr>
              <w:autoSpaceDE w:val="0"/>
              <w:autoSpaceDN w:val="0"/>
              <w:adjustRightInd w:val="0"/>
              <w:spacing w:after="0"/>
              <w:rPr>
                <w:rFonts w:cs="Roboto-Regular"/>
              </w:rPr>
            </w:pPr>
            <w:r w:rsidRPr="005324BD">
              <w:rPr>
                <w:rFonts w:cs="Roboto-Regular"/>
              </w:rPr>
              <w:t>Chýbajúci alebo poškodený cestovný poriadok</w:t>
            </w:r>
          </w:p>
        </w:tc>
        <w:tc>
          <w:tcPr>
            <w:tcW w:w="1581" w:type="dxa"/>
            <w:tcBorders>
              <w:top w:val="single" w:sz="4" w:space="0" w:color="auto"/>
              <w:left w:val="single" w:sz="4" w:space="0" w:color="auto"/>
              <w:bottom w:val="single" w:sz="4" w:space="0" w:color="auto"/>
              <w:right w:val="single" w:sz="4" w:space="0" w:color="auto"/>
            </w:tcBorders>
            <w:vAlign w:val="center"/>
          </w:tcPr>
          <w:p w14:paraId="0CBB6E11" w14:textId="77777777" w:rsidR="00AA0721" w:rsidRPr="007F0565" w:rsidRDefault="00AA0721" w:rsidP="00B717F0">
            <w:pPr>
              <w:spacing w:after="0"/>
              <w:jc w:val="center"/>
              <w:rPr>
                <w:rFonts w:cstheme="minorHAnsi"/>
              </w:rPr>
            </w:pPr>
            <w:r w:rsidRPr="007F0565">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0D7A4564" w14:textId="77777777" w:rsidR="00AA0721" w:rsidRPr="007F0565" w:rsidRDefault="00AA0721" w:rsidP="00B717F0">
            <w:pPr>
              <w:spacing w:after="0"/>
              <w:jc w:val="center"/>
              <w:rPr>
                <w:rFonts w:cstheme="minorHAnsi"/>
              </w:rPr>
            </w:pPr>
            <w:r w:rsidRPr="007F0565">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26C4BE2F" w14:textId="77777777" w:rsidR="00AA0721" w:rsidRPr="007F0565" w:rsidRDefault="00AA0721" w:rsidP="00B717F0">
            <w:pPr>
              <w:spacing w:after="0"/>
              <w:jc w:val="center"/>
              <w:rPr>
                <w:rFonts w:cstheme="minorHAnsi"/>
              </w:rPr>
            </w:pPr>
            <w:r w:rsidRPr="007F0565">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64C0D508" w14:textId="10C977C5" w:rsidR="00C26D36" w:rsidRPr="007F0565" w:rsidRDefault="00FB024D" w:rsidP="008D24E4">
            <w:pPr>
              <w:spacing w:after="0"/>
              <w:jc w:val="center"/>
              <w:rPr>
                <w:rFonts w:cs="Roboto-Regular"/>
              </w:rPr>
            </w:pPr>
            <w:r w:rsidRPr="007F0565">
              <w:rPr>
                <w:rFonts w:cs="Roboto-Regular"/>
              </w:rPr>
              <w:t>48</w:t>
            </w:r>
            <w:r w:rsidR="00AA0721" w:rsidRPr="007F0565">
              <w:rPr>
                <w:rFonts w:cs="Roboto-Regular"/>
              </w:rPr>
              <w:t xml:space="preserve"> hod.</w:t>
            </w:r>
          </w:p>
        </w:tc>
      </w:tr>
      <w:tr w:rsidR="00EC55C1" w:rsidRPr="005324BD" w14:paraId="5AF71945" w14:textId="77777777" w:rsidTr="004208B2">
        <w:trPr>
          <w:trHeight w:val="857"/>
        </w:trPr>
        <w:tc>
          <w:tcPr>
            <w:tcW w:w="0" w:type="auto"/>
            <w:tcBorders>
              <w:top w:val="single" w:sz="4" w:space="0" w:color="auto"/>
              <w:left w:val="single" w:sz="4" w:space="0" w:color="auto"/>
              <w:bottom w:val="single" w:sz="4" w:space="0" w:color="auto"/>
              <w:right w:val="single" w:sz="4" w:space="0" w:color="auto"/>
            </w:tcBorders>
            <w:vAlign w:val="center"/>
          </w:tcPr>
          <w:p w14:paraId="39FF579C" w14:textId="2C0A30B9" w:rsidR="00E461B9" w:rsidRPr="00393DFB" w:rsidRDefault="00491D6A" w:rsidP="00E461B9">
            <w:pPr>
              <w:spacing w:after="0"/>
              <w:jc w:val="center"/>
              <w:rPr>
                <w:rFonts w:cstheme="minorHAnsi"/>
              </w:rPr>
            </w:pPr>
            <w:r>
              <w:rPr>
                <w:rFonts w:cstheme="minorHAnsi"/>
              </w:rPr>
              <w:t>4</w:t>
            </w:r>
            <w:r w:rsidR="00E461B9">
              <w:rPr>
                <w:rFonts w:cstheme="minorHAnsi"/>
              </w:rPr>
              <w:t>.</w:t>
            </w:r>
          </w:p>
        </w:tc>
        <w:tc>
          <w:tcPr>
            <w:tcW w:w="3981" w:type="dxa"/>
            <w:tcBorders>
              <w:top w:val="single" w:sz="4" w:space="0" w:color="auto"/>
              <w:left w:val="single" w:sz="4" w:space="0" w:color="auto"/>
              <w:bottom w:val="single" w:sz="4" w:space="0" w:color="auto"/>
              <w:right w:val="single" w:sz="4" w:space="0" w:color="auto"/>
            </w:tcBorders>
            <w:vAlign w:val="center"/>
          </w:tcPr>
          <w:p w14:paraId="13D0D0B8" w14:textId="69EDF52D" w:rsidR="00EC55C1" w:rsidRPr="00393DFB" w:rsidRDefault="00EC55C1" w:rsidP="00EC55C1">
            <w:pPr>
              <w:autoSpaceDE w:val="0"/>
              <w:autoSpaceDN w:val="0"/>
              <w:adjustRightInd w:val="0"/>
              <w:spacing w:after="0"/>
              <w:rPr>
                <w:rFonts w:cs="Roboto-Regular"/>
              </w:rPr>
            </w:pPr>
            <w:r w:rsidRPr="00393DFB">
              <w:rPr>
                <w:rFonts w:cs="Roboto-Regular"/>
              </w:rPr>
              <w:t>Chýbajúce stručné oznámenie o trvalej alebo dočasnej zmene v doprave</w:t>
            </w:r>
          </w:p>
        </w:tc>
        <w:tc>
          <w:tcPr>
            <w:tcW w:w="1581" w:type="dxa"/>
            <w:tcBorders>
              <w:top w:val="single" w:sz="4" w:space="0" w:color="auto"/>
              <w:left w:val="single" w:sz="4" w:space="0" w:color="auto"/>
              <w:bottom w:val="single" w:sz="4" w:space="0" w:color="auto"/>
              <w:right w:val="single" w:sz="4" w:space="0" w:color="auto"/>
            </w:tcBorders>
            <w:vAlign w:val="center"/>
          </w:tcPr>
          <w:p w14:paraId="4CE3DC8A" w14:textId="505196A8" w:rsidR="00FD1D6D" w:rsidRPr="007F0565" w:rsidRDefault="00FD1D6D" w:rsidP="008D24E4">
            <w:pPr>
              <w:spacing w:after="0"/>
              <w:jc w:val="center"/>
              <w:rPr>
                <w:rFonts w:cs="Roboto-Regular"/>
              </w:rPr>
            </w:pPr>
            <w:r w:rsidRPr="007F0565">
              <w:rPr>
                <w:rFonts w:cs="Roboto-Regular"/>
              </w:rPr>
              <w:t>4 hod.</w:t>
            </w:r>
          </w:p>
        </w:tc>
        <w:tc>
          <w:tcPr>
            <w:tcW w:w="0" w:type="auto"/>
            <w:tcBorders>
              <w:top w:val="single" w:sz="4" w:space="0" w:color="auto"/>
              <w:left w:val="single" w:sz="4" w:space="0" w:color="auto"/>
              <w:bottom w:val="single" w:sz="4" w:space="0" w:color="auto"/>
              <w:right w:val="single" w:sz="4" w:space="0" w:color="auto"/>
            </w:tcBorders>
            <w:vAlign w:val="center"/>
          </w:tcPr>
          <w:p w14:paraId="5C906EBA" w14:textId="7C66533B" w:rsidR="00FD1D6D" w:rsidRPr="007F0565" w:rsidRDefault="00FD1D6D" w:rsidP="00EC55C1">
            <w:pPr>
              <w:spacing w:after="0"/>
              <w:jc w:val="center"/>
              <w:rPr>
                <w:rFonts w:cs="Roboto-Regular"/>
              </w:rPr>
            </w:pPr>
            <w:r w:rsidRPr="007F0565">
              <w:rPr>
                <w:rFonts w:cs="Roboto-Regular"/>
              </w:rPr>
              <w:t>4 hod.</w:t>
            </w:r>
          </w:p>
        </w:tc>
        <w:tc>
          <w:tcPr>
            <w:tcW w:w="0" w:type="auto"/>
            <w:tcBorders>
              <w:top w:val="single" w:sz="4" w:space="0" w:color="auto"/>
              <w:left w:val="single" w:sz="4" w:space="0" w:color="auto"/>
              <w:bottom w:val="single" w:sz="4" w:space="0" w:color="auto"/>
              <w:right w:val="single" w:sz="4" w:space="0" w:color="auto"/>
            </w:tcBorders>
            <w:vAlign w:val="center"/>
          </w:tcPr>
          <w:p w14:paraId="2BF4B22F" w14:textId="5F63AE26" w:rsidR="00EC55C1" w:rsidRPr="007F0565" w:rsidRDefault="00EC55C1" w:rsidP="00EC55C1">
            <w:pPr>
              <w:spacing w:after="0"/>
              <w:jc w:val="center"/>
              <w:rPr>
                <w:rFonts w:cs="Roboto-Regular"/>
              </w:rPr>
            </w:pPr>
            <w:r w:rsidRPr="007F0565">
              <w:rPr>
                <w:rFonts w:cs="Roboto-Regular"/>
              </w:rPr>
              <w:t>4 hod</w:t>
            </w:r>
            <w:r w:rsidR="00393DFB" w:rsidRPr="007F0565">
              <w:rPr>
                <w:rFonts w:cs="Roboto-Regular"/>
              </w:rPr>
              <w:t>.</w:t>
            </w:r>
          </w:p>
        </w:tc>
        <w:tc>
          <w:tcPr>
            <w:tcW w:w="0" w:type="auto"/>
            <w:tcBorders>
              <w:top w:val="single" w:sz="4" w:space="0" w:color="auto"/>
              <w:left w:val="single" w:sz="4" w:space="0" w:color="auto"/>
              <w:bottom w:val="single" w:sz="4" w:space="0" w:color="auto"/>
              <w:right w:val="single" w:sz="4" w:space="0" w:color="auto"/>
            </w:tcBorders>
            <w:vAlign w:val="center"/>
          </w:tcPr>
          <w:p w14:paraId="65647C08" w14:textId="0E1CC0F9" w:rsidR="00EC55C1" w:rsidRPr="007F0565" w:rsidRDefault="00EC55C1" w:rsidP="00EC55C1">
            <w:pPr>
              <w:spacing w:after="0"/>
              <w:jc w:val="center"/>
              <w:rPr>
                <w:rFonts w:cs="Roboto-Regular"/>
              </w:rPr>
            </w:pPr>
            <w:r w:rsidRPr="007F0565">
              <w:rPr>
                <w:rFonts w:cstheme="minorHAnsi"/>
              </w:rPr>
              <w:t>8 hod</w:t>
            </w:r>
            <w:r w:rsidR="00393DFB" w:rsidRPr="007F0565">
              <w:rPr>
                <w:rFonts w:cstheme="minorHAnsi"/>
              </w:rPr>
              <w:t>.</w:t>
            </w:r>
          </w:p>
        </w:tc>
      </w:tr>
      <w:tr w:rsidR="00EC55C1" w:rsidRPr="005324BD" w14:paraId="48F7D49F" w14:textId="77777777" w:rsidTr="004208B2">
        <w:trPr>
          <w:trHeight w:val="969"/>
        </w:trPr>
        <w:tc>
          <w:tcPr>
            <w:tcW w:w="0" w:type="auto"/>
            <w:tcBorders>
              <w:top w:val="single" w:sz="4" w:space="0" w:color="auto"/>
              <w:left w:val="single" w:sz="4" w:space="0" w:color="auto"/>
              <w:bottom w:val="single" w:sz="4" w:space="0" w:color="auto"/>
              <w:right w:val="single" w:sz="4" w:space="0" w:color="auto"/>
            </w:tcBorders>
            <w:vAlign w:val="center"/>
          </w:tcPr>
          <w:p w14:paraId="6D00F886" w14:textId="63452C1F" w:rsidR="00EC55C1" w:rsidRPr="005324BD" w:rsidRDefault="00491D6A" w:rsidP="00EC55C1">
            <w:pPr>
              <w:spacing w:after="0"/>
              <w:jc w:val="center"/>
              <w:rPr>
                <w:rFonts w:cstheme="minorHAnsi"/>
              </w:rPr>
            </w:pPr>
            <w:r>
              <w:rPr>
                <w:rFonts w:cstheme="minorHAnsi"/>
              </w:rPr>
              <w:t>5</w:t>
            </w:r>
            <w:r w:rsidR="00E461B9">
              <w:rPr>
                <w:rFonts w:cstheme="minorHAnsi"/>
              </w:rPr>
              <w:t>.</w:t>
            </w:r>
          </w:p>
        </w:tc>
        <w:tc>
          <w:tcPr>
            <w:tcW w:w="3981" w:type="dxa"/>
            <w:tcBorders>
              <w:top w:val="single" w:sz="4" w:space="0" w:color="auto"/>
              <w:left w:val="single" w:sz="4" w:space="0" w:color="auto"/>
              <w:bottom w:val="single" w:sz="4" w:space="0" w:color="auto"/>
              <w:right w:val="single" w:sz="4" w:space="0" w:color="auto"/>
            </w:tcBorders>
            <w:vAlign w:val="center"/>
          </w:tcPr>
          <w:p w14:paraId="594B26F6" w14:textId="16AEB1EB" w:rsidR="00EC55C1" w:rsidRPr="005324BD" w:rsidRDefault="00EC55C1" w:rsidP="00EC55C1">
            <w:pPr>
              <w:autoSpaceDE w:val="0"/>
              <w:autoSpaceDN w:val="0"/>
              <w:adjustRightInd w:val="0"/>
              <w:spacing w:after="0"/>
              <w:rPr>
                <w:rFonts w:cs="Roboto-Regular"/>
              </w:rPr>
            </w:pPr>
            <w:r w:rsidRPr="005324BD">
              <w:rPr>
                <w:rFonts w:cs="Roboto-Regular"/>
              </w:rPr>
              <w:t xml:space="preserve">Poškodená alebo odcudzená </w:t>
            </w:r>
            <w:r>
              <w:rPr>
                <w:rFonts w:cs="Roboto-Regular"/>
              </w:rPr>
              <w:t>plocha</w:t>
            </w:r>
            <w:r w:rsidRPr="005324BD">
              <w:rPr>
                <w:rFonts w:cs="Roboto-Regular"/>
              </w:rPr>
              <w:t xml:space="preserve"> s</w:t>
            </w:r>
            <w:r>
              <w:rPr>
                <w:rFonts w:cs="Roboto-Regular"/>
              </w:rPr>
              <w:t> </w:t>
            </w:r>
            <w:r w:rsidRPr="005324BD">
              <w:rPr>
                <w:rFonts w:cs="Roboto-Regular"/>
              </w:rPr>
              <w:t>informáciami</w:t>
            </w:r>
            <w:r>
              <w:rPr>
                <w:rFonts w:cs="Roboto-Regular"/>
              </w:rPr>
              <w:t xml:space="preserve"> pre cestujúcich</w:t>
            </w:r>
            <w:r w:rsidRPr="005324BD">
              <w:rPr>
                <w:rFonts w:cs="Roboto-Regular"/>
              </w:rPr>
              <w:t>, resp. nečitateľné informácie</w:t>
            </w:r>
          </w:p>
        </w:tc>
        <w:tc>
          <w:tcPr>
            <w:tcW w:w="1581" w:type="dxa"/>
            <w:tcBorders>
              <w:top w:val="single" w:sz="4" w:space="0" w:color="auto"/>
              <w:left w:val="single" w:sz="4" w:space="0" w:color="auto"/>
              <w:bottom w:val="single" w:sz="4" w:space="0" w:color="auto"/>
              <w:right w:val="single" w:sz="4" w:space="0" w:color="auto"/>
            </w:tcBorders>
            <w:vAlign w:val="center"/>
          </w:tcPr>
          <w:p w14:paraId="332295FE" w14:textId="77777777" w:rsidR="00EC55C1" w:rsidRPr="005324BD" w:rsidRDefault="00EC55C1" w:rsidP="00EC55C1">
            <w:pPr>
              <w:spacing w:after="0"/>
              <w:jc w:val="center"/>
              <w:rPr>
                <w:rFonts w:cstheme="minorHAnsi"/>
              </w:rPr>
            </w:pPr>
            <w:r w:rsidRPr="005324BD">
              <w:rPr>
                <w:rFonts w:cs="Roboto-Regular"/>
              </w:rPr>
              <w:t>24 hod.</w:t>
            </w:r>
          </w:p>
        </w:tc>
        <w:tc>
          <w:tcPr>
            <w:tcW w:w="0" w:type="auto"/>
            <w:tcBorders>
              <w:top w:val="single" w:sz="4" w:space="0" w:color="auto"/>
              <w:left w:val="single" w:sz="4" w:space="0" w:color="auto"/>
              <w:bottom w:val="single" w:sz="4" w:space="0" w:color="auto"/>
              <w:right w:val="single" w:sz="4" w:space="0" w:color="auto"/>
            </w:tcBorders>
            <w:vAlign w:val="center"/>
          </w:tcPr>
          <w:p w14:paraId="50E0F6F5" w14:textId="77777777" w:rsidR="00EC55C1" w:rsidRPr="005324BD" w:rsidRDefault="00EC55C1" w:rsidP="00EC55C1">
            <w:pPr>
              <w:spacing w:after="0"/>
              <w:jc w:val="center"/>
              <w:rPr>
                <w:rFonts w:cstheme="minorHAnsi"/>
              </w:rPr>
            </w:pPr>
            <w:r w:rsidRPr="005324BD">
              <w:rPr>
                <w:rFonts w:cs="Roboto-Regular"/>
              </w:rPr>
              <w:t>48 hod.</w:t>
            </w:r>
          </w:p>
        </w:tc>
        <w:tc>
          <w:tcPr>
            <w:tcW w:w="0" w:type="auto"/>
            <w:tcBorders>
              <w:top w:val="single" w:sz="4" w:space="0" w:color="auto"/>
              <w:left w:val="single" w:sz="4" w:space="0" w:color="auto"/>
              <w:bottom w:val="single" w:sz="4" w:space="0" w:color="auto"/>
              <w:right w:val="single" w:sz="4" w:space="0" w:color="auto"/>
            </w:tcBorders>
            <w:vAlign w:val="center"/>
          </w:tcPr>
          <w:p w14:paraId="616EEBFE" w14:textId="77777777" w:rsidR="00EC55C1" w:rsidRPr="005324BD" w:rsidRDefault="00EC55C1" w:rsidP="00EC55C1">
            <w:pPr>
              <w:spacing w:after="0"/>
              <w:jc w:val="center"/>
              <w:rPr>
                <w:rFonts w:cstheme="minorHAnsi"/>
              </w:rPr>
            </w:pPr>
            <w:r w:rsidRPr="005324BD">
              <w:rPr>
                <w:rFonts w:cs="Roboto-Regular"/>
              </w:rPr>
              <w:t>72 hod.</w:t>
            </w:r>
          </w:p>
        </w:tc>
        <w:tc>
          <w:tcPr>
            <w:tcW w:w="0" w:type="auto"/>
            <w:tcBorders>
              <w:top w:val="single" w:sz="4" w:space="0" w:color="auto"/>
              <w:left w:val="single" w:sz="4" w:space="0" w:color="auto"/>
              <w:bottom w:val="single" w:sz="4" w:space="0" w:color="auto"/>
              <w:right w:val="single" w:sz="4" w:space="0" w:color="auto"/>
            </w:tcBorders>
            <w:vAlign w:val="center"/>
          </w:tcPr>
          <w:p w14:paraId="77606B0D" w14:textId="5105C696" w:rsidR="00EC55C1" w:rsidRPr="005324BD" w:rsidRDefault="00EC55C1" w:rsidP="00EC55C1">
            <w:pPr>
              <w:spacing w:after="0"/>
              <w:jc w:val="center"/>
              <w:rPr>
                <w:rFonts w:cstheme="minorHAnsi"/>
              </w:rPr>
            </w:pPr>
            <w:r>
              <w:rPr>
                <w:rFonts w:cstheme="minorHAnsi"/>
              </w:rPr>
              <w:t>72 hod.</w:t>
            </w:r>
          </w:p>
        </w:tc>
      </w:tr>
      <w:tr w:rsidR="00EC55C1" w:rsidRPr="005324BD" w14:paraId="4627A5AC" w14:textId="77777777" w:rsidTr="008D182B">
        <w:trPr>
          <w:trHeight w:val="367"/>
        </w:trPr>
        <w:tc>
          <w:tcPr>
            <w:tcW w:w="0" w:type="auto"/>
            <w:tcBorders>
              <w:top w:val="single" w:sz="4" w:space="0" w:color="auto"/>
              <w:left w:val="single" w:sz="4" w:space="0" w:color="auto"/>
              <w:bottom w:val="single" w:sz="4" w:space="0" w:color="auto"/>
              <w:right w:val="single" w:sz="4" w:space="0" w:color="auto"/>
            </w:tcBorders>
            <w:vAlign w:val="center"/>
          </w:tcPr>
          <w:p w14:paraId="66A4BE30" w14:textId="64613474" w:rsidR="00EC55C1" w:rsidRPr="005324BD" w:rsidRDefault="00491D6A" w:rsidP="00EC55C1">
            <w:pPr>
              <w:spacing w:after="0"/>
              <w:jc w:val="center"/>
              <w:rPr>
                <w:rFonts w:cstheme="minorHAnsi"/>
              </w:rPr>
            </w:pPr>
            <w:r>
              <w:rPr>
                <w:rFonts w:cstheme="minorHAnsi"/>
              </w:rPr>
              <w:t>6</w:t>
            </w:r>
            <w:r w:rsidR="00E461B9">
              <w:rPr>
                <w:rFonts w:cstheme="minorHAnsi"/>
              </w:rPr>
              <w:t>.</w:t>
            </w:r>
          </w:p>
        </w:tc>
        <w:tc>
          <w:tcPr>
            <w:tcW w:w="3981" w:type="dxa"/>
            <w:tcBorders>
              <w:top w:val="single" w:sz="4" w:space="0" w:color="auto"/>
              <w:left w:val="single" w:sz="4" w:space="0" w:color="auto"/>
              <w:bottom w:val="single" w:sz="4" w:space="0" w:color="auto"/>
              <w:right w:val="single" w:sz="4" w:space="0" w:color="auto"/>
            </w:tcBorders>
            <w:vAlign w:val="center"/>
          </w:tcPr>
          <w:p w14:paraId="59211CE4" w14:textId="77777777" w:rsidR="00EC55C1" w:rsidRPr="005324BD" w:rsidRDefault="00EC55C1" w:rsidP="00EC55C1">
            <w:pPr>
              <w:spacing w:after="0"/>
              <w:rPr>
                <w:rFonts w:cstheme="minorHAnsi"/>
              </w:rPr>
            </w:pPr>
            <w:r w:rsidRPr="005324BD">
              <w:rPr>
                <w:rFonts w:cs="Roboto-Regular"/>
              </w:rPr>
              <w:t>Odcudzený alebo poškodený prístrešok</w:t>
            </w:r>
          </w:p>
        </w:tc>
        <w:tc>
          <w:tcPr>
            <w:tcW w:w="4733" w:type="dxa"/>
            <w:gridSpan w:val="4"/>
            <w:tcBorders>
              <w:top w:val="single" w:sz="4" w:space="0" w:color="auto"/>
              <w:left w:val="single" w:sz="4" w:space="0" w:color="auto"/>
              <w:bottom w:val="single" w:sz="4" w:space="0" w:color="auto"/>
              <w:right w:val="single" w:sz="4" w:space="0" w:color="auto"/>
            </w:tcBorders>
            <w:vAlign w:val="center"/>
          </w:tcPr>
          <w:p w14:paraId="665E2E6B" w14:textId="25B95827" w:rsidR="00EC55C1" w:rsidRPr="005324BD" w:rsidRDefault="00EC55C1" w:rsidP="00EC55C1">
            <w:pPr>
              <w:spacing w:after="0"/>
              <w:jc w:val="center"/>
              <w:rPr>
                <w:rFonts w:cstheme="minorHAnsi"/>
              </w:rPr>
            </w:pPr>
            <w:r w:rsidRPr="005324BD">
              <w:rPr>
                <w:rFonts w:cs="Roboto-Regular"/>
              </w:rPr>
              <w:t xml:space="preserve">oznámiť </w:t>
            </w:r>
            <w:r>
              <w:rPr>
                <w:rFonts w:cs="Roboto-Regular"/>
              </w:rPr>
              <w:t>správc</w:t>
            </w:r>
            <w:r w:rsidRPr="005324BD">
              <w:rPr>
                <w:rFonts w:cs="Roboto-Regular"/>
              </w:rPr>
              <w:t>ovi do 24 hod</w:t>
            </w:r>
            <w:r>
              <w:rPr>
                <w:rFonts w:cs="Roboto-Regular"/>
              </w:rPr>
              <w:t>ín</w:t>
            </w:r>
          </w:p>
        </w:tc>
      </w:tr>
      <w:tr w:rsidR="00EC55C1" w:rsidRPr="005324BD" w14:paraId="51907FDC" w14:textId="77777777" w:rsidTr="008D182B">
        <w:trPr>
          <w:trHeight w:val="367"/>
        </w:trPr>
        <w:tc>
          <w:tcPr>
            <w:tcW w:w="0" w:type="auto"/>
            <w:tcBorders>
              <w:top w:val="single" w:sz="4" w:space="0" w:color="auto"/>
              <w:left w:val="single" w:sz="4" w:space="0" w:color="auto"/>
              <w:bottom w:val="single" w:sz="4" w:space="0" w:color="auto"/>
              <w:right w:val="single" w:sz="4" w:space="0" w:color="auto"/>
            </w:tcBorders>
            <w:vAlign w:val="center"/>
          </w:tcPr>
          <w:p w14:paraId="7A0B996A" w14:textId="55EA00B6" w:rsidR="00EC55C1" w:rsidRPr="005324BD" w:rsidRDefault="00491D6A" w:rsidP="00EC55C1">
            <w:pPr>
              <w:spacing w:after="0"/>
              <w:jc w:val="center"/>
              <w:rPr>
                <w:rFonts w:cstheme="minorHAnsi"/>
              </w:rPr>
            </w:pPr>
            <w:r>
              <w:rPr>
                <w:rFonts w:cstheme="minorHAnsi"/>
              </w:rPr>
              <w:t>7</w:t>
            </w:r>
            <w:r w:rsidR="00E461B9">
              <w:rPr>
                <w:rFonts w:cstheme="minorHAnsi"/>
              </w:rPr>
              <w:t>.</w:t>
            </w:r>
          </w:p>
        </w:tc>
        <w:tc>
          <w:tcPr>
            <w:tcW w:w="3981" w:type="dxa"/>
            <w:tcBorders>
              <w:top w:val="single" w:sz="4" w:space="0" w:color="auto"/>
              <w:left w:val="single" w:sz="4" w:space="0" w:color="auto"/>
              <w:bottom w:val="single" w:sz="4" w:space="0" w:color="auto"/>
              <w:right w:val="single" w:sz="4" w:space="0" w:color="auto"/>
            </w:tcBorders>
            <w:vAlign w:val="center"/>
          </w:tcPr>
          <w:p w14:paraId="2A0960DC" w14:textId="77777777" w:rsidR="00EC55C1" w:rsidRPr="005324BD" w:rsidRDefault="00EC55C1" w:rsidP="00EC55C1">
            <w:pPr>
              <w:spacing w:after="0"/>
              <w:rPr>
                <w:rFonts w:cstheme="minorHAnsi"/>
              </w:rPr>
            </w:pPr>
            <w:r w:rsidRPr="005324BD">
              <w:rPr>
                <w:rFonts w:cs="Roboto-Regular"/>
              </w:rPr>
              <w:t>Odcudzený alebo poškodený kôš</w:t>
            </w:r>
          </w:p>
        </w:tc>
        <w:tc>
          <w:tcPr>
            <w:tcW w:w="4733" w:type="dxa"/>
            <w:gridSpan w:val="4"/>
            <w:tcBorders>
              <w:top w:val="single" w:sz="4" w:space="0" w:color="auto"/>
              <w:left w:val="single" w:sz="4" w:space="0" w:color="auto"/>
              <w:bottom w:val="single" w:sz="4" w:space="0" w:color="auto"/>
              <w:right w:val="single" w:sz="4" w:space="0" w:color="auto"/>
            </w:tcBorders>
            <w:vAlign w:val="center"/>
          </w:tcPr>
          <w:p w14:paraId="44D59A62" w14:textId="23B9EEA9" w:rsidR="00EC55C1" w:rsidRPr="005324BD" w:rsidRDefault="00EC55C1" w:rsidP="00EC55C1">
            <w:pPr>
              <w:spacing w:after="0"/>
              <w:jc w:val="center"/>
              <w:rPr>
                <w:rFonts w:cstheme="minorHAnsi"/>
              </w:rPr>
            </w:pPr>
            <w:r w:rsidRPr="005324BD">
              <w:rPr>
                <w:rFonts w:cs="Roboto-Regular"/>
              </w:rPr>
              <w:t xml:space="preserve">oznámiť </w:t>
            </w:r>
            <w:r>
              <w:rPr>
                <w:rFonts w:cs="Roboto-Regular"/>
              </w:rPr>
              <w:t>správc</w:t>
            </w:r>
            <w:r w:rsidRPr="005324BD">
              <w:rPr>
                <w:rFonts w:cs="Roboto-Regular"/>
              </w:rPr>
              <w:t>ovi do 24 hod</w:t>
            </w:r>
            <w:r>
              <w:rPr>
                <w:rFonts w:cs="Roboto-Regular"/>
              </w:rPr>
              <w:t>ín</w:t>
            </w:r>
          </w:p>
        </w:tc>
      </w:tr>
      <w:tr w:rsidR="00EC55C1" w:rsidRPr="005324BD" w14:paraId="1EA52FBA" w14:textId="77777777" w:rsidTr="008D182B">
        <w:trPr>
          <w:trHeight w:val="367"/>
        </w:trPr>
        <w:tc>
          <w:tcPr>
            <w:tcW w:w="0" w:type="auto"/>
            <w:tcBorders>
              <w:top w:val="single" w:sz="4" w:space="0" w:color="auto"/>
              <w:left w:val="single" w:sz="4" w:space="0" w:color="auto"/>
              <w:right w:val="single" w:sz="4" w:space="0" w:color="auto"/>
            </w:tcBorders>
            <w:vAlign w:val="center"/>
          </w:tcPr>
          <w:p w14:paraId="2F860818" w14:textId="25100EF1" w:rsidR="00EC55C1" w:rsidRPr="005324BD" w:rsidRDefault="00491D6A" w:rsidP="00EC55C1">
            <w:pPr>
              <w:spacing w:after="0"/>
              <w:jc w:val="center"/>
              <w:rPr>
                <w:rFonts w:cstheme="minorHAnsi"/>
              </w:rPr>
            </w:pPr>
            <w:r>
              <w:rPr>
                <w:rFonts w:cstheme="minorHAnsi"/>
              </w:rPr>
              <w:t>8</w:t>
            </w:r>
            <w:r w:rsidR="00E461B9">
              <w:rPr>
                <w:rFonts w:cstheme="minorHAnsi"/>
              </w:rPr>
              <w:t>.</w:t>
            </w:r>
          </w:p>
        </w:tc>
        <w:tc>
          <w:tcPr>
            <w:tcW w:w="3981" w:type="dxa"/>
            <w:tcBorders>
              <w:top w:val="single" w:sz="4" w:space="0" w:color="auto"/>
              <w:left w:val="single" w:sz="4" w:space="0" w:color="auto"/>
              <w:right w:val="single" w:sz="4" w:space="0" w:color="auto"/>
            </w:tcBorders>
            <w:vAlign w:val="center"/>
          </w:tcPr>
          <w:p w14:paraId="43F14D25" w14:textId="77777777" w:rsidR="00EC55C1" w:rsidRPr="005324BD" w:rsidRDefault="00EC55C1" w:rsidP="00EC55C1">
            <w:pPr>
              <w:spacing w:after="0"/>
              <w:rPr>
                <w:rFonts w:cstheme="minorHAnsi"/>
              </w:rPr>
            </w:pPr>
            <w:r w:rsidRPr="005324BD">
              <w:rPr>
                <w:rFonts w:cs="Roboto-Regular"/>
              </w:rPr>
              <w:t>Odcudzená alebo poškodená lavička</w:t>
            </w:r>
          </w:p>
        </w:tc>
        <w:tc>
          <w:tcPr>
            <w:tcW w:w="4733" w:type="dxa"/>
            <w:gridSpan w:val="4"/>
            <w:tcBorders>
              <w:top w:val="single" w:sz="4" w:space="0" w:color="auto"/>
              <w:left w:val="single" w:sz="4" w:space="0" w:color="auto"/>
              <w:right w:val="single" w:sz="4" w:space="0" w:color="auto"/>
            </w:tcBorders>
            <w:vAlign w:val="center"/>
          </w:tcPr>
          <w:p w14:paraId="1B2968C6" w14:textId="01240239" w:rsidR="00EC55C1" w:rsidRPr="005324BD" w:rsidRDefault="00EC55C1" w:rsidP="00EC55C1">
            <w:pPr>
              <w:spacing w:after="0"/>
              <w:jc w:val="center"/>
              <w:rPr>
                <w:rFonts w:cstheme="minorHAnsi"/>
              </w:rPr>
            </w:pPr>
            <w:r w:rsidRPr="005324BD">
              <w:rPr>
                <w:rFonts w:cs="Roboto-Regular"/>
              </w:rPr>
              <w:t xml:space="preserve">oznámiť </w:t>
            </w:r>
            <w:r>
              <w:rPr>
                <w:rFonts w:cs="Roboto-Regular"/>
              </w:rPr>
              <w:t>správc</w:t>
            </w:r>
            <w:r w:rsidRPr="005324BD">
              <w:rPr>
                <w:rFonts w:cs="Roboto-Regular"/>
              </w:rPr>
              <w:t>ovi do 24 hod</w:t>
            </w:r>
            <w:r>
              <w:rPr>
                <w:rFonts w:cs="Roboto-Regular"/>
              </w:rPr>
              <w:t>ín</w:t>
            </w:r>
          </w:p>
        </w:tc>
      </w:tr>
      <w:tr w:rsidR="00EC55C1" w:rsidRPr="0018245C" w14:paraId="58C1B490" w14:textId="77777777" w:rsidTr="008D182B">
        <w:trPr>
          <w:trHeight w:val="367"/>
        </w:trPr>
        <w:tc>
          <w:tcPr>
            <w:tcW w:w="0" w:type="auto"/>
            <w:tcBorders>
              <w:top w:val="single" w:sz="4" w:space="0" w:color="auto"/>
              <w:left w:val="single" w:sz="4" w:space="0" w:color="auto"/>
              <w:bottom w:val="single" w:sz="4" w:space="0" w:color="auto"/>
              <w:right w:val="single" w:sz="4" w:space="0" w:color="auto"/>
            </w:tcBorders>
            <w:vAlign w:val="center"/>
          </w:tcPr>
          <w:p w14:paraId="4224A419" w14:textId="24589FD5" w:rsidR="00EC55C1" w:rsidRPr="005324BD" w:rsidRDefault="00491D6A" w:rsidP="00EC55C1">
            <w:pPr>
              <w:spacing w:after="0"/>
              <w:jc w:val="center"/>
              <w:rPr>
                <w:rFonts w:cstheme="minorHAnsi"/>
              </w:rPr>
            </w:pPr>
            <w:r>
              <w:rPr>
                <w:rFonts w:cstheme="minorHAnsi"/>
              </w:rPr>
              <w:t>9</w:t>
            </w:r>
            <w:r w:rsidR="00E461B9">
              <w:rPr>
                <w:rFonts w:cstheme="minorHAnsi"/>
              </w:rPr>
              <w:t>.</w:t>
            </w:r>
          </w:p>
        </w:tc>
        <w:tc>
          <w:tcPr>
            <w:tcW w:w="3981" w:type="dxa"/>
            <w:tcBorders>
              <w:top w:val="single" w:sz="4" w:space="0" w:color="auto"/>
              <w:left w:val="single" w:sz="4" w:space="0" w:color="auto"/>
              <w:bottom w:val="single" w:sz="4" w:space="0" w:color="auto"/>
              <w:right w:val="single" w:sz="4" w:space="0" w:color="auto"/>
            </w:tcBorders>
            <w:vAlign w:val="center"/>
          </w:tcPr>
          <w:p w14:paraId="12B82F66" w14:textId="77777777" w:rsidR="00EC55C1" w:rsidRPr="005324BD" w:rsidRDefault="00EC55C1" w:rsidP="00EC55C1">
            <w:pPr>
              <w:spacing w:after="0"/>
              <w:rPr>
                <w:rFonts w:cstheme="minorHAnsi"/>
              </w:rPr>
            </w:pPr>
            <w:r w:rsidRPr="005324BD">
              <w:rPr>
                <w:rFonts w:cs="Roboto-Regular"/>
              </w:rPr>
              <w:t>Poškodený alebo nefunkčný zastávkový informačný systém</w:t>
            </w:r>
          </w:p>
        </w:tc>
        <w:tc>
          <w:tcPr>
            <w:tcW w:w="4733" w:type="dxa"/>
            <w:gridSpan w:val="4"/>
            <w:tcBorders>
              <w:top w:val="single" w:sz="4" w:space="0" w:color="auto"/>
              <w:left w:val="single" w:sz="4" w:space="0" w:color="auto"/>
              <w:bottom w:val="single" w:sz="4" w:space="0" w:color="auto"/>
              <w:right w:val="single" w:sz="4" w:space="0" w:color="auto"/>
            </w:tcBorders>
            <w:vAlign w:val="center"/>
          </w:tcPr>
          <w:p w14:paraId="3EFF0724" w14:textId="26E2409C" w:rsidR="00EC55C1" w:rsidRPr="0018245C" w:rsidRDefault="00EC55C1" w:rsidP="00EC55C1">
            <w:pPr>
              <w:spacing w:after="0"/>
              <w:jc w:val="center"/>
              <w:rPr>
                <w:rFonts w:cstheme="minorHAnsi"/>
              </w:rPr>
            </w:pPr>
            <w:r w:rsidRPr="005324BD">
              <w:rPr>
                <w:rFonts w:cs="Roboto-Regular"/>
              </w:rPr>
              <w:t xml:space="preserve">oznámiť </w:t>
            </w:r>
            <w:r>
              <w:rPr>
                <w:rFonts w:cs="Roboto-Regular"/>
              </w:rPr>
              <w:t>správc</w:t>
            </w:r>
            <w:r w:rsidRPr="005324BD">
              <w:rPr>
                <w:rFonts w:cs="Roboto-Regular"/>
              </w:rPr>
              <w:t>ovi do 1 hod</w:t>
            </w:r>
            <w:r>
              <w:rPr>
                <w:rFonts w:cs="Roboto-Regular"/>
              </w:rPr>
              <w:t>iny</w:t>
            </w:r>
          </w:p>
        </w:tc>
      </w:tr>
    </w:tbl>
    <w:p w14:paraId="3C6BB106" w14:textId="5D5A89BF" w:rsidR="007B113B" w:rsidRDefault="004208B2" w:rsidP="00134644">
      <w:pPr>
        <w:spacing w:after="120"/>
        <w:jc w:val="both"/>
        <w:rPr>
          <w:rFonts w:cs="Roboto-Regular"/>
          <w:color w:val="000000"/>
          <w:sz w:val="24"/>
          <w:szCs w:val="24"/>
        </w:rPr>
      </w:pPr>
      <w:r w:rsidRPr="004208B2">
        <w:rPr>
          <w:rFonts w:cs="Roboto-Regular"/>
          <w:color w:val="000000"/>
          <w:sz w:val="24"/>
          <w:szCs w:val="24"/>
        </w:rPr>
        <w:t>*Lehoty plynú iba počas pracovných dní</w:t>
      </w:r>
    </w:p>
    <w:p w14:paraId="69FCCE6A" w14:textId="4D8DF05F" w:rsidR="007B113B" w:rsidRDefault="007B113B" w:rsidP="00134644">
      <w:pPr>
        <w:spacing w:after="120"/>
        <w:jc w:val="both"/>
        <w:rPr>
          <w:rFonts w:cs="Roboto-Regular"/>
          <w:color w:val="000000"/>
          <w:sz w:val="24"/>
          <w:szCs w:val="24"/>
        </w:rPr>
      </w:pPr>
    </w:p>
    <w:p w14:paraId="483E3385" w14:textId="2CE8E063" w:rsidR="003C56F6" w:rsidRDefault="003C56F6" w:rsidP="00134644">
      <w:pPr>
        <w:spacing w:after="120"/>
        <w:jc w:val="both"/>
        <w:rPr>
          <w:rFonts w:cs="Roboto-Regular"/>
          <w:color w:val="000000"/>
          <w:sz w:val="24"/>
          <w:szCs w:val="24"/>
        </w:rPr>
        <w:sectPr w:rsidR="003C56F6" w:rsidSect="004F15D1">
          <w:pgSz w:w="11906" w:h="16838"/>
          <w:pgMar w:top="1417" w:right="1417" w:bottom="1417" w:left="1417" w:header="708" w:footer="708" w:gutter="0"/>
          <w:cols w:space="709"/>
          <w:docGrid w:linePitch="360"/>
        </w:sectPr>
      </w:pPr>
    </w:p>
    <w:p w14:paraId="2CA50DF1" w14:textId="53A4F43E" w:rsidR="00E8152E" w:rsidRPr="00E8152E" w:rsidRDefault="00E8152E" w:rsidP="00AF7E84">
      <w:pPr>
        <w:pStyle w:val="Heading1"/>
      </w:pPr>
      <w:bookmarkStart w:id="18" w:name="_Toc148522913"/>
      <w:bookmarkEnd w:id="8"/>
      <w:r w:rsidRPr="00E8152E">
        <w:lastRenderedPageBreak/>
        <w:t xml:space="preserve">Štandard </w:t>
      </w:r>
      <w:r w:rsidR="001A4153">
        <w:t xml:space="preserve">elektronického </w:t>
      </w:r>
      <w:r w:rsidRPr="00E8152E">
        <w:t>zastávkového informačného systému (</w:t>
      </w:r>
      <w:r w:rsidR="001A4153">
        <w:t>E</w:t>
      </w:r>
      <w:r w:rsidRPr="00E8152E">
        <w:t>ZIS)</w:t>
      </w:r>
      <w:bookmarkEnd w:id="18"/>
    </w:p>
    <w:p w14:paraId="70A08AC1" w14:textId="08510715" w:rsidR="00E8152E" w:rsidRPr="00E8152E" w:rsidRDefault="00E8152E" w:rsidP="00DC204D">
      <w:pPr>
        <w:autoSpaceDE w:val="0"/>
        <w:autoSpaceDN w:val="0"/>
        <w:adjustRightInd w:val="0"/>
        <w:spacing w:after="120" w:line="240" w:lineRule="auto"/>
        <w:jc w:val="both"/>
        <w:rPr>
          <w:rFonts w:cs="Roboto-Regular"/>
          <w:color w:val="00A6E1"/>
          <w:sz w:val="24"/>
          <w:szCs w:val="24"/>
        </w:rPr>
      </w:pPr>
    </w:p>
    <w:p w14:paraId="08C0D028" w14:textId="17175148" w:rsidR="00E8152E" w:rsidRPr="00E8152E" w:rsidRDefault="006A16A5" w:rsidP="00995C26">
      <w:pPr>
        <w:autoSpaceDE w:val="0"/>
        <w:autoSpaceDN w:val="0"/>
        <w:adjustRightInd w:val="0"/>
        <w:spacing w:after="120" w:line="240" w:lineRule="auto"/>
        <w:jc w:val="both"/>
        <w:rPr>
          <w:rFonts w:cs="Roboto-Regular"/>
          <w:color w:val="000000"/>
          <w:sz w:val="24"/>
          <w:szCs w:val="24"/>
        </w:rPr>
      </w:pPr>
      <w:r>
        <w:rPr>
          <w:rFonts w:cs="Roboto-Regular"/>
          <w:color w:val="000000"/>
          <w:sz w:val="24"/>
          <w:szCs w:val="24"/>
        </w:rPr>
        <w:t>E</w:t>
      </w:r>
      <w:r w:rsidR="00E8152E" w:rsidRPr="00E8152E">
        <w:rPr>
          <w:rFonts w:cs="Roboto-Regular"/>
          <w:color w:val="000000"/>
          <w:sz w:val="24"/>
          <w:szCs w:val="24"/>
        </w:rPr>
        <w:t>ZIS sa v základe skladá z troch súčastí:</w:t>
      </w:r>
    </w:p>
    <w:p w14:paraId="574F71BE" w14:textId="7D2F70D4" w:rsidR="00211765" w:rsidRDefault="00E8152E" w:rsidP="00995C26">
      <w:pPr>
        <w:autoSpaceDE w:val="0"/>
        <w:autoSpaceDN w:val="0"/>
        <w:adjustRightInd w:val="0"/>
        <w:spacing w:after="120" w:line="240" w:lineRule="auto"/>
        <w:ind w:left="1416" w:hanging="708"/>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007261F9" w:rsidRPr="000174D3">
        <w:rPr>
          <w:rFonts w:cs="SymbolMT"/>
          <w:b/>
          <w:bCs/>
          <w:sz w:val="24"/>
          <w:szCs w:val="24"/>
        </w:rPr>
        <w:t>elektronická</w:t>
      </w:r>
      <w:r w:rsidR="007261F9" w:rsidRPr="000174D3">
        <w:rPr>
          <w:rFonts w:cs="SymbolMT"/>
          <w:sz w:val="24"/>
          <w:szCs w:val="24"/>
        </w:rPr>
        <w:t xml:space="preserve"> </w:t>
      </w:r>
      <w:r w:rsidR="001A4153">
        <w:rPr>
          <w:rFonts w:cs="Roboto-Bold"/>
          <w:b/>
          <w:bCs/>
          <w:color w:val="000000"/>
          <w:sz w:val="24"/>
          <w:szCs w:val="24"/>
        </w:rPr>
        <w:t>informačná</w:t>
      </w:r>
      <w:r w:rsidRPr="00E8152E">
        <w:rPr>
          <w:rFonts w:cs="Roboto-Bold"/>
          <w:b/>
          <w:bCs/>
          <w:color w:val="000000"/>
          <w:sz w:val="24"/>
          <w:szCs w:val="24"/>
        </w:rPr>
        <w:t xml:space="preserve"> tabuľa </w:t>
      </w:r>
      <w:r w:rsidRPr="00E8152E">
        <w:rPr>
          <w:rFonts w:cs="Roboto-Regular"/>
          <w:color w:val="000000"/>
          <w:sz w:val="24"/>
          <w:szCs w:val="24"/>
        </w:rPr>
        <w:t>(</w:t>
      </w:r>
      <w:r w:rsidR="007261F9">
        <w:rPr>
          <w:rFonts w:cs="Roboto-Regular"/>
          <w:color w:val="000000"/>
          <w:sz w:val="24"/>
          <w:szCs w:val="24"/>
        </w:rPr>
        <w:t>E</w:t>
      </w:r>
      <w:r w:rsidR="001A4153">
        <w:rPr>
          <w:rFonts w:cs="Roboto-Regular"/>
          <w:color w:val="000000"/>
          <w:sz w:val="24"/>
          <w:szCs w:val="24"/>
        </w:rPr>
        <w:t>I</w:t>
      </w:r>
      <w:r w:rsidRPr="00E8152E">
        <w:rPr>
          <w:rFonts w:cs="Roboto-Regular"/>
          <w:color w:val="000000"/>
          <w:sz w:val="24"/>
          <w:szCs w:val="24"/>
        </w:rPr>
        <w:t xml:space="preserve">T) – zobrazuje informácie o aktuálnych odchodoch </w:t>
      </w:r>
      <w:r w:rsidR="002A5AAD">
        <w:rPr>
          <w:rFonts w:cs="Roboto-Regular"/>
          <w:color w:val="000000"/>
          <w:sz w:val="24"/>
          <w:szCs w:val="24"/>
        </w:rPr>
        <w:t xml:space="preserve">spojov </w:t>
      </w:r>
      <w:r w:rsidRPr="00E8152E">
        <w:rPr>
          <w:rFonts w:cs="Roboto-Regular"/>
          <w:color w:val="000000"/>
          <w:sz w:val="24"/>
          <w:szCs w:val="24"/>
        </w:rPr>
        <w:t>a</w:t>
      </w:r>
      <w:r w:rsidR="00CC5665">
        <w:rPr>
          <w:rFonts w:cs="Roboto-Regular"/>
          <w:color w:val="000000"/>
          <w:sz w:val="24"/>
          <w:szCs w:val="24"/>
        </w:rPr>
        <w:t> </w:t>
      </w:r>
      <w:r w:rsidRPr="00E8152E">
        <w:rPr>
          <w:rFonts w:cs="Roboto-Regular"/>
          <w:color w:val="000000"/>
          <w:sz w:val="24"/>
          <w:szCs w:val="24"/>
        </w:rPr>
        <w:t>príp</w:t>
      </w:r>
      <w:r w:rsidR="00CC5665">
        <w:rPr>
          <w:rFonts w:cs="Roboto-Regular"/>
          <w:color w:val="000000"/>
          <w:sz w:val="24"/>
          <w:szCs w:val="24"/>
        </w:rPr>
        <w:t>adne</w:t>
      </w:r>
      <w:r w:rsidRPr="00E8152E">
        <w:rPr>
          <w:rFonts w:cs="Roboto-Regular"/>
          <w:color w:val="000000"/>
          <w:sz w:val="24"/>
          <w:szCs w:val="24"/>
        </w:rPr>
        <w:t xml:space="preserve"> aj ďalšie</w:t>
      </w:r>
      <w:r>
        <w:rPr>
          <w:rFonts w:cs="Roboto-Regular"/>
          <w:color w:val="000000"/>
          <w:sz w:val="24"/>
          <w:szCs w:val="24"/>
        </w:rPr>
        <w:t xml:space="preserve"> </w:t>
      </w:r>
      <w:r w:rsidRPr="00E8152E">
        <w:rPr>
          <w:rFonts w:cs="Roboto-Regular"/>
          <w:color w:val="000000"/>
          <w:sz w:val="24"/>
          <w:szCs w:val="24"/>
        </w:rPr>
        <w:t>doplnkové informácie,</w:t>
      </w:r>
    </w:p>
    <w:p w14:paraId="6CECD7F2" w14:textId="409B51F2" w:rsidR="00E8152E" w:rsidRPr="00211765" w:rsidRDefault="00211765" w:rsidP="00995C26">
      <w:pPr>
        <w:autoSpaceDE w:val="0"/>
        <w:autoSpaceDN w:val="0"/>
        <w:adjustRightInd w:val="0"/>
        <w:spacing w:after="120" w:line="240" w:lineRule="auto"/>
        <w:ind w:left="1416" w:hanging="708"/>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00E8152E" w:rsidRPr="00211765">
        <w:rPr>
          <w:rFonts w:cs="Roboto-Bold"/>
          <w:b/>
          <w:bCs/>
          <w:color w:val="000000"/>
          <w:sz w:val="24"/>
          <w:szCs w:val="24"/>
        </w:rPr>
        <w:t xml:space="preserve">zastávkový rozhlas </w:t>
      </w:r>
      <w:r w:rsidR="00E8152E" w:rsidRPr="00211765">
        <w:rPr>
          <w:rFonts w:cs="Roboto-Regular"/>
          <w:color w:val="000000"/>
          <w:sz w:val="24"/>
          <w:szCs w:val="24"/>
        </w:rPr>
        <w:t xml:space="preserve"> – slúži najmä pre nevidiacich, ktorým na základe</w:t>
      </w:r>
      <w:r w:rsidR="002A5AAD" w:rsidRPr="00211765">
        <w:rPr>
          <w:rFonts w:cs="Roboto-Regular"/>
          <w:color w:val="000000"/>
          <w:sz w:val="24"/>
          <w:szCs w:val="24"/>
        </w:rPr>
        <w:t xml:space="preserve"> </w:t>
      </w:r>
      <w:r w:rsidR="00E8152E" w:rsidRPr="00211765">
        <w:rPr>
          <w:rFonts w:cs="Roboto-Regular"/>
          <w:color w:val="000000"/>
          <w:sz w:val="24"/>
          <w:szCs w:val="24"/>
        </w:rPr>
        <w:t xml:space="preserve">požiadavky „prečíta“ informácie zobrazované na </w:t>
      </w:r>
      <w:r w:rsidR="00AD2E45">
        <w:rPr>
          <w:rFonts w:cs="Roboto-Regular"/>
          <w:color w:val="000000"/>
          <w:sz w:val="24"/>
          <w:szCs w:val="24"/>
        </w:rPr>
        <w:t>E</w:t>
      </w:r>
      <w:r w:rsidR="001A4153">
        <w:rPr>
          <w:rFonts w:cs="Roboto-Regular"/>
          <w:color w:val="000000"/>
          <w:sz w:val="24"/>
          <w:szCs w:val="24"/>
        </w:rPr>
        <w:t>I</w:t>
      </w:r>
      <w:r w:rsidR="002A5AAD" w:rsidRPr="00211765">
        <w:rPr>
          <w:rFonts w:cs="Roboto-Regular"/>
          <w:color w:val="000000"/>
          <w:sz w:val="24"/>
          <w:szCs w:val="24"/>
        </w:rPr>
        <w:t>T</w:t>
      </w:r>
      <w:r w:rsidR="00E8152E" w:rsidRPr="00211765">
        <w:rPr>
          <w:rFonts w:cs="Roboto-Regular"/>
          <w:color w:val="000000"/>
          <w:sz w:val="24"/>
          <w:szCs w:val="24"/>
        </w:rPr>
        <w:t xml:space="preserve">. V prípade potreby môže prostredníctvom </w:t>
      </w:r>
      <w:r w:rsidR="001E54CA">
        <w:rPr>
          <w:rFonts w:cs="Roboto-Regular"/>
          <w:color w:val="000000"/>
          <w:sz w:val="24"/>
          <w:szCs w:val="24"/>
        </w:rPr>
        <w:t>zast</w:t>
      </w:r>
      <w:r w:rsidR="00995C26">
        <w:rPr>
          <w:rFonts w:cs="Roboto-Regular"/>
          <w:color w:val="000000"/>
          <w:sz w:val="24"/>
          <w:szCs w:val="24"/>
        </w:rPr>
        <w:t>á</w:t>
      </w:r>
      <w:r w:rsidR="001E54CA">
        <w:rPr>
          <w:rFonts w:cs="Roboto-Regular"/>
          <w:color w:val="000000"/>
          <w:sz w:val="24"/>
          <w:szCs w:val="24"/>
        </w:rPr>
        <w:t>vkového rozhlasu</w:t>
      </w:r>
      <w:r w:rsidR="00E8152E" w:rsidRPr="00211765">
        <w:rPr>
          <w:rFonts w:cs="Roboto-Regular"/>
          <w:color w:val="000000"/>
          <w:sz w:val="24"/>
          <w:szCs w:val="24"/>
        </w:rPr>
        <w:t xml:space="preserve"> informovať dispečer cestujúcich aj o</w:t>
      </w:r>
      <w:r w:rsidR="00995C26">
        <w:rPr>
          <w:rFonts w:cs="Roboto-Regular"/>
          <w:color w:val="000000"/>
          <w:sz w:val="24"/>
          <w:szCs w:val="24"/>
        </w:rPr>
        <w:t> </w:t>
      </w:r>
      <w:r w:rsidR="00E8152E" w:rsidRPr="00211765">
        <w:rPr>
          <w:rFonts w:cs="Roboto-Regular"/>
          <w:color w:val="000000"/>
          <w:sz w:val="24"/>
          <w:szCs w:val="24"/>
        </w:rPr>
        <w:t>iných mimoriadnych udalostiach,</w:t>
      </w:r>
    </w:p>
    <w:p w14:paraId="5FC8BD78" w14:textId="21756E49" w:rsidR="00E8152E" w:rsidRPr="00E8152E" w:rsidRDefault="00E8152E" w:rsidP="00995C26">
      <w:pPr>
        <w:autoSpaceDE w:val="0"/>
        <w:autoSpaceDN w:val="0"/>
        <w:adjustRightInd w:val="0"/>
        <w:spacing w:after="120" w:line="240" w:lineRule="auto"/>
        <w:ind w:left="1416" w:hanging="708"/>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Bold"/>
          <w:b/>
          <w:bCs/>
          <w:color w:val="000000"/>
          <w:sz w:val="24"/>
          <w:szCs w:val="24"/>
        </w:rPr>
        <w:t xml:space="preserve">elektronický cestovný poriadok </w:t>
      </w:r>
      <w:r w:rsidRPr="00E8152E">
        <w:rPr>
          <w:rFonts w:cs="Roboto-Regular"/>
          <w:color w:val="000000"/>
          <w:sz w:val="24"/>
          <w:szCs w:val="24"/>
        </w:rPr>
        <w:t xml:space="preserve">(ECP) – je nadstavbovou časťou </w:t>
      </w:r>
      <w:r w:rsidR="001A4153">
        <w:rPr>
          <w:rFonts w:cs="Roboto-Regular"/>
          <w:color w:val="000000"/>
          <w:sz w:val="24"/>
          <w:szCs w:val="24"/>
        </w:rPr>
        <w:t>E</w:t>
      </w:r>
      <w:r w:rsidRPr="00E8152E">
        <w:rPr>
          <w:rFonts w:cs="Roboto-Regular"/>
          <w:color w:val="000000"/>
          <w:sz w:val="24"/>
          <w:szCs w:val="24"/>
        </w:rPr>
        <w:t>ZIS, nahrádza cestovný</w:t>
      </w:r>
      <w:r>
        <w:rPr>
          <w:rFonts w:cs="Roboto-Regular"/>
          <w:color w:val="000000"/>
          <w:sz w:val="24"/>
          <w:szCs w:val="24"/>
        </w:rPr>
        <w:t xml:space="preserve"> </w:t>
      </w:r>
      <w:r w:rsidRPr="00E8152E">
        <w:rPr>
          <w:rFonts w:cs="Roboto-Regular"/>
          <w:color w:val="000000"/>
          <w:sz w:val="24"/>
          <w:szCs w:val="24"/>
        </w:rPr>
        <w:t>poriadok v papierovej verzii elektronickou formou, ktorú možno rýchlo a</w:t>
      </w:r>
      <w:r>
        <w:rPr>
          <w:rFonts w:cs="Roboto-Regular"/>
          <w:color w:val="000000"/>
          <w:sz w:val="24"/>
          <w:szCs w:val="24"/>
        </w:rPr>
        <w:t> </w:t>
      </w:r>
      <w:r w:rsidRPr="00E8152E">
        <w:rPr>
          <w:rFonts w:cs="Roboto-Regular"/>
          <w:color w:val="000000"/>
          <w:sz w:val="24"/>
          <w:szCs w:val="24"/>
        </w:rPr>
        <w:t>bezprácne</w:t>
      </w:r>
      <w:r>
        <w:rPr>
          <w:rFonts w:cs="Roboto-Regular"/>
          <w:color w:val="000000"/>
          <w:sz w:val="24"/>
          <w:szCs w:val="24"/>
        </w:rPr>
        <w:t xml:space="preserve"> </w:t>
      </w:r>
      <w:r w:rsidRPr="00E8152E">
        <w:rPr>
          <w:rFonts w:cs="Roboto-Regular"/>
          <w:color w:val="000000"/>
          <w:sz w:val="24"/>
          <w:szCs w:val="24"/>
        </w:rPr>
        <w:t>aktualizovať.</w:t>
      </w:r>
    </w:p>
    <w:p w14:paraId="69DBB326" w14:textId="485ECEED" w:rsidR="00E8152E" w:rsidRDefault="00E8152E" w:rsidP="00995C26">
      <w:pPr>
        <w:autoSpaceDE w:val="0"/>
        <w:autoSpaceDN w:val="0"/>
        <w:adjustRightInd w:val="0"/>
        <w:spacing w:after="120" w:line="240" w:lineRule="auto"/>
        <w:jc w:val="both"/>
        <w:rPr>
          <w:rFonts w:cs="Roboto-Regular"/>
          <w:color w:val="000000"/>
          <w:sz w:val="24"/>
          <w:szCs w:val="24"/>
        </w:rPr>
      </w:pPr>
      <w:r w:rsidRPr="00E8152E">
        <w:rPr>
          <w:rFonts w:cs="Roboto-Regular"/>
          <w:color w:val="000000"/>
          <w:sz w:val="24"/>
          <w:szCs w:val="24"/>
        </w:rPr>
        <w:t xml:space="preserve">V prestupných termináloch môže byť </w:t>
      </w:r>
      <w:r w:rsidR="001A4153">
        <w:rPr>
          <w:rFonts w:cs="Roboto-Regular"/>
          <w:color w:val="000000"/>
          <w:sz w:val="24"/>
          <w:szCs w:val="24"/>
        </w:rPr>
        <w:t>E</w:t>
      </w:r>
      <w:r w:rsidRPr="00E8152E">
        <w:rPr>
          <w:rFonts w:cs="Roboto-Regular"/>
          <w:color w:val="000000"/>
          <w:sz w:val="24"/>
          <w:szCs w:val="24"/>
        </w:rPr>
        <w:t xml:space="preserve">ZIS doplnený aj </w:t>
      </w:r>
      <w:r w:rsidR="007261F9" w:rsidRPr="000174D3">
        <w:rPr>
          <w:rFonts w:cs="Roboto-Regular"/>
          <w:b/>
          <w:bCs/>
          <w:sz w:val="24"/>
          <w:szCs w:val="24"/>
        </w:rPr>
        <w:t>elektronickou</w:t>
      </w:r>
      <w:r w:rsidR="007261F9" w:rsidRPr="000174D3">
        <w:rPr>
          <w:rFonts w:cs="Roboto-Regular"/>
          <w:sz w:val="24"/>
          <w:szCs w:val="24"/>
        </w:rPr>
        <w:t xml:space="preserve"> </w:t>
      </w:r>
      <w:r w:rsidRPr="000174D3">
        <w:rPr>
          <w:rFonts w:cs="Roboto-Bold"/>
          <w:b/>
          <w:bCs/>
          <w:sz w:val="24"/>
          <w:szCs w:val="24"/>
        </w:rPr>
        <w:t>tabuľou terminálu</w:t>
      </w:r>
      <w:r w:rsidR="007261F9" w:rsidRPr="000174D3">
        <w:rPr>
          <w:rFonts w:cs="Roboto-Bold"/>
          <w:b/>
          <w:bCs/>
          <w:sz w:val="24"/>
          <w:szCs w:val="24"/>
        </w:rPr>
        <w:t xml:space="preserve"> (ETT)</w:t>
      </w:r>
      <w:r w:rsidRPr="000174D3">
        <w:rPr>
          <w:rFonts w:cs="Roboto-Regular"/>
          <w:sz w:val="24"/>
          <w:szCs w:val="24"/>
        </w:rPr>
        <w:t>, ktorá zobrazuje na</w:t>
      </w:r>
      <w:r w:rsidR="00620863" w:rsidRPr="000174D3">
        <w:rPr>
          <w:rFonts w:cs="Roboto-Regular"/>
          <w:sz w:val="24"/>
          <w:szCs w:val="24"/>
        </w:rPr>
        <w:t> </w:t>
      </w:r>
      <w:r w:rsidRPr="000174D3">
        <w:rPr>
          <w:rFonts w:cs="Roboto-Regular"/>
          <w:sz w:val="24"/>
          <w:szCs w:val="24"/>
        </w:rPr>
        <w:t>jednom mieste informácie o od</w:t>
      </w:r>
      <w:r w:rsidRPr="00E8152E">
        <w:rPr>
          <w:rFonts w:cs="Roboto-Regular"/>
          <w:color w:val="000000"/>
          <w:sz w:val="24"/>
          <w:szCs w:val="24"/>
        </w:rPr>
        <w:t xml:space="preserve">chodoch </w:t>
      </w:r>
      <w:r w:rsidR="002A5AAD">
        <w:rPr>
          <w:rFonts w:cs="Roboto-Regular"/>
          <w:color w:val="000000"/>
          <w:sz w:val="24"/>
          <w:szCs w:val="24"/>
        </w:rPr>
        <w:t xml:space="preserve">spojov </w:t>
      </w:r>
      <w:r w:rsidRPr="00E8152E">
        <w:rPr>
          <w:rFonts w:cs="Roboto-Regular"/>
          <w:color w:val="000000"/>
          <w:sz w:val="24"/>
          <w:szCs w:val="24"/>
        </w:rPr>
        <w:t>z jednotlivých nástupíšť. Požiadavky na</w:t>
      </w:r>
      <w:r w:rsidR="00620863">
        <w:rPr>
          <w:rFonts w:cs="Roboto-Regular"/>
          <w:color w:val="000000"/>
          <w:sz w:val="24"/>
          <w:szCs w:val="24"/>
        </w:rPr>
        <w:t> </w:t>
      </w:r>
      <w:r w:rsidRPr="00E8152E">
        <w:rPr>
          <w:rFonts w:cs="Roboto-Regular"/>
          <w:color w:val="000000"/>
          <w:sz w:val="24"/>
          <w:szCs w:val="24"/>
        </w:rPr>
        <w:t>tabuľu terminálu sú totožné</w:t>
      </w:r>
      <w:r>
        <w:rPr>
          <w:rFonts w:cs="Roboto-Regular"/>
          <w:color w:val="000000"/>
          <w:sz w:val="24"/>
          <w:szCs w:val="24"/>
        </w:rPr>
        <w:t xml:space="preserve"> </w:t>
      </w:r>
      <w:r w:rsidRPr="00E8152E">
        <w:rPr>
          <w:rFonts w:cs="Roboto-Regular"/>
          <w:color w:val="000000"/>
          <w:sz w:val="24"/>
          <w:szCs w:val="24"/>
        </w:rPr>
        <w:t xml:space="preserve">s požiadavkami na </w:t>
      </w:r>
      <w:r w:rsidR="007261F9">
        <w:rPr>
          <w:rFonts w:cs="Roboto-Regular"/>
          <w:color w:val="000000"/>
          <w:sz w:val="24"/>
          <w:szCs w:val="24"/>
        </w:rPr>
        <w:t>E</w:t>
      </w:r>
      <w:r w:rsidR="001A4153">
        <w:rPr>
          <w:rFonts w:cs="Roboto-Regular"/>
          <w:color w:val="000000"/>
          <w:sz w:val="24"/>
          <w:szCs w:val="24"/>
        </w:rPr>
        <w:t>I</w:t>
      </w:r>
      <w:r w:rsidRPr="00E8152E">
        <w:rPr>
          <w:rFonts w:cs="Roboto-Regular"/>
          <w:color w:val="000000"/>
          <w:sz w:val="24"/>
          <w:szCs w:val="24"/>
        </w:rPr>
        <w:t>T, odlišujú sa len počtom riadkov a</w:t>
      </w:r>
      <w:r w:rsidR="00620863">
        <w:rPr>
          <w:rFonts w:cs="Roboto-Regular"/>
          <w:color w:val="000000"/>
          <w:sz w:val="24"/>
          <w:szCs w:val="24"/>
        </w:rPr>
        <w:t> </w:t>
      </w:r>
      <w:r w:rsidRPr="00E8152E">
        <w:rPr>
          <w:rFonts w:cs="Roboto-Regular"/>
          <w:color w:val="000000"/>
          <w:sz w:val="24"/>
          <w:szCs w:val="24"/>
        </w:rPr>
        <w:t>jedno/obojstranným prevedením.</w:t>
      </w:r>
      <w:r>
        <w:rPr>
          <w:rFonts w:cs="Roboto-Regular"/>
          <w:color w:val="000000"/>
          <w:sz w:val="24"/>
          <w:szCs w:val="24"/>
        </w:rPr>
        <w:t xml:space="preserve"> </w:t>
      </w:r>
    </w:p>
    <w:p w14:paraId="73E91BEF" w14:textId="77777777" w:rsidR="00E8152E" w:rsidRPr="00E8152E" w:rsidRDefault="00E8152E" w:rsidP="00995C26">
      <w:pPr>
        <w:autoSpaceDE w:val="0"/>
        <w:autoSpaceDN w:val="0"/>
        <w:adjustRightInd w:val="0"/>
        <w:spacing w:after="120" w:line="240" w:lineRule="auto"/>
        <w:jc w:val="both"/>
        <w:rPr>
          <w:rFonts w:cs="Roboto-Regular"/>
          <w:color w:val="000000"/>
          <w:sz w:val="24"/>
          <w:szCs w:val="24"/>
        </w:rPr>
      </w:pPr>
    </w:p>
    <w:p w14:paraId="2C74A18E" w14:textId="1C758405" w:rsidR="00E8152E" w:rsidRPr="00E8152E" w:rsidRDefault="007261F9" w:rsidP="00DF7400">
      <w:pPr>
        <w:pStyle w:val="Heading2"/>
      </w:pPr>
      <w:bookmarkStart w:id="19" w:name="_Toc148522914"/>
      <w:r w:rsidRPr="000174D3">
        <w:t>Elektronická</w:t>
      </w:r>
      <w:r>
        <w:t xml:space="preserve"> i</w:t>
      </w:r>
      <w:r w:rsidR="001A4153">
        <w:t>nformačná</w:t>
      </w:r>
      <w:r w:rsidR="00E8152E" w:rsidRPr="00E8152E">
        <w:t xml:space="preserve"> tabuľa</w:t>
      </w:r>
      <w:bookmarkEnd w:id="19"/>
    </w:p>
    <w:p w14:paraId="2DDF2C05" w14:textId="067B6F40" w:rsidR="001A4153" w:rsidRPr="000174D3" w:rsidRDefault="007261F9" w:rsidP="00DC204D">
      <w:pPr>
        <w:autoSpaceDE w:val="0"/>
        <w:autoSpaceDN w:val="0"/>
        <w:adjustRightInd w:val="0"/>
        <w:spacing w:after="120" w:line="240" w:lineRule="auto"/>
        <w:jc w:val="both"/>
        <w:rPr>
          <w:rFonts w:cs="Roboto-Regular"/>
          <w:strike/>
          <w:sz w:val="24"/>
          <w:szCs w:val="24"/>
        </w:rPr>
      </w:pPr>
      <w:r w:rsidRPr="000174D3">
        <w:rPr>
          <w:rFonts w:cs="Roboto-Regular"/>
          <w:sz w:val="24"/>
          <w:szCs w:val="24"/>
        </w:rPr>
        <w:t>E</w:t>
      </w:r>
      <w:r w:rsidR="001A4153" w:rsidRPr="000174D3">
        <w:rPr>
          <w:rFonts w:cs="Roboto-Regular"/>
          <w:sz w:val="24"/>
          <w:szCs w:val="24"/>
        </w:rPr>
        <w:t>IT sa umiestňuje v samonosnej celokovovej konštrukcií (stojane)</w:t>
      </w:r>
      <w:r w:rsidR="004D1673">
        <w:rPr>
          <w:rFonts w:cs="Roboto-Regular"/>
          <w:sz w:val="24"/>
          <w:szCs w:val="24"/>
        </w:rPr>
        <w:t xml:space="preserve"> </w:t>
      </w:r>
      <w:r w:rsidRPr="000174D3">
        <w:rPr>
          <w:rFonts w:cs="Roboto-Regular"/>
          <w:sz w:val="24"/>
          <w:szCs w:val="24"/>
        </w:rPr>
        <w:t xml:space="preserve">alebo môže byť nadstavbou zastávkového označníka. </w:t>
      </w:r>
    </w:p>
    <w:p w14:paraId="0243E0A0" w14:textId="1CC1B0FF" w:rsidR="007261F9" w:rsidRPr="000174D3" w:rsidRDefault="007261F9" w:rsidP="00DC204D">
      <w:pPr>
        <w:autoSpaceDE w:val="0"/>
        <w:autoSpaceDN w:val="0"/>
        <w:adjustRightInd w:val="0"/>
        <w:spacing w:after="120" w:line="240" w:lineRule="auto"/>
        <w:jc w:val="both"/>
        <w:rPr>
          <w:rFonts w:cs="Roboto-Regular"/>
          <w:sz w:val="24"/>
          <w:szCs w:val="24"/>
        </w:rPr>
      </w:pPr>
      <w:r w:rsidRPr="000174D3">
        <w:rPr>
          <w:rFonts w:cs="Roboto-Regular"/>
          <w:sz w:val="24"/>
          <w:szCs w:val="24"/>
        </w:rPr>
        <w:t xml:space="preserve">Vzájomné priestorové usporiadanie zastávkového označníka, zastávkového </w:t>
      </w:r>
      <w:r w:rsidR="009C3158" w:rsidRPr="000174D3">
        <w:rPr>
          <w:rFonts w:cs="Roboto-Regular"/>
          <w:sz w:val="24"/>
          <w:szCs w:val="24"/>
        </w:rPr>
        <w:t>prístrešk</w:t>
      </w:r>
      <w:r w:rsidR="009C3158">
        <w:rPr>
          <w:rFonts w:cs="Roboto-Regular"/>
          <w:sz w:val="24"/>
          <w:szCs w:val="24"/>
        </w:rPr>
        <w:t>u</w:t>
      </w:r>
      <w:r w:rsidRPr="000174D3">
        <w:rPr>
          <w:rFonts w:cs="Roboto-Regular"/>
          <w:sz w:val="24"/>
          <w:szCs w:val="24"/>
        </w:rPr>
        <w:t>/</w:t>
      </w:r>
      <w:r w:rsidR="004208B2">
        <w:rPr>
          <w:rFonts w:cs="Roboto-Regular"/>
          <w:sz w:val="24"/>
          <w:szCs w:val="24"/>
        </w:rPr>
        <w:t>-ov, resp.</w:t>
      </w:r>
      <w:r w:rsidRPr="000174D3">
        <w:rPr>
          <w:rFonts w:cs="Roboto-Regular"/>
          <w:sz w:val="24"/>
          <w:szCs w:val="24"/>
        </w:rPr>
        <w:t xml:space="preserve"> čakárne resp. prístreškov a EIT má byť také, aby celá zobrazovacia plocha informačnej tabule bola čitateľná z čo najväčšej časti tej plochy pre cestujúcich  v rámci zastávky, na ktorú sa daná EIT vzťahuje.</w:t>
      </w:r>
    </w:p>
    <w:p w14:paraId="734C3A8F" w14:textId="13E3AB83" w:rsidR="007261F9" w:rsidRPr="000174D3" w:rsidRDefault="007261F9" w:rsidP="00DC204D">
      <w:pPr>
        <w:autoSpaceDE w:val="0"/>
        <w:autoSpaceDN w:val="0"/>
        <w:adjustRightInd w:val="0"/>
        <w:spacing w:after="120" w:line="240" w:lineRule="auto"/>
        <w:jc w:val="both"/>
        <w:rPr>
          <w:rFonts w:cs="Roboto-Regular"/>
          <w:sz w:val="24"/>
          <w:szCs w:val="24"/>
        </w:rPr>
      </w:pPr>
      <w:r w:rsidRPr="000174D3">
        <w:rPr>
          <w:rFonts w:cs="Roboto-Regular"/>
          <w:sz w:val="24"/>
          <w:szCs w:val="24"/>
        </w:rPr>
        <w:t>EIT môže mať obojstranný alebo jednostranný displej. EIT obsahuje statické a dynamické informácie.</w:t>
      </w:r>
    </w:p>
    <w:p w14:paraId="699D5C84" w14:textId="77777777" w:rsidR="00E8152E" w:rsidRPr="00E8152E" w:rsidRDefault="00E8152E" w:rsidP="00DC204D">
      <w:pPr>
        <w:autoSpaceDE w:val="0"/>
        <w:autoSpaceDN w:val="0"/>
        <w:adjustRightInd w:val="0"/>
        <w:spacing w:after="120" w:line="240" w:lineRule="auto"/>
        <w:jc w:val="both"/>
        <w:rPr>
          <w:rFonts w:cs="Roboto-Regular"/>
          <w:color w:val="000000"/>
          <w:sz w:val="24"/>
          <w:szCs w:val="24"/>
        </w:rPr>
      </w:pPr>
      <w:r w:rsidRPr="00E8152E">
        <w:rPr>
          <w:rFonts w:cs="Roboto-Regular"/>
          <w:color w:val="000000"/>
          <w:sz w:val="24"/>
          <w:szCs w:val="24"/>
        </w:rPr>
        <w:t>Statickými informáciami sú:</w:t>
      </w:r>
    </w:p>
    <w:p w14:paraId="54F325B1" w14:textId="687FF245" w:rsidR="00E8152E" w:rsidRPr="00E8152E" w:rsidRDefault="00E8152E" w:rsidP="00995C26">
      <w:pPr>
        <w:autoSpaceDE w:val="0"/>
        <w:autoSpaceDN w:val="0"/>
        <w:adjustRightInd w:val="0"/>
        <w:spacing w:after="120" w:line="240" w:lineRule="auto"/>
        <w:ind w:firstLine="708"/>
        <w:contextualSpacing/>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názov zastávky,</w:t>
      </w:r>
    </w:p>
    <w:p w14:paraId="250C3362" w14:textId="7F056013" w:rsidR="00E8152E" w:rsidRPr="00E8152E" w:rsidRDefault="00E8152E" w:rsidP="00995C26">
      <w:pPr>
        <w:autoSpaceDE w:val="0"/>
        <w:autoSpaceDN w:val="0"/>
        <w:adjustRightInd w:val="0"/>
        <w:spacing w:after="120" w:line="240" w:lineRule="auto"/>
        <w:ind w:left="1416" w:hanging="708"/>
        <w:contextualSpacing/>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vysvetlenie k informáciám zobrazovaným na displeji (texty ako „linka“, „smer“, „odchod“</w:t>
      </w:r>
      <w:r>
        <w:rPr>
          <w:rFonts w:cs="Roboto-Regular"/>
          <w:color w:val="000000"/>
          <w:sz w:val="24"/>
          <w:szCs w:val="24"/>
        </w:rPr>
        <w:t xml:space="preserve"> </w:t>
      </w:r>
      <w:r w:rsidRPr="00E8152E">
        <w:rPr>
          <w:rFonts w:cs="Roboto-Regular"/>
          <w:color w:val="000000"/>
          <w:sz w:val="24"/>
          <w:szCs w:val="24"/>
        </w:rPr>
        <w:t>a pod.)</w:t>
      </w:r>
      <w:r w:rsidR="00211765">
        <w:rPr>
          <w:rFonts w:cs="Roboto-Regular"/>
          <w:color w:val="000000"/>
          <w:sz w:val="24"/>
          <w:szCs w:val="24"/>
        </w:rPr>
        <w:t>,</w:t>
      </w:r>
      <w:r w:rsidRPr="00E8152E">
        <w:rPr>
          <w:rFonts w:cs="Roboto-Regular"/>
          <w:color w:val="000000"/>
          <w:sz w:val="24"/>
          <w:szCs w:val="24"/>
        </w:rPr>
        <w:t xml:space="preserve"> ak sa nezobrazujú priamo na displeji,</w:t>
      </w:r>
    </w:p>
    <w:p w14:paraId="601C093F" w14:textId="104CAB95" w:rsidR="00E8152E" w:rsidRPr="00E8152E" w:rsidRDefault="00E8152E" w:rsidP="00995C26">
      <w:pPr>
        <w:autoSpaceDE w:val="0"/>
        <w:autoSpaceDN w:val="0"/>
        <w:adjustRightInd w:val="0"/>
        <w:spacing w:after="120" w:line="240" w:lineRule="auto"/>
        <w:ind w:firstLine="708"/>
        <w:contextualSpacing/>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 xml:space="preserve">označenie a kontakt na prevádzkovateľa </w:t>
      </w:r>
      <w:r w:rsidR="00BE68FD">
        <w:rPr>
          <w:rFonts w:cs="Roboto-Regular"/>
          <w:color w:val="000000"/>
          <w:sz w:val="24"/>
          <w:szCs w:val="24"/>
        </w:rPr>
        <w:t>E</w:t>
      </w:r>
      <w:r w:rsidR="001A4153">
        <w:rPr>
          <w:rFonts w:cs="Roboto-Regular"/>
          <w:color w:val="000000"/>
          <w:sz w:val="24"/>
          <w:szCs w:val="24"/>
        </w:rPr>
        <w:t>I</w:t>
      </w:r>
      <w:r w:rsidRPr="00E8152E">
        <w:rPr>
          <w:rFonts w:cs="Roboto-Regular"/>
          <w:color w:val="000000"/>
          <w:sz w:val="24"/>
          <w:szCs w:val="24"/>
        </w:rPr>
        <w:t>T,</w:t>
      </w:r>
    </w:p>
    <w:p w14:paraId="2E9B9D24" w14:textId="4254879C" w:rsidR="00E8152E" w:rsidRPr="00E8152E" w:rsidRDefault="00E8152E" w:rsidP="00995C26">
      <w:pPr>
        <w:autoSpaceDE w:val="0"/>
        <w:autoSpaceDN w:val="0"/>
        <w:adjustRightInd w:val="0"/>
        <w:spacing w:after="120" w:line="240" w:lineRule="auto"/>
        <w:ind w:firstLine="708"/>
        <w:contextualSpacing/>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 xml:space="preserve">označenie, </w:t>
      </w:r>
      <w:r w:rsidR="00D87C0D">
        <w:rPr>
          <w:rFonts w:cs="Roboto-Regular"/>
          <w:color w:val="000000"/>
          <w:sz w:val="24"/>
          <w:szCs w:val="24"/>
        </w:rPr>
        <w:t>ak je</w:t>
      </w:r>
      <w:r w:rsidRPr="00E8152E">
        <w:rPr>
          <w:rFonts w:cs="Roboto-Regular"/>
          <w:color w:val="000000"/>
          <w:sz w:val="24"/>
          <w:szCs w:val="24"/>
        </w:rPr>
        <w:t xml:space="preserve"> priestor zastávky monitorovaný,</w:t>
      </w:r>
    </w:p>
    <w:p w14:paraId="0F73CCAE" w14:textId="685F3FB4" w:rsidR="00E8152E" w:rsidRPr="00E8152E" w:rsidRDefault="00E8152E" w:rsidP="00995C26">
      <w:pPr>
        <w:autoSpaceDE w:val="0"/>
        <w:autoSpaceDN w:val="0"/>
        <w:adjustRightInd w:val="0"/>
        <w:spacing w:after="120" w:line="240" w:lineRule="auto"/>
        <w:ind w:left="1418" w:hanging="709"/>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prípadné ďalšie označenia, najmä ak bola tabuľa zakúpená s príspevkom iného subjektu.</w:t>
      </w:r>
    </w:p>
    <w:p w14:paraId="4016C258" w14:textId="77777777" w:rsidR="00E8152E" w:rsidRPr="00E8152E" w:rsidRDefault="00E8152E" w:rsidP="00995C26">
      <w:pPr>
        <w:autoSpaceDE w:val="0"/>
        <w:autoSpaceDN w:val="0"/>
        <w:adjustRightInd w:val="0"/>
        <w:spacing w:before="120" w:after="120" w:line="240" w:lineRule="auto"/>
        <w:jc w:val="both"/>
        <w:rPr>
          <w:rFonts w:cs="Roboto-Regular"/>
          <w:color w:val="000000"/>
          <w:sz w:val="24"/>
          <w:szCs w:val="24"/>
        </w:rPr>
      </w:pPr>
      <w:r w:rsidRPr="00E8152E">
        <w:rPr>
          <w:rFonts w:cs="Roboto-Regular"/>
          <w:color w:val="000000"/>
          <w:sz w:val="24"/>
          <w:szCs w:val="24"/>
        </w:rPr>
        <w:t>Dynamickými informáciami sú informácie o najbližších odchodoch:</w:t>
      </w:r>
    </w:p>
    <w:p w14:paraId="442A6E87" w14:textId="3C2FD748" w:rsidR="00E8152E" w:rsidRPr="00E8152E" w:rsidRDefault="00E8152E" w:rsidP="00995C26">
      <w:pPr>
        <w:autoSpaceDE w:val="0"/>
        <w:autoSpaceDN w:val="0"/>
        <w:adjustRightInd w:val="0"/>
        <w:spacing w:after="120" w:line="240" w:lineRule="auto"/>
        <w:ind w:firstLine="708"/>
        <w:contextualSpacing/>
        <w:jc w:val="both"/>
        <w:rPr>
          <w:rFonts w:cs="Roboto-Regular"/>
          <w:color w:val="000000"/>
          <w:sz w:val="24"/>
          <w:szCs w:val="24"/>
        </w:rPr>
      </w:pPr>
      <w:r w:rsidRPr="00E8152E">
        <w:rPr>
          <w:rFonts w:cs="SymbolMT"/>
          <w:color w:val="000000"/>
          <w:sz w:val="24"/>
          <w:szCs w:val="24"/>
        </w:rPr>
        <w:t>•</w:t>
      </w:r>
      <w:r>
        <w:rPr>
          <w:rFonts w:cs="SymbolMT"/>
          <w:color w:val="000000"/>
          <w:sz w:val="24"/>
          <w:szCs w:val="24"/>
        </w:rPr>
        <w:tab/>
      </w:r>
      <w:r w:rsidRPr="00E8152E">
        <w:rPr>
          <w:rFonts w:cs="Roboto-Regular"/>
          <w:color w:val="000000"/>
          <w:sz w:val="24"/>
          <w:szCs w:val="24"/>
        </w:rPr>
        <w:t>číslo linky (min. 3 znaky),</w:t>
      </w:r>
    </w:p>
    <w:p w14:paraId="1C84C274" w14:textId="52939B6C" w:rsidR="0029347B" w:rsidRPr="0029347B" w:rsidRDefault="00E8152E" w:rsidP="00995C26">
      <w:pPr>
        <w:autoSpaceDE w:val="0"/>
        <w:autoSpaceDN w:val="0"/>
        <w:adjustRightInd w:val="0"/>
        <w:spacing w:after="120" w:line="240" w:lineRule="auto"/>
        <w:ind w:firstLine="708"/>
        <w:contextualSpacing/>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002A5AAD">
        <w:rPr>
          <w:rFonts w:cs="Roboto-Regular"/>
          <w:color w:val="000000"/>
          <w:sz w:val="24"/>
          <w:szCs w:val="24"/>
        </w:rPr>
        <w:t>konečnú</w:t>
      </w:r>
      <w:r w:rsidRPr="00E8152E">
        <w:rPr>
          <w:rFonts w:cs="Roboto-Regular"/>
          <w:color w:val="000000"/>
          <w:sz w:val="24"/>
          <w:szCs w:val="24"/>
        </w:rPr>
        <w:t xml:space="preserve"> zastávku/smer (min. 20 znakov),</w:t>
      </w:r>
    </w:p>
    <w:p w14:paraId="1666C32C" w14:textId="77777777" w:rsidR="00E8152E" w:rsidRPr="000174D3" w:rsidRDefault="00E8152E" w:rsidP="00995C26">
      <w:pPr>
        <w:autoSpaceDE w:val="0"/>
        <w:autoSpaceDN w:val="0"/>
        <w:adjustRightInd w:val="0"/>
        <w:spacing w:after="120" w:line="240" w:lineRule="auto"/>
        <w:ind w:firstLine="708"/>
        <w:contextualSpacing/>
        <w:jc w:val="both"/>
        <w:rPr>
          <w:rFonts w:cs="Roboto-Regular"/>
          <w:sz w:val="24"/>
          <w:szCs w:val="24"/>
        </w:rPr>
      </w:pPr>
      <w:r w:rsidRPr="000174D3">
        <w:rPr>
          <w:rFonts w:cs="SymbolMT"/>
          <w:sz w:val="24"/>
          <w:szCs w:val="24"/>
        </w:rPr>
        <w:t xml:space="preserve">• </w:t>
      </w:r>
      <w:r w:rsidRPr="000174D3">
        <w:rPr>
          <w:rFonts w:cs="SymbolMT"/>
          <w:sz w:val="24"/>
          <w:szCs w:val="24"/>
        </w:rPr>
        <w:tab/>
      </w:r>
      <w:r w:rsidRPr="000174D3">
        <w:rPr>
          <w:rFonts w:cs="Roboto-Regular"/>
          <w:sz w:val="24"/>
          <w:szCs w:val="24"/>
        </w:rPr>
        <w:t xml:space="preserve">čas odchodu (min. 6 znakov), zobrazuje sa v tvare: </w:t>
      </w:r>
    </w:p>
    <w:p w14:paraId="09BB6814" w14:textId="36A1DCF6" w:rsidR="00BE68FD" w:rsidRPr="000174D3" w:rsidRDefault="00BE68FD" w:rsidP="00995C26">
      <w:pPr>
        <w:pStyle w:val="ListParagraph"/>
        <w:numPr>
          <w:ilvl w:val="0"/>
          <w:numId w:val="1"/>
        </w:numPr>
        <w:tabs>
          <w:tab w:val="left" w:pos="3686"/>
        </w:tabs>
        <w:autoSpaceDE w:val="0"/>
        <w:autoSpaceDN w:val="0"/>
        <w:adjustRightInd w:val="0"/>
        <w:spacing w:after="120" w:line="240" w:lineRule="auto"/>
        <w:jc w:val="both"/>
        <w:rPr>
          <w:rFonts w:cs="Roboto-Regular"/>
          <w:sz w:val="24"/>
          <w:szCs w:val="24"/>
        </w:rPr>
      </w:pPr>
      <w:r w:rsidRPr="000174D3">
        <w:rPr>
          <w:rFonts w:cs="Roboto-Regular"/>
          <w:sz w:val="24"/>
          <w:szCs w:val="24"/>
        </w:rPr>
        <w:lastRenderedPageBreak/>
        <w:t xml:space="preserve">blikajúcich bodiek </w:t>
      </w:r>
      <w:r w:rsidRPr="000174D3">
        <w:rPr>
          <w:rFonts w:cs="Roboto-Regular"/>
          <w:sz w:val="24"/>
          <w:szCs w:val="24"/>
        </w:rPr>
        <w:tab/>
      </w:r>
      <w:r w:rsidRPr="000174D3">
        <w:rPr>
          <w:rFonts w:cs="Roboto-Regular"/>
          <w:sz w:val="24"/>
          <w:szCs w:val="24"/>
        </w:rPr>
        <w:tab/>
        <w:t>v čase pobytu a odchodu,</w:t>
      </w:r>
    </w:p>
    <w:p w14:paraId="75948454" w14:textId="7AA6AC58" w:rsidR="00BE68FD" w:rsidRPr="000174D3" w:rsidRDefault="00BE68FD" w:rsidP="00995C26">
      <w:pPr>
        <w:pStyle w:val="ListParagraph"/>
        <w:numPr>
          <w:ilvl w:val="0"/>
          <w:numId w:val="1"/>
        </w:numPr>
        <w:tabs>
          <w:tab w:val="left" w:pos="3686"/>
        </w:tabs>
        <w:autoSpaceDE w:val="0"/>
        <w:autoSpaceDN w:val="0"/>
        <w:adjustRightInd w:val="0"/>
        <w:spacing w:after="120" w:line="240" w:lineRule="auto"/>
        <w:jc w:val="both"/>
        <w:rPr>
          <w:rFonts w:cs="Roboto-Regular"/>
          <w:sz w:val="24"/>
          <w:szCs w:val="24"/>
        </w:rPr>
      </w:pPr>
      <w:r w:rsidRPr="000174D3">
        <w:rPr>
          <w:rFonts w:cs="CourierNewPSMT"/>
          <w:sz w:val="24"/>
          <w:szCs w:val="24"/>
        </w:rPr>
        <w:t xml:space="preserve"> </w:t>
      </w:r>
      <w:r w:rsidRPr="000174D3">
        <w:rPr>
          <w:rFonts w:cs="Roboto-Regular"/>
          <w:sz w:val="24"/>
          <w:szCs w:val="24"/>
        </w:rPr>
        <w:t xml:space="preserve">&lt;1 min </w:t>
      </w:r>
      <w:r w:rsidRPr="000174D3">
        <w:rPr>
          <w:rFonts w:cs="Roboto-Regular"/>
          <w:sz w:val="24"/>
          <w:szCs w:val="24"/>
        </w:rPr>
        <w:tab/>
      </w:r>
      <w:r w:rsidRPr="000174D3">
        <w:rPr>
          <w:rFonts w:cs="Roboto-Regular"/>
          <w:sz w:val="24"/>
          <w:szCs w:val="24"/>
        </w:rPr>
        <w:tab/>
        <w:t>pri príchode do jednej minúty,</w:t>
      </w:r>
    </w:p>
    <w:p w14:paraId="5DA58C24" w14:textId="672EAA25" w:rsidR="00BE68FD" w:rsidRPr="000174D3" w:rsidRDefault="00BE68FD" w:rsidP="00995C26">
      <w:pPr>
        <w:pStyle w:val="ListParagraph"/>
        <w:numPr>
          <w:ilvl w:val="0"/>
          <w:numId w:val="1"/>
        </w:numPr>
        <w:tabs>
          <w:tab w:val="left" w:pos="3686"/>
        </w:tabs>
        <w:autoSpaceDE w:val="0"/>
        <w:autoSpaceDN w:val="0"/>
        <w:adjustRightInd w:val="0"/>
        <w:spacing w:after="120" w:line="240" w:lineRule="auto"/>
        <w:jc w:val="both"/>
        <w:rPr>
          <w:rFonts w:cs="Roboto-Regular"/>
          <w:sz w:val="24"/>
          <w:szCs w:val="24"/>
        </w:rPr>
      </w:pPr>
      <w:r w:rsidRPr="000174D3">
        <w:rPr>
          <w:rFonts w:cs="Roboto-Regular"/>
          <w:sz w:val="24"/>
          <w:szCs w:val="24"/>
        </w:rPr>
        <w:t xml:space="preserve">o ... min </w:t>
      </w:r>
      <w:r w:rsidRPr="000174D3">
        <w:rPr>
          <w:rFonts w:cs="Roboto-Regular"/>
          <w:sz w:val="24"/>
          <w:szCs w:val="24"/>
        </w:rPr>
        <w:tab/>
      </w:r>
      <w:r w:rsidRPr="000174D3">
        <w:rPr>
          <w:rFonts w:cs="Roboto-Regular"/>
          <w:sz w:val="24"/>
          <w:szCs w:val="24"/>
        </w:rPr>
        <w:tab/>
        <w:t xml:space="preserve">čas do odchodu, ak je </w:t>
      </w:r>
      <w:r w:rsidRPr="000174D3">
        <w:rPr>
          <w:rFonts w:cs="Roboto-Regular"/>
          <w:sz w:val="24"/>
          <w:szCs w:val="24"/>
          <w:lang w:val="en-US"/>
        </w:rPr>
        <w:t>&lt;</w:t>
      </w:r>
      <w:r w:rsidRPr="000174D3">
        <w:rPr>
          <w:rFonts w:cs="Roboto-Regular"/>
          <w:sz w:val="24"/>
          <w:szCs w:val="24"/>
        </w:rPr>
        <w:t>15 min.,</w:t>
      </w:r>
    </w:p>
    <w:p w14:paraId="32FE2436" w14:textId="04424927" w:rsidR="00BE68FD" w:rsidRPr="000174D3" w:rsidRDefault="00BE68FD" w:rsidP="00995C26">
      <w:pPr>
        <w:pStyle w:val="ListParagraph"/>
        <w:numPr>
          <w:ilvl w:val="0"/>
          <w:numId w:val="1"/>
        </w:numPr>
        <w:tabs>
          <w:tab w:val="left" w:pos="3686"/>
        </w:tabs>
        <w:autoSpaceDE w:val="0"/>
        <w:autoSpaceDN w:val="0"/>
        <w:adjustRightInd w:val="0"/>
        <w:spacing w:after="120" w:line="240" w:lineRule="auto"/>
        <w:jc w:val="both"/>
        <w:rPr>
          <w:rFonts w:cs="Roboto-Regular"/>
          <w:sz w:val="24"/>
          <w:szCs w:val="24"/>
        </w:rPr>
      </w:pPr>
      <w:r w:rsidRPr="000174D3">
        <w:rPr>
          <w:rFonts w:cs="Roboto-Regular"/>
          <w:sz w:val="24"/>
          <w:szCs w:val="24"/>
        </w:rPr>
        <w:t xml:space="preserve">HH:MM </w:t>
      </w:r>
      <w:r w:rsidRPr="000174D3">
        <w:rPr>
          <w:rFonts w:cs="Roboto-Regular"/>
          <w:sz w:val="24"/>
          <w:szCs w:val="24"/>
        </w:rPr>
        <w:tab/>
      </w:r>
      <w:r w:rsidRPr="000174D3">
        <w:rPr>
          <w:rFonts w:cs="Roboto-Regular"/>
          <w:sz w:val="24"/>
          <w:szCs w:val="24"/>
        </w:rPr>
        <w:tab/>
        <w:t xml:space="preserve">čas do odchodu, ak je </w:t>
      </w:r>
      <w:r w:rsidRPr="000174D3">
        <w:rPr>
          <w:rFonts w:cs="Roboto-Regular"/>
          <w:sz w:val="24"/>
          <w:szCs w:val="24"/>
        </w:rPr>
        <w:sym w:font="Symbol" w:char="F0B3"/>
      </w:r>
      <w:r w:rsidRPr="000174D3">
        <w:rPr>
          <w:rFonts w:cs="Roboto-Regular"/>
          <w:sz w:val="24"/>
          <w:szCs w:val="24"/>
        </w:rPr>
        <w:t xml:space="preserve"> 15 min.,</w:t>
      </w:r>
    </w:p>
    <w:p w14:paraId="59360839" w14:textId="03BC9C47" w:rsidR="00E8152E" w:rsidRPr="00E8152E" w:rsidRDefault="00E8152E" w:rsidP="00995C26">
      <w:pPr>
        <w:autoSpaceDE w:val="0"/>
        <w:autoSpaceDN w:val="0"/>
        <w:adjustRightInd w:val="0"/>
        <w:spacing w:after="120" w:line="240" w:lineRule="auto"/>
        <w:ind w:firstLine="708"/>
        <w:contextualSpacing/>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doplnkové informácie – nástupište, nízkopodlažnosť a pod. (min. 2 znaky),</w:t>
      </w:r>
    </w:p>
    <w:p w14:paraId="08E66307" w14:textId="345EE468" w:rsidR="00E8152E" w:rsidRPr="00E8152E" w:rsidRDefault="00E8152E" w:rsidP="000174D3">
      <w:pPr>
        <w:autoSpaceDE w:val="0"/>
        <w:autoSpaceDN w:val="0"/>
        <w:adjustRightInd w:val="0"/>
        <w:spacing w:after="120" w:line="240" w:lineRule="auto"/>
        <w:ind w:left="1416" w:hanging="708"/>
        <w:jc w:val="both"/>
        <w:rPr>
          <w:rFonts w:cs="Roboto-Regular"/>
          <w:color w:val="000000"/>
          <w:sz w:val="24"/>
          <w:szCs w:val="24"/>
        </w:rPr>
      </w:pPr>
      <w:r w:rsidRPr="00E8152E">
        <w:rPr>
          <w:rFonts w:cs="SymbolMT"/>
          <w:color w:val="000000"/>
          <w:sz w:val="24"/>
          <w:szCs w:val="24"/>
        </w:rPr>
        <w:t xml:space="preserve">• </w:t>
      </w:r>
      <w:r>
        <w:rPr>
          <w:rFonts w:cs="SymbolMT"/>
          <w:color w:val="000000"/>
          <w:sz w:val="24"/>
          <w:szCs w:val="24"/>
        </w:rPr>
        <w:tab/>
      </w:r>
      <w:r w:rsidRPr="00E8152E">
        <w:rPr>
          <w:rFonts w:cs="Roboto-Regular"/>
          <w:color w:val="000000"/>
          <w:sz w:val="24"/>
          <w:szCs w:val="24"/>
        </w:rPr>
        <w:t>iné informácie, ako napríklad textové správy od dispečera</w:t>
      </w:r>
      <w:r w:rsidR="000174D3">
        <w:rPr>
          <w:rFonts w:cs="Roboto-Regular"/>
          <w:color w:val="000000"/>
          <w:sz w:val="24"/>
          <w:szCs w:val="24"/>
        </w:rPr>
        <w:t xml:space="preserve"> pričom je</w:t>
      </w:r>
      <w:r w:rsidR="000174D3" w:rsidRPr="000174D3">
        <w:rPr>
          <w:rFonts w:cs="Roboto-Regular"/>
          <w:color w:val="000000"/>
          <w:sz w:val="24"/>
          <w:szCs w:val="24"/>
        </w:rPr>
        <w:t xml:space="preserve"> dôležité, aby tieto správy bolo možné zobrazovať v 2 režimoch – rolovanie textu v poslednom riadku alebo textovou informáciou na celú zobrazovaciu plochu </w:t>
      </w:r>
      <w:r w:rsidR="00AD2E45">
        <w:rPr>
          <w:rFonts w:cs="Roboto-Regular"/>
          <w:color w:val="000000"/>
          <w:sz w:val="24"/>
          <w:szCs w:val="24"/>
        </w:rPr>
        <w:t>E</w:t>
      </w:r>
      <w:r w:rsidR="000174D3" w:rsidRPr="000174D3">
        <w:rPr>
          <w:rFonts w:cs="Roboto-Regular"/>
          <w:color w:val="000000"/>
          <w:sz w:val="24"/>
          <w:szCs w:val="24"/>
        </w:rPr>
        <w:t>IT (príp. oznam na celú zobrazovaciu plochu priebežne striedajúci sa s najbližšími odchodmi).</w:t>
      </w:r>
    </w:p>
    <w:p w14:paraId="20AE563C" w14:textId="77777777" w:rsidR="00BE68FD" w:rsidRDefault="00BE68FD" w:rsidP="00BE68FD">
      <w:pPr>
        <w:autoSpaceDE w:val="0"/>
        <w:autoSpaceDN w:val="0"/>
        <w:adjustRightInd w:val="0"/>
        <w:spacing w:after="120" w:line="240" w:lineRule="auto"/>
        <w:jc w:val="both"/>
        <w:rPr>
          <w:rFonts w:cs="Roboto-Regular"/>
          <w:color w:val="000000"/>
          <w:sz w:val="24"/>
          <w:szCs w:val="24"/>
        </w:rPr>
      </w:pPr>
      <w:r w:rsidRPr="000174D3">
        <w:rPr>
          <w:rFonts w:cs="Roboto-Regular"/>
          <w:sz w:val="24"/>
          <w:szCs w:val="24"/>
        </w:rPr>
        <w:t>EIT musí pracovať vždy v režime on-line, v prípade prerušenia spojenia s dispečingom musí informovať o aktuálnej strate spojenia preddefinovaným textom alebo grafikou a zobrazovať odchody spojov zo zastávky podľa platného cestovného poriadku</w:t>
      </w:r>
      <w:r>
        <w:rPr>
          <w:rFonts w:cs="Roboto-Regular"/>
          <w:color w:val="000000"/>
          <w:sz w:val="24"/>
          <w:szCs w:val="24"/>
        </w:rPr>
        <w:t xml:space="preserve">. </w:t>
      </w:r>
    </w:p>
    <w:p w14:paraId="372A2E88" w14:textId="77777777" w:rsidR="00833D61" w:rsidRDefault="00833D61" w:rsidP="00DC204D">
      <w:pPr>
        <w:autoSpaceDE w:val="0"/>
        <w:autoSpaceDN w:val="0"/>
        <w:adjustRightInd w:val="0"/>
        <w:spacing w:after="120" w:line="240" w:lineRule="auto"/>
        <w:jc w:val="both"/>
        <w:rPr>
          <w:rFonts w:cs="Roboto-Regular"/>
          <w:color w:val="000000"/>
          <w:sz w:val="24"/>
          <w:szCs w:val="24"/>
        </w:rPr>
      </w:pPr>
    </w:p>
    <w:p w14:paraId="102A64DC" w14:textId="66959DCF" w:rsidR="00833D61" w:rsidRPr="00833D61" w:rsidRDefault="00833D61" w:rsidP="00AF7E84">
      <w:pPr>
        <w:pStyle w:val="Heading3"/>
      </w:pPr>
      <w:bookmarkStart w:id="20" w:name="_Toc148522915"/>
      <w:r w:rsidRPr="00833D61">
        <w:t xml:space="preserve">Všeobecné požiadavky na </w:t>
      </w:r>
      <w:r w:rsidR="00BE68FD">
        <w:t>E</w:t>
      </w:r>
      <w:r w:rsidR="00D87C0D">
        <w:t>I</w:t>
      </w:r>
      <w:r w:rsidRPr="00833D61">
        <w:t>T</w:t>
      </w:r>
      <w:bookmarkEnd w:id="20"/>
    </w:p>
    <w:p w14:paraId="32BBC661" w14:textId="197D1DBF" w:rsidR="00BE68FD" w:rsidRPr="001746C8" w:rsidRDefault="00BE68FD" w:rsidP="00BE68FD">
      <w:pPr>
        <w:autoSpaceDE w:val="0"/>
        <w:autoSpaceDN w:val="0"/>
        <w:adjustRightInd w:val="0"/>
        <w:spacing w:after="120" w:line="240" w:lineRule="auto"/>
        <w:ind w:left="1416" w:hanging="708"/>
        <w:jc w:val="both"/>
        <w:rPr>
          <w:rFonts w:cs="SymbolMT"/>
          <w:color w:val="000000"/>
        </w:rPr>
      </w:pPr>
      <w:r w:rsidRPr="00566BF3">
        <w:rPr>
          <w:rFonts w:cs="SymbolMT"/>
          <w:color w:val="000000"/>
          <w:sz w:val="24"/>
          <w:szCs w:val="24"/>
        </w:rPr>
        <w:t xml:space="preserve">• </w:t>
      </w:r>
      <w:r w:rsidRPr="00566BF3">
        <w:rPr>
          <w:rFonts w:cs="SymbolMT"/>
          <w:color w:val="000000"/>
          <w:sz w:val="24"/>
          <w:szCs w:val="24"/>
        </w:rPr>
        <w:tab/>
      </w:r>
      <w:r w:rsidRPr="000174D3">
        <w:rPr>
          <w:rFonts w:cs="SymbolMT"/>
          <w:sz w:val="24"/>
          <w:szCs w:val="24"/>
        </w:rPr>
        <w:t xml:space="preserve">EIT ani jej stojan nesmú zasahovať do cestnej komunikácie ani v horizontálnom ani vertikálnom smere (a ani do časti vozovky určenej na pristavenie </w:t>
      </w:r>
      <w:r w:rsidR="00B54478">
        <w:rPr>
          <w:rFonts w:cs="SymbolMT"/>
          <w:sz w:val="24"/>
          <w:szCs w:val="24"/>
        </w:rPr>
        <w:t>vozidla</w:t>
      </w:r>
      <w:r w:rsidRPr="000174D3">
        <w:rPr>
          <w:rFonts w:cs="SymbolMT"/>
          <w:sz w:val="24"/>
          <w:szCs w:val="24"/>
        </w:rPr>
        <w:t>).</w:t>
      </w:r>
    </w:p>
    <w:p w14:paraId="68B6502D" w14:textId="77777777" w:rsidR="00BE68FD"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St</w:t>
      </w:r>
      <w:r>
        <w:rPr>
          <w:rFonts w:cs="Roboto-Regular"/>
          <w:color w:val="000000"/>
          <w:sz w:val="24"/>
          <w:szCs w:val="24"/>
        </w:rPr>
        <w:t>ojan</w:t>
      </w:r>
      <w:r w:rsidRPr="00833D61">
        <w:rPr>
          <w:rFonts w:cs="Roboto-Regular"/>
          <w:color w:val="000000"/>
          <w:sz w:val="24"/>
          <w:szCs w:val="24"/>
        </w:rPr>
        <w:t xml:space="preserve"> sa osadzuje tak, aby neprekážal v pohybe osôb v priestore zastávky. </w:t>
      </w:r>
    </w:p>
    <w:p w14:paraId="352EBF7E" w14:textId="7FE28456"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0174D3">
        <w:rPr>
          <w:rFonts w:cs="SymbolMT"/>
          <w:sz w:val="24"/>
          <w:szCs w:val="24"/>
        </w:rPr>
        <w:t xml:space="preserve">• </w:t>
      </w:r>
      <w:r w:rsidRPr="000174D3">
        <w:rPr>
          <w:rFonts w:cs="SymbolMT"/>
          <w:sz w:val="24"/>
          <w:szCs w:val="24"/>
        </w:rPr>
        <w:tab/>
        <w:t xml:space="preserve">EIT sa umiestňuje nad úrovňou chodníka v dostatočnej výške zabezpečujúcej maximálnu viditeľnosť, ale i bezpečnosť cestujúcich a samotných zariadení. </w:t>
      </w:r>
      <w:r w:rsidRPr="00833D61">
        <w:rPr>
          <w:rFonts w:cs="Roboto-Regular"/>
          <w:color w:val="000000"/>
          <w:sz w:val="24"/>
          <w:szCs w:val="24"/>
        </w:rPr>
        <w:t>Spodná hrana</w:t>
      </w:r>
      <w:r>
        <w:rPr>
          <w:rFonts w:cs="Roboto-Regular"/>
          <w:color w:val="000000"/>
          <w:sz w:val="24"/>
          <w:szCs w:val="24"/>
        </w:rPr>
        <w:t xml:space="preserve"> </w:t>
      </w:r>
      <w:r w:rsidRPr="00833D61">
        <w:rPr>
          <w:rFonts w:cs="Roboto-Regular"/>
          <w:color w:val="000000"/>
          <w:sz w:val="24"/>
          <w:szCs w:val="24"/>
        </w:rPr>
        <w:t xml:space="preserve">skrinky </w:t>
      </w:r>
      <w:r>
        <w:rPr>
          <w:rFonts w:cs="Roboto-Regular"/>
          <w:color w:val="000000"/>
          <w:sz w:val="24"/>
          <w:szCs w:val="24"/>
        </w:rPr>
        <w:t>EI</w:t>
      </w:r>
      <w:r w:rsidRPr="00833D61">
        <w:rPr>
          <w:rFonts w:cs="Roboto-Regular"/>
          <w:color w:val="000000"/>
          <w:sz w:val="24"/>
          <w:szCs w:val="24"/>
        </w:rPr>
        <w:t>T musí byť vo výške minimálne 2</w:t>
      </w:r>
      <w:r w:rsidR="004208B2">
        <w:rPr>
          <w:rFonts w:cs="Roboto-Regular"/>
          <w:color w:val="000000"/>
          <w:sz w:val="24"/>
          <w:szCs w:val="24"/>
        </w:rPr>
        <w:t>5</w:t>
      </w:r>
      <w:r w:rsidRPr="00833D61">
        <w:rPr>
          <w:rFonts w:cs="Roboto-Regular"/>
          <w:color w:val="000000"/>
          <w:sz w:val="24"/>
          <w:szCs w:val="24"/>
        </w:rPr>
        <w:t>00 mm nad nástupnou hranou.</w:t>
      </w:r>
      <w:r w:rsidR="004208B2">
        <w:rPr>
          <w:rFonts w:cs="Roboto-Regular"/>
          <w:color w:val="000000"/>
          <w:sz w:val="24"/>
          <w:szCs w:val="24"/>
        </w:rPr>
        <w:t xml:space="preserve"> </w:t>
      </w:r>
      <w:r w:rsidR="004208B2" w:rsidRPr="004208B2">
        <w:rPr>
          <w:rFonts w:cs="Roboto-Regular"/>
          <w:color w:val="000000"/>
          <w:sz w:val="24"/>
          <w:szCs w:val="24"/>
        </w:rPr>
        <w:t>Ak túto požiadavku z objektívnych príčin nie je možné naplniť, Organizátor je oprávnený udeliť výnimku.</w:t>
      </w:r>
    </w:p>
    <w:p w14:paraId="5D7502E3"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t xml:space="preserve">Ak si to svetelné podmienky vyžadujú, môže byť </w:t>
      </w:r>
      <w:r>
        <w:rPr>
          <w:rFonts w:cs="Roboto-Regular"/>
          <w:color w:val="000000"/>
          <w:sz w:val="24"/>
          <w:szCs w:val="24"/>
        </w:rPr>
        <w:t>n</w:t>
      </w:r>
      <w:r w:rsidRPr="00833D61">
        <w:rPr>
          <w:rFonts w:cs="Roboto-Regular"/>
          <w:color w:val="000000"/>
          <w:sz w:val="24"/>
          <w:szCs w:val="24"/>
        </w:rPr>
        <w:t xml:space="preserve">ázov zastávky na </w:t>
      </w:r>
      <w:r>
        <w:rPr>
          <w:rFonts w:cs="Roboto-Regular"/>
          <w:color w:val="000000"/>
          <w:sz w:val="24"/>
          <w:szCs w:val="24"/>
        </w:rPr>
        <w:t>EI</w:t>
      </w:r>
      <w:r w:rsidRPr="00833D61">
        <w:rPr>
          <w:rFonts w:cs="Roboto-Regular"/>
          <w:color w:val="000000"/>
          <w:sz w:val="24"/>
          <w:szCs w:val="24"/>
        </w:rPr>
        <w:t>T podsvietený.</w:t>
      </w:r>
    </w:p>
    <w:p w14:paraId="6CFCAE8E"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Predná plocha panela (zobrazujúca informácie) je vyhotovená v kontrastnej farbe</w:t>
      </w:r>
      <w:r>
        <w:rPr>
          <w:rFonts w:cs="Roboto-Regular"/>
          <w:color w:val="000000"/>
          <w:sz w:val="24"/>
          <w:szCs w:val="24"/>
        </w:rPr>
        <w:t xml:space="preserve"> </w:t>
      </w:r>
      <w:r w:rsidRPr="00833D61">
        <w:rPr>
          <w:rFonts w:cs="Roboto-Regular"/>
          <w:color w:val="000000"/>
          <w:sz w:val="24"/>
          <w:szCs w:val="24"/>
        </w:rPr>
        <w:t>zabezpečujúcej čitateľnosť všetkých statických aj dynamických textov na</w:t>
      </w:r>
      <w:r>
        <w:rPr>
          <w:rFonts w:cs="Roboto-Regular"/>
          <w:color w:val="000000"/>
          <w:sz w:val="24"/>
          <w:szCs w:val="24"/>
        </w:rPr>
        <w:t> </w:t>
      </w:r>
      <w:r w:rsidRPr="00833D61">
        <w:rPr>
          <w:rFonts w:cs="Roboto-Regular"/>
          <w:color w:val="000000"/>
          <w:sz w:val="24"/>
          <w:szCs w:val="24"/>
        </w:rPr>
        <w:t>paneli</w:t>
      </w:r>
      <w:r>
        <w:rPr>
          <w:rFonts w:cs="Roboto-Regular"/>
          <w:color w:val="000000"/>
          <w:sz w:val="24"/>
          <w:szCs w:val="24"/>
        </w:rPr>
        <w:t xml:space="preserve"> </w:t>
      </w:r>
      <w:r w:rsidRPr="00833D61">
        <w:rPr>
          <w:rFonts w:cs="Roboto-Regular"/>
          <w:color w:val="000000"/>
          <w:sz w:val="24"/>
          <w:szCs w:val="24"/>
        </w:rPr>
        <w:t>(odporúčaná je čierna farba mechaniky panelu s bielymi statickými informáciami).</w:t>
      </w:r>
    </w:p>
    <w:p w14:paraId="34C17399"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Statické texty sú vyhotovené ako pevné texty nad plochou zobrazujúcou dynamické</w:t>
      </w:r>
      <w:r>
        <w:rPr>
          <w:rFonts w:cs="Roboto-Regular"/>
          <w:color w:val="000000"/>
          <w:sz w:val="24"/>
          <w:szCs w:val="24"/>
        </w:rPr>
        <w:t xml:space="preserve"> </w:t>
      </w:r>
      <w:r w:rsidRPr="00833D61">
        <w:rPr>
          <w:rFonts w:cs="Roboto-Regular"/>
          <w:color w:val="000000"/>
          <w:sz w:val="24"/>
          <w:szCs w:val="24"/>
        </w:rPr>
        <w:t xml:space="preserve">informácie (texty ako „linka“, „smer“, „odchod“ a pod.). Použitý </w:t>
      </w:r>
      <w:r w:rsidRPr="000174D3">
        <w:rPr>
          <w:rFonts w:cs="Roboto-Regular"/>
          <w:sz w:val="24"/>
          <w:szCs w:val="24"/>
        </w:rPr>
        <w:t>materiál textov</w:t>
      </w:r>
      <w:r w:rsidRPr="00BE68FD">
        <w:rPr>
          <w:rFonts w:cs="Roboto-Regular"/>
          <w:color w:val="FF0000"/>
          <w:sz w:val="24"/>
          <w:szCs w:val="24"/>
        </w:rPr>
        <w:t xml:space="preserve"> </w:t>
      </w:r>
      <w:r w:rsidRPr="00833D61">
        <w:rPr>
          <w:rFonts w:cs="Roboto-Regular"/>
          <w:color w:val="000000"/>
          <w:sz w:val="24"/>
          <w:szCs w:val="24"/>
        </w:rPr>
        <w:t>musí</w:t>
      </w:r>
      <w:r>
        <w:rPr>
          <w:rFonts w:cs="Roboto-Regular"/>
          <w:color w:val="000000"/>
          <w:sz w:val="24"/>
          <w:szCs w:val="24"/>
        </w:rPr>
        <w:t xml:space="preserve"> </w:t>
      </w:r>
      <w:r w:rsidRPr="00833D61">
        <w:rPr>
          <w:rFonts w:cs="Roboto-Regular"/>
          <w:color w:val="000000"/>
          <w:sz w:val="24"/>
          <w:szCs w:val="24"/>
        </w:rPr>
        <w:t>mať garantovanú odolnosť voči UV žiareniu a</w:t>
      </w:r>
      <w:r>
        <w:rPr>
          <w:rFonts w:cs="Roboto-Regular"/>
          <w:color w:val="000000"/>
          <w:sz w:val="24"/>
          <w:szCs w:val="24"/>
        </w:rPr>
        <w:t> </w:t>
      </w:r>
      <w:r w:rsidRPr="00833D61">
        <w:rPr>
          <w:rFonts w:cs="Roboto-Regular"/>
          <w:color w:val="000000"/>
          <w:sz w:val="24"/>
          <w:szCs w:val="24"/>
        </w:rPr>
        <w:t>ostatným poveternostným vplyvom</w:t>
      </w:r>
      <w:r>
        <w:rPr>
          <w:rFonts w:cs="Roboto-Regular"/>
          <w:color w:val="000000"/>
          <w:sz w:val="24"/>
          <w:szCs w:val="24"/>
        </w:rPr>
        <w:t xml:space="preserve"> </w:t>
      </w:r>
      <w:r w:rsidRPr="00833D61">
        <w:rPr>
          <w:rFonts w:cs="Roboto-Regular"/>
          <w:color w:val="000000"/>
          <w:sz w:val="24"/>
          <w:szCs w:val="24"/>
        </w:rPr>
        <w:t>minimálne 3 roky.</w:t>
      </w:r>
    </w:p>
    <w:p w14:paraId="7C7C91B7"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 xml:space="preserve">Digitálne zobrazenie aktuálneho času </w:t>
      </w:r>
      <w:r>
        <w:rPr>
          <w:rFonts w:cs="Roboto-Regular"/>
          <w:color w:val="000000"/>
          <w:sz w:val="24"/>
          <w:szCs w:val="24"/>
        </w:rPr>
        <w:t>sa prioritne</w:t>
      </w:r>
      <w:r w:rsidRPr="00833D61">
        <w:rPr>
          <w:rFonts w:cs="Roboto-Regular"/>
          <w:color w:val="000000"/>
          <w:sz w:val="24"/>
          <w:szCs w:val="24"/>
        </w:rPr>
        <w:t xml:space="preserve"> zobraz</w:t>
      </w:r>
      <w:r>
        <w:rPr>
          <w:rFonts w:cs="Roboto-Regular"/>
          <w:color w:val="000000"/>
          <w:sz w:val="24"/>
          <w:szCs w:val="24"/>
        </w:rPr>
        <w:t>uje</w:t>
      </w:r>
      <w:r w:rsidRPr="00833D61">
        <w:rPr>
          <w:rFonts w:cs="Roboto-Regular"/>
          <w:color w:val="000000"/>
          <w:sz w:val="24"/>
          <w:szCs w:val="24"/>
        </w:rPr>
        <w:t xml:space="preserve"> v časti plochy pre</w:t>
      </w:r>
      <w:r>
        <w:rPr>
          <w:rFonts w:cs="Roboto-Regular"/>
          <w:color w:val="000000"/>
          <w:sz w:val="24"/>
          <w:szCs w:val="24"/>
        </w:rPr>
        <w:t> </w:t>
      </w:r>
      <w:r w:rsidRPr="00833D61">
        <w:rPr>
          <w:rFonts w:cs="Roboto-Regular"/>
          <w:color w:val="000000"/>
          <w:sz w:val="24"/>
          <w:szCs w:val="24"/>
        </w:rPr>
        <w:t>dynamické zobrazovanie údajov</w:t>
      </w:r>
      <w:r>
        <w:rPr>
          <w:rFonts w:cs="Roboto-Regular"/>
          <w:color w:val="000000"/>
          <w:sz w:val="24"/>
          <w:szCs w:val="24"/>
        </w:rPr>
        <w:t xml:space="preserve"> v poslednom riadku. </w:t>
      </w:r>
    </w:p>
    <w:p w14:paraId="51EF1137" w14:textId="3FAE77F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00AD2E45">
        <w:rPr>
          <w:rFonts w:cs="SymbolMT"/>
          <w:color w:val="000000"/>
          <w:sz w:val="24"/>
          <w:szCs w:val="24"/>
        </w:rPr>
        <w:t>E</w:t>
      </w:r>
      <w:r>
        <w:rPr>
          <w:rFonts w:cs="Roboto-Regular"/>
          <w:color w:val="000000"/>
          <w:sz w:val="24"/>
          <w:szCs w:val="24"/>
        </w:rPr>
        <w:t>I</w:t>
      </w:r>
      <w:r w:rsidRPr="00833D61">
        <w:rPr>
          <w:rFonts w:cs="Roboto-Regular"/>
          <w:color w:val="000000"/>
          <w:sz w:val="24"/>
          <w:szCs w:val="24"/>
        </w:rPr>
        <w:t>T je pripojená do distribučnej siete rozvodu elektrickej energie s trvalým napájaním 230V</w:t>
      </w:r>
      <w:r>
        <w:rPr>
          <w:rFonts w:cs="Roboto-Regular"/>
          <w:color w:val="000000"/>
          <w:sz w:val="24"/>
          <w:szCs w:val="24"/>
        </w:rPr>
        <w:t xml:space="preserve"> </w:t>
      </w:r>
      <w:r w:rsidRPr="00833D61">
        <w:rPr>
          <w:rFonts w:cs="Roboto-Regular"/>
          <w:color w:val="000000"/>
          <w:sz w:val="24"/>
          <w:szCs w:val="24"/>
        </w:rPr>
        <w:t>AC, 50 Hz, minimálny stupeň krytia IP 54, trieda ochrany elektrického zariadenia II</w:t>
      </w:r>
      <w:r>
        <w:rPr>
          <w:rFonts w:cs="Roboto-Regular"/>
          <w:color w:val="000000"/>
          <w:sz w:val="24"/>
          <w:szCs w:val="24"/>
        </w:rPr>
        <w:t xml:space="preserve"> alebo </w:t>
      </w:r>
      <w:r w:rsidRPr="0036366F">
        <w:rPr>
          <w:rFonts w:cs="Roboto-Regular"/>
          <w:color w:val="000000"/>
          <w:sz w:val="24"/>
          <w:szCs w:val="24"/>
        </w:rPr>
        <w:t>pomocou batériovej verzie z verejného osvetlenia</w:t>
      </w:r>
      <w:r w:rsidRPr="00833D61">
        <w:rPr>
          <w:rFonts w:cs="Roboto-Regular"/>
          <w:color w:val="000000"/>
          <w:sz w:val="24"/>
          <w:szCs w:val="24"/>
        </w:rPr>
        <w:t>. Stĺpik</w:t>
      </w:r>
      <w:r>
        <w:rPr>
          <w:rFonts w:cs="Roboto-Regular"/>
          <w:color w:val="000000"/>
          <w:sz w:val="24"/>
          <w:szCs w:val="24"/>
        </w:rPr>
        <w:t xml:space="preserve"> </w:t>
      </w:r>
      <w:r w:rsidRPr="00833D61">
        <w:rPr>
          <w:rFonts w:cs="Roboto-Regular"/>
          <w:color w:val="000000"/>
          <w:sz w:val="24"/>
          <w:szCs w:val="24"/>
        </w:rPr>
        <w:t>musí mať nad zemou vo výške 200 mm uzemňovaciu svorku.</w:t>
      </w:r>
      <w:r>
        <w:rPr>
          <w:rFonts w:cs="Roboto-Regular"/>
          <w:color w:val="000000"/>
          <w:sz w:val="24"/>
          <w:szCs w:val="24"/>
        </w:rPr>
        <w:t xml:space="preserve"> </w:t>
      </w:r>
      <w:r w:rsidRPr="00833D61">
        <w:rPr>
          <w:rFonts w:cs="Roboto-Regular"/>
          <w:color w:val="000000"/>
          <w:sz w:val="24"/>
          <w:szCs w:val="24"/>
        </w:rPr>
        <w:t xml:space="preserve">Alternatívnym riešením elektrického napájania </w:t>
      </w:r>
      <w:r w:rsidR="00AD2E45">
        <w:rPr>
          <w:rFonts w:cs="Roboto-Regular"/>
          <w:color w:val="000000"/>
          <w:sz w:val="24"/>
          <w:szCs w:val="24"/>
        </w:rPr>
        <w:t>E</w:t>
      </w:r>
      <w:r>
        <w:rPr>
          <w:rFonts w:cs="Roboto-Regular"/>
          <w:color w:val="000000"/>
          <w:sz w:val="24"/>
          <w:szCs w:val="24"/>
        </w:rPr>
        <w:t>I</w:t>
      </w:r>
      <w:r w:rsidRPr="00833D61">
        <w:rPr>
          <w:rFonts w:cs="Roboto-Regular"/>
          <w:color w:val="000000"/>
          <w:sz w:val="24"/>
          <w:szCs w:val="24"/>
        </w:rPr>
        <w:t>T je napájanie pomocou solárnych</w:t>
      </w:r>
      <w:r>
        <w:rPr>
          <w:rFonts w:cs="Roboto-Regular"/>
          <w:color w:val="000000"/>
          <w:sz w:val="24"/>
          <w:szCs w:val="24"/>
        </w:rPr>
        <w:t xml:space="preserve"> </w:t>
      </w:r>
      <w:r w:rsidRPr="00833D61">
        <w:rPr>
          <w:rFonts w:cs="Roboto-Regular"/>
          <w:color w:val="000000"/>
          <w:sz w:val="24"/>
          <w:szCs w:val="24"/>
        </w:rPr>
        <w:t xml:space="preserve">panelov. V konkrétnych prípadoch pre jednotlivé zastávky tento </w:t>
      </w:r>
      <w:r w:rsidRPr="00833D61">
        <w:rPr>
          <w:rFonts w:cs="Roboto-Regular"/>
          <w:color w:val="000000"/>
          <w:sz w:val="24"/>
          <w:szCs w:val="24"/>
        </w:rPr>
        <w:lastRenderedPageBreak/>
        <w:t>spôsob napájania je</w:t>
      </w:r>
      <w:r>
        <w:rPr>
          <w:rFonts w:cs="Roboto-Regular"/>
          <w:color w:val="000000"/>
          <w:sz w:val="24"/>
          <w:szCs w:val="24"/>
        </w:rPr>
        <w:t xml:space="preserve"> </w:t>
      </w:r>
      <w:r w:rsidRPr="00833D61">
        <w:rPr>
          <w:rFonts w:cs="Roboto-Regular"/>
          <w:color w:val="000000"/>
          <w:sz w:val="24"/>
          <w:szCs w:val="24"/>
        </w:rPr>
        <w:t>potrebné konzultovať pred úmyslom jeho použitia s</w:t>
      </w:r>
      <w:r>
        <w:rPr>
          <w:rFonts w:cs="Roboto-Regular"/>
          <w:color w:val="000000"/>
          <w:sz w:val="24"/>
          <w:szCs w:val="24"/>
        </w:rPr>
        <w:t> </w:t>
      </w:r>
      <w:r w:rsidRPr="00833D61">
        <w:rPr>
          <w:rFonts w:cs="Roboto-Regular"/>
          <w:color w:val="000000"/>
          <w:sz w:val="24"/>
          <w:szCs w:val="24"/>
        </w:rPr>
        <w:t xml:space="preserve">prevádzkovateľom </w:t>
      </w:r>
      <w:r>
        <w:rPr>
          <w:rFonts w:cs="Roboto-Regular"/>
          <w:color w:val="000000"/>
          <w:sz w:val="24"/>
          <w:szCs w:val="24"/>
        </w:rPr>
        <w:t>EI</w:t>
      </w:r>
      <w:r w:rsidRPr="00833D61">
        <w:rPr>
          <w:rFonts w:cs="Roboto-Regular"/>
          <w:color w:val="000000"/>
          <w:sz w:val="24"/>
          <w:szCs w:val="24"/>
        </w:rPr>
        <w:t>T.</w:t>
      </w:r>
    </w:p>
    <w:p w14:paraId="5B744F02" w14:textId="477C9F8C"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Záložný akumulátorový napájací zdroj zabezpečuje núdzové napájanie riadiacej</w:t>
      </w:r>
      <w:r>
        <w:rPr>
          <w:rFonts w:cs="Roboto-Regular"/>
          <w:color w:val="000000"/>
          <w:sz w:val="24"/>
          <w:szCs w:val="24"/>
        </w:rPr>
        <w:t xml:space="preserve"> </w:t>
      </w:r>
      <w:r w:rsidRPr="00833D61">
        <w:rPr>
          <w:rFonts w:cs="Roboto-Regular"/>
          <w:color w:val="000000"/>
          <w:sz w:val="24"/>
          <w:szCs w:val="24"/>
        </w:rPr>
        <w:t xml:space="preserve">a komunikačnej jednotky pri výpadku dodávky elektrickej energie 230 V minimálne </w:t>
      </w:r>
      <w:r w:rsidR="004208B2">
        <w:rPr>
          <w:rFonts w:cs="Roboto-Regular"/>
          <w:color w:val="000000"/>
          <w:sz w:val="24"/>
          <w:szCs w:val="24"/>
        </w:rPr>
        <w:t>30 minút</w:t>
      </w:r>
      <w:r>
        <w:rPr>
          <w:rFonts w:cs="Roboto-Regular"/>
          <w:color w:val="000000"/>
          <w:sz w:val="24"/>
          <w:szCs w:val="24"/>
        </w:rPr>
        <w:t xml:space="preserve"> pri plnom zaťažení</w:t>
      </w:r>
      <w:r w:rsidRPr="00833D61">
        <w:rPr>
          <w:rFonts w:cs="Roboto-Regular"/>
          <w:color w:val="000000"/>
          <w:sz w:val="24"/>
          <w:szCs w:val="24"/>
        </w:rPr>
        <w:t>. V prípade dlhšieho prerušenia dodávky elektrickej energie musia byť bezpečne</w:t>
      </w:r>
      <w:r>
        <w:rPr>
          <w:rFonts w:cs="Roboto-Regular"/>
          <w:color w:val="000000"/>
          <w:sz w:val="24"/>
          <w:szCs w:val="24"/>
        </w:rPr>
        <w:t xml:space="preserve"> </w:t>
      </w:r>
      <w:r w:rsidRPr="00833D61">
        <w:rPr>
          <w:rFonts w:cs="Roboto-Regular"/>
          <w:color w:val="000000"/>
          <w:sz w:val="24"/>
          <w:szCs w:val="24"/>
        </w:rPr>
        <w:t>ukončené prebiehajúce procesy.</w:t>
      </w:r>
    </w:p>
    <w:p w14:paraId="1807EC60" w14:textId="78E49638"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 xml:space="preserve">Súčasťou </w:t>
      </w:r>
      <w:r w:rsidR="00AD2E45">
        <w:rPr>
          <w:rFonts w:cs="Roboto-Regular"/>
          <w:color w:val="000000"/>
          <w:sz w:val="24"/>
          <w:szCs w:val="24"/>
        </w:rPr>
        <w:t>E</w:t>
      </w:r>
      <w:r>
        <w:rPr>
          <w:rFonts w:cs="Roboto-Regular"/>
          <w:color w:val="000000"/>
          <w:sz w:val="24"/>
          <w:szCs w:val="24"/>
        </w:rPr>
        <w:t>I</w:t>
      </w:r>
      <w:r w:rsidRPr="00833D61">
        <w:rPr>
          <w:rFonts w:cs="Roboto-Regular"/>
          <w:color w:val="000000"/>
          <w:sz w:val="24"/>
          <w:szCs w:val="24"/>
        </w:rPr>
        <w:t xml:space="preserve">T </w:t>
      </w:r>
      <w:r>
        <w:rPr>
          <w:rFonts w:cs="Roboto-Regular"/>
          <w:color w:val="000000"/>
          <w:sz w:val="24"/>
          <w:szCs w:val="24"/>
        </w:rPr>
        <w:t>môže byť</w:t>
      </w:r>
      <w:r w:rsidRPr="00833D61">
        <w:rPr>
          <w:rFonts w:cs="Roboto-Regular"/>
          <w:color w:val="000000"/>
          <w:sz w:val="24"/>
          <w:szCs w:val="24"/>
        </w:rPr>
        <w:t xml:space="preserve"> kamera, pomocou ktorej je monitorovaný </w:t>
      </w:r>
      <w:r>
        <w:rPr>
          <w:rFonts w:cs="Roboto-Regular"/>
          <w:color w:val="000000"/>
          <w:sz w:val="24"/>
          <w:szCs w:val="24"/>
        </w:rPr>
        <w:t xml:space="preserve">predovšetkým </w:t>
      </w:r>
      <w:r w:rsidRPr="00833D61">
        <w:rPr>
          <w:rFonts w:cs="Roboto-Regular"/>
          <w:color w:val="000000"/>
          <w:sz w:val="24"/>
          <w:szCs w:val="24"/>
        </w:rPr>
        <w:t>priestor zastávky</w:t>
      </w:r>
      <w:r>
        <w:rPr>
          <w:rFonts w:cs="Roboto-Regular"/>
          <w:color w:val="000000"/>
          <w:sz w:val="24"/>
          <w:szCs w:val="24"/>
        </w:rPr>
        <w:t xml:space="preserve"> a to v súlade s podmienkami GDPR. </w:t>
      </w:r>
      <w:r w:rsidRPr="00833D61">
        <w:rPr>
          <w:rFonts w:cs="Roboto-Regular"/>
          <w:color w:val="000000"/>
          <w:sz w:val="24"/>
          <w:szCs w:val="24"/>
        </w:rPr>
        <w:t>V konkrétnych prípadoch pre jednotlivé zastávky potrebu inštalácie kamery, resp. ich počet</w:t>
      </w:r>
      <w:r>
        <w:rPr>
          <w:rFonts w:cs="Roboto-Regular"/>
          <w:color w:val="000000"/>
          <w:sz w:val="24"/>
          <w:szCs w:val="24"/>
        </w:rPr>
        <w:t xml:space="preserve"> </w:t>
      </w:r>
      <w:r w:rsidRPr="00833D61">
        <w:rPr>
          <w:rFonts w:cs="Roboto-Regular"/>
          <w:color w:val="000000"/>
          <w:sz w:val="24"/>
          <w:szCs w:val="24"/>
        </w:rPr>
        <w:t xml:space="preserve">(či bude jedna alebo </w:t>
      </w:r>
      <w:r w:rsidRPr="000174D3">
        <w:rPr>
          <w:rFonts w:cs="Roboto-Regular"/>
          <w:sz w:val="24"/>
          <w:szCs w:val="24"/>
        </w:rPr>
        <w:t>viac)</w:t>
      </w:r>
      <w:r w:rsidRPr="00833D61">
        <w:rPr>
          <w:rFonts w:cs="Roboto-Regular"/>
          <w:color w:val="000000"/>
          <w:sz w:val="24"/>
          <w:szCs w:val="24"/>
        </w:rPr>
        <w:t xml:space="preserve"> a ich presné umiestnenie (integrované alebo osobitné riešenie)</w:t>
      </w:r>
      <w:r>
        <w:rPr>
          <w:rFonts w:cs="Roboto-Regular"/>
          <w:color w:val="000000"/>
          <w:sz w:val="24"/>
          <w:szCs w:val="24"/>
        </w:rPr>
        <w:t xml:space="preserve"> </w:t>
      </w:r>
      <w:r w:rsidRPr="00833D61">
        <w:rPr>
          <w:rFonts w:cs="Roboto-Regular"/>
          <w:color w:val="000000"/>
          <w:sz w:val="24"/>
          <w:szCs w:val="24"/>
        </w:rPr>
        <w:t>musí projektant konzultovať pred vypracovaním projektovej dokumentácie</w:t>
      </w:r>
      <w:r>
        <w:rPr>
          <w:rFonts w:cs="Roboto-Regular"/>
          <w:color w:val="000000"/>
          <w:sz w:val="24"/>
          <w:szCs w:val="24"/>
        </w:rPr>
        <w:t xml:space="preserve"> </w:t>
      </w:r>
      <w:r w:rsidRPr="00833D61">
        <w:rPr>
          <w:rFonts w:cs="Roboto-Regular"/>
          <w:color w:val="000000"/>
          <w:sz w:val="24"/>
          <w:szCs w:val="24"/>
        </w:rPr>
        <w:t xml:space="preserve">s prevádzkovateľom </w:t>
      </w:r>
      <w:r w:rsidR="00AD2E45">
        <w:rPr>
          <w:rFonts w:cs="Roboto-Regular"/>
          <w:color w:val="000000"/>
          <w:sz w:val="24"/>
          <w:szCs w:val="24"/>
        </w:rPr>
        <w:t>E</w:t>
      </w:r>
      <w:r>
        <w:rPr>
          <w:rFonts w:cs="Roboto-Regular"/>
          <w:color w:val="000000"/>
          <w:sz w:val="24"/>
          <w:szCs w:val="24"/>
        </w:rPr>
        <w:t>I</w:t>
      </w:r>
      <w:r w:rsidRPr="00833D61">
        <w:rPr>
          <w:rFonts w:cs="Roboto-Regular"/>
          <w:color w:val="000000"/>
          <w:sz w:val="24"/>
          <w:szCs w:val="24"/>
        </w:rPr>
        <w:t>T.</w:t>
      </w:r>
    </w:p>
    <w:p w14:paraId="0303E0E4"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t>E</w:t>
      </w:r>
      <w:r>
        <w:rPr>
          <w:rFonts w:cs="Roboto-Regular"/>
          <w:color w:val="000000"/>
          <w:sz w:val="24"/>
          <w:szCs w:val="24"/>
        </w:rPr>
        <w:t>I</w:t>
      </w:r>
      <w:r w:rsidRPr="00833D61">
        <w:rPr>
          <w:rFonts w:cs="Roboto-Regular"/>
          <w:color w:val="000000"/>
          <w:sz w:val="24"/>
          <w:szCs w:val="24"/>
        </w:rPr>
        <w:t>T umiestnené na električkových, trolejbusových a železničných zastávkach môžu byť</w:t>
      </w:r>
      <w:r>
        <w:rPr>
          <w:rFonts w:cs="Roboto-Regular"/>
          <w:color w:val="000000"/>
          <w:sz w:val="24"/>
          <w:szCs w:val="24"/>
        </w:rPr>
        <w:t xml:space="preserve"> </w:t>
      </w:r>
      <w:r w:rsidRPr="00833D61">
        <w:rPr>
          <w:rFonts w:cs="Roboto-Regular"/>
          <w:color w:val="000000"/>
          <w:sz w:val="24"/>
          <w:szCs w:val="24"/>
        </w:rPr>
        <w:t>uvedené do prevádzky až po overení a schválení spôsobilosti určeného technickéh</w:t>
      </w:r>
      <w:r>
        <w:rPr>
          <w:rFonts w:cs="Roboto-Regular"/>
          <w:color w:val="000000"/>
          <w:sz w:val="24"/>
          <w:szCs w:val="24"/>
        </w:rPr>
        <w:t xml:space="preserve">o </w:t>
      </w:r>
      <w:r w:rsidRPr="00833D61">
        <w:rPr>
          <w:rFonts w:cs="Roboto-Regular"/>
          <w:color w:val="000000"/>
          <w:sz w:val="24"/>
          <w:szCs w:val="24"/>
        </w:rPr>
        <w:t>zariadenia na prevádzku úradnou skúškou bezpečnostným orgánom (Dopravným úradom).</w:t>
      </w:r>
    </w:p>
    <w:p w14:paraId="46D73F47"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t>E</w:t>
      </w:r>
      <w:r>
        <w:rPr>
          <w:rFonts w:cs="Roboto-Regular"/>
          <w:color w:val="000000"/>
          <w:sz w:val="24"/>
          <w:szCs w:val="24"/>
        </w:rPr>
        <w:t>I</w:t>
      </w:r>
      <w:r w:rsidRPr="00833D61">
        <w:rPr>
          <w:rFonts w:cs="Roboto-Regular"/>
          <w:color w:val="000000"/>
          <w:sz w:val="24"/>
          <w:szCs w:val="24"/>
        </w:rPr>
        <w:t xml:space="preserve">T </w:t>
      </w:r>
      <w:r>
        <w:rPr>
          <w:rFonts w:cs="Roboto-Regular"/>
          <w:color w:val="000000"/>
          <w:sz w:val="24"/>
          <w:szCs w:val="24"/>
        </w:rPr>
        <w:t xml:space="preserve">má </w:t>
      </w:r>
      <w:r w:rsidRPr="00833D61">
        <w:rPr>
          <w:rFonts w:cs="Roboto-Regular"/>
          <w:color w:val="000000"/>
          <w:sz w:val="24"/>
          <w:szCs w:val="24"/>
        </w:rPr>
        <w:t>svoj</w:t>
      </w:r>
      <w:r>
        <w:rPr>
          <w:rFonts w:cs="Roboto-Regular"/>
          <w:color w:val="000000"/>
          <w:sz w:val="24"/>
          <w:szCs w:val="24"/>
        </w:rPr>
        <w:t>í</w:t>
      </w:r>
      <w:r w:rsidRPr="00833D61">
        <w:rPr>
          <w:rFonts w:cs="Roboto-Regular"/>
          <w:color w:val="000000"/>
          <w:sz w:val="24"/>
          <w:szCs w:val="24"/>
        </w:rPr>
        <w:t>m vyhotovením umožň</w:t>
      </w:r>
      <w:r>
        <w:rPr>
          <w:rFonts w:cs="Roboto-Regular"/>
          <w:color w:val="000000"/>
          <w:sz w:val="24"/>
          <w:szCs w:val="24"/>
        </w:rPr>
        <w:t>ovať</w:t>
      </w:r>
      <w:r w:rsidRPr="00833D61">
        <w:rPr>
          <w:rFonts w:cs="Roboto-Regular"/>
          <w:color w:val="000000"/>
          <w:sz w:val="24"/>
          <w:szCs w:val="24"/>
        </w:rPr>
        <w:t xml:space="preserve"> jednoduchú manipuláciu pri servisných úkonoch (rýchla</w:t>
      </w:r>
      <w:r>
        <w:rPr>
          <w:rFonts w:cs="Roboto-Regular"/>
          <w:color w:val="000000"/>
          <w:sz w:val="24"/>
          <w:szCs w:val="24"/>
        </w:rPr>
        <w:t xml:space="preserve"> m</w:t>
      </w:r>
      <w:r w:rsidRPr="00833D61">
        <w:rPr>
          <w:rFonts w:cs="Roboto-Regular"/>
          <w:color w:val="000000"/>
          <w:sz w:val="24"/>
          <w:szCs w:val="24"/>
        </w:rPr>
        <w:t xml:space="preserve">ontáž a demontáž na zastávke, aktualizácia databázy ihneď po výmene </w:t>
      </w:r>
      <w:r>
        <w:rPr>
          <w:rFonts w:cs="Roboto-Regular"/>
          <w:color w:val="000000"/>
          <w:sz w:val="24"/>
          <w:szCs w:val="24"/>
        </w:rPr>
        <w:t>EI</w:t>
      </w:r>
      <w:r w:rsidRPr="00833D61">
        <w:rPr>
          <w:rFonts w:cs="Roboto-Regular"/>
          <w:color w:val="000000"/>
          <w:sz w:val="24"/>
          <w:szCs w:val="24"/>
        </w:rPr>
        <w:t>T a pod.).</w:t>
      </w:r>
    </w:p>
    <w:p w14:paraId="4AA36654"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t>E</w:t>
      </w:r>
      <w:r>
        <w:rPr>
          <w:rFonts w:cs="Roboto-Regular"/>
          <w:color w:val="000000"/>
          <w:sz w:val="24"/>
          <w:szCs w:val="24"/>
        </w:rPr>
        <w:t>I</w:t>
      </w:r>
      <w:r w:rsidRPr="00833D61">
        <w:rPr>
          <w:rFonts w:cs="Roboto-Regular"/>
          <w:color w:val="000000"/>
          <w:sz w:val="24"/>
          <w:szCs w:val="24"/>
        </w:rPr>
        <w:t>T má životnosť minimálne 8 rokov vo vonkajšom prostredí (dážď, sneh, námraza, priame</w:t>
      </w:r>
      <w:r>
        <w:rPr>
          <w:rFonts w:cs="Roboto-Regular"/>
          <w:color w:val="000000"/>
          <w:sz w:val="24"/>
          <w:szCs w:val="24"/>
        </w:rPr>
        <w:t xml:space="preserve"> </w:t>
      </w:r>
      <w:r w:rsidRPr="00833D61">
        <w:rPr>
          <w:rFonts w:cs="Roboto-Regular"/>
          <w:color w:val="000000"/>
          <w:sz w:val="24"/>
          <w:szCs w:val="24"/>
        </w:rPr>
        <w:t>slnko, vietor), minimálny rozsah pracovnej teploty od -25°C do +40°C v tieni, v zime sa</w:t>
      </w:r>
      <w:r>
        <w:rPr>
          <w:rFonts w:cs="Roboto-Regular"/>
          <w:color w:val="000000"/>
          <w:sz w:val="24"/>
          <w:szCs w:val="24"/>
        </w:rPr>
        <w:t xml:space="preserve"> </w:t>
      </w:r>
      <w:r w:rsidRPr="00833D61">
        <w:rPr>
          <w:rFonts w:cs="Roboto-Regular"/>
          <w:color w:val="000000"/>
          <w:sz w:val="24"/>
          <w:szCs w:val="24"/>
        </w:rPr>
        <w:t>nesmie LED panel zahmlievať resp. na skle sa nesmie tvoriť námraza, v lete musí byť LED</w:t>
      </w:r>
      <w:r>
        <w:rPr>
          <w:rFonts w:cs="Roboto-Regular"/>
          <w:color w:val="000000"/>
          <w:sz w:val="24"/>
          <w:szCs w:val="24"/>
        </w:rPr>
        <w:t xml:space="preserve"> </w:t>
      </w:r>
      <w:r w:rsidRPr="00833D61">
        <w:rPr>
          <w:rFonts w:cs="Roboto-Regular"/>
          <w:color w:val="000000"/>
          <w:sz w:val="24"/>
          <w:szCs w:val="24"/>
        </w:rPr>
        <w:t>panel dostatočne ventilovaný.</w:t>
      </w:r>
    </w:p>
    <w:p w14:paraId="799985B2" w14:textId="77777777" w:rsidR="00BE68FD" w:rsidRPr="00833D61" w:rsidRDefault="00BE68FD" w:rsidP="00BE68FD">
      <w:pPr>
        <w:autoSpaceDE w:val="0"/>
        <w:autoSpaceDN w:val="0"/>
        <w:adjustRightInd w:val="0"/>
        <w:spacing w:after="120" w:line="240" w:lineRule="auto"/>
        <w:ind w:left="1416" w:hanging="708"/>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Pr>
          <w:rFonts w:cs="Roboto-Regular"/>
          <w:color w:val="000000"/>
          <w:sz w:val="24"/>
          <w:szCs w:val="24"/>
        </w:rPr>
        <w:t>EI</w:t>
      </w:r>
      <w:r w:rsidRPr="00833D61">
        <w:rPr>
          <w:rFonts w:cs="Roboto-Regular"/>
          <w:color w:val="000000"/>
          <w:sz w:val="24"/>
          <w:szCs w:val="24"/>
        </w:rPr>
        <w:t xml:space="preserve">T </w:t>
      </w:r>
      <w:r>
        <w:rPr>
          <w:rFonts w:cs="Roboto-Regular"/>
          <w:color w:val="000000"/>
          <w:sz w:val="24"/>
          <w:szCs w:val="24"/>
        </w:rPr>
        <w:t xml:space="preserve">musí umožňovať </w:t>
      </w:r>
      <w:r w:rsidRPr="00833D61">
        <w:rPr>
          <w:rFonts w:cs="Roboto-Regular"/>
          <w:color w:val="000000"/>
          <w:sz w:val="24"/>
          <w:szCs w:val="24"/>
        </w:rPr>
        <w:t>nepretržit</w:t>
      </w:r>
      <w:r>
        <w:rPr>
          <w:rFonts w:cs="Roboto-Regular"/>
          <w:color w:val="000000"/>
          <w:sz w:val="24"/>
          <w:szCs w:val="24"/>
        </w:rPr>
        <w:t>ú prevádzku</w:t>
      </w:r>
      <w:r w:rsidRPr="00833D61">
        <w:rPr>
          <w:rFonts w:cs="Roboto-Regular"/>
          <w:color w:val="000000"/>
          <w:sz w:val="24"/>
          <w:szCs w:val="24"/>
        </w:rPr>
        <w:t xml:space="preserve"> (24 hodín denne, 7 dní v týždni). </w:t>
      </w:r>
    </w:p>
    <w:p w14:paraId="0428F192" w14:textId="654E38B8" w:rsidR="00833D61" w:rsidRDefault="00BE68FD" w:rsidP="00BE68FD">
      <w:pPr>
        <w:autoSpaceDE w:val="0"/>
        <w:autoSpaceDN w:val="0"/>
        <w:adjustRightInd w:val="0"/>
        <w:spacing w:after="120" w:line="240" w:lineRule="auto"/>
        <w:ind w:left="1418" w:hanging="709"/>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t>E</w:t>
      </w:r>
      <w:r>
        <w:rPr>
          <w:rFonts w:cs="Roboto-Regular"/>
          <w:color w:val="000000"/>
          <w:sz w:val="24"/>
          <w:szCs w:val="24"/>
        </w:rPr>
        <w:t>I</w:t>
      </w:r>
      <w:r w:rsidRPr="00833D61">
        <w:rPr>
          <w:rFonts w:cs="Roboto-Regular"/>
          <w:color w:val="000000"/>
          <w:sz w:val="24"/>
          <w:szCs w:val="24"/>
        </w:rPr>
        <w:t xml:space="preserve">T si </w:t>
      </w:r>
      <w:r>
        <w:rPr>
          <w:rFonts w:cs="Roboto-Regular"/>
          <w:color w:val="000000"/>
          <w:sz w:val="24"/>
          <w:szCs w:val="24"/>
        </w:rPr>
        <w:t xml:space="preserve">má </w:t>
      </w:r>
      <w:r w:rsidRPr="00833D61">
        <w:rPr>
          <w:rFonts w:cs="Roboto-Regular"/>
          <w:color w:val="000000"/>
          <w:sz w:val="24"/>
          <w:szCs w:val="24"/>
        </w:rPr>
        <w:t>sama mera</w:t>
      </w:r>
      <w:r>
        <w:rPr>
          <w:rFonts w:cs="Roboto-Regular"/>
          <w:color w:val="000000"/>
          <w:sz w:val="24"/>
          <w:szCs w:val="24"/>
        </w:rPr>
        <w:t>ť</w:t>
      </w:r>
      <w:r w:rsidRPr="00833D61">
        <w:rPr>
          <w:rFonts w:cs="Roboto-Regular"/>
          <w:color w:val="000000"/>
          <w:sz w:val="24"/>
          <w:szCs w:val="24"/>
        </w:rPr>
        <w:t xml:space="preserve"> vnútornú teplotu a regul</w:t>
      </w:r>
      <w:r>
        <w:rPr>
          <w:rFonts w:cs="Roboto-Regular"/>
          <w:color w:val="000000"/>
          <w:sz w:val="24"/>
          <w:szCs w:val="24"/>
        </w:rPr>
        <w:t>ovať</w:t>
      </w:r>
      <w:r w:rsidRPr="00833D61">
        <w:rPr>
          <w:rFonts w:cs="Roboto-Regular"/>
          <w:color w:val="000000"/>
          <w:sz w:val="24"/>
          <w:szCs w:val="24"/>
        </w:rPr>
        <w:t xml:space="preserve"> vetranie vnútornej elektroniky.</w:t>
      </w:r>
    </w:p>
    <w:p w14:paraId="285F1F3B" w14:textId="77777777" w:rsidR="00995C26" w:rsidRPr="00833D61" w:rsidRDefault="00995C26" w:rsidP="00BE68FD">
      <w:pPr>
        <w:autoSpaceDE w:val="0"/>
        <w:autoSpaceDN w:val="0"/>
        <w:adjustRightInd w:val="0"/>
        <w:spacing w:after="120" w:line="240" w:lineRule="auto"/>
        <w:ind w:left="1418" w:hanging="709"/>
        <w:jc w:val="both"/>
        <w:rPr>
          <w:rFonts w:cs="Roboto-Regular"/>
          <w:color w:val="000000"/>
          <w:sz w:val="24"/>
          <w:szCs w:val="24"/>
        </w:rPr>
      </w:pPr>
    </w:p>
    <w:p w14:paraId="4C89E43A" w14:textId="2FA9E2BC" w:rsidR="00833D61" w:rsidRPr="00833D61" w:rsidRDefault="00833D61" w:rsidP="00AF7E84">
      <w:pPr>
        <w:pStyle w:val="Heading3"/>
      </w:pPr>
      <w:bookmarkStart w:id="21" w:name="_Toc148522916"/>
      <w:r w:rsidRPr="00833D61">
        <w:t xml:space="preserve">Požiadavky na vybavenie </w:t>
      </w:r>
      <w:r w:rsidR="00BE68FD">
        <w:t>E</w:t>
      </w:r>
      <w:r w:rsidR="00D87C0D">
        <w:t>I</w:t>
      </w:r>
      <w:r w:rsidRPr="00833D61">
        <w:t>T</w:t>
      </w:r>
      <w:bookmarkEnd w:id="21"/>
    </w:p>
    <w:p w14:paraId="0063B283" w14:textId="56CE3762" w:rsidR="00833D61" w:rsidRPr="00833D61" w:rsidRDefault="00833D61" w:rsidP="00AF7E84">
      <w:pPr>
        <w:pStyle w:val="Heading4"/>
      </w:pPr>
      <w:r w:rsidRPr="00833D61">
        <w:t>Riadiaca jednotka</w:t>
      </w:r>
    </w:p>
    <w:p w14:paraId="1167A46B" w14:textId="494DCE7F" w:rsidR="00833D61" w:rsidRPr="00833D61" w:rsidRDefault="00833D61" w:rsidP="00995C26">
      <w:pPr>
        <w:autoSpaceDE w:val="0"/>
        <w:autoSpaceDN w:val="0"/>
        <w:adjustRightInd w:val="0"/>
        <w:spacing w:after="120" w:line="240" w:lineRule="auto"/>
        <w:jc w:val="both"/>
        <w:rPr>
          <w:rFonts w:cs="Roboto-Regular"/>
          <w:color w:val="000000"/>
          <w:sz w:val="24"/>
          <w:szCs w:val="24"/>
        </w:rPr>
      </w:pPr>
      <w:r w:rsidRPr="00833D61">
        <w:rPr>
          <w:rFonts w:cs="Roboto-Regular"/>
          <w:color w:val="000000"/>
          <w:sz w:val="24"/>
          <w:szCs w:val="24"/>
        </w:rPr>
        <w:t>Riadiacu jednotku predstavuje univerzálny priemyselný počítač</w:t>
      </w:r>
      <w:r w:rsidR="00BE68FD">
        <w:rPr>
          <w:rFonts w:cs="Roboto-Regular"/>
          <w:color w:val="000000"/>
          <w:sz w:val="24"/>
          <w:szCs w:val="24"/>
        </w:rPr>
        <w:t>,</w:t>
      </w:r>
      <w:r w:rsidR="0036366F">
        <w:rPr>
          <w:rFonts w:cs="Roboto-Regular"/>
          <w:color w:val="000000"/>
          <w:sz w:val="24"/>
          <w:szCs w:val="24"/>
        </w:rPr>
        <w:t xml:space="preserve"> prípadne </w:t>
      </w:r>
      <w:r w:rsidR="0036366F" w:rsidRPr="0036366F">
        <w:rPr>
          <w:rFonts w:cs="Roboto-Regular"/>
          <w:color w:val="000000"/>
          <w:sz w:val="24"/>
          <w:szCs w:val="24"/>
        </w:rPr>
        <w:t>vývojov</w:t>
      </w:r>
      <w:r w:rsidR="0036366F">
        <w:rPr>
          <w:rFonts w:cs="Roboto-Regular"/>
          <w:color w:val="000000"/>
          <w:sz w:val="24"/>
          <w:szCs w:val="24"/>
        </w:rPr>
        <w:t>á</w:t>
      </w:r>
      <w:r w:rsidR="0036366F" w:rsidRPr="0036366F">
        <w:rPr>
          <w:rFonts w:cs="Roboto-Regular"/>
          <w:color w:val="000000"/>
          <w:sz w:val="24"/>
          <w:szCs w:val="24"/>
        </w:rPr>
        <w:t xml:space="preserve"> dos</w:t>
      </w:r>
      <w:r w:rsidR="0036366F">
        <w:rPr>
          <w:rFonts w:cs="Roboto-Regular"/>
          <w:color w:val="000000"/>
          <w:sz w:val="24"/>
          <w:szCs w:val="24"/>
        </w:rPr>
        <w:t>ka</w:t>
      </w:r>
      <w:r w:rsidR="0036366F" w:rsidRPr="0036366F">
        <w:rPr>
          <w:rFonts w:cs="Roboto-Regular"/>
          <w:color w:val="000000"/>
          <w:sz w:val="24"/>
          <w:szCs w:val="24"/>
        </w:rPr>
        <w:t xml:space="preserve"> na</w:t>
      </w:r>
      <w:r w:rsidR="000F20C9">
        <w:rPr>
          <w:rFonts w:cs="Roboto-Regular"/>
          <w:color w:val="000000"/>
          <w:sz w:val="24"/>
          <w:szCs w:val="24"/>
        </w:rPr>
        <w:t> </w:t>
      </w:r>
      <w:r w:rsidR="0036366F" w:rsidRPr="0036366F">
        <w:rPr>
          <w:rFonts w:cs="Roboto-Regular"/>
          <w:color w:val="000000"/>
          <w:sz w:val="24"/>
          <w:szCs w:val="24"/>
        </w:rPr>
        <w:t>to určen</w:t>
      </w:r>
      <w:r w:rsidR="0036366F">
        <w:rPr>
          <w:rFonts w:cs="Roboto-Regular"/>
          <w:color w:val="000000"/>
          <w:sz w:val="24"/>
          <w:szCs w:val="24"/>
        </w:rPr>
        <w:t>á.</w:t>
      </w:r>
      <w:r w:rsidRPr="00833D61">
        <w:rPr>
          <w:rFonts w:cs="Roboto-Regular"/>
          <w:color w:val="000000"/>
          <w:sz w:val="24"/>
          <w:szCs w:val="24"/>
        </w:rPr>
        <w:t xml:space="preserve"> </w:t>
      </w:r>
      <w:r w:rsidR="0036366F">
        <w:rPr>
          <w:rFonts w:cs="Roboto-Regular"/>
          <w:color w:val="000000"/>
          <w:sz w:val="24"/>
          <w:szCs w:val="24"/>
        </w:rPr>
        <w:t xml:space="preserve">Riadiaca jednotka je </w:t>
      </w:r>
      <w:r w:rsidRPr="00833D61">
        <w:rPr>
          <w:rFonts w:cs="Roboto-Regular"/>
          <w:color w:val="000000"/>
          <w:sz w:val="24"/>
          <w:szCs w:val="24"/>
        </w:rPr>
        <w:t>umiestnen</w:t>
      </w:r>
      <w:r w:rsidR="0036366F">
        <w:rPr>
          <w:rFonts w:cs="Roboto-Regular"/>
          <w:color w:val="000000"/>
          <w:sz w:val="24"/>
          <w:szCs w:val="24"/>
        </w:rPr>
        <w:t>á</w:t>
      </w:r>
      <w:r w:rsidRPr="00833D61">
        <w:rPr>
          <w:rFonts w:cs="Roboto-Regular"/>
          <w:color w:val="000000"/>
          <w:sz w:val="24"/>
          <w:szCs w:val="24"/>
        </w:rPr>
        <w:t xml:space="preserve"> v informačnej tabuli</w:t>
      </w:r>
      <w:r w:rsidR="0036366F">
        <w:rPr>
          <w:rFonts w:cs="Roboto-Regular"/>
          <w:color w:val="000000"/>
          <w:sz w:val="24"/>
          <w:szCs w:val="24"/>
        </w:rPr>
        <w:t xml:space="preserve"> a</w:t>
      </w:r>
      <w:r>
        <w:rPr>
          <w:rFonts w:cs="Roboto-Regular"/>
          <w:color w:val="000000"/>
          <w:sz w:val="24"/>
          <w:szCs w:val="24"/>
        </w:rPr>
        <w:t xml:space="preserve"> </w:t>
      </w:r>
      <w:r w:rsidRPr="00833D61">
        <w:rPr>
          <w:rFonts w:cs="Roboto-Regular"/>
          <w:color w:val="000000"/>
          <w:sz w:val="24"/>
          <w:szCs w:val="24"/>
        </w:rPr>
        <w:t>zabezpečuje komunikáciu a</w:t>
      </w:r>
      <w:r w:rsidR="00C8669B">
        <w:rPr>
          <w:rFonts w:cs="Roboto-Regular"/>
          <w:color w:val="000000"/>
          <w:sz w:val="24"/>
          <w:szCs w:val="24"/>
        </w:rPr>
        <w:t> </w:t>
      </w:r>
      <w:r w:rsidRPr="00833D61">
        <w:rPr>
          <w:rFonts w:cs="Roboto-Regular"/>
          <w:color w:val="000000"/>
          <w:sz w:val="24"/>
          <w:szCs w:val="24"/>
        </w:rPr>
        <w:t>prevádzku všetkých uvedených súčastí.</w:t>
      </w:r>
    </w:p>
    <w:p w14:paraId="66B06B6D" w14:textId="30586D70" w:rsidR="00833D61" w:rsidRPr="00833D61" w:rsidRDefault="00833D61" w:rsidP="00AF7E84">
      <w:pPr>
        <w:pStyle w:val="Heading4"/>
      </w:pPr>
      <w:r w:rsidRPr="00833D61">
        <w:t>LED panel</w:t>
      </w:r>
    </w:p>
    <w:p w14:paraId="6F483101" w14:textId="09B2DE46" w:rsidR="00833D61" w:rsidRPr="00833D61" w:rsidRDefault="00833D61" w:rsidP="00DC204D">
      <w:pPr>
        <w:autoSpaceDE w:val="0"/>
        <w:autoSpaceDN w:val="0"/>
        <w:adjustRightInd w:val="0"/>
        <w:spacing w:after="120" w:line="240" w:lineRule="auto"/>
        <w:jc w:val="both"/>
        <w:rPr>
          <w:rFonts w:cs="Roboto-Regular"/>
          <w:color w:val="000000"/>
          <w:sz w:val="24"/>
          <w:szCs w:val="24"/>
        </w:rPr>
      </w:pPr>
      <w:r w:rsidRPr="00833D61">
        <w:rPr>
          <w:rFonts w:cs="Roboto-Regular"/>
          <w:color w:val="000000"/>
          <w:sz w:val="24"/>
          <w:szCs w:val="24"/>
        </w:rPr>
        <w:t>Zobrazovací prvok informačnej tabule je vyhotovený v štvorriadkovom, šesťriadkovom, osemriadkovom</w:t>
      </w:r>
      <w:r>
        <w:rPr>
          <w:rFonts w:cs="Roboto-Regular"/>
          <w:color w:val="000000"/>
          <w:sz w:val="24"/>
          <w:szCs w:val="24"/>
        </w:rPr>
        <w:t xml:space="preserve"> </w:t>
      </w:r>
      <w:r w:rsidRPr="00833D61">
        <w:rPr>
          <w:rFonts w:cs="Roboto-Regular"/>
          <w:color w:val="000000"/>
          <w:sz w:val="24"/>
          <w:szCs w:val="24"/>
        </w:rPr>
        <w:t>alebo desaťriadkovom prevedení, s využitím technológie vysokosvietivých LED diód, ktoré spĺňajú</w:t>
      </w:r>
      <w:r>
        <w:rPr>
          <w:rFonts w:cs="Roboto-Regular"/>
          <w:color w:val="000000"/>
          <w:sz w:val="24"/>
          <w:szCs w:val="24"/>
        </w:rPr>
        <w:t xml:space="preserve"> </w:t>
      </w:r>
      <w:r w:rsidRPr="00833D61">
        <w:rPr>
          <w:rFonts w:cs="Roboto-Regular"/>
          <w:color w:val="000000"/>
          <w:sz w:val="24"/>
          <w:szCs w:val="24"/>
        </w:rPr>
        <w:t>nasledovn</w:t>
      </w:r>
      <w:r w:rsidR="002A5AAD">
        <w:rPr>
          <w:rFonts w:cs="Roboto-Regular"/>
          <w:color w:val="000000"/>
          <w:sz w:val="24"/>
          <w:szCs w:val="24"/>
        </w:rPr>
        <w:t>é</w:t>
      </w:r>
      <w:r w:rsidRPr="00833D61">
        <w:rPr>
          <w:rFonts w:cs="Roboto-Regular"/>
          <w:color w:val="000000"/>
          <w:sz w:val="24"/>
          <w:szCs w:val="24"/>
        </w:rPr>
        <w:t xml:space="preserve"> parametre:</w:t>
      </w:r>
    </w:p>
    <w:p w14:paraId="55FA2835" w14:textId="70217D6E" w:rsidR="0036366F" w:rsidRDefault="00833D61" w:rsidP="000F20C9">
      <w:pPr>
        <w:autoSpaceDE w:val="0"/>
        <w:autoSpaceDN w:val="0"/>
        <w:adjustRightInd w:val="0"/>
        <w:spacing w:after="120" w:line="240" w:lineRule="auto"/>
        <w:ind w:left="1416" w:hanging="708"/>
        <w:contextualSpacing/>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Farba žltá</w:t>
      </w:r>
      <w:r w:rsidR="004208B2">
        <w:rPr>
          <w:rFonts w:cs="Roboto-Regular"/>
          <w:color w:val="000000"/>
          <w:sz w:val="24"/>
          <w:szCs w:val="24"/>
        </w:rPr>
        <w:t>, oranžová</w:t>
      </w:r>
      <w:r w:rsidRPr="00833D61">
        <w:rPr>
          <w:rFonts w:cs="Roboto-Regular"/>
          <w:color w:val="000000"/>
          <w:sz w:val="24"/>
          <w:szCs w:val="24"/>
        </w:rPr>
        <w:t xml:space="preserve"> alebo biela.</w:t>
      </w:r>
    </w:p>
    <w:p w14:paraId="33F24F9A" w14:textId="4A6D58D3" w:rsidR="0036366F" w:rsidRPr="0098426A" w:rsidRDefault="0098426A" w:rsidP="000F20C9">
      <w:pPr>
        <w:autoSpaceDE w:val="0"/>
        <w:autoSpaceDN w:val="0"/>
        <w:adjustRightInd w:val="0"/>
        <w:spacing w:after="120" w:line="240" w:lineRule="auto"/>
        <w:ind w:left="1416" w:hanging="708"/>
        <w:contextualSpacing/>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36366F">
        <w:rPr>
          <w:rFonts w:cs="Roboto-Regular"/>
          <w:color w:val="000000"/>
          <w:sz w:val="24"/>
          <w:szCs w:val="24"/>
        </w:rPr>
        <w:t>V</w:t>
      </w:r>
      <w:r>
        <w:rPr>
          <w:rFonts w:cs="Roboto-Regular"/>
          <w:color w:val="000000"/>
          <w:sz w:val="24"/>
          <w:szCs w:val="24"/>
        </w:rPr>
        <w:t> </w:t>
      </w:r>
      <w:r w:rsidRPr="0036366F">
        <w:rPr>
          <w:rFonts w:cs="Roboto-Regular"/>
          <w:color w:val="000000"/>
          <w:sz w:val="24"/>
          <w:szCs w:val="24"/>
        </w:rPr>
        <w:t>prípade</w:t>
      </w:r>
      <w:r>
        <w:rPr>
          <w:rFonts w:cs="Roboto-Regular"/>
          <w:color w:val="000000"/>
          <w:sz w:val="24"/>
          <w:szCs w:val="24"/>
        </w:rPr>
        <w:t xml:space="preserve"> </w:t>
      </w:r>
      <w:r w:rsidRPr="0036366F">
        <w:rPr>
          <w:rFonts w:cs="Roboto-Regular"/>
          <w:color w:val="000000"/>
          <w:sz w:val="24"/>
          <w:szCs w:val="24"/>
        </w:rPr>
        <w:t xml:space="preserve">zastávok </w:t>
      </w:r>
      <w:r>
        <w:rPr>
          <w:rFonts w:cs="Roboto-Regular"/>
          <w:color w:val="000000"/>
          <w:sz w:val="24"/>
          <w:szCs w:val="24"/>
        </w:rPr>
        <w:t xml:space="preserve">s nízkym počtom cestujúcich </w:t>
      </w:r>
      <w:r w:rsidRPr="0036366F">
        <w:rPr>
          <w:rFonts w:cs="Roboto-Regular"/>
          <w:color w:val="000000"/>
          <w:sz w:val="24"/>
          <w:szCs w:val="24"/>
        </w:rPr>
        <w:t>je možn</w:t>
      </w:r>
      <w:r>
        <w:rPr>
          <w:rFonts w:cs="Roboto-Regular"/>
          <w:color w:val="000000"/>
          <w:sz w:val="24"/>
          <w:szCs w:val="24"/>
        </w:rPr>
        <w:t>e</w:t>
      </w:r>
      <w:r w:rsidRPr="0036366F">
        <w:rPr>
          <w:rFonts w:cs="Roboto-Regular"/>
          <w:color w:val="000000"/>
          <w:sz w:val="24"/>
          <w:szCs w:val="24"/>
        </w:rPr>
        <w:t xml:space="preserve"> využitie monochromatických panelov</w:t>
      </w:r>
      <w:r>
        <w:rPr>
          <w:rFonts w:cs="SymbolMT"/>
          <w:color w:val="000000"/>
          <w:sz w:val="24"/>
          <w:szCs w:val="24"/>
        </w:rPr>
        <w:t xml:space="preserve">. </w:t>
      </w:r>
    </w:p>
    <w:p w14:paraId="5F7F88C7" w14:textId="2A4DE0B2" w:rsidR="00833D61" w:rsidRDefault="00833D61" w:rsidP="000F20C9">
      <w:pPr>
        <w:autoSpaceDE w:val="0"/>
        <w:autoSpaceDN w:val="0"/>
        <w:adjustRightInd w:val="0"/>
        <w:spacing w:after="120" w:line="240" w:lineRule="auto"/>
        <w:ind w:left="1416" w:hanging="708"/>
        <w:contextualSpacing/>
        <w:jc w:val="both"/>
        <w:rPr>
          <w:rFonts w:cs="Roboto-Regular"/>
          <w:color w:val="000000"/>
          <w:sz w:val="24"/>
          <w:szCs w:val="24"/>
        </w:rPr>
      </w:pPr>
      <w:r w:rsidRPr="00833D61">
        <w:rPr>
          <w:rFonts w:cs="SymbolMT"/>
          <w:color w:val="000000"/>
          <w:sz w:val="24"/>
          <w:szCs w:val="24"/>
        </w:rPr>
        <w:t xml:space="preserve">• </w:t>
      </w:r>
      <w:r>
        <w:rPr>
          <w:rFonts w:cs="SymbolMT"/>
          <w:color w:val="000000"/>
          <w:sz w:val="24"/>
          <w:szCs w:val="24"/>
        </w:rPr>
        <w:tab/>
      </w:r>
      <w:r w:rsidRPr="00833D61">
        <w:rPr>
          <w:rFonts w:cs="Roboto-Regular"/>
          <w:color w:val="000000"/>
          <w:sz w:val="24"/>
          <w:szCs w:val="24"/>
        </w:rPr>
        <w:t xml:space="preserve">Svietivosť tabule min. </w:t>
      </w:r>
      <w:r w:rsidR="00D87C0D">
        <w:rPr>
          <w:rFonts w:cs="Roboto-Regular"/>
          <w:color w:val="000000"/>
          <w:sz w:val="24"/>
          <w:szCs w:val="24"/>
        </w:rPr>
        <w:t>12</w:t>
      </w:r>
      <w:r w:rsidRPr="00833D61">
        <w:rPr>
          <w:rFonts w:cs="Roboto-Regular"/>
          <w:color w:val="000000"/>
          <w:sz w:val="24"/>
          <w:szCs w:val="24"/>
        </w:rPr>
        <w:t>00 cd/m</w:t>
      </w:r>
      <w:r w:rsidR="00FA3614">
        <w:rPr>
          <w:rFonts w:cs="Roboto-Regular"/>
          <w:color w:val="000000"/>
          <w:sz w:val="24"/>
          <w:szCs w:val="24"/>
          <w:vertAlign w:val="superscript"/>
        </w:rPr>
        <w:t>2</w:t>
      </w:r>
      <w:r w:rsidRPr="00833D61">
        <w:rPr>
          <w:rFonts w:cs="Roboto-Regular"/>
          <w:color w:val="000000"/>
          <w:sz w:val="24"/>
          <w:szCs w:val="24"/>
        </w:rPr>
        <w:t xml:space="preserve"> s automatickou kontrolou jasu v závislosti od</w:t>
      </w:r>
      <w:r w:rsidR="00C8669B">
        <w:rPr>
          <w:rFonts w:cs="Roboto-Regular"/>
          <w:color w:val="000000"/>
          <w:sz w:val="24"/>
          <w:szCs w:val="24"/>
        </w:rPr>
        <w:t> </w:t>
      </w:r>
      <w:r w:rsidRPr="00833D61">
        <w:rPr>
          <w:rFonts w:cs="Roboto-Regular"/>
          <w:color w:val="000000"/>
          <w:sz w:val="24"/>
          <w:szCs w:val="24"/>
        </w:rPr>
        <w:t>intenzity</w:t>
      </w:r>
      <w:r>
        <w:rPr>
          <w:rFonts w:cs="Roboto-Regular"/>
          <w:color w:val="000000"/>
          <w:sz w:val="24"/>
          <w:szCs w:val="24"/>
        </w:rPr>
        <w:t xml:space="preserve"> </w:t>
      </w:r>
      <w:r w:rsidRPr="00833D61">
        <w:rPr>
          <w:rFonts w:cs="Roboto-Regular"/>
          <w:color w:val="000000"/>
          <w:sz w:val="24"/>
          <w:szCs w:val="24"/>
        </w:rPr>
        <w:t>slnečného žiarenia každej strany samostatne.</w:t>
      </w:r>
    </w:p>
    <w:p w14:paraId="599F39CB" w14:textId="65E87954" w:rsidR="00833D61" w:rsidRPr="00833D61" w:rsidRDefault="00833D61" w:rsidP="000F20C9">
      <w:pPr>
        <w:autoSpaceDE w:val="0"/>
        <w:autoSpaceDN w:val="0"/>
        <w:adjustRightInd w:val="0"/>
        <w:spacing w:after="120" w:line="240" w:lineRule="auto"/>
        <w:ind w:firstLine="708"/>
        <w:contextualSpacing/>
        <w:rPr>
          <w:rFonts w:cs="Roboto-Regular"/>
          <w:sz w:val="24"/>
          <w:szCs w:val="24"/>
        </w:rPr>
      </w:pPr>
      <w:r w:rsidRPr="00833D61">
        <w:rPr>
          <w:rFonts w:cs="SymbolMT"/>
          <w:sz w:val="24"/>
          <w:szCs w:val="24"/>
        </w:rPr>
        <w:lastRenderedPageBreak/>
        <w:t xml:space="preserve">• </w:t>
      </w:r>
      <w:r>
        <w:rPr>
          <w:rFonts w:cs="SymbolMT"/>
          <w:sz w:val="24"/>
          <w:szCs w:val="24"/>
        </w:rPr>
        <w:tab/>
      </w:r>
      <w:r w:rsidRPr="00833D61">
        <w:rPr>
          <w:rFonts w:cs="Roboto-Regular"/>
          <w:sz w:val="24"/>
          <w:szCs w:val="24"/>
        </w:rPr>
        <w:t>Uhol rozptylu min. 120°.</w:t>
      </w:r>
    </w:p>
    <w:p w14:paraId="4C78FAF6" w14:textId="22837205" w:rsidR="00833D61" w:rsidRPr="00833D61" w:rsidRDefault="00833D61" w:rsidP="000F20C9">
      <w:pPr>
        <w:autoSpaceDE w:val="0"/>
        <w:autoSpaceDN w:val="0"/>
        <w:adjustRightInd w:val="0"/>
        <w:spacing w:after="120" w:line="240" w:lineRule="auto"/>
        <w:ind w:firstLine="708"/>
        <w:contextualSpacing/>
        <w:rPr>
          <w:rFonts w:cs="Roboto-Regular"/>
          <w:sz w:val="24"/>
          <w:szCs w:val="24"/>
        </w:rPr>
      </w:pPr>
      <w:r w:rsidRPr="00833D61">
        <w:rPr>
          <w:rFonts w:cs="SymbolMT"/>
          <w:sz w:val="24"/>
          <w:szCs w:val="24"/>
        </w:rPr>
        <w:t xml:space="preserve">• </w:t>
      </w:r>
      <w:r>
        <w:rPr>
          <w:rFonts w:cs="SymbolMT"/>
          <w:sz w:val="24"/>
          <w:szCs w:val="24"/>
        </w:rPr>
        <w:tab/>
      </w:r>
      <w:r w:rsidRPr="00833D61">
        <w:rPr>
          <w:rFonts w:cs="Roboto-Regular"/>
          <w:sz w:val="24"/>
          <w:szCs w:val="24"/>
        </w:rPr>
        <w:t>Uhol predklonu zobrazovacej LED matice od zvislej roviny 8°.</w:t>
      </w:r>
    </w:p>
    <w:p w14:paraId="58407D84" w14:textId="149FB617" w:rsidR="00833D61" w:rsidRPr="00833D61" w:rsidRDefault="00833D61" w:rsidP="000F20C9">
      <w:pPr>
        <w:autoSpaceDE w:val="0"/>
        <w:autoSpaceDN w:val="0"/>
        <w:adjustRightInd w:val="0"/>
        <w:spacing w:after="120" w:line="240" w:lineRule="auto"/>
        <w:ind w:left="1416" w:hanging="708"/>
        <w:contextualSpacing/>
        <w:jc w:val="both"/>
        <w:rPr>
          <w:rFonts w:cs="Roboto-Regular"/>
          <w:sz w:val="24"/>
          <w:szCs w:val="24"/>
        </w:rPr>
      </w:pPr>
      <w:r w:rsidRPr="00833D61">
        <w:rPr>
          <w:rFonts w:cs="SymbolMT"/>
          <w:sz w:val="24"/>
          <w:szCs w:val="24"/>
        </w:rPr>
        <w:t xml:space="preserve">• </w:t>
      </w:r>
      <w:r>
        <w:rPr>
          <w:rFonts w:cs="SymbolMT"/>
          <w:sz w:val="24"/>
          <w:szCs w:val="24"/>
        </w:rPr>
        <w:tab/>
      </w:r>
      <w:r w:rsidRPr="00833D61">
        <w:rPr>
          <w:rFonts w:cs="Roboto-Regular"/>
          <w:sz w:val="24"/>
          <w:szCs w:val="24"/>
        </w:rPr>
        <w:t xml:space="preserve">Čitateľnosť zobrazovaného textu </w:t>
      </w:r>
      <w:r w:rsidR="000B7893">
        <w:rPr>
          <w:rFonts w:cs="Roboto-Regular"/>
          <w:sz w:val="24"/>
          <w:szCs w:val="24"/>
        </w:rPr>
        <w:t xml:space="preserve">za ideálnych podmienok </w:t>
      </w:r>
      <w:r w:rsidRPr="00833D61">
        <w:rPr>
          <w:rFonts w:cs="Roboto-Regular"/>
          <w:sz w:val="24"/>
          <w:szCs w:val="24"/>
        </w:rPr>
        <w:t>na vzdialenosť cca 20</w:t>
      </w:r>
      <w:r w:rsidR="00C8669B">
        <w:rPr>
          <w:rFonts w:cs="Roboto-Regular"/>
          <w:sz w:val="24"/>
          <w:szCs w:val="24"/>
        </w:rPr>
        <w:t> </w:t>
      </w:r>
      <w:r w:rsidRPr="00833D61">
        <w:rPr>
          <w:rFonts w:cs="Roboto-Regular"/>
          <w:sz w:val="24"/>
          <w:szCs w:val="24"/>
        </w:rPr>
        <w:t>m.</w:t>
      </w:r>
    </w:p>
    <w:p w14:paraId="3D1C1C1A" w14:textId="19CBC971" w:rsidR="00833D61" w:rsidRPr="00833D61" w:rsidRDefault="00833D61" w:rsidP="000F20C9">
      <w:pPr>
        <w:autoSpaceDE w:val="0"/>
        <w:autoSpaceDN w:val="0"/>
        <w:adjustRightInd w:val="0"/>
        <w:spacing w:after="120" w:line="240" w:lineRule="auto"/>
        <w:ind w:firstLine="708"/>
        <w:contextualSpacing/>
        <w:rPr>
          <w:rFonts w:cs="Roboto-Regular"/>
          <w:sz w:val="24"/>
          <w:szCs w:val="24"/>
        </w:rPr>
      </w:pPr>
      <w:r w:rsidRPr="00833D61">
        <w:rPr>
          <w:rFonts w:cs="SymbolMT"/>
          <w:sz w:val="24"/>
          <w:szCs w:val="24"/>
        </w:rPr>
        <w:t xml:space="preserve">• </w:t>
      </w:r>
      <w:r>
        <w:rPr>
          <w:rFonts w:cs="SymbolMT"/>
          <w:sz w:val="24"/>
          <w:szCs w:val="24"/>
        </w:rPr>
        <w:tab/>
      </w:r>
      <w:r w:rsidRPr="00833D61">
        <w:rPr>
          <w:rFonts w:cs="Roboto-Regular"/>
          <w:sz w:val="24"/>
          <w:szCs w:val="24"/>
        </w:rPr>
        <w:t>Vlastnosti LED matice:</w:t>
      </w:r>
    </w:p>
    <w:p w14:paraId="6D3AA513" w14:textId="77777777" w:rsidR="0063201F" w:rsidRDefault="00833D61" w:rsidP="000F20C9">
      <w:pPr>
        <w:pStyle w:val="ListParagraph"/>
        <w:numPr>
          <w:ilvl w:val="0"/>
          <w:numId w:val="2"/>
        </w:numPr>
        <w:autoSpaceDE w:val="0"/>
        <w:autoSpaceDN w:val="0"/>
        <w:adjustRightInd w:val="0"/>
        <w:spacing w:after="120" w:line="240" w:lineRule="auto"/>
        <w:rPr>
          <w:rFonts w:cs="Roboto-Regular"/>
          <w:sz w:val="24"/>
          <w:szCs w:val="24"/>
        </w:rPr>
      </w:pPr>
      <w:r w:rsidRPr="00833D61">
        <w:rPr>
          <w:rFonts w:cs="Roboto-Regular"/>
          <w:sz w:val="24"/>
          <w:szCs w:val="24"/>
        </w:rPr>
        <w:t>možnosť vytvoriť jednoliatu grafickú plochu,</w:t>
      </w:r>
    </w:p>
    <w:p w14:paraId="524241F1" w14:textId="79CB1520" w:rsidR="0063201F" w:rsidRPr="000B7893" w:rsidRDefault="00833D61" w:rsidP="000F20C9">
      <w:pPr>
        <w:pStyle w:val="ListParagraph"/>
        <w:numPr>
          <w:ilvl w:val="0"/>
          <w:numId w:val="2"/>
        </w:numPr>
        <w:autoSpaceDE w:val="0"/>
        <w:autoSpaceDN w:val="0"/>
        <w:adjustRightInd w:val="0"/>
        <w:spacing w:after="120" w:line="240" w:lineRule="auto"/>
        <w:rPr>
          <w:rFonts w:cs="Roboto-Regular"/>
          <w:sz w:val="24"/>
          <w:szCs w:val="24"/>
        </w:rPr>
      </w:pPr>
      <w:r w:rsidRPr="0063201F">
        <w:rPr>
          <w:rFonts w:cs="Roboto-Regular"/>
          <w:sz w:val="24"/>
          <w:szCs w:val="24"/>
        </w:rPr>
        <w:t>možnosť softvérovej zmeny fontu (výšky a šírky),</w:t>
      </w:r>
    </w:p>
    <w:p w14:paraId="226EFCB2" w14:textId="77777777" w:rsidR="0063201F" w:rsidRDefault="00833D61" w:rsidP="000F20C9">
      <w:pPr>
        <w:pStyle w:val="ListParagraph"/>
        <w:numPr>
          <w:ilvl w:val="0"/>
          <w:numId w:val="2"/>
        </w:numPr>
        <w:autoSpaceDE w:val="0"/>
        <w:autoSpaceDN w:val="0"/>
        <w:adjustRightInd w:val="0"/>
        <w:spacing w:after="120" w:line="240" w:lineRule="auto"/>
        <w:jc w:val="both"/>
        <w:rPr>
          <w:rFonts w:cs="Roboto-Regular"/>
          <w:sz w:val="24"/>
          <w:szCs w:val="24"/>
        </w:rPr>
      </w:pPr>
      <w:r w:rsidRPr="0063201F">
        <w:rPr>
          <w:rFonts w:cs="Roboto-Regular"/>
          <w:sz w:val="24"/>
          <w:szCs w:val="24"/>
        </w:rPr>
        <w:t>možnosť proporcionálneho zobrazenia znakov (dynamická šírka jednotlivých znakov</w:t>
      </w:r>
      <w:r w:rsidR="0063201F">
        <w:rPr>
          <w:rFonts w:cs="Roboto-Regular"/>
          <w:sz w:val="24"/>
          <w:szCs w:val="24"/>
        </w:rPr>
        <w:t xml:space="preserve"> </w:t>
      </w:r>
      <w:r w:rsidRPr="0063201F">
        <w:rPr>
          <w:rFonts w:cs="Roboto-Regular"/>
          <w:sz w:val="24"/>
          <w:szCs w:val="24"/>
        </w:rPr>
        <w:t>z dôvodu efektívnejšieho využitia jednotlivých riadkov),</w:t>
      </w:r>
    </w:p>
    <w:p w14:paraId="56E957CD" w14:textId="19646B5C" w:rsidR="0063201F" w:rsidRDefault="00833D61" w:rsidP="000F20C9">
      <w:pPr>
        <w:pStyle w:val="ListParagraph"/>
        <w:numPr>
          <w:ilvl w:val="0"/>
          <w:numId w:val="2"/>
        </w:numPr>
        <w:autoSpaceDE w:val="0"/>
        <w:autoSpaceDN w:val="0"/>
        <w:adjustRightInd w:val="0"/>
        <w:spacing w:after="120" w:line="240" w:lineRule="auto"/>
        <w:jc w:val="both"/>
        <w:rPr>
          <w:rFonts w:cs="Roboto-Regular"/>
          <w:sz w:val="24"/>
          <w:szCs w:val="24"/>
        </w:rPr>
      </w:pPr>
      <w:r w:rsidRPr="0063201F">
        <w:rPr>
          <w:rFonts w:cs="Roboto-Regular"/>
          <w:sz w:val="24"/>
          <w:szCs w:val="24"/>
        </w:rPr>
        <w:t>užívateľsky nastaviteľná možnosť odsadenia textových informácií v</w:t>
      </w:r>
      <w:r w:rsidR="006F1501">
        <w:rPr>
          <w:rFonts w:cs="Roboto-Regular"/>
          <w:sz w:val="24"/>
          <w:szCs w:val="24"/>
        </w:rPr>
        <w:t> </w:t>
      </w:r>
      <w:r w:rsidRPr="0063201F">
        <w:rPr>
          <w:rFonts w:cs="Roboto-Regular"/>
          <w:sz w:val="24"/>
          <w:szCs w:val="24"/>
        </w:rPr>
        <w:t>závislosti na šírke</w:t>
      </w:r>
      <w:r w:rsidR="0063201F">
        <w:rPr>
          <w:rFonts w:cs="Roboto-Regular"/>
          <w:sz w:val="24"/>
          <w:szCs w:val="24"/>
        </w:rPr>
        <w:t xml:space="preserve"> </w:t>
      </w:r>
      <w:r w:rsidRPr="0063201F">
        <w:rPr>
          <w:rFonts w:cs="Roboto-Regular"/>
          <w:sz w:val="24"/>
          <w:szCs w:val="24"/>
        </w:rPr>
        <w:t>ostatných textových blokov (šírka popisu smeru spoja nepriamo úmerná počtu cifier</w:t>
      </w:r>
      <w:r w:rsidR="0063201F">
        <w:rPr>
          <w:rFonts w:cs="Roboto-Regular"/>
          <w:sz w:val="24"/>
          <w:szCs w:val="24"/>
        </w:rPr>
        <w:t xml:space="preserve"> </w:t>
      </w:r>
      <w:r w:rsidRPr="0063201F">
        <w:rPr>
          <w:rFonts w:cs="Roboto-Regular"/>
          <w:sz w:val="24"/>
          <w:szCs w:val="24"/>
        </w:rPr>
        <w:t>linky, formátu času, dĺžke poznámky),</w:t>
      </w:r>
    </w:p>
    <w:p w14:paraId="568FA438" w14:textId="77777777" w:rsidR="0063201F" w:rsidRDefault="00833D61" w:rsidP="000F20C9">
      <w:pPr>
        <w:pStyle w:val="ListParagraph"/>
        <w:numPr>
          <w:ilvl w:val="0"/>
          <w:numId w:val="2"/>
        </w:numPr>
        <w:autoSpaceDE w:val="0"/>
        <w:autoSpaceDN w:val="0"/>
        <w:adjustRightInd w:val="0"/>
        <w:spacing w:after="120" w:line="240" w:lineRule="auto"/>
        <w:jc w:val="both"/>
        <w:rPr>
          <w:rFonts w:cs="Roboto-Regular"/>
          <w:sz w:val="24"/>
          <w:szCs w:val="24"/>
        </w:rPr>
      </w:pPr>
      <w:r w:rsidRPr="0063201F">
        <w:rPr>
          <w:rFonts w:cs="Roboto-Regular"/>
          <w:sz w:val="24"/>
          <w:szCs w:val="24"/>
        </w:rPr>
        <w:t>možnosť animácie textu (synchronizovaný bežiaci, nasúvaný, blikavý, preklápaný, ...),</w:t>
      </w:r>
    </w:p>
    <w:p w14:paraId="2A6C98F6" w14:textId="77777777" w:rsidR="0063201F" w:rsidRPr="0063201F" w:rsidRDefault="0063201F" w:rsidP="00DC204D">
      <w:pPr>
        <w:pStyle w:val="ListParagraph"/>
        <w:autoSpaceDE w:val="0"/>
        <w:autoSpaceDN w:val="0"/>
        <w:adjustRightInd w:val="0"/>
        <w:spacing w:after="120" w:line="240" w:lineRule="auto"/>
        <w:ind w:left="2136"/>
        <w:rPr>
          <w:rFonts w:cs="Roboto-Regular"/>
          <w:sz w:val="24"/>
          <w:szCs w:val="24"/>
        </w:rPr>
      </w:pPr>
    </w:p>
    <w:p w14:paraId="62F00B05" w14:textId="2334DBCD" w:rsidR="00400D7C" w:rsidRDefault="0063201F" w:rsidP="00DC204D">
      <w:pPr>
        <w:spacing w:after="120"/>
        <w:jc w:val="center"/>
        <w:rPr>
          <w:rFonts w:cstheme="minorHAnsi"/>
          <w:sz w:val="24"/>
          <w:szCs w:val="24"/>
        </w:rPr>
      </w:pPr>
      <w:r w:rsidRPr="0063201F">
        <w:rPr>
          <w:rFonts w:cstheme="minorHAnsi"/>
          <w:sz w:val="24"/>
          <w:szCs w:val="24"/>
        </w:rPr>
        <w:t>Tabuľka č. 3 Požadované parametre LED panelu</w:t>
      </w:r>
    </w:p>
    <w:tbl>
      <w:tblPr>
        <w:tblW w:w="0" w:type="auto"/>
        <w:jc w:val="center"/>
        <w:tblLook w:val="04A0" w:firstRow="1" w:lastRow="0" w:firstColumn="1" w:lastColumn="0" w:noHBand="0" w:noVBand="1"/>
      </w:tblPr>
      <w:tblGrid>
        <w:gridCol w:w="1581"/>
        <w:gridCol w:w="2000"/>
        <w:gridCol w:w="1785"/>
        <w:gridCol w:w="3042"/>
      </w:tblGrid>
      <w:tr w:rsidR="0063201F" w:rsidRPr="0063201F" w14:paraId="058CBD05" w14:textId="77777777" w:rsidTr="00056223">
        <w:trPr>
          <w:jc w:val="center"/>
        </w:trPr>
        <w:tc>
          <w:tcPr>
            <w:tcW w:w="0" w:type="auto"/>
            <w:vMerge w:val="restart"/>
            <w:tcBorders>
              <w:top w:val="single" w:sz="4" w:space="0" w:color="auto"/>
              <w:left w:val="single" w:sz="4" w:space="0" w:color="auto"/>
              <w:right w:val="single" w:sz="4" w:space="0" w:color="auto"/>
            </w:tcBorders>
            <w:vAlign w:val="center"/>
          </w:tcPr>
          <w:p w14:paraId="65CF3FDF" w14:textId="6D70EC1F" w:rsidR="0063201F" w:rsidRPr="00543C5B" w:rsidRDefault="0063201F" w:rsidP="00134644">
            <w:pPr>
              <w:spacing w:after="0"/>
              <w:jc w:val="center"/>
              <w:rPr>
                <w:rFonts w:cstheme="minorHAnsi"/>
                <w:sz w:val="24"/>
                <w:szCs w:val="24"/>
              </w:rPr>
            </w:pPr>
            <w:r w:rsidRPr="00543C5B">
              <w:rPr>
                <w:rFonts w:cstheme="minorHAnsi"/>
                <w:b/>
                <w:bCs/>
                <w:sz w:val="24"/>
                <w:szCs w:val="24"/>
              </w:rPr>
              <w:t>Počet riadkov</w:t>
            </w:r>
          </w:p>
        </w:tc>
        <w:tc>
          <w:tcPr>
            <w:tcW w:w="0" w:type="auto"/>
            <w:gridSpan w:val="2"/>
            <w:tcBorders>
              <w:top w:val="single" w:sz="4" w:space="0" w:color="auto"/>
              <w:left w:val="single" w:sz="4" w:space="0" w:color="auto"/>
              <w:right w:val="single" w:sz="4" w:space="0" w:color="auto"/>
            </w:tcBorders>
          </w:tcPr>
          <w:p w14:paraId="4CC2772F" w14:textId="373BFB53" w:rsidR="0063201F" w:rsidRPr="00543C5B" w:rsidRDefault="0063201F" w:rsidP="00134644">
            <w:pPr>
              <w:spacing w:after="0"/>
              <w:jc w:val="center"/>
              <w:rPr>
                <w:rFonts w:cstheme="minorHAnsi"/>
                <w:sz w:val="24"/>
                <w:szCs w:val="24"/>
              </w:rPr>
            </w:pPr>
            <w:r w:rsidRPr="00543C5B">
              <w:rPr>
                <w:rFonts w:cstheme="minorHAnsi"/>
                <w:b/>
                <w:bCs/>
                <w:sz w:val="24"/>
                <w:szCs w:val="24"/>
              </w:rPr>
              <w:t>Minimálny počet LED diód v</w:t>
            </w:r>
            <w:r w:rsidR="004208B2">
              <w:rPr>
                <w:rFonts w:cstheme="minorHAnsi"/>
                <w:b/>
                <w:bCs/>
                <w:sz w:val="24"/>
                <w:szCs w:val="24"/>
              </w:rPr>
              <w:t> </w:t>
            </w:r>
            <w:r w:rsidRPr="00543C5B">
              <w:rPr>
                <w:rFonts w:cstheme="minorHAnsi"/>
                <w:b/>
                <w:bCs/>
                <w:sz w:val="24"/>
                <w:szCs w:val="24"/>
              </w:rPr>
              <w:t>matici</w:t>
            </w:r>
            <w:r w:rsidR="004208B2">
              <w:rPr>
                <w:rFonts w:cstheme="minorHAnsi"/>
                <w:b/>
                <w:bCs/>
                <w:sz w:val="24"/>
                <w:szCs w:val="24"/>
              </w:rPr>
              <w:t>*</w:t>
            </w:r>
          </w:p>
        </w:tc>
        <w:tc>
          <w:tcPr>
            <w:tcW w:w="0" w:type="auto"/>
            <w:vMerge w:val="restart"/>
            <w:tcBorders>
              <w:top w:val="single" w:sz="4" w:space="0" w:color="auto"/>
              <w:left w:val="single" w:sz="4" w:space="0" w:color="auto"/>
              <w:right w:val="single" w:sz="4" w:space="0" w:color="auto"/>
            </w:tcBorders>
            <w:vAlign w:val="center"/>
          </w:tcPr>
          <w:p w14:paraId="5B6324EF" w14:textId="67DFAD20" w:rsidR="0063201F" w:rsidRPr="00543C5B" w:rsidRDefault="0063201F" w:rsidP="00134644">
            <w:pPr>
              <w:spacing w:after="0"/>
              <w:jc w:val="center"/>
              <w:rPr>
                <w:rFonts w:cstheme="minorHAnsi"/>
                <w:sz w:val="24"/>
                <w:szCs w:val="24"/>
              </w:rPr>
            </w:pPr>
            <w:r w:rsidRPr="00543C5B">
              <w:rPr>
                <w:rFonts w:cstheme="minorHAnsi"/>
                <w:b/>
                <w:bCs/>
                <w:sz w:val="24"/>
                <w:szCs w:val="24"/>
              </w:rPr>
              <w:t>Rozmer zobrazovacej plochy</w:t>
            </w:r>
          </w:p>
        </w:tc>
      </w:tr>
      <w:tr w:rsidR="0063201F" w:rsidRPr="0063201F" w14:paraId="68E208BE" w14:textId="77777777" w:rsidTr="00056223">
        <w:trPr>
          <w:jc w:val="center"/>
        </w:trPr>
        <w:tc>
          <w:tcPr>
            <w:tcW w:w="0" w:type="auto"/>
            <w:vMerge/>
            <w:tcBorders>
              <w:left w:val="single" w:sz="4" w:space="0" w:color="auto"/>
              <w:bottom w:val="single" w:sz="4" w:space="0" w:color="auto"/>
              <w:right w:val="single" w:sz="4" w:space="0" w:color="auto"/>
            </w:tcBorders>
          </w:tcPr>
          <w:p w14:paraId="033C1447" w14:textId="77777777" w:rsidR="0063201F" w:rsidRPr="00543C5B" w:rsidRDefault="0063201F" w:rsidP="00134644">
            <w:pPr>
              <w:spacing w:after="0"/>
              <w:jc w:val="center"/>
              <w:rPr>
                <w:rFonts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14:paraId="32E2A8C2" w14:textId="7E312F8D" w:rsidR="0063201F" w:rsidRPr="00543C5B" w:rsidRDefault="004208B2" w:rsidP="00134644">
            <w:pPr>
              <w:spacing w:after="0"/>
              <w:jc w:val="center"/>
              <w:rPr>
                <w:rFonts w:cstheme="minorHAnsi"/>
                <w:sz w:val="24"/>
                <w:szCs w:val="24"/>
              </w:rPr>
            </w:pPr>
            <w:r>
              <w:rPr>
                <w:rFonts w:cstheme="minorHAnsi"/>
                <w:b/>
                <w:bCs/>
                <w:sz w:val="24"/>
                <w:szCs w:val="24"/>
              </w:rPr>
              <w:t xml:space="preserve">v </w:t>
            </w:r>
            <w:r w:rsidRPr="00543C5B">
              <w:rPr>
                <w:rFonts w:cstheme="minorHAnsi"/>
                <w:b/>
                <w:bCs/>
                <w:sz w:val="24"/>
                <w:szCs w:val="24"/>
              </w:rPr>
              <w:t>riadk</w:t>
            </w:r>
            <w:r>
              <w:rPr>
                <w:rFonts w:cstheme="minorHAnsi"/>
                <w:b/>
                <w:bCs/>
                <w:sz w:val="24"/>
                <w:szCs w:val="24"/>
              </w:rPr>
              <w:t>u</w:t>
            </w:r>
          </w:p>
        </w:tc>
        <w:tc>
          <w:tcPr>
            <w:tcW w:w="0" w:type="auto"/>
            <w:tcBorders>
              <w:top w:val="single" w:sz="4" w:space="0" w:color="auto"/>
              <w:left w:val="single" w:sz="4" w:space="0" w:color="auto"/>
              <w:bottom w:val="single" w:sz="4" w:space="0" w:color="auto"/>
              <w:right w:val="single" w:sz="4" w:space="0" w:color="auto"/>
            </w:tcBorders>
          </w:tcPr>
          <w:p w14:paraId="3C70E076" w14:textId="79EB6BAC" w:rsidR="0063201F" w:rsidRPr="00543C5B" w:rsidRDefault="004208B2" w:rsidP="00134644">
            <w:pPr>
              <w:spacing w:after="0"/>
              <w:jc w:val="center"/>
              <w:rPr>
                <w:rFonts w:cstheme="minorHAnsi"/>
                <w:sz w:val="24"/>
                <w:szCs w:val="24"/>
              </w:rPr>
            </w:pPr>
            <w:r>
              <w:rPr>
                <w:rFonts w:cstheme="minorHAnsi"/>
                <w:b/>
                <w:bCs/>
                <w:sz w:val="24"/>
                <w:szCs w:val="24"/>
              </w:rPr>
              <w:t xml:space="preserve">v </w:t>
            </w:r>
            <w:r w:rsidRPr="00543C5B">
              <w:rPr>
                <w:rFonts w:cstheme="minorHAnsi"/>
                <w:b/>
                <w:bCs/>
                <w:sz w:val="24"/>
                <w:szCs w:val="24"/>
              </w:rPr>
              <w:t>stĺpc</w:t>
            </w:r>
            <w:r>
              <w:rPr>
                <w:rFonts w:cstheme="minorHAnsi"/>
                <w:b/>
                <w:bCs/>
                <w:sz w:val="24"/>
                <w:szCs w:val="24"/>
              </w:rPr>
              <w:t>i</w:t>
            </w:r>
          </w:p>
        </w:tc>
        <w:tc>
          <w:tcPr>
            <w:tcW w:w="0" w:type="auto"/>
            <w:vMerge/>
            <w:tcBorders>
              <w:left w:val="single" w:sz="4" w:space="0" w:color="auto"/>
              <w:bottom w:val="single" w:sz="4" w:space="0" w:color="auto"/>
              <w:right w:val="single" w:sz="4" w:space="0" w:color="auto"/>
            </w:tcBorders>
          </w:tcPr>
          <w:p w14:paraId="515FF25F" w14:textId="77777777" w:rsidR="0063201F" w:rsidRPr="00543C5B" w:rsidRDefault="0063201F" w:rsidP="00134644">
            <w:pPr>
              <w:spacing w:after="0"/>
              <w:jc w:val="center"/>
              <w:rPr>
                <w:rFonts w:cstheme="minorHAnsi"/>
                <w:sz w:val="24"/>
                <w:szCs w:val="24"/>
              </w:rPr>
            </w:pPr>
          </w:p>
        </w:tc>
      </w:tr>
      <w:tr w:rsidR="0063201F" w:rsidRPr="0063201F" w14:paraId="32C1A5D9" w14:textId="77777777" w:rsidTr="00056223">
        <w:trPr>
          <w:jc w:val="center"/>
        </w:trPr>
        <w:tc>
          <w:tcPr>
            <w:tcW w:w="0" w:type="auto"/>
            <w:tcBorders>
              <w:top w:val="single" w:sz="4" w:space="0" w:color="auto"/>
              <w:left w:val="single" w:sz="4" w:space="0" w:color="auto"/>
              <w:bottom w:val="single" w:sz="4" w:space="0" w:color="auto"/>
              <w:right w:val="single" w:sz="4" w:space="0" w:color="auto"/>
            </w:tcBorders>
          </w:tcPr>
          <w:p w14:paraId="42763FE2" w14:textId="0B018E47" w:rsidR="0063201F" w:rsidRPr="00543C5B" w:rsidRDefault="0063201F" w:rsidP="00134644">
            <w:pPr>
              <w:spacing w:after="0"/>
              <w:jc w:val="center"/>
              <w:rPr>
                <w:rFonts w:cstheme="minorHAnsi"/>
                <w:sz w:val="24"/>
                <w:szCs w:val="24"/>
              </w:rPr>
            </w:pPr>
            <w:r w:rsidRPr="00543C5B">
              <w:rPr>
                <w:rFonts w:cstheme="minorHAnsi"/>
                <w:sz w:val="24"/>
                <w:szCs w:val="24"/>
              </w:rPr>
              <w:t>4</w:t>
            </w:r>
          </w:p>
        </w:tc>
        <w:tc>
          <w:tcPr>
            <w:tcW w:w="0" w:type="auto"/>
            <w:tcBorders>
              <w:top w:val="single" w:sz="4" w:space="0" w:color="auto"/>
              <w:left w:val="single" w:sz="4" w:space="0" w:color="auto"/>
              <w:bottom w:val="single" w:sz="4" w:space="0" w:color="auto"/>
              <w:right w:val="single" w:sz="4" w:space="0" w:color="auto"/>
            </w:tcBorders>
          </w:tcPr>
          <w:p w14:paraId="4D7D994B" w14:textId="5F81CCF1" w:rsidR="0063201F" w:rsidRPr="00543C5B" w:rsidRDefault="0063201F" w:rsidP="00134644">
            <w:pPr>
              <w:spacing w:after="0"/>
              <w:jc w:val="center"/>
              <w:rPr>
                <w:rFonts w:cstheme="minorHAnsi"/>
                <w:sz w:val="24"/>
                <w:szCs w:val="24"/>
              </w:rPr>
            </w:pPr>
            <w:r w:rsidRPr="00543C5B">
              <w:rPr>
                <w:rFonts w:cstheme="minorHAnsi"/>
                <w:sz w:val="24"/>
                <w:szCs w:val="24"/>
              </w:rPr>
              <w:t>192</w:t>
            </w:r>
          </w:p>
        </w:tc>
        <w:tc>
          <w:tcPr>
            <w:tcW w:w="0" w:type="auto"/>
            <w:tcBorders>
              <w:top w:val="single" w:sz="4" w:space="0" w:color="auto"/>
              <w:left w:val="single" w:sz="4" w:space="0" w:color="auto"/>
              <w:bottom w:val="single" w:sz="4" w:space="0" w:color="auto"/>
              <w:right w:val="single" w:sz="4" w:space="0" w:color="auto"/>
            </w:tcBorders>
          </w:tcPr>
          <w:p w14:paraId="666EA411" w14:textId="78D48DF8" w:rsidR="0063201F" w:rsidRPr="00543C5B" w:rsidRDefault="0063201F" w:rsidP="00134644">
            <w:pPr>
              <w:spacing w:after="0"/>
              <w:jc w:val="center"/>
              <w:rPr>
                <w:rFonts w:cstheme="minorHAnsi"/>
                <w:sz w:val="24"/>
                <w:szCs w:val="24"/>
              </w:rPr>
            </w:pPr>
            <w:r w:rsidRPr="00543C5B">
              <w:rPr>
                <w:rFonts w:cstheme="minorHAnsi"/>
                <w:sz w:val="24"/>
                <w:szCs w:val="24"/>
              </w:rPr>
              <w:t>48</w:t>
            </w:r>
          </w:p>
        </w:tc>
        <w:tc>
          <w:tcPr>
            <w:tcW w:w="0" w:type="auto"/>
            <w:tcBorders>
              <w:top w:val="single" w:sz="4" w:space="0" w:color="auto"/>
              <w:left w:val="single" w:sz="4" w:space="0" w:color="auto"/>
              <w:bottom w:val="single" w:sz="4" w:space="0" w:color="auto"/>
              <w:right w:val="single" w:sz="4" w:space="0" w:color="auto"/>
            </w:tcBorders>
          </w:tcPr>
          <w:p w14:paraId="3D990781" w14:textId="0FCCC34B" w:rsidR="0063201F" w:rsidRPr="00543C5B" w:rsidRDefault="0063201F" w:rsidP="00134644">
            <w:pPr>
              <w:spacing w:after="0"/>
              <w:jc w:val="center"/>
              <w:rPr>
                <w:rFonts w:cstheme="minorHAnsi"/>
                <w:sz w:val="24"/>
                <w:szCs w:val="24"/>
              </w:rPr>
            </w:pPr>
            <w:r w:rsidRPr="00543C5B">
              <w:rPr>
                <w:rFonts w:cstheme="minorHAnsi"/>
                <w:sz w:val="24"/>
                <w:szCs w:val="24"/>
              </w:rPr>
              <w:t>1200 x 320mm</w:t>
            </w:r>
          </w:p>
        </w:tc>
      </w:tr>
      <w:tr w:rsidR="0063201F" w:rsidRPr="0063201F" w14:paraId="1991CE71" w14:textId="77777777" w:rsidTr="00056223">
        <w:trPr>
          <w:jc w:val="center"/>
        </w:trPr>
        <w:tc>
          <w:tcPr>
            <w:tcW w:w="0" w:type="auto"/>
            <w:tcBorders>
              <w:top w:val="single" w:sz="4" w:space="0" w:color="auto"/>
              <w:left w:val="single" w:sz="4" w:space="0" w:color="auto"/>
              <w:bottom w:val="single" w:sz="4" w:space="0" w:color="auto"/>
              <w:right w:val="single" w:sz="4" w:space="0" w:color="auto"/>
            </w:tcBorders>
          </w:tcPr>
          <w:p w14:paraId="4A044255" w14:textId="55BBF19D" w:rsidR="0063201F" w:rsidRPr="00543C5B" w:rsidRDefault="0063201F" w:rsidP="00134644">
            <w:pPr>
              <w:spacing w:after="0"/>
              <w:jc w:val="center"/>
              <w:rPr>
                <w:rFonts w:cstheme="minorHAnsi"/>
                <w:sz w:val="24"/>
                <w:szCs w:val="24"/>
              </w:rPr>
            </w:pPr>
            <w:r w:rsidRPr="00543C5B">
              <w:rPr>
                <w:rFonts w:cstheme="minorHAnsi"/>
                <w:sz w:val="24"/>
                <w:szCs w:val="24"/>
              </w:rPr>
              <w:t>6</w:t>
            </w:r>
          </w:p>
        </w:tc>
        <w:tc>
          <w:tcPr>
            <w:tcW w:w="0" w:type="auto"/>
            <w:tcBorders>
              <w:top w:val="single" w:sz="4" w:space="0" w:color="auto"/>
              <w:left w:val="single" w:sz="4" w:space="0" w:color="auto"/>
              <w:bottom w:val="single" w:sz="4" w:space="0" w:color="auto"/>
              <w:right w:val="single" w:sz="4" w:space="0" w:color="auto"/>
            </w:tcBorders>
          </w:tcPr>
          <w:p w14:paraId="2071A22E" w14:textId="308BE4D5" w:rsidR="0063201F" w:rsidRPr="00543C5B" w:rsidRDefault="0063201F" w:rsidP="00134644">
            <w:pPr>
              <w:spacing w:after="0"/>
              <w:jc w:val="center"/>
              <w:rPr>
                <w:rFonts w:cstheme="minorHAnsi"/>
                <w:sz w:val="24"/>
                <w:szCs w:val="24"/>
              </w:rPr>
            </w:pPr>
            <w:r w:rsidRPr="00543C5B">
              <w:rPr>
                <w:rFonts w:cstheme="minorHAnsi"/>
                <w:sz w:val="24"/>
                <w:szCs w:val="24"/>
              </w:rPr>
              <w:t>192</w:t>
            </w:r>
          </w:p>
        </w:tc>
        <w:tc>
          <w:tcPr>
            <w:tcW w:w="0" w:type="auto"/>
            <w:tcBorders>
              <w:top w:val="single" w:sz="4" w:space="0" w:color="auto"/>
              <w:left w:val="single" w:sz="4" w:space="0" w:color="auto"/>
              <w:bottom w:val="single" w:sz="4" w:space="0" w:color="auto"/>
              <w:right w:val="single" w:sz="4" w:space="0" w:color="auto"/>
            </w:tcBorders>
          </w:tcPr>
          <w:p w14:paraId="42677662" w14:textId="6916B3FB" w:rsidR="0063201F" w:rsidRPr="00543C5B" w:rsidRDefault="0063201F" w:rsidP="00134644">
            <w:pPr>
              <w:spacing w:after="0"/>
              <w:jc w:val="center"/>
              <w:rPr>
                <w:rFonts w:cstheme="minorHAnsi"/>
                <w:sz w:val="24"/>
                <w:szCs w:val="24"/>
              </w:rPr>
            </w:pPr>
            <w:r w:rsidRPr="00543C5B">
              <w:rPr>
                <w:rFonts w:cstheme="minorHAnsi"/>
                <w:sz w:val="24"/>
                <w:szCs w:val="24"/>
              </w:rPr>
              <w:t>72</w:t>
            </w:r>
          </w:p>
        </w:tc>
        <w:tc>
          <w:tcPr>
            <w:tcW w:w="0" w:type="auto"/>
            <w:tcBorders>
              <w:top w:val="single" w:sz="4" w:space="0" w:color="auto"/>
              <w:left w:val="single" w:sz="4" w:space="0" w:color="auto"/>
              <w:bottom w:val="single" w:sz="4" w:space="0" w:color="auto"/>
              <w:right w:val="single" w:sz="4" w:space="0" w:color="auto"/>
            </w:tcBorders>
          </w:tcPr>
          <w:p w14:paraId="163565DF" w14:textId="0F486C20" w:rsidR="0063201F" w:rsidRPr="00543C5B" w:rsidRDefault="0063201F" w:rsidP="00134644">
            <w:pPr>
              <w:spacing w:after="0"/>
              <w:jc w:val="center"/>
              <w:rPr>
                <w:rFonts w:cstheme="minorHAnsi"/>
                <w:sz w:val="24"/>
                <w:szCs w:val="24"/>
              </w:rPr>
            </w:pPr>
            <w:r w:rsidRPr="00543C5B">
              <w:rPr>
                <w:rFonts w:cstheme="minorHAnsi"/>
                <w:sz w:val="24"/>
                <w:szCs w:val="24"/>
              </w:rPr>
              <w:t>1200 x 470mm</w:t>
            </w:r>
          </w:p>
        </w:tc>
      </w:tr>
      <w:tr w:rsidR="0063201F" w:rsidRPr="0063201F" w14:paraId="6C172F1C" w14:textId="77777777" w:rsidTr="00056223">
        <w:trPr>
          <w:jc w:val="center"/>
        </w:trPr>
        <w:tc>
          <w:tcPr>
            <w:tcW w:w="0" w:type="auto"/>
            <w:tcBorders>
              <w:top w:val="single" w:sz="4" w:space="0" w:color="auto"/>
              <w:left w:val="single" w:sz="4" w:space="0" w:color="auto"/>
              <w:bottom w:val="single" w:sz="4" w:space="0" w:color="auto"/>
              <w:right w:val="single" w:sz="4" w:space="0" w:color="auto"/>
            </w:tcBorders>
          </w:tcPr>
          <w:p w14:paraId="09A981E5" w14:textId="2630FA3D" w:rsidR="0063201F" w:rsidRPr="00543C5B" w:rsidRDefault="0063201F" w:rsidP="00134644">
            <w:pPr>
              <w:spacing w:after="0"/>
              <w:jc w:val="center"/>
              <w:rPr>
                <w:rFonts w:cstheme="minorHAnsi"/>
                <w:sz w:val="24"/>
                <w:szCs w:val="24"/>
              </w:rPr>
            </w:pPr>
            <w:r w:rsidRPr="00543C5B">
              <w:rPr>
                <w:rFonts w:cstheme="minorHAnsi"/>
                <w:sz w:val="24"/>
                <w:szCs w:val="24"/>
              </w:rPr>
              <w:t>8</w:t>
            </w:r>
          </w:p>
        </w:tc>
        <w:tc>
          <w:tcPr>
            <w:tcW w:w="0" w:type="auto"/>
            <w:tcBorders>
              <w:top w:val="single" w:sz="4" w:space="0" w:color="auto"/>
              <w:left w:val="single" w:sz="4" w:space="0" w:color="auto"/>
              <w:bottom w:val="single" w:sz="4" w:space="0" w:color="auto"/>
              <w:right w:val="single" w:sz="4" w:space="0" w:color="auto"/>
            </w:tcBorders>
          </w:tcPr>
          <w:p w14:paraId="46E8F48D" w14:textId="604BC0FB" w:rsidR="0063201F" w:rsidRPr="00543C5B" w:rsidRDefault="0063201F" w:rsidP="00134644">
            <w:pPr>
              <w:spacing w:after="0"/>
              <w:jc w:val="center"/>
              <w:rPr>
                <w:rFonts w:cstheme="minorHAnsi"/>
                <w:sz w:val="24"/>
                <w:szCs w:val="24"/>
              </w:rPr>
            </w:pPr>
            <w:r w:rsidRPr="00543C5B">
              <w:rPr>
                <w:rFonts w:cstheme="minorHAnsi"/>
                <w:sz w:val="24"/>
                <w:szCs w:val="24"/>
              </w:rPr>
              <w:t>192</w:t>
            </w:r>
          </w:p>
        </w:tc>
        <w:tc>
          <w:tcPr>
            <w:tcW w:w="0" w:type="auto"/>
            <w:tcBorders>
              <w:top w:val="single" w:sz="4" w:space="0" w:color="auto"/>
              <w:left w:val="single" w:sz="4" w:space="0" w:color="auto"/>
              <w:bottom w:val="single" w:sz="4" w:space="0" w:color="auto"/>
              <w:right w:val="single" w:sz="4" w:space="0" w:color="auto"/>
            </w:tcBorders>
          </w:tcPr>
          <w:p w14:paraId="71FA8E33" w14:textId="51955DD6" w:rsidR="0063201F" w:rsidRPr="00543C5B" w:rsidRDefault="0063201F" w:rsidP="00134644">
            <w:pPr>
              <w:spacing w:after="0"/>
              <w:jc w:val="center"/>
              <w:rPr>
                <w:rFonts w:cstheme="minorHAnsi"/>
                <w:sz w:val="24"/>
                <w:szCs w:val="24"/>
              </w:rPr>
            </w:pPr>
            <w:r w:rsidRPr="00543C5B">
              <w:rPr>
                <w:rFonts w:cstheme="minorHAnsi"/>
                <w:sz w:val="24"/>
                <w:szCs w:val="24"/>
              </w:rPr>
              <w:t>96</w:t>
            </w:r>
          </w:p>
        </w:tc>
        <w:tc>
          <w:tcPr>
            <w:tcW w:w="0" w:type="auto"/>
            <w:tcBorders>
              <w:top w:val="single" w:sz="4" w:space="0" w:color="auto"/>
              <w:left w:val="single" w:sz="4" w:space="0" w:color="auto"/>
              <w:bottom w:val="single" w:sz="4" w:space="0" w:color="auto"/>
              <w:right w:val="single" w:sz="4" w:space="0" w:color="auto"/>
            </w:tcBorders>
          </w:tcPr>
          <w:p w14:paraId="342E3795" w14:textId="178AC757" w:rsidR="0063201F" w:rsidRPr="00543C5B" w:rsidRDefault="0063201F" w:rsidP="00134644">
            <w:pPr>
              <w:spacing w:after="0"/>
              <w:jc w:val="center"/>
              <w:rPr>
                <w:rFonts w:cstheme="minorHAnsi"/>
                <w:sz w:val="24"/>
                <w:szCs w:val="24"/>
              </w:rPr>
            </w:pPr>
            <w:r w:rsidRPr="00543C5B">
              <w:rPr>
                <w:rFonts w:cstheme="minorHAnsi"/>
                <w:sz w:val="24"/>
                <w:szCs w:val="24"/>
              </w:rPr>
              <w:t>1200 x 620mm</w:t>
            </w:r>
          </w:p>
        </w:tc>
      </w:tr>
      <w:tr w:rsidR="0063201F" w:rsidRPr="0063201F" w14:paraId="72347100" w14:textId="77777777" w:rsidTr="00056223">
        <w:trPr>
          <w:jc w:val="center"/>
        </w:trPr>
        <w:tc>
          <w:tcPr>
            <w:tcW w:w="0" w:type="auto"/>
            <w:tcBorders>
              <w:top w:val="single" w:sz="4" w:space="0" w:color="auto"/>
              <w:left w:val="single" w:sz="4" w:space="0" w:color="auto"/>
              <w:bottom w:val="single" w:sz="4" w:space="0" w:color="auto"/>
              <w:right w:val="single" w:sz="4" w:space="0" w:color="auto"/>
            </w:tcBorders>
          </w:tcPr>
          <w:p w14:paraId="50773929" w14:textId="5F5FF1B5" w:rsidR="0063201F" w:rsidRPr="00543C5B" w:rsidRDefault="0063201F" w:rsidP="00134644">
            <w:pPr>
              <w:spacing w:after="0"/>
              <w:jc w:val="center"/>
              <w:rPr>
                <w:rFonts w:cstheme="minorHAnsi"/>
                <w:sz w:val="24"/>
                <w:szCs w:val="24"/>
              </w:rPr>
            </w:pPr>
            <w:r w:rsidRPr="00543C5B">
              <w:rPr>
                <w:rFonts w:cstheme="minorHAnsi"/>
                <w:sz w:val="24"/>
                <w:szCs w:val="24"/>
              </w:rPr>
              <w:t>10</w:t>
            </w:r>
          </w:p>
        </w:tc>
        <w:tc>
          <w:tcPr>
            <w:tcW w:w="0" w:type="auto"/>
            <w:tcBorders>
              <w:top w:val="single" w:sz="4" w:space="0" w:color="auto"/>
              <w:left w:val="single" w:sz="4" w:space="0" w:color="auto"/>
              <w:bottom w:val="single" w:sz="4" w:space="0" w:color="auto"/>
              <w:right w:val="single" w:sz="4" w:space="0" w:color="auto"/>
            </w:tcBorders>
          </w:tcPr>
          <w:p w14:paraId="08D8BAA1" w14:textId="7947A1AD" w:rsidR="0063201F" w:rsidRPr="00543C5B" w:rsidRDefault="0063201F" w:rsidP="00134644">
            <w:pPr>
              <w:spacing w:after="0"/>
              <w:jc w:val="center"/>
              <w:rPr>
                <w:rFonts w:cstheme="minorHAnsi"/>
                <w:sz w:val="24"/>
                <w:szCs w:val="24"/>
              </w:rPr>
            </w:pPr>
            <w:r w:rsidRPr="00543C5B">
              <w:rPr>
                <w:rFonts w:cstheme="minorHAnsi"/>
                <w:sz w:val="24"/>
                <w:szCs w:val="24"/>
              </w:rPr>
              <w:t>192</w:t>
            </w:r>
          </w:p>
        </w:tc>
        <w:tc>
          <w:tcPr>
            <w:tcW w:w="0" w:type="auto"/>
            <w:tcBorders>
              <w:top w:val="single" w:sz="4" w:space="0" w:color="auto"/>
              <w:left w:val="single" w:sz="4" w:space="0" w:color="auto"/>
              <w:bottom w:val="single" w:sz="4" w:space="0" w:color="auto"/>
              <w:right w:val="single" w:sz="4" w:space="0" w:color="auto"/>
            </w:tcBorders>
          </w:tcPr>
          <w:p w14:paraId="7D7C7911" w14:textId="06A30B41" w:rsidR="0063201F" w:rsidRPr="00543C5B" w:rsidRDefault="0063201F" w:rsidP="00134644">
            <w:pPr>
              <w:spacing w:after="0"/>
              <w:jc w:val="center"/>
              <w:rPr>
                <w:rFonts w:cstheme="minorHAnsi"/>
                <w:sz w:val="24"/>
                <w:szCs w:val="24"/>
              </w:rPr>
            </w:pPr>
            <w:r w:rsidRPr="00543C5B">
              <w:rPr>
                <w:rFonts w:cstheme="minorHAnsi"/>
                <w:sz w:val="24"/>
                <w:szCs w:val="24"/>
              </w:rPr>
              <w:t>120</w:t>
            </w:r>
          </w:p>
        </w:tc>
        <w:tc>
          <w:tcPr>
            <w:tcW w:w="0" w:type="auto"/>
            <w:tcBorders>
              <w:top w:val="single" w:sz="4" w:space="0" w:color="auto"/>
              <w:left w:val="single" w:sz="4" w:space="0" w:color="auto"/>
              <w:bottom w:val="single" w:sz="4" w:space="0" w:color="auto"/>
              <w:right w:val="single" w:sz="4" w:space="0" w:color="auto"/>
            </w:tcBorders>
          </w:tcPr>
          <w:p w14:paraId="2B3D856D" w14:textId="31C5C35E" w:rsidR="0063201F" w:rsidRPr="00543C5B" w:rsidRDefault="0063201F" w:rsidP="00134644">
            <w:pPr>
              <w:spacing w:after="0"/>
              <w:jc w:val="center"/>
              <w:rPr>
                <w:rFonts w:cstheme="minorHAnsi"/>
                <w:sz w:val="24"/>
                <w:szCs w:val="24"/>
              </w:rPr>
            </w:pPr>
            <w:r w:rsidRPr="00543C5B">
              <w:rPr>
                <w:rFonts w:cstheme="minorHAnsi"/>
                <w:sz w:val="24"/>
                <w:szCs w:val="24"/>
              </w:rPr>
              <w:t>1200 x 770mm</w:t>
            </w:r>
          </w:p>
        </w:tc>
      </w:tr>
    </w:tbl>
    <w:p w14:paraId="64FF6DA6" w14:textId="7C863BA3" w:rsidR="0063201F" w:rsidRDefault="004208B2" w:rsidP="00DC204D">
      <w:pPr>
        <w:autoSpaceDE w:val="0"/>
        <w:autoSpaceDN w:val="0"/>
        <w:adjustRightInd w:val="0"/>
        <w:spacing w:after="120" w:line="240" w:lineRule="auto"/>
        <w:jc w:val="both"/>
        <w:rPr>
          <w:rFonts w:cs="Roboto-Bold"/>
          <w:sz w:val="24"/>
          <w:szCs w:val="24"/>
        </w:rPr>
      </w:pPr>
      <w:r w:rsidRPr="004208B2">
        <w:rPr>
          <w:rFonts w:cs="Roboto-Bold"/>
          <w:sz w:val="24"/>
          <w:szCs w:val="24"/>
        </w:rPr>
        <w:t>* V prípade objektívnych prekážok súvisiacich s inštaláciou EIT (napr. priestorové alebo konštrukčné obmedzenia prístreškov pre cestujúcich) je Organizátor oprávnený udeliť výnimku na minimálny počet LED diód v matici.</w:t>
      </w:r>
    </w:p>
    <w:p w14:paraId="2B05BFCE" w14:textId="33CEF07B" w:rsidR="0063201F" w:rsidRPr="0063201F" w:rsidRDefault="0063201F" w:rsidP="00AF7E84">
      <w:pPr>
        <w:pStyle w:val="Heading4"/>
      </w:pPr>
      <w:r w:rsidRPr="0063201F">
        <w:t>Komunikačné rozhranie</w:t>
      </w:r>
    </w:p>
    <w:p w14:paraId="78E246F0" w14:textId="7AB73BB4" w:rsidR="0063201F" w:rsidRPr="0063201F" w:rsidRDefault="0063201F" w:rsidP="00DC204D">
      <w:pPr>
        <w:autoSpaceDE w:val="0"/>
        <w:autoSpaceDN w:val="0"/>
        <w:adjustRightInd w:val="0"/>
        <w:spacing w:after="120" w:line="240" w:lineRule="auto"/>
        <w:jc w:val="both"/>
        <w:rPr>
          <w:rFonts w:cs="Roboto-Regular"/>
          <w:sz w:val="24"/>
          <w:szCs w:val="24"/>
        </w:rPr>
      </w:pPr>
      <w:r w:rsidRPr="0063201F">
        <w:rPr>
          <w:rFonts w:cs="Roboto-Regular"/>
          <w:sz w:val="24"/>
          <w:szCs w:val="24"/>
        </w:rPr>
        <w:t>Komunikáciu s dispečerským pracoviskom zabezpečuje modem (prípadne modemy) spĺňajúci</w:t>
      </w:r>
      <w:r w:rsidR="00812F9C">
        <w:rPr>
          <w:rFonts w:cs="Roboto-Regular"/>
          <w:sz w:val="24"/>
          <w:szCs w:val="24"/>
        </w:rPr>
        <w:t xml:space="preserve"> </w:t>
      </w:r>
      <w:r w:rsidRPr="0063201F">
        <w:rPr>
          <w:rFonts w:cs="Roboto-Regular"/>
          <w:sz w:val="24"/>
          <w:szCs w:val="24"/>
        </w:rPr>
        <w:t>nasledovné požiadavky:</w:t>
      </w:r>
    </w:p>
    <w:p w14:paraId="7014D406" w14:textId="60D58C4D" w:rsidR="0063201F" w:rsidRPr="0063201F" w:rsidRDefault="0063201F" w:rsidP="000F20C9">
      <w:pPr>
        <w:autoSpaceDE w:val="0"/>
        <w:autoSpaceDN w:val="0"/>
        <w:adjustRightInd w:val="0"/>
        <w:spacing w:after="120" w:line="240" w:lineRule="auto"/>
        <w:ind w:left="1418" w:hanging="709"/>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pevné (ethernet alebo optický kábel) alebo bezdrôtové pripojenie (mobilná príp. rádiová</w:t>
      </w:r>
      <w:r>
        <w:rPr>
          <w:rFonts w:cs="Roboto-Regular"/>
          <w:sz w:val="24"/>
          <w:szCs w:val="24"/>
        </w:rPr>
        <w:t xml:space="preserve"> </w:t>
      </w:r>
      <w:r w:rsidRPr="0063201F">
        <w:rPr>
          <w:rFonts w:cs="Roboto-Regular"/>
          <w:sz w:val="24"/>
          <w:szCs w:val="24"/>
        </w:rPr>
        <w:t>sieť),</w:t>
      </w:r>
    </w:p>
    <w:p w14:paraId="6A16D9F8" w14:textId="7B74552A" w:rsidR="0063201F" w:rsidRPr="0063201F" w:rsidRDefault="0063201F" w:rsidP="000F20C9">
      <w:pPr>
        <w:autoSpaceDE w:val="0"/>
        <w:autoSpaceDN w:val="0"/>
        <w:adjustRightInd w:val="0"/>
        <w:spacing w:after="120" w:line="240" w:lineRule="auto"/>
        <w:ind w:left="1418" w:hanging="709"/>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priepustnosť a včasné doručenie informácií do/z tabule (viď požiadavky vyššie),</w:t>
      </w:r>
    </w:p>
    <w:p w14:paraId="15B52453" w14:textId="627A5E07" w:rsidR="0063201F" w:rsidRPr="0063201F" w:rsidRDefault="0063201F" w:rsidP="000F20C9">
      <w:pPr>
        <w:autoSpaceDE w:val="0"/>
        <w:autoSpaceDN w:val="0"/>
        <w:adjustRightInd w:val="0"/>
        <w:spacing w:after="120" w:line="240" w:lineRule="auto"/>
        <w:ind w:left="1418" w:hanging="709"/>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spracovanie dát prijatých len z autorizovaných, vopred definovaných odosielateľov (IP)</w:t>
      </w:r>
      <w:r w:rsidR="00812F9C">
        <w:rPr>
          <w:rFonts w:cs="Roboto-Regular"/>
          <w:sz w:val="24"/>
          <w:szCs w:val="24"/>
        </w:rPr>
        <w:t>.</w:t>
      </w:r>
    </w:p>
    <w:p w14:paraId="3F1B5C12" w14:textId="00DC7A2E" w:rsidR="004208B2" w:rsidRDefault="004208B2" w:rsidP="00DC204D">
      <w:pPr>
        <w:autoSpaceDE w:val="0"/>
        <w:autoSpaceDN w:val="0"/>
        <w:adjustRightInd w:val="0"/>
        <w:spacing w:after="120" w:line="240" w:lineRule="auto"/>
        <w:jc w:val="both"/>
        <w:rPr>
          <w:rFonts w:cs="Roboto-Regular"/>
          <w:strike/>
          <w:sz w:val="24"/>
          <w:szCs w:val="24"/>
        </w:rPr>
      </w:pPr>
      <w:r w:rsidRPr="004208B2">
        <w:rPr>
          <w:rFonts w:cs="Roboto-Regular"/>
          <w:sz w:val="24"/>
          <w:szCs w:val="24"/>
        </w:rPr>
        <w:t>Odporúča sa v priestore EIT zabezpečiť 2 rôzne WiFi siete – jednu servisnú a druhú určenú pre cestujúcich.</w:t>
      </w:r>
      <w:r w:rsidRPr="0063201F">
        <w:rPr>
          <w:rFonts w:cs="Roboto-Regular"/>
          <w:sz w:val="24"/>
          <w:szCs w:val="24"/>
        </w:rPr>
        <w:t xml:space="preserve"> </w:t>
      </w:r>
    </w:p>
    <w:p w14:paraId="29D68D18" w14:textId="58A7F97F" w:rsidR="0063201F" w:rsidRPr="0063201F" w:rsidRDefault="0063201F" w:rsidP="00DC204D">
      <w:pPr>
        <w:autoSpaceDE w:val="0"/>
        <w:autoSpaceDN w:val="0"/>
        <w:adjustRightInd w:val="0"/>
        <w:spacing w:after="120" w:line="240" w:lineRule="auto"/>
        <w:jc w:val="both"/>
        <w:rPr>
          <w:rFonts w:cs="Roboto-Regular"/>
          <w:sz w:val="24"/>
          <w:szCs w:val="24"/>
        </w:rPr>
      </w:pPr>
      <w:r w:rsidRPr="0063201F">
        <w:rPr>
          <w:rFonts w:cs="Roboto-Regular"/>
          <w:sz w:val="24"/>
          <w:szCs w:val="24"/>
        </w:rPr>
        <w:t>Komunikačné rozhranie musí zabezpečiť:</w:t>
      </w:r>
    </w:p>
    <w:p w14:paraId="26EF93E2" w14:textId="23ABDCFF" w:rsidR="0063201F" w:rsidRPr="0063201F" w:rsidRDefault="0063201F" w:rsidP="000F20C9">
      <w:pPr>
        <w:autoSpaceDE w:val="0"/>
        <w:autoSpaceDN w:val="0"/>
        <w:adjustRightInd w:val="0"/>
        <w:spacing w:after="120" w:line="240" w:lineRule="auto"/>
        <w:ind w:firstLine="709"/>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príjem a odosielanie zobrazovaných informácií,</w:t>
      </w:r>
    </w:p>
    <w:p w14:paraId="5009077D" w14:textId="017F461E" w:rsidR="0063201F" w:rsidRPr="0063201F" w:rsidRDefault="0063201F" w:rsidP="000F20C9">
      <w:pPr>
        <w:autoSpaceDE w:val="0"/>
        <w:autoSpaceDN w:val="0"/>
        <w:adjustRightInd w:val="0"/>
        <w:spacing w:after="120" w:line="240" w:lineRule="auto"/>
        <w:ind w:firstLine="709"/>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upgrade firmvéru tabule, pr</w:t>
      </w:r>
      <w:r w:rsidR="00FA3614">
        <w:rPr>
          <w:rFonts w:cs="Roboto-Regular"/>
          <w:sz w:val="24"/>
          <w:szCs w:val="24"/>
        </w:rPr>
        <w:t>í</w:t>
      </w:r>
      <w:r w:rsidRPr="0063201F">
        <w:rPr>
          <w:rFonts w:cs="Roboto-Regular"/>
          <w:sz w:val="24"/>
          <w:szCs w:val="24"/>
        </w:rPr>
        <w:t>padne iných dát uložených v tabuli,</w:t>
      </w:r>
    </w:p>
    <w:p w14:paraId="5F8D4D51" w14:textId="4C51CCFA" w:rsidR="0063201F" w:rsidRPr="0063201F" w:rsidRDefault="0063201F" w:rsidP="004208B2">
      <w:pPr>
        <w:autoSpaceDE w:val="0"/>
        <w:autoSpaceDN w:val="0"/>
        <w:adjustRightInd w:val="0"/>
        <w:spacing w:after="120" w:line="240" w:lineRule="auto"/>
        <w:ind w:firstLine="709"/>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kompletná obmena databáz v tabuli,</w:t>
      </w:r>
    </w:p>
    <w:p w14:paraId="4ADC0ED7" w14:textId="284BF788" w:rsidR="0063201F" w:rsidRPr="0063201F" w:rsidRDefault="0063201F" w:rsidP="000F20C9">
      <w:pPr>
        <w:autoSpaceDE w:val="0"/>
        <w:autoSpaceDN w:val="0"/>
        <w:adjustRightInd w:val="0"/>
        <w:spacing w:after="120" w:line="240" w:lineRule="auto"/>
        <w:ind w:firstLine="709"/>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servisné zásahy na tabuli,</w:t>
      </w:r>
    </w:p>
    <w:p w14:paraId="773235F4" w14:textId="0563F5BA" w:rsidR="0063201F" w:rsidRDefault="0063201F" w:rsidP="00DC204D">
      <w:pPr>
        <w:autoSpaceDE w:val="0"/>
        <w:autoSpaceDN w:val="0"/>
        <w:adjustRightInd w:val="0"/>
        <w:spacing w:after="120" w:line="240" w:lineRule="auto"/>
        <w:ind w:firstLine="708"/>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príjem zvukových vstupov (dispečerských hlásení).</w:t>
      </w:r>
    </w:p>
    <w:p w14:paraId="5C4CC867" w14:textId="77777777" w:rsidR="0063201F" w:rsidRPr="0063201F" w:rsidRDefault="0063201F" w:rsidP="00DC204D">
      <w:pPr>
        <w:autoSpaceDE w:val="0"/>
        <w:autoSpaceDN w:val="0"/>
        <w:adjustRightInd w:val="0"/>
        <w:spacing w:after="120" w:line="240" w:lineRule="auto"/>
        <w:jc w:val="both"/>
        <w:rPr>
          <w:rFonts w:cs="Roboto-Regular"/>
          <w:sz w:val="24"/>
          <w:szCs w:val="24"/>
        </w:rPr>
      </w:pPr>
      <w:r w:rsidRPr="0063201F">
        <w:rPr>
          <w:rFonts w:cs="Roboto-Regular"/>
          <w:sz w:val="24"/>
          <w:szCs w:val="24"/>
        </w:rPr>
        <w:lastRenderedPageBreak/>
        <w:t>Softvérové vybavenie dodávané s panelom musí umožňovať:</w:t>
      </w:r>
    </w:p>
    <w:p w14:paraId="08B0ED84" w14:textId="66D68176" w:rsidR="0063201F" w:rsidRPr="0063201F" w:rsidRDefault="0063201F" w:rsidP="000F20C9">
      <w:pPr>
        <w:autoSpaceDE w:val="0"/>
        <w:autoSpaceDN w:val="0"/>
        <w:adjustRightInd w:val="0"/>
        <w:spacing w:after="120" w:line="240" w:lineRule="auto"/>
        <w:ind w:firstLine="708"/>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príjem a odosielanie zobrazovaných dát prostredníctvom vopred schváleného</w:t>
      </w:r>
    </w:p>
    <w:p w14:paraId="0694891E" w14:textId="3ACC51E0" w:rsidR="0063201F" w:rsidRPr="0063201F" w:rsidRDefault="0063201F" w:rsidP="000F20C9">
      <w:pPr>
        <w:autoSpaceDE w:val="0"/>
        <w:autoSpaceDN w:val="0"/>
        <w:adjustRightInd w:val="0"/>
        <w:spacing w:after="120" w:line="240" w:lineRule="auto"/>
        <w:ind w:left="708" w:firstLine="708"/>
        <w:contextualSpacing/>
        <w:jc w:val="both"/>
        <w:rPr>
          <w:rFonts w:cs="Roboto-Regular"/>
          <w:sz w:val="24"/>
          <w:szCs w:val="24"/>
        </w:rPr>
      </w:pPr>
      <w:r w:rsidRPr="0063201F">
        <w:rPr>
          <w:rFonts w:cs="Roboto-Regular"/>
          <w:sz w:val="24"/>
          <w:szCs w:val="24"/>
        </w:rPr>
        <w:t>komunikačného rozhrania,</w:t>
      </w:r>
      <w:r w:rsidR="00AF216E">
        <w:rPr>
          <w:rFonts w:cs="Roboto-Regular"/>
          <w:sz w:val="24"/>
          <w:szCs w:val="24"/>
        </w:rPr>
        <w:t xml:space="preserve"> </w:t>
      </w:r>
      <w:r w:rsidR="00AF216E" w:rsidRPr="00AF216E">
        <w:rPr>
          <w:rFonts w:cs="Roboto-Regular"/>
          <w:sz w:val="24"/>
          <w:szCs w:val="24"/>
        </w:rPr>
        <w:t>s poskytnutím súčinnosti zo strany Organizátora</w:t>
      </w:r>
      <w:r w:rsidR="00AF216E">
        <w:rPr>
          <w:rFonts w:cs="Roboto-Regular"/>
          <w:sz w:val="24"/>
          <w:szCs w:val="24"/>
        </w:rPr>
        <w:t>.</w:t>
      </w:r>
    </w:p>
    <w:p w14:paraId="0A9BD7C1" w14:textId="5FFDCD8C" w:rsidR="0063201F" w:rsidRPr="0063201F" w:rsidRDefault="0063201F" w:rsidP="000F20C9">
      <w:pPr>
        <w:autoSpaceDE w:val="0"/>
        <w:autoSpaceDN w:val="0"/>
        <w:adjustRightInd w:val="0"/>
        <w:spacing w:after="120" w:line="240" w:lineRule="auto"/>
        <w:ind w:left="1416" w:hanging="708"/>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možnosť zasielania hlasových informácií z dopravného dispečingu pomocou vopred</w:t>
      </w:r>
      <w:r>
        <w:rPr>
          <w:rFonts w:cs="Roboto-Regular"/>
          <w:sz w:val="24"/>
          <w:szCs w:val="24"/>
        </w:rPr>
        <w:t xml:space="preserve"> </w:t>
      </w:r>
      <w:r w:rsidRPr="0063201F">
        <w:rPr>
          <w:rFonts w:cs="Roboto-Regular"/>
          <w:sz w:val="24"/>
          <w:szCs w:val="24"/>
        </w:rPr>
        <w:t>preddefinovaných hlásení, resp. možnosť naživo hlásených aktuálnych informácií.</w:t>
      </w:r>
    </w:p>
    <w:p w14:paraId="733AB5C8" w14:textId="0FDBFAD8" w:rsidR="0063201F" w:rsidRPr="0063201F" w:rsidRDefault="0063201F" w:rsidP="000F20C9">
      <w:pPr>
        <w:autoSpaceDE w:val="0"/>
        <w:autoSpaceDN w:val="0"/>
        <w:adjustRightInd w:val="0"/>
        <w:spacing w:after="120" w:line="240" w:lineRule="auto"/>
        <w:ind w:left="1416" w:hanging="708"/>
        <w:contextualSpacing/>
        <w:jc w:val="both"/>
        <w:rPr>
          <w:rFonts w:cs="Roboto-Regular"/>
          <w:sz w:val="24"/>
          <w:szCs w:val="24"/>
        </w:rPr>
      </w:pPr>
      <w:r w:rsidRPr="0063201F">
        <w:rPr>
          <w:rFonts w:cs="SymbolMT"/>
          <w:sz w:val="24"/>
          <w:szCs w:val="24"/>
        </w:rPr>
        <w:t xml:space="preserve">• </w:t>
      </w:r>
      <w:r>
        <w:rPr>
          <w:rFonts w:cs="SymbolMT"/>
          <w:sz w:val="24"/>
          <w:szCs w:val="24"/>
        </w:rPr>
        <w:tab/>
      </w:r>
      <w:r w:rsidRPr="0063201F">
        <w:rPr>
          <w:rFonts w:cs="Roboto-Regular"/>
          <w:sz w:val="24"/>
          <w:szCs w:val="24"/>
        </w:rPr>
        <w:t>riadenie audio vstupov</w:t>
      </w:r>
      <w:r w:rsidR="00FA3614">
        <w:rPr>
          <w:rFonts w:cs="Roboto-Regular"/>
          <w:sz w:val="24"/>
          <w:szCs w:val="24"/>
        </w:rPr>
        <w:t xml:space="preserve"> </w:t>
      </w:r>
      <w:r w:rsidR="00FA3614" w:rsidRPr="00B458BB">
        <w:rPr>
          <w:rFonts w:cstheme="minorHAnsi"/>
          <w:sz w:val="24"/>
          <w:szCs w:val="24"/>
        </w:rPr>
        <w:t>–</w:t>
      </w:r>
      <w:r w:rsidR="00FA3614">
        <w:rPr>
          <w:rFonts w:cstheme="minorHAnsi"/>
          <w:sz w:val="24"/>
          <w:szCs w:val="24"/>
        </w:rPr>
        <w:t xml:space="preserve"> </w:t>
      </w:r>
      <w:r w:rsidRPr="0063201F">
        <w:rPr>
          <w:rFonts w:cs="Roboto-Regular"/>
          <w:sz w:val="24"/>
          <w:szCs w:val="24"/>
        </w:rPr>
        <w:t>ovládanie jednotlivých reproduktorov podľa prijímaných pokynov</w:t>
      </w:r>
      <w:r>
        <w:rPr>
          <w:rFonts w:cs="Roboto-Regular"/>
          <w:sz w:val="24"/>
          <w:szCs w:val="24"/>
        </w:rPr>
        <w:t xml:space="preserve"> </w:t>
      </w:r>
      <w:r w:rsidRPr="0063201F">
        <w:rPr>
          <w:rFonts w:cs="Roboto-Regular"/>
          <w:sz w:val="24"/>
          <w:szCs w:val="24"/>
        </w:rPr>
        <w:t>cez komunikačné rozhranie podľa vyššie uvedených požiadaviek,</w:t>
      </w:r>
    </w:p>
    <w:p w14:paraId="3DE1176C" w14:textId="2079AB58" w:rsidR="0063201F" w:rsidRDefault="0063201F" w:rsidP="000F20C9">
      <w:pPr>
        <w:autoSpaceDE w:val="0"/>
        <w:autoSpaceDN w:val="0"/>
        <w:adjustRightInd w:val="0"/>
        <w:spacing w:after="120" w:line="240" w:lineRule="auto"/>
        <w:ind w:left="1416" w:hanging="708"/>
        <w:contextualSpacing/>
        <w:jc w:val="both"/>
        <w:rPr>
          <w:rFonts w:cs="Roboto-Regular"/>
          <w:sz w:val="24"/>
          <w:szCs w:val="24"/>
        </w:rPr>
      </w:pPr>
      <w:r w:rsidRPr="0063201F">
        <w:rPr>
          <w:rFonts w:cs="SymbolMT"/>
          <w:sz w:val="24"/>
          <w:szCs w:val="24"/>
        </w:rPr>
        <w:t xml:space="preserve">• </w:t>
      </w:r>
      <w:r>
        <w:rPr>
          <w:rFonts w:cs="SymbolMT"/>
          <w:sz w:val="24"/>
          <w:szCs w:val="24"/>
        </w:rPr>
        <w:tab/>
      </w:r>
      <w:r w:rsidR="00E71B97" w:rsidRPr="0063201F">
        <w:rPr>
          <w:rFonts w:cs="Roboto-Regular"/>
          <w:sz w:val="24"/>
          <w:szCs w:val="24"/>
        </w:rPr>
        <w:t xml:space="preserve">kontrolu správnej funkcie </w:t>
      </w:r>
      <w:r w:rsidR="00E71B97">
        <w:rPr>
          <w:rFonts w:cs="Roboto-Regular"/>
          <w:sz w:val="24"/>
          <w:szCs w:val="24"/>
        </w:rPr>
        <w:t xml:space="preserve">EIT </w:t>
      </w:r>
      <w:r w:rsidR="00E71B97" w:rsidRPr="0063201F">
        <w:rPr>
          <w:rFonts w:cs="Roboto-Regular"/>
          <w:sz w:val="24"/>
          <w:szCs w:val="24"/>
        </w:rPr>
        <w:t>s možnosťou kontrolovať v</w:t>
      </w:r>
      <w:r w:rsidR="00E71B97">
        <w:rPr>
          <w:rFonts w:cs="Roboto-Regular"/>
          <w:sz w:val="24"/>
          <w:szCs w:val="24"/>
        </w:rPr>
        <w:t> </w:t>
      </w:r>
      <w:r w:rsidR="00E71B97" w:rsidRPr="0063201F">
        <w:rPr>
          <w:rFonts w:cs="Roboto-Regular"/>
          <w:sz w:val="24"/>
          <w:szCs w:val="24"/>
        </w:rPr>
        <w:t>ktoromkoľvek</w:t>
      </w:r>
      <w:r w:rsidR="00E71B97">
        <w:rPr>
          <w:rFonts w:cs="Roboto-Regular"/>
          <w:sz w:val="24"/>
          <w:szCs w:val="24"/>
        </w:rPr>
        <w:t xml:space="preserve"> </w:t>
      </w:r>
      <w:r w:rsidR="00E71B97" w:rsidRPr="0063201F">
        <w:rPr>
          <w:rFonts w:cs="Roboto-Regular"/>
          <w:sz w:val="24"/>
          <w:szCs w:val="24"/>
        </w:rPr>
        <w:t>čase aktuálne zobrazované informácie pomocou obrazového simulátora; tento simulátor</w:t>
      </w:r>
      <w:r w:rsidR="00E71B97">
        <w:rPr>
          <w:rFonts w:cs="Roboto-Regular"/>
          <w:sz w:val="24"/>
          <w:szCs w:val="24"/>
        </w:rPr>
        <w:t xml:space="preserve"> musí </w:t>
      </w:r>
      <w:r w:rsidR="00E71B97" w:rsidRPr="0063201F">
        <w:rPr>
          <w:rFonts w:cs="Roboto-Regular"/>
          <w:sz w:val="24"/>
          <w:szCs w:val="24"/>
        </w:rPr>
        <w:t xml:space="preserve">tiež </w:t>
      </w:r>
      <w:r w:rsidR="00E71B97">
        <w:rPr>
          <w:rFonts w:cs="Roboto-Regular"/>
          <w:sz w:val="24"/>
          <w:szCs w:val="24"/>
        </w:rPr>
        <w:t xml:space="preserve">vedieť </w:t>
      </w:r>
      <w:r w:rsidR="00E71B97" w:rsidRPr="0063201F">
        <w:rPr>
          <w:rFonts w:cs="Roboto-Regular"/>
          <w:sz w:val="24"/>
          <w:szCs w:val="24"/>
        </w:rPr>
        <w:t>slúžiť na programovanie a testovanie systému</w:t>
      </w:r>
      <w:r w:rsidRPr="0063201F">
        <w:rPr>
          <w:rFonts w:cs="Roboto-Regular"/>
          <w:sz w:val="24"/>
          <w:szCs w:val="24"/>
        </w:rPr>
        <w:t>.</w:t>
      </w:r>
    </w:p>
    <w:p w14:paraId="6420613F" w14:textId="79A4815D" w:rsidR="0063201F" w:rsidRPr="005E7DC7" w:rsidRDefault="0063201F" w:rsidP="00AF7E84">
      <w:pPr>
        <w:pStyle w:val="Heading4"/>
      </w:pPr>
      <w:r w:rsidRPr="005E7DC7">
        <w:t>Kamerový systém</w:t>
      </w:r>
    </w:p>
    <w:p w14:paraId="3193ACBD" w14:textId="6AEDC467" w:rsidR="00E71B97" w:rsidRPr="000174D3" w:rsidRDefault="00E71B97" w:rsidP="00647A44">
      <w:pPr>
        <w:autoSpaceDE w:val="0"/>
        <w:autoSpaceDN w:val="0"/>
        <w:adjustRightInd w:val="0"/>
        <w:spacing w:after="120" w:line="240" w:lineRule="auto"/>
        <w:jc w:val="both"/>
        <w:rPr>
          <w:rFonts w:cs="Roboto-Regular"/>
          <w:sz w:val="24"/>
          <w:szCs w:val="24"/>
        </w:rPr>
      </w:pPr>
      <w:r w:rsidRPr="000174D3">
        <w:rPr>
          <w:rFonts w:cs="Roboto-Regular"/>
          <w:sz w:val="24"/>
          <w:szCs w:val="24"/>
        </w:rPr>
        <w:t>Súčasťou EIT môže byť aj obrazový monitoring zastávky pomocou kamerového systému. Kamerový systém musí mať taký priestorový záber a ostatné parametre, aby umožňoval subjektu riadiacemu dopravu operatívne reagovať na prípadný mimoriadny nárast množstva cestujúcich na zastávke a vo všeobecnosti vytvárať podmienky pre zvýšenú bezpečnosť cestujúcich na zastávke.</w:t>
      </w:r>
    </w:p>
    <w:p w14:paraId="00584905" w14:textId="227A819B" w:rsidR="0063201F" w:rsidRDefault="0063201F" w:rsidP="00DC204D">
      <w:pPr>
        <w:autoSpaceDE w:val="0"/>
        <w:autoSpaceDN w:val="0"/>
        <w:adjustRightInd w:val="0"/>
        <w:spacing w:after="120" w:line="240" w:lineRule="auto"/>
        <w:jc w:val="both"/>
        <w:rPr>
          <w:rFonts w:cs="Roboto-Regular"/>
          <w:color w:val="000000"/>
          <w:sz w:val="24"/>
          <w:szCs w:val="24"/>
        </w:rPr>
      </w:pPr>
      <w:r w:rsidRPr="0063201F">
        <w:rPr>
          <w:rFonts w:cs="Roboto-Regular"/>
          <w:color w:val="000000"/>
          <w:sz w:val="24"/>
          <w:szCs w:val="24"/>
        </w:rPr>
        <w:t>Kamera je umiestnená na čelnej strane tabule, snímaný obraz bude možné:</w:t>
      </w:r>
    </w:p>
    <w:p w14:paraId="1EE99B8E" w14:textId="77777777" w:rsidR="00E71B97" w:rsidRPr="000174D3" w:rsidRDefault="00E71B97" w:rsidP="00E71B97">
      <w:pPr>
        <w:autoSpaceDE w:val="0"/>
        <w:autoSpaceDN w:val="0"/>
        <w:adjustRightInd w:val="0"/>
        <w:spacing w:after="120" w:line="240" w:lineRule="auto"/>
        <w:jc w:val="both"/>
        <w:rPr>
          <w:rFonts w:cs="Roboto-Regular"/>
          <w:sz w:val="24"/>
          <w:szCs w:val="24"/>
        </w:rPr>
      </w:pPr>
      <w:r w:rsidRPr="000174D3">
        <w:rPr>
          <w:rFonts w:cs="Roboto-Regular"/>
          <w:sz w:val="24"/>
          <w:szCs w:val="24"/>
        </w:rPr>
        <w:t>Snímaný obraz musí byť možné:</w:t>
      </w:r>
    </w:p>
    <w:p w14:paraId="0301663D" w14:textId="77777777" w:rsidR="00E71B97" w:rsidRPr="0063201F" w:rsidRDefault="00E71B97" w:rsidP="000F20C9">
      <w:pPr>
        <w:autoSpaceDE w:val="0"/>
        <w:autoSpaceDN w:val="0"/>
        <w:adjustRightInd w:val="0"/>
        <w:spacing w:after="120" w:line="240" w:lineRule="auto"/>
        <w:ind w:left="1418" w:hanging="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prenášať v reálnom čase na dispečerské pracovisko, príp. iné pracovisko (napr. mestskej</w:t>
      </w:r>
      <w:r>
        <w:rPr>
          <w:rFonts w:cs="Roboto-Regular"/>
          <w:color w:val="000000"/>
          <w:sz w:val="24"/>
          <w:szCs w:val="24"/>
        </w:rPr>
        <w:t xml:space="preserve"> </w:t>
      </w:r>
      <w:r w:rsidRPr="0063201F">
        <w:rPr>
          <w:rFonts w:cs="Roboto-Regular"/>
          <w:color w:val="000000"/>
          <w:sz w:val="24"/>
          <w:szCs w:val="24"/>
        </w:rPr>
        <w:t>polície)</w:t>
      </w:r>
      <w:r>
        <w:rPr>
          <w:rFonts w:cs="Roboto-Regular"/>
          <w:color w:val="000000"/>
          <w:sz w:val="24"/>
          <w:szCs w:val="24"/>
        </w:rPr>
        <w:t>;</w:t>
      </w:r>
    </w:p>
    <w:p w14:paraId="67BBE8DB" w14:textId="77777777" w:rsidR="00E71B97" w:rsidRPr="0063201F" w:rsidRDefault="00E71B97" w:rsidP="00E71B97">
      <w:pPr>
        <w:autoSpaceDE w:val="0"/>
        <w:autoSpaceDN w:val="0"/>
        <w:adjustRightInd w:val="0"/>
        <w:spacing w:after="120" w:line="240" w:lineRule="auto"/>
        <w:ind w:left="1416" w:hanging="708"/>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ukladať na disk (HDD či SSD, SD karta...), pričom kapacita záznamového zariadenia musí</w:t>
      </w:r>
      <w:r>
        <w:rPr>
          <w:rFonts w:cs="Roboto-Regular"/>
          <w:color w:val="000000"/>
          <w:sz w:val="24"/>
          <w:szCs w:val="24"/>
        </w:rPr>
        <w:t xml:space="preserve"> </w:t>
      </w:r>
      <w:r w:rsidRPr="0063201F">
        <w:rPr>
          <w:rFonts w:cs="Roboto-Regular"/>
          <w:color w:val="000000"/>
          <w:sz w:val="24"/>
          <w:szCs w:val="24"/>
        </w:rPr>
        <w:t>umožniť uložiť záznam za posledných 15 dní</w:t>
      </w:r>
      <w:r>
        <w:rPr>
          <w:rFonts w:cs="Roboto-Regular"/>
          <w:color w:val="000000"/>
          <w:sz w:val="24"/>
          <w:szCs w:val="24"/>
        </w:rPr>
        <w:t>;</w:t>
      </w:r>
      <w:r w:rsidRPr="0063201F">
        <w:rPr>
          <w:rFonts w:cs="Roboto-Regular"/>
          <w:color w:val="000000"/>
          <w:sz w:val="24"/>
          <w:szCs w:val="24"/>
        </w:rPr>
        <w:t xml:space="preserve"> Záznam </w:t>
      </w:r>
      <w:r>
        <w:rPr>
          <w:rFonts w:cs="Roboto-Regular"/>
          <w:color w:val="000000"/>
          <w:sz w:val="24"/>
          <w:szCs w:val="24"/>
        </w:rPr>
        <w:t xml:space="preserve">musí byť </w:t>
      </w:r>
      <w:r w:rsidRPr="0063201F">
        <w:rPr>
          <w:rFonts w:cs="Roboto-Regular"/>
          <w:color w:val="000000"/>
          <w:sz w:val="24"/>
          <w:szCs w:val="24"/>
        </w:rPr>
        <w:t>tried</w:t>
      </w:r>
      <w:r>
        <w:rPr>
          <w:rFonts w:cs="Roboto-Regular"/>
          <w:color w:val="000000"/>
          <w:sz w:val="24"/>
          <w:szCs w:val="24"/>
        </w:rPr>
        <w:t>iteľ</w:t>
      </w:r>
      <w:r w:rsidRPr="0063201F">
        <w:rPr>
          <w:rFonts w:cs="Roboto-Regular"/>
          <w:color w:val="000000"/>
          <w:sz w:val="24"/>
          <w:szCs w:val="24"/>
        </w:rPr>
        <w:t>ný po 10 minútach pre</w:t>
      </w:r>
      <w:r>
        <w:rPr>
          <w:rFonts w:cs="Roboto-Regular"/>
          <w:color w:val="000000"/>
          <w:sz w:val="24"/>
          <w:szCs w:val="24"/>
        </w:rPr>
        <w:t xml:space="preserve"> </w:t>
      </w:r>
      <w:r w:rsidRPr="0063201F">
        <w:rPr>
          <w:rFonts w:cs="Roboto-Regular"/>
          <w:color w:val="000000"/>
          <w:sz w:val="24"/>
          <w:szCs w:val="24"/>
        </w:rPr>
        <w:t>ľahké vyhľadávanie a prenes</w:t>
      </w:r>
      <w:r>
        <w:rPr>
          <w:rFonts w:cs="Roboto-Regular"/>
          <w:color w:val="000000"/>
          <w:sz w:val="24"/>
          <w:szCs w:val="24"/>
        </w:rPr>
        <w:t>iteľný</w:t>
      </w:r>
      <w:r w:rsidRPr="0063201F">
        <w:rPr>
          <w:rFonts w:cs="Roboto-Regular"/>
          <w:color w:val="000000"/>
          <w:sz w:val="24"/>
          <w:szCs w:val="24"/>
        </w:rPr>
        <w:t xml:space="preserve"> prostredníctvom servisnej WiFi a/alebo</w:t>
      </w:r>
      <w:r>
        <w:rPr>
          <w:rFonts w:cs="Roboto-Regular"/>
          <w:color w:val="000000"/>
          <w:sz w:val="24"/>
          <w:szCs w:val="24"/>
        </w:rPr>
        <w:t xml:space="preserve"> </w:t>
      </w:r>
      <w:r w:rsidRPr="0063201F">
        <w:rPr>
          <w:rFonts w:cs="Roboto-Regular"/>
          <w:color w:val="000000"/>
          <w:sz w:val="24"/>
          <w:szCs w:val="24"/>
        </w:rPr>
        <w:t>mobilnej siete.</w:t>
      </w:r>
    </w:p>
    <w:p w14:paraId="2EE10A54" w14:textId="77777777" w:rsidR="00E71B97" w:rsidRPr="0063201F" w:rsidRDefault="00E71B97" w:rsidP="00E71B97">
      <w:pPr>
        <w:autoSpaceDE w:val="0"/>
        <w:autoSpaceDN w:val="0"/>
        <w:adjustRightInd w:val="0"/>
        <w:spacing w:after="120" w:line="240" w:lineRule="auto"/>
        <w:jc w:val="both"/>
        <w:rPr>
          <w:rFonts w:cs="Roboto-Regular"/>
          <w:color w:val="000000"/>
          <w:sz w:val="24"/>
          <w:szCs w:val="24"/>
        </w:rPr>
      </w:pPr>
      <w:r w:rsidRPr="0063201F">
        <w:rPr>
          <w:rFonts w:cs="Roboto-Regular"/>
          <w:color w:val="000000"/>
          <w:sz w:val="24"/>
          <w:szCs w:val="24"/>
        </w:rPr>
        <w:t>Požiadavky na kamerový záznam:</w:t>
      </w:r>
    </w:p>
    <w:p w14:paraId="0A561129" w14:textId="77777777" w:rsidR="00E71B97" w:rsidRPr="0063201F" w:rsidRDefault="00E71B97" w:rsidP="000F20C9">
      <w:pPr>
        <w:autoSpaceDE w:val="0"/>
        <w:autoSpaceDN w:val="0"/>
        <w:adjustRightInd w:val="0"/>
        <w:spacing w:after="120" w:line="240" w:lineRule="auto"/>
        <w:ind w:firstLine="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 xml:space="preserve">rozlíšenie </w:t>
      </w:r>
      <w:r>
        <w:rPr>
          <w:rFonts w:cs="Roboto-Regular"/>
          <w:color w:val="000000"/>
          <w:sz w:val="24"/>
          <w:szCs w:val="24"/>
        </w:rPr>
        <w:t xml:space="preserve">minimálne 2K vrátane </w:t>
      </w:r>
      <w:r w:rsidRPr="007D2A09">
        <w:rPr>
          <w:rFonts w:cs="Roboto-Regular"/>
          <w:color w:val="000000"/>
          <w:sz w:val="24"/>
          <w:szCs w:val="24"/>
        </w:rPr>
        <w:t>funkci</w:t>
      </w:r>
      <w:r>
        <w:rPr>
          <w:rFonts w:cs="Roboto-Regular"/>
          <w:color w:val="000000"/>
          <w:sz w:val="24"/>
          <w:szCs w:val="24"/>
        </w:rPr>
        <w:t>e</w:t>
      </w:r>
      <w:r w:rsidRPr="007D2A09">
        <w:rPr>
          <w:rFonts w:cs="Roboto-Regular"/>
          <w:color w:val="000000"/>
          <w:sz w:val="24"/>
          <w:szCs w:val="24"/>
        </w:rPr>
        <w:t xml:space="preserve"> farebného videnia v</w:t>
      </w:r>
      <w:r>
        <w:rPr>
          <w:rFonts w:cs="Roboto-Regular"/>
          <w:color w:val="000000"/>
          <w:sz w:val="24"/>
          <w:szCs w:val="24"/>
        </w:rPr>
        <w:t> </w:t>
      </w:r>
      <w:r w:rsidRPr="007D2A09">
        <w:rPr>
          <w:rFonts w:cs="Roboto-Regular"/>
          <w:color w:val="000000"/>
          <w:sz w:val="24"/>
          <w:szCs w:val="24"/>
        </w:rPr>
        <w:t>noci</w:t>
      </w:r>
      <w:r>
        <w:rPr>
          <w:rFonts w:cs="Roboto-Regular"/>
          <w:color w:val="000000"/>
          <w:sz w:val="24"/>
          <w:szCs w:val="24"/>
        </w:rPr>
        <w:t>;</w:t>
      </w:r>
    </w:p>
    <w:p w14:paraId="22DD00CD" w14:textId="77777777" w:rsidR="00E71B97" w:rsidRPr="0063201F" w:rsidRDefault="00E71B97" w:rsidP="000F20C9">
      <w:pPr>
        <w:autoSpaceDE w:val="0"/>
        <w:autoSpaceDN w:val="0"/>
        <w:adjustRightInd w:val="0"/>
        <w:spacing w:after="120" w:line="240" w:lineRule="auto"/>
        <w:ind w:firstLine="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citlivosť záznamu min. 0,3 lux/deň a min. 0,04 lux/noc</w:t>
      </w:r>
      <w:r>
        <w:rPr>
          <w:rFonts w:cs="Roboto-Regular"/>
          <w:color w:val="000000"/>
          <w:sz w:val="24"/>
          <w:szCs w:val="24"/>
        </w:rPr>
        <w:t>;</w:t>
      </w:r>
    </w:p>
    <w:p w14:paraId="13748713" w14:textId="77777777" w:rsidR="00E71B97" w:rsidRPr="0063201F" w:rsidRDefault="00E71B97" w:rsidP="000F20C9">
      <w:pPr>
        <w:autoSpaceDE w:val="0"/>
        <w:autoSpaceDN w:val="0"/>
        <w:adjustRightInd w:val="0"/>
        <w:spacing w:after="120" w:line="240" w:lineRule="auto"/>
        <w:ind w:firstLine="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podpora viacnásobného streamingu</w:t>
      </w:r>
      <w:r>
        <w:rPr>
          <w:rFonts w:cs="Roboto-Regular"/>
          <w:color w:val="000000"/>
          <w:sz w:val="24"/>
          <w:szCs w:val="24"/>
        </w:rPr>
        <w:t>;</w:t>
      </w:r>
    </w:p>
    <w:p w14:paraId="786EAC21" w14:textId="77777777" w:rsidR="00E71B97" w:rsidRPr="0063201F" w:rsidRDefault="00E71B97" w:rsidP="00E71B97">
      <w:pPr>
        <w:autoSpaceDE w:val="0"/>
        <w:autoSpaceDN w:val="0"/>
        <w:adjustRightInd w:val="0"/>
        <w:spacing w:after="120" w:line="240" w:lineRule="auto"/>
        <w:ind w:left="1416" w:hanging="708"/>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podpora analytických softwarových aplikácií tretích strán v kamere - počítanie objektov,</w:t>
      </w:r>
      <w:r>
        <w:rPr>
          <w:rFonts w:cs="Roboto-Regular"/>
          <w:color w:val="000000"/>
          <w:sz w:val="24"/>
          <w:szCs w:val="24"/>
        </w:rPr>
        <w:t xml:space="preserve"> </w:t>
      </w:r>
      <w:r w:rsidRPr="0063201F">
        <w:rPr>
          <w:rFonts w:cs="Roboto-Regular"/>
          <w:color w:val="000000"/>
          <w:sz w:val="24"/>
          <w:szCs w:val="24"/>
        </w:rPr>
        <w:t>detekcia pohybu, stojace vozidlo</w:t>
      </w:r>
      <w:r>
        <w:rPr>
          <w:rFonts w:cs="Roboto-Regular"/>
          <w:color w:val="000000"/>
          <w:sz w:val="24"/>
          <w:szCs w:val="24"/>
        </w:rPr>
        <w:t>;</w:t>
      </w:r>
    </w:p>
    <w:p w14:paraId="2BC9CC71" w14:textId="77777777" w:rsidR="00820642" w:rsidRPr="0063201F" w:rsidRDefault="00820642" w:rsidP="00E71B97">
      <w:pPr>
        <w:autoSpaceDE w:val="0"/>
        <w:autoSpaceDN w:val="0"/>
        <w:adjustRightInd w:val="0"/>
        <w:spacing w:after="120" w:line="240" w:lineRule="auto"/>
        <w:jc w:val="both"/>
        <w:rPr>
          <w:rFonts w:cs="Roboto-Regular"/>
          <w:color w:val="000000"/>
          <w:sz w:val="24"/>
          <w:szCs w:val="24"/>
        </w:rPr>
      </w:pPr>
    </w:p>
    <w:p w14:paraId="6FFEBABA" w14:textId="6229927C" w:rsidR="0063201F" w:rsidRPr="00820642" w:rsidRDefault="0063201F" w:rsidP="00DF7400">
      <w:pPr>
        <w:pStyle w:val="Heading2"/>
      </w:pPr>
      <w:bookmarkStart w:id="22" w:name="_Toc148522917"/>
      <w:r w:rsidRPr="00820642">
        <w:t>Zastávkový rozhlas</w:t>
      </w:r>
      <w:bookmarkEnd w:id="22"/>
    </w:p>
    <w:p w14:paraId="51DA2840" w14:textId="3A244F74" w:rsidR="00E71B97" w:rsidRDefault="00E71B97" w:rsidP="00E71B97">
      <w:pPr>
        <w:autoSpaceDE w:val="0"/>
        <w:autoSpaceDN w:val="0"/>
        <w:adjustRightInd w:val="0"/>
        <w:spacing w:after="120" w:line="240" w:lineRule="auto"/>
        <w:jc w:val="both"/>
        <w:rPr>
          <w:rFonts w:cs="Roboto-Regular"/>
          <w:color w:val="000000"/>
          <w:sz w:val="24"/>
          <w:szCs w:val="24"/>
        </w:rPr>
      </w:pPr>
      <w:r>
        <w:rPr>
          <w:rFonts w:cs="Roboto-Regular"/>
          <w:color w:val="000000"/>
          <w:sz w:val="24"/>
          <w:szCs w:val="24"/>
        </w:rPr>
        <w:t>Môže byť</w:t>
      </w:r>
      <w:r w:rsidRPr="0063201F">
        <w:rPr>
          <w:rFonts w:cs="Roboto-Regular"/>
          <w:color w:val="000000"/>
          <w:sz w:val="24"/>
          <w:szCs w:val="24"/>
        </w:rPr>
        <w:t xml:space="preserve"> </w:t>
      </w:r>
      <w:r>
        <w:rPr>
          <w:rFonts w:cs="Roboto-Regular"/>
          <w:color w:val="000000"/>
          <w:sz w:val="24"/>
          <w:szCs w:val="24"/>
        </w:rPr>
        <w:t xml:space="preserve">aj </w:t>
      </w:r>
      <w:r w:rsidRPr="000174D3">
        <w:rPr>
          <w:rFonts w:cs="Roboto-Regular"/>
          <w:sz w:val="24"/>
          <w:szCs w:val="24"/>
        </w:rPr>
        <w:t>súčasťou EIT</w:t>
      </w:r>
      <w:r w:rsidRPr="0063201F">
        <w:rPr>
          <w:rFonts w:cs="Roboto-Regular"/>
          <w:color w:val="000000"/>
          <w:sz w:val="24"/>
          <w:szCs w:val="24"/>
        </w:rPr>
        <w:t>. Jeho úlohou je sprostredkovať hlasové informácie pre</w:t>
      </w:r>
      <w:r>
        <w:rPr>
          <w:rFonts w:cs="Roboto-Regular"/>
          <w:color w:val="000000"/>
          <w:sz w:val="24"/>
          <w:szCs w:val="24"/>
        </w:rPr>
        <w:t xml:space="preserve"> </w:t>
      </w:r>
      <w:r w:rsidRPr="0063201F">
        <w:rPr>
          <w:rFonts w:cs="Roboto-Regular"/>
          <w:color w:val="000000"/>
          <w:sz w:val="24"/>
          <w:szCs w:val="24"/>
        </w:rPr>
        <w:t xml:space="preserve">cestujúcich od dispečera a pretransformovať pre nevidiacich textové informácie zobrazované </w:t>
      </w:r>
      <w:r w:rsidRPr="00AD2E45">
        <w:rPr>
          <w:rFonts w:cs="Roboto-Regular"/>
          <w:sz w:val="24"/>
          <w:szCs w:val="24"/>
        </w:rPr>
        <w:t xml:space="preserve">na EIT </w:t>
      </w:r>
      <w:r w:rsidRPr="0063201F">
        <w:rPr>
          <w:rFonts w:cs="Roboto-Regular"/>
          <w:color w:val="000000"/>
          <w:sz w:val="24"/>
          <w:szCs w:val="24"/>
        </w:rPr>
        <w:t>do</w:t>
      </w:r>
      <w:r>
        <w:rPr>
          <w:rFonts w:cs="Roboto-Regular"/>
          <w:color w:val="000000"/>
          <w:sz w:val="24"/>
          <w:szCs w:val="24"/>
        </w:rPr>
        <w:t> </w:t>
      </w:r>
      <w:r w:rsidRPr="0063201F">
        <w:rPr>
          <w:rFonts w:cs="Roboto-Regular"/>
          <w:color w:val="000000"/>
          <w:sz w:val="24"/>
          <w:szCs w:val="24"/>
        </w:rPr>
        <w:t>zvukovej podoby.</w:t>
      </w:r>
    </w:p>
    <w:p w14:paraId="1E08E757" w14:textId="569FB20C" w:rsidR="008154C0" w:rsidRDefault="008154C0" w:rsidP="00E71B97">
      <w:pPr>
        <w:autoSpaceDE w:val="0"/>
        <w:autoSpaceDN w:val="0"/>
        <w:adjustRightInd w:val="0"/>
        <w:spacing w:after="120" w:line="240" w:lineRule="auto"/>
        <w:jc w:val="both"/>
        <w:rPr>
          <w:rFonts w:cs="Roboto-Regular"/>
          <w:color w:val="000000"/>
          <w:sz w:val="24"/>
          <w:szCs w:val="24"/>
        </w:rPr>
      </w:pPr>
    </w:p>
    <w:p w14:paraId="477E4E1A" w14:textId="0BFCDEEC" w:rsidR="008154C0" w:rsidRDefault="008154C0" w:rsidP="00E71B97">
      <w:pPr>
        <w:autoSpaceDE w:val="0"/>
        <w:autoSpaceDN w:val="0"/>
        <w:adjustRightInd w:val="0"/>
        <w:spacing w:after="120" w:line="240" w:lineRule="auto"/>
        <w:jc w:val="both"/>
        <w:rPr>
          <w:rFonts w:cs="Roboto-Regular"/>
          <w:color w:val="000000"/>
          <w:sz w:val="24"/>
          <w:szCs w:val="24"/>
        </w:rPr>
      </w:pPr>
    </w:p>
    <w:p w14:paraId="7F00BF00" w14:textId="77777777" w:rsidR="008154C0" w:rsidRPr="0063201F" w:rsidRDefault="008154C0" w:rsidP="00E71B97">
      <w:pPr>
        <w:autoSpaceDE w:val="0"/>
        <w:autoSpaceDN w:val="0"/>
        <w:adjustRightInd w:val="0"/>
        <w:spacing w:after="120" w:line="240" w:lineRule="auto"/>
        <w:jc w:val="both"/>
        <w:rPr>
          <w:rFonts w:cs="Roboto-Regular"/>
          <w:color w:val="000000"/>
          <w:sz w:val="24"/>
          <w:szCs w:val="24"/>
        </w:rPr>
      </w:pPr>
    </w:p>
    <w:p w14:paraId="3946ED67" w14:textId="1723D3B9" w:rsidR="00E71B97" w:rsidRPr="00820642" w:rsidRDefault="00E71B97" w:rsidP="00AF7E84">
      <w:pPr>
        <w:pStyle w:val="Heading3"/>
      </w:pPr>
      <w:bookmarkStart w:id="23" w:name="_Toc148522918"/>
      <w:r w:rsidRPr="00820642">
        <w:lastRenderedPageBreak/>
        <w:t xml:space="preserve">Integrovaný </w:t>
      </w:r>
      <w:r>
        <w:t>zastávkový rozhlas</w:t>
      </w:r>
      <w:bookmarkEnd w:id="23"/>
    </w:p>
    <w:p w14:paraId="710E4D33" w14:textId="27A7CE14" w:rsidR="00E71B97" w:rsidRPr="000174D3" w:rsidRDefault="00E71B97" w:rsidP="00E71B97">
      <w:pPr>
        <w:autoSpaceDE w:val="0"/>
        <w:autoSpaceDN w:val="0"/>
        <w:adjustRightInd w:val="0"/>
        <w:spacing w:after="120" w:line="240" w:lineRule="auto"/>
        <w:jc w:val="both"/>
        <w:rPr>
          <w:rFonts w:cs="Roboto-Regular"/>
          <w:sz w:val="24"/>
          <w:szCs w:val="24"/>
        </w:rPr>
      </w:pPr>
      <w:r w:rsidRPr="000174D3">
        <w:rPr>
          <w:rFonts w:cs="Roboto-Regular"/>
          <w:sz w:val="24"/>
          <w:szCs w:val="24"/>
        </w:rPr>
        <w:t>Zastávkový rozhlas je spravidla súčasťou EIT a spravidla pozostáva z:</w:t>
      </w:r>
    </w:p>
    <w:p w14:paraId="4CB493FD" w14:textId="77777777" w:rsidR="00E71B97" w:rsidRPr="0063201F" w:rsidRDefault="00E71B97" w:rsidP="000F20C9">
      <w:pPr>
        <w:autoSpaceDE w:val="0"/>
        <w:autoSpaceDN w:val="0"/>
        <w:adjustRightInd w:val="0"/>
        <w:spacing w:after="120" w:line="240" w:lineRule="auto"/>
        <w:ind w:firstLine="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digitálneho hlásiča,</w:t>
      </w:r>
    </w:p>
    <w:p w14:paraId="469E317E" w14:textId="77777777" w:rsidR="00E71B97" w:rsidRPr="0063201F" w:rsidRDefault="00E71B97" w:rsidP="000F20C9">
      <w:pPr>
        <w:autoSpaceDE w:val="0"/>
        <w:autoSpaceDN w:val="0"/>
        <w:adjustRightInd w:val="0"/>
        <w:spacing w:after="120" w:line="240" w:lineRule="auto"/>
        <w:ind w:firstLine="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 xml:space="preserve">prevodníka textu na hlas </w:t>
      </w:r>
      <w:r w:rsidRPr="00B458BB">
        <w:rPr>
          <w:rFonts w:cstheme="minorHAnsi"/>
          <w:sz w:val="24"/>
          <w:szCs w:val="24"/>
        </w:rPr>
        <w:t>–</w:t>
      </w:r>
      <w:r>
        <w:rPr>
          <w:rFonts w:cstheme="minorHAnsi"/>
          <w:sz w:val="24"/>
          <w:szCs w:val="24"/>
        </w:rPr>
        <w:t xml:space="preserve"> </w:t>
      </w:r>
      <w:r w:rsidRPr="0063201F">
        <w:rPr>
          <w:rFonts w:cs="Roboto-Regular"/>
          <w:color w:val="000000"/>
          <w:sz w:val="24"/>
          <w:szCs w:val="24"/>
        </w:rPr>
        <w:t>Text To Speech,</w:t>
      </w:r>
    </w:p>
    <w:p w14:paraId="3DDD8DC8" w14:textId="77777777" w:rsidR="00E71B97" w:rsidRPr="0063201F" w:rsidRDefault="00E71B97" w:rsidP="000F20C9">
      <w:pPr>
        <w:autoSpaceDE w:val="0"/>
        <w:autoSpaceDN w:val="0"/>
        <w:adjustRightInd w:val="0"/>
        <w:spacing w:after="120" w:line="240" w:lineRule="auto"/>
        <w:ind w:firstLine="709"/>
        <w:contextualSpacing/>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zosilňovača a reproduktora,</w:t>
      </w:r>
    </w:p>
    <w:p w14:paraId="779517C8" w14:textId="77777777" w:rsidR="00E71B97" w:rsidRDefault="00E71B97" w:rsidP="00E71B97">
      <w:pPr>
        <w:autoSpaceDE w:val="0"/>
        <w:autoSpaceDN w:val="0"/>
        <w:adjustRightInd w:val="0"/>
        <w:spacing w:after="120" w:line="240" w:lineRule="auto"/>
        <w:ind w:firstLine="708"/>
        <w:jc w:val="both"/>
        <w:rPr>
          <w:rFonts w:cs="Roboto-Regular"/>
          <w:color w:val="000000"/>
          <w:sz w:val="24"/>
          <w:szCs w:val="24"/>
        </w:rPr>
      </w:pPr>
      <w:r w:rsidRPr="0063201F">
        <w:rPr>
          <w:rFonts w:cs="SymbolMT"/>
          <w:color w:val="000000"/>
          <w:sz w:val="24"/>
          <w:szCs w:val="24"/>
        </w:rPr>
        <w:t xml:space="preserve">• </w:t>
      </w:r>
      <w:r>
        <w:rPr>
          <w:rFonts w:cs="SymbolMT"/>
          <w:color w:val="000000"/>
          <w:sz w:val="24"/>
          <w:szCs w:val="24"/>
        </w:rPr>
        <w:tab/>
      </w:r>
      <w:r w:rsidRPr="0063201F">
        <w:rPr>
          <w:rFonts w:cs="Roboto-Regular"/>
          <w:color w:val="000000"/>
          <w:sz w:val="24"/>
          <w:szCs w:val="24"/>
        </w:rPr>
        <w:t>prijímača signalizácie z povelového vysielača pre slabozrakých a nevidiacich.</w:t>
      </w:r>
    </w:p>
    <w:p w14:paraId="0EBAADAB" w14:textId="7F30E14A" w:rsidR="00820642" w:rsidRPr="00DC204D" w:rsidRDefault="0063201F" w:rsidP="00DC204D">
      <w:pPr>
        <w:autoSpaceDE w:val="0"/>
        <w:autoSpaceDN w:val="0"/>
        <w:adjustRightInd w:val="0"/>
        <w:spacing w:after="120" w:line="240" w:lineRule="auto"/>
        <w:jc w:val="both"/>
        <w:rPr>
          <w:rFonts w:cs="Roboto-Regular"/>
          <w:color w:val="000000"/>
          <w:sz w:val="24"/>
          <w:szCs w:val="24"/>
        </w:rPr>
      </w:pPr>
      <w:r w:rsidRPr="0063201F">
        <w:rPr>
          <w:rFonts w:cs="Roboto-Bold"/>
          <w:b/>
          <w:bCs/>
          <w:color w:val="000000"/>
          <w:sz w:val="24"/>
          <w:szCs w:val="24"/>
        </w:rPr>
        <w:t xml:space="preserve">Digitálny hlásič </w:t>
      </w:r>
      <w:r w:rsidRPr="0063201F">
        <w:rPr>
          <w:rFonts w:cs="Roboto-Regular"/>
          <w:color w:val="000000"/>
          <w:sz w:val="24"/>
          <w:szCs w:val="24"/>
        </w:rPr>
        <w:t>umožňuje prehrať preddefinované (dopredu nahraté) hlásenia, ktoré budú podľa potreby</w:t>
      </w:r>
      <w:r w:rsidR="00820642">
        <w:rPr>
          <w:rFonts w:cs="Roboto-Regular"/>
          <w:color w:val="000000"/>
          <w:sz w:val="24"/>
          <w:szCs w:val="24"/>
        </w:rPr>
        <w:t xml:space="preserve"> </w:t>
      </w:r>
      <w:r w:rsidRPr="0063201F">
        <w:rPr>
          <w:rFonts w:cs="Roboto-Regular"/>
          <w:color w:val="000000"/>
          <w:sz w:val="24"/>
          <w:szCs w:val="24"/>
        </w:rPr>
        <w:t>doplnené aktuálnymi on-line informáciami od dispečera. Zvukové súbory budú dodané vo formáte MP3,</w:t>
      </w:r>
      <w:r w:rsidR="00820642">
        <w:rPr>
          <w:rFonts w:cs="Roboto-Regular"/>
          <w:color w:val="000000"/>
          <w:sz w:val="24"/>
          <w:szCs w:val="24"/>
        </w:rPr>
        <w:t xml:space="preserve"> </w:t>
      </w:r>
      <w:r w:rsidRPr="0063201F">
        <w:rPr>
          <w:rFonts w:cs="Roboto-Regular"/>
          <w:color w:val="000000"/>
          <w:sz w:val="24"/>
          <w:szCs w:val="24"/>
        </w:rPr>
        <w:t>hlásič musí disponovať pamäťou min. 1 GB.</w:t>
      </w:r>
    </w:p>
    <w:p w14:paraId="033347E7" w14:textId="4ADF5B1E" w:rsidR="00820642" w:rsidRPr="00DC204D" w:rsidRDefault="0063201F" w:rsidP="00DC204D">
      <w:pPr>
        <w:autoSpaceDE w:val="0"/>
        <w:autoSpaceDN w:val="0"/>
        <w:adjustRightInd w:val="0"/>
        <w:spacing w:after="120" w:line="240" w:lineRule="auto"/>
        <w:jc w:val="both"/>
        <w:rPr>
          <w:rFonts w:cs="Roboto-Regular"/>
          <w:color w:val="000000"/>
          <w:sz w:val="24"/>
          <w:szCs w:val="24"/>
        </w:rPr>
      </w:pPr>
      <w:r w:rsidRPr="0063201F">
        <w:rPr>
          <w:rFonts w:cs="Roboto-Bold"/>
          <w:b/>
          <w:bCs/>
          <w:color w:val="000000"/>
          <w:sz w:val="24"/>
          <w:szCs w:val="24"/>
        </w:rPr>
        <w:t xml:space="preserve">Prevodník textu na hlas </w:t>
      </w:r>
      <w:r w:rsidRPr="0063201F">
        <w:rPr>
          <w:rFonts w:cs="Roboto-Regular"/>
          <w:color w:val="000000"/>
          <w:sz w:val="24"/>
          <w:szCs w:val="24"/>
        </w:rPr>
        <w:t>musí umožniť „prečítať“ text zobrazený na tabuli, vrátane dolného riadku</w:t>
      </w:r>
      <w:r w:rsidR="00820642">
        <w:rPr>
          <w:rFonts w:cs="Roboto-Regular"/>
          <w:color w:val="000000"/>
          <w:sz w:val="24"/>
          <w:szCs w:val="24"/>
        </w:rPr>
        <w:t xml:space="preserve"> </w:t>
      </w:r>
      <w:r w:rsidRPr="0063201F">
        <w:rPr>
          <w:rFonts w:cs="Roboto-Regular"/>
          <w:color w:val="000000"/>
          <w:sz w:val="24"/>
          <w:szCs w:val="24"/>
        </w:rPr>
        <w:t>s textovou správou od dispečera.</w:t>
      </w:r>
    </w:p>
    <w:p w14:paraId="3C12191C" w14:textId="42E05ADC" w:rsidR="00820642" w:rsidRPr="00DC204D" w:rsidRDefault="0063201F" w:rsidP="00DC204D">
      <w:pPr>
        <w:autoSpaceDE w:val="0"/>
        <w:autoSpaceDN w:val="0"/>
        <w:adjustRightInd w:val="0"/>
        <w:spacing w:after="120" w:line="240" w:lineRule="auto"/>
        <w:jc w:val="both"/>
        <w:rPr>
          <w:rFonts w:cs="Roboto-Regular"/>
          <w:color w:val="000000"/>
          <w:sz w:val="24"/>
          <w:szCs w:val="24"/>
        </w:rPr>
      </w:pPr>
      <w:r w:rsidRPr="0063201F">
        <w:rPr>
          <w:rFonts w:cs="Roboto-Bold"/>
          <w:b/>
          <w:bCs/>
          <w:color w:val="000000"/>
          <w:sz w:val="24"/>
          <w:szCs w:val="24"/>
        </w:rPr>
        <w:t xml:space="preserve">Zosilňovač a reproduktor </w:t>
      </w:r>
      <w:r w:rsidRPr="0063201F">
        <w:rPr>
          <w:rFonts w:cs="Roboto-Regular"/>
          <w:color w:val="000000"/>
          <w:sz w:val="24"/>
          <w:szCs w:val="24"/>
        </w:rPr>
        <w:t>zabezpečia zvukovú reprodukciu hlásení z hlásiča a/alebo prevodníka textu.</w:t>
      </w:r>
      <w:r w:rsidR="00820642">
        <w:rPr>
          <w:rFonts w:cs="Roboto-Regular"/>
          <w:color w:val="000000"/>
          <w:sz w:val="24"/>
          <w:szCs w:val="24"/>
        </w:rPr>
        <w:t xml:space="preserve"> </w:t>
      </w:r>
      <w:r w:rsidRPr="0063201F">
        <w:rPr>
          <w:rFonts w:cs="Roboto-Regular"/>
          <w:color w:val="000000"/>
          <w:sz w:val="24"/>
          <w:szCs w:val="24"/>
        </w:rPr>
        <w:t>Zosilňovač musí byť schopný regulovať hlasitosť hlásení automaticky v</w:t>
      </w:r>
      <w:r w:rsidR="00685501">
        <w:rPr>
          <w:rFonts w:cs="Roboto-Regular"/>
          <w:color w:val="000000"/>
          <w:sz w:val="24"/>
          <w:szCs w:val="24"/>
        </w:rPr>
        <w:t> </w:t>
      </w:r>
      <w:r w:rsidRPr="0063201F">
        <w:rPr>
          <w:rFonts w:cs="Roboto-Regular"/>
          <w:color w:val="000000"/>
          <w:sz w:val="24"/>
          <w:szCs w:val="24"/>
        </w:rPr>
        <w:t>závislosti na intenzite okolitého</w:t>
      </w:r>
      <w:r w:rsidR="00820642">
        <w:rPr>
          <w:rFonts w:cs="Roboto-Regular"/>
          <w:color w:val="000000"/>
          <w:sz w:val="24"/>
          <w:szCs w:val="24"/>
        </w:rPr>
        <w:t xml:space="preserve"> </w:t>
      </w:r>
      <w:r w:rsidRPr="0063201F">
        <w:rPr>
          <w:rFonts w:cs="Roboto-Regular"/>
          <w:color w:val="000000"/>
          <w:sz w:val="24"/>
          <w:szCs w:val="24"/>
        </w:rPr>
        <w:t>hluku.</w:t>
      </w:r>
    </w:p>
    <w:p w14:paraId="157420B8" w14:textId="1AF3A79C" w:rsidR="0063201F" w:rsidRDefault="0063201F" w:rsidP="00DC204D">
      <w:pPr>
        <w:autoSpaceDE w:val="0"/>
        <w:autoSpaceDN w:val="0"/>
        <w:adjustRightInd w:val="0"/>
        <w:spacing w:after="120" w:line="240" w:lineRule="auto"/>
        <w:jc w:val="both"/>
        <w:rPr>
          <w:rFonts w:cs="Roboto-Regular"/>
          <w:color w:val="000000"/>
          <w:sz w:val="24"/>
          <w:szCs w:val="24"/>
        </w:rPr>
      </w:pPr>
      <w:r w:rsidRPr="0063201F">
        <w:rPr>
          <w:rFonts w:cs="Roboto-Bold"/>
          <w:b/>
          <w:bCs/>
          <w:color w:val="000000"/>
          <w:sz w:val="24"/>
          <w:szCs w:val="24"/>
        </w:rPr>
        <w:t xml:space="preserve">Prijímač signalizácie z povelového vysielača </w:t>
      </w:r>
      <w:r w:rsidR="00E71B97" w:rsidRPr="000174D3">
        <w:rPr>
          <w:rFonts w:cs="Roboto-Bold"/>
          <w:sz w:val="24"/>
          <w:szCs w:val="24"/>
        </w:rPr>
        <w:t>musí</w:t>
      </w:r>
      <w:r w:rsidR="00E71B97" w:rsidRPr="000174D3">
        <w:rPr>
          <w:rFonts w:cs="Roboto-Bold"/>
          <w:b/>
          <w:bCs/>
          <w:sz w:val="24"/>
          <w:szCs w:val="24"/>
        </w:rPr>
        <w:t xml:space="preserve"> </w:t>
      </w:r>
      <w:r w:rsidRPr="0063201F">
        <w:rPr>
          <w:rFonts w:cs="Roboto-Regular"/>
          <w:color w:val="000000"/>
          <w:sz w:val="24"/>
          <w:szCs w:val="24"/>
        </w:rPr>
        <w:t>zabezpeč</w:t>
      </w:r>
      <w:r w:rsidR="00E71B97">
        <w:rPr>
          <w:rFonts w:cs="Roboto-Regular"/>
          <w:color w:val="000000"/>
          <w:sz w:val="24"/>
          <w:szCs w:val="24"/>
        </w:rPr>
        <w:t xml:space="preserve">iť </w:t>
      </w:r>
      <w:r w:rsidRPr="0063201F">
        <w:rPr>
          <w:rFonts w:cs="Roboto-Regular"/>
          <w:color w:val="000000"/>
          <w:sz w:val="24"/>
          <w:szCs w:val="24"/>
        </w:rPr>
        <w:t>prehratie informácií pre</w:t>
      </w:r>
      <w:r w:rsidR="000F20C9">
        <w:rPr>
          <w:rFonts w:cs="Roboto-Regular"/>
          <w:color w:val="000000"/>
          <w:sz w:val="24"/>
          <w:szCs w:val="24"/>
        </w:rPr>
        <w:t> </w:t>
      </w:r>
      <w:r w:rsidRPr="0063201F">
        <w:rPr>
          <w:rFonts w:cs="Roboto-Regular"/>
          <w:color w:val="000000"/>
          <w:sz w:val="24"/>
          <w:szCs w:val="24"/>
        </w:rPr>
        <w:t>nevidiacich, teda</w:t>
      </w:r>
      <w:r w:rsidR="00820642">
        <w:rPr>
          <w:rFonts w:cs="Roboto-Regular"/>
          <w:color w:val="000000"/>
          <w:sz w:val="24"/>
          <w:szCs w:val="24"/>
        </w:rPr>
        <w:t xml:space="preserve"> </w:t>
      </w:r>
      <w:r w:rsidRPr="0063201F">
        <w:rPr>
          <w:rFonts w:cs="Roboto-Regular"/>
          <w:color w:val="000000"/>
          <w:sz w:val="24"/>
          <w:szCs w:val="24"/>
        </w:rPr>
        <w:t xml:space="preserve">prečítanie obsahu textu na tabuli. </w:t>
      </w:r>
      <w:r w:rsidR="00E71B97">
        <w:rPr>
          <w:rFonts w:cs="Roboto-Regular"/>
          <w:color w:val="000000"/>
          <w:sz w:val="24"/>
          <w:szCs w:val="24"/>
        </w:rPr>
        <w:t>E</w:t>
      </w:r>
      <w:r w:rsidR="006A16A5">
        <w:rPr>
          <w:rFonts w:cs="Roboto-Regular"/>
          <w:color w:val="000000"/>
          <w:sz w:val="24"/>
          <w:szCs w:val="24"/>
        </w:rPr>
        <w:t>I</w:t>
      </w:r>
      <w:r w:rsidRPr="0063201F">
        <w:rPr>
          <w:rFonts w:cs="Roboto-Regular"/>
          <w:color w:val="000000"/>
          <w:sz w:val="24"/>
          <w:szCs w:val="24"/>
        </w:rPr>
        <w:t>T musí umožniť aj doplnenie ďalšieho prijímača. Ten bude môcť byť</w:t>
      </w:r>
      <w:r w:rsidR="00820642">
        <w:rPr>
          <w:rFonts w:cs="Roboto-Regular"/>
          <w:color w:val="000000"/>
          <w:sz w:val="24"/>
          <w:szCs w:val="24"/>
        </w:rPr>
        <w:t xml:space="preserve"> </w:t>
      </w:r>
      <w:r w:rsidRPr="0063201F">
        <w:rPr>
          <w:rFonts w:cs="Roboto-Regular"/>
          <w:color w:val="000000"/>
          <w:sz w:val="24"/>
          <w:szCs w:val="24"/>
        </w:rPr>
        <w:t xml:space="preserve">aplikovaný v prípade, že </w:t>
      </w:r>
      <w:r w:rsidR="00E71B97">
        <w:rPr>
          <w:rFonts w:cs="Roboto-Regular"/>
          <w:color w:val="000000"/>
          <w:sz w:val="24"/>
          <w:szCs w:val="24"/>
        </w:rPr>
        <w:t>E</w:t>
      </w:r>
      <w:r w:rsidR="006A16A5">
        <w:rPr>
          <w:rFonts w:cs="Roboto-Regular"/>
          <w:color w:val="000000"/>
          <w:sz w:val="24"/>
          <w:szCs w:val="24"/>
        </w:rPr>
        <w:t>I</w:t>
      </w:r>
      <w:r w:rsidRPr="0063201F">
        <w:rPr>
          <w:rFonts w:cs="Roboto-Regular"/>
          <w:color w:val="000000"/>
          <w:sz w:val="24"/>
          <w:szCs w:val="24"/>
        </w:rPr>
        <w:t>T bude od označníka vo vzdialenosti väčšej ako 10 m.</w:t>
      </w:r>
    </w:p>
    <w:p w14:paraId="3A676505" w14:textId="77777777" w:rsidR="00820642" w:rsidRPr="0063201F" w:rsidRDefault="00820642" w:rsidP="00DC204D">
      <w:pPr>
        <w:autoSpaceDE w:val="0"/>
        <w:autoSpaceDN w:val="0"/>
        <w:adjustRightInd w:val="0"/>
        <w:spacing w:after="120" w:line="240" w:lineRule="auto"/>
        <w:jc w:val="both"/>
        <w:rPr>
          <w:rFonts w:cs="Roboto-Regular"/>
          <w:color w:val="000000"/>
          <w:sz w:val="24"/>
          <w:szCs w:val="24"/>
        </w:rPr>
      </w:pPr>
    </w:p>
    <w:p w14:paraId="2317E31A" w14:textId="513531AA" w:rsidR="0063201F" w:rsidRPr="00820642" w:rsidRDefault="0063201F" w:rsidP="00AF7E84">
      <w:pPr>
        <w:pStyle w:val="Heading3"/>
      </w:pPr>
      <w:bookmarkStart w:id="24" w:name="_Toc148522919"/>
      <w:r w:rsidRPr="00820642">
        <w:t xml:space="preserve">Samostatný </w:t>
      </w:r>
      <w:r w:rsidR="00E71B97">
        <w:t>zastávkový rozhlas</w:t>
      </w:r>
      <w:bookmarkEnd w:id="24"/>
    </w:p>
    <w:p w14:paraId="73FD23F5" w14:textId="18D17CD7" w:rsidR="0063201F" w:rsidRPr="0063201F" w:rsidRDefault="0063201F" w:rsidP="00DC204D">
      <w:pPr>
        <w:autoSpaceDE w:val="0"/>
        <w:autoSpaceDN w:val="0"/>
        <w:adjustRightInd w:val="0"/>
        <w:spacing w:after="120" w:line="240" w:lineRule="auto"/>
        <w:jc w:val="both"/>
        <w:rPr>
          <w:rFonts w:cs="Roboto-Regular"/>
          <w:color w:val="000000"/>
          <w:sz w:val="24"/>
          <w:szCs w:val="24"/>
        </w:rPr>
      </w:pPr>
      <w:r w:rsidRPr="0063201F">
        <w:rPr>
          <w:rFonts w:cs="Roboto-Regular"/>
          <w:color w:val="000000"/>
          <w:sz w:val="24"/>
          <w:szCs w:val="24"/>
        </w:rPr>
        <w:t xml:space="preserve">Vo výnimočných prípadoch, tam, kde nie sú umiestnené </w:t>
      </w:r>
      <w:r w:rsidR="00E71B97">
        <w:rPr>
          <w:rFonts w:cs="Roboto-Regular"/>
          <w:color w:val="000000"/>
          <w:sz w:val="24"/>
          <w:szCs w:val="24"/>
        </w:rPr>
        <w:t>E</w:t>
      </w:r>
      <w:r w:rsidR="006A16A5">
        <w:rPr>
          <w:rFonts w:cs="Roboto-Regular"/>
          <w:color w:val="000000"/>
          <w:sz w:val="24"/>
          <w:szCs w:val="24"/>
        </w:rPr>
        <w:t>I</w:t>
      </w:r>
      <w:r w:rsidRPr="0063201F">
        <w:rPr>
          <w:rFonts w:cs="Roboto-Regular"/>
          <w:color w:val="000000"/>
          <w:sz w:val="24"/>
          <w:szCs w:val="24"/>
        </w:rPr>
        <w:t>T avšak v určitých prípadoch sa požaduje</w:t>
      </w:r>
      <w:r w:rsidR="00820642">
        <w:rPr>
          <w:rFonts w:cs="Roboto-Regular"/>
          <w:color w:val="000000"/>
          <w:sz w:val="24"/>
          <w:szCs w:val="24"/>
        </w:rPr>
        <w:t xml:space="preserve"> </w:t>
      </w:r>
      <w:r w:rsidRPr="0063201F">
        <w:rPr>
          <w:rFonts w:cs="Roboto-Regular"/>
          <w:color w:val="000000"/>
          <w:sz w:val="24"/>
          <w:szCs w:val="24"/>
        </w:rPr>
        <w:t xml:space="preserve">dostupnosť hlasových zariadení, sa môže zriadiť aj samostatný </w:t>
      </w:r>
      <w:r w:rsidR="00E71B97">
        <w:rPr>
          <w:rFonts w:cs="Roboto-Regular"/>
          <w:color w:val="000000"/>
          <w:sz w:val="24"/>
          <w:szCs w:val="24"/>
        </w:rPr>
        <w:t>zastávkový rozhlas</w:t>
      </w:r>
      <w:r w:rsidRPr="0063201F">
        <w:rPr>
          <w:rFonts w:cs="Roboto-Regular"/>
          <w:color w:val="000000"/>
          <w:sz w:val="24"/>
          <w:szCs w:val="24"/>
        </w:rPr>
        <w:t>, ktorý pozostáva z:</w:t>
      </w:r>
    </w:p>
    <w:p w14:paraId="067EEC0D" w14:textId="1BAAADF0" w:rsidR="0063201F" w:rsidRDefault="0063201F" w:rsidP="000F20C9">
      <w:pPr>
        <w:autoSpaceDE w:val="0"/>
        <w:autoSpaceDN w:val="0"/>
        <w:adjustRightInd w:val="0"/>
        <w:spacing w:after="120" w:line="240" w:lineRule="auto"/>
        <w:ind w:left="1416" w:hanging="708"/>
        <w:contextualSpacing/>
        <w:jc w:val="both"/>
        <w:rPr>
          <w:rFonts w:cs="Roboto-Regular"/>
          <w:color w:val="000000"/>
          <w:sz w:val="24"/>
          <w:szCs w:val="24"/>
        </w:rPr>
      </w:pPr>
      <w:r w:rsidRPr="0063201F">
        <w:rPr>
          <w:rFonts w:cs="SymbolMT"/>
          <w:color w:val="000000"/>
          <w:sz w:val="24"/>
          <w:szCs w:val="24"/>
        </w:rPr>
        <w:t xml:space="preserve">• </w:t>
      </w:r>
      <w:r w:rsidR="00820642">
        <w:rPr>
          <w:rFonts w:cs="SymbolMT"/>
          <w:color w:val="000000"/>
          <w:sz w:val="24"/>
          <w:szCs w:val="24"/>
        </w:rPr>
        <w:tab/>
      </w:r>
      <w:r w:rsidRPr="0063201F">
        <w:rPr>
          <w:rFonts w:cs="Roboto-Regular"/>
          <w:color w:val="000000"/>
          <w:sz w:val="24"/>
          <w:szCs w:val="24"/>
        </w:rPr>
        <w:t>komunikačného rozhrania,</w:t>
      </w:r>
    </w:p>
    <w:p w14:paraId="31A04A9B" w14:textId="69FB6ED8" w:rsidR="00820642" w:rsidRPr="00820642" w:rsidRDefault="00820642" w:rsidP="000F20C9">
      <w:pPr>
        <w:autoSpaceDE w:val="0"/>
        <w:autoSpaceDN w:val="0"/>
        <w:adjustRightInd w:val="0"/>
        <w:spacing w:after="120" w:line="240" w:lineRule="auto"/>
        <w:ind w:firstLine="708"/>
        <w:contextualSpacing/>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digitálneho hlásiča,</w:t>
      </w:r>
    </w:p>
    <w:p w14:paraId="6D5AF94B" w14:textId="1E970346" w:rsidR="00820642" w:rsidRDefault="00820642" w:rsidP="00DC204D">
      <w:pPr>
        <w:autoSpaceDE w:val="0"/>
        <w:autoSpaceDN w:val="0"/>
        <w:adjustRightInd w:val="0"/>
        <w:spacing w:after="120" w:line="240" w:lineRule="auto"/>
        <w:ind w:firstLine="708"/>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zosilňovača a reproduktorov.</w:t>
      </w:r>
    </w:p>
    <w:p w14:paraId="55E13E1E" w14:textId="4D469BEA" w:rsidR="00820642" w:rsidRPr="00820642" w:rsidRDefault="00820642" w:rsidP="00DC204D">
      <w:pPr>
        <w:autoSpaceDE w:val="0"/>
        <w:autoSpaceDN w:val="0"/>
        <w:adjustRightInd w:val="0"/>
        <w:spacing w:after="120" w:line="240" w:lineRule="auto"/>
        <w:jc w:val="both"/>
        <w:rPr>
          <w:rFonts w:cs="Roboto-Regular"/>
          <w:color w:val="000000"/>
          <w:sz w:val="24"/>
          <w:szCs w:val="24"/>
        </w:rPr>
      </w:pPr>
      <w:r w:rsidRPr="00820642">
        <w:rPr>
          <w:rFonts w:cs="Roboto-Bold"/>
          <w:b/>
          <w:bCs/>
          <w:color w:val="000000"/>
          <w:sz w:val="24"/>
          <w:szCs w:val="24"/>
        </w:rPr>
        <w:t xml:space="preserve">Komunikačné rozhranie </w:t>
      </w:r>
      <w:r w:rsidRPr="00820642">
        <w:rPr>
          <w:rFonts w:cs="Roboto-Regular"/>
          <w:color w:val="000000"/>
          <w:sz w:val="24"/>
          <w:szCs w:val="24"/>
        </w:rPr>
        <w:t>zabezpečuje komunikáciu s dispečerským pracoviskom</w:t>
      </w:r>
      <w:r>
        <w:rPr>
          <w:rFonts w:cs="Roboto-Regular"/>
          <w:color w:val="000000"/>
          <w:sz w:val="24"/>
          <w:szCs w:val="24"/>
        </w:rPr>
        <w:t xml:space="preserve"> </w:t>
      </w:r>
      <w:r w:rsidRPr="00820642">
        <w:rPr>
          <w:rFonts w:cs="Roboto-Regular"/>
          <w:color w:val="000000"/>
          <w:sz w:val="24"/>
          <w:szCs w:val="24"/>
        </w:rPr>
        <w:t>prostredníctvom</w:t>
      </w:r>
      <w:r>
        <w:rPr>
          <w:rFonts w:cs="Roboto-Regular"/>
          <w:color w:val="000000"/>
          <w:sz w:val="24"/>
          <w:szCs w:val="24"/>
        </w:rPr>
        <w:t xml:space="preserve"> </w:t>
      </w:r>
      <w:r w:rsidRPr="00820642">
        <w:rPr>
          <w:rFonts w:cs="Roboto-Regular"/>
          <w:color w:val="000000"/>
          <w:sz w:val="24"/>
          <w:szCs w:val="24"/>
        </w:rPr>
        <w:t>modemu (prípadne modemov) spĺňajúceho nasledovné požiadavky:</w:t>
      </w:r>
    </w:p>
    <w:p w14:paraId="7EC3E337" w14:textId="4A408B6F" w:rsidR="00820642" w:rsidRPr="00820642" w:rsidRDefault="00820642" w:rsidP="000F20C9">
      <w:pPr>
        <w:autoSpaceDE w:val="0"/>
        <w:autoSpaceDN w:val="0"/>
        <w:adjustRightInd w:val="0"/>
        <w:spacing w:after="120" w:line="240" w:lineRule="auto"/>
        <w:ind w:left="1416" w:hanging="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pevné (ethernet alebo optický kábel) alebo bezdrôtové pripojenie (mobilná príp. rádiová</w:t>
      </w:r>
      <w:r>
        <w:rPr>
          <w:rFonts w:cs="Roboto-Regular"/>
          <w:color w:val="000000"/>
          <w:sz w:val="24"/>
          <w:szCs w:val="24"/>
        </w:rPr>
        <w:t xml:space="preserve"> </w:t>
      </w:r>
      <w:r w:rsidRPr="00820642">
        <w:rPr>
          <w:rFonts w:cs="Roboto-Regular"/>
          <w:color w:val="000000"/>
          <w:sz w:val="24"/>
          <w:szCs w:val="24"/>
        </w:rPr>
        <w:t>sieť),</w:t>
      </w:r>
    </w:p>
    <w:p w14:paraId="3BF0B841" w14:textId="37AF0F56" w:rsidR="00820642" w:rsidRPr="00820642" w:rsidRDefault="00820642" w:rsidP="000F20C9">
      <w:pPr>
        <w:autoSpaceDE w:val="0"/>
        <w:autoSpaceDN w:val="0"/>
        <w:adjustRightInd w:val="0"/>
        <w:spacing w:after="120" w:line="240" w:lineRule="auto"/>
        <w:ind w:firstLine="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priepustnosť a včasné doručenie informácií,</w:t>
      </w:r>
    </w:p>
    <w:p w14:paraId="1CD97872" w14:textId="0096A83D" w:rsidR="00820642" w:rsidRPr="00820642" w:rsidRDefault="00820642" w:rsidP="00DC204D">
      <w:pPr>
        <w:autoSpaceDE w:val="0"/>
        <w:autoSpaceDN w:val="0"/>
        <w:adjustRightInd w:val="0"/>
        <w:spacing w:after="120" w:line="240" w:lineRule="auto"/>
        <w:ind w:left="1416" w:hanging="708"/>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spracovanie dát prijatých len od autorizovaných, vopred definovaných odosielateľov (IP).</w:t>
      </w:r>
    </w:p>
    <w:p w14:paraId="206355D5" w14:textId="42D8F90E" w:rsidR="00820642" w:rsidRPr="00820642" w:rsidRDefault="00820642" w:rsidP="00DC204D">
      <w:pPr>
        <w:autoSpaceDE w:val="0"/>
        <w:autoSpaceDN w:val="0"/>
        <w:adjustRightInd w:val="0"/>
        <w:spacing w:after="120" w:line="240" w:lineRule="auto"/>
        <w:jc w:val="both"/>
        <w:rPr>
          <w:rFonts w:cs="Roboto-Regular"/>
          <w:color w:val="000000"/>
          <w:sz w:val="24"/>
          <w:szCs w:val="24"/>
        </w:rPr>
      </w:pPr>
      <w:r w:rsidRPr="00820642">
        <w:rPr>
          <w:rFonts w:cs="Roboto-Regular"/>
          <w:color w:val="000000"/>
          <w:sz w:val="24"/>
          <w:szCs w:val="24"/>
        </w:rPr>
        <w:t>Komunikačné rozhranie musí disponovať možnosťou priameho vstupu hlásení</w:t>
      </w:r>
      <w:r w:rsidR="00DC204D">
        <w:rPr>
          <w:rFonts w:cs="Roboto-Regular"/>
          <w:color w:val="000000"/>
          <w:sz w:val="24"/>
          <w:szCs w:val="24"/>
        </w:rPr>
        <w:t xml:space="preserve"> </w:t>
      </w:r>
      <w:r w:rsidRPr="00820642">
        <w:rPr>
          <w:rFonts w:cs="Roboto-Regular"/>
          <w:color w:val="000000"/>
          <w:sz w:val="24"/>
          <w:szCs w:val="24"/>
        </w:rPr>
        <w:t>prostredníctvom</w:t>
      </w:r>
      <w:r>
        <w:rPr>
          <w:rFonts w:cs="Roboto-Regular"/>
          <w:color w:val="000000"/>
          <w:sz w:val="24"/>
          <w:szCs w:val="24"/>
        </w:rPr>
        <w:t xml:space="preserve"> </w:t>
      </w:r>
      <w:r w:rsidRPr="00820642">
        <w:rPr>
          <w:rFonts w:cs="Roboto-Regular"/>
          <w:color w:val="000000"/>
          <w:sz w:val="24"/>
          <w:szCs w:val="24"/>
        </w:rPr>
        <w:t>externého bezdrôtového mikrofónu.</w:t>
      </w:r>
    </w:p>
    <w:p w14:paraId="17F75F94" w14:textId="18D7660E" w:rsidR="00820642" w:rsidRPr="00DC204D" w:rsidRDefault="00820642" w:rsidP="00DC204D">
      <w:pPr>
        <w:autoSpaceDE w:val="0"/>
        <w:autoSpaceDN w:val="0"/>
        <w:adjustRightInd w:val="0"/>
        <w:spacing w:after="120" w:line="240" w:lineRule="auto"/>
        <w:jc w:val="both"/>
        <w:rPr>
          <w:rFonts w:cs="Roboto-Regular"/>
          <w:color w:val="000000"/>
          <w:sz w:val="24"/>
          <w:szCs w:val="24"/>
        </w:rPr>
      </w:pPr>
      <w:r w:rsidRPr="00820642">
        <w:rPr>
          <w:rFonts w:cs="Roboto-Bold"/>
          <w:b/>
          <w:bCs/>
          <w:color w:val="000000"/>
          <w:sz w:val="24"/>
          <w:szCs w:val="24"/>
        </w:rPr>
        <w:t xml:space="preserve">Digitálny hlásič </w:t>
      </w:r>
      <w:r w:rsidRPr="00820642">
        <w:rPr>
          <w:rFonts w:cs="Roboto-Regular"/>
          <w:color w:val="000000"/>
          <w:sz w:val="24"/>
          <w:szCs w:val="24"/>
        </w:rPr>
        <w:t>umožňuje prehrať preddefinované (dopredu nahraté) hlásenia, ktoré budú podľa potreby</w:t>
      </w:r>
      <w:r>
        <w:rPr>
          <w:rFonts w:cs="Roboto-Regular"/>
          <w:color w:val="000000"/>
          <w:sz w:val="24"/>
          <w:szCs w:val="24"/>
        </w:rPr>
        <w:t xml:space="preserve"> </w:t>
      </w:r>
      <w:r w:rsidRPr="00820642">
        <w:rPr>
          <w:rFonts w:cs="Roboto-Regular"/>
          <w:color w:val="000000"/>
          <w:sz w:val="24"/>
          <w:szCs w:val="24"/>
        </w:rPr>
        <w:t>doplnené aktuálnymi on-line informáciami od dispečera. Zvukové súbory budú dodané vo formáte MP3,</w:t>
      </w:r>
      <w:r>
        <w:rPr>
          <w:rFonts w:cs="Roboto-Regular"/>
          <w:color w:val="000000"/>
          <w:sz w:val="24"/>
          <w:szCs w:val="24"/>
        </w:rPr>
        <w:t xml:space="preserve"> </w:t>
      </w:r>
      <w:r w:rsidRPr="00820642">
        <w:rPr>
          <w:rFonts w:cs="Roboto-Regular"/>
          <w:color w:val="000000"/>
          <w:sz w:val="24"/>
          <w:szCs w:val="24"/>
        </w:rPr>
        <w:t>hlásič musí disponovať pamäťou min. 1 GB.</w:t>
      </w:r>
    </w:p>
    <w:p w14:paraId="19DF2EDE" w14:textId="51EC17CE" w:rsidR="00820642" w:rsidRDefault="00820642" w:rsidP="00DC204D">
      <w:pPr>
        <w:autoSpaceDE w:val="0"/>
        <w:autoSpaceDN w:val="0"/>
        <w:adjustRightInd w:val="0"/>
        <w:spacing w:after="120" w:line="240" w:lineRule="auto"/>
        <w:jc w:val="both"/>
        <w:rPr>
          <w:rFonts w:cs="Roboto-Regular"/>
          <w:color w:val="000000"/>
          <w:sz w:val="24"/>
          <w:szCs w:val="24"/>
        </w:rPr>
      </w:pPr>
      <w:r w:rsidRPr="00820642">
        <w:rPr>
          <w:rFonts w:cs="Roboto-Bold"/>
          <w:b/>
          <w:bCs/>
          <w:color w:val="000000"/>
          <w:sz w:val="24"/>
          <w:szCs w:val="24"/>
        </w:rPr>
        <w:t xml:space="preserve">Zosilňovač a reproduktor </w:t>
      </w:r>
      <w:r w:rsidRPr="00820642">
        <w:rPr>
          <w:rFonts w:cs="Roboto-Regular"/>
          <w:color w:val="000000"/>
          <w:sz w:val="24"/>
          <w:szCs w:val="24"/>
        </w:rPr>
        <w:t>zabezpečia zvukovú reprodukciu hlásení z hlásiča. Zosilňovač musí byť</w:t>
      </w:r>
      <w:r>
        <w:rPr>
          <w:rFonts w:cs="Roboto-Regular"/>
          <w:color w:val="000000"/>
          <w:sz w:val="24"/>
          <w:szCs w:val="24"/>
        </w:rPr>
        <w:t xml:space="preserve"> </w:t>
      </w:r>
      <w:r w:rsidRPr="00820642">
        <w:rPr>
          <w:rFonts w:cs="Roboto-Regular"/>
          <w:color w:val="000000"/>
          <w:sz w:val="24"/>
          <w:szCs w:val="24"/>
        </w:rPr>
        <w:t>schopný zabezpečiť dostatočnú hlasitosť pre všetky pripojené reproduktory a regulovať hlasitosť</w:t>
      </w:r>
      <w:r>
        <w:rPr>
          <w:rFonts w:cs="Roboto-Regular"/>
          <w:color w:val="000000"/>
          <w:sz w:val="24"/>
          <w:szCs w:val="24"/>
        </w:rPr>
        <w:t xml:space="preserve"> </w:t>
      </w:r>
      <w:r w:rsidRPr="00820642">
        <w:rPr>
          <w:rFonts w:cs="Roboto-Regular"/>
          <w:color w:val="000000"/>
          <w:sz w:val="24"/>
          <w:szCs w:val="24"/>
        </w:rPr>
        <w:t>hlásení automaticky v závislosti na intenzite okolitého hluku.</w:t>
      </w:r>
    </w:p>
    <w:p w14:paraId="627A795D" w14:textId="6210F3BF" w:rsidR="00820642" w:rsidRPr="00820642" w:rsidRDefault="00820642" w:rsidP="00DF7400">
      <w:pPr>
        <w:pStyle w:val="Heading2"/>
      </w:pPr>
      <w:bookmarkStart w:id="25" w:name="_Toc148522920"/>
      <w:r w:rsidRPr="00820642">
        <w:lastRenderedPageBreak/>
        <w:t>Elektronický cestovný poriadok</w:t>
      </w:r>
      <w:r w:rsidR="00177AA6">
        <w:t xml:space="preserve"> (ECP)</w:t>
      </w:r>
      <w:bookmarkEnd w:id="25"/>
    </w:p>
    <w:p w14:paraId="0B623A2C" w14:textId="129B9CC6" w:rsidR="00820642" w:rsidRPr="00820642" w:rsidRDefault="00820642" w:rsidP="00DC204D">
      <w:pPr>
        <w:autoSpaceDE w:val="0"/>
        <w:autoSpaceDN w:val="0"/>
        <w:adjustRightInd w:val="0"/>
        <w:spacing w:after="120" w:line="240" w:lineRule="auto"/>
        <w:jc w:val="both"/>
        <w:rPr>
          <w:rFonts w:cs="Roboto-Regular"/>
          <w:color w:val="000000"/>
          <w:sz w:val="24"/>
          <w:szCs w:val="24"/>
        </w:rPr>
      </w:pPr>
      <w:r w:rsidRPr="00820642">
        <w:rPr>
          <w:rFonts w:cs="Roboto-Regular"/>
          <w:color w:val="000000"/>
          <w:sz w:val="24"/>
          <w:szCs w:val="24"/>
        </w:rPr>
        <w:t>ECP predstavuje náhradu súčasných papierových cestovných poriadkov. Základom ECP je displej na</w:t>
      </w:r>
      <w:r>
        <w:rPr>
          <w:rFonts w:cs="Roboto-Regular"/>
          <w:color w:val="000000"/>
          <w:sz w:val="24"/>
          <w:szCs w:val="24"/>
        </w:rPr>
        <w:t xml:space="preserve"> </w:t>
      </w:r>
      <w:r w:rsidRPr="00820642">
        <w:rPr>
          <w:rFonts w:cs="Roboto-Regular"/>
          <w:color w:val="000000"/>
          <w:sz w:val="24"/>
          <w:szCs w:val="24"/>
        </w:rPr>
        <w:t>báze elektronického papieru/atramentu (e-papier). E-papier displeje sa vyznačujú extrémne nízkou</w:t>
      </w:r>
      <w:r>
        <w:rPr>
          <w:rFonts w:cs="Roboto-Regular"/>
          <w:color w:val="000000"/>
          <w:sz w:val="24"/>
          <w:szCs w:val="24"/>
        </w:rPr>
        <w:t xml:space="preserve"> </w:t>
      </w:r>
      <w:r w:rsidRPr="00820642">
        <w:rPr>
          <w:rFonts w:cs="Roboto-Regular"/>
          <w:color w:val="000000"/>
          <w:sz w:val="24"/>
          <w:szCs w:val="24"/>
        </w:rPr>
        <w:t>energetickou náročnosťou – napájanie potrebujú len keď sa menia zobrazované informácie.</w:t>
      </w:r>
    </w:p>
    <w:p w14:paraId="07DB5910" w14:textId="27981393" w:rsidR="00820642" w:rsidRPr="00820642" w:rsidRDefault="00820642" w:rsidP="00DC204D">
      <w:pPr>
        <w:autoSpaceDE w:val="0"/>
        <w:autoSpaceDN w:val="0"/>
        <w:adjustRightInd w:val="0"/>
        <w:spacing w:after="120" w:line="240" w:lineRule="auto"/>
        <w:jc w:val="both"/>
        <w:rPr>
          <w:rFonts w:cs="Roboto-Regular"/>
          <w:color w:val="000000"/>
          <w:sz w:val="24"/>
          <w:szCs w:val="24"/>
        </w:rPr>
      </w:pPr>
      <w:r w:rsidRPr="00820642">
        <w:rPr>
          <w:rFonts w:cs="Roboto-Regular"/>
          <w:color w:val="000000"/>
          <w:sz w:val="24"/>
          <w:szCs w:val="24"/>
        </w:rPr>
        <w:t>ECP disponujú komunikačným rozhraním, vďaka čomu získa obsluha možnosť vzdialene upravovať</w:t>
      </w:r>
      <w:r>
        <w:rPr>
          <w:rFonts w:cs="Roboto-Regular"/>
          <w:color w:val="000000"/>
          <w:sz w:val="24"/>
          <w:szCs w:val="24"/>
        </w:rPr>
        <w:t xml:space="preserve"> </w:t>
      </w:r>
      <w:r w:rsidRPr="00820642">
        <w:rPr>
          <w:rFonts w:cs="Roboto-Regular"/>
          <w:color w:val="000000"/>
          <w:sz w:val="24"/>
          <w:szCs w:val="24"/>
        </w:rPr>
        <w:t>informácie bez nutnosti obchádzať všetky zastávky.</w:t>
      </w:r>
    </w:p>
    <w:p w14:paraId="04F469A6" w14:textId="77777777" w:rsidR="00820642" w:rsidRPr="00820642" w:rsidRDefault="00820642" w:rsidP="00DC204D">
      <w:pPr>
        <w:autoSpaceDE w:val="0"/>
        <w:autoSpaceDN w:val="0"/>
        <w:adjustRightInd w:val="0"/>
        <w:spacing w:after="120" w:line="240" w:lineRule="auto"/>
        <w:jc w:val="both"/>
        <w:rPr>
          <w:rFonts w:cs="Roboto-Bold"/>
          <w:b/>
          <w:bCs/>
          <w:color w:val="000000"/>
          <w:sz w:val="24"/>
          <w:szCs w:val="24"/>
        </w:rPr>
      </w:pPr>
      <w:r w:rsidRPr="00820642">
        <w:rPr>
          <w:rFonts w:cs="Roboto-Bold"/>
          <w:b/>
          <w:bCs/>
          <w:color w:val="000000"/>
          <w:sz w:val="24"/>
          <w:szCs w:val="24"/>
        </w:rPr>
        <w:t>Požadované vlastnosti ECP:</w:t>
      </w:r>
    </w:p>
    <w:p w14:paraId="355421C1" w14:textId="6180AA1D" w:rsidR="00820642" w:rsidRPr="00820642" w:rsidRDefault="00820642" w:rsidP="000F20C9">
      <w:pPr>
        <w:autoSpaceDE w:val="0"/>
        <w:autoSpaceDN w:val="0"/>
        <w:adjustRightInd w:val="0"/>
        <w:spacing w:after="120" w:line="240" w:lineRule="auto"/>
        <w:ind w:left="1416" w:hanging="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komunikačné rozhranie pevné (ethernet alebo optický kábel) alebo bezdrôtové (mobilná príp. rádiová sieť),</w:t>
      </w:r>
    </w:p>
    <w:p w14:paraId="779FC679" w14:textId="789B0CA0" w:rsidR="00820642" w:rsidRPr="00820642" w:rsidRDefault="00820642" w:rsidP="000F20C9">
      <w:pPr>
        <w:autoSpaceDE w:val="0"/>
        <w:autoSpaceDN w:val="0"/>
        <w:adjustRightInd w:val="0"/>
        <w:spacing w:after="120" w:line="240" w:lineRule="auto"/>
        <w:ind w:firstLine="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antivandal prevedenie – tvrdené čelné sklo s antireflexnou úpravou,</w:t>
      </w:r>
    </w:p>
    <w:p w14:paraId="478DF63C" w14:textId="6F403BF3" w:rsidR="00820642" w:rsidRPr="00820642" w:rsidRDefault="00820642" w:rsidP="000F20C9">
      <w:pPr>
        <w:autoSpaceDE w:val="0"/>
        <w:autoSpaceDN w:val="0"/>
        <w:adjustRightInd w:val="0"/>
        <w:spacing w:after="120" w:line="240" w:lineRule="auto"/>
        <w:ind w:firstLine="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odolnosť voči poveternostným vplyvom,</w:t>
      </w:r>
    </w:p>
    <w:p w14:paraId="2C2C3364" w14:textId="0E48D3CA" w:rsidR="00820642" w:rsidRPr="00820642" w:rsidRDefault="00820642" w:rsidP="000F20C9">
      <w:pPr>
        <w:autoSpaceDE w:val="0"/>
        <w:autoSpaceDN w:val="0"/>
        <w:adjustRightInd w:val="0"/>
        <w:spacing w:after="120" w:line="240" w:lineRule="auto"/>
        <w:ind w:firstLine="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vysoký kontrast,</w:t>
      </w:r>
    </w:p>
    <w:p w14:paraId="6F809822" w14:textId="3F52C9CA" w:rsidR="00820642" w:rsidRPr="00820642" w:rsidRDefault="00820642" w:rsidP="000F20C9">
      <w:pPr>
        <w:autoSpaceDE w:val="0"/>
        <w:autoSpaceDN w:val="0"/>
        <w:adjustRightInd w:val="0"/>
        <w:spacing w:after="120" w:line="240" w:lineRule="auto"/>
        <w:ind w:left="1416" w:hanging="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možnosť napájania z rozvodu elektrickej energie s trvalým napájaním 230V AC 50 Hz alebo</w:t>
      </w:r>
      <w:r>
        <w:rPr>
          <w:rFonts w:cs="Roboto-Regular"/>
          <w:color w:val="000000"/>
          <w:sz w:val="24"/>
          <w:szCs w:val="24"/>
        </w:rPr>
        <w:t xml:space="preserve"> </w:t>
      </w:r>
      <w:r w:rsidRPr="00820642">
        <w:rPr>
          <w:rFonts w:cs="Roboto-Regular"/>
          <w:color w:val="000000"/>
          <w:sz w:val="24"/>
          <w:szCs w:val="24"/>
        </w:rPr>
        <w:t>z batérie so solárnym panelom,</w:t>
      </w:r>
    </w:p>
    <w:p w14:paraId="7DDF859C" w14:textId="66141250" w:rsidR="00820642" w:rsidRDefault="00820642" w:rsidP="000F20C9">
      <w:pPr>
        <w:autoSpaceDE w:val="0"/>
        <w:autoSpaceDN w:val="0"/>
        <w:adjustRightInd w:val="0"/>
        <w:spacing w:after="120" w:line="240" w:lineRule="auto"/>
        <w:ind w:left="1416" w:hanging="708"/>
        <w:contextualSpacing/>
        <w:jc w:val="both"/>
        <w:rPr>
          <w:rFonts w:cs="Roboto-Regular"/>
          <w:color w:val="000000"/>
          <w:sz w:val="24"/>
          <w:szCs w:val="24"/>
        </w:rPr>
      </w:pPr>
      <w:r w:rsidRPr="00820642">
        <w:rPr>
          <w:rFonts w:cs="SymbolMT"/>
          <w:color w:val="000000"/>
          <w:sz w:val="24"/>
          <w:szCs w:val="24"/>
        </w:rPr>
        <w:t xml:space="preserve">• </w:t>
      </w:r>
      <w:r>
        <w:rPr>
          <w:rFonts w:cs="SymbolMT"/>
          <w:color w:val="000000"/>
          <w:sz w:val="24"/>
          <w:szCs w:val="24"/>
        </w:rPr>
        <w:tab/>
      </w:r>
      <w:r w:rsidRPr="00820642">
        <w:rPr>
          <w:rFonts w:cs="Roboto-Regular"/>
          <w:color w:val="000000"/>
          <w:sz w:val="24"/>
          <w:szCs w:val="24"/>
        </w:rPr>
        <w:t>nočný režim – aktívne podsvietenie resp. osvetlenie panelu LED pásikom.</w:t>
      </w:r>
    </w:p>
    <w:p w14:paraId="6090AD44" w14:textId="2953F155" w:rsidR="00064644" w:rsidRDefault="00064644" w:rsidP="000F20C9">
      <w:pPr>
        <w:autoSpaceDE w:val="0"/>
        <w:autoSpaceDN w:val="0"/>
        <w:adjustRightInd w:val="0"/>
        <w:spacing w:after="120" w:line="240" w:lineRule="auto"/>
        <w:ind w:left="1416" w:hanging="708"/>
        <w:contextualSpacing/>
        <w:jc w:val="both"/>
        <w:rPr>
          <w:rFonts w:cs="Roboto-Regular"/>
          <w:color w:val="000000"/>
          <w:sz w:val="24"/>
          <w:szCs w:val="24"/>
        </w:rPr>
      </w:pPr>
    </w:p>
    <w:p w14:paraId="145E0560" w14:textId="200AFA85" w:rsidR="00064644" w:rsidRDefault="00064644" w:rsidP="00DC204D">
      <w:pPr>
        <w:autoSpaceDE w:val="0"/>
        <w:autoSpaceDN w:val="0"/>
        <w:adjustRightInd w:val="0"/>
        <w:spacing w:after="120" w:line="240" w:lineRule="auto"/>
        <w:ind w:left="1416" w:hanging="708"/>
        <w:jc w:val="both"/>
        <w:rPr>
          <w:rFonts w:cs="Roboto-Regular"/>
          <w:color w:val="000000"/>
          <w:sz w:val="24"/>
          <w:szCs w:val="24"/>
        </w:rPr>
      </w:pPr>
    </w:p>
    <w:p w14:paraId="60398DF1" w14:textId="1B073749" w:rsidR="000174D3" w:rsidRDefault="000174D3" w:rsidP="00DC204D">
      <w:pPr>
        <w:autoSpaceDE w:val="0"/>
        <w:autoSpaceDN w:val="0"/>
        <w:adjustRightInd w:val="0"/>
        <w:spacing w:after="120" w:line="240" w:lineRule="auto"/>
        <w:ind w:left="1416" w:hanging="708"/>
        <w:jc w:val="both"/>
        <w:rPr>
          <w:rFonts w:cs="Roboto-Regular"/>
          <w:color w:val="000000"/>
          <w:sz w:val="24"/>
          <w:szCs w:val="24"/>
        </w:rPr>
      </w:pPr>
    </w:p>
    <w:p w14:paraId="7EE0B219" w14:textId="0D1D6D55" w:rsidR="000174D3" w:rsidRDefault="000174D3" w:rsidP="00DC204D">
      <w:pPr>
        <w:autoSpaceDE w:val="0"/>
        <w:autoSpaceDN w:val="0"/>
        <w:adjustRightInd w:val="0"/>
        <w:spacing w:after="120" w:line="240" w:lineRule="auto"/>
        <w:ind w:left="1416" w:hanging="708"/>
        <w:jc w:val="both"/>
        <w:rPr>
          <w:rFonts w:cs="Roboto-Regular"/>
          <w:color w:val="000000"/>
          <w:sz w:val="24"/>
          <w:szCs w:val="24"/>
        </w:rPr>
      </w:pPr>
    </w:p>
    <w:p w14:paraId="3CF82049" w14:textId="15FB5229" w:rsidR="000174D3" w:rsidRDefault="000174D3" w:rsidP="00DC204D">
      <w:pPr>
        <w:autoSpaceDE w:val="0"/>
        <w:autoSpaceDN w:val="0"/>
        <w:adjustRightInd w:val="0"/>
        <w:spacing w:after="120" w:line="240" w:lineRule="auto"/>
        <w:ind w:left="1416" w:hanging="708"/>
        <w:jc w:val="both"/>
        <w:rPr>
          <w:rFonts w:cs="Roboto-Regular"/>
          <w:color w:val="000000"/>
          <w:sz w:val="24"/>
          <w:szCs w:val="24"/>
        </w:rPr>
      </w:pPr>
    </w:p>
    <w:p w14:paraId="658BA6DD" w14:textId="398D606D" w:rsidR="000174D3" w:rsidRDefault="000174D3" w:rsidP="00DC204D">
      <w:pPr>
        <w:autoSpaceDE w:val="0"/>
        <w:autoSpaceDN w:val="0"/>
        <w:adjustRightInd w:val="0"/>
        <w:spacing w:after="120" w:line="240" w:lineRule="auto"/>
        <w:ind w:left="1416" w:hanging="708"/>
        <w:jc w:val="both"/>
        <w:rPr>
          <w:rFonts w:cs="Roboto-Regular"/>
          <w:color w:val="000000"/>
          <w:sz w:val="24"/>
          <w:szCs w:val="24"/>
        </w:rPr>
      </w:pPr>
    </w:p>
    <w:p w14:paraId="729DFCA9" w14:textId="77777777" w:rsidR="000174D3" w:rsidRDefault="000174D3" w:rsidP="00DC204D">
      <w:pPr>
        <w:autoSpaceDE w:val="0"/>
        <w:autoSpaceDN w:val="0"/>
        <w:adjustRightInd w:val="0"/>
        <w:spacing w:after="120" w:line="240" w:lineRule="auto"/>
        <w:ind w:left="1416" w:hanging="708"/>
        <w:jc w:val="both"/>
        <w:rPr>
          <w:rFonts w:cs="Roboto-Regular"/>
          <w:color w:val="000000"/>
          <w:sz w:val="24"/>
          <w:szCs w:val="24"/>
        </w:rPr>
      </w:pPr>
    </w:p>
    <w:p w14:paraId="1CFFEAA0" w14:textId="20D8CC13" w:rsidR="00064644" w:rsidRDefault="00064644" w:rsidP="00DC204D">
      <w:pPr>
        <w:autoSpaceDE w:val="0"/>
        <w:autoSpaceDN w:val="0"/>
        <w:adjustRightInd w:val="0"/>
        <w:spacing w:after="120" w:line="240" w:lineRule="auto"/>
        <w:ind w:left="1416" w:hanging="708"/>
        <w:jc w:val="both"/>
        <w:rPr>
          <w:rFonts w:cs="Roboto-Regular"/>
          <w:color w:val="000000"/>
          <w:sz w:val="24"/>
          <w:szCs w:val="24"/>
        </w:rPr>
      </w:pPr>
    </w:p>
    <w:p w14:paraId="5FE59384" w14:textId="77777777" w:rsidR="000F20C9" w:rsidRDefault="000F20C9" w:rsidP="00DC204D">
      <w:pPr>
        <w:autoSpaceDE w:val="0"/>
        <w:autoSpaceDN w:val="0"/>
        <w:adjustRightInd w:val="0"/>
        <w:spacing w:after="120" w:line="240" w:lineRule="auto"/>
        <w:ind w:left="1416" w:hanging="708"/>
        <w:jc w:val="both"/>
        <w:rPr>
          <w:rFonts w:cs="Roboto-Regular"/>
          <w:color w:val="000000"/>
          <w:sz w:val="24"/>
          <w:szCs w:val="24"/>
        </w:rPr>
        <w:sectPr w:rsidR="000F20C9" w:rsidSect="004F15D1">
          <w:pgSz w:w="11906" w:h="16838"/>
          <w:pgMar w:top="1417" w:right="1417" w:bottom="1417" w:left="1417" w:header="708" w:footer="708" w:gutter="0"/>
          <w:cols w:space="709"/>
          <w:docGrid w:linePitch="360"/>
        </w:sectPr>
      </w:pPr>
    </w:p>
    <w:p w14:paraId="0F8C8295" w14:textId="6FEE82EA" w:rsidR="00916ECB" w:rsidRPr="00064644" w:rsidRDefault="00D7543C" w:rsidP="00AF7E84">
      <w:pPr>
        <w:pStyle w:val="Heading1"/>
      </w:pPr>
      <w:bookmarkStart w:id="26" w:name="_Toc148522921"/>
      <w:r w:rsidRPr="00064644">
        <w:lastRenderedPageBreak/>
        <w:t>Š</w:t>
      </w:r>
      <w:r w:rsidR="00064644" w:rsidRPr="00064644">
        <w:t xml:space="preserve">tandard vozidiel </w:t>
      </w:r>
      <w:r w:rsidR="00D22DC3">
        <w:t>MHD</w:t>
      </w:r>
      <w:r w:rsidR="00725EAC">
        <w:t xml:space="preserve"> </w:t>
      </w:r>
      <w:r w:rsidR="00064644" w:rsidRPr="00064644">
        <w:t>– autobus</w:t>
      </w:r>
      <w:r w:rsidR="006B36BE">
        <w:t>y</w:t>
      </w:r>
      <w:bookmarkEnd w:id="26"/>
      <w:r w:rsidR="006B36BE">
        <w:t xml:space="preserve"> </w:t>
      </w:r>
    </w:p>
    <w:p w14:paraId="04428D8E" w14:textId="77777777" w:rsidR="003C56F6" w:rsidRDefault="003C56F6" w:rsidP="00DC204D">
      <w:pPr>
        <w:autoSpaceDE w:val="0"/>
        <w:autoSpaceDN w:val="0"/>
        <w:adjustRightInd w:val="0"/>
        <w:spacing w:after="120" w:line="240" w:lineRule="auto"/>
        <w:jc w:val="both"/>
        <w:rPr>
          <w:rFonts w:cs="Roboto-Regular"/>
          <w:sz w:val="24"/>
          <w:szCs w:val="24"/>
        </w:rPr>
      </w:pPr>
    </w:p>
    <w:p w14:paraId="305F67D8" w14:textId="7816B860" w:rsidR="00064644" w:rsidRDefault="00D7543C" w:rsidP="00DC204D">
      <w:pPr>
        <w:autoSpaceDE w:val="0"/>
        <w:autoSpaceDN w:val="0"/>
        <w:adjustRightInd w:val="0"/>
        <w:spacing w:after="120" w:line="240" w:lineRule="auto"/>
        <w:jc w:val="both"/>
        <w:rPr>
          <w:rFonts w:cs="Roboto-Regular"/>
          <w:sz w:val="24"/>
          <w:szCs w:val="24"/>
        </w:rPr>
      </w:pPr>
      <w:r w:rsidRPr="00D7543C">
        <w:rPr>
          <w:rFonts w:cs="Roboto-Regular"/>
          <w:sz w:val="24"/>
          <w:szCs w:val="24"/>
        </w:rPr>
        <w:t xml:space="preserve">Štandard vozidiel </w:t>
      </w:r>
      <w:r w:rsidR="00D22DC3">
        <w:rPr>
          <w:rFonts w:cs="Roboto-Regular"/>
          <w:sz w:val="24"/>
          <w:szCs w:val="24"/>
        </w:rPr>
        <w:t>MHD</w:t>
      </w:r>
      <w:r w:rsidR="00725EAC">
        <w:rPr>
          <w:rFonts w:cs="Roboto-Regular"/>
          <w:sz w:val="24"/>
          <w:szCs w:val="24"/>
        </w:rPr>
        <w:t xml:space="preserve"> </w:t>
      </w:r>
      <w:r w:rsidR="00064644">
        <w:rPr>
          <w:rFonts w:cs="Roboto-Regular"/>
          <w:sz w:val="24"/>
          <w:szCs w:val="24"/>
        </w:rPr>
        <w:t xml:space="preserve">– autobusy </w:t>
      </w:r>
      <w:r w:rsidRPr="00D7543C">
        <w:rPr>
          <w:rFonts w:cs="Roboto-Regular"/>
          <w:sz w:val="24"/>
          <w:szCs w:val="24"/>
        </w:rPr>
        <w:t xml:space="preserve">stanovuje základné pravidlá pre vybavenie </w:t>
      </w:r>
      <w:r w:rsidR="006B36BE">
        <w:rPr>
          <w:rFonts w:cs="Roboto-Regular"/>
          <w:sz w:val="24"/>
          <w:szCs w:val="24"/>
        </w:rPr>
        <w:t xml:space="preserve">vozidiel, ktorými </w:t>
      </w:r>
      <w:r w:rsidR="004A7C2C">
        <w:rPr>
          <w:rFonts w:cs="Roboto-Regular"/>
          <w:sz w:val="24"/>
          <w:szCs w:val="24"/>
        </w:rPr>
        <w:t>D</w:t>
      </w:r>
      <w:r w:rsidR="006B36BE" w:rsidRPr="006B36BE">
        <w:rPr>
          <w:rFonts w:cs="Roboto-Regular"/>
          <w:sz w:val="24"/>
          <w:szCs w:val="24"/>
        </w:rPr>
        <w:t xml:space="preserve">opravca vykonáva služby v pravidelnej </w:t>
      </w:r>
      <w:r w:rsidR="002A22ED">
        <w:rPr>
          <w:rFonts w:cs="Roboto-Regular"/>
          <w:sz w:val="24"/>
          <w:szCs w:val="24"/>
        </w:rPr>
        <w:t>mestskej</w:t>
      </w:r>
      <w:r w:rsidR="006B36BE" w:rsidRPr="006B36BE">
        <w:rPr>
          <w:rFonts w:cs="Roboto-Regular"/>
          <w:sz w:val="24"/>
          <w:szCs w:val="24"/>
        </w:rPr>
        <w:t xml:space="preserve"> autobusovej doprave</w:t>
      </w:r>
      <w:r w:rsidRPr="00D7543C">
        <w:rPr>
          <w:rFonts w:cs="Roboto-Regular"/>
          <w:sz w:val="24"/>
          <w:szCs w:val="24"/>
        </w:rPr>
        <w:t>. Jednotlivé body popisujú požiadavky na tarifno-informačný systém, komunikačný systém, vybrané technické parametre vozidiel, stav vozidiel, umiestňovanie piktogramov a taktiež požiadavky na komfort cestovania. Tento štandard musia spĺňať autobusy premávajúce na linkách</w:t>
      </w:r>
      <w:r w:rsidR="00064644">
        <w:rPr>
          <w:rFonts w:cs="Roboto-Regular"/>
          <w:sz w:val="24"/>
          <w:szCs w:val="24"/>
        </w:rPr>
        <w:t xml:space="preserve"> </w:t>
      </w:r>
      <w:r w:rsidRPr="00D7543C">
        <w:rPr>
          <w:rFonts w:cs="Roboto-Regular"/>
          <w:sz w:val="24"/>
          <w:szCs w:val="24"/>
        </w:rPr>
        <w:t xml:space="preserve">v zmysle vydaných dopravných licencií. </w:t>
      </w:r>
    </w:p>
    <w:p w14:paraId="1A7B6C37" w14:textId="4EF17648" w:rsidR="00064644" w:rsidRPr="00064644" w:rsidRDefault="00A44660" w:rsidP="00DC204D">
      <w:pPr>
        <w:autoSpaceDE w:val="0"/>
        <w:autoSpaceDN w:val="0"/>
        <w:adjustRightInd w:val="0"/>
        <w:spacing w:after="120" w:line="240" w:lineRule="auto"/>
        <w:jc w:val="both"/>
        <w:rPr>
          <w:rFonts w:cs="Roboto-Regular"/>
          <w:sz w:val="24"/>
          <w:szCs w:val="24"/>
        </w:rPr>
      </w:pPr>
      <w:r>
        <w:rPr>
          <w:rFonts w:cs="Roboto-Regular"/>
          <w:sz w:val="24"/>
          <w:szCs w:val="24"/>
        </w:rPr>
        <w:t>Pre</w:t>
      </w:r>
      <w:r w:rsidR="00555B2B">
        <w:rPr>
          <w:rFonts w:cs="Roboto-Regular"/>
          <w:sz w:val="24"/>
          <w:szCs w:val="24"/>
        </w:rPr>
        <w:t xml:space="preserve"> účel použitia týchto </w:t>
      </w:r>
      <w:r w:rsidR="00C8437E">
        <w:rPr>
          <w:rFonts w:cs="Roboto-Regular"/>
          <w:sz w:val="24"/>
          <w:szCs w:val="24"/>
        </w:rPr>
        <w:t>Š</w:t>
      </w:r>
      <w:r w:rsidR="00555B2B">
        <w:rPr>
          <w:rFonts w:cs="Roboto-Regular"/>
          <w:sz w:val="24"/>
          <w:szCs w:val="24"/>
        </w:rPr>
        <w:t>tandardov</w:t>
      </w:r>
      <w:r w:rsidR="00C8437E">
        <w:rPr>
          <w:rFonts w:cs="Roboto-Regular"/>
          <w:sz w:val="24"/>
          <w:szCs w:val="24"/>
        </w:rPr>
        <w:t xml:space="preserve"> kvality</w:t>
      </w:r>
      <w:r w:rsidR="00064644" w:rsidRPr="00064644">
        <w:rPr>
          <w:rFonts w:cs="Roboto-Regular"/>
          <w:sz w:val="24"/>
          <w:szCs w:val="24"/>
        </w:rPr>
        <w:t xml:space="preserve"> sa </w:t>
      </w:r>
      <w:r>
        <w:rPr>
          <w:rFonts w:cs="Roboto-Regular"/>
          <w:sz w:val="24"/>
          <w:szCs w:val="24"/>
        </w:rPr>
        <w:t>voz</w:t>
      </w:r>
      <w:r w:rsidR="004F200D">
        <w:rPr>
          <w:rFonts w:cs="Roboto-Regular"/>
          <w:sz w:val="24"/>
          <w:szCs w:val="24"/>
        </w:rPr>
        <w:t>i</w:t>
      </w:r>
      <w:r>
        <w:rPr>
          <w:rFonts w:cs="Roboto-Regular"/>
          <w:sz w:val="24"/>
          <w:szCs w:val="24"/>
        </w:rPr>
        <w:t>d</w:t>
      </w:r>
      <w:r w:rsidR="004F200D">
        <w:rPr>
          <w:rFonts w:cs="Roboto-Regular"/>
          <w:sz w:val="24"/>
          <w:szCs w:val="24"/>
        </w:rPr>
        <w:t>l</w:t>
      </w:r>
      <w:r>
        <w:rPr>
          <w:rFonts w:cs="Roboto-Regular"/>
          <w:sz w:val="24"/>
          <w:szCs w:val="24"/>
        </w:rPr>
        <w:t>á</w:t>
      </w:r>
      <w:r w:rsidR="00064644" w:rsidRPr="00064644">
        <w:rPr>
          <w:rFonts w:cs="Roboto-Regular"/>
          <w:sz w:val="24"/>
          <w:szCs w:val="24"/>
        </w:rPr>
        <w:t xml:space="preserve"> rozdeľujú na:</w:t>
      </w:r>
    </w:p>
    <w:p w14:paraId="0BF34656" w14:textId="36FFF27C" w:rsidR="00064644" w:rsidRPr="00064644" w:rsidRDefault="00064644" w:rsidP="002767AA">
      <w:pPr>
        <w:autoSpaceDE w:val="0"/>
        <w:autoSpaceDN w:val="0"/>
        <w:adjustRightInd w:val="0"/>
        <w:spacing w:after="120" w:line="240" w:lineRule="auto"/>
        <w:ind w:left="1418" w:hanging="709"/>
        <w:contextualSpacing/>
        <w:jc w:val="both"/>
        <w:rPr>
          <w:rFonts w:cs="Roboto-Regular"/>
          <w:sz w:val="24"/>
          <w:szCs w:val="24"/>
        </w:rPr>
      </w:pPr>
      <w:r w:rsidRPr="00064644">
        <w:rPr>
          <w:rFonts w:cs="Roboto-Regular"/>
          <w:sz w:val="24"/>
          <w:szCs w:val="24"/>
        </w:rPr>
        <w:t xml:space="preserve">• </w:t>
      </w:r>
      <w:r>
        <w:rPr>
          <w:rFonts w:cs="Roboto-Regular"/>
          <w:sz w:val="24"/>
          <w:szCs w:val="24"/>
        </w:rPr>
        <w:tab/>
      </w:r>
      <w:r w:rsidRPr="00943A7B">
        <w:rPr>
          <w:rFonts w:cs="Roboto-Regular"/>
          <w:b/>
          <w:bCs/>
          <w:sz w:val="24"/>
          <w:szCs w:val="24"/>
        </w:rPr>
        <w:t xml:space="preserve">nové </w:t>
      </w:r>
      <w:r w:rsidRPr="00064644">
        <w:rPr>
          <w:rFonts w:cs="Roboto-Regular"/>
          <w:sz w:val="24"/>
          <w:szCs w:val="24"/>
        </w:rPr>
        <w:t xml:space="preserve">– </w:t>
      </w:r>
      <w:r w:rsidR="00555B2B" w:rsidRPr="00555B2B">
        <w:rPr>
          <w:rFonts w:cs="Roboto-Regular"/>
          <w:sz w:val="24"/>
          <w:szCs w:val="24"/>
        </w:rPr>
        <w:t xml:space="preserve">vozidlá nadobudnuté </w:t>
      </w:r>
      <w:r w:rsidR="004A7C2C">
        <w:rPr>
          <w:rFonts w:cs="Roboto-Regular"/>
          <w:sz w:val="24"/>
          <w:szCs w:val="24"/>
        </w:rPr>
        <w:t>D</w:t>
      </w:r>
      <w:r w:rsidR="00555B2B" w:rsidRPr="00555B2B">
        <w:rPr>
          <w:rFonts w:cs="Roboto-Regular"/>
          <w:sz w:val="24"/>
          <w:szCs w:val="24"/>
        </w:rPr>
        <w:t>opravcom na účel realizácie záväzkov definovaných</w:t>
      </w:r>
      <w:r w:rsidR="00555B2B">
        <w:rPr>
          <w:rFonts w:cs="Roboto-Regular"/>
          <w:sz w:val="24"/>
          <w:szCs w:val="24"/>
        </w:rPr>
        <w:t xml:space="preserve"> </w:t>
      </w:r>
      <w:r w:rsidR="00555B2B" w:rsidRPr="00555B2B">
        <w:rPr>
          <w:rFonts w:cs="Roboto-Regular"/>
          <w:sz w:val="24"/>
          <w:szCs w:val="24"/>
        </w:rPr>
        <w:t xml:space="preserve">v aktuálne platnej </w:t>
      </w:r>
      <w:r w:rsidR="009C3158">
        <w:rPr>
          <w:rFonts w:cs="Roboto-Regular"/>
          <w:sz w:val="24"/>
          <w:szCs w:val="24"/>
        </w:rPr>
        <w:t>Z</w:t>
      </w:r>
      <w:r w:rsidR="009C3158" w:rsidRPr="00555B2B">
        <w:rPr>
          <w:rFonts w:cs="Roboto-Regular"/>
          <w:sz w:val="24"/>
          <w:szCs w:val="24"/>
        </w:rPr>
        <w:t xml:space="preserve">mluve </w:t>
      </w:r>
      <w:r w:rsidR="00555B2B" w:rsidRPr="00555B2B">
        <w:rPr>
          <w:rFonts w:cs="Roboto-Regular"/>
          <w:sz w:val="24"/>
          <w:szCs w:val="24"/>
        </w:rPr>
        <w:t>o dopravných službách vo verejnom záujme po vstúpení</w:t>
      </w:r>
      <w:r w:rsidR="00555B2B">
        <w:rPr>
          <w:rFonts w:cs="Roboto-Regular"/>
          <w:sz w:val="24"/>
          <w:szCs w:val="24"/>
        </w:rPr>
        <w:t xml:space="preserve"> </w:t>
      </w:r>
      <w:r w:rsidR="001D6254">
        <w:rPr>
          <w:rFonts w:cs="Roboto-Regular"/>
          <w:sz w:val="24"/>
          <w:szCs w:val="24"/>
        </w:rPr>
        <w:t>Z</w:t>
      </w:r>
      <w:r w:rsidR="00555B2B" w:rsidRPr="00555B2B">
        <w:rPr>
          <w:rFonts w:cs="Roboto-Regular"/>
          <w:sz w:val="24"/>
          <w:szCs w:val="24"/>
        </w:rPr>
        <w:t>mluvy do platnosti</w:t>
      </w:r>
      <w:r w:rsidR="003622BF">
        <w:rPr>
          <w:rFonts w:cs="Roboto-Regular"/>
          <w:sz w:val="24"/>
          <w:szCs w:val="24"/>
        </w:rPr>
        <w:t>,</w:t>
      </w:r>
    </w:p>
    <w:p w14:paraId="217DF2D9" w14:textId="72882B94" w:rsidR="00752ABF" w:rsidRDefault="00064644" w:rsidP="003622BF">
      <w:pPr>
        <w:autoSpaceDE w:val="0"/>
        <w:autoSpaceDN w:val="0"/>
        <w:adjustRightInd w:val="0"/>
        <w:spacing w:after="120" w:line="240" w:lineRule="auto"/>
        <w:ind w:left="1416" w:hanging="708"/>
        <w:jc w:val="both"/>
        <w:rPr>
          <w:rFonts w:cs="Roboto-Regular"/>
          <w:sz w:val="24"/>
          <w:szCs w:val="24"/>
        </w:rPr>
      </w:pPr>
      <w:r w:rsidRPr="00064644">
        <w:rPr>
          <w:rFonts w:cs="Roboto-Regular"/>
          <w:sz w:val="24"/>
          <w:szCs w:val="24"/>
        </w:rPr>
        <w:t xml:space="preserve">• </w:t>
      </w:r>
      <w:r>
        <w:rPr>
          <w:rFonts w:cs="Roboto-Regular"/>
          <w:sz w:val="24"/>
          <w:szCs w:val="24"/>
        </w:rPr>
        <w:tab/>
      </w:r>
      <w:r w:rsidR="00A44660">
        <w:rPr>
          <w:rFonts w:cs="Roboto-Regular"/>
          <w:b/>
          <w:bCs/>
          <w:sz w:val="24"/>
          <w:szCs w:val="24"/>
        </w:rPr>
        <w:t>pôvodné</w:t>
      </w:r>
      <w:r w:rsidRPr="00064644">
        <w:rPr>
          <w:rFonts w:cs="Roboto-Regular"/>
          <w:sz w:val="24"/>
          <w:szCs w:val="24"/>
        </w:rPr>
        <w:t xml:space="preserve"> – vozidlá </w:t>
      </w:r>
      <w:r w:rsidR="003622BF" w:rsidRPr="003622BF">
        <w:rPr>
          <w:rFonts w:cs="Roboto-Regular"/>
          <w:sz w:val="24"/>
          <w:szCs w:val="24"/>
        </w:rPr>
        <w:t xml:space="preserve">v držbe </w:t>
      </w:r>
      <w:r w:rsidR="004A7C2C">
        <w:rPr>
          <w:rFonts w:cs="Roboto-Regular"/>
          <w:sz w:val="24"/>
          <w:szCs w:val="24"/>
        </w:rPr>
        <w:t>D</w:t>
      </w:r>
      <w:r w:rsidR="003622BF" w:rsidRPr="003622BF">
        <w:rPr>
          <w:rFonts w:cs="Roboto-Regular"/>
          <w:sz w:val="24"/>
          <w:szCs w:val="24"/>
        </w:rPr>
        <w:t xml:space="preserve">opravcu od obdobia pred vstúpením </w:t>
      </w:r>
      <w:r w:rsidR="009C3158">
        <w:rPr>
          <w:rFonts w:cs="Roboto-Regular"/>
          <w:sz w:val="24"/>
          <w:szCs w:val="24"/>
        </w:rPr>
        <w:t>Z</w:t>
      </w:r>
      <w:r w:rsidR="009C3158" w:rsidRPr="003622BF">
        <w:rPr>
          <w:rFonts w:cs="Roboto-Regular"/>
          <w:sz w:val="24"/>
          <w:szCs w:val="24"/>
        </w:rPr>
        <w:t xml:space="preserve">mluvy </w:t>
      </w:r>
      <w:r w:rsidR="003622BF" w:rsidRPr="003622BF">
        <w:rPr>
          <w:rFonts w:cs="Roboto-Regular"/>
          <w:sz w:val="24"/>
          <w:szCs w:val="24"/>
        </w:rPr>
        <w:t>o</w:t>
      </w:r>
      <w:r w:rsidR="003622BF">
        <w:rPr>
          <w:rFonts w:cs="Roboto-Regular"/>
          <w:sz w:val="24"/>
          <w:szCs w:val="24"/>
        </w:rPr>
        <w:t> </w:t>
      </w:r>
      <w:r w:rsidR="003622BF" w:rsidRPr="003622BF">
        <w:rPr>
          <w:rFonts w:cs="Roboto-Regular"/>
          <w:sz w:val="24"/>
          <w:szCs w:val="24"/>
        </w:rPr>
        <w:t>dopravných</w:t>
      </w:r>
      <w:r w:rsidR="003622BF">
        <w:rPr>
          <w:rFonts w:cs="Roboto-Regular"/>
          <w:sz w:val="24"/>
          <w:szCs w:val="24"/>
        </w:rPr>
        <w:t xml:space="preserve"> </w:t>
      </w:r>
      <w:r w:rsidR="003622BF" w:rsidRPr="003622BF">
        <w:rPr>
          <w:rFonts w:cs="Roboto-Regular"/>
          <w:sz w:val="24"/>
          <w:szCs w:val="24"/>
        </w:rPr>
        <w:t>službách vo verejnom záujme do platnosti</w:t>
      </w:r>
      <w:r w:rsidR="003622BF">
        <w:rPr>
          <w:rFonts w:cs="Roboto-Regular"/>
          <w:sz w:val="24"/>
          <w:szCs w:val="24"/>
        </w:rPr>
        <w:t>.</w:t>
      </w:r>
    </w:p>
    <w:p w14:paraId="0C4654AA" w14:textId="2CFD2897" w:rsidR="00D93C19" w:rsidRDefault="00D93C19" w:rsidP="00812F9C">
      <w:pPr>
        <w:spacing w:before="120" w:after="120" w:line="240" w:lineRule="auto"/>
        <w:ind w:left="-6"/>
        <w:jc w:val="both"/>
        <w:rPr>
          <w:rFonts w:cstheme="minorHAnsi"/>
          <w:sz w:val="24"/>
          <w:szCs w:val="24"/>
        </w:rPr>
      </w:pPr>
      <w:r w:rsidRPr="00752ABF">
        <w:rPr>
          <w:rFonts w:cstheme="minorHAnsi"/>
          <w:sz w:val="24"/>
          <w:szCs w:val="24"/>
        </w:rPr>
        <w:t xml:space="preserve">Vozidlá </w:t>
      </w:r>
      <w:r w:rsidR="00555B2B">
        <w:rPr>
          <w:rFonts w:cstheme="minorHAnsi"/>
          <w:sz w:val="24"/>
          <w:szCs w:val="24"/>
        </w:rPr>
        <w:t>s</w:t>
      </w:r>
      <w:r w:rsidR="00A44660">
        <w:rPr>
          <w:rFonts w:cstheme="minorHAnsi"/>
          <w:sz w:val="24"/>
          <w:szCs w:val="24"/>
        </w:rPr>
        <w:t>ú</w:t>
      </w:r>
      <w:r w:rsidR="00555B2B">
        <w:rPr>
          <w:rFonts w:cstheme="minorHAnsi"/>
          <w:sz w:val="24"/>
          <w:szCs w:val="24"/>
        </w:rPr>
        <w:t xml:space="preserve"> ďalej</w:t>
      </w:r>
      <w:r w:rsidRPr="00752ABF">
        <w:rPr>
          <w:rFonts w:cstheme="minorHAnsi"/>
          <w:sz w:val="24"/>
          <w:szCs w:val="24"/>
        </w:rPr>
        <w:t xml:space="preserve"> z hľadiska </w:t>
      </w:r>
      <w:r w:rsidR="004F1D14">
        <w:rPr>
          <w:rFonts w:cstheme="minorHAnsi"/>
          <w:sz w:val="24"/>
          <w:szCs w:val="24"/>
        </w:rPr>
        <w:t>celkovej kapacity vozidla</w:t>
      </w:r>
      <w:r w:rsidRPr="00752ABF">
        <w:rPr>
          <w:rFonts w:cstheme="minorHAnsi"/>
          <w:sz w:val="24"/>
          <w:szCs w:val="24"/>
        </w:rPr>
        <w:t xml:space="preserve"> resp. ich dodatočného vybavenia kategorizované nasledovne:</w:t>
      </w:r>
    </w:p>
    <w:p w14:paraId="245A3D61" w14:textId="5BDCDEDB" w:rsidR="00451F05" w:rsidRDefault="00451F05" w:rsidP="008001F1">
      <w:pPr>
        <w:spacing w:after="0" w:line="240" w:lineRule="auto"/>
        <w:jc w:val="center"/>
        <w:rPr>
          <w:rFonts w:cstheme="minorHAnsi"/>
          <w:sz w:val="24"/>
          <w:szCs w:val="24"/>
        </w:rPr>
      </w:pPr>
      <w:r w:rsidRPr="00656A26">
        <w:rPr>
          <w:rFonts w:cstheme="minorHAnsi"/>
          <w:sz w:val="24"/>
          <w:szCs w:val="24"/>
        </w:rPr>
        <w:t>Tabuľka č. 4 Kategorizácia vozidiel</w:t>
      </w:r>
      <w:r w:rsidR="00725EAC" w:rsidRPr="00656A26">
        <w:rPr>
          <w:rFonts w:cstheme="minorHAnsi"/>
          <w:sz w:val="24"/>
          <w:szCs w:val="24"/>
        </w:rPr>
        <w:t xml:space="preserve"> </w:t>
      </w:r>
      <w:r w:rsidR="00B81FB6" w:rsidRPr="00656A26">
        <w:rPr>
          <w:rFonts w:cstheme="minorHAnsi"/>
          <w:sz w:val="24"/>
          <w:szCs w:val="24"/>
        </w:rPr>
        <w:t>MHD</w:t>
      </w:r>
      <w:r w:rsidR="00725EAC" w:rsidRPr="00656A26">
        <w:rPr>
          <w:rFonts w:cstheme="minorHAnsi"/>
          <w:sz w:val="24"/>
          <w:szCs w:val="24"/>
        </w:rPr>
        <w:t xml:space="preserve"> </w:t>
      </w:r>
      <w:r w:rsidR="005F5404" w:rsidRPr="00656A26">
        <w:rPr>
          <w:rFonts w:cstheme="minorHAnsi"/>
          <w:sz w:val="24"/>
          <w:szCs w:val="24"/>
        </w:rPr>
        <w:t>–</w:t>
      </w:r>
      <w:r w:rsidR="00725EAC" w:rsidRPr="00656A26">
        <w:rPr>
          <w:rFonts w:cstheme="minorHAnsi"/>
          <w:sz w:val="24"/>
          <w:szCs w:val="24"/>
        </w:rPr>
        <w:t xml:space="preserve"> </w:t>
      </w:r>
      <w:r w:rsidRPr="00656A26">
        <w:rPr>
          <w:rFonts w:cstheme="minorHAnsi"/>
          <w:sz w:val="24"/>
          <w:szCs w:val="24"/>
        </w:rPr>
        <w:t>autobusy</w:t>
      </w:r>
    </w:p>
    <w:tbl>
      <w:tblPr>
        <w:tblW w:w="7078" w:type="dxa"/>
        <w:jc w:val="center"/>
        <w:tblCellMar>
          <w:left w:w="70" w:type="dxa"/>
          <w:right w:w="70" w:type="dxa"/>
        </w:tblCellMar>
        <w:tblLook w:val="04A0" w:firstRow="1" w:lastRow="0" w:firstColumn="1" w:lastColumn="0" w:noHBand="0" w:noVBand="1"/>
      </w:tblPr>
      <w:tblGrid>
        <w:gridCol w:w="4106"/>
        <w:gridCol w:w="1418"/>
        <w:gridCol w:w="1554"/>
      </w:tblGrid>
      <w:tr w:rsidR="00891B86" w:rsidRPr="008468FD" w14:paraId="45CDAFDF" w14:textId="6E7536A3" w:rsidTr="00891B86">
        <w:trPr>
          <w:trHeight w:val="415"/>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B236" w14:textId="7BA26BF3" w:rsidR="00891B86" w:rsidRPr="008468FD" w:rsidRDefault="00891B86" w:rsidP="00555B2B">
            <w:pPr>
              <w:spacing w:after="0" w:line="240" w:lineRule="auto"/>
              <w:jc w:val="center"/>
              <w:rPr>
                <w:rFonts w:eastAsia="Times New Roman" w:cstheme="minorHAnsi"/>
                <w:b/>
                <w:bCs/>
                <w:sz w:val="24"/>
                <w:szCs w:val="24"/>
              </w:rPr>
            </w:pPr>
            <w:r w:rsidRPr="008468FD">
              <w:rPr>
                <w:rFonts w:eastAsia="Times New Roman" w:cstheme="minorHAnsi"/>
                <w:b/>
                <w:bCs/>
                <w:sz w:val="24"/>
                <w:szCs w:val="24"/>
              </w:rPr>
              <w:t xml:space="preserve">Kategória vozidla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37AC9" w14:textId="3CEFAD39" w:rsidR="00891B86" w:rsidRPr="008468FD" w:rsidRDefault="00891B86" w:rsidP="00555B2B">
            <w:pPr>
              <w:spacing w:after="0" w:line="240" w:lineRule="auto"/>
              <w:jc w:val="center"/>
              <w:rPr>
                <w:rFonts w:eastAsia="Times New Roman" w:cstheme="minorHAnsi"/>
                <w:b/>
                <w:bCs/>
                <w:sz w:val="24"/>
                <w:szCs w:val="24"/>
              </w:rPr>
            </w:pPr>
            <w:r w:rsidRPr="008468FD">
              <w:rPr>
                <w:rFonts w:eastAsia="Times New Roman" w:cstheme="minorHAnsi"/>
                <w:b/>
                <w:bCs/>
                <w:sz w:val="24"/>
                <w:szCs w:val="24"/>
              </w:rPr>
              <w:t>Označenie kategórie</w:t>
            </w:r>
          </w:p>
        </w:tc>
        <w:tc>
          <w:tcPr>
            <w:tcW w:w="1554" w:type="dxa"/>
            <w:tcBorders>
              <w:top w:val="single" w:sz="4" w:space="0" w:color="auto"/>
              <w:left w:val="single" w:sz="4" w:space="0" w:color="auto"/>
              <w:bottom w:val="single" w:sz="4" w:space="0" w:color="auto"/>
              <w:right w:val="single" w:sz="4" w:space="0" w:color="auto"/>
            </w:tcBorders>
            <w:vAlign w:val="center"/>
          </w:tcPr>
          <w:p w14:paraId="21BDFFCE" w14:textId="1D6CE5AE" w:rsidR="00891B86" w:rsidRPr="008468FD" w:rsidRDefault="00891B86" w:rsidP="005300C3">
            <w:pPr>
              <w:spacing w:after="0" w:line="240" w:lineRule="auto"/>
              <w:jc w:val="center"/>
              <w:rPr>
                <w:rFonts w:eastAsia="Times New Roman" w:cstheme="minorHAnsi"/>
                <w:b/>
                <w:bCs/>
                <w:sz w:val="24"/>
                <w:szCs w:val="24"/>
              </w:rPr>
            </w:pPr>
            <w:r w:rsidRPr="008468FD">
              <w:rPr>
                <w:rFonts w:eastAsia="Times New Roman" w:cstheme="minorHAnsi"/>
                <w:b/>
                <w:bCs/>
                <w:sz w:val="24"/>
                <w:szCs w:val="24"/>
              </w:rPr>
              <w:t>Celková kapacita vozidla</w:t>
            </w:r>
          </w:p>
        </w:tc>
      </w:tr>
      <w:tr w:rsidR="00891B86" w:rsidRPr="008468FD" w14:paraId="1F0EBAC9" w14:textId="110B4D97" w:rsidTr="00891B86">
        <w:trPr>
          <w:trHeight w:val="265"/>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0E0B0" w14:textId="51BC65D9" w:rsidR="00891B86" w:rsidRPr="008468FD" w:rsidRDefault="00891B86" w:rsidP="00555B2B">
            <w:pPr>
              <w:spacing w:after="0" w:line="240" w:lineRule="auto"/>
              <w:rPr>
                <w:rFonts w:eastAsia="Times New Roman" w:cstheme="minorHAnsi"/>
                <w:sz w:val="24"/>
                <w:szCs w:val="24"/>
              </w:rPr>
            </w:pPr>
            <w:r w:rsidRPr="008468FD">
              <w:rPr>
                <w:rFonts w:eastAsia="Times New Roman" w:cstheme="minorHAnsi"/>
                <w:sz w:val="24"/>
                <w:szCs w:val="24"/>
              </w:rPr>
              <w:t xml:space="preserve">Veľkokapacitný </w:t>
            </w:r>
            <w:r>
              <w:rPr>
                <w:rFonts w:eastAsia="Times New Roman" w:cstheme="minorHAnsi"/>
                <w:sz w:val="24"/>
                <w:szCs w:val="24"/>
              </w:rPr>
              <w:t xml:space="preserve">mestský </w:t>
            </w:r>
            <w:r w:rsidRPr="008468FD">
              <w:rPr>
                <w:rFonts w:eastAsia="Times New Roman" w:cstheme="minorHAnsi"/>
                <w:sz w:val="24"/>
                <w:szCs w:val="24"/>
              </w:rPr>
              <w:t>autobus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418C89C" w14:textId="76B8798B" w:rsidR="00891B86" w:rsidRPr="008468FD" w:rsidRDefault="00891B86" w:rsidP="00555B2B">
            <w:pPr>
              <w:spacing w:after="0" w:line="240" w:lineRule="auto"/>
              <w:jc w:val="center"/>
              <w:rPr>
                <w:rFonts w:eastAsia="Times New Roman" w:cstheme="minorHAnsi"/>
                <w:sz w:val="24"/>
                <w:szCs w:val="24"/>
              </w:rPr>
            </w:pPr>
            <w:r w:rsidRPr="008468FD">
              <w:rPr>
                <w:rFonts w:eastAsia="Times New Roman" w:cstheme="minorHAnsi"/>
                <w:sz w:val="24"/>
                <w:szCs w:val="24"/>
              </w:rPr>
              <w:t>L</w:t>
            </w:r>
          </w:p>
        </w:tc>
        <w:tc>
          <w:tcPr>
            <w:tcW w:w="1554" w:type="dxa"/>
            <w:tcBorders>
              <w:top w:val="single" w:sz="4" w:space="0" w:color="auto"/>
              <w:left w:val="nil"/>
              <w:bottom w:val="single" w:sz="4" w:space="0" w:color="auto"/>
              <w:right w:val="single" w:sz="4" w:space="0" w:color="auto"/>
            </w:tcBorders>
          </w:tcPr>
          <w:p w14:paraId="79AC65D4" w14:textId="32E428D5" w:rsidR="00891B86" w:rsidRPr="008468FD" w:rsidRDefault="00A267A1" w:rsidP="00555B2B">
            <w:pPr>
              <w:spacing w:after="0" w:line="240" w:lineRule="auto"/>
              <w:jc w:val="center"/>
              <w:rPr>
                <w:rFonts w:eastAsia="Times New Roman" w:cstheme="minorHAnsi"/>
                <w:sz w:val="24"/>
                <w:szCs w:val="24"/>
              </w:rPr>
            </w:pPr>
            <w:r>
              <w:rPr>
                <w:rFonts w:eastAsia="Times New Roman" w:cstheme="minorHAnsi"/>
                <w:sz w:val="24"/>
                <w:szCs w:val="24"/>
              </w:rPr>
              <w:t xml:space="preserve">130 </w:t>
            </w:r>
            <w:r w:rsidR="00891B86">
              <w:rPr>
                <w:rFonts w:eastAsia="Times New Roman" w:cstheme="minorHAnsi"/>
                <w:sz w:val="24"/>
                <w:szCs w:val="24"/>
              </w:rPr>
              <w:t>a viac</w:t>
            </w:r>
          </w:p>
        </w:tc>
      </w:tr>
      <w:tr w:rsidR="00656A26" w:rsidRPr="008468FD" w14:paraId="662BCE1C" w14:textId="77777777" w:rsidTr="00891B86">
        <w:trPr>
          <w:trHeight w:val="265"/>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BEFDC" w14:textId="248D1664" w:rsidR="00656A26" w:rsidRPr="008468FD" w:rsidRDefault="00656A26" w:rsidP="00555B2B">
            <w:pPr>
              <w:spacing w:after="0" w:line="240" w:lineRule="auto"/>
              <w:rPr>
                <w:rFonts w:eastAsia="Times New Roman" w:cstheme="minorHAnsi"/>
                <w:sz w:val="24"/>
                <w:szCs w:val="24"/>
              </w:rPr>
            </w:pPr>
            <w:r>
              <w:rPr>
                <w:rFonts w:eastAsia="Times New Roman" w:cstheme="minorHAnsi"/>
                <w:sz w:val="24"/>
                <w:szCs w:val="24"/>
              </w:rPr>
              <w:t>Stre</w:t>
            </w:r>
            <w:r w:rsidR="00AF3FB8">
              <w:rPr>
                <w:rFonts w:eastAsia="Times New Roman" w:cstheme="minorHAnsi"/>
                <w:sz w:val="24"/>
                <w:szCs w:val="24"/>
              </w:rPr>
              <w:t>d</w:t>
            </w:r>
            <w:r>
              <w:rPr>
                <w:rFonts w:eastAsia="Times New Roman" w:cstheme="minorHAnsi"/>
                <w:sz w:val="24"/>
                <w:szCs w:val="24"/>
              </w:rPr>
              <w:t>nokapacitný mestský autobus</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00D8332" w14:textId="19FA1867" w:rsidR="00656A26" w:rsidRPr="008468FD" w:rsidRDefault="00656A26" w:rsidP="00555B2B">
            <w:pPr>
              <w:spacing w:after="0" w:line="240" w:lineRule="auto"/>
              <w:jc w:val="center"/>
              <w:rPr>
                <w:rFonts w:eastAsia="Times New Roman" w:cstheme="minorHAnsi"/>
                <w:sz w:val="24"/>
                <w:szCs w:val="24"/>
              </w:rPr>
            </w:pPr>
            <w:r>
              <w:rPr>
                <w:rFonts w:eastAsia="Times New Roman" w:cstheme="minorHAnsi"/>
                <w:sz w:val="24"/>
                <w:szCs w:val="24"/>
              </w:rPr>
              <w:t>M</w:t>
            </w:r>
          </w:p>
        </w:tc>
        <w:tc>
          <w:tcPr>
            <w:tcW w:w="1554" w:type="dxa"/>
            <w:tcBorders>
              <w:top w:val="single" w:sz="4" w:space="0" w:color="auto"/>
              <w:left w:val="nil"/>
              <w:bottom w:val="single" w:sz="4" w:space="0" w:color="auto"/>
              <w:right w:val="single" w:sz="4" w:space="0" w:color="auto"/>
            </w:tcBorders>
          </w:tcPr>
          <w:p w14:paraId="116EE3F4" w14:textId="15F0CE31" w:rsidR="00656A26" w:rsidRDefault="00656A26" w:rsidP="00555B2B">
            <w:pPr>
              <w:spacing w:after="0" w:line="240" w:lineRule="auto"/>
              <w:jc w:val="center"/>
              <w:rPr>
                <w:rFonts w:eastAsia="Times New Roman" w:cstheme="minorHAnsi"/>
                <w:sz w:val="24"/>
                <w:szCs w:val="24"/>
              </w:rPr>
            </w:pPr>
            <w:r>
              <w:rPr>
                <w:rFonts w:eastAsia="Times New Roman" w:cstheme="minorHAnsi"/>
                <w:sz w:val="24"/>
                <w:szCs w:val="24"/>
              </w:rPr>
              <w:t>80 a</w:t>
            </w:r>
            <w:r w:rsidR="00A3312E">
              <w:rPr>
                <w:rFonts w:eastAsia="Times New Roman" w:cstheme="minorHAnsi"/>
                <w:sz w:val="24"/>
                <w:szCs w:val="24"/>
              </w:rPr>
              <w:t> </w:t>
            </w:r>
            <w:r>
              <w:rPr>
                <w:rFonts w:eastAsia="Times New Roman" w:cstheme="minorHAnsi"/>
                <w:sz w:val="24"/>
                <w:szCs w:val="24"/>
              </w:rPr>
              <w:t>viac</w:t>
            </w:r>
            <w:r w:rsidR="00A3312E">
              <w:rPr>
                <w:rFonts w:eastAsia="Times New Roman" w:cstheme="minorHAnsi"/>
                <w:sz w:val="24"/>
                <w:szCs w:val="24"/>
              </w:rPr>
              <w:t>***</w:t>
            </w:r>
          </w:p>
        </w:tc>
      </w:tr>
      <w:tr w:rsidR="00891B86" w:rsidRPr="008468FD" w14:paraId="38368F4C" w14:textId="2D5BBF4E" w:rsidTr="00656A26">
        <w:trPr>
          <w:trHeight w:val="265"/>
          <w:jc w:val="cent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60AC" w14:textId="6EF05EDE" w:rsidR="00891B86" w:rsidRPr="008468FD" w:rsidRDefault="00891B86" w:rsidP="00555B2B">
            <w:pPr>
              <w:spacing w:after="0" w:line="240" w:lineRule="auto"/>
              <w:rPr>
                <w:rFonts w:eastAsia="Times New Roman" w:cstheme="minorHAnsi"/>
                <w:sz w:val="24"/>
                <w:szCs w:val="24"/>
              </w:rPr>
            </w:pPr>
            <w:r w:rsidRPr="008468FD">
              <w:rPr>
                <w:rFonts w:eastAsia="Times New Roman" w:cstheme="minorHAnsi"/>
                <w:sz w:val="24"/>
                <w:szCs w:val="24"/>
              </w:rPr>
              <w:t xml:space="preserve">Malokapacitný </w:t>
            </w:r>
            <w:r>
              <w:rPr>
                <w:rFonts w:eastAsia="Times New Roman" w:cstheme="minorHAnsi"/>
                <w:sz w:val="24"/>
                <w:szCs w:val="24"/>
              </w:rPr>
              <w:t>mestský</w:t>
            </w:r>
            <w:r w:rsidRPr="008468FD">
              <w:rPr>
                <w:rFonts w:eastAsia="Times New Roman" w:cstheme="minorHAnsi"/>
                <w:sz w:val="24"/>
                <w:szCs w:val="24"/>
              </w:rPr>
              <w:t xml:space="preserve"> autobus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3F6A38" w14:textId="77777777" w:rsidR="00891B86" w:rsidRPr="008468FD" w:rsidRDefault="00891B86" w:rsidP="00555B2B">
            <w:pPr>
              <w:spacing w:after="0" w:line="240" w:lineRule="auto"/>
              <w:jc w:val="center"/>
              <w:rPr>
                <w:rFonts w:eastAsia="Times New Roman" w:cstheme="minorHAnsi"/>
                <w:sz w:val="24"/>
                <w:szCs w:val="24"/>
              </w:rPr>
            </w:pPr>
            <w:r w:rsidRPr="008468FD">
              <w:rPr>
                <w:rFonts w:eastAsia="Times New Roman" w:cstheme="minorHAnsi"/>
                <w:sz w:val="24"/>
                <w:szCs w:val="24"/>
              </w:rPr>
              <w:t>S</w:t>
            </w:r>
          </w:p>
        </w:tc>
        <w:tc>
          <w:tcPr>
            <w:tcW w:w="1554" w:type="dxa"/>
            <w:tcBorders>
              <w:top w:val="single" w:sz="4" w:space="0" w:color="auto"/>
              <w:left w:val="nil"/>
              <w:bottom w:val="single" w:sz="4" w:space="0" w:color="auto"/>
              <w:right w:val="single" w:sz="4" w:space="0" w:color="auto"/>
            </w:tcBorders>
          </w:tcPr>
          <w:p w14:paraId="33C6EF93" w14:textId="5222DB35" w:rsidR="00891B86" w:rsidRPr="008468FD" w:rsidRDefault="00A3312E" w:rsidP="00555B2B">
            <w:pPr>
              <w:spacing w:after="0" w:line="240" w:lineRule="auto"/>
              <w:jc w:val="center"/>
              <w:rPr>
                <w:rFonts w:eastAsia="Times New Roman" w:cstheme="minorHAnsi"/>
                <w:sz w:val="24"/>
                <w:szCs w:val="24"/>
              </w:rPr>
            </w:pPr>
            <w:r>
              <w:rPr>
                <w:rFonts w:eastAsia="Times New Roman" w:cstheme="minorHAnsi"/>
                <w:sz w:val="24"/>
                <w:szCs w:val="24"/>
              </w:rPr>
              <w:t xml:space="preserve">25 </w:t>
            </w:r>
            <w:r w:rsidR="00891B86">
              <w:rPr>
                <w:rFonts w:eastAsia="Times New Roman" w:cstheme="minorHAnsi"/>
                <w:sz w:val="24"/>
                <w:szCs w:val="24"/>
              </w:rPr>
              <w:t>a viac</w:t>
            </w:r>
          </w:p>
        </w:tc>
      </w:tr>
      <w:tr w:rsidR="00891B86" w:rsidRPr="008468FD" w14:paraId="3C9A2511" w14:textId="43FC0C0B" w:rsidTr="00891B86">
        <w:trPr>
          <w:trHeight w:val="265"/>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E2F0CE7" w14:textId="5FB0C5FB" w:rsidR="00891B86" w:rsidRPr="008468FD" w:rsidRDefault="00891B86" w:rsidP="00555B2B">
            <w:pPr>
              <w:spacing w:after="0" w:line="240" w:lineRule="auto"/>
              <w:rPr>
                <w:rFonts w:eastAsia="Times New Roman" w:cstheme="minorHAnsi"/>
                <w:sz w:val="24"/>
                <w:szCs w:val="24"/>
              </w:rPr>
            </w:pPr>
            <w:r w:rsidRPr="008468FD">
              <w:rPr>
                <w:rFonts w:eastAsia="Times New Roman" w:cstheme="minorHAnsi"/>
                <w:sz w:val="24"/>
                <w:szCs w:val="24"/>
              </w:rPr>
              <w:t>Vozidlo spôsobilé na prepravu bicyklov</w:t>
            </w:r>
          </w:p>
        </w:tc>
        <w:tc>
          <w:tcPr>
            <w:tcW w:w="1418" w:type="dxa"/>
            <w:tcBorders>
              <w:top w:val="nil"/>
              <w:left w:val="nil"/>
              <w:bottom w:val="single" w:sz="4" w:space="0" w:color="auto"/>
              <w:right w:val="single" w:sz="4" w:space="0" w:color="auto"/>
            </w:tcBorders>
            <w:shd w:val="clear" w:color="auto" w:fill="auto"/>
            <w:noWrap/>
            <w:vAlign w:val="center"/>
            <w:hideMark/>
          </w:tcPr>
          <w:p w14:paraId="3E0EB244" w14:textId="25F07E01" w:rsidR="00891B86" w:rsidRPr="008468FD" w:rsidRDefault="00891B86" w:rsidP="00555B2B">
            <w:pPr>
              <w:spacing w:after="0" w:line="240" w:lineRule="auto"/>
              <w:jc w:val="center"/>
              <w:rPr>
                <w:rFonts w:eastAsia="Times New Roman" w:cstheme="minorHAnsi"/>
                <w:sz w:val="24"/>
                <w:szCs w:val="24"/>
              </w:rPr>
            </w:pPr>
            <w:r w:rsidRPr="008468FD">
              <w:rPr>
                <w:rFonts w:eastAsia="Times New Roman" w:cstheme="minorHAnsi"/>
                <w:sz w:val="24"/>
                <w:szCs w:val="24"/>
              </w:rPr>
              <w:t>C</w:t>
            </w:r>
            <w:r w:rsidR="00656A26">
              <w:rPr>
                <w:rFonts w:eastAsia="Times New Roman" w:cstheme="minorHAnsi"/>
                <w:sz w:val="24"/>
                <w:szCs w:val="24"/>
              </w:rPr>
              <w:t>*</w:t>
            </w:r>
          </w:p>
        </w:tc>
        <w:tc>
          <w:tcPr>
            <w:tcW w:w="1554" w:type="dxa"/>
            <w:tcBorders>
              <w:top w:val="nil"/>
              <w:left w:val="nil"/>
              <w:bottom w:val="single" w:sz="4" w:space="0" w:color="auto"/>
              <w:right w:val="single" w:sz="4" w:space="0" w:color="auto"/>
            </w:tcBorders>
          </w:tcPr>
          <w:p w14:paraId="3766D731" w14:textId="76C25BFE" w:rsidR="00891B86" w:rsidRPr="008468FD" w:rsidRDefault="00891B86" w:rsidP="00555B2B">
            <w:pPr>
              <w:spacing w:after="0" w:line="240" w:lineRule="auto"/>
              <w:jc w:val="center"/>
              <w:rPr>
                <w:rFonts w:eastAsia="Times New Roman" w:cstheme="minorHAnsi"/>
                <w:sz w:val="24"/>
                <w:szCs w:val="24"/>
              </w:rPr>
            </w:pPr>
            <w:r w:rsidRPr="008468FD">
              <w:rPr>
                <w:rFonts w:eastAsia="Times New Roman" w:cstheme="minorHAnsi"/>
                <w:sz w:val="24"/>
                <w:szCs w:val="24"/>
              </w:rPr>
              <w:t>-</w:t>
            </w:r>
          </w:p>
        </w:tc>
      </w:tr>
      <w:tr w:rsidR="00891B86" w:rsidRPr="008468FD" w14:paraId="79E1DC9C" w14:textId="7F5A3A6E" w:rsidTr="00656A26">
        <w:trPr>
          <w:trHeight w:val="265"/>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8CE3C2" w14:textId="77777777" w:rsidR="00891B86" w:rsidRPr="008468FD" w:rsidRDefault="00891B86" w:rsidP="00555B2B">
            <w:pPr>
              <w:spacing w:after="0" w:line="240" w:lineRule="auto"/>
              <w:rPr>
                <w:rFonts w:eastAsia="Times New Roman" w:cstheme="minorHAnsi"/>
                <w:sz w:val="24"/>
                <w:szCs w:val="24"/>
              </w:rPr>
            </w:pPr>
            <w:r w:rsidRPr="008468FD">
              <w:rPr>
                <w:rFonts w:eastAsia="Times New Roman" w:cstheme="minorHAnsi"/>
                <w:sz w:val="24"/>
                <w:szCs w:val="24"/>
              </w:rPr>
              <w:t>Skibus</w:t>
            </w:r>
          </w:p>
        </w:tc>
        <w:tc>
          <w:tcPr>
            <w:tcW w:w="1418" w:type="dxa"/>
            <w:tcBorders>
              <w:top w:val="nil"/>
              <w:left w:val="nil"/>
              <w:bottom w:val="single" w:sz="4" w:space="0" w:color="auto"/>
              <w:right w:val="single" w:sz="4" w:space="0" w:color="auto"/>
            </w:tcBorders>
            <w:shd w:val="clear" w:color="auto" w:fill="auto"/>
            <w:noWrap/>
            <w:vAlign w:val="center"/>
            <w:hideMark/>
          </w:tcPr>
          <w:p w14:paraId="380A3024" w14:textId="30D841EA" w:rsidR="00891B86" w:rsidRPr="008468FD" w:rsidRDefault="00891B86" w:rsidP="00555B2B">
            <w:pPr>
              <w:spacing w:after="0" w:line="240" w:lineRule="auto"/>
              <w:jc w:val="center"/>
              <w:rPr>
                <w:rFonts w:eastAsia="Times New Roman" w:cstheme="minorHAnsi"/>
                <w:sz w:val="24"/>
                <w:szCs w:val="24"/>
              </w:rPr>
            </w:pPr>
            <w:r w:rsidRPr="008468FD">
              <w:rPr>
                <w:rFonts w:eastAsia="Times New Roman" w:cstheme="minorHAnsi"/>
                <w:sz w:val="24"/>
                <w:szCs w:val="24"/>
              </w:rPr>
              <w:t>Ski</w:t>
            </w:r>
            <w:r w:rsidR="00656A26">
              <w:rPr>
                <w:rFonts w:eastAsia="Times New Roman" w:cstheme="minorHAnsi"/>
                <w:sz w:val="24"/>
                <w:szCs w:val="24"/>
              </w:rPr>
              <w:t>**</w:t>
            </w:r>
          </w:p>
        </w:tc>
        <w:tc>
          <w:tcPr>
            <w:tcW w:w="1554" w:type="dxa"/>
            <w:tcBorders>
              <w:top w:val="single" w:sz="4" w:space="0" w:color="auto"/>
              <w:left w:val="nil"/>
              <w:bottom w:val="single" w:sz="4" w:space="0" w:color="auto"/>
              <w:right w:val="single" w:sz="4" w:space="0" w:color="auto"/>
            </w:tcBorders>
          </w:tcPr>
          <w:p w14:paraId="438080AD" w14:textId="195022C6" w:rsidR="00891B86" w:rsidRPr="008468FD" w:rsidRDefault="00891B86" w:rsidP="00555B2B">
            <w:pPr>
              <w:spacing w:after="0" w:line="240" w:lineRule="auto"/>
              <w:jc w:val="center"/>
              <w:rPr>
                <w:rFonts w:eastAsia="Times New Roman" w:cstheme="minorHAnsi"/>
                <w:sz w:val="24"/>
                <w:szCs w:val="24"/>
              </w:rPr>
            </w:pPr>
            <w:r w:rsidRPr="008468FD">
              <w:rPr>
                <w:rFonts w:eastAsia="Times New Roman" w:cstheme="minorHAnsi"/>
                <w:sz w:val="24"/>
                <w:szCs w:val="24"/>
              </w:rPr>
              <w:t>-</w:t>
            </w:r>
          </w:p>
        </w:tc>
      </w:tr>
    </w:tbl>
    <w:p w14:paraId="725E8B04" w14:textId="190929E4" w:rsidR="00D93C19" w:rsidRPr="00752ABF" w:rsidRDefault="00D93C19" w:rsidP="00880409">
      <w:pPr>
        <w:tabs>
          <w:tab w:val="left" w:pos="567"/>
        </w:tabs>
        <w:spacing w:after="120" w:line="240" w:lineRule="auto"/>
        <w:ind w:left="11" w:hanging="11"/>
        <w:jc w:val="both"/>
        <w:rPr>
          <w:rFonts w:cstheme="minorHAnsi"/>
          <w:sz w:val="24"/>
          <w:szCs w:val="24"/>
        </w:rPr>
      </w:pPr>
      <w:r w:rsidRPr="008468FD">
        <w:rPr>
          <w:rFonts w:eastAsia="Times New Roman" w:cstheme="minorHAnsi"/>
          <w:sz w:val="24"/>
          <w:szCs w:val="24"/>
        </w:rPr>
        <w:t>*</w:t>
      </w:r>
      <w:r w:rsidRPr="008468FD">
        <w:rPr>
          <w:rFonts w:eastAsia="Times New Roman" w:cstheme="minorHAnsi"/>
          <w:sz w:val="24"/>
          <w:szCs w:val="24"/>
        </w:rPr>
        <w:tab/>
      </w:r>
      <w:r w:rsidRPr="008468FD">
        <w:rPr>
          <w:rFonts w:cstheme="minorHAnsi"/>
          <w:sz w:val="24"/>
          <w:szCs w:val="24"/>
        </w:rPr>
        <w:t xml:space="preserve">Za vozidlo </w:t>
      </w:r>
      <w:r w:rsidR="00A44660" w:rsidRPr="008468FD">
        <w:rPr>
          <w:rFonts w:cstheme="minorHAnsi"/>
          <w:sz w:val="24"/>
          <w:szCs w:val="24"/>
        </w:rPr>
        <w:t>spôsobilé</w:t>
      </w:r>
      <w:r w:rsidRPr="008468FD">
        <w:rPr>
          <w:rFonts w:cstheme="minorHAnsi"/>
          <w:sz w:val="24"/>
          <w:szCs w:val="24"/>
        </w:rPr>
        <w:t xml:space="preserve"> na prepravu bicyklov sa považuje vozidlo s prípojným vozíkom na</w:t>
      </w:r>
      <w:r w:rsidR="00685501" w:rsidRPr="008468FD">
        <w:rPr>
          <w:rFonts w:cstheme="minorHAnsi"/>
          <w:sz w:val="24"/>
          <w:szCs w:val="24"/>
        </w:rPr>
        <w:t> </w:t>
      </w:r>
      <w:r w:rsidRPr="008468FD">
        <w:rPr>
          <w:rFonts w:cstheme="minorHAnsi"/>
          <w:sz w:val="24"/>
          <w:szCs w:val="24"/>
        </w:rPr>
        <w:t xml:space="preserve">prepravu minimálne 20 kusov bicyklov alebo vozidlo vybavené na vonkajšej zadnej strane </w:t>
      </w:r>
      <w:r w:rsidR="00EF338A" w:rsidRPr="008468FD">
        <w:rPr>
          <w:rFonts w:cstheme="minorHAnsi"/>
          <w:sz w:val="24"/>
          <w:szCs w:val="24"/>
        </w:rPr>
        <w:t>cyklodržiakom/</w:t>
      </w:r>
      <w:r w:rsidRPr="008468FD">
        <w:rPr>
          <w:rFonts w:cstheme="minorHAnsi"/>
          <w:sz w:val="24"/>
          <w:szCs w:val="24"/>
        </w:rPr>
        <w:t xml:space="preserve">cyklonosičom na prepravu minimálne </w:t>
      </w:r>
      <w:r w:rsidR="00EF338A" w:rsidRPr="008468FD">
        <w:rPr>
          <w:rFonts w:cstheme="minorHAnsi"/>
          <w:sz w:val="24"/>
          <w:szCs w:val="24"/>
        </w:rPr>
        <w:t>5</w:t>
      </w:r>
      <w:r w:rsidRPr="008468FD">
        <w:rPr>
          <w:rFonts w:cstheme="minorHAnsi"/>
          <w:sz w:val="24"/>
          <w:szCs w:val="24"/>
        </w:rPr>
        <w:t xml:space="preserve"> kusov bicyklov</w:t>
      </w:r>
      <w:r w:rsidRPr="00752ABF">
        <w:rPr>
          <w:rFonts w:cstheme="minorHAnsi"/>
          <w:sz w:val="24"/>
          <w:szCs w:val="24"/>
        </w:rPr>
        <w:t xml:space="preserve">. Bližšia špecifikácia podmienok prepravy bicyklov je určená </w:t>
      </w:r>
      <w:r w:rsidRPr="00891B86">
        <w:rPr>
          <w:rFonts w:cstheme="minorHAnsi"/>
          <w:sz w:val="24"/>
          <w:szCs w:val="24"/>
        </w:rPr>
        <w:t xml:space="preserve">v </w:t>
      </w:r>
      <w:r w:rsidR="00211765" w:rsidRPr="00891B86">
        <w:rPr>
          <w:rFonts w:cstheme="minorHAnsi"/>
          <w:sz w:val="24"/>
          <w:szCs w:val="24"/>
        </w:rPr>
        <w:t>P</w:t>
      </w:r>
      <w:r w:rsidRPr="00891B86">
        <w:rPr>
          <w:rFonts w:cstheme="minorHAnsi"/>
          <w:sz w:val="24"/>
          <w:szCs w:val="24"/>
        </w:rPr>
        <w:t>repravnom poriadku. O konkrétnych</w:t>
      </w:r>
      <w:r w:rsidRPr="00752ABF">
        <w:rPr>
          <w:rFonts w:cstheme="minorHAnsi"/>
          <w:sz w:val="24"/>
          <w:szCs w:val="24"/>
        </w:rPr>
        <w:t xml:space="preserve"> spojoch, na</w:t>
      </w:r>
      <w:r w:rsidR="00685501">
        <w:rPr>
          <w:rFonts w:cstheme="minorHAnsi"/>
          <w:sz w:val="24"/>
          <w:szCs w:val="24"/>
        </w:rPr>
        <w:t> </w:t>
      </w:r>
      <w:r w:rsidRPr="00752ABF">
        <w:rPr>
          <w:rFonts w:cstheme="minorHAnsi"/>
          <w:sz w:val="24"/>
          <w:szCs w:val="24"/>
        </w:rPr>
        <w:t>ktorých budú použité prípojné vozidlá, ako aj období ich využívania, rozhodne Objednávateľ a</w:t>
      </w:r>
      <w:r w:rsidR="00685501">
        <w:rPr>
          <w:rFonts w:cstheme="minorHAnsi"/>
          <w:sz w:val="24"/>
          <w:szCs w:val="24"/>
        </w:rPr>
        <w:t> </w:t>
      </w:r>
      <w:r w:rsidRPr="00752ABF">
        <w:rPr>
          <w:rFonts w:cstheme="minorHAnsi"/>
          <w:sz w:val="24"/>
          <w:szCs w:val="24"/>
        </w:rPr>
        <w:t>Organizátor.</w:t>
      </w:r>
    </w:p>
    <w:p w14:paraId="35342D0D" w14:textId="1BFD732A" w:rsidR="00560613" w:rsidRDefault="00D93C19" w:rsidP="00560613">
      <w:pPr>
        <w:tabs>
          <w:tab w:val="left" w:pos="567"/>
        </w:tabs>
        <w:spacing w:after="120" w:line="240" w:lineRule="auto"/>
        <w:ind w:left="11" w:hanging="11"/>
        <w:jc w:val="both"/>
        <w:rPr>
          <w:rFonts w:cstheme="minorHAnsi"/>
          <w:sz w:val="24"/>
          <w:szCs w:val="24"/>
        </w:rPr>
      </w:pPr>
      <w:r w:rsidRPr="00752ABF">
        <w:rPr>
          <w:rFonts w:eastAsia="Times New Roman" w:cstheme="minorHAnsi"/>
          <w:sz w:val="24"/>
          <w:szCs w:val="24"/>
        </w:rPr>
        <w:t>**</w:t>
      </w:r>
      <w:r w:rsidR="00685501">
        <w:rPr>
          <w:rFonts w:eastAsia="Times New Roman" w:cstheme="minorHAnsi"/>
          <w:sz w:val="24"/>
          <w:szCs w:val="24"/>
        </w:rPr>
        <w:tab/>
      </w:r>
      <w:r w:rsidRPr="00752ABF">
        <w:rPr>
          <w:rFonts w:eastAsia="Times New Roman" w:cstheme="minorHAnsi"/>
          <w:sz w:val="24"/>
          <w:szCs w:val="24"/>
        </w:rPr>
        <w:t xml:space="preserve">Za vozidlo </w:t>
      </w:r>
      <w:r w:rsidR="00A44660">
        <w:rPr>
          <w:rFonts w:eastAsia="Times New Roman" w:cstheme="minorHAnsi"/>
          <w:sz w:val="24"/>
          <w:szCs w:val="24"/>
        </w:rPr>
        <w:t>spôsobilé</w:t>
      </w:r>
      <w:r w:rsidRPr="00752ABF">
        <w:rPr>
          <w:rFonts w:eastAsia="Times New Roman" w:cstheme="minorHAnsi"/>
          <w:sz w:val="24"/>
          <w:szCs w:val="24"/>
        </w:rPr>
        <w:t xml:space="preserve"> na prepravu lyží (skibus) sa považuje vozidlo so závesnou skriňou (skibox), ktoré musí umožňovať prepravu najmenej 49 párov lyží.</w:t>
      </w:r>
      <w:r w:rsidRPr="00752ABF">
        <w:rPr>
          <w:rFonts w:cstheme="minorHAnsi"/>
          <w:sz w:val="24"/>
          <w:szCs w:val="24"/>
        </w:rPr>
        <w:t xml:space="preserve"> O konkrétnych spojoch, na</w:t>
      </w:r>
      <w:r w:rsidR="00685501">
        <w:rPr>
          <w:rFonts w:cstheme="minorHAnsi"/>
          <w:sz w:val="24"/>
          <w:szCs w:val="24"/>
        </w:rPr>
        <w:t> </w:t>
      </w:r>
      <w:r w:rsidRPr="00752ABF">
        <w:rPr>
          <w:rFonts w:cstheme="minorHAnsi"/>
          <w:sz w:val="24"/>
          <w:szCs w:val="24"/>
        </w:rPr>
        <w:t>ktorých budú využité skiboxy, ako aj období ich využívania, rozhodne Objednávateľ a</w:t>
      </w:r>
      <w:r w:rsidR="00685501">
        <w:rPr>
          <w:rFonts w:cstheme="minorHAnsi"/>
          <w:sz w:val="24"/>
          <w:szCs w:val="24"/>
        </w:rPr>
        <w:t> </w:t>
      </w:r>
      <w:r w:rsidRPr="00752ABF">
        <w:rPr>
          <w:rFonts w:cstheme="minorHAnsi"/>
          <w:sz w:val="24"/>
          <w:szCs w:val="24"/>
        </w:rPr>
        <w:t>Organizátor.</w:t>
      </w:r>
    </w:p>
    <w:p w14:paraId="4321B227" w14:textId="7070A83E" w:rsidR="00A3312E" w:rsidRDefault="00A3312E" w:rsidP="00560613">
      <w:pPr>
        <w:tabs>
          <w:tab w:val="left" w:pos="567"/>
        </w:tabs>
        <w:spacing w:after="120" w:line="240" w:lineRule="auto"/>
        <w:ind w:left="11" w:hanging="11"/>
        <w:jc w:val="both"/>
        <w:rPr>
          <w:rFonts w:cstheme="minorHAnsi"/>
          <w:sz w:val="24"/>
          <w:szCs w:val="24"/>
        </w:rPr>
      </w:pPr>
      <w:r>
        <w:rPr>
          <w:rFonts w:cstheme="minorHAnsi"/>
          <w:sz w:val="24"/>
          <w:szCs w:val="24"/>
        </w:rPr>
        <w:t>***</w:t>
      </w:r>
      <w:r>
        <w:rPr>
          <w:rFonts w:cstheme="minorHAnsi"/>
          <w:sz w:val="24"/>
          <w:szCs w:val="24"/>
        </w:rPr>
        <w:tab/>
        <w:t xml:space="preserve">Pre vozidlá s nulovými </w:t>
      </w:r>
      <w:r w:rsidRPr="00A3312E">
        <w:rPr>
          <w:rFonts w:cstheme="minorHAnsi"/>
          <w:sz w:val="24"/>
          <w:szCs w:val="24"/>
        </w:rPr>
        <w:t>emisiami podľa definície zákona č. 214/2021 Z. z. o podpore ekologických vozidiel cestnej dopravy v znení neskorších predpisov</w:t>
      </w:r>
      <w:r>
        <w:rPr>
          <w:rFonts w:cstheme="minorHAnsi"/>
          <w:sz w:val="24"/>
          <w:szCs w:val="24"/>
        </w:rPr>
        <w:t xml:space="preserve"> platí požiadavka celkovej kapacity vozidla 70 a viac</w:t>
      </w:r>
    </w:p>
    <w:p w14:paraId="1E08ED2C" w14:textId="77777777" w:rsidR="00A3312E" w:rsidRDefault="00A3312E" w:rsidP="00560613">
      <w:pPr>
        <w:tabs>
          <w:tab w:val="left" w:pos="567"/>
        </w:tabs>
        <w:spacing w:after="120" w:line="240" w:lineRule="auto"/>
        <w:ind w:left="11" w:hanging="11"/>
        <w:jc w:val="both"/>
        <w:rPr>
          <w:rFonts w:cstheme="minorHAnsi"/>
          <w:sz w:val="24"/>
          <w:szCs w:val="24"/>
        </w:rPr>
      </w:pPr>
    </w:p>
    <w:p w14:paraId="20615C61" w14:textId="77777777" w:rsidR="00A3312E" w:rsidRDefault="00A3312E" w:rsidP="00560613">
      <w:pPr>
        <w:tabs>
          <w:tab w:val="left" w:pos="567"/>
        </w:tabs>
        <w:spacing w:after="120" w:line="240" w:lineRule="auto"/>
        <w:ind w:left="11" w:hanging="11"/>
        <w:jc w:val="both"/>
        <w:rPr>
          <w:rFonts w:cstheme="minorHAnsi"/>
          <w:sz w:val="24"/>
          <w:szCs w:val="24"/>
        </w:rPr>
      </w:pPr>
    </w:p>
    <w:p w14:paraId="641BE251" w14:textId="77777777" w:rsidR="006F63C2" w:rsidRDefault="006F63C2" w:rsidP="00560613">
      <w:pPr>
        <w:tabs>
          <w:tab w:val="left" w:pos="567"/>
        </w:tabs>
        <w:spacing w:after="120" w:line="240" w:lineRule="auto"/>
        <w:ind w:left="11" w:hanging="11"/>
        <w:jc w:val="both"/>
        <w:rPr>
          <w:rFonts w:cstheme="minorHAnsi"/>
          <w:sz w:val="24"/>
          <w:szCs w:val="24"/>
        </w:rPr>
      </w:pPr>
    </w:p>
    <w:p w14:paraId="76153888" w14:textId="6343310E" w:rsidR="00C94827" w:rsidRPr="00C94827" w:rsidRDefault="00C94827" w:rsidP="00DF7400">
      <w:pPr>
        <w:pStyle w:val="Heading2"/>
      </w:pPr>
      <w:bookmarkStart w:id="27" w:name="_Toc148522922"/>
      <w:r w:rsidRPr="00C94827">
        <w:lastRenderedPageBreak/>
        <w:t>Technický stav a technické parametre vozidiel</w:t>
      </w:r>
      <w:bookmarkEnd w:id="27"/>
    </w:p>
    <w:p w14:paraId="126E0961" w14:textId="4DAC96ED" w:rsidR="00C55561" w:rsidRPr="00C55561" w:rsidRDefault="00C55561" w:rsidP="00C55561">
      <w:pPr>
        <w:tabs>
          <w:tab w:val="left" w:pos="567"/>
        </w:tabs>
        <w:spacing w:after="120" w:line="240" w:lineRule="auto"/>
        <w:ind w:left="11" w:hanging="11"/>
        <w:jc w:val="both"/>
        <w:rPr>
          <w:rFonts w:cstheme="minorHAnsi"/>
          <w:sz w:val="24"/>
          <w:szCs w:val="24"/>
        </w:rPr>
      </w:pPr>
      <w:r w:rsidRPr="00C55561">
        <w:rPr>
          <w:rFonts w:cstheme="minorHAnsi"/>
          <w:sz w:val="24"/>
          <w:szCs w:val="24"/>
        </w:rPr>
        <w:t xml:space="preserve">Dopravca je povinný zabezpečovať dopravu podľa </w:t>
      </w:r>
      <w:r>
        <w:rPr>
          <w:rFonts w:cstheme="minorHAnsi"/>
          <w:sz w:val="24"/>
          <w:szCs w:val="24"/>
        </w:rPr>
        <w:t>Z</w:t>
      </w:r>
      <w:r w:rsidRPr="00C55561">
        <w:rPr>
          <w:rFonts w:cstheme="minorHAnsi"/>
          <w:sz w:val="24"/>
          <w:szCs w:val="24"/>
        </w:rPr>
        <w:t>mluvy vozidlami, ktoré sú homologované podľa</w:t>
      </w:r>
      <w:r>
        <w:rPr>
          <w:rFonts w:cstheme="minorHAnsi"/>
          <w:sz w:val="24"/>
          <w:szCs w:val="24"/>
        </w:rPr>
        <w:t xml:space="preserve"> </w:t>
      </w:r>
      <w:r w:rsidRPr="00C55561">
        <w:rPr>
          <w:rFonts w:cstheme="minorHAnsi"/>
          <w:sz w:val="24"/>
          <w:szCs w:val="24"/>
        </w:rPr>
        <w:t xml:space="preserve">platných predpisov ES a SR. </w:t>
      </w:r>
    </w:p>
    <w:p w14:paraId="14C80D5C" w14:textId="54E6E0A3" w:rsidR="00C55561" w:rsidRPr="00C55561" w:rsidRDefault="00C55561" w:rsidP="00C55561">
      <w:pPr>
        <w:tabs>
          <w:tab w:val="left" w:pos="567"/>
        </w:tabs>
        <w:spacing w:after="120" w:line="240" w:lineRule="auto"/>
        <w:ind w:left="11" w:hanging="11"/>
        <w:jc w:val="both"/>
        <w:rPr>
          <w:rFonts w:cstheme="minorHAnsi"/>
          <w:sz w:val="24"/>
          <w:szCs w:val="24"/>
        </w:rPr>
      </w:pPr>
      <w:r w:rsidRPr="00C55561">
        <w:rPr>
          <w:rFonts w:cstheme="minorHAnsi"/>
          <w:sz w:val="24"/>
          <w:szCs w:val="24"/>
        </w:rPr>
        <w:t>Dopravca je povinný vykonávať prepravu len vozidlami, ktoré sú v riadnom technickom stave a</w:t>
      </w:r>
      <w:r>
        <w:rPr>
          <w:rFonts w:cstheme="minorHAnsi"/>
          <w:sz w:val="24"/>
          <w:szCs w:val="24"/>
        </w:rPr>
        <w:t> </w:t>
      </w:r>
      <w:r w:rsidRPr="00C55561">
        <w:rPr>
          <w:rFonts w:cstheme="minorHAnsi"/>
          <w:sz w:val="24"/>
          <w:szCs w:val="24"/>
        </w:rPr>
        <w:t>to</w:t>
      </w:r>
      <w:r>
        <w:rPr>
          <w:rFonts w:cstheme="minorHAnsi"/>
          <w:sz w:val="24"/>
          <w:szCs w:val="24"/>
        </w:rPr>
        <w:t xml:space="preserve"> </w:t>
      </w:r>
      <w:r w:rsidRPr="00C55561">
        <w:rPr>
          <w:rFonts w:cstheme="minorHAnsi"/>
          <w:sz w:val="24"/>
          <w:szCs w:val="24"/>
        </w:rPr>
        <w:t xml:space="preserve">počas celej prepravy. Dopravca nie je oprávnený vozidlo, ktoré nie je v súlade </w:t>
      </w:r>
      <w:r w:rsidR="00616851">
        <w:rPr>
          <w:rFonts w:cstheme="minorHAnsi"/>
          <w:sz w:val="24"/>
          <w:szCs w:val="24"/>
        </w:rPr>
        <w:t>s </w:t>
      </w:r>
      <w:r w:rsidRPr="00C55561">
        <w:rPr>
          <w:rFonts w:cstheme="minorHAnsi"/>
          <w:sz w:val="24"/>
          <w:szCs w:val="24"/>
        </w:rPr>
        <w:t>predpísanou legislatívou</w:t>
      </w:r>
      <w:r>
        <w:rPr>
          <w:rFonts w:cstheme="minorHAnsi"/>
          <w:sz w:val="24"/>
          <w:szCs w:val="24"/>
        </w:rPr>
        <w:t xml:space="preserve"> </w:t>
      </w:r>
      <w:r w:rsidR="00506B34">
        <w:rPr>
          <w:rFonts w:cstheme="minorHAnsi"/>
          <w:sz w:val="24"/>
          <w:szCs w:val="24"/>
        </w:rPr>
        <w:t>ES a </w:t>
      </w:r>
      <w:r w:rsidRPr="00C55561">
        <w:rPr>
          <w:rFonts w:cstheme="minorHAnsi"/>
          <w:sz w:val="24"/>
          <w:szCs w:val="24"/>
        </w:rPr>
        <w:t>SR</w:t>
      </w:r>
      <w:r w:rsidR="00506B34">
        <w:rPr>
          <w:rFonts w:cstheme="minorHAnsi"/>
          <w:sz w:val="24"/>
          <w:szCs w:val="24"/>
        </w:rPr>
        <w:t>,</w:t>
      </w:r>
      <w:r w:rsidRPr="00C55561">
        <w:rPr>
          <w:rFonts w:cstheme="minorHAnsi"/>
          <w:sz w:val="24"/>
          <w:szCs w:val="24"/>
        </w:rPr>
        <w:t xml:space="preserve"> použiť na prepravu cestujúcich</w:t>
      </w:r>
      <w:r w:rsidR="00207CDF">
        <w:rPr>
          <w:rFonts w:cstheme="minorHAnsi"/>
          <w:sz w:val="24"/>
          <w:szCs w:val="24"/>
        </w:rPr>
        <w:t>,</w:t>
      </w:r>
      <w:r w:rsidRPr="00C55561">
        <w:rPr>
          <w:rFonts w:cstheme="minorHAnsi"/>
          <w:sz w:val="24"/>
          <w:szCs w:val="24"/>
        </w:rPr>
        <w:t xml:space="preserve"> a to ani v prípade využitia ako náhradné alebo dočasné vozidlo.</w:t>
      </w:r>
    </w:p>
    <w:p w14:paraId="2EFF4F65" w14:textId="62EFFA53" w:rsidR="00C55561" w:rsidRPr="00C55561" w:rsidRDefault="00C55561" w:rsidP="00C55561">
      <w:pPr>
        <w:tabs>
          <w:tab w:val="left" w:pos="567"/>
        </w:tabs>
        <w:spacing w:after="120" w:line="240" w:lineRule="auto"/>
        <w:ind w:left="11" w:hanging="11"/>
        <w:jc w:val="both"/>
        <w:rPr>
          <w:rFonts w:cstheme="minorHAnsi"/>
          <w:sz w:val="24"/>
          <w:szCs w:val="24"/>
        </w:rPr>
      </w:pPr>
      <w:r w:rsidRPr="00C55561">
        <w:rPr>
          <w:rFonts w:cstheme="minorHAnsi"/>
          <w:sz w:val="24"/>
          <w:szCs w:val="24"/>
        </w:rPr>
        <w:t>V prípade, že sa aj počas prepravy vyskytne technická chyba, kto</w:t>
      </w:r>
      <w:r w:rsidR="004A7C2C">
        <w:rPr>
          <w:rFonts w:cstheme="minorHAnsi"/>
          <w:sz w:val="24"/>
          <w:szCs w:val="24"/>
        </w:rPr>
        <w:t>rá</w:t>
      </w:r>
      <w:r w:rsidRPr="00C55561">
        <w:rPr>
          <w:rFonts w:cstheme="minorHAnsi"/>
          <w:sz w:val="24"/>
          <w:szCs w:val="24"/>
        </w:rPr>
        <w:t xml:space="preserve"> nie je v súlade s</w:t>
      </w:r>
      <w:r>
        <w:rPr>
          <w:rFonts w:cstheme="minorHAnsi"/>
          <w:sz w:val="24"/>
          <w:szCs w:val="24"/>
        </w:rPr>
        <w:t> </w:t>
      </w:r>
      <w:r w:rsidRPr="00C55561">
        <w:rPr>
          <w:rFonts w:cstheme="minorHAnsi"/>
          <w:sz w:val="24"/>
          <w:szCs w:val="24"/>
        </w:rPr>
        <w:t>bezpečnostnými</w:t>
      </w:r>
      <w:r>
        <w:rPr>
          <w:rFonts w:cstheme="minorHAnsi"/>
          <w:sz w:val="24"/>
          <w:szCs w:val="24"/>
        </w:rPr>
        <w:t xml:space="preserve"> </w:t>
      </w:r>
      <w:r w:rsidRPr="00C55561">
        <w:rPr>
          <w:rFonts w:cstheme="minorHAnsi"/>
          <w:sz w:val="24"/>
          <w:szCs w:val="24"/>
        </w:rPr>
        <w:t xml:space="preserve">predpismi a legislatívou SR, </w:t>
      </w:r>
      <w:r w:rsidR="004A7C2C">
        <w:rPr>
          <w:rFonts w:cstheme="minorHAnsi"/>
          <w:sz w:val="24"/>
          <w:szCs w:val="24"/>
        </w:rPr>
        <w:t>D</w:t>
      </w:r>
      <w:r w:rsidRPr="00C55561">
        <w:rPr>
          <w:rFonts w:cstheme="minorHAnsi"/>
          <w:sz w:val="24"/>
          <w:szCs w:val="24"/>
        </w:rPr>
        <w:t>opravca je povinný na najbližšom vhodnom mieste odstaviť vozidlo a</w:t>
      </w:r>
      <w:r>
        <w:rPr>
          <w:rFonts w:cstheme="minorHAnsi"/>
          <w:sz w:val="24"/>
          <w:szCs w:val="24"/>
        </w:rPr>
        <w:t xml:space="preserve"> </w:t>
      </w:r>
      <w:r w:rsidRPr="00C55561">
        <w:rPr>
          <w:rFonts w:cstheme="minorHAnsi"/>
          <w:sz w:val="24"/>
          <w:szCs w:val="24"/>
        </w:rPr>
        <w:t>nepokračovať v jazde s cestujúcimi.</w:t>
      </w:r>
    </w:p>
    <w:p w14:paraId="3E15A04A" w14:textId="0ECEF2A6" w:rsidR="00C55561" w:rsidRPr="00C55561" w:rsidRDefault="00C55561" w:rsidP="00C55561">
      <w:pPr>
        <w:tabs>
          <w:tab w:val="left" w:pos="567"/>
        </w:tabs>
        <w:spacing w:after="120" w:line="240" w:lineRule="auto"/>
        <w:ind w:left="11" w:hanging="11"/>
        <w:jc w:val="both"/>
        <w:rPr>
          <w:rFonts w:cstheme="minorHAnsi"/>
          <w:sz w:val="24"/>
          <w:szCs w:val="24"/>
        </w:rPr>
      </w:pPr>
      <w:r w:rsidRPr="00C55561">
        <w:rPr>
          <w:rFonts w:cstheme="minorHAnsi"/>
          <w:sz w:val="24"/>
          <w:szCs w:val="24"/>
        </w:rPr>
        <w:t>Doprava môže byť vykonaná len vozidlami, ktoré sú na tento účel určené a sú evidované (nahlásené)</w:t>
      </w:r>
      <w:r>
        <w:rPr>
          <w:rFonts w:cstheme="minorHAnsi"/>
          <w:sz w:val="24"/>
          <w:szCs w:val="24"/>
        </w:rPr>
        <w:t xml:space="preserve"> </w:t>
      </w:r>
      <w:r w:rsidRPr="00C55561">
        <w:rPr>
          <w:rFonts w:cstheme="minorHAnsi"/>
          <w:sz w:val="24"/>
          <w:szCs w:val="24"/>
        </w:rPr>
        <w:t xml:space="preserve">u </w:t>
      </w:r>
      <w:r>
        <w:rPr>
          <w:rFonts w:cstheme="minorHAnsi"/>
          <w:sz w:val="24"/>
          <w:szCs w:val="24"/>
        </w:rPr>
        <w:t>O</w:t>
      </w:r>
      <w:r w:rsidRPr="00C55561">
        <w:rPr>
          <w:rFonts w:cstheme="minorHAnsi"/>
          <w:sz w:val="24"/>
          <w:szCs w:val="24"/>
        </w:rPr>
        <w:t xml:space="preserve">bjednávateľa. Pre tento účel, je </w:t>
      </w:r>
      <w:r>
        <w:rPr>
          <w:rFonts w:cstheme="minorHAnsi"/>
          <w:sz w:val="24"/>
          <w:szCs w:val="24"/>
        </w:rPr>
        <w:t>D</w:t>
      </w:r>
      <w:r w:rsidRPr="00C55561">
        <w:rPr>
          <w:rFonts w:cstheme="minorHAnsi"/>
          <w:sz w:val="24"/>
          <w:szCs w:val="24"/>
        </w:rPr>
        <w:t xml:space="preserve">opravca povinný poskytnúť </w:t>
      </w:r>
      <w:r>
        <w:rPr>
          <w:rFonts w:cstheme="minorHAnsi"/>
          <w:sz w:val="24"/>
          <w:szCs w:val="24"/>
        </w:rPr>
        <w:t>O</w:t>
      </w:r>
      <w:r w:rsidRPr="00C55561">
        <w:rPr>
          <w:rFonts w:cstheme="minorHAnsi"/>
          <w:sz w:val="24"/>
          <w:szCs w:val="24"/>
        </w:rPr>
        <w:t>bjednávateľovi</w:t>
      </w:r>
      <w:r>
        <w:rPr>
          <w:rFonts w:cstheme="minorHAnsi"/>
          <w:sz w:val="24"/>
          <w:szCs w:val="24"/>
        </w:rPr>
        <w:t xml:space="preserve"> </w:t>
      </w:r>
      <w:r w:rsidRPr="00C55561">
        <w:rPr>
          <w:rFonts w:cstheme="minorHAnsi"/>
          <w:sz w:val="24"/>
          <w:szCs w:val="24"/>
        </w:rPr>
        <w:t>zoznam takýchto vozidiel v dohodnutej štruktúre</w:t>
      </w:r>
      <w:r w:rsidR="00AC421F">
        <w:rPr>
          <w:rFonts w:cstheme="minorHAnsi"/>
          <w:sz w:val="24"/>
          <w:szCs w:val="24"/>
        </w:rPr>
        <w:t>.</w:t>
      </w:r>
    </w:p>
    <w:p w14:paraId="653BDF08" w14:textId="685FA638" w:rsidR="00C55561" w:rsidRDefault="00C55561" w:rsidP="00C55561">
      <w:pPr>
        <w:tabs>
          <w:tab w:val="left" w:pos="567"/>
        </w:tabs>
        <w:spacing w:after="120" w:line="240" w:lineRule="auto"/>
        <w:ind w:left="11" w:hanging="11"/>
        <w:jc w:val="both"/>
        <w:rPr>
          <w:rFonts w:cstheme="minorHAnsi"/>
          <w:sz w:val="24"/>
          <w:szCs w:val="24"/>
        </w:rPr>
      </w:pPr>
      <w:r w:rsidRPr="00C55561">
        <w:rPr>
          <w:rFonts w:cstheme="minorHAnsi"/>
          <w:sz w:val="24"/>
          <w:szCs w:val="24"/>
        </w:rPr>
        <w:t xml:space="preserve">Všetky vozidlá </w:t>
      </w:r>
      <w:r w:rsidR="00106305">
        <w:rPr>
          <w:rFonts w:cstheme="minorHAnsi"/>
          <w:sz w:val="24"/>
          <w:szCs w:val="24"/>
        </w:rPr>
        <w:t>musia byť</w:t>
      </w:r>
      <w:r w:rsidRPr="00C55561">
        <w:rPr>
          <w:rFonts w:cstheme="minorHAnsi"/>
          <w:sz w:val="24"/>
          <w:szCs w:val="24"/>
        </w:rPr>
        <w:t xml:space="preserve"> vybavené prevádzkovou odľahčovacou brzdou (tzv. retardér).</w:t>
      </w:r>
    </w:p>
    <w:p w14:paraId="387896D3" w14:textId="77777777" w:rsidR="00B946E2" w:rsidRPr="00560613" w:rsidRDefault="00B946E2" w:rsidP="00C55561">
      <w:pPr>
        <w:tabs>
          <w:tab w:val="left" w:pos="567"/>
        </w:tabs>
        <w:spacing w:after="120" w:line="240" w:lineRule="auto"/>
        <w:ind w:left="11" w:hanging="11"/>
        <w:jc w:val="both"/>
        <w:rPr>
          <w:rFonts w:cstheme="minorHAnsi"/>
          <w:sz w:val="24"/>
          <w:szCs w:val="24"/>
        </w:rPr>
      </w:pPr>
    </w:p>
    <w:p w14:paraId="43ECFF74" w14:textId="77FC3108" w:rsidR="00436C6C" w:rsidRDefault="00436C6C" w:rsidP="00DF7400">
      <w:pPr>
        <w:pStyle w:val="Heading2"/>
      </w:pPr>
      <w:bookmarkStart w:id="28" w:name="_Toc148522923"/>
      <w:r w:rsidRPr="00436C6C">
        <w:t>Vozidlo, jeho vzhľad a</w:t>
      </w:r>
      <w:r w:rsidR="00283D55">
        <w:t> </w:t>
      </w:r>
      <w:r w:rsidRPr="00436C6C">
        <w:t>vybavenie</w:t>
      </w:r>
      <w:bookmarkEnd w:id="28"/>
    </w:p>
    <w:p w14:paraId="7610D9A8" w14:textId="42ADAFCE" w:rsidR="00436C6C" w:rsidRDefault="00436C6C" w:rsidP="00AF7E84">
      <w:pPr>
        <w:pStyle w:val="Heading3"/>
      </w:pPr>
      <w:bookmarkStart w:id="29" w:name="_Toc148522924"/>
      <w:r w:rsidRPr="00436C6C">
        <w:t>Vonkajší vzhľad vozidla</w:t>
      </w:r>
      <w:bookmarkEnd w:id="29"/>
    </w:p>
    <w:p w14:paraId="7F7AFE09" w14:textId="09499F71" w:rsidR="00436C6C" w:rsidRPr="00656A26" w:rsidRDefault="00436C6C" w:rsidP="00AF7E84">
      <w:pPr>
        <w:pStyle w:val="Heading4"/>
      </w:pPr>
      <w:r w:rsidRPr="00656A26">
        <w:t>Vzhľad vozidla</w:t>
      </w:r>
    </w:p>
    <w:p w14:paraId="43F6F65E" w14:textId="3496EBAB" w:rsidR="006105E6" w:rsidRPr="008468FD" w:rsidRDefault="006105E6" w:rsidP="005579E6">
      <w:pPr>
        <w:autoSpaceDE w:val="0"/>
        <w:autoSpaceDN w:val="0"/>
        <w:adjustRightInd w:val="0"/>
        <w:spacing w:after="120" w:line="240" w:lineRule="auto"/>
        <w:jc w:val="both"/>
        <w:rPr>
          <w:rFonts w:cs="Roboto-Regular"/>
          <w:sz w:val="24"/>
          <w:szCs w:val="24"/>
        </w:rPr>
      </w:pPr>
      <w:r w:rsidRPr="008468FD">
        <w:rPr>
          <w:rFonts w:cs="Roboto-Regular"/>
          <w:sz w:val="24"/>
          <w:szCs w:val="24"/>
        </w:rPr>
        <w:t>Dopravca je povinný</w:t>
      </w:r>
      <w:r w:rsidR="0090421C">
        <w:rPr>
          <w:rFonts w:cs="Roboto-Regular"/>
          <w:sz w:val="24"/>
          <w:szCs w:val="24"/>
        </w:rPr>
        <w:t xml:space="preserve"> na pravej a ľavej strane</w:t>
      </w:r>
      <w:r w:rsidR="00656A26">
        <w:rPr>
          <w:rFonts w:cs="Roboto-Regular"/>
          <w:sz w:val="24"/>
          <w:szCs w:val="24"/>
        </w:rPr>
        <w:t xml:space="preserve"> </w:t>
      </w:r>
      <w:r w:rsidR="0090421C">
        <w:rPr>
          <w:rFonts w:cs="Roboto-Regular"/>
          <w:sz w:val="24"/>
          <w:szCs w:val="24"/>
        </w:rPr>
        <w:t xml:space="preserve">vozidla </w:t>
      </w:r>
      <w:r w:rsidRPr="008468FD">
        <w:rPr>
          <w:rFonts w:cs="Roboto-Regular"/>
          <w:sz w:val="24"/>
          <w:szCs w:val="24"/>
        </w:rPr>
        <w:t xml:space="preserve">umiestniť nápis </w:t>
      </w:r>
      <w:r w:rsidR="00671174">
        <w:rPr>
          <w:rFonts w:cs="Roboto-Regular"/>
          <w:sz w:val="24"/>
          <w:szCs w:val="24"/>
        </w:rPr>
        <w:t>o financovaní dopravy podľa požiadavky Objednávateľa, doplnený</w:t>
      </w:r>
      <w:r w:rsidRPr="008468FD">
        <w:rPr>
          <w:rFonts w:cs="Roboto-Regular"/>
          <w:sz w:val="24"/>
          <w:szCs w:val="24"/>
        </w:rPr>
        <w:t xml:space="preserve"> o</w:t>
      </w:r>
      <w:r w:rsidR="00656A26">
        <w:rPr>
          <w:rFonts w:cs="Roboto-Regular"/>
          <w:sz w:val="24"/>
          <w:szCs w:val="24"/>
        </w:rPr>
        <w:t> </w:t>
      </w:r>
      <w:r w:rsidRPr="008468FD">
        <w:rPr>
          <w:rFonts w:cs="Roboto-Regular"/>
          <w:sz w:val="24"/>
          <w:szCs w:val="24"/>
        </w:rPr>
        <w:t>logo</w:t>
      </w:r>
      <w:r w:rsidR="00656A26">
        <w:rPr>
          <w:rFonts w:cs="Roboto-Regular"/>
          <w:sz w:val="24"/>
          <w:szCs w:val="24"/>
        </w:rPr>
        <w:t>/erb</w:t>
      </w:r>
      <w:r w:rsidRPr="008468FD">
        <w:rPr>
          <w:rFonts w:cs="Roboto-Regular"/>
          <w:sz w:val="24"/>
          <w:szCs w:val="24"/>
        </w:rPr>
        <w:t xml:space="preserve"> Objednávateľa</w:t>
      </w:r>
      <w:r w:rsidR="00B85B9E" w:rsidRPr="008468FD">
        <w:rPr>
          <w:rFonts w:cs="Roboto-Regular"/>
          <w:sz w:val="24"/>
          <w:szCs w:val="24"/>
        </w:rPr>
        <w:t xml:space="preserve"> v minimálnej veľkosti A2.</w:t>
      </w:r>
      <w:r w:rsidRPr="008468FD">
        <w:rPr>
          <w:rFonts w:cs="Roboto-Regular"/>
          <w:sz w:val="24"/>
          <w:szCs w:val="24"/>
        </w:rPr>
        <w:t xml:space="preserve"> Dopravca je zároveň povinný </w:t>
      </w:r>
      <w:r w:rsidR="00656A26">
        <w:rPr>
          <w:rFonts w:cs="Roboto-Regular"/>
          <w:sz w:val="24"/>
          <w:szCs w:val="24"/>
        </w:rPr>
        <w:t>na vozidlách</w:t>
      </w:r>
      <w:r w:rsidRPr="008468FD">
        <w:rPr>
          <w:rFonts w:cs="Roboto-Regular"/>
          <w:sz w:val="24"/>
          <w:szCs w:val="24"/>
        </w:rPr>
        <w:t xml:space="preserve"> umiestniť logo integrovaného dopravného systému </w:t>
      </w:r>
      <w:r w:rsidR="005E6E44" w:rsidRPr="008468FD">
        <w:rPr>
          <w:rFonts w:cs="Roboto-Regular"/>
          <w:sz w:val="24"/>
          <w:szCs w:val="24"/>
        </w:rPr>
        <w:t>(</w:t>
      </w:r>
      <w:r w:rsidRPr="008468FD">
        <w:rPr>
          <w:rFonts w:cs="Roboto-Regular"/>
          <w:sz w:val="24"/>
          <w:szCs w:val="24"/>
        </w:rPr>
        <w:t>s názvom</w:t>
      </w:r>
      <w:r w:rsidR="005E6E44" w:rsidRPr="008468FD">
        <w:rPr>
          <w:rFonts w:cs="Roboto-Regular"/>
          <w:sz w:val="24"/>
          <w:szCs w:val="24"/>
        </w:rPr>
        <w:t>)</w:t>
      </w:r>
      <w:r w:rsidRPr="008468FD">
        <w:rPr>
          <w:rFonts w:cs="Roboto-Regular"/>
          <w:sz w:val="24"/>
          <w:szCs w:val="24"/>
        </w:rPr>
        <w:t xml:space="preserve"> podľa pokynov </w:t>
      </w:r>
      <w:r w:rsidR="00671174">
        <w:rPr>
          <w:rFonts w:cs="Roboto-Regular"/>
          <w:sz w:val="24"/>
          <w:szCs w:val="24"/>
        </w:rPr>
        <w:t>Objednávateľa</w:t>
      </w:r>
      <w:r w:rsidR="00B85B9E" w:rsidRPr="008468FD">
        <w:rPr>
          <w:rFonts w:cs="Roboto-Regular"/>
          <w:sz w:val="24"/>
          <w:szCs w:val="24"/>
        </w:rPr>
        <w:t xml:space="preserve">. </w:t>
      </w:r>
      <w:r w:rsidR="00243057">
        <w:rPr>
          <w:rFonts w:cs="Roboto-Regular"/>
          <w:sz w:val="24"/>
          <w:szCs w:val="24"/>
        </w:rPr>
        <w:t>Okrem toho je Dopravca povinný podľa pokynu Objednávateľa umiestniť na každé vozidlo IČV IDS podľa dizajnmauálu dodaného zo strany Organizátora.</w:t>
      </w:r>
    </w:p>
    <w:p w14:paraId="69A4A5A6" w14:textId="42B954CF" w:rsidR="009C3158" w:rsidRDefault="005E6E44" w:rsidP="005579E6">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Dopravca je povinný obstarávať </w:t>
      </w:r>
      <w:r w:rsidRPr="008468FD">
        <w:rPr>
          <w:rFonts w:cs="Roboto-Regular"/>
          <w:b/>
          <w:bCs/>
          <w:sz w:val="24"/>
          <w:szCs w:val="24"/>
        </w:rPr>
        <w:t>nové</w:t>
      </w:r>
      <w:r w:rsidRPr="008468FD">
        <w:rPr>
          <w:rFonts w:cs="Roboto-Regular"/>
          <w:sz w:val="24"/>
          <w:szCs w:val="24"/>
        </w:rPr>
        <w:t xml:space="preserve"> vozidlá výlučne v</w:t>
      </w:r>
      <w:r w:rsidR="00243057">
        <w:rPr>
          <w:rFonts w:cs="Roboto-Regular"/>
          <w:sz w:val="24"/>
          <w:szCs w:val="24"/>
        </w:rPr>
        <w:t> </w:t>
      </w:r>
      <w:r w:rsidRPr="008468FD">
        <w:rPr>
          <w:rFonts w:cs="Roboto-Regular"/>
          <w:b/>
          <w:bCs/>
          <w:sz w:val="24"/>
          <w:szCs w:val="24"/>
        </w:rPr>
        <w:t>bielom</w:t>
      </w:r>
      <w:r w:rsidRPr="008468FD">
        <w:rPr>
          <w:rFonts w:cs="Roboto-Regular"/>
          <w:sz w:val="24"/>
          <w:szCs w:val="24"/>
        </w:rPr>
        <w:t xml:space="preserve"> farebnom prevedení exteriéru, za účelom zjednotenia vizuálneho štýlu vozidiel v</w:t>
      </w:r>
      <w:r w:rsidR="00243057">
        <w:rPr>
          <w:rFonts w:cs="Roboto-Regular"/>
          <w:sz w:val="24"/>
          <w:szCs w:val="24"/>
        </w:rPr>
        <w:t> </w:t>
      </w:r>
      <w:r w:rsidRPr="008468FD">
        <w:rPr>
          <w:rFonts w:cs="Roboto-Regular"/>
          <w:sz w:val="24"/>
          <w:szCs w:val="24"/>
        </w:rPr>
        <w:t xml:space="preserve">rámci integrovaného dopravného systému. </w:t>
      </w:r>
      <w:r w:rsidR="00744D16" w:rsidRPr="008468FD">
        <w:rPr>
          <w:rFonts w:cs="Roboto-Regular"/>
          <w:sz w:val="24"/>
          <w:szCs w:val="24"/>
        </w:rPr>
        <w:t>Obchodné meno a</w:t>
      </w:r>
      <w:r w:rsidR="00243057">
        <w:rPr>
          <w:rFonts w:cs="Roboto-Regular"/>
          <w:sz w:val="24"/>
          <w:szCs w:val="24"/>
        </w:rPr>
        <w:t> </w:t>
      </w:r>
      <w:r w:rsidR="00744D16" w:rsidRPr="008468FD">
        <w:rPr>
          <w:rFonts w:cs="Roboto-Regular"/>
          <w:sz w:val="24"/>
          <w:szCs w:val="24"/>
        </w:rPr>
        <w:t xml:space="preserve">logo Dopravcu nesmú zaberať viac ako </w:t>
      </w:r>
      <w:r w:rsidR="00744D16" w:rsidRPr="00656A26">
        <w:rPr>
          <w:rFonts w:cs="Roboto-Regular"/>
          <w:sz w:val="24"/>
          <w:szCs w:val="24"/>
        </w:rPr>
        <w:t>20 %</w:t>
      </w:r>
      <w:r w:rsidR="00AF216E">
        <w:rPr>
          <w:rFonts w:cs="Roboto-Regular"/>
          <w:sz w:val="24"/>
          <w:szCs w:val="24"/>
        </w:rPr>
        <w:t xml:space="preserve"> plochy</w:t>
      </w:r>
      <w:r w:rsidR="00744D16" w:rsidRPr="00656A26">
        <w:rPr>
          <w:rFonts w:cs="Roboto-Regular"/>
          <w:sz w:val="24"/>
          <w:szCs w:val="24"/>
        </w:rPr>
        <w:t xml:space="preserve"> bočnej strany</w:t>
      </w:r>
      <w:r w:rsidR="00744D16" w:rsidRPr="008468FD">
        <w:rPr>
          <w:rFonts w:cs="Roboto-Regular"/>
          <w:sz w:val="24"/>
          <w:szCs w:val="24"/>
        </w:rPr>
        <w:t xml:space="preserve"> karoséri</w:t>
      </w:r>
      <w:r w:rsidR="00B946E2" w:rsidRPr="008468FD">
        <w:rPr>
          <w:rFonts w:cs="Roboto-Regular"/>
          <w:sz w:val="24"/>
          <w:szCs w:val="24"/>
        </w:rPr>
        <w:t>e</w:t>
      </w:r>
      <w:r w:rsidR="00744D16" w:rsidRPr="008468FD">
        <w:rPr>
          <w:rFonts w:cs="Roboto-Regular"/>
          <w:sz w:val="24"/>
          <w:szCs w:val="24"/>
        </w:rPr>
        <w:t xml:space="preserve"> vozidla. </w:t>
      </w:r>
      <w:r w:rsidRPr="008468FD">
        <w:rPr>
          <w:rFonts w:cs="Roboto-Regular"/>
          <w:sz w:val="24"/>
          <w:szCs w:val="24"/>
        </w:rPr>
        <w:t>Farebné prvky v</w:t>
      </w:r>
      <w:r w:rsidR="00243057">
        <w:rPr>
          <w:rFonts w:cs="Roboto-Regular"/>
          <w:sz w:val="24"/>
          <w:szCs w:val="24"/>
        </w:rPr>
        <w:t> </w:t>
      </w:r>
      <w:r w:rsidRPr="008468FD">
        <w:rPr>
          <w:rFonts w:cs="Roboto-Regular"/>
          <w:sz w:val="24"/>
          <w:szCs w:val="24"/>
        </w:rPr>
        <w:t xml:space="preserve">rámci exteriéru môžu byť riešené výlučne formou odstrániteľných polepov. </w:t>
      </w:r>
    </w:p>
    <w:p w14:paraId="24E42E80" w14:textId="5D2F845E" w:rsidR="005579E6" w:rsidRPr="008468FD" w:rsidRDefault="002C2CD1" w:rsidP="005579E6">
      <w:pPr>
        <w:autoSpaceDE w:val="0"/>
        <w:autoSpaceDN w:val="0"/>
        <w:adjustRightInd w:val="0"/>
        <w:spacing w:after="120" w:line="240" w:lineRule="auto"/>
        <w:jc w:val="both"/>
        <w:rPr>
          <w:rFonts w:cs="Roboto-Regular"/>
          <w:sz w:val="24"/>
          <w:szCs w:val="24"/>
        </w:rPr>
      </w:pPr>
      <w:r w:rsidRPr="008468FD">
        <w:rPr>
          <w:rFonts w:cs="Roboto-Regular"/>
          <w:sz w:val="24"/>
          <w:szCs w:val="24"/>
        </w:rPr>
        <w:t>Štandardy kvality môžu byť v</w:t>
      </w:r>
      <w:r w:rsidR="00243057">
        <w:rPr>
          <w:rFonts w:cs="Roboto-Regular"/>
          <w:sz w:val="24"/>
          <w:szCs w:val="24"/>
        </w:rPr>
        <w:t> </w:t>
      </w:r>
      <w:r w:rsidRPr="008468FD">
        <w:rPr>
          <w:rFonts w:cs="Roboto-Regular"/>
          <w:sz w:val="24"/>
          <w:szCs w:val="24"/>
        </w:rPr>
        <w:t>priebehu platnosti doplnené o</w:t>
      </w:r>
      <w:r w:rsidR="00243057">
        <w:rPr>
          <w:rFonts w:cs="Roboto-Regular"/>
          <w:sz w:val="24"/>
          <w:szCs w:val="24"/>
        </w:rPr>
        <w:t> </w:t>
      </w:r>
      <w:r w:rsidRPr="008468FD">
        <w:rPr>
          <w:rFonts w:cs="Roboto-Regular"/>
          <w:sz w:val="24"/>
          <w:szCs w:val="24"/>
        </w:rPr>
        <w:t>podrobnejšie charakteristiky povinného riešenia vonkajšieho vzhľadu vozidiel</w:t>
      </w:r>
      <w:r w:rsidR="00243057">
        <w:rPr>
          <w:rFonts w:cs="Roboto-Regular"/>
          <w:sz w:val="24"/>
          <w:szCs w:val="24"/>
        </w:rPr>
        <w:t xml:space="preserve"> formou polepov</w:t>
      </w:r>
      <w:r w:rsidRPr="008468FD">
        <w:rPr>
          <w:rFonts w:cs="Roboto-Regular"/>
          <w:sz w:val="24"/>
          <w:szCs w:val="24"/>
        </w:rPr>
        <w:t>.</w:t>
      </w:r>
      <w:r w:rsidR="00243057">
        <w:rPr>
          <w:rFonts w:cs="Roboto-Regular"/>
          <w:sz w:val="24"/>
          <w:szCs w:val="24"/>
        </w:rPr>
        <w:t xml:space="preserve"> Náklady na výrobu a aplikáciu takýchto polepov znáša Objednávateľ.</w:t>
      </w:r>
    </w:p>
    <w:p w14:paraId="48DCE583" w14:textId="59085805" w:rsidR="00436C6C" w:rsidRPr="00656A26" w:rsidRDefault="00436C6C" w:rsidP="00AF7E84">
      <w:pPr>
        <w:pStyle w:val="Heading4"/>
      </w:pPr>
      <w:r w:rsidRPr="00656A26">
        <w:t>Dvere</w:t>
      </w:r>
    </w:p>
    <w:p w14:paraId="19347381" w14:textId="521EA3FF" w:rsidR="00436C6C" w:rsidRDefault="00436C6C" w:rsidP="00DC204D">
      <w:pPr>
        <w:autoSpaceDE w:val="0"/>
        <w:autoSpaceDN w:val="0"/>
        <w:adjustRightInd w:val="0"/>
        <w:spacing w:after="120" w:line="240" w:lineRule="auto"/>
        <w:jc w:val="both"/>
        <w:rPr>
          <w:rFonts w:cs="Roboto-Regular"/>
          <w:sz w:val="24"/>
          <w:szCs w:val="24"/>
        </w:rPr>
      </w:pPr>
      <w:r w:rsidRPr="008468FD">
        <w:rPr>
          <w:rFonts w:cs="Roboto-Regular"/>
          <w:sz w:val="24"/>
          <w:szCs w:val="24"/>
        </w:rPr>
        <w:t>Minimálna požadovaná šírka dverí je 800 mm.</w:t>
      </w:r>
      <w:r w:rsidR="00AF216E">
        <w:rPr>
          <w:rFonts w:cs="Roboto-Regular"/>
          <w:sz w:val="24"/>
          <w:szCs w:val="24"/>
        </w:rPr>
        <w:t xml:space="preserve"> </w:t>
      </w:r>
      <w:r w:rsidR="00AF216E" w:rsidRPr="00AF216E">
        <w:rPr>
          <w:rFonts w:cs="Roboto-Regular"/>
          <w:sz w:val="24"/>
          <w:szCs w:val="24"/>
        </w:rPr>
        <w:t>Pri vozidlách kategórie S</w:t>
      </w:r>
      <w:r w:rsidR="002B5509">
        <w:rPr>
          <w:rFonts w:cs="Roboto-Regular"/>
          <w:sz w:val="24"/>
          <w:szCs w:val="24"/>
        </w:rPr>
        <w:t xml:space="preserve"> </w:t>
      </w:r>
      <w:r w:rsidR="00AF216E" w:rsidRPr="00AF216E">
        <w:rPr>
          <w:rFonts w:cs="Roboto-Regular"/>
          <w:sz w:val="24"/>
          <w:szCs w:val="24"/>
        </w:rPr>
        <w:t>je minimálna požadovaná šírka dverí 790 mm.</w:t>
      </w:r>
      <w:r w:rsidRPr="008468FD">
        <w:rPr>
          <w:rFonts w:cs="Roboto-Regular"/>
          <w:sz w:val="24"/>
          <w:szCs w:val="24"/>
        </w:rPr>
        <w:t xml:space="preserve"> </w:t>
      </w:r>
      <w:r w:rsidR="00470618" w:rsidRPr="008468FD">
        <w:rPr>
          <w:rFonts w:cs="Roboto-Regular"/>
          <w:sz w:val="24"/>
          <w:szCs w:val="24"/>
        </w:rPr>
        <w:t>V</w:t>
      </w:r>
      <w:r w:rsidR="009C3158">
        <w:rPr>
          <w:rFonts w:cs="Roboto-Regular"/>
          <w:sz w:val="24"/>
          <w:szCs w:val="24"/>
        </w:rPr>
        <w:t> </w:t>
      </w:r>
      <w:r w:rsidR="00470618" w:rsidRPr="008468FD">
        <w:rPr>
          <w:rFonts w:cs="Roboto-Regular"/>
          <w:sz w:val="24"/>
          <w:szCs w:val="24"/>
        </w:rPr>
        <w:t>prípade</w:t>
      </w:r>
      <w:r w:rsidRPr="008468FD">
        <w:rPr>
          <w:rFonts w:cs="Roboto-Regular"/>
          <w:sz w:val="24"/>
          <w:szCs w:val="24"/>
        </w:rPr>
        <w:t xml:space="preserve"> </w:t>
      </w:r>
      <w:r w:rsidR="009C5159" w:rsidRPr="008468FD">
        <w:rPr>
          <w:rFonts w:cs="Roboto-Regular"/>
          <w:b/>
          <w:bCs/>
          <w:sz w:val="24"/>
          <w:szCs w:val="24"/>
        </w:rPr>
        <w:t>nov</w:t>
      </w:r>
      <w:r w:rsidR="00510087" w:rsidRPr="008468FD">
        <w:rPr>
          <w:rFonts w:cs="Roboto-Regular"/>
          <w:b/>
          <w:bCs/>
          <w:sz w:val="24"/>
          <w:szCs w:val="24"/>
        </w:rPr>
        <w:t>ých</w:t>
      </w:r>
      <w:r w:rsidR="009C5159" w:rsidRPr="000022BD">
        <w:rPr>
          <w:rFonts w:cs="Roboto-Regular"/>
          <w:sz w:val="24"/>
          <w:szCs w:val="24"/>
        </w:rPr>
        <w:t xml:space="preserve"> </w:t>
      </w:r>
      <w:r w:rsidR="00470618">
        <w:rPr>
          <w:rFonts w:cs="Roboto-Regular"/>
          <w:sz w:val="24"/>
          <w:szCs w:val="24"/>
        </w:rPr>
        <w:t xml:space="preserve">vozidiel </w:t>
      </w:r>
      <w:r w:rsidR="0073271D">
        <w:rPr>
          <w:rFonts w:cs="Roboto-Regular"/>
          <w:sz w:val="24"/>
          <w:szCs w:val="24"/>
        </w:rPr>
        <w:t xml:space="preserve">kategórie </w:t>
      </w:r>
      <w:r w:rsidR="003622BF">
        <w:rPr>
          <w:rFonts w:cs="Roboto-Regular"/>
          <w:sz w:val="24"/>
          <w:szCs w:val="24"/>
        </w:rPr>
        <w:t>L a</w:t>
      </w:r>
      <w:r w:rsidR="009C3158">
        <w:rPr>
          <w:rFonts w:cs="Roboto-Regular"/>
          <w:sz w:val="24"/>
          <w:szCs w:val="24"/>
        </w:rPr>
        <w:t> </w:t>
      </w:r>
      <w:r w:rsidR="003622BF">
        <w:rPr>
          <w:rFonts w:cs="Roboto-Regular"/>
          <w:sz w:val="24"/>
          <w:szCs w:val="24"/>
        </w:rPr>
        <w:t>M</w:t>
      </w:r>
      <w:r w:rsidRPr="00436C6C">
        <w:rPr>
          <w:rFonts w:cs="Roboto-Regular"/>
          <w:sz w:val="24"/>
          <w:szCs w:val="24"/>
        </w:rPr>
        <w:t xml:space="preserve"> </w:t>
      </w:r>
      <w:r w:rsidR="005F4ADB" w:rsidRPr="005F4ADB">
        <w:rPr>
          <w:rFonts w:cs="Roboto-Regular"/>
          <w:sz w:val="24"/>
          <w:szCs w:val="24"/>
        </w:rPr>
        <w:t>sa s</w:t>
      </w:r>
      <w:r w:rsidR="009C3158">
        <w:rPr>
          <w:rFonts w:cs="Roboto-Regular"/>
          <w:sz w:val="24"/>
          <w:szCs w:val="24"/>
        </w:rPr>
        <w:t> </w:t>
      </w:r>
      <w:r w:rsidR="005F4ADB" w:rsidRPr="005F4ADB">
        <w:rPr>
          <w:rFonts w:cs="Roboto-Regular"/>
          <w:sz w:val="24"/>
          <w:szCs w:val="24"/>
        </w:rPr>
        <w:t>výnimkou predných dverí</w:t>
      </w:r>
      <w:r w:rsidR="005F4ADB">
        <w:rPr>
          <w:rFonts w:cs="Roboto-Regular"/>
          <w:sz w:val="24"/>
          <w:szCs w:val="24"/>
        </w:rPr>
        <w:t xml:space="preserve"> </w:t>
      </w:r>
      <w:r w:rsidR="005F4ADB" w:rsidRPr="005F4ADB">
        <w:rPr>
          <w:rFonts w:cs="Roboto-Regular"/>
          <w:sz w:val="24"/>
          <w:szCs w:val="24"/>
        </w:rPr>
        <w:t>vyžaduje šírka všetkých dverí 1200 mm</w:t>
      </w:r>
      <w:r w:rsidRPr="00436C6C">
        <w:rPr>
          <w:rFonts w:cs="Roboto-Regular"/>
          <w:sz w:val="24"/>
          <w:szCs w:val="24"/>
        </w:rPr>
        <w:t xml:space="preserve">. Šírka dverí je stanovená ako šírka medzi otvorenými krídlami dverí </w:t>
      </w:r>
      <w:r w:rsidR="00AF216E" w:rsidRPr="00AF216E">
        <w:rPr>
          <w:rFonts w:cs="Roboto-Regular"/>
          <w:sz w:val="24"/>
          <w:szCs w:val="24"/>
        </w:rPr>
        <w:t>meraná v</w:t>
      </w:r>
      <w:r w:rsidR="009C3158">
        <w:rPr>
          <w:rFonts w:cs="Roboto-Regular"/>
          <w:sz w:val="24"/>
          <w:szCs w:val="24"/>
        </w:rPr>
        <w:t> </w:t>
      </w:r>
      <w:r w:rsidR="00AF216E" w:rsidRPr="00AF216E">
        <w:rPr>
          <w:rFonts w:cs="Roboto-Regular"/>
          <w:sz w:val="24"/>
          <w:szCs w:val="24"/>
        </w:rPr>
        <w:t xml:space="preserve">spodnej časti dverí </w:t>
      </w:r>
      <w:r w:rsidRPr="00436C6C">
        <w:rPr>
          <w:rFonts w:cs="Roboto-Regular"/>
          <w:sz w:val="24"/>
          <w:szCs w:val="24"/>
        </w:rPr>
        <w:t>(madlá sa pri meraní</w:t>
      </w:r>
      <w:r>
        <w:rPr>
          <w:rFonts w:cs="Roboto-Regular"/>
          <w:sz w:val="24"/>
          <w:szCs w:val="24"/>
        </w:rPr>
        <w:t xml:space="preserve"> </w:t>
      </w:r>
      <w:r w:rsidRPr="00436C6C">
        <w:rPr>
          <w:rFonts w:cs="Roboto-Regular"/>
          <w:sz w:val="24"/>
          <w:szCs w:val="24"/>
        </w:rPr>
        <w:t>nezohľadňujú)</w:t>
      </w:r>
      <w:r w:rsidR="009C3158">
        <w:rPr>
          <w:rFonts w:cs="Roboto-Regular"/>
          <w:sz w:val="24"/>
          <w:szCs w:val="24"/>
        </w:rPr>
        <w:t xml:space="preserve">, </w:t>
      </w:r>
      <w:r w:rsidR="009C3158" w:rsidRPr="009C3158">
        <w:rPr>
          <w:rFonts w:cs="Roboto-Regular"/>
          <w:sz w:val="24"/>
          <w:szCs w:val="24"/>
        </w:rPr>
        <w:t>pričom rozhodujúci je údaj o šírke dverí udávaný výrobcom vozidla</w:t>
      </w:r>
      <w:r w:rsidR="009C3158">
        <w:rPr>
          <w:rFonts w:cs="Roboto-Regular"/>
          <w:sz w:val="24"/>
          <w:szCs w:val="24"/>
        </w:rPr>
        <w:t xml:space="preserve">. </w:t>
      </w:r>
      <w:r w:rsidRPr="00436C6C">
        <w:rPr>
          <w:rFonts w:cs="Roboto-Regular"/>
          <w:sz w:val="24"/>
          <w:szCs w:val="24"/>
        </w:rPr>
        <w:t xml:space="preserve">Dvere umiestnené viac ako 6 metrov od predného čela vozidla musia byť z dôvodu bezpečnosti cestujúceho vybavené </w:t>
      </w:r>
      <w:r w:rsidR="00470618">
        <w:rPr>
          <w:rFonts w:cs="Roboto-Regular"/>
          <w:sz w:val="24"/>
          <w:szCs w:val="24"/>
        </w:rPr>
        <w:t>senzorom</w:t>
      </w:r>
      <w:r w:rsidRPr="00436C6C">
        <w:rPr>
          <w:rFonts w:cs="Roboto-Regular"/>
          <w:sz w:val="24"/>
          <w:szCs w:val="24"/>
        </w:rPr>
        <w:t xml:space="preserve"> alebo kamerovým systémom</w:t>
      </w:r>
      <w:r w:rsidR="00470618">
        <w:rPr>
          <w:rFonts w:cs="Roboto-Regular"/>
          <w:sz w:val="24"/>
          <w:szCs w:val="24"/>
        </w:rPr>
        <w:t>,</w:t>
      </w:r>
      <w:r w:rsidRPr="00436C6C">
        <w:rPr>
          <w:rFonts w:cs="Roboto-Regular"/>
          <w:sz w:val="24"/>
          <w:szCs w:val="24"/>
        </w:rPr>
        <w:t xml:space="preserve"> pomocou ktor</w:t>
      </w:r>
      <w:r w:rsidR="00470618">
        <w:rPr>
          <w:rFonts w:cs="Roboto-Regular"/>
          <w:sz w:val="24"/>
          <w:szCs w:val="24"/>
        </w:rPr>
        <w:t>ých</w:t>
      </w:r>
      <w:r w:rsidRPr="00436C6C">
        <w:rPr>
          <w:rFonts w:cs="Roboto-Regular"/>
          <w:sz w:val="24"/>
          <w:szCs w:val="24"/>
        </w:rPr>
        <w:t xml:space="preserve"> môže vodič </w:t>
      </w:r>
      <w:r w:rsidRPr="00436C6C">
        <w:rPr>
          <w:rFonts w:cs="Roboto-Regular"/>
          <w:sz w:val="24"/>
          <w:szCs w:val="24"/>
        </w:rPr>
        <w:lastRenderedPageBreak/>
        <w:t>sledova</w:t>
      </w:r>
      <w:r w:rsidR="00211765">
        <w:rPr>
          <w:rFonts w:cs="Roboto-Regular"/>
          <w:sz w:val="24"/>
          <w:szCs w:val="24"/>
        </w:rPr>
        <w:t xml:space="preserve">ť </w:t>
      </w:r>
      <w:r w:rsidRPr="00436C6C">
        <w:rPr>
          <w:rFonts w:cs="Roboto-Regular"/>
          <w:sz w:val="24"/>
          <w:szCs w:val="24"/>
        </w:rPr>
        <w:t>priestor</w:t>
      </w:r>
      <w:r w:rsidR="00211765">
        <w:rPr>
          <w:rFonts w:cs="Roboto-Regular"/>
          <w:sz w:val="24"/>
          <w:szCs w:val="24"/>
        </w:rPr>
        <w:t xml:space="preserve"> dverí</w:t>
      </w:r>
      <w:r w:rsidRPr="00436C6C">
        <w:rPr>
          <w:rFonts w:cs="Roboto-Regular"/>
          <w:sz w:val="24"/>
          <w:szCs w:val="24"/>
        </w:rPr>
        <w:t xml:space="preserve"> alebo musia byť vybavené blokovacím zariadením proti privretiu cestujúceho. T</w:t>
      </w:r>
      <w:r w:rsidR="00220CCF">
        <w:rPr>
          <w:rFonts w:cs="Roboto-Regular"/>
          <w:sz w:val="24"/>
          <w:szCs w:val="24"/>
        </w:rPr>
        <w:t>ieto</w:t>
      </w:r>
      <w:r w:rsidRPr="00436C6C">
        <w:rPr>
          <w:rFonts w:cs="Roboto-Regular"/>
          <w:sz w:val="24"/>
          <w:szCs w:val="24"/>
        </w:rPr>
        <w:t xml:space="preserve"> ustanovenie plat</w:t>
      </w:r>
      <w:r w:rsidR="00220CCF">
        <w:rPr>
          <w:rFonts w:cs="Roboto-Regular"/>
          <w:sz w:val="24"/>
          <w:szCs w:val="24"/>
        </w:rPr>
        <w:t>ia</w:t>
      </w:r>
      <w:r w:rsidRPr="00436C6C">
        <w:rPr>
          <w:rFonts w:cs="Roboto-Regular"/>
          <w:sz w:val="24"/>
          <w:szCs w:val="24"/>
        </w:rPr>
        <w:t xml:space="preserve"> pre každé </w:t>
      </w:r>
      <w:r w:rsidR="00F60C27" w:rsidRPr="00211765">
        <w:rPr>
          <w:rFonts w:cs="Roboto-Regular"/>
          <w:b/>
          <w:bCs/>
          <w:sz w:val="24"/>
          <w:szCs w:val="24"/>
        </w:rPr>
        <w:t>nové</w:t>
      </w:r>
      <w:r w:rsidR="00F60C27">
        <w:rPr>
          <w:rFonts w:cs="Roboto-Regular"/>
          <w:sz w:val="24"/>
          <w:szCs w:val="24"/>
        </w:rPr>
        <w:t xml:space="preserve"> </w:t>
      </w:r>
      <w:r w:rsidRPr="00436C6C">
        <w:rPr>
          <w:rFonts w:cs="Roboto-Regular"/>
          <w:sz w:val="24"/>
          <w:szCs w:val="24"/>
        </w:rPr>
        <w:t>vozidlo.</w:t>
      </w:r>
    </w:p>
    <w:p w14:paraId="4D7D4820" w14:textId="2DEE3FE5" w:rsidR="005F16C5" w:rsidRDefault="005F16C5" w:rsidP="00DC204D">
      <w:pPr>
        <w:autoSpaceDE w:val="0"/>
        <w:autoSpaceDN w:val="0"/>
        <w:adjustRightInd w:val="0"/>
        <w:spacing w:after="120" w:line="240" w:lineRule="auto"/>
        <w:jc w:val="both"/>
        <w:rPr>
          <w:rFonts w:cs="Roboto-Regular"/>
          <w:sz w:val="24"/>
          <w:szCs w:val="24"/>
        </w:rPr>
      </w:pPr>
      <w:r w:rsidRPr="005F16C5">
        <w:rPr>
          <w:rFonts w:cs="Roboto-Regular"/>
          <w:sz w:val="24"/>
          <w:szCs w:val="24"/>
        </w:rPr>
        <w:t>Cestujúci využívajú na vystupovanie prioritne zadné dvere. Pokiaľ to podmienky vyžadujú (napr.</w:t>
      </w:r>
      <w:r w:rsidR="00681033">
        <w:rPr>
          <w:rFonts w:cs="Roboto-Regular"/>
          <w:sz w:val="24"/>
          <w:szCs w:val="24"/>
        </w:rPr>
        <w:t xml:space="preserve"> </w:t>
      </w:r>
      <w:r w:rsidRPr="005F16C5">
        <w:rPr>
          <w:rFonts w:cs="Roboto-Regular"/>
          <w:sz w:val="24"/>
          <w:szCs w:val="24"/>
        </w:rPr>
        <w:t xml:space="preserve">vysoká obsadenosť vozidla), vodič umožní výstup aj prednými dverami. Cestujúcim so </w:t>
      </w:r>
      <w:r w:rsidR="00681033">
        <w:rPr>
          <w:rFonts w:cs="Roboto-Regular"/>
          <w:sz w:val="24"/>
          <w:szCs w:val="24"/>
        </w:rPr>
        <w:t>zníženou schopnosťou pohybu</w:t>
      </w:r>
      <w:r w:rsidRPr="005F16C5">
        <w:rPr>
          <w:rFonts w:cs="Roboto-Regular"/>
          <w:sz w:val="24"/>
          <w:szCs w:val="24"/>
        </w:rPr>
        <w:t xml:space="preserve"> musí byť umožnené vystúpiť prednými dverami vždy. </w:t>
      </w:r>
    </w:p>
    <w:p w14:paraId="6CC95800" w14:textId="77777777" w:rsidR="00243057" w:rsidRDefault="00243057" w:rsidP="00DC204D">
      <w:pPr>
        <w:autoSpaceDE w:val="0"/>
        <w:autoSpaceDN w:val="0"/>
        <w:adjustRightInd w:val="0"/>
        <w:spacing w:after="120" w:line="240" w:lineRule="auto"/>
        <w:jc w:val="both"/>
        <w:rPr>
          <w:rFonts w:cs="Roboto-Regular"/>
          <w:sz w:val="24"/>
          <w:szCs w:val="24"/>
        </w:rPr>
      </w:pPr>
    </w:p>
    <w:p w14:paraId="50059510" w14:textId="497D5EE0" w:rsidR="009C3158" w:rsidRDefault="00243057" w:rsidP="00243057">
      <w:pPr>
        <w:pStyle w:val="Heading4"/>
      </w:pPr>
      <w:r>
        <w:t>Okná</w:t>
      </w:r>
    </w:p>
    <w:p w14:paraId="16F7C73E" w14:textId="4A280B5C" w:rsidR="00243057" w:rsidRDefault="00243057" w:rsidP="00243057">
      <w:pPr>
        <w:jc w:val="both"/>
        <w:rPr>
          <w:sz w:val="24"/>
          <w:szCs w:val="24"/>
        </w:rPr>
      </w:pPr>
      <w:r w:rsidRPr="002B5509">
        <w:rPr>
          <w:sz w:val="24"/>
          <w:szCs w:val="24"/>
        </w:rPr>
        <w:t>Okná vozidla (okrem čelného skla) musia byť zasklené priehľadnými determálnymi sklami alebo sklami s</w:t>
      </w:r>
      <w:r>
        <w:rPr>
          <w:sz w:val="24"/>
          <w:szCs w:val="24"/>
        </w:rPr>
        <w:t> </w:t>
      </w:r>
      <w:r w:rsidRPr="002B5509">
        <w:rPr>
          <w:sz w:val="24"/>
          <w:szCs w:val="24"/>
        </w:rPr>
        <w:t>determálnou fóliou alebo protislnečnou fóliou, ktoré znižujú priepustnosť tepla.</w:t>
      </w:r>
    </w:p>
    <w:p w14:paraId="242016EE" w14:textId="049654EC" w:rsidR="008154C0" w:rsidRDefault="00243057" w:rsidP="00243057">
      <w:pPr>
        <w:jc w:val="both"/>
        <w:rPr>
          <w:rFonts w:cs="Roboto-Regular"/>
          <w:sz w:val="24"/>
          <w:szCs w:val="24"/>
        </w:rPr>
      </w:pPr>
      <w:r w:rsidRPr="00243057">
        <w:rPr>
          <w:sz w:val="24"/>
          <w:szCs w:val="24"/>
        </w:rPr>
        <w:t>V priestore pre cestujúcich musia byť na každých započatých 6 metrov dĺžky vozidla na ľavej strane minimálne dve otváracie okná s možnosťou ich zaistenia (uzamknutia). Počas prevádzky klimatizácie (v režime chladenia interiéru) sú okná uzamknuté. Za uzamknutie okien je zodpovedný vodič.</w:t>
      </w:r>
    </w:p>
    <w:p w14:paraId="2227EA8A" w14:textId="77777777" w:rsidR="008154C0" w:rsidRDefault="008154C0" w:rsidP="00DC204D">
      <w:pPr>
        <w:autoSpaceDE w:val="0"/>
        <w:autoSpaceDN w:val="0"/>
        <w:adjustRightInd w:val="0"/>
        <w:spacing w:after="120" w:line="240" w:lineRule="auto"/>
        <w:jc w:val="both"/>
        <w:rPr>
          <w:rFonts w:cs="Roboto-Regular"/>
          <w:sz w:val="24"/>
          <w:szCs w:val="24"/>
        </w:rPr>
      </w:pPr>
    </w:p>
    <w:p w14:paraId="156B71CA" w14:textId="0F46033A" w:rsidR="005F16C5" w:rsidRDefault="00436C6C" w:rsidP="00AF7E84">
      <w:pPr>
        <w:pStyle w:val="Heading3"/>
      </w:pPr>
      <w:bookmarkStart w:id="30" w:name="_Toc148522925"/>
      <w:r w:rsidRPr="005F16C5">
        <w:t>Vybavenie interiéru vozidla</w:t>
      </w:r>
      <w:bookmarkEnd w:id="30"/>
    </w:p>
    <w:p w14:paraId="3ACFCE5F" w14:textId="1CA6D3AC" w:rsidR="00436C6C" w:rsidRPr="00436C6C" w:rsidRDefault="00436C6C" w:rsidP="00AF7E84">
      <w:pPr>
        <w:pStyle w:val="Heading4"/>
      </w:pPr>
      <w:r w:rsidRPr="00436C6C">
        <w:t>Všeobecný popis interiéru</w:t>
      </w:r>
    </w:p>
    <w:p w14:paraId="43E70532" w14:textId="006B54C5" w:rsidR="00436C6C" w:rsidRDefault="00436C6C" w:rsidP="00DC204D">
      <w:pPr>
        <w:autoSpaceDE w:val="0"/>
        <w:autoSpaceDN w:val="0"/>
        <w:adjustRightInd w:val="0"/>
        <w:spacing w:after="120" w:line="240" w:lineRule="auto"/>
        <w:jc w:val="both"/>
        <w:rPr>
          <w:rFonts w:cs="Roboto-Regular"/>
          <w:sz w:val="24"/>
          <w:szCs w:val="24"/>
        </w:rPr>
      </w:pPr>
      <w:r w:rsidRPr="00436C6C">
        <w:rPr>
          <w:rFonts w:cs="Roboto-Regular"/>
          <w:sz w:val="24"/>
          <w:szCs w:val="24"/>
        </w:rPr>
        <w:t>Interiér vozidla je vyhotovený v neutrálnej farebnej kombinácii s doplnkami vhodne farebne zladenými.</w:t>
      </w:r>
      <w:r w:rsidR="005F16C5">
        <w:rPr>
          <w:rFonts w:cs="Roboto-Regular"/>
          <w:sz w:val="24"/>
          <w:szCs w:val="24"/>
        </w:rPr>
        <w:t xml:space="preserve"> </w:t>
      </w:r>
    </w:p>
    <w:p w14:paraId="0ECEB179" w14:textId="50A3CE0D" w:rsidR="00436C6C" w:rsidRPr="00636459" w:rsidRDefault="00436C6C" w:rsidP="00AF7E84">
      <w:pPr>
        <w:pStyle w:val="Heading4"/>
      </w:pPr>
      <w:r w:rsidRPr="00636459">
        <w:t>Osvetlenie</w:t>
      </w:r>
    </w:p>
    <w:p w14:paraId="14BE2420" w14:textId="77777777" w:rsidR="0073271D" w:rsidRPr="00436C6C" w:rsidRDefault="0073271D" w:rsidP="0073271D">
      <w:pPr>
        <w:autoSpaceDE w:val="0"/>
        <w:autoSpaceDN w:val="0"/>
        <w:adjustRightInd w:val="0"/>
        <w:spacing w:after="120" w:line="240" w:lineRule="auto"/>
        <w:jc w:val="both"/>
        <w:rPr>
          <w:rFonts w:cs="Roboto-Regular"/>
          <w:sz w:val="24"/>
          <w:szCs w:val="24"/>
        </w:rPr>
      </w:pPr>
      <w:r w:rsidRPr="00436C6C">
        <w:rPr>
          <w:rFonts w:cs="Roboto-Regular"/>
          <w:sz w:val="24"/>
          <w:szCs w:val="24"/>
        </w:rPr>
        <w:t>Osvetlenie musí byť funkčné a musí zodpovedať parametrom stanoveným pri výrobe. Zapnuté musí byť</w:t>
      </w:r>
      <w:r>
        <w:rPr>
          <w:rFonts w:cs="Roboto-Regular"/>
          <w:sz w:val="24"/>
          <w:szCs w:val="24"/>
        </w:rPr>
        <w:t xml:space="preserve"> </w:t>
      </w:r>
      <w:r w:rsidRPr="00436C6C">
        <w:rPr>
          <w:rFonts w:cs="Roboto-Regular"/>
          <w:sz w:val="24"/>
          <w:szCs w:val="24"/>
        </w:rPr>
        <w:t xml:space="preserve">vždy pri jazde s cestujúcimi za zníženej viditeľnosti. </w:t>
      </w:r>
      <w:r w:rsidRPr="00220CCF">
        <w:rPr>
          <w:rFonts w:cs="Roboto-Regular"/>
          <w:sz w:val="24"/>
          <w:szCs w:val="24"/>
        </w:rPr>
        <w:t>Vozidlo musí mať dve úrovne intenzity interiérového osvetlenia.</w:t>
      </w:r>
    </w:p>
    <w:p w14:paraId="5D7C94F9" w14:textId="77777777" w:rsidR="0073271D" w:rsidRPr="00436C6C" w:rsidRDefault="0073271D" w:rsidP="0073271D">
      <w:pPr>
        <w:autoSpaceDE w:val="0"/>
        <w:autoSpaceDN w:val="0"/>
        <w:adjustRightInd w:val="0"/>
        <w:spacing w:after="120" w:line="240" w:lineRule="auto"/>
        <w:jc w:val="both"/>
        <w:rPr>
          <w:rFonts w:cs="Roboto-Regular"/>
          <w:sz w:val="24"/>
          <w:szCs w:val="24"/>
        </w:rPr>
      </w:pPr>
      <w:r w:rsidRPr="00436C6C">
        <w:rPr>
          <w:rFonts w:cs="Roboto-Regular"/>
          <w:sz w:val="24"/>
          <w:szCs w:val="24"/>
        </w:rPr>
        <w:t xml:space="preserve">Plný výkon osvetlenia sa </w:t>
      </w:r>
      <w:r>
        <w:rPr>
          <w:rFonts w:cs="Roboto-Regular"/>
          <w:sz w:val="24"/>
          <w:szCs w:val="24"/>
        </w:rPr>
        <w:t xml:space="preserve">povinne </w:t>
      </w:r>
      <w:r w:rsidRPr="00436C6C">
        <w:rPr>
          <w:rFonts w:cs="Roboto-Regular"/>
          <w:sz w:val="24"/>
          <w:szCs w:val="24"/>
        </w:rPr>
        <w:t xml:space="preserve">používa </w:t>
      </w:r>
      <w:r>
        <w:rPr>
          <w:rFonts w:cs="Roboto-Regular"/>
          <w:sz w:val="24"/>
          <w:szCs w:val="24"/>
        </w:rPr>
        <w:t xml:space="preserve">pred, </w:t>
      </w:r>
      <w:r w:rsidRPr="00436C6C">
        <w:rPr>
          <w:rFonts w:cs="Roboto-Regular"/>
          <w:sz w:val="24"/>
          <w:szCs w:val="24"/>
        </w:rPr>
        <w:t xml:space="preserve">pri </w:t>
      </w:r>
      <w:r>
        <w:rPr>
          <w:rFonts w:cs="Roboto-Regular"/>
          <w:sz w:val="24"/>
          <w:szCs w:val="24"/>
        </w:rPr>
        <w:t xml:space="preserve">a po </w:t>
      </w:r>
      <w:r w:rsidRPr="00436C6C">
        <w:rPr>
          <w:rFonts w:cs="Roboto-Regular"/>
          <w:sz w:val="24"/>
          <w:szCs w:val="24"/>
        </w:rPr>
        <w:t>zastavení</w:t>
      </w:r>
      <w:r>
        <w:rPr>
          <w:rFonts w:cs="Roboto-Regular"/>
          <w:sz w:val="24"/>
          <w:szCs w:val="24"/>
        </w:rPr>
        <w:t xml:space="preserve"> </w:t>
      </w:r>
      <w:r w:rsidRPr="00436C6C">
        <w:rPr>
          <w:rFonts w:cs="Roboto-Regular"/>
          <w:sz w:val="24"/>
          <w:szCs w:val="24"/>
        </w:rPr>
        <w:t>na zastávke.</w:t>
      </w:r>
    </w:p>
    <w:p w14:paraId="0F6BFAE3" w14:textId="77777777" w:rsidR="0073271D" w:rsidRDefault="0073271D" w:rsidP="0073271D">
      <w:pPr>
        <w:autoSpaceDE w:val="0"/>
        <w:autoSpaceDN w:val="0"/>
        <w:adjustRightInd w:val="0"/>
        <w:spacing w:after="120" w:line="240" w:lineRule="auto"/>
        <w:jc w:val="both"/>
        <w:rPr>
          <w:rFonts w:cs="Roboto-Regular"/>
          <w:sz w:val="24"/>
          <w:szCs w:val="24"/>
        </w:rPr>
      </w:pPr>
      <w:r>
        <w:rPr>
          <w:rFonts w:cs="Roboto-Regular"/>
          <w:sz w:val="24"/>
          <w:szCs w:val="24"/>
        </w:rPr>
        <w:t xml:space="preserve">V ostatnom čase sa spravidla používa </w:t>
      </w:r>
      <w:r w:rsidRPr="00436C6C">
        <w:rPr>
          <w:rFonts w:cs="Roboto-Regular"/>
          <w:sz w:val="24"/>
          <w:szCs w:val="24"/>
        </w:rPr>
        <w:t>znížený výkon osvetlenia</w:t>
      </w:r>
      <w:r>
        <w:rPr>
          <w:rFonts w:cs="Roboto-Regular"/>
          <w:sz w:val="24"/>
          <w:szCs w:val="24"/>
        </w:rPr>
        <w:t xml:space="preserve">. </w:t>
      </w:r>
    </w:p>
    <w:p w14:paraId="3C84958E" w14:textId="77777777" w:rsidR="0073271D" w:rsidRDefault="0073271D" w:rsidP="0073271D">
      <w:pPr>
        <w:autoSpaceDE w:val="0"/>
        <w:autoSpaceDN w:val="0"/>
        <w:adjustRightInd w:val="0"/>
        <w:spacing w:after="120" w:line="240" w:lineRule="auto"/>
        <w:jc w:val="both"/>
        <w:rPr>
          <w:rFonts w:cs="Roboto-Regular"/>
          <w:sz w:val="24"/>
          <w:szCs w:val="24"/>
        </w:rPr>
      </w:pPr>
      <w:r w:rsidRPr="00436C6C">
        <w:rPr>
          <w:rFonts w:cs="Roboto-Regular"/>
          <w:sz w:val="24"/>
          <w:szCs w:val="24"/>
        </w:rPr>
        <w:t>Osvetľovacie telesá nesmú byť prekrývané nepriehľadnými alebo priehľadnými farebnými fóliami</w:t>
      </w:r>
      <w:r>
        <w:rPr>
          <w:rFonts w:cs="Roboto-Regular"/>
          <w:sz w:val="24"/>
          <w:szCs w:val="24"/>
        </w:rPr>
        <w:t xml:space="preserve"> </w:t>
      </w:r>
      <w:r w:rsidRPr="00436C6C">
        <w:rPr>
          <w:rFonts w:cs="Roboto-Regular"/>
          <w:sz w:val="24"/>
          <w:szCs w:val="24"/>
        </w:rPr>
        <w:t>a inými úpravami. Prvé osvetľovacie teleso, resp. prvá dvojica (ak je osvetlenie v prevedení v</w:t>
      </w:r>
      <w:r>
        <w:rPr>
          <w:rFonts w:cs="Roboto-Regular"/>
          <w:sz w:val="24"/>
          <w:szCs w:val="24"/>
        </w:rPr>
        <w:t> </w:t>
      </w:r>
      <w:r w:rsidRPr="00436C6C">
        <w:rPr>
          <w:rFonts w:cs="Roboto-Regular"/>
          <w:sz w:val="24"/>
          <w:szCs w:val="24"/>
        </w:rPr>
        <w:t>dvoch</w:t>
      </w:r>
      <w:r>
        <w:rPr>
          <w:rFonts w:cs="Roboto-Regular"/>
          <w:sz w:val="24"/>
          <w:szCs w:val="24"/>
        </w:rPr>
        <w:t xml:space="preserve"> </w:t>
      </w:r>
      <w:r w:rsidRPr="00436C6C">
        <w:rPr>
          <w:rFonts w:cs="Roboto-Regular"/>
          <w:sz w:val="24"/>
          <w:szCs w:val="24"/>
        </w:rPr>
        <w:t>rovnobežných rad</w:t>
      </w:r>
      <w:r>
        <w:rPr>
          <w:rFonts w:cs="Roboto-Regular"/>
          <w:sz w:val="24"/>
          <w:szCs w:val="24"/>
        </w:rPr>
        <w:t>o</w:t>
      </w:r>
      <w:r w:rsidRPr="00436C6C">
        <w:rPr>
          <w:rFonts w:cs="Roboto-Regular"/>
          <w:sz w:val="24"/>
          <w:szCs w:val="24"/>
        </w:rPr>
        <w:t>ch) telies za kabínou vodiča môže byť vypnutá resp. mať trvale znížený výkon</w:t>
      </w:r>
      <w:r>
        <w:rPr>
          <w:rFonts w:cs="Roboto-Regular"/>
          <w:sz w:val="24"/>
          <w:szCs w:val="24"/>
        </w:rPr>
        <w:t xml:space="preserve"> </w:t>
      </w:r>
      <w:r w:rsidRPr="00436C6C">
        <w:rPr>
          <w:rFonts w:cs="Roboto-Regular"/>
          <w:sz w:val="24"/>
          <w:szCs w:val="24"/>
        </w:rPr>
        <w:t>osvetlenia.</w:t>
      </w:r>
    </w:p>
    <w:p w14:paraId="0CB93A59" w14:textId="1BB1A66F" w:rsidR="005F16C5" w:rsidRPr="00F60C27" w:rsidRDefault="005F16C5" w:rsidP="00AF7E84">
      <w:pPr>
        <w:pStyle w:val="Heading4"/>
      </w:pPr>
      <w:r w:rsidRPr="005F16C5">
        <w:t>Sedadlá</w:t>
      </w:r>
    </w:p>
    <w:p w14:paraId="56E82705" w14:textId="602FF0C0" w:rsidR="005F16C5" w:rsidRPr="00636459" w:rsidRDefault="000E04FE" w:rsidP="00DC204D">
      <w:pPr>
        <w:autoSpaceDE w:val="0"/>
        <w:autoSpaceDN w:val="0"/>
        <w:adjustRightInd w:val="0"/>
        <w:spacing w:after="120" w:line="240" w:lineRule="auto"/>
        <w:jc w:val="both"/>
        <w:rPr>
          <w:rFonts w:cs="Roboto-Regular"/>
          <w:color w:val="000000"/>
          <w:sz w:val="24"/>
          <w:szCs w:val="24"/>
        </w:rPr>
      </w:pPr>
      <w:r w:rsidRPr="00636459">
        <w:rPr>
          <w:rFonts w:cs="Roboto-Regular"/>
          <w:color w:val="000000"/>
          <w:sz w:val="24"/>
          <w:szCs w:val="24"/>
        </w:rPr>
        <w:t xml:space="preserve">Všetky </w:t>
      </w:r>
      <w:r w:rsidRPr="00636459">
        <w:rPr>
          <w:rFonts w:cs="Roboto-Regular"/>
          <w:b/>
          <w:bCs/>
          <w:color w:val="000000"/>
          <w:sz w:val="24"/>
          <w:szCs w:val="24"/>
        </w:rPr>
        <w:t>nové</w:t>
      </w:r>
      <w:r w:rsidRPr="00636459">
        <w:rPr>
          <w:rFonts w:cs="Roboto-Regular"/>
          <w:color w:val="000000"/>
          <w:sz w:val="24"/>
          <w:szCs w:val="24"/>
        </w:rPr>
        <w:t xml:space="preserve"> v</w:t>
      </w:r>
      <w:r w:rsidR="005F16C5" w:rsidRPr="00636459">
        <w:rPr>
          <w:rFonts w:cs="Roboto-Regular"/>
          <w:color w:val="000000"/>
          <w:sz w:val="24"/>
          <w:szCs w:val="24"/>
        </w:rPr>
        <w:t>ozidl</w:t>
      </w:r>
      <w:r w:rsidR="00F60C27" w:rsidRPr="00636459">
        <w:rPr>
          <w:rFonts w:cs="Roboto-Regular"/>
          <w:color w:val="000000"/>
          <w:sz w:val="24"/>
          <w:szCs w:val="24"/>
        </w:rPr>
        <w:t xml:space="preserve">á </w:t>
      </w:r>
      <w:r w:rsidR="002C481C" w:rsidRPr="00636459">
        <w:rPr>
          <w:rFonts w:cs="Roboto-Regular"/>
          <w:color w:val="000000"/>
          <w:sz w:val="24"/>
          <w:szCs w:val="24"/>
        </w:rPr>
        <w:t>za</w:t>
      </w:r>
      <w:r w:rsidR="00B47557" w:rsidRPr="00636459">
        <w:rPr>
          <w:rFonts w:cs="Roboto-Regular"/>
          <w:color w:val="000000"/>
          <w:sz w:val="24"/>
          <w:szCs w:val="24"/>
        </w:rPr>
        <w:t>radené</w:t>
      </w:r>
      <w:r w:rsidR="002C481C" w:rsidRPr="00636459">
        <w:rPr>
          <w:rFonts w:cs="Roboto-Regular"/>
          <w:color w:val="000000"/>
          <w:sz w:val="24"/>
          <w:szCs w:val="24"/>
        </w:rPr>
        <w:t xml:space="preserve"> do prevádzky </w:t>
      </w:r>
      <w:r w:rsidR="00F60C27" w:rsidRPr="00636459">
        <w:rPr>
          <w:rFonts w:cs="Roboto-Regular"/>
          <w:color w:val="000000"/>
          <w:sz w:val="24"/>
          <w:szCs w:val="24"/>
        </w:rPr>
        <w:t xml:space="preserve">sú </w:t>
      </w:r>
      <w:r w:rsidR="005F16C5" w:rsidRPr="00636459">
        <w:rPr>
          <w:rFonts w:cs="Roboto-Regular"/>
          <w:color w:val="000000"/>
          <w:sz w:val="24"/>
          <w:szCs w:val="24"/>
        </w:rPr>
        <w:t>vybavené sedadlami tzv. „mestského typu“, tzn.:</w:t>
      </w:r>
    </w:p>
    <w:p w14:paraId="2FB2BDA0" w14:textId="0745F077" w:rsidR="005F16C5" w:rsidRPr="00636459" w:rsidRDefault="005F16C5" w:rsidP="00220CCF">
      <w:pPr>
        <w:autoSpaceDE w:val="0"/>
        <w:autoSpaceDN w:val="0"/>
        <w:adjustRightInd w:val="0"/>
        <w:spacing w:after="120" w:line="240" w:lineRule="auto"/>
        <w:ind w:firstLine="708"/>
        <w:contextualSpacing/>
        <w:jc w:val="both"/>
        <w:rPr>
          <w:rFonts w:cs="Roboto-Regular"/>
          <w:color w:val="000000"/>
          <w:sz w:val="24"/>
          <w:szCs w:val="24"/>
        </w:rPr>
      </w:pPr>
      <w:r w:rsidRPr="00636459">
        <w:rPr>
          <w:rFonts w:cs="SymbolMT"/>
          <w:color w:val="000000"/>
          <w:sz w:val="24"/>
          <w:szCs w:val="24"/>
        </w:rPr>
        <w:t xml:space="preserve">• </w:t>
      </w:r>
      <w:r w:rsidRPr="00636459">
        <w:rPr>
          <w:rFonts w:cs="SymbolMT"/>
          <w:color w:val="000000"/>
          <w:sz w:val="24"/>
          <w:szCs w:val="24"/>
        </w:rPr>
        <w:tab/>
      </w:r>
      <w:r w:rsidR="009E630E" w:rsidRPr="00636459">
        <w:rPr>
          <w:rFonts w:cs="SymbolMT"/>
          <w:color w:val="000000"/>
          <w:sz w:val="24"/>
          <w:szCs w:val="24"/>
        </w:rPr>
        <w:t xml:space="preserve">s </w:t>
      </w:r>
      <w:r w:rsidRPr="00636459">
        <w:rPr>
          <w:rFonts w:cs="Roboto-Regular"/>
          <w:color w:val="000000"/>
          <w:sz w:val="24"/>
          <w:szCs w:val="24"/>
        </w:rPr>
        <w:t>plne čalúnen</w:t>
      </w:r>
      <w:r w:rsidR="009E630E" w:rsidRPr="00636459">
        <w:rPr>
          <w:rFonts w:cs="Roboto-Regular"/>
          <w:color w:val="000000"/>
          <w:sz w:val="24"/>
          <w:szCs w:val="24"/>
        </w:rPr>
        <w:t>ými</w:t>
      </w:r>
      <w:r w:rsidRPr="00636459">
        <w:rPr>
          <w:rFonts w:cs="Roboto-Regular"/>
          <w:color w:val="000000"/>
          <w:sz w:val="24"/>
          <w:szCs w:val="24"/>
        </w:rPr>
        <w:t xml:space="preserve"> sedadl</w:t>
      </w:r>
      <w:r w:rsidR="009E630E" w:rsidRPr="00636459">
        <w:rPr>
          <w:rFonts w:cs="Roboto-Regular"/>
          <w:color w:val="000000"/>
          <w:sz w:val="24"/>
          <w:szCs w:val="24"/>
        </w:rPr>
        <w:t>ami</w:t>
      </w:r>
      <w:r w:rsidRPr="00636459">
        <w:rPr>
          <w:rFonts w:cs="Roboto-Regular"/>
          <w:color w:val="000000"/>
          <w:sz w:val="24"/>
          <w:szCs w:val="24"/>
        </w:rPr>
        <w:t>,</w:t>
      </w:r>
    </w:p>
    <w:p w14:paraId="762C0723" w14:textId="729884EA" w:rsidR="005F16C5" w:rsidRDefault="005F16C5" w:rsidP="00F60C27">
      <w:pPr>
        <w:autoSpaceDE w:val="0"/>
        <w:autoSpaceDN w:val="0"/>
        <w:adjustRightInd w:val="0"/>
        <w:spacing w:after="120" w:line="240" w:lineRule="auto"/>
        <w:ind w:left="1416" w:hanging="708"/>
        <w:jc w:val="both"/>
        <w:rPr>
          <w:rFonts w:cs="Roboto-Regular"/>
          <w:color w:val="000000"/>
          <w:sz w:val="24"/>
          <w:szCs w:val="24"/>
        </w:rPr>
      </w:pPr>
      <w:r w:rsidRPr="00636459">
        <w:rPr>
          <w:rFonts w:cs="SymbolMT"/>
          <w:color w:val="000000"/>
          <w:sz w:val="24"/>
          <w:szCs w:val="24"/>
        </w:rPr>
        <w:t xml:space="preserve">• </w:t>
      </w:r>
      <w:r w:rsidRPr="00636459">
        <w:rPr>
          <w:rFonts w:cs="SymbolMT"/>
          <w:color w:val="000000"/>
          <w:sz w:val="24"/>
          <w:szCs w:val="24"/>
        </w:rPr>
        <w:tab/>
      </w:r>
      <w:r w:rsidR="009E630E" w:rsidRPr="00636459">
        <w:rPr>
          <w:rFonts w:cs="SymbolMT"/>
          <w:color w:val="000000"/>
          <w:sz w:val="24"/>
          <w:szCs w:val="24"/>
        </w:rPr>
        <w:t>s farebne odlíšeným</w:t>
      </w:r>
      <w:r w:rsidR="00F60C27" w:rsidRPr="00636459">
        <w:rPr>
          <w:rFonts w:cs="SymbolMT"/>
          <w:color w:val="000000"/>
          <w:sz w:val="24"/>
          <w:szCs w:val="24"/>
        </w:rPr>
        <w:t xml:space="preserve"> </w:t>
      </w:r>
      <w:r w:rsidRPr="00636459">
        <w:rPr>
          <w:rFonts w:cs="Roboto-Regular"/>
          <w:color w:val="000000"/>
          <w:sz w:val="24"/>
          <w:szCs w:val="24"/>
        </w:rPr>
        <w:t>poťah</w:t>
      </w:r>
      <w:r w:rsidR="009E630E" w:rsidRPr="00636459">
        <w:rPr>
          <w:rFonts w:cs="Roboto-Regular"/>
          <w:color w:val="000000"/>
          <w:sz w:val="24"/>
          <w:szCs w:val="24"/>
        </w:rPr>
        <w:t>om</w:t>
      </w:r>
      <w:r w:rsidRPr="00636459">
        <w:rPr>
          <w:rFonts w:cs="Roboto-Regular"/>
          <w:color w:val="000000"/>
          <w:sz w:val="24"/>
          <w:szCs w:val="24"/>
        </w:rPr>
        <w:t xml:space="preserve"> sedadiel vyhradených pre zdravotne postihnutých </w:t>
      </w:r>
      <w:r w:rsidR="009E630E" w:rsidRPr="00636459">
        <w:rPr>
          <w:rFonts w:cs="Roboto-Regular"/>
          <w:color w:val="000000"/>
          <w:sz w:val="24"/>
          <w:szCs w:val="24"/>
        </w:rPr>
        <w:t xml:space="preserve">– odporúča sa </w:t>
      </w:r>
      <w:r w:rsidRPr="00636459">
        <w:rPr>
          <w:rFonts w:cs="Roboto-Regular"/>
          <w:color w:val="000000"/>
          <w:sz w:val="24"/>
          <w:szCs w:val="24"/>
        </w:rPr>
        <w:t>modr</w:t>
      </w:r>
      <w:r w:rsidR="009E630E" w:rsidRPr="00636459">
        <w:rPr>
          <w:rFonts w:cs="Roboto-Regular"/>
          <w:color w:val="000000"/>
          <w:sz w:val="24"/>
          <w:szCs w:val="24"/>
        </w:rPr>
        <w:t>á</w:t>
      </w:r>
      <w:r w:rsidRPr="00636459">
        <w:rPr>
          <w:rFonts w:cs="Roboto-Regular"/>
          <w:color w:val="000000"/>
          <w:sz w:val="24"/>
          <w:szCs w:val="24"/>
        </w:rPr>
        <w:t xml:space="preserve"> </w:t>
      </w:r>
      <w:r w:rsidR="00220CCF" w:rsidRPr="00636459">
        <w:rPr>
          <w:rFonts w:cs="Roboto-Regular"/>
          <w:color w:val="000000"/>
          <w:sz w:val="24"/>
          <w:szCs w:val="24"/>
        </w:rPr>
        <w:t xml:space="preserve">alebo červená </w:t>
      </w:r>
      <w:r w:rsidRPr="00636459">
        <w:rPr>
          <w:rFonts w:cs="Roboto-Regular"/>
          <w:color w:val="000000"/>
          <w:sz w:val="24"/>
          <w:szCs w:val="24"/>
        </w:rPr>
        <w:t>farb</w:t>
      </w:r>
      <w:r w:rsidR="009E630E" w:rsidRPr="00636459">
        <w:rPr>
          <w:rFonts w:cs="Roboto-Regular"/>
          <w:color w:val="000000"/>
          <w:sz w:val="24"/>
          <w:szCs w:val="24"/>
        </w:rPr>
        <w:t>a</w:t>
      </w:r>
      <w:r w:rsidRPr="00636459">
        <w:rPr>
          <w:rFonts w:cs="Roboto-Regular"/>
          <w:color w:val="000000"/>
          <w:sz w:val="24"/>
          <w:szCs w:val="24"/>
        </w:rPr>
        <w:t>.</w:t>
      </w:r>
    </w:p>
    <w:p w14:paraId="3ECFCCBA" w14:textId="58B34EE9" w:rsidR="00F76A8F" w:rsidRDefault="0073271D" w:rsidP="0073271D">
      <w:pPr>
        <w:autoSpaceDE w:val="0"/>
        <w:autoSpaceDN w:val="0"/>
        <w:adjustRightInd w:val="0"/>
        <w:spacing w:after="120" w:line="240" w:lineRule="auto"/>
        <w:jc w:val="both"/>
        <w:rPr>
          <w:rFonts w:cs="Roboto-Regular"/>
          <w:color w:val="000000"/>
          <w:sz w:val="24"/>
          <w:szCs w:val="24"/>
        </w:rPr>
      </w:pPr>
      <w:r w:rsidRPr="005F16C5">
        <w:rPr>
          <w:rFonts w:cs="Roboto-Regular"/>
          <w:color w:val="000000"/>
          <w:sz w:val="24"/>
          <w:szCs w:val="24"/>
        </w:rPr>
        <w:t>Od povinnosti dodržania farby poťahu sedadiel vyhradených pre zdravotne postihnutých môže byť vo</w:t>
      </w:r>
      <w:r>
        <w:rPr>
          <w:rFonts w:cs="Roboto-Regular"/>
          <w:color w:val="000000"/>
          <w:sz w:val="24"/>
          <w:szCs w:val="24"/>
        </w:rPr>
        <w:t xml:space="preserve"> </w:t>
      </w:r>
      <w:r w:rsidRPr="005F16C5">
        <w:rPr>
          <w:rFonts w:cs="Roboto-Regular"/>
          <w:color w:val="000000"/>
          <w:sz w:val="24"/>
          <w:szCs w:val="24"/>
        </w:rPr>
        <w:t xml:space="preserve">vybraných prípadoch </w:t>
      </w:r>
      <w:r w:rsidRPr="008468FD">
        <w:rPr>
          <w:rFonts w:cs="Roboto-Regular"/>
          <w:color w:val="000000"/>
          <w:sz w:val="24"/>
          <w:szCs w:val="24"/>
        </w:rPr>
        <w:t>upustené</w:t>
      </w:r>
      <w:r w:rsidR="009E630E" w:rsidRPr="008468FD">
        <w:rPr>
          <w:rFonts w:cs="Roboto-Regular"/>
          <w:color w:val="000000"/>
          <w:sz w:val="24"/>
          <w:szCs w:val="24"/>
        </w:rPr>
        <w:t xml:space="preserve"> so súhlasom </w:t>
      </w:r>
      <w:r w:rsidR="00911C3F">
        <w:rPr>
          <w:rFonts w:cs="Roboto-Regular"/>
          <w:color w:val="000000"/>
          <w:sz w:val="24"/>
          <w:szCs w:val="24"/>
        </w:rPr>
        <w:t>Objednávateľa/Organizátora</w:t>
      </w:r>
      <w:r w:rsidR="009E630E" w:rsidRPr="008468FD">
        <w:rPr>
          <w:rFonts w:cs="Roboto-Regular"/>
          <w:color w:val="000000"/>
          <w:sz w:val="24"/>
          <w:szCs w:val="24"/>
        </w:rPr>
        <w:t xml:space="preserve">. </w:t>
      </w:r>
      <w:r w:rsidRPr="008468FD">
        <w:rPr>
          <w:rFonts w:cs="Roboto-Regular"/>
          <w:color w:val="000000"/>
          <w:sz w:val="24"/>
          <w:szCs w:val="24"/>
        </w:rPr>
        <w:t>Sedadlá</w:t>
      </w:r>
      <w:r w:rsidRPr="005F16C5">
        <w:rPr>
          <w:rFonts w:cs="Roboto-Regular"/>
          <w:color w:val="000000"/>
          <w:sz w:val="24"/>
          <w:szCs w:val="24"/>
        </w:rPr>
        <w:t xml:space="preserve"> </w:t>
      </w:r>
      <w:r>
        <w:rPr>
          <w:rFonts w:cs="Roboto-Regular"/>
          <w:color w:val="000000"/>
          <w:sz w:val="24"/>
          <w:szCs w:val="24"/>
        </w:rPr>
        <w:t xml:space="preserve">vyhradené alebo prednostne určené pre zdravotne postihnutých musia byť </w:t>
      </w:r>
      <w:r w:rsidRPr="005F16C5">
        <w:rPr>
          <w:rFonts w:cs="Roboto-Regular"/>
          <w:color w:val="000000"/>
          <w:sz w:val="24"/>
          <w:szCs w:val="24"/>
        </w:rPr>
        <w:t>dostatočne zreteľne označené</w:t>
      </w:r>
      <w:r>
        <w:rPr>
          <w:rFonts w:cs="Roboto-Regular"/>
          <w:color w:val="000000"/>
          <w:sz w:val="24"/>
          <w:szCs w:val="24"/>
        </w:rPr>
        <w:t xml:space="preserve"> </w:t>
      </w:r>
      <w:r w:rsidRPr="005F16C5">
        <w:rPr>
          <w:rFonts w:cs="Roboto-Regular"/>
          <w:color w:val="000000"/>
          <w:sz w:val="24"/>
          <w:szCs w:val="24"/>
        </w:rPr>
        <w:t>príslušným</w:t>
      </w:r>
      <w:r>
        <w:rPr>
          <w:rFonts w:cs="Roboto-Regular"/>
          <w:color w:val="000000"/>
          <w:sz w:val="24"/>
          <w:szCs w:val="24"/>
        </w:rPr>
        <w:t>i</w:t>
      </w:r>
      <w:r w:rsidRPr="005F16C5">
        <w:rPr>
          <w:rFonts w:cs="Roboto-Regular"/>
          <w:color w:val="000000"/>
          <w:sz w:val="24"/>
          <w:szCs w:val="24"/>
        </w:rPr>
        <w:t xml:space="preserve"> piktogram</w:t>
      </w:r>
      <w:r>
        <w:rPr>
          <w:rFonts w:cs="Roboto-Regular"/>
          <w:color w:val="000000"/>
          <w:sz w:val="24"/>
          <w:szCs w:val="24"/>
        </w:rPr>
        <w:t>a</w:t>
      </w:r>
      <w:r w:rsidRPr="005F16C5">
        <w:rPr>
          <w:rFonts w:cs="Roboto-Regular"/>
          <w:color w:val="000000"/>
          <w:sz w:val="24"/>
          <w:szCs w:val="24"/>
        </w:rPr>
        <w:t>m</w:t>
      </w:r>
      <w:r>
        <w:rPr>
          <w:rFonts w:cs="Roboto-Regular"/>
          <w:color w:val="000000"/>
          <w:sz w:val="24"/>
          <w:szCs w:val="24"/>
        </w:rPr>
        <w:t>i</w:t>
      </w:r>
      <w:r w:rsidRPr="005F16C5">
        <w:rPr>
          <w:rFonts w:cs="Roboto-Regular"/>
          <w:color w:val="000000"/>
          <w:sz w:val="24"/>
          <w:szCs w:val="24"/>
        </w:rPr>
        <w:t xml:space="preserve"> nalepeným</w:t>
      </w:r>
      <w:r w:rsidR="007C47E2">
        <w:rPr>
          <w:rFonts w:cs="Roboto-Regular"/>
          <w:color w:val="000000"/>
          <w:sz w:val="24"/>
          <w:szCs w:val="24"/>
        </w:rPr>
        <w:t>i</w:t>
      </w:r>
      <w:r w:rsidRPr="005F16C5">
        <w:rPr>
          <w:rFonts w:cs="Roboto-Regular"/>
          <w:color w:val="000000"/>
          <w:sz w:val="24"/>
          <w:szCs w:val="24"/>
        </w:rPr>
        <w:t xml:space="preserve"> v </w:t>
      </w:r>
      <w:r>
        <w:rPr>
          <w:rFonts w:cs="Roboto-Regular"/>
          <w:color w:val="000000"/>
          <w:sz w:val="24"/>
          <w:szCs w:val="24"/>
        </w:rPr>
        <w:t xml:space="preserve">ich </w:t>
      </w:r>
      <w:r w:rsidRPr="005F16C5">
        <w:rPr>
          <w:rFonts w:cs="Roboto-Regular"/>
          <w:color w:val="000000"/>
          <w:sz w:val="24"/>
          <w:szCs w:val="24"/>
        </w:rPr>
        <w:t xml:space="preserve">tesnej blízkosti. </w:t>
      </w:r>
    </w:p>
    <w:p w14:paraId="66A891EE" w14:textId="4EDD783A" w:rsidR="005F16C5" w:rsidRPr="005F16C5" w:rsidRDefault="005F16C5" w:rsidP="00AF7E84">
      <w:pPr>
        <w:pStyle w:val="Heading4"/>
      </w:pPr>
      <w:r w:rsidRPr="005F16C5">
        <w:lastRenderedPageBreak/>
        <w:t>Prídržné tyče (madlá)</w:t>
      </w:r>
    </w:p>
    <w:p w14:paraId="3DFD2296" w14:textId="017E20D4" w:rsidR="005F16C5" w:rsidRPr="005F16C5" w:rsidRDefault="005F16C5" w:rsidP="00DC204D">
      <w:pPr>
        <w:autoSpaceDE w:val="0"/>
        <w:autoSpaceDN w:val="0"/>
        <w:adjustRightInd w:val="0"/>
        <w:spacing w:after="120" w:line="240" w:lineRule="auto"/>
        <w:jc w:val="both"/>
        <w:rPr>
          <w:rFonts w:cs="Roboto-Regular"/>
          <w:color w:val="000000"/>
          <w:sz w:val="24"/>
          <w:szCs w:val="24"/>
        </w:rPr>
      </w:pPr>
      <w:r w:rsidRPr="005F16C5">
        <w:rPr>
          <w:rFonts w:cs="Roboto-Regular"/>
          <w:color w:val="000000"/>
          <w:sz w:val="24"/>
          <w:szCs w:val="24"/>
        </w:rPr>
        <w:t>Prídržné tyče zabezpečujú bezpečné držanie sa stojacich cestujúcich</w:t>
      </w:r>
      <w:r w:rsidR="00AF216E">
        <w:rPr>
          <w:rFonts w:cs="Roboto-Regular"/>
          <w:color w:val="000000"/>
          <w:sz w:val="24"/>
          <w:szCs w:val="24"/>
        </w:rPr>
        <w:t xml:space="preserve"> </w:t>
      </w:r>
      <w:r w:rsidR="00AF216E" w:rsidRPr="00AF216E">
        <w:rPr>
          <w:rFonts w:cs="Roboto-Regular"/>
          <w:color w:val="000000"/>
          <w:sz w:val="24"/>
          <w:szCs w:val="24"/>
        </w:rPr>
        <w:t>alebo cestujúcich na invalidnom vozíku</w:t>
      </w:r>
      <w:r w:rsidRPr="005F16C5">
        <w:rPr>
          <w:rFonts w:cs="Roboto-Regular"/>
          <w:color w:val="000000"/>
          <w:sz w:val="24"/>
          <w:szCs w:val="24"/>
        </w:rPr>
        <w:t>. Vo vozidle musia byť v</w:t>
      </w:r>
      <w:r w:rsidR="00923135">
        <w:rPr>
          <w:rFonts w:cs="Roboto-Regular"/>
          <w:color w:val="000000"/>
          <w:sz w:val="24"/>
          <w:szCs w:val="24"/>
        </w:rPr>
        <w:t> </w:t>
      </w:r>
      <w:r w:rsidRPr="005F16C5">
        <w:rPr>
          <w:rFonts w:cs="Roboto-Regular"/>
          <w:color w:val="000000"/>
          <w:sz w:val="24"/>
          <w:szCs w:val="24"/>
        </w:rPr>
        <w:t>celej dĺžke</w:t>
      </w:r>
      <w:r>
        <w:rPr>
          <w:rFonts w:cs="Roboto-Regular"/>
          <w:color w:val="000000"/>
          <w:sz w:val="24"/>
          <w:szCs w:val="24"/>
        </w:rPr>
        <w:t xml:space="preserve"> </w:t>
      </w:r>
      <w:r w:rsidRPr="005F16C5">
        <w:rPr>
          <w:rFonts w:cs="Roboto-Regular"/>
          <w:color w:val="000000"/>
          <w:sz w:val="24"/>
          <w:szCs w:val="24"/>
        </w:rPr>
        <w:t>vodorovné prídržné tyče v počte 2 ks na meter dĺžky vozidla, umiestnené pod</w:t>
      </w:r>
      <w:r w:rsidR="00923135">
        <w:rPr>
          <w:rFonts w:cs="Roboto-Regular"/>
          <w:color w:val="000000"/>
          <w:sz w:val="24"/>
          <w:szCs w:val="24"/>
        </w:rPr>
        <w:t> </w:t>
      </w:r>
      <w:r w:rsidRPr="005F16C5">
        <w:rPr>
          <w:rFonts w:cs="Roboto-Regular"/>
          <w:color w:val="000000"/>
          <w:sz w:val="24"/>
          <w:szCs w:val="24"/>
        </w:rPr>
        <w:t xml:space="preserve">stropom. </w:t>
      </w:r>
      <w:r w:rsidR="00AF216E" w:rsidRPr="00AF216E">
        <w:rPr>
          <w:rFonts w:cs="Roboto-Regular"/>
          <w:color w:val="000000"/>
          <w:sz w:val="24"/>
          <w:szCs w:val="24"/>
        </w:rPr>
        <w:t>Všetky nové vozidlá zaradené do prevádzky sú vybavené vodorovnými prídržnými tyčami aj popri oknách v priestore určenom na umiestnenie detského kočíka alebo invalidného vozíka.</w:t>
      </w:r>
    </w:p>
    <w:p w14:paraId="1EF37F11" w14:textId="0F3A67C4" w:rsidR="005F16C5" w:rsidRDefault="005F16C5" w:rsidP="00DC204D">
      <w:pPr>
        <w:autoSpaceDE w:val="0"/>
        <w:autoSpaceDN w:val="0"/>
        <w:adjustRightInd w:val="0"/>
        <w:spacing w:after="120" w:line="240" w:lineRule="auto"/>
        <w:jc w:val="both"/>
        <w:rPr>
          <w:rFonts w:cs="Roboto-Regular"/>
          <w:color w:val="000000"/>
          <w:sz w:val="24"/>
          <w:szCs w:val="24"/>
        </w:rPr>
      </w:pPr>
      <w:r w:rsidRPr="005F16C5">
        <w:rPr>
          <w:rFonts w:cs="Roboto-Regular"/>
          <w:color w:val="000000"/>
          <w:sz w:val="24"/>
          <w:szCs w:val="24"/>
        </w:rPr>
        <w:t>Vo vozidle sa na vhodnom mieste umiestňujú aj zvislé tyče. Ak sa medzi sedadlami nenachádzajú zvislé</w:t>
      </w:r>
      <w:r w:rsidR="006A3B70">
        <w:rPr>
          <w:rFonts w:cs="Roboto-Regular"/>
          <w:color w:val="000000"/>
          <w:sz w:val="24"/>
          <w:szCs w:val="24"/>
        </w:rPr>
        <w:t xml:space="preserve"> </w:t>
      </w:r>
      <w:r w:rsidRPr="005F16C5">
        <w:rPr>
          <w:rFonts w:cs="Roboto-Regular"/>
          <w:color w:val="000000"/>
          <w:sz w:val="24"/>
          <w:szCs w:val="24"/>
        </w:rPr>
        <w:t>tyče, sú sedadlá umiestnené bližšie k uličke vybavené držadlom na strane opierky.</w:t>
      </w:r>
    </w:p>
    <w:p w14:paraId="7E5E6306" w14:textId="10380EE0" w:rsidR="005F16C5" w:rsidRPr="005F16C5" w:rsidRDefault="005F16C5" w:rsidP="00AF7E84">
      <w:pPr>
        <w:pStyle w:val="Heading4"/>
      </w:pPr>
      <w:r w:rsidRPr="005F16C5">
        <w:t>Tlačidlá a ich funkčnosť</w:t>
      </w:r>
    </w:p>
    <w:p w14:paraId="68F6173B" w14:textId="40DB547C" w:rsidR="00245E17" w:rsidRDefault="00245E17" w:rsidP="00245E17">
      <w:pPr>
        <w:autoSpaceDE w:val="0"/>
        <w:autoSpaceDN w:val="0"/>
        <w:adjustRightInd w:val="0"/>
        <w:spacing w:after="120" w:line="240" w:lineRule="auto"/>
        <w:jc w:val="both"/>
        <w:rPr>
          <w:rFonts w:cs="Roboto-Regular"/>
          <w:color w:val="000000"/>
          <w:sz w:val="24"/>
          <w:szCs w:val="24"/>
        </w:rPr>
      </w:pPr>
      <w:r w:rsidRPr="005F16C5">
        <w:rPr>
          <w:rFonts w:cs="Roboto-Regular"/>
          <w:color w:val="000000"/>
          <w:sz w:val="24"/>
          <w:szCs w:val="24"/>
        </w:rPr>
        <w:t>Všetky vozidlá musia byť v priestore pre cestujúcich vybavené signalizačným zariadením, ktoré</w:t>
      </w:r>
      <w:r>
        <w:rPr>
          <w:rFonts w:cs="Roboto-Regular"/>
          <w:color w:val="000000"/>
          <w:sz w:val="24"/>
          <w:szCs w:val="24"/>
        </w:rPr>
        <w:t xml:space="preserve"> </w:t>
      </w:r>
      <w:r w:rsidRPr="005F16C5">
        <w:rPr>
          <w:rFonts w:cs="Roboto-Regular"/>
          <w:color w:val="000000"/>
          <w:sz w:val="24"/>
          <w:szCs w:val="24"/>
        </w:rPr>
        <w:t xml:space="preserve">umožňuje informovať vodiča </w:t>
      </w:r>
      <w:r>
        <w:rPr>
          <w:rFonts w:cs="Roboto-Regular"/>
          <w:color w:val="000000"/>
          <w:sz w:val="24"/>
          <w:szCs w:val="24"/>
        </w:rPr>
        <w:t xml:space="preserve">o požiadavke cestujúceho na </w:t>
      </w:r>
      <w:r w:rsidRPr="005F16C5">
        <w:rPr>
          <w:rFonts w:cs="Roboto-Regular"/>
          <w:color w:val="000000"/>
          <w:sz w:val="24"/>
          <w:szCs w:val="24"/>
        </w:rPr>
        <w:t>zastaveni</w:t>
      </w:r>
      <w:r>
        <w:rPr>
          <w:rFonts w:cs="Roboto-Regular"/>
          <w:color w:val="000000"/>
          <w:sz w:val="24"/>
          <w:szCs w:val="24"/>
        </w:rPr>
        <w:t>e</w:t>
      </w:r>
      <w:r w:rsidRPr="005F16C5">
        <w:rPr>
          <w:rFonts w:cs="Roboto-Regular"/>
          <w:color w:val="000000"/>
          <w:sz w:val="24"/>
          <w:szCs w:val="24"/>
        </w:rPr>
        <w:t xml:space="preserve"> vozidla</w:t>
      </w:r>
      <w:r>
        <w:rPr>
          <w:rFonts w:cs="Roboto-Regular"/>
          <w:color w:val="000000"/>
          <w:sz w:val="24"/>
          <w:szCs w:val="24"/>
        </w:rPr>
        <w:t xml:space="preserve">. Tlačidlá signalizačného zariadenia musia byť umiestnené v dostatočnom počte na viditeľných miestach vo vozidle. </w:t>
      </w:r>
      <w:r w:rsidR="00220CCF">
        <w:rPr>
          <w:rFonts w:cs="Roboto-Regular"/>
          <w:color w:val="000000"/>
          <w:sz w:val="24"/>
          <w:szCs w:val="24"/>
        </w:rPr>
        <w:t xml:space="preserve">Všetky </w:t>
      </w:r>
      <w:r w:rsidR="00220CCF" w:rsidRPr="00220CCF">
        <w:rPr>
          <w:rFonts w:cs="Roboto-Regular"/>
          <w:b/>
          <w:bCs/>
          <w:color w:val="000000"/>
          <w:sz w:val="24"/>
          <w:szCs w:val="24"/>
        </w:rPr>
        <w:t>nové</w:t>
      </w:r>
      <w:r w:rsidR="00220CCF">
        <w:rPr>
          <w:rFonts w:cs="Roboto-Regular"/>
          <w:color w:val="000000"/>
          <w:sz w:val="24"/>
          <w:szCs w:val="24"/>
        </w:rPr>
        <w:t xml:space="preserve"> </w:t>
      </w:r>
      <w:r w:rsidRPr="005F4ADB">
        <w:rPr>
          <w:rFonts w:cs="Roboto-Regular"/>
          <w:color w:val="000000"/>
          <w:sz w:val="24"/>
          <w:szCs w:val="24"/>
        </w:rPr>
        <w:t>vozidlá</w:t>
      </w:r>
      <w:r w:rsidR="00220CCF" w:rsidRPr="005F4ADB">
        <w:rPr>
          <w:rFonts w:cs="Roboto-Regular"/>
          <w:color w:val="000000"/>
          <w:sz w:val="24"/>
          <w:szCs w:val="24"/>
        </w:rPr>
        <w:t xml:space="preserve"> musia byť </w:t>
      </w:r>
      <w:r w:rsidRPr="005F4ADB">
        <w:rPr>
          <w:rFonts w:cs="Roboto-Regular"/>
          <w:color w:val="000000"/>
          <w:sz w:val="24"/>
          <w:szCs w:val="24"/>
        </w:rPr>
        <w:t xml:space="preserve"> vybavené aj tlačidlami na otváranie dverí.</w:t>
      </w:r>
    </w:p>
    <w:p w14:paraId="580E9C83" w14:textId="0D6D7BCC" w:rsidR="00166E34" w:rsidRPr="00166E34" w:rsidRDefault="00166E34" w:rsidP="00AF7E84">
      <w:pPr>
        <w:pStyle w:val="Heading4"/>
      </w:pPr>
      <w:r w:rsidRPr="00166E34">
        <w:t>Kamerový systém</w:t>
      </w:r>
    </w:p>
    <w:p w14:paraId="50DD2824" w14:textId="5EBE0F59" w:rsidR="00245E17" w:rsidRDefault="00245E17" w:rsidP="00245E17">
      <w:pPr>
        <w:autoSpaceDE w:val="0"/>
        <w:autoSpaceDN w:val="0"/>
        <w:adjustRightInd w:val="0"/>
        <w:spacing w:after="120" w:line="240" w:lineRule="auto"/>
        <w:jc w:val="both"/>
        <w:rPr>
          <w:rFonts w:cs="Roboto-Regular"/>
          <w:color w:val="000000"/>
          <w:sz w:val="24"/>
          <w:szCs w:val="24"/>
        </w:rPr>
      </w:pPr>
      <w:r>
        <w:rPr>
          <w:rFonts w:cs="Roboto-Regular"/>
          <w:color w:val="000000"/>
          <w:sz w:val="24"/>
          <w:szCs w:val="24"/>
        </w:rPr>
        <w:t xml:space="preserve">Všetky </w:t>
      </w:r>
      <w:r w:rsidRPr="003F2B6C">
        <w:rPr>
          <w:rFonts w:cs="Roboto-Regular"/>
          <w:b/>
          <w:bCs/>
          <w:color w:val="000000"/>
          <w:sz w:val="24"/>
          <w:szCs w:val="24"/>
        </w:rPr>
        <w:t>nové</w:t>
      </w:r>
      <w:r>
        <w:rPr>
          <w:rFonts w:cs="Roboto-Regular"/>
          <w:color w:val="000000"/>
          <w:sz w:val="24"/>
          <w:szCs w:val="24"/>
        </w:rPr>
        <w:t xml:space="preserve"> v</w:t>
      </w:r>
      <w:r w:rsidRPr="00166E34">
        <w:rPr>
          <w:rFonts w:cs="Roboto-Regular"/>
          <w:color w:val="000000"/>
          <w:sz w:val="24"/>
          <w:szCs w:val="24"/>
        </w:rPr>
        <w:t>ozidl</w:t>
      </w:r>
      <w:r>
        <w:rPr>
          <w:rFonts w:cs="Roboto-Regular"/>
          <w:color w:val="000000"/>
          <w:sz w:val="24"/>
          <w:szCs w:val="24"/>
        </w:rPr>
        <w:t>á</w:t>
      </w:r>
      <w:r w:rsidRPr="00166E34">
        <w:rPr>
          <w:rFonts w:cs="Roboto-Regular"/>
          <w:color w:val="000000"/>
          <w:sz w:val="24"/>
          <w:szCs w:val="24"/>
        </w:rPr>
        <w:t xml:space="preserve"> </w:t>
      </w:r>
      <w:r>
        <w:rPr>
          <w:rFonts w:cs="Roboto-Regular"/>
          <w:color w:val="000000"/>
          <w:sz w:val="24"/>
          <w:szCs w:val="24"/>
        </w:rPr>
        <w:t>musia byť</w:t>
      </w:r>
      <w:r w:rsidRPr="00166E34">
        <w:rPr>
          <w:rFonts w:cs="Roboto-Regular"/>
          <w:color w:val="000000"/>
          <w:sz w:val="24"/>
          <w:szCs w:val="24"/>
        </w:rPr>
        <w:t xml:space="preserve"> vybavené kamerovým systémom so záznamom.</w:t>
      </w:r>
      <w:r>
        <w:rPr>
          <w:rFonts w:cs="Roboto-Regular"/>
          <w:color w:val="000000"/>
          <w:sz w:val="24"/>
          <w:szCs w:val="24"/>
        </w:rPr>
        <w:t xml:space="preserve"> </w:t>
      </w:r>
      <w:r w:rsidRPr="00166E34">
        <w:rPr>
          <w:rFonts w:cs="Roboto-Regular"/>
          <w:color w:val="000000"/>
          <w:sz w:val="24"/>
          <w:szCs w:val="24"/>
        </w:rPr>
        <w:t xml:space="preserve">Kamerový systém </w:t>
      </w:r>
      <w:r>
        <w:rPr>
          <w:rFonts w:cs="Roboto-Regular"/>
          <w:color w:val="000000"/>
          <w:sz w:val="24"/>
          <w:szCs w:val="24"/>
        </w:rPr>
        <w:t xml:space="preserve">musí </w:t>
      </w:r>
      <w:r w:rsidRPr="00166E34">
        <w:rPr>
          <w:rFonts w:cs="Roboto-Regular"/>
          <w:color w:val="000000"/>
          <w:sz w:val="24"/>
          <w:szCs w:val="24"/>
        </w:rPr>
        <w:t>pokrýva</w:t>
      </w:r>
      <w:r>
        <w:rPr>
          <w:rFonts w:cs="Roboto-Regular"/>
          <w:color w:val="000000"/>
          <w:sz w:val="24"/>
          <w:szCs w:val="24"/>
        </w:rPr>
        <w:t>ť</w:t>
      </w:r>
      <w:r w:rsidRPr="00166E34">
        <w:rPr>
          <w:rFonts w:cs="Roboto-Regular"/>
          <w:color w:val="000000"/>
          <w:sz w:val="24"/>
          <w:szCs w:val="24"/>
        </w:rPr>
        <w:t xml:space="preserve"> </w:t>
      </w:r>
      <w:r>
        <w:rPr>
          <w:rFonts w:cs="Roboto-Regular"/>
          <w:color w:val="000000"/>
          <w:sz w:val="24"/>
          <w:szCs w:val="24"/>
        </w:rPr>
        <w:t xml:space="preserve">v dostatočnej miere </w:t>
      </w:r>
      <w:r w:rsidRPr="00166E34">
        <w:rPr>
          <w:rFonts w:cs="Roboto-Regular"/>
          <w:color w:val="000000"/>
          <w:sz w:val="24"/>
          <w:szCs w:val="24"/>
        </w:rPr>
        <w:t>celý priestor interiéru vozidla</w:t>
      </w:r>
      <w:r>
        <w:rPr>
          <w:rFonts w:cs="Roboto-Regular"/>
          <w:color w:val="000000"/>
          <w:sz w:val="24"/>
          <w:szCs w:val="24"/>
        </w:rPr>
        <w:t xml:space="preserve">. </w:t>
      </w:r>
      <w:r w:rsidRPr="00166E34">
        <w:rPr>
          <w:rFonts w:cs="Roboto-Regular"/>
          <w:color w:val="000000"/>
          <w:sz w:val="24"/>
          <w:szCs w:val="24"/>
        </w:rPr>
        <w:t>Kapacita záznamu musí umožniť ulož</w:t>
      </w:r>
      <w:r>
        <w:rPr>
          <w:rFonts w:cs="Roboto-Regular"/>
          <w:color w:val="000000"/>
          <w:sz w:val="24"/>
          <w:szCs w:val="24"/>
        </w:rPr>
        <w:t>enie</w:t>
      </w:r>
      <w:r w:rsidRPr="00166E34">
        <w:rPr>
          <w:rFonts w:cs="Roboto-Regular"/>
          <w:color w:val="000000"/>
          <w:sz w:val="24"/>
          <w:szCs w:val="24"/>
        </w:rPr>
        <w:t xml:space="preserve"> záznam</w:t>
      </w:r>
      <w:r>
        <w:rPr>
          <w:rFonts w:cs="Roboto-Regular"/>
          <w:color w:val="000000"/>
          <w:sz w:val="24"/>
          <w:szCs w:val="24"/>
        </w:rPr>
        <w:t>u</w:t>
      </w:r>
      <w:r w:rsidRPr="00166E34">
        <w:rPr>
          <w:rFonts w:cs="Roboto-Regular"/>
          <w:color w:val="000000"/>
          <w:sz w:val="24"/>
          <w:szCs w:val="24"/>
        </w:rPr>
        <w:t xml:space="preserve"> po dobu </w:t>
      </w:r>
      <w:r>
        <w:rPr>
          <w:rFonts w:cs="Roboto-Regular"/>
          <w:color w:val="000000"/>
          <w:sz w:val="24"/>
          <w:szCs w:val="24"/>
        </w:rPr>
        <w:t>najmenej</w:t>
      </w:r>
      <w:r w:rsidRPr="00166E34">
        <w:rPr>
          <w:rFonts w:cs="Roboto-Regular"/>
          <w:color w:val="000000"/>
          <w:sz w:val="24"/>
          <w:szCs w:val="24"/>
        </w:rPr>
        <w:t xml:space="preserve"> 7 dní.</w:t>
      </w:r>
      <w:r>
        <w:rPr>
          <w:rFonts w:cs="Roboto-Regular"/>
          <w:color w:val="000000"/>
          <w:sz w:val="24"/>
          <w:szCs w:val="24"/>
        </w:rPr>
        <w:t xml:space="preserve"> </w:t>
      </w:r>
      <w:r w:rsidRPr="0084290D">
        <w:rPr>
          <w:rFonts w:cs="Roboto-Regular"/>
          <w:color w:val="000000"/>
          <w:sz w:val="24"/>
          <w:szCs w:val="24"/>
        </w:rPr>
        <w:t xml:space="preserve">Dopravca </w:t>
      </w:r>
      <w:r>
        <w:rPr>
          <w:rFonts w:cs="Roboto-Regular"/>
          <w:color w:val="000000"/>
          <w:sz w:val="24"/>
          <w:szCs w:val="24"/>
        </w:rPr>
        <w:t xml:space="preserve">je povinný na vyzvanie </w:t>
      </w:r>
      <w:r w:rsidRPr="008468FD">
        <w:rPr>
          <w:rFonts w:cs="Roboto-Regular"/>
          <w:color w:val="000000"/>
          <w:sz w:val="24"/>
          <w:szCs w:val="24"/>
        </w:rPr>
        <w:t xml:space="preserve">Objednávateľa </w:t>
      </w:r>
      <w:r w:rsidR="00A34A68" w:rsidRPr="008468FD">
        <w:rPr>
          <w:rFonts w:cs="Roboto-Regular"/>
          <w:color w:val="000000"/>
          <w:sz w:val="24"/>
          <w:szCs w:val="24"/>
        </w:rPr>
        <w:t xml:space="preserve">sprístupniť </w:t>
      </w:r>
      <w:r w:rsidRPr="008468FD">
        <w:rPr>
          <w:rFonts w:cs="Roboto-Regular"/>
          <w:color w:val="000000"/>
          <w:sz w:val="24"/>
          <w:szCs w:val="24"/>
        </w:rPr>
        <w:t>mu</w:t>
      </w:r>
      <w:r>
        <w:rPr>
          <w:rFonts w:cs="Roboto-Regular"/>
          <w:color w:val="000000"/>
          <w:sz w:val="24"/>
          <w:szCs w:val="24"/>
        </w:rPr>
        <w:t xml:space="preserve"> </w:t>
      </w:r>
      <w:r w:rsidRPr="0084290D">
        <w:rPr>
          <w:rFonts w:cs="Roboto-Regular"/>
          <w:color w:val="000000"/>
          <w:sz w:val="24"/>
          <w:szCs w:val="24"/>
        </w:rPr>
        <w:t>záznamy z kamerového systému.</w:t>
      </w:r>
    </w:p>
    <w:p w14:paraId="1A065280" w14:textId="77777777" w:rsidR="005F4ADB" w:rsidRDefault="005F4ADB" w:rsidP="00245E17">
      <w:pPr>
        <w:autoSpaceDE w:val="0"/>
        <w:autoSpaceDN w:val="0"/>
        <w:adjustRightInd w:val="0"/>
        <w:spacing w:after="120" w:line="240" w:lineRule="auto"/>
        <w:jc w:val="both"/>
        <w:rPr>
          <w:rFonts w:cs="Roboto-Regular"/>
          <w:color w:val="000000"/>
          <w:sz w:val="24"/>
          <w:szCs w:val="24"/>
        </w:rPr>
      </w:pPr>
    </w:p>
    <w:p w14:paraId="7E744212" w14:textId="04670D69" w:rsidR="00245E17" w:rsidRPr="008468FD" w:rsidRDefault="00245E17" w:rsidP="00AF7E84">
      <w:pPr>
        <w:pStyle w:val="Heading3"/>
      </w:pPr>
      <w:bookmarkStart w:id="31" w:name="_Toc148522926"/>
      <w:bookmarkStart w:id="32" w:name="_Hlk55305400"/>
      <w:r w:rsidRPr="008468FD">
        <w:t>RIK</w:t>
      </w:r>
      <w:r w:rsidR="00712430" w:rsidRPr="008468FD">
        <w:t>aV</w:t>
      </w:r>
      <w:r w:rsidRPr="008468FD">
        <w:t>S</w:t>
      </w:r>
      <w:r w:rsidRPr="008468FD">
        <w:rPr>
          <w:color w:val="FF0000"/>
        </w:rPr>
        <w:t xml:space="preserve"> </w:t>
      </w:r>
      <w:r w:rsidRPr="008468FD">
        <w:t>vozidla a označovanie vozidiel</w:t>
      </w:r>
      <w:bookmarkEnd w:id="31"/>
    </w:p>
    <w:p w14:paraId="2286CD1D" w14:textId="20B28260" w:rsidR="00245E17" w:rsidRPr="008468FD" w:rsidRDefault="00245E17" w:rsidP="00245E17">
      <w:pPr>
        <w:autoSpaceDE w:val="0"/>
        <w:autoSpaceDN w:val="0"/>
        <w:adjustRightInd w:val="0"/>
        <w:spacing w:after="120" w:line="240" w:lineRule="auto"/>
        <w:jc w:val="both"/>
        <w:rPr>
          <w:rFonts w:cs="Roboto-Regular"/>
          <w:sz w:val="24"/>
          <w:szCs w:val="24"/>
        </w:rPr>
      </w:pPr>
      <w:r w:rsidRPr="008468FD">
        <w:rPr>
          <w:rFonts w:cs="Roboto-Regular"/>
          <w:sz w:val="24"/>
          <w:szCs w:val="24"/>
        </w:rPr>
        <w:t>Riadiaci, informačný, komunikačný a </w:t>
      </w:r>
      <w:r w:rsidR="00DE3EDD" w:rsidRPr="008468FD">
        <w:rPr>
          <w:rFonts w:cs="Roboto-Regular"/>
          <w:sz w:val="24"/>
          <w:szCs w:val="24"/>
        </w:rPr>
        <w:t>vy</w:t>
      </w:r>
      <w:r w:rsidRPr="008468FD">
        <w:rPr>
          <w:rFonts w:cs="Roboto-Regular"/>
          <w:sz w:val="24"/>
          <w:szCs w:val="24"/>
        </w:rPr>
        <w:t>bavovací systém (RIK</w:t>
      </w:r>
      <w:r w:rsidR="00F92E3D" w:rsidRPr="008468FD">
        <w:rPr>
          <w:rFonts w:cs="Roboto-Regular"/>
          <w:sz w:val="24"/>
          <w:szCs w:val="24"/>
        </w:rPr>
        <w:t>aV</w:t>
      </w:r>
      <w:r w:rsidRPr="008468FD">
        <w:rPr>
          <w:rFonts w:cs="Roboto-Regular"/>
          <w:sz w:val="24"/>
          <w:szCs w:val="24"/>
        </w:rPr>
        <w:t>S) vozidla musí z technického hľadiska umožniť prácu v</w:t>
      </w:r>
      <w:r w:rsidR="00B54478" w:rsidRPr="008468FD">
        <w:rPr>
          <w:rFonts w:cs="Roboto-Regular"/>
          <w:sz w:val="24"/>
          <w:szCs w:val="24"/>
        </w:rPr>
        <w:t> dopravnom prostriedku</w:t>
      </w:r>
      <w:r w:rsidRPr="008468FD">
        <w:rPr>
          <w:rFonts w:cs="Roboto-Regular"/>
          <w:sz w:val="24"/>
          <w:szCs w:val="24"/>
        </w:rPr>
        <w:t xml:space="preserve"> počas celej prevádzkovej doby vozidla. Z</w:t>
      </w:r>
      <w:r w:rsidR="002767AA" w:rsidRPr="008468FD">
        <w:rPr>
          <w:rFonts w:cs="Roboto-Regular"/>
          <w:sz w:val="24"/>
          <w:szCs w:val="24"/>
        </w:rPr>
        <w:t> </w:t>
      </w:r>
      <w:r w:rsidRPr="008468FD">
        <w:rPr>
          <w:rFonts w:cs="Roboto-Regular"/>
          <w:sz w:val="24"/>
          <w:szCs w:val="24"/>
        </w:rPr>
        <w:t>toho vyplývajú požiadavky na životnosť (min. 10 rokov), prevádzkovú dobu (8 až 24 hod. denne) a teplotu (-20°C až +60°C).</w:t>
      </w:r>
      <w:r w:rsidR="00C2001B" w:rsidRPr="008468FD">
        <w:rPr>
          <w:rFonts w:cs="Roboto-Regular"/>
          <w:sz w:val="24"/>
          <w:szCs w:val="24"/>
        </w:rPr>
        <w:t xml:space="preserve"> </w:t>
      </w:r>
      <w:r w:rsidRPr="008468FD">
        <w:rPr>
          <w:rFonts w:cs="Roboto-Bold"/>
          <w:sz w:val="24"/>
          <w:szCs w:val="24"/>
        </w:rPr>
        <w:t>Žiaden z prvkov RIK</w:t>
      </w:r>
      <w:r w:rsidR="00712430" w:rsidRPr="008468FD">
        <w:rPr>
          <w:rFonts w:cs="Roboto-Bold"/>
          <w:sz w:val="24"/>
          <w:szCs w:val="24"/>
        </w:rPr>
        <w:t>aV</w:t>
      </w:r>
      <w:r w:rsidRPr="008468FD">
        <w:rPr>
          <w:rFonts w:cs="Roboto-Bold"/>
          <w:sz w:val="24"/>
          <w:szCs w:val="24"/>
        </w:rPr>
        <w:t>S nesmie Dopravca používať na komerčnú reklamu.</w:t>
      </w:r>
    </w:p>
    <w:p w14:paraId="3D74AE30" w14:textId="2D221CF1" w:rsidR="00C2001B" w:rsidRPr="008468FD" w:rsidRDefault="00C2001B" w:rsidP="00C2001B">
      <w:pPr>
        <w:pStyle w:val="Heading4"/>
      </w:pPr>
      <w:r w:rsidRPr="008468FD">
        <w:t xml:space="preserve">Identifikačné číslo vozidla v rámci IDS Východ </w:t>
      </w:r>
    </w:p>
    <w:p w14:paraId="3F8589C5" w14:textId="1BB7013F" w:rsidR="001A3D68" w:rsidRPr="008468FD" w:rsidRDefault="001A3D68" w:rsidP="008468FD">
      <w:pPr>
        <w:spacing w:before="120" w:after="120" w:line="240" w:lineRule="auto"/>
        <w:jc w:val="both"/>
        <w:rPr>
          <w:rFonts w:cstheme="minorHAnsi"/>
          <w:sz w:val="24"/>
          <w:szCs w:val="24"/>
        </w:rPr>
      </w:pPr>
      <w:r w:rsidRPr="008468FD">
        <w:rPr>
          <w:rFonts w:cstheme="minorHAnsi"/>
          <w:sz w:val="24"/>
          <w:szCs w:val="24"/>
        </w:rPr>
        <w:t xml:space="preserve">Organizátor </w:t>
      </w:r>
      <w:r w:rsidR="00220CCF">
        <w:rPr>
          <w:rFonts w:cstheme="minorHAnsi"/>
          <w:sz w:val="24"/>
          <w:szCs w:val="24"/>
        </w:rPr>
        <w:t xml:space="preserve">podľa rozhodnutia Objednávateľa </w:t>
      </w:r>
      <w:r w:rsidRPr="008468FD">
        <w:rPr>
          <w:rFonts w:cstheme="minorHAnsi"/>
          <w:sz w:val="24"/>
          <w:szCs w:val="24"/>
        </w:rPr>
        <w:t xml:space="preserve">vedie a priebežne aktualizuje </w:t>
      </w:r>
      <w:r w:rsidRPr="008468FD">
        <w:rPr>
          <w:rFonts w:cstheme="minorHAnsi"/>
          <w:b/>
          <w:bCs/>
          <w:sz w:val="24"/>
          <w:szCs w:val="24"/>
        </w:rPr>
        <w:t>Databázu vozidiel IDS Východ</w:t>
      </w:r>
      <w:r w:rsidRPr="008468FD">
        <w:rPr>
          <w:rFonts w:cstheme="minorHAnsi"/>
          <w:sz w:val="24"/>
          <w:szCs w:val="24"/>
        </w:rPr>
        <w:t xml:space="preserve">, dostupnú v elektronickej podobe pre Dopravcov, Objednávateľov a Organizátora na webovej adrese </w:t>
      </w:r>
      <w:r w:rsidRPr="008468FD">
        <w:rPr>
          <w:rFonts w:cstheme="minorHAnsi"/>
          <w:i/>
          <w:iCs/>
          <w:sz w:val="24"/>
          <w:szCs w:val="24"/>
          <w:u w:val="single"/>
        </w:rPr>
        <w:t>www.idsvychod.sk/</w:t>
      </w:r>
      <w:r w:rsidR="0007253F" w:rsidRPr="008468FD">
        <w:rPr>
          <w:rFonts w:cstheme="minorHAnsi"/>
          <w:i/>
          <w:iCs/>
          <w:sz w:val="24"/>
          <w:szCs w:val="24"/>
          <w:u w:val="single"/>
        </w:rPr>
        <w:t>vozidla</w:t>
      </w:r>
      <w:r w:rsidRPr="008468FD">
        <w:rPr>
          <w:rFonts w:cstheme="minorHAnsi"/>
          <w:sz w:val="24"/>
          <w:szCs w:val="24"/>
        </w:rPr>
        <w:t xml:space="preserve">. V tejto databáze Organizátor </w:t>
      </w:r>
      <w:r w:rsidR="003D059F" w:rsidRPr="008468FD">
        <w:rPr>
          <w:rFonts w:cstheme="minorHAnsi"/>
          <w:sz w:val="24"/>
          <w:szCs w:val="24"/>
        </w:rPr>
        <w:t>priradzuje</w:t>
      </w:r>
      <w:r w:rsidRPr="008468FD">
        <w:rPr>
          <w:rFonts w:cstheme="minorHAnsi"/>
          <w:sz w:val="24"/>
          <w:szCs w:val="24"/>
        </w:rPr>
        <w:t xml:space="preserve"> </w:t>
      </w:r>
      <w:r w:rsidR="00EB79F1" w:rsidRPr="008468FD">
        <w:rPr>
          <w:rFonts w:cstheme="minorHAnsi"/>
          <w:sz w:val="24"/>
          <w:szCs w:val="24"/>
        </w:rPr>
        <w:t>každému</w:t>
      </w:r>
      <w:r w:rsidRPr="008468FD">
        <w:rPr>
          <w:rFonts w:cstheme="minorHAnsi"/>
          <w:sz w:val="24"/>
          <w:szCs w:val="24"/>
        </w:rPr>
        <w:t xml:space="preserve"> </w:t>
      </w:r>
      <w:r w:rsidR="0007253F" w:rsidRPr="008468FD">
        <w:rPr>
          <w:rFonts w:cstheme="minorHAnsi"/>
          <w:sz w:val="24"/>
          <w:szCs w:val="24"/>
        </w:rPr>
        <w:t>vozidl</w:t>
      </w:r>
      <w:r w:rsidR="00EB79F1" w:rsidRPr="008468FD">
        <w:rPr>
          <w:rFonts w:cstheme="minorHAnsi"/>
          <w:sz w:val="24"/>
          <w:szCs w:val="24"/>
        </w:rPr>
        <w:t>u</w:t>
      </w:r>
      <w:r w:rsidR="0007253F" w:rsidRPr="008468FD">
        <w:rPr>
          <w:rFonts w:cstheme="minorHAnsi"/>
          <w:sz w:val="24"/>
          <w:szCs w:val="24"/>
        </w:rPr>
        <w:t xml:space="preserve"> </w:t>
      </w:r>
      <w:r w:rsidR="00EB79F1" w:rsidRPr="008468FD">
        <w:rPr>
          <w:rFonts w:cstheme="minorHAnsi"/>
          <w:sz w:val="24"/>
          <w:szCs w:val="24"/>
        </w:rPr>
        <w:t>jedinečné</w:t>
      </w:r>
      <w:r w:rsidR="004C2B50" w:rsidRPr="008468FD">
        <w:rPr>
          <w:rFonts w:cstheme="minorHAnsi"/>
          <w:sz w:val="24"/>
          <w:szCs w:val="24"/>
        </w:rPr>
        <w:t xml:space="preserve"> identifikačné číslo vozidla (IČV IDS</w:t>
      </w:r>
      <w:r w:rsidR="002F17F6" w:rsidRPr="008468FD">
        <w:rPr>
          <w:rFonts w:cstheme="minorHAnsi"/>
          <w:sz w:val="24"/>
          <w:szCs w:val="24"/>
        </w:rPr>
        <w:t>)</w:t>
      </w:r>
      <w:r w:rsidR="00927747" w:rsidRPr="008468FD">
        <w:rPr>
          <w:rFonts w:cstheme="minorHAnsi"/>
          <w:sz w:val="24"/>
          <w:szCs w:val="24"/>
        </w:rPr>
        <w:t xml:space="preserve"> a eviduje</w:t>
      </w:r>
      <w:r w:rsidR="004C2B50" w:rsidRPr="008468FD">
        <w:rPr>
          <w:rFonts w:cstheme="minorHAnsi"/>
          <w:sz w:val="24"/>
          <w:szCs w:val="24"/>
        </w:rPr>
        <w:t xml:space="preserve"> pri každom vozidle nasledujúci minimálny rozsah údajov: </w:t>
      </w:r>
      <w:r w:rsidR="002F17F6" w:rsidRPr="008468FD">
        <w:rPr>
          <w:rFonts w:cstheme="minorHAnsi"/>
          <w:sz w:val="24"/>
          <w:szCs w:val="24"/>
        </w:rPr>
        <w:t>VIN číslo vozidla, EČV, kategória vozidla</w:t>
      </w:r>
      <w:r w:rsidR="00EB79F1" w:rsidRPr="008468FD">
        <w:rPr>
          <w:rFonts w:cstheme="minorHAnsi"/>
          <w:sz w:val="24"/>
          <w:szCs w:val="24"/>
        </w:rPr>
        <w:t xml:space="preserve"> podľa týchto Štandardov kvality</w:t>
      </w:r>
      <w:r w:rsidR="002F17F6" w:rsidRPr="008468FD">
        <w:rPr>
          <w:rFonts w:cstheme="minorHAnsi"/>
          <w:sz w:val="24"/>
          <w:szCs w:val="24"/>
        </w:rPr>
        <w:t>, továrenská značka a typ vozidla</w:t>
      </w:r>
      <w:r w:rsidR="00F55EE3" w:rsidRPr="008468FD">
        <w:rPr>
          <w:rFonts w:cstheme="minorHAnsi"/>
          <w:sz w:val="24"/>
          <w:szCs w:val="24"/>
        </w:rPr>
        <w:t xml:space="preserve">. </w:t>
      </w:r>
    </w:p>
    <w:p w14:paraId="1B3B4076" w14:textId="427291D8" w:rsidR="00F66C7D" w:rsidRPr="002C44A4" w:rsidRDefault="00F66C7D" w:rsidP="00AF7E84">
      <w:pPr>
        <w:pStyle w:val="Heading4"/>
      </w:pPr>
      <w:r w:rsidRPr="002C44A4">
        <w:t>Riadiaca jednotka (palubný počítač)</w:t>
      </w:r>
    </w:p>
    <w:p w14:paraId="6BBC3614" w14:textId="77777777" w:rsidR="00AE785C" w:rsidRPr="002C44A4" w:rsidRDefault="00AE785C" w:rsidP="00AE785C">
      <w:pPr>
        <w:autoSpaceDE w:val="0"/>
        <w:autoSpaceDN w:val="0"/>
        <w:adjustRightInd w:val="0"/>
        <w:spacing w:after="120" w:line="240" w:lineRule="auto"/>
        <w:jc w:val="both"/>
        <w:rPr>
          <w:rFonts w:cs="Roboto-Regular"/>
          <w:sz w:val="24"/>
          <w:szCs w:val="24"/>
        </w:rPr>
      </w:pPr>
      <w:r w:rsidRPr="002C44A4">
        <w:rPr>
          <w:rFonts w:cs="Roboto-Regular"/>
          <w:sz w:val="24"/>
          <w:szCs w:val="24"/>
        </w:rPr>
        <w:t>Každé vozidlo musí byť vybavené zariadením, ktoré riadi celý informačný systém vo vozidle. Spravidla ide o palubný počítač, ktorý okrem iného:</w:t>
      </w:r>
    </w:p>
    <w:p w14:paraId="2E738352" w14:textId="2E162F27" w:rsidR="00AE785C" w:rsidRPr="008B33F9" w:rsidRDefault="00AE785C" w:rsidP="002767AA">
      <w:pPr>
        <w:autoSpaceDE w:val="0"/>
        <w:autoSpaceDN w:val="0"/>
        <w:adjustRightInd w:val="0"/>
        <w:spacing w:after="120" w:line="240" w:lineRule="auto"/>
        <w:ind w:left="1418" w:hanging="709"/>
        <w:contextualSpacing/>
        <w:jc w:val="both"/>
        <w:rPr>
          <w:rFonts w:cs="Roboto-Regular"/>
          <w:sz w:val="24"/>
          <w:szCs w:val="24"/>
        </w:rPr>
      </w:pPr>
      <w:r w:rsidRPr="002C44A4">
        <w:rPr>
          <w:rFonts w:cs="SymbolMT"/>
          <w:sz w:val="24"/>
          <w:szCs w:val="24"/>
        </w:rPr>
        <w:t xml:space="preserve">• </w:t>
      </w:r>
      <w:r w:rsidRPr="002C44A4">
        <w:rPr>
          <w:rFonts w:cs="SymbolMT"/>
          <w:sz w:val="24"/>
          <w:szCs w:val="24"/>
        </w:rPr>
        <w:tab/>
      </w:r>
      <w:r>
        <w:rPr>
          <w:rFonts w:cs="SymbolMT"/>
          <w:sz w:val="24"/>
          <w:szCs w:val="24"/>
        </w:rPr>
        <w:t xml:space="preserve">zabezpečuje </w:t>
      </w:r>
      <w:r w:rsidRPr="002C44A4">
        <w:rPr>
          <w:rFonts w:cs="Roboto-Regular"/>
          <w:sz w:val="24"/>
          <w:szCs w:val="24"/>
        </w:rPr>
        <w:t xml:space="preserve">obojstrannú dátovú a hlasovú komunikáciu s dispečingom </w:t>
      </w:r>
      <w:r w:rsidRPr="00DE3EDD">
        <w:rPr>
          <w:rFonts w:cs="Roboto-Regular"/>
          <w:sz w:val="24"/>
          <w:szCs w:val="24"/>
        </w:rPr>
        <w:t>Dopravcu a </w:t>
      </w:r>
      <w:r w:rsidR="00DE3EDD" w:rsidRPr="00DE3EDD">
        <w:rPr>
          <w:rFonts w:cs="Roboto-Regular"/>
          <w:sz w:val="24"/>
          <w:szCs w:val="24"/>
        </w:rPr>
        <w:t>C</w:t>
      </w:r>
      <w:r w:rsidRPr="00DE3EDD">
        <w:rPr>
          <w:rFonts w:cs="Roboto-Regular"/>
          <w:sz w:val="24"/>
          <w:szCs w:val="24"/>
        </w:rPr>
        <w:t>entrálnym dispečingom</w:t>
      </w:r>
      <w:r w:rsidR="003F593C" w:rsidRPr="00DE3EDD">
        <w:rPr>
          <w:rFonts w:cs="Roboto-Regular"/>
          <w:sz w:val="24"/>
          <w:szCs w:val="24"/>
        </w:rPr>
        <w:t xml:space="preserve"> IDS Východ (v prípade jeho zriadenia)</w:t>
      </w:r>
      <w:r w:rsidRPr="00DE3EDD">
        <w:rPr>
          <w:rFonts w:cs="Roboto-Regular"/>
          <w:sz w:val="24"/>
          <w:szCs w:val="24"/>
        </w:rPr>
        <w:t xml:space="preserve">, </w:t>
      </w:r>
      <w:r w:rsidRPr="002C44A4">
        <w:rPr>
          <w:rFonts w:cs="Roboto-Regular"/>
          <w:sz w:val="24"/>
          <w:szCs w:val="24"/>
        </w:rPr>
        <w:t xml:space="preserve">predovšetkým zasielanie údajov </w:t>
      </w:r>
      <w:r w:rsidR="00242021">
        <w:rPr>
          <w:rFonts w:cs="Roboto-Regular"/>
          <w:sz w:val="24"/>
          <w:szCs w:val="24"/>
        </w:rPr>
        <w:t>o aktuálnej GPS</w:t>
      </w:r>
      <w:r w:rsidRPr="002C44A4">
        <w:rPr>
          <w:rFonts w:cs="Roboto-Regular"/>
          <w:sz w:val="24"/>
          <w:szCs w:val="24"/>
        </w:rPr>
        <w:t xml:space="preserve"> polohe</w:t>
      </w:r>
      <w:r w:rsidR="00242021">
        <w:rPr>
          <w:rFonts w:cs="Roboto-Regular"/>
          <w:sz w:val="24"/>
          <w:szCs w:val="24"/>
        </w:rPr>
        <w:t xml:space="preserve"> </w:t>
      </w:r>
      <w:r w:rsidR="00242021" w:rsidRPr="008B33F9">
        <w:rPr>
          <w:rFonts w:cs="Roboto-Regular"/>
          <w:sz w:val="24"/>
          <w:szCs w:val="24"/>
        </w:rPr>
        <w:t>vozidla a odchýlke od cestovných poriadkov</w:t>
      </w:r>
      <w:r w:rsidRPr="008B33F9">
        <w:rPr>
          <w:rFonts w:cs="Roboto-Regular"/>
          <w:sz w:val="24"/>
          <w:szCs w:val="24"/>
        </w:rPr>
        <w:t xml:space="preserve"> do týchto dispečingov,</w:t>
      </w:r>
    </w:p>
    <w:p w14:paraId="2081A38D" w14:textId="77777777" w:rsidR="00AE785C" w:rsidRPr="002C44A4" w:rsidRDefault="00AE785C" w:rsidP="002767AA">
      <w:pPr>
        <w:autoSpaceDE w:val="0"/>
        <w:autoSpaceDN w:val="0"/>
        <w:adjustRightInd w:val="0"/>
        <w:spacing w:after="120" w:line="240" w:lineRule="auto"/>
        <w:ind w:left="1418" w:hanging="709"/>
        <w:contextualSpacing/>
        <w:jc w:val="both"/>
        <w:rPr>
          <w:rFonts w:cs="Roboto-Regular"/>
          <w:sz w:val="24"/>
          <w:szCs w:val="24"/>
        </w:rPr>
      </w:pPr>
      <w:r w:rsidRPr="008B33F9">
        <w:rPr>
          <w:rFonts w:cs="SymbolMT"/>
          <w:sz w:val="24"/>
          <w:szCs w:val="24"/>
        </w:rPr>
        <w:lastRenderedPageBreak/>
        <w:t xml:space="preserve">• </w:t>
      </w:r>
      <w:r w:rsidRPr="008B33F9">
        <w:rPr>
          <w:rFonts w:cs="SymbolMT"/>
          <w:sz w:val="24"/>
          <w:szCs w:val="24"/>
        </w:rPr>
        <w:tab/>
        <w:t xml:space="preserve">zabezpečuje </w:t>
      </w:r>
      <w:r w:rsidRPr="008B33F9">
        <w:rPr>
          <w:rFonts w:cs="Roboto-Regular"/>
          <w:sz w:val="24"/>
          <w:szCs w:val="24"/>
        </w:rPr>
        <w:t>ovládanie jednotlivých periférií vo vozidle (informačných</w:t>
      </w:r>
      <w:r w:rsidRPr="002C44A4">
        <w:rPr>
          <w:rFonts w:cs="Roboto-Regular"/>
          <w:sz w:val="24"/>
          <w:szCs w:val="24"/>
        </w:rPr>
        <w:t xml:space="preserve"> panelov, </w:t>
      </w:r>
      <w:r>
        <w:rPr>
          <w:rFonts w:cs="Roboto-Regular"/>
          <w:sz w:val="24"/>
          <w:szCs w:val="24"/>
        </w:rPr>
        <w:t>AIS</w:t>
      </w:r>
      <w:r w:rsidRPr="002C44A4">
        <w:rPr>
          <w:rFonts w:cs="Roboto-Regular"/>
          <w:sz w:val="24"/>
          <w:szCs w:val="24"/>
        </w:rPr>
        <w:t>, tarifných zariadení, kamerového systému a pod.),</w:t>
      </w:r>
    </w:p>
    <w:p w14:paraId="286C2BFF" w14:textId="77777777" w:rsidR="00AE785C" w:rsidRPr="002C44A4" w:rsidRDefault="00AE785C" w:rsidP="00AE785C">
      <w:pPr>
        <w:autoSpaceDE w:val="0"/>
        <w:autoSpaceDN w:val="0"/>
        <w:adjustRightInd w:val="0"/>
        <w:spacing w:after="120" w:line="240" w:lineRule="auto"/>
        <w:ind w:firstLine="708"/>
        <w:jc w:val="both"/>
        <w:rPr>
          <w:rFonts w:cs="Roboto-Regular"/>
          <w:sz w:val="24"/>
          <w:szCs w:val="24"/>
        </w:rPr>
      </w:pPr>
      <w:r w:rsidRPr="002C44A4">
        <w:rPr>
          <w:rFonts w:cs="SymbolMT"/>
          <w:sz w:val="24"/>
          <w:szCs w:val="24"/>
        </w:rPr>
        <w:t xml:space="preserve">• </w:t>
      </w:r>
      <w:r w:rsidRPr="002C44A4">
        <w:rPr>
          <w:rFonts w:cs="SymbolMT"/>
          <w:sz w:val="24"/>
          <w:szCs w:val="24"/>
        </w:rPr>
        <w:tab/>
      </w:r>
      <w:r w:rsidRPr="002C44A4">
        <w:rPr>
          <w:rFonts w:cs="Roboto-Regular"/>
          <w:sz w:val="24"/>
          <w:szCs w:val="24"/>
        </w:rPr>
        <w:t>slúži ako pamäťová jednotka pre jednotlivé periférie.</w:t>
      </w:r>
    </w:p>
    <w:p w14:paraId="58E08BF5" w14:textId="77777777" w:rsidR="00AE785C" w:rsidRPr="002C44A4" w:rsidRDefault="00AE785C" w:rsidP="00AE785C">
      <w:pPr>
        <w:autoSpaceDE w:val="0"/>
        <w:autoSpaceDN w:val="0"/>
        <w:adjustRightInd w:val="0"/>
        <w:spacing w:after="120" w:line="240" w:lineRule="auto"/>
        <w:jc w:val="both"/>
        <w:rPr>
          <w:rFonts w:cs="Roboto-Regular"/>
          <w:sz w:val="24"/>
          <w:szCs w:val="24"/>
        </w:rPr>
      </w:pPr>
      <w:r w:rsidRPr="002C44A4">
        <w:rPr>
          <w:rFonts w:cs="Roboto-Regular"/>
          <w:sz w:val="24"/>
          <w:szCs w:val="24"/>
        </w:rPr>
        <w:t>Palubný počítač môže byť kombinovaný s elektronickou pokladňou slúžiacou na vydávanie cestovných lístkov.</w:t>
      </w:r>
    </w:p>
    <w:p w14:paraId="39662A4B" w14:textId="58D33C44" w:rsidR="00AE785C" w:rsidRPr="002C44A4" w:rsidRDefault="00AE785C" w:rsidP="00AE785C">
      <w:pPr>
        <w:autoSpaceDE w:val="0"/>
        <w:autoSpaceDN w:val="0"/>
        <w:adjustRightInd w:val="0"/>
        <w:spacing w:after="120" w:line="240" w:lineRule="auto"/>
        <w:jc w:val="both"/>
        <w:rPr>
          <w:rFonts w:cs="Roboto-Regular"/>
          <w:sz w:val="24"/>
          <w:szCs w:val="24"/>
        </w:rPr>
      </w:pPr>
      <w:r w:rsidRPr="002C44A4">
        <w:rPr>
          <w:rFonts w:cs="Roboto-Regular"/>
          <w:sz w:val="24"/>
          <w:szCs w:val="24"/>
        </w:rPr>
        <w:t xml:space="preserve">Rozsah a frekvencia dát posielaných do </w:t>
      </w:r>
      <w:r>
        <w:rPr>
          <w:rFonts w:cs="Roboto-Regular"/>
          <w:sz w:val="24"/>
          <w:szCs w:val="24"/>
        </w:rPr>
        <w:t xml:space="preserve">uvedených dispečingov </w:t>
      </w:r>
      <w:r w:rsidRPr="002C44A4">
        <w:rPr>
          <w:rFonts w:cs="Roboto-Regular"/>
          <w:sz w:val="24"/>
          <w:szCs w:val="24"/>
        </w:rPr>
        <w:t xml:space="preserve">musí byť užívateľsky konfigurovateľná, pričom po zavedení </w:t>
      </w:r>
      <w:r w:rsidR="00040EE5">
        <w:rPr>
          <w:rFonts w:cs="Roboto-Regular"/>
          <w:sz w:val="24"/>
          <w:szCs w:val="24"/>
        </w:rPr>
        <w:t>C</w:t>
      </w:r>
      <w:r>
        <w:rPr>
          <w:rFonts w:cs="Roboto-Regular"/>
          <w:sz w:val="24"/>
          <w:szCs w:val="24"/>
        </w:rPr>
        <w:t>entrálneho dispečingu</w:t>
      </w:r>
      <w:r w:rsidR="00040EE5">
        <w:rPr>
          <w:rFonts w:cs="Roboto-Regular"/>
          <w:sz w:val="24"/>
          <w:szCs w:val="24"/>
        </w:rPr>
        <w:t xml:space="preserve"> IDS Východ</w:t>
      </w:r>
      <w:r w:rsidRPr="002C44A4">
        <w:rPr>
          <w:rFonts w:cs="Roboto-Regular"/>
          <w:sz w:val="24"/>
          <w:szCs w:val="24"/>
        </w:rPr>
        <w:t xml:space="preserve"> sa </w:t>
      </w:r>
      <w:r>
        <w:rPr>
          <w:rFonts w:cs="Roboto-Regular"/>
          <w:sz w:val="24"/>
          <w:szCs w:val="24"/>
        </w:rPr>
        <w:t xml:space="preserve">bude </w:t>
      </w:r>
      <w:r w:rsidRPr="002C44A4">
        <w:rPr>
          <w:rFonts w:cs="Roboto-Regular"/>
          <w:sz w:val="24"/>
          <w:szCs w:val="24"/>
        </w:rPr>
        <w:t>vyžad</w:t>
      </w:r>
      <w:r>
        <w:rPr>
          <w:rFonts w:cs="Roboto-Regular"/>
          <w:sz w:val="24"/>
          <w:szCs w:val="24"/>
        </w:rPr>
        <w:t>ovať</w:t>
      </w:r>
      <w:r w:rsidRPr="002C44A4">
        <w:rPr>
          <w:rFonts w:cs="Roboto-Regular"/>
          <w:sz w:val="24"/>
          <w:szCs w:val="24"/>
        </w:rPr>
        <w:t>:</w:t>
      </w:r>
    </w:p>
    <w:p w14:paraId="1F71557E" w14:textId="27B7DCD6" w:rsidR="00AE785C" w:rsidRPr="002C44A4" w:rsidRDefault="00AE785C" w:rsidP="002767AA">
      <w:pPr>
        <w:autoSpaceDE w:val="0"/>
        <w:autoSpaceDN w:val="0"/>
        <w:adjustRightInd w:val="0"/>
        <w:spacing w:after="120" w:line="240" w:lineRule="auto"/>
        <w:ind w:firstLine="709"/>
        <w:contextualSpacing/>
        <w:jc w:val="both"/>
        <w:rPr>
          <w:rFonts w:cs="Roboto-Regular"/>
          <w:sz w:val="24"/>
          <w:szCs w:val="24"/>
        </w:rPr>
      </w:pPr>
      <w:r w:rsidRPr="002C44A4">
        <w:rPr>
          <w:rFonts w:cs="SymbolMT"/>
          <w:sz w:val="24"/>
          <w:szCs w:val="24"/>
        </w:rPr>
        <w:t xml:space="preserve">• </w:t>
      </w:r>
      <w:r w:rsidRPr="002C44A4">
        <w:rPr>
          <w:rFonts w:cs="SymbolMT"/>
          <w:sz w:val="24"/>
          <w:szCs w:val="24"/>
        </w:rPr>
        <w:tab/>
      </w:r>
      <w:r w:rsidRPr="002C44A4">
        <w:rPr>
          <w:rFonts w:cs="Roboto-Regular"/>
          <w:sz w:val="24"/>
          <w:szCs w:val="24"/>
        </w:rPr>
        <w:t xml:space="preserve">interval zasielania </w:t>
      </w:r>
      <w:r w:rsidRPr="00DE3EDD">
        <w:rPr>
          <w:rFonts w:cs="Roboto-Regular"/>
          <w:sz w:val="24"/>
          <w:szCs w:val="24"/>
        </w:rPr>
        <w:t xml:space="preserve">údajov max. </w:t>
      </w:r>
      <w:r w:rsidR="00DE3EDD" w:rsidRPr="00DE3EDD">
        <w:rPr>
          <w:rFonts w:cs="Roboto-Regular"/>
          <w:sz w:val="24"/>
          <w:szCs w:val="24"/>
        </w:rPr>
        <w:t>15</w:t>
      </w:r>
      <w:r w:rsidRPr="00DE3EDD">
        <w:rPr>
          <w:rFonts w:cs="Roboto-Regular"/>
          <w:sz w:val="24"/>
          <w:szCs w:val="24"/>
        </w:rPr>
        <w:t xml:space="preserve"> sekúnd, </w:t>
      </w:r>
      <w:r w:rsidR="00AF216E">
        <w:rPr>
          <w:rFonts w:cs="Roboto-Regular"/>
          <w:sz w:val="24"/>
          <w:szCs w:val="24"/>
        </w:rPr>
        <w:t>optimálne</w:t>
      </w:r>
      <w:r w:rsidRPr="00DE3EDD">
        <w:rPr>
          <w:rFonts w:cs="Roboto-Regular"/>
          <w:sz w:val="24"/>
          <w:szCs w:val="24"/>
        </w:rPr>
        <w:t xml:space="preserve"> nie viac ako </w:t>
      </w:r>
      <w:r w:rsidR="00DE3EDD" w:rsidRPr="00DE3EDD">
        <w:rPr>
          <w:rFonts w:cs="Roboto-Regular"/>
          <w:sz w:val="24"/>
          <w:szCs w:val="24"/>
        </w:rPr>
        <w:t>10</w:t>
      </w:r>
      <w:r w:rsidRPr="00DE3EDD">
        <w:rPr>
          <w:rFonts w:cs="Roboto-Regular"/>
          <w:sz w:val="24"/>
          <w:szCs w:val="24"/>
        </w:rPr>
        <w:t xml:space="preserve"> sekúnd,</w:t>
      </w:r>
    </w:p>
    <w:p w14:paraId="59E978DF" w14:textId="77777777" w:rsidR="00AE785C" w:rsidRPr="002C44A4" w:rsidRDefault="00AE785C" w:rsidP="002767AA">
      <w:pPr>
        <w:autoSpaceDE w:val="0"/>
        <w:autoSpaceDN w:val="0"/>
        <w:adjustRightInd w:val="0"/>
        <w:spacing w:after="120" w:line="240" w:lineRule="auto"/>
        <w:ind w:firstLine="709"/>
        <w:contextualSpacing/>
        <w:jc w:val="both"/>
        <w:rPr>
          <w:rFonts w:cs="Roboto-Regular"/>
          <w:sz w:val="24"/>
          <w:szCs w:val="24"/>
        </w:rPr>
      </w:pPr>
      <w:r w:rsidRPr="002C44A4">
        <w:rPr>
          <w:rFonts w:cs="SymbolMT"/>
          <w:sz w:val="24"/>
          <w:szCs w:val="24"/>
        </w:rPr>
        <w:t xml:space="preserve">• </w:t>
      </w:r>
      <w:r w:rsidRPr="002C44A4">
        <w:rPr>
          <w:rFonts w:cs="SymbolMT"/>
          <w:sz w:val="24"/>
          <w:szCs w:val="24"/>
        </w:rPr>
        <w:tab/>
      </w:r>
      <w:r w:rsidRPr="002C44A4">
        <w:rPr>
          <w:rFonts w:cs="Roboto-Regular"/>
          <w:sz w:val="24"/>
          <w:szCs w:val="24"/>
        </w:rPr>
        <w:t xml:space="preserve">zasielané dáta </w:t>
      </w:r>
      <w:r>
        <w:rPr>
          <w:rFonts w:cs="Roboto-Regular"/>
          <w:sz w:val="24"/>
          <w:szCs w:val="24"/>
        </w:rPr>
        <w:t xml:space="preserve">musia </w:t>
      </w:r>
      <w:r w:rsidRPr="002C44A4">
        <w:rPr>
          <w:rFonts w:cs="Roboto-Regular"/>
          <w:sz w:val="24"/>
          <w:szCs w:val="24"/>
        </w:rPr>
        <w:t>obsah</w:t>
      </w:r>
      <w:r>
        <w:rPr>
          <w:rFonts w:cs="Roboto-Regular"/>
          <w:sz w:val="24"/>
          <w:szCs w:val="24"/>
        </w:rPr>
        <w:t>ovať</w:t>
      </w:r>
      <w:r w:rsidRPr="002C44A4">
        <w:rPr>
          <w:rFonts w:cs="Roboto-Regular"/>
          <w:sz w:val="24"/>
          <w:szCs w:val="24"/>
        </w:rPr>
        <w:t>:</w:t>
      </w:r>
    </w:p>
    <w:p w14:paraId="6CCEE265" w14:textId="1AAD2042"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 xml:space="preserve">pridelené </w:t>
      </w:r>
      <w:r>
        <w:rPr>
          <w:rFonts w:cs="Roboto-Regular"/>
          <w:sz w:val="24"/>
          <w:szCs w:val="24"/>
        </w:rPr>
        <w:t xml:space="preserve">identifikačné číslo </w:t>
      </w:r>
      <w:r w:rsidRPr="008468FD">
        <w:rPr>
          <w:rFonts w:cs="Roboto-Regular"/>
          <w:sz w:val="24"/>
          <w:szCs w:val="24"/>
        </w:rPr>
        <w:t>vozidla (IČV</w:t>
      </w:r>
      <w:r w:rsidR="00501102" w:rsidRPr="008468FD">
        <w:rPr>
          <w:rFonts w:cs="Roboto-Regular"/>
          <w:sz w:val="24"/>
          <w:szCs w:val="24"/>
        </w:rPr>
        <w:t xml:space="preserve"> IDS</w:t>
      </w:r>
      <w:r w:rsidRPr="008468FD">
        <w:rPr>
          <w:rFonts w:cs="Roboto-Regular"/>
          <w:sz w:val="24"/>
          <w:szCs w:val="24"/>
        </w:rPr>
        <w:t>),</w:t>
      </w:r>
    </w:p>
    <w:p w14:paraId="57D01F4C"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dátum a čas vygenerovanej správy (dd.mm.yy hh:mm:ss)</w:t>
      </w:r>
      <w:r>
        <w:rPr>
          <w:rFonts w:cs="Roboto-Regular"/>
          <w:sz w:val="24"/>
          <w:szCs w:val="24"/>
        </w:rPr>
        <w:t>,</w:t>
      </w:r>
    </w:p>
    <w:p w14:paraId="664D81F2" w14:textId="77777777" w:rsidR="00AE785C"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identifikačné číslo služby</w:t>
      </w:r>
      <w:r>
        <w:rPr>
          <w:rFonts w:cs="Roboto-Regular"/>
          <w:sz w:val="24"/>
          <w:szCs w:val="24"/>
        </w:rPr>
        <w:t xml:space="preserve"> (IČS)</w:t>
      </w:r>
      <w:r w:rsidRPr="002C44A4">
        <w:rPr>
          <w:rFonts w:cs="Roboto-Regular"/>
          <w:sz w:val="24"/>
          <w:szCs w:val="24"/>
        </w:rPr>
        <w:t>,</w:t>
      </w:r>
    </w:p>
    <w:p w14:paraId="467F0ADD"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Pr>
          <w:rFonts w:cs="Roboto-Regular"/>
          <w:sz w:val="24"/>
          <w:szCs w:val="24"/>
        </w:rPr>
        <w:t>osobné číslo vodiča (OČV)</w:t>
      </w:r>
    </w:p>
    <w:p w14:paraId="12D093FC"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poloha podľa súradníc GPS,</w:t>
      </w:r>
    </w:p>
    <w:p w14:paraId="66C9D9E6"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Pr>
          <w:rFonts w:cs="Roboto-Regular"/>
          <w:sz w:val="24"/>
          <w:szCs w:val="24"/>
        </w:rPr>
        <w:t>identifikačné číslo</w:t>
      </w:r>
      <w:r w:rsidRPr="002C44A4">
        <w:rPr>
          <w:rFonts w:cs="Roboto-Regular"/>
          <w:sz w:val="24"/>
          <w:szCs w:val="24"/>
        </w:rPr>
        <w:t xml:space="preserve"> zastávky</w:t>
      </w:r>
      <w:r>
        <w:rPr>
          <w:rFonts w:cs="Roboto-Regular"/>
          <w:sz w:val="24"/>
          <w:szCs w:val="24"/>
        </w:rPr>
        <w:t xml:space="preserve"> (IČZ)</w:t>
      </w:r>
      <w:r w:rsidRPr="002C44A4">
        <w:rPr>
          <w:rFonts w:cs="Roboto-Regular"/>
          <w:sz w:val="24"/>
          <w:szCs w:val="24"/>
        </w:rPr>
        <w:t>,</w:t>
      </w:r>
    </w:p>
    <w:p w14:paraId="68B944F6"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údaj o odchýlke od cestovného poriadku,</w:t>
      </w:r>
    </w:p>
    <w:p w14:paraId="26978D9A"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informácia o počte cestujúcich (ak je dostupná),</w:t>
      </w:r>
    </w:p>
    <w:p w14:paraId="1F200691" w14:textId="77777777"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informácie o vnútornej teplote vo vozidle (ak je dostupná),</w:t>
      </w:r>
    </w:p>
    <w:p w14:paraId="2AA8B64E" w14:textId="5EB5DC3A" w:rsidR="00AE785C" w:rsidRPr="002C44A4" w:rsidRDefault="00AE785C" w:rsidP="00AE785C">
      <w:pPr>
        <w:pStyle w:val="ListParagraph"/>
        <w:numPr>
          <w:ilvl w:val="0"/>
          <w:numId w:val="5"/>
        </w:numPr>
        <w:autoSpaceDE w:val="0"/>
        <w:autoSpaceDN w:val="0"/>
        <w:adjustRightInd w:val="0"/>
        <w:spacing w:after="120" w:line="240" w:lineRule="auto"/>
        <w:jc w:val="both"/>
        <w:rPr>
          <w:rFonts w:cs="Roboto-Regular"/>
          <w:sz w:val="24"/>
          <w:szCs w:val="24"/>
        </w:rPr>
      </w:pPr>
      <w:r w:rsidRPr="002C44A4">
        <w:rPr>
          <w:rFonts w:cs="Roboto-Regular"/>
          <w:sz w:val="24"/>
          <w:szCs w:val="24"/>
        </w:rPr>
        <w:t xml:space="preserve">informácia o začiatku a konci </w:t>
      </w:r>
      <w:r>
        <w:rPr>
          <w:rFonts w:cs="Roboto-Regular"/>
          <w:sz w:val="24"/>
          <w:szCs w:val="24"/>
        </w:rPr>
        <w:t xml:space="preserve">prípadnej prepravnej </w:t>
      </w:r>
      <w:r w:rsidRPr="002C44A4">
        <w:rPr>
          <w:rFonts w:cs="Roboto-Regular"/>
          <w:sz w:val="24"/>
          <w:szCs w:val="24"/>
        </w:rPr>
        <w:t>kontroly</w:t>
      </w:r>
      <w:r w:rsidR="0036780B">
        <w:rPr>
          <w:rFonts w:cs="Roboto-Regular"/>
          <w:sz w:val="24"/>
          <w:szCs w:val="24"/>
        </w:rPr>
        <w:t xml:space="preserve"> </w:t>
      </w:r>
      <w:r w:rsidR="0036780B" w:rsidRPr="002C44A4">
        <w:rPr>
          <w:rFonts w:cs="Roboto-Regular"/>
          <w:sz w:val="24"/>
          <w:szCs w:val="24"/>
        </w:rPr>
        <w:t>(ak je dostupná)</w:t>
      </w:r>
      <w:r w:rsidRPr="002C44A4">
        <w:rPr>
          <w:rFonts w:cs="Roboto-Regular"/>
          <w:sz w:val="24"/>
          <w:szCs w:val="24"/>
        </w:rPr>
        <w:t>.</w:t>
      </w:r>
    </w:p>
    <w:p w14:paraId="256688B5" w14:textId="289E0397" w:rsidR="00AE785C" w:rsidRPr="002C44A4" w:rsidRDefault="00AE785C" w:rsidP="00AE785C">
      <w:pPr>
        <w:autoSpaceDE w:val="0"/>
        <w:autoSpaceDN w:val="0"/>
        <w:adjustRightInd w:val="0"/>
        <w:spacing w:after="120" w:line="240" w:lineRule="auto"/>
        <w:jc w:val="both"/>
        <w:rPr>
          <w:rFonts w:cs="Roboto-Regular"/>
          <w:sz w:val="24"/>
          <w:szCs w:val="24"/>
        </w:rPr>
      </w:pPr>
      <w:r w:rsidRPr="002C44A4">
        <w:rPr>
          <w:rFonts w:cs="Roboto-Regular"/>
          <w:sz w:val="24"/>
          <w:szCs w:val="24"/>
        </w:rPr>
        <w:t xml:space="preserve">Pre potreby Dopravcu môže palubný počítač zahŕňať aj ďalšie funkcie. Ich rozsah si stanovuje Dopravca sám, avšak nesmú ovplyvňovať funkcie požadované </w:t>
      </w:r>
      <w:r>
        <w:rPr>
          <w:rFonts w:cs="Roboto-Regular"/>
          <w:sz w:val="24"/>
          <w:szCs w:val="24"/>
        </w:rPr>
        <w:t xml:space="preserve">týmito </w:t>
      </w:r>
      <w:r w:rsidR="00C8437E">
        <w:rPr>
          <w:rFonts w:cs="Roboto-Regular"/>
          <w:sz w:val="24"/>
          <w:szCs w:val="24"/>
        </w:rPr>
        <w:t>Š</w:t>
      </w:r>
      <w:r>
        <w:rPr>
          <w:rFonts w:cs="Roboto-Regular"/>
          <w:sz w:val="24"/>
          <w:szCs w:val="24"/>
        </w:rPr>
        <w:t>tandardami</w:t>
      </w:r>
      <w:r w:rsidR="00C8437E">
        <w:rPr>
          <w:rFonts w:cs="Roboto-Regular"/>
          <w:sz w:val="24"/>
          <w:szCs w:val="24"/>
        </w:rPr>
        <w:t xml:space="preserve"> kvality</w:t>
      </w:r>
      <w:r w:rsidRPr="002C44A4">
        <w:rPr>
          <w:rFonts w:cs="Roboto-Regular"/>
          <w:sz w:val="24"/>
          <w:szCs w:val="24"/>
        </w:rPr>
        <w:t>.</w:t>
      </w:r>
    </w:p>
    <w:p w14:paraId="69974E56" w14:textId="77777777" w:rsidR="00AE785C" w:rsidRPr="002C44A4" w:rsidRDefault="00AE785C" w:rsidP="00AE785C">
      <w:pPr>
        <w:autoSpaceDE w:val="0"/>
        <w:autoSpaceDN w:val="0"/>
        <w:adjustRightInd w:val="0"/>
        <w:spacing w:after="120" w:line="240" w:lineRule="auto"/>
        <w:jc w:val="both"/>
        <w:rPr>
          <w:rFonts w:cs="Roboto-Regular"/>
          <w:sz w:val="24"/>
          <w:szCs w:val="24"/>
        </w:rPr>
      </w:pPr>
      <w:r w:rsidRPr="002C44A4">
        <w:rPr>
          <w:rFonts w:cs="Roboto-Regular"/>
          <w:sz w:val="24"/>
          <w:szCs w:val="24"/>
        </w:rPr>
        <w:t>Dopravca je priamo zodpovedný za aktuálnosť dát v počítači. Vozidlo, ktoré nemá vo svojom počítači aktuálne údaje, nesmie byť vypravené na linku, resp. musí z nej byť stiahnuté okamžite po zistení tejto skutočnosti.</w:t>
      </w:r>
    </w:p>
    <w:p w14:paraId="6CA51720" w14:textId="77777777" w:rsidR="00AE785C" w:rsidRPr="00654AB8" w:rsidRDefault="00AE785C" w:rsidP="00AE785C">
      <w:pPr>
        <w:autoSpaceDE w:val="0"/>
        <w:autoSpaceDN w:val="0"/>
        <w:adjustRightInd w:val="0"/>
        <w:spacing w:after="120" w:line="240" w:lineRule="auto"/>
        <w:jc w:val="both"/>
        <w:rPr>
          <w:rFonts w:cs="Roboto-Regular"/>
          <w:sz w:val="24"/>
          <w:szCs w:val="24"/>
        </w:rPr>
      </w:pPr>
      <w:r w:rsidRPr="002C44A4">
        <w:rPr>
          <w:rFonts w:cs="Roboto-Regular"/>
          <w:sz w:val="24"/>
          <w:szCs w:val="24"/>
        </w:rPr>
        <w:t>V prípade použitia nesprávnej databázy tarifných údajov Dopravca v plnom rozsahu zodpovedá za spôsobenú škodu voči cestujúcemu, Objednávateľovi a/alebo voči ostatným subjektom v IDS Východ.</w:t>
      </w:r>
    </w:p>
    <w:p w14:paraId="491971D2" w14:textId="7F0793E1" w:rsidR="005F16C5" w:rsidRPr="008468FD" w:rsidRDefault="005F16C5" w:rsidP="00AF7E84">
      <w:pPr>
        <w:pStyle w:val="Heading4"/>
      </w:pPr>
      <w:r w:rsidRPr="008468FD">
        <w:t xml:space="preserve">Vonkajšie </w:t>
      </w:r>
      <w:r w:rsidR="00483715" w:rsidRPr="008468FD">
        <w:t>elektronické smerové tabule</w:t>
      </w:r>
    </w:p>
    <w:p w14:paraId="0E2EE15C" w14:textId="0ABD3B37" w:rsidR="00085771" w:rsidRPr="008468FD" w:rsidRDefault="00085771" w:rsidP="00F24C9D">
      <w:pPr>
        <w:jc w:val="both"/>
        <w:rPr>
          <w:sz w:val="24"/>
          <w:szCs w:val="24"/>
        </w:rPr>
      </w:pPr>
      <w:r w:rsidRPr="008468FD">
        <w:rPr>
          <w:sz w:val="24"/>
          <w:szCs w:val="24"/>
        </w:rPr>
        <w:t xml:space="preserve">Všetky vozidlá </w:t>
      </w:r>
      <w:r w:rsidR="000E6D8F">
        <w:rPr>
          <w:sz w:val="24"/>
          <w:szCs w:val="24"/>
        </w:rPr>
        <w:t>D</w:t>
      </w:r>
      <w:r w:rsidR="000E6D8F" w:rsidRPr="008468FD">
        <w:rPr>
          <w:sz w:val="24"/>
          <w:szCs w:val="24"/>
        </w:rPr>
        <w:t xml:space="preserve">opravcu </w:t>
      </w:r>
      <w:r w:rsidRPr="008468FD">
        <w:rPr>
          <w:sz w:val="24"/>
          <w:szCs w:val="24"/>
        </w:rPr>
        <w:t>sú vybavené</w:t>
      </w:r>
      <w:r w:rsidR="00C87289" w:rsidRPr="008468FD">
        <w:rPr>
          <w:sz w:val="24"/>
          <w:szCs w:val="24"/>
        </w:rPr>
        <w:t xml:space="preserve"> vonkajšími</w:t>
      </w:r>
      <w:r w:rsidRPr="008468FD">
        <w:rPr>
          <w:sz w:val="24"/>
          <w:szCs w:val="24"/>
        </w:rPr>
        <w:t xml:space="preserve"> elektronickými smerovými tabuľami, založenými na LED technológii. Informácie na týchto smerových tabuliach sú zobrazované </w:t>
      </w:r>
      <w:r w:rsidRPr="008468FD">
        <w:rPr>
          <w:b/>
          <w:bCs/>
          <w:sz w:val="24"/>
          <w:szCs w:val="24"/>
        </w:rPr>
        <w:t>v jednej farbe</w:t>
      </w:r>
      <w:r w:rsidR="00F24C9D" w:rsidRPr="008468FD">
        <w:rPr>
          <w:sz w:val="24"/>
          <w:szCs w:val="24"/>
        </w:rPr>
        <w:t xml:space="preserve">, na </w:t>
      </w:r>
      <w:r w:rsidR="00F24C9D" w:rsidRPr="008468FD">
        <w:rPr>
          <w:b/>
          <w:bCs/>
          <w:sz w:val="24"/>
          <w:szCs w:val="24"/>
        </w:rPr>
        <w:t>čiernom</w:t>
      </w:r>
      <w:r w:rsidR="00F24C9D" w:rsidRPr="008468FD">
        <w:rPr>
          <w:sz w:val="24"/>
          <w:szCs w:val="24"/>
        </w:rPr>
        <w:t xml:space="preserve"> podklade. Pokiaľ je to technicky možné, používa sa </w:t>
      </w:r>
      <w:r w:rsidR="00F24C9D" w:rsidRPr="008468FD">
        <w:rPr>
          <w:b/>
          <w:bCs/>
          <w:sz w:val="24"/>
          <w:szCs w:val="24"/>
        </w:rPr>
        <w:t>oranžová</w:t>
      </w:r>
      <w:r w:rsidR="00F24C9D" w:rsidRPr="008468FD">
        <w:rPr>
          <w:sz w:val="24"/>
          <w:szCs w:val="24"/>
        </w:rPr>
        <w:t xml:space="preserve"> farba. </w:t>
      </w:r>
    </w:p>
    <w:p w14:paraId="224FA457" w14:textId="1A9A0E99" w:rsidR="00F24C9D" w:rsidRPr="00925C24" w:rsidRDefault="00483715" w:rsidP="005F4ADB">
      <w:pPr>
        <w:jc w:val="both"/>
        <w:rPr>
          <w:rFonts w:cs="Roboto-Regular"/>
          <w:sz w:val="24"/>
          <w:szCs w:val="24"/>
        </w:rPr>
      </w:pPr>
      <w:r w:rsidRPr="008468FD">
        <w:rPr>
          <w:rFonts w:cs="Roboto-Regular"/>
          <w:sz w:val="24"/>
          <w:szCs w:val="24"/>
        </w:rPr>
        <w:t>Predná smerová tabuľa sa umiestňuje v prednej hornej časti vozidla. Bočná smerová tabuľa (ak je ňou vozidlo vybavené) sa umiestňuje v pravej bočnej hornej časti vozidla, a to buď na mieste určenom výrobcom, alebo v priestore bočného okna.</w:t>
      </w:r>
      <w:r w:rsidR="005F4ADB">
        <w:rPr>
          <w:rFonts w:cs="Roboto-Regular"/>
          <w:sz w:val="24"/>
          <w:szCs w:val="24"/>
        </w:rPr>
        <w:t xml:space="preserve"> Zadná </w:t>
      </w:r>
      <w:r w:rsidR="00925C24">
        <w:rPr>
          <w:rFonts w:cs="Roboto-Regular"/>
          <w:sz w:val="24"/>
          <w:szCs w:val="24"/>
        </w:rPr>
        <w:t>elektronická tabuľa sa umiestňuje</w:t>
      </w:r>
      <w:r w:rsidR="005F4ADB" w:rsidRPr="005F4ADB">
        <w:rPr>
          <w:rFonts w:cs="Roboto-Regular"/>
          <w:sz w:val="24"/>
          <w:szCs w:val="24"/>
        </w:rPr>
        <w:t xml:space="preserve"> v zadnej časti vozidla, a to buď na mieste určenom výrobcom, alebo v</w:t>
      </w:r>
      <w:r w:rsidR="00925C24">
        <w:rPr>
          <w:rFonts w:cs="Roboto-Regular"/>
          <w:sz w:val="24"/>
          <w:szCs w:val="24"/>
        </w:rPr>
        <w:t> </w:t>
      </w:r>
      <w:r w:rsidR="005F4ADB" w:rsidRPr="005F4ADB">
        <w:rPr>
          <w:rFonts w:cs="Roboto-Regular"/>
          <w:sz w:val="24"/>
          <w:szCs w:val="24"/>
        </w:rPr>
        <w:t>priestore</w:t>
      </w:r>
      <w:r w:rsidR="00925C24">
        <w:rPr>
          <w:rFonts w:cs="Roboto-Regular"/>
          <w:sz w:val="24"/>
          <w:szCs w:val="24"/>
        </w:rPr>
        <w:t xml:space="preserve"> </w:t>
      </w:r>
      <w:r w:rsidR="005F4ADB" w:rsidRPr="005F4ADB">
        <w:rPr>
          <w:rFonts w:cs="Roboto-Regular"/>
          <w:sz w:val="24"/>
          <w:szCs w:val="24"/>
        </w:rPr>
        <w:t>zadného okna na pravej strane</w:t>
      </w:r>
      <w:r w:rsidR="00925C24">
        <w:rPr>
          <w:rFonts w:cs="Roboto-Regular"/>
          <w:sz w:val="24"/>
          <w:szCs w:val="24"/>
        </w:rPr>
        <w:t xml:space="preserve">. </w:t>
      </w:r>
    </w:p>
    <w:p w14:paraId="39047CBF" w14:textId="175C968E" w:rsidR="00AE785C" w:rsidRPr="008468FD" w:rsidRDefault="00925C24" w:rsidP="00AE785C">
      <w:pPr>
        <w:autoSpaceDE w:val="0"/>
        <w:autoSpaceDN w:val="0"/>
        <w:adjustRightInd w:val="0"/>
        <w:spacing w:after="120" w:line="240" w:lineRule="auto"/>
        <w:jc w:val="both"/>
        <w:rPr>
          <w:rFonts w:cs="Roboto-Regular"/>
          <w:color w:val="000000"/>
          <w:sz w:val="24"/>
          <w:szCs w:val="24"/>
        </w:rPr>
      </w:pPr>
      <w:r>
        <w:rPr>
          <w:rFonts w:cs="Roboto-Regular"/>
          <w:color w:val="000000"/>
          <w:sz w:val="24"/>
          <w:szCs w:val="24"/>
        </w:rPr>
        <w:t>Predné a bočné s</w:t>
      </w:r>
      <w:r w:rsidR="000016B0" w:rsidRPr="008468FD">
        <w:rPr>
          <w:rFonts w:cs="Roboto-Regular"/>
          <w:color w:val="000000"/>
          <w:sz w:val="24"/>
          <w:szCs w:val="24"/>
        </w:rPr>
        <w:t xml:space="preserve">merové tabule </w:t>
      </w:r>
      <w:r w:rsidR="00AE785C" w:rsidRPr="008468FD">
        <w:rPr>
          <w:rFonts w:cs="Roboto-Regular"/>
          <w:color w:val="000000"/>
          <w:sz w:val="24"/>
          <w:szCs w:val="24"/>
        </w:rPr>
        <w:t xml:space="preserve">vozidiel zobrazujú </w:t>
      </w:r>
      <w:r w:rsidR="00946B6F" w:rsidRPr="008468FD">
        <w:rPr>
          <w:rFonts w:cs="Roboto-Regular"/>
          <w:color w:val="000000"/>
          <w:sz w:val="24"/>
          <w:szCs w:val="24"/>
        </w:rPr>
        <w:t xml:space="preserve">číselné (max. 3-ciferné) </w:t>
      </w:r>
      <w:r w:rsidR="00AE785C" w:rsidRPr="008468FD">
        <w:rPr>
          <w:rFonts w:cs="Roboto-Regular"/>
          <w:color w:val="000000"/>
          <w:sz w:val="24"/>
          <w:szCs w:val="24"/>
        </w:rPr>
        <w:t xml:space="preserve">označenie linky, typom alebo veľkosťou písma zvýraznenú konečnú zastávku a v závislosti od priestorových možností a umiestnenia </w:t>
      </w:r>
      <w:r w:rsidR="000016B0" w:rsidRPr="008468FD">
        <w:rPr>
          <w:rFonts w:cs="Roboto-Regular"/>
          <w:color w:val="000000"/>
          <w:sz w:val="24"/>
          <w:szCs w:val="24"/>
        </w:rPr>
        <w:t>smerovej tabule</w:t>
      </w:r>
      <w:r w:rsidR="00AE785C" w:rsidRPr="008468FD">
        <w:rPr>
          <w:rFonts w:cs="Roboto-Regular"/>
          <w:color w:val="000000"/>
          <w:sz w:val="24"/>
          <w:szCs w:val="24"/>
        </w:rPr>
        <w:t xml:space="preserve"> aj východiskovú zastávku a významné nácestné zastávky.</w:t>
      </w:r>
      <w:r w:rsidR="005521B6" w:rsidRPr="008468FD">
        <w:rPr>
          <w:rFonts w:cs="Roboto-Regular"/>
          <w:color w:val="000000"/>
          <w:sz w:val="24"/>
          <w:szCs w:val="24"/>
        </w:rPr>
        <w:t xml:space="preserve"> </w:t>
      </w:r>
      <w:r>
        <w:rPr>
          <w:rFonts w:cs="Roboto-Regular"/>
          <w:color w:val="000000"/>
          <w:sz w:val="24"/>
          <w:szCs w:val="24"/>
        </w:rPr>
        <w:t>Zadná tabuľa m</w:t>
      </w:r>
      <w:r w:rsidRPr="00925C24">
        <w:rPr>
          <w:rFonts w:cs="Roboto-Regular"/>
          <w:color w:val="000000"/>
          <w:sz w:val="24"/>
          <w:szCs w:val="24"/>
        </w:rPr>
        <w:t>usí byť schopná zobraziť číslo linky.</w:t>
      </w:r>
      <w:r>
        <w:rPr>
          <w:rFonts w:cs="Roboto-Regular"/>
          <w:color w:val="000000"/>
          <w:sz w:val="24"/>
          <w:szCs w:val="24"/>
        </w:rPr>
        <w:t xml:space="preserve"> </w:t>
      </w:r>
      <w:r w:rsidR="00AE785C" w:rsidRPr="008468FD">
        <w:rPr>
          <w:rFonts w:cs="Roboto-Regular"/>
          <w:color w:val="000000"/>
          <w:sz w:val="24"/>
          <w:szCs w:val="24"/>
        </w:rPr>
        <w:t xml:space="preserve">Konkrétne názvy zastávok môžu byť na </w:t>
      </w:r>
      <w:r w:rsidR="000016B0" w:rsidRPr="008468FD">
        <w:rPr>
          <w:rFonts w:cs="Roboto-Regular"/>
          <w:sz w:val="24"/>
          <w:szCs w:val="24"/>
        </w:rPr>
        <w:t>smerových tabuliach</w:t>
      </w:r>
      <w:r w:rsidR="00AE785C" w:rsidRPr="008468FD">
        <w:rPr>
          <w:rFonts w:cs="Roboto-Regular"/>
          <w:sz w:val="24"/>
          <w:szCs w:val="24"/>
        </w:rPr>
        <w:t xml:space="preserve"> nahradené všeobecnejšími názvami (názvy obcí, názvy štvrtí miest </w:t>
      </w:r>
      <w:r w:rsidR="00AE785C" w:rsidRPr="008468FD">
        <w:rPr>
          <w:rFonts w:cs="Roboto-Regular"/>
          <w:sz w:val="24"/>
          <w:szCs w:val="24"/>
        </w:rPr>
        <w:lastRenderedPageBreak/>
        <w:t xml:space="preserve">a pod.), ak ide o výstižnejšie a/alebo všeobecne známejšie pojmy. Rozdelenie plôch </w:t>
      </w:r>
      <w:r w:rsidR="000016B0" w:rsidRPr="008468FD">
        <w:rPr>
          <w:rFonts w:cs="Roboto-Regular"/>
          <w:sz w:val="24"/>
          <w:szCs w:val="24"/>
        </w:rPr>
        <w:t xml:space="preserve">na tabuli, </w:t>
      </w:r>
      <w:r w:rsidR="00AE785C" w:rsidRPr="008468FD">
        <w:rPr>
          <w:rFonts w:cs="Roboto-Regular"/>
          <w:sz w:val="24"/>
          <w:szCs w:val="24"/>
        </w:rPr>
        <w:t xml:space="preserve">umiestnenie jednotlivých informácií </w:t>
      </w:r>
      <w:r w:rsidR="00821C02" w:rsidRPr="008468FD">
        <w:rPr>
          <w:rFonts w:cs="Roboto-Regular"/>
          <w:sz w:val="24"/>
          <w:szCs w:val="24"/>
        </w:rPr>
        <w:t>a použitie jednotlivých typov a veľkost</w:t>
      </w:r>
      <w:r w:rsidR="000016B0" w:rsidRPr="008468FD">
        <w:rPr>
          <w:rFonts w:cs="Roboto-Regular"/>
          <w:sz w:val="24"/>
          <w:szCs w:val="24"/>
        </w:rPr>
        <w:t>í</w:t>
      </w:r>
      <w:r w:rsidR="00821C02" w:rsidRPr="008468FD">
        <w:rPr>
          <w:rFonts w:cs="Roboto-Regular"/>
          <w:sz w:val="24"/>
          <w:szCs w:val="24"/>
        </w:rPr>
        <w:t xml:space="preserve"> písma </w:t>
      </w:r>
      <w:r w:rsidR="00AE785C" w:rsidRPr="008468FD">
        <w:rPr>
          <w:rFonts w:cs="Roboto-Regular"/>
          <w:sz w:val="24"/>
          <w:szCs w:val="24"/>
        </w:rPr>
        <w:t xml:space="preserve">určuje </w:t>
      </w:r>
      <w:r>
        <w:rPr>
          <w:rFonts w:cs="Roboto-Regular"/>
          <w:sz w:val="24"/>
          <w:szCs w:val="24"/>
        </w:rPr>
        <w:t xml:space="preserve">Objednávateľ a </w:t>
      </w:r>
      <w:r w:rsidR="00AE785C" w:rsidRPr="00925C24">
        <w:rPr>
          <w:rFonts w:cs="Roboto-Regular"/>
          <w:sz w:val="24"/>
          <w:szCs w:val="24"/>
        </w:rPr>
        <w:t>Organizáto</w:t>
      </w:r>
      <w:r w:rsidR="00C14C4F" w:rsidRPr="00925C24">
        <w:rPr>
          <w:rFonts w:cs="Roboto-Regular"/>
          <w:sz w:val="24"/>
          <w:szCs w:val="24"/>
        </w:rPr>
        <w:t>r.</w:t>
      </w:r>
    </w:p>
    <w:p w14:paraId="7C326DC5" w14:textId="2A80C1AF" w:rsidR="00AE785C" w:rsidRPr="008468FD" w:rsidRDefault="00AE785C" w:rsidP="00AE785C">
      <w:pPr>
        <w:autoSpaceDE w:val="0"/>
        <w:autoSpaceDN w:val="0"/>
        <w:adjustRightInd w:val="0"/>
        <w:spacing w:after="120" w:line="240" w:lineRule="auto"/>
        <w:jc w:val="both"/>
        <w:rPr>
          <w:rFonts w:cs="Roboto-Regular"/>
          <w:color w:val="000000"/>
          <w:sz w:val="24"/>
          <w:szCs w:val="24"/>
        </w:rPr>
      </w:pPr>
      <w:r w:rsidRPr="008468FD">
        <w:rPr>
          <w:rFonts w:cs="Roboto-Regular"/>
          <w:color w:val="000000"/>
          <w:sz w:val="24"/>
          <w:szCs w:val="24"/>
        </w:rPr>
        <w:t xml:space="preserve">Informácie na </w:t>
      </w:r>
      <w:r w:rsidR="000016B0" w:rsidRPr="008468FD">
        <w:rPr>
          <w:rFonts w:cs="Roboto-Regular"/>
          <w:color w:val="000000"/>
          <w:sz w:val="24"/>
          <w:szCs w:val="24"/>
        </w:rPr>
        <w:t>smerových tabuliach</w:t>
      </w:r>
      <w:r w:rsidRPr="008468FD">
        <w:rPr>
          <w:rFonts w:cs="Roboto-Regular"/>
          <w:color w:val="000000"/>
          <w:sz w:val="24"/>
          <w:szCs w:val="24"/>
        </w:rPr>
        <w:t xml:space="preserve"> musia byť vždy aktuálne. </w:t>
      </w:r>
      <w:r w:rsidR="001C7928" w:rsidRPr="008468FD">
        <w:rPr>
          <w:rFonts w:cs="Roboto-Regular"/>
          <w:color w:val="000000"/>
          <w:sz w:val="24"/>
          <w:szCs w:val="24"/>
        </w:rPr>
        <w:t xml:space="preserve">Zobrazovaný zoznam významných nácestných zastávok na smerových tabuliach je v priebehu celej trasy spoja </w:t>
      </w:r>
      <w:r w:rsidR="00AF216E">
        <w:rPr>
          <w:rFonts w:cs="Roboto-Regular"/>
          <w:color w:val="000000"/>
          <w:sz w:val="24"/>
          <w:szCs w:val="24"/>
        </w:rPr>
        <w:t>aktuálny</w:t>
      </w:r>
      <w:r w:rsidR="001C7928" w:rsidRPr="008468FD">
        <w:rPr>
          <w:rFonts w:cs="Roboto-Regular"/>
          <w:color w:val="000000"/>
          <w:sz w:val="24"/>
          <w:szCs w:val="24"/>
        </w:rPr>
        <w:t>.  Smerové</w:t>
      </w:r>
      <w:r w:rsidRPr="008468FD">
        <w:rPr>
          <w:rFonts w:cs="Roboto-Regular"/>
          <w:color w:val="000000"/>
          <w:sz w:val="24"/>
          <w:szCs w:val="24"/>
        </w:rPr>
        <w:t xml:space="preserve"> </w:t>
      </w:r>
      <w:r w:rsidR="00A75BE6" w:rsidRPr="008468FD">
        <w:rPr>
          <w:rFonts w:cs="Roboto-Regular"/>
          <w:color w:val="000000"/>
          <w:sz w:val="24"/>
          <w:szCs w:val="24"/>
        </w:rPr>
        <w:t>tabule</w:t>
      </w:r>
      <w:r w:rsidRPr="008468FD">
        <w:rPr>
          <w:rFonts w:cs="Roboto-Regular"/>
          <w:color w:val="000000"/>
          <w:sz w:val="24"/>
          <w:szCs w:val="24"/>
        </w:rPr>
        <w:t xml:space="preserve"> musia spĺňať príslušné smernice a normy pre použitie vo vozidlách VOD z hľadiska požiarnej bezpečnosti a</w:t>
      </w:r>
      <w:r w:rsidR="000016B0" w:rsidRPr="008468FD">
        <w:rPr>
          <w:rFonts w:cs="Roboto-Regular"/>
          <w:color w:val="000000"/>
          <w:sz w:val="24"/>
          <w:szCs w:val="24"/>
        </w:rPr>
        <w:t> </w:t>
      </w:r>
      <w:r w:rsidRPr="008468FD">
        <w:rPr>
          <w:rFonts w:cs="Roboto-Regular"/>
          <w:color w:val="000000"/>
          <w:sz w:val="24"/>
          <w:szCs w:val="24"/>
        </w:rPr>
        <w:t xml:space="preserve">mechanickej odolnosti. </w:t>
      </w:r>
    </w:p>
    <w:p w14:paraId="35AA1C39" w14:textId="4E81C8F1" w:rsidR="00AE785C" w:rsidRPr="008468FD" w:rsidRDefault="00AE785C" w:rsidP="00AE785C">
      <w:pPr>
        <w:autoSpaceDE w:val="0"/>
        <w:autoSpaceDN w:val="0"/>
        <w:adjustRightInd w:val="0"/>
        <w:spacing w:after="120" w:line="240" w:lineRule="auto"/>
        <w:jc w:val="both"/>
        <w:rPr>
          <w:rFonts w:cs="Roboto-Regular"/>
          <w:sz w:val="24"/>
          <w:szCs w:val="24"/>
        </w:rPr>
      </w:pPr>
      <w:r w:rsidRPr="008468FD">
        <w:rPr>
          <w:rFonts w:cs="Roboto-Regular"/>
          <w:color w:val="000000"/>
          <w:sz w:val="24"/>
          <w:szCs w:val="24"/>
        </w:rPr>
        <w:t xml:space="preserve">Všetky </w:t>
      </w:r>
      <w:r w:rsidR="00600AB0" w:rsidRPr="008468FD">
        <w:rPr>
          <w:rFonts w:cs="Roboto-Regular"/>
          <w:sz w:val="24"/>
          <w:szCs w:val="24"/>
        </w:rPr>
        <w:t>smerové</w:t>
      </w:r>
      <w:r w:rsidRPr="008468FD">
        <w:rPr>
          <w:rFonts w:cs="Roboto-Regular"/>
          <w:sz w:val="24"/>
          <w:szCs w:val="24"/>
        </w:rPr>
        <w:t xml:space="preserve"> </w:t>
      </w:r>
      <w:r w:rsidR="00A75BE6" w:rsidRPr="008468FD">
        <w:rPr>
          <w:rFonts w:cs="Roboto-Regular"/>
          <w:sz w:val="24"/>
          <w:szCs w:val="24"/>
        </w:rPr>
        <w:t>tabule</w:t>
      </w:r>
      <w:r w:rsidRPr="008468FD">
        <w:rPr>
          <w:rFonts w:cs="Roboto-Regular"/>
          <w:sz w:val="24"/>
          <w:szCs w:val="24"/>
        </w:rPr>
        <w:t xml:space="preserve"> musia umiestnením a veľkosťou zohľadňovať typ vozidla, v ktorom sú umiestňované. Nesmú brániť výhľadu vodiča, pohybu cestujúcich</w:t>
      </w:r>
      <w:r w:rsidR="000016B0" w:rsidRPr="008468FD">
        <w:rPr>
          <w:rFonts w:cs="Roboto-Regular"/>
          <w:sz w:val="24"/>
          <w:szCs w:val="24"/>
        </w:rPr>
        <w:t xml:space="preserve">, </w:t>
      </w:r>
      <w:r w:rsidRPr="008468FD">
        <w:rPr>
          <w:rFonts w:cs="Roboto-Regular"/>
          <w:sz w:val="24"/>
          <w:szCs w:val="24"/>
        </w:rPr>
        <w:t>otváraniu dverí</w:t>
      </w:r>
      <w:r w:rsidR="000016B0" w:rsidRPr="008468FD">
        <w:rPr>
          <w:rFonts w:cs="Roboto-Regular"/>
          <w:sz w:val="24"/>
          <w:szCs w:val="24"/>
        </w:rPr>
        <w:t xml:space="preserve">, </w:t>
      </w:r>
      <w:r w:rsidRPr="008468FD">
        <w:rPr>
          <w:rFonts w:cs="Roboto-Regular"/>
          <w:sz w:val="24"/>
          <w:szCs w:val="24"/>
        </w:rPr>
        <w:t>ani nadmerne prekážať výhľadu cestujúcich z vozidla. O</w:t>
      </w:r>
      <w:r w:rsidR="000016B0" w:rsidRPr="008468FD">
        <w:rPr>
          <w:rFonts w:cs="Roboto-Regular"/>
          <w:sz w:val="24"/>
          <w:szCs w:val="24"/>
        </w:rPr>
        <w:t> výnimkách z</w:t>
      </w:r>
      <w:r w:rsidRPr="008468FD">
        <w:rPr>
          <w:rFonts w:cs="Roboto-Regular"/>
          <w:sz w:val="24"/>
          <w:szCs w:val="24"/>
        </w:rPr>
        <w:t xml:space="preserve"> umiest</w:t>
      </w:r>
      <w:r w:rsidR="000016B0" w:rsidRPr="008468FD">
        <w:rPr>
          <w:rFonts w:cs="Roboto-Regular"/>
          <w:sz w:val="24"/>
          <w:szCs w:val="24"/>
        </w:rPr>
        <w:t>ňovania</w:t>
      </w:r>
      <w:r w:rsidRPr="008468FD">
        <w:rPr>
          <w:rFonts w:cs="Roboto-Regular"/>
          <w:sz w:val="24"/>
          <w:szCs w:val="24"/>
        </w:rPr>
        <w:t xml:space="preserve"> a rozmero</w:t>
      </w:r>
      <w:r w:rsidR="000016B0" w:rsidRPr="008468FD">
        <w:rPr>
          <w:rFonts w:cs="Roboto-Regular"/>
          <w:sz w:val="24"/>
          <w:szCs w:val="24"/>
        </w:rPr>
        <w:t>v</w:t>
      </w:r>
      <w:r w:rsidRPr="008468FD">
        <w:rPr>
          <w:rFonts w:cs="Roboto-Regular"/>
          <w:sz w:val="24"/>
          <w:szCs w:val="24"/>
        </w:rPr>
        <w:t xml:space="preserve"> </w:t>
      </w:r>
      <w:r w:rsidR="000016B0" w:rsidRPr="008468FD">
        <w:rPr>
          <w:rFonts w:cs="Roboto-Regular"/>
          <w:sz w:val="24"/>
          <w:szCs w:val="24"/>
        </w:rPr>
        <w:t>smerových tabúľ</w:t>
      </w:r>
      <w:r w:rsidRPr="008468FD">
        <w:rPr>
          <w:rFonts w:cs="Roboto-Regular"/>
          <w:sz w:val="24"/>
          <w:szCs w:val="24"/>
        </w:rPr>
        <w:t xml:space="preserve"> rozhod</w:t>
      </w:r>
      <w:r w:rsidR="000016B0" w:rsidRPr="008468FD">
        <w:rPr>
          <w:rFonts w:cs="Roboto-Regular"/>
          <w:sz w:val="24"/>
          <w:szCs w:val="24"/>
        </w:rPr>
        <w:t>uje</w:t>
      </w:r>
      <w:r w:rsidR="00911C3F">
        <w:rPr>
          <w:rFonts w:cs="Roboto-Regular"/>
          <w:sz w:val="24"/>
          <w:szCs w:val="24"/>
        </w:rPr>
        <w:t xml:space="preserve"> Objednávateľ/</w:t>
      </w:r>
      <w:r w:rsidRPr="008468FD">
        <w:rPr>
          <w:rFonts w:cs="Roboto-Regular"/>
          <w:sz w:val="24"/>
          <w:szCs w:val="24"/>
        </w:rPr>
        <w:t xml:space="preserve">Organizátor </w:t>
      </w:r>
      <w:r w:rsidR="000016B0" w:rsidRPr="008468FD">
        <w:rPr>
          <w:rFonts w:cs="Roboto-Regular"/>
          <w:sz w:val="24"/>
          <w:szCs w:val="24"/>
        </w:rPr>
        <w:t>po prerokovaní</w:t>
      </w:r>
      <w:r w:rsidR="002767AA" w:rsidRPr="008468FD">
        <w:rPr>
          <w:rFonts w:cs="Roboto-Regular"/>
          <w:sz w:val="24"/>
          <w:szCs w:val="24"/>
        </w:rPr>
        <w:t> </w:t>
      </w:r>
      <w:r w:rsidRPr="008468FD">
        <w:rPr>
          <w:rFonts w:cs="Roboto-Regular"/>
          <w:sz w:val="24"/>
          <w:szCs w:val="24"/>
        </w:rPr>
        <w:t>s</w:t>
      </w:r>
      <w:r w:rsidR="002767AA" w:rsidRPr="008468FD">
        <w:rPr>
          <w:rFonts w:cs="Roboto-Regular"/>
          <w:sz w:val="24"/>
          <w:szCs w:val="24"/>
        </w:rPr>
        <w:t> </w:t>
      </w:r>
      <w:r w:rsidRPr="008468FD">
        <w:rPr>
          <w:rFonts w:cs="Roboto-Regular"/>
          <w:sz w:val="24"/>
          <w:szCs w:val="24"/>
        </w:rPr>
        <w:t>Dopravcom.</w:t>
      </w:r>
    </w:p>
    <w:p w14:paraId="5A0981B6" w14:textId="3A28275A" w:rsidR="00AE785C" w:rsidRPr="008468FD" w:rsidRDefault="00AE785C" w:rsidP="00AE785C">
      <w:pPr>
        <w:autoSpaceDE w:val="0"/>
        <w:autoSpaceDN w:val="0"/>
        <w:adjustRightInd w:val="0"/>
        <w:spacing w:after="120" w:line="240" w:lineRule="auto"/>
        <w:jc w:val="both"/>
        <w:rPr>
          <w:rFonts w:cs="Roboto-Regular"/>
          <w:sz w:val="24"/>
          <w:szCs w:val="24"/>
        </w:rPr>
      </w:pPr>
      <w:r w:rsidRPr="008468FD">
        <w:rPr>
          <w:rFonts w:cs="Roboto-Regular"/>
          <w:b/>
          <w:bCs/>
          <w:sz w:val="24"/>
          <w:szCs w:val="24"/>
        </w:rPr>
        <w:t>Nové</w:t>
      </w:r>
      <w:r w:rsidRPr="008468FD">
        <w:rPr>
          <w:rFonts w:cs="Roboto-Regular"/>
          <w:sz w:val="24"/>
          <w:szCs w:val="24"/>
        </w:rPr>
        <w:t xml:space="preserve"> vozidlá musia byť vybavené minimálne </w:t>
      </w:r>
      <w:r w:rsidR="00925C24">
        <w:rPr>
          <w:rFonts w:cs="Roboto-Regular"/>
          <w:sz w:val="24"/>
          <w:szCs w:val="24"/>
        </w:rPr>
        <w:t>tromi</w:t>
      </w:r>
      <w:r w:rsidRPr="008468FD">
        <w:rPr>
          <w:rFonts w:cs="Roboto-Regular"/>
          <w:sz w:val="24"/>
          <w:szCs w:val="24"/>
        </w:rPr>
        <w:t xml:space="preserve"> vonkajšími </w:t>
      </w:r>
      <w:r w:rsidR="00F24C9D" w:rsidRPr="008468FD">
        <w:rPr>
          <w:rFonts w:cs="Roboto-Regular"/>
          <w:sz w:val="24"/>
          <w:szCs w:val="24"/>
        </w:rPr>
        <w:t>LED smerovými tabuľami</w:t>
      </w:r>
      <w:r w:rsidRPr="008468FD">
        <w:rPr>
          <w:rFonts w:cs="Roboto-Regular"/>
          <w:sz w:val="24"/>
          <w:szCs w:val="24"/>
        </w:rPr>
        <w:t xml:space="preserve">, a to: </w:t>
      </w:r>
    </w:p>
    <w:p w14:paraId="39C1F623" w14:textId="669F032D" w:rsidR="00AE785C" w:rsidRPr="00925C24" w:rsidRDefault="000016B0" w:rsidP="002767AA">
      <w:pPr>
        <w:pStyle w:val="ListParagraph"/>
        <w:numPr>
          <w:ilvl w:val="0"/>
          <w:numId w:val="13"/>
        </w:numPr>
        <w:autoSpaceDE w:val="0"/>
        <w:autoSpaceDN w:val="0"/>
        <w:adjustRightInd w:val="0"/>
        <w:spacing w:after="120" w:line="240" w:lineRule="auto"/>
        <w:ind w:left="1423" w:hanging="357"/>
        <w:jc w:val="both"/>
        <w:rPr>
          <w:rFonts w:cs="Roboto-Regular"/>
          <w:sz w:val="24"/>
          <w:szCs w:val="24"/>
        </w:rPr>
      </w:pPr>
      <w:r w:rsidRPr="00925C24">
        <w:rPr>
          <w:rFonts w:cs="Roboto-Bold"/>
          <w:sz w:val="24"/>
          <w:szCs w:val="24"/>
        </w:rPr>
        <w:t>p</w:t>
      </w:r>
      <w:r w:rsidR="00AE785C" w:rsidRPr="00925C24">
        <w:rPr>
          <w:rFonts w:cs="Roboto-Bold"/>
          <w:sz w:val="24"/>
          <w:szCs w:val="24"/>
        </w:rPr>
        <w:t>redn</w:t>
      </w:r>
      <w:r w:rsidRPr="00925C24">
        <w:rPr>
          <w:rFonts w:cs="Roboto-Bold"/>
          <w:sz w:val="24"/>
          <w:szCs w:val="24"/>
        </w:rPr>
        <w:t>ou,</w:t>
      </w:r>
    </w:p>
    <w:p w14:paraId="610C8071" w14:textId="0DDECFED" w:rsidR="00AE785C" w:rsidRPr="00925C24" w:rsidRDefault="00AE785C" w:rsidP="00AE785C">
      <w:pPr>
        <w:pStyle w:val="ListParagraph"/>
        <w:numPr>
          <w:ilvl w:val="0"/>
          <w:numId w:val="13"/>
        </w:numPr>
        <w:autoSpaceDE w:val="0"/>
        <w:autoSpaceDN w:val="0"/>
        <w:adjustRightInd w:val="0"/>
        <w:spacing w:after="120" w:line="240" w:lineRule="auto"/>
        <w:jc w:val="both"/>
        <w:rPr>
          <w:rFonts w:cs="Roboto-Regular"/>
          <w:sz w:val="24"/>
          <w:szCs w:val="24"/>
        </w:rPr>
      </w:pPr>
      <w:r w:rsidRPr="00925C24">
        <w:rPr>
          <w:rFonts w:cs="Roboto-Bold"/>
          <w:sz w:val="24"/>
          <w:szCs w:val="24"/>
        </w:rPr>
        <w:t>prav</w:t>
      </w:r>
      <w:r w:rsidR="000016B0" w:rsidRPr="00925C24">
        <w:rPr>
          <w:rFonts w:cs="Roboto-Bold"/>
          <w:sz w:val="24"/>
          <w:szCs w:val="24"/>
        </w:rPr>
        <w:t>ou bočnou</w:t>
      </w:r>
      <w:r w:rsidR="00925C24">
        <w:rPr>
          <w:rFonts w:cs="Roboto-Bold"/>
          <w:sz w:val="24"/>
          <w:szCs w:val="24"/>
        </w:rPr>
        <w:t>,</w:t>
      </w:r>
    </w:p>
    <w:p w14:paraId="5B540EE0" w14:textId="37DB809A" w:rsidR="00220CCF" w:rsidRPr="00925C24" w:rsidRDefault="00220CCF" w:rsidP="00AE785C">
      <w:pPr>
        <w:pStyle w:val="ListParagraph"/>
        <w:numPr>
          <w:ilvl w:val="0"/>
          <w:numId w:val="13"/>
        </w:numPr>
        <w:autoSpaceDE w:val="0"/>
        <w:autoSpaceDN w:val="0"/>
        <w:adjustRightInd w:val="0"/>
        <w:spacing w:after="120" w:line="240" w:lineRule="auto"/>
        <w:jc w:val="both"/>
        <w:rPr>
          <w:rFonts w:cs="Roboto-Regular"/>
          <w:sz w:val="24"/>
          <w:szCs w:val="24"/>
        </w:rPr>
      </w:pPr>
      <w:r w:rsidRPr="00925C24">
        <w:rPr>
          <w:rFonts w:cs="Roboto-Bold"/>
          <w:sz w:val="24"/>
          <w:szCs w:val="24"/>
        </w:rPr>
        <w:t>zadnou</w:t>
      </w:r>
      <w:r w:rsidR="00925C24">
        <w:rPr>
          <w:rFonts w:cs="Roboto-Bold"/>
          <w:sz w:val="24"/>
          <w:szCs w:val="24"/>
        </w:rPr>
        <w:t>.</w:t>
      </w:r>
    </w:p>
    <w:p w14:paraId="60135CAD" w14:textId="407D342C" w:rsidR="001D7718" w:rsidRPr="008468FD" w:rsidRDefault="00C14C4F" w:rsidP="001D7718">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Zobrazovanie informácií na LED smerových tabuliach </w:t>
      </w:r>
      <w:r w:rsidRPr="008468FD">
        <w:rPr>
          <w:rFonts w:cs="Roboto-Regular"/>
          <w:b/>
          <w:bCs/>
          <w:sz w:val="24"/>
          <w:szCs w:val="24"/>
        </w:rPr>
        <w:t>nových</w:t>
      </w:r>
      <w:r w:rsidRPr="008468FD">
        <w:rPr>
          <w:rFonts w:cs="Roboto-Regular"/>
          <w:sz w:val="24"/>
          <w:szCs w:val="24"/>
        </w:rPr>
        <w:t xml:space="preserve"> vozidiel je výlučne v oranžovej farbe na čiernom podklade.</w:t>
      </w:r>
    </w:p>
    <w:p w14:paraId="0A6DD724" w14:textId="4C07C017" w:rsidR="00AE785C" w:rsidRPr="008468FD" w:rsidRDefault="00AF216E" w:rsidP="00AE785C">
      <w:pPr>
        <w:autoSpaceDE w:val="0"/>
        <w:autoSpaceDN w:val="0"/>
        <w:adjustRightInd w:val="0"/>
        <w:spacing w:after="120" w:line="240" w:lineRule="auto"/>
        <w:jc w:val="both"/>
        <w:rPr>
          <w:rFonts w:cs="Roboto-Regular"/>
          <w:sz w:val="24"/>
          <w:szCs w:val="24"/>
        </w:rPr>
      </w:pPr>
      <w:r w:rsidRPr="00AF216E">
        <w:rPr>
          <w:rFonts w:cs="Roboto-Regular"/>
          <w:sz w:val="24"/>
          <w:szCs w:val="24"/>
        </w:rPr>
        <w:t xml:space="preserve">Pre predné smerové tabule </w:t>
      </w:r>
      <w:r w:rsidRPr="00AF216E">
        <w:rPr>
          <w:rFonts w:cs="Roboto-Regular"/>
          <w:b/>
          <w:bCs/>
          <w:sz w:val="24"/>
          <w:szCs w:val="24"/>
        </w:rPr>
        <w:t>nových</w:t>
      </w:r>
      <w:r w:rsidRPr="00AF216E">
        <w:rPr>
          <w:rFonts w:cs="Roboto-Regular"/>
          <w:sz w:val="24"/>
          <w:szCs w:val="24"/>
        </w:rPr>
        <w:t xml:space="preserve"> vozidiel sa vyžaduje technológia LED s maticou minimálne 19 x 120 bodov, raster najviac 13 mm. Pre vozidlá kategórie S je povolená predná smerová tabuľa s maticou minimálne 19 x 120 bodov, raster najviac 8 mm.</w:t>
      </w:r>
      <w:r w:rsidR="00AE785C" w:rsidRPr="008468FD">
        <w:rPr>
          <w:rFonts w:cs="Roboto-Regular"/>
          <w:sz w:val="24"/>
          <w:szCs w:val="24"/>
        </w:rPr>
        <w:t xml:space="preserve"> </w:t>
      </w:r>
    </w:p>
    <w:p w14:paraId="6C81CAEC" w14:textId="5B292E0F" w:rsidR="001D7718" w:rsidRDefault="00AF216E" w:rsidP="00AE785C">
      <w:pPr>
        <w:autoSpaceDE w:val="0"/>
        <w:autoSpaceDN w:val="0"/>
        <w:adjustRightInd w:val="0"/>
        <w:spacing w:after="120" w:line="240" w:lineRule="auto"/>
        <w:jc w:val="both"/>
        <w:rPr>
          <w:rFonts w:cs="Roboto-Regular"/>
          <w:sz w:val="24"/>
          <w:szCs w:val="24"/>
        </w:rPr>
      </w:pPr>
      <w:r w:rsidRPr="00AF216E">
        <w:rPr>
          <w:rFonts w:cs="Roboto-Regular"/>
          <w:sz w:val="24"/>
          <w:szCs w:val="24"/>
        </w:rPr>
        <w:t xml:space="preserve">Pre bočné smerové tabule </w:t>
      </w:r>
      <w:r w:rsidRPr="00AF216E">
        <w:rPr>
          <w:rFonts w:cs="Roboto-Regular"/>
          <w:b/>
          <w:bCs/>
          <w:sz w:val="24"/>
          <w:szCs w:val="24"/>
        </w:rPr>
        <w:t>nových</w:t>
      </w:r>
      <w:r w:rsidRPr="00AF216E">
        <w:rPr>
          <w:rFonts w:cs="Roboto-Regular"/>
          <w:sz w:val="24"/>
          <w:szCs w:val="24"/>
        </w:rPr>
        <w:t xml:space="preserve"> vozidiel sa vyžaduje technológia LED s maticou minimálne 19 x 120 bodov, raster najviac 10 mm. Pre vozidlá kategórie S je povolený raster najviac 8 mm.</w:t>
      </w:r>
    </w:p>
    <w:p w14:paraId="3B520420" w14:textId="1950FAE2" w:rsidR="00220CCF" w:rsidRPr="00220CCF" w:rsidRDefault="00925C24" w:rsidP="00AE785C">
      <w:pPr>
        <w:autoSpaceDE w:val="0"/>
        <w:autoSpaceDN w:val="0"/>
        <w:adjustRightInd w:val="0"/>
        <w:spacing w:after="120" w:line="240" w:lineRule="auto"/>
        <w:jc w:val="both"/>
        <w:rPr>
          <w:rFonts w:cs="Roboto-Regular"/>
          <w:color w:val="FF0000"/>
          <w:sz w:val="24"/>
          <w:szCs w:val="24"/>
        </w:rPr>
      </w:pPr>
      <w:r w:rsidRPr="008468FD">
        <w:rPr>
          <w:rFonts w:cs="Roboto-Regular"/>
          <w:sz w:val="24"/>
          <w:szCs w:val="24"/>
        </w:rPr>
        <w:t xml:space="preserve">Pre </w:t>
      </w:r>
      <w:r>
        <w:rPr>
          <w:rFonts w:cs="Roboto-Regular"/>
          <w:sz w:val="24"/>
          <w:szCs w:val="24"/>
        </w:rPr>
        <w:t>zadné</w:t>
      </w:r>
      <w:r w:rsidRPr="008468FD">
        <w:rPr>
          <w:rFonts w:cs="Roboto-Regular"/>
          <w:sz w:val="24"/>
          <w:szCs w:val="24"/>
        </w:rPr>
        <w:t xml:space="preserve"> tabule </w:t>
      </w:r>
      <w:r w:rsidRPr="008468FD">
        <w:rPr>
          <w:rFonts w:cs="Roboto-Regular"/>
          <w:b/>
          <w:bCs/>
          <w:sz w:val="24"/>
          <w:szCs w:val="24"/>
        </w:rPr>
        <w:t>nových</w:t>
      </w:r>
      <w:r w:rsidRPr="008468FD">
        <w:rPr>
          <w:rFonts w:cs="Roboto-Regular"/>
          <w:sz w:val="24"/>
          <w:szCs w:val="24"/>
        </w:rPr>
        <w:t xml:space="preserve"> vozidiel sa ako minimum vyžaduje technológia LED s rozmerom 19 x 28 bodov, raster 10 mm.</w:t>
      </w:r>
    </w:p>
    <w:p w14:paraId="1CFFF410" w14:textId="37F0D41B" w:rsidR="003B734C" w:rsidRPr="008468FD" w:rsidRDefault="003B734C" w:rsidP="00AF7E84">
      <w:pPr>
        <w:pStyle w:val="Heading4"/>
      </w:pPr>
      <w:r w:rsidRPr="008468FD">
        <w:t xml:space="preserve">Vnútorné </w:t>
      </w:r>
      <w:r w:rsidR="00A75BE6" w:rsidRPr="008468FD">
        <w:t>elektronické smerové tabule</w:t>
      </w:r>
    </w:p>
    <w:bookmarkEnd w:id="32"/>
    <w:p w14:paraId="12E171F7" w14:textId="1BAAB410" w:rsidR="00AE785C" w:rsidRPr="008468FD" w:rsidRDefault="001141D0" w:rsidP="00AE785C">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Všetky </w:t>
      </w:r>
      <w:r w:rsidRPr="008468FD">
        <w:rPr>
          <w:rFonts w:cs="Roboto-Regular"/>
          <w:b/>
          <w:bCs/>
          <w:sz w:val="24"/>
          <w:szCs w:val="24"/>
        </w:rPr>
        <w:t>nové</w:t>
      </w:r>
      <w:r w:rsidRPr="008468FD">
        <w:rPr>
          <w:rFonts w:cs="Roboto-Regular"/>
          <w:sz w:val="24"/>
          <w:szCs w:val="24"/>
        </w:rPr>
        <w:t xml:space="preserve"> vozidlá sú vybavené v</w:t>
      </w:r>
      <w:r w:rsidR="00AE785C" w:rsidRPr="008468FD">
        <w:rPr>
          <w:rFonts w:cs="Roboto-Regular"/>
          <w:sz w:val="24"/>
          <w:szCs w:val="24"/>
        </w:rPr>
        <w:t>nútorn</w:t>
      </w:r>
      <w:r w:rsidRPr="008468FD">
        <w:rPr>
          <w:rFonts w:cs="Roboto-Regular"/>
          <w:sz w:val="24"/>
          <w:szCs w:val="24"/>
        </w:rPr>
        <w:t>ou</w:t>
      </w:r>
      <w:r w:rsidR="00A75BE6" w:rsidRPr="008468FD">
        <w:rPr>
          <w:rFonts w:cs="Roboto-Regular"/>
          <w:sz w:val="24"/>
          <w:szCs w:val="24"/>
        </w:rPr>
        <w:t xml:space="preserve"> elektronick</w:t>
      </w:r>
      <w:r w:rsidRPr="008468FD">
        <w:rPr>
          <w:rFonts w:cs="Roboto-Regular"/>
          <w:sz w:val="24"/>
          <w:szCs w:val="24"/>
        </w:rPr>
        <w:t>ou</w:t>
      </w:r>
      <w:r w:rsidR="00A75BE6" w:rsidRPr="008468FD">
        <w:rPr>
          <w:rFonts w:cs="Roboto-Regular"/>
          <w:sz w:val="24"/>
          <w:szCs w:val="24"/>
        </w:rPr>
        <w:t xml:space="preserve"> smerov</w:t>
      </w:r>
      <w:r w:rsidRPr="008468FD">
        <w:rPr>
          <w:rFonts w:cs="Roboto-Regular"/>
          <w:sz w:val="24"/>
          <w:szCs w:val="24"/>
        </w:rPr>
        <w:t>ou</w:t>
      </w:r>
      <w:r w:rsidR="00A75BE6" w:rsidRPr="008468FD">
        <w:rPr>
          <w:rFonts w:cs="Roboto-Regular"/>
          <w:sz w:val="24"/>
          <w:szCs w:val="24"/>
        </w:rPr>
        <w:t xml:space="preserve"> tabu</w:t>
      </w:r>
      <w:r w:rsidRPr="008468FD">
        <w:rPr>
          <w:rFonts w:cs="Roboto-Regular"/>
          <w:sz w:val="24"/>
          <w:szCs w:val="24"/>
        </w:rPr>
        <w:t>ľou, zobrazujúcou</w:t>
      </w:r>
      <w:r w:rsidR="00C87289" w:rsidRPr="008468FD">
        <w:rPr>
          <w:rFonts w:cs="Roboto-Regular"/>
          <w:sz w:val="24"/>
          <w:szCs w:val="24"/>
        </w:rPr>
        <w:t xml:space="preserve"> </w:t>
      </w:r>
      <w:r w:rsidR="00DE26F1" w:rsidRPr="008468FD">
        <w:rPr>
          <w:rFonts w:cs="Roboto-Regular"/>
          <w:sz w:val="24"/>
          <w:szCs w:val="24"/>
        </w:rPr>
        <w:t xml:space="preserve">číselné (max. 3-ciferné) </w:t>
      </w:r>
      <w:r w:rsidR="00AE785C" w:rsidRPr="008468FD">
        <w:rPr>
          <w:rFonts w:cs="Roboto-Regular"/>
          <w:sz w:val="24"/>
          <w:szCs w:val="24"/>
        </w:rPr>
        <w:t>označenie linky, konečnú zastávku, presný čas a nasledujúce nácestné zastávky v dynamickom zobrazení, číslo tarifnej zóny, v ktorej sa vozidlo nachádza ako aj</w:t>
      </w:r>
      <w:r w:rsidR="00600AB0" w:rsidRPr="008468FD">
        <w:rPr>
          <w:rFonts w:cs="Roboto-Regular"/>
          <w:sz w:val="24"/>
          <w:szCs w:val="24"/>
        </w:rPr>
        <w:t xml:space="preserve"> </w:t>
      </w:r>
      <w:r w:rsidR="00AE785C" w:rsidRPr="008468FD">
        <w:rPr>
          <w:rFonts w:cs="Roboto-Regular"/>
          <w:sz w:val="24"/>
          <w:szCs w:val="24"/>
        </w:rPr>
        <w:t>ostatné významné informácie (prestupy, zastávky na</w:t>
      </w:r>
      <w:r w:rsidR="002767AA" w:rsidRPr="008468FD">
        <w:t> </w:t>
      </w:r>
      <w:r w:rsidR="00AE785C" w:rsidRPr="008468FD">
        <w:rPr>
          <w:rFonts w:cs="Roboto-Regular"/>
          <w:sz w:val="24"/>
          <w:szCs w:val="24"/>
        </w:rPr>
        <w:t xml:space="preserve">znamenie, výlukové informácie,...). Formu a rozsah informácií zobrazovaných na </w:t>
      </w:r>
      <w:r w:rsidR="00A75BE6" w:rsidRPr="008468FD">
        <w:rPr>
          <w:rFonts w:cs="Roboto-Regular"/>
          <w:sz w:val="24"/>
          <w:szCs w:val="24"/>
        </w:rPr>
        <w:t>tabul</w:t>
      </w:r>
      <w:r w:rsidR="00AE785C" w:rsidRPr="008468FD">
        <w:rPr>
          <w:rFonts w:cs="Roboto-Regular"/>
          <w:sz w:val="24"/>
          <w:szCs w:val="24"/>
        </w:rPr>
        <w:t xml:space="preserve">i musí byť možné online flexibilne meniť. </w:t>
      </w:r>
    </w:p>
    <w:p w14:paraId="6DDDC09B" w14:textId="7420FCAA" w:rsidR="00AE785C" w:rsidRPr="008468FD" w:rsidRDefault="00AE785C" w:rsidP="00AE785C">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Vzhľad a obsah textu (okrem operatívnych informácií a hlásení) na jednotlivých </w:t>
      </w:r>
      <w:r w:rsidR="00A75BE6" w:rsidRPr="008468FD">
        <w:rPr>
          <w:rFonts w:cs="Roboto-Regular"/>
          <w:sz w:val="24"/>
          <w:szCs w:val="24"/>
        </w:rPr>
        <w:t>tabuliach</w:t>
      </w:r>
      <w:r w:rsidRPr="008468FD">
        <w:rPr>
          <w:rFonts w:cs="Roboto-Regular"/>
          <w:sz w:val="24"/>
          <w:szCs w:val="24"/>
        </w:rPr>
        <w:t xml:space="preserve"> v</w:t>
      </w:r>
      <w:r w:rsidR="002767AA" w:rsidRPr="008468FD">
        <w:rPr>
          <w:rFonts w:cs="Roboto-Regular"/>
          <w:sz w:val="24"/>
          <w:szCs w:val="24"/>
        </w:rPr>
        <w:t> </w:t>
      </w:r>
      <w:r w:rsidRPr="008468FD">
        <w:rPr>
          <w:rFonts w:cs="Roboto-Regular"/>
          <w:sz w:val="24"/>
          <w:szCs w:val="24"/>
        </w:rPr>
        <w:t>závislosti od možností ich zobrazovania navrhuje Dopravca a odsúhlasuje Objednávateľ (po</w:t>
      </w:r>
      <w:r w:rsidR="002767AA" w:rsidRPr="008468FD">
        <w:rPr>
          <w:rFonts w:cs="Roboto-Regular"/>
          <w:sz w:val="24"/>
          <w:szCs w:val="24"/>
        </w:rPr>
        <w:t> </w:t>
      </w:r>
      <w:r w:rsidRPr="008468FD">
        <w:rPr>
          <w:rFonts w:cs="Roboto-Regular"/>
          <w:sz w:val="24"/>
          <w:szCs w:val="24"/>
        </w:rPr>
        <w:t>prerokovaní s Organizátorom).</w:t>
      </w:r>
    </w:p>
    <w:p w14:paraId="6F32FD21" w14:textId="7D441F8E" w:rsidR="00AE785C" w:rsidRPr="008468FD" w:rsidRDefault="00A75BE6" w:rsidP="00AE785C">
      <w:pPr>
        <w:autoSpaceDE w:val="0"/>
        <w:autoSpaceDN w:val="0"/>
        <w:adjustRightInd w:val="0"/>
        <w:spacing w:after="120" w:line="240" w:lineRule="auto"/>
        <w:jc w:val="both"/>
        <w:rPr>
          <w:rFonts w:cs="Roboto-Regular"/>
          <w:sz w:val="24"/>
          <w:szCs w:val="24"/>
        </w:rPr>
      </w:pPr>
      <w:r w:rsidRPr="008468FD">
        <w:rPr>
          <w:rFonts w:cs="Roboto-Regular"/>
          <w:sz w:val="24"/>
          <w:szCs w:val="24"/>
        </w:rPr>
        <w:t>Vnútorné elektronické smerové tabule sú</w:t>
      </w:r>
      <w:r w:rsidR="00AE785C" w:rsidRPr="008468FD">
        <w:rPr>
          <w:rFonts w:cs="Roboto-Regular"/>
          <w:sz w:val="24"/>
          <w:szCs w:val="24"/>
        </w:rPr>
        <w:t xml:space="preserve"> umiestnen</w:t>
      </w:r>
      <w:r w:rsidRPr="008468FD">
        <w:rPr>
          <w:rFonts w:cs="Roboto-Regular"/>
          <w:sz w:val="24"/>
          <w:szCs w:val="24"/>
        </w:rPr>
        <w:t>é</w:t>
      </w:r>
      <w:r w:rsidR="00AE785C" w:rsidRPr="008468FD">
        <w:rPr>
          <w:rFonts w:cs="Roboto-Regular"/>
          <w:sz w:val="24"/>
          <w:szCs w:val="24"/>
        </w:rPr>
        <w:t xml:space="preserve"> v interiéri vozidla pod stropom tak, aby bol</w:t>
      </w:r>
      <w:r w:rsidRPr="008468FD">
        <w:rPr>
          <w:rFonts w:cs="Roboto-Regular"/>
          <w:sz w:val="24"/>
          <w:szCs w:val="24"/>
        </w:rPr>
        <w:t>i</w:t>
      </w:r>
      <w:r w:rsidR="00AE785C" w:rsidRPr="008468FD">
        <w:rPr>
          <w:rFonts w:cs="Roboto-Regular"/>
          <w:sz w:val="24"/>
          <w:szCs w:val="24"/>
        </w:rPr>
        <w:t xml:space="preserve"> dobre viditeľn</w:t>
      </w:r>
      <w:r w:rsidRPr="008468FD">
        <w:rPr>
          <w:rFonts w:cs="Roboto-Regular"/>
          <w:sz w:val="24"/>
          <w:szCs w:val="24"/>
        </w:rPr>
        <w:t>é</w:t>
      </w:r>
      <w:r w:rsidR="00AE785C" w:rsidRPr="008468FD">
        <w:rPr>
          <w:rFonts w:cs="Roboto-Regular"/>
          <w:sz w:val="24"/>
          <w:szCs w:val="24"/>
        </w:rPr>
        <w:t xml:space="preserve"> z celého vozidla a aby nebránil</w:t>
      </w:r>
      <w:r w:rsidRPr="008468FD">
        <w:rPr>
          <w:rFonts w:cs="Roboto-Regular"/>
          <w:sz w:val="24"/>
          <w:szCs w:val="24"/>
        </w:rPr>
        <w:t>i</w:t>
      </w:r>
      <w:r w:rsidR="00AE785C" w:rsidRPr="008468FD">
        <w:rPr>
          <w:rFonts w:cs="Roboto-Regular"/>
          <w:sz w:val="24"/>
          <w:szCs w:val="24"/>
        </w:rPr>
        <w:t xml:space="preserve"> v pohybe cestujúcim. Taktiež je možné </w:t>
      </w:r>
      <w:r w:rsidRPr="008468FD">
        <w:rPr>
          <w:rFonts w:cs="Roboto-Regular"/>
          <w:sz w:val="24"/>
          <w:szCs w:val="24"/>
        </w:rPr>
        <w:t>ich umiestnenie</w:t>
      </w:r>
      <w:r w:rsidR="00AE785C" w:rsidRPr="008468FD">
        <w:rPr>
          <w:rFonts w:cs="Roboto-Regular"/>
          <w:sz w:val="24"/>
          <w:szCs w:val="24"/>
        </w:rPr>
        <w:t xml:space="preserve"> do priestoru za vodičom. </w:t>
      </w:r>
    </w:p>
    <w:p w14:paraId="24E09FAC" w14:textId="585A5A42" w:rsidR="008468FD" w:rsidRPr="008468FD" w:rsidRDefault="008468FD" w:rsidP="008468FD">
      <w:pPr>
        <w:autoSpaceDE w:val="0"/>
        <w:autoSpaceDN w:val="0"/>
        <w:adjustRightInd w:val="0"/>
        <w:spacing w:after="120" w:line="240" w:lineRule="auto"/>
        <w:jc w:val="both"/>
        <w:rPr>
          <w:rFonts w:cs="Roboto-Regular"/>
          <w:sz w:val="24"/>
          <w:szCs w:val="24"/>
        </w:rPr>
      </w:pPr>
      <w:r>
        <w:rPr>
          <w:rFonts w:cs="SymbolMT"/>
          <w:sz w:val="24"/>
          <w:szCs w:val="24"/>
        </w:rPr>
        <w:t>V</w:t>
      </w:r>
      <w:r w:rsidR="00AE785C" w:rsidRPr="008468FD">
        <w:rPr>
          <w:rFonts w:cs="Roboto-Regular"/>
          <w:sz w:val="24"/>
          <w:szCs w:val="24"/>
        </w:rPr>
        <w:t xml:space="preserve"> </w:t>
      </w:r>
      <w:r w:rsidR="00AE785C" w:rsidRPr="008468FD">
        <w:rPr>
          <w:rFonts w:cs="Roboto-Regular"/>
          <w:b/>
          <w:bCs/>
          <w:sz w:val="24"/>
          <w:szCs w:val="24"/>
        </w:rPr>
        <w:t>nových</w:t>
      </w:r>
      <w:r w:rsidR="00AE785C" w:rsidRPr="008468FD">
        <w:rPr>
          <w:rFonts w:cs="Roboto-Regular"/>
          <w:sz w:val="24"/>
          <w:szCs w:val="24"/>
        </w:rPr>
        <w:t xml:space="preserve"> vozid</w:t>
      </w:r>
      <w:r>
        <w:rPr>
          <w:rFonts w:cs="Roboto-Regular"/>
          <w:sz w:val="24"/>
          <w:szCs w:val="24"/>
        </w:rPr>
        <w:t>lách</w:t>
      </w:r>
      <w:r w:rsidR="00AE785C" w:rsidRPr="008468FD">
        <w:rPr>
          <w:rFonts w:cs="Roboto-Regular"/>
          <w:sz w:val="24"/>
          <w:szCs w:val="24"/>
        </w:rPr>
        <w:t xml:space="preserve"> sa vyžadujú širokouhlé LCD displeje s pomerom strán 32:9, resp. 32:10 s rozmerom minimálne 29‘‘ (pre vozidlá kategórie S s rozmerom min. 19‘‘) s LED podsvietením, ktorého jas sa prispôsobuje svetelným podmienkam vo vozidle</w:t>
      </w:r>
      <w:r>
        <w:rPr>
          <w:rFonts w:cs="Roboto-Regular"/>
          <w:sz w:val="24"/>
          <w:szCs w:val="24"/>
        </w:rPr>
        <w:t>.</w:t>
      </w:r>
    </w:p>
    <w:p w14:paraId="68AA91A0" w14:textId="56553323" w:rsidR="00AE785C" w:rsidRPr="008468FD" w:rsidRDefault="00FC59B0" w:rsidP="00AE785C">
      <w:pPr>
        <w:autoSpaceDE w:val="0"/>
        <w:autoSpaceDN w:val="0"/>
        <w:adjustRightInd w:val="0"/>
        <w:spacing w:after="120" w:line="240" w:lineRule="auto"/>
        <w:jc w:val="both"/>
        <w:rPr>
          <w:rFonts w:cs="Roboto-Regular"/>
          <w:color w:val="FF0000"/>
          <w:sz w:val="24"/>
          <w:szCs w:val="24"/>
        </w:rPr>
      </w:pPr>
      <w:r w:rsidRPr="008468FD">
        <w:rPr>
          <w:rFonts w:cs="Roboto-Regular"/>
          <w:sz w:val="24"/>
          <w:szCs w:val="24"/>
        </w:rPr>
        <w:t>Vnútorné elektronické smerové tabule môžu byť jednostranného alebo obojstranného typu.</w:t>
      </w:r>
      <w:r w:rsidR="00AE785C" w:rsidRPr="008468FD">
        <w:rPr>
          <w:rFonts w:cs="Roboto-Regular"/>
          <w:sz w:val="24"/>
          <w:szCs w:val="24"/>
        </w:rPr>
        <w:t xml:space="preserve"> </w:t>
      </w:r>
      <w:r w:rsidRPr="008468FD">
        <w:rPr>
          <w:rFonts w:cs="Roboto-Regular"/>
          <w:sz w:val="24"/>
          <w:szCs w:val="24"/>
        </w:rPr>
        <w:t>V</w:t>
      </w:r>
      <w:r w:rsidR="00AE785C" w:rsidRPr="008468FD">
        <w:rPr>
          <w:rFonts w:cs="Roboto-Regular"/>
          <w:sz w:val="24"/>
          <w:szCs w:val="24"/>
        </w:rPr>
        <w:t xml:space="preserve"> prípade </w:t>
      </w:r>
      <w:r w:rsidRPr="008468FD">
        <w:rPr>
          <w:rFonts w:cs="Roboto-Regular"/>
          <w:sz w:val="24"/>
          <w:szCs w:val="24"/>
        </w:rPr>
        <w:t xml:space="preserve">jednostranných tabúľ </w:t>
      </w:r>
      <w:r w:rsidR="00AE785C" w:rsidRPr="008468FD">
        <w:rPr>
          <w:rFonts w:cs="Roboto-Regular"/>
          <w:sz w:val="24"/>
          <w:szCs w:val="24"/>
        </w:rPr>
        <w:t>musí byť v</w:t>
      </w:r>
      <w:r w:rsidR="002767AA" w:rsidRPr="008468FD">
        <w:rPr>
          <w:rFonts w:cs="Roboto-Regular"/>
          <w:sz w:val="24"/>
          <w:szCs w:val="24"/>
        </w:rPr>
        <w:t> </w:t>
      </w:r>
      <w:r w:rsidR="00AE785C" w:rsidRPr="008468FD">
        <w:rPr>
          <w:rFonts w:cs="Roboto-Regular"/>
          <w:sz w:val="24"/>
          <w:szCs w:val="24"/>
        </w:rPr>
        <w:t>každom článku vozidla umiestnen</w:t>
      </w:r>
      <w:r w:rsidR="00C87289" w:rsidRPr="008468FD">
        <w:rPr>
          <w:rFonts w:cs="Roboto-Regular"/>
          <w:sz w:val="24"/>
          <w:szCs w:val="24"/>
        </w:rPr>
        <w:t>á</w:t>
      </w:r>
      <w:r w:rsidR="00AE785C" w:rsidRPr="008468FD">
        <w:rPr>
          <w:rFonts w:cs="Roboto-Regular"/>
          <w:sz w:val="24"/>
          <w:szCs w:val="24"/>
        </w:rPr>
        <w:t xml:space="preserve"> 1 </w:t>
      </w:r>
      <w:r w:rsidR="00BC1741" w:rsidRPr="008468FD">
        <w:rPr>
          <w:rFonts w:cs="Roboto-Regular"/>
          <w:sz w:val="24"/>
          <w:szCs w:val="24"/>
        </w:rPr>
        <w:t>takáto tabuľa</w:t>
      </w:r>
      <w:r w:rsidR="00AE785C" w:rsidRPr="008468FD">
        <w:rPr>
          <w:rFonts w:cs="Roboto-Regular"/>
          <w:sz w:val="24"/>
          <w:szCs w:val="24"/>
        </w:rPr>
        <w:t xml:space="preserve">, </w:t>
      </w:r>
      <w:r w:rsidR="00AE785C" w:rsidRPr="008468FD">
        <w:rPr>
          <w:rFonts w:cs="Roboto-Regular"/>
          <w:sz w:val="24"/>
          <w:szCs w:val="24"/>
        </w:rPr>
        <w:lastRenderedPageBreak/>
        <w:t xml:space="preserve">a to v prednej časti článku so stranou displeja smerom do zadnej časti vozidla. </w:t>
      </w:r>
      <w:r w:rsidRPr="008468FD">
        <w:rPr>
          <w:rFonts w:cs="Roboto-Regular"/>
          <w:sz w:val="24"/>
          <w:szCs w:val="24"/>
        </w:rPr>
        <w:t>Č</w:t>
      </w:r>
      <w:r w:rsidR="00AE785C" w:rsidRPr="008468FD">
        <w:rPr>
          <w:rFonts w:cs="Roboto-Regular"/>
          <w:sz w:val="24"/>
          <w:szCs w:val="24"/>
        </w:rPr>
        <w:t xml:space="preserve">lánkom vozidla </w:t>
      </w:r>
      <w:r w:rsidRPr="008468FD">
        <w:rPr>
          <w:rFonts w:cs="Roboto-Regular"/>
          <w:sz w:val="24"/>
          <w:szCs w:val="24"/>
        </w:rPr>
        <w:t>je</w:t>
      </w:r>
      <w:r w:rsidR="00AE785C" w:rsidRPr="008468FD">
        <w:rPr>
          <w:rFonts w:cs="Roboto-Regular"/>
          <w:sz w:val="24"/>
          <w:szCs w:val="24"/>
        </w:rPr>
        <w:t xml:space="preserve"> čas</w:t>
      </w:r>
      <w:r w:rsidRPr="008468FD">
        <w:rPr>
          <w:rFonts w:cs="Roboto-Regular"/>
          <w:sz w:val="24"/>
          <w:szCs w:val="24"/>
        </w:rPr>
        <w:t>ť</w:t>
      </w:r>
      <w:r w:rsidR="00AE785C" w:rsidRPr="008468FD">
        <w:rPr>
          <w:rFonts w:cs="Roboto-Regular"/>
          <w:sz w:val="24"/>
          <w:szCs w:val="24"/>
        </w:rPr>
        <w:t xml:space="preserve"> priestoru pre cestujúcich oddelen</w:t>
      </w:r>
      <w:r w:rsidRPr="008468FD">
        <w:rPr>
          <w:rFonts w:cs="Roboto-Regular"/>
          <w:sz w:val="24"/>
          <w:szCs w:val="24"/>
        </w:rPr>
        <w:t>á</w:t>
      </w:r>
      <w:r w:rsidR="00AE785C" w:rsidRPr="008468FD">
        <w:rPr>
          <w:rFonts w:cs="Roboto-Regular"/>
          <w:sz w:val="24"/>
          <w:szCs w:val="24"/>
        </w:rPr>
        <w:t xml:space="preserve"> kĺbom</w:t>
      </w:r>
      <w:r w:rsidRPr="008468FD">
        <w:rPr>
          <w:rFonts w:cs="Roboto-Regular"/>
          <w:sz w:val="24"/>
          <w:szCs w:val="24"/>
        </w:rPr>
        <w:t xml:space="preserve">, v prípade jednočlánkových vozidiel je to celý interiér vozidla. </w:t>
      </w:r>
    </w:p>
    <w:p w14:paraId="3E65E89C" w14:textId="6281FC95" w:rsidR="00AE785C" w:rsidRPr="008468FD" w:rsidRDefault="00297DF1" w:rsidP="00AF7E84">
      <w:pPr>
        <w:pStyle w:val="Heading4"/>
      </w:pPr>
      <w:r w:rsidRPr="008468FD">
        <w:t xml:space="preserve">Výnimky z používania </w:t>
      </w:r>
      <w:r w:rsidR="00F90D71" w:rsidRPr="008468FD">
        <w:t>vonkajších elektronických</w:t>
      </w:r>
      <w:r w:rsidRPr="008468FD">
        <w:t xml:space="preserve"> </w:t>
      </w:r>
      <w:r w:rsidR="00F90D71" w:rsidRPr="008468FD">
        <w:t>smerových</w:t>
      </w:r>
      <w:r w:rsidRPr="008468FD">
        <w:t xml:space="preserve"> tabúľ</w:t>
      </w:r>
    </w:p>
    <w:p w14:paraId="2C139789" w14:textId="51FF1500" w:rsidR="00AE785C" w:rsidRPr="008468FD" w:rsidRDefault="00AE785C" w:rsidP="00AE785C">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V prípade, že vozidlo nie je vybavené </w:t>
      </w:r>
      <w:r w:rsidR="00F90D71" w:rsidRPr="008468FD">
        <w:rPr>
          <w:rFonts w:cs="Roboto-Regular"/>
          <w:sz w:val="24"/>
          <w:szCs w:val="24"/>
        </w:rPr>
        <w:t xml:space="preserve">vonkajšími elektronickými smerovými tabuľami </w:t>
      </w:r>
      <w:r w:rsidRPr="008468FD">
        <w:rPr>
          <w:rFonts w:cs="Roboto-Regular"/>
          <w:sz w:val="24"/>
          <w:szCs w:val="24"/>
        </w:rPr>
        <w:t>(napr. vozidlo zapožičané na</w:t>
      </w:r>
      <w:r w:rsidR="002767AA" w:rsidRPr="008468FD">
        <w:rPr>
          <w:rFonts w:cs="Roboto-Regular"/>
          <w:sz w:val="24"/>
          <w:szCs w:val="24"/>
        </w:rPr>
        <w:t> </w:t>
      </w:r>
      <w:r w:rsidRPr="008468FD">
        <w:rPr>
          <w:rFonts w:cs="Roboto-Regular"/>
          <w:sz w:val="24"/>
          <w:szCs w:val="24"/>
        </w:rPr>
        <w:t xml:space="preserve">testovanie) alebo sú </w:t>
      </w:r>
      <w:r w:rsidR="00F90D71" w:rsidRPr="008468FD">
        <w:rPr>
          <w:rFonts w:cs="Roboto-Regular"/>
          <w:sz w:val="24"/>
          <w:szCs w:val="24"/>
        </w:rPr>
        <w:t xml:space="preserve">tieto </w:t>
      </w:r>
      <w:r w:rsidR="00BC1741" w:rsidRPr="008468FD">
        <w:rPr>
          <w:rFonts w:cs="Roboto-Regular"/>
          <w:sz w:val="24"/>
          <w:szCs w:val="24"/>
        </w:rPr>
        <w:t>tabule</w:t>
      </w:r>
      <w:r w:rsidRPr="008468FD">
        <w:rPr>
          <w:rFonts w:cs="Roboto-Regular"/>
          <w:sz w:val="24"/>
          <w:szCs w:val="24"/>
        </w:rPr>
        <w:t xml:space="preserve"> nefunkčné, je možné vozidlo dočasne označiť smerovými tabuľami </w:t>
      </w:r>
      <w:r w:rsidR="00B36E87" w:rsidRPr="008468FD">
        <w:rPr>
          <w:rFonts w:cs="Roboto-Regular"/>
          <w:sz w:val="24"/>
          <w:szCs w:val="24"/>
        </w:rPr>
        <w:t xml:space="preserve">s nasledujúcim minimálnym rozsahom označenia: </w:t>
      </w:r>
      <w:r w:rsidR="00F90D71" w:rsidRPr="008468FD">
        <w:rPr>
          <w:rFonts w:cs="Roboto-Regular"/>
          <w:sz w:val="24"/>
          <w:szCs w:val="24"/>
        </w:rPr>
        <w:t>čísl</w:t>
      </w:r>
      <w:r w:rsidR="00B36E87" w:rsidRPr="008468FD">
        <w:rPr>
          <w:rFonts w:cs="Roboto-Regular"/>
          <w:sz w:val="24"/>
          <w:szCs w:val="24"/>
        </w:rPr>
        <w:t>o</w:t>
      </w:r>
      <w:r w:rsidR="00F90D71" w:rsidRPr="008468FD">
        <w:rPr>
          <w:rFonts w:cs="Roboto-Regular"/>
          <w:sz w:val="24"/>
          <w:szCs w:val="24"/>
        </w:rPr>
        <w:t xml:space="preserve"> </w:t>
      </w:r>
      <w:r w:rsidRPr="008468FD">
        <w:rPr>
          <w:rFonts w:cs="Roboto-Regular"/>
          <w:sz w:val="24"/>
          <w:szCs w:val="24"/>
        </w:rPr>
        <w:t>linky, východiskov</w:t>
      </w:r>
      <w:r w:rsidR="00B36E87" w:rsidRPr="008468FD">
        <w:rPr>
          <w:rFonts w:cs="Roboto-Regular"/>
          <w:sz w:val="24"/>
          <w:szCs w:val="24"/>
        </w:rPr>
        <w:t>á</w:t>
      </w:r>
      <w:r w:rsidRPr="008468FD">
        <w:rPr>
          <w:rFonts w:cs="Roboto-Regular"/>
          <w:sz w:val="24"/>
          <w:szCs w:val="24"/>
        </w:rPr>
        <w:t xml:space="preserve"> </w:t>
      </w:r>
      <w:r w:rsidR="00B36E87" w:rsidRPr="008468FD">
        <w:rPr>
          <w:rFonts w:cs="Roboto-Regular"/>
          <w:sz w:val="24"/>
          <w:szCs w:val="24"/>
        </w:rPr>
        <w:t>zastávka,</w:t>
      </w:r>
      <w:r w:rsidRPr="008468FD">
        <w:rPr>
          <w:rFonts w:cs="Roboto-Regular"/>
          <w:sz w:val="24"/>
          <w:szCs w:val="24"/>
        </w:rPr>
        <w:t> konečn</w:t>
      </w:r>
      <w:r w:rsidR="00B36E87" w:rsidRPr="008468FD">
        <w:rPr>
          <w:rFonts w:cs="Roboto-Regular"/>
          <w:sz w:val="24"/>
          <w:szCs w:val="24"/>
        </w:rPr>
        <w:t>á</w:t>
      </w:r>
      <w:r w:rsidRPr="008468FD">
        <w:rPr>
          <w:rFonts w:cs="Roboto-Regular"/>
          <w:sz w:val="24"/>
          <w:szCs w:val="24"/>
        </w:rPr>
        <w:t xml:space="preserve"> zastávk</w:t>
      </w:r>
      <w:r w:rsidR="00B36E87" w:rsidRPr="008468FD">
        <w:rPr>
          <w:rFonts w:cs="Roboto-Regular"/>
          <w:sz w:val="24"/>
          <w:szCs w:val="24"/>
        </w:rPr>
        <w:t xml:space="preserve">a. </w:t>
      </w:r>
      <w:r w:rsidRPr="008468FD">
        <w:rPr>
          <w:rFonts w:cs="Roboto-Regular"/>
          <w:sz w:val="24"/>
          <w:szCs w:val="24"/>
        </w:rPr>
        <w:t>Smerové tabule sú v takomto prípade v</w:t>
      </w:r>
      <w:r w:rsidR="00600AB0" w:rsidRPr="008468FD">
        <w:rPr>
          <w:rFonts w:cs="Roboto-Regular"/>
          <w:sz w:val="24"/>
          <w:szCs w:val="24"/>
        </w:rPr>
        <w:t> </w:t>
      </w:r>
      <w:r w:rsidRPr="008468FD">
        <w:rPr>
          <w:rFonts w:cs="Roboto-Regular"/>
          <w:sz w:val="24"/>
          <w:szCs w:val="24"/>
        </w:rPr>
        <w:t>papierovej forme, pri viacdennom používaní je odporúčané zalaminovanie do pevnej fólie. Smerová tabuľa nesmie počas jazdy ohrozovať vodiča ani cestujúcich.</w:t>
      </w:r>
    </w:p>
    <w:p w14:paraId="2530C23A" w14:textId="7B5C7F31" w:rsidR="00AE785C" w:rsidRPr="003B734C" w:rsidRDefault="00AE785C" w:rsidP="00AF7E84">
      <w:pPr>
        <w:pStyle w:val="Heading4"/>
      </w:pPr>
      <w:r w:rsidRPr="003B734C">
        <w:t>Akustický informačný systém</w:t>
      </w:r>
      <w:r w:rsidR="00B36E87">
        <w:t xml:space="preserve"> </w:t>
      </w:r>
      <w:r>
        <w:t>(AIS)</w:t>
      </w:r>
    </w:p>
    <w:p w14:paraId="5A97E6A3" w14:textId="77777777" w:rsidR="00AE785C" w:rsidRPr="003B734C" w:rsidRDefault="00AE785C" w:rsidP="00AE785C">
      <w:pPr>
        <w:autoSpaceDE w:val="0"/>
        <w:autoSpaceDN w:val="0"/>
        <w:adjustRightInd w:val="0"/>
        <w:spacing w:after="120" w:line="240" w:lineRule="auto"/>
        <w:jc w:val="both"/>
        <w:rPr>
          <w:rFonts w:cs="Roboto-Regular"/>
          <w:sz w:val="24"/>
          <w:szCs w:val="24"/>
        </w:rPr>
      </w:pPr>
      <w:r>
        <w:rPr>
          <w:rFonts w:cs="Roboto-Regular"/>
          <w:sz w:val="24"/>
          <w:szCs w:val="24"/>
        </w:rPr>
        <w:t>Všetky</w:t>
      </w:r>
      <w:r w:rsidRPr="008870B8">
        <w:rPr>
          <w:rFonts w:cs="Roboto-Regular"/>
          <w:sz w:val="24"/>
          <w:szCs w:val="24"/>
        </w:rPr>
        <w:t xml:space="preserve"> </w:t>
      </w:r>
      <w:r w:rsidRPr="009F6F68">
        <w:rPr>
          <w:rFonts w:cs="Roboto-Regular"/>
          <w:b/>
          <w:bCs/>
          <w:sz w:val="24"/>
          <w:szCs w:val="24"/>
        </w:rPr>
        <w:t>nové</w:t>
      </w:r>
      <w:r>
        <w:rPr>
          <w:rFonts w:cs="Roboto-Regular"/>
          <w:sz w:val="24"/>
          <w:szCs w:val="24"/>
        </w:rPr>
        <w:t xml:space="preserve"> </w:t>
      </w:r>
      <w:r w:rsidRPr="008870B8">
        <w:rPr>
          <w:rFonts w:cs="Roboto-Regular"/>
          <w:sz w:val="24"/>
          <w:szCs w:val="24"/>
        </w:rPr>
        <w:t>vozidl</w:t>
      </w:r>
      <w:r>
        <w:rPr>
          <w:rFonts w:cs="Roboto-Regular"/>
          <w:sz w:val="24"/>
          <w:szCs w:val="24"/>
        </w:rPr>
        <w:t>á</w:t>
      </w:r>
      <w:r w:rsidRPr="008870B8">
        <w:rPr>
          <w:rFonts w:cs="Roboto-Regular"/>
          <w:sz w:val="24"/>
          <w:szCs w:val="24"/>
        </w:rPr>
        <w:t xml:space="preserve"> mus</w:t>
      </w:r>
      <w:r>
        <w:rPr>
          <w:rFonts w:cs="Roboto-Regular"/>
          <w:sz w:val="24"/>
          <w:szCs w:val="24"/>
        </w:rPr>
        <w:t>ia</w:t>
      </w:r>
      <w:r w:rsidRPr="008870B8">
        <w:rPr>
          <w:rFonts w:cs="Roboto-Regular"/>
          <w:sz w:val="24"/>
          <w:szCs w:val="24"/>
        </w:rPr>
        <w:t xml:space="preserve"> byť vybavené</w:t>
      </w:r>
      <w:r w:rsidRPr="003B734C">
        <w:rPr>
          <w:rFonts w:cs="Roboto-Regular"/>
          <w:sz w:val="24"/>
          <w:szCs w:val="24"/>
        </w:rPr>
        <w:t xml:space="preserve"> </w:t>
      </w:r>
      <w:r>
        <w:rPr>
          <w:rFonts w:cs="Roboto-Regular"/>
          <w:sz w:val="24"/>
          <w:szCs w:val="24"/>
        </w:rPr>
        <w:t xml:space="preserve">AIS, ktorý musí </w:t>
      </w:r>
      <w:r w:rsidRPr="003B734C">
        <w:rPr>
          <w:rFonts w:cs="Roboto-Regular"/>
          <w:sz w:val="24"/>
          <w:szCs w:val="24"/>
        </w:rPr>
        <w:t>umož</w:t>
      </w:r>
      <w:r>
        <w:rPr>
          <w:rFonts w:cs="Roboto-Regular"/>
          <w:sz w:val="24"/>
          <w:szCs w:val="24"/>
        </w:rPr>
        <w:t>ňovať:</w:t>
      </w:r>
    </w:p>
    <w:p w14:paraId="1077E491" w14:textId="77777777" w:rsidR="00AE785C" w:rsidRPr="003B734C" w:rsidRDefault="00AE785C" w:rsidP="00AE785C">
      <w:pPr>
        <w:autoSpaceDE w:val="0"/>
        <w:autoSpaceDN w:val="0"/>
        <w:adjustRightInd w:val="0"/>
        <w:spacing w:after="120" w:line="240" w:lineRule="auto"/>
        <w:ind w:firstLine="708"/>
        <w:jc w:val="both"/>
        <w:rPr>
          <w:rFonts w:cs="Roboto-Regular"/>
          <w:sz w:val="24"/>
          <w:szCs w:val="24"/>
        </w:rPr>
      </w:pPr>
      <w:r w:rsidRPr="003B734C">
        <w:rPr>
          <w:rFonts w:cs="SymbolMT"/>
          <w:sz w:val="24"/>
          <w:szCs w:val="24"/>
        </w:rPr>
        <w:t xml:space="preserve">• </w:t>
      </w:r>
      <w:r>
        <w:rPr>
          <w:rFonts w:cs="SymbolMT"/>
          <w:sz w:val="24"/>
          <w:szCs w:val="24"/>
        </w:rPr>
        <w:tab/>
      </w:r>
      <w:r w:rsidRPr="003B734C">
        <w:rPr>
          <w:rFonts w:cs="Roboto-Regular"/>
          <w:sz w:val="24"/>
          <w:szCs w:val="24"/>
        </w:rPr>
        <w:t>automatické hlásenie</w:t>
      </w:r>
    </w:p>
    <w:p w14:paraId="628850FC" w14:textId="77777777" w:rsidR="00AE785C" w:rsidRDefault="00AE785C" w:rsidP="00AE785C">
      <w:pPr>
        <w:pStyle w:val="ListParagraph"/>
        <w:numPr>
          <w:ilvl w:val="0"/>
          <w:numId w:val="3"/>
        </w:numPr>
        <w:autoSpaceDE w:val="0"/>
        <w:autoSpaceDN w:val="0"/>
        <w:adjustRightInd w:val="0"/>
        <w:spacing w:after="120" w:line="240" w:lineRule="auto"/>
        <w:jc w:val="both"/>
        <w:rPr>
          <w:rFonts w:cs="Roboto-Regular"/>
          <w:sz w:val="24"/>
          <w:szCs w:val="24"/>
        </w:rPr>
      </w:pPr>
      <w:r>
        <w:rPr>
          <w:rFonts w:cs="Roboto-Regular"/>
          <w:sz w:val="24"/>
          <w:szCs w:val="24"/>
        </w:rPr>
        <w:t>názvu aktuálnej zastávky,</w:t>
      </w:r>
    </w:p>
    <w:p w14:paraId="2297CA3C" w14:textId="77777777" w:rsidR="00AE785C" w:rsidRDefault="00AE785C" w:rsidP="00AE785C">
      <w:pPr>
        <w:pStyle w:val="ListParagraph"/>
        <w:numPr>
          <w:ilvl w:val="0"/>
          <w:numId w:val="3"/>
        </w:numPr>
        <w:autoSpaceDE w:val="0"/>
        <w:autoSpaceDN w:val="0"/>
        <w:adjustRightInd w:val="0"/>
        <w:spacing w:after="120" w:line="240" w:lineRule="auto"/>
        <w:jc w:val="both"/>
        <w:rPr>
          <w:rFonts w:cs="Roboto-Regular"/>
          <w:sz w:val="24"/>
          <w:szCs w:val="24"/>
        </w:rPr>
      </w:pPr>
      <w:r w:rsidRPr="00455EB3">
        <w:rPr>
          <w:rFonts w:cs="Roboto-Regular"/>
          <w:sz w:val="24"/>
          <w:szCs w:val="24"/>
        </w:rPr>
        <w:t>názvu nasledujúcej zastávky,</w:t>
      </w:r>
    </w:p>
    <w:p w14:paraId="34362ED9" w14:textId="77777777" w:rsidR="00AE785C" w:rsidRPr="00455EB3" w:rsidRDefault="00AE785C" w:rsidP="00AE785C">
      <w:pPr>
        <w:pStyle w:val="ListParagraph"/>
        <w:numPr>
          <w:ilvl w:val="0"/>
          <w:numId w:val="3"/>
        </w:numPr>
        <w:autoSpaceDE w:val="0"/>
        <w:autoSpaceDN w:val="0"/>
        <w:adjustRightInd w:val="0"/>
        <w:spacing w:after="120" w:line="240" w:lineRule="auto"/>
        <w:jc w:val="both"/>
        <w:rPr>
          <w:rFonts w:cs="Roboto-Regular"/>
          <w:sz w:val="24"/>
          <w:szCs w:val="24"/>
        </w:rPr>
      </w:pPr>
      <w:r w:rsidRPr="00455EB3">
        <w:rPr>
          <w:rFonts w:cs="Roboto-Regular"/>
          <w:sz w:val="24"/>
          <w:szCs w:val="24"/>
        </w:rPr>
        <w:t>doplnkových informácií.</w:t>
      </w:r>
    </w:p>
    <w:p w14:paraId="1DB00683" w14:textId="77777777" w:rsidR="00AE785C" w:rsidRPr="003B734C" w:rsidRDefault="00AE785C" w:rsidP="00AE785C">
      <w:pPr>
        <w:autoSpaceDE w:val="0"/>
        <w:autoSpaceDN w:val="0"/>
        <w:adjustRightInd w:val="0"/>
        <w:spacing w:after="120" w:line="240" w:lineRule="auto"/>
        <w:ind w:firstLine="708"/>
        <w:jc w:val="both"/>
        <w:rPr>
          <w:rFonts w:cs="Roboto-Regular"/>
          <w:sz w:val="24"/>
          <w:szCs w:val="24"/>
        </w:rPr>
      </w:pPr>
      <w:r w:rsidRPr="003B734C">
        <w:rPr>
          <w:rFonts w:cs="SymbolMT"/>
          <w:sz w:val="24"/>
          <w:szCs w:val="24"/>
        </w:rPr>
        <w:t xml:space="preserve">• </w:t>
      </w:r>
      <w:r>
        <w:rPr>
          <w:rFonts w:cs="SymbolMT"/>
          <w:sz w:val="24"/>
          <w:szCs w:val="24"/>
        </w:rPr>
        <w:tab/>
      </w:r>
      <w:r w:rsidRPr="003B734C">
        <w:rPr>
          <w:rFonts w:cs="Roboto-Regular"/>
          <w:sz w:val="24"/>
          <w:szCs w:val="24"/>
        </w:rPr>
        <w:t>manuálne hlásenie</w:t>
      </w:r>
    </w:p>
    <w:p w14:paraId="04F6949A" w14:textId="77777777" w:rsidR="00AE785C" w:rsidRDefault="00AE785C" w:rsidP="00AE785C">
      <w:pPr>
        <w:pStyle w:val="ListParagraph"/>
        <w:numPr>
          <w:ilvl w:val="0"/>
          <w:numId w:val="4"/>
        </w:numPr>
        <w:autoSpaceDE w:val="0"/>
        <w:autoSpaceDN w:val="0"/>
        <w:adjustRightInd w:val="0"/>
        <w:spacing w:after="120" w:line="240" w:lineRule="auto"/>
        <w:jc w:val="both"/>
        <w:rPr>
          <w:rFonts w:cs="Roboto-Regular"/>
          <w:sz w:val="24"/>
          <w:szCs w:val="24"/>
        </w:rPr>
      </w:pPr>
      <w:r w:rsidRPr="00455EB3">
        <w:rPr>
          <w:rFonts w:cs="Roboto-Regular"/>
          <w:sz w:val="24"/>
          <w:szCs w:val="24"/>
        </w:rPr>
        <w:t>vodiča,</w:t>
      </w:r>
    </w:p>
    <w:p w14:paraId="02AF9697" w14:textId="77777777" w:rsidR="00AE785C" w:rsidRPr="00455EB3" w:rsidRDefault="00AE785C" w:rsidP="00AE785C">
      <w:pPr>
        <w:pStyle w:val="ListParagraph"/>
        <w:numPr>
          <w:ilvl w:val="0"/>
          <w:numId w:val="4"/>
        </w:numPr>
        <w:autoSpaceDE w:val="0"/>
        <w:autoSpaceDN w:val="0"/>
        <w:adjustRightInd w:val="0"/>
        <w:spacing w:after="120" w:line="240" w:lineRule="auto"/>
        <w:jc w:val="both"/>
        <w:rPr>
          <w:rFonts w:cs="Roboto-Regular"/>
          <w:sz w:val="24"/>
          <w:szCs w:val="24"/>
        </w:rPr>
      </w:pPr>
      <w:r w:rsidRPr="00455EB3">
        <w:rPr>
          <w:rFonts w:cs="Roboto-Regular"/>
          <w:sz w:val="24"/>
          <w:szCs w:val="24"/>
        </w:rPr>
        <w:t>z dispečingu.</w:t>
      </w:r>
    </w:p>
    <w:p w14:paraId="5C276261" w14:textId="25129DF7" w:rsidR="00AE785C" w:rsidRDefault="00AE785C" w:rsidP="00AE785C">
      <w:pPr>
        <w:autoSpaceDE w:val="0"/>
        <w:autoSpaceDN w:val="0"/>
        <w:adjustRightInd w:val="0"/>
        <w:spacing w:after="120" w:line="240" w:lineRule="auto"/>
        <w:jc w:val="both"/>
        <w:rPr>
          <w:rFonts w:cs="Roboto-Regular"/>
          <w:sz w:val="24"/>
          <w:szCs w:val="24"/>
        </w:rPr>
      </w:pPr>
      <w:r w:rsidRPr="00455EB3">
        <w:rPr>
          <w:rFonts w:cs="Roboto-Regular"/>
          <w:sz w:val="24"/>
          <w:szCs w:val="24"/>
        </w:rPr>
        <w:t>Spôsob</w:t>
      </w:r>
      <w:r>
        <w:rPr>
          <w:rFonts w:cs="Roboto-Regular"/>
          <w:sz w:val="24"/>
          <w:szCs w:val="24"/>
        </w:rPr>
        <w:t xml:space="preserve"> a formu </w:t>
      </w:r>
      <w:r w:rsidRPr="00455EB3">
        <w:rPr>
          <w:rFonts w:cs="Roboto-Regular"/>
          <w:sz w:val="24"/>
          <w:szCs w:val="24"/>
        </w:rPr>
        <w:t xml:space="preserve">vyhlasovania </w:t>
      </w:r>
      <w:r>
        <w:rPr>
          <w:rFonts w:cs="Roboto-Regular"/>
          <w:sz w:val="24"/>
          <w:szCs w:val="24"/>
        </w:rPr>
        <w:t xml:space="preserve">ako aj rozsah používania AIS </w:t>
      </w:r>
      <w:r w:rsidRPr="00455EB3">
        <w:rPr>
          <w:rFonts w:cs="Roboto-Regular"/>
          <w:sz w:val="24"/>
          <w:szCs w:val="24"/>
        </w:rPr>
        <w:t>stanov</w:t>
      </w:r>
      <w:r>
        <w:rPr>
          <w:rFonts w:cs="Roboto-Regular"/>
          <w:sz w:val="24"/>
          <w:szCs w:val="24"/>
        </w:rPr>
        <w:t>uje</w:t>
      </w:r>
      <w:r w:rsidRPr="00455EB3">
        <w:rPr>
          <w:rFonts w:cs="Roboto-Regular"/>
          <w:sz w:val="24"/>
          <w:szCs w:val="24"/>
        </w:rPr>
        <w:t xml:space="preserve"> </w:t>
      </w:r>
      <w:r w:rsidR="00925C24">
        <w:rPr>
          <w:rFonts w:cs="Roboto-Regular"/>
          <w:sz w:val="24"/>
          <w:szCs w:val="24"/>
        </w:rPr>
        <w:t xml:space="preserve">Objednávateľ a </w:t>
      </w:r>
      <w:r w:rsidR="00B36E87" w:rsidRPr="008468FD">
        <w:rPr>
          <w:rFonts w:cs="Roboto-Regular"/>
          <w:sz w:val="24"/>
          <w:szCs w:val="24"/>
        </w:rPr>
        <w:t>Organizátor</w:t>
      </w:r>
      <w:r>
        <w:rPr>
          <w:rFonts w:cs="Roboto-Regular"/>
          <w:sz w:val="24"/>
          <w:szCs w:val="24"/>
        </w:rPr>
        <w:t xml:space="preserve"> po</w:t>
      </w:r>
      <w:r w:rsidR="002767AA">
        <w:rPr>
          <w:rFonts w:cs="Roboto-Regular"/>
          <w:sz w:val="24"/>
          <w:szCs w:val="24"/>
        </w:rPr>
        <w:t> </w:t>
      </w:r>
      <w:r>
        <w:rPr>
          <w:rFonts w:cs="Roboto-Regular"/>
          <w:sz w:val="24"/>
          <w:szCs w:val="24"/>
        </w:rPr>
        <w:t>prerokovaní</w:t>
      </w:r>
      <w:r w:rsidR="0071546A">
        <w:rPr>
          <w:rFonts w:cs="Roboto-Regular"/>
          <w:sz w:val="24"/>
          <w:szCs w:val="24"/>
        </w:rPr>
        <w:t xml:space="preserve"> </w:t>
      </w:r>
      <w:r>
        <w:rPr>
          <w:rFonts w:cs="Roboto-Regular"/>
          <w:sz w:val="24"/>
          <w:szCs w:val="24"/>
        </w:rPr>
        <w:t>s</w:t>
      </w:r>
      <w:r w:rsidR="002767AA">
        <w:rPr>
          <w:rFonts w:cs="Roboto-Regular"/>
          <w:sz w:val="24"/>
          <w:szCs w:val="24"/>
        </w:rPr>
        <w:t> </w:t>
      </w:r>
      <w:r w:rsidR="001769E5">
        <w:rPr>
          <w:rFonts w:cs="Roboto-Regular"/>
          <w:sz w:val="24"/>
          <w:szCs w:val="24"/>
        </w:rPr>
        <w:t>D</w:t>
      </w:r>
      <w:r>
        <w:rPr>
          <w:rFonts w:cs="Roboto-Regular"/>
          <w:sz w:val="24"/>
          <w:szCs w:val="24"/>
        </w:rPr>
        <w:t>opravcom</w:t>
      </w:r>
      <w:r w:rsidRPr="00455EB3">
        <w:rPr>
          <w:rFonts w:cs="Roboto-Regular"/>
          <w:sz w:val="24"/>
          <w:szCs w:val="24"/>
        </w:rPr>
        <w:t>. Ak sa vo vozidle nachádza vnútorn</w:t>
      </w:r>
      <w:r w:rsidR="00BC1741">
        <w:rPr>
          <w:rFonts w:cs="Roboto-Regular"/>
          <w:sz w:val="24"/>
          <w:szCs w:val="24"/>
        </w:rPr>
        <w:t>á</w:t>
      </w:r>
      <w:r w:rsidRPr="00455EB3">
        <w:rPr>
          <w:rFonts w:cs="Roboto-Regular"/>
          <w:sz w:val="24"/>
          <w:szCs w:val="24"/>
        </w:rPr>
        <w:t xml:space="preserve"> </w:t>
      </w:r>
      <w:r w:rsidR="00BC1741">
        <w:rPr>
          <w:rFonts w:cs="Roboto-Regular"/>
          <w:sz w:val="24"/>
          <w:szCs w:val="24"/>
        </w:rPr>
        <w:t>elektronická</w:t>
      </w:r>
      <w:r w:rsidRPr="00455EB3">
        <w:rPr>
          <w:rFonts w:cs="Roboto-Regular"/>
          <w:sz w:val="24"/>
          <w:szCs w:val="24"/>
        </w:rPr>
        <w:t xml:space="preserve"> </w:t>
      </w:r>
      <w:r w:rsidR="00BC1741">
        <w:rPr>
          <w:rFonts w:cs="Roboto-Regular"/>
          <w:sz w:val="24"/>
          <w:szCs w:val="24"/>
        </w:rPr>
        <w:t>tabuľa</w:t>
      </w:r>
      <w:r w:rsidRPr="00455EB3">
        <w:rPr>
          <w:rFonts w:cs="Roboto-Regular"/>
          <w:sz w:val="24"/>
          <w:szCs w:val="24"/>
        </w:rPr>
        <w:t>, akustický systém nemusí hlásiť informácie</w:t>
      </w:r>
      <w:r>
        <w:rPr>
          <w:rFonts w:cs="Roboto-Regular"/>
          <w:sz w:val="24"/>
          <w:szCs w:val="24"/>
        </w:rPr>
        <w:t xml:space="preserve"> na ňom zobrazované</w:t>
      </w:r>
      <w:r w:rsidRPr="00455EB3">
        <w:rPr>
          <w:rFonts w:cs="Roboto-Regular"/>
          <w:sz w:val="24"/>
          <w:szCs w:val="24"/>
        </w:rPr>
        <w:t xml:space="preserve">. Využitie </w:t>
      </w:r>
      <w:r>
        <w:rPr>
          <w:rFonts w:cs="Roboto-Regular"/>
          <w:sz w:val="24"/>
          <w:szCs w:val="24"/>
        </w:rPr>
        <w:t xml:space="preserve">AIS </w:t>
      </w:r>
      <w:r w:rsidRPr="00455EB3">
        <w:rPr>
          <w:rFonts w:cs="Roboto-Regular"/>
          <w:sz w:val="24"/>
          <w:szCs w:val="24"/>
        </w:rPr>
        <w:t xml:space="preserve">na reklamné účely nesúvisiace s verejnou dopravou nie je povolené. </w:t>
      </w:r>
      <w:r>
        <w:rPr>
          <w:rFonts w:cs="Roboto-Regular"/>
          <w:sz w:val="24"/>
          <w:szCs w:val="24"/>
        </w:rPr>
        <w:t xml:space="preserve">Povinné </w:t>
      </w:r>
      <w:r w:rsidRPr="00455EB3">
        <w:rPr>
          <w:rFonts w:cs="Roboto-Regular"/>
          <w:sz w:val="24"/>
          <w:szCs w:val="24"/>
        </w:rPr>
        <w:t xml:space="preserve">dodatočné vybavenie </w:t>
      </w:r>
      <w:r w:rsidR="0071546A" w:rsidRPr="0071546A">
        <w:rPr>
          <w:rFonts w:cs="Roboto-Regular"/>
          <w:b/>
          <w:bCs/>
          <w:sz w:val="24"/>
          <w:szCs w:val="24"/>
        </w:rPr>
        <w:t>pôvodných</w:t>
      </w:r>
      <w:r w:rsidR="0071546A">
        <w:rPr>
          <w:rFonts w:cs="Roboto-Regular"/>
          <w:sz w:val="24"/>
          <w:szCs w:val="24"/>
        </w:rPr>
        <w:t xml:space="preserve"> vozidiel </w:t>
      </w:r>
      <w:r w:rsidRPr="00455EB3">
        <w:rPr>
          <w:rFonts w:cs="Roboto-Regular"/>
          <w:sz w:val="24"/>
          <w:szCs w:val="24"/>
        </w:rPr>
        <w:t xml:space="preserve">elektronickým </w:t>
      </w:r>
      <w:r>
        <w:rPr>
          <w:rFonts w:cs="Roboto-Regular"/>
          <w:sz w:val="24"/>
          <w:szCs w:val="24"/>
        </w:rPr>
        <w:t>AIS</w:t>
      </w:r>
      <w:r w:rsidR="0071546A">
        <w:rPr>
          <w:rFonts w:cs="Roboto-Regular"/>
          <w:sz w:val="24"/>
          <w:szCs w:val="24"/>
        </w:rPr>
        <w:t xml:space="preserve"> </w:t>
      </w:r>
      <w:r>
        <w:rPr>
          <w:rFonts w:cs="Roboto-Regular"/>
          <w:sz w:val="24"/>
          <w:szCs w:val="24"/>
        </w:rPr>
        <w:t xml:space="preserve">môže určiť Objednávateľ </w:t>
      </w:r>
      <w:r w:rsidRPr="00455EB3">
        <w:rPr>
          <w:rFonts w:cs="Roboto-Regular"/>
          <w:sz w:val="24"/>
          <w:szCs w:val="24"/>
        </w:rPr>
        <w:t xml:space="preserve">po </w:t>
      </w:r>
      <w:r>
        <w:rPr>
          <w:rFonts w:cs="Roboto-Regular"/>
          <w:sz w:val="24"/>
          <w:szCs w:val="24"/>
        </w:rPr>
        <w:t xml:space="preserve">prerokovaní </w:t>
      </w:r>
      <w:r w:rsidRPr="00455EB3">
        <w:rPr>
          <w:rFonts w:cs="Roboto-Regular"/>
          <w:sz w:val="24"/>
          <w:szCs w:val="24"/>
        </w:rPr>
        <w:t>s</w:t>
      </w:r>
      <w:r>
        <w:rPr>
          <w:rFonts w:cs="Roboto-Regular"/>
          <w:sz w:val="24"/>
          <w:szCs w:val="24"/>
        </w:rPr>
        <w:t> </w:t>
      </w:r>
      <w:r w:rsidRPr="00455EB3">
        <w:rPr>
          <w:rFonts w:cs="Roboto-Regular"/>
          <w:sz w:val="24"/>
          <w:szCs w:val="24"/>
        </w:rPr>
        <w:t>O</w:t>
      </w:r>
      <w:r>
        <w:rPr>
          <w:rFonts w:cs="Roboto-Regular"/>
          <w:sz w:val="24"/>
          <w:szCs w:val="24"/>
        </w:rPr>
        <w:t>rganizátorom a</w:t>
      </w:r>
      <w:r w:rsidR="002767AA">
        <w:rPr>
          <w:rFonts w:cs="Roboto-Regular"/>
          <w:sz w:val="24"/>
          <w:szCs w:val="24"/>
        </w:rPr>
        <w:t xml:space="preserve"> </w:t>
      </w:r>
      <w:r>
        <w:rPr>
          <w:rFonts w:cs="Roboto-Regular"/>
          <w:sz w:val="24"/>
          <w:szCs w:val="24"/>
        </w:rPr>
        <w:t>s</w:t>
      </w:r>
      <w:r w:rsidR="002767AA">
        <w:rPr>
          <w:rFonts w:cs="Roboto-Regular"/>
          <w:sz w:val="24"/>
          <w:szCs w:val="24"/>
        </w:rPr>
        <w:t> </w:t>
      </w:r>
      <w:r w:rsidR="001769E5">
        <w:rPr>
          <w:rFonts w:cs="Roboto-Regular"/>
          <w:sz w:val="24"/>
          <w:szCs w:val="24"/>
        </w:rPr>
        <w:t>D</w:t>
      </w:r>
      <w:r>
        <w:rPr>
          <w:rFonts w:cs="Roboto-Regular"/>
          <w:sz w:val="24"/>
          <w:szCs w:val="24"/>
        </w:rPr>
        <w:t>opravcom</w:t>
      </w:r>
      <w:r w:rsidRPr="00455EB3">
        <w:rPr>
          <w:rFonts w:cs="Roboto-Regular"/>
          <w:sz w:val="24"/>
          <w:szCs w:val="24"/>
        </w:rPr>
        <w:t xml:space="preserve">. </w:t>
      </w:r>
      <w:r>
        <w:rPr>
          <w:rFonts w:cs="Roboto-Regular"/>
          <w:sz w:val="24"/>
          <w:szCs w:val="24"/>
        </w:rPr>
        <w:t>AIS</w:t>
      </w:r>
      <w:r w:rsidRPr="00781ABC">
        <w:rPr>
          <w:rFonts w:cs="Roboto-Regular"/>
          <w:sz w:val="24"/>
          <w:szCs w:val="24"/>
        </w:rPr>
        <w:t xml:space="preserve"> sa nemusí počas jazdy používať v </w:t>
      </w:r>
      <w:r>
        <w:rPr>
          <w:rFonts w:cs="Roboto-Regular"/>
          <w:sz w:val="24"/>
          <w:szCs w:val="24"/>
        </w:rPr>
        <w:t xml:space="preserve">období od 21:00 </w:t>
      </w:r>
      <w:r w:rsidRPr="00781ABC">
        <w:rPr>
          <w:rFonts w:cs="Roboto-Regular"/>
          <w:sz w:val="24"/>
          <w:szCs w:val="24"/>
        </w:rPr>
        <w:t>do</w:t>
      </w:r>
      <w:r w:rsidR="002767AA">
        <w:rPr>
          <w:rFonts w:cs="Roboto-Regular"/>
          <w:sz w:val="24"/>
          <w:szCs w:val="24"/>
        </w:rPr>
        <w:t> </w:t>
      </w:r>
      <w:r>
        <w:rPr>
          <w:rFonts w:cs="Roboto-Regular"/>
          <w:sz w:val="24"/>
          <w:szCs w:val="24"/>
        </w:rPr>
        <w:t>07</w:t>
      </w:r>
      <w:r w:rsidRPr="00781ABC">
        <w:rPr>
          <w:rFonts w:cs="Roboto-Regular"/>
          <w:sz w:val="24"/>
          <w:szCs w:val="24"/>
        </w:rPr>
        <w:t xml:space="preserve">:00. </w:t>
      </w:r>
      <w:r w:rsidRPr="00455EB3">
        <w:rPr>
          <w:rFonts w:cs="Roboto-Regular"/>
          <w:sz w:val="24"/>
          <w:szCs w:val="24"/>
        </w:rPr>
        <w:t xml:space="preserve"> V prípade, </w:t>
      </w:r>
      <w:r>
        <w:rPr>
          <w:rFonts w:cs="Roboto-Regular"/>
          <w:sz w:val="24"/>
          <w:szCs w:val="24"/>
        </w:rPr>
        <w:t xml:space="preserve">že to </w:t>
      </w:r>
      <w:r w:rsidRPr="00455EB3">
        <w:rPr>
          <w:rFonts w:cs="Roboto-Regular"/>
          <w:sz w:val="24"/>
          <w:szCs w:val="24"/>
        </w:rPr>
        <w:t xml:space="preserve">vodič uzná za vhodné (napr. potreba koordinácie cestujúcich), môže použiť </w:t>
      </w:r>
      <w:r>
        <w:rPr>
          <w:rFonts w:cs="Roboto-Regular"/>
          <w:sz w:val="24"/>
          <w:szCs w:val="24"/>
        </w:rPr>
        <w:t>AIS</w:t>
      </w:r>
      <w:r w:rsidRPr="00455EB3">
        <w:rPr>
          <w:rFonts w:cs="Roboto-Regular"/>
          <w:sz w:val="24"/>
          <w:szCs w:val="24"/>
        </w:rPr>
        <w:t xml:space="preserve"> kedykoľvek.</w:t>
      </w:r>
    </w:p>
    <w:p w14:paraId="154D6826" w14:textId="24C8BB16" w:rsidR="00AE785C" w:rsidRDefault="00243057" w:rsidP="00AF7E84">
      <w:pPr>
        <w:pStyle w:val="Heading4"/>
      </w:pPr>
      <w:r>
        <w:t xml:space="preserve">Vývesné informačné </w:t>
      </w:r>
      <w:r w:rsidR="00AE785C">
        <w:t>plochy</w:t>
      </w:r>
      <w:r w:rsidR="00AE785C" w:rsidRPr="003B734C">
        <w:t xml:space="preserve"> </w:t>
      </w:r>
      <w:r>
        <w:t>v interiéri</w:t>
      </w:r>
    </w:p>
    <w:p w14:paraId="27C4E2AC" w14:textId="68D6DEBD" w:rsidR="00C4698D" w:rsidRDefault="00AE785C" w:rsidP="00AE785C">
      <w:pPr>
        <w:autoSpaceDE w:val="0"/>
        <w:autoSpaceDN w:val="0"/>
        <w:adjustRightInd w:val="0"/>
        <w:spacing w:after="120" w:line="240" w:lineRule="auto"/>
        <w:jc w:val="both"/>
        <w:rPr>
          <w:rFonts w:cs="Roboto-Bold"/>
          <w:sz w:val="24"/>
          <w:szCs w:val="24"/>
        </w:rPr>
      </w:pPr>
      <w:r w:rsidRPr="00210A50">
        <w:rPr>
          <w:rFonts w:cs="Roboto-Bold"/>
          <w:sz w:val="24"/>
          <w:szCs w:val="24"/>
        </w:rPr>
        <w:t xml:space="preserve">Pre účely </w:t>
      </w:r>
      <w:r w:rsidR="00C4698D">
        <w:rPr>
          <w:rFonts w:cs="Roboto-Bold"/>
          <w:sz w:val="24"/>
          <w:szCs w:val="24"/>
        </w:rPr>
        <w:t>zverejňovania tlačených</w:t>
      </w:r>
      <w:r w:rsidR="00C4698D" w:rsidRPr="00210A50">
        <w:rPr>
          <w:rFonts w:cs="Roboto-Bold"/>
          <w:sz w:val="24"/>
          <w:szCs w:val="24"/>
        </w:rPr>
        <w:t xml:space="preserve"> </w:t>
      </w:r>
      <w:r w:rsidRPr="00210A50">
        <w:rPr>
          <w:rFonts w:cs="Roboto-Bold"/>
          <w:sz w:val="24"/>
          <w:szCs w:val="24"/>
        </w:rPr>
        <w:t xml:space="preserve">informačných materiálov </w:t>
      </w:r>
      <w:r>
        <w:rPr>
          <w:rFonts w:cs="Roboto-Bold"/>
          <w:sz w:val="24"/>
          <w:szCs w:val="24"/>
        </w:rPr>
        <w:t>o </w:t>
      </w:r>
      <w:r w:rsidR="00C4698D">
        <w:rPr>
          <w:rFonts w:cs="Roboto-Bold"/>
          <w:sz w:val="24"/>
          <w:szCs w:val="24"/>
        </w:rPr>
        <w:t xml:space="preserve">preprave, resp. o prepravných, tarifných a reklamačných podmienkach </w:t>
      </w:r>
      <w:r w:rsidRPr="00210A50">
        <w:rPr>
          <w:rFonts w:cs="Roboto-Bold"/>
          <w:sz w:val="24"/>
          <w:szCs w:val="24"/>
        </w:rPr>
        <w:t>musí byť každé vozidlo</w:t>
      </w:r>
      <w:r>
        <w:rPr>
          <w:rFonts w:cs="Roboto-Bold"/>
          <w:sz w:val="24"/>
          <w:szCs w:val="24"/>
        </w:rPr>
        <w:t xml:space="preserve"> </w:t>
      </w:r>
      <w:r w:rsidRPr="00210A50">
        <w:rPr>
          <w:rFonts w:cs="Roboto-Bold"/>
          <w:sz w:val="24"/>
          <w:szCs w:val="24"/>
        </w:rPr>
        <w:t xml:space="preserve">vybavené </w:t>
      </w:r>
      <w:r w:rsidR="00C4698D">
        <w:rPr>
          <w:rFonts w:cs="Roboto-Bold"/>
          <w:sz w:val="24"/>
          <w:szCs w:val="24"/>
        </w:rPr>
        <w:t xml:space="preserve">vždy dvomi </w:t>
      </w:r>
      <w:r w:rsidRPr="00210A50">
        <w:rPr>
          <w:rFonts w:cs="Roboto-Bold"/>
          <w:sz w:val="24"/>
          <w:szCs w:val="24"/>
        </w:rPr>
        <w:t>štandardizovanými</w:t>
      </w:r>
      <w:r w:rsidR="00C4698D">
        <w:rPr>
          <w:rFonts w:cs="Roboto-Bold"/>
          <w:sz w:val="24"/>
          <w:szCs w:val="24"/>
        </w:rPr>
        <w:t xml:space="preserve"> vývesnými plochami.</w:t>
      </w:r>
    </w:p>
    <w:p w14:paraId="55A1458E" w14:textId="3C406990" w:rsidR="00AE785C" w:rsidRDefault="00C4698D" w:rsidP="00AE785C">
      <w:pPr>
        <w:autoSpaceDE w:val="0"/>
        <w:autoSpaceDN w:val="0"/>
        <w:adjustRightInd w:val="0"/>
        <w:spacing w:after="120" w:line="240" w:lineRule="auto"/>
        <w:jc w:val="both"/>
        <w:rPr>
          <w:rFonts w:cs="Roboto-Bold"/>
          <w:sz w:val="24"/>
          <w:szCs w:val="24"/>
        </w:rPr>
      </w:pPr>
      <w:r>
        <w:rPr>
          <w:rFonts w:cs="Roboto-Bold"/>
          <w:sz w:val="24"/>
          <w:szCs w:val="24"/>
        </w:rPr>
        <w:t>Vývesná plocha má podobu farebne neutrálneho klip-rámu pre zakladanie papierových listov, pričom tento klip-rám umožňuje založenie listu vo formáte</w:t>
      </w:r>
      <w:r w:rsidR="00AE785C" w:rsidRPr="00210A50">
        <w:rPr>
          <w:rFonts w:cs="Roboto-Bold"/>
          <w:sz w:val="24"/>
          <w:szCs w:val="24"/>
        </w:rPr>
        <w:t xml:space="preserve"> A3</w:t>
      </w:r>
      <w:r>
        <w:rPr>
          <w:rFonts w:cs="Roboto-Bold"/>
          <w:sz w:val="24"/>
          <w:szCs w:val="24"/>
        </w:rPr>
        <w:t>.</w:t>
      </w:r>
      <w:r w:rsidR="00AE785C" w:rsidRPr="00210A50">
        <w:rPr>
          <w:rFonts w:cs="Roboto-Bold"/>
          <w:sz w:val="24"/>
          <w:szCs w:val="24"/>
        </w:rPr>
        <w:t xml:space="preserve"> Vo vozidlách kategórie </w:t>
      </w:r>
      <w:r w:rsidR="00AE785C">
        <w:rPr>
          <w:rFonts w:cs="Roboto-Bold"/>
          <w:sz w:val="24"/>
          <w:szCs w:val="24"/>
        </w:rPr>
        <w:t>S </w:t>
      </w:r>
      <w:r w:rsidR="00AE785C" w:rsidRPr="00210A50">
        <w:rPr>
          <w:rFonts w:cs="Roboto-Bold"/>
          <w:sz w:val="24"/>
          <w:szCs w:val="24"/>
        </w:rPr>
        <w:t>môže</w:t>
      </w:r>
      <w:r w:rsidR="00B64F24">
        <w:rPr>
          <w:rFonts w:cs="Roboto-Bold"/>
          <w:sz w:val="24"/>
          <w:szCs w:val="24"/>
        </w:rPr>
        <w:t xml:space="preserve"> </w:t>
      </w:r>
      <w:r w:rsidR="00AE785C" w:rsidRPr="00210A50">
        <w:rPr>
          <w:rFonts w:cs="Roboto-Bold"/>
          <w:sz w:val="24"/>
          <w:szCs w:val="24"/>
        </w:rPr>
        <w:t xml:space="preserve">byť po </w:t>
      </w:r>
      <w:r w:rsidR="00AE785C" w:rsidRPr="008468FD">
        <w:rPr>
          <w:rFonts w:cs="Roboto-Bold"/>
          <w:sz w:val="24"/>
          <w:szCs w:val="24"/>
        </w:rPr>
        <w:t>dohode</w:t>
      </w:r>
      <w:r w:rsidR="00B64F24" w:rsidRPr="008468FD">
        <w:rPr>
          <w:rFonts w:cs="Roboto-Bold"/>
          <w:sz w:val="24"/>
          <w:szCs w:val="24"/>
        </w:rPr>
        <w:t xml:space="preserve"> </w:t>
      </w:r>
      <w:r w:rsidR="00AE785C" w:rsidRPr="008468FD">
        <w:rPr>
          <w:rFonts w:cs="Roboto-Bold"/>
          <w:sz w:val="24"/>
          <w:szCs w:val="24"/>
        </w:rPr>
        <w:t>s</w:t>
      </w:r>
      <w:r w:rsidR="00925C24">
        <w:rPr>
          <w:rFonts w:cs="Roboto-Bold"/>
          <w:sz w:val="24"/>
          <w:szCs w:val="24"/>
        </w:rPr>
        <w:t> Objednávateľom/</w:t>
      </w:r>
      <w:r w:rsidR="00AE785C" w:rsidRPr="00925C24">
        <w:rPr>
          <w:rFonts w:cs="Roboto-Bold"/>
          <w:sz w:val="24"/>
          <w:szCs w:val="24"/>
        </w:rPr>
        <w:t>O</w:t>
      </w:r>
      <w:r w:rsidR="0071546A" w:rsidRPr="00925C24">
        <w:rPr>
          <w:rFonts w:cs="Roboto-Bold"/>
          <w:sz w:val="24"/>
          <w:szCs w:val="24"/>
        </w:rPr>
        <w:t>rganizátorom</w:t>
      </w:r>
      <w:r w:rsidR="00AE785C">
        <w:rPr>
          <w:rFonts w:cs="Roboto-Bold"/>
          <w:sz w:val="24"/>
          <w:szCs w:val="24"/>
        </w:rPr>
        <w:t xml:space="preserve"> formát </w:t>
      </w:r>
      <w:r w:rsidR="00AE785C" w:rsidRPr="00210A50">
        <w:rPr>
          <w:rFonts w:cs="Roboto-Bold"/>
          <w:sz w:val="24"/>
          <w:szCs w:val="24"/>
        </w:rPr>
        <w:t xml:space="preserve">informačných plôch menší. </w:t>
      </w:r>
    </w:p>
    <w:p w14:paraId="42120310" w14:textId="1CDBDA76" w:rsidR="00C4698D" w:rsidRPr="00D9571D" w:rsidRDefault="00C4698D" w:rsidP="00AE785C">
      <w:pPr>
        <w:autoSpaceDE w:val="0"/>
        <w:autoSpaceDN w:val="0"/>
        <w:adjustRightInd w:val="0"/>
        <w:spacing w:after="120" w:line="240" w:lineRule="auto"/>
        <w:jc w:val="both"/>
        <w:rPr>
          <w:rFonts w:cs="Roboto-Bold"/>
          <w:sz w:val="24"/>
          <w:szCs w:val="24"/>
        </w:rPr>
      </w:pPr>
      <w:r w:rsidRPr="00D9571D">
        <w:rPr>
          <w:rFonts w:cs="Roboto-Bold"/>
          <w:sz w:val="24"/>
          <w:szCs w:val="24"/>
        </w:rPr>
        <w:t xml:space="preserve">Vývesné plochy v </w:t>
      </w:r>
      <w:r w:rsidRPr="00D9571D">
        <w:rPr>
          <w:rFonts w:cs="Roboto-Bold"/>
          <w:b/>
          <w:bCs/>
          <w:sz w:val="24"/>
          <w:szCs w:val="24"/>
        </w:rPr>
        <w:t>nových</w:t>
      </w:r>
      <w:r w:rsidRPr="00D9571D">
        <w:rPr>
          <w:rFonts w:cs="Roboto-Bold"/>
          <w:sz w:val="24"/>
          <w:szCs w:val="24"/>
        </w:rPr>
        <w:t xml:space="preserve"> vozidlách sa umiestňujú šikmo medzi strop a okno v priestore pre invalidný vozík resp. detský kočík, a to vo dvojici vedľa seba a s vodorovnou orientáciou plochy (tzv. na šírku). Ak to technické parametre vozidla neumožňujú, Objednávateľ/Organizátor je oprávnený udeliť výnimku a určiť alternatívne umiestnenie vývesných plôch.</w:t>
      </w:r>
    </w:p>
    <w:p w14:paraId="43EC0E78" w14:textId="3958A474" w:rsidR="00C4698D" w:rsidRDefault="00C4698D" w:rsidP="00AE785C">
      <w:pPr>
        <w:autoSpaceDE w:val="0"/>
        <w:autoSpaceDN w:val="0"/>
        <w:adjustRightInd w:val="0"/>
        <w:spacing w:after="120" w:line="240" w:lineRule="auto"/>
        <w:jc w:val="both"/>
        <w:rPr>
          <w:rFonts w:cs="Roboto-Bold"/>
          <w:sz w:val="24"/>
          <w:szCs w:val="24"/>
        </w:rPr>
      </w:pPr>
      <w:r w:rsidRPr="00D9571D">
        <w:rPr>
          <w:rFonts w:cs="Roboto-Bold"/>
          <w:sz w:val="24"/>
          <w:szCs w:val="24"/>
        </w:rPr>
        <w:t xml:space="preserve">V </w:t>
      </w:r>
      <w:r w:rsidRPr="00D9571D">
        <w:rPr>
          <w:rFonts w:cs="Roboto-Bold"/>
          <w:b/>
          <w:bCs/>
          <w:sz w:val="24"/>
          <w:szCs w:val="24"/>
        </w:rPr>
        <w:t>pôvodných</w:t>
      </w:r>
      <w:r w:rsidRPr="00D9571D">
        <w:rPr>
          <w:rFonts w:cs="Roboto-Bold"/>
          <w:sz w:val="24"/>
          <w:szCs w:val="24"/>
        </w:rPr>
        <w:t xml:space="preserve"> vozidlách sa akceptuje aj zvislá orientácia (tzv. na výšku) vývesných informačných plôch, s preferovaným umiestnením buď v priestore pre invalidný vozík resp. </w:t>
      </w:r>
      <w:r w:rsidRPr="00D9571D">
        <w:rPr>
          <w:rFonts w:cs="Roboto-Bold"/>
          <w:sz w:val="24"/>
          <w:szCs w:val="24"/>
        </w:rPr>
        <w:lastRenderedPageBreak/>
        <w:t>detský kočík (spôsobom ako pri nových vozidlách alebo s pripevnením o plochu okna) alebo na prepážke za vodičom</w:t>
      </w:r>
      <w:r w:rsidR="006E26C1" w:rsidRPr="00D9571D">
        <w:rPr>
          <w:rFonts w:cs="Roboto-Bold"/>
          <w:sz w:val="24"/>
          <w:szCs w:val="24"/>
        </w:rPr>
        <w:t>.</w:t>
      </w:r>
    </w:p>
    <w:p w14:paraId="51A546FB" w14:textId="77777777" w:rsidR="00AE785C" w:rsidRPr="00210A50" w:rsidRDefault="00AE785C" w:rsidP="00AE785C">
      <w:pPr>
        <w:autoSpaceDE w:val="0"/>
        <w:autoSpaceDN w:val="0"/>
        <w:adjustRightInd w:val="0"/>
        <w:spacing w:after="120" w:line="240" w:lineRule="auto"/>
        <w:jc w:val="both"/>
        <w:rPr>
          <w:rFonts w:cs="Roboto-Bold"/>
          <w:sz w:val="24"/>
          <w:szCs w:val="24"/>
        </w:rPr>
      </w:pPr>
      <w:r w:rsidRPr="00210A50">
        <w:rPr>
          <w:rFonts w:cs="Roboto-Bold"/>
          <w:sz w:val="24"/>
          <w:szCs w:val="24"/>
        </w:rPr>
        <w:t xml:space="preserve">V týchto plochách môžu byť zverejnené len informácie týkajúce sa verejnej dopravy: </w:t>
      </w:r>
    </w:p>
    <w:p w14:paraId="4CA0DFB4" w14:textId="278AD430" w:rsidR="00AE785C" w:rsidRPr="008468FD" w:rsidRDefault="00AE785C" w:rsidP="002767AA">
      <w:pPr>
        <w:autoSpaceDE w:val="0"/>
        <w:autoSpaceDN w:val="0"/>
        <w:adjustRightInd w:val="0"/>
        <w:spacing w:after="120" w:line="240" w:lineRule="auto"/>
        <w:ind w:left="1418" w:hanging="709"/>
        <w:contextualSpacing/>
        <w:jc w:val="both"/>
        <w:rPr>
          <w:rFonts w:cs="Roboto-Regular"/>
          <w:sz w:val="24"/>
          <w:szCs w:val="24"/>
        </w:rPr>
      </w:pPr>
      <w:r w:rsidRPr="003B734C">
        <w:rPr>
          <w:rFonts w:cs="SymbolMT"/>
          <w:sz w:val="24"/>
          <w:szCs w:val="24"/>
        </w:rPr>
        <w:t xml:space="preserve">• </w:t>
      </w:r>
      <w:r>
        <w:rPr>
          <w:rFonts w:cs="SymbolMT"/>
          <w:sz w:val="24"/>
          <w:szCs w:val="24"/>
        </w:rPr>
        <w:tab/>
      </w:r>
      <w:r w:rsidRPr="00210A50">
        <w:rPr>
          <w:rFonts w:cs="Roboto-Bold"/>
          <w:sz w:val="24"/>
          <w:szCs w:val="24"/>
        </w:rPr>
        <w:t>schéma siete liniek na území</w:t>
      </w:r>
      <w:r>
        <w:rPr>
          <w:rFonts w:cs="Roboto-Bold"/>
          <w:sz w:val="24"/>
          <w:szCs w:val="24"/>
        </w:rPr>
        <w:t>,</w:t>
      </w:r>
      <w:r w:rsidRPr="00210A50">
        <w:rPr>
          <w:rFonts w:cs="Roboto-Bold"/>
          <w:sz w:val="24"/>
          <w:szCs w:val="24"/>
        </w:rPr>
        <w:t xml:space="preserve"> kde vozidlo prevažn</w:t>
      </w:r>
      <w:r>
        <w:rPr>
          <w:rFonts w:cs="Roboto-Bold"/>
          <w:sz w:val="24"/>
          <w:szCs w:val="24"/>
        </w:rPr>
        <w:t>e</w:t>
      </w:r>
      <w:r w:rsidRPr="00210A50">
        <w:rPr>
          <w:rFonts w:cs="Roboto-Bold"/>
          <w:sz w:val="24"/>
          <w:szCs w:val="24"/>
        </w:rPr>
        <w:t xml:space="preserve"> jazdí </w:t>
      </w:r>
      <w:r w:rsidRPr="008468FD">
        <w:rPr>
          <w:rFonts w:cs="Roboto-Bold"/>
          <w:sz w:val="24"/>
          <w:szCs w:val="24"/>
        </w:rPr>
        <w:t>schválená </w:t>
      </w:r>
      <w:r w:rsidR="00AD4D49" w:rsidRPr="00AD4D49">
        <w:rPr>
          <w:rFonts w:cs="Roboto-Bold"/>
          <w:sz w:val="24"/>
          <w:szCs w:val="24"/>
        </w:rPr>
        <w:t>Objednávateľom/</w:t>
      </w:r>
      <w:r w:rsidRPr="00AD4D49">
        <w:rPr>
          <w:rFonts w:cs="Roboto-Bold"/>
          <w:sz w:val="24"/>
          <w:szCs w:val="24"/>
        </w:rPr>
        <w:t>Organizátorom,</w:t>
      </w:r>
    </w:p>
    <w:p w14:paraId="52B2D208" w14:textId="474BEEF7" w:rsidR="00AE785C" w:rsidRPr="008468FD" w:rsidRDefault="00AE785C" w:rsidP="002767AA">
      <w:pPr>
        <w:autoSpaceDE w:val="0"/>
        <w:autoSpaceDN w:val="0"/>
        <w:adjustRightInd w:val="0"/>
        <w:spacing w:after="120" w:line="240" w:lineRule="auto"/>
        <w:ind w:left="1418" w:hanging="709"/>
        <w:contextualSpacing/>
        <w:jc w:val="both"/>
        <w:rPr>
          <w:rFonts w:cs="Roboto-Bold"/>
          <w:sz w:val="24"/>
          <w:szCs w:val="24"/>
        </w:rPr>
      </w:pPr>
      <w:r w:rsidRPr="008468FD">
        <w:rPr>
          <w:rFonts w:cs="SymbolMT"/>
          <w:sz w:val="24"/>
          <w:szCs w:val="24"/>
        </w:rPr>
        <w:t xml:space="preserve">• </w:t>
      </w:r>
      <w:r w:rsidRPr="008468FD">
        <w:rPr>
          <w:rFonts w:cs="SymbolMT"/>
          <w:sz w:val="24"/>
          <w:szCs w:val="24"/>
        </w:rPr>
        <w:tab/>
      </w:r>
      <w:r w:rsidRPr="008468FD">
        <w:rPr>
          <w:rFonts w:cs="Roboto-Bold"/>
          <w:sz w:val="24"/>
          <w:szCs w:val="24"/>
        </w:rPr>
        <w:t xml:space="preserve">výňatok z prepravného poriadku a tarifných podmienok, schválený </w:t>
      </w:r>
      <w:r w:rsidR="00AD4D49">
        <w:rPr>
          <w:rFonts w:cs="Roboto-Bold"/>
          <w:sz w:val="24"/>
          <w:szCs w:val="24"/>
        </w:rPr>
        <w:t>Objednávateľom/</w:t>
      </w:r>
      <w:r w:rsidRPr="00AD4D49">
        <w:rPr>
          <w:rFonts w:cs="Roboto-Bold"/>
          <w:sz w:val="24"/>
          <w:szCs w:val="24"/>
        </w:rPr>
        <w:t>Organizátorom,</w:t>
      </w:r>
      <w:r w:rsidRPr="008468FD">
        <w:rPr>
          <w:rFonts w:cs="Roboto-Bold"/>
          <w:sz w:val="24"/>
          <w:szCs w:val="24"/>
        </w:rPr>
        <w:t xml:space="preserve">  </w:t>
      </w:r>
    </w:p>
    <w:p w14:paraId="31306E59" w14:textId="5C7BD04A" w:rsidR="00AE785C" w:rsidRPr="008468FD" w:rsidRDefault="00AE785C" w:rsidP="002767AA">
      <w:pPr>
        <w:autoSpaceDE w:val="0"/>
        <w:autoSpaceDN w:val="0"/>
        <w:adjustRightInd w:val="0"/>
        <w:spacing w:after="120" w:line="240" w:lineRule="auto"/>
        <w:ind w:left="1418" w:hanging="709"/>
        <w:contextualSpacing/>
        <w:jc w:val="both"/>
        <w:rPr>
          <w:rFonts w:cs="Roboto-Bold"/>
          <w:sz w:val="24"/>
          <w:szCs w:val="24"/>
        </w:rPr>
      </w:pPr>
      <w:r w:rsidRPr="008468FD">
        <w:rPr>
          <w:rFonts w:cs="SymbolMT"/>
          <w:sz w:val="24"/>
          <w:szCs w:val="24"/>
        </w:rPr>
        <w:t xml:space="preserve">• </w:t>
      </w:r>
      <w:r w:rsidRPr="008468FD">
        <w:rPr>
          <w:rFonts w:cs="SymbolMT"/>
          <w:sz w:val="24"/>
          <w:szCs w:val="24"/>
        </w:rPr>
        <w:tab/>
      </w:r>
      <w:r w:rsidRPr="008468FD">
        <w:rPr>
          <w:rFonts w:cs="Roboto-Bold"/>
          <w:sz w:val="24"/>
          <w:szCs w:val="24"/>
        </w:rPr>
        <w:t xml:space="preserve">informácie o  plánovaných trvalých alebo dočasných zmenách v doprave, tarife alebo prepravnom poriadku, </w:t>
      </w:r>
    </w:p>
    <w:p w14:paraId="2A062653" w14:textId="77777777" w:rsidR="00AE785C" w:rsidRPr="008468FD" w:rsidRDefault="00AE785C" w:rsidP="00AE785C">
      <w:pPr>
        <w:autoSpaceDE w:val="0"/>
        <w:autoSpaceDN w:val="0"/>
        <w:adjustRightInd w:val="0"/>
        <w:spacing w:after="120" w:line="240" w:lineRule="auto"/>
        <w:ind w:left="1416" w:hanging="708"/>
        <w:jc w:val="both"/>
        <w:rPr>
          <w:rFonts w:cs="Roboto-Bold"/>
          <w:sz w:val="24"/>
          <w:szCs w:val="24"/>
        </w:rPr>
      </w:pPr>
      <w:r w:rsidRPr="008468FD">
        <w:rPr>
          <w:rFonts w:cs="SymbolMT"/>
          <w:sz w:val="24"/>
          <w:szCs w:val="24"/>
        </w:rPr>
        <w:t xml:space="preserve">• </w:t>
      </w:r>
      <w:r w:rsidRPr="008468FD">
        <w:rPr>
          <w:rFonts w:cs="SymbolMT"/>
          <w:sz w:val="24"/>
          <w:szCs w:val="24"/>
        </w:rPr>
        <w:tab/>
      </w:r>
      <w:r w:rsidRPr="008468FD">
        <w:rPr>
          <w:rFonts w:cs="Roboto-Bold"/>
          <w:sz w:val="24"/>
          <w:szCs w:val="24"/>
        </w:rPr>
        <w:t xml:space="preserve">informácie propagujúce verejnú dopravu. </w:t>
      </w:r>
    </w:p>
    <w:p w14:paraId="5BD0B685" w14:textId="0E1E7FD3" w:rsidR="00C4698D" w:rsidRDefault="00C4698D" w:rsidP="00AE785C">
      <w:pPr>
        <w:autoSpaceDE w:val="0"/>
        <w:autoSpaceDN w:val="0"/>
        <w:adjustRightInd w:val="0"/>
        <w:spacing w:after="120" w:line="240" w:lineRule="auto"/>
        <w:jc w:val="both"/>
        <w:rPr>
          <w:rFonts w:cs="Roboto-Bold"/>
          <w:sz w:val="24"/>
          <w:szCs w:val="24"/>
        </w:rPr>
      </w:pPr>
      <w:r>
        <w:rPr>
          <w:rFonts w:cs="Roboto-Bold"/>
          <w:sz w:val="24"/>
          <w:szCs w:val="24"/>
        </w:rPr>
        <w:t>Vývesné i</w:t>
      </w:r>
      <w:r w:rsidR="00CD75AC" w:rsidRPr="008468FD">
        <w:rPr>
          <w:rFonts w:cs="Roboto-Bold"/>
          <w:sz w:val="24"/>
          <w:szCs w:val="24"/>
        </w:rPr>
        <w:t xml:space="preserve">nformačné materiály týkajúce sa iba jedného dopravcu zabezpečuje </w:t>
      </w:r>
      <w:r>
        <w:rPr>
          <w:rFonts w:cs="Roboto-Bold"/>
          <w:sz w:val="24"/>
          <w:szCs w:val="24"/>
        </w:rPr>
        <w:t xml:space="preserve">daný </w:t>
      </w:r>
      <w:r w:rsidR="00CD75AC" w:rsidRPr="008468FD">
        <w:rPr>
          <w:rFonts w:cs="Roboto-Bold"/>
          <w:sz w:val="24"/>
          <w:szCs w:val="24"/>
        </w:rPr>
        <w:t>dopravca.</w:t>
      </w:r>
      <w:r>
        <w:rPr>
          <w:rFonts w:cs="Roboto-Bold"/>
          <w:sz w:val="24"/>
          <w:szCs w:val="24"/>
        </w:rPr>
        <w:t xml:space="preserve"> </w:t>
      </w:r>
      <w:r w:rsidRPr="00C4698D">
        <w:rPr>
          <w:rFonts w:cs="Roboto-Bold"/>
          <w:sz w:val="24"/>
          <w:szCs w:val="24"/>
        </w:rPr>
        <w:t>Do jedného klip-rámu v rámci vývesnej informačnej plochy je dovolené zakladať buď 1 list vo formáte A3 alebo 2 listy vo formáte A4.</w:t>
      </w:r>
      <w:r w:rsidR="00CD75AC" w:rsidRPr="008468FD">
        <w:rPr>
          <w:rFonts w:cs="Roboto-Bold"/>
          <w:sz w:val="24"/>
          <w:szCs w:val="24"/>
        </w:rPr>
        <w:t xml:space="preserve"> </w:t>
      </w:r>
    </w:p>
    <w:p w14:paraId="7CA3D26E" w14:textId="7F723AEF" w:rsidR="00CD75AC" w:rsidRPr="00535757" w:rsidRDefault="00CD75AC" w:rsidP="00AE785C">
      <w:pPr>
        <w:autoSpaceDE w:val="0"/>
        <w:autoSpaceDN w:val="0"/>
        <w:adjustRightInd w:val="0"/>
        <w:spacing w:after="120" w:line="240" w:lineRule="auto"/>
        <w:jc w:val="both"/>
        <w:rPr>
          <w:rFonts w:cs="Roboto-Bold"/>
          <w:sz w:val="24"/>
          <w:szCs w:val="24"/>
        </w:rPr>
      </w:pPr>
      <w:r w:rsidRPr="008468FD">
        <w:rPr>
          <w:rFonts w:cs="Roboto-Bold"/>
          <w:sz w:val="24"/>
          <w:szCs w:val="24"/>
        </w:rPr>
        <w:t xml:space="preserve">Ostatné </w:t>
      </w:r>
      <w:r w:rsidR="00C4698D">
        <w:rPr>
          <w:rFonts w:cs="Roboto-Bold"/>
          <w:sz w:val="24"/>
          <w:szCs w:val="24"/>
        </w:rPr>
        <w:t xml:space="preserve">vývesné </w:t>
      </w:r>
      <w:r w:rsidRPr="008468FD">
        <w:rPr>
          <w:rFonts w:cs="Roboto-Bold"/>
          <w:sz w:val="24"/>
          <w:szCs w:val="24"/>
        </w:rPr>
        <w:t xml:space="preserve">informačné materiály zabezpečuje pre potreby dopravcu </w:t>
      </w:r>
      <w:r w:rsidR="00AD4D49" w:rsidRPr="00AD4D49">
        <w:rPr>
          <w:rFonts w:cs="Roboto-Bold"/>
          <w:sz w:val="24"/>
          <w:szCs w:val="24"/>
        </w:rPr>
        <w:t>Objednávateľ/</w:t>
      </w:r>
      <w:r w:rsidRPr="00AD4D49">
        <w:rPr>
          <w:rFonts w:cs="Roboto-Bold"/>
          <w:sz w:val="24"/>
          <w:szCs w:val="24"/>
        </w:rPr>
        <w:t>Organizátor.</w:t>
      </w:r>
      <w:r w:rsidR="00C4698D">
        <w:rPr>
          <w:rFonts w:cs="Roboto-Bold"/>
          <w:sz w:val="24"/>
          <w:szCs w:val="24"/>
        </w:rPr>
        <w:t xml:space="preserve"> </w:t>
      </w:r>
      <w:r w:rsidRPr="008468FD">
        <w:rPr>
          <w:rFonts w:cs="Roboto-Bold"/>
          <w:sz w:val="24"/>
          <w:szCs w:val="24"/>
        </w:rPr>
        <w:t xml:space="preserve"> Jednotný formát informačných plôch bude prílohou týchto </w:t>
      </w:r>
      <w:r w:rsidR="005A4D06" w:rsidRPr="008468FD">
        <w:rPr>
          <w:rFonts w:cs="Roboto-Bold"/>
          <w:sz w:val="24"/>
          <w:szCs w:val="24"/>
        </w:rPr>
        <w:t>Š</w:t>
      </w:r>
      <w:r w:rsidRPr="008468FD">
        <w:rPr>
          <w:rFonts w:cs="Roboto-Bold"/>
          <w:sz w:val="24"/>
          <w:szCs w:val="24"/>
        </w:rPr>
        <w:t>tandardov</w:t>
      </w:r>
      <w:r w:rsidR="00C8437E" w:rsidRPr="008468FD">
        <w:rPr>
          <w:rFonts w:cs="Roboto-Bold"/>
          <w:sz w:val="24"/>
          <w:szCs w:val="24"/>
        </w:rPr>
        <w:t xml:space="preserve"> kvality</w:t>
      </w:r>
      <w:r w:rsidRPr="008468FD">
        <w:rPr>
          <w:rFonts w:cs="Roboto-Bold"/>
          <w:sz w:val="24"/>
          <w:szCs w:val="24"/>
        </w:rPr>
        <w:t>.</w:t>
      </w:r>
      <w:r w:rsidRPr="00535757">
        <w:rPr>
          <w:rFonts w:cs="Roboto-Bold"/>
          <w:sz w:val="24"/>
          <w:szCs w:val="24"/>
        </w:rPr>
        <w:t xml:space="preserve"> </w:t>
      </w:r>
    </w:p>
    <w:p w14:paraId="77CA218D" w14:textId="23F6444E" w:rsidR="00AE785C" w:rsidRPr="0063405B" w:rsidRDefault="00AE785C" w:rsidP="00AF7E84">
      <w:pPr>
        <w:pStyle w:val="Heading4"/>
      </w:pPr>
      <w:r w:rsidRPr="0063405B">
        <w:t>Informačné piktogramy</w:t>
      </w:r>
    </w:p>
    <w:p w14:paraId="207619EE" w14:textId="43DBA913" w:rsidR="00AE785C" w:rsidRDefault="00AE785C" w:rsidP="00AE785C">
      <w:pPr>
        <w:autoSpaceDE w:val="0"/>
        <w:autoSpaceDN w:val="0"/>
        <w:adjustRightInd w:val="0"/>
        <w:spacing w:after="120" w:line="240" w:lineRule="auto"/>
        <w:jc w:val="both"/>
        <w:rPr>
          <w:rFonts w:cs="Roboto-Regular"/>
          <w:sz w:val="24"/>
          <w:szCs w:val="24"/>
        </w:rPr>
      </w:pPr>
      <w:r>
        <w:rPr>
          <w:rFonts w:cs="Roboto-Regular"/>
          <w:sz w:val="24"/>
          <w:szCs w:val="24"/>
        </w:rPr>
        <w:t xml:space="preserve">Všetky </w:t>
      </w:r>
      <w:r w:rsidRPr="008870B8">
        <w:rPr>
          <w:rFonts w:cs="Roboto-Regular"/>
          <w:sz w:val="24"/>
          <w:szCs w:val="24"/>
        </w:rPr>
        <w:t>vozidl</w:t>
      </w:r>
      <w:r>
        <w:rPr>
          <w:rFonts w:cs="Roboto-Regular"/>
          <w:sz w:val="24"/>
          <w:szCs w:val="24"/>
        </w:rPr>
        <w:t>á</w:t>
      </w:r>
      <w:r w:rsidRPr="008870B8">
        <w:rPr>
          <w:rFonts w:cs="Roboto-Regular"/>
          <w:sz w:val="24"/>
          <w:szCs w:val="24"/>
        </w:rPr>
        <w:t xml:space="preserve"> mus</w:t>
      </w:r>
      <w:r>
        <w:rPr>
          <w:rFonts w:cs="Roboto-Regular"/>
          <w:sz w:val="24"/>
          <w:szCs w:val="24"/>
        </w:rPr>
        <w:t>ia</w:t>
      </w:r>
      <w:r w:rsidRPr="008870B8">
        <w:rPr>
          <w:rFonts w:cs="Roboto-Regular"/>
          <w:sz w:val="24"/>
          <w:szCs w:val="24"/>
        </w:rPr>
        <w:t xml:space="preserve"> byť vybavené jednotným označením a piktogramami. Z vonkajšej strany vozidla</w:t>
      </w:r>
      <w:r w:rsidR="00CE7C2C">
        <w:rPr>
          <w:rFonts w:cs="Roboto-Regular"/>
          <w:sz w:val="24"/>
          <w:szCs w:val="24"/>
        </w:rPr>
        <w:t xml:space="preserve"> </w:t>
      </w:r>
      <w:r w:rsidRPr="008870B8">
        <w:rPr>
          <w:rFonts w:cs="Roboto-Regular"/>
          <w:sz w:val="24"/>
          <w:szCs w:val="24"/>
        </w:rPr>
        <w:t xml:space="preserve">sú </w:t>
      </w:r>
      <w:r w:rsidR="00CE7C2C">
        <w:rPr>
          <w:rFonts w:cs="Roboto-Regular"/>
          <w:sz w:val="24"/>
          <w:szCs w:val="24"/>
        </w:rPr>
        <w:t xml:space="preserve">to </w:t>
      </w:r>
      <w:r w:rsidRPr="008870B8">
        <w:rPr>
          <w:rFonts w:cs="Roboto-Regular"/>
          <w:sz w:val="24"/>
          <w:szCs w:val="24"/>
        </w:rPr>
        <w:t xml:space="preserve">piktogramy označujúce: </w:t>
      </w:r>
    </w:p>
    <w:p w14:paraId="6DCD951A" w14:textId="77777777" w:rsidR="00AE785C" w:rsidRDefault="00AE785C" w:rsidP="002767AA">
      <w:pPr>
        <w:autoSpaceDE w:val="0"/>
        <w:autoSpaceDN w:val="0"/>
        <w:adjustRightInd w:val="0"/>
        <w:spacing w:after="120" w:line="240" w:lineRule="auto"/>
        <w:ind w:firstLine="708"/>
        <w:contextualSpacing/>
        <w:jc w:val="both"/>
        <w:rPr>
          <w:rFonts w:cs="Roboto-Bold"/>
          <w:sz w:val="24"/>
          <w:szCs w:val="24"/>
        </w:rPr>
      </w:pPr>
      <w:r w:rsidRPr="003B734C">
        <w:rPr>
          <w:rFonts w:cs="SymbolMT"/>
          <w:sz w:val="24"/>
          <w:szCs w:val="24"/>
        </w:rPr>
        <w:t xml:space="preserve">• </w:t>
      </w:r>
      <w:r>
        <w:rPr>
          <w:rFonts w:cs="SymbolMT"/>
          <w:sz w:val="24"/>
          <w:szCs w:val="24"/>
        </w:rPr>
        <w:tab/>
        <w:t xml:space="preserve">logo a </w:t>
      </w:r>
      <w:r w:rsidRPr="008870B8">
        <w:rPr>
          <w:rFonts w:cs="Roboto-Regular"/>
          <w:sz w:val="24"/>
          <w:szCs w:val="24"/>
        </w:rPr>
        <w:t>obchodný názov Dopravcu,</w:t>
      </w:r>
    </w:p>
    <w:p w14:paraId="02DDF7E4" w14:textId="456C055E" w:rsidR="00AE785C" w:rsidRDefault="00AE785C" w:rsidP="002767AA">
      <w:pPr>
        <w:autoSpaceDE w:val="0"/>
        <w:autoSpaceDN w:val="0"/>
        <w:adjustRightInd w:val="0"/>
        <w:spacing w:after="120" w:line="240" w:lineRule="auto"/>
        <w:ind w:left="1416" w:hanging="708"/>
        <w:contextualSpacing/>
        <w:jc w:val="both"/>
        <w:rPr>
          <w:rFonts w:cs="Roboto-Bold"/>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 xml:space="preserve">znak alebo logo </w:t>
      </w:r>
      <w:r w:rsidR="000E6D8F">
        <w:rPr>
          <w:rFonts w:cs="Roboto-Regular"/>
          <w:sz w:val="24"/>
          <w:szCs w:val="24"/>
        </w:rPr>
        <w:t>Objednávateľa</w:t>
      </w:r>
      <w:r w:rsidRPr="008870B8">
        <w:rPr>
          <w:rFonts w:cs="Roboto-Regular"/>
          <w:sz w:val="24"/>
          <w:szCs w:val="24"/>
        </w:rPr>
        <w:t xml:space="preserve"> – na pravom boku vozidla v prednej časti,</w:t>
      </w:r>
    </w:p>
    <w:p w14:paraId="187B999B" w14:textId="77777777" w:rsidR="00AE785C" w:rsidRDefault="00AE785C" w:rsidP="002767AA">
      <w:pPr>
        <w:autoSpaceDE w:val="0"/>
        <w:autoSpaceDN w:val="0"/>
        <w:adjustRightInd w:val="0"/>
        <w:spacing w:after="120" w:line="240" w:lineRule="auto"/>
        <w:ind w:firstLine="708"/>
        <w:contextualSpacing/>
        <w:jc w:val="both"/>
        <w:rPr>
          <w:rFonts w:cs="Roboto-Bold"/>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označenie bezbariérového vozidla – umiestnené na čele vozidla,</w:t>
      </w:r>
    </w:p>
    <w:p w14:paraId="58C0967E" w14:textId="77777777" w:rsidR="00AE785C" w:rsidRPr="008870B8" w:rsidRDefault="00AE785C" w:rsidP="002767AA">
      <w:pPr>
        <w:autoSpaceDE w:val="0"/>
        <w:autoSpaceDN w:val="0"/>
        <w:adjustRightInd w:val="0"/>
        <w:spacing w:after="120" w:line="240" w:lineRule="auto"/>
        <w:ind w:left="1416" w:hanging="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 xml:space="preserve">dvere určené pre nástup s detským kočíkom, bicyklom alebo psom (piktogramy môžu byť vyhotovené buď samostatne alebo v požadovaných kombináciách), </w:t>
      </w:r>
    </w:p>
    <w:p w14:paraId="19F06397" w14:textId="77777777" w:rsidR="00AE2715" w:rsidRDefault="00AE785C" w:rsidP="002767AA">
      <w:pPr>
        <w:autoSpaceDE w:val="0"/>
        <w:autoSpaceDN w:val="0"/>
        <w:adjustRightInd w:val="0"/>
        <w:spacing w:after="120" w:line="240" w:lineRule="auto"/>
        <w:ind w:left="1416" w:hanging="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dvere určené pre nástup s invalidným vozíkom alebo osôb telesne postihnutých – používa sa len pri nízkopodlažných vozidlách,</w:t>
      </w:r>
    </w:p>
    <w:p w14:paraId="2D3C7AD8" w14:textId="2E34B511" w:rsidR="00AE2715" w:rsidRPr="00AE2715" w:rsidRDefault="00AE2715" w:rsidP="002767AA">
      <w:pPr>
        <w:autoSpaceDE w:val="0"/>
        <w:autoSpaceDN w:val="0"/>
        <w:adjustRightInd w:val="0"/>
        <w:spacing w:after="120" w:line="240" w:lineRule="auto"/>
        <w:ind w:left="1416" w:hanging="708"/>
        <w:contextualSpacing/>
        <w:jc w:val="both"/>
        <w:rPr>
          <w:rFonts w:cs="Roboto-Regular"/>
          <w:sz w:val="24"/>
          <w:szCs w:val="24"/>
        </w:rPr>
      </w:pPr>
      <w:r w:rsidRPr="00AE2715">
        <w:rPr>
          <w:rFonts w:cs="SymbolMT"/>
          <w:sz w:val="24"/>
          <w:szCs w:val="24"/>
        </w:rPr>
        <w:t xml:space="preserve">• </w:t>
      </w:r>
      <w:r w:rsidRPr="00AE2715">
        <w:rPr>
          <w:rFonts w:cs="SymbolMT"/>
          <w:sz w:val="24"/>
          <w:szCs w:val="24"/>
        </w:rPr>
        <w:tab/>
      </w:r>
      <w:r>
        <w:rPr>
          <w:rFonts w:cs="Roboto-Regular"/>
          <w:sz w:val="24"/>
          <w:szCs w:val="24"/>
        </w:rPr>
        <w:t>o</w:t>
      </w:r>
      <w:r w:rsidRPr="00AE2715">
        <w:rPr>
          <w:rFonts w:cs="Roboto-Bold"/>
          <w:sz w:val="24"/>
          <w:szCs w:val="24"/>
        </w:rPr>
        <w:t>značenie nástupných dverí, pri ktorých je možné zakúpiť si lístok aj platobnou kartou,</w:t>
      </w:r>
    </w:p>
    <w:p w14:paraId="7449E33B" w14:textId="77777777" w:rsidR="00AE785C" w:rsidRPr="008870B8" w:rsidRDefault="00AE785C" w:rsidP="00AE785C">
      <w:pPr>
        <w:autoSpaceDE w:val="0"/>
        <w:autoSpaceDN w:val="0"/>
        <w:adjustRightInd w:val="0"/>
        <w:spacing w:after="120" w:line="240" w:lineRule="auto"/>
        <w:ind w:left="1416" w:hanging="708"/>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ovládač pre plošinu – len u vozidiel vybavených výsuvnou plošinou ovládanou cestujúcim alebo vodičom</w:t>
      </w:r>
      <w:r>
        <w:rPr>
          <w:rFonts w:cs="Roboto-Regular"/>
          <w:sz w:val="24"/>
          <w:szCs w:val="24"/>
        </w:rPr>
        <w:t>.</w:t>
      </w:r>
      <w:r w:rsidRPr="008870B8">
        <w:rPr>
          <w:rFonts w:cs="Roboto-Regular"/>
          <w:sz w:val="24"/>
          <w:szCs w:val="24"/>
        </w:rPr>
        <w:t xml:space="preserve"> </w:t>
      </w:r>
    </w:p>
    <w:p w14:paraId="519F335C" w14:textId="5340AFE7" w:rsidR="00AE785C" w:rsidRPr="002323AD" w:rsidRDefault="00AE785C" w:rsidP="00AE785C">
      <w:pPr>
        <w:autoSpaceDE w:val="0"/>
        <w:autoSpaceDN w:val="0"/>
        <w:adjustRightInd w:val="0"/>
        <w:spacing w:after="120" w:line="240" w:lineRule="auto"/>
        <w:jc w:val="both"/>
        <w:rPr>
          <w:rFonts w:cs="Roboto-Regular"/>
          <w:sz w:val="24"/>
          <w:szCs w:val="24"/>
        </w:rPr>
      </w:pPr>
      <w:r w:rsidRPr="008870B8">
        <w:rPr>
          <w:rFonts w:cs="Roboto-Regular"/>
          <w:sz w:val="24"/>
          <w:szCs w:val="24"/>
        </w:rPr>
        <w:t xml:space="preserve">Ak má Dopravca svoj interný predpis umiestnenia jednotlivých piktogramov, je možné ho </w:t>
      </w:r>
      <w:r>
        <w:rPr>
          <w:rFonts w:cs="Roboto-Regular"/>
          <w:sz w:val="24"/>
          <w:szCs w:val="24"/>
        </w:rPr>
        <w:t xml:space="preserve">dočasne </w:t>
      </w:r>
      <w:r w:rsidRPr="008870B8">
        <w:rPr>
          <w:rFonts w:cs="Roboto-Regular"/>
          <w:sz w:val="24"/>
          <w:szCs w:val="24"/>
        </w:rPr>
        <w:t>akceptovať</w:t>
      </w:r>
      <w:r>
        <w:rPr>
          <w:rFonts w:cs="Roboto-Regular"/>
          <w:sz w:val="24"/>
          <w:szCs w:val="24"/>
        </w:rPr>
        <w:t>, ale len</w:t>
      </w:r>
      <w:r w:rsidRPr="008870B8">
        <w:rPr>
          <w:rFonts w:cs="Roboto-Regular"/>
          <w:sz w:val="24"/>
          <w:szCs w:val="24"/>
        </w:rPr>
        <w:t xml:space="preserve"> po </w:t>
      </w:r>
      <w:r>
        <w:rPr>
          <w:rFonts w:cs="Roboto-Regular"/>
          <w:sz w:val="24"/>
          <w:szCs w:val="24"/>
        </w:rPr>
        <w:t xml:space="preserve">odsúhlasení Objednávateľom, ktorý to predtým prerokuje </w:t>
      </w:r>
      <w:r w:rsidRPr="008870B8">
        <w:rPr>
          <w:rFonts w:cs="Roboto-Regular"/>
          <w:sz w:val="24"/>
          <w:szCs w:val="24"/>
        </w:rPr>
        <w:t>s</w:t>
      </w:r>
      <w:r w:rsidR="002767AA">
        <w:rPr>
          <w:rFonts w:cs="Roboto-Regular"/>
          <w:sz w:val="24"/>
          <w:szCs w:val="24"/>
        </w:rPr>
        <w:t> </w:t>
      </w:r>
      <w:r w:rsidRPr="00AD4D49">
        <w:rPr>
          <w:rFonts w:cs="Roboto-Regular"/>
          <w:sz w:val="24"/>
          <w:szCs w:val="24"/>
        </w:rPr>
        <w:t>Organizátorom.</w:t>
      </w:r>
      <w:r w:rsidRPr="008870B8">
        <w:rPr>
          <w:rFonts w:cs="Roboto-Regular"/>
          <w:sz w:val="24"/>
          <w:szCs w:val="24"/>
        </w:rPr>
        <w:t xml:space="preserve"> Jednotlivé piktogramy sú vždy umiestňované s</w:t>
      </w:r>
      <w:r>
        <w:rPr>
          <w:rFonts w:cs="Roboto-Regular"/>
          <w:sz w:val="24"/>
          <w:szCs w:val="24"/>
        </w:rPr>
        <w:t> </w:t>
      </w:r>
      <w:r w:rsidRPr="008870B8">
        <w:rPr>
          <w:rFonts w:cs="Roboto-Regular"/>
          <w:sz w:val="24"/>
          <w:szCs w:val="24"/>
        </w:rPr>
        <w:t>prihliadnutím na typ a</w:t>
      </w:r>
      <w:r w:rsidR="002767AA">
        <w:rPr>
          <w:rFonts w:cs="Roboto-Regular"/>
          <w:sz w:val="24"/>
          <w:szCs w:val="24"/>
        </w:rPr>
        <w:t> </w:t>
      </w:r>
      <w:r w:rsidRPr="008870B8">
        <w:rPr>
          <w:rFonts w:cs="Roboto-Regular"/>
          <w:sz w:val="24"/>
          <w:szCs w:val="24"/>
        </w:rPr>
        <w:t xml:space="preserve">rozmery </w:t>
      </w:r>
      <w:r w:rsidRPr="002323AD">
        <w:rPr>
          <w:rFonts w:cs="Roboto-Regular"/>
          <w:sz w:val="24"/>
          <w:szCs w:val="24"/>
        </w:rPr>
        <w:t>vozidla. To isté platí aj pre vnútornú časť vozidiel.</w:t>
      </w:r>
    </w:p>
    <w:p w14:paraId="63824409" w14:textId="5B883235" w:rsidR="00AE785C" w:rsidRPr="008870B8" w:rsidRDefault="00AE785C" w:rsidP="00AE785C">
      <w:pPr>
        <w:autoSpaceDE w:val="0"/>
        <w:autoSpaceDN w:val="0"/>
        <w:adjustRightInd w:val="0"/>
        <w:spacing w:after="120" w:line="240" w:lineRule="auto"/>
        <w:jc w:val="both"/>
        <w:rPr>
          <w:rFonts w:cs="Roboto-Regular"/>
          <w:sz w:val="24"/>
          <w:szCs w:val="24"/>
        </w:rPr>
      </w:pPr>
      <w:r w:rsidRPr="002323AD">
        <w:rPr>
          <w:rFonts w:cs="Roboto-Regular"/>
          <w:sz w:val="24"/>
          <w:szCs w:val="24"/>
        </w:rPr>
        <w:t xml:space="preserve">V prípade zavedenia jednotnej vizuálnej identity vozidiel IDS Východ a jej schválenia </w:t>
      </w:r>
      <w:r w:rsidR="002767AA" w:rsidRPr="002323AD">
        <w:rPr>
          <w:rFonts w:cs="Roboto-Bold"/>
          <w:sz w:val="24"/>
          <w:szCs w:val="24"/>
        </w:rPr>
        <w:t>objednávateľmi v rámci IDS Východ</w:t>
      </w:r>
      <w:r w:rsidR="002767AA" w:rsidRPr="002323AD">
        <w:rPr>
          <w:rFonts w:cs="Roboto-Regular"/>
          <w:sz w:val="24"/>
          <w:szCs w:val="24"/>
        </w:rPr>
        <w:t xml:space="preserve"> </w:t>
      </w:r>
      <w:r w:rsidRPr="002323AD">
        <w:rPr>
          <w:rFonts w:cs="Roboto-Regular"/>
          <w:sz w:val="24"/>
          <w:szCs w:val="24"/>
        </w:rPr>
        <w:t xml:space="preserve">bude celý systém vonkajšieho označovania vozidla (logá, piktogramy a pod.) striktne podliehať pravidlám </w:t>
      </w:r>
      <w:r w:rsidRPr="008870B8">
        <w:rPr>
          <w:rFonts w:cs="Roboto-Regular"/>
          <w:sz w:val="24"/>
          <w:szCs w:val="24"/>
        </w:rPr>
        <w:t>tejto jednotnej vizuálnej identity.</w:t>
      </w:r>
    </w:p>
    <w:p w14:paraId="1778F187" w14:textId="77777777" w:rsidR="00AE785C" w:rsidRDefault="00AE785C" w:rsidP="00AE785C">
      <w:pPr>
        <w:autoSpaceDE w:val="0"/>
        <w:autoSpaceDN w:val="0"/>
        <w:adjustRightInd w:val="0"/>
        <w:spacing w:after="120" w:line="240" w:lineRule="auto"/>
        <w:jc w:val="both"/>
        <w:rPr>
          <w:rFonts w:cs="Roboto-Regular"/>
          <w:sz w:val="24"/>
          <w:szCs w:val="24"/>
        </w:rPr>
      </w:pPr>
      <w:r w:rsidRPr="008870B8">
        <w:rPr>
          <w:rFonts w:cs="Roboto-Regular"/>
          <w:sz w:val="24"/>
          <w:szCs w:val="24"/>
        </w:rPr>
        <w:t>Z vnútornej časti vozidla</w:t>
      </w:r>
      <w:r>
        <w:rPr>
          <w:rFonts w:cs="Roboto-Regular"/>
          <w:sz w:val="24"/>
          <w:szCs w:val="24"/>
        </w:rPr>
        <w:t xml:space="preserve"> </w:t>
      </w:r>
      <w:r w:rsidRPr="00DB0BF5">
        <w:rPr>
          <w:rFonts w:cs="Roboto-Regular"/>
          <w:sz w:val="24"/>
          <w:szCs w:val="24"/>
        </w:rPr>
        <w:t>ide o</w:t>
      </w:r>
      <w:r>
        <w:rPr>
          <w:rFonts w:cs="Roboto-Regular"/>
          <w:sz w:val="24"/>
          <w:szCs w:val="24"/>
        </w:rPr>
        <w:t xml:space="preserve"> povinné </w:t>
      </w:r>
      <w:r w:rsidRPr="00DB0BF5">
        <w:rPr>
          <w:rFonts w:cs="Roboto-Regular"/>
          <w:sz w:val="24"/>
          <w:szCs w:val="24"/>
        </w:rPr>
        <w:t xml:space="preserve">piktogramy </w:t>
      </w:r>
      <w:r>
        <w:rPr>
          <w:rFonts w:cs="Roboto-Regular"/>
          <w:sz w:val="24"/>
          <w:szCs w:val="24"/>
        </w:rPr>
        <w:t>označu</w:t>
      </w:r>
      <w:r w:rsidRPr="00DB0BF5">
        <w:rPr>
          <w:rFonts w:cs="Roboto-Regular"/>
          <w:sz w:val="24"/>
          <w:szCs w:val="24"/>
        </w:rPr>
        <w:t>júce:</w:t>
      </w:r>
    </w:p>
    <w:p w14:paraId="15D67CDF" w14:textId="77777777" w:rsidR="00AE785C" w:rsidRPr="00A3036B"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 xml:space="preserve">vyhradené sedadlá pre telesne a zrakovo postihnutých, </w:t>
      </w:r>
    </w:p>
    <w:p w14:paraId="60812CA9" w14:textId="77777777" w:rsidR="00AE785C" w:rsidRDefault="00AE785C" w:rsidP="002767AA">
      <w:pPr>
        <w:autoSpaceDE w:val="0"/>
        <w:autoSpaceDN w:val="0"/>
        <w:adjustRightInd w:val="0"/>
        <w:spacing w:after="120" w:line="240" w:lineRule="auto"/>
        <w:ind w:firstLine="708"/>
        <w:contextualSpacing/>
        <w:jc w:val="both"/>
        <w:rPr>
          <w:rFonts w:cs="Roboto-Bold"/>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ploch</w:t>
      </w:r>
      <w:r>
        <w:rPr>
          <w:rFonts w:cs="Roboto-Regular"/>
          <w:sz w:val="24"/>
          <w:szCs w:val="24"/>
        </w:rPr>
        <w:t>u</w:t>
      </w:r>
      <w:r w:rsidRPr="008870B8">
        <w:rPr>
          <w:rFonts w:cs="Roboto-Regular"/>
          <w:sz w:val="24"/>
          <w:szCs w:val="24"/>
        </w:rPr>
        <w:t xml:space="preserve"> pre detský kočík / invalidný vozík,</w:t>
      </w:r>
    </w:p>
    <w:p w14:paraId="569B2B55" w14:textId="77777777" w:rsidR="00AE785C" w:rsidRDefault="00AE785C" w:rsidP="002767AA">
      <w:pPr>
        <w:autoSpaceDE w:val="0"/>
        <w:autoSpaceDN w:val="0"/>
        <w:adjustRightInd w:val="0"/>
        <w:spacing w:after="120" w:line="240" w:lineRule="auto"/>
        <w:ind w:left="1416" w:hanging="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 xml:space="preserve">ovládač pre plošinu – len u vozidiel vybavených výsuvnou plošinou ovládanou cestujúcim alebo vodičom, </w:t>
      </w:r>
    </w:p>
    <w:p w14:paraId="19DA30DA" w14:textId="77777777" w:rsidR="00AE785C"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signalizáci</w:t>
      </w:r>
      <w:r>
        <w:rPr>
          <w:rFonts w:cs="Roboto-Regular"/>
          <w:sz w:val="24"/>
          <w:szCs w:val="24"/>
        </w:rPr>
        <w:t>u</w:t>
      </w:r>
      <w:r w:rsidRPr="008870B8">
        <w:rPr>
          <w:rFonts w:cs="Roboto-Regular"/>
          <w:sz w:val="24"/>
          <w:szCs w:val="24"/>
        </w:rPr>
        <w:t xml:space="preserve"> vodičovi </w:t>
      </w:r>
      <w:r>
        <w:rPr>
          <w:rFonts w:cs="Roboto-Regular"/>
          <w:sz w:val="24"/>
          <w:szCs w:val="24"/>
        </w:rPr>
        <w:t xml:space="preserve"> na </w:t>
      </w:r>
      <w:r w:rsidRPr="008870B8">
        <w:rPr>
          <w:rFonts w:cs="Roboto-Regular"/>
          <w:sz w:val="24"/>
          <w:szCs w:val="24"/>
        </w:rPr>
        <w:t xml:space="preserve"> zastavenie na znamenie</w:t>
      </w:r>
      <w:r>
        <w:rPr>
          <w:rFonts w:cs="Roboto-Regular"/>
          <w:sz w:val="24"/>
          <w:szCs w:val="24"/>
        </w:rPr>
        <w:t xml:space="preserve"> / otvorenie dverí</w:t>
      </w:r>
      <w:r w:rsidRPr="008870B8">
        <w:rPr>
          <w:rFonts w:cs="Roboto-Regular"/>
          <w:sz w:val="24"/>
          <w:szCs w:val="24"/>
        </w:rPr>
        <w:t xml:space="preserve">, </w:t>
      </w:r>
    </w:p>
    <w:p w14:paraId="6290CDEC" w14:textId="77777777" w:rsidR="00AE785C"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lastRenderedPageBreak/>
        <w:t xml:space="preserve">• </w:t>
      </w:r>
      <w:r>
        <w:rPr>
          <w:rFonts w:cs="SymbolMT"/>
          <w:sz w:val="24"/>
          <w:szCs w:val="24"/>
        </w:rPr>
        <w:tab/>
      </w:r>
      <w:r w:rsidRPr="008870B8">
        <w:rPr>
          <w:rFonts w:cs="Roboto-Regular"/>
          <w:sz w:val="24"/>
          <w:szCs w:val="24"/>
        </w:rPr>
        <w:t>núdzov</w:t>
      </w:r>
      <w:r>
        <w:rPr>
          <w:rFonts w:cs="Roboto-Regular"/>
          <w:sz w:val="24"/>
          <w:szCs w:val="24"/>
        </w:rPr>
        <w:t>ú</w:t>
      </w:r>
      <w:r w:rsidRPr="008870B8">
        <w:rPr>
          <w:rFonts w:cs="Roboto-Regular"/>
          <w:sz w:val="24"/>
          <w:szCs w:val="24"/>
        </w:rPr>
        <w:t xml:space="preserve"> signalizáci</w:t>
      </w:r>
      <w:r>
        <w:rPr>
          <w:rFonts w:cs="Roboto-Regular"/>
          <w:sz w:val="24"/>
          <w:szCs w:val="24"/>
        </w:rPr>
        <w:t>u vodičovi</w:t>
      </w:r>
      <w:r w:rsidRPr="008870B8">
        <w:rPr>
          <w:rFonts w:cs="Roboto-Regular"/>
          <w:sz w:val="24"/>
          <w:szCs w:val="24"/>
        </w:rPr>
        <w:t>,</w:t>
      </w:r>
    </w:p>
    <w:p w14:paraId="6838AF73" w14:textId="77777777" w:rsidR="00AE785C"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núdzové otváranie dverí,</w:t>
      </w:r>
    </w:p>
    <w:p w14:paraId="61AFAB03" w14:textId="77777777" w:rsidR="00AE785C"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núdzový východ,</w:t>
      </w:r>
    </w:p>
    <w:p w14:paraId="2B4082EF" w14:textId="77777777" w:rsidR="00AE785C"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lekárničk</w:t>
      </w:r>
      <w:r>
        <w:rPr>
          <w:rFonts w:cs="Roboto-Regular"/>
          <w:sz w:val="24"/>
          <w:szCs w:val="24"/>
        </w:rPr>
        <w:t>u</w:t>
      </w:r>
      <w:r w:rsidRPr="008870B8">
        <w:rPr>
          <w:rFonts w:cs="Roboto-Regular"/>
          <w:sz w:val="24"/>
          <w:szCs w:val="24"/>
        </w:rPr>
        <w:t>,</w:t>
      </w:r>
    </w:p>
    <w:p w14:paraId="64EBD36E" w14:textId="77777777" w:rsidR="00AE785C" w:rsidRPr="008870B8" w:rsidRDefault="00AE785C" w:rsidP="002767AA">
      <w:pPr>
        <w:autoSpaceDE w:val="0"/>
        <w:autoSpaceDN w:val="0"/>
        <w:adjustRightInd w:val="0"/>
        <w:spacing w:after="120" w:line="240" w:lineRule="auto"/>
        <w:ind w:firstLine="708"/>
        <w:contextualSpacing/>
        <w:jc w:val="both"/>
        <w:rPr>
          <w:rFonts w:cs="Roboto-Regular"/>
          <w:sz w:val="24"/>
          <w:szCs w:val="24"/>
        </w:rPr>
      </w:pPr>
      <w:r w:rsidRPr="003B734C">
        <w:rPr>
          <w:rFonts w:cs="SymbolMT"/>
          <w:sz w:val="24"/>
          <w:szCs w:val="24"/>
        </w:rPr>
        <w:t xml:space="preserve">• </w:t>
      </w:r>
      <w:r>
        <w:rPr>
          <w:rFonts w:cs="SymbolMT"/>
          <w:sz w:val="24"/>
          <w:szCs w:val="24"/>
        </w:rPr>
        <w:tab/>
      </w:r>
      <w:r w:rsidRPr="008870B8">
        <w:rPr>
          <w:rFonts w:cs="Roboto-Regular"/>
          <w:sz w:val="24"/>
          <w:szCs w:val="24"/>
        </w:rPr>
        <w:t>hasiaci prístroj.</w:t>
      </w:r>
    </w:p>
    <w:p w14:paraId="461AFD2D" w14:textId="77777777" w:rsidR="00AE785C" w:rsidRDefault="00AE785C" w:rsidP="00AE785C">
      <w:pPr>
        <w:autoSpaceDE w:val="0"/>
        <w:autoSpaceDN w:val="0"/>
        <w:adjustRightInd w:val="0"/>
        <w:spacing w:after="120" w:line="240" w:lineRule="auto"/>
        <w:jc w:val="both"/>
        <w:rPr>
          <w:rFonts w:cs="Roboto-Regular"/>
          <w:sz w:val="24"/>
          <w:szCs w:val="24"/>
        </w:rPr>
      </w:pPr>
      <w:r w:rsidRPr="008870B8">
        <w:rPr>
          <w:rFonts w:cs="Roboto-Regular"/>
          <w:sz w:val="24"/>
          <w:szCs w:val="24"/>
        </w:rPr>
        <w:tab/>
      </w:r>
    </w:p>
    <w:p w14:paraId="60206CB3" w14:textId="77777777" w:rsidR="00F510F2" w:rsidRPr="007E0DDC" w:rsidRDefault="00F510F2" w:rsidP="00AE785C">
      <w:pPr>
        <w:autoSpaceDE w:val="0"/>
        <w:autoSpaceDN w:val="0"/>
        <w:adjustRightInd w:val="0"/>
        <w:spacing w:after="120" w:line="240" w:lineRule="auto"/>
        <w:jc w:val="both"/>
        <w:rPr>
          <w:rFonts w:cs="Roboto-Regular"/>
          <w:sz w:val="24"/>
          <w:szCs w:val="24"/>
        </w:rPr>
      </w:pPr>
    </w:p>
    <w:p w14:paraId="146F7580" w14:textId="0242261F" w:rsidR="00AE785C" w:rsidRDefault="00AE785C" w:rsidP="00AF7E84">
      <w:pPr>
        <w:pStyle w:val="Heading3"/>
      </w:pPr>
      <w:bookmarkStart w:id="33" w:name="_Toc148522927"/>
      <w:r w:rsidRPr="00FB21B6">
        <w:t>Tepelný komfort</w:t>
      </w:r>
      <w:bookmarkEnd w:id="33"/>
    </w:p>
    <w:p w14:paraId="034BC2E2" w14:textId="77777777" w:rsidR="00762A98" w:rsidRPr="008468FD" w:rsidRDefault="00AE785C" w:rsidP="00AE785C">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Pre udržanie teplotných štandardov sa vo vozidlách </w:t>
      </w:r>
      <w:r w:rsidR="00762A98" w:rsidRPr="008468FD">
        <w:rPr>
          <w:rFonts w:cs="Roboto-Regular"/>
          <w:sz w:val="24"/>
          <w:szCs w:val="24"/>
        </w:rPr>
        <w:t>po</w:t>
      </w:r>
      <w:r w:rsidRPr="008468FD">
        <w:rPr>
          <w:rFonts w:cs="Roboto-Regular"/>
          <w:sz w:val="24"/>
          <w:szCs w:val="24"/>
        </w:rPr>
        <w:t>užíva klimatizácia a</w:t>
      </w:r>
      <w:r w:rsidR="00762A98" w:rsidRPr="008468FD">
        <w:rPr>
          <w:rFonts w:cs="Roboto-Regular"/>
          <w:sz w:val="24"/>
          <w:szCs w:val="24"/>
        </w:rPr>
        <w:t xml:space="preserve"> </w:t>
      </w:r>
      <w:r w:rsidRPr="008468FD">
        <w:rPr>
          <w:rFonts w:cs="Roboto-Regular"/>
          <w:sz w:val="24"/>
          <w:szCs w:val="24"/>
        </w:rPr>
        <w:t>nezávislé kúrenie vozidla</w:t>
      </w:r>
      <w:r w:rsidR="00907CCB" w:rsidRPr="008468FD">
        <w:rPr>
          <w:rFonts w:cs="Roboto-Regular"/>
          <w:sz w:val="24"/>
          <w:szCs w:val="24"/>
        </w:rPr>
        <w:t xml:space="preserve">. </w:t>
      </w:r>
    </w:p>
    <w:p w14:paraId="12FB744A" w14:textId="2FB35C9F" w:rsidR="00AE785C" w:rsidRPr="008468FD" w:rsidRDefault="00907CCB" w:rsidP="00AE785C">
      <w:pPr>
        <w:autoSpaceDE w:val="0"/>
        <w:autoSpaceDN w:val="0"/>
        <w:adjustRightInd w:val="0"/>
        <w:spacing w:after="120" w:line="240" w:lineRule="auto"/>
        <w:jc w:val="both"/>
        <w:rPr>
          <w:rFonts w:cs="Roboto-Regular"/>
          <w:sz w:val="24"/>
          <w:szCs w:val="24"/>
        </w:rPr>
      </w:pPr>
      <w:bookmarkStart w:id="34" w:name="_Hlk104449839"/>
      <w:r w:rsidRPr="008468FD">
        <w:rPr>
          <w:rFonts w:cs="Roboto-Regular"/>
          <w:sz w:val="24"/>
          <w:szCs w:val="24"/>
        </w:rPr>
        <w:t>Pokiaľ je vozidlo vybavené</w:t>
      </w:r>
      <w:r w:rsidR="00762A98" w:rsidRPr="008468FD">
        <w:rPr>
          <w:rFonts w:cs="Roboto-Regular"/>
          <w:sz w:val="24"/>
          <w:szCs w:val="24"/>
        </w:rPr>
        <w:t xml:space="preserve"> klimatizáciou</w:t>
      </w:r>
      <w:r w:rsidRPr="008468FD">
        <w:rPr>
          <w:rFonts w:cs="Roboto-Regular"/>
          <w:sz w:val="24"/>
          <w:szCs w:val="24"/>
        </w:rPr>
        <w:t xml:space="preserve">, Dopravca je povinný udržiavať </w:t>
      </w:r>
      <w:r w:rsidR="00774AA3" w:rsidRPr="008468FD">
        <w:rPr>
          <w:rFonts w:cs="Roboto-Regular"/>
          <w:sz w:val="24"/>
          <w:szCs w:val="24"/>
        </w:rPr>
        <w:t>ju</w:t>
      </w:r>
      <w:r w:rsidRPr="008468FD">
        <w:rPr>
          <w:rFonts w:cs="Roboto-Regular"/>
          <w:sz w:val="24"/>
          <w:szCs w:val="24"/>
        </w:rPr>
        <w:t xml:space="preserve"> v plne funkčnom stave a plnohodnotne </w:t>
      </w:r>
      <w:r w:rsidR="00774AA3" w:rsidRPr="008468FD">
        <w:rPr>
          <w:rFonts w:cs="Roboto-Regular"/>
          <w:sz w:val="24"/>
          <w:szCs w:val="24"/>
        </w:rPr>
        <w:t>ju</w:t>
      </w:r>
      <w:r w:rsidRPr="008468FD">
        <w:rPr>
          <w:rFonts w:cs="Roboto-Regular"/>
          <w:sz w:val="24"/>
          <w:szCs w:val="24"/>
        </w:rPr>
        <w:t xml:space="preserve"> využívať v prevádzke.</w:t>
      </w:r>
    </w:p>
    <w:bookmarkEnd w:id="34"/>
    <w:p w14:paraId="4C22CBAD" w14:textId="77777777" w:rsidR="00774AA3" w:rsidRPr="000A4228" w:rsidRDefault="00774AA3" w:rsidP="00774AA3">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Všetky </w:t>
      </w:r>
      <w:r w:rsidRPr="008468FD">
        <w:rPr>
          <w:rFonts w:cs="Roboto-Regular"/>
          <w:b/>
          <w:bCs/>
          <w:sz w:val="24"/>
          <w:szCs w:val="24"/>
        </w:rPr>
        <w:t>nové</w:t>
      </w:r>
      <w:r w:rsidRPr="008468FD">
        <w:rPr>
          <w:rFonts w:cs="Roboto-Regular"/>
          <w:sz w:val="24"/>
          <w:szCs w:val="24"/>
        </w:rPr>
        <w:t xml:space="preserve"> vozidlá musia byť vybavené klimatizáciou a musia poskytovať dostatočný teplotný štandard pohodlia pre cestujúcich. Teplotné štandardy vychádzajú z noriem, ktoré musia byť dodržané v rámci pracovných podmienok vodiča.</w:t>
      </w:r>
      <w:r w:rsidRPr="000A4228">
        <w:rPr>
          <w:rFonts w:cs="Roboto-Regular"/>
          <w:sz w:val="24"/>
          <w:szCs w:val="24"/>
        </w:rPr>
        <w:t xml:space="preserve"> </w:t>
      </w:r>
    </w:p>
    <w:p w14:paraId="53A8E49E" w14:textId="6BB14C05" w:rsidR="00AE785C" w:rsidRDefault="00AE785C" w:rsidP="00AE785C">
      <w:pPr>
        <w:autoSpaceDE w:val="0"/>
        <w:autoSpaceDN w:val="0"/>
        <w:adjustRightInd w:val="0"/>
        <w:spacing w:after="120" w:line="240" w:lineRule="auto"/>
        <w:jc w:val="both"/>
        <w:rPr>
          <w:rFonts w:cs="Roboto-Regular"/>
          <w:sz w:val="24"/>
          <w:szCs w:val="24"/>
        </w:rPr>
      </w:pPr>
      <w:r>
        <w:rPr>
          <w:rFonts w:cs="Roboto-Regular"/>
          <w:sz w:val="24"/>
          <w:szCs w:val="24"/>
        </w:rPr>
        <w:t>Teplota v priestore vozidla určenom pre cestujúcich sa má udržiavať v rozpätí 16</w:t>
      </w:r>
      <w:r w:rsidR="00907CCB">
        <w:rPr>
          <w:rFonts w:cs="Roboto-Regular"/>
          <w:sz w:val="24"/>
          <w:szCs w:val="24"/>
        </w:rPr>
        <w:t xml:space="preserve"> – </w:t>
      </w:r>
      <w:r>
        <w:rPr>
          <w:rFonts w:cs="Roboto-Regular"/>
          <w:sz w:val="24"/>
          <w:szCs w:val="24"/>
        </w:rPr>
        <w:t xml:space="preserve">26 °C. V rámci tohto rozpätia sa odporúča udržiavať vnútri vozidla teplotu čo najbližšiu k vonkajšej teplote. </w:t>
      </w:r>
    </w:p>
    <w:p w14:paraId="115761E9" w14:textId="1947862E" w:rsidR="00AE785C" w:rsidRDefault="00AE785C" w:rsidP="00AE785C">
      <w:pPr>
        <w:autoSpaceDE w:val="0"/>
        <w:autoSpaceDN w:val="0"/>
        <w:adjustRightInd w:val="0"/>
        <w:spacing w:after="120" w:line="240" w:lineRule="auto"/>
        <w:jc w:val="both"/>
        <w:rPr>
          <w:rFonts w:cs="Roboto-Regular"/>
          <w:sz w:val="24"/>
          <w:szCs w:val="24"/>
        </w:rPr>
      </w:pPr>
      <w:r w:rsidRPr="00FB21B6">
        <w:rPr>
          <w:rFonts w:cs="Roboto-Regular"/>
          <w:sz w:val="24"/>
          <w:szCs w:val="24"/>
        </w:rPr>
        <w:t xml:space="preserve">V prípade extrémne nízkych </w:t>
      </w:r>
      <w:r>
        <w:rPr>
          <w:rFonts w:cs="Roboto-Regular"/>
          <w:sz w:val="24"/>
          <w:szCs w:val="24"/>
        </w:rPr>
        <w:t xml:space="preserve">vonkajších </w:t>
      </w:r>
      <w:r w:rsidRPr="00FB21B6">
        <w:rPr>
          <w:rFonts w:cs="Roboto-Regular"/>
          <w:sz w:val="24"/>
          <w:szCs w:val="24"/>
        </w:rPr>
        <w:t>teplôt je možné akceptovať aj nižšie teploty vo</w:t>
      </w:r>
      <w:r w:rsidR="008417C8">
        <w:rPr>
          <w:rFonts w:cs="Roboto-Regular"/>
          <w:sz w:val="24"/>
          <w:szCs w:val="24"/>
        </w:rPr>
        <w:t> </w:t>
      </w:r>
      <w:r w:rsidRPr="00FB21B6">
        <w:rPr>
          <w:rFonts w:cs="Roboto-Regular"/>
          <w:sz w:val="24"/>
          <w:szCs w:val="24"/>
        </w:rPr>
        <w:t xml:space="preserve">vozidlách </w:t>
      </w:r>
      <w:r>
        <w:rPr>
          <w:rFonts w:cs="Roboto-Regular"/>
          <w:sz w:val="24"/>
          <w:szCs w:val="24"/>
        </w:rPr>
        <w:t>(</w:t>
      </w:r>
      <w:r w:rsidRPr="00FB21B6">
        <w:rPr>
          <w:rFonts w:cs="Roboto-Regular"/>
          <w:sz w:val="24"/>
          <w:szCs w:val="24"/>
        </w:rPr>
        <w:t xml:space="preserve">ak </w:t>
      </w:r>
      <w:r>
        <w:rPr>
          <w:rFonts w:cs="Roboto-Regular"/>
          <w:sz w:val="24"/>
          <w:szCs w:val="24"/>
        </w:rPr>
        <w:t xml:space="preserve">požadované teploty </w:t>
      </w:r>
      <w:r w:rsidRPr="00FB21B6">
        <w:rPr>
          <w:rFonts w:cs="Roboto-Regular"/>
          <w:sz w:val="24"/>
          <w:szCs w:val="24"/>
        </w:rPr>
        <w:t>technicky neumožňuje dosiahnuť výbava vozidla</w:t>
      </w:r>
      <w:r>
        <w:rPr>
          <w:rFonts w:cs="Roboto-Regular"/>
          <w:sz w:val="24"/>
          <w:szCs w:val="24"/>
        </w:rPr>
        <w:t>)</w:t>
      </w:r>
      <w:r w:rsidRPr="00FB21B6">
        <w:rPr>
          <w:rFonts w:cs="Roboto-Regular"/>
          <w:sz w:val="24"/>
          <w:szCs w:val="24"/>
        </w:rPr>
        <w:t xml:space="preserve">. </w:t>
      </w:r>
      <w:r>
        <w:rPr>
          <w:rFonts w:cs="Roboto-Regular"/>
          <w:sz w:val="24"/>
          <w:szCs w:val="24"/>
        </w:rPr>
        <w:t>Opačne, pri vonkajších teplotách v tieni nad 31 °C sa pripúšťa aj vyššia teplota vo vozidle, ale minimálne o 5 °C nižšia od vonkajšej teploty v tieni.</w:t>
      </w:r>
    </w:p>
    <w:p w14:paraId="6053D952" w14:textId="0970C50C" w:rsidR="00AE785C" w:rsidRPr="00FB21B6" w:rsidRDefault="00AE785C" w:rsidP="00AE785C">
      <w:pPr>
        <w:autoSpaceDE w:val="0"/>
        <w:autoSpaceDN w:val="0"/>
        <w:adjustRightInd w:val="0"/>
        <w:spacing w:after="120" w:line="240" w:lineRule="auto"/>
        <w:jc w:val="both"/>
        <w:rPr>
          <w:rFonts w:cs="Roboto-Regular"/>
          <w:sz w:val="24"/>
          <w:szCs w:val="24"/>
        </w:rPr>
      </w:pPr>
      <w:r w:rsidRPr="00FB21B6">
        <w:rPr>
          <w:rFonts w:cs="Roboto-Regular"/>
          <w:sz w:val="24"/>
          <w:szCs w:val="24"/>
        </w:rPr>
        <w:t xml:space="preserve">Pri prvom spoji </w:t>
      </w:r>
      <w:r>
        <w:rPr>
          <w:rFonts w:cs="Roboto-Regular"/>
          <w:sz w:val="24"/>
          <w:szCs w:val="24"/>
        </w:rPr>
        <w:t xml:space="preserve">po </w:t>
      </w:r>
      <w:r w:rsidRPr="00DE3EDD">
        <w:rPr>
          <w:rFonts w:cs="Roboto-Regular"/>
          <w:sz w:val="24"/>
          <w:szCs w:val="24"/>
        </w:rPr>
        <w:t xml:space="preserve">nástupe </w:t>
      </w:r>
      <w:r w:rsidR="008417C8" w:rsidRPr="00DE3EDD">
        <w:rPr>
          <w:rFonts w:cs="Roboto-Regular"/>
          <w:sz w:val="24"/>
          <w:szCs w:val="24"/>
        </w:rPr>
        <w:t xml:space="preserve">do </w:t>
      </w:r>
      <w:r w:rsidRPr="00DE3EDD">
        <w:rPr>
          <w:rFonts w:cs="Roboto-Regular"/>
          <w:sz w:val="24"/>
          <w:szCs w:val="24"/>
        </w:rPr>
        <w:t>služby</w:t>
      </w:r>
      <w:r>
        <w:rPr>
          <w:rFonts w:cs="Roboto-Regular"/>
          <w:sz w:val="24"/>
          <w:szCs w:val="24"/>
        </w:rPr>
        <w:t xml:space="preserve"> alebo jej časti (čiže po odstavení voz</w:t>
      </w:r>
      <w:r w:rsidR="005A7EDF">
        <w:rPr>
          <w:rFonts w:cs="Roboto-Regular"/>
          <w:sz w:val="24"/>
          <w:szCs w:val="24"/>
        </w:rPr>
        <w:t>i</w:t>
      </w:r>
      <w:r>
        <w:rPr>
          <w:rFonts w:cs="Roboto-Regular"/>
          <w:sz w:val="24"/>
          <w:szCs w:val="24"/>
        </w:rPr>
        <w:t>dla na aspoň 2</w:t>
      </w:r>
      <w:r w:rsidR="00907CCB">
        <w:rPr>
          <w:rFonts w:cs="Roboto-Regular"/>
          <w:sz w:val="24"/>
          <w:szCs w:val="24"/>
        </w:rPr>
        <w:t> </w:t>
      </w:r>
      <w:r>
        <w:rPr>
          <w:rFonts w:cs="Roboto-Regular"/>
          <w:sz w:val="24"/>
          <w:szCs w:val="24"/>
        </w:rPr>
        <w:t xml:space="preserve">hodiny) </w:t>
      </w:r>
      <w:r w:rsidRPr="00FB21B6">
        <w:rPr>
          <w:rFonts w:cs="Roboto-Regular"/>
          <w:sz w:val="24"/>
          <w:szCs w:val="24"/>
        </w:rPr>
        <w:t xml:space="preserve">musia byť </w:t>
      </w:r>
      <w:r>
        <w:rPr>
          <w:rFonts w:cs="Roboto-Regular"/>
          <w:sz w:val="24"/>
          <w:szCs w:val="24"/>
        </w:rPr>
        <w:t xml:space="preserve">predpísané </w:t>
      </w:r>
      <w:r w:rsidRPr="00FB21B6">
        <w:rPr>
          <w:rFonts w:cs="Roboto-Regular"/>
          <w:sz w:val="24"/>
          <w:szCs w:val="24"/>
        </w:rPr>
        <w:t xml:space="preserve">hodnoty teplôt vo vozidle dosiahnuté najneskôr do </w:t>
      </w:r>
      <w:r>
        <w:rPr>
          <w:rFonts w:cs="Roboto-Regular"/>
          <w:sz w:val="24"/>
          <w:szCs w:val="24"/>
        </w:rPr>
        <w:t>2</w:t>
      </w:r>
      <w:r w:rsidRPr="00FB21B6">
        <w:rPr>
          <w:rFonts w:cs="Roboto-Regular"/>
          <w:sz w:val="24"/>
          <w:szCs w:val="24"/>
        </w:rPr>
        <w:t>0 minút od</w:t>
      </w:r>
      <w:r w:rsidR="008417C8">
        <w:rPr>
          <w:rFonts w:cs="Roboto-Regular"/>
          <w:sz w:val="24"/>
          <w:szCs w:val="24"/>
        </w:rPr>
        <w:t> </w:t>
      </w:r>
      <w:r w:rsidRPr="00FB21B6">
        <w:rPr>
          <w:rFonts w:cs="Roboto-Regular"/>
          <w:sz w:val="24"/>
          <w:szCs w:val="24"/>
        </w:rPr>
        <w:t xml:space="preserve">času začiatku </w:t>
      </w:r>
      <w:r>
        <w:rPr>
          <w:rFonts w:cs="Roboto-Regular"/>
          <w:sz w:val="24"/>
          <w:szCs w:val="24"/>
        </w:rPr>
        <w:t>spoja</w:t>
      </w:r>
      <w:r w:rsidRPr="00FB21B6">
        <w:rPr>
          <w:rFonts w:cs="Roboto-Regular"/>
          <w:sz w:val="24"/>
          <w:szCs w:val="24"/>
        </w:rPr>
        <w:t>.</w:t>
      </w:r>
    </w:p>
    <w:p w14:paraId="0BC5090A" w14:textId="6CB4BFCF" w:rsidR="00AE785C" w:rsidRDefault="00AE785C" w:rsidP="00AE785C">
      <w:pPr>
        <w:autoSpaceDE w:val="0"/>
        <w:autoSpaceDN w:val="0"/>
        <w:adjustRightInd w:val="0"/>
        <w:spacing w:after="120" w:line="240" w:lineRule="auto"/>
        <w:jc w:val="both"/>
        <w:rPr>
          <w:rFonts w:cs="Roboto-Regular"/>
          <w:sz w:val="24"/>
          <w:szCs w:val="24"/>
        </w:rPr>
      </w:pPr>
      <w:r w:rsidRPr="00FB21B6">
        <w:rPr>
          <w:rFonts w:cs="Roboto-Regular"/>
          <w:sz w:val="24"/>
          <w:szCs w:val="24"/>
        </w:rPr>
        <w:t xml:space="preserve">Vozidlá, ktoré prechádzajú úsekmi s obmedzenou výškou prejazdu, pričom zariadenie klimatizácie by mohlo byť pri prejazde poškodené, majú možnosť výnimky z týchto pravidiel. Výnimku schvaľuje </w:t>
      </w:r>
      <w:r>
        <w:rPr>
          <w:rFonts w:cs="Roboto-Regular"/>
          <w:sz w:val="24"/>
          <w:szCs w:val="24"/>
        </w:rPr>
        <w:t>Objednávateľ</w:t>
      </w:r>
      <w:r w:rsidR="00DE75EA">
        <w:rPr>
          <w:rFonts w:cs="Roboto-Regular"/>
          <w:sz w:val="24"/>
          <w:szCs w:val="24"/>
        </w:rPr>
        <w:t xml:space="preserve">. </w:t>
      </w:r>
    </w:p>
    <w:p w14:paraId="1515A014" w14:textId="77777777" w:rsidR="00F510F2" w:rsidRDefault="00F510F2" w:rsidP="00AE785C">
      <w:pPr>
        <w:autoSpaceDE w:val="0"/>
        <w:autoSpaceDN w:val="0"/>
        <w:adjustRightInd w:val="0"/>
        <w:spacing w:after="120" w:line="240" w:lineRule="auto"/>
        <w:jc w:val="both"/>
        <w:rPr>
          <w:rFonts w:cs="Roboto-Regular"/>
          <w:sz w:val="24"/>
          <w:szCs w:val="24"/>
        </w:rPr>
      </w:pPr>
    </w:p>
    <w:p w14:paraId="7A663656" w14:textId="18DD7A9E" w:rsidR="00AE785C" w:rsidRDefault="00AE785C" w:rsidP="00AF7E84">
      <w:pPr>
        <w:pStyle w:val="Heading3"/>
      </w:pPr>
      <w:bookmarkStart w:id="35" w:name="_Toc148522928"/>
      <w:r>
        <w:t>Vybavovací systém a predajné zariadenia</w:t>
      </w:r>
      <w:bookmarkEnd w:id="35"/>
      <w:r>
        <w:t xml:space="preserve"> </w:t>
      </w:r>
    </w:p>
    <w:p w14:paraId="3E3F7B27" w14:textId="77777777" w:rsidR="00AE785C" w:rsidRDefault="00AE785C" w:rsidP="00AE785C">
      <w:pPr>
        <w:autoSpaceDE w:val="0"/>
        <w:autoSpaceDN w:val="0"/>
        <w:adjustRightInd w:val="0"/>
        <w:spacing w:after="120" w:line="240" w:lineRule="auto"/>
        <w:jc w:val="both"/>
        <w:rPr>
          <w:rFonts w:cs="Roboto-Regular"/>
          <w:sz w:val="24"/>
          <w:szCs w:val="24"/>
        </w:rPr>
      </w:pPr>
      <w:r w:rsidRPr="00FD42E7">
        <w:rPr>
          <w:rFonts w:cs="Roboto-Regular"/>
          <w:sz w:val="24"/>
          <w:szCs w:val="24"/>
        </w:rPr>
        <w:t>Vozidlá</w:t>
      </w:r>
      <w:r>
        <w:rPr>
          <w:rFonts w:cs="Roboto-Regular"/>
          <w:sz w:val="24"/>
          <w:szCs w:val="24"/>
        </w:rPr>
        <w:t xml:space="preserve"> </w:t>
      </w:r>
      <w:r w:rsidRPr="00FD42E7">
        <w:rPr>
          <w:rFonts w:cs="Roboto-Regular"/>
          <w:sz w:val="24"/>
          <w:szCs w:val="24"/>
        </w:rPr>
        <w:t xml:space="preserve">musia byť pri predných dverách vybavené elektronickou pokladňou ovládanou vodičom. Elektronická pokladňa zabezpečuje predaj cestovných lístkov. Pre predaj papierových </w:t>
      </w:r>
      <w:r>
        <w:rPr>
          <w:rFonts w:cs="Roboto-Regular"/>
          <w:sz w:val="24"/>
          <w:szCs w:val="24"/>
        </w:rPr>
        <w:t>cestovných lístkov</w:t>
      </w:r>
      <w:r w:rsidRPr="00FD42E7">
        <w:rPr>
          <w:rFonts w:cs="Roboto-Regular"/>
          <w:sz w:val="24"/>
          <w:szCs w:val="24"/>
        </w:rPr>
        <w:t xml:space="preserve"> musí byť vybavená vhodnou tlačiarňou. Predaj elektronických cestovných lístkov zabezpečuje vo vzájomnej súčinnosti s čítačkou čipových kariet. Odporúča sa, aby zariadenie spĺňajúce funkciu elektronickej pokladne bolo integrované so zariadením spĺňajúcim funkcie palubného počítača.</w:t>
      </w:r>
    </w:p>
    <w:p w14:paraId="24644F07" w14:textId="235957C4" w:rsidR="00AE785C" w:rsidRPr="00FD42E7" w:rsidRDefault="00AF216E" w:rsidP="00AE785C">
      <w:pPr>
        <w:autoSpaceDE w:val="0"/>
        <w:autoSpaceDN w:val="0"/>
        <w:adjustRightInd w:val="0"/>
        <w:spacing w:after="120" w:line="240" w:lineRule="auto"/>
        <w:jc w:val="both"/>
        <w:rPr>
          <w:rFonts w:cs="Roboto-Regular"/>
          <w:sz w:val="24"/>
          <w:szCs w:val="24"/>
        </w:rPr>
      </w:pPr>
      <w:r w:rsidRPr="009A0D2B">
        <w:rPr>
          <w:rFonts w:cs="Roboto-Regular"/>
          <w:sz w:val="24"/>
          <w:szCs w:val="24"/>
        </w:rPr>
        <w:t xml:space="preserve">Vybavovacie a predajné zariadenia vo vozidlách musia obsahovať palubný počítač (riadiacu </w:t>
      </w:r>
      <w:r w:rsidRPr="00AF216E">
        <w:rPr>
          <w:rFonts w:cs="Roboto-Regular"/>
          <w:sz w:val="24"/>
          <w:szCs w:val="24"/>
        </w:rPr>
        <w:t>jednotku), terminál vodiča (ovládacie a zobrazovacie zariadenie), tlačiareň cestovných lístkov, čítačku fyzických DK, čítačku čiarových QR kódov, čítačku platobných kariet a akceptáciu platieb pomocou NFC technológie (Near Field Communication). Základné komponenty systému môžu byť integrované do ľubovoľných celkov.</w:t>
      </w:r>
    </w:p>
    <w:p w14:paraId="37387A70" w14:textId="77777777" w:rsidR="00AE785C" w:rsidRDefault="00AE785C" w:rsidP="00AE785C">
      <w:pPr>
        <w:autoSpaceDE w:val="0"/>
        <w:autoSpaceDN w:val="0"/>
        <w:adjustRightInd w:val="0"/>
        <w:spacing w:after="120" w:line="240" w:lineRule="auto"/>
        <w:jc w:val="both"/>
        <w:rPr>
          <w:rFonts w:cs="Roboto-Regular"/>
          <w:sz w:val="24"/>
          <w:szCs w:val="24"/>
        </w:rPr>
      </w:pPr>
      <w:r w:rsidRPr="00FD42E7">
        <w:rPr>
          <w:rFonts w:cs="Roboto-Regular"/>
          <w:sz w:val="24"/>
          <w:szCs w:val="24"/>
        </w:rPr>
        <w:lastRenderedPageBreak/>
        <w:t>Medzi základné požiadavky na zariadenia patria:</w:t>
      </w:r>
    </w:p>
    <w:p w14:paraId="0CBDEBB0" w14:textId="77777777" w:rsidR="00AE785C" w:rsidRPr="006871CE" w:rsidRDefault="00AE785C" w:rsidP="008417C8">
      <w:pPr>
        <w:autoSpaceDE w:val="0"/>
        <w:autoSpaceDN w:val="0"/>
        <w:adjustRightInd w:val="0"/>
        <w:spacing w:after="120" w:line="240" w:lineRule="auto"/>
        <w:ind w:firstLine="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n</w:t>
      </w:r>
      <w:r w:rsidRPr="006871CE">
        <w:rPr>
          <w:rFonts w:cs="Roboto-Regular"/>
          <w:sz w:val="24"/>
          <w:szCs w:val="24"/>
        </w:rPr>
        <w:t xml:space="preserve">abitie kreditu </w:t>
      </w:r>
      <w:r>
        <w:rPr>
          <w:rFonts w:cs="Roboto-Regular"/>
          <w:sz w:val="24"/>
          <w:szCs w:val="24"/>
        </w:rPr>
        <w:t>e</w:t>
      </w:r>
      <w:r w:rsidRPr="006871CE">
        <w:rPr>
          <w:rFonts w:cs="Roboto-Regular"/>
          <w:sz w:val="24"/>
          <w:szCs w:val="24"/>
        </w:rPr>
        <w:t>lektronickej peňaženky v</w:t>
      </w:r>
      <w:r>
        <w:rPr>
          <w:rFonts w:cs="Roboto-Regular"/>
          <w:sz w:val="24"/>
          <w:szCs w:val="24"/>
        </w:rPr>
        <w:t> </w:t>
      </w:r>
      <w:r w:rsidRPr="006871CE">
        <w:rPr>
          <w:rFonts w:cs="Roboto-Regular"/>
          <w:sz w:val="24"/>
          <w:szCs w:val="24"/>
        </w:rPr>
        <w:t>hotovosti</w:t>
      </w:r>
      <w:r>
        <w:rPr>
          <w:rFonts w:cs="Roboto-Regular"/>
          <w:sz w:val="24"/>
          <w:szCs w:val="24"/>
        </w:rPr>
        <w:t>;</w:t>
      </w:r>
    </w:p>
    <w:p w14:paraId="6D077FF9" w14:textId="227A49FF" w:rsidR="00AE785C" w:rsidRPr="006871CE" w:rsidRDefault="00AE785C" w:rsidP="008417C8">
      <w:pPr>
        <w:autoSpaceDE w:val="0"/>
        <w:autoSpaceDN w:val="0"/>
        <w:adjustRightInd w:val="0"/>
        <w:spacing w:after="120" w:line="240" w:lineRule="auto"/>
        <w:ind w:left="1416" w:hanging="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n</w:t>
      </w:r>
      <w:r w:rsidRPr="006871CE">
        <w:rPr>
          <w:rFonts w:cs="Roboto-Regular"/>
          <w:sz w:val="24"/>
          <w:szCs w:val="24"/>
        </w:rPr>
        <w:t xml:space="preserve">ákup časového predplatného cestovného lístka na zóny zapísané na </w:t>
      </w:r>
      <w:r w:rsidR="004772EB">
        <w:rPr>
          <w:rFonts w:cs="Roboto-Regular"/>
          <w:sz w:val="24"/>
          <w:szCs w:val="24"/>
        </w:rPr>
        <w:t>fyzickej DK</w:t>
      </w:r>
      <w:r w:rsidRPr="006871CE">
        <w:rPr>
          <w:rFonts w:cs="Roboto-Regular"/>
          <w:sz w:val="24"/>
          <w:szCs w:val="24"/>
        </w:rPr>
        <w:t xml:space="preserve">, a to tak pri platbe v hotovosti, ako aj z </w:t>
      </w:r>
      <w:r>
        <w:rPr>
          <w:rFonts w:cs="Roboto-Regular"/>
          <w:sz w:val="24"/>
          <w:szCs w:val="24"/>
        </w:rPr>
        <w:t>e</w:t>
      </w:r>
      <w:r w:rsidRPr="006871CE">
        <w:rPr>
          <w:rFonts w:cs="Roboto-Regular"/>
          <w:sz w:val="24"/>
          <w:szCs w:val="24"/>
        </w:rPr>
        <w:t>lektronickej peňaženky</w:t>
      </w:r>
      <w:r>
        <w:rPr>
          <w:rFonts w:cs="Roboto-Regular"/>
          <w:sz w:val="24"/>
          <w:szCs w:val="24"/>
        </w:rPr>
        <w:t>;</w:t>
      </w:r>
    </w:p>
    <w:p w14:paraId="53C566C5" w14:textId="77777777" w:rsidR="00AE785C" w:rsidRPr="006871CE" w:rsidRDefault="00AE785C" w:rsidP="008417C8">
      <w:pPr>
        <w:autoSpaceDE w:val="0"/>
        <w:autoSpaceDN w:val="0"/>
        <w:adjustRightInd w:val="0"/>
        <w:spacing w:after="120" w:line="240" w:lineRule="auto"/>
        <w:ind w:firstLine="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p</w:t>
      </w:r>
      <w:r w:rsidRPr="006871CE">
        <w:rPr>
          <w:rFonts w:cs="Roboto-Regular"/>
          <w:sz w:val="24"/>
          <w:szCs w:val="24"/>
        </w:rPr>
        <w:t>redaj jednotlivého cestovného lístka pri platbe v</w:t>
      </w:r>
      <w:r>
        <w:rPr>
          <w:rFonts w:cs="Roboto-Regular"/>
          <w:sz w:val="24"/>
          <w:szCs w:val="24"/>
        </w:rPr>
        <w:t> </w:t>
      </w:r>
      <w:r w:rsidRPr="006871CE">
        <w:rPr>
          <w:rFonts w:cs="Roboto-Regular"/>
          <w:sz w:val="24"/>
          <w:szCs w:val="24"/>
        </w:rPr>
        <w:t>hotovosti</w:t>
      </w:r>
      <w:r>
        <w:rPr>
          <w:rFonts w:cs="Roboto-Regular"/>
          <w:sz w:val="24"/>
          <w:szCs w:val="24"/>
        </w:rPr>
        <w:t>;</w:t>
      </w:r>
    </w:p>
    <w:p w14:paraId="57048262" w14:textId="2ADE230D" w:rsidR="00AE785C" w:rsidRPr="006871CE" w:rsidRDefault="00AE785C" w:rsidP="008417C8">
      <w:pPr>
        <w:autoSpaceDE w:val="0"/>
        <w:autoSpaceDN w:val="0"/>
        <w:adjustRightInd w:val="0"/>
        <w:spacing w:after="120" w:line="240" w:lineRule="auto"/>
        <w:ind w:left="1416" w:hanging="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p</w:t>
      </w:r>
      <w:r w:rsidRPr="006871CE">
        <w:rPr>
          <w:rFonts w:cs="Roboto-Regular"/>
          <w:sz w:val="24"/>
          <w:szCs w:val="24"/>
        </w:rPr>
        <w:t xml:space="preserve">redaj jednotlivého cestovného lístka pri platbe z </w:t>
      </w:r>
      <w:r>
        <w:rPr>
          <w:rFonts w:cs="Roboto-Regular"/>
          <w:sz w:val="24"/>
          <w:szCs w:val="24"/>
        </w:rPr>
        <w:t>e</w:t>
      </w:r>
      <w:r w:rsidRPr="006871CE">
        <w:rPr>
          <w:rFonts w:cs="Roboto-Regular"/>
          <w:sz w:val="24"/>
          <w:szCs w:val="24"/>
        </w:rPr>
        <w:t xml:space="preserve">lektronickej peňaženky </w:t>
      </w:r>
      <w:r w:rsidR="004772EB">
        <w:rPr>
          <w:rFonts w:cs="Roboto-Regular"/>
          <w:sz w:val="24"/>
          <w:szCs w:val="24"/>
        </w:rPr>
        <w:t>fyzickej DK</w:t>
      </w:r>
      <w:r w:rsidRPr="006871CE">
        <w:rPr>
          <w:rFonts w:cs="Roboto-Regular"/>
          <w:sz w:val="24"/>
          <w:szCs w:val="24"/>
        </w:rPr>
        <w:t xml:space="preserve"> </w:t>
      </w:r>
      <w:r>
        <w:rPr>
          <w:rFonts w:cs="Roboto-Regular"/>
          <w:sz w:val="24"/>
          <w:szCs w:val="24"/>
        </w:rPr>
        <w:t>s</w:t>
      </w:r>
      <w:r w:rsidRPr="006871CE">
        <w:rPr>
          <w:rFonts w:cs="Roboto-Regular"/>
          <w:sz w:val="24"/>
          <w:szCs w:val="24"/>
        </w:rPr>
        <w:t xml:space="preserve"> vygenerovaným nárokom na prestup podľa </w:t>
      </w:r>
      <w:r>
        <w:rPr>
          <w:rFonts w:cs="Roboto-Regular"/>
          <w:sz w:val="24"/>
          <w:szCs w:val="24"/>
        </w:rPr>
        <w:t>t</w:t>
      </w:r>
      <w:r w:rsidRPr="006871CE">
        <w:rPr>
          <w:rFonts w:cs="Roboto-Regular"/>
          <w:sz w:val="24"/>
          <w:szCs w:val="24"/>
        </w:rPr>
        <w:t>arify</w:t>
      </w:r>
      <w:r>
        <w:rPr>
          <w:rFonts w:cs="Roboto-Regular"/>
          <w:sz w:val="24"/>
          <w:szCs w:val="24"/>
        </w:rPr>
        <w:t>;</w:t>
      </w:r>
    </w:p>
    <w:p w14:paraId="630ADC3D" w14:textId="382C4BCC" w:rsidR="00AE785C" w:rsidRPr="006871CE" w:rsidRDefault="00AE785C" w:rsidP="008417C8">
      <w:pPr>
        <w:autoSpaceDE w:val="0"/>
        <w:autoSpaceDN w:val="0"/>
        <w:adjustRightInd w:val="0"/>
        <w:spacing w:after="120" w:line="240" w:lineRule="auto"/>
        <w:ind w:left="1416" w:hanging="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pri zakupovaní cestovného lístka z</w:t>
      </w:r>
      <w:r w:rsidR="004772EB">
        <w:rPr>
          <w:rFonts w:cs="Roboto-Regular"/>
          <w:sz w:val="24"/>
          <w:szCs w:val="24"/>
        </w:rPr>
        <w:t> fyzickej DK</w:t>
      </w:r>
      <w:r>
        <w:rPr>
          <w:rFonts w:cs="Roboto-Regular"/>
          <w:sz w:val="24"/>
          <w:szCs w:val="24"/>
        </w:rPr>
        <w:t xml:space="preserve"> na jednotlivú cestu musí zariadenie vedieť rozpoznať, ak je časť zadanej trasy na danej </w:t>
      </w:r>
      <w:r w:rsidR="004772EB">
        <w:rPr>
          <w:rFonts w:cs="Roboto-Regular"/>
          <w:sz w:val="24"/>
          <w:szCs w:val="24"/>
        </w:rPr>
        <w:t>fyzickej DK</w:t>
      </w:r>
      <w:r>
        <w:rPr>
          <w:rFonts w:cs="Roboto-Regular"/>
          <w:sz w:val="24"/>
          <w:szCs w:val="24"/>
        </w:rPr>
        <w:t xml:space="preserve"> pokrytá platným časovým predplatným cestovným lístkom; </w:t>
      </w:r>
      <w:r w:rsidRPr="006871CE">
        <w:rPr>
          <w:rFonts w:cs="Roboto-Regular"/>
          <w:sz w:val="24"/>
          <w:szCs w:val="24"/>
        </w:rPr>
        <w:t xml:space="preserve">vybavenie cestujúceho </w:t>
      </w:r>
      <w:r>
        <w:rPr>
          <w:rFonts w:cs="Roboto-Regular"/>
          <w:sz w:val="24"/>
          <w:szCs w:val="24"/>
        </w:rPr>
        <w:t xml:space="preserve">musí </w:t>
      </w:r>
      <w:r w:rsidRPr="006871CE">
        <w:rPr>
          <w:rFonts w:cs="Roboto-Regular"/>
          <w:sz w:val="24"/>
          <w:szCs w:val="24"/>
        </w:rPr>
        <w:t>prebehn</w:t>
      </w:r>
      <w:r>
        <w:rPr>
          <w:rFonts w:cs="Roboto-Regular"/>
          <w:sz w:val="24"/>
          <w:szCs w:val="24"/>
        </w:rPr>
        <w:t>úť</w:t>
      </w:r>
      <w:r w:rsidRPr="006871CE">
        <w:rPr>
          <w:rFonts w:cs="Roboto-Regular"/>
          <w:sz w:val="24"/>
          <w:szCs w:val="24"/>
        </w:rPr>
        <w:t xml:space="preserve"> automatizovane po priložení </w:t>
      </w:r>
      <w:r w:rsidR="004772EB">
        <w:rPr>
          <w:rFonts w:cs="Roboto-Regular"/>
          <w:sz w:val="24"/>
          <w:szCs w:val="24"/>
        </w:rPr>
        <w:t>fyzickej DK</w:t>
      </w:r>
      <w:r w:rsidRPr="006871CE">
        <w:rPr>
          <w:rFonts w:cs="Roboto-Regular"/>
          <w:sz w:val="24"/>
          <w:szCs w:val="24"/>
        </w:rPr>
        <w:t xml:space="preserve"> k</w:t>
      </w:r>
      <w:r>
        <w:rPr>
          <w:rFonts w:cs="Roboto-Regular"/>
          <w:sz w:val="24"/>
          <w:szCs w:val="24"/>
        </w:rPr>
        <w:t> </w:t>
      </w:r>
      <w:r w:rsidRPr="006871CE">
        <w:rPr>
          <w:rFonts w:cs="Roboto-Regular"/>
          <w:sz w:val="24"/>
          <w:szCs w:val="24"/>
        </w:rPr>
        <w:t xml:space="preserve">zariadeniu, pričom vodič iba nastaví požadovanú cieľovú zastávku, zariadenie uzná zóny pre časť trasy pokrytú časovým predplatným lístkom a predá pre zostávajúcu časť trasy platný jednotlivý cestovný lístok podľa </w:t>
      </w:r>
      <w:r>
        <w:rPr>
          <w:rFonts w:cs="Roboto-Regular"/>
          <w:sz w:val="24"/>
          <w:szCs w:val="24"/>
        </w:rPr>
        <w:t>t</w:t>
      </w:r>
      <w:r w:rsidRPr="006871CE">
        <w:rPr>
          <w:rFonts w:cs="Roboto-Regular"/>
          <w:sz w:val="24"/>
          <w:szCs w:val="24"/>
        </w:rPr>
        <w:t>arify, pričom úsek pokrytý časovým predplatným lístkom sa môže nachádzať na začiatku trasy, na jej konci alebo aj kdekoľvek inde v rámci trasy</w:t>
      </w:r>
      <w:r>
        <w:rPr>
          <w:rFonts w:cs="Roboto-Regular"/>
          <w:sz w:val="24"/>
          <w:szCs w:val="24"/>
        </w:rPr>
        <w:t>;</w:t>
      </w:r>
    </w:p>
    <w:p w14:paraId="32B00CEB" w14:textId="77777777" w:rsidR="00AE785C" w:rsidRPr="006871CE" w:rsidRDefault="00AE785C" w:rsidP="008417C8">
      <w:pPr>
        <w:autoSpaceDE w:val="0"/>
        <w:autoSpaceDN w:val="0"/>
        <w:adjustRightInd w:val="0"/>
        <w:spacing w:after="120" w:line="240" w:lineRule="auto"/>
        <w:ind w:firstLine="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r</w:t>
      </w:r>
      <w:r w:rsidRPr="006871CE">
        <w:rPr>
          <w:rFonts w:cs="Roboto-Regular"/>
          <w:sz w:val="24"/>
          <w:szCs w:val="24"/>
        </w:rPr>
        <w:t>ealizácia reklamačného procesu vyššie uvedených úloh</w:t>
      </w:r>
      <w:r>
        <w:rPr>
          <w:rFonts w:cs="Roboto-Regular"/>
          <w:sz w:val="24"/>
          <w:szCs w:val="24"/>
        </w:rPr>
        <w:t>;</w:t>
      </w:r>
    </w:p>
    <w:p w14:paraId="26EC5768" w14:textId="0C74A6BF" w:rsidR="00AE785C" w:rsidRPr="006871CE" w:rsidRDefault="00AE785C" w:rsidP="008417C8">
      <w:pPr>
        <w:autoSpaceDE w:val="0"/>
        <w:autoSpaceDN w:val="0"/>
        <w:adjustRightInd w:val="0"/>
        <w:spacing w:after="120" w:line="240" w:lineRule="auto"/>
        <w:ind w:left="1416" w:hanging="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s</w:t>
      </w:r>
      <w:r w:rsidRPr="006871CE">
        <w:rPr>
          <w:rFonts w:cs="Roboto-Regular"/>
          <w:sz w:val="24"/>
          <w:szCs w:val="24"/>
        </w:rPr>
        <w:t xml:space="preserve">oftvér vybavovacieho zariadenia musí zobraziť zostatok kreditu </w:t>
      </w:r>
      <w:r>
        <w:rPr>
          <w:rFonts w:cs="Roboto-Regular"/>
          <w:sz w:val="24"/>
          <w:szCs w:val="24"/>
        </w:rPr>
        <w:t>e</w:t>
      </w:r>
      <w:r w:rsidRPr="006871CE">
        <w:rPr>
          <w:rFonts w:cs="Roboto-Regular"/>
          <w:sz w:val="24"/>
          <w:szCs w:val="24"/>
        </w:rPr>
        <w:t>lektronickej peňaženky</w:t>
      </w:r>
      <w:r>
        <w:rPr>
          <w:rFonts w:cs="Roboto-Regular"/>
          <w:sz w:val="24"/>
          <w:szCs w:val="24"/>
        </w:rPr>
        <w:t>,</w:t>
      </w:r>
      <w:r w:rsidRPr="006871CE">
        <w:rPr>
          <w:rFonts w:cs="Roboto-Regular"/>
          <w:sz w:val="24"/>
          <w:szCs w:val="24"/>
        </w:rPr>
        <w:t xml:space="preserve"> platné časové predplatné lístky uložené na </w:t>
      </w:r>
      <w:r w:rsidR="004772EB">
        <w:rPr>
          <w:rFonts w:cs="Roboto-Regular"/>
          <w:sz w:val="24"/>
          <w:szCs w:val="24"/>
        </w:rPr>
        <w:t>fyzickej DK</w:t>
      </w:r>
      <w:r>
        <w:rPr>
          <w:rFonts w:cs="Roboto-Regular"/>
          <w:sz w:val="24"/>
          <w:szCs w:val="24"/>
        </w:rPr>
        <w:t xml:space="preserve"> a platné nároky na zľavy;</w:t>
      </w:r>
    </w:p>
    <w:p w14:paraId="53E207EC" w14:textId="6D53DCD8" w:rsidR="00AE785C" w:rsidRPr="006871CE" w:rsidRDefault="00AE785C" w:rsidP="008417C8">
      <w:pPr>
        <w:autoSpaceDE w:val="0"/>
        <w:autoSpaceDN w:val="0"/>
        <w:adjustRightInd w:val="0"/>
        <w:spacing w:after="120" w:line="240" w:lineRule="auto"/>
        <w:ind w:left="1416" w:hanging="708"/>
        <w:contextualSpacing/>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v</w:t>
      </w:r>
      <w:r w:rsidRPr="006871CE">
        <w:rPr>
          <w:rFonts w:cs="Roboto-Regular"/>
          <w:sz w:val="24"/>
          <w:szCs w:val="24"/>
        </w:rPr>
        <w:t xml:space="preserve">šetky </w:t>
      </w:r>
      <w:r w:rsidRPr="00DE3EDD">
        <w:rPr>
          <w:rFonts w:cs="Roboto-Regular"/>
          <w:sz w:val="24"/>
          <w:szCs w:val="24"/>
        </w:rPr>
        <w:t>realizované úlohy musia byť spoľahlivo prenesené do</w:t>
      </w:r>
      <w:r w:rsidR="00B073AD" w:rsidRPr="00DE3EDD">
        <w:rPr>
          <w:rFonts w:cs="Roboto-Regular"/>
          <w:sz w:val="24"/>
          <w:szCs w:val="24"/>
        </w:rPr>
        <w:t xml:space="preserve"> Zúčtovacieho centra</w:t>
      </w:r>
      <w:r w:rsidR="003F593C" w:rsidRPr="00DE3EDD">
        <w:rPr>
          <w:rFonts w:cs="Roboto-Regular"/>
          <w:sz w:val="24"/>
          <w:szCs w:val="24"/>
        </w:rPr>
        <w:t xml:space="preserve"> príp.</w:t>
      </w:r>
      <w:r w:rsidRPr="00DE3EDD">
        <w:rPr>
          <w:rFonts w:cs="Roboto-Regular"/>
          <w:sz w:val="24"/>
          <w:szCs w:val="24"/>
        </w:rPr>
        <w:t xml:space="preserve"> Clearingového centra IDS Východ</w:t>
      </w:r>
      <w:r w:rsidR="003F593C" w:rsidRPr="00DE3EDD">
        <w:rPr>
          <w:rFonts w:cs="Roboto-Regular"/>
          <w:sz w:val="24"/>
          <w:szCs w:val="24"/>
        </w:rPr>
        <w:t xml:space="preserve"> (v prípade jeho zriadenia)</w:t>
      </w:r>
      <w:r w:rsidRPr="00DE3EDD">
        <w:rPr>
          <w:rFonts w:cs="Roboto-Regular"/>
          <w:sz w:val="24"/>
          <w:szCs w:val="24"/>
        </w:rPr>
        <w:t xml:space="preserve">; dátová </w:t>
      </w:r>
      <w:r w:rsidRPr="006871CE">
        <w:rPr>
          <w:rFonts w:cs="Roboto-Regular"/>
          <w:sz w:val="24"/>
          <w:szCs w:val="24"/>
        </w:rPr>
        <w:t>komunikácia prebehne sprostredkovanie cez server Dopravcu</w:t>
      </w:r>
      <w:r>
        <w:rPr>
          <w:rFonts w:cs="Roboto-Regular"/>
          <w:sz w:val="24"/>
          <w:szCs w:val="24"/>
        </w:rPr>
        <w:t>;</w:t>
      </w:r>
    </w:p>
    <w:p w14:paraId="2156CC17" w14:textId="46C3EE30" w:rsidR="00AE785C" w:rsidRPr="008468FD" w:rsidRDefault="00AE785C" w:rsidP="00AE785C">
      <w:pPr>
        <w:autoSpaceDE w:val="0"/>
        <w:autoSpaceDN w:val="0"/>
        <w:adjustRightInd w:val="0"/>
        <w:spacing w:after="120" w:line="240" w:lineRule="auto"/>
        <w:ind w:left="1416" w:hanging="708"/>
        <w:jc w:val="both"/>
        <w:rPr>
          <w:rFonts w:cs="Roboto-Regular"/>
          <w:sz w:val="24"/>
          <w:szCs w:val="24"/>
        </w:rPr>
      </w:pPr>
      <w:r w:rsidRPr="006871CE">
        <w:rPr>
          <w:rFonts w:cs="Roboto-Regular"/>
          <w:sz w:val="24"/>
          <w:szCs w:val="24"/>
        </w:rPr>
        <w:t>•</w:t>
      </w:r>
      <w:r w:rsidRPr="006871CE">
        <w:rPr>
          <w:rFonts w:cs="Roboto-Regular"/>
          <w:sz w:val="24"/>
          <w:szCs w:val="24"/>
        </w:rPr>
        <w:tab/>
      </w:r>
      <w:r>
        <w:rPr>
          <w:rFonts w:cs="Roboto-Regular"/>
          <w:sz w:val="24"/>
          <w:szCs w:val="24"/>
        </w:rPr>
        <w:t>p</w:t>
      </w:r>
      <w:r w:rsidRPr="006871CE">
        <w:rPr>
          <w:rFonts w:cs="Roboto-Regular"/>
          <w:sz w:val="24"/>
          <w:szCs w:val="24"/>
        </w:rPr>
        <w:t xml:space="preserve">ri všetkých úlohách musí byť správne interpretovaný obsah greenlistu a </w:t>
      </w:r>
      <w:r w:rsidRPr="008468FD">
        <w:rPr>
          <w:rFonts w:cs="Roboto-Regular"/>
          <w:sz w:val="24"/>
          <w:szCs w:val="24"/>
        </w:rPr>
        <w:t>blacklistu.</w:t>
      </w:r>
    </w:p>
    <w:p w14:paraId="57D89A69" w14:textId="054AAEA2" w:rsidR="008812CD" w:rsidRPr="000A4228" w:rsidRDefault="00637D4D" w:rsidP="008812CD">
      <w:pPr>
        <w:autoSpaceDE w:val="0"/>
        <w:autoSpaceDN w:val="0"/>
        <w:adjustRightInd w:val="0"/>
        <w:spacing w:after="120" w:line="240" w:lineRule="auto"/>
        <w:jc w:val="both"/>
        <w:rPr>
          <w:rFonts w:cs="Roboto-Regular"/>
          <w:sz w:val="24"/>
          <w:szCs w:val="24"/>
        </w:rPr>
      </w:pPr>
      <w:r w:rsidRPr="008468FD">
        <w:rPr>
          <w:rFonts w:cs="Roboto-Regular"/>
          <w:sz w:val="24"/>
          <w:szCs w:val="24"/>
        </w:rPr>
        <w:t xml:space="preserve">Za účelom zabezpečenia aktualizácie peňažného zostatku v elektronickej peňaženke, ktorej nosičom je </w:t>
      </w:r>
      <w:r w:rsidR="001664BE" w:rsidRPr="008468FD">
        <w:rPr>
          <w:rFonts w:cs="Roboto-Regular"/>
          <w:sz w:val="24"/>
          <w:szCs w:val="24"/>
        </w:rPr>
        <w:t>DK</w:t>
      </w:r>
      <w:r w:rsidRPr="008468FD">
        <w:rPr>
          <w:rFonts w:cs="Roboto-Regular"/>
          <w:sz w:val="24"/>
          <w:szCs w:val="24"/>
        </w:rPr>
        <w:t xml:space="preserve">, musí byť každé vozidlo vybavené vybavovacím zariadením umožňujúcim prijatie </w:t>
      </w:r>
      <w:r w:rsidR="009C6393" w:rsidRPr="008468FD">
        <w:rPr>
          <w:rFonts w:cs="Roboto-Regular"/>
          <w:sz w:val="24"/>
          <w:szCs w:val="24"/>
        </w:rPr>
        <w:t xml:space="preserve">a zaslanie </w:t>
      </w:r>
      <w:r w:rsidRPr="008468FD">
        <w:rPr>
          <w:rFonts w:cs="Roboto-Regular"/>
          <w:sz w:val="24"/>
          <w:szCs w:val="24"/>
        </w:rPr>
        <w:t xml:space="preserve">potrebných údajov prostredníctvom pripojenia do siete mobilného operátora v reálnom čase. </w:t>
      </w:r>
      <w:r w:rsidR="009C6393" w:rsidRPr="008468FD">
        <w:rPr>
          <w:rFonts w:cs="Roboto-Regular"/>
          <w:sz w:val="24"/>
          <w:szCs w:val="24"/>
        </w:rPr>
        <w:t>Napríklad i</w:t>
      </w:r>
      <w:r w:rsidRPr="008468FD">
        <w:rPr>
          <w:rFonts w:cs="Roboto-Regular"/>
          <w:sz w:val="24"/>
          <w:szCs w:val="24"/>
        </w:rPr>
        <w:t>nformácie v prijatých údajoch umožnia navýšenie zostatku v elektronickej peňaženke o sumu uhradenú</w:t>
      </w:r>
      <w:r w:rsidR="00B62CF4" w:rsidRPr="008468FD">
        <w:rPr>
          <w:rFonts w:cs="Roboto-Regular"/>
          <w:sz w:val="24"/>
          <w:szCs w:val="24"/>
        </w:rPr>
        <w:t xml:space="preserve"> bezhotovostne</w:t>
      </w:r>
      <w:r w:rsidRPr="008468FD">
        <w:rPr>
          <w:rFonts w:cs="Roboto-Regular"/>
          <w:sz w:val="24"/>
          <w:szCs w:val="24"/>
        </w:rPr>
        <w:t xml:space="preserve"> prostredníctvom</w:t>
      </w:r>
      <w:r w:rsidR="00B62CF4" w:rsidRPr="008468FD">
        <w:rPr>
          <w:rFonts w:cs="Roboto-Regular"/>
          <w:sz w:val="24"/>
          <w:szCs w:val="24"/>
        </w:rPr>
        <w:t xml:space="preserve"> </w:t>
      </w:r>
      <w:r w:rsidRPr="008468FD">
        <w:rPr>
          <w:rFonts w:cs="Roboto-Regular"/>
          <w:sz w:val="24"/>
          <w:szCs w:val="24"/>
        </w:rPr>
        <w:t>internetovej alebo mobilnej aplikácie (e-shop)</w:t>
      </w:r>
      <w:r w:rsidR="00B62CF4" w:rsidRPr="008468FD">
        <w:rPr>
          <w:rFonts w:cs="Roboto-Regular"/>
          <w:sz w:val="24"/>
          <w:szCs w:val="24"/>
        </w:rPr>
        <w:t>, a to</w:t>
      </w:r>
      <w:r w:rsidRPr="008468FD">
        <w:rPr>
          <w:rFonts w:cs="Roboto-Regular"/>
          <w:sz w:val="24"/>
          <w:szCs w:val="24"/>
        </w:rPr>
        <w:t xml:space="preserve"> automaticky po priložení fyzickej Dopravnej karty k čítaciemu zariadeniu vo vozidle.</w:t>
      </w:r>
      <w:r w:rsidRPr="000A4228">
        <w:rPr>
          <w:rFonts w:cs="Roboto-Regular"/>
          <w:sz w:val="24"/>
          <w:szCs w:val="24"/>
        </w:rPr>
        <w:t xml:space="preserve"> </w:t>
      </w:r>
    </w:p>
    <w:p w14:paraId="19E062A7" w14:textId="77777777" w:rsidR="00AE785C" w:rsidRDefault="00AE785C" w:rsidP="00AE785C">
      <w:pPr>
        <w:autoSpaceDE w:val="0"/>
        <w:autoSpaceDN w:val="0"/>
        <w:adjustRightInd w:val="0"/>
        <w:spacing w:after="120" w:line="240" w:lineRule="auto"/>
        <w:jc w:val="both"/>
        <w:rPr>
          <w:rFonts w:cs="Roboto-Regular"/>
          <w:sz w:val="24"/>
          <w:szCs w:val="24"/>
        </w:rPr>
      </w:pPr>
    </w:p>
    <w:p w14:paraId="50356168" w14:textId="57A9C307" w:rsidR="00AE785C" w:rsidRPr="006B149D" w:rsidRDefault="00AE785C" w:rsidP="00DF7400">
      <w:pPr>
        <w:pStyle w:val="Heading2"/>
      </w:pPr>
      <w:bookmarkStart w:id="36" w:name="_Toc148522929"/>
      <w:r w:rsidRPr="00FB21B6">
        <w:t>Všeobecné požiadavky na vozidlá</w:t>
      </w:r>
      <w:bookmarkEnd w:id="36"/>
    </w:p>
    <w:p w14:paraId="2AE6AA39" w14:textId="26C837B9" w:rsidR="00AE785C" w:rsidRPr="00931BCB" w:rsidRDefault="00AE785C" w:rsidP="00AF7E84">
      <w:pPr>
        <w:pStyle w:val="Heading3"/>
      </w:pPr>
      <w:bookmarkStart w:id="37" w:name="_Toc148522930"/>
      <w:r w:rsidRPr="00FB21B6">
        <w:t>Vek vozid</w:t>
      </w:r>
      <w:r>
        <w:t>iel</w:t>
      </w:r>
      <w:bookmarkEnd w:id="37"/>
    </w:p>
    <w:p w14:paraId="78EACE88" w14:textId="77822360" w:rsidR="0065473C" w:rsidRDefault="0065473C" w:rsidP="00AE785C">
      <w:pPr>
        <w:autoSpaceDE w:val="0"/>
        <w:autoSpaceDN w:val="0"/>
        <w:adjustRightInd w:val="0"/>
        <w:spacing w:after="120" w:line="240" w:lineRule="auto"/>
        <w:jc w:val="both"/>
        <w:rPr>
          <w:rFonts w:cs="Roboto-Regular"/>
          <w:sz w:val="24"/>
          <w:szCs w:val="24"/>
        </w:rPr>
      </w:pPr>
      <w:r>
        <w:rPr>
          <w:rFonts w:cs="Roboto-Regular"/>
          <w:sz w:val="24"/>
          <w:szCs w:val="24"/>
        </w:rPr>
        <w:t xml:space="preserve">Dopravca je povinný vykonávať spoje </w:t>
      </w:r>
      <w:r w:rsidRPr="0065473C">
        <w:rPr>
          <w:rFonts w:cs="Roboto-Regular"/>
          <w:sz w:val="24"/>
          <w:szCs w:val="24"/>
        </w:rPr>
        <w:t>vozidlami, ktorých priemerný vek za</w:t>
      </w:r>
      <w:r w:rsidR="00221C1C">
        <w:rPr>
          <w:rFonts w:cs="Roboto-Regular"/>
          <w:sz w:val="24"/>
          <w:szCs w:val="24"/>
        </w:rPr>
        <w:t> </w:t>
      </w:r>
      <w:r w:rsidRPr="0065473C">
        <w:rPr>
          <w:rFonts w:cs="Roboto-Regular"/>
          <w:sz w:val="24"/>
          <w:szCs w:val="24"/>
        </w:rPr>
        <w:t xml:space="preserve">celú dobu poskytovania Služby </w:t>
      </w:r>
      <w:r w:rsidRPr="004B4327">
        <w:rPr>
          <w:rFonts w:cs="Roboto-Regular"/>
          <w:sz w:val="24"/>
          <w:szCs w:val="24"/>
        </w:rPr>
        <w:t xml:space="preserve">nesmie prekročiť </w:t>
      </w:r>
      <w:r w:rsidR="006220C1">
        <w:rPr>
          <w:rFonts w:cs="Roboto-Regular"/>
          <w:sz w:val="24"/>
          <w:szCs w:val="24"/>
        </w:rPr>
        <w:t>10</w:t>
      </w:r>
      <w:r w:rsidR="00D30AF6" w:rsidRPr="004B4327">
        <w:rPr>
          <w:rFonts w:cs="Roboto-Regular"/>
          <w:sz w:val="24"/>
          <w:szCs w:val="24"/>
        </w:rPr>
        <w:t xml:space="preserve"> </w:t>
      </w:r>
      <w:r w:rsidRPr="004B4327">
        <w:rPr>
          <w:rFonts w:cs="Roboto-Regular"/>
          <w:sz w:val="24"/>
          <w:szCs w:val="24"/>
        </w:rPr>
        <w:t xml:space="preserve">rokov (vrátane) pričom do priemerného veku sa nezarátavajú zálohové vozidlá; pričom vek žiadneho jednotlivého Používaného vozidla (s výnimkou zálohových vozidiel) nesmie podľa údajov v technickom preukaze k 1. januáru daného kalendárneho roka (v ktorom má byť vozidlo používané) presiahnuť </w:t>
      </w:r>
      <w:r w:rsidR="00D30AF6" w:rsidRPr="004B4327">
        <w:rPr>
          <w:rFonts w:cs="Roboto-Regular"/>
          <w:sz w:val="24"/>
          <w:szCs w:val="24"/>
        </w:rPr>
        <w:t>1</w:t>
      </w:r>
      <w:r w:rsidR="00D30AF6">
        <w:rPr>
          <w:rFonts w:cs="Roboto-Regular"/>
          <w:sz w:val="24"/>
          <w:szCs w:val="24"/>
        </w:rPr>
        <w:t>5</w:t>
      </w:r>
      <w:r w:rsidR="00D30AF6" w:rsidRPr="004B4327">
        <w:rPr>
          <w:rFonts w:cs="Roboto-Regular"/>
          <w:sz w:val="24"/>
          <w:szCs w:val="24"/>
        </w:rPr>
        <w:t xml:space="preserve"> </w:t>
      </w:r>
      <w:r w:rsidRPr="004B4327">
        <w:rPr>
          <w:rFonts w:cs="Roboto-Regular"/>
          <w:sz w:val="24"/>
          <w:szCs w:val="24"/>
        </w:rPr>
        <w:t>rokov (vrátane)</w:t>
      </w:r>
      <w:r w:rsidR="00B95075" w:rsidRPr="004B4327">
        <w:rPr>
          <w:rFonts w:cs="Roboto-Regular"/>
          <w:sz w:val="24"/>
          <w:szCs w:val="24"/>
        </w:rPr>
        <w:t>.</w:t>
      </w:r>
    </w:p>
    <w:p w14:paraId="5A50BF24" w14:textId="77777777" w:rsidR="003F593C" w:rsidRDefault="003F593C" w:rsidP="00AE785C">
      <w:pPr>
        <w:autoSpaceDE w:val="0"/>
        <w:autoSpaceDN w:val="0"/>
        <w:adjustRightInd w:val="0"/>
        <w:spacing w:after="120" w:line="240" w:lineRule="auto"/>
        <w:jc w:val="both"/>
        <w:rPr>
          <w:rFonts w:cs="Roboto-Regular"/>
          <w:sz w:val="24"/>
          <w:szCs w:val="24"/>
        </w:rPr>
      </w:pPr>
    </w:p>
    <w:p w14:paraId="350DCC4B" w14:textId="24451577" w:rsidR="00AE785C" w:rsidRDefault="00AE785C" w:rsidP="00AF7E84">
      <w:pPr>
        <w:pStyle w:val="Heading3"/>
      </w:pPr>
      <w:bookmarkStart w:id="38" w:name="_Toc148522931"/>
      <w:r>
        <w:t>Wifi a USB nabíjačky</w:t>
      </w:r>
      <w:bookmarkEnd w:id="38"/>
      <w:r>
        <w:t xml:space="preserve"> </w:t>
      </w:r>
    </w:p>
    <w:p w14:paraId="7F1C8528" w14:textId="77777777" w:rsidR="00AF216E" w:rsidRDefault="00AF216E" w:rsidP="00AF216E">
      <w:pPr>
        <w:autoSpaceDE w:val="0"/>
        <w:autoSpaceDN w:val="0"/>
        <w:adjustRightInd w:val="0"/>
        <w:spacing w:after="120" w:line="240" w:lineRule="auto"/>
        <w:jc w:val="both"/>
        <w:rPr>
          <w:rFonts w:cs="Roboto-Regular"/>
          <w:sz w:val="24"/>
          <w:szCs w:val="24"/>
        </w:rPr>
      </w:pPr>
      <w:r w:rsidRPr="001D0866">
        <w:rPr>
          <w:rFonts w:cs="Roboto-Regular"/>
          <w:sz w:val="24"/>
          <w:szCs w:val="24"/>
        </w:rPr>
        <w:lastRenderedPageBreak/>
        <w:t>Vozidlá musia poskytovať prístup na internet prostredníctvom bezplatnej bezdrôtovej siete štandardu IEEE 802.11 g/n na frekvencii 2,4 GHz. Prístup do siete môže byť podmienený reklamným vstupom, pričom Dopravca je povinný zabezpečiť bezplatné využitie reklamného priestoru pre potreby Objednávateľa v rozsahu 20 % prístupov.</w:t>
      </w:r>
    </w:p>
    <w:p w14:paraId="042D574E" w14:textId="77777777" w:rsidR="00AF216E" w:rsidRPr="00AF216E" w:rsidRDefault="00AF216E" w:rsidP="00AF216E">
      <w:pPr>
        <w:autoSpaceDE w:val="0"/>
        <w:autoSpaceDN w:val="0"/>
        <w:adjustRightInd w:val="0"/>
        <w:spacing w:after="120" w:line="240" w:lineRule="auto"/>
        <w:jc w:val="both"/>
        <w:rPr>
          <w:rFonts w:cs="Roboto-Regular"/>
          <w:sz w:val="24"/>
          <w:szCs w:val="24"/>
        </w:rPr>
      </w:pPr>
      <w:r>
        <w:rPr>
          <w:rFonts w:cs="Roboto-Regular"/>
          <w:sz w:val="24"/>
          <w:szCs w:val="24"/>
        </w:rPr>
        <w:t xml:space="preserve">Individuálne </w:t>
      </w:r>
      <w:r w:rsidRPr="008870B8">
        <w:rPr>
          <w:rFonts w:cs="Roboto-Regular"/>
          <w:sz w:val="24"/>
          <w:szCs w:val="24"/>
        </w:rPr>
        <w:t>pripojeni</w:t>
      </w:r>
      <w:r>
        <w:rPr>
          <w:rFonts w:cs="Roboto-Regular"/>
          <w:sz w:val="24"/>
          <w:szCs w:val="24"/>
        </w:rPr>
        <w:t>a</w:t>
      </w:r>
      <w:r w:rsidRPr="008870B8">
        <w:rPr>
          <w:rFonts w:cs="Roboto-Regular"/>
          <w:sz w:val="24"/>
          <w:szCs w:val="24"/>
        </w:rPr>
        <w:t xml:space="preserve"> </w:t>
      </w:r>
      <w:r>
        <w:rPr>
          <w:rFonts w:cs="Roboto-Regular"/>
          <w:sz w:val="24"/>
          <w:szCs w:val="24"/>
        </w:rPr>
        <w:t xml:space="preserve">môžu byť </w:t>
      </w:r>
      <w:r w:rsidRPr="008870B8">
        <w:rPr>
          <w:rFonts w:cs="Roboto-Regular"/>
          <w:sz w:val="24"/>
          <w:szCs w:val="24"/>
        </w:rPr>
        <w:t>obmedzené s</w:t>
      </w:r>
      <w:r>
        <w:rPr>
          <w:rFonts w:cs="Roboto-Regular"/>
          <w:sz w:val="24"/>
          <w:szCs w:val="24"/>
        </w:rPr>
        <w:t> </w:t>
      </w:r>
      <w:r w:rsidRPr="008870B8">
        <w:rPr>
          <w:rFonts w:cs="Roboto-Regular"/>
          <w:sz w:val="24"/>
          <w:szCs w:val="24"/>
        </w:rPr>
        <w:t>ohľadom na objem poskytovaných dát (obmedzovanie prehrávania videí, blokovania definovaných</w:t>
      </w:r>
      <w:r>
        <w:rPr>
          <w:rFonts w:cs="Roboto-Regular"/>
          <w:sz w:val="24"/>
          <w:szCs w:val="24"/>
        </w:rPr>
        <w:t xml:space="preserve"> </w:t>
      </w:r>
      <w:r w:rsidRPr="008870B8">
        <w:rPr>
          <w:rFonts w:cs="Roboto-Regular"/>
          <w:sz w:val="24"/>
          <w:szCs w:val="24"/>
        </w:rPr>
        <w:t>stránok, objemu prenesených dát na jedno pripojenie užívateľa a</w:t>
      </w:r>
      <w:r>
        <w:rPr>
          <w:rFonts w:cs="Roboto-Regular"/>
          <w:sz w:val="24"/>
          <w:szCs w:val="24"/>
        </w:rPr>
        <w:t> </w:t>
      </w:r>
      <w:r w:rsidRPr="008870B8">
        <w:rPr>
          <w:rFonts w:cs="Roboto-Regular"/>
          <w:sz w:val="24"/>
          <w:szCs w:val="24"/>
        </w:rPr>
        <w:t>pod.)</w:t>
      </w:r>
      <w:r>
        <w:rPr>
          <w:rFonts w:cs="Roboto-Regular"/>
          <w:sz w:val="24"/>
          <w:szCs w:val="24"/>
        </w:rPr>
        <w:t xml:space="preserve">, pričom Objednávateľ je oprávnený predpisom stanoviť presné pravidlá obmedzovania </w:t>
      </w:r>
      <w:r w:rsidRPr="00AF216E">
        <w:rPr>
          <w:rFonts w:cs="Roboto-Regular"/>
          <w:sz w:val="24"/>
          <w:szCs w:val="24"/>
        </w:rPr>
        <w:t xml:space="preserve">individuálnych pripojení. Každé obmedzenie a blokovanie si musí Dopravca odsúhlasovať s Objednávateľom, pričom pri návrhu musí predložiť štatistiky, na základe ktorých sa rozhodol pre stanovenie obmedzení. </w:t>
      </w:r>
    </w:p>
    <w:p w14:paraId="5A7B03E8" w14:textId="77777777" w:rsidR="00AF216E" w:rsidRDefault="00AF216E" w:rsidP="00AF216E">
      <w:pPr>
        <w:autoSpaceDE w:val="0"/>
        <w:autoSpaceDN w:val="0"/>
        <w:adjustRightInd w:val="0"/>
        <w:spacing w:after="120" w:line="240" w:lineRule="auto"/>
        <w:jc w:val="both"/>
        <w:rPr>
          <w:rFonts w:cs="Roboto-Regular"/>
          <w:sz w:val="24"/>
          <w:szCs w:val="24"/>
        </w:rPr>
      </w:pPr>
      <w:r w:rsidRPr="00AF216E">
        <w:rPr>
          <w:rFonts w:cs="Roboto-Regular"/>
          <w:sz w:val="24"/>
          <w:szCs w:val="24"/>
        </w:rPr>
        <w:t>Dopravca musí službu poskytovať a objem dát na každom spoji manažovať tak, aby pripojenie mohlo byť poskytnuté po celú dobu jazdy spoja, s výnimkou slabého alebo žiadneho pokrytia. Za prípadné prečerpanie dát zodpovedá Dopravca, ktorý musí dáta na vlastné náklady dokúpiť, tak, aby boli dodržané všetky vyššie uvedené podmienky.</w:t>
      </w:r>
      <w:r w:rsidRPr="008870B8">
        <w:rPr>
          <w:rFonts w:cs="Roboto-Regular"/>
          <w:sz w:val="24"/>
          <w:szCs w:val="24"/>
        </w:rPr>
        <w:t xml:space="preserve">  </w:t>
      </w:r>
    </w:p>
    <w:p w14:paraId="7C98F17A" w14:textId="3C51BA71" w:rsidR="00AE785C" w:rsidRDefault="00AF216E" w:rsidP="00AF216E">
      <w:pPr>
        <w:autoSpaceDE w:val="0"/>
        <w:autoSpaceDN w:val="0"/>
        <w:adjustRightInd w:val="0"/>
        <w:spacing w:after="120" w:line="240" w:lineRule="auto"/>
        <w:jc w:val="both"/>
        <w:rPr>
          <w:rFonts w:cs="Roboto-Regular"/>
          <w:sz w:val="24"/>
          <w:szCs w:val="24"/>
        </w:rPr>
      </w:pPr>
      <w:r w:rsidRPr="00B717F0">
        <w:rPr>
          <w:rFonts w:cs="Roboto-Regular"/>
          <w:sz w:val="24"/>
          <w:szCs w:val="24"/>
        </w:rPr>
        <w:t xml:space="preserve">Všetky </w:t>
      </w:r>
      <w:r w:rsidRPr="00B717F0">
        <w:rPr>
          <w:rFonts w:cs="Roboto-Regular"/>
          <w:b/>
          <w:bCs/>
          <w:sz w:val="24"/>
          <w:szCs w:val="24"/>
        </w:rPr>
        <w:t>nové</w:t>
      </w:r>
      <w:r w:rsidRPr="00B717F0">
        <w:rPr>
          <w:rFonts w:cs="Roboto-Regular"/>
          <w:sz w:val="24"/>
          <w:szCs w:val="24"/>
        </w:rPr>
        <w:t xml:space="preserve"> </w:t>
      </w:r>
      <w:r>
        <w:rPr>
          <w:rFonts w:cs="Roboto-Regular"/>
          <w:sz w:val="24"/>
          <w:szCs w:val="24"/>
        </w:rPr>
        <w:t>v</w:t>
      </w:r>
      <w:r w:rsidRPr="00B717F0">
        <w:rPr>
          <w:rFonts w:cs="Roboto-Regular"/>
          <w:sz w:val="24"/>
          <w:szCs w:val="24"/>
        </w:rPr>
        <w:t>ozidlá musia byť vybavené USB nabíjačkami s</w:t>
      </w:r>
      <w:r>
        <w:rPr>
          <w:rFonts w:cs="Roboto-Regular"/>
          <w:sz w:val="24"/>
          <w:szCs w:val="24"/>
        </w:rPr>
        <w:t> </w:t>
      </w:r>
      <w:r w:rsidRPr="00B717F0">
        <w:rPr>
          <w:rFonts w:cs="Roboto-Regular"/>
          <w:sz w:val="24"/>
          <w:szCs w:val="24"/>
        </w:rPr>
        <w:t>konektorom USB 3.0 typu A</w:t>
      </w:r>
      <w:r>
        <w:rPr>
          <w:rFonts w:cs="Roboto-Regular"/>
          <w:sz w:val="24"/>
          <w:szCs w:val="24"/>
        </w:rPr>
        <w:t> </w:t>
      </w:r>
      <w:r w:rsidRPr="00B717F0">
        <w:rPr>
          <w:rFonts w:cs="Roboto-Regular"/>
          <w:sz w:val="24"/>
          <w:szCs w:val="24"/>
        </w:rPr>
        <w:t>s</w:t>
      </w:r>
      <w:r>
        <w:rPr>
          <w:rFonts w:cs="Roboto-Regular"/>
          <w:sz w:val="24"/>
          <w:szCs w:val="24"/>
        </w:rPr>
        <w:t> </w:t>
      </w:r>
      <w:r w:rsidRPr="00B717F0">
        <w:rPr>
          <w:rFonts w:cs="Roboto-Regular"/>
          <w:sz w:val="24"/>
          <w:szCs w:val="24"/>
        </w:rPr>
        <w:t>nabíjacím prúdom min. 2,1 A. Počet nabíjacích portov musí zodpovedať min. 20</w:t>
      </w:r>
      <w:r>
        <w:rPr>
          <w:rFonts w:cs="Roboto-Regular"/>
          <w:sz w:val="24"/>
          <w:szCs w:val="24"/>
        </w:rPr>
        <w:t xml:space="preserve"> </w:t>
      </w:r>
      <w:r w:rsidRPr="00B717F0">
        <w:rPr>
          <w:rFonts w:cs="Roboto-Regular"/>
          <w:sz w:val="24"/>
          <w:szCs w:val="24"/>
        </w:rPr>
        <w:t>% z</w:t>
      </w:r>
      <w:r>
        <w:rPr>
          <w:rFonts w:cs="Roboto-Regular"/>
          <w:sz w:val="24"/>
          <w:szCs w:val="24"/>
        </w:rPr>
        <w:t> </w:t>
      </w:r>
      <w:r w:rsidRPr="00B717F0">
        <w:rPr>
          <w:rFonts w:cs="Roboto-Regular"/>
          <w:sz w:val="24"/>
          <w:szCs w:val="24"/>
        </w:rPr>
        <w:t>kapacity</w:t>
      </w:r>
      <w:r>
        <w:rPr>
          <w:rFonts w:cs="Roboto-Regular"/>
          <w:sz w:val="24"/>
          <w:szCs w:val="24"/>
        </w:rPr>
        <w:t xml:space="preserve"> </w:t>
      </w:r>
      <w:r w:rsidRPr="00B717F0">
        <w:rPr>
          <w:rFonts w:cs="Roboto-Regular"/>
          <w:sz w:val="24"/>
          <w:szCs w:val="24"/>
        </w:rPr>
        <w:t xml:space="preserve">miest na sedenie pre cestujúcich vo vozidle. Nabíjačky musia byť rovnomerne rozmiestnené </w:t>
      </w:r>
      <w:r>
        <w:rPr>
          <w:rFonts w:cs="Roboto-Regular"/>
          <w:sz w:val="24"/>
          <w:szCs w:val="24"/>
        </w:rPr>
        <w:t xml:space="preserve">po </w:t>
      </w:r>
      <w:r w:rsidRPr="00B717F0">
        <w:rPr>
          <w:rFonts w:cs="Roboto-Regular"/>
          <w:sz w:val="24"/>
          <w:szCs w:val="24"/>
        </w:rPr>
        <w:t xml:space="preserve">celej dĺžke vozidla. </w:t>
      </w:r>
      <w:r>
        <w:rPr>
          <w:rFonts w:cs="Roboto-Regular"/>
          <w:sz w:val="24"/>
          <w:szCs w:val="24"/>
        </w:rPr>
        <w:t xml:space="preserve">Odporúčané </w:t>
      </w:r>
      <w:r w:rsidRPr="00B717F0">
        <w:rPr>
          <w:rFonts w:cs="Roboto-Regular"/>
          <w:sz w:val="24"/>
          <w:szCs w:val="24"/>
        </w:rPr>
        <w:t>umiestnen</w:t>
      </w:r>
      <w:r>
        <w:rPr>
          <w:rFonts w:cs="Roboto-Regular"/>
          <w:sz w:val="24"/>
          <w:szCs w:val="24"/>
        </w:rPr>
        <w:t>ie nabíjačiek je</w:t>
      </w:r>
      <w:r w:rsidRPr="00B717F0">
        <w:rPr>
          <w:rFonts w:cs="Roboto-Regular"/>
          <w:sz w:val="24"/>
          <w:szCs w:val="24"/>
        </w:rPr>
        <w:t xml:space="preserve"> </w:t>
      </w:r>
      <w:r>
        <w:rPr>
          <w:rFonts w:cs="Roboto-Regular"/>
          <w:sz w:val="24"/>
          <w:szCs w:val="24"/>
        </w:rPr>
        <w:t>na</w:t>
      </w:r>
      <w:r w:rsidRPr="00B717F0">
        <w:rPr>
          <w:rFonts w:cs="Roboto-Regular"/>
          <w:sz w:val="24"/>
          <w:szCs w:val="24"/>
        </w:rPr>
        <w:t xml:space="preserve"> bočných stenách vozidla</w:t>
      </w:r>
      <w:r>
        <w:rPr>
          <w:rFonts w:cs="Roboto-Regular"/>
          <w:sz w:val="24"/>
          <w:szCs w:val="24"/>
        </w:rPr>
        <w:t xml:space="preserve"> </w:t>
      </w:r>
      <w:r w:rsidRPr="00B717F0">
        <w:rPr>
          <w:rFonts w:cs="Roboto-Regular"/>
          <w:sz w:val="24"/>
          <w:szCs w:val="24"/>
        </w:rPr>
        <w:t>alebo na</w:t>
      </w:r>
      <w:r>
        <w:rPr>
          <w:rFonts w:cs="Roboto-Regular"/>
          <w:sz w:val="24"/>
          <w:szCs w:val="24"/>
        </w:rPr>
        <w:t xml:space="preserve"> </w:t>
      </w:r>
      <w:r w:rsidRPr="00B717F0">
        <w:rPr>
          <w:rFonts w:cs="Roboto-Regular"/>
          <w:sz w:val="24"/>
          <w:szCs w:val="24"/>
        </w:rPr>
        <w:t>zvislých madlách.</w:t>
      </w:r>
    </w:p>
    <w:p w14:paraId="31C31420" w14:textId="77777777" w:rsidR="003F593C" w:rsidRPr="008870B8" w:rsidRDefault="003F593C" w:rsidP="00AE785C">
      <w:pPr>
        <w:autoSpaceDE w:val="0"/>
        <w:autoSpaceDN w:val="0"/>
        <w:adjustRightInd w:val="0"/>
        <w:spacing w:after="120" w:line="240" w:lineRule="auto"/>
        <w:jc w:val="both"/>
        <w:rPr>
          <w:rFonts w:cs="Roboto-Regular"/>
          <w:sz w:val="24"/>
          <w:szCs w:val="24"/>
        </w:rPr>
      </w:pPr>
    </w:p>
    <w:p w14:paraId="1274DD2B" w14:textId="2158801B" w:rsidR="00AE785C" w:rsidRDefault="00AE785C" w:rsidP="00AF7E84">
      <w:pPr>
        <w:pStyle w:val="Heading3"/>
      </w:pPr>
      <w:bookmarkStart w:id="39" w:name="_Toc148522932"/>
      <w:r>
        <w:t>Reklama a reklamné plochy</w:t>
      </w:r>
      <w:bookmarkEnd w:id="39"/>
    </w:p>
    <w:p w14:paraId="28557A3D" w14:textId="77777777" w:rsidR="00AE785C" w:rsidRPr="00FD42E7" w:rsidRDefault="00AE785C" w:rsidP="00AE785C">
      <w:pPr>
        <w:autoSpaceDE w:val="0"/>
        <w:autoSpaceDN w:val="0"/>
        <w:adjustRightInd w:val="0"/>
        <w:spacing w:after="120" w:line="240" w:lineRule="auto"/>
        <w:jc w:val="both"/>
        <w:rPr>
          <w:rFonts w:cs="Roboto-Regular"/>
          <w:sz w:val="24"/>
          <w:szCs w:val="24"/>
        </w:rPr>
      </w:pPr>
      <w:r w:rsidRPr="00FD42E7">
        <w:rPr>
          <w:rFonts w:cs="Roboto-Regular"/>
          <w:sz w:val="24"/>
          <w:szCs w:val="24"/>
        </w:rPr>
        <w:t>Vonkajšie plochy vozidiel (s výnimkou čelnej plochy) môžu slúžiť ako nosič reklamy.</w:t>
      </w:r>
      <w:r>
        <w:rPr>
          <w:rFonts w:cs="Roboto-Regular"/>
          <w:sz w:val="24"/>
          <w:szCs w:val="24"/>
        </w:rPr>
        <w:t xml:space="preserve"> </w:t>
      </w:r>
      <w:r w:rsidRPr="00FD42E7">
        <w:rPr>
          <w:rFonts w:cs="Roboto-Regular"/>
          <w:sz w:val="24"/>
          <w:szCs w:val="24"/>
        </w:rPr>
        <w:t xml:space="preserve">Pri umiestňovaní vonkajšej reklamy musí byť dodržané: </w:t>
      </w:r>
    </w:p>
    <w:p w14:paraId="723F31CD" w14:textId="77777777" w:rsidR="00AE785C" w:rsidRPr="00FD42E7" w:rsidRDefault="00AE785C" w:rsidP="008417C8">
      <w:pPr>
        <w:autoSpaceDE w:val="0"/>
        <w:autoSpaceDN w:val="0"/>
        <w:adjustRightInd w:val="0"/>
        <w:spacing w:after="120" w:line="240" w:lineRule="auto"/>
        <w:ind w:left="1418" w:hanging="709"/>
        <w:contextualSpacing/>
        <w:jc w:val="both"/>
        <w:rPr>
          <w:rFonts w:cs="Roboto-Regular"/>
          <w:sz w:val="24"/>
          <w:szCs w:val="24"/>
        </w:rPr>
      </w:pPr>
      <w:r w:rsidRPr="00FD42E7">
        <w:rPr>
          <w:rFonts w:cs="Roboto-Regular"/>
          <w:sz w:val="24"/>
          <w:szCs w:val="24"/>
        </w:rPr>
        <w:t>•</w:t>
      </w:r>
      <w:r w:rsidRPr="00FD42E7">
        <w:rPr>
          <w:rFonts w:cs="Roboto-Regular"/>
          <w:sz w:val="24"/>
          <w:szCs w:val="24"/>
        </w:rPr>
        <w:tab/>
        <w:t>plocha reklamy nezakrýva označenie vozidla (piktogramy, logá</w:t>
      </w:r>
      <w:r>
        <w:rPr>
          <w:rFonts w:cs="Roboto-Regular"/>
          <w:sz w:val="24"/>
          <w:szCs w:val="24"/>
        </w:rPr>
        <w:t>, interné čísla vozidiel</w:t>
      </w:r>
      <w:r w:rsidRPr="00FD42E7">
        <w:rPr>
          <w:rFonts w:cs="Roboto-Regular"/>
          <w:sz w:val="24"/>
          <w:szCs w:val="24"/>
        </w:rPr>
        <w:t xml:space="preserve"> a pod.) a jej vzhľad nie je zameniteľný s označením vozidla ani s ním vizuálne nesplýva,</w:t>
      </w:r>
    </w:p>
    <w:p w14:paraId="7D6675C9" w14:textId="61F29E0F" w:rsidR="00AE785C" w:rsidRDefault="00AE785C" w:rsidP="008417C8">
      <w:pPr>
        <w:autoSpaceDE w:val="0"/>
        <w:autoSpaceDN w:val="0"/>
        <w:adjustRightInd w:val="0"/>
        <w:spacing w:after="120" w:line="240" w:lineRule="auto"/>
        <w:ind w:left="1418" w:hanging="709"/>
        <w:contextualSpacing/>
        <w:jc w:val="both"/>
        <w:rPr>
          <w:rFonts w:cs="Roboto-Regular"/>
          <w:sz w:val="24"/>
          <w:szCs w:val="24"/>
        </w:rPr>
      </w:pPr>
      <w:r w:rsidRPr="00FD42E7">
        <w:rPr>
          <w:rFonts w:cs="Roboto-Regular"/>
          <w:sz w:val="24"/>
          <w:szCs w:val="24"/>
        </w:rPr>
        <w:t>•</w:t>
      </w:r>
      <w:r w:rsidRPr="00FD42E7">
        <w:rPr>
          <w:rFonts w:cs="Roboto-Regular"/>
          <w:sz w:val="24"/>
          <w:szCs w:val="24"/>
        </w:rPr>
        <w:tab/>
        <w:t>plocha reklamy nesmie zasahovať do bočných okien vozidla</w:t>
      </w:r>
      <w:r w:rsidR="005A7EDF" w:rsidRPr="005A7EDF">
        <w:rPr>
          <w:rFonts w:cs="Roboto-Regular"/>
          <w:sz w:val="24"/>
          <w:szCs w:val="24"/>
        </w:rPr>
        <w:t xml:space="preserve"> </w:t>
      </w:r>
      <w:r w:rsidR="005A7EDF">
        <w:rPr>
          <w:rFonts w:cs="Roboto-Regular"/>
          <w:sz w:val="24"/>
          <w:szCs w:val="24"/>
        </w:rPr>
        <w:t>a pr</w:t>
      </w:r>
      <w:r w:rsidR="000A3FD7">
        <w:rPr>
          <w:rFonts w:cs="Roboto-Regular"/>
          <w:sz w:val="24"/>
          <w:szCs w:val="24"/>
        </w:rPr>
        <w:t>edných</w:t>
      </w:r>
      <w:r w:rsidR="005A7EDF">
        <w:rPr>
          <w:rFonts w:cs="Roboto-Regular"/>
          <w:sz w:val="24"/>
          <w:szCs w:val="24"/>
        </w:rPr>
        <w:t xml:space="preserve"> dverí vozidla</w:t>
      </w:r>
      <w:r w:rsidRPr="00FD42E7">
        <w:rPr>
          <w:rFonts w:cs="Roboto-Regular"/>
          <w:sz w:val="24"/>
          <w:szCs w:val="24"/>
        </w:rPr>
        <w:t>,</w:t>
      </w:r>
    </w:p>
    <w:p w14:paraId="5EC1AB03" w14:textId="14D4DFBD" w:rsidR="00AE785C" w:rsidRPr="00FD42E7" w:rsidRDefault="00AE785C" w:rsidP="008417C8">
      <w:pPr>
        <w:autoSpaceDE w:val="0"/>
        <w:autoSpaceDN w:val="0"/>
        <w:adjustRightInd w:val="0"/>
        <w:spacing w:after="120" w:line="240" w:lineRule="auto"/>
        <w:ind w:left="1418" w:hanging="709"/>
        <w:contextualSpacing/>
        <w:jc w:val="both"/>
        <w:rPr>
          <w:rFonts w:cs="Roboto-Regular"/>
          <w:sz w:val="24"/>
          <w:szCs w:val="24"/>
        </w:rPr>
      </w:pPr>
      <w:r w:rsidRPr="00FD42E7">
        <w:rPr>
          <w:rFonts w:cs="Roboto-Regular"/>
          <w:sz w:val="24"/>
          <w:szCs w:val="24"/>
        </w:rPr>
        <w:t>•</w:t>
      </w:r>
      <w:r w:rsidRPr="00FD42E7">
        <w:rPr>
          <w:rFonts w:cs="Roboto-Regular"/>
          <w:sz w:val="24"/>
          <w:szCs w:val="24"/>
        </w:rPr>
        <w:tab/>
        <w:t>plocha reklamy</w:t>
      </w:r>
      <w:r>
        <w:rPr>
          <w:rFonts w:cs="Roboto-Regular"/>
          <w:sz w:val="24"/>
          <w:szCs w:val="24"/>
        </w:rPr>
        <w:t xml:space="preserve"> môže zasahovať do zadných okien vozidla len do tej miery, aby cestujúci vnútri vozidla nestratili výhľad na </w:t>
      </w:r>
      <w:r w:rsidR="00B54478">
        <w:rPr>
          <w:rFonts w:cs="Roboto-Regular"/>
          <w:sz w:val="24"/>
          <w:szCs w:val="24"/>
        </w:rPr>
        <w:t>dopravné prostriedky</w:t>
      </w:r>
      <w:r>
        <w:rPr>
          <w:rFonts w:cs="Roboto-Regular"/>
          <w:sz w:val="24"/>
          <w:szCs w:val="24"/>
        </w:rPr>
        <w:t xml:space="preserve"> idúce za daným vozidlom, na ktoré by prípadne mohli prestúpiť,</w:t>
      </w:r>
    </w:p>
    <w:p w14:paraId="46CA69D5" w14:textId="77777777" w:rsidR="00AE785C" w:rsidRPr="00FD42E7" w:rsidRDefault="00AE785C" w:rsidP="00AE785C">
      <w:pPr>
        <w:autoSpaceDE w:val="0"/>
        <w:autoSpaceDN w:val="0"/>
        <w:adjustRightInd w:val="0"/>
        <w:spacing w:after="120" w:line="240" w:lineRule="auto"/>
        <w:ind w:left="1416" w:hanging="708"/>
        <w:jc w:val="both"/>
        <w:rPr>
          <w:rFonts w:cs="Roboto-Regular"/>
          <w:sz w:val="24"/>
          <w:szCs w:val="24"/>
        </w:rPr>
      </w:pPr>
      <w:r w:rsidRPr="00FD42E7">
        <w:rPr>
          <w:rFonts w:cs="Roboto-Regular"/>
          <w:sz w:val="24"/>
          <w:szCs w:val="24"/>
        </w:rPr>
        <w:t>•</w:t>
      </w:r>
      <w:r w:rsidRPr="00FD42E7">
        <w:rPr>
          <w:rFonts w:cs="Roboto-Regular"/>
          <w:sz w:val="24"/>
          <w:szCs w:val="24"/>
        </w:rPr>
        <w:tab/>
        <w:t>reklama na bočných plochách vozidla môže propagovať iba aktivity Objednávateľa alebo Organizátora.</w:t>
      </w:r>
    </w:p>
    <w:p w14:paraId="5E4ADEC1" w14:textId="77777777" w:rsidR="00AE785C" w:rsidRPr="00FD42E7" w:rsidRDefault="00AE785C" w:rsidP="00AE785C">
      <w:pPr>
        <w:autoSpaceDE w:val="0"/>
        <w:autoSpaceDN w:val="0"/>
        <w:adjustRightInd w:val="0"/>
        <w:spacing w:after="120" w:line="240" w:lineRule="auto"/>
        <w:jc w:val="both"/>
        <w:rPr>
          <w:rFonts w:cs="Roboto-Regular"/>
          <w:sz w:val="24"/>
          <w:szCs w:val="24"/>
        </w:rPr>
      </w:pPr>
      <w:r w:rsidRPr="00FD42E7">
        <w:rPr>
          <w:rFonts w:cs="Roboto-Regular"/>
          <w:sz w:val="24"/>
          <w:szCs w:val="24"/>
        </w:rPr>
        <w:t xml:space="preserve">V interiéri vozidla sú reklamné či iné materiály umiestňované </w:t>
      </w:r>
      <w:r>
        <w:rPr>
          <w:rFonts w:cs="Roboto-Regular"/>
          <w:sz w:val="24"/>
          <w:szCs w:val="24"/>
        </w:rPr>
        <w:t xml:space="preserve">len </w:t>
      </w:r>
      <w:r w:rsidRPr="00FD42E7">
        <w:rPr>
          <w:rFonts w:cs="Roboto-Regular"/>
          <w:sz w:val="24"/>
          <w:szCs w:val="24"/>
        </w:rPr>
        <w:t xml:space="preserve">v reklamných paneloch alebo v držiakoch na to určených. Toto ustanovenie sa nevzťahuje na materiály, ktoré rozdáva vodič alebo iný člen dopravného personálu. </w:t>
      </w:r>
    </w:p>
    <w:p w14:paraId="79506BCD" w14:textId="77777777" w:rsidR="00AE785C" w:rsidRPr="00A55416" w:rsidRDefault="00AE785C" w:rsidP="00AE785C">
      <w:pPr>
        <w:autoSpaceDE w:val="0"/>
        <w:autoSpaceDN w:val="0"/>
        <w:adjustRightInd w:val="0"/>
        <w:spacing w:after="120" w:line="240" w:lineRule="auto"/>
        <w:jc w:val="both"/>
        <w:rPr>
          <w:rFonts w:cs="Roboto-Bold"/>
          <w:sz w:val="24"/>
          <w:szCs w:val="24"/>
        </w:rPr>
      </w:pPr>
      <w:r w:rsidRPr="00FD42E7">
        <w:rPr>
          <w:rFonts w:cs="Roboto-Regular"/>
          <w:sz w:val="24"/>
          <w:szCs w:val="24"/>
        </w:rPr>
        <w:t>Reklamné panely a držiaky v interiéri vozidla nesmú byť umiestňované na sedadlách, ani nesmú brániť sediacemu cestujúcemu v priamom bočnom výhľade cez okno.</w:t>
      </w:r>
      <w:r>
        <w:rPr>
          <w:rFonts w:cs="Roboto-Regular"/>
          <w:sz w:val="24"/>
          <w:szCs w:val="24"/>
        </w:rPr>
        <w:t xml:space="preserve"> </w:t>
      </w:r>
      <w:r w:rsidRPr="0063405B">
        <w:rPr>
          <w:rFonts w:cs="Roboto-Bold"/>
          <w:sz w:val="24"/>
          <w:szCs w:val="24"/>
        </w:rPr>
        <w:t xml:space="preserve">Umiestnenie takéhoto zariadenia </w:t>
      </w:r>
      <w:r>
        <w:rPr>
          <w:rFonts w:cs="Roboto-Bold"/>
          <w:sz w:val="24"/>
          <w:szCs w:val="24"/>
        </w:rPr>
        <w:t>zároveň</w:t>
      </w:r>
      <w:r w:rsidRPr="0063405B">
        <w:rPr>
          <w:rFonts w:cs="Roboto-Bold"/>
          <w:sz w:val="24"/>
          <w:szCs w:val="24"/>
        </w:rPr>
        <w:t xml:space="preserve"> nesmie brániť cestujúcim v pohybe a vo výhľade na</w:t>
      </w:r>
      <w:r>
        <w:rPr>
          <w:rFonts w:cs="Roboto-Bold"/>
          <w:sz w:val="24"/>
          <w:szCs w:val="24"/>
        </w:rPr>
        <w:t> </w:t>
      </w:r>
      <w:r w:rsidRPr="0063405B">
        <w:rPr>
          <w:rFonts w:cs="Roboto-Bold"/>
          <w:sz w:val="24"/>
          <w:szCs w:val="24"/>
        </w:rPr>
        <w:t xml:space="preserve">informačné panely v interiéri vozidla.  </w:t>
      </w:r>
    </w:p>
    <w:p w14:paraId="30171CE9" w14:textId="431A7235" w:rsidR="008468FD" w:rsidRDefault="00AE785C" w:rsidP="00AE785C">
      <w:pPr>
        <w:autoSpaceDE w:val="0"/>
        <w:autoSpaceDN w:val="0"/>
        <w:adjustRightInd w:val="0"/>
        <w:spacing w:after="120" w:line="240" w:lineRule="auto"/>
        <w:jc w:val="both"/>
        <w:rPr>
          <w:rFonts w:cs="Roboto-Regular"/>
          <w:sz w:val="24"/>
          <w:szCs w:val="24"/>
        </w:rPr>
      </w:pPr>
      <w:r w:rsidRPr="00FD42E7">
        <w:rPr>
          <w:rFonts w:cs="Roboto-Regular"/>
          <w:sz w:val="24"/>
          <w:szCs w:val="24"/>
        </w:rPr>
        <w:t xml:space="preserve">Za obsahovú náplň reklamy nesie zodpovednosť Dopravca, príp. ním poverená osoba. Obsah a forma reklamy nesmú byť zameniteľné s </w:t>
      </w:r>
      <w:r w:rsidR="00C4698D">
        <w:rPr>
          <w:rFonts w:cs="Roboto-Regular"/>
          <w:sz w:val="24"/>
          <w:szCs w:val="24"/>
        </w:rPr>
        <w:t>prepravnými</w:t>
      </w:r>
      <w:r w:rsidR="00C4698D" w:rsidRPr="00FD42E7">
        <w:rPr>
          <w:rFonts w:cs="Roboto-Regular"/>
          <w:sz w:val="24"/>
          <w:szCs w:val="24"/>
        </w:rPr>
        <w:t xml:space="preserve"> </w:t>
      </w:r>
      <w:r w:rsidRPr="00FD42E7">
        <w:rPr>
          <w:rFonts w:cs="Roboto-Regular"/>
          <w:sz w:val="24"/>
          <w:szCs w:val="24"/>
        </w:rPr>
        <w:t xml:space="preserve">informáciami pre cestujúcich. </w:t>
      </w:r>
      <w:r w:rsidRPr="00FD42E7">
        <w:rPr>
          <w:rFonts w:cs="Roboto-Regular"/>
          <w:sz w:val="24"/>
          <w:szCs w:val="24"/>
        </w:rPr>
        <w:lastRenderedPageBreak/>
        <w:t>V</w:t>
      </w:r>
      <w:r>
        <w:rPr>
          <w:rFonts w:cs="Roboto-Regular"/>
          <w:sz w:val="24"/>
          <w:szCs w:val="24"/>
        </w:rPr>
        <w:t> </w:t>
      </w:r>
      <w:r w:rsidRPr="00FD42E7">
        <w:rPr>
          <w:rFonts w:cs="Roboto-Regular"/>
          <w:sz w:val="24"/>
          <w:szCs w:val="24"/>
        </w:rPr>
        <w:t>prostriedkoch verejnej dopravy nesmie byť použitá reklamná kampaň, ktorá priamo navádza na používanie</w:t>
      </w:r>
      <w:r w:rsidR="005521B6">
        <w:rPr>
          <w:rFonts w:cs="Roboto-Regular"/>
          <w:sz w:val="24"/>
          <w:szCs w:val="24"/>
        </w:rPr>
        <w:t xml:space="preserve"> </w:t>
      </w:r>
      <w:r>
        <w:rPr>
          <w:rFonts w:cs="Roboto-Regular"/>
          <w:sz w:val="24"/>
          <w:szCs w:val="24"/>
        </w:rPr>
        <w:t>IAD</w:t>
      </w:r>
      <w:r w:rsidRPr="00FD42E7">
        <w:rPr>
          <w:rFonts w:cs="Roboto-Regular"/>
          <w:sz w:val="24"/>
          <w:szCs w:val="24"/>
        </w:rPr>
        <w:t xml:space="preserve"> či dehonestuje používanie verejnej dopravy.</w:t>
      </w:r>
    </w:p>
    <w:p w14:paraId="682B9FAB" w14:textId="6C81DB39" w:rsidR="00AE785C" w:rsidRDefault="00AE785C" w:rsidP="00AF7E84">
      <w:pPr>
        <w:pStyle w:val="Heading3"/>
        <w:rPr>
          <w:i/>
        </w:rPr>
      </w:pPr>
      <w:bookmarkStart w:id="40" w:name="_Toc148522933"/>
      <w:r>
        <w:t>Bezbariérovosť</w:t>
      </w:r>
      <w:bookmarkEnd w:id="40"/>
    </w:p>
    <w:p w14:paraId="6C9956F5" w14:textId="2B6AD4AC" w:rsidR="00AE785C" w:rsidRPr="00B309E3" w:rsidRDefault="00AE785C" w:rsidP="00AF7E84">
      <w:pPr>
        <w:pStyle w:val="Heading4"/>
      </w:pPr>
      <w:r w:rsidRPr="00B309E3">
        <w:t>Nízkopodlažné vozidlo</w:t>
      </w:r>
    </w:p>
    <w:p w14:paraId="51A9EE2A" w14:textId="07EC589E" w:rsidR="00AE785C" w:rsidRDefault="00AE785C" w:rsidP="00AE785C">
      <w:pPr>
        <w:autoSpaceDE w:val="0"/>
        <w:autoSpaceDN w:val="0"/>
        <w:adjustRightInd w:val="0"/>
        <w:spacing w:after="120" w:line="240" w:lineRule="auto"/>
        <w:jc w:val="both"/>
        <w:rPr>
          <w:rFonts w:cs="Roboto-Regular"/>
          <w:sz w:val="24"/>
          <w:szCs w:val="24"/>
        </w:rPr>
      </w:pPr>
      <w:r w:rsidRPr="007E0DDC">
        <w:rPr>
          <w:rFonts w:cs="Roboto-Regular"/>
          <w:sz w:val="24"/>
          <w:szCs w:val="24"/>
        </w:rPr>
        <w:t xml:space="preserve">Za </w:t>
      </w:r>
      <w:r>
        <w:rPr>
          <w:rFonts w:cs="Roboto-Regular"/>
          <w:sz w:val="24"/>
          <w:szCs w:val="24"/>
        </w:rPr>
        <w:t xml:space="preserve">nízkopodlažné vozidlo </w:t>
      </w:r>
      <w:r w:rsidRPr="007E0DDC">
        <w:rPr>
          <w:rFonts w:cs="Roboto-Regular"/>
          <w:sz w:val="24"/>
          <w:szCs w:val="24"/>
        </w:rPr>
        <w:t xml:space="preserve">sa </w:t>
      </w:r>
      <w:r>
        <w:rPr>
          <w:rFonts w:cs="Roboto-Regular"/>
          <w:sz w:val="24"/>
          <w:szCs w:val="24"/>
        </w:rPr>
        <w:t xml:space="preserve">pre účely týchto </w:t>
      </w:r>
      <w:r w:rsidR="00C8437E">
        <w:rPr>
          <w:rFonts w:cs="Roboto-Regular"/>
          <w:sz w:val="24"/>
          <w:szCs w:val="24"/>
        </w:rPr>
        <w:t>Š</w:t>
      </w:r>
      <w:r>
        <w:rPr>
          <w:rFonts w:cs="Roboto-Regular"/>
          <w:sz w:val="24"/>
          <w:szCs w:val="24"/>
        </w:rPr>
        <w:t xml:space="preserve">tandardov </w:t>
      </w:r>
      <w:r w:rsidR="00C8437E">
        <w:rPr>
          <w:rFonts w:cs="Roboto-Regular"/>
          <w:sz w:val="24"/>
          <w:szCs w:val="24"/>
        </w:rPr>
        <w:t xml:space="preserve">kvality </w:t>
      </w:r>
      <w:r w:rsidRPr="007E0DDC">
        <w:rPr>
          <w:rFonts w:cs="Roboto-Regular"/>
          <w:sz w:val="24"/>
          <w:szCs w:val="24"/>
        </w:rPr>
        <w:t>považuje vozidlo, v ktorom minimálne 35 % plochy použiteľnej pre</w:t>
      </w:r>
      <w:r>
        <w:rPr>
          <w:rFonts w:cs="Roboto-Regular"/>
          <w:sz w:val="24"/>
          <w:szCs w:val="24"/>
        </w:rPr>
        <w:t> </w:t>
      </w:r>
      <w:r w:rsidRPr="007E0DDC">
        <w:rPr>
          <w:rFonts w:cs="Roboto-Regular"/>
          <w:sz w:val="24"/>
          <w:szCs w:val="24"/>
        </w:rPr>
        <w:t>stojacich cestujúcich tvorí jedinú plochu bez stupňov, pričom z tejto plochy je prístup k</w:t>
      </w:r>
      <w:r>
        <w:rPr>
          <w:rFonts w:cs="Roboto-Regular"/>
          <w:sz w:val="24"/>
          <w:szCs w:val="24"/>
        </w:rPr>
        <w:t> </w:t>
      </w:r>
      <w:r w:rsidRPr="007E0DDC">
        <w:rPr>
          <w:rFonts w:cs="Roboto-Regular"/>
          <w:sz w:val="24"/>
          <w:szCs w:val="24"/>
        </w:rPr>
        <w:t xml:space="preserve">aspoň jedným dverám. U týchto dverí musí byť umožnený nástup </w:t>
      </w:r>
      <w:r>
        <w:rPr>
          <w:rFonts w:cs="Roboto-Regular"/>
          <w:sz w:val="24"/>
          <w:szCs w:val="24"/>
        </w:rPr>
        <w:t>z </w:t>
      </w:r>
      <w:r w:rsidRPr="007E0DDC">
        <w:rPr>
          <w:rFonts w:cs="Roboto-Regular"/>
          <w:sz w:val="24"/>
          <w:szCs w:val="24"/>
        </w:rPr>
        <w:t>a</w:t>
      </w:r>
      <w:r>
        <w:rPr>
          <w:rFonts w:cs="Roboto-Regular"/>
          <w:sz w:val="24"/>
          <w:szCs w:val="24"/>
        </w:rPr>
        <w:t>/alebo</w:t>
      </w:r>
      <w:r w:rsidRPr="007E0DDC">
        <w:rPr>
          <w:rFonts w:cs="Roboto-Regular"/>
          <w:sz w:val="24"/>
          <w:szCs w:val="24"/>
        </w:rPr>
        <w:t xml:space="preserve"> výstup </w:t>
      </w:r>
      <w:r>
        <w:rPr>
          <w:rFonts w:cs="Roboto-Regular"/>
          <w:sz w:val="24"/>
          <w:szCs w:val="24"/>
        </w:rPr>
        <w:t>na</w:t>
      </w:r>
      <w:r w:rsidRPr="007E0DDC">
        <w:rPr>
          <w:rFonts w:cs="Roboto-Regular"/>
          <w:sz w:val="24"/>
          <w:szCs w:val="24"/>
        </w:rPr>
        <w:t xml:space="preserve"> úrove</w:t>
      </w:r>
      <w:r>
        <w:rPr>
          <w:rFonts w:cs="Roboto-Regular"/>
          <w:sz w:val="24"/>
          <w:szCs w:val="24"/>
        </w:rPr>
        <w:t>ň</w:t>
      </w:r>
      <w:r w:rsidRPr="007E0DDC">
        <w:rPr>
          <w:rFonts w:cs="Roboto-Regular"/>
          <w:sz w:val="24"/>
          <w:szCs w:val="24"/>
        </w:rPr>
        <w:t xml:space="preserve"> </w:t>
      </w:r>
      <w:r>
        <w:rPr>
          <w:rFonts w:cs="Roboto-Regular"/>
          <w:sz w:val="24"/>
          <w:szCs w:val="24"/>
        </w:rPr>
        <w:t xml:space="preserve">nástupnej/výstupnej plochy </w:t>
      </w:r>
      <w:r w:rsidRPr="007E0DDC">
        <w:rPr>
          <w:rFonts w:cs="Roboto-Regular"/>
          <w:sz w:val="24"/>
          <w:szCs w:val="24"/>
        </w:rPr>
        <w:t>bez nutnosti použiť schody.</w:t>
      </w:r>
      <w:r>
        <w:rPr>
          <w:rFonts w:cs="Roboto-Regular"/>
          <w:sz w:val="24"/>
          <w:szCs w:val="24"/>
        </w:rPr>
        <w:t xml:space="preserve"> </w:t>
      </w:r>
      <w:r w:rsidRPr="00B309E3">
        <w:rPr>
          <w:rFonts w:cs="Roboto-Regular"/>
          <w:sz w:val="24"/>
          <w:szCs w:val="24"/>
        </w:rPr>
        <w:t xml:space="preserve"> </w:t>
      </w:r>
      <w:r w:rsidRPr="00656A5E">
        <w:rPr>
          <w:rFonts w:cs="Roboto-Regular"/>
          <w:sz w:val="24"/>
          <w:szCs w:val="24"/>
        </w:rPr>
        <w:t>Odporúča sa tiež, aby v nízkopodlažnej časti boli</w:t>
      </w:r>
      <w:r>
        <w:rPr>
          <w:rFonts w:cs="Roboto-Regular"/>
          <w:sz w:val="24"/>
          <w:szCs w:val="24"/>
        </w:rPr>
        <w:t xml:space="preserve"> </w:t>
      </w:r>
      <w:r w:rsidRPr="00656A5E">
        <w:rPr>
          <w:rFonts w:cs="Roboto-Regular"/>
          <w:sz w:val="24"/>
          <w:szCs w:val="24"/>
        </w:rPr>
        <w:t>umiestnené aspoň 4 pevné sedadlá.</w:t>
      </w:r>
    </w:p>
    <w:p w14:paraId="6C0132A2" w14:textId="6FB537B7" w:rsidR="00AE785C" w:rsidRPr="00B309E3" w:rsidRDefault="00AE785C" w:rsidP="00AF7E84">
      <w:pPr>
        <w:pStyle w:val="Heading4"/>
      </w:pPr>
      <w:r w:rsidRPr="00B309E3">
        <w:t>Priestor pre invalidný vozík / detský kočík</w:t>
      </w:r>
    </w:p>
    <w:p w14:paraId="05006478" w14:textId="00B29B06" w:rsidR="00AE785C" w:rsidRPr="00822002" w:rsidRDefault="00AE785C" w:rsidP="00AE785C">
      <w:pPr>
        <w:autoSpaceDE w:val="0"/>
        <w:autoSpaceDN w:val="0"/>
        <w:adjustRightInd w:val="0"/>
        <w:spacing w:after="120" w:line="240" w:lineRule="auto"/>
        <w:jc w:val="both"/>
        <w:rPr>
          <w:rFonts w:cs="Roboto-Regular"/>
          <w:strike/>
          <w:sz w:val="24"/>
          <w:szCs w:val="24"/>
        </w:rPr>
      </w:pPr>
      <w:r w:rsidRPr="00AB4EEC">
        <w:rPr>
          <w:rFonts w:cs="Roboto-Regular"/>
          <w:sz w:val="24"/>
          <w:szCs w:val="24"/>
        </w:rPr>
        <w:t xml:space="preserve">V </w:t>
      </w:r>
      <w:r w:rsidRPr="00C51BAB">
        <w:rPr>
          <w:rFonts w:cs="Roboto-Regular"/>
          <w:sz w:val="24"/>
          <w:szCs w:val="24"/>
        </w:rPr>
        <w:t xml:space="preserve">nízkopodlažnej časti </w:t>
      </w:r>
      <w:r w:rsidRPr="00AB4EEC">
        <w:rPr>
          <w:rFonts w:cs="Roboto-Regular"/>
          <w:sz w:val="24"/>
          <w:szCs w:val="24"/>
        </w:rPr>
        <w:t>vozidla musí byť vyhradený priestor aspoň pre 1 invalidný vozík, ktorý</w:t>
      </w:r>
      <w:r w:rsidRPr="007E0DDC">
        <w:rPr>
          <w:rFonts w:cs="Roboto-Regular"/>
          <w:sz w:val="24"/>
          <w:szCs w:val="24"/>
        </w:rPr>
        <w:t xml:space="preserve"> možno tiež využiť pre prepravu</w:t>
      </w:r>
      <w:r>
        <w:rPr>
          <w:rFonts w:cs="Roboto-Regular"/>
          <w:sz w:val="24"/>
          <w:szCs w:val="24"/>
        </w:rPr>
        <w:t xml:space="preserve"> </w:t>
      </w:r>
      <w:r w:rsidRPr="007E0DDC">
        <w:rPr>
          <w:rFonts w:cs="Roboto-Regular"/>
          <w:sz w:val="24"/>
          <w:szCs w:val="24"/>
        </w:rPr>
        <w:t xml:space="preserve">detského kočíka alebo bicykla. Minimálne rozmery tohto priestoru </w:t>
      </w:r>
      <w:r w:rsidRPr="00C43659">
        <w:rPr>
          <w:rFonts w:cs="Roboto-Regular"/>
          <w:sz w:val="24"/>
          <w:szCs w:val="24"/>
        </w:rPr>
        <w:t xml:space="preserve">sú </w:t>
      </w:r>
      <w:r w:rsidR="00822002" w:rsidRPr="00C43659">
        <w:rPr>
          <w:rFonts w:cs="Roboto-Regular"/>
          <w:sz w:val="24"/>
          <w:szCs w:val="24"/>
        </w:rPr>
        <w:t>800</w:t>
      </w:r>
      <w:r w:rsidRPr="007E0DDC">
        <w:rPr>
          <w:rFonts w:cs="Roboto-Regular"/>
          <w:sz w:val="24"/>
          <w:szCs w:val="24"/>
        </w:rPr>
        <w:t xml:space="preserve"> x 1200 mm.</w:t>
      </w:r>
      <w:r>
        <w:rPr>
          <w:rFonts w:cs="Roboto-Regular"/>
          <w:sz w:val="24"/>
          <w:szCs w:val="24"/>
        </w:rPr>
        <w:t xml:space="preserve"> V jeho blízkosti musí byť vhodné madlo a tlačidlo na signalizáciu vodičovi a odporúča sa aj zariadenie na zafixovanie invalidného vozíka. </w:t>
      </w:r>
    </w:p>
    <w:p w14:paraId="57E4091B" w14:textId="1E159CA6" w:rsidR="00AE785C" w:rsidRDefault="00AE785C" w:rsidP="00AF7E84">
      <w:pPr>
        <w:pStyle w:val="Heading4"/>
      </w:pPr>
      <w:r>
        <w:t>Plošina</w:t>
      </w:r>
    </w:p>
    <w:p w14:paraId="623E28D9" w14:textId="77777777" w:rsidR="00AE785C" w:rsidRPr="00667DA8" w:rsidRDefault="00AE785C" w:rsidP="00AE785C">
      <w:pPr>
        <w:autoSpaceDE w:val="0"/>
        <w:autoSpaceDN w:val="0"/>
        <w:adjustRightInd w:val="0"/>
        <w:spacing w:after="120" w:line="240" w:lineRule="auto"/>
        <w:jc w:val="both"/>
        <w:rPr>
          <w:rFonts w:cs="Roboto-Regular"/>
          <w:sz w:val="24"/>
          <w:szCs w:val="24"/>
        </w:rPr>
      </w:pPr>
      <w:r w:rsidRPr="00667DA8">
        <w:rPr>
          <w:rFonts w:cs="Roboto-Regular"/>
          <w:sz w:val="24"/>
          <w:szCs w:val="24"/>
        </w:rPr>
        <w:t xml:space="preserve">Vozidlo </w:t>
      </w:r>
      <w:r>
        <w:rPr>
          <w:rFonts w:cs="Roboto-Regular"/>
          <w:sz w:val="24"/>
          <w:szCs w:val="24"/>
        </w:rPr>
        <w:t xml:space="preserve">povinne vybavené výsuvnou plošinou ju </w:t>
      </w:r>
      <w:r w:rsidRPr="00667DA8">
        <w:rPr>
          <w:rFonts w:cs="Roboto-Regular"/>
          <w:sz w:val="24"/>
          <w:szCs w:val="24"/>
        </w:rPr>
        <w:t xml:space="preserve">musí </w:t>
      </w:r>
      <w:r>
        <w:rPr>
          <w:rFonts w:cs="Roboto-Regular"/>
          <w:sz w:val="24"/>
          <w:szCs w:val="24"/>
        </w:rPr>
        <w:t>ma</w:t>
      </w:r>
      <w:r w:rsidRPr="00667DA8">
        <w:rPr>
          <w:rFonts w:cs="Roboto-Regular"/>
          <w:sz w:val="24"/>
          <w:szCs w:val="24"/>
        </w:rPr>
        <w:t xml:space="preserve">ť </w:t>
      </w:r>
      <w:r>
        <w:rPr>
          <w:rFonts w:cs="Roboto-Regular"/>
          <w:sz w:val="24"/>
          <w:szCs w:val="24"/>
        </w:rPr>
        <w:t xml:space="preserve">umiestnenú </w:t>
      </w:r>
      <w:r w:rsidRPr="00667DA8">
        <w:rPr>
          <w:rFonts w:cs="Roboto-Regular"/>
          <w:sz w:val="24"/>
          <w:szCs w:val="24"/>
        </w:rPr>
        <w:t xml:space="preserve">pri dverách určených pre nástup </w:t>
      </w:r>
      <w:r>
        <w:rPr>
          <w:rFonts w:cs="Roboto-Regular"/>
          <w:sz w:val="24"/>
          <w:szCs w:val="24"/>
        </w:rPr>
        <w:t xml:space="preserve">a výstup </w:t>
      </w:r>
      <w:r w:rsidRPr="00667DA8">
        <w:rPr>
          <w:rFonts w:cs="Roboto-Regular"/>
          <w:sz w:val="24"/>
          <w:szCs w:val="24"/>
        </w:rPr>
        <w:t>cestujúcich na invalidnom vozíku.</w:t>
      </w:r>
      <w:r>
        <w:rPr>
          <w:rFonts w:cs="Roboto-Regular"/>
          <w:sz w:val="24"/>
          <w:szCs w:val="24"/>
        </w:rPr>
        <w:t xml:space="preserve"> </w:t>
      </w:r>
      <w:r w:rsidRPr="00667DA8">
        <w:rPr>
          <w:rFonts w:cs="Roboto-Regular"/>
          <w:sz w:val="24"/>
          <w:szCs w:val="24"/>
        </w:rPr>
        <w:t xml:space="preserve">Plošina musí mať nosnosť min. 300 kg. Vo vyklopenom stave musí dosiahnuť až na </w:t>
      </w:r>
      <w:r>
        <w:rPr>
          <w:rFonts w:cs="Roboto-Regular"/>
          <w:sz w:val="24"/>
          <w:szCs w:val="24"/>
        </w:rPr>
        <w:t xml:space="preserve">skutočnú </w:t>
      </w:r>
      <w:r w:rsidRPr="00667DA8">
        <w:rPr>
          <w:rFonts w:cs="Roboto-Regular"/>
          <w:sz w:val="24"/>
          <w:szCs w:val="24"/>
        </w:rPr>
        <w:t xml:space="preserve">úroveň </w:t>
      </w:r>
      <w:r>
        <w:rPr>
          <w:rFonts w:cs="Roboto-Regular"/>
          <w:sz w:val="24"/>
          <w:szCs w:val="24"/>
        </w:rPr>
        <w:t>nástupnej plochy.</w:t>
      </w:r>
    </w:p>
    <w:p w14:paraId="1760A9D6" w14:textId="04E46D2C" w:rsidR="00AE785C" w:rsidRPr="0063405B" w:rsidRDefault="00AE785C" w:rsidP="00AF7E84">
      <w:pPr>
        <w:pStyle w:val="Heading4"/>
      </w:pPr>
      <w:r>
        <w:t xml:space="preserve">Výbava pre slabozrakých a nevidiacich </w:t>
      </w:r>
    </w:p>
    <w:p w14:paraId="72603BF9" w14:textId="77777777" w:rsidR="00AE785C" w:rsidRPr="00667DA8" w:rsidRDefault="00AE785C" w:rsidP="00AE785C">
      <w:pPr>
        <w:autoSpaceDE w:val="0"/>
        <w:autoSpaceDN w:val="0"/>
        <w:adjustRightInd w:val="0"/>
        <w:spacing w:after="120" w:line="240" w:lineRule="auto"/>
        <w:jc w:val="both"/>
        <w:rPr>
          <w:rFonts w:cs="Roboto-Regular"/>
          <w:sz w:val="24"/>
          <w:szCs w:val="24"/>
        </w:rPr>
      </w:pPr>
      <w:r w:rsidRPr="00667DA8">
        <w:rPr>
          <w:rFonts w:cs="Roboto-Regular"/>
          <w:sz w:val="24"/>
          <w:szCs w:val="24"/>
        </w:rPr>
        <w:t xml:space="preserve">Výbavu pre nevidiacich a slabozrakých </w:t>
      </w:r>
      <w:r>
        <w:rPr>
          <w:rFonts w:cs="Roboto-Regular"/>
          <w:sz w:val="24"/>
          <w:szCs w:val="24"/>
        </w:rPr>
        <w:t xml:space="preserve">môže </w:t>
      </w:r>
      <w:r w:rsidRPr="00667DA8">
        <w:rPr>
          <w:rFonts w:cs="Roboto-Regular"/>
          <w:sz w:val="24"/>
          <w:szCs w:val="24"/>
        </w:rPr>
        <w:t>tvor</w:t>
      </w:r>
      <w:r>
        <w:rPr>
          <w:rFonts w:cs="Roboto-Regular"/>
          <w:sz w:val="24"/>
          <w:szCs w:val="24"/>
        </w:rPr>
        <w:t>iť</w:t>
      </w:r>
      <w:r w:rsidRPr="00667DA8">
        <w:rPr>
          <w:rFonts w:cs="Roboto-Regular"/>
          <w:sz w:val="24"/>
          <w:szCs w:val="24"/>
        </w:rPr>
        <w:t>:</w:t>
      </w:r>
    </w:p>
    <w:p w14:paraId="70E9B95D" w14:textId="77777777" w:rsidR="00AE785C" w:rsidRDefault="00AE785C" w:rsidP="0048248B">
      <w:pPr>
        <w:pStyle w:val="ListParagraph"/>
        <w:numPr>
          <w:ilvl w:val="0"/>
          <w:numId w:val="14"/>
        </w:numPr>
        <w:autoSpaceDE w:val="0"/>
        <w:autoSpaceDN w:val="0"/>
        <w:adjustRightInd w:val="0"/>
        <w:spacing w:after="120" w:line="240" w:lineRule="auto"/>
        <w:jc w:val="both"/>
        <w:rPr>
          <w:rFonts w:cs="Roboto-Regular"/>
          <w:sz w:val="24"/>
          <w:szCs w:val="24"/>
        </w:rPr>
      </w:pPr>
      <w:r>
        <w:rPr>
          <w:rFonts w:cs="Roboto-Regular"/>
          <w:sz w:val="24"/>
          <w:szCs w:val="24"/>
        </w:rPr>
        <w:t xml:space="preserve">AIS </w:t>
      </w:r>
      <w:r w:rsidRPr="00667DA8">
        <w:rPr>
          <w:rFonts w:cs="Roboto-Regular"/>
          <w:sz w:val="24"/>
          <w:szCs w:val="24"/>
        </w:rPr>
        <w:t>vonkajší aj vnútorný</w:t>
      </w:r>
      <w:r>
        <w:rPr>
          <w:rFonts w:cs="Roboto-Regular"/>
          <w:sz w:val="24"/>
          <w:szCs w:val="24"/>
        </w:rPr>
        <w:t>,</w:t>
      </w:r>
      <w:r w:rsidRPr="00667DA8">
        <w:rPr>
          <w:rFonts w:cs="Roboto-Regular"/>
          <w:sz w:val="24"/>
          <w:szCs w:val="24"/>
        </w:rPr>
        <w:t xml:space="preserve"> </w:t>
      </w:r>
    </w:p>
    <w:p w14:paraId="51791301" w14:textId="77777777" w:rsidR="00AE785C" w:rsidRDefault="00AE785C" w:rsidP="0048248B">
      <w:pPr>
        <w:pStyle w:val="ListParagraph"/>
        <w:numPr>
          <w:ilvl w:val="0"/>
          <w:numId w:val="14"/>
        </w:numPr>
        <w:autoSpaceDE w:val="0"/>
        <w:autoSpaceDN w:val="0"/>
        <w:adjustRightInd w:val="0"/>
        <w:spacing w:after="120" w:line="240" w:lineRule="auto"/>
        <w:jc w:val="both"/>
        <w:rPr>
          <w:rFonts w:cs="Roboto-Regular"/>
          <w:sz w:val="24"/>
          <w:szCs w:val="24"/>
        </w:rPr>
      </w:pPr>
      <w:r w:rsidRPr="00667DA8">
        <w:rPr>
          <w:rFonts w:cs="Roboto-Regular"/>
          <w:sz w:val="24"/>
          <w:szCs w:val="24"/>
        </w:rPr>
        <w:t>kontrastné vyhotovenie podlah</w:t>
      </w:r>
      <w:r>
        <w:rPr>
          <w:rFonts w:cs="Roboto-Regular"/>
          <w:sz w:val="24"/>
          <w:szCs w:val="24"/>
        </w:rPr>
        <w:t>y,</w:t>
      </w:r>
    </w:p>
    <w:p w14:paraId="2CDAEEB2" w14:textId="77777777" w:rsidR="00AE785C" w:rsidRDefault="00AE785C" w:rsidP="0048248B">
      <w:pPr>
        <w:pStyle w:val="ListParagraph"/>
        <w:numPr>
          <w:ilvl w:val="0"/>
          <w:numId w:val="14"/>
        </w:numPr>
        <w:autoSpaceDE w:val="0"/>
        <w:autoSpaceDN w:val="0"/>
        <w:adjustRightInd w:val="0"/>
        <w:spacing w:after="120" w:line="240" w:lineRule="auto"/>
        <w:jc w:val="both"/>
        <w:rPr>
          <w:rFonts w:cs="Roboto-Regular"/>
          <w:sz w:val="24"/>
          <w:szCs w:val="24"/>
        </w:rPr>
      </w:pPr>
      <w:r w:rsidRPr="00667DA8">
        <w:rPr>
          <w:rFonts w:cs="Roboto-Regular"/>
          <w:sz w:val="24"/>
          <w:szCs w:val="24"/>
        </w:rPr>
        <w:t>kontrastné</w:t>
      </w:r>
      <w:r>
        <w:rPr>
          <w:rFonts w:cs="Roboto-Regular"/>
          <w:sz w:val="24"/>
          <w:szCs w:val="24"/>
        </w:rPr>
        <w:t xml:space="preserve"> </w:t>
      </w:r>
      <w:r w:rsidRPr="00667DA8">
        <w:rPr>
          <w:rFonts w:cs="Roboto-Regular"/>
          <w:sz w:val="24"/>
          <w:szCs w:val="24"/>
        </w:rPr>
        <w:t>vyhotovenie, resp. podsvietenie tlačidiel s popismi v Brailovom písme</w:t>
      </w:r>
      <w:r>
        <w:rPr>
          <w:rFonts w:cs="Roboto-Regular"/>
          <w:sz w:val="24"/>
          <w:szCs w:val="24"/>
        </w:rPr>
        <w:t>.</w:t>
      </w:r>
    </w:p>
    <w:p w14:paraId="4CE6245A" w14:textId="7655ADA5" w:rsidR="00FD3D18" w:rsidRDefault="00AE785C" w:rsidP="002323AD">
      <w:pPr>
        <w:autoSpaceDE w:val="0"/>
        <w:autoSpaceDN w:val="0"/>
        <w:adjustRightInd w:val="0"/>
        <w:spacing w:after="120" w:line="240" w:lineRule="auto"/>
        <w:jc w:val="both"/>
        <w:rPr>
          <w:rFonts w:cs="Roboto-Regular"/>
          <w:sz w:val="24"/>
          <w:szCs w:val="24"/>
        </w:rPr>
      </w:pPr>
      <w:r w:rsidRPr="00AC19FF">
        <w:rPr>
          <w:rFonts w:cs="Roboto-Regular"/>
          <w:sz w:val="24"/>
          <w:szCs w:val="24"/>
        </w:rPr>
        <w:t xml:space="preserve">Mieru, rozsah a parametre </w:t>
      </w:r>
      <w:r>
        <w:rPr>
          <w:rFonts w:cs="Roboto-Regular"/>
          <w:sz w:val="24"/>
          <w:szCs w:val="24"/>
        </w:rPr>
        <w:t xml:space="preserve">povinného </w:t>
      </w:r>
      <w:r w:rsidRPr="00AC19FF">
        <w:rPr>
          <w:rFonts w:cs="Roboto-Regular"/>
          <w:sz w:val="24"/>
          <w:szCs w:val="24"/>
        </w:rPr>
        <w:t>vybavenia pre nevidiacich a slabozrakých určuje Objednávateľ.</w:t>
      </w:r>
    </w:p>
    <w:p w14:paraId="609EE7A9" w14:textId="77777777" w:rsidR="008154C0" w:rsidRDefault="008154C0" w:rsidP="002323AD">
      <w:pPr>
        <w:autoSpaceDE w:val="0"/>
        <w:autoSpaceDN w:val="0"/>
        <w:adjustRightInd w:val="0"/>
        <w:spacing w:after="120" w:line="240" w:lineRule="auto"/>
        <w:jc w:val="both"/>
        <w:rPr>
          <w:rFonts w:cs="Roboto-Regular"/>
          <w:sz w:val="24"/>
          <w:szCs w:val="24"/>
        </w:rPr>
      </w:pPr>
    </w:p>
    <w:p w14:paraId="340D8057" w14:textId="4729C04B" w:rsidR="00FD3D18" w:rsidRPr="008468FD" w:rsidRDefault="00FD3D18" w:rsidP="0028478C">
      <w:pPr>
        <w:pStyle w:val="Heading3"/>
      </w:pPr>
      <w:bookmarkStart w:id="41" w:name="_Toc148522934"/>
      <w:r w:rsidRPr="008468FD">
        <w:t>Zariadenie na počítanie cestujúcich</w:t>
      </w:r>
      <w:bookmarkEnd w:id="41"/>
    </w:p>
    <w:p w14:paraId="79C6C243" w14:textId="2E9EF7C2" w:rsidR="00BB12B8" w:rsidRPr="00DE3EDD" w:rsidRDefault="00AF216E" w:rsidP="002323AD">
      <w:pPr>
        <w:autoSpaceDE w:val="0"/>
        <w:autoSpaceDN w:val="0"/>
        <w:adjustRightInd w:val="0"/>
        <w:spacing w:after="120" w:line="240" w:lineRule="auto"/>
        <w:jc w:val="both"/>
        <w:rPr>
          <w:rFonts w:asciiTheme="majorHAnsi" w:eastAsiaTheme="majorEastAsia" w:hAnsiTheme="majorHAnsi" w:cstheme="majorBidi"/>
          <w:color w:val="2F5496" w:themeColor="accent1" w:themeShade="BF"/>
          <w:sz w:val="32"/>
          <w:szCs w:val="32"/>
        </w:rPr>
      </w:pPr>
      <w:r w:rsidRPr="00AF216E">
        <w:rPr>
          <w:rFonts w:cs="Roboto-Regular"/>
          <w:sz w:val="24"/>
          <w:szCs w:val="24"/>
        </w:rPr>
        <w:t>Dopravca je povinný na náklady a na zodpovednosť Objednávateľa resp. tretej strany, a v rozsahu podľa dohody s Dopravcom, bezodplatne strpieť inštaláciu IOT snímačov na sčítavanie počtu cestujúcich v priestore všetkých nástupných aj výstupných dverí a IOT snímačov na skenovanie povrchu vozovky. Umiestnenie a inštalácia sa vopred odsúhlasí s výrobcom vozidiel, tak, aby nedošlo k porušeniu príslušných zákonov, predpisov, vyhlášok, homologizácie, alebo predčasnému ukončeniu záručných podmienok vozidla s ohľadom na zásah do jeho konštrukcie, a pod.</w:t>
      </w:r>
      <w:r w:rsidR="00FD3D18" w:rsidRPr="00FD3D18">
        <w:rPr>
          <w:rFonts w:cs="Roboto-Regular"/>
          <w:sz w:val="24"/>
          <w:szCs w:val="24"/>
        </w:rPr>
        <w:t xml:space="preserve"> </w:t>
      </w:r>
      <w:r w:rsidR="00AE785C">
        <w:br w:type="page"/>
      </w:r>
    </w:p>
    <w:p w14:paraId="1EE9467D" w14:textId="1E7CA460" w:rsidR="0063267C" w:rsidRPr="004A051C" w:rsidRDefault="004A051C" w:rsidP="00AF7E84">
      <w:pPr>
        <w:pStyle w:val="Heading1"/>
      </w:pPr>
      <w:bookmarkStart w:id="42" w:name="_Toc148522935"/>
      <w:r w:rsidRPr="004A051C">
        <w:lastRenderedPageBreak/>
        <w:t>Štandard dopravných výkonov</w:t>
      </w:r>
      <w:bookmarkEnd w:id="42"/>
      <w:r w:rsidRPr="004A051C">
        <w:t xml:space="preserve"> </w:t>
      </w:r>
    </w:p>
    <w:p w14:paraId="095A91B9" w14:textId="67A4C98D" w:rsidR="00307B25" w:rsidRPr="00307B25" w:rsidRDefault="00307B25" w:rsidP="00DF7400">
      <w:pPr>
        <w:pStyle w:val="Heading2"/>
      </w:pPr>
      <w:bookmarkStart w:id="43" w:name="_Toc148522936"/>
      <w:r w:rsidRPr="00307B25">
        <w:t>Všeobecné požiadavky na realizáciu dopravných výkonov</w:t>
      </w:r>
      <w:bookmarkEnd w:id="43"/>
    </w:p>
    <w:p w14:paraId="7347CBFF" w14:textId="4928D006" w:rsidR="00307B25" w:rsidRP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Dopravca je povinný dodržiavať všetky technické parametre vozidiel, ktorými sa zaviazal vykonávať</w:t>
      </w:r>
      <w:r>
        <w:rPr>
          <w:rFonts w:cs="Roboto-Regular"/>
          <w:sz w:val="24"/>
          <w:szCs w:val="24"/>
        </w:rPr>
        <w:t xml:space="preserve"> </w:t>
      </w:r>
      <w:r w:rsidR="00CB441F">
        <w:rPr>
          <w:rFonts w:cs="Roboto-Regular"/>
          <w:sz w:val="24"/>
          <w:szCs w:val="24"/>
        </w:rPr>
        <w:t>prevádzku na linkách</w:t>
      </w:r>
      <w:r w:rsidRPr="00307B25">
        <w:rPr>
          <w:rFonts w:cs="Roboto-Regular"/>
          <w:sz w:val="24"/>
          <w:szCs w:val="24"/>
        </w:rPr>
        <w:t>. Ide najmä o vozidlový park</w:t>
      </w:r>
      <w:r w:rsidR="00AF216E" w:rsidRPr="00AF216E">
        <w:t xml:space="preserve"> </w:t>
      </w:r>
      <w:r w:rsidR="00AF216E" w:rsidRPr="00AF216E">
        <w:rPr>
          <w:rFonts w:cs="Roboto-Regular"/>
          <w:sz w:val="24"/>
          <w:szCs w:val="24"/>
        </w:rPr>
        <w:t>a jeho vybavenie definované týmito Štandardmi kvality, ako aj vybavenie nad rámec týchto Štandardov kvality, pokiaľ bolo súčasťou vozidla pri jeho zaradení do prevádzky.</w:t>
      </w:r>
    </w:p>
    <w:p w14:paraId="759DAEA0" w14:textId="3C70B7D2" w:rsidR="003E25C8" w:rsidRPr="00083486" w:rsidRDefault="00B95075" w:rsidP="00DC204D">
      <w:pPr>
        <w:autoSpaceDE w:val="0"/>
        <w:autoSpaceDN w:val="0"/>
        <w:adjustRightInd w:val="0"/>
        <w:spacing w:after="120" w:line="240" w:lineRule="auto"/>
        <w:jc w:val="both"/>
        <w:rPr>
          <w:rFonts w:cs="Roboto-Regular"/>
          <w:color w:val="000000" w:themeColor="text1"/>
          <w:sz w:val="24"/>
          <w:szCs w:val="24"/>
        </w:rPr>
      </w:pPr>
      <w:r w:rsidRPr="00AD4D49">
        <w:rPr>
          <w:rFonts w:cs="Roboto-Regular"/>
          <w:color w:val="000000" w:themeColor="text1"/>
          <w:sz w:val="24"/>
          <w:szCs w:val="24"/>
        </w:rPr>
        <w:t>Po rozhodnutí Objednávateľa bude z</w:t>
      </w:r>
      <w:r w:rsidR="003E25C8" w:rsidRPr="00AD4D49">
        <w:rPr>
          <w:rFonts w:cs="Roboto-Regular"/>
          <w:color w:val="000000" w:themeColor="text1"/>
          <w:sz w:val="24"/>
          <w:szCs w:val="24"/>
        </w:rPr>
        <w:t xml:space="preserve">aradenie </w:t>
      </w:r>
      <w:r w:rsidR="003E25C8" w:rsidRPr="00AD4D49">
        <w:rPr>
          <w:rFonts w:cs="Roboto-Regular"/>
          <w:b/>
          <w:bCs/>
          <w:color w:val="000000" w:themeColor="text1"/>
          <w:sz w:val="24"/>
          <w:szCs w:val="24"/>
        </w:rPr>
        <w:t>nových</w:t>
      </w:r>
      <w:r w:rsidR="003E25C8" w:rsidRPr="00AD4D49">
        <w:rPr>
          <w:rFonts w:cs="Roboto-Regular"/>
          <w:color w:val="000000" w:themeColor="text1"/>
          <w:sz w:val="24"/>
          <w:szCs w:val="24"/>
        </w:rPr>
        <w:t xml:space="preserve"> vozidiel do prevádzky podlieha</w:t>
      </w:r>
      <w:r w:rsidRPr="00AD4D49">
        <w:rPr>
          <w:rFonts w:cs="Roboto-Regular"/>
          <w:color w:val="000000" w:themeColor="text1"/>
          <w:sz w:val="24"/>
          <w:szCs w:val="24"/>
        </w:rPr>
        <w:t>ť</w:t>
      </w:r>
      <w:r w:rsidR="003E25C8" w:rsidRPr="00AD4D49">
        <w:rPr>
          <w:rFonts w:cs="Roboto-Regular"/>
          <w:color w:val="000000" w:themeColor="text1"/>
          <w:sz w:val="24"/>
          <w:szCs w:val="24"/>
        </w:rPr>
        <w:t xml:space="preserve"> certifikácii O</w:t>
      </w:r>
      <w:r w:rsidR="00AA108D" w:rsidRPr="00AD4D49">
        <w:rPr>
          <w:rFonts w:cs="Roboto-Regular"/>
          <w:color w:val="000000" w:themeColor="text1"/>
          <w:sz w:val="24"/>
          <w:szCs w:val="24"/>
        </w:rPr>
        <w:t>rganizátora</w:t>
      </w:r>
      <w:r w:rsidR="003E25C8" w:rsidRPr="00AD4D49">
        <w:rPr>
          <w:rFonts w:cs="Roboto-Regular"/>
          <w:color w:val="000000" w:themeColor="text1"/>
          <w:sz w:val="24"/>
          <w:szCs w:val="24"/>
        </w:rPr>
        <w:t>,</w:t>
      </w:r>
      <w:r w:rsidR="003E25C8" w:rsidRPr="00083486">
        <w:rPr>
          <w:rFonts w:cs="Roboto-Regular"/>
          <w:color w:val="000000" w:themeColor="text1"/>
          <w:sz w:val="24"/>
          <w:szCs w:val="24"/>
        </w:rPr>
        <w:t xml:space="preserve"> </w:t>
      </w:r>
      <w:r w:rsidR="008639BC" w:rsidRPr="008639BC">
        <w:rPr>
          <w:rFonts w:cs="Roboto-Regular"/>
          <w:color w:val="000000" w:themeColor="text1"/>
          <w:sz w:val="24"/>
          <w:szCs w:val="24"/>
        </w:rPr>
        <w:t xml:space="preserve">ktorý pre každé </w:t>
      </w:r>
      <w:r w:rsidR="008639BC" w:rsidRPr="008639BC">
        <w:rPr>
          <w:rFonts w:cs="Roboto-Regular"/>
          <w:b/>
          <w:bCs/>
          <w:color w:val="000000" w:themeColor="text1"/>
          <w:sz w:val="24"/>
          <w:szCs w:val="24"/>
        </w:rPr>
        <w:t>nové</w:t>
      </w:r>
      <w:r w:rsidR="008639BC" w:rsidRPr="008639BC">
        <w:rPr>
          <w:rFonts w:cs="Roboto-Regular"/>
          <w:color w:val="000000" w:themeColor="text1"/>
          <w:sz w:val="24"/>
          <w:szCs w:val="24"/>
        </w:rPr>
        <w:t xml:space="preserve"> vozidlo spĺňajúce požiadavky Štandardov kvality IDS Východ vydá príslušný certifikát. Vydaný certifikát je dokladom o tom, že skutočný stav vozidiel certifikované vozidlo v plnom rozsahu spĺňa podmienky predpísané týmito Štandardami kvality a umožňuje prevádzku vozidla v rámci IDS Východ, resp. že ich spĺňa len čiastočne a umožňuje jeho prevádzku len v obmedzenom rozsahu (napr. len na určitých linkách).</w:t>
      </w:r>
      <w:r w:rsidR="003E25C8" w:rsidRPr="00083486">
        <w:rPr>
          <w:rFonts w:cs="Roboto-Regular"/>
          <w:color w:val="000000" w:themeColor="text1"/>
          <w:sz w:val="24"/>
          <w:szCs w:val="24"/>
        </w:rPr>
        <w:t xml:space="preserve"> </w:t>
      </w:r>
    </w:p>
    <w:p w14:paraId="37F268F0" w14:textId="63DF3170" w:rsidR="00307B25" w:rsidRDefault="00307B25" w:rsidP="00DC204D">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 xml:space="preserve">Dopravca je povinný zabezpečiť, aby vozidlo </w:t>
      </w:r>
      <w:r w:rsidR="00D2143C" w:rsidRPr="00083486">
        <w:rPr>
          <w:rFonts w:cs="Roboto-Regular"/>
          <w:color w:val="000000" w:themeColor="text1"/>
          <w:sz w:val="24"/>
          <w:szCs w:val="24"/>
        </w:rPr>
        <w:t>zaradené do prevádzky</w:t>
      </w:r>
      <w:r w:rsidRPr="00083486">
        <w:rPr>
          <w:rFonts w:cs="Roboto-Regular"/>
          <w:color w:val="000000" w:themeColor="text1"/>
          <w:sz w:val="24"/>
          <w:szCs w:val="24"/>
        </w:rPr>
        <w:t xml:space="preserve"> </w:t>
      </w:r>
      <w:r w:rsidR="00E05675" w:rsidRPr="00083486">
        <w:rPr>
          <w:rFonts w:cs="Roboto-Regular"/>
          <w:color w:val="000000" w:themeColor="text1"/>
          <w:sz w:val="24"/>
          <w:szCs w:val="24"/>
        </w:rPr>
        <w:t xml:space="preserve">vždy </w:t>
      </w:r>
      <w:r w:rsidRPr="00083486">
        <w:rPr>
          <w:rFonts w:cs="Roboto-Regular"/>
          <w:color w:val="000000" w:themeColor="text1"/>
          <w:sz w:val="24"/>
          <w:szCs w:val="24"/>
        </w:rPr>
        <w:t>spĺňalo všetky náležitosti uvedené v</w:t>
      </w:r>
      <w:r w:rsidR="00D2143C" w:rsidRPr="00083486">
        <w:rPr>
          <w:rFonts w:cs="Roboto-Regular"/>
          <w:color w:val="000000" w:themeColor="text1"/>
          <w:sz w:val="24"/>
          <w:szCs w:val="24"/>
        </w:rPr>
        <w:t> </w:t>
      </w:r>
      <w:r w:rsidRPr="00083486">
        <w:rPr>
          <w:rFonts w:cs="Roboto-Regular"/>
          <w:color w:val="000000" w:themeColor="text1"/>
          <w:sz w:val="24"/>
          <w:szCs w:val="24"/>
        </w:rPr>
        <w:t>certifikáte</w:t>
      </w:r>
      <w:r w:rsidR="00D2143C" w:rsidRPr="00083486">
        <w:rPr>
          <w:rFonts w:cs="Roboto-Regular"/>
          <w:color w:val="000000" w:themeColor="text1"/>
          <w:sz w:val="24"/>
          <w:szCs w:val="24"/>
        </w:rPr>
        <w:t xml:space="preserve">. </w:t>
      </w:r>
    </w:p>
    <w:p w14:paraId="36DB4743" w14:textId="43B3E6E6" w:rsidR="00307B25" w:rsidRDefault="00BA7969" w:rsidP="00DC204D">
      <w:pPr>
        <w:autoSpaceDE w:val="0"/>
        <w:autoSpaceDN w:val="0"/>
        <w:adjustRightInd w:val="0"/>
        <w:spacing w:after="120" w:line="240" w:lineRule="auto"/>
        <w:jc w:val="both"/>
        <w:rPr>
          <w:rFonts w:cs="Roboto-Regular"/>
          <w:sz w:val="24"/>
          <w:szCs w:val="24"/>
        </w:rPr>
      </w:pPr>
      <w:r w:rsidRPr="00C43659">
        <w:rPr>
          <w:rFonts w:cs="Roboto-Regular"/>
          <w:sz w:val="24"/>
          <w:szCs w:val="24"/>
        </w:rPr>
        <w:t xml:space="preserve">Dopravca je povinný rešpektovať a vykonávať pokyny Centrálneho dispečingu IDS Východ (ďalej ako „Centrálny dispečing“). Dopravca je zároveň povinný upozorniť Centrálny dispečing v prípade, ak pokyn Centrálneho dispečingu nepovažuje za optimálny, vrátane </w:t>
      </w:r>
      <w:r w:rsidR="00943BC8" w:rsidRPr="00C43659">
        <w:rPr>
          <w:rFonts w:cs="Roboto-Regular"/>
          <w:sz w:val="24"/>
          <w:szCs w:val="24"/>
        </w:rPr>
        <w:t xml:space="preserve">povinnosti </w:t>
      </w:r>
      <w:r w:rsidRPr="00C43659">
        <w:rPr>
          <w:rFonts w:cs="Roboto-Regular"/>
          <w:sz w:val="24"/>
          <w:szCs w:val="24"/>
        </w:rPr>
        <w:t>zdôvodn</w:t>
      </w:r>
      <w:r w:rsidR="00943BC8" w:rsidRPr="00C43659">
        <w:rPr>
          <w:rFonts w:cs="Roboto-Regular"/>
          <w:sz w:val="24"/>
          <w:szCs w:val="24"/>
        </w:rPr>
        <w:t>iť</w:t>
      </w:r>
      <w:r w:rsidRPr="00C43659">
        <w:rPr>
          <w:rFonts w:cs="Roboto-Regular"/>
          <w:sz w:val="24"/>
          <w:szCs w:val="24"/>
        </w:rPr>
        <w:t xml:space="preserve"> a </w:t>
      </w:r>
      <w:r w:rsidR="00943BC8" w:rsidRPr="00C43659">
        <w:rPr>
          <w:rFonts w:cs="Roboto-Regular"/>
          <w:sz w:val="24"/>
          <w:szCs w:val="24"/>
        </w:rPr>
        <w:t>navrhnúť</w:t>
      </w:r>
      <w:r w:rsidRPr="00C43659">
        <w:rPr>
          <w:rFonts w:cs="Roboto-Regular"/>
          <w:sz w:val="24"/>
          <w:szCs w:val="24"/>
        </w:rPr>
        <w:t xml:space="preserve"> alternatívn</w:t>
      </w:r>
      <w:r w:rsidR="00943BC8" w:rsidRPr="00C43659">
        <w:rPr>
          <w:rFonts w:cs="Roboto-Regular"/>
          <w:sz w:val="24"/>
          <w:szCs w:val="24"/>
        </w:rPr>
        <w:t>y</w:t>
      </w:r>
      <w:r w:rsidRPr="00C43659">
        <w:rPr>
          <w:rFonts w:cs="Roboto-Regular"/>
          <w:sz w:val="24"/>
          <w:szCs w:val="24"/>
        </w:rPr>
        <w:t xml:space="preserve"> postup.</w:t>
      </w:r>
      <w:r w:rsidR="0012123D">
        <w:rPr>
          <w:rFonts w:cs="Roboto-Regular"/>
          <w:sz w:val="24"/>
          <w:szCs w:val="24"/>
        </w:rPr>
        <w:t xml:space="preserve"> Toto ustanovenie platí v prípade zriadenia Centrálneho dispečingu. </w:t>
      </w:r>
    </w:p>
    <w:p w14:paraId="67ADEAB5" w14:textId="77777777" w:rsidR="008154C0" w:rsidRPr="00C43659" w:rsidRDefault="008154C0" w:rsidP="00DC204D">
      <w:pPr>
        <w:autoSpaceDE w:val="0"/>
        <w:autoSpaceDN w:val="0"/>
        <w:adjustRightInd w:val="0"/>
        <w:spacing w:after="120" w:line="240" w:lineRule="auto"/>
        <w:jc w:val="both"/>
        <w:rPr>
          <w:rFonts w:cs="Roboto-Regular"/>
          <w:sz w:val="24"/>
          <w:szCs w:val="24"/>
        </w:rPr>
      </w:pPr>
    </w:p>
    <w:p w14:paraId="69B0A337" w14:textId="7694B9E7" w:rsidR="00307B25" w:rsidRPr="00C43659" w:rsidRDefault="00307B25" w:rsidP="00DF7400">
      <w:pPr>
        <w:pStyle w:val="Heading2"/>
      </w:pPr>
      <w:bookmarkStart w:id="44" w:name="_Toc148522937"/>
      <w:r w:rsidRPr="00C43659">
        <w:t>Tvorba</w:t>
      </w:r>
      <w:r w:rsidR="007C4BF3" w:rsidRPr="00C43659">
        <w:t xml:space="preserve"> a zmeny</w:t>
      </w:r>
      <w:r w:rsidRPr="00C43659">
        <w:t xml:space="preserve"> cestovných poriadkov</w:t>
      </w:r>
      <w:bookmarkEnd w:id="44"/>
    </w:p>
    <w:p w14:paraId="09D3AF77" w14:textId="448DBD4A" w:rsidR="00307B25" w:rsidRPr="00C43659" w:rsidRDefault="00407EE7" w:rsidP="00DC204D">
      <w:pPr>
        <w:autoSpaceDE w:val="0"/>
        <w:autoSpaceDN w:val="0"/>
        <w:adjustRightInd w:val="0"/>
        <w:spacing w:after="120" w:line="240" w:lineRule="auto"/>
        <w:jc w:val="both"/>
        <w:rPr>
          <w:rFonts w:cs="Roboto-Regular"/>
          <w:sz w:val="24"/>
          <w:szCs w:val="24"/>
        </w:rPr>
      </w:pPr>
      <w:r w:rsidRPr="00C43659">
        <w:rPr>
          <w:rFonts w:cs="Roboto-Regular"/>
          <w:sz w:val="24"/>
          <w:szCs w:val="24"/>
        </w:rPr>
        <w:t xml:space="preserve">Na vyžiadanie </w:t>
      </w:r>
      <w:r w:rsidR="00B95075">
        <w:rPr>
          <w:rFonts w:cs="Roboto-Regular"/>
          <w:sz w:val="24"/>
          <w:szCs w:val="24"/>
        </w:rPr>
        <w:t>Objednávateľa alebo Organizátora</w:t>
      </w:r>
      <w:r w:rsidRPr="00C43659">
        <w:rPr>
          <w:rFonts w:cs="Roboto-Regular"/>
          <w:sz w:val="24"/>
          <w:szCs w:val="24"/>
        </w:rPr>
        <w:t xml:space="preserve"> je tvorca cestovného poriadku povinný </w:t>
      </w:r>
      <w:r w:rsidR="00646D96" w:rsidRPr="00C43659">
        <w:rPr>
          <w:rFonts w:cs="Roboto-Regular"/>
          <w:sz w:val="24"/>
          <w:szCs w:val="24"/>
        </w:rPr>
        <w:t>bezodkladne</w:t>
      </w:r>
      <w:r w:rsidRPr="00C43659">
        <w:rPr>
          <w:rFonts w:cs="Roboto-Regular"/>
          <w:sz w:val="24"/>
          <w:szCs w:val="24"/>
        </w:rPr>
        <w:t xml:space="preserve"> predložiť s</w:t>
      </w:r>
      <w:r w:rsidR="00307B25" w:rsidRPr="00C43659">
        <w:rPr>
          <w:rFonts w:cs="Roboto-Regular"/>
          <w:sz w:val="24"/>
          <w:szCs w:val="24"/>
        </w:rPr>
        <w:t xml:space="preserve">pracovaný cestovný poriadok </w:t>
      </w:r>
      <w:r w:rsidR="00627B8B" w:rsidRPr="00C43659">
        <w:rPr>
          <w:rFonts w:cs="Roboto-Regular"/>
          <w:sz w:val="24"/>
          <w:szCs w:val="24"/>
        </w:rPr>
        <w:t>Organizátorovi</w:t>
      </w:r>
      <w:r w:rsidR="00307B25" w:rsidRPr="00C43659">
        <w:rPr>
          <w:rFonts w:cs="Roboto-Regular"/>
          <w:sz w:val="24"/>
          <w:szCs w:val="24"/>
        </w:rPr>
        <w:t>, a to v elektronických formátoch PDF</w:t>
      </w:r>
      <w:r w:rsidR="007952B2" w:rsidRPr="00C43659">
        <w:rPr>
          <w:rFonts w:cs="Roboto-Regular"/>
          <w:sz w:val="24"/>
          <w:szCs w:val="24"/>
        </w:rPr>
        <w:t xml:space="preserve">, </w:t>
      </w:r>
      <w:r w:rsidR="00307B25" w:rsidRPr="00C43659">
        <w:rPr>
          <w:rFonts w:cs="Roboto-Regular"/>
          <w:sz w:val="24"/>
          <w:szCs w:val="24"/>
        </w:rPr>
        <w:t>JDF</w:t>
      </w:r>
      <w:r w:rsidR="007952B2" w:rsidRPr="00C43659">
        <w:rPr>
          <w:rFonts w:cs="Roboto-Regular"/>
          <w:sz w:val="24"/>
          <w:szCs w:val="24"/>
        </w:rPr>
        <w:t>,</w:t>
      </w:r>
      <w:r w:rsidR="00E77401" w:rsidRPr="00C43659">
        <w:rPr>
          <w:rFonts w:cs="Roboto-Regular"/>
          <w:sz w:val="24"/>
          <w:szCs w:val="24"/>
        </w:rPr>
        <w:t xml:space="preserve"> XML</w:t>
      </w:r>
      <w:r w:rsidR="00307B25" w:rsidRPr="00C43659">
        <w:rPr>
          <w:rFonts w:cs="Roboto-Regular"/>
          <w:sz w:val="24"/>
          <w:szCs w:val="24"/>
        </w:rPr>
        <w:t xml:space="preserve"> alebo GTFS</w:t>
      </w:r>
      <w:r w:rsidR="007952B2" w:rsidRPr="00C43659">
        <w:rPr>
          <w:rFonts w:cs="Roboto-Regular"/>
          <w:sz w:val="24"/>
          <w:szCs w:val="24"/>
        </w:rPr>
        <w:t xml:space="preserve"> (podľa požiadavky Organizátora)</w:t>
      </w:r>
      <w:r w:rsidR="00307B25" w:rsidRPr="00C43659">
        <w:rPr>
          <w:rFonts w:cs="Roboto-Regular"/>
          <w:sz w:val="24"/>
          <w:szCs w:val="24"/>
        </w:rPr>
        <w:t>.</w:t>
      </w:r>
      <w:r w:rsidR="00627B8B" w:rsidRPr="00C43659">
        <w:rPr>
          <w:rFonts w:cs="Roboto-Regular"/>
          <w:sz w:val="24"/>
          <w:szCs w:val="24"/>
        </w:rPr>
        <w:t xml:space="preserve"> Cieľom je zvýšenie koordinácie a harmonizácie VOD v záujmovom území IDS Východ. </w:t>
      </w:r>
      <w:r w:rsidR="007952B2" w:rsidRPr="00C43659">
        <w:rPr>
          <w:rFonts w:cs="Roboto-Regular"/>
          <w:sz w:val="24"/>
          <w:szCs w:val="24"/>
        </w:rPr>
        <w:t>Tvorcom cestovného poriadku môže byť aj Organizátor.</w:t>
      </w:r>
    </w:p>
    <w:p w14:paraId="41B71732" w14:textId="04A31218" w:rsidR="00E77401" w:rsidRPr="00627B8B" w:rsidRDefault="00E77401" w:rsidP="00DC204D">
      <w:pPr>
        <w:autoSpaceDE w:val="0"/>
        <w:autoSpaceDN w:val="0"/>
        <w:adjustRightInd w:val="0"/>
        <w:spacing w:after="120" w:line="240" w:lineRule="auto"/>
        <w:jc w:val="both"/>
        <w:rPr>
          <w:rFonts w:cs="Roboto-Regular"/>
          <w:sz w:val="24"/>
          <w:szCs w:val="24"/>
        </w:rPr>
      </w:pPr>
      <w:r w:rsidRPr="00C43659">
        <w:rPr>
          <w:rFonts w:cs="Roboto-Regular"/>
          <w:sz w:val="24"/>
          <w:szCs w:val="24"/>
        </w:rPr>
        <w:t>Zároveň</w:t>
      </w:r>
      <w:r w:rsidR="00D076A0" w:rsidRPr="00C43659">
        <w:rPr>
          <w:rFonts w:cs="Roboto-Regular"/>
          <w:sz w:val="24"/>
          <w:szCs w:val="24"/>
        </w:rPr>
        <w:t xml:space="preserve">, pre účel </w:t>
      </w:r>
      <w:r w:rsidR="00880FB4" w:rsidRPr="00C43659">
        <w:rPr>
          <w:rFonts w:cs="Roboto-Regular"/>
          <w:sz w:val="24"/>
          <w:szCs w:val="24"/>
        </w:rPr>
        <w:t xml:space="preserve">prevádzky </w:t>
      </w:r>
      <w:r w:rsidR="00D076A0" w:rsidRPr="00C43659">
        <w:rPr>
          <w:rFonts w:cs="Roboto-Regular"/>
          <w:sz w:val="24"/>
          <w:szCs w:val="24"/>
        </w:rPr>
        <w:t>Informačného systému IDS Východ a Centrálneho dispečingu IDS Východ</w:t>
      </w:r>
      <w:r w:rsidR="0012123D">
        <w:rPr>
          <w:rFonts w:cs="Roboto-Regular"/>
          <w:sz w:val="24"/>
          <w:szCs w:val="24"/>
        </w:rPr>
        <w:t xml:space="preserve"> </w:t>
      </w:r>
      <w:r w:rsidR="0012123D" w:rsidRPr="00DE3EDD">
        <w:rPr>
          <w:rFonts w:cs="Roboto-Regular"/>
          <w:sz w:val="24"/>
          <w:szCs w:val="24"/>
        </w:rPr>
        <w:t>(v prípade jeho zriadenia)</w:t>
      </w:r>
      <w:r w:rsidR="00D076A0" w:rsidRPr="00C43659">
        <w:rPr>
          <w:rFonts w:cs="Roboto-Regular"/>
          <w:sz w:val="24"/>
          <w:szCs w:val="24"/>
        </w:rPr>
        <w:t>,</w:t>
      </w:r>
      <w:r w:rsidRPr="00C43659">
        <w:rPr>
          <w:rFonts w:cs="Roboto-Regular"/>
          <w:sz w:val="24"/>
          <w:szCs w:val="24"/>
        </w:rPr>
        <w:t xml:space="preserve"> je Dopravca povinný </w:t>
      </w:r>
      <w:r w:rsidR="00D076A0" w:rsidRPr="00C43659">
        <w:rPr>
          <w:rFonts w:cs="Roboto-Regular"/>
          <w:sz w:val="24"/>
          <w:szCs w:val="24"/>
        </w:rPr>
        <w:t xml:space="preserve">zasielať prostredníctvom svojho aplikačného softvéru na miesto určené </w:t>
      </w:r>
      <w:r w:rsidR="00D076A0" w:rsidRPr="001A3393">
        <w:rPr>
          <w:rFonts w:cs="Roboto-Regular"/>
          <w:sz w:val="24"/>
          <w:szCs w:val="24"/>
        </w:rPr>
        <w:t>zo strany Organizátora každý CP bezodkladne po jeho schválení dopravným správnym orgánom, a to vo formáte GTFS a XML a v obsahovej a dátovej štruktúre definovanej zo strany Organizátora.</w:t>
      </w:r>
      <w:r w:rsidR="00880FB4" w:rsidRPr="001A3393">
        <w:rPr>
          <w:rFonts w:cs="Roboto-Regular"/>
          <w:sz w:val="24"/>
          <w:szCs w:val="24"/>
        </w:rPr>
        <w:t xml:space="preserve"> Táto povinnosť pre Dopravcu platí až od momentu vyhlásenia zo strany </w:t>
      </w:r>
      <w:r w:rsidR="00B95075" w:rsidRPr="001A3393">
        <w:rPr>
          <w:rFonts w:cs="Roboto-Regular"/>
          <w:sz w:val="24"/>
          <w:szCs w:val="24"/>
        </w:rPr>
        <w:t>Objednávateľa.</w:t>
      </w:r>
    </w:p>
    <w:p w14:paraId="5E85BC80" w14:textId="77777777" w:rsidR="003E25C8" w:rsidRPr="00E20CBD" w:rsidRDefault="003E25C8" w:rsidP="003E25C8">
      <w:pPr>
        <w:autoSpaceDE w:val="0"/>
        <w:autoSpaceDN w:val="0"/>
        <w:adjustRightInd w:val="0"/>
        <w:spacing w:after="120" w:line="240" w:lineRule="auto"/>
        <w:jc w:val="both"/>
        <w:rPr>
          <w:rFonts w:cs="Roboto-Regular"/>
          <w:color w:val="000000" w:themeColor="text1"/>
          <w:sz w:val="24"/>
          <w:szCs w:val="24"/>
        </w:rPr>
      </w:pPr>
      <w:r w:rsidRPr="00627B8B">
        <w:rPr>
          <w:rFonts w:cs="Roboto-Regular"/>
          <w:sz w:val="24"/>
          <w:szCs w:val="24"/>
        </w:rPr>
        <w:t xml:space="preserve">Obsah cestovného poriadku, postup jeho zostavovania a schvaľovania a spôsob </w:t>
      </w:r>
      <w:r w:rsidRPr="00083486">
        <w:rPr>
          <w:rFonts w:cs="Roboto-Regular"/>
          <w:color w:val="000000" w:themeColor="text1"/>
          <w:sz w:val="24"/>
          <w:szCs w:val="24"/>
        </w:rPr>
        <w:t xml:space="preserve">zverejňovania </w:t>
      </w:r>
      <w:r w:rsidRPr="00E20CBD">
        <w:rPr>
          <w:rFonts w:cs="Roboto-Regular"/>
          <w:color w:val="000000" w:themeColor="text1"/>
          <w:sz w:val="24"/>
          <w:szCs w:val="24"/>
        </w:rPr>
        <w:t>musí byť v súlade (podľa schvaľovaného typu dopravy – dráhová / autobusová):</w:t>
      </w:r>
    </w:p>
    <w:p w14:paraId="4B9D6EB7" w14:textId="77777777" w:rsidR="003E25C8" w:rsidRPr="00E20CBD" w:rsidRDefault="003E25C8" w:rsidP="0048248B">
      <w:pPr>
        <w:pStyle w:val="ListParagraph"/>
        <w:numPr>
          <w:ilvl w:val="0"/>
          <w:numId w:val="22"/>
        </w:numPr>
        <w:autoSpaceDE w:val="0"/>
        <w:autoSpaceDN w:val="0"/>
        <w:adjustRightInd w:val="0"/>
        <w:spacing w:after="120" w:line="240" w:lineRule="auto"/>
        <w:jc w:val="both"/>
        <w:rPr>
          <w:rFonts w:cs="Roboto-Regular"/>
          <w:color w:val="000000" w:themeColor="text1"/>
          <w:sz w:val="24"/>
          <w:szCs w:val="24"/>
        </w:rPr>
      </w:pPr>
      <w:r w:rsidRPr="00E20CBD">
        <w:rPr>
          <w:rFonts w:cs="Roboto-Regular"/>
          <w:color w:val="000000" w:themeColor="text1"/>
          <w:sz w:val="24"/>
          <w:szCs w:val="24"/>
        </w:rPr>
        <w:t>s Vyhláškou 351/2010 Z. z. Ministerstva dopravy, pôšt a telekomunikácií Slovenskej republiky o dopravnom poriadku dráh;</w:t>
      </w:r>
    </w:p>
    <w:p w14:paraId="71AD31C0" w14:textId="49D77642" w:rsidR="003E25C8" w:rsidRPr="00083486" w:rsidRDefault="003E25C8" w:rsidP="0048248B">
      <w:pPr>
        <w:pStyle w:val="ListParagraph"/>
        <w:numPr>
          <w:ilvl w:val="0"/>
          <w:numId w:val="22"/>
        </w:numPr>
        <w:autoSpaceDE w:val="0"/>
        <w:autoSpaceDN w:val="0"/>
        <w:adjustRightInd w:val="0"/>
        <w:spacing w:after="120" w:line="240" w:lineRule="auto"/>
        <w:jc w:val="both"/>
        <w:rPr>
          <w:color w:val="000000" w:themeColor="text1"/>
          <w:sz w:val="24"/>
          <w:szCs w:val="24"/>
        </w:rPr>
      </w:pPr>
      <w:r w:rsidRPr="00083486">
        <w:rPr>
          <w:rFonts w:cs="Roboto-Regular"/>
          <w:color w:val="000000" w:themeColor="text1"/>
          <w:sz w:val="24"/>
          <w:szCs w:val="24"/>
        </w:rPr>
        <w:t xml:space="preserve">s </w:t>
      </w:r>
      <w:r w:rsidRPr="00083486">
        <w:rPr>
          <w:color w:val="000000" w:themeColor="text1"/>
          <w:sz w:val="24"/>
          <w:szCs w:val="24"/>
        </w:rPr>
        <w:t>Vyhláškou 124/2012 Z. z. Ministerstva dopravy, výstavby a regionálneho rozvoja Slovenskej republiky, ktorou sa vykonáva zákon 56/2012 Z. z. o cestnej doprave. Na vyjadrenie údajov v cestovnom poriadku sa používajú značky uvedené v prílohe č</w:t>
      </w:r>
      <w:r w:rsidR="002F704D" w:rsidRPr="00083486">
        <w:rPr>
          <w:color w:val="000000" w:themeColor="text1"/>
          <w:sz w:val="24"/>
          <w:szCs w:val="24"/>
        </w:rPr>
        <w:t>.</w:t>
      </w:r>
      <w:r w:rsidR="002F704D">
        <w:rPr>
          <w:color w:val="000000" w:themeColor="text1"/>
          <w:sz w:val="24"/>
          <w:szCs w:val="24"/>
        </w:rPr>
        <w:t> </w:t>
      </w:r>
      <w:r w:rsidRPr="00083486">
        <w:rPr>
          <w:color w:val="000000" w:themeColor="text1"/>
          <w:sz w:val="24"/>
          <w:szCs w:val="24"/>
        </w:rPr>
        <w:t xml:space="preserve">3 </w:t>
      </w:r>
      <w:r w:rsidRPr="00083486">
        <w:rPr>
          <w:color w:val="000000" w:themeColor="text1"/>
          <w:sz w:val="24"/>
          <w:szCs w:val="24"/>
        </w:rPr>
        <w:lastRenderedPageBreak/>
        <w:t xml:space="preserve">Vyhlášky 124/2012 Z. z. Ak sa použijú aj iné značky alebo skratky, musia byť v cestovnom poriadku vysvetlené. </w:t>
      </w:r>
    </w:p>
    <w:p w14:paraId="1C5A99B3" w14:textId="77777777" w:rsidR="003E25C8" w:rsidRPr="00083486" w:rsidRDefault="003E25C8" w:rsidP="003E25C8">
      <w:pPr>
        <w:autoSpaceDE w:val="0"/>
        <w:autoSpaceDN w:val="0"/>
        <w:adjustRightInd w:val="0"/>
        <w:spacing w:after="120" w:line="240" w:lineRule="auto"/>
        <w:jc w:val="both"/>
        <w:rPr>
          <w:color w:val="000000" w:themeColor="text1"/>
          <w:sz w:val="24"/>
          <w:szCs w:val="24"/>
        </w:rPr>
      </w:pPr>
      <w:r w:rsidRPr="00083486">
        <w:rPr>
          <w:color w:val="000000" w:themeColor="text1"/>
          <w:sz w:val="24"/>
          <w:szCs w:val="24"/>
        </w:rPr>
        <w:t>Nad rámec tohto zákonného postupu:</w:t>
      </w:r>
    </w:p>
    <w:p w14:paraId="46B51C56" w14:textId="55F86397" w:rsidR="00686129" w:rsidRPr="00C43659" w:rsidRDefault="00686129" w:rsidP="00C4314C">
      <w:pPr>
        <w:pStyle w:val="ListParagraph"/>
        <w:numPr>
          <w:ilvl w:val="0"/>
          <w:numId w:val="23"/>
        </w:numPr>
        <w:autoSpaceDE w:val="0"/>
        <w:autoSpaceDN w:val="0"/>
        <w:adjustRightInd w:val="0"/>
        <w:spacing w:after="120" w:line="240" w:lineRule="auto"/>
        <w:jc w:val="both"/>
        <w:rPr>
          <w:color w:val="000000" w:themeColor="text1"/>
          <w:sz w:val="24"/>
          <w:szCs w:val="24"/>
        </w:rPr>
      </w:pPr>
      <w:r w:rsidRPr="00C43659">
        <w:rPr>
          <w:color w:val="000000" w:themeColor="text1"/>
          <w:sz w:val="24"/>
          <w:szCs w:val="24"/>
        </w:rPr>
        <w:t xml:space="preserve">Dopravca </w:t>
      </w:r>
      <w:r w:rsidR="00294AE5" w:rsidRPr="00C43659">
        <w:rPr>
          <w:color w:val="000000" w:themeColor="text1"/>
          <w:sz w:val="24"/>
          <w:szCs w:val="24"/>
        </w:rPr>
        <w:t xml:space="preserve">je povinný </w:t>
      </w:r>
      <w:r w:rsidRPr="00C43659">
        <w:rPr>
          <w:color w:val="000000" w:themeColor="text1"/>
          <w:sz w:val="24"/>
          <w:szCs w:val="24"/>
        </w:rPr>
        <w:t>akcept</w:t>
      </w:r>
      <w:r w:rsidR="00294AE5" w:rsidRPr="00C43659">
        <w:rPr>
          <w:color w:val="000000" w:themeColor="text1"/>
          <w:sz w:val="24"/>
          <w:szCs w:val="24"/>
        </w:rPr>
        <w:t>ovať</w:t>
      </w:r>
      <w:r w:rsidRPr="00C43659">
        <w:rPr>
          <w:color w:val="000000" w:themeColor="text1"/>
          <w:sz w:val="24"/>
          <w:szCs w:val="24"/>
        </w:rPr>
        <w:t xml:space="preserve"> jednotné </w:t>
      </w:r>
      <w:r w:rsidRPr="00417C76">
        <w:rPr>
          <w:color w:val="000000" w:themeColor="text1"/>
          <w:sz w:val="24"/>
          <w:szCs w:val="24"/>
        </w:rPr>
        <w:t>značky a jednotnú vizuálnu šablónu CP</w:t>
      </w:r>
      <w:r w:rsidR="00EB46EA">
        <w:rPr>
          <w:color w:val="000000" w:themeColor="text1"/>
          <w:sz w:val="24"/>
          <w:szCs w:val="24"/>
        </w:rPr>
        <w:t xml:space="preserve"> (vrátane vývesných CP)</w:t>
      </w:r>
      <w:r w:rsidRPr="00417C76">
        <w:rPr>
          <w:color w:val="000000" w:themeColor="text1"/>
          <w:sz w:val="24"/>
          <w:szCs w:val="24"/>
        </w:rPr>
        <w:t>,</w:t>
      </w:r>
      <w:r w:rsidR="002458AA" w:rsidRPr="00C43659">
        <w:rPr>
          <w:color w:val="000000" w:themeColor="text1"/>
          <w:sz w:val="24"/>
          <w:szCs w:val="24"/>
        </w:rPr>
        <w:t xml:space="preserve"> ktor</w:t>
      </w:r>
      <w:r w:rsidR="009B018D" w:rsidRPr="00C43659">
        <w:rPr>
          <w:color w:val="000000" w:themeColor="text1"/>
          <w:sz w:val="24"/>
          <w:szCs w:val="24"/>
        </w:rPr>
        <w:t>é</w:t>
      </w:r>
      <w:r w:rsidR="002458AA" w:rsidRPr="00C43659">
        <w:rPr>
          <w:color w:val="000000" w:themeColor="text1"/>
          <w:sz w:val="24"/>
          <w:szCs w:val="24"/>
        </w:rPr>
        <w:t xml:space="preserve"> bud</w:t>
      </w:r>
      <w:r w:rsidR="009B018D" w:rsidRPr="00C43659">
        <w:rPr>
          <w:color w:val="000000" w:themeColor="text1"/>
          <w:sz w:val="24"/>
          <w:szCs w:val="24"/>
        </w:rPr>
        <w:t>ú</w:t>
      </w:r>
      <w:r w:rsidR="002458AA" w:rsidRPr="00C43659">
        <w:rPr>
          <w:color w:val="000000" w:themeColor="text1"/>
          <w:sz w:val="24"/>
          <w:szCs w:val="24"/>
        </w:rPr>
        <w:t xml:space="preserve"> </w:t>
      </w:r>
      <w:r w:rsidR="003A1553" w:rsidRPr="00C43659">
        <w:rPr>
          <w:color w:val="000000" w:themeColor="text1"/>
          <w:sz w:val="24"/>
          <w:szCs w:val="24"/>
        </w:rPr>
        <w:t>p</w:t>
      </w:r>
      <w:r w:rsidR="002458AA" w:rsidRPr="00C43659">
        <w:rPr>
          <w:color w:val="000000" w:themeColor="text1"/>
          <w:sz w:val="24"/>
          <w:szCs w:val="24"/>
        </w:rPr>
        <w:t xml:space="preserve">rílohou </w:t>
      </w:r>
      <w:r w:rsidR="00AC2AB1" w:rsidRPr="00C43659">
        <w:rPr>
          <w:color w:val="000000" w:themeColor="text1"/>
          <w:sz w:val="24"/>
          <w:szCs w:val="24"/>
        </w:rPr>
        <w:t xml:space="preserve">týchto </w:t>
      </w:r>
      <w:r w:rsidR="002458AA" w:rsidRPr="00C43659">
        <w:rPr>
          <w:color w:val="000000" w:themeColor="text1"/>
          <w:sz w:val="24"/>
          <w:szCs w:val="24"/>
        </w:rPr>
        <w:t xml:space="preserve">Štandardov </w:t>
      </w:r>
      <w:r w:rsidR="00C8437E" w:rsidRPr="00C43659">
        <w:rPr>
          <w:color w:val="000000" w:themeColor="text1"/>
          <w:sz w:val="24"/>
          <w:szCs w:val="24"/>
        </w:rPr>
        <w:t xml:space="preserve">kvality </w:t>
      </w:r>
      <w:r w:rsidR="003A1553" w:rsidRPr="00C43659">
        <w:rPr>
          <w:color w:val="000000" w:themeColor="text1"/>
          <w:sz w:val="24"/>
          <w:szCs w:val="24"/>
        </w:rPr>
        <w:t xml:space="preserve">(táto povinnosť platí až od doplnenia týchto Štandardov </w:t>
      </w:r>
      <w:r w:rsidR="00C8437E" w:rsidRPr="00C43659">
        <w:rPr>
          <w:color w:val="000000" w:themeColor="text1"/>
          <w:sz w:val="24"/>
          <w:szCs w:val="24"/>
        </w:rPr>
        <w:t xml:space="preserve">kvality </w:t>
      </w:r>
      <w:r w:rsidR="003A1553" w:rsidRPr="00C43659">
        <w:rPr>
          <w:color w:val="000000" w:themeColor="text1"/>
          <w:sz w:val="24"/>
          <w:szCs w:val="24"/>
        </w:rPr>
        <w:t>o predmetnú prílohu)</w:t>
      </w:r>
      <w:r w:rsidR="00584DE3" w:rsidRPr="00C43659">
        <w:rPr>
          <w:color w:val="000000" w:themeColor="text1"/>
          <w:sz w:val="24"/>
          <w:szCs w:val="24"/>
        </w:rPr>
        <w:t>;</w:t>
      </w:r>
    </w:p>
    <w:p w14:paraId="24402C7C" w14:textId="4C41EFAD" w:rsidR="003E25C8" w:rsidRPr="00C43659" w:rsidRDefault="003E25C8" w:rsidP="0048248B">
      <w:pPr>
        <w:pStyle w:val="ListParagraph"/>
        <w:numPr>
          <w:ilvl w:val="0"/>
          <w:numId w:val="23"/>
        </w:numPr>
        <w:autoSpaceDE w:val="0"/>
        <w:autoSpaceDN w:val="0"/>
        <w:adjustRightInd w:val="0"/>
        <w:spacing w:after="120" w:line="240" w:lineRule="auto"/>
        <w:jc w:val="both"/>
        <w:rPr>
          <w:color w:val="000000" w:themeColor="text1"/>
          <w:sz w:val="24"/>
          <w:szCs w:val="24"/>
        </w:rPr>
      </w:pPr>
      <w:r w:rsidRPr="00C43659">
        <w:rPr>
          <w:color w:val="000000" w:themeColor="text1"/>
          <w:sz w:val="24"/>
          <w:szCs w:val="24"/>
        </w:rPr>
        <w:t>tvorca cestovného poriadku predkladá návrh cestovného poriadku v elektronickom formáte (PDF, JDF alebo GTFS);</w:t>
      </w:r>
    </w:p>
    <w:p w14:paraId="4CF75681" w14:textId="015BCF32" w:rsidR="003E25C8" w:rsidRDefault="003E25C8" w:rsidP="0048248B">
      <w:pPr>
        <w:pStyle w:val="ListParagraph"/>
        <w:numPr>
          <w:ilvl w:val="0"/>
          <w:numId w:val="23"/>
        </w:numPr>
        <w:autoSpaceDE w:val="0"/>
        <w:autoSpaceDN w:val="0"/>
        <w:adjustRightInd w:val="0"/>
        <w:spacing w:after="120" w:line="240" w:lineRule="auto"/>
        <w:jc w:val="both"/>
        <w:rPr>
          <w:color w:val="000000" w:themeColor="text1"/>
          <w:sz w:val="24"/>
          <w:szCs w:val="24"/>
        </w:rPr>
      </w:pPr>
      <w:r w:rsidRPr="00C43659">
        <w:rPr>
          <w:color w:val="000000" w:themeColor="text1"/>
          <w:sz w:val="24"/>
          <w:szCs w:val="24"/>
        </w:rPr>
        <w:t>subjekt schvaľujúci cestovný poriadok ho pred schválením prerokuje s Organizátorom.</w:t>
      </w:r>
    </w:p>
    <w:p w14:paraId="3A285BE0" w14:textId="77777777" w:rsidR="008154C0" w:rsidRPr="008154C0" w:rsidRDefault="008154C0" w:rsidP="008154C0">
      <w:pPr>
        <w:autoSpaceDE w:val="0"/>
        <w:autoSpaceDN w:val="0"/>
        <w:adjustRightInd w:val="0"/>
        <w:spacing w:after="120" w:line="240" w:lineRule="auto"/>
        <w:jc w:val="both"/>
        <w:rPr>
          <w:color w:val="000000" w:themeColor="text1"/>
          <w:sz w:val="24"/>
          <w:szCs w:val="24"/>
        </w:rPr>
      </w:pPr>
    </w:p>
    <w:p w14:paraId="2B011771" w14:textId="4FF298AA" w:rsidR="00307B25" w:rsidRPr="00307B25" w:rsidRDefault="00307B25" w:rsidP="00DF7400">
      <w:pPr>
        <w:pStyle w:val="Heading2"/>
      </w:pPr>
      <w:bookmarkStart w:id="45" w:name="_Toc148522938"/>
      <w:r w:rsidRPr="00307B25">
        <w:t>Zabezpečenie dopravy podľa cestovného poriadku</w:t>
      </w:r>
      <w:bookmarkEnd w:id="45"/>
    </w:p>
    <w:p w14:paraId="41BBCEFC" w14:textId="53F54058" w:rsidR="00307B25" w:rsidRP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Dopravca je povinný zabezpečiť všetky</w:t>
      </w:r>
      <w:r w:rsidR="00233448">
        <w:rPr>
          <w:rFonts w:cs="Roboto-Regular"/>
          <w:sz w:val="24"/>
          <w:szCs w:val="24"/>
        </w:rPr>
        <w:t xml:space="preserve"> </w:t>
      </w:r>
      <w:r w:rsidRPr="00307B25">
        <w:rPr>
          <w:rFonts w:cs="Roboto-Regular"/>
          <w:sz w:val="24"/>
          <w:szCs w:val="24"/>
        </w:rPr>
        <w:t>spoje v celej dĺžke, ktoré má podľa platného (schváleného)</w:t>
      </w:r>
      <w:r>
        <w:rPr>
          <w:rFonts w:cs="Roboto-Regular"/>
          <w:sz w:val="24"/>
          <w:szCs w:val="24"/>
        </w:rPr>
        <w:t xml:space="preserve"> </w:t>
      </w:r>
      <w:r w:rsidRPr="00307B25">
        <w:rPr>
          <w:rFonts w:cs="Roboto-Regular"/>
          <w:sz w:val="24"/>
          <w:szCs w:val="24"/>
        </w:rPr>
        <w:t>cestovného poriadku vykonať. Všetky spoje musia byť prevádzkované výlučne na trase stanovenej</w:t>
      </w:r>
      <w:r>
        <w:rPr>
          <w:rFonts w:cs="Roboto-Regular"/>
          <w:sz w:val="24"/>
          <w:szCs w:val="24"/>
        </w:rPr>
        <w:t xml:space="preserve"> </w:t>
      </w:r>
      <w:r w:rsidRPr="00307B25">
        <w:rPr>
          <w:rFonts w:cs="Roboto-Regular"/>
          <w:sz w:val="24"/>
          <w:szCs w:val="24"/>
        </w:rPr>
        <w:t>aktuálnym cestovným poriadkom a musia obslúžiť všetky stanovené zastávky v správnom poradí.</w:t>
      </w:r>
    </w:p>
    <w:p w14:paraId="74FB72C6" w14:textId="101043F2" w:rsidR="00307B25" w:rsidRP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 xml:space="preserve">Dopravca nesmie bez objektívnej príčiny skrátiť alebo zmeniť trasu spoja </w:t>
      </w:r>
      <w:r w:rsidR="00D2143C">
        <w:rPr>
          <w:rFonts w:cs="Roboto-Regular"/>
          <w:sz w:val="24"/>
          <w:szCs w:val="24"/>
        </w:rPr>
        <w:t>alebo</w:t>
      </w:r>
      <w:r w:rsidRPr="00307B25">
        <w:rPr>
          <w:rFonts w:cs="Roboto-Regular"/>
          <w:sz w:val="24"/>
          <w:szCs w:val="24"/>
        </w:rPr>
        <w:t xml:space="preserve"> zmeniť časy odchodov</w:t>
      </w:r>
      <w:r>
        <w:rPr>
          <w:rFonts w:cs="Roboto-Regular"/>
          <w:sz w:val="24"/>
          <w:szCs w:val="24"/>
        </w:rPr>
        <w:t xml:space="preserve"> </w:t>
      </w:r>
      <w:r w:rsidRPr="00307B25">
        <w:rPr>
          <w:rFonts w:cs="Roboto-Regular"/>
          <w:sz w:val="24"/>
          <w:szCs w:val="24"/>
        </w:rPr>
        <w:t xml:space="preserve">a príchodov </w:t>
      </w:r>
      <w:r w:rsidR="00D2143C">
        <w:rPr>
          <w:rFonts w:cs="Roboto-Regular"/>
          <w:sz w:val="24"/>
          <w:szCs w:val="24"/>
        </w:rPr>
        <w:t>na</w:t>
      </w:r>
      <w:r w:rsidRPr="00307B25">
        <w:rPr>
          <w:rFonts w:cs="Roboto-Regular"/>
          <w:sz w:val="24"/>
          <w:szCs w:val="24"/>
        </w:rPr>
        <w:t xml:space="preserve"> zastáv</w:t>
      </w:r>
      <w:r w:rsidR="00D2143C">
        <w:rPr>
          <w:rFonts w:cs="Roboto-Regular"/>
          <w:sz w:val="24"/>
          <w:szCs w:val="24"/>
        </w:rPr>
        <w:t>kach</w:t>
      </w:r>
      <w:r w:rsidRPr="00307B25">
        <w:rPr>
          <w:rFonts w:cs="Roboto-Regular"/>
          <w:sz w:val="24"/>
          <w:szCs w:val="24"/>
        </w:rPr>
        <w:t>.</w:t>
      </w:r>
    </w:p>
    <w:p w14:paraId="1DE988DD" w14:textId="77777777" w:rsidR="003E25C8" w:rsidRPr="00083486" w:rsidRDefault="003E25C8" w:rsidP="003E25C8">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Na zastávkach, kde podľa cestovného poriadku celodenne alebo len v určitých časoch zastavujú vozidlá liniek len na znamenie, je vodič povinný zastaviť vždy, ak sa na zastávke nachádza čakajúca osoba (neplatí, ak z chovania osôb čakajúcich na zastávke je zrejmé, že do daného spoja nastúpiť nechcú) alebo ak cestujúci, ktorý je vo vozidle, dal včas pomocou príslušného signalizačného zariadenia požiadavku na zastavenie alebo ak na zastávke zastavuje alebo už stojí iné vozidlo.</w:t>
      </w:r>
    </w:p>
    <w:p w14:paraId="51173012" w14:textId="77777777" w:rsidR="003E25C8" w:rsidRPr="00083486" w:rsidRDefault="003E25C8" w:rsidP="003E25C8">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Pri zastavovaní na zastávkach je vodič povinný zastaviť čelom vozidla pri označníku a pristaviť vozidlo čo najbližšie k nástupnej hrane zastávky. Na 1 zastávkovom stanovišti môžu súčasne zastaviť najviac dve vozidlá. Ak je tam dostatočný priestor, môže tam zastaviť aj tretie a ďalšie vozidlo, ktorého vodič môže umožniť cestujúcim nástup a výstup. Pre vodiča tretieho a ďalšieho vozidla, ktorého zastávka nebola výstupnou, platí v takomto prípade povinnosť opätovne zastaviť vozidlo pri označníku zastávky a umožniť nástup cestujúcim.</w:t>
      </w:r>
    </w:p>
    <w:p w14:paraId="019C0B71" w14:textId="007A8C46" w:rsidR="003E25C8" w:rsidRPr="00083486" w:rsidRDefault="003E25C8" w:rsidP="003E25C8">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Dopravca je povinný vykonať spoj tým druhom vozidla (veľkostná kategória, nízkopodlažnosť, špeciálne vybavenie), ktorý je preň v schválenom cestovnom poriadku určený.</w:t>
      </w:r>
    </w:p>
    <w:p w14:paraId="5A6FACEA" w14:textId="62A9DDA0" w:rsidR="003E25C8" w:rsidRDefault="003E25C8" w:rsidP="003E25C8">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Ak nie je v danej chvíli technicky možné zabezpečiť pre daný spoj vozidlo určenej veľkostnej kategórie, dopravca alebo dispečing ho nahradia podľa možnosti vozidlom kapacitnejším.</w:t>
      </w:r>
    </w:p>
    <w:p w14:paraId="29A81D91" w14:textId="77777777" w:rsidR="00863226" w:rsidRPr="00083486" w:rsidRDefault="00863226" w:rsidP="003E25C8">
      <w:pPr>
        <w:autoSpaceDE w:val="0"/>
        <w:autoSpaceDN w:val="0"/>
        <w:adjustRightInd w:val="0"/>
        <w:spacing w:after="120" w:line="240" w:lineRule="auto"/>
        <w:jc w:val="both"/>
        <w:rPr>
          <w:rFonts w:cs="Roboto-Regular"/>
          <w:color w:val="000000" w:themeColor="text1"/>
          <w:sz w:val="24"/>
          <w:szCs w:val="24"/>
        </w:rPr>
      </w:pPr>
    </w:p>
    <w:p w14:paraId="5F5B6635" w14:textId="18E966AC" w:rsidR="00307B25" w:rsidRPr="00307B25" w:rsidRDefault="003635BD" w:rsidP="00DF7400">
      <w:pPr>
        <w:pStyle w:val="Heading2"/>
      </w:pPr>
      <w:bookmarkStart w:id="46" w:name="_Toc148522939"/>
      <w:r>
        <w:t>D</w:t>
      </w:r>
      <w:r w:rsidR="00307B25" w:rsidRPr="00307B25">
        <w:t>održiavani</w:t>
      </w:r>
      <w:r>
        <w:t>e</w:t>
      </w:r>
      <w:r w:rsidR="00307B25" w:rsidRPr="00307B25">
        <w:t xml:space="preserve"> cestovných poriadkov</w:t>
      </w:r>
      <w:bookmarkEnd w:id="46"/>
    </w:p>
    <w:p w14:paraId="16FBA16A" w14:textId="3C2B9AD3" w:rsidR="00307B25" w:rsidRP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Pod presnou prevádzkou sa rozumie taká prevádzka, pri ktorej spoje v sledovaných obdobiach</w:t>
      </w:r>
      <w:r w:rsidR="00BB7F13">
        <w:rPr>
          <w:rFonts w:cs="Roboto-Regular"/>
          <w:sz w:val="24"/>
          <w:szCs w:val="24"/>
        </w:rPr>
        <w:t xml:space="preserve"> </w:t>
      </w:r>
      <w:r w:rsidRPr="00307B25">
        <w:rPr>
          <w:rFonts w:cs="Roboto-Regular"/>
          <w:sz w:val="24"/>
          <w:szCs w:val="24"/>
        </w:rPr>
        <w:t>dodržiavajú presne stanovené časové údaje uvedené v cestovných poriadkoch (s dovolenou časovou</w:t>
      </w:r>
      <w:r>
        <w:rPr>
          <w:rFonts w:cs="Roboto-Regular"/>
          <w:sz w:val="24"/>
          <w:szCs w:val="24"/>
        </w:rPr>
        <w:t xml:space="preserve"> </w:t>
      </w:r>
      <w:r w:rsidRPr="00307B25">
        <w:rPr>
          <w:rFonts w:cs="Roboto-Regular"/>
          <w:sz w:val="24"/>
          <w:szCs w:val="24"/>
        </w:rPr>
        <w:t>odchýlkou) pri odchode z</w:t>
      </w:r>
      <w:r w:rsidR="00616839">
        <w:rPr>
          <w:rFonts w:cs="Roboto-Regular"/>
          <w:sz w:val="24"/>
          <w:szCs w:val="24"/>
        </w:rPr>
        <w:t xml:space="preserve"> nácestných </w:t>
      </w:r>
      <w:r w:rsidRPr="00307B25">
        <w:rPr>
          <w:rFonts w:cs="Roboto-Regular"/>
          <w:sz w:val="24"/>
          <w:szCs w:val="24"/>
        </w:rPr>
        <w:t>nástupných zastávok</w:t>
      </w:r>
      <w:r w:rsidR="00616839">
        <w:rPr>
          <w:rFonts w:cs="Roboto-Regular"/>
          <w:sz w:val="24"/>
          <w:szCs w:val="24"/>
        </w:rPr>
        <w:t xml:space="preserve">. </w:t>
      </w:r>
    </w:p>
    <w:p w14:paraId="32F5216B" w14:textId="67CF9F25" w:rsidR="00307B25" w:rsidRPr="00307B25" w:rsidRDefault="00616839" w:rsidP="00CC173C">
      <w:pPr>
        <w:autoSpaceDE w:val="0"/>
        <w:autoSpaceDN w:val="0"/>
        <w:adjustRightInd w:val="0"/>
        <w:spacing w:after="120" w:line="240" w:lineRule="auto"/>
        <w:jc w:val="both"/>
        <w:rPr>
          <w:rFonts w:cs="Roboto-Regular"/>
          <w:sz w:val="24"/>
          <w:szCs w:val="24"/>
        </w:rPr>
      </w:pPr>
      <w:r>
        <w:rPr>
          <w:rFonts w:cs="Roboto-Regular"/>
          <w:sz w:val="24"/>
          <w:szCs w:val="24"/>
        </w:rPr>
        <w:t>C</w:t>
      </w:r>
      <w:r w:rsidR="00AE575B">
        <w:rPr>
          <w:rFonts w:cs="Roboto-Regular"/>
          <w:sz w:val="24"/>
          <w:szCs w:val="24"/>
        </w:rPr>
        <w:t>estovný poriadok</w:t>
      </w:r>
      <w:r w:rsidR="003635BD" w:rsidRPr="00AE575B">
        <w:rPr>
          <w:rFonts w:cs="Roboto-Regular"/>
          <w:sz w:val="24"/>
          <w:szCs w:val="24"/>
        </w:rPr>
        <w:t xml:space="preserve"> sa považuje </w:t>
      </w:r>
      <w:r>
        <w:rPr>
          <w:rFonts w:cs="Roboto-Regular"/>
          <w:sz w:val="24"/>
          <w:szCs w:val="24"/>
        </w:rPr>
        <w:t xml:space="preserve">za dodržaný, </w:t>
      </w:r>
      <w:r w:rsidR="00AE575B">
        <w:rPr>
          <w:rFonts w:cs="Roboto-Regular"/>
          <w:sz w:val="24"/>
          <w:szCs w:val="24"/>
        </w:rPr>
        <w:t xml:space="preserve">ak </w:t>
      </w:r>
      <w:r>
        <w:rPr>
          <w:rFonts w:cs="Roboto-Regular"/>
          <w:sz w:val="24"/>
          <w:szCs w:val="24"/>
        </w:rPr>
        <w:t xml:space="preserve">odchýlka od </w:t>
      </w:r>
      <w:r w:rsidR="00307B25" w:rsidRPr="00307B25">
        <w:rPr>
          <w:rFonts w:cs="Roboto-Regular"/>
          <w:sz w:val="24"/>
          <w:szCs w:val="24"/>
        </w:rPr>
        <w:t>odchod</w:t>
      </w:r>
      <w:r>
        <w:rPr>
          <w:rFonts w:cs="Roboto-Regular"/>
          <w:sz w:val="24"/>
          <w:szCs w:val="24"/>
        </w:rPr>
        <w:t>u</w:t>
      </w:r>
      <w:r w:rsidR="00307B25" w:rsidRPr="00307B25">
        <w:rPr>
          <w:rFonts w:cs="Roboto-Regular"/>
          <w:sz w:val="24"/>
          <w:szCs w:val="24"/>
        </w:rPr>
        <w:t xml:space="preserve"> </w:t>
      </w:r>
      <w:r w:rsidR="00AE575B">
        <w:rPr>
          <w:rFonts w:cs="Roboto-Regular"/>
          <w:sz w:val="24"/>
          <w:szCs w:val="24"/>
        </w:rPr>
        <w:t>vozidla z</w:t>
      </w:r>
      <w:r w:rsidR="00307B25" w:rsidRPr="00307B25">
        <w:rPr>
          <w:rFonts w:cs="Roboto-Regular"/>
          <w:sz w:val="24"/>
          <w:szCs w:val="24"/>
        </w:rPr>
        <w:t xml:space="preserve"> </w:t>
      </w:r>
      <w:r w:rsidR="005477FA">
        <w:rPr>
          <w:rFonts w:cs="Roboto-Bold"/>
          <w:b/>
          <w:bCs/>
          <w:sz w:val="24"/>
          <w:szCs w:val="24"/>
        </w:rPr>
        <w:t>východiskov</w:t>
      </w:r>
      <w:r w:rsidR="00AE575B">
        <w:rPr>
          <w:rFonts w:cs="Roboto-Bold"/>
          <w:b/>
          <w:bCs/>
          <w:sz w:val="24"/>
          <w:szCs w:val="24"/>
        </w:rPr>
        <w:t>ej</w:t>
      </w:r>
      <w:r w:rsidR="00307B25" w:rsidRPr="00307B25">
        <w:rPr>
          <w:rFonts w:cs="Roboto-Bold"/>
          <w:b/>
          <w:bCs/>
          <w:sz w:val="24"/>
          <w:szCs w:val="24"/>
        </w:rPr>
        <w:t xml:space="preserve"> </w:t>
      </w:r>
      <w:r w:rsidR="00307B25" w:rsidRPr="00307B25">
        <w:rPr>
          <w:rFonts w:cs="Roboto-Regular"/>
          <w:sz w:val="24"/>
          <w:szCs w:val="24"/>
        </w:rPr>
        <w:t xml:space="preserve">zastávky </w:t>
      </w:r>
      <w:r w:rsidR="00CC173C">
        <w:rPr>
          <w:rFonts w:cs="Roboto-Regular"/>
          <w:sz w:val="24"/>
          <w:szCs w:val="24"/>
        </w:rPr>
        <w:t xml:space="preserve">je </w:t>
      </w:r>
      <w:r w:rsidR="00EA76F8">
        <w:rPr>
          <w:rFonts w:cs="Roboto-Regular"/>
          <w:sz w:val="24"/>
          <w:szCs w:val="24"/>
        </w:rPr>
        <w:t xml:space="preserve">v rozmedzí </w:t>
      </w:r>
      <w:r w:rsidR="00307B25" w:rsidRPr="00307B25">
        <w:rPr>
          <w:rFonts w:cs="Roboto-Regular"/>
          <w:sz w:val="24"/>
          <w:szCs w:val="24"/>
        </w:rPr>
        <w:t>0:00 až +0:59 min</w:t>
      </w:r>
      <w:r w:rsidR="00EA76F8">
        <w:rPr>
          <w:rFonts w:cs="Roboto-Regular"/>
          <w:sz w:val="24"/>
          <w:szCs w:val="24"/>
        </w:rPr>
        <w:t>.</w:t>
      </w:r>
    </w:p>
    <w:p w14:paraId="7B572354" w14:textId="287A21E8" w:rsidR="00307B25" w:rsidRDefault="00616839" w:rsidP="00CC173C">
      <w:pPr>
        <w:autoSpaceDE w:val="0"/>
        <w:autoSpaceDN w:val="0"/>
        <w:adjustRightInd w:val="0"/>
        <w:spacing w:after="120" w:line="240" w:lineRule="auto"/>
        <w:jc w:val="both"/>
        <w:rPr>
          <w:rFonts w:cs="Roboto-Regular"/>
          <w:sz w:val="24"/>
          <w:szCs w:val="24"/>
        </w:rPr>
      </w:pPr>
      <w:r>
        <w:rPr>
          <w:rFonts w:cs="Roboto-Regular"/>
          <w:sz w:val="24"/>
          <w:szCs w:val="24"/>
        </w:rPr>
        <w:lastRenderedPageBreak/>
        <w:t>Cestovný poriadok</w:t>
      </w:r>
      <w:r w:rsidRPr="00AE575B">
        <w:rPr>
          <w:rFonts w:cs="Roboto-Regular"/>
          <w:sz w:val="24"/>
          <w:szCs w:val="24"/>
        </w:rPr>
        <w:t xml:space="preserve"> sa považuje </w:t>
      </w:r>
      <w:r>
        <w:rPr>
          <w:rFonts w:cs="Roboto-Regular"/>
          <w:sz w:val="24"/>
          <w:szCs w:val="24"/>
        </w:rPr>
        <w:t>za dodržaný,</w:t>
      </w:r>
      <w:r w:rsidR="00AE575B" w:rsidRPr="00AE575B">
        <w:rPr>
          <w:rFonts w:cs="Roboto-Regular"/>
          <w:sz w:val="24"/>
          <w:szCs w:val="24"/>
        </w:rPr>
        <w:t xml:space="preserve"> </w:t>
      </w:r>
      <w:r w:rsidR="00AE575B">
        <w:rPr>
          <w:rFonts w:cs="Roboto-Regular"/>
          <w:sz w:val="24"/>
          <w:szCs w:val="24"/>
        </w:rPr>
        <w:t xml:space="preserve">ak </w:t>
      </w:r>
      <w:r>
        <w:rPr>
          <w:rFonts w:cs="Roboto-Regular"/>
          <w:sz w:val="24"/>
          <w:szCs w:val="24"/>
        </w:rPr>
        <w:t xml:space="preserve">odchýlka od </w:t>
      </w:r>
      <w:r w:rsidR="00AE575B" w:rsidRPr="00307B25">
        <w:rPr>
          <w:rFonts w:cs="Roboto-Regular"/>
          <w:sz w:val="24"/>
          <w:szCs w:val="24"/>
        </w:rPr>
        <w:t>odchod</w:t>
      </w:r>
      <w:r>
        <w:rPr>
          <w:rFonts w:cs="Roboto-Regular"/>
          <w:sz w:val="24"/>
          <w:szCs w:val="24"/>
        </w:rPr>
        <w:t>u</w:t>
      </w:r>
      <w:r w:rsidR="00AE575B" w:rsidRPr="00307B25">
        <w:rPr>
          <w:rFonts w:cs="Roboto-Regular"/>
          <w:sz w:val="24"/>
          <w:szCs w:val="24"/>
        </w:rPr>
        <w:t xml:space="preserve"> </w:t>
      </w:r>
      <w:r w:rsidR="00AE575B">
        <w:rPr>
          <w:rFonts w:cs="Roboto-Regular"/>
          <w:sz w:val="24"/>
          <w:szCs w:val="24"/>
        </w:rPr>
        <w:t>vozidla z</w:t>
      </w:r>
      <w:r w:rsidR="00AE575B" w:rsidRPr="00307B25">
        <w:rPr>
          <w:rFonts w:cs="Roboto-Bold"/>
          <w:b/>
          <w:bCs/>
          <w:sz w:val="24"/>
          <w:szCs w:val="24"/>
        </w:rPr>
        <w:t xml:space="preserve"> </w:t>
      </w:r>
      <w:r w:rsidR="00307B25" w:rsidRPr="00307B25">
        <w:rPr>
          <w:rFonts w:cs="Roboto-Bold"/>
          <w:b/>
          <w:bCs/>
          <w:sz w:val="24"/>
          <w:szCs w:val="24"/>
        </w:rPr>
        <w:t>nácestn</w:t>
      </w:r>
      <w:r w:rsidR="00AE575B">
        <w:rPr>
          <w:rFonts w:cs="Roboto-Bold"/>
          <w:b/>
          <w:bCs/>
          <w:sz w:val="24"/>
          <w:szCs w:val="24"/>
        </w:rPr>
        <w:t>ej</w:t>
      </w:r>
      <w:r w:rsidR="00307B25" w:rsidRPr="00307B25">
        <w:rPr>
          <w:rFonts w:cs="Roboto-Bold"/>
          <w:b/>
          <w:bCs/>
          <w:sz w:val="24"/>
          <w:szCs w:val="24"/>
        </w:rPr>
        <w:t xml:space="preserve"> </w:t>
      </w:r>
      <w:r w:rsidR="00307B25" w:rsidRPr="00307B25">
        <w:rPr>
          <w:rFonts w:cs="Roboto-Regular"/>
          <w:sz w:val="24"/>
          <w:szCs w:val="24"/>
        </w:rPr>
        <w:t>zastávky</w:t>
      </w:r>
      <w:r w:rsidR="00CB441F">
        <w:rPr>
          <w:rFonts w:cs="Roboto-Regular"/>
          <w:sz w:val="24"/>
          <w:szCs w:val="24"/>
        </w:rPr>
        <w:t xml:space="preserve"> je</w:t>
      </w:r>
      <w:r w:rsidR="00307B25" w:rsidRPr="00307B25">
        <w:rPr>
          <w:rFonts w:cs="Roboto-Regular"/>
          <w:sz w:val="24"/>
          <w:szCs w:val="24"/>
        </w:rPr>
        <w:t xml:space="preserve"> </w:t>
      </w:r>
      <w:r w:rsidR="00EA76F8">
        <w:rPr>
          <w:rFonts w:cs="Roboto-Regular"/>
          <w:sz w:val="24"/>
          <w:szCs w:val="24"/>
        </w:rPr>
        <w:t xml:space="preserve">v rozmedzí </w:t>
      </w:r>
      <w:r w:rsidR="00307B25" w:rsidRPr="00307B25">
        <w:rPr>
          <w:rFonts w:cs="Roboto-Regular"/>
          <w:sz w:val="24"/>
          <w:szCs w:val="24"/>
        </w:rPr>
        <w:t>0</w:t>
      </w:r>
      <w:r w:rsidR="00EA76F8">
        <w:rPr>
          <w:rFonts w:cs="Roboto-Regular"/>
          <w:sz w:val="24"/>
          <w:szCs w:val="24"/>
        </w:rPr>
        <w:t>:00</w:t>
      </w:r>
      <w:r w:rsidR="00307B25" w:rsidRPr="00307B25">
        <w:rPr>
          <w:rFonts w:cs="Roboto-Regular"/>
          <w:sz w:val="24"/>
          <w:szCs w:val="24"/>
        </w:rPr>
        <w:t xml:space="preserve"> </w:t>
      </w:r>
      <w:r w:rsidR="00EA76F8">
        <w:rPr>
          <w:rFonts w:cs="Roboto-Regular"/>
          <w:sz w:val="24"/>
          <w:szCs w:val="24"/>
        </w:rPr>
        <w:t>až</w:t>
      </w:r>
      <w:r w:rsidR="00307B25" w:rsidRPr="00307B25">
        <w:rPr>
          <w:rFonts w:cs="Roboto-Regular"/>
          <w:sz w:val="24"/>
          <w:szCs w:val="24"/>
        </w:rPr>
        <w:t xml:space="preserve"> +</w:t>
      </w:r>
      <w:r>
        <w:rPr>
          <w:rFonts w:cs="Roboto-Regular"/>
          <w:sz w:val="24"/>
          <w:szCs w:val="24"/>
        </w:rPr>
        <w:t>2</w:t>
      </w:r>
      <w:r w:rsidR="00EA76F8">
        <w:rPr>
          <w:rFonts w:cs="Roboto-Regular"/>
          <w:sz w:val="24"/>
          <w:szCs w:val="24"/>
        </w:rPr>
        <w:t>:59</w:t>
      </w:r>
      <w:r w:rsidR="00307B25" w:rsidRPr="00307B25">
        <w:rPr>
          <w:rFonts w:cs="Roboto-Regular"/>
          <w:sz w:val="24"/>
          <w:szCs w:val="24"/>
        </w:rPr>
        <w:t xml:space="preserve"> </w:t>
      </w:r>
      <w:r w:rsidR="004A4B44">
        <w:rPr>
          <w:rFonts w:cs="Roboto-Regular"/>
          <w:sz w:val="24"/>
          <w:szCs w:val="24"/>
        </w:rPr>
        <w:t>mi</w:t>
      </w:r>
      <w:r w:rsidR="00EA76F8">
        <w:rPr>
          <w:rFonts w:cs="Roboto-Regular"/>
          <w:sz w:val="24"/>
          <w:szCs w:val="24"/>
        </w:rPr>
        <w:t>n.</w:t>
      </w:r>
    </w:p>
    <w:p w14:paraId="117D4B5D" w14:textId="2C243E13" w:rsidR="004A4B44" w:rsidRP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 xml:space="preserve">Pod znamienkom </w:t>
      </w:r>
      <w:r w:rsidR="00616839">
        <w:rPr>
          <w:rFonts w:cs="Roboto-Regular"/>
          <w:sz w:val="24"/>
          <w:szCs w:val="24"/>
        </w:rPr>
        <w:t>„</w:t>
      </w:r>
      <w:r w:rsidRPr="00307B25">
        <w:rPr>
          <w:rFonts w:cs="Roboto-Regular"/>
          <w:sz w:val="24"/>
          <w:szCs w:val="24"/>
        </w:rPr>
        <w:t>+</w:t>
      </w:r>
      <w:r w:rsidR="00616839">
        <w:rPr>
          <w:rFonts w:cs="Roboto-Regular"/>
          <w:sz w:val="24"/>
          <w:szCs w:val="24"/>
        </w:rPr>
        <w:t>“</w:t>
      </w:r>
      <w:r w:rsidRPr="00307B25">
        <w:rPr>
          <w:rFonts w:cs="Roboto-Regular"/>
          <w:sz w:val="24"/>
          <w:szCs w:val="24"/>
        </w:rPr>
        <w:t xml:space="preserve"> sa rozumie meškanie (napr. +2:00 znamená odchod o 2 minúty neskôr ako je</w:t>
      </w:r>
      <w:r w:rsidR="004A4B44">
        <w:rPr>
          <w:rFonts w:cs="Roboto-Regular"/>
          <w:sz w:val="24"/>
          <w:szCs w:val="24"/>
        </w:rPr>
        <w:t xml:space="preserve"> </w:t>
      </w:r>
      <w:r w:rsidRPr="00307B25">
        <w:rPr>
          <w:rFonts w:cs="Roboto-Regular"/>
          <w:sz w:val="24"/>
          <w:szCs w:val="24"/>
        </w:rPr>
        <w:t xml:space="preserve">uvedený v cestovnom poriadku), pod znamienkom </w:t>
      </w:r>
      <w:r w:rsidR="00616839">
        <w:rPr>
          <w:rFonts w:cs="Roboto-Regular"/>
          <w:sz w:val="24"/>
          <w:szCs w:val="24"/>
        </w:rPr>
        <w:t>„</w:t>
      </w:r>
      <w:r w:rsidRPr="00307B25">
        <w:rPr>
          <w:rFonts w:cs="Roboto-Regular"/>
          <w:sz w:val="24"/>
          <w:szCs w:val="24"/>
        </w:rPr>
        <w:t>-</w:t>
      </w:r>
      <w:r w:rsidR="00616839">
        <w:rPr>
          <w:rFonts w:cs="Roboto-Regular"/>
          <w:sz w:val="24"/>
          <w:szCs w:val="24"/>
        </w:rPr>
        <w:t>“</w:t>
      </w:r>
      <w:r w:rsidRPr="00307B25">
        <w:rPr>
          <w:rFonts w:cs="Roboto-Regular"/>
          <w:sz w:val="24"/>
          <w:szCs w:val="24"/>
        </w:rPr>
        <w:t xml:space="preserve"> sa rozumie predčasný odchod.</w:t>
      </w:r>
    </w:p>
    <w:p w14:paraId="1BD13231" w14:textId="1967DC1A" w:rsidR="004A4B44" w:rsidRP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 xml:space="preserve">Dopravca je povinný zabezpečiť, aby všetky spoje </w:t>
      </w:r>
      <w:r w:rsidR="00EA76F8">
        <w:rPr>
          <w:rFonts w:cs="Roboto-Regular"/>
          <w:sz w:val="24"/>
          <w:szCs w:val="24"/>
        </w:rPr>
        <w:t xml:space="preserve">odišli </w:t>
      </w:r>
      <w:r w:rsidRPr="00307B25">
        <w:rPr>
          <w:rFonts w:cs="Roboto-Regular"/>
          <w:sz w:val="24"/>
          <w:szCs w:val="24"/>
        </w:rPr>
        <w:t xml:space="preserve">zo zastávok </w:t>
      </w:r>
      <w:r w:rsidR="00EA76F8">
        <w:rPr>
          <w:rFonts w:cs="Roboto-Regular"/>
          <w:sz w:val="24"/>
          <w:szCs w:val="24"/>
        </w:rPr>
        <w:t>p</w:t>
      </w:r>
      <w:r w:rsidRPr="00307B25">
        <w:rPr>
          <w:rFonts w:cs="Roboto-Regular"/>
          <w:sz w:val="24"/>
          <w:szCs w:val="24"/>
        </w:rPr>
        <w:t xml:space="preserve">odľa platného </w:t>
      </w:r>
      <w:r w:rsidRPr="00EA76F8">
        <w:rPr>
          <w:rFonts w:cs="Roboto-Regular"/>
          <w:sz w:val="24"/>
          <w:szCs w:val="24"/>
        </w:rPr>
        <w:t>cestovného</w:t>
      </w:r>
      <w:r w:rsidR="004A4B44" w:rsidRPr="00EA76F8">
        <w:rPr>
          <w:rFonts w:cs="Roboto-Regular"/>
          <w:sz w:val="24"/>
          <w:szCs w:val="24"/>
        </w:rPr>
        <w:t xml:space="preserve"> </w:t>
      </w:r>
      <w:r w:rsidRPr="00EA76F8">
        <w:rPr>
          <w:rFonts w:cs="Roboto-Regular"/>
          <w:sz w:val="24"/>
          <w:szCs w:val="24"/>
        </w:rPr>
        <w:t xml:space="preserve">poriadku. </w:t>
      </w:r>
      <w:r w:rsidRPr="00EA76F8">
        <w:rPr>
          <w:rFonts w:cs="Roboto-Bold"/>
          <w:b/>
          <w:bCs/>
          <w:sz w:val="24"/>
          <w:szCs w:val="24"/>
        </w:rPr>
        <w:t xml:space="preserve">Skorší odchod </w:t>
      </w:r>
      <w:r w:rsidRPr="00EA76F8">
        <w:rPr>
          <w:rFonts w:cs="Roboto-Bold"/>
          <w:sz w:val="24"/>
          <w:szCs w:val="24"/>
        </w:rPr>
        <w:t>vozidla</w:t>
      </w:r>
      <w:r w:rsidR="00616839" w:rsidRPr="00EA76F8">
        <w:rPr>
          <w:rFonts w:cs="Roboto-Bold"/>
          <w:sz w:val="24"/>
          <w:szCs w:val="24"/>
        </w:rPr>
        <w:t>, než</w:t>
      </w:r>
      <w:r w:rsidRPr="00EA76F8">
        <w:rPr>
          <w:rFonts w:cs="Roboto-Bold"/>
          <w:sz w:val="24"/>
          <w:szCs w:val="24"/>
        </w:rPr>
        <w:t xml:space="preserve"> je uveden</w:t>
      </w:r>
      <w:r w:rsidR="00616839" w:rsidRPr="00EA76F8">
        <w:rPr>
          <w:rFonts w:cs="Roboto-Bold"/>
          <w:sz w:val="24"/>
          <w:szCs w:val="24"/>
        </w:rPr>
        <w:t>ý</w:t>
      </w:r>
      <w:r w:rsidRPr="00EA76F8">
        <w:rPr>
          <w:rFonts w:cs="Roboto-Bold"/>
          <w:sz w:val="24"/>
          <w:szCs w:val="24"/>
        </w:rPr>
        <w:t xml:space="preserve"> v cestovnom poriadku, </w:t>
      </w:r>
      <w:r w:rsidRPr="00EA76F8">
        <w:rPr>
          <w:rFonts w:cs="Roboto-Bold"/>
          <w:b/>
          <w:bCs/>
          <w:sz w:val="24"/>
          <w:szCs w:val="24"/>
        </w:rPr>
        <w:t>nie je povolený</w:t>
      </w:r>
      <w:r w:rsidR="00083486">
        <w:rPr>
          <w:rFonts w:cs="Roboto-Regular"/>
          <w:sz w:val="24"/>
          <w:szCs w:val="24"/>
        </w:rPr>
        <w:t>.</w:t>
      </w:r>
    </w:p>
    <w:p w14:paraId="458D51E9" w14:textId="5FC4B925" w:rsidR="00307B25" w:rsidRDefault="00307B25" w:rsidP="00DC204D">
      <w:pPr>
        <w:autoSpaceDE w:val="0"/>
        <w:autoSpaceDN w:val="0"/>
        <w:adjustRightInd w:val="0"/>
        <w:spacing w:after="120" w:line="240" w:lineRule="auto"/>
        <w:jc w:val="both"/>
        <w:rPr>
          <w:rFonts w:cs="Roboto-Regular"/>
          <w:sz w:val="24"/>
          <w:szCs w:val="24"/>
        </w:rPr>
      </w:pPr>
      <w:r w:rsidRPr="00307B25">
        <w:rPr>
          <w:rFonts w:cs="Roboto-Regular"/>
          <w:sz w:val="24"/>
          <w:szCs w:val="24"/>
        </w:rPr>
        <w:t xml:space="preserve">Dopravca </w:t>
      </w:r>
      <w:r w:rsidR="00CD0576">
        <w:rPr>
          <w:rFonts w:cs="Roboto-Regular"/>
          <w:sz w:val="24"/>
          <w:szCs w:val="24"/>
        </w:rPr>
        <w:t xml:space="preserve">je </w:t>
      </w:r>
      <w:r w:rsidRPr="00307B25">
        <w:rPr>
          <w:rFonts w:cs="Roboto-Regular"/>
          <w:sz w:val="24"/>
          <w:szCs w:val="24"/>
        </w:rPr>
        <w:t xml:space="preserve">povinný zabezpečiť pristavenie vozidla na </w:t>
      </w:r>
      <w:r w:rsidR="00233448">
        <w:rPr>
          <w:rFonts w:cs="Roboto-Regular"/>
          <w:sz w:val="24"/>
          <w:szCs w:val="24"/>
        </w:rPr>
        <w:t xml:space="preserve">východiskovú </w:t>
      </w:r>
      <w:r w:rsidRPr="00307B25">
        <w:rPr>
          <w:rFonts w:cs="Roboto-Regular"/>
          <w:sz w:val="24"/>
          <w:szCs w:val="24"/>
        </w:rPr>
        <w:t>zastávku tak, aby</w:t>
      </w:r>
      <w:r w:rsidR="004A4B44">
        <w:rPr>
          <w:rFonts w:cs="Roboto-Regular"/>
          <w:sz w:val="24"/>
          <w:szCs w:val="24"/>
        </w:rPr>
        <w:t xml:space="preserve"> </w:t>
      </w:r>
      <w:r w:rsidRPr="00307B25">
        <w:rPr>
          <w:rFonts w:cs="Roboto-Regular"/>
          <w:sz w:val="24"/>
          <w:szCs w:val="24"/>
        </w:rPr>
        <w:t>odišiel načas.</w:t>
      </w:r>
      <w:r w:rsidR="00CC173C">
        <w:rPr>
          <w:rFonts w:cs="Roboto-Regular"/>
          <w:sz w:val="24"/>
          <w:szCs w:val="24"/>
        </w:rPr>
        <w:t xml:space="preserve"> </w:t>
      </w:r>
      <w:r w:rsidRPr="00307B25">
        <w:rPr>
          <w:rFonts w:cs="Roboto-Regular"/>
          <w:sz w:val="24"/>
          <w:szCs w:val="24"/>
        </w:rPr>
        <w:t>V prípade existujúcich</w:t>
      </w:r>
      <w:r w:rsidR="003635BD">
        <w:rPr>
          <w:rFonts w:cs="Roboto-Regular"/>
          <w:sz w:val="24"/>
          <w:szCs w:val="24"/>
        </w:rPr>
        <w:t xml:space="preserve">, </w:t>
      </w:r>
      <w:r w:rsidRPr="00307B25">
        <w:rPr>
          <w:rFonts w:cs="Roboto-Regular"/>
          <w:sz w:val="24"/>
          <w:szCs w:val="24"/>
        </w:rPr>
        <w:t xml:space="preserve">očakávaných </w:t>
      </w:r>
      <w:r w:rsidR="003635BD">
        <w:rPr>
          <w:rFonts w:cs="Roboto-Regular"/>
          <w:sz w:val="24"/>
          <w:szCs w:val="24"/>
        </w:rPr>
        <w:t>alebo opakovaných</w:t>
      </w:r>
      <w:r w:rsidRPr="00307B25">
        <w:rPr>
          <w:rFonts w:cs="Roboto-Regular"/>
          <w:sz w:val="24"/>
          <w:szCs w:val="24"/>
        </w:rPr>
        <w:t xml:space="preserve"> problémov s dodržiavaním cestovných</w:t>
      </w:r>
      <w:r w:rsidR="00CC173C">
        <w:rPr>
          <w:rFonts w:cs="Roboto-Regular"/>
          <w:sz w:val="24"/>
          <w:szCs w:val="24"/>
        </w:rPr>
        <w:t xml:space="preserve"> </w:t>
      </w:r>
      <w:r w:rsidRPr="00307B25">
        <w:rPr>
          <w:rFonts w:cs="Roboto-Regular"/>
          <w:sz w:val="24"/>
          <w:szCs w:val="24"/>
        </w:rPr>
        <w:t>poriadkov</w:t>
      </w:r>
      <w:r w:rsidR="00616839">
        <w:rPr>
          <w:rFonts w:cs="Roboto-Regular"/>
          <w:sz w:val="24"/>
          <w:szCs w:val="24"/>
        </w:rPr>
        <w:t>,</w:t>
      </w:r>
      <w:r w:rsidRPr="00307B25">
        <w:rPr>
          <w:rFonts w:cs="Roboto-Regular"/>
          <w:sz w:val="24"/>
          <w:szCs w:val="24"/>
        </w:rPr>
        <w:t xml:space="preserve"> je Dopravca povinný informovať Objednávateľa</w:t>
      </w:r>
      <w:r w:rsidR="00B374B6">
        <w:rPr>
          <w:rFonts w:cs="Roboto-Regular"/>
          <w:sz w:val="24"/>
          <w:szCs w:val="24"/>
        </w:rPr>
        <w:t xml:space="preserve"> </w:t>
      </w:r>
      <w:r w:rsidRPr="00307B25">
        <w:rPr>
          <w:rFonts w:cs="Roboto-Regular"/>
          <w:sz w:val="24"/>
          <w:szCs w:val="24"/>
        </w:rPr>
        <w:t>a</w:t>
      </w:r>
      <w:r w:rsidR="00B374B6">
        <w:rPr>
          <w:rFonts w:cs="Roboto-Regular"/>
          <w:sz w:val="24"/>
          <w:szCs w:val="24"/>
        </w:rPr>
        <w:t> Organizátor</w:t>
      </w:r>
      <w:r w:rsidR="00B374B6" w:rsidRPr="00307B25">
        <w:rPr>
          <w:rFonts w:cs="Roboto-Regular"/>
          <w:sz w:val="24"/>
          <w:szCs w:val="24"/>
        </w:rPr>
        <w:t>a</w:t>
      </w:r>
      <w:r w:rsidR="00B374B6">
        <w:rPr>
          <w:rFonts w:cs="Roboto-Regular"/>
          <w:sz w:val="24"/>
          <w:szCs w:val="24"/>
        </w:rPr>
        <w:t xml:space="preserve"> a</w:t>
      </w:r>
      <w:r w:rsidR="00CD0576">
        <w:rPr>
          <w:rFonts w:cs="Roboto-Regular"/>
          <w:sz w:val="24"/>
          <w:szCs w:val="24"/>
        </w:rPr>
        <w:t> </w:t>
      </w:r>
      <w:r w:rsidRPr="00307B25">
        <w:rPr>
          <w:rFonts w:cs="Roboto-Regular"/>
          <w:sz w:val="24"/>
          <w:szCs w:val="24"/>
        </w:rPr>
        <w:t>poskytnúť im súčinnosť pri</w:t>
      </w:r>
      <w:r w:rsidR="004A4B44">
        <w:rPr>
          <w:rFonts w:cs="Roboto-Regular"/>
          <w:sz w:val="24"/>
          <w:szCs w:val="24"/>
        </w:rPr>
        <w:t xml:space="preserve"> </w:t>
      </w:r>
      <w:r w:rsidRPr="00307B25">
        <w:rPr>
          <w:rFonts w:cs="Roboto-Regular"/>
          <w:sz w:val="24"/>
          <w:szCs w:val="24"/>
        </w:rPr>
        <w:t>riešení problému.</w:t>
      </w:r>
    </w:p>
    <w:p w14:paraId="18FFBACD" w14:textId="77777777" w:rsidR="008154C0" w:rsidRDefault="008154C0" w:rsidP="00DC204D">
      <w:pPr>
        <w:autoSpaceDE w:val="0"/>
        <w:autoSpaceDN w:val="0"/>
        <w:adjustRightInd w:val="0"/>
        <w:spacing w:after="120" w:line="240" w:lineRule="auto"/>
        <w:jc w:val="both"/>
        <w:rPr>
          <w:rFonts w:cs="Roboto-Regular"/>
          <w:sz w:val="24"/>
          <w:szCs w:val="24"/>
        </w:rPr>
      </w:pPr>
    </w:p>
    <w:p w14:paraId="15F1E3F7" w14:textId="642D510B" w:rsidR="00307B25" w:rsidRPr="004A4B44" w:rsidRDefault="00307B25" w:rsidP="00DF7400">
      <w:pPr>
        <w:pStyle w:val="Heading2"/>
      </w:pPr>
      <w:bookmarkStart w:id="47" w:name="_Toc148522940"/>
      <w:r w:rsidRPr="004A4B44">
        <w:t>Záznam o prevádzke vozidla</w:t>
      </w:r>
      <w:bookmarkEnd w:id="47"/>
    </w:p>
    <w:p w14:paraId="101B778B" w14:textId="6DFFFAE6" w:rsidR="003E25C8" w:rsidRPr="00307B25" w:rsidRDefault="003E25C8" w:rsidP="003E25C8">
      <w:pPr>
        <w:autoSpaceDE w:val="0"/>
        <w:autoSpaceDN w:val="0"/>
        <w:adjustRightInd w:val="0"/>
        <w:spacing w:after="120" w:line="240" w:lineRule="auto"/>
        <w:jc w:val="both"/>
        <w:rPr>
          <w:rFonts w:cs="Roboto-Regular"/>
          <w:sz w:val="24"/>
          <w:szCs w:val="24"/>
        </w:rPr>
      </w:pPr>
      <w:r w:rsidRPr="00307B25">
        <w:rPr>
          <w:rFonts w:cs="Roboto-Regular"/>
          <w:sz w:val="24"/>
          <w:szCs w:val="24"/>
        </w:rPr>
        <w:t xml:space="preserve">Každé </w:t>
      </w:r>
      <w:r>
        <w:rPr>
          <w:rFonts w:cs="Roboto-Regular"/>
          <w:sz w:val="24"/>
          <w:szCs w:val="24"/>
        </w:rPr>
        <w:t xml:space="preserve">prevádzkované </w:t>
      </w:r>
      <w:r w:rsidRPr="00307B25">
        <w:rPr>
          <w:rFonts w:cs="Roboto-Regular"/>
          <w:sz w:val="24"/>
          <w:szCs w:val="24"/>
        </w:rPr>
        <w:t xml:space="preserve">vozidlo musí byť vybavené </w:t>
      </w:r>
      <w:r>
        <w:rPr>
          <w:rFonts w:cs="Roboto-Regular"/>
          <w:sz w:val="24"/>
          <w:szCs w:val="24"/>
        </w:rPr>
        <w:t xml:space="preserve">denným </w:t>
      </w:r>
      <w:r w:rsidRPr="00307B25">
        <w:rPr>
          <w:rFonts w:cs="Roboto-Regular"/>
          <w:sz w:val="24"/>
          <w:szCs w:val="24"/>
        </w:rPr>
        <w:t>záznamom o</w:t>
      </w:r>
      <w:r>
        <w:rPr>
          <w:rFonts w:cs="Roboto-Regular"/>
          <w:sz w:val="24"/>
          <w:szCs w:val="24"/>
        </w:rPr>
        <w:t> </w:t>
      </w:r>
      <w:r w:rsidRPr="00307B25">
        <w:rPr>
          <w:rFonts w:cs="Roboto-Regular"/>
          <w:sz w:val="24"/>
          <w:szCs w:val="24"/>
        </w:rPr>
        <w:t>prevádzke</w:t>
      </w:r>
      <w:r>
        <w:rPr>
          <w:rFonts w:cs="Roboto-Regular"/>
          <w:sz w:val="24"/>
          <w:szCs w:val="24"/>
        </w:rPr>
        <w:t xml:space="preserve"> </w:t>
      </w:r>
      <w:r w:rsidRPr="00307B25">
        <w:rPr>
          <w:rFonts w:cs="Roboto-Regular"/>
          <w:sz w:val="24"/>
          <w:szCs w:val="24"/>
        </w:rPr>
        <w:t>vozidla (</w:t>
      </w:r>
      <w:r w:rsidR="002F704D" w:rsidRPr="00307B25">
        <w:rPr>
          <w:rFonts w:cs="Roboto-Regular"/>
          <w:sz w:val="24"/>
          <w:szCs w:val="24"/>
        </w:rPr>
        <w:t>v</w:t>
      </w:r>
      <w:r w:rsidR="002F704D">
        <w:rPr>
          <w:rFonts w:cs="Roboto-Regular"/>
          <w:sz w:val="24"/>
          <w:szCs w:val="24"/>
        </w:rPr>
        <w:t> </w:t>
      </w:r>
      <w:r w:rsidRPr="00307B25">
        <w:rPr>
          <w:rFonts w:cs="Roboto-Regular"/>
          <w:sz w:val="24"/>
          <w:szCs w:val="24"/>
        </w:rPr>
        <w:t>papierovej alebo elektronickej forme), ktor</w:t>
      </w:r>
      <w:r>
        <w:rPr>
          <w:rFonts w:cs="Roboto-Regular"/>
          <w:sz w:val="24"/>
          <w:szCs w:val="24"/>
        </w:rPr>
        <w:t>ý</w:t>
      </w:r>
      <w:r w:rsidRPr="00307B25">
        <w:rPr>
          <w:rFonts w:cs="Roboto-Regular"/>
          <w:sz w:val="24"/>
          <w:szCs w:val="24"/>
        </w:rPr>
        <w:t xml:space="preserve"> musí obsahovať </w:t>
      </w:r>
      <w:r>
        <w:rPr>
          <w:rFonts w:cs="Roboto-Regular"/>
          <w:sz w:val="24"/>
          <w:szCs w:val="24"/>
        </w:rPr>
        <w:t>minimálne</w:t>
      </w:r>
      <w:r w:rsidRPr="00307B25">
        <w:rPr>
          <w:rFonts w:cs="Roboto-Regular"/>
          <w:sz w:val="24"/>
          <w:szCs w:val="24"/>
        </w:rPr>
        <w:t xml:space="preserve"> nasledovné údaje:</w:t>
      </w:r>
    </w:p>
    <w:p w14:paraId="08C5D0D6" w14:textId="77777777" w:rsidR="003E25C8" w:rsidRPr="00083486" w:rsidRDefault="003E25C8" w:rsidP="00DF58F7">
      <w:pPr>
        <w:autoSpaceDE w:val="0"/>
        <w:autoSpaceDN w:val="0"/>
        <w:adjustRightInd w:val="0"/>
        <w:spacing w:after="120" w:line="240" w:lineRule="auto"/>
        <w:ind w:firstLine="708"/>
        <w:contextualSpacing/>
        <w:jc w:val="both"/>
        <w:rPr>
          <w:rFonts w:cs="Roboto-Regular"/>
          <w:color w:val="000000" w:themeColor="text1"/>
          <w:sz w:val="24"/>
          <w:szCs w:val="24"/>
        </w:rPr>
      </w:pPr>
      <w:r w:rsidRPr="00307B25">
        <w:rPr>
          <w:rFonts w:cs="SymbolMT"/>
          <w:sz w:val="24"/>
          <w:szCs w:val="24"/>
        </w:rPr>
        <w:t xml:space="preserve">• </w:t>
      </w:r>
      <w:r>
        <w:rPr>
          <w:rFonts w:cs="SymbolMT"/>
          <w:sz w:val="24"/>
          <w:szCs w:val="24"/>
        </w:rPr>
        <w:tab/>
      </w:r>
      <w:r w:rsidRPr="00083486">
        <w:rPr>
          <w:rFonts w:cs="SymbolMT"/>
          <w:color w:val="000000" w:themeColor="text1"/>
          <w:sz w:val="24"/>
          <w:szCs w:val="24"/>
        </w:rPr>
        <w:t>osobné číslo vodiča (OČV) a </w:t>
      </w:r>
      <w:r w:rsidRPr="00083486">
        <w:rPr>
          <w:rFonts w:cs="Roboto-Regular"/>
          <w:color w:val="000000" w:themeColor="text1"/>
          <w:sz w:val="24"/>
          <w:szCs w:val="24"/>
        </w:rPr>
        <w:t>meno vodiča (vodičov),</w:t>
      </w:r>
    </w:p>
    <w:p w14:paraId="27E96435" w14:textId="77777777" w:rsidR="003E25C8" w:rsidRPr="00083486" w:rsidRDefault="003E25C8" w:rsidP="00DF58F7">
      <w:pPr>
        <w:autoSpaceDE w:val="0"/>
        <w:autoSpaceDN w:val="0"/>
        <w:adjustRightInd w:val="0"/>
        <w:spacing w:after="120" w:line="240" w:lineRule="auto"/>
        <w:ind w:firstLine="708"/>
        <w:contextualSpacing/>
        <w:jc w:val="both"/>
        <w:rPr>
          <w:rFonts w:cs="Roboto-Regular"/>
          <w:color w:val="000000" w:themeColor="text1"/>
          <w:sz w:val="24"/>
          <w:szCs w:val="24"/>
        </w:rPr>
      </w:pPr>
      <w:r w:rsidRPr="00083486">
        <w:rPr>
          <w:rFonts w:cs="SymbolMT"/>
          <w:color w:val="000000" w:themeColor="text1"/>
          <w:sz w:val="24"/>
          <w:szCs w:val="24"/>
        </w:rPr>
        <w:t xml:space="preserve">• </w:t>
      </w:r>
      <w:r w:rsidRPr="00083486">
        <w:rPr>
          <w:rFonts w:cs="SymbolMT"/>
          <w:color w:val="000000" w:themeColor="text1"/>
          <w:sz w:val="24"/>
          <w:szCs w:val="24"/>
        </w:rPr>
        <w:tab/>
      </w:r>
      <w:r w:rsidRPr="00083486">
        <w:rPr>
          <w:rFonts w:cs="Roboto-Regular"/>
          <w:color w:val="000000" w:themeColor="text1"/>
          <w:sz w:val="24"/>
          <w:szCs w:val="24"/>
        </w:rPr>
        <w:t>obchodný názov Dopravcu,</w:t>
      </w:r>
    </w:p>
    <w:p w14:paraId="3FB5FD27" w14:textId="786908FF" w:rsidR="003E25C8" w:rsidRPr="00083486" w:rsidRDefault="003E25C8" w:rsidP="00DF58F7">
      <w:pPr>
        <w:autoSpaceDE w:val="0"/>
        <w:autoSpaceDN w:val="0"/>
        <w:adjustRightInd w:val="0"/>
        <w:spacing w:after="120" w:line="240" w:lineRule="auto"/>
        <w:ind w:firstLine="708"/>
        <w:contextualSpacing/>
        <w:jc w:val="both"/>
        <w:rPr>
          <w:rFonts w:cs="Roboto-Regular"/>
          <w:color w:val="000000" w:themeColor="text1"/>
          <w:sz w:val="24"/>
          <w:szCs w:val="24"/>
        </w:rPr>
      </w:pPr>
      <w:r w:rsidRPr="00083486">
        <w:rPr>
          <w:rFonts w:cs="SymbolMT"/>
          <w:color w:val="000000" w:themeColor="text1"/>
          <w:sz w:val="24"/>
          <w:szCs w:val="24"/>
        </w:rPr>
        <w:t xml:space="preserve">• </w:t>
      </w:r>
      <w:r w:rsidRPr="00083486">
        <w:rPr>
          <w:rFonts w:cs="SymbolMT"/>
          <w:color w:val="000000" w:themeColor="text1"/>
          <w:sz w:val="24"/>
          <w:szCs w:val="24"/>
        </w:rPr>
        <w:tab/>
        <w:t xml:space="preserve">identifikačné číslo </w:t>
      </w:r>
      <w:r w:rsidR="00501102" w:rsidRPr="00C43659">
        <w:rPr>
          <w:rFonts w:cs="SymbolMT"/>
          <w:color w:val="000000" w:themeColor="text1"/>
          <w:sz w:val="24"/>
          <w:szCs w:val="24"/>
        </w:rPr>
        <w:t>vozidla</w:t>
      </w:r>
      <w:r w:rsidRPr="00C43659">
        <w:rPr>
          <w:rFonts w:cs="SymbolMT"/>
          <w:color w:val="000000" w:themeColor="text1"/>
          <w:sz w:val="24"/>
          <w:szCs w:val="24"/>
        </w:rPr>
        <w:t xml:space="preserve"> (</w:t>
      </w:r>
      <w:r w:rsidRPr="00C43659">
        <w:rPr>
          <w:rFonts w:cs="Roboto-Regular"/>
          <w:color w:val="000000" w:themeColor="text1"/>
          <w:sz w:val="24"/>
          <w:szCs w:val="24"/>
        </w:rPr>
        <w:t>IČV</w:t>
      </w:r>
      <w:r w:rsidR="00501102" w:rsidRPr="00C43659">
        <w:rPr>
          <w:rFonts w:cs="Roboto-Regular"/>
          <w:color w:val="000000" w:themeColor="text1"/>
          <w:sz w:val="24"/>
          <w:szCs w:val="24"/>
        </w:rPr>
        <w:t xml:space="preserve"> IDS</w:t>
      </w:r>
      <w:r w:rsidRPr="00C43659">
        <w:rPr>
          <w:rFonts w:cs="Roboto-Regular"/>
          <w:color w:val="000000" w:themeColor="text1"/>
          <w:sz w:val="24"/>
          <w:szCs w:val="24"/>
        </w:rPr>
        <w:t>),</w:t>
      </w:r>
      <w:r w:rsidR="001A3393">
        <w:rPr>
          <w:rFonts w:cs="Roboto-Regular"/>
          <w:color w:val="000000" w:themeColor="text1"/>
          <w:sz w:val="24"/>
          <w:szCs w:val="24"/>
        </w:rPr>
        <w:t xml:space="preserve"> ak je pridelené</w:t>
      </w:r>
    </w:p>
    <w:p w14:paraId="43BD87FA" w14:textId="77777777" w:rsidR="003E25C8" w:rsidRPr="00083486" w:rsidRDefault="003E25C8" w:rsidP="00DF58F7">
      <w:pPr>
        <w:autoSpaceDE w:val="0"/>
        <w:autoSpaceDN w:val="0"/>
        <w:adjustRightInd w:val="0"/>
        <w:spacing w:after="120" w:line="240" w:lineRule="auto"/>
        <w:ind w:firstLine="708"/>
        <w:contextualSpacing/>
        <w:jc w:val="both"/>
        <w:rPr>
          <w:rFonts w:cs="Roboto-Regular"/>
          <w:color w:val="000000" w:themeColor="text1"/>
          <w:sz w:val="24"/>
          <w:szCs w:val="24"/>
        </w:rPr>
      </w:pPr>
      <w:r w:rsidRPr="00083486">
        <w:rPr>
          <w:rFonts w:cs="SymbolMT"/>
          <w:color w:val="000000" w:themeColor="text1"/>
          <w:sz w:val="24"/>
          <w:szCs w:val="24"/>
        </w:rPr>
        <w:t xml:space="preserve">• </w:t>
      </w:r>
      <w:r w:rsidRPr="00083486">
        <w:rPr>
          <w:rFonts w:cs="SymbolMT"/>
          <w:color w:val="000000" w:themeColor="text1"/>
          <w:sz w:val="24"/>
          <w:szCs w:val="24"/>
        </w:rPr>
        <w:tab/>
      </w:r>
      <w:r w:rsidRPr="00083486">
        <w:rPr>
          <w:rFonts w:cs="Roboto-Regular"/>
          <w:color w:val="000000" w:themeColor="text1"/>
          <w:sz w:val="24"/>
          <w:szCs w:val="24"/>
        </w:rPr>
        <w:t>identifikačné číslo služby (IČS),</w:t>
      </w:r>
    </w:p>
    <w:p w14:paraId="59164E3F" w14:textId="77777777" w:rsidR="003E25C8" w:rsidRPr="00083486" w:rsidRDefault="003E25C8" w:rsidP="00DF58F7">
      <w:pPr>
        <w:autoSpaceDE w:val="0"/>
        <w:autoSpaceDN w:val="0"/>
        <w:adjustRightInd w:val="0"/>
        <w:spacing w:after="120" w:line="240" w:lineRule="auto"/>
        <w:ind w:left="1416" w:hanging="708"/>
        <w:contextualSpacing/>
        <w:jc w:val="both"/>
        <w:rPr>
          <w:rFonts w:cs="Roboto-Regular"/>
          <w:color w:val="000000" w:themeColor="text1"/>
          <w:sz w:val="24"/>
          <w:szCs w:val="24"/>
        </w:rPr>
      </w:pPr>
      <w:r w:rsidRPr="00083486">
        <w:rPr>
          <w:rFonts w:cs="SymbolMT"/>
          <w:color w:val="000000" w:themeColor="text1"/>
          <w:sz w:val="24"/>
          <w:szCs w:val="24"/>
        </w:rPr>
        <w:t xml:space="preserve">• </w:t>
      </w:r>
      <w:r w:rsidRPr="00083486">
        <w:rPr>
          <w:rFonts w:cs="SymbolMT"/>
          <w:color w:val="000000" w:themeColor="text1"/>
          <w:sz w:val="24"/>
          <w:szCs w:val="24"/>
        </w:rPr>
        <w:tab/>
      </w:r>
      <w:r w:rsidRPr="00083486">
        <w:rPr>
          <w:rFonts w:cs="Roboto-Regular"/>
          <w:color w:val="000000" w:themeColor="text1"/>
          <w:sz w:val="24"/>
          <w:szCs w:val="24"/>
        </w:rPr>
        <w:t>časy nástupu a ukončenia služby vodiča alebo jej časti alebo odchodu z a príchodu vozidla do vozovne pri nich,</w:t>
      </w:r>
    </w:p>
    <w:p w14:paraId="47C4AB37" w14:textId="77777777" w:rsidR="003E25C8" w:rsidRPr="00083486" w:rsidRDefault="003E25C8" w:rsidP="003E25C8">
      <w:pPr>
        <w:autoSpaceDE w:val="0"/>
        <w:autoSpaceDN w:val="0"/>
        <w:adjustRightInd w:val="0"/>
        <w:spacing w:after="120" w:line="240" w:lineRule="auto"/>
        <w:ind w:firstLine="708"/>
        <w:jc w:val="both"/>
        <w:rPr>
          <w:rFonts w:cs="Roboto-Regular"/>
          <w:color w:val="000000" w:themeColor="text1"/>
          <w:sz w:val="24"/>
          <w:szCs w:val="24"/>
        </w:rPr>
      </w:pPr>
      <w:r w:rsidRPr="00083486">
        <w:rPr>
          <w:rFonts w:cs="SymbolMT"/>
          <w:color w:val="000000" w:themeColor="text1"/>
          <w:sz w:val="24"/>
          <w:szCs w:val="24"/>
        </w:rPr>
        <w:t xml:space="preserve">• </w:t>
      </w:r>
      <w:r w:rsidRPr="00083486">
        <w:rPr>
          <w:rFonts w:cs="SymbolMT"/>
          <w:color w:val="000000" w:themeColor="text1"/>
          <w:sz w:val="24"/>
          <w:szCs w:val="24"/>
        </w:rPr>
        <w:tab/>
      </w:r>
      <w:r w:rsidRPr="00083486">
        <w:rPr>
          <w:rFonts w:cs="Roboto-Regular"/>
          <w:color w:val="000000" w:themeColor="text1"/>
          <w:sz w:val="24"/>
          <w:szCs w:val="24"/>
        </w:rPr>
        <w:t>záznam mimoriadností v doprave.</w:t>
      </w:r>
    </w:p>
    <w:p w14:paraId="5EE93F23" w14:textId="77777777" w:rsidR="003E25C8" w:rsidRPr="00083486" w:rsidRDefault="003E25C8" w:rsidP="003E25C8">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Za časť služby sa pritom považuje jej obnovenie po prerušení trvajúcom aspoň 2 hodiny.</w:t>
      </w:r>
    </w:p>
    <w:p w14:paraId="3527F99B" w14:textId="2ADF129F" w:rsidR="003E25C8" w:rsidRPr="00083486" w:rsidRDefault="003E25C8" w:rsidP="003E25C8">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Všetky údaje je vodič povinný vyplniť pravdivo a včas (najneskôr na konci svojej služby alebo pred odovzdaním vozidla inému vodičovi). Záznam o prevádzke vozidla je vodič povinný na požiadanie predložiť oprávnenému pracovníkovi Objednávateľa</w:t>
      </w:r>
      <w:r w:rsidR="008639BC">
        <w:rPr>
          <w:rFonts w:cs="Roboto-Regular"/>
          <w:color w:val="000000" w:themeColor="text1"/>
          <w:sz w:val="24"/>
          <w:szCs w:val="24"/>
        </w:rPr>
        <w:t>/Organizátora</w:t>
      </w:r>
      <w:r w:rsidRPr="00083486">
        <w:rPr>
          <w:rFonts w:cs="Roboto-Regular"/>
          <w:color w:val="000000" w:themeColor="text1"/>
          <w:sz w:val="24"/>
          <w:szCs w:val="24"/>
        </w:rPr>
        <w:t xml:space="preserve"> alebo Dopravcu na kontrolu.</w:t>
      </w:r>
      <w:r w:rsidR="008639BC">
        <w:rPr>
          <w:rFonts w:cs="Roboto-Regular"/>
          <w:color w:val="000000" w:themeColor="text1"/>
          <w:sz w:val="24"/>
          <w:szCs w:val="24"/>
        </w:rPr>
        <w:t xml:space="preserve"> </w:t>
      </w:r>
      <w:r w:rsidR="008639BC" w:rsidRPr="008639BC">
        <w:rPr>
          <w:rFonts w:cs="Roboto-Regular"/>
          <w:color w:val="000000" w:themeColor="text1"/>
          <w:sz w:val="24"/>
          <w:szCs w:val="24"/>
        </w:rPr>
        <w:t>Takýto oprávnený pracovník je povinný preukázať sa vodičovi preukazom potvrdzujúcim príslušnosť pracovníka k niektorému z uvedených subjektov a oprávnenosť pracovníka pre výkon kontrolných činností. Preukaz musí byť opatrený menom, priezviskom a fotografiou oprávneného pracovníka, informáciou o oprávnenosti pre výkon kontrolných činností v mene príslušného subjektu, ako aj názvom, adresou, logom a pečiatkou príslušného subjektu (Objednávateľa</w:t>
      </w:r>
      <w:r w:rsidR="008639BC">
        <w:rPr>
          <w:rFonts w:cs="Roboto-Regular"/>
          <w:color w:val="000000" w:themeColor="text1"/>
          <w:sz w:val="24"/>
          <w:szCs w:val="24"/>
        </w:rPr>
        <w:t>/</w:t>
      </w:r>
      <w:r w:rsidR="008639BC" w:rsidRPr="008639BC">
        <w:rPr>
          <w:rFonts w:cs="Roboto-Regular"/>
          <w:color w:val="000000" w:themeColor="text1"/>
          <w:sz w:val="24"/>
          <w:szCs w:val="24"/>
        </w:rPr>
        <w:t>Organizátora alebo Dopravcu).</w:t>
      </w:r>
    </w:p>
    <w:p w14:paraId="0DBF8D9B" w14:textId="246B7702" w:rsidR="00863226" w:rsidRDefault="003E25C8" w:rsidP="00DC204D">
      <w:pPr>
        <w:autoSpaceDE w:val="0"/>
        <w:autoSpaceDN w:val="0"/>
        <w:adjustRightInd w:val="0"/>
        <w:spacing w:after="120" w:line="240" w:lineRule="auto"/>
        <w:jc w:val="both"/>
        <w:rPr>
          <w:rFonts w:cs="Roboto-Regular"/>
          <w:color w:val="000000" w:themeColor="text1"/>
          <w:sz w:val="24"/>
          <w:szCs w:val="24"/>
        </w:rPr>
      </w:pPr>
      <w:r w:rsidRPr="00083486">
        <w:rPr>
          <w:rFonts w:cs="Roboto-Regular"/>
          <w:color w:val="000000" w:themeColor="text1"/>
          <w:sz w:val="24"/>
          <w:szCs w:val="24"/>
        </w:rPr>
        <w:t>Dopravca je povinný počas obdobia minimálne dvoch rokov všetky záznamy o prevádzke vozidla archivovať a v prípade potreby ich poskytnúť na kontrolu Objednávateľovi alebo Organizátorovi.</w:t>
      </w:r>
    </w:p>
    <w:p w14:paraId="49C1599F" w14:textId="77777777" w:rsidR="008154C0" w:rsidRPr="0061612D" w:rsidRDefault="008154C0" w:rsidP="00DC204D">
      <w:pPr>
        <w:autoSpaceDE w:val="0"/>
        <w:autoSpaceDN w:val="0"/>
        <w:adjustRightInd w:val="0"/>
        <w:spacing w:after="120" w:line="240" w:lineRule="auto"/>
        <w:jc w:val="both"/>
        <w:rPr>
          <w:rFonts w:cs="Roboto-Regular"/>
          <w:color w:val="000000" w:themeColor="text1"/>
          <w:sz w:val="24"/>
          <w:szCs w:val="24"/>
        </w:rPr>
      </w:pPr>
    </w:p>
    <w:p w14:paraId="31A0DE27" w14:textId="06319736" w:rsidR="004A4B44" w:rsidRPr="004A4B44" w:rsidRDefault="004A4B44" w:rsidP="00DF7400">
      <w:pPr>
        <w:pStyle w:val="Heading2"/>
      </w:pPr>
      <w:bookmarkStart w:id="48" w:name="_Toc148522941"/>
      <w:r w:rsidRPr="004A4B44">
        <w:t>Čistota vozidi</w:t>
      </w:r>
      <w:r w:rsidR="00840168">
        <w:t>el</w:t>
      </w:r>
      <w:bookmarkEnd w:id="48"/>
    </w:p>
    <w:p w14:paraId="4F6C20F7" w14:textId="456A5984" w:rsidR="0039257F" w:rsidRPr="004A4B44" w:rsidRDefault="0039257F" w:rsidP="0039257F">
      <w:pPr>
        <w:autoSpaceDE w:val="0"/>
        <w:autoSpaceDN w:val="0"/>
        <w:adjustRightInd w:val="0"/>
        <w:spacing w:after="120" w:line="240" w:lineRule="auto"/>
        <w:jc w:val="both"/>
        <w:rPr>
          <w:rFonts w:cs="Roboto-Regular"/>
          <w:sz w:val="24"/>
          <w:szCs w:val="24"/>
        </w:rPr>
      </w:pPr>
      <w:r w:rsidRPr="004A4B44">
        <w:rPr>
          <w:rFonts w:cs="Roboto-Regular"/>
          <w:sz w:val="24"/>
          <w:szCs w:val="24"/>
        </w:rPr>
        <w:t>Dopravc</w:t>
      </w:r>
      <w:r>
        <w:rPr>
          <w:rFonts w:cs="Roboto-Regular"/>
          <w:sz w:val="24"/>
          <w:szCs w:val="24"/>
        </w:rPr>
        <w:t>om</w:t>
      </w:r>
      <w:r w:rsidRPr="004A4B44">
        <w:rPr>
          <w:rFonts w:cs="Roboto-Regular"/>
          <w:sz w:val="24"/>
          <w:szCs w:val="24"/>
        </w:rPr>
        <w:t xml:space="preserve"> prevádzk</w:t>
      </w:r>
      <w:r>
        <w:rPr>
          <w:rFonts w:cs="Roboto-Regular"/>
          <w:sz w:val="24"/>
          <w:szCs w:val="24"/>
        </w:rPr>
        <w:t>ované</w:t>
      </w:r>
      <w:r w:rsidRPr="004A4B44">
        <w:rPr>
          <w:rFonts w:cs="Roboto-Regular"/>
          <w:sz w:val="24"/>
          <w:szCs w:val="24"/>
        </w:rPr>
        <w:t xml:space="preserve"> vozidlá</w:t>
      </w:r>
      <w:r>
        <w:rPr>
          <w:rFonts w:cs="Roboto-Regular"/>
          <w:sz w:val="24"/>
          <w:szCs w:val="24"/>
        </w:rPr>
        <w:t xml:space="preserve"> musia byť</w:t>
      </w:r>
      <w:r w:rsidRPr="004A4B44">
        <w:rPr>
          <w:rFonts w:cs="Roboto-Regular"/>
          <w:sz w:val="24"/>
          <w:szCs w:val="24"/>
        </w:rPr>
        <w:t xml:space="preserve"> zvonka aj zvnútra čisté, bez prachu, hrubých nečistôt a</w:t>
      </w:r>
      <w:r>
        <w:rPr>
          <w:rFonts w:cs="Roboto-Regular"/>
          <w:sz w:val="24"/>
          <w:szCs w:val="24"/>
        </w:rPr>
        <w:t> </w:t>
      </w:r>
      <w:r w:rsidRPr="004A4B44">
        <w:rPr>
          <w:rFonts w:cs="Roboto-Regular"/>
          <w:sz w:val="24"/>
          <w:szCs w:val="24"/>
        </w:rPr>
        <w:t>ďalšieho</w:t>
      </w:r>
      <w:r>
        <w:rPr>
          <w:rFonts w:cs="Roboto-Regular"/>
          <w:sz w:val="24"/>
          <w:szCs w:val="24"/>
        </w:rPr>
        <w:t xml:space="preserve"> </w:t>
      </w:r>
      <w:r w:rsidRPr="004A4B44">
        <w:rPr>
          <w:rFonts w:cs="Roboto-Regular"/>
          <w:sz w:val="24"/>
          <w:szCs w:val="24"/>
        </w:rPr>
        <w:t>znečistenia. Sedadlá s textilným čalúnením musia byť pravidelne čistené hĺbkovým čistením podľa</w:t>
      </w:r>
      <w:r>
        <w:rPr>
          <w:rFonts w:cs="Roboto-Regular"/>
          <w:sz w:val="24"/>
          <w:szCs w:val="24"/>
        </w:rPr>
        <w:t xml:space="preserve"> </w:t>
      </w:r>
      <w:r w:rsidRPr="004A4B44">
        <w:rPr>
          <w:rFonts w:cs="Roboto-Regular"/>
          <w:sz w:val="24"/>
          <w:szCs w:val="24"/>
        </w:rPr>
        <w:t xml:space="preserve">odporúčania </w:t>
      </w:r>
      <w:r>
        <w:rPr>
          <w:rFonts w:cs="Roboto-Regular"/>
          <w:sz w:val="24"/>
          <w:szCs w:val="24"/>
        </w:rPr>
        <w:t>výrobcu</w:t>
      </w:r>
      <w:r w:rsidRPr="004A4B44">
        <w:rPr>
          <w:rFonts w:cs="Roboto-Regular"/>
          <w:sz w:val="24"/>
          <w:szCs w:val="24"/>
        </w:rPr>
        <w:t>.</w:t>
      </w:r>
    </w:p>
    <w:p w14:paraId="6B1F25B6" w14:textId="5FC666B2" w:rsidR="00134644" w:rsidRDefault="004A4B44" w:rsidP="00DC204D">
      <w:pPr>
        <w:autoSpaceDE w:val="0"/>
        <w:autoSpaceDN w:val="0"/>
        <w:adjustRightInd w:val="0"/>
        <w:spacing w:after="120" w:line="240" w:lineRule="auto"/>
        <w:jc w:val="both"/>
        <w:rPr>
          <w:rFonts w:cs="Roboto-Regular"/>
          <w:sz w:val="24"/>
          <w:szCs w:val="24"/>
        </w:rPr>
      </w:pPr>
      <w:r w:rsidRPr="004A4B44">
        <w:rPr>
          <w:rFonts w:cs="Roboto-Regular"/>
          <w:sz w:val="24"/>
          <w:szCs w:val="24"/>
        </w:rPr>
        <w:lastRenderedPageBreak/>
        <w:t>Za účelom čistenia je Dopravca povinný vypracovať harmonogram čistenia alebo technologický postup,</w:t>
      </w:r>
      <w:r>
        <w:rPr>
          <w:rFonts w:cs="Roboto-Regular"/>
          <w:sz w:val="24"/>
          <w:szCs w:val="24"/>
        </w:rPr>
        <w:t xml:space="preserve"> </w:t>
      </w:r>
      <w:r w:rsidRPr="004A4B44">
        <w:rPr>
          <w:rFonts w:cs="Roboto-Regular"/>
          <w:sz w:val="24"/>
          <w:szCs w:val="24"/>
        </w:rPr>
        <w:t>ktorý dá na vedomie Objednávateľovi</w:t>
      </w:r>
      <w:r w:rsidR="00B374B6">
        <w:rPr>
          <w:rFonts w:cs="Roboto-Regular"/>
          <w:sz w:val="24"/>
          <w:szCs w:val="24"/>
        </w:rPr>
        <w:t xml:space="preserve"> a Organizátorovi</w:t>
      </w:r>
      <w:r w:rsidRPr="004A4B44">
        <w:rPr>
          <w:rFonts w:cs="Roboto-Regular"/>
          <w:sz w:val="24"/>
          <w:szCs w:val="24"/>
        </w:rPr>
        <w:t xml:space="preserve">. </w:t>
      </w:r>
      <w:r w:rsidR="00B374B6">
        <w:rPr>
          <w:rFonts w:cs="Roboto-Regular"/>
          <w:sz w:val="24"/>
          <w:szCs w:val="24"/>
        </w:rPr>
        <w:t xml:space="preserve">V nasledujúcej tabuľke </w:t>
      </w:r>
      <w:r w:rsidRPr="004A4B44">
        <w:rPr>
          <w:rFonts w:cs="Roboto-Regular"/>
          <w:sz w:val="24"/>
          <w:szCs w:val="24"/>
        </w:rPr>
        <w:t>je stanovený minimálny</w:t>
      </w:r>
      <w:r>
        <w:rPr>
          <w:rFonts w:cs="Roboto-Regular"/>
          <w:sz w:val="24"/>
          <w:szCs w:val="24"/>
        </w:rPr>
        <w:t xml:space="preserve"> </w:t>
      </w:r>
      <w:r w:rsidRPr="004A4B44">
        <w:rPr>
          <w:rFonts w:cs="Roboto-Regular"/>
          <w:sz w:val="24"/>
          <w:szCs w:val="24"/>
        </w:rPr>
        <w:t>rozsah čistenia.</w:t>
      </w:r>
    </w:p>
    <w:p w14:paraId="254D8597" w14:textId="265D4196" w:rsidR="00960702" w:rsidRDefault="00960702" w:rsidP="00DC204D">
      <w:pPr>
        <w:autoSpaceDE w:val="0"/>
        <w:autoSpaceDN w:val="0"/>
        <w:adjustRightInd w:val="0"/>
        <w:spacing w:after="120" w:line="240" w:lineRule="auto"/>
        <w:jc w:val="center"/>
        <w:rPr>
          <w:rFonts w:cs="Roboto-Regular"/>
          <w:sz w:val="24"/>
          <w:szCs w:val="24"/>
        </w:rPr>
      </w:pPr>
      <w:r w:rsidRPr="00960702">
        <w:rPr>
          <w:rFonts w:cs="Roboto-Regular"/>
          <w:sz w:val="24"/>
          <w:szCs w:val="24"/>
        </w:rPr>
        <w:t>Tabuľka č.</w:t>
      </w:r>
      <w:r w:rsidR="00863226">
        <w:rPr>
          <w:rFonts w:cs="Roboto-Regular"/>
          <w:sz w:val="24"/>
          <w:szCs w:val="24"/>
        </w:rPr>
        <w:t xml:space="preserve"> </w:t>
      </w:r>
      <w:r w:rsidR="006776FD">
        <w:rPr>
          <w:rFonts w:cs="Roboto-Regular"/>
          <w:sz w:val="24"/>
          <w:szCs w:val="24"/>
        </w:rPr>
        <w:t>6</w:t>
      </w:r>
      <w:r w:rsidRPr="00960702">
        <w:rPr>
          <w:rFonts w:cs="Roboto-Regular"/>
          <w:sz w:val="24"/>
          <w:szCs w:val="24"/>
        </w:rPr>
        <w:t xml:space="preserve">  Minimálny rozsah čistenia</w:t>
      </w:r>
      <w:r>
        <w:rPr>
          <w:rFonts w:cs="Roboto-Regular"/>
          <w:sz w:val="24"/>
          <w:szCs w:val="24"/>
        </w:rPr>
        <w:t xml:space="preserve"> vozidiel </w:t>
      </w:r>
    </w:p>
    <w:tbl>
      <w:tblPr>
        <w:tblW w:w="0" w:type="auto"/>
        <w:jc w:val="center"/>
        <w:tblLook w:val="04A0" w:firstRow="1" w:lastRow="0" w:firstColumn="1" w:lastColumn="0" w:noHBand="0" w:noVBand="1"/>
      </w:tblPr>
      <w:tblGrid>
        <w:gridCol w:w="4849"/>
        <w:gridCol w:w="1995"/>
      </w:tblGrid>
      <w:tr w:rsidR="004A4B44" w:rsidRPr="00960702" w14:paraId="7DABC481"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5D682272" w14:textId="3E6029C3" w:rsidR="004A4B44" w:rsidRPr="00543C5B" w:rsidRDefault="004A4B44" w:rsidP="001C396A">
            <w:pPr>
              <w:autoSpaceDE w:val="0"/>
              <w:autoSpaceDN w:val="0"/>
              <w:adjustRightInd w:val="0"/>
              <w:spacing w:after="0"/>
              <w:jc w:val="center"/>
              <w:rPr>
                <w:rFonts w:cstheme="minorHAnsi"/>
                <w:sz w:val="24"/>
                <w:szCs w:val="24"/>
              </w:rPr>
            </w:pPr>
            <w:r w:rsidRPr="00543C5B">
              <w:rPr>
                <w:rFonts w:cstheme="minorHAnsi"/>
                <w:b/>
                <w:bCs/>
                <w:sz w:val="24"/>
                <w:szCs w:val="24"/>
              </w:rPr>
              <w:t>Popis</w:t>
            </w:r>
          </w:p>
        </w:tc>
        <w:tc>
          <w:tcPr>
            <w:tcW w:w="0" w:type="auto"/>
            <w:tcBorders>
              <w:top w:val="single" w:sz="4" w:space="0" w:color="auto"/>
              <w:left w:val="single" w:sz="4" w:space="0" w:color="auto"/>
              <w:bottom w:val="single" w:sz="4" w:space="0" w:color="auto"/>
              <w:right w:val="single" w:sz="4" w:space="0" w:color="auto"/>
            </w:tcBorders>
          </w:tcPr>
          <w:p w14:paraId="7EFE5264" w14:textId="315959CD" w:rsidR="004A4B44" w:rsidRPr="00543C5B" w:rsidRDefault="004A4B44" w:rsidP="001C396A">
            <w:pPr>
              <w:autoSpaceDE w:val="0"/>
              <w:autoSpaceDN w:val="0"/>
              <w:adjustRightInd w:val="0"/>
              <w:spacing w:after="0"/>
              <w:jc w:val="center"/>
              <w:rPr>
                <w:rFonts w:cstheme="minorHAnsi"/>
                <w:sz w:val="24"/>
                <w:szCs w:val="24"/>
              </w:rPr>
            </w:pPr>
            <w:r w:rsidRPr="00543C5B">
              <w:rPr>
                <w:rFonts w:cstheme="minorHAnsi"/>
                <w:b/>
                <w:bCs/>
                <w:sz w:val="24"/>
                <w:szCs w:val="24"/>
              </w:rPr>
              <w:t>Minimálny rozsah</w:t>
            </w:r>
          </w:p>
        </w:tc>
      </w:tr>
      <w:tr w:rsidR="004A4B44" w:rsidRPr="00960702" w14:paraId="26B0C6A7"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419E8492" w14:textId="5F99783A"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suché čistenie podlahy (zametanie)</w:t>
            </w:r>
          </w:p>
        </w:tc>
        <w:tc>
          <w:tcPr>
            <w:tcW w:w="0" w:type="auto"/>
            <w:tcBorders>
              <w:top w:val="single" w:sz="4" w:space="0" w:color="auto"/>
              <w:left w:val="single" w:sz="4" w:space="0" w:color="auto"/>
              <w:bottom w:val="single" w:sz="4" w:space="0" w:color="auto"/>
              <w:right w:val="single" w:sz="4" w:space="0" w:color="auto"/>
            </w:tcBorders>
          </w:tcPr>
          <w:p w14:paraId="7950AAAE" w14:textId="0AE7388B"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1x denne</w:t>
            </w:r>
          </w:p>
        </w:tc>
      </w:tr>
      <w:tr w:rsidR="004A4B44" w:rsidRPr="00960702" w14:paraId="6F8D5281"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66C1CECE" w14:textId="0334AAEE"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mokré čistenie podlahy (umývanie, mopovanie)</w:t>
            </w:r>
          </w:p>
        </w:tc>
        <w:tc>
          <w:tcPr>
            <w:tcW w:w="0" w:type="auto"/>
            <w:tcBorders>
              <w:top w:val="single" w:sz="4" w:space="0" w:color="auto"/>
              <w:left w:val="single" w:sz="4" w:space="0" w:color="auto"/>
              <w:bottom w:val="single" w:sz="4" w:space="0" w:color="auto"/>
              <w:right w:val="single" w:sz="4" w:space="0" w:color="auto"/>
            </w:tcBorders>
          </w:tcPr>
          <w:p w14:paraId="3427A262" w14:textId="07D2204C"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4x týždenne</w:t>
            </w:r>
          </w:p>
        </w:tc>
      </w:tr>
      <w:tr w:rsidR="004A4B44" w:rsidRPr="00960702" w14:paraId="5264A6FB"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1BA314F4" w14:textId="6F6E8C48"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dezinfekcia madiel</w:t>
            </w:r>
          </w:p>
        </w:tc>
        <w:tc>
          <w:tcPr>
            <w:tcW w:w="0" w:type="auto"/>
            <w:tcBorders>
              <w:top w:val="single" w:sz="4" w:space="0" w:color="auto"/>
              <w:left w:val="single" w:sz="4" w:space="0" w:color="auto"/>
              <w:bottom w:val="single" w:sz="4" w:space="0" w:color="auto"/>
              <w:right w:val="single" w:sz="4" w:space="0" w:color="auto"/>
            </w:tcBorders>
          </w:tcPr>
          <w:p w14:paraId="5A67924E" w14:textId="0A766C6F"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1x týždenne</w:t>
            </w:r>
          </w:p>
        </w:tc>
      </w:tr>
      <w:tr w:rsidR="004A4B44" w:rsidRPr="00960702" w14:paraId="7ED0EB5F"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7A66D38E" w14:textId="2D77611B"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vonkajšie umývanie</w:t>
            </w:r>
          </w:p>
        </w:tc>
        <w:tc>
          <w:tcPr>
            <w:tcW w:w="0" w:type="auto"/>
            <w:tcBorders>
              <w:top w:val="single" w:sz="4" w:space="0" w:color="auto"/>
              <w:left w:val="single" w:sz="4" w:space="0" w:color="auto"/>
              <w:bottom w:val="single" w:sz="4" w:space="0" w:color="auto"/>
              <w:right w:val="single" w:sz="4" w:space="0" w:color="auto"/>
            </w:tcBorders>
          </w:tcPr>
          <w:p w14:paraId="55CEEFC3" w14:textId="6D13CDEE"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1x mesačne</w:t>
            </w:r>
          </w:p>
        </w:tc>
      </w:tr>
      <w:tr w:rsidR="00B47B16" w:rsidRPr="00960702" w14:paraId="1B587EA7"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30AFD6E2" w14:textId="3ADC4CDF" w:rsidR="00B47B16" w:rsidRPr="00543C5B" w:rsidRDefault="00B47B16" w:rsidP="001C396A">
            <w:pPr>
              <w:autoSpaceDE w:val="0"/>
              <w:autoSpaceDN w:val="0"/>
              <w:adjustRightInd w:val="0"/>
              <w:spacing w:after="0"/>
              <w:rPr>
                <w:rFonts w:cstheme="minorHAnsi"/>
                <w:sz w:val="24"/>
                <w:szCs w:val="24"/>
              </w:rPr>
            </w:pPr>
            <w:r>
              <w:rPr>
                <w:rFonts w:cstheme="minorHAnsi"/>
                <w:sz w:val="24"/>
                <w:szCs w:val="24"/>
              </w:rPr>
              <w:t>hĺbkové čistenie interiéru*</w:t>
            </w:r>
          </w:p>
        </w:tc>
        <w:tc>
          <w:tcPr>
            <w:tcW w:w="0" w:type="auto"/>
            <w:tcBorders>
              <w:top w:val="single" w:sz="4" w:space="0" w:color="auto"/>
              <w:left w:val="single" w:sz="4" w:space="0" w:color="auto"/>
              <w:bottom w:val="single" w:sz="4" w:space="0" w:color="auto"/>
              <w:right w:val="single" w:sz="4" w:space="0" w:color="auto"/>
            </w:tcBorders>
          </w:tcPr>
          <w:p w14:paraId="64D35B0A" w14:textId="53234DB4" w:rsidR="00B47B16" w:rsidRPr="00543C5B" w:rsidRDefault="00B47B16" w:rsidP="001C396A">
            <w:pPr>
              <w:autoSpaceDE w:val="0"/>
              <w:autoSpaceDN w:val="0"/>
              <w:adjustRightInd w:val="0"/>
              <w:spacing w:after="0"/>
              <w:jc w:val="center"/>
              <w:rPr>
                <w:rFonts w:cstheme="minorHAnsi"/>
                <w:sz w:val="24"/>
                <w:szCs w:val="24"/>
              </w:rPr>
            </w:pPr>
            <w:r w:rsidRPr="00543C5B">
              <w:rPr>
                <w:rFonts w:cstheme="minorHAnsi"/>
                <w:sz w:val="24"/>
                <w:szCs w:val="24"/>
              </w:rPr>
              <w:t>4x ročne</w:t>
            </w:r>
          </w:p>
        </w:tc>
      </w:tr>
      <w:tr w:rsidR="004A4B44" w:rsidRPr="00960702" w14:paraId="74C93726"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2FE28C0E" w14:textId="413DB78D"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umývanie skiel</w:t>
            </w:r>
          </w:p>
        </w:tc>
        <w:tc>
          <w:tcPr>
            <w:tcW w:w="0" w:type="auto"/>
            <w:tcBorders>
              <w:top w:val="single" w:sz="4" w:space="0" w:color="auto"/>
              <w:left w:val="single" w:sz="4" w:space="0" w:color="auto"/>
              <w:bottom w:val="single" w:sz="4" w:space="0" w:color="auto"/>
              <w:right w:val="single" w:sz="4" w:space="0" w:color="auto"/>
            </w:tcBorders>
          </w:tcPr>
          <w:p w14:paraId="2123C855" w14:textId="7FB38754"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4x ročne</w:t>
            </w:r>
          </w:p>
        </w:tc>
      </w:tr>
      <w:tr w:rsidR="004A4B44" w:rsidRPr="00960702" w14:paraId="5BAA7095"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66559793" w14:textId="5365BDC8"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čistenie (vysávanie) sedadiel</w:t>
            </w:r>
          </w:p>
        </w:tc>
        <w:tc>
          <w:tcPr>
            <w:tcW w:w="0" w:type="auto"/>
            <w:tcBorders>
              <w:top w:val="single" w:sz="4" w:space="0" w:color="auto"/>
              <w:left w:val="single" w:sz="4" w:space="0" w:color="auto"/>
              <w:bottom w:val="single" w:sz="4" w:space="0" w:color="auto"/>
              <w:right w:val="single" w:sz="4" w:space="0" w:color="auto"/>
            </w:tcBorders>
          </w:tcPr>
          <w:p w14:paraId="7CA4DC75" w14:textId="562D56BD"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4x ročne</w:t>
            </w:r>
          </w:p>
        </w:tc>
      </w:tr>
      <w:tr w:rsidR="004A4B44" w:rsidRPr="00960702" w14:paraId="4378AFFC"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34ADFC8A" w14:textId="1D6C0ACC" w:rsidR="004A4B44" w:rsidRPr="00543C5B" w:rsidRDefault="004A4B44" w:rsidP="001C396A">
            <w:pPr>
              <w:autoSpaceDE w:val="0"/>
              <w:autoSpaceDN w:val="0"/>
              <w:adjustRightInd w:val="0"/>
              <w:spacing w:after="0"/>
              <w:rPr>
                <w:rFonts w:cstheme="minorHAnsi"/>
                <w:sz w:val="24"/>
                <w:szCs w:val="24"/>
              </w:rPr>
            </w:pPr>
            <w:r w:rsidRPr="00543C5B">
              <w:rPr>
                <w:rFonts w:cstheme="minorHAnsi"/>
                <w:sz w:val="24"/>
                <w:szCs w:val="24"/>
              </w:rPr>
              <w:t>umývanie obkladov</w:t>
            </w:r>
          </w:p>
        </w:tc>
        <w:tc>
          <w:tcPr>
            <w:tcW w:w="0" w:type="auto"/>
            <w:tcBorders>
              <w:top w:val="single" w:sz="4" w:space="0" w:color="auto"/>
              <w:left w:val="single" w:sz="4" w:space="0" w:color="auto"/>
              <w:bottom w:val="single" w:sz="4" w:space="0" w:color="auto"/>
              <w:right w:val="single" w:sz="4" w:space="0" w:color="auto"/>
            </w:tcBorders>
          </w:tcPr>
          <w:p w14:paraId="11BE1001" w14:textId="129D9F8D" w:rsidR="004A4B44" w:rsidRPr="00543C5B" w:rsidRDefault="00960702" w:rsidP="001C396A">
            <w:pPr>
              <w:autoSpaceDE w:val="0"/>
              <w:autoSpaceDN w:val="0"/>
              <w:adjustRightInd w:val="0"/>
              <w:spacing w:after="0"/>
              <w:jc w:val="center"/>
              <w:rPr>
                <w:rFonts w:cstheme="minorHAnsi"/>
                <w:sz w:val="24"/>
                <w:szCs w:val="24"/>
              </w:rPr>
            </w:pPr>
            <w:r w:rsidRPr="00543C5B">
              <w:rPr>
                <w:rFonts w:cstheme="minorHAnsi"/>
                <w:sz w:val="24"/>
                <w:szCs w:val="24"/>
              </w:rPr>
              <w:t>1x ročne</w:t>
            </w:r>
          </w:p>
        </w:tc>
      </w:tr>
      <w:tr w:rsidR="004A4B44" w:rsidRPr="00960702" w14:paraId="0ADF356E" w14:textId="77777777" w:rsidTr="00543C5B">
        <w:trPr>
          <w:jc w:val="center"/>
        </w:trPr>
        <w:tc>
          <w:tcPr>
            <w:tcW w:w="0" w:type="auto"/>
            <w:tcBorders>
              <w:top w:val="single" w:sz="4" w:space="0" w:color="auto"/>
              <w:left w:val="single" w:sz="4" w:space="0" w:color="auto"/>
              <w:bottom w:val="single" w:sz="4" w:space="0" w:color="auto"/>
              <w:right w:val="single" w:sz="4" w:space="0" w:color="auto"/>
            </w:tcBorders>
          </w:tcPr>
          <w:p w14:paraId="0804242D" w14:textId="12F8B3EF" w:rsidR="004A4B44" w:rsidRPr="00543C5B" w:rsidRDefault="004A4B44" w:rsidP="001C396A">
            <w:pPr>
              <w:autoSpaceDE w:val="0"/>
              <w:autoSpaceDN w:val="0"/>
              <w:adjustRightInd w:val="0"/>
              <w:spacing w:after="0"/>
              <w:rPr>
                <w:rFonts w:cstheme="minorHAnsi"/>
                <w:sz w:val="24"/>
                <w:szCs w:val="24"/>
              </w:rPr>
            </w:pPr>
            <w:r w:rsidRPr="00B47B16">
              <w:rPr>
                <w:rFonts w:cstheme="minorHAnsi"/>
                <w:color w:val="000000" w:themeColor="text1"/>
                <w:sz w:val="24"/>
                <w:szCs w:val="24"/>
              </w:rPr>
              <w:t xml:space="preserve">tepovanie </w:t>
            </w:r>
            <w:r w:rsidR="003E25C8" w:rsidRPr="00B47B16">
              <w:rPr>
                <w:rFonts w:cstheme="minorHAnsi"/>
                <w:color w:val="000000" w:themeColor="text1"/>
                <w:sz w:val="24"/>
                <w:szCs w:val="24"/>
              </w:rPr>
              <w:t>čalúnených</w:t>
            </w:r>
            <w:r w:rsidR="003E25C8">
              <w:rPr>
                <w:rFonts w:cstheme="minorHAnsi"/>
                <w:sz w:val="24"/>
                <w:szCs w:val="24"/>
              </w:rPr>
              <w:t xml:space="preserve"> </w:t>
            </w:r>
            <w:r w:rsidRPr="00543C5B">
              <w:rPr>
                <w:rFonts w:cstheme="minorHAnsi"/>
                <w:sz w:val="24"/>
                <w:szCs w:val="24"/>
              </w:rPr>
              <w:t>sedadiel</w:t>
            </w:r>
          </w:p>
        </w:tc>
        <w:tc>
          <w:tcPr>
            <w:tcW w:w="0" w:type="auto"/>
            <w:tcBorders>
              <w:top w:val="single" w:sz="4" w:space="0" w:color="auto"/>
              <w:left w:val="single" w:sz="4" w:space="0" w:color="auto"/>
              <w:bottom w:val="single" w:sz="4" w:space="0" w:color="auto"/>
              <w:right w:val="single" w:sz="4" w:space="0" w:color="auto"/>
            </w:tcBorders>
          </w:tcPr>
          <w:p w14:paraId="21EC8CB8" w14:textId="2BAD1DE0" w:rsidR="004A4B44" w:rsidRPr="00543C5B" w:rsidRDefault="00587613" w:rsidP="001C396A">
            <w:pPr>
              <w:autoSpaceDE w:val="0"/>
              <w:autoSpaceDN w:val="0"/>
              <w:adjustRightInd w:val="0"/>
              <w:spacing w:after="0"/>
              <w:jc w:val="center"/>
              <w:rPr>
                <w:rFonts w:cstheme="minorHAnsi"/>
                <w:sz w:val="24"/>
                <w:szCs w:val="24"/>
              </w:rPr>
            </w:pPr>
            <w:r>
              <w:rPr>
                <w:rFonts w:cstheme="minorHAnsi"/>
                <w:sz w:val="24"/>
                <w:szCs w:val="24"/>
              </w:rPr>
              <w:t>2</w:t>
            </w:r>
            <w:r w:rsidR="00960702" w:rsidRPr="00C43659">
              <w:rPr>
                <w:rFonts w:cstheme="minorHAnsi"/>
                <w:sz w:val="24"/>
                <w:szCs w:val="24"/>
              </w:rPr>
              <w:t>x ročne</w:t>
            </w:r>
          </w:p>
        </w:tc>
      </w:tr>
    </w:tbl>
    <w:p w14:paraId="439068B1" w14:textId="2BDAEDBA" w:rsidR="00B47B16" w:rsidRDefault="00B47B16" w:rsidP="00DC204D">
      <w:pPr>
        <w:autoSpaceDE w:val="0"/>
        <w:autoSpaceDN w:val="0"/>
        <w:adjustRightInd w:val="0"/>
        <w:spacing w:after="120" w:line="240" w:lineRule="auto"/>
        <w:jc w:val="both"/>
        <w:rPr>
          <w:rFonts w:cs="Roboto-Regular"/>
          <w:sz w:val="24"/>
          <w:szCs w:val="24"/>
        </w:rPr>
      </w:pPr>
      <w:r>
        <w:rPr>
          <w:rFonts w:cs="Roboto-Regular"/>
          <w:sz w:val="24"/>
          <w:szCs w:val="24"/>
        </w:rPr>
        <w:t xml:space="preserve">* </w:t>
      </w:r>
      <w:r w:rsidRPr="00B47B16">
        <w:rPr>
          <w:rFonts w:cs="Roboto-Regular"/>
          <w:sz w:val="24"/>
          <w:szCs w:val="24"/>
        </w:rPr>
        <w:t>hĺbkové čistenie interiéru – škáry a medzery okolo sedačiek, podesty, priestory okolo sedačiek umiestnených na blatníkoch nad kolesami, parapety, priestory medzi sedačkami, konštrukcie dverí a</w:t>
      </w:r>
      <w:r>
        <w:rPr>
          <w:rFonts w:cs="Roboto-Regular"/>
          <w:sz w:val="24"/>
          <w:szCs w:val="24"/>
        </w:rPr>
        <w:t> </w:t>
      </w:r>
      <w:r w:rsidRPr="00B47B16">
        <w:rPr>
          <w:rFonts w:cs="Roboto-Regular"/>
          <w:sz w:val="24"/>
          <w:szCs w:val="24"/>
        </w:rPr>
        <w:t>pod</w:t>
      </w:r>
      <w:r>
        <w:rPr>
          <w:rFonts w:cs="Roboto-Regular"/>
          <w:sz w:val="24"/>
          <w:szCs w:val="24"/>
        </w:rPr>
        <w:t>.</w:t>
      </w:r>
    </w:p>
    <w:p w14:paraId="08DEB7BD" w14:textId="57E245DE" w:rsidR="00B87F44" w:rsidRPr="000A1622" w:rsidRDefault="000E34E4" w:rsidP="00DC204D">
      <w:pPr>
        <w:autoSpaceDE w:val="0"/>
        <w:autoSpaceDN w:val="0"/>
        <w:adjustRightInd w:val="0"/>
        <w:spacing w:after="120" w:line="240" w:lineRule="auto"/>
        <w:jc w:val="both"/>
        <w:rPr>
          <w:rFonts w:cs="Roboto-Regular"/>
          <w:sz w:val="24"/>
          <w:szCs w:val="24"/>
        </w:rPr>
      </w:pPr>
      <w:r w:rsidRPr="00C43659">
        <w:rPr>
          <w:rFonts w:cs="Roboto-Regular"/>
          <w:sz w:val="24"/>
          <w:szCs w:val="24"/>
        </w:rPr>
        <w:t>Z</w:t>
      </w:r>
      <w:r w:rsidR="00B87F44" w:rsidRPr="00C43659">
        <w:rPr>
          <w:rFonts w:cs="Roboto-Regular"/>
          <w:sz w:val="24"/>
          <w:szCs w:val="24"/>
        </w:rPr>
        <w:t>nečisteni</w:t>
      </w:r>
      <w:r w:rsidRPr="00C43659">
        <w:rPr>
          <w:rFonts w:cs="Roboto-Regular"/>
          <w:sz w:val="24"/>
          <w:szCs w:val="24"/>
        </w:rPr>
        <w:t>a</w:t>
      </w:r>
      <w:r w:rsidR="00B87F44" w:rsidRPr="00C43659">
        <w:rPr>
          <w:rFonts w:cs="Roboto-Regular"/>
          <w:sz w:val="24"/>
          <w:szCs w:val="24"/>
        </w:rPr>
        <w:t xml:space="preserve"> znemožňujúce cestujúcim používať miesta na sedenie (prilepené žuvačky, </w:t>
      </w:r>
      <w:r w:rsidRPr="00C43659">
        <w:rPr>
          <w:rFonts w:cs="Roboto-Regular"/>
          <w:sz w:val="24"/>
          <w:szCs w:val="24"/>
        </w:rPr>
        <w:t xml:space="preserve">obliate sedadlá a pod.) je Dopravca povinný odstraňovať </w:t>
      </w:r>
      <w:r w:rsidR="006748C5" w:rsidRPr="00C43659">
        <w:rPr>
          <w:rFonts w:cs="Roboto-Regular"/>
          <w:sz w:val="24"/>
          <w:szCs w:val="24"/>
        </w:rPr>
        <w:t>bezodkladne</w:t>
      </w:r>
      <w:r w:rsidR="002C04C0" w:rsidRPr="00C43659">
        <w:rPr>
          <w:rFonts w:cs="Roboto-Regular"/>
          <w:sz w:val="24"/>
          <w:szCs w:val="24"/>
        </w:rPr>
        <w:t xml:space="preserve">. Pokiaľ </w:t>
      </w:r>
      <w:r w:rsidR="006748C5" w:rsidRPr="00C43659">
        <w:rPr>
          <w:rFonts w:cs="Roboto-Regular"/>
          <w:sz w:val="24"/>
          <w:szCs w:val="24"/>
        </w:rPr>
        <w:t xml:space="preserve">nie je </w:t>
      </w:r>
      <w:r w:rsidR="002C04C0" w:rsidRPr="00C43659">
        <w:rPr>
          <w:rFonts w:cs="Roboto-Regular"/>
          <w:sz w:val="24"/>
          <w:szCs w:val="24"/>
        </w:rPr>
        <w:t>z prevádzkového hľadiska možné odstrán</w:t>
      </w:r>
      <w:r w:rsidR="006748C5" w:rsidRPr="00C43659">
        <w:rPr>
          <w:rFonts w:cs="Roboto-Regular"/>
          <w:sz w:val="24"/>
          <w:szCs w:val="24"/>
        </w:rPr>
        <w:t>iť</w:t>
      </w:r>
      <w:r w:rsidR="002C04C0" w:rsidRPr="00C43659">
        <w:rPr>
          <w:rFonts w:cs="Roboto-Regular"/>
          <w:sz w:val="24"/>
          <w:szCs w:val="24"/>
        </w:rPr>
        <w:t xml:space="preserve"> znečisteni</w:t>
      </w:r>
      <w:r w:rsidR="006748C5" w:rsidRPr="00C43659">
        <w:rPr>
          <w:rFonts w:cs="Roboto-Regular"/>
          <w:sz w:val="24"/>
          <w:szCs w:val="24"/>
        </w:rPr>
        <w:t>e</w:t>
      </w:r>
      <w:r w:rsidR="002C04C0" w:rsidRPr="00C43659">
        <w:rPr>
          <w:rFonts w:cs="Roboto-Regular"/>
          <w:sz w:val="24"/>
          <w:szCs w:val="24"/>
        </w:rPr>
        <w:t xml:space="preserve"> </w:t>
      </w:r>
      <w:r w:rsidR="006748C5" w:rsidRPr="00C43659">
        <w:rPr>
          <w:rFonts w:cs="Roboto-Regular"/>
          <w:sz w:val="24"/>
          <w:szCs w:val="24"/>
        </w:rPr>
        <w:t>okamžite</w:t>
      </w:r>
      <w:r w:rsidR="002C04C0" w:rsidRPr="00C43659">
        <w:rPr>
          <w:rFonts w:cs="Roboto-Regular"/>
          <w:sz w:val="24"/>
          <w:szCs w:val="24"/>
        </w:rPr>
        <w:t xml:space="preserve">, je Dopravca povinný viditeľne označiť </w:t>
      </w:r>
      <w:r w:rsidR="00C651BD" w:rsidRPr="00C43659">
        <w:rPr>
          <w:rFonts w:cs="Roboto-Regular"/>
          <w:sz w:val="24"/>
          <w:szCs w:val="24"/>
        </w:rPr>
        <w:t>predmetné sedadlo ako nepoužiteľné</w:t>
      </w:r>
      <w:r w:rsidR="007E38BE" w:rsidRPr="00C43659">
        <w:rPr>
          <w:rFonts w:cs="Roboto-Regular"/>
          <w:sz w:val="24"/>
          <w:szCs w:val="24"/>
        </w:rPr>
        <w:t>.</w:t>
      </w:r>
      <w:r w:rsidR="002C04C0" w:rsidRPr="000A1622">
        <w:rPr>
          <w:rFonts w:cs="Roboto-Regular"/>
          <w:sz w:val="24"/>
          <w:szCs w:val="24"/>
        </w:rPr>
        <w:t xml:space="preserve"> </w:t>
      </w:r>
    </w:p>
    <w:p w14:paraId="2073FDF0" w14:textId="6C228515" w:rsidR="00960702" w:rsidRDefault="00960702" w:rsidP="00DC204D">
      <w:pPr>
        <w:autoSpaceDE w:val="0"/>
        <w:autoSpaceDN w:val="0"/>
        <w:adjustRightInd w:val="0"/>
        <w:spacing w:after="120" w:line="240" w:lineRule="auto"/>
        <w:jc w:val="both"/>
        <w:rPr>
          <w:rFonts w:cs="Roboto-Regular"/>
          <w:sz w:val="24"/>
          <w:szCs w:val="24"/>
        </w:rPr>
      </w:pPr>
      <w:r w:rsidRPr="00960702">
        <w:rPr>
          <w:rFonts w:cs="Roboto-Regular"/>
          <w:sz w:val="24"/>
          <w:szCs w:val="24"/>
        </w:rPr>
        <w:t>Dopravca je povinný viesť preukázateľnú evidenciu čistenia vozidiel. V období silných mrazov môže byť</w:t>
      </w:r>
      <w:r>
        <w:rPr>
          <w:rFonts w:cs="Roboto-Regular"/>
          <w:sz w:val="24"/>
          <w:szCs w:val="24"/>
        </w:rPr>
        <w:t xml:space="preserve"> </w:t>
      </w:r>
      <w:r w:rsidRPr="00960702">
        <w:rPr>
          <w:rFonts w:cs="Roboto-Regular"/>
          <w:sz w:val="24"/>
          <w:szCs w:val="24"/>
        </w:rPr>
        <w:t xml:space="preserve">vonkajšie </w:t>
      </w:r>
      <w:r w:rsidR="0061612D">
        <w:rPr>
          <w:rFonts w:cs="Roboto-Regular"/>
          <w:sz w:val="24"/>
          <w:szCs w:val="24"/>
        </w:rPr>
        <w:t xml:space="preserve">a vnútorné vozidiel </w:t>
      </w:r>
      <w:r w:rsidRPr="00960702">
        <w:rPr>
          <w:rFonts w:cs="Roboto-Regular"/>
          <w:sz w:val="24"/>
          <w:szCs w:val="24"/>
        </w:rPr>
        <w:t>umývanie obmedzené.</w:t>
      </w:r>
    </w:p>
    <w:p w14:paraId="03586933" w14:textId="77777777" w:rsidR="00863226" w:rsidRDefault="00863226" w:rsidP="00DC204D">
      <w:pPr>
        <w:autoSpaceDE w:val="0"/>
        <w:autoSpaceDN w:val="0"/>
        <w:adjustRightInd w:val="0"/>
        <w:spacing w:after="120" w:line="240" w:lineRule="auto"/>
        <w:jc w:val="both"/>
        <w:rPr>
          <w:rFonts w:cs="Roboto-Regular"/>
          <w:sz w:val="24"/>
          <w:szCs w:val="24"/>
        </w:rPr>
      </w:pPr>
    </w:p>
    <w:p w14:paraId="3F80BDD6" w14:textId="3532EC5B" w:rsidR="00960702" w:rsidRPr="00960702" w:rsidRDefault="00960702" w:rsidP="00DF7400">
      <w:pPr>
        <w:pStyle w:val="Heading2"/>
      </w:pPr>
      <w:bookmarkStart w:id="49" w:name="_Toc148522942"/>
      <w:r w:rsidRPr="00960702">
        <w:t>Výzor zamestnancov Dopravcu</w:t>
      </w:r>
      <w:bookmarkEnd w:id="49"/>
    </w:p>
    <w:p w14:paraId="56F95406" w14:textId="1B2B97A4" w:rsidR="00960702" w:rsidRPr="00960702" w:rsidRDefault="00960702" w:rsidP="00DC204D">
      <w:pPr>
        <w:autoSpaceDE w:val="0"/>
        <w:autoSpaceDN w:val="0"/>
        <w:adjustRightInd w:val="0"/>
        <w:spacing w:after="120" w:line="240" w:lineRule="auto"/>
        <w:jc w:val="both"/>
        <w:rPr>
          <w:rFonts w:cs="Roboto-Regular"/>
          <w:sz w:val="24"/>
          <w:szCs w:val="24"/>
        </w:rPr>
      </w:pPr>
      <w:r w:rsidRPr="00960702">
        <w:rPr>
          <w:rFonts w:cs="Roboto-Regular"/>
          <w:sz w:val="24"/>
          <w:szCs w:val="24"/>
        </w:rPr>
        <w:t xml:space="preserve">Pracovníci </w:t>
      </w:r>
      <w:r w:rsidR="00C31B72">
        <w:rPr>
          <w:rFonts w:cs="Roboto-Regular"/>
          <w:sz w:val="24"/>
          <w:szCs w:val="24"/>
        </w:rPr>
        <w:t>D</w:t>
      </w:r>
      <w:r w:rsidRPr="00960702">
        <w:rPr>
          <w:rFonts w:cs="Roboto-Regular"/>
          <w:sz w:val="24"/>
          <w:szCs w:val="24"/>
        </w:rPr>
        <w:t>opravcu (najmä vodiči, zamestnanci informačných kancelárii, predajných miest, informátori</w:t>
      </w:r>
      <w:r>
        <w:rPr>
          <w:rFonts w:cs="Roboto-Regular"/>
          <w:sz w:val="24"/>
          <w:szCs w:val="24"/>
        </w:rPr>
        <w:t xml:space="preserve"> </w:t>
      </w:r>
      <w:r w:rsidRPr="00960702">
        <w:rPr>
          <w:rFonts w:cs="Roboto-Regular"/>
          <w:sz w:val="24"/>
          <w:szCs w:val="24"/>
        </w:rPr>
        <w:t>a dispečeri) sa musia k cestujúcim správať slušne</w:t>
      </w:r>
      <w:r w:rsidR="002804A2">
        <w:rPr>
          <w:rFonts w:cs="Roboto-Regular"/>
          <w:sz w:val="24"/>
          <w:szCs w:val="24"/>
        </w:rPr>
        <w:t xml:space="preserve"> a</w:t>
      </w:r>
      <w:r w:rsidRPr="00960702">
        <w:rPr>
          <w:rFonts w:cs="Roboto-Regular"/>
          <w:sz w:val="24"/>
          <w:szCs w:val="24"/>
        </w:rPr>
        <w:t xml:space="preserve"> </w:t>
      </w:r>
      <w:r w:rsidR="00D12CFC">
        <w:rPr>
          <w:rFonts w:cs="Roboto-Regular"/>
          <w:sz w:val="24"/>
          <w:szCs w:val="24"/>
        </w:rPr>
        <w:t>ústretovo</w:t>
      </w:r>
      <w:r w:rsidRPr="00960702">
        <w:rPr>
          <w:rFonts w:cs="Roboto-Regular"/>
          <w:sz w:val="24"/>
          <w:szCs w:val="24"/>
        </w:rPr>
        <w:t>. Zamestnanci, ktorí prichádzajú do kontaktu</w:t>
      </w:r>
      <w:r>
        <w:rPr>
          <w:rFonts w:cs="Roboto-Regular"/>
          <w:sz w:val="24"/>
          <w:szCs w:val="24"/>
        </w:rPr>
        <w:t xml:space="preserve"> </w:t>
      </w:r>
      <w:r w:rsidRPr="00960702">
        <w:rPr>
          <w:rFonts w:cs="Roboto-Regular"/>
          <w:sz w:val="24"/>
          <w:szCs w:val="24"/>
        </w:rPr>
        <w:t>s</w:t>
      </w:r>
      <w:r w:rsidR="0039257F">
        <w:rPr>
          <w:rFonts w:cs="Roboto-Regular"/>
          <w:sz w:val="24"/>
          <w:szCs w:val="24"/>
        </w:rPr>
        <w:t> </w:t>
      </w:r>
      <w:r w:rsidRPr="00960702">
        <w:rPr>
          <w:rFonts w:cs="Roboto-Regular"/>
          <w:sz w:val="24"/>
          <w:szCs w:val="24"/>
        </w:rPr>
        <w:t>cestujúcimi</w:t>
      </w:r>
      <w:r w:rsidR="0039257F">
        <w:rPr>
          <w:rFonts w:cs="Roboto-Regular"/>
          <w:sz w:val="24"/>
          <w:szCs w:val="24"/>
        </w:rPr>
        <w:t>,</w:t>
      </w:r>
      <w:r w:rsidRPr="00960702">
        <w:rPr>
          <w:rFonts w:cs="Roboto-Regular"/>
          <w:sz w:val="24"/>
          <w:szCs w:val="24"/>
        </w:rPr>
        <w:t xml:space="preserve"> musia mať oblečenú služobnú rovnošatu.</w:t>
      </w:r>
    </w:p>
    <w:p w14:paraId="01D4CB2F" w14:textId="00CE8E92" w:rsidR="00960702" w:rsidRPr="00960702" w:rsidRDefault="00960702" w:rsidP="00DC204D">
      <w:pPr>
        <w:autoSpaceDE w:val="0"/>
        <w:autoSpaceDN w:val="0"/>
        <w:adjustRightInd w:val="0"/>
        <w:spacing w:after="120" w:line="240" w:lineRule="auto"/>
        <w:jc w:val="both"/>
        <w:rPr>
          <w:rFonts w:cs="Roboto-Regular"/>
          <w:sz w:val="24"/>
          <w:szCs w:val="24"/>
        </w:rPr>
      </w:pPr>
      <w:r w:rsidRPr="00960702">
        <w:rPr>
          <w:rFonts w:cs="Roboto-Regular"/>
          <w:sz w:val="24"/>
          <w:szCs w:val="24"/>
        </w:rPr>
        <w:t xml:space="preserve">Pod rovnošatou sa myslí jednotné oblečenie zamestnanca, </w:t>
      </w:r>
      <w:r w:rsidR="00CF43ED">
        <w:rPr>
          <w:rFonts w:cs="Roboto-Regular"/>
          <w:sz w:val="24"/>
          <w:szCs w:val="24"/>
        </w:rPr>
        <w:t>pozostávajúce z:</w:t>
      </w:r>
    </w:p>
    <w:p w14:paraId="5CD0AEC7" w14:textId="1B8E4CA1" w:rsidR="00960702" w:rsidRPr="00960702" w:rsidRDefault="00960702" w:rsidP="00AE575B">
      <w:pPr>
        <w:autoSpaceDE w:val="0"/>
        <w:autoSpaceDN w:val="0"/>
        <w:adjustRightInd w:val="0"/>
        <w:spacing w:after="0" w:line="240" w:lineRule="auto"/>
        <w:ind w:left="1416" w:hanging="708"/>
        <w:jc w:val="both"/>
        <w:rPr>
          <w:rFonts w:cs="Roboto-Regular"/>
          <w:sz w:val="24"/>
          <w:szCs w:val="24"/>
        </w:rPr>
      </w:pPr>
      <w:r w:rsidRPr="00960702">
        <w:rPr>
          <w:rFonts w:cs="SymbolMT"/>
          <w:sz w:val="24"/>
          <w:szCs w:val="24"/>
        </w:rPr>
        <w:t xml:space="preserve">• </w:t>
      </w:r>
      <w:r>
        <w:rPr>
          <w:rFonts w:cs="SymbolMT"/>
          <w:sz w:val="24"/>
          <w:szCs w:val="24"/>
        </w:rPr>
        <w:tab/>
      </w:r>
      <w:r w:rsidRPr="00960702">
        <w:rPr>
          <w:rFonts w:cs="Roboto-Regular"/>
          <w:sz w:val="24"/>
          <w:szCs w:val="24"/>
        </w:rPr>
        <w:t>koše</w:t>
      </w:r>
      <w:r w:rsidR="00CF43ED">
        <w:rPr>
          <w:rFonts w:cs="Roboto-Regular"/>
          <w:sz w:val="24"/>
          <w:szCs w:val="24"/>
        </w:rPr>
        <w:t>le</w:t>
      </w:r>
      <w:r w:rsidR="003635BD">
        <w:rPr>
          <w:rFonts w:cs="Roboto-Regular"/>
          <w:sz w:val="24"/>
          <w:szCs w:val="24"/>
        </w:rPr>
        <w:t xml:space="preserve">, </w:t>
      </w:r>
      <w:r w:rsidRPr="00960702">
        <w:rPr>
          <w:rFonts w:cs="Roboto-Regular"/>
          <w:sz w:val="24"/>
          <w:szCs w:val="24"/>
        </w:rPr>
        <w:t>polokoše</w:t>
      </w:r>
      <w:r w:rsidR="00CF43ED">
        <w:rPr>
          <w:rFonts w:cs="Roboto-Regular"/>
          <w:sz w:val="24"/>
          <w:szCs w:val="24"/>
        </w:rPr>
        <w:t>le</w:t>
      </w:r>
      <w:r w:rsidR="003635BD">
        <w:rPr>
          <w:rFonts w:cs="Roboto-Regular"/>
          <w:sz w:val="24"/>
          <w:szCs w:val="24"/>
        </w:rPr>
        <w:t xml:space="preserve"> alebo tričk</w:t>
      </w:r>
      <w:r w:rsidR="00CF43ED">
        <w:rPr>
          <w:rFonts w:cs="Roboto-Regular"/>
          <w:sz w:val="24"/>
          <w:szCs w:val="24"/>
        </w:rPr>
        <w:t>a</w:t>
      </w:r>
      <w:r w:rsidRPr="00960702">
        <w:rPr>
          <w:rFonts w:cs="Roboto-Regular"/>
          <w:sz w:val="24"/>
          <w:szCs w:val="24"/>
        </w:rPr>
        <w:t>, u žien tiež blúzk</w:t>
      </w:r>
      <w:r w:rsidR="00CF43ED">
        <w:rPr>
          <w:rFonts w:cs="Roboto-Regular"/>
          <w:sz w:val="24"/>
          <w:szCs w:val="24"/>
        </w:rPr>
        <w:t>y</w:t>
      </w:r>
      <w:r w:rsidRPr="00960702">
        <w:rPr>
          <w:rFonts w:cs="Roboto-Regular"/>
          <w:sz w:val="24"/>
          <w:szCs w:val="24"/>
        </w:rPr>
        <w:t xml:space="preserve">; odporúča sa zimná aj letná verzia, </w:t>
      </w:r>
      <w:r w:rsidR="00CF43ED">
        <w:rPr>
          <w:rFonts w:cs="Roboto-Regular"/>
          <w:sz w:val="24"/>
          <w:szCs w:val="24"/>
        </w:rPr>
        <w:t xml:space="preserve">odlišujúce sa </w:t>
      </w:r>
      <w:r w:rsidRPr="00960702">
        <w:rPr>
          <w:rFonts w:cs="Roboto-Regular"/>
          <w:sz w:val="24"/>
          <w:szCs w:val="24"/>
        </w:rPr>
        <w:t>dĺžkou rukávov,</w:t>
      </w:r>
    </w:p>
    <w:p w14:paraId="4CCDEC8C" w14:textId="50D37DD2" w:rsidR="00960702" w:rsidRPr="00960702" w:rsidRDefault="00960702" w:rsidP="00AE575B">
      <w:pPr>
        <w:autoSpaceDE w:val="0"/>
        <w:autoSpaceDN w:val="0"/>
        <w:adjustRightInd w:val="0"/>
        <w:spacing w:after="0" w:line="240" w:lineRule="auto"/>
        <w:ind w:left="1416" w:hanging="708"/>
        <w:jc w:val="both"/>
        <w:rPr>
          <w:rFonts w:cs="Roboto-Regular"/>
          <w:sz w:val="24"/>
          <w:szCs w:val="24"/>
        </w:rPr>
      </w:pPr>
      <w:r w:rsidRPr="00960702">
        <w:rPr>
          <w:rFonts w:cs="SymbolMT"/>
          <w:sz w:val="24"/>
          <w:szCs w:val="24"/>
        </w:rPr>
        <w:t xml:space="preserve">• </w:t>
      </w:r>
      <w:r>
        <w:rPr>
          <w:rFonts w:cs="SymbolMT"/>
          <w:sz w:val="24"/>
          <w:szCs w:val="24"/>
        </w:rPr>
        <w:tab/>
      </w:r>
      <w:r w:rsidRPr="00960702">
        <w:rPr>
          <w:rFonts w:cs="Roboto-Regular"/>
          <w:sz w:val="24"/>
          <w:szCs w:val="24"/>
        </w:rPr>
        <w:t>nohav</w:t>
      </w:r>
      <w:r w:rsidR="00CF43ED">
        <w:rPr>
          <w:rFonts w:cs="Roboto-Regular"/>
          <w:sz w:val="24"/>
          <w:szCs w:val="24"/>
        </w:rPr>
        <w:t>í</w:t>
      </w:r>
      <w:r w:rsidRPr="00960702">
        <w:rPr>
          <w:rFonts w:cs="Roboto-Regular"/>
          <w:sz w:val="24"/>
          <w:szCs w:val="24"/>
        </w:rPr>
        <w:t>c, resp. suk</w:t>
      </w:r>
      <w:r w:rsidR="00CF43ED">
        <w:rPr>
          <w:rFonts w:cs="Roboto-Regular"/>
          <w:sz w:val="24"/>
          <w:szCs w:val="24"/>
        </w:rPr>
        <w:t>ne</w:t>
      </w:r>
      <w:r w:rsidRPr="00960702">
        <w:rPr>
          <w:rFonts w:cs="Roboto-Regular"/>
          <w:sz w:val="24"/>
          <w:szCs w:val="24"/>
        </w:rPr>
        <w:t xml:space="preserve"> tmavej farby; odporúča sa zimná aj letná verzia, </w:t>
      </w:r>
      <w:r w:rsidR="00CF43ED">
        <w:rPr>
          <w:rFonts w:cs="Roboto-Regular"/>
          <w:sz w:val="24"/>
          <w:szCs w:val="24"/>
        </w:rPr>
        <w:t>odlišujúce sa</w:t>
      </w:r>
      <w:r w:rsidRPr="00960702">
        <w:rPr>
          <w:rFonts w:cs="Roboto-Regular"/>
          <w:sz w:val="24"/>
          <w:szCs w:val="24"/>
        </w:rPr>
        <w:t xml:space="preserve"> dĺžkou,</w:t>
      </w:r>
    </w:p>
    <w:p w14:paraId="12F8920D" w14:textId="24AAE56E" w:rsidR="00960702" w:rsidRPr="00960702" w:rsidRDefault="00960702" w:rsidP="00AE575B">
      <w:pPr>
        <w:autoSpaceDE w:val="0"/>
        <w:autoSpaceDN w:val="0"/>
        <w:adjustRightInd w:val="0"/>
        <w:spacing w:after="0" w:line="240" w:lineRule="auto"/>
        <w:ind w:firstLine="708"/>
        <w:jc w:val="both"/>
        <w:rPr>
          <w:rFonts w:cs="Roboto-Regular"/>
          <w:sz w:val="24"/>
          <w:szCs w:val="24"/>
        </w:rPr>
      </w:pPr>
      <w:r w:rsidRPr="00960702">
        <w:rPr>
          <w:rFonts w:cs="SymbolMT"/>
          <w:sz w:val="24"/>
          <w:szCs w:val="24"/>
        </w:rPr>
        <w:t xml:space="preserve">• </w:t>
      </w:r>
      <w:r>
        <w:rPr>
          <w:rFonts w:cs="SymbolMT"/>
          <w:sz w:val="24"/>
          <w:szCs w:val="24"/>
        </w:rPr>
        <w:tab/>
      </w:r>
      <w:r w:rsidRPr="00960702">
        <w:rPr>
          <w:rFonts w:cs="Roboto-Regular"/>
          <w:sz w:val="24"/>
          <w:szCs w:val="24"/>
        </w:rPr>
        <w:t>vest</w:t>
      </w:r>
      <w:r w:rsidR="00CF43ED">
        <w:rPr>
          <w:rFonts w:cs="Roboto-Regular"/>
          <w:sz w:val="24"/>
          <w:szCs w:val="24"/>
        </w:rPr>
        <w:t>y</w:t>
      </w:r>
      <w:r w:rsidRPr="00960702">
        <w:rPr>
          <w:rFonts w:cs="Roboto-Regular"/>
          <w:sz w:val="24"/>
          <w:szCs w:val="24"/>
        </w:rPr>
        <w:t xml:space="preserve"> alebo svet</w:t>
      </w:r>
      <w:r w:rsidR="00CF43ED">
        <w:rPr>
          <w:rFonts w:cs="Roboto-Regular"/>
          <w:sz w:val="24"/>
          <w:szCs w:val="24"/>
        </w:rPr>
        <w:t>ra</w:t>
      </w:r>
      <w:r w:rsidRPr="00960702">
        <w:rPr>
          <w:rFonts w:cs="Roboto-Regular"/>
          <w:sz w:val="24"/>
          <w:szCs w:val="24"/>
        </w:rPr>
        <w:t>,</w:t>
      </w:r>
    </w:p>
    <w:p w14:paraId="15498E2A" w14:textId="74AB0A3F" w:rsidR="00960702" w:rsidRDefault="00960702" w:rsidP="00AE575B">
      <w:pPr>
        <w:autoSpaceDE w:val="0"/>
        <w:autoSpaceDN w:val="0"/>
        <w:adjustRightInd w:val="0"/>
        <w:spacing w:after="0" w:line="240" w:lineRule="auto"/>
        <w:ind w:left="1416" w:hanging="708"/>
        <w:jc w:val="both"/>
        <w:rPr>
          <w:rFonts w:cs="Roboto-Regular"/>
          <w:sz w:val="24"/>
          <w:szCs w:val="24"/>
        </w:rPr>
      </w:pPr>
      <w:r w:rsidRPr="00960702">
        <w:rPr>
          <w:rFonts w:cs="SymbolMT"/>
          <w:sz w:val="24"/>
          <w:szCs w:val="24"/>
        </w:rPr>
        <w:t xml:space="preserve">• </w:t>
      </w:r>
      <w:r>
        <w:rPr>
          <w:rFonts w:cs="SymbolMT"/>
          <w:sz w:val="24"/>
          <w:szCs w:val="24"/>
        </w:rPr>
        <w:tab/>
      </w:r>
      <w:r w:rsidR="00CF43ED">
        <w:rPr>
          <w:rFonts w:cs="SymbolMT"/>
          <w:sz w:val="24"/>
          <w:szCs w:val="24"/>
        </w:rPr>
        <w:t xml:space="preserve">pričom </w:t>
      </w:r>
      <w:r w:rsidRPr="00960702">
        <w:rPr>
          <w:rFonts w:cs="Roboto-Regular"/>
          <w:sz w:val="24"/>
          <w:szCs w:val="24"/>
        </w:rPr>
        <w:t>doplnkov</w:t>
      </w:r>
      <w:r w:rsidR="00CF43ED">
        <w:rPr>
          <w:rFonts w:cs="Roboto-Regular"/>
          <w:sz w:val="24"/>
          <w:szCs w:val="24"/>
        </w:rPr>
        <w:t xml:space="preserve">ou </w:t>
      </w:r>
      <w:r w:rsidRPr="00960702">
        <w:rPr>
          <w:rFonts w:cs="Roboto-Regular"/>
          <w:sz w:val="24"/>
          <w:szCs w:val="24"/>
        </w:rPr>
        <w:t>súčasťou rovnošaty môž</w:t>
      </w:r>
      <w:r w:rsidR="00CF43ED">
        <w:rPr>
          <w:rFonts w:cs="Roboto-Regular"/>
          <w:sz w:val="24"/>
          <w:szCs w:val="24"/>
        </w:rPr>
        <w:t>e</w:t>
      </w:r>
      <w:r w:rsidRPr="00960702">
        <w:rPr>
          <w:rFonts w:cs="Roboto-Regular"/>
          <w:sz w:val="24"/>
          <w:szCs w:val="24"/>
        </w:rPr>
        <w:t xml:space="preserve"> byť</w:t>
      </w:r>
      <w:r w:rsidR="00CF43ED">
        <w:rPr>
          <w:rFonts w:cs="Roboto-Regular"/>
          <w:sz w:val="24"/>
          <w:szCs w:val="24"/>
        </w:rPr>
        <w:t xml:space="preserve"> aj </w:t>
      </w:r>
      <w:r w:rsidRPr="00960702">
        <w:rPr>
          <w:rFonts w:cs="Roboto-Regular"/>
          <w:sz w:val="24"/>
          <w:szCs w:val="24"/>
        </w:rPr>
        <w:t>vhodná obuv, sako, kravata alebo šatka, čiapka,</w:t>
      </w:r>
      <w:r>
        <w:rPr>
          <w:rFonts w:cs="Roboto-Regular"/>
          <w:sz w:val="24"/>
          <w:szCs w:val="24"/>
        </w:rPr>
        <w:t xml:space="preserve"> </w:t>
      </w:r>
      <w:r w:rsidRPr="00960702">
        <w:rPr>
          <w:rFonts w:cs="Roboto-Regular"/>
          <w:sz w:val="24"/>
          <w:szCs w:val="24"/>
        </w:rPr>
        <w:t>zimná bunda a pod.</w:t>
      </w:r>
    </w:p>
    <w:p w14:paraId="0217406F" w14:textId="300B7FE7" w:rsidR="00960702" w:rsidRDefault="00960702" w:rsidP="00863226">
      <w:pPr>
        <w:autoSpaceDE w:val="0"/>
        <w:autoSpaceDN w:val="0"/>
        <w:adjustRightInd w:val="0"/>
        <w:spacing w:before="120" w:after="120" w:line="240" w:lineRule="auto"/>
        <w:jc w:val="both"/>
        <w:rPr>
          <w:rFonts w:cs="Roboto-Regular"/>
          <w:sz w:val="24"/>
          <w:szCs w:val="24"/>
        </w:rPr>
      </w:pPr>
      <w:r w:rsidRPr="00960702">
        <w:rPr>
          <w:rFonts w:cs="Roboto-Regular"/>
          <w:sz w:val="24"/>
          <w:szCs w:val="24"/>
        </w:rPr>
        <w:t>Oblečenie vrchnej časti tela (košeľa, sveter, bunda) môže byť označené logom, príp. iným označením</w:t>
      </w:r>
      <w:r>
        <w:rPr>
          <w:rFonts w:cs="Roboto-Regular"/>
          <w:sz w:val="24"/>
          <w:szCs w:val="24"/>
        </w:rPr>
        <w:t xml:space="preserve"> </w:t>
      </w:r>
      <w:r w:rsidRPr="00960702">
        <w:rPr>
          <w:rFonts w:cs="Roboto-Regular"/>
          <w:sz w:val="24"/>
          <w:szCs w:val="24"/>
        </w:rPr>
        <w:t>Dopravcu. Farebná kombinácia jednotlivých súčastí rovnošaty jedného Dopravcu musí pôsobiť</w:t>
      </w:r>
      <w:r>
        <w:rPr>
          <w:rFonts w:cs="Roboto-Regular"/>
          <w:sz w:val="24"/>
          <w:szCs w:val="24"/>
        </w:rPr>
        <w:t xml:space="preserve"> </w:t>
      </w:r>
      <w:r w:rsidRPr="00960702">
        <w:rPr>
          <w:rFonts w:cs="Roboto-Regular"/>
          <w:sz w:val="24"/>
          <w:szCs w:val="24"/>
        </w:rPr>
        <w:t>jednotne.</w:t>
      </w:r>
    </w:p>
    <w:p w14:paraId="7A43FF88" w14:textId="77777777" w:rsidR="0039257F" w:rsidRPr="00B47B16" w:rsidRDefault="0039257F" w:rsidP="0039257F">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Objednávateľ môže Dopravcovi udeliť úplnú alebo čiastočnú výnimku z nosenia rovnošaty.</w:t>
      </w:r>
    </w:p>
    <w:p w14:paraId="1B90B1CE" w14:textId="77777777" w:rsidR="00960702" w:rsidRPr="00960702" w:rsidRDefault="00960702" w:rsidP="00DC204D">
      <w:pPr>
        <w:autoSpaceDE w:val="0"/>
        <w:autoSpaceDN w:val="0"/>
        <w:adjustRightInd w:val="0"/>
        <w:spacing w:after="120" w:line="240" w:lineRule="auto"/>
        <w:jc w:val="both"/>
        <w:rPr>
          <w:rFonts w:cs="Roboto-Regular"/>
          <w:sz w:val="24"/>
          <w:szCs w:val="24"/>
        </w:rPr>
      </w:pPr>
    </w:p>
    <w:p w14:paraId="5FD5956B" w14:textId="541E7A0B" w:rsidR="00960702" w:rsidRPr="00960702" w:rsidRDefault="00960702" w:rsidP="00DF7400">
      <w:pPr>
        <w:pStyle w:val="Heading2"/>
      </w:pPr>
      <w:bookmarkStart w:id="50" w:name="_Toc148522943"/>
      <w:r w:rsidRPr="00960702">
        <w:lastRenderedPageBreak/>
        <w:t>Správanie sa pracovníkov Dopravcu k cestujúcim</w:t>
      </w:r>
      <w:bookmarkEnd w:id="50"/>
    </w:p>
    <w:p w14:paraId="0371687D" w14:textId="6D9E815A" w:rsidR="00960702" w:rsidRPr="00960702" w:rsidRDefault="00960702" w:rsidP="00DC204D">
      <w:pPr>
        <w:autoSpaceDE w:val="0"/>
        <w:autoSpaceDN w:val="0"/>
        <w:adjustRightInd w:val="0"/>
        <w:spacing w:after="120" w:line="240" w:lineRule="auto"/>
        <w:jc w:val="both"/>
        <w:rPr>
          <w:rFonts w:cs="Roboto-Regular"/>
          <w:sz w:val="24"/>
          <w:szCs w:val="24"/>
        </w:rPr>
      </w:pPr>
      <w:r w:rsidRPr="00960702">
        <w:rPr>
          <w:rFonts w:cs="Roboto-Regular"/>
          <w:sz w:val="24"/>
          <w:szCs w:val="24"/>
        </w:rPr>
        <w:t xml:space="preserve">Vodič, prípadne iný </w:t>
      </w:r>
      <w:r w:rsidR="0039257F" w:rsidRPr="00B47B16">
        <w:rPr>
          <w:rFonts w:cs="Roboto-Regular"/>
          <w:color w:val="000000" w:themeColor="text1"/>
          <w:sz w:val="24"/>
          <w:szCs w:val="24"/>
        </w:rPr>
        <w:t xml:space="preserve">služobne súvisiaci </w:t>
      </w:r>
      <w:r w:rsidRPr="00B47B16">
        <w:rPr>
          <w:rFonts w:cs="Roboto-Regular"/>
          <w:color w:val="000000" w:themeColor="text1"/>
          <w:sz w:val="24"/>
          <w:szCs w:val="24"/>
        </w:rPr>
        <w:t>zamestnanec Dopravcu je povinný informovať cestujúcich o všetkých neštandardných</w:t>
      </w:r>
      <w:r w:rsidRPr="00960702">
        <w:rPr>
          <w:rFonts w:cs="Roboto-Regular"/>
          <w:sz w:val="24"/>
          <w:szCs w:val="24"/>
        </w:rPr>
        <w:t xml:space="preserve"> situáciách (obmedzenia, výluky, prerušenie premávky), ktoré počas prepravy nastanú,</w:t>
      </w:r>
      <w:r>
        <w:rPr>
          <w:rFonts w:cs="Roboto-Regular"/>
          <w:sz w:val="24"/>
          <w:szCs w:val="24"/>
        </w:rPr>
        <w:t xml:space="preserve"> </w:t>
      </w:r>
      <w:r w:rsidRPr="00960702">
        <w:rPr>
          <w:rFonts w:cs="Roboto-Regular"/>
          <w:sz w:val="24"/>
          <w:szCs w:val="24"/>
        </w:rPr>
        <w:t>a to predovšetkým o dĺžke čakania, meškania, prípadne o spôsobe, ako sa situácia bude riešiť.</w:t>
      </w:r>
    </w:p>
    <w:p w14:paraId="5770B320" w14:textId="3FA0DC6B" w:rsidR="00960702" w:rsidRDefault="00960702" w:rsidP="00DC204D">
      <w:pPr>
        <w:autoSpaceDE w:val="0"/>
        <w:autoSpaceDN w:val="0"/>
        <w:adjustRightInd w:val="0"/>
        <w:spacing w:after="120" w:line="240" w:lineRule="auto"/>
        <w:jc w:val="both"/>
        <w:rPr>
          <w:rFonts w:cs="Roboto-Regular"/>
          <w:sz w:val="24"/>
          <w:szCs w:val="24"/>
        </w:rPr>
      </w:pPr>
      <w:r w:rsidRPr="00960702">
        <w:rPr>
          <w:rFonts w:cs="Roboto-Regular"/>
          <w:sz w:val="24"/>
          <w:szCs w:val="24"/>
        </w:rPr>
        <w:t>Vodič počas pobytu vo vozidle nesmie fajčiť a púšťať hlasnú zvukovú reprodukciu. Počas prepravy</w:t>
      </w:r>
      <w:r>
        <w:rPr>
          <w:rFonts w:cs="Roboto-Regular"/>
          <w:sz w:val="24"/>
          <w:szCs w:val="24"/>
        </w:rPr>
        <w:t xml:space="preserve"> </w:t>
      </w:r>
      <w:r w:rsidRPr="00960702">
        <w:rPr>
          <w:rFonts w:cs="Roboto-Regular"/>
          <w:sz w:val="24"/>
          <w:szCs w:val="24"/>
        </w:rPr>
        <w:t>cestujúcich nesmie vodič urážať ostatných účastníkov cestnej</w:t>
      </w:r>
      <w:r>
        <w:rPr>
          <w:rFonts w:cs="Roboto-Regular"/>
          <w:sz w:val="24"/>
          <w:szCs w:val="24"/>
        </w:rPr>
        <w:t xml:space="preserve"> </w:t>
      </w:r>
      <w:r w:rsidRPr="00960702">
        <w:rPr>
          <w:rFonts w:cs="Roboto-Regular"/>
          <w:sz w:val="24"/>
          <w:szCs w:val="24"/>
        </w:rPr>
        <w:t>premávky.</w:t>
      </w:r>
    </w:p>
    <w:p w14:paraId="2621DC00" w14:textId="77777777" w:rsidR="00AF3FB8" w:rsidRPr="00960702" w:rsidRDefault="00AF3FB8" w:rsidP="00DC204D">
      <w:pPr>
        <w:autoSpaceDE w:val="0"/>
        <w:autoSpaceDN w:val="0"/>
        <w:adjustRightInd w:val="0"/>
        <w:spacing w:after="120" w:line="240" w:lineRule="auto"/>
        <w:jc w:val="both"/>
        <w:rPr>
          <w:rFonts w:cs="Roboto-Regular"/>
          <w:sz w:val="24"/>
          <w:szCs w:val="24"/>
        </w:rPr>
      </w:pPr>
    </w:p>
    <w:p w14:paraId="0D5B2FCF" w14:textId="65FF1E1D" w:rsidR="00960702" w:rsidRPr="00960702" w:rsidRDefault="00960702" w:rsidP="00DF7400">
      <w:pPr>
        <w:pStyle w:val="Heading2"/>
      </w:pPr>
      <w:bookmarkStart w:id="51" w:name="_Toc148522944"/>
      <w:r w:rsidRPr="00960702">
        <w:t>Školenia zamestnancov Dopravcu</w:t>
      </w:r>
      <w:bookmarkEnd w:id="51"/>
    </w:p>
    <w:p w14:paraId="56CD1208" w14:textId="0C886458" w:rsidR="0039257F" w:rsidRPr="00B47B16" w:rsidRDefault="0039257F" w:rsidP="0039257F">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 xml:space="preserve">Dopravný personál Dopravcu </w:t>
      </w:r>
      <w:r w:rsidRPr="00B47B16">
        <w:rPr>
          <w:rFonts w:cstheme="minorHAnsi"/>
          <w:color w:val="000000" w:themeColor="text1"/>
          <w:sz w:val="24"/>
          <w:szCs w:val="24"/>
        </w:rPr>
        <w:t xml:space="preserve">– </w:t>
      </w:r>
      <w:r w:rsidRPr="00B47B16">
        <w:rPr>
          <w:rFonts w:cs="Roboto-Regular"/>
          <w:color w:val="000000" w:themeColor="text1"/>
          <w:sz w:val="24"/>
          <w:szCs w:val="24"/>
        </w:rPr>
        <w:t xml:space="preserve">najmä vodiči, dopravní dispečeri a personál predajných miest </w:t>
      </w:r>
      <w:r w:rsidRPr="00B47B16">
        <w:rPr>
          <w:rFonts w:cstheme="minorHAnsi"/>
          <w:color w:val="000000" w:themeColor="text1"/>
          <w:sz w:val="24"/>
          <w:szCs w:val="24"/>
        </w:rPr>
        <w:t>–</w:t>
      </w:r>
      <w:r w:rsidRPr="00B47B16">
        <w:rPr>
          <w:rFonts w:cs="Roboto-Regular"/>
          <w:color w:val="000000" w:themeColor="text1"/>
          <w:sz w:val="24"/>
          <w:szCs w:val="24"/>
        </w:rPr>
        <w:t xml:space="preserve"> musia byť aspoň raz za dva roky z úrovne Dopravcu preškolení ústnou alebo písomnou </w:t>
      </w:r>
      <w:r w:rsidRPr="00BA470E">
        <w:rPr>
          <w:rFonts w:cs="Roboto-Regular"/>
          <w:color w:val="000000" w:themeColor="text1"/>
          <w:sz w:val="24"/>
          <w:szCs w:val="24"/>
        </w:rPr>
        <w:t>formou zo znalostí Štandardov kvality.</w:t>
      </w:r>
    </w:p>
    <w:p w14:paraId="1439A596" w14:textId="77777777" w:rsidR="0039257F" w:rsidRPr="00B47B16" w:rsidRDefault="0039257F" w:rsidP="0039257F">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V prípade zásadných zmien (napr. zmena tarify, prepravného poriadku) musí Dopravca zabezpečiť preškolenie personálu s primeraným časovým predstihom pred nadobudnutím účinnosti zmien. Spôsob školenia určí Objednávateľ po prerokovaní s Organizátorom a Dopravcom.</w:t>
      </w:r>
    </w:p>
    <w:p w14:paraId="02921575" w14:textId="175E6B26" w:rsidR="0039257F" w:rsidRDefault="0039257F" w:rsidP="0039257F">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Dopravca je povinný viesť a archivovať záznamy o preškolení a výsledkoch testov svojich zamestnancov v súlade so zákonom o archívnictve</w:t>
      </w:r>
      <w:r w:rsidRPr="00B47B16">
        <w:rPr>
          <w:rStyle w:val="FootnoteReference"/>
          <w:rFonts w:cs="Roboto-Regular"/>
          <w:color w:val="000000" w:themeColor="text1"/>
          <w:sz w:val="24"/>
          <w:szCs w:val="24"/>
        </w:rPr>
        <w:footnoteReference w:id="1"/>
      </w:r>
      <w:r w:rsidRPr="00B47B16">
        <w:rPr>
          <w:rFonts w:cs="Roboto-Regular"/>
          <w:color w:val="000000" w:themeColor="text1"/>
          <w:sz w:val="24"/>
          <w:szCs w:val="24"/>
        </w:rPr>
        <w:t xml:space="preserve"> a na požiadanie ich poskytnúť Objednávateľovi alebo Organizátorovi.</w:t>
      </w:r>
    </w:p>
    <w:p w14:paraId="08177E63" w14:textId="5D8F243F" w:rsidR="00DF7400" w:rsidRDefault="00DF7400" w:rsidP="00240676">
      <w:pPr>
        <w:autoSpaceDE w:val="0"/>
        <w:autoSpaceDN w:val="0"/>
        <w:adjustRightInd w:val="0"/>
        <w:spacing w:after="120" w:line="240" w:lineRule="auto"/>
        <w:jc w:val="both"/>
        <w:rPr>
          <w:rFonts w:cs="Roboto-Regular"/>
          <w:color w:val="000000" w:themeColor="text1"/>
          <w:sz w:val="24"/>
          <w:szCs w:val="24"/>
        </w:rPr>
      </w:pPr>
    </w:p>
    <w:p w14:paraId="59795766" w14:textId="18955469" w:rsidR="00DF7400" w:rsidRPr="00DF7400" w:rsidRDefault="00DF7400" w:rsidP="00DF7400">
      <w:pPr>
        <w:pStyle w:val="Heading2"/>
      </w:pPr>
      <w:bookmarkStart w:id="52" w:name="_Toc148522945"/>
      <w:r w:rsidRPr="00DF7400">
        <w:t>Pravidlá pre prevádzku dopytovej prepravy v PAD („dopravy na zavolanie“)</w:t>
      </w:r>
      <w:bookmarkEnd w:id="52"/>
    </w:p>
    <w:p w14:paraId="6F6D9ED0" w14:textId="77777777" w:rsidR="00DF7400" w:rsidRPr="002323AD" w:rsidRDefault="00DF7400" w:rsidP="00DF7400">
      <w:pPr>
        <w:autoSpaceDE w:val="0"/>
        <w:autoSpaceDN w:val="0"/>
        <w:adjustRightInd w:val="0"/>
        <w:spacing w:after="120" w:line="240" w:lineRule="auto"/>
        <w:jc w:val="both"/>
        <w:rPr>
          <w:rFonts w:cs="Roboto-Regular"/>
          <w:sz w:val="24"/>
          <w:szCs w:val="24"/>
        </w:rPr>
      </w:pPr>
      <w:r w:rsidRPr="00B47B16">
        <w:rPr>
          <w:rFonts w:cs="Roboto-Regular"/>
          <w:color w:val="000000" w:themeColor="text1"/>
          <w:sz w:val="24"/>
          <w:szCs w:val="24"/>
        </w:rPr>
        <w:t xml:space="preserve">Spoj resp. úsek spoja, prevádzkovaný v režime dopytovej prepravy musí byť príslušne vyznačený v cestovnom poriadku. Predmetná doprava sa </w:t>
      </w:r>
      <w:r w:rsidRPr="002323AD">
        <w:rPr>
          <w:rFonts w:cs="Roboto-Regular"/>
          <w:sz w:val="24"/>
          <w:szCs w:val="24"/>
        </w:rPr>
        <w:t>uskutoční iba vtedy, ak je objednaná resp. oznámená príslušným spôsobom.</w:t>
      </w:r>
    </w:p>
    <w:p w14:paraId="5B7285B3" w14:textId="77777777" w:rsidR="00DF7400" w:rsidRPr="002323AD" w:rsidRDefault="00DF7400" w:rsidP="00DF7400">
      <w:pPr>
        <w:autoSpaceDE w:val="0"/>
        <w:autoSpaceDN w:val="0"/>
        <w:adjustRightInd w:val="0"/>
        <w:spacing w:after="120" w:line="240" w:lineRule="auto"/>
        <w:jc w:val="both"/>
        <w:rPr>
          <w:rFonts w:cs="Roboto-Regular"/>
          <w:sz w:val="24"/>
          <w:szCs w:val="24"/>
        </w:rPr>
      </w:pPr>
      <w:r w:rsidRPr="002323AD">
        <w:rPr>
          <w:rFonts w:cs="Roboto-Regular"/>
          <w:sz w:val="24"/>
          <w:szCs w:val="24"/>
        </w:rPr>
        <w:t>Preprava v režime „dopravy na zavolanie“ sa môže uskutočniť:</w:t>
      </w:r>
    </w:p>
    <w:p w14:paraId="538012D8" w14:textId="77777777" w:rsidR="00DF7400" w:rsidRPr="00BA470E" w:rsidRDefault="00DF7400" w:rsidP="00DF7400">
      <w:pPr>
        <w:pStyle w:val="ListParagraph"/>
        <w:numPr>
          <w:ilvl w:val="0"/>
          <w:numId w:val="24"/>
        </w:numPr>
        <w:autoSpaceDE w:val="0"/>
        <w:autoSpaceDN w:val="0"/>
        <w:adjustRightInd w:val="0"/>
        <w:spacing w:after="120" w:line="240" w:lineRule="auto"/>
        <w:jc w:val="both"/>
        <w:rPr>
          <w:rFonts w:cs="Roboto-Regular"/>
          <w:sz w:val="24"/>
          <w:szCs w:val="24"/>
        </w:rPr>
      </w:pPr>
      <w:r w:rsidRPr="00B47B16">
        <w:rPr>
          <w:rFonts w:cs="Roboto-Regular"/>
          <w:color w:val="000000" w:themeColor="text1"/>
          <w:sz w:val="24"/>
          <w:szCs w:val="24"/>
        </w:rPr>
        <w:t>na základe predchádzajúcej telefonickej alebo elektronickej (webová a/alebo mobilná aplikácia) objednávky cestujúceho na nástup do takéhoto spoja alebo v takomto úseku, a to minimálne 60 minút pred odchodom z </w:t>
      </w:r>
      <w:r w:rsidRPr="00B47B16">
        <w:rPr>
          <w:rFonts w:cs="Roboto-Regular"/>
          <w:b/>
          <w:bCs/>
          <w:color w:val="000000" w:themeColor="text1"/>
          <w:sz w:val="24"/>
          <w:szCs w:val="24"/>
        </w:rPr>
        <w:t>východiskovej</w:t>
      </w:r>
      <w:r w:rsidRPr="00B47B16">
        <w:rPr>
          <w:rFonts w:cs="Roboto-Regular"/>
          <w:color w:val="000000" w:themeColor="text1"/>
          <w:sz w:val="24"/>
          <w:szCs w:val="24"/>
        </w:rPr>
        <w:t xml:space="preserve"> zastávky spoja; </w:t>
      </w:r>
      <w:r>
        <w:rPr>
          <w:rFonts w:cs="Roboto-Regular"/>
          <w:color w:val="000000" w:themeColor="text1"/>
          <w:sz w:val="24"/>
          <w:szCs w:val="24"/>
        </w:rPr>
        <w:t xml:space="preserve">pričom </w:t>
      </w:r>
      <w:r w:rsidRPr="00B47B16">
        <w:rPr>
          <w:rFonts w:cs="Roboto-Regular"/>
          <w:color w:val="000000" w:themeColor="text1"/>
          <w:sz w:val="24"/>
          <w:szCs w:val="24"/>
        </w:rPr>
        <w:t>každý dopravca musí mať v cestovnom poriadku uvedené telefónne číslo, e-</w:t>
      </w:r>
      <w:r w:rsidRPr="00BA470E">
        <w:rPr>
          <w:rFonts w:cs="Roboto-Regular"/>
          <w:sz w:val="24"/>
          <w:szCs w:val="24"/>
        </w:rPr>
        <w:t>mailovú adresu alebo iný kontakt, kde môže cestujúci oznámiť túto požiadavku;</w:t>
      </w:r>
    </w:p>
    <w:p w14:paraId="735FDB1B" w14:textId="77777777" w:rsidR="00DF7400" w:rsidRPr="00BA470E" w:rsidRDefault="00DF7400" w:rsidP="00DF7400">
      <w:pPr>
        <w:pStyle w:val="ListParagraph"/>
        <w:numPr>
          <w:ilvl w:val="0"/>
          <w:numId w:val="24"/>
        </w:numPr>
        <w:autoSpaceDE w:val="0"/>
        <w:autoSpaceDN w:val="0"/>
        <w:adjustRightInd w:val="0"/>
        <w:spacing w:after="120" w:line="240" w:lineRule="auto"/>
        <w:jc w:val="both"/>
        <w:rPr>
          <w:rFonts w:cs="Roboto-Regular"/>
          <w:sz w:val="24"/>
          <w:szCs w:val="24"/>
        </w:rPr>
      </w:pPr>
      <w:r w:rsidRPr="00BA470E">
        <w:rPr>
          <w:rFonts w:cs="Roboto-Regular"/>
          <w:sz w:val="24"/>
          <w:szCs w:val="24"/>
        </w:rPr>
        <w:t xml:space="preserve">zakúpením cestovného lístka alebo oznámením cieľa cesty u vodiča zo strany cestujúceho pri nastupovaní na „pevnej“ časti spoja, ktorého súčasťou je aj dopytový úsek (predĺženie trasy alebo zachádzka na zavolanie). </w:t>
      </w:r>
    </w:p>
    <w:p w14:paraId="3F659791" w14:textId="77777777" w:rsidR="00DF7400" w:rsidRPr="00B47B16" w:rsidRDefault="00DF7400" w:rsidP="00DF7400">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Vykonanie takéhoto spoja, predĺženia alebo zachádzky možno odmietnuť:</w:t>
      </w:r>
    </w:p>
    <w:p w14:paraId="377459C9" w14:textId="77777777" w:rsidR="00DF7400" w:rsidRPr="00B47B16" w:rsidRDefault="00DF7400" w:rsidP="00DF7400">
      <w:pPr>
        <w:pStyle w:val="ListParagraph"/>
        <w:numPr>
          <w:ilvl w:val="0"/>
          <w:numId w:val="25"/>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ak požiadavka ad „a“ nebola zadaná vo vyššie uvedenom limite alebo správnym spôsobom;</w:t>
      </w:r>
    </w:p>
    <w:p w14:paraId="05A55222" w14:textId="77777777" w:rsidR="00DF7400" w:rsidRPr="00B47B16" w:rsidRDefault="00DF7400" w:rsidP="00DF7400">
      <w:pPr>
        <w:pStyle w:val="ListParagraph"/>
        <w:numPr>
          <w:ilvl w:val="0"/>
          <w:numId w:val="25"/>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ak cestujúci nemá ani si nehodlá obstarať cestovný doklad oprávňujúci ho na takúto prepravu;</w:t>
      </w:r>
    </w:p>
    <w:p w14:paraId="324C9B39" w14:textId="77777777" w:rsidR="00DF7400" w:rsidRPr="00B47B16" w:rsidRDefault="00DF7400" w:rsidP="00DF7400">
      <w:pPr>
        <w:pStyle w:val="ListParagraph"/>
        <w:numPr>
          <w:ilvl w:val="0"/>
          <w:numId w:val="25"/>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lastRenderedPageBreak/>
        <w:t>ak dopravca usúdi, že takáto preprava nie je technicky možná (zjazdnosť dopravnej cesty, kapacita vozidla, veľké meškanie a pod.);</w:t>
      </w:r>
    </w:p>
    <w:p w14:paraId="3FEBAE60" w14:textId="77777777" w:rsidR="00DF7400" w:rsidRPr="00B47B16" w:rsidRDefault="00DF7400" w:rsidP="00DF7400">
      <w:pPr>
        <w:pStyle w:val="ListParagraph"/>
        <w:numPr>
          <w:ilvl w:val="0"/>
          <w:numId w:val="25"/>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ak vodič usúdi, že by tým bola ohrozená jeho bezpečnosť alebo že podľa neho k výstupu v dopytovom úseku nedôjde a príslušný dispečing mu to odsúhlasí.</w:t>
      </w:r>
    </w:p>
    <w:p w14:paraId="4F8D7C74" w14:textId="77777777" w:rsidR="00DF7400" w:rsidRPr="00B47B16" w:rsidRDefault="00DF7400" w:rsidP="00DF7400">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Informácie o podmienkach prevádzky spojov prevádzkovaných v režime dopytovej prepravy</w:t>
      </w:r>
    </w:p>
    <w:p w14:paraId="01EC5758" w14:textId="77777777" w:rsidR="00DF7400" w:rsidRPr="00B47B16" w:rsidRDefault="00DF7400" w:rsidP="00DF7400">
      <w:pPr>
        <w:pStyle w:val="ListParagraph"/>
        <w:numPr>
          <w:ilvl w:val="0"/>
          <w:numId w:val="26"/>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musia byť zverejnené  na internetových stránkach Objednávateľa, Organizátora a Dopravcu a všade tam, kde sa zverejňuje príslušný prepravný poriadok alebo výňatky z neho;</w:t>
      </w:r>
    </w:p>
    <w:p w14:paraId="576E7A73" w14:textId="62DF7F58" w:rsidR="00DF7400" w:rsidRDefault="00DF7400" w:rsidP="00EB46EA">
      <w:pPr>
        <w:pStyle w:val="ListParagraph"/>
        <w:numPr>
          <w:ilvl w:val="0"/>
          <w:numId w:val="26"/>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môžu byť zverejnené aj na informačnom paneli zastávky alebo vnútri vozidla, v informačných letákoch a v informačných centrách Organizátora a Dopravcu.</w:t>
      </w:r>
    </w:p>
    <w:p w14:paraId="5A6BA1A2" w14:textId="77777777" w:rsidR="00DF7400" w:rsidRDefault="00DF7400" w:rsidP="00240676">
      <w:pPr>
        <w:autoSpaceDE w:val="0"/>
        <w:autoSpaceDN w:val="0"/>
        <w:adjustRightInd w:val="0"/>
        <w:spacing w:after="120" w:line="240" w:lineRule="auto"/>
        <w:jc w:val="both"/>
        <w:rPr>
          <w:rFonts w:cs="Roboto-Regular"/>
          <w:color w:val="000000" w:themeColor="text1"/>
          <w:sz w:val="24"/>
          <w:szCs w:val="24"/>
        </w:rPr>
      </w:pPr>
    </w:p>
    <w:p w14:paraId="4824C967" w14:textId="56F70689" w:rsidR="00F510F2" w:rsidRDefault="00F510F2">
      <w:r>
        <w:br w:type="page"/>
      </w:r>
    </w:p>
    <w:p w14:paraId="5DC2AB1B" w14:textId="77777777" w:rsidR="00DF7400" w:rsidRDefault="00DF7400" w:rsidP="00DF7400"/>
    <w:p w14:paraId="79077CD7" w14:textId="67C12718" w:rsidR="002024B2" w:rsidRDefault="002024B2" w:rsidP="00AF7E84">
      <w:pPr>
        <w:pStyle w:val="Heading1"/>
      </w:pPr>
      <w:bookmarkStart w:id="53" w:name="_Toc148522946"/>
      <w:bookmarkStart w:id="54" w:name="_Hlk62207884"/>
      <w:bookmarkStart w:id="55" w:name="_Hlk104359818"/>
      <w:r w:rsidRPr="002024B2">
        <w:t>Štandard predaja cestovných dokladov, tarifného vybavenia a kontroly cestujúcich</w:t>
      </w:r>
      <w:bookmarkEnd w:id="53"/>
      <w:r w:rsidRPr="002024B2">
        <w:t xml:space="preserve"> </w:t>
      </w:r>
      <w:bookmarkEnd w:id="54"/>
    </w:p>
    <w:p w14:paraId="2F4D3AF1" w14:textId="5B92AA86" w:rsidR="002024B2" w:rsidRDefault="001B26E0" w:rsidP="00DF7400">
      <w:pPr>
        <w:pStyle w:val="Heading2"/>
      </w:pPr>
      <w:bookmarkStart w:id="56" w:name="_Toc148522947"/>
      <w:bookmarkEnd w:id="55"/>
      <w:r>
        <w:t>Cestovné doklady</w:t>
      </w:r>
      <w:bookmarkEnd w:id="56"/>
    </w:p>
    <w:p w14:paraId="3DB2A618" w14:textId="284F22D5" w:rsidR="001B26E0" w:rsidRPr="001B26E0" w:rsidRDefault="001B26E0" w:rsidP="001B26E0">
      <w:pPr>
        <w:autoSpaceDE w:val="0"/>
        <w:autoSpaceDN w:val="0"/>
        <w:adjustRightInd w:val="0"/>
        <w:spacing w:after="120" w:line="240" w:lineRule="auto"/>
        <w:jc w:val="both"/>
        <w:rPr>
          <w:rFonts w:cs="Roboto-Regular"/>
          <w:sz w:val="24"/>
          <w:szCs w:val="24"/>
        </w:rPr>
      </w:pPr>
      <w:r w:rsidRPr="001B26E0">
        <w:rPr>
          <w:rFonts w:cs="Roboto-Regular"/>
          <w:sz w:val="24"/>
          <w:szCs w:val="24"/>
        </w:rPr>
        <w:t>Každý cestujúci vo vozidle musí byť vybavený cestovným dokladom. Parametre cestového dokladu,</w:t>
      </w:r>
      <w:r>
        <w:rPr>
          <w:rFonts w:cs="Roboto-Regular"/>
          <w:sz w:val="24"/>
          <w:szCs w:val="24"/>
        </w:rPr>
        <w:t xml:space="preserve"> </w:t>
      </w:r>
      <w:r w:rsidRPr="001B26E0">
        <w:rPr>
          <w:rFonts w:cs="Roboto-Regular"/>
          <w:sz w:val="24"/>
          <w:szCs w:val="24"/>
        </w:rPr>
        <w:t xml:space="preserve">najmä však informácie uvedené na cestovnom lístku podliehajú schváleniu </w:t>
      </w:r>
      <w:r>
        <w:rPr>
          <w:rFonts w:cs="Roboto-Regular"/>
          <w:sz w:val="24"/>
          <w:szCs w:val="24"/>
        </w:rPr>
        <w:t>O</w:t>
      </w:r>
      <w:r w:rsidRPr="001B26E0">
        <w:rPr>
          <w:rFonts w:cs="Roboto-Regular"/>
          <w:sz w:val="24"/>
          <w:szCs w:val="24"/>
        </w:rPr>
        <w:t>bjednávateľom</w:t>
      </w:r>
      <w:r w:rsidR="00B47B16">
        <w:rPr>
          <w:rFonts w:cs="Roboto-Regular"/>
          <w:sz w:val="24"/>
          <w:szCs w:val="24"/>
        </w:rPr>
        <w:t>.</w:t>
      </w:r>
    </w:p>
    <w:p w14:paraId="5EEFB1F3" w14:textId="77777777" w:rsidR="00212B45" w:rsidRDefault="00212B45" w:rsidP="00212B45">
      <w:pPr>
        <w:autoSpaceDE w:val="0"/>
        <w:autoSpaceDN w:val="0"/>
        <w:adjustRightInd w:val="0"/>
        <w:spacing w:after="120" w:line="240" w:lineRule="auto"/>
        <w:jc w:val="both"/>
        <w:rPr>
          <w:rFonts w:cs="Roboto-Regular"/>
          <w:sz w:val="24"/>
          <w:szCs w:val="24"/>
        </w:rPr>
      </w:pPr>
      <w:r w:rsidRPr="001B26E0">
        <w:rPr>
          <w:rFonts w:cs="Roboto-Regular"/>
          <w:sz w:val="24"/>
          <w:szCs w:val="24"/>
        </w:rPr>
        <w:t xml:space="preserve">Na papierovom cestovnom lístku musí byť uvedené minimálne: </w:t>
      </w:r>
    </w:p>
    <w:p w14:paraId="2C8A98C3" w14:textId="77777777" w:rsidR="00212B45" w:rsidRDefault="00212B45" w:rsidP="0048248B">
      <w:pPr>
        <w:pStyle w:val="ListParagraph"/>
        <w:numPr>
          <w:ilvl w:val="0"/>
          <w:numId w:val="27"/>
        </w:numPr>
        <w:autoSpaceDE w:val="0"/>
        <w:autoSpaceDN w:val="0"/>
        <w:adjustRightInd w:val="0"/>
        <w:spacing w:after="120" w:line="240" w:lineRule="auto"/>
        <w:jc w:val="both"/>
        <w:rPr>
          <w:rFonts w:cs="Roboto-Regular"/>
          <w:sz w:val="24"/>
          <w:szCs w:val="24"/>
        </w:rPr>
      </w:pPr>
      <w:r w:rsidRPr="00096FB0">
        <w:rPr>
          <w:rFonts w:cs="Roboto-Regular"/>
          <w:sz w:val="24"/>
          <w:szCs w:val="24"/>
        </w:rPr>
        <w:t xml:space="preserve">dopravca, ktorý cestovný lístok vydal, </w:t>
      </w:r>
    </w:p>
    <w:p w14:paraId="5C133061" w14:textId="77777777" w:rsidR="00212B45" w:rsidRDefault="00212B45" w:rsidP="0048248B">
      <w:pPr>
        <w:pStyle w:val="ListParagraph"/>
        <w:numPr>
          <w:ilvl w:val="0"/>
          <w:numId w:val="27"/>
        </w:numPr>
        <w:autoSpaceDE w:val="0"/>
        <w:autoSpaceDN w:val="0"/>
        <w:adjustRightInd w:val="0"/>
        <w:spacing w:after="120" w:line="240" w:lineRule="auto"/>
        <w:jc w:val="both"/>
        <w:rPr>
          <w:rFonts w:cs="Roboto-Regular"/>
          <w:sz w:val="24"/>
          <w:szCs w:val="24"/>
        </w:rPr>
      </w:pPr>
      <w:r>
        <w:rPr>
          <w:rFonts w:cs="Roboto-Regular"/>
          <w:sz w:val="24"/>
          <w:szCs w:val="24"/>
        </w:rPr>
        <w:t>číslo cestovného</w:t>
      </w:r>
      <w:r w:rsidRPr="00096FB0">
        <w:rPr>
          <w:rFonts w:cs="Roboto-Regular"/>
          <w:sz w:val="24"/>
          <w:szCs w:val="24"/>
        </w:rPr>
        <w:t xml:space="preserve"> lístka, </w:t>
      </w:r>
    </w:p>
    <w:p w14:paraId="6733D446" w14:textId="77777777" w:rsidR="00212B45" w:rsidRDefault="00212B45" w:rsidP="0048248B">
      <w:pPr>
        <w:pStyle w:val="ListParagraph"/>
        <w:numPr>
          <w:ilvl w:val="0"/>
          <w:numId w:val="27"/>
        </w:numPr>
        <w:autoSpaceDE w:val="0"/>
        <w:autoSpaceDN w:val="0"/>
        <w:adjustRightInd w:val="0"/>
        <w:spacing w:after="120" w:line="240" w:lineRule="auto"/>
        <w:jc w:val="both"/>
        <w:rPr>
          <w:rFonts w:cs="Roboto-Regular"/>
          <w:sz w:val="24"/>
          <w:szCs w:val="24"/>
        </w:rPr>
      </w:pPr>
      <w:r>
        <w:rPr>
          <w:rFonts w:cs="Roboto-Regular"/>
          <w:sz w:val="24"/>
          <w:szCs w:val="24"/>
        </w:rPr>
        <w:t>číslo</w:t>
      </w:r>
      <w:r w:rsidRPr="00096FB0">
        <w:rPr>
          <w:rFonts w:cs="Roboto-Regular"/>
          <w:sz w:val="24"/>
          <w:szCs w:val="24"/>
        </w:rPr>
        <w:t xml:space="preserve"> predajného zariadenia</w:t>
      </w:r>
      <w:r>
        <w:rPr>
          <w:rFonts w:cs="Roboto-Regular"/>
          <w:sz w:val="24"/>
          <w:szCs w:val="24"/>
        </w:rPr>
        <w:t xml:space="preserve"> (len ak bol lístok vydaný vo vozidle alebo v predpredajnom automate)</w:t>
      </w:r>
      <w:r w:rsidRPr="00096FB0">
        <w:rPr>
          <w:rFonts w:cs="Roboto-Regular"/>
          <w:sz w:val="24"/>
          <w:szCs w:val="24"/>
        </w:rPr>
        <w:t xml:space="preserve">, </w:t>
      </w:r>
    </w:p>
    <w:p w14:paraId="4A6375DE" w14:textId="77777777" w:rsidR="00212B45" w:rsidRDefault="00212B45" w:rsidP="0048248B">
      <w:pPr>
        <w:pStyle w:val="ListParagraph"/>
        <w:numPr>
          <w:ilvl w:val="0"/>
          <w:numId w:val="27"/>
        </w:numPr>
        <w:autoSpaceDE w:val="0"/>
        <w:autoSpaceDN w:val="0"/>
        <w:adjustRightInd w:val="0"/>
        <w:spacing w:after="120" w:line="240" w:lineRule="auto"/>
        <w:jc w:val="both"/>
        <w:rPr>
          <w:rFonts w:cs="Roboto-Regular"/>
          <w:sz w:val="24"/>
          <w:szCs w:val="24"/>
        </w:rPr>
      </w:pPr>
      <w:r w:rsidRPr="00096FB0">
        <w:rPr>
          <w:rFonts w:cs="Roboto-Regular"/>
          <w:sz w:val="24"/>
          <w:szCs w:val="24"/>
        </w:rPr>
        <w:t xml:space="preserve">platnosť cestovného lístka (časová a miestna platnosť cestovného dokladu), </w:t>
      </w:r>
    </w:p>
    <w:p w14:paraId="64ADA9D3" w14:textId="77777777" w:rsidR="00212B45" w:rsidRDefault="00212B45" w:rsidP="0048248B">
      <w:pPr>
        <w:pStyle w:val="ListParagraph"/>
        <w:numPr>
          <w:ilvl w:val="0"/>
          <w:numId w:val="27"/>
        </w:numPr>
        <w:autoSpaceDE w:val="0"/>
        <w:autoSpaceDN w:val="0"/>
        <w:adjustRightInd w:val="0"/>
        <w:spacing w:after="120" w:line="240" w:lineRule="auto"/>
        <w:jc w:val="both"/>
        <w:rPr>
          <w:rFonts w:cs="Roboto-Regular"/>
          <w:sz w:val="24"/>
          <w:szCs w:val="24"/>
        </w:rPr>
      </w:pPr>
      <w:r w:rsidRPr="00096FB0">
        <w:rPr>
          <w:rFonts w:cs="Roboto-Regular"/>
          <w:sz w:val="24"/>
          <w:szCs w:val="24"/>
        </w:rPr>
        <w:t>cena s DPH a bez DPH</w:t>
      </w:r>
      <w:r>
        <w:rPr>
          <w:rFonts w:cs="Roboto-Regular"/>
          <w:sz w:val="24"/>
          <w:szCs w:val="24"/>
        </w:rPr>
        <w:t>,</w:t>
      </w:r>
      <w:r w:rsidRPr="00096FB0">
        <w:rPr>
          <w:rFonts w:cs="Roboto-Regular"/>
          <w:sz w:val="24"/>
          <w:szCs w:val="24"/>
        </w:rPr>
        <w:t xml:space="preserve"> </w:t>
      </w:r>
    </w:p>
    <w:p w14:paraId="7558FE3B" w14:textId="77777777" w:rsidR="00212B45" w:rsidRDefault="00212B45" w:rsidP="0048248B">
      <w:pPr>
        <w:pStyle w:val="ListParagraph"/>
        <w:numPr>
          <w:ilvl w:val="0"/>
          <w:numId w:val="27"/>
        </w:numPr>
        <w:autoSpaceDE w:val="0"/>
        <w:autoSpaceDN w:val="0"/>
        <w:adjustRightInd w:val="0"/>
        <w:spacing w:after="120" w:line="240" w:lineRule="auto"/>
        <w:jc w:val="both"/>
        <w:rPr>
          <w:rFonts w:cs="Roboto-Regular"/>
          <w:sz w:val="24"/>
          <w:szCs w:val="24"/>
        </w:rPr>
      </w:pPr>
      <w:r w:rsidRPr="00096FB0">
        <w:rPr>
          <w:rFonts w:cs="Roboto-Regular"/>
          <w:sz w:val="24"/>
          <w:szCs w:val="24"/>
        </w:rPr>
        <w:t xml:space="preserve">druh cestovného, prípadne zľavy. </w:t>
      </w:r>
    </w:p>
    <w:p w14:paraId="721E23ED" w14:textId="77777777" w:rsidR="00212B45" w:rsidRPr="00096FB0" w:rsidRDefault="00212B45" w:rsidP="00212B45">
      <w:pPr>
        <w:autoSpaceDE w:val="0"/>
        <w:autoSpaceDN w:val="0"/>
        <w:adjustRightInd w:val="0"/>
        <w:spacing w:after="120" w:line="240" w:lineRule="auto"/>
        <w:jc w:val="both"/>
        <w:rPr>
          <w:rFonts w:cs="Roboto-Regular"/>
          <w:sz w:val="24"/>
          <w:szCs w:val="24"/>
        </w:rPr>
      </w:pPr>
      <w:r w:rsidRPr="00096FB0">
        <w:rPr>
          <w:rFonts w:cs="Roboto-Regular"/>
          <w:sz w:val="24"/>
          <w:szCs w:val="24"/>
        </w:rPr>
        <w:t xml:space="preserve">Dopravca je zároveň povinný uplatňovať v tejto oblasti všetky požiadavky v zmysle platnej legislatívy. </w:t>
      </w:r>
    </w:p>
    <w:p w14:paraId="09553D1A" w14:textId="77777777" w:rsidR="00212B45" w:rsidRPr="001B26E0" w:rsidRDefault="00212B45" w:rsidP="00212B45">
      <w:pPr>
        <w:autoSpaceDE w:val="0"/>
        <w:autoSpaceDN w:val="0"/>
        <w:adjustRightInd w:val="0"/>
        <w:spacing w:after="120" w:line="240" w:lineRule="auto"/>
        <w:jc w:val="both"/>
        <w:rPr>
          <w:rFonts w:cs="Roboto-Regular"/>
          <w:sz w:val="24"/>
          <w:szCs w:val="24"/>
        </w:rPr>
      </w:pPr>
      <w:r w:rsidRPr="001B26E0">
        <w:rPr>
          <w:rFonts w:cs="Roboto-Regular"/>
          <w:sz w:val="24"/>
          <w:szCs w:val="24"/>
        </w:rPr>
        <w:t xml:space="preserve">Cestovné doklady vydávané u jednotlivých </w:t>
      </w:r>
      <w:r>
        <w:rPr>
          <w:rFonts w:cs="Roboto-Regular"/>
          <w:sz w:val="24"/>
          <w:szCs w:val="24"/>
        </w:rPr>
        <w:t>d</w:t>
      </w:r>
      <w:r w:rsidRPr="001B26E0">
        <w:rPr>
          <w:rFonts w:cs="Roboto-Regular"/>
          <w:sz w:val="24"/>
          <w:szCs w:val="24"/>
        </w:rPr>
        <w:t>opravcov musia byť rovnaké alebo podobné</w:t>
      </w:r>
      <w:r>
        <w:rPr>
          <w:rFonts w:cs="Roboto-Regular"/>
          <w:sz w:val="24"/>
          <w:szCs w:val="24"/>
        </w:rPr>
        <w:t xml:space="preserve"> </w:t>
      </w:r>
      <w:r w:rsidRPr="001B26E0">
        <w:rPr>
          <w:rFonts w:cs="Roboto-Regular"/>
          <w:sz w:val="24"/>
          <w:szCs w:val="24"/>
        </w:rPr>
        <w:t>z</w:t>
      </w:r>
      <w:r>
        <w:rPr>
          <w:rFonts w:cs="Roboto-Regular"/>
          <w:sz w:val="24"/>
          <w:szCs w:val="24"/>
        </w:rPr>
        <w:t> </w:t>
      </w:r>
      <w:r w:rsidRPr="001B26E0">
        <w:rPr>
          <w:rFonts w:cs="Roboto-Regular"/>
          <w:sz w:val="24"/>
          <w:szCs w:val="24"/>
        </w:rPr>
        <w:t>hľadiska ich vyhotovenia, nosiča a informácii uvedených na cestovnom lístku.</w:t>
      </w:r>
    </w:p>
    <w:p w14:paraId="2615C79E" w14:textId="7108F78B" w:rsidR="00212B45" w:rsidRPr="001B26E0" w:rsidRDefault="00212B45" w:rsidP="00212B45">
      <w:pPr>
        <w:autoSpaceDE w:val="0"/>
        <w:autoSpaceDN w:val="0"/>
        <w:adjustRightInd w:val="0"/>
        <w:spacing w:after="120" w:line="240" w:lineRule="auto"/>
        <w:jc w:val="both"/>
        <w:rPr>
          <w:rFonts w:cs="Roboto-Regular"/>
          <w:sz w:val="24"/>
          <w:szCs w:val="24"/>
        </w:rPr>
      </w:pPr>
      <w:r w:rsidRPr="001B26E0">
        <w:rPr>
          <w:rFonts w:cs="Roboto-Regular"/>
          <w:sz w:val="24"/>
          <w:szCs w:val="24"/>
        </w:rPr>
        <w:t xml:space="preserve">Pri </w:t>
      </w:r>
      <w:r>
        <w:rPr>
          <w:rFonts w:cs="Roboto-Regular"/>
          <w:sz w:val="24"/>
          <w:szCs w:val="24"/>
        </w:rPr>
        <w:t xml:space="preserve">všetkých druhoch </w:t>
      </w:r>
      <w:r w:rsidRPr="001B26E0">
        <w:rPr>
          <w:rFonts w:cs="Roboto-Regular"/>
          <w:sz w:val="24"/>
          <w:szCs w:val="24"/>
        </w:rPr>
        <w:t>cestovných lístko</w:t>
      </w:r>
      <w:r>
        <w:rPr>
          <w:rFonts w:cs="Roboto-Regular"/>
          <w:sz w:val="24"/>
          <w:szCs w:val="24"/>
        </w:rPr>
        <w:t>v</w:t>
      </w:r>
      <w:r w:rsidRPr="001B26E0">
        <w:rPr>
          <w:rFonts w:cs="Roboto-Regular"/>
          <w:sz w:val="24"/>
          <w:szCs w:val="24"/>
        </w:rPr>
        <w:t xml:space="preserve"> môže </w:t>
      </w:r>
      <w:r>
        <w:rPr>
          <w:rFonts w:cs="Roboto-Regular"/>
          <w:sz w:val="24"/>
          <w:szCs w:val="24"/>
        </w:rPr>
        <w:t>O</w:t>
      </w:r>
      <w:r w:rsidRPr="001B26E0">
        <w:rPr>
          <w:rFonts w:cs="Roboto-Regular"/>
          <w:sz w:val="24"/>
          <w:szCs w:val="24"/>
        </w:rPr>
        <w:t>bjednávateľ</w:t>
      </w:r>
      <w:r>
        <w:rPr>
          <w:rFonts w:cs="Roboto-Regular"/>
          <w:sz w:val="24"/>
          <w:szCs w:val="24"/>
        </w:rPr>
        <w:t xml:space="preserve"> po prerokovaní s Organizátorom a Dopravcom </w:t>
      </w:r>
      <w:r w:rsidRPr="001B26E0">
        <w:rPr>
          <w:rFonts w:cs="Roboto-Regular"/>
          <w:sz w:val="24"/>
          <w:szCs w:val="24"/>
        </w:rPr>
        <w:t>urči</w:t>
      </w:r>
      <w:r>
        <w:rPr>
          <w:rFonts w:cs="Roboto-Regular"/>
          <w:sz w:val="24"/>
          <w:szCs w:val="24"/>
        </w:rPr>
        <w:t>ť</w:t>
      </w:r>
      <w:r w:rsidRPr="001B26E0">
        <w:rPr>
          <w:rFonts w:cs="Roboto-Regular"/>
          <w:sz w:val="24"/>
          <w:szCs w:val="24"/>
        </w:rPr>
        <w:t xml:space="preserve"> dizajn cestovného dokladu.</w:t>
      </w:r>
    </w:p>
    <w:p w14:paraId="2C97C294" w14:textId="77777777" w:rsidR="00212B45" w:rsidRDefault="00212B45" w:rsidP="00212B45">
      <w:pPr>
        <w:autoSpaceDE w:val="0"/>
        <w:autoSpaceDN w:val="0"/>
        <w:adjustRightInd w:val="0"/>
        <w:spacing w:after="120" w:line="240" w:lineRule="auto"/>
        <w:jc w:val="both"/>
        <w:rPr>
          <w:rFonts w:cs="Roboto-Regular"/>
          <w:sz w:val="24"/>
          <w:szCs w:val="24"/>
        </w:rPr>
      </w:pPr>
      <w:r w:rsidRPr="001B26E0">
        <w:rPr>
          <w:rFonts w:cs="Roboto-Regular"/>
          <w:sz w:val="24"/>
          <w:szCs w:val="24"/>
        </w:rPr>
        <w:t>Cestovné doklady</w:t>
      </w:r>
      <w:r>
        <w:rPr>
          <w:rFonts w:cs="Roboto-Regular"/>
          <w:sz w:val="24"/>
          <w:szCs w:val="24"/>
        </w:rPr>
        <w:t>,</w:t>
      </w:r>
      <w:r w:rsidRPr="001B26E0">
        <w:rPr>
          <w:rFonts w:cs="Roboto-Regular"/>
          <w:sz w:val="24"/>
          <w:szCs w:val="24"/>
        </w:rPr>
        <w:t xml:space="preserve"> ktoré budú </w:t>
      </w:r>
      <w:r>
        <w:rPr>
          <w:rFonts w:cs="Roboto-Regular"/>
          <w:sz w:val="24"/>
          <w:szCs w:val="24"/>
        </w:rPr>
        <w:t xml:space="preserve">schválené </w:t>
      </w:r>
      <w:r w:rsidRPr="001B26E0">
        <w:rPr>
          <w:rFonts w:cs="Roboto-Regular"/>
          <w:sz w:val="24"/>
          <w:szCs w:val="24"/>
        </w:rPr>
        <w:t>ako prestupné, musia byť akceptované</w:t>
      </w:r>
      <w:r>
        <w:rPr>
          <w:rFonts w:cs="Roboto-Regular"/>
          <w:sz w:val="24"/>
          <w:szCs w:val="24"/>
        </w:rPr>
        <w:t xml:space="preserve"> </w:t>
      </w:r>
      <w:r w:rsidRPr="001B26E0">
        <w:rPr>
          <w:rFonts w:cs="Roboto-Regular"/>
          <w:sz w:val="24"/>
          <w:szCs w:val="24"/>
        </w:rPr>
        <w:t xml:space="preserve">u všetkých </w:t>
      </w:r>
      <w:r>
        <w:rPr>
          <w:rFonts w:cs="Roboto-Regular"/>
          <w:sz w:val="24"/>
          <w:szCs w:val="24"/>
        </w:rPr>
        <w:t>zmluvných d</w:t>
      </w:r>
      <w:r w:rsidRPr="001B26E0">
        <w:rPr>
          <w:rFonts w:cs="Roboto-Regular"/>
          <w:sz w:val="24"/>
          <w:szCs w:val="24"/>
        </w:rPr>
        <w:t>opravcov.</w:t>
      </w:r>
    </w:p>
    <w:p w14:paraId="3DA17E6A" w14:textId="77777777" w:rsidR="001B26E0" w:rsidRPr="001B26E0" w:rsidRDefault="001B26E0" w:rsidP="001B26E0">
      <w:pPr>
        <w:autoSpaceDE w:val="0"/>
        <w:autoSpaceDN w:val="0"/>
        <w:adjustRightInd w:val="0"/>
        <w:spacing w:after="120" w:line="240" w:lineRule="auto"/>
        <w:jc w:val="both"/>
        <w:rPr>
          <w:rFonts w:cs="Roboto-Regular"/>
          <w:sz w:val="24"/>
          <w:szCs w:val="24"/>
        </w:rPr>
      </w:pPr>
    </w:p>
    <w:p w14:paraId="40DB0CB0" w14:textId="3FBCA9BD" w:rsidR="002024B2" w:rsidRDefault="002024B2" w:rsidP="00DF7400">
      <w:pPr>
        <w:pStyle w:val="Heading2"/>
      </w:pPr>
      <w:bookmarkStart w:id="57" w:name="_Toc148522948"/>
      <w:r w:rsidRPr="002024B2">
        <w:t>Pr</w:t>
      </w:r>
      <w:r w:rsidR="001B26E0">
        <w:t>edaj cestovných dokladov</w:t>
      </w:r>
      <w:bookmarkEnd w:id="57"/>
      <w:r w:rsidRPr="002024B2">
        <w:t xml:space="preserve"> </w:t>
      </w:r>
    </w:p>
    <w:p w14:paraId="141CE8E2" w14:textId="27487DE8" w:rsidR="00AD3025" w:rsidRPr="00B47B16" w:rsidRDefault="00EF056E" w:rsidP="001B26E0">
      <w:pPr>
        <w:autoSpaceDE w:val="0"/>
        <w:autoSpaceDN w:val="0"/>
        <w:adjustRightInd w:val="0"/>
        <w:spacing w:after="120" w:line="240" w:lineRule="auto"/>
        <w:jc w:val="both"/>
        <w:rPr>
          <w:rFonts w:cs="Roboto-Regular"/>
          <w:color w:val="000000" w:themeColor="text1"/>
          <w:sz w:val="24"/>
          <w:szCs w:val="24"/>
        </w:rPr>
      </w:pPr>
      <w:r w:rsidRPr="00C43659">
        <w:rPr>
          <w:rFonts w:cs="Roboto-Regular"/>
          <w:sz w:val="24"/>
          <w:szCs w:val="24"/>
        </w:rPr>
        <w:t>Predaj cestovných dokladov môže byť z</w:t>
      </w:r>
      <w:r w:rsidR="00AD3025" w:rsidRPr="00C43659">
        <w:rPr>
          <w:rFonts w:cs="Roboto-Regular"/>
          <w:color w:val="000000" w:themeColor="text1"/>
          <w:sz w:val="24"/>
          <w:szCs w:val="24"/>
        </w:rPr>
        <w:t xml:space="preserve"> hľadiska miesta/spôsobu p</w:t>
      </w:r>
      <w:r w:rsidRPr="00C43659">
        <w:rPr>
          <w:rFonts w:cs="Roboto-Regular"/>
          <w:color w:val="000000" w:themeColor="text1"/>
          <w:sz w:val="24"/>
          <w:szCs w:val="24"/>
        </w:rPr>
        <w:t>redaja zabezpečený</w:t>
      </w:r>
      <w:r w:rsidR="00AD3025" w:rsidRPr="00C43659">
        <w:rPr>
          <w:rFonts w:cs="Roboto-Regular"/>
          <w:color w:val="000000" w:themeColor="text1"/>
          <w:sz w:val="24"/>
          <w:szCs w:val="24"/>
        </w:rPr>
        <w:t>:</w:t>
      </w:r>
    </w:p>
    <w:p w14:paraId="36D6F5AC" w14:textId="2CB8CAB3" w:rsidR="00685A4E" w:rsidRPr="00B47B16" w:rsidRDefault="00685A4E"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na predajných miestach Dopravcov</w:t>
      </w:r>
      <w:r w:rsidR="00AD3025" w:rsidRPr="00B47B16">
        <w:rPr>
          <w:rFonts w:cs="Roboto-Regular"/>
          <w:color w:val="000000" w:themeColor="text1"/>
          <w:sz w:val="24"/>
          <w:szCs w:val="24"/>
        </w:rPr>
        <w:t xml:space="preserve"> alebo IDS Východ</w:t>
      </w:r>
      <w:r w:rsidRPr="00B47B16">
        <w:rPr>
          <w:rFonts w:cs="Roboto-Regular"/>
          <w:color w:val="000000" w:themeColor="text1"/>
          <w:sz w:val="24"/>
          <w:szCs w:val="24"/>
        </w:rPr>
        <w:t>,</w:t>
      </w:r>
    </w:p>
    <w:p w14:paraId="6479546E" w14:textId="7002056F" w:rsidR="001B26E0" w:rsidRPr="00B47B16" w:rsidRDefault="00685A4E"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prostredníctvom iných predajcov</w:t>
      </w:r>
      <w:r w:rsidR="00853F63" w:rsidRPr="00B47B16">
        <w:rPr>
          <w:rFonts w:cs="Roboto-Regular"/>
          <w:color w:val="000000" w:themeColor="text1"/>
          <w:sz w:val="24"/>
          <w:szCs w:val="24"/>
        </w:rPr>
        <w:t xml:space="preserve"> (</w:t>
      </w:r>
      <w:r w:rsidRPr="00B47B16">
        <w:rPr>
          <w:rFonts w:cs="Roboto-Regular"/>
          <w:color w:val="000000" w:themeColor="text1"/>
          <w:sz w:val="24"/>
          <w:szCs w:val="24"/>
        </w:rPr>
        <w:t>zmluvn</w:t>
      </w:r>
      <w:r w:rsidR="00853F63" w:rsidRPr="00B47B16">
        <w:rPr>
          <w:rFonts w:cs="Roboto-Regular"/>
          <w:color w:val="000000" w:themeColor="text1"/>
          <w:sz w:val="24"/>
          <w:szCs w:val="24"/>
        </w:rPr>
        <w:t>ých</w:t>
      </w:r>
      <w:r w:rsidRPr="00B47B16">
        <w:rPr>
          <w:rFonts w:cs="Roboto-Regular"/>
          <w:color w:val="000000" w:themeColor="text1"/>
          <w:sz w:val="24"/>
          <w:szCs w:val="24"/>
        </w:rPr>
        <w:t xml:space="preserve"> partner</w:t>
      </w:r>
      <w:r w:rsidR="00853F63" w:rsidRPr="00B47B16">
        <w:rPr>
          <w:rFonts w:cs="Roboto-Regular"/>
          <w:color w:val="000000" w:themeColor="text1"/>
          <w:sz w:val="24"/>
          <w:szCs w:val="24"/>
        </w:rPr>
        <w:t>ov</w:t>
      </w:r>
      <w:r w:rsidRPr="00B47B16">
        <w:rPr>
          <w:rFonts w:cs="Roboto-Regular"/>
          <w:color w:val="000000" w:themeColor="text1"/>
          <w:sz w:val="24"/>
          <w:szCs w:val="24"/>
        </w:rPr>
        <w:t xml:space="preserve"> </w:t>
      </w:r>
      <w:r w:rsidR="002323AD">
        <w:rPr>
          <w:rFonts w:cs="Roboto-Regular"/>
          <w:color w:val="000000" w:themeColor="text1"/>
          <w:sz w:val="24"/>
          <w:szCs w:val="24"/>
        </w:rPr>
        <w:t>o</w:t>
      </w:r>
      <w:r w:rsidR="00AD3025" w:rsidRPr="00B47B16">
        <w:rPr>
          <w:rFonts w:cs="Roboto-Regular"/>
          <w:color w:val="000000" w:themeColor="text1"/>
          <w:sz w:val="24"/>
          <w:szCs w:val="24"/>
        </w:rPr>
        <w:t>bjednávateľov</w:t>
      </w:r>
      <w:r w:rsidR="002323AD">
        <w:rPr>
          <w:rFonts w:cs="Roboto-Regular"/>
          <w:color w:val="000000" w:themeColor="text1"/>
          <w:sz w:val="24"/>
          <w:szCs w:val="24"/>
        </w:rPr>
        <w:t xml:space="preserve"> v rámci IDS Východ</w:t>
      </w:r>
      <w:r w:rsidR="00AD3025" w:rsidRPr="00B47B16">
        <w:rPr>
          <w:rFonts w:cs="Roboto-Regular"/>
          <w:color w:val="000000" w:themeColor="text1"/>
          <w:sz w:val="24"/>
          <w:szCs w:val="24"/>
        </w:rPr>
        <w:t xml:space="preserve">, Organizátora alebo </w:t>
      </w:r>
      <w:r w:rsidR="002323AD">
        <w:rPr>
          <w:rFonts w:cs="Roboto-Regular"/>
          <w:color w:val="000000" w:themeColor="text1"/>
          <w:sz w:val="24"/>
          <w:szCs w:val="24"/>
        </w:rPr>
        <w:t>d</w:t>
      </w:r>
      <w:r w:rsidRPr="00B47B16">
        <w:rPr>
          <w:rFonts w:cs="Roboto-Regular"/>
          <w:color w:val="000000" w:themeColor="text1"/>
          <w:sz w:val="24"/>
          <w:szCs w:val="24"/>
        </w:rPr>
        <w:t>opravcov</w:t>
      </w:r>
      <w:r w:rsidR="00853F63" w:rsidRPr="00B47B16">
        <w:rPr>
          <w:rFonts w:cs="Roboto-Regular"/>
          <w:color w:val="000000" w:themeColor="text1"/>
          <w:sz w:val="24"/>
          <w:szCs w:val="24"/>
        </w:rPr>
        <w:t>),</w:t>
      </w:r>
    </w:p>
    <w:p w14:paraId="00E80CCF" w14:textId="77C180A8" w:rsidR="00685A4E" w:rsidRPr="00B47B16" w:rsidRDefault="00685A4E"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v predajných automatoch,</w:t>
      </w:r>
    </w:p>
    <w:p w14:paraId="5571A344" w14:textId="5BC9A916" w:rsidR="00685A4E" w:rsidRPr="00B47B16" w:rsidRDefault="00685A4E"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vo vozidlách u vodiča,</w:t>
      </w:r>
    </w:p>
    <w:p w14:paraId="62689638" w14:textId="2F4E5FD5" w:rsidR="00685A4E" w:rsidRPr="00B47B16" w:rsidRDefault="00685A4E"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prostredníctvom internetového predaja,</w:t>
      </w:r>
    </w:p>
    <w:p w14:paraId="6CBF4AD7" w14:textId="548E4CC7" w:rsidR="00853F63" w:rsidRPr="00B47B16" w:rsidRDefault="00853F63"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prostredníctvom mobilných operátorov (SMS lístok),</w:t>
      </w:r>
    </w:p>
    <w:p w14:paraId="456C664D" w14:textId="4FEEB7BD" w:rsidR="00685A4E" w:rsidRPr="00B47B16" w:rsidRDefault="00685A4E" w:rsidP="006A695A">
      <w:pPr>
        <w:pStyle w:val="ListParagraph"/>
        <w:numPr>
          <w:ilvl w:val="0"/>
          <w:numId w:val="8"/>
        </w:num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prostredníctvom mobilných aplikácií.</w:t>
      </w:r>
    </w:p>
    <w:p w14:paraId="02556A1E" w14:textId="59EA26FA" w:rsidR="00EF056E" w:rsidRPr="00C43659" w:rsidRDefault="00EF056E" w:rsidP="001B26E0">
      <w:pPr>
        <w:autoSpaceDE w:val="0"/>
        <w:autoSpaceDN w:val="0"/>
        <w:adjustRightInd w:val="0"/>
        <w:spacing w:after="120" w:line="240" w:lineRule="auto"/>
        <w:jc w:val="both"/>
        <w:rPr>
          <w:rFonts w:cs="Roboto-Regular"/>
          <w:color w:val="000000" w:themeColor="text1"/>
          <w:sz w:val="24"/>
          <w:szCs w:val="24"/>
        </w:rPr>
      </w:pPr>
      <w:r w:rsidRPr="00C43659">
        <w:rPr>
          <w:rFonts w:cs="Roboto-Regular"/>
          <w:color w:val="000000" w:themeColor="text1"/>
          <w:sz w:val="24"/>
          <w:szCs w:val="24"/>
        </w:rPr>
        <w:t>Z hľadiska spôsobu platby je Dopravca povinný zabezpečiť:</w:t>
      </w:r>
    </w:p>
    <w:p w14:paraId="4A05E648" w14:textId="6A68BC63" w:rsidR="001B26E0" w:rsidRPr="001A3393" w:rsidRDefault="001B26E0" w:rsidP="006A695A">
      <w:pPr>
        <w:pStyle w:val="ListParagraph"/>
        <w:numPr>
          <w:ilvl w:val="0"/>
          <w:numId w:val="9"/>
        </w:numPr>
        <w:autoSpaceDE w:val="0"/>
        <w:autoSpaceDN w:val="0"/>
        <w:adjustRightInd w:val="0"/>
        <w:spacing w:after="120" w:line="240" w:lineRule="auto"/>
        <w:jc w:val="both"/>
        <w:rPr>
          <w:rFonts w:cs="Roboto-Regular"/>
          <w:sz w:val="24"/>
          <w:szCs w:val="24"/>
        </w:rPr>
      </w:pPr>
      <w:r w:rsidRPr="001A3393">
        <w:rPr>
          <w:rFonts w:cs="Roboto-Regular"/>
          <w:sz w:val="24"/>
          <w:szCs w:val="24"/>
        </w:rPr>
        <w:t>hotovostný predaj</w:t>
      </w:r>
      <w:r w:rsidR="00EF056E" w:rsidRPr="001A3393">
        <w:rPr>
          <w:rFonts w:cs="Roboto-Regular"/>
          <w:sz w:val="24"/>
          <w:szCs w:val="24"/>
        </w:rPr>
        <w:t xml:space="preserve"> cestovných</w:t>
      </w:r>
      <w:r w:rsidR="00AC1F7F" w:rsidRPr="001A3393">
        <w:rPr>
          <w:rFonts w:cs="Roboto-Regular"/>
          <w:sz w:val="24"/>
          <w:szCs w:val="24"/>
        </w:rPr>
        <w:t xml:space="preserve"> lístkov</w:t>
      </w:r>
      <w:r w:rsidR="00EF056E" w:rsidRPr="001A3393">
        <w:rPr>
          <w:rFonts w:cs="Roboto-Regular"/>
          <w:sz w:val="24"/>
          <w:szCs w:val="24"/>
        </w:rPr>
        <w:t xml:space="preserve"> </w:t>
      </w:r>
      <w:r w:rsidRPr="001A3393">
        <w:rPr>
          <w:rFonts w:cs="Roboto-Regular"/>
          <w:sz w:val="24"/>
          <w:szCs w:val="24"/>
        </w:rPr>
        <w:t>(platený hotovosťou</w:t>
      </w:r>
      <w:r w:rsidR="00EF056E" w:rsidRPr="001A3393">
        <w:rPr>
          <w:rFonts w:cs="Roboto-Regular"/>
          <w:sz w:val="24"/>
          <w:szCs w:val="24"/>
        </w:rPr>
        <w:t>),</w:t>
      </w:r>
    </w:p>
    <w:p w14:paraId="6A5C4CA9" w14:textId="71B83CD9" w:rsidR="001B26E0" w:rsidRPr="001A3393" w:rsidRDefault="001B26E0" w:rsidP="006A695A">
      <w:pPr>
        <w:pStyle w:val="ListParagraph"/>
        <w:numPr>
          <w:ilvl w:val="0"/>
          <w:numId w:val="9"/>
        </w:numPr>
        <w:autoSpaceDE w:val="0"/>
        <w:autoSpaceDN w:val="0"/>
        <w:adjustRightInd w:val="0"/>
        <w:spacing w:after="120" w:line="240" w:lineRule="auto"/>
        <w:jc w:val="both"/>
        <w:rPr>
          <w:rFonts w:cs="Roboto-Regular"/>
          <w:sz w:val="24"/>
          <w:szCs w:val="24"/>
        </w:rPr>
      </w:pPr>
      <w:r w:rsidRPr="001A3393">
        <w:rPr>
          <w:rFonts w:cs="Roboto-Regular"/>
          <w:sz w:val="24"/>
          <w:szCs w:val="24"/>
        </w:rPr>
        <w:t>bezhotovostný predaj</w:t>
      </w:r>
      <w:r w:rsidR="00EF056E" w:rsidRPr="001A3393">
        <w:rPr>
          <w:rFonts w:cs="Roboto-Regular"/>
          <w:sz w:val="24"/>
          <w:szCs w:val="24"/>
        </w:rPr>
        <w:t xml:space="preserve"> cestovných </w:t>
      </w:r>
      <w:r w:rsidR="00AC1F7F" w:rsidRPr="001A3393">
        <w:rPr>
          <w:rFonts w:cs="Roboto-Regular"/>
          <w:sz w:val="24"/>
          <w:szCs w:val="24"/>
        </w:rPr>
        <w:t>lístkov</w:t>
      </w:r>
      <w:r w:rsidRPr="001A3393">
        <w:rPr>
          <w:rFonts w:cs="Roboto-Regular"/>
          <w:sz w:val="24"/>
          <w:szCs w:val="24"/>
        </w:rPr>
        <w:t xml:space="preserve"> (bez použiti</w:t>
      </w:r>
      <w:r w:rsidR="00B10D89" w:rsidRPr="001A3393">
        <w:rPr>
          <w:rFonts w:cs="Roboto-Regular"/>
          <w:sz w:val="24"/>
          <w:szCs w:val="24"/>
        </w:rPr>
        <w:t>a</w:t>
      </w:r>
      <w:r w:rsidRPr="001A3393">
        <w:rPr>
          <w:rFonts w:cs="Roboto-Regular"/>
          <w:sz w:val="24"/>
          <w:szCs w:val="24"/>
        </w:rPr>
        <w:t xml:space="preserve"> hotovosti, elektronickým platobným prostriedkom</w:t>
      </w:r>
      <w:r w:rsidR="00B10D89" w:rsidRPr="001A3393">
        <w:rPr>
          <w:rFonts w:cs="Roboto-Regular"/>
          <w:sz w:val="24"/>
          <w:szCs w:val="24"/>
        </w:rPr>
        <w:t xml:space="preserve"> –</w:t>
      </w:r>
      <w:r w:rsidRPr="001A3393">
        <w:rPr>
          <w:rFonts w:cs="Roboto-Regular"/>
          <w:sz w:val="24"/>
          <w:szCs w:val="24"/>
        </w:rPr>
        <w:t xml:space="preserve"> </w:t>
      </w:r>
      <w:r w:rsidR="000F71C5" w:rsidRPr="001A3393">
        <w:rPr>
          <w:rFonts w:cs="Roboto-Regular"/>
          <w:sz w:val="24"/>
          <w:szCs w:val="24"/>
        </w:rPr>
        <w:t>fyzickou DK</w:t>
      </w:r>
      <w:r w:rsidRPr="001A3393">
        <w:rPr>
          <w:rFonts w:cs="Roboto-Regular"/>
          <w:sz w:val="24"/>
          <w:szCs w:val="24"/>
        </w:rPr>
        <w:t>,</w:t>
      </w:r>
      <w:r w:rsidR="00B47B16" w:rsidRPr="001A3393">
        <w:rPr>
          <w:rFonts w:cs="Roboto-Regular"/>
          <w:sz w:val="24"/>
          <w:szCs w:val="24"/>
        </w:rPr>
        <w:t xml:space="preserve"> </w:t>
      </w:r>
      <w:r w:rsidR="003E246F" w:rsidRPr="001A3393">
        <w:rPr>
          <w:rFonts w:cs="Roboto-Regular"/>
          <w:sz w:val="24"/>
          <w:szCs w:val="24"/>
        </w:rPr>
        <w:t xml:space="preserve">virtuálnou DK a </w:t>
      </w:r>
      <w:r w:rsidRPr="001A3393">
        <w:rPr>
          <w:rFonts w:cs="Roboto-Regular"/>
          <w:sz w:val="24"/>
          <w:szCs w:val="24"/>
        </w:rPr>
        <w:t>platobnou kartou</w:t>
      </w:r>
      <w:r w:rsidR="003E246F" w:rsidRPr="001A3393">
        <w:rPr>
          <w:rFonts w:cs="Roboto-Regular"/>
          <w:sz w:val="24"/>
          <w:szCs w:val="24"/>
        </w:rPr>
        <w:t>).</w:t>
      </w:r>
    </w:p>
    <w:p w14:paraId="71F5D080" w14:textId="75E5290B" w:rsidR="001B26E0" w:rsidRPr="00C43659" w:rsidRDefault="001B26E0" w:rsidP="001B26E0">
      <w:pPr>
        <w:autoSpaceDE w:val="0"/>
        <w:autoSpaceDN w:val="0"/>
        <w:adjustRightInd w:val="0"/>
        <w:spacing w:after="120" w:line="240" w:lineRule="auto"/>
        <w:jc w:val="both"/>
        <w:rPr>
          <w:rFonts w:cs="Roboto-Regular"/>
          <w:sz w:val="24"/>
          <w:szCs w:val="24"/>
        </w:rPr>
      </w:pPr>
      <w:r w:rsidRPr="001B26E0">
        <w:rPr>
          <w:rFonts w:cs="Roboto-Regular"/>
          <w:sz w:val="24"/>
          <w:szCs w:val="24"/>
        </w:rPr>
        <w:t xml:space="preserve">Z hľadiska nosiča </w:t>
      </w:r>
      <w:r w:rsidRPr="00C43659">
        <w:rPr>
          <w:rFonts w:cs="Roboto-Regular"/>
          <w:sz w:val="24"/>
          <w:szCs w:val="24"/>
        </w:rPr>
        <w:t>cestovného lístka</w:t>
      </w:r>
      <w:r w:rsidR="00CF52E8" w:rsidRPr="00C43659">
        <w:rPr>
          <w:rFonts w:cs="Roboto-Regular"/>
          <w:sz w:val="24"/>
          <w:szCs w:val="24"/>
        </w:rPr>
        <w:t xml:space="preserve"> </w:t>
      </w:r>
      <w:r w:rsidR="00CF52E8" w:rsidRPr="00C43659">
        <w:rPr>
          <w:rFonts w:cs="Roboto-Regular"/>
          <w:color w:val="000000" w:themeColor="text1"/>
          <w:sz w:val="24"/>
          <w:szCs w:val="24"/>
        </w:rPr>
        <w:t>je Dopravca povinný zabezpečiť predaj</w:t>
      </w:r>
      <w:r w:rsidRPr="00C43659">
        <w:rPr>
          <w:rFonts w:cs="Roboto-Regular"/>
          <w:sz w:val="24"/>
          <w:szCs w:val="24"/>
        </w:rPr>
        <w:t>:</w:t>
      </w:r>
    </w:p>
    <w:p w14:paraId="28601677" w14:textId="004D9B57" w:rsidR="001B26E0" w:rsidRPr="00C43659" w:rsidRDefault="001B26E0" w:rsidP="006A695A">
      <w:pPr>
        <w:pStyle w:val="ListParagraph"/>
        <w:numPr>
          <w:ilvl w:val="0"/>
          <w:numId w:val="10"/>
        </w:numPr>
        <w:autoSpaceDE w:val="0"/>
        <w:autoSpaceDN w:val="0"/>
        <w:adjustRightInd w:val="0"/>
        <w:spacing w:after="120" w:line="240" w:lineRule="auto"/>
        <w:jc w:val="both"/>
        <w:rPr>
          <w:rFonts w:cs="Roboto-Regular"/>
          <w:sz w:val="24"/>
          <w:szCs w:val="24"/>
        </w:rPr>
      </w:pPr>
      <w:r w:rsidRPr="00C43659">
        <w:rPr>
          <w:rFonts w:cs="Roboto-Regular"/>
          <w:sz w:val="24"/>
          <w:szCs w:val="24"/>
        </w:rPr>
        <w:lastRenderedPageBreak/>
        <w:t>fyzick</w:t>
      </w:r>
      <w:r w:rsidR="00CF52E8" w:rsidRPr="00C43659">
        <w:rPr>
          <w:rFonts w:cs="Roboto-Regular"/>
          <w:sz w:val="24"/>
          <w:szCs w:val="24"/>
        </w:rPr>
        <w:t>ých</w:t>
      </w:r>
      <w:r w:rsidRPr="00C43659">
        <w:rPr>
          <w:rFonts w:cs="Roboto-Regular"/>
          <w:sz w:val="24"/>
          <w:szCs w:val="24"/>
        </w:rPr>
        <w:t xml:space="preserve"> cestovn</w:t>
      </w:r>
      <w:r w:rsidR="00CF52E8" w:rsidRPr="00C43659">
        <w:rPr>
          <w:rFonts w:cs="Roboto-Regular"/>
          <w:sz w:val="24"/>
          <w:szCs w:val="24"/>
        </w:rPr>
        <w:t>ých</w:t>
      </w:r>
      <w:r w:rsidRPr="00C43659">
        <w:rPr>
          <w:rFonts w:cs="Roboto-Regular"/>
          <w:sz w:val="24"/>
          <w:szCs w:val="24"/>
        </w:rPr>
        <w:t xml:space="preserve"> lístk</w:t>
      </w:r>
      <w:r w:rsidR="00CF52E8" w:rsidRPr="00C43659">
        <w:rPr>
          <w:rFonts w:cs="Roboto-Regular"/>
          <w:sz w:val="24"/>
          <w:szCs w:val="24"/>
        </w:rPr>
        <w:t>ov</w:t>
      </w:r>
      <w:r w:rsidRPr="00C43659">
        <w:rPr>
          <w:rFonts w:cs="Roboto-Regular"/>
          <w:sz w:val="24"/>
          <w:szCs w:val="24"/>
        </w:rPr>
        <w:t xml:space="preserve"> (napríklad papierov</w:t>
      </w:r>
      <w:r w:rsidR="00CF52E8" w:rsidRPr="00C43659">
        <w:rPr>
          <w:rFonts w:cs="Roboto-Regular"/>
          <w:sz w:val="24"/>
          <w:szCs w:val="24"/>
        </w:rPr>
        <w:t>ých</w:t>
      </w:r>
      <w:r w:rsidRPr="00C43659">
        <w:rPr>
          <w:rFonts w:cs="Roboto-Regular"/>
          <w:sz w:val="24"/>
          <w:szCs w:val="24"/>
        </w:rPr>
        <w:t>)</w:t>
      </w:r>
      <w:r w:rsidR="00B10D89" w:rsidRPr="00C43659">
        <w:rPr>
          <w:rFonts w:cs="Roboto-Regular"/>
          <w:sz w:val="24"/>
          <w:szCs w:val="24"/>
        </w:rPr>
        <w:t>,</w:t>
      </w:r>
    </w:p>
    <w:p w14:paraId="01924D64" w14:textId="735BC4B0" w:rsidR="001B26E0" w:rsidRPr="00C43659" w:rsidRDefault="001B26E0" w:rsidP="006A695A">
      <w:pPr>
        <w:pStyle w:val="ListParagraph"/>
        <w:numPr>
          <w:ilvl w:val="0"/>
          <w:numId w:val="10"/>
        </w:numPr>
        <w:autoSpaceDE w:val="0"/>
        <w:autoSpaceDN w:val="0"/>
        <w:adjustRightInd w:val="0"/>
        <w:spacing w:after="120" w:line="240" w:lineRule="auto"/>
        <w:jc w:val="both"/>
        <w:rPr>
          <w:rFonts w:cs="Roboto-Regular"/>
          <w:sz w:val="24"/>
          <w:szCs w:val="24"/>
        </w:rPr>
      </w:pPr>
      <w:r w:rsidRPr="00C43659">
        <w:rPr>
          <w:rFonts w:cs="Roboto-Regular"/>
          <w:sz w:val="24"/>
          <w:szCs w:val="24"/>
        </w:rPr>
        <w:t>elektronick</w:t>
      </w:r>
      <w:r w:rsidR="00CF52E8" w:rsidRPr="00C43659">
        <w:rPr>
          <w:rFonts w:cs="Roboto-Regular"/>
          <w:sz w:val="24"/>
          <w:szCs w:val="24"/>
        </w:rPr>
        <w:t>ých</w:t>
      </w:r>
      <w:r w:rsidRPr="00C43659">
        <w:rPr>
          <w:rFonts w:cs="Roboto-Regular"/>
          <w:sz w:val="24"/>
          <w:szCs w:val="24"/>
        </w:rPr>
        <w:t xml:space="preserve"> </w:t>
      </w:r>
      <w:r w:rsidR="00AD3025" w:rsidRPr="00C43659">
        <w:rPr>
          <w:rFonts w:cs="Roboto-Regular"/>
          <w:color w:val="000000" w:themeColor="text1"/>
          <w:sz w:val="24"/>
          <w:szCs w:val="24"/>
        </w:rPr>
        <w:t>cestovn</w:t>
      </w:r>
      <w:r w:rsidR="00CF52E8" w:rsidRPr="00C43659">
        <w:rPr>
          <w:rFonts w:cs="Roboto-Regular"/>
          <w:color w:val="000000" w:themeColor="text1"/>
          <w:sz w:val="24"/>
          <w:szCs w:val="24"/>
        </w:rPr>
        <w:t>ých</w:t>
      </w:r>
      <w:r w:rsidR="00AD3025" w:rsidRPr="00C43659">
        <w:rPr>
          <w:rFonts w:cs="Roboto-Regular"/>
          <w:color w:val="000000" w:themeColor="text1"/>
          <w:sz w:val="24"/>
          <w:szCs w:val="24"/>
        </w:rPr>
        <w:t xml:space="preserve"> lístk</w:t>
      </w:r>
      <w:r w:rsidR="00CF52E8" w:rsidRPr="00C43659">
        <w:rPr>
          <w:rFonts w:cs="Roboto-Regular"/>
          <w:color w:val="000000" w:themeColor="text1"/>
          <w:sz w:val="24"/>
          <w:szCs w:val="24"/>
        </w:rPr>
        <w:t>ov</w:t>
      </w:r>
      <w:r w:rsidR="00AD3025" w:rsidRPr="00C43659">
        <w:rPr>
          <w:rFonts w:cs="Roboto-Regular"/>
          <w:sz w:val="24"/>
          <w:szCs w:val="24"/>
        </w:rPr>
        <w:t xml:space="preserve"> </w:t>
      </w:r>
      <w:r w:rsidRPr="00C43659">
        <w:rPr>
          <w:rFonts w:cs="Roboto-Regular"/>
          <w:sz w:val="24"/>
          <w:szCs w:val="24"/>
        </w:rPr>
        <w:t>(uložen</w:t>
      </w:r>
      <w:r w:rsidR="00CF52E8" w:rsidRPr="00C43659">
        <w:rPr>
          <w:rFonts w:cs="Roboto-Regular"/>
          <w:sz w:val="24"/>
          <w:szCs w:val="24"/>
        </w:rPr>
        <w:t>ých</w:t>
      </w:r>
      <w:r w:rsidRPr="00C43659">
        <w:rPr>
          <w:rFonts w:cs="Roboto-Regular"/>
          <w:sz w:val="24"/>
          <w:szCs w:val="24"/>
        </w:rPr>
        <w:t xml:space="preserve"> na elektronickom médiu, napr</w:t>
      </w:r>
      <w:r w:rsidR="00B10D89" w:rsidRPr="00C43659">
        <w:rPr>
          <w:rFonts w:cs="Roboto-Regular"/>
          <w:sz w:val="24"/>
          <w:szCs w:val="24"/>
        </w:rPr>
        <w:t>.</w:t>
      </w:r>
      <w:r w:rsidRPr="00C43659">
        <w:rPr>
          <w:rFonts w:cs="Roboto-Regular"/>
          <w:sz w:val="24"/>
          <w:szCs w:val="24"/>
        </w:rPr>
        <w:t xml:space="preserve"> na </w:t>
      </w:r>
      <w:r w:rsidR="000F71C5" w:rsidRPr="00C43659">
        <w:rPr>
          <w:rFonts w:cs="Roboto-Regular"/>
          <w:sz w:val="24"/>
          <w:szCs w:val="24"/>
        </w:rPr>
        <w:t>fyzickej DK</w:t>
      </w:r>
      <w:r w:rsidRPr="00C43659">
        <w:rPr>
          <w:rFonts w:cs="Roboto-Regular"/>
          <w:sz w:val="24"/>
          <w:szCs w:val="24"/>
        </w:rPr>
        <w:t>, v mobilnom telefóne alebo online v predajnom systéme)</w:t>
      </w:r>
      <w:r w:rsidR="00B10D89" w:rsidRPr="00C43659">
        <w:rPr>
          <w:rFonts w:cs="Roboto-Regular"/>
          <w:sz w:val="24"/>
          <w:szCs w:val="24"/>
        </w:rPr>
        <w:t>.</w:t>
      </w:r>
    </w:p>
    <w:p w14:paraId="31419161" w14:textId="1EFAA040" w:rsidR="002024B2" w:rsidRDefault="001B26E0" w:rsidP="001B26E0">
      <w:pPr>
        <w:autoSpaceDE w:val="0"/>
        <w:autoSpaceDN w:val="0"/>
        <w:adjustRightInd w:val="0"/>
        <w:spacing w:after="120" w:line="240" w:lineRule="auto"/>
        <w:jc w:val="both"/>
        <w:rPr>
          <w:rFonts w:cs="Roboto-Regular"/>
          <w:sz w:val="24"/>
          <w:szCs w:val="24"/>
        </w:rPr>
      </w:pPr>
      <w:r w:rsidRPr="00C43659">
        <w:rPr>
          <w:rFonts w:cs="Roboto-Regular"/>
          <w:sz w:val="24"/>
          <w:szCs w:val="24"/>
        </w:rPr>
        <w:t xml:space="preserve">Všetky subjekty vydávajúce </w:t>
      </w:r>
      <w:r w:rsidR="00AA2F5F" w:rsidRPr="00C43659">
        <w:rPr>
          <w:rFonts w:cs="Roboto-Regular"/>
          <w:sz w:val="24"/>
          <w:szCs w:val="24"/>
        </w:rPr>
        <w:t>DK</w:t>
      </w:r>
      <w:r w:rsidRPr="00C43659">
        <w:rPr>
          <w:rFonts w:cs="Roboto-Regular"/>
          <w:sz w:val="24"/>
          <w:szCs w:val="24"/>
        </w:rPr>
        <w:t xml:space="preserve"> sú</w:t>
      </w:r>
      <w:r w:rsidRPr="001B26E0">
        <w:rPr>
          <w:rFonts w:cs="Roboto-Regular"/>
          <w:sz w:val="24"/>
          <w:szCs w:val="24"/>
        </w:rPr>
        <w:t xml:space="preserve"> povinné:</w:t>
      </w:r>
    </w:p>
    <w:p w14:paraId="1C279A4F" w14:textId="2BBEB297" w:rsidR="00562AB1" w:rsidRDefault="001B26E0" w:rsidP="006A695A">
      <w:pPr>
        <w:pStyle w:val="ListParagraph"/>
        <w:numPr>
          <w:ilvl w:val="0"/>
          <w:numId w:val="11"/>
        </w:numPr>
        <w:autoSpaceDE w:val="0"/>
        <w:autoSpaceDN w:val="0"/>
        <w:adjustRightInd w:val="0"/>
        <w:spacing w:after="120" w:line="240" w:lineRule="auto"/>
        <w:jc w:val="both"/>
        <w:rPr>
          <w:rFonts w:cs="Roboto-Regular"/>
          <w:sz w:val="24"/>
          <w:szCs w:val="24"/>
        </w:rPr>
      </w:pPr>
      <w:r w:rsidRPr="00562AB1">
        <w:rPr>
          <w:rFonts w:cs="Roboto-Regular"/>
          <w:sz w:val="24"/>
          <w:szCs w:val="24"/>
        </w:rPr>
        <w:t xml:space="preserve">zabezpečiť presnú a overiteľnú evidenciu pre sledovanie spotreby a zásob </w:t>
      </w:r>
      <w:r w:rsidR="000F71C5">
        <w:rPr>
          <w:rFonts w:cs="Roboto-Regular"/>
          <w:sz w:val="24"/>
          <w:szCs w:val="24"/>
        </w:rPr>
        <w:t>fyzických DK</w:t>
      </w:r>
      <w:r w:rsidR="00323A00">
        <w:rPr>
          <w:rFonts w:cs="Roboto-Regular"/>
          <w:sz w:val="24"/>
          <w:szCs w:val="24"/>
        </w:rPr>
        <w:t>,</w:t>
      </w:r>
    </w:p>
    <w:p w14:paraId="0BCDEE6A" w14:textId="6F781E07" w:rsidR="00562AB1" w:rsidRDefault="00562AB1" w:rsidP="006A695A">
      <w:pPr>
        <w:pStyle w:val="ListParagraph"/>
        <w:numPr>
          <w:ilvl w:val="0"/>
          <w:numId w:val="11"/>
        </w:numPr>
        <w:autoSpaceDE w:val="0"/>
        <w:autoSpaceDN w:val="0"/>
        <w:adjustRightInd w:val="0"/>
        <w:spacing w:after="120" w:line="240" w:lineRule="auto"/>
        <w:jc w:val="both"/>
        <w:rPr>
          <w:rFonts w:cs="Roboto-Regular"/>
          <w:sz w:val="24"/>
          <w:szCs w:val="24"/>
        </w:rPr>
      </w:pPr>
      <w:r>
        <w:rPr>
          <w:rFonts w:cs="Roboto-Regular"/>
          <w:sz w:val="24"/>
          <w:szCs w:val="24"/>
        </w:rPr>
        <w:t>z</w:t>
      </w:r>
      <w:r w:rsidR="001B26E0" w:rsidRPr="00562AB1">
        <w:rPr>
          <w:rFonts w:cs="Roboto-Regular"/>
          <w:sz w:val="24"/>
          <w:szCs w:val="24"/>
        </w:rPr>
        <w:t>abezpečiť spoľahlivé overenie nároku na zľavu pri vystavovaní</w:t>
      </w:r>
      <w:r w:rsidR="00C43659">
        <w:rPr>
          <w:rFonts w:cs="Roboto-Regular"/>
          <w:sz w:val="24"/>
          <w:szCs w:val="24"/>
        </w:rPr>
        <w:t xml:space="preserve"> </w:t>
      </w:r>
      <w:r w:rsidR="000F71C5">
        <w:rPr>
          <w:rFonts w:cs="Roboto-Regular"/>
          <w:sz w:val="24"/>
          <w:szCs w:val="24"/>
        </w:rPr>
        <w:t>DK</w:t>
      </w:r>
      <w:r w:rsidR="001B26E0" w:rsidRPr="00562AB1">
        <w:rPr>
          <w:rFonts w:cs="Roboto-Regular"/>
          <w:sz w:val="24"/>
          <w:szCs w:val="24"/>
        </w:rPr>
        <w:t xml:space="preserve"> v zmysle </w:t>
      </w:r>
      <w:r w:rsidR="00233448">
        <w:rPr>
          <w:rFonts w:cs="Roboto-Regular"/>
          <w:sz w:val="24"/>
          <w:szCs w:val="24"/>
        </w:rPr>
        <w:t>P</w:t>
      </w:r>
      <w:r w:rsidR="001B26E0" w:rsidRPr="00562AB1">
        <w:rPr>
          <w:rFonts w:cs="Roboto-Regular"/>
          <w:sz w:val="24"/>
          <w:szCs w:val="24"/>
        </w:rPr>
        <w:t>repravného poriadk</w:t>
      </w:r>
      <w:r w:rsidR="00233448">
        <w:rPr>
          <w:rFonts w:cs="Roboto-Regular"/>
          <w:sz w:val="24"/>
          <w:szCs w:val="24"/>
        </w:rPr>
        <w:t>u IDS Východ</w:t>
      </w:r>
      <w:r w:rsidR="00685A4E">
        <w:rPr>
          <w:rFonts w:cs="Roboto-Regular"/>
          <w:sz w:val="24"/>
          <w:szCs w:val="24"/>
        </w:rPr>
        <w:t>,</w:t>
      </w:r>
    </w:p>
    <w:p w14:paraId="10EB79B0" w14:textId="7F6E1E0A" w:rsidR="001B26E0" w:rsidRPr="0061612D" w:rsidRDefault="001B26E0" w:rsidP="006A695A">
      <w:pPr>
        <w:pStyle w:val="ListParagraph"/>
        <w:numPr>
          <w:ilvl w:val="0"/>
          <w:numId w:val="11"/>
        </w:numPr>
        <w:autoSpaceDE w:val="0"/>
        <w:autoSpaceDN w:val="0"/>
        <w:adjustRightInd w:val="0"/>
        <w:spacing w:after="120" w:line="240" w:lineRule="auto"/>
        <w:jc w:val="both"/>
        <w:rPr>
          <w:rFonts w:cs="Roboto-Regular"/>
          <w:sz w:val="24"/>
          <w:szCs w:val="24"/>
        </w:rPr>
      </w:pPr>
      <w:r w:rsidRPr="00562AB1">
        <w:rPr>
          <w:rFonts w:cs="Roboto-Regular"/>
          <w:sz w:val="24"/>
          <w:szCs w:val="24"/>
        </w:rPr>
        <w:t>akceptovať</w:t>
      </w:r>
      <w:r w:rsidR="00C43659">
        <w:rPr>
          <w:rFonts w:cs="Roboto-Regular"/>
          <w:sz w:val="24"/>
          <w:szCs w:val="24"/>
        </w:rPr>
        <w:t xml:space="preserve"> </w:t>
      </w:r>
      <w:r w:rsidR="000F71C5">
        <w:rPr>
          <w:rFonts w:cs="Roboto-Regular"/>
          <w:sz w:val="24"/>
          <w:szCs w:val="24"/>
        </w:rPr>
        <w:t>DK</w:t>
      </w:r>
      <w:r w:rsidRPr="00562AB1">
        <w:rPr>
          <w:rFonts w:cs="Roboto-Regular"/>
          <w:sz w:val="24"/>
          <w:szCs w:val="24"/>
        </w:rPr>
        <w:t xml:space="preserve"> vydané iným dopravcom, ktorého </w:t>
      </w:r>
      <w:r w:rsidR="00853F63">
        <w:rPr>
          <w:rFonts w:cs="Roboto-Regular"/>
          <w:sz w:val="24"/>
          <w:szCs w:val="24"/>
        </w:rPr>
        <w:t>služby</w:t>
      </w:r>
      <w:r w:rsidRPr="00562AB1">
        <w:rPr>
          <w:rFonts w:cs="Roboto-Regular"/>
          <w:sz w:val="24"/>
          <w:szCs w:val="24"/>
        </w:rPr>
        <w:t xml:space="preserve"> </w:t>
      </w:r>
      <w:r w:rsidR="00AD3025" w:rsidRPr="00B47B16">
        <w:rPr>
          <w:rFonts w:cs="Roboto-Regular"/>
          <w:color w:val="000000" w:themeColor="text1"/>
          <w:sz w:val="24"/>
          <w:szCs w:val="24"/>
        </w:rPr>
        <w:t>sú súčasťou IDS Východ.</w:t>
      </w:r>
    </w:p>
    <w:p w14:paraId="4EF38414" w14:textId="77777777" w:rsidR="0061612D" w:rsidRPr="00562AB1" w:rsidRDefault="0061612D" w:rsidP="0061612D">
      <w:pPr>
        <w:pStyle w:val="ListParagraph"/>
        <w:autoSpaceDE w:val="0"/>
        <w:autoSpaceDN w:val="0"/>
        <w:adjustRightInd w:val="0"/>
        <w:spacing w:after="120" w:line="240" w:lineRule="auto"/>
        <w:ind w:left="1068"/>
        <w:jc w:val="both"/>
        <w:rPr>
          <w:rFonts w:cs="Roboto-Regular"/>
          <w:sz w:val="24"/>
          <w:szCs w:val="24"/>
        </w:rPr>
      </w:pPr>
    </w:p>
    <w:p w14:paraId="625729B8" w14:textId="469972B1" w:rsidR="002024B2" w:rsidRDefault="007C6D9E" w:rsidP="00DF7400">
      <w:pPr>
        <w:pStyle w:val="Heading2"/>
      </w:pPr>
      <w:bookmarkStart w:id="58" w:name="_Toc148522949"/>
      <w:r>
        <w:t>Tarifné vybavenie</w:t>
      </w:r>
      <w:bookmarkEnd w:id="58"/>
    </w:p>
    <w:p w14:paraId="3DEAE077" w14:textId="1EBEFE10" w:rsidR="007C6D9E" w:rsidRPr="007C6D9E" w:rsidRDefault="00F772B8" w:rsidP="007C6D9E">
      <w:pPr>
        <w:autoSpaceDE w:val="0"/>
        <w:autoSpaceDN w:val="0"/>
        <w:adjustRightInd w:val="0"/>
        <w:spacing w:after="120" w:line="240" w:lineRule="auto"/>
        <w:jc w:val="both"/>
        <w:rPr>
          <w:rFonts w:cs="Roboto-Regular"/>
          <w:sz w:val="24"/>
          <w:szCs w:val="24"/>
        </w:rPr>
      </w:pPr>
      <w:r>
        <w:rPr>
          <w:rFonts w:cs="Roboto-Regular"/>
          <w:sz w:val="24"/>
          <w:szCs w:val="24"/>
        </w:rPr>
        <w:t xml:space="preserve">Vozidlá </w:t>
      </w:r>
      <w:r w:rsidR="00AD3025" w:rsidRPr="00B47B16">
        <w:rPr>
          <w:rFonts w:cs="Roboto-Regular"/>
          <w:color w:val="000000" w:themeColor="text1"/>
          <w:sz w:val="24"/>
          <w:szCs w:val="24"/>
        </w:rPr>
        <w:t>musia byť</w:t>
      </w:r>
      <w:r w:rsidR="00AD3025">
        <w:rPr>
          <w:rFonts w:cs="Roboto-Regular"/>
          <w:sz w:val="24"/>
          <w:szCs w:val="24"/>
        </w:rPr>
        <w:t xml:space="preserve"> </w:t>
      </w:r>
      <w:r w:rsidR="007C6D9E" w:rsidRPr="007C6D9E">
        <w:rPr>
          <w:rFonts w:cs="Roboto-Regular"/>
          <w:sz w:val="24"/>
          <w:szCs w:val="24"/>
        </w:rPr>
        <w:t xml:space="preserve">vybavené </w:t>
      </w:r>
      <w:r w:rsidR="005A44B8">
        <w:rPr>
          <w:rFonts w:cs="Roboto-Regular"/>
          <w:sz w:val="24"/>
          <w:szCs w:val="24"/>
        </w:rPr>
        <w:t xml:space="preserve">elektronickým </w:t>
      </w:r>
      <w:r w:rsidR="00B26E2B">
        <w:rPr>
          <w:rFonts w:cs="Roboto-Regular"/>
          <w:sz w:val="24"/>
          <w:szCs w:val="24"/>
        </w:rPr>
        <w:t>vybavovacím</w:t>
      </w:r>
      <w:r w:rsidR="007C6D9E" w:rsidRPr="007C6D9E">
        <w:rPr>
          <w:rFonts w:cs="Roboto-Regular"/>
          <w:sz w:val="24"/>
          <w:szCs w:val="24"/>
        </w:rPr>
        <w:t xml:space="preserve"> systémom, ktorý umožní zaevidovanie predaného</w:t>
      </w:r>
      <w:r w:rsidR="007C6D9E">
        <w:rPr>
          <w:rFonts w:cs="Roboto-Regular"/>
          <w:sz w:val="24"/>
          <w:szCs w:val="24"/>
        </w:rPr>
        <w:t xml:space="preserve"> </w:t>
      </w:r>
      <w:r w:rsidR="007C6D9E" w:rsidRPr="002323AD">
        <w:rPr>
          <w:rFonts w:cs="Roboto-Regular"/>
          <w:sz w:val="24"/>
          <w:szCs w:val="24"/>
        </w:rPr>
        <w:t xml:space="preserve">cestovného </w:t>
      </w:r>
      <w:r w:rsidR="00BA470E" w:rsidRPr="002323AD">
        <w:rPr>
          <w:rFonts w:cs="Roboto-Regular"/>
          <w:sz w:val="24"/>
          <w:szCs w:val="24"/>
        </w:rPr>
        <w:t>lístka</w:t>
      </w:r>
      <w:r>
        <w:rPr>
          <w:rFonts w:cs="Roboto-Regular"/>
          <w:sz w:val="24"/>
          <w:szCs w:val="24"/>
        </w:rPr>
        <w:t xml:space="preserve">. </w:t>
      </w:r>
    </w:p>
    <w:p w14:paraId="68359D87" w14:textId="79B9C78A" w:rsidR="00AA2F5F" w:rsidRPr="00C43659" w:rsidRDefault="00AA2F5F" w:rsidP="007C6D9E">
      <w:pPr>
        <w:autoSpaceDE w:val="0"/>
        <w:autoSpaceDN w:val="0"/>
        <w:adjustRightInd w:val="0"/>
        <w:spacing w:after="120" w:line="240" w:lineRule="auto"/>
        <w:jc w:val="both"/>
        <w:rPr>
          <w:rFonts w:cs="Roboto-Regular"/>
          <w:sz w:val="24"/>
          <w:szCs w:val="24"/>
        </w:rPr>
      </w:pPr>
      <w:r w:rsidRPr="00C43659">
        <w:rPr>
          <w:rFonts w:cs="Roboto-Regular"/>
          <w:sz w:val="24"/>
          <w:szCs w:val="24"/>
        </w:rPr>
        <w:t>Dopravca je povinný zabezpečiť</w:t>
      </w:r>
      <w:r w:rsidR="00506721" w:rsidRPr="00C43659">
        <w:rPr>
          <w:rFonts w:cs="Roboto-Regular"/>
          <w:sz w:val="24"/>
          <w:szCs w:val="24"/>
        </w:rPr>
        <w:t xml:space="preserve"> </w:t>
      </w:r>
      <w:r w:rsidR="00515195" w:rsidRPr="00C43659">
        <w:rPr>
          <w:rFonts w:cs="Roboto-Regular"/>
          <w:sz w:val="24"/>
          <w:szCs w:val="24"/>
        </w:rPr>
        <w:t xml:space="preserve">Objednávateľovi </w:t>
      </w:r>
      <w:r w:rsidR="00515195" w:rsidRPr="001A3393">
        <w:rPr>
          <w:rFonts w:cs="Roboto-Regular"/>
          <w:sz w:val="24"/>
          <w:szCs w:val="24"/>
        </w:rPr>
        <w:t>a Organizátorovi</w:t>
      </w:r>
      <w:r w:rsidR="00515195" w:rsidRPr="00C43659">
        <w:rPr>
          <w:rFonts w:cs="Roboto-Regular"/>
          <w:sz w:val="24"/>
          <w:szCs w:val="24"/>
        </w:rPr>
        <w:t xml:space="preserve"> taký prístup </w:t>
      </w:r>
      <w:r w:rsidR="002A5736">
        <w:rPr>
          <w:rFonts w:cs="Roboto-Regular"/>
          <w:sz w:val="24"/>
          <w:szCs w:val="24"/>
        </w:rPr>
        <w:t> </w:t>
      </w:r>
      <w:r w:rsidR="002A5736" w:rsidRPr="00C43659">
        <w:rPr>
          <w:rFonts w:cs="Roboto-Regular"/>
          <w:sz w:val="24"/>
          <w:szCs w:val="24"/>
        </w:rPr>
        <w:t>k</w:t>
      </w:r>
      <w:r w:rsidR="002A5736">
        <w:rPr>
          <w:rFonts w:cs="Roboto-Regular"/>
          <w:sz w:val="24"/>
          <w:szCs w:val="24"/>
        </w:rPr>
        <w:t> </w:t>
      </w:r>
      <w:r w:rsidR="00515195" w:rsidRPr="00C43659">
        <w:rPr>
          <w:rFonts w:cs="Roboto-Regular"/>
          <w:sz w:val="24"/>
          <w:szCs w:val="24"/>
        </w:rPr>
        <w:t>vybavovaciemu systému a jeho jednotlivým prvkom, ktorý umožní detailnú kontrolu predaja cestovných lístkov a evidovaných údajov.</w:t>
      </w:r>
    </w:p>
    <w:p w14:paraId="21F228DA" w14:textId="43818C50" w:rsidR="0061612D" w:rsidRPr="00C43659" w:rsidRDefault="00F772B8" w:rsidP="007C6D9E">
      <w:pPr>
        <w:autoSpaceDE w:val="0"/>
        <w:autoSpaceDN w:val="0"/>
        <w:adjustRightInd w:val="0"/>
        <w:spacing w:after="120" w:line="240" w:lineRule="auto"/>
        <w:jc w:val="both"/>
        <w:rPr>
          <w:rFonts w:cs="Roboto-Regular"/>
          <w:color w:val="000000" w:themeColor="text1"/>
          <w:sz w:val="24"/>
          <w:szCs w:val="24"/>
        </w:rPr>
      </w:pPr>
      <w:r w:rsidRPr="00C43659">
        <w:rPr>
          <w:rFonts w:cs="Roboto-Regular"/>
          <w:sz w:val="24"/>
          <w:szCs w:val="24"/>
        </w:rPr>
        <w:t>V </w:t>
      </w:r>
      <w:r w:rsidR="007C6D9E" w:rsidRPr="00C43659">
        <w:rPr>
          <w:rFonts w:cs="Roboto-Regular"/>
          <w:sz w:val="24"/>
          <w:szCs w:val="24"/>
        </w:rPr>
        <w:t>prípade</w:t>
      </w:r>
      <w:r w:rsidRPr="00C43659">
        <w:rPr>
          <w:rFonts w:cs="Roboto-Regular"/>
          <w:sz w:val="24"/>
          <w:szCs w:val="24"/>
        </w:rPr>
        <w:t>,</w:t>
      </w:r>
      <w:r w:rsidR="007C6D9E" w:rsidRPr="00C43659">
        <w:rPr>
          <w:rFonts w:cs="Roboto-Regular"/>
          <w:sz w:val="24"/>
          <w:szCs w:val="24"/>
        </w:rPr>
        <w:t xml:space="preserve"> </w:t>
      </w:r>
      <w:r w:rsidRPr="00C43659">
        <w:rPr>
          <w:rFonts w:cs="Roboto-Regular"/>
          <w:sz w:val="24"/>
          <w:szCs w:val="24"/>
        </w:rPr>
        <w:t>ak</w:t>
      </w:r>
      <w:r w:rsidR="007C6D9E" w:rsidRPr="00C43659">
        <w:rPr>
          <w:rFonts w:cs="Roboto-Regular"/>
          <w:sz w:val="24"/>
          <w:szCs w:val="24"/>
        </w:rPr>
        <w:t xml:space="preserve"> </w:t>
      </w:r>
      <w:r w:rsidRPr="00C43659">
        <w:rPr>
          <w:rFonts w:cs="Roboto-Regular"/>
          <w:sz w:val="24"/>
          <w:szCs w:val="24"/>
        </w:rPr>
        <w:t xml:space="preserve">Dopravca </w:t>
      </w:r>
      <w:r w:rsidR="007C6D9E" w:rsidRPr="00C43659">
        <w:rPr>
          <w:rFonts w:cs="Roboto-Regular"/>
          <w:sz w:val="24"/>
          <w:szCs w:val="24"/>
        </w:rPr>
        <w:t xml:space="preserve">spracováva predaj v systéme, ktorý nie je plne </w:t>
      </w:r>
      <w:r w:rsidRPr="00C43659">
        <w:rPr>
          <w:rFonts w:cs="Roboto-Regular"/>
          <w:sz w:val="24"/>
          <w:szCs w:val="24"/>
        </w:rPr>
        <w:t>pod</w:t>
      </w:r>
      <w:r w:rsidR="007C6D9E" w:rsidRPr="00C43659">
        <w:rPr>
          <w:rFonts w:cs="Roboto-Regular"/>
          <w:sz w:val="24"/>
          <w:szCs w:val="24"/>
        </w:rPr>
        <w:t xml:space="preserve"> jeho kontrol</w:t>
      </w:r>
      <w:r w:rsidRPr="00C43659">
        <w:rPr>
          <w:rFonts w:cs="Roboto-Regular"/>
          <w:sz w:val="24"/>
          <w:szCs w:val="24"/>
        </w:rPr>
        <w:t>ou</w:t>
      </w:r>
      <w:r w:rsidR="007C6D9E" w:rsidRPr="00C43659">
        <w:rPr>
          <w:rFonts w:cs="Roboto-Regular"/>
          <w:sz w:val="24"/>
          <w:szCs w:val="24"/>
        </w:rPr>
        <w:t xml:space="preserve"> (provízny predaj), </w:t>
      </w:r>
      <w:r w:rsidRPr="00C43659">
        <w:rPr>
          <w:rFonts w:cs="Roboto-Regular"/>
          <w:sz w:val="24"/>
          <w:szCs w:val="24"/>
        </w:rPr>
        <w:t xml:space="preserve">musí </w:t>
      </w:r>
      <w:r w:rsidR="007C6D9E" w:rsidRPr="00C43659">
        <w:rPr>
          <w:rFonts w:cs="Roboto-Regular"/>
          <w:sz w:val="24"/>
          <w:szCs w:val="24"/>
        </w:rPr>
        <w:t>mať zmluvne vyriešené vlastníctvo dát o</w:t>
      </w:r>
      <w:r w:rsidRPr="00C43659">
        <w:rPr>
          <w:rFonts w:cs="Roboto-Regular"/>
          <w:sz w:val="24"/>
          <w:szCs w:val="24"/>
        </w:rPr>
        <w:t> </w:t>
      </w:r>
      <w:r w:rsidR="007C6D9E" w:rsidRPr="00C43659">
        <w:rPr>
          <w:rFonts w:cs="Roboto-Regular"/>
          <w:sz w:val="24"/>
          <w:szCs w:val="24"/>
        </w:rPr>
        <w:t>predajoch</w:t>
      </w:r>
      <w:r w:rsidRPr="00C43659">
        <w:rPr>
          <w:rFonts w:cs="Roboto-Regular"/>
          <w:sz w:val="24"/>
          <w:szCs w:val="24"/>
        </w:rPr>
        <w:t>,</w:t>
      </w:r>
      <w:r w:rsidR="007C6D9E" w:rsidRPr="00C43659">
        <w:rPr>
          <w:rFonts w:cs="Roboto-Regular"/>
          <w:sz w:val="24"/>
          <w:szCs w:val="24"/>
        </w:rPr>
        <w:t xml:space="preserve"> a to takým spôsobom, že </w:t>
      </w:r>
      <w:r w:rsidRPr="00C43659">
        <w:rPr>
          <w:rFonts w:cs="Roboto-Regular"/>
          <w:sz w:val="24"/>
          <w:szCs w:val="24"/>
        </w:rPr>
        <w:t>D</w:t>
      </w:r>
      <w:r w:rsidR="007C6D9E" w:rsidRPr="00C43659">
        <w:rPr>
          <w:rFonts w:cs="Roboto-Regular"/>
          <w:sz w:val="24"/>
          <w:szCs w:val="24"/>
        </w:rPr>
        <w:t xml:space="preserve">opravca je </w:t>
      </w:r>
      <w:r w:rsidR="007C6D9E" w:rsidRPr="00C43659">
        <w:rPr>
          <w:rFonts w:cs="Roboto-Regular"/>
          <w:color w:val="000000" w:themeColor="text1"/>
          <w:sz w:val="24"/>
          <w:szCs w:val="24"/>
        </w:rPr>
        <w:t>vlastníkom týchto dát. Dopravca je povinný tieto dáta na požiadanie poskytnúť Objednávateľovi</w:t>
      </w:r>
      <w:r w:rsidR="00C651BD" w:rsidRPr="00C43659">
        <w:rPr>
          <w:rFonts w:cs="Roboto-Regular"/>
          <w:color w:val="000000" w:themeColor="text1"/>
          <w:sz w:val="24"/>
          <w:szCs w:val="24"/>
        </w:rPr>
        <w:t xml:space="preserve"> </w:t>
      </w:r>
      <w:r w:rsidR="00515195" w:rsidRPr="00C43659">
        <w:rPr>
          <w:rFonts w:cs="Roboto-Regular"/>
          <w:sz w:val="24"/>
          <w:szCs w:val="24"/>
        </w:rPr>
        <w:t xml:space="preserve">a/alebo </w:t>
      </w:r>
      <w:r w:rsidR="00AD3025" w:rsidRPr="00C43659">
        <w:rPr>
          <w:rFonts w:cs="Roboto-Regular"/>
          <w:color w:val="000000" w:themeColor="text1"/>
          <w:sz w:val="24"/>
          <w:szCs w:val="24"/>
        </w:rPr>
        <w:t>Organizátorovi.</w:t>
      </w:r>
    </w:p>
    <w:p w14:paraId="2AD56FB9" w14:textId="77777777" w:rsidR="0061612D" w:rsidRPr="00C43659" w:rsidRDefault="0061612D" w:rsidP="007C6D9E">
      <w:pPr>
        <w:autoSpaceDE w:val="0"/>
        <w:autoSpaceDN w:val="0"/>
        <w:adjustRightInd w:val="0"/>
        <w:spacing w:after="120" w:line="240" w:lineRule="auto"/>
        <w:jc w:val="both"/>
        <w:rPr>
          <w:rFonts w:cs="Roboto-Regular"/>
          <w:color w:val="000000" w:themeColor="text1"/>
          <w:sz w:val="24"/>
          <w:szCs w:val="24"/>
        </w:rPr>
      </w:pPr>
    </w:p>
    <w:p w14:paraId="2F060F0B" w14:textId="3E1B6F80" w:rsidR="002024B2" w:rsidRPr="00C43659" w:rsidRDefault="007C6D9E" w:rsidP="00DF7400">
      <w:pPr>
        <w:pStyle w:val="Heading2"/>
      </w:pPr>
      <w:bookmarkStart w:id="59" w:name="_Toc148522950"/>
      <w:r w:rsidRPr="00C43659">
        <w:t>Prepravná kontrola</w:t>
      </w:r>
      <w:bookmarkEnd w:id="59"/>
    </w:p>
    <w:p w14:paraId="5F4D6172" w14:textId="57474C95" w:rsidR="007C6D9E" w:rsidRPr="00C43659" w:rsidRDefault="007C6D9E" w:rsidP="007C6D9E">
      <w:pPr>
        <w:autoSpaceDE w:val="0"/>
        <w:autoSpaceDN w:val="0"/>
        <w:adjustRightInd w:val="0"/>
        <w:spacing w:after="120" w:line="240" w:lineRule="auto"/>
        <w:jc w:val="both"/>
        <w:rPr>
          <w:rFonts w:cs="Roboto-Regular"/>
          <w:sz w:val="24"/>
          <w:szCs w:val="24"/>
        </w:rPr>
      </w:pPr>
      <w:r w:rsidRPr="00C43659">
        <w:rPr>
          <w:rFonts w:cs="Roboto-Regular"/>
          <w:sz w:val="24"/>
          <w:szCs w:val="24"/>
        </w:rPr>
        <w:t xml:space="preserve">Účelom prepravnej kontroly je preveriť súlad vybavenia cestujúcich cestovnými dokladmi </w:t>
      </w:r>
      <w:r w:rsidR="00F82ECA" w:rsidRPr="00C43659">
        <w:rPr>
          <w:rFonts w:cs="Roboto-Regular"/>
          <w:sz w:val="24"/>
          <w:szCs w:val="24"/>
        </w:rPr>
        <w:t xml:space="preserve">v súlade </w:t>
      </w:r>
      <w:r w:rsidRPr="00C43659">
        <w:rPr>
          <w:rFonts w:cs="Roboto-Regular"/>
          <w:sz w:val="24"/>
          <w:szCs w:val="24"/>
        </w:rPr>
        <w:t>s</w:t>
      </w:r>
      <w:r w:rsidR="005477F5" w:rsidRPr="00C43659">
        <w:rPr>
          <w:rFonts w:cs="Roboto-Regular"/>
          <w:sz w:val="24"/>
          <w:szCs w:val="24"/>
        </w:rPr>
        <w:t> platnou t</w:t>
      </w:r>
      <w:r w:rsidRPr="00C43659">
        <w:rPr>
          <w:rFonts w:cs="Roboto-Regular"/>
          <w:sz w:val="24"/>
          <w:szCs w:val="24"/>
        </w:rPr>
        <w:t>arifou</w:t>
      </w:r>
      <w:r w:rsidRPr="00C43659">
        <w:rPr>
          <w:rFonts w:cs="Roboto-Regular"/>
          <w:color w:val="FF0000"/>
          <w:sz w:val="24"/>
          <w:szCs w:val="24"/>
        </w:rPr>
        <w:t xml:space="preserve"> </w:t>
      </w:r>
      <w:r w:rsidRPr="001A3393">
        <w:rPr>
          <w:rFonts w:cs="Roboto-Regular"/>
          <w:sz w:val="24"/>
          <w:szCs w:val="24"/>
        </w:rPr>
        <w:t>a </w:t>
      </w:r>
      <w:r w:rsidR="00233448" w:rsidRPr="001A3393">
        <w:rPr>
          <w:rFonts w:cs="Roboto-Regular"/>
          <w:sz w:val="24"/>
          <w:szCs w:val="24"/>
        </w:rPr>
        <w:t>P</w:t>
      </w:r>
      <w:r w:rsidRPr="001A3393">
        <w:rPr>
          <w:rFonts w:cs="Roboto-Regular"/>
          <w:sz w:val="24"/>
          <w:szCs w:val="24"/>
        </w:rPr>
        <w:t>repravným poriadko</w:t>
      </w:r>
      <w:r w:rsidR="00233448" w:rsidRPr="001A3393">
        <w:rPr>
          <w:rFonts w:cs="Roboto-Regular"/>
          <w:sz w:val="24"/>
          <w:szCs w:val="24"/>
        </w:rPr>
        <w:t>m</w:t>
      </w:r>
      <w:r w:rsidR="00801ABC" w:rsidRPr="001A3393">
        <w:rPr>
          <w:rFonts w:cs="Roboto-Regular"/>
          <w:sz w:val="24"/>
          <w:szCs w:val="24"/>
        </w:rPr>
        <w:t>.</w:t>
      </w:r>
    </w:p>
    <w:p w14:paraId="1BB771FF" w14:textId="50EB780B" w:rsidR="006F0C8A" w:rsidRPr="008B33F9" w:rsidRDefault="006F0C8A" w:rsidP="007C6D9E">
      <w:pPr>
        <w:autoSpaceDE w:val="0"/>
        <w:autoSpaceDN w:val="0"/>
        <w:adjustRightInd w:val="0"/>
        <w:spacing w:after="120" w:line="240" w:lineRule="auto"/>
        <w:jc w:val="both"/>
        <w:rPr>
          <w:rFonts w:cs="Roboto-Regular"/>
          <w:sz w:val="24"/>
          <w:szCs w:val="24"/>
        </w:rPr>
      </w:pPr>
      <w:r w:rsidRPr="00C43659">
        <w:rPr>
          <w:rFonts w:cs="Roboto-Regular"/>
          <w:sz w:val="24"/>
          <w:szCs w:val="24"/>
        </w:rPr>
        <w:t xml:space="preserve">Dopravca je povinný zabezpečiť pravidelnú prepravnú kontrolu vo vzťahu k cestujúcim v rámci všetkých </w:t>
      </w:r>
      <w:r w:rsidR="000F71C5" w:rsidRPr="00C43659">
        <w:rPr>
          <w:rFonts w:cs="Roboto-Regular"/>
          <w:sz w:val="24"/>
          <w:szCs w:val="24"/>
        </w:rPr>
        <w:t>a</w:t>
      </w:r>
      <w:r w:rsidRPr="00C43659">
        <w:rPr>
          <w:rFonts w:cs="Roboto-Regular"/>
          <w:sz w:val="24"/>
          <w:szCs w:val="24"/>
        </w:rPr>
        <w:t xml:space="preserve">utobusových liniek prevádzkovaných na základe </w:t>
      </w:r>
      <w:r w:rsidR="001A3393">
        <w:rPr>
          <w:rFonts w:cs="Roboto-Regular"/>
          <w:sz w:val="24"/>
          <w:szCs w:val="24"/>
        </w:rPr>
        <w:t>z</w:t>
      </w:r>
      <w:r w:rsidRPr="00C43659">
        <w:rPr>
          <w:rFonts w:cs="Roboto-Regular"/>
          <w:sz w:val="24"/>
          <w:szCs w:val="24"/>
        </w:rPr>
        <w:t xml:space="preserve">mluvy </w:t>
      </w:r>
      <w:r w:rsidR="001A3393">
        <w:rPr>
          <w:rFonts w:cs="Roboto-Regular"/>
          <w:sz w:val="24"/>
          <w:szCs w:val="24"/>
        </w:rPr>
        <w:t xml:space="preserve">o službách </w:t>
      </w:r>
      <w:r w:rsidRPr="00C43659">
        <w:rPr>
          <w:rFonts w:cs="Roboto-Regular"/>
          <w:sz w:val="24"/>
          <w:szCs w:val="24"/>
        </w:rPr>
        <w:t xml:space="preserve">a v súlade </w:t>
      </w:r>
      <w:r w:rsidR="002A5736">
        <w:rPr>
          <w:rFonts w:cs="Roboto-Regular"/>
          <w:sz w:val="24"/>
          <w:szCs w:val="24"/>
        </w:rPr>
        <w:t> </w:t>
      </w:r>
      <w:r w:rsidR="002A5736" w:rsidRPr="00C43659">
        <w:rPr>
          <w:rFonts w:cs="Roboto-Regular"/>
          <w:sz w:val="24"/>
          <w:szCs w:val="24"/>
        </w:rPr>
        <w:t>s</w:t>
      </w:r>
      <w:r w:rsidR="002A5736">
        <w:rPr>
          <w:rFonts w:cs="Roboto-Regular"/>
          <w:sz w:val="24"/>
          <w:szCs w:val="24"/>
        </w:rPr>
        <w:t> </w:t>
      </w:r>
      <w:r w:rsidRPr="00C43659">
        <w:rPr>
          <w:rFonts w:cs="Roboto-Regular"/>
          <w:sz w:val="24"/>
          <w:szCs w:val="24"/>
        </w:rPr>
        <w:t>platnou </w:t>
      </w:r>
      <w:r w:rsidR="005477F5" w:rsidRPr="00C43659">
        <w:rPr>
          <w:rFonts w:cs="Roboto-Regular"/>
          <w:sz w:val="24"/>
          <w:szCs w:val="24"/>
        </w:rPr>
        <w:t>t</w:t>
      </w:r>
      <w:r w:rsidRPr="00C43659">
        <w:rPr>
          <w:rFonts w:cs="Roboto-Regular"/>
          <w:sz w:val="24"/>
          <w:szCs w:val="24"/>
        </w:rPr>
        <w:t>arifou</w:t>
      </w:r>
      <w:r w:rsidRPr="00506721">
        <w:rPr>
          <w:rFonts w:cs="Roboto-Regular"/>
          <w:sz w:val="24"/>
          <w:szCs w:val="24"/>
        </w:rPr>
        <w:t xml:space="preserve"> </w:t>
      </w:r>
      <w:r w:rsidRPr="001A3393">
        <w:rPr>
          <w:rFonts w:cs="Roboto-Regular"/>
          <w:sz w:val="24"/>
          <w:szCs w:val="24"/>
        </w:rPr>
        <w:t>a Prepravným poriadkom. Výkon</w:t>
      </w:r>
      <w:r w:rsidRPr="008B33F9">
        <w:rPr>
          <w:rFonts w:cs="Roboto-Regular"/>
          <w:sz w:val="24"/>
          <w:szCs w:val="24"/>
        </w:rPr>
        <w:t xml:space="preserve"> kontroly je Dopravca povinný Objednávateľovi preukazovať za každý kalendárny štvrťrok, a to na základe písomného výkazu vykonaných prepravných kontrol, ktorý bude obsahovať dátum a čas vykonanej prepravnej kontroly, označenie </w:t>
      </w:r>
      <w:r w:rsidR="000F71C5">
        <w:rPr>
          <w:rFonts w:cs="Roboto-Regular"/>
          <w:sz w:val="24"/>
          <w:szCs w:val="24"/>
        </w:rPr>
        <w:t>a</w:t>
      </w:r>
      <w:r w:rsidRPr="008B33F9">
        <w:rPr>
          <w:rFonts w:cs="Roboto-Regular"/>
          <w:sz w:val="24"/>
          <w:szCs w:val="24"/>
        </w:rPr>
        <w:t xml:space="preserve">utobusovej linky a označenie </w:t>
      </w:r>
      <w:r w:rsidR="000F71C5">
        <w:rPr>
          <w:rFonts w:cs="Roboto-Regular"/>
          <w:sz w:val="24"/>
          <w:szCs w:val="24"/>
        </w:rPr>
        <w:t>s</w:t>
      </w:r>
      <w:r w:rsidRPr="008B33F9">
        <w:rPr>
          <w:rFonts w:cs="Roboto-Regular"/>
          <w:sz w:val="24"/>
          <w:szCs w:val="24"/>
        </w:rPr>
        <w:t xml:space="preserve">poja, na ktorom bola vykonaná prepravná kontrola a počet uložených pokút s uvedením ich jednotlivej výšky, ako aj súhrnnej výšky za daný štvrťrok a sumu vymožených pokút za štvrťrok. Písomný výkaz vykonaných kontrol poskytuje Dopravca Objednávateľovi vždy najneskôr do 20. dňa po skončení kalendárneho štvrťroka, na ktorý sa daný výkaz vzťahuje. </w:t>
      </w:r>
    </w:p>
    <w:p w14:paraId="18816585" w14:textId="65A7E596" w:rsidR="006F0C8A" w:rsidRPr="008B33F9" w:rsidRDefault="006F0C8A" w:rsidP="007C6D9E">
      <w:pPr>
        <w:autoSpaceDE w:val="0"/>
        <w:autoSpaceDN w:val="0"/>
        <w:adjustRightInd w:val="0"/>
        <w:spacing w:after="120" w:line="240" w:lineRule="auto"/>
        <w:jc w:val="both"/>
        <w:rPr>
          <w:rFonts w:cs="Roboto-Regular"/>
          <w:sz w:val="24"/>
          <w:szCs w:val="24"/>
        </w:rPr>
      </w:pPr>
      <w:r w:rsidRPr="008B33F9">
        <w:rPr>
          <w:rFonts w:cs="Roboto-Regular"/>
          <w:sz w:val="24"/>
          <w:szCs w:val="24"/>
        </w:rPr>
        <w:t xml:space="preserve">Dopravca je povinný Objednávateľovi preukázať vykonanie prepravných kontrol vo vzťahu k cestujúcim minimálne na 120 </w:t>
      </w:r>
      <w:r w:rsidR="00985A89">
        <w:rPr>
          <w:rFonts w:cs="Roboto-Regular"/>
          <w:sz w:val="24"/>
          <w:szCs w:val="24"/>
        </w:rPr>
        <w:t>s</w:t>
      </w:r>
      <w:r w:rsidRPr="008B33F9">
        <w:rPr>
          <w:rFonts w:cs="Roboto-Regular"/>
          <w:sz w:val="24"/>
          <w:szCs w:val="24"/>
        </w:rPr>
        <w:t xml:space="preserve">pojoch mesačne resp. 360 </w:t>
      </w:r>
      <w:r w:rsidR="00985A89">
        <w:rPr>
          <w:rFonts w:cs="Roboto-Regular"/>
          <w:sz w:val="24"/>
          <w:szCs w:val="24"/>
        </w:rPr>
        <w:t>s</w:t>
      </w:r>
      <w:r w:rsidRPr="008B33F9">
        <w:rPr>
          <w:rFonts w:cs="Roboto-Regular"/>
          <w:sz w:val="24"/>
          <w:szCs w:val="24"/>
        </w:rPr>
        <w:t xml:space="preserve">pojoch štvrťročne. Dopravca vykonáva prepravnú kontrolu prostredníctvom ním poverených osôb a na ním určených </w:t>
      </w:r>
      <w:r w:rsidR="00985A89">
        <w:rPr>
          <w:rFonts w:cs="Roboto-Regular"/>
          <w:sz w:val="24"/>
          <w:szCs w:val="24"/>
        </w:rPr>
        <w:t>s</w:t>
      </w:r>
      <w:r w:rsidRPr="008B33F9">
        <w:rPr>
          <w:rFonts w:cs="Roboto-Regular"/>
          <w:sz w:val="24"/>
          <w:szCs w:val="24"/>
        </w:rPr>
        <w:t xml:space="preserve">pojoch. Objednávateľ si vyhradzuje právo určiť </w:t>
      </w:r>
      <w:r w:rsidR="00985A89">
        <w:rPr>
          <w:rFonts w:cs="Roboto-Regular"/>
          <w:sz w:val="24"/>
          <w:szCs w:val="24"/>
        </w:rPr>
        <w:t>s</w:t>
      </w:r>
      <w:r w:rsidRPr="008B33F9">
        <w:rPr>
          <w:rFonts w:cs="Roboto-Regular"/>
          <w:sz w:val="24"/>
          <w:szCs w:val="24"/>
        </w:rPr>
        <w:t xml:space="preserve">poje, na ktorých má Dopravca vykonať v danom mesiaci prepravnú kontrolu, maximálne však v počte 60 </w:t>
      </w:r>
      <w:r w:rsidR="00985A89">
        <w:rPr>
          <w:rFonts w:cs="Roboto-Regular"/>
          <w:sz w:val="24"/>
          <w:szCs w:val="24"/>
        </w:rPr>
        <w:t>s</w:t>
      </w:r>
      <w:r w:rsidRPr="008B33F9">
        <w:rPr>
          <w:rFonts w:cs="Roboto-Regular"/>
          <w:sz w:val="24"/>
          <w:szCs w:val="24"/>
        </w:rPr>
        <w:t xml:space="preserve">pojov mesačne a 180 </w:t>
      </w:r>
      <w:r w:rsidR="00985A89">
        <w:rPr>
          <w:rFonts w:cs="Roboto-Regular"/>
          <w:sz w:val="24"/>
          <w:szCs w:val="24"/>
        </w:rPr>
        <w:t>s</w:t>
      </w:r>
      <w:r w:rsidRPr="008B33F9">
        <w:rPr>
          <w:rFonts w:cs="Roboto-Regular"/>
          <w:sz w:val="24"/>
          <w:szCs w:val="24"/>
        </w:rPr>
        <w:t xml:space="preserve">pojov štvrťročne. V prípade, ak Objednávateľ písomne oznámi Dopravcovi </w:t>
      </w:r>
      <w:r w:rsidR="00985A89">
        <w:rPr>
          <w:rFonts w:cs="Roboto-Regular"/>
          <w:sz w:val="24"/>
          <w:szCs w:val="24"/>
        </w:rPr>
        <w:t>s</w:t>
      </w:r>
      <w:r w:rsidRPr="008B33F9">
        <w:rPr>
          <w:rFonts w:cs="Roboto-Regular"/>
          <w:sz w:val="24"/>
          <w:szCs w:val="24"/>
        </w:rPr>
        <w:t xml:space="preserve">poje, na ktorých má Dopravca vykonať prepravnú kontrolu, Dopravca je povinný túto kontrolu uskutočniť </w:t>
      </w:r>
      <w:r w:rsidR="001069C0" w:rsidRPr="008B33F9">
        <w:rPr>
          <w:rFonts w:cs="Roboto-Regular"/>
          <w:sz w:val="24"/>
          <w:szCs w:val="24"/>
        </w:rPr>
        <w:lastRenderedPageBreak/>
        <w:t xml:space="preserve">v nasledujúcom určenom období </w:t>
      </w:r>
      <w:r w:rsidRPr="008B33F9">
        <w:rPr>
          <w:rFonts w:cs="Roboto-Regular"/>
          <w:sz w:val="24"/>
          <w:szCs w:val="24"/>
        </w:rPr>
        <w:t xml:space="preserve">a vykázať Objednávateľovi jej uskutočnenie v zmysle predchádzajúceho odseku. </w:t>
      </w:r>
    </w:p>
    <w:p w14:paraId="4E2362DC" w14:textId="795FACB8" w:rsidR="006F0C8A" w:rsidRPr="00C43659" w:rsidRDefault="006F0C8A" w:rsidP="006F0C8A">
      <w:pPr>
        <w:autoSpaceDE w:val="0"/>
        <w:autoSpaceDN w:val="0"/>
        <w:adjustRightInd w:val="0"/>
        <w:spacing w:after="120" w:line="240" w:lineRule="auto"/>
        <w:jc w:val="both"/>
        <w:rPr>
          <w:rFonts w:cs="Roboto-Regular"/>
          <w:sz w:val="24"/>
          <w:szCs w:val="24"/>
        </w:rPr>
      </w:pPr>
      <w:r w:rsidRPr="008B33F9">
        <w:rPr>
          <w:rFonts w:cs="Roboto-Regular"/>
          <w:sz w:val="24"/>
          <w:szCs w:val="24"/>
        </w:rPr>
        <w:t xml:space="preserve">Dopravca je povinný zabezpečiť, aby bola každá prepravná kontrola zaznamenaná elektronicky </w:t>
      </w:r>
      <w:r w:rsidRPr="00C43659">
        <w:rPr>
          <w:rFonts w:cs="Roboto-Regular"/>
          <w:sz w:val="24"/>
          <w:szCs w:val="24"/>
        </w:rPr>
        <w:t>v palubnom počítači vozidla, v ktorom sa kontrola vykonáva.</w:t>
      </w:r>
    </w:p>
    <w:p w14:paraId="72D6C910" w14:textId="77777777" w:rsidR="00DE5EB5" w:rsidRPr="00DE5EB5" w:rsidRDefault="00DE5EB5" w:rsidP="00DE5EB5">
      <w:pPr>
        <w:autoSpaceDE w:val="0"/>
        <w:autoSpaceDN w:val="0"/>
        <w:adjustRightInd w:val="0"/>
        <w:spacing w:after="120" w:line="240" w:lineRule="auto"/>
        <w:jc w:val="both"/>
        <w:rPr>
          <w:rFonts w:cs="Roboto-Regular"/>
          <w:sz w:val="24"/>
          <w:szCs w:val="24"/>
        </w:rPr>
      </w:pPr>
      <w:r w:rsidRPr="00DE5EB5">
        <w:rPr>
          <w:rFonts w:cs="Roboto-Regular"/>
          <w:sz w:val="24"/>
          <w:szCs w:val="24"/>
        </w:rPr>
        <w:t xml:space="preserve">S ohľadom na spoločný záujem Dopravcu a Objednávateľa na vymáhaní pokút je Dopravca povinný nie len ukladať pokuty, ale aj vykonať všetky kroky v zmysle právnych predpisov smerujúce k efektívnemu vymáhaniu pokuty od osoby, ktorej bola uložená. Povinnosť Dopravcu v tomto ohľade sa bude považovať za nesplnenú, ak Dopravca neuplatní svoje právo na vymoženie uloženej pokuty s prihliadnutím na riadnu starostlivosť riadne alebo včas, v čoho dôsledku nárok na vymoženie uloženej pokuty zanikne (napr. v dôsledku premlčania) alebo ak Dopravca zjavne nevyvíja všetky kroky smerujúce k efektívnemu vymáhaniu uloženej pokuty. </w:t>
      </w:r>
    </w:p>
    <w:p w14:paraId="34EC5FB4" w14:textId="77777777" w:rsidR="00DE5EB5" w:rsidRPr="00DE5EB5" w:rsidRDefault="00DE5EB5" w:rsidP="00DE5EB5">
      <w:pPr>
        <w:autoSpaceDE w:val="0"/>
        <w:autoSpaceDN w:val="0"/>
        <w:adjustRightInd w:val="0"/>
        <w:spacing w:after="120" w:line="240" w:lineRule="auto"/>
        <w:jc w:val="both"/>
        <w:rPr>
          <w:rFonts w:cs="Roboto-Regular"/>
          <w:sz w:val="24"/>
          <w:szCs w:val="24"/>
        </w:rPr>
      </w:pPr>
      <w:r w:rsidRPr="00DE5EB5">
        <w:rPr>
          <w:rFonts w:cs="Roboto-Regular"/>
          <w:sz w:val="24"/>
          <w:szCs w:val="24"/>
        </w:rPr>
        <w:t>Povinnosť vymáhania pokuty podľa predchádzajúceho odseku Dopravca nebude mať jedine v prípade, ak s ohľadom na všetky relevantné okolnosti je zrejmé, že miera reálnej vymožiteľnosti pokuty od danej osoby je zjavne neúmerná nákladom spojeným s jej vymáhaním, pričom zároveň s ohľadom na všetky relevantné okolnosti je dôvodné predpokladať, že proces vymáhania takejto pokuty by smeroval k vynakladaniu nákladov, ktorých náhradu zo strany osoby, ktorej bola uložená pokuta, dôvodne nie je možné očakávať.</w:t>
      </w:r>
    </w:p>
    <w:p w14:paraId="66720D52" w14:textId="6B203DA7" w:rsidR="008C1FF4" w:rsidRPr="008B33F9" w:rsidRDefault="00DE5EB5" w:rsidP="00DE5EB5">
      <w:pPr>
        <w:autoSpaceDE w:val="0"/>
        <w:autoSpaceDN w:val="0"/>
        <w:adjustRightInd w:val="0"/>
        <w:spacing w:after="120" w:line="240" w:lineRule="auto"/>
        <w:jc w:val="both"/>
        <w:rPr>
          <w:rFonts w:cs="Roboto-Regular"/>
          <w:sz w:val="24"/>
          <w:szCs w:val="24"/>
        </w:rPr>
      </w:pPr>
      <w:r w:rsidRPr="00DE5EB5">
        <w:rPr>
          <w:rFonts w:cs="Roboto-Regular"/>
          <w:sz w:val="24"/>
          <w:szCs w:val="24"/>
        </w:rPr>
        <w:t>Rozhodnutie nevymáhať pokutu podľa predchádzajúceho bodu je Dopravca na vyžiadanie Objednávateľa povinný zdôvodniť a preukázať.</w:t>
      </w:r>
    </w:p>
    <w:p w14:paraId="7CBD840D" w14:textId="205B7681" w:rsidR="006A695A" w:rsidRPr="00B47B16" w:rsidRDefault="006A695A" w:rsidP="007C6D9E">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 xml:space="preserve">Dopravca okrem vlastnej prepravnej kontroly je povinný umožniť </w:t>
      </w:r>
      <w:r w:rsidR="005477F5">
        <w:rPr>
          <w:rFonts w:cs="Roboto-Regular"/>
          <w:color w:val="000000" w:themeColor="text1"/>
          <w:sz w:val="24"/>
          <w:szCs w:val="24"/>
        </w:rPr>
        <w:t xml:space="preserve">vykonanie prepravnej kontroly </w:t>
      </w:r>
      <w:r w:rsidRPr="00B47B16">
        <w:rPr>
          <w:rFonts w:cs="Roboto-Regular"/>
          <w:color w:val="000000" w:themeColor="text1"/>
          <w:sz w:val="24"/>
          <w:szCs w:val="24"/>
        </w:rPr>
        <w:t xml:space="preserve">aj Objednávateľovi </w:t>
      </w:r>
      <w:r w:rsidRPr="001A3393">
        <w:rPr>
          <w:rFonts w:cs="Roboto-Regular"/>
          <w:color w:val="000000" w:themeColor="text1"/>
          <w:sz w:val="24"/>
          <w:szCs w:val="24"/>
        </w:rPr>
        <w:t>a</w:t>
      </w:r>
      <w:r w:rsidR="00E07875" w:rsidRPr="001A3393">
        <w:rPr>
          <w:rFonts w:cs="Roboto-Regular"/>
          <w:color w:val="000000" w:themeColor="text1"/>
          <w:sz w:val="24"/>
          <w:szCs w:val="24"/>
        </w:rPr>
        <w:t>lebo</w:t>
      </w:r>
      <w:r w:rsidR="005477F5" w:rsidRPr="001A3393">
        <w:rPr>
          <w:rFonts w:cs="Roboto-Regular"/>
          <w:color w:val="000000" w:themeColor="text1"/>
          <w:sz w:val="24"/>
          <w:szCs w:val="24"/>
        </w:rPr>
        <w:t> </w:t>
      </w:r>
      <w:r w:rsidRPr="001A3393">
        <w:rPr>
          <w:rFonts w:cs="Roboto-Regular"/>
          <w:color w:val="000000" w:themeColor="text1"/>
          <w:sz w:val="24"/>
          <w:szCs w:val="24"/>
        </w:rPr>
        <w:t>Organizátorovi</w:t>
      </w:r>
      <w:r w:rsidR="005477F5" w:rsidRPr="001A3393">
        <w:rPr>
          <w:rFonts w:cs="Roboto-Regular"/>
          <w:color w:val="000000" w:themeColor="text1"/>
          <w:sz w:val="24"/>
          <w:szCs w:val="24"/>
        </w:rPr>
        <w:t>, a to</w:t>
      </w:r>
      <w:r w:rsidRPr="00B47B16">
        <w:rPr>
          <w:rFonts w:cs="Roboto-Regular"/>
          <w:color w:val="000000" w:themeColor="text1"/>
          <w:sz w:val="24"/>
          <w:szCs w:val="24"/>
        </w:rPr>
        <w:t>:</w:t>
      </w:r>
    </w:p>
    <w:p w14:paraId="569F2D81" w14:textId="75E58644" w:rsidR="007C6D9E" w:rsidRDefault="007C6D9E" w:rsidP="006A695A">
      <w:pPr>
        <w:pStyle w:val="ListParagraph"/>
        <w:numPr>
          <w:ilvl w:val="0"/>
          <w:numId w:val="12"/>
        </w:numPr>
        <w:autoSpaceDE w:val="0"/>
        <w:autoSpaceDN w:val="0"/>
        <w:adjustRightInd w:val="0"/>
        <w:spacing w:after="120" w:line="240" w:lineRule="auto"/>
        <w:jc w:val="both"/>
        <w:rPr>
          <w:rFonts w:cs="Roboto-Regular"/>
          <w:sz w:val="24"/>
          <w:szCs w:val="24"/>
        </w:rPr>
      </w:pPr>
      <w:r w:rsidRPr="007C6D9E">
        <w:rPr>
          <w:rFonts w:cs="Roboto-Regular"/>
          <w:sz w:val="24"/>
          <w:szCs w:val="24"/>
        </w:rPr>
        <w:t>fyzickou kontrolou vo vozidle</w:t>
      </w:r>
      <w:r w:rsidR="00801ABC">
        <w:rPr>
          <w:rFonts w:cs="Roboto-Regular"/>
          <w:sz w:val="24"/>
          <w:szCs w:val="24"/>
        </w:rPr>
        <w:t>,</w:t>
      </w:r>
      <w:r w:rsidRPr="007C6D9E">
        <w:rPr>
          <w:rFonts w:cs="Roboto-Regular"/>
          <w:sz w:val="24"/>
          <w:szCs w:val="24"/>
        </w:rPr>
        <w:t xml:space="preserve"> a to aj bez vedomia </w:t>
      </w:r>
      <w:r>
        <w:rPr>
          <w:rFonts w:cs="Roboto-Regular"/>
          <w:sz w:val="24"/>
          <w:szCs w:val="24"/>
        </w:rPr>
        <w:t>D</w:t>
      </w:r>
      <w:r w:rsidRPr="007C6D9E">
        <w:rPr>
          <w:rFonts w:cs="Roboto-Regular"/>
          <w:sz w:val="24"/>
          <w:szCs w:val="24"/>
        </w:rPr>
        <w:t>opravcu,</w:t>
      </w:r>
    </w:p>
    <w:p w14:paraId="658B113C" w14:textId="77777777" w:rsidR="007C6D9E" w:rsidRDefault="007C6D9E" w:rsidP="006A695A">
      <w:pPr>
        <w:pStyle w:val="ListParagraph"/>
        <w:numPr>
          <w:ilvl w:val="0"/>
          <w:numId w:val="12"/>
        </w:numPr>
        <w:autoSpaceDE w:val="0"/>
        <w:autoSpaceDN w:val="0"/>
        <w:adjustRightInd w:val="0"/>
        <w:spacing w:after="120" w:line="240" w:lineRule="auto"/>
        <w:jc w:val="both"/>
        <w:rPr>
          <w:rFonts w:cs="Roboto-Regular"/>
          <w:sz w:val="24"/>
          <w:szCs w:val="24"/>
        </w:rPr>
      </w:pPr>
      <w:r w:rsidRPr="007C6D9E">
        <w:rPr>
          <w:rFonts w:cs="Roboto-Regular"/>
          <w:sz w:val="24"/>
          <w:szCs w:val="24"/>
        </w:rPr>
        <w:t>kontrolou predaja z elektronických výstupov a prehľadov z predajného systému,</w:t>
      </w:r>
    </w:p>
    <w:p w14:paraId="398098DB" w14:textId="77777A8B" w:rsidR="007C6D9E" w:rsidRDefault="007C6D9E" w:rsidP="006A695A">
      <w:pPr>
        <w:pStyle w:val="ListParagraph"/>
        <w:numPr>
          <w:ilvl w:val="0"/>
          <w:numId w:val="12"/>
        </w:numPr>
        <w:autoSpaceDE w:val="0"/>
        <w:autoSpaceDN w:val="0"/>
        <w:adjustRightInd w:val="0"/>
        <w:spacing w:after="120" w:line="240" w:lineRule="auto"/>
        <w:jc w:val="both"/>
        <w:rPr>
          <w:rFonts w:cs="Roboto-Regular"/>
          <w:sz w:val="24"/>
          <w:szCs w:val="24"/>
        </w:rPr>
      </w:pPr>
      <w:r w:rsidRPr="007C6D9E">
        <w:rPr>
          <w:rFonts w:cs="Roboto-Regular"/>
          <w:sz w:val="24"/>
          <w:szCs w:val="24"/>
        </w:rPr>
        <w:t xml:space="preserve">analýzou </w:t>
      </w:r>
      <w:r>
        <w:rPr>
          <w:rFonts w:cs="Roboto-Regular"/>
          <w:sz w:val="24"/>
          <w:szCs w:val="24"/>
        </w:rPr>
        <w:t>kamerového</w:t>
      </w:r>
      <w:r w:rsidRPr="007C6D9E">
        <w:rPr>
          <w:rFonts w:cs="Roboto-Regular"/>
          <w:sz w:val="24"/>
          <w:szCs w:val="24"/>
        </w:rPr>
        <w:t xml:space="preserve"> záznamu,</w:t>
      </w:r>
    </w:p>
    <w:p w14:paraId="63D1F4BE" w14:textId="69D2032F" w:rsidR="007C6D9E" w:rsidRPr="007C6D9E" w:rsidRDefault="007C6D9E" w:rsidP="006A695A">
      <w:pPr>
        <w:pStyle w:val="ListParagraph"/>
        <w:numPr>
          <w:ilvl w:val="0"/>
          <w:numId w:val="12"/>
        </w:numPr>
        <w:autoSpaceDE w:val="0"/>
        <w:autoSpaceDN w:val="0"/>
        <w:adjustRightInd w:val="0"/>
        <w:spacing w:after="120" w:line="240" w:lineRule="auto"/>
        <w:jc w:val="both"/>
        <w:rPr>
          <w:rFonts w:cs="Roboto-Regular"/>
          <w:sz w:val="24"/>
          <w:szCs w:val="24"/>
        </w:rPr>
      </w:pPr>
      <w:r w:rsidRPr="007C6D9E">
        <w:rPr>
          <w:rFonts w:cs="Roboto-Regular"/>
          <w:sz w:val="24"/>
          <w:szCs w:val="24"/>
        </w:rPr>
        <w:t>iným spôsobom, ktorým je možné preukázať súlad medzi skutočnosťou a</w:t>
      </w:r>
      <w:r>
        <w:rPr>
          <w:rFonts w:cs="Roboto-Regular"/>
          <w:sz w:val="24"/>
          <w:szCs w:val="24"/>
        </w:rPr>
        <w:t> </w:t>
      </w:r>
      <w:r w:rsidRPr="007C6D9E">
        <w:rPr>
          <w:rFonts w:cs="Roboto-Regular"/>
          <w:sz w:val="24"/>
          <w:szCs w:val="24"/>
        </w:rPr>
        <w:t>predajným</w:t>
      </w:r>
      <w:r>
        <w:rPr>
          <w:rFonts w:cs="Roboto-Regular"/>
          <w:sz w:val="24"/>
          <w:szCs w:val="24"/>
        </w:rPr>
        <w:t xml:space="preserve"> </w:t>
      </w:r>
      <w:r w:rsidRPr="007C6D9E">
        <w:rPr>
          <w:rFonts w:cs="Roboto-Regular"/>
          <w:sz w:val="24"/>
          <w:szCs w:val="24"/>
        </w:rPr>
        <w:t>systémom.</w:t>
      </w:r>
    </w:p>
    <w:p w14:paraId="5F6789DE" w14:textId="0A926B15" w:rsidR="007C6D9E" w:rsidRPr="007C6D9E" w:rsidRDefault="007C6D9E" w:rsidP="007C6D9E">
      <w:pPr>
        <w:autoSpaceDE w:val="0"/>
        <w:autoSpaceDN w:val="0"/>
        <w:adjustRightInd w:val="0"/>
        <w:spacing w:after="120" w:line="240" w:lineRule="auto"/>
        <w:jc w:val="both"/>
        <w:rPr>
          <w:rFonts w:cs="Roboto-Regular"/>
          <w:sz w:val="24"/>
          <w:szCs w:val="24"/>
        </w:rPr>
      </w:pPr>
      <w:r w:rsidRPr="001069C0">
        <w:rPr>
          <w:rFonts w:cs="Roboto-Regular"/>
          <w:sz w:val="24"/>
          <w:szCs w:val="24"/>
        </w:rPr>
        <w:t xml:space="preserve">Kontrolu platnosti cestovných </w:t>
      </w:r>
      <w:r w:rsidR="00F82ECA" w:rsidRPr="001069C0">
        <w:rPr>
          <w:rFonts w:cs="Roboto-Regular"/>
          <w:sz w:val="24"/>
          <w:szCs w:val="24"/>
        </w:rPr>
        <w:t>dokladov</w:t>
      </w:r>
      <w:r w:rsidRPr="001069C0">
        <w:rPr>
          <w:rFonts w:cs="Roboto-Regular"/>
          <w:sz w:val="24"/>
          <w:szCs w:val="24"/>
        </w:rPr>
        <w:t xml:space="preserve"> vo vozidle vykonáva vodič </w:t>
      </w:r>
      <w:r w:rsidR="00801ABC" w:rsidRPr="001069C0">
        <w:rPr>
          <w:rFonts w:cs="Roboto-Regular"/>
          <w:sz w:val="24"/>
          <w:szCs w:val="24"/>
        </w:rPr>
        <w:t>vizuálne</w:t>
      </w:r>
      <w:r w:rsidRPr="001069C0">
        <w:rPr>
          <w:rFonts w:cs="Roboto-Regular"/>
          <w:sz w:val="24"/>
          <w:szCs w:val="24"/>
        </w:rPr>
        <w:t xml:space="preserve"> alebo prostredníctvom elektronického zariadenia, ktoré umožní vykonať automatizovanú kontrolu platnosti cestovného </w:t>
      </w:r>
      <w:r w:rsidR="00BA470E" w:rsidRPr="001069C0">
        <w:rPr>
          <w:rFonts w:cs="Roboto-Regular"/>
          <w:sz w:val="24"/>
          <w:szCs w:val="24"/>
        </w:rPr>
        <w:t>dokladu</w:t>
      </w:r>
      <w:r w:rsidRPr="001069C0">
        <w:rPr>
          <w:rFonts w:cs="Roboto-Regular"/>
          <w:sz w:val="24"/>
          <w:szCs w:val="24"/>
        </w:rPr>
        <w:t>.</w:t>
      </w:r>
    </w:p>
    <w:p w14:paraId="2F522ADE" w14:textId="17B9E465" w:rsidR="00085DC5" w:rsidRDefault="00085DC5" w:rsidP="002024B2">
      <w:pPr>
        <w:autoSpaceDE w:val="0"/>
        <w:autoSpaceDN w:val="0"/>
        <w:adjustRightInd w:val="0"/>
        <w:spacing w:after="120" w:line="240" w:lineRule="auto"/>
        <w:jc w:val="both"/>
        <w:rPr>
          <w:rFonts w:cs="Roboto-Regular"/>
          <w:b/>
          <w:bCs/>
          <w:sz w:val="24"/>
          <w:szCs w:val="24"/>
        </w:rPr>
      </w:pPr>
    </w:p>
    <w:p w14:paraId="517BA3A6" w14:textId="0F41F08C" w:rsidR="00ED363E" w:rsidRDefault="00ED363E" w:rsidP="002024B2">
      <w:pPr>
        <w:autoSpaceDE w:val="0"/>
        <w:autoSpaceDN w:val="0"/>
        <w:adjustRightInd w:val="0"/>
        <w:spacing w:after="120" w:line="240" w:lineRule="auto"/>
        <w:jc w:val="both"/>
        <w:rPr>
          <w:rFonts w:cs="Roboto-Regular"/>
          <w:b/>
          <w:bCs/>
          <w:sz w:val="24"/>
          <w:szCs w:val="24"/>
        </w:rPr>
      </w:pPr>
    </w:p>
    <w:p w14:paraId="1B5E6E7F" w14:textId="77777777" w:rsidR="003C56F6" w:rsidRDefault="003C56F6" w:rsidP="002024B2">
      <w:pPr>
        <w:autoSpaceDE w:val="0"/>
        <w:autoSpaceDN w:val="0"/>
        <w:adjustRightInd w:val="0"/>
        <w:spacing w:after="120" w:line="240" w:lineRule="auto"/>
        <w:jc w:val="both"/>
        <w:rPr>
          <w:rFonts w:cs="Roboto-Regular"/>
          <w:b/>
          <w:bCs/>
          <w:sz w:val="24"/>
          <w:szCs w:val="24"/>
        </w:rPr>
        <w:sectPr w:rsidR="003C56F6" w:rsidSect="004F15D1">
          <w:pgSz w:w="11906" w:h="16838"/>
          <w:pgMar w:top="1417" w:right="1417" w:bottom="1417" w:left="1417" w:header="708" w:footer="708" w:gutter="0"/>
          <w:cols w:space="709"/>
          <w:docGrid w:linePitch="360"/>
        </w:sectPr>
      </w:pPr>
    </w:p>
    <w:p w14:paraId="5E9745A7" w14:textId="0E585409" w:rsidR="00085DC5" w:rsidRDefault="00085DC5" w:rsidP="00AF7E84">
      <w:pPr>
        <w:pStyle w:val="Heading1"/>
      </w:pPr>
      <w:bookmarkStart w:id="60" w:name="_Toc148522951"/>
      <w:r w:rsidRPr="001C10AD">
        <w:lastRenderedPageBreak/>
        <w:t>Štandard prevádzkovej zálohy</w:t>
      </w:r>
      <w:bookmarkEnd w:id="60"/>
      <w:r w:rsidRPr="001C10AD">
        <w:t xml:space="preserve"> </w:t>
      </w:r>
    </w:p>
    <w:p w14:paraId="51D0AD2E" w14:textId="0B6CF5EB" w:rsidR="006A695A" w:rsidRPr="00B47B16" w:rsidRDefault="006A695A" w:rsidP="006A695A">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Dopravca je povinný mať k dispozícii dostatočný počet vozidiel na svoju prevádzku v typickom dni školského vyučovania ako aj na vykrytie plánovanej údržby a opráv, neplánovaných opráv, porúch a nehôd počas prevádzky, plánovaných technických kontrol a podobne tak, aby minimalizoval riziko výpadku spojov, a to v potrebnej druhovej skladbe (typy dopráv, veľkostné kategórie vozidiel, vozidlá so špeciálnym vybavením).</w:t>
      </w:r>
    </w:p>
    <w:p w14:paraId="4D90966D" w14:textId="2D0D2547" w:rsidR="006A695A" w:rsidRPr="00B47B16" w:rsidRDefault="006A695A" w:rsidP="006A695A">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Ak Dopravca vykonáva v rámci IDS aj závislú dopravu (električky, trolejbusy), je povinný mať k dispozícii naviac primerane vyšší počet autobusov, a to prednostne vyšších veľkostných kategórií. Tento primeraný rozsah určuje Objednávateľ.</w:t>
      </w:r>
    </w:p>
    <w:p w14:paraId="3EE7AFD6" w14:textId="77777777" w:rsidR="006A695A" w:rsidRPr="00B47B16" w:rsidRDefault="006A695A" w:rsidP="006A695A">
      <w:pPr>
        <w:autoSpaceDE w:val="0"/>
        <w:autoSpaceDN w:val="0"/>
        <w:adjustRightInd w:val="0"/>
        <w:spacing w:after="120" w:line="240" w:lineRule="auto"/>
        <w:jc w:val="both"/>
        <w:rPr>
          <w:rFonts w:cs="Roboto-Regular"/>
          <w:color w:val="000000" w:themeColor="text1"/>
          <w:sz w:val="24"/>
          <w:szCs w:val="24"/>
        </w:rPr>
      </w:pPr>
      <w:r w:rsidRPr="00B47B16">
        <w:rPr>
          <w:rFonts w:cs="Roboto-Regular"/>
          <w:color w:val="000000" w:themeColor="text1"/>
          <w:sz w:val="24"/>
          <w:szCs w:val="24"/>
        </w:rPr>
        <w:t xml:space="preserve">Dopravca môže požiadať Objednávateľa, aby mu umožnil vyššie uvedené povinnosti nahradiť úplne alebo čiastočne zmluvným vzťahom s iným Dopravcom. O odsúhlasenej výnimke musí byť informovaný aj </w:t>
      </w:r>
      <w:r w:rsidRPr="0012123D">
        <w:rPr>
          <w:rFonts w:cs="Roboto-Regular"/>
          <w:color w:val="000000" w:themeColor="text1"/>
          <w:sz w:val="24"/>
          <w:szCs w:val="24"/>
        </w:rPr>
        <w:t>Organizátor.</w:t>
      </w:r>
    </w:p>
    <w:p w14:paraId="20476F7B" w14:textId="77777777" w:rsidR="001C10AD" w:rsidRPr="001C10AD" w:rsidRDefault="001C10AD" w:rsidP="001C10AD">
      <w:pPr>
        <w:autoSpaceDE w:val="0"/>
        <w:autoSpaceDN w:val="0"/>
        <w:adjustRightInd w:val="0"/>
        <w:spacing w:after="120" w:line="240" w:lineRule="auto"/>
        <w:jc w:val="both"/>
        <w:rPr>
          <w:rFonts w:cs="Roboto-Regular"/>
          <w:sz w:val="24"/>
          <w:szCs w:val="24"/>
        </w:rPr>
      </w:pPr>
    </w:p>
    <w:p w14:paraId="1EC54D74" w14:textId="41FF5647" w:rsidR="006A695A" w:rsidRDefault="006A695A" w:rsidP="001C10AD">
      <w:pPr>
        <w:autoSpaceDE w:val="0"/>
        <w:autoSpaceDN w:val="0"/>
        <w:adjustRightInd w:val="0"/>
        <w:spacing w:after="120" w:line="240" w:lineRule="auto"/>
        <w:jc w:val="both"/>
        <w:rPr>
          <w:rFonts w:cs="Roboto-Regular"/>
          <w:color w:val="000000" w:themeColor="text1"/>
          <w:sz w:val="24"/>
          <w:szCs w:val="24"/>
        </w:rPr>
      </w:pPr>
    </w:p>
    <w:p w14:paraId="7B9DBF13" w14:textId="6DB84192" w:rsidR="0030773D" w:rsidRDefault="0030773D" w:rsidP="001C10AD">
      <w:pPr>
        <w:autoSpaceDE w:val="0"/>
        <w:autoSpaceDN w:val="0"/>
        <w:adjustRightInd w:val="0"/>
        <w:spacing w:after="120" w:line="240" w:lineRule="auto"/>
        <w:jc w:val="both"/>
        <w:rPr>
          <w:rFonts w:cs="Roboto-Regular"/>
          <w:color w:val="000000" w:themeColor="text1"/>
          <w:sz w:val="24"/>
          <w:szCs w:val="24"/>
        </w:rPr>
      </w:pPr>
    </w:p>
    <w:p w14:paraId="1EE89280" w14:textId="77777777" w:rsidR="003C56F6" w:rsidRDefault="003C56F6" w:rsidP="001C10AD">
      <w:pPr>
        <w:autoSpaceDE w:val="0"/>
        <w:autoSpaceDN w:val="0"/>
        <w:adjustRightInd w:val="0"/>
        <w:spacing w:after="120" w:line="240" w:lineRule="auto"/>
        <w:jc w:val="both"/>
        <w:rPr>
          <w:rFonts w:cs="Roboto-Regular"/>
          <w:color w:val="000000" w:themeColor="text1"/>
          <w:sz w:val="24"/>
          <w:szCs w:val="24"/>
        </w:rPr>
        <w:sectPr w:rsidR="003C56F6" w:rsidSect="004F15D1">
          <w:pgSz w:w="11906" w:h="16838"/>
          <w:pgMar w:top="1417" w:right="1417" w:bottom="1417" w:left="1417" w:header="708" w:footer="708" w:gutter="0"/>
          <w:cols w:space="709"/>
          <w:docGrid w:linePitch="360"/>
        </w:sectPr>
      </w:pPr>
    </w:p>
    <w:p w14:paraId="579A7CBA" w14:textId="558AE66E" w:rsidR="00D72054" w:rsidRDefault="00D72054" w:rsidP="00AF7E84">
      <w:pPr>
        <w:pStyle w:val="Heading1"/>
      </w:pPr>
      <w:bookmarkStart w:id="61" w:name="_Hlk98926025"/>
      <w:bookmarkStart w:id="62" w:name="_Toc148522952"/>
      <w:r w:rsidRPr="001C10AD">
        <w:lastRenderedPageBreak/>
        <w:t>Štandard</w:t>
      </w:r>
      <w:r w:rsidR="00487313">
        <w:t>y</w:t>
      </w:r>
      <w:r>
        <w:t xml:space="preserve"> pre</w:t>
      </w:r>
      <w:r w:rsidRPr="001C10AD">
        <w:t xml:space="preserve"> </w:t>
      </w:r>
      <w:r>
        <w:t xml:space="preserve">elektronické médium platobného a identifikačného </w:t>
      </w:r>
      <w:bookmarkEnd w:id="61"/>
      <w:r>
        <w:t>prostriedku a procesy pre prácu s ním</w:t>
      </w:r>
      <w:bookmarkEnd w:id="62"/>
    </w:p>
    <w:p w14:paraId="551F0B5B" w14:textId="77777777" w:rsidR="00284D01" w:rsidRDefault="00284D01" w:rsidP="00E132CA">
      <w:pPr>
        <w:autoSpaceDE w:val="0"/>
        <w:autoSpaceDN w:val="0"/>
        <w:adjustRightInd w:val="0"/>
        <w:spacing w:after="120" w:line="240" w:lineRule="auto"/>
        <w:jc w:val="both"/>
        <w:rPr>
          <w:rFonts w:cs="Roboto-Regular"/>
          <w:color w:val="000000" w:themeColor="text1"/>
          <w:sz w:val="24"/>
          <w:szCs w:val="24"/>
        </w:rPr>
      </w:pPr>
    </w:p>
    <w:p w14:paraId="5F1B1478" w14:textId="2FFD9AA5" w:rsidR="00D72054" w:rsidRPr="00B14406" w:rsidRDefault="00D72054" w:rsidP="00E132CA">
      <w:p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Vybavovacie zariadenie </w:t>
      </w:r>
      <w:r w:rsidR="009D678D">
        <w:rPr>
          <w:rFonts w:cs="Roboto-Regular"/>
          <w:color w:val="000000" w:themeColor="text1"/>
          <w:sz w:val="24"/>
          <w:szCs w:val="24"/>
        </w:rPr>
        <w:t xml:space="preserve">Dopravcu </w:t>
      </w:r>
      <w:r>
        <w:rPr>
          <w:rFonts w:cs="Roboto-Regular"/>
          <w:color w:val="000000" w:themeColor="text1"/>
          <w:sz w:val="24"/>
          <w:szCs w:val="24"/>
        </w:rPr>
        <w:t xml:space="preserve">musí zabezpečiť bezproblémový proces vybavenia cestujúcich na platforme </w:t>
      </w:r>
      <w:r w:rsidR="00985A89">
        <w:rPr>
          <w:rFonts w:cs="Roboto-Regular"/>
          <w:color w:val="000000" w:themeColor="text1"/>
          <w:sz w:val="24"/>
          <w:szCs w:val="24"/>
        </w:rPr>
        <w:t>fyzických DK</w:t>
      </w:r>
      <w:r>
        <w:rPr>
          <w:rFonts w:cs="Roboto-Regular"/>
          <w:color w:val="000000" w:themeColor="text1"/>
          <w:sz w:val="24"/>
          <w:szCs w:val="24"/>
        </w:rPr>
        <w:t xml:space="preserve">, emulovaných virtuálnych </w:t>
      </w:r>
      <w:r w:rsidR="00985A89">
        <w:rPr>
          <w:rFonts w:cs="Roboto-Regular"/>
          <w:color w:val="000000" w:themeColor="text1"/>
          <w:sz w:val="24"/>
          <w:szCs w:val="24"/>
        </w:rPr>
        <w:t>DK</w:t>
      </w:r>
      <w:r w:rsidR="00D76625">
        <w:rPr>
          <w:rFonts w:cs="Roboto-Regular"/>
          <w:color w:val="000000" w:themeColor="text1"/>
          <w:sz w:val="24"/>
          <w:szCs w:val="24"/>
        </w:rPr>
        <w:t>,</w:t>
      </w:r>
      <w:r>
        <w:rPr>
          <w:rFonts w:cs="Roboto-Regular"/>
          <w:color w:val="000000" w:themeColor="text1"/>
          <w:sz w:val="24"/>
          <w:szCs w:val="24"/>
        </w:rPr>
        <w:t xml:space="preserve"> ako aj kariet podľa štandardu EMV podľa platnej </w:t>
      </w:r>
      <w:r w:rsidR="00D76625" w:rsidRPr="000B34C6">
        <w:rPr>
          <w:rFonts w:cs="Roboto-Regular"/>
          <w:sz w:val="24"/>
          <w:szCs w:val="24"/>
        </w:rPr>
        <w:t>t</w:t>
      </w:r>
      <w:r w:rsidRPr="000B34C6">
        <w:rPr>
          <w:rFonts w:cs="Roboto-Regular"/>
          <w:sz w:val="24"/>
          <w:szCs w:val="24"/>
        </w:rPr>
        <w:t>arify</w:t>
      </w:r>
      <w:r>
        <w:rPr>
          <w:rFonts w:cs="Roboto-Regular"/>
          <w:color w:val="000000" w:themeColor="text1"/>
          <w:sz w:val="24"/>
          <w:szCs w:val="24"/>
        </w:rPr>
        <w:t>. Zariadenie musí spĺňať požiadavky Bezpečnostnej politiky DK IDS, ktorú tvorí bezpečné úložisko kľúčov v SAM module a bezpečná komunikácia s elektronickým nosičom. Komunikácia zariadenia s nosičom musí trvať maximálne 3 sekundy za akejkoľvek situácie a pri akejkoľvek tarifnej kombinácií zadanej obsluhou zariadenia po priložení nosiča k čítaciemu modulu zariadenia.</w:t>
      </w:r>
    </w:p>
    <w:p w14:paraId="213A2EE0" w14:textId="77777777" w:rsidR="00D72054" w:rsidRDefault="00D72054" w:rsidP="00E132CA">
      <w:p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Elektronické médium je prostriedok resp. nosič na bezpečné uloženie elektronického jednorazového cestovného alebo dovozného lístka resp. časového predplatného cestovného lístka. </w:t>
      </w:r>
    </w:p>
    <w:p w14:paraId="502505F1" w14:textId="77777777" w:rsidR="00D72054" w:rsidRDefault="00D72054" w:rsidP="00E132CA">
      <w:pPr>
        <w:autoSpaceDE w:val="0"/>
        <w:autoSpaceDN w:val="0"/>
        <w:adjustRightInd w:val="0"/>
        <w:spacing w:after="120" w:line="240" w:lineRule="auto"/>
        <w:contextualSpacing/>
        <w:jc w:val="both"/>
        <w:rPr>
          <w:rFonts w:cs="Roboto-Regular"/>
          <w:color w:val="000000" w:themeColor="text1"/>
          <w:sz w:val="24"/>
          <w:szCs w:val="24"/>
        </w:rPr>
      </w:pPr>
      <w:r>
        <w:rPr>
          <w:rFonts w:cs="Roboto-Regular"/>
          <w:color w:val="000000" w:themeColor="text1"/>
          <w:sz w:val="24"/>
          <w:szCs w:val="24"/>
        </w:rPr>
        <w:t>Slúži ako:</w:t>
      </w:r>
    </w:p>
    <w:p w14:paraId="3761BBBA" w14:textId="77777777" w:rsidR="00D72054" w:rsidRDefault="00D72054" w:rsidP="0048248B">
      <w:pPr>
        <w:pStyle w:val="ListParagraph"/>
        <w:numPr>
          <w:ilvl w:val="0"/>
          <w:numId w:val="32"/>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elektronický peňažný prostriedok na úschovu peňažnej hodnoty v € v podobe aktivovanej elektronickej dopravnej peňaženky,</w:t>
      </w:r>
    </w:p>
    <w:p w14:paraId="3B6BABDB" w14:textId="77777777" w:rsidR="00D72054" w:rsidRDefault="00D72054" w:rsidP="0048248B">
      <w:pPr>
        <w:pStyle w:val="ListParagraph"/>
        <w:numPr>
          <w:ilvl w:val="0"/>
          <w:numId w:val="32"/>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elektronický doklad na priznanie nároku na zľavu.</w:t>
      </w:r>
    </w:p>
    <w:p w14:paraId="2CACCFDE" w14:textId="77777777" w:rsidR="00D72054" w:rsidRPr="008E2496" w:rsidRDefault="00D72054" w:rsidP="00D72054">
      <w:pPr>
        <w:autoSpaceDE w:val="0"/>
        <w:autoSpaceDN w:val="0"/>
        <w:adjustRightInd w:val="0"/>
        <w:spacing w:after="120" w:line="240" w:lineRule="auto"/>
        <w:jc w:val="both"/>
        <w:rPr>
          <w:rFonts w:cs="Roboto-Regular"/>
          <w:color w:val="000000" w:themeColor="text1"/>
          <w:sz w:val="24"/>
          <w:szCs w:val="24"/>
        </w:rPr>
      </w:pPr>
    </w:p>
    <w:p w14:paraId="7CAF5348" w14:textId="153890B0" w:rsidR="00D72054" w:rsidRPr="00AF5892" w:rsidRDefault="00D72054" w:rsidP="00DF7400">
      <w:pPr>
        <w:pStyle w:val="Heading2"/>
      </w:pPr>
      <w:bookmarkStart w:id="63" w:name="_Toc148522953"/>
      <w:r>
        <w:t>Akceptované nosiče</w:t>
      </w:r>
      <w:bookmarkEnd w:id="63"/>
    </w:p>
    <w:p w14:paraId="3E81BE8B" w14:textId="0DF3C2DB" w:rsidR="00D72054" w:rsidRDefault="00D72054" w:rsidP="0048248B">
      <w:pPr>
        <w:pStyle w:val="ListParagraph"/>
        <w:numPr>
          <w:ilvl w:val="0"/>
          <w:numId w:val="30"/>
        </w:numPr>
        <w:autoSpaceDE w:val="0"/>
        <w:autoSpaceDN w:val="0"/>
        <w:adjustRightInd w:val="0"/>
        <w:spacing w:after="120" w:line="240" w:lineRule="auto"/>
        <w:jc w:val="both"/>
        <w:rPr>
          <w:rFonts w:cs="Roboto-Regular"/>
          <w:color w:val="000000" w:themeColor="text1"/>
          <w:sz w:val="24"/>
          <w:szCs w:val="24"/>
        </w:rPr>
      </w:pPr>
      <w:r w:rsidRPr="000B34C6">
        <w:rPr>
          <w:rFonts w:cs="Roboto-Regular"/>
          <w:color w:val="000000" w:themeColor="text1"/>
          <w:sz w:val="24"/>
          <w:szCs w:val="24"/>
          <w:u w:val="single"/>
        </w:rPr>
        <w:t>bezkontaktný integrovaný obvod</w:t>
      </w:r>
      <w:r w:rsidRPr="00C967D8">
        <w:rPr>
          <w:rFonts w:cs="Roboto-Regular"/>
          <w:color w:val="000000" w:themeColor="text1"/>
          <w:sz w:val="24"/>
          <w:szCs w:val="24"/>
        </w:rPr>
        <w:t xml:space="preserve"> </w:t>
      </w:r>
      <w:r w:rsidRPr="004921C4">
        <w:rPr>
          <w:rFonts w:cs="Roboto-Regular"/>
          <w:color w:val="000000" w:themeColor="text1"/>
          <w:sz w:val="24"/>
          <w:szCs w:val="24"/>
        </w:rPr>
        <w:t>MIFARE DESFire</w:t>
      </w:r>
      <w:r w:rsidRPr="004921C4">
        <w:rPr>
          <w:rFonts w:ascii="Roboto" w:hAnsi="Roboto"/>
          <w:color w:val="333333"/>
          <w:sz w:val="23"/>
          <w:szCs w:val="23"/>
          <w:shd w:val="clear" w:color="auto" w:fill="FFFFFF"/>
        </w:rPr>
        <w:t>®</w:t>
      </w:r>
      <w:r w:rsidRPr="004921C4">
        <w:rPr>
          <w:rFonts w:cs="Roboto-Regular"/>
          <w:color w:val="000000" w:themeColor="text1"/>
          <w:sz w:val="24"/>
          <w:szCs w:val="24"/>
        </w:rPr>
        <w:t xml:space="preserve"> </w:t>
      </w:r>
      <w:r>
        <w:rPr>
          <w:rFonts w:cs="Roboto-Regular"/>
          <w:color w:val="000000" w:themeColor="text1"/>
          <w:sz w:val="24"/>
          <w:szCs w:val="24"/>
        </w:rPr>
        <w:t xml:space="preserve">EV1, EV2 a EV3 </w:t>
      </w:r>
      <w:r w:rsidRPr="00C967D8">
        <w:rPr>
          <w:rFonts w:cs="Roboto-Regular"/>
          <w:color w:val="000000" w:themeColor="text1"/>
          <w:sz w:val="24"/>
          <w:szCs w:val="24"/>
        </w:rPr>
        <w:t>s energeticky nezávislou pamäťou 4kB</w:t>
      </w:r>
      <w:r>
        <w:rPr>
          <w:rFonts w:cs="Roboto-Regular"/>
          <w:color w:val="000000" w:themeColor="text1"/>
          <w:sz w:val="24"/>
          <w:szCs w:val="24"/>
        </w:rPr>
        <w:t xml:space="preserve"> alebo 8kB integrovaný v PVC kartách, gadgetoch, náramkoch alebo obdobných predmetoch</w:t>
      </w:r>
      <w:r w:rsidR="005D718F">
        <w:rPr>
          <w:rFonts w:cs="Roboto-Regular"/>
          <w:color w:val="000000" w:themeColor="text1"/>
          <w:sz w:val="24"/>
          <w:szCs w:val="24"/>
        </w:rPr>
        <w:t>,</w:t>
      </w:r>
    </w:p>
    <w:p w14:paraId="1277BFBA" w14:textId="5737A988" w:rsidR="00D72054" w:rsidRDefault="00D72054" w:rsidP="0048248B">
      <w:pPr>
        <w:pStyle w:val="ListParagraph"/>
        <w:numPr>
          <w:ilvl w:val="0"/>
          <w:numId w:val="30"/>
        </w:numPr>
        <w:autoSpaceDE w:val="0"/>
        <w:autoSpaceDN w:val="0"/>
        <w:adjustRightInd w:val="0"/>
        <w:spacing w:after="120" w:line="240" w:lineRule="auto"/>
        <w:jc w:val="both"/>
        <w:rPr>
          <w:rFonts w:cs="Roboto-Regular"/>
          <w:color w:val="000000" w:themeColor="text1"/>
          <w:sz w:val="24"/>
          <w:szCs w:val="24"/>
        </w:rPr>
      </w:pPr>
      <w:r w:rsidRPr="000B34C6">
        <w:rPr>
          <w:rFonts w:cs="Roboto-Regular"/>
          <w:color w:val="000000" w:themeColor="text1"/>
          <w:sz w:val="24"/>
          <w:szCs w:val="24"/>
          <w:u w:val="single"/>
        </w:rPr>
        <w:t xml:space="preserve">virtuálna </w:t>
      </w:r>
      <w:r w:rsidR="00985A89" w:rsidRPr="000B34C6">
        <w:rPr>
          <w:rFonts w:cs="Roboto-Regular"/>
          <w:color w:val="000000" w:themeColor="text1"/>
          <w:sz w:val="24"/>
          <w:szCs w:val="24"/>
          <w:u w:val="single"/>
        </w:rPr>
        <w:t>DK</w:t>
      </w:r>
      <w:r>
        <w:rPr>
          <w:rFonts w:cs="Roboto-Regular"/>
          <w:color w:val="000000" w:themeColor="text1"/>
          <w:sz w:val="24"/>
          <w:szCs w:val="24"/>
        </w:rPr>
        <w:t xml:space="preserve"> emulovaná v zariadení s podporou NFC platieb napr. mobilný telefón, hodinky alebo  tablet s operačným systémom Android vo verzii 5.1 a viac s nainštalovaným platobným systémom  a mobilnou aplikáciou</w:t>
      </w:r>
      <w:r w:rsidR="005D718F">
        <w:rPr>
          <w:rFonts w:cs="Roboto-Regular"/>
          <w:color w:val="000000" w:themeColor="text1"/>
          <w:sz w:val="24"/>
          <w:szCs w:val="24"/>
        </w:rPr>
        <w:t>.</w:t>
      </w:r>
    </w:p>
    <w:p w14:paraId="17030542" w14:textId="77777777" w:rsidR="00D72054" w:rsidRDefault="00D72054" w:rsidP="00D72054">
      <w:p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Minimálne parametre bezkontaktného integrovaného obvodu:</w:t>
      </w:r>
    </w:p>
    <w:p w14:paraId="69ED81C7" w14:textId="77777777" w:rsidR="00D72054" w:rsidRDefault="00D72054" w:rsidP="0048248B">
      <w:pPr>
        <w:pStyle w:val="ListParagraph"/>
        <w:numPr>
          <w:ilvl w:val="0"/>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RF rozhranie ISO/IEC 14443 typ A</w:t>
      </w:r>
    </w:p>
    <w:p w14:paraId="57989019" w14:textId="5B8708A9"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bezkontaktný prenos údajov napájaný RF poľom (nie je potrebná batéria)</w:t>
      </w:r>
      <w:r w:rsidR="005D718F">
        <w:rPr>
          <w:rFonts w:cs="Roboto-Regular"/>
          <w:color w:val="000000" w:themeColor="text1"/>
          <w:sz w:val="24"/>
          <w:szCs w:val="24"/>
        </w:rPr>
        <w:t>,</w:t>
      </w:r>
    </w:p>
    <w:p w14:paraId="12DD0300" w14:textId="2C2B96EE"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prevádzková vzdialenosť do 100 mm v závislosti od výkonu a geometrie antény</w:t>
      </w:r>
      <w:r w:rsidR="005D718F">
        <w:rPr>
          <w:rFonts w:cs="Roboto-Regular"/>
          <w:color w:val="000000" w:themeColor="text1"/>
          <w:sz w:val="24"/>
          <w:szCs w:val="24"/>
        </w:rPr>
        <w:t>,</w:t>
      </w:r>
    </w:p>
    <w:p w14:paraId="43C8CA67" w14:textId="1F49F0C5"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prevádzková frekvencia 13,56 MHz</w:t>
      </w:r>
      <w:r w:rsidR="005D718F">
        <w:rPr>
          <w:rFonts w:cs="Roboto-Regular"/>
          <w:color w:val="000000" w:themeColor="text1"/>
          <w:sz w:val="24"/>
          <w:szCs w:val="24"/>
        </w:rPr>
        <w:t>,</w:t>
      </w:r>
    </w:p>
    <w:p w14:paraId="09099C20" w14:textId="72A673E7"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rýchly prenos údajov: 106 kbit/s, 212 kbit/s, 424 kbit/s, 848 kbit/s</w:t>
      </w:r>
      <w:r w:rsidR="005D718F">
        <w:rPr>
          <w:rFonts w:cs="Roboto-Regular"/>
          <w:color w:val="000000" w:themeColor="text1"/>
          <w:sz w:val="24"/>
          <w:szCs w:val="24"/>
        </w:rPr>
        <w:t>,</w:t>
      </w:r>
    </w:p>
    <w:p w14:paraId="50B72EC6" w14:textId="76B969EA"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 vysoká integrita údajov (parita, bitové </w:t>
      </w:r>
      <w:r w:rsidRPr="00344C98">
        <w:rPr>
          <w:rFonts w:cs="Roboto-Regular"/>
          <w:color w:val="000000" w:themeColor="text1"/>
          <w:sz w:val="24"/>
          <w:szCs w:val="24"/>
        </w:rPr>
        <w:t>kódovanie)</w:t>
      </w:r>
      <w:r w:rsidR="005D718F">
        <w:rPr>
          <w:rFonts w:cs="Roboto-Regular"/>
          <w:color w:val="000000" w:themeColor="text1"/>
          <w:sz w:val="24"/>
          <w:szCs w:val="24"/>
        </w:rPr>
        <w:t>,</w:t>
      </w:r>
    </w:p>
    <w:p w14:paraId="1E8A2FC8" w14:textId="42211FBB"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unikátny 7B identifikátor (kaskádová úroveň 2 podľa ISO/IEC 14443-3)</w:t>
      </w:r>
      <w:r w:rsidR="005D718F">
        <w:rPr>
          <w:rFonts w:cs="Roboto-Regular"/>
          <w:color w:val="000000" w:themeColor="text1"/>
          <w:sz w:val="24"/>
          <w:szCs w:val="24"/>
        </w:rPr>
        <w:t>,</w:t>
      </w:r>
    </w:p>
    <w:p w14:paraId="3657DAEE" w14:textId="0BCB2E2A" w:rsidR="00D72054" w:rsidRDefault="00D72054" w:rsidP="0048248B">
      <w:pPr>
        <w:pStyle w:val="ListParagraph"/>
        <w:numPr>
          <w:ilvl w:val="0"/>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kompatibilita s ISO/IEC 7816</w:t>
      </w:r>
      <w:r w:rsidR="005D718F">
        <w:rPr>
          <w:rFonts w:cs="Roboto-Regular"/>
          <w:color w:val="000000" w:themeColor="text1"/>
          <w:sz w:val="24"/>
          <w:szCs w:val="24"/>
        </w:rPr>
        <w:t>,</w:t>
      </w:r>
    </w:p>
    <w:p w14:paraId="6376BD0B" w14:textId="0CB6C3F3" w:rsidR="00D72054" w:rsidRDefault="00D72054" w:rsidP="0048248B">
      <w:pPr>
        <w:pStyle w:val="ListParagraph"/>
        <w:numPr>
          <w:ilvl w:val="0"/>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energeticky nezávislá pamäť 4 kB alebo 8kB (NV memory)</w:t>
      </w:r>
      <w:r w:rsidR="005D718F">
        <w:rPr>
          <w:rFonts w:cs="Roboto-Regular"/>
          <w:color w:val="000000" w:themeColor="text1"/>
          <w:sz w:val="24"/>
          <w:szCs w:val="24"/>
        </w:rPr>
        <w:t>,</w:t>
      </w:r>
    </w:p>
    <w:p w14:paraId="5D3F2E01" w14:textId="3922A6C1"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w:t>
      </w:r>
      <w:r w:rsidR="008639BC" w:rsidRPr="008639BC">
        <w:rPr>
          <w:rFonts w:cs="Roboto-Regular"/>
          <w:color w:val="000000" w:themeColor="text1"/>
          <w:sz w:val="24"/>
          <w:szCs w:val="24"/>
        </w:rPr>
        <w:t xml:space="preserve">výrobcom udávané </w:t>
      </w:r>
      <w:r>
        <w:rPr>
          <w:rFonts w:cs="Roboto-Regular"/>
          <w:color w:val="000000" w:themeColor="text1"/>
          <w:sz w:val="24"/>
          <w:szCs w:val="24"/>
        </w:rPr>
        <w:t>uchovávanie údajov 10 rokov</w:t>
      </w:r>
      <w:r w:rsidR="005D718F">
        <w:rPr>
          <w:rFonts w:cs="Roboto-Regular"/>
          <w:color w:val="000000" w:themeColor="text1"/>
          <w:sz w:val="24"/>
          <w:szCs w:val="24"/>
        </w:rPr>
        <w:t>,</w:t>
      </w:r>
    </w:p>
    <w:p w14:paraId="5BD4C27D" w14:textId="694A4503"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w:t>
      </w:r>
      <w:r w:rsidR="008639BC" w:rsidRPr="008639BC">
        <w:rPr>
          <w:rFonts w:cs="Roboto-Regular"/>
          <w:color w:val="000000" w:themeColor="text1"/>
          <w:sz w:val="24"/>
          <w:szCs w:val="24"/>
        </w:rPr>
        <w:t xml:space="preserve">výrobcom udávaná </w:t>
      </w:r>
      <w:r>
        <w:rPr>
          <w:rFonts w:cs="Roboto-Regular"/>
          <w:color w:val="000000" w:themeColor="text1"/>
          <w:sz w:val="24"/>
          <w:szCs w:val="24"/>
        </w:rPr>
        <w:t>technická životnosť 500000 cyklov</w:t>
      </w:r>
      <w:r w:rsidR="005D718F">
        <w:rPr>
          <w:rFonts w:cs="Roboto-Regular"/>
          <w:color w:val="000000" w:themeColor="text1"/>
          <w:sz w:val="24"/>
          <w:szCs w:val="24"/>
        </w:rPr>
        <w:t>,</w:t>
      </w:r>
    </w:p>
    <w:p w14:paraId="0C36255B" w14:textId="37693C6F"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flexibilný súborový systém</w:t>
      </w:r>
      <w:r w:rsidR="005D718F">
        <w:rPr>
          <w:rFonts w:cs="Roboto-Regular"/>
          <w:color w:val="000000" w:themeColor="text1"/>
          <w:sz w:val="24"/>
          <w:szCs w:val="24"/>
        </w:rPr>
        <w:t>,</w:t>
      </w:r>
    </w:p>
    <w:p w14:paraId="1443D5C6" w14:textId="5B404816" w:rsidR="00D72054" w:rsidRDefault="00D72054" w:rsidP="0048248B">
      <w:pPr>
        <w:pStyle w:val="ListParagraph"/>
        <w:numPr>
          <w:ilvl w:val="0"/>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bezpečnosť</w:t>
      </w:r>
      <w:r w:rsidR="005D718F">
        <w:rPr>
          <w:rFonts w:cs="Roboto-Regular"/>
          <w:color w:val="000000" w:themeColor="text1"/>
          <w:sz w:val="24"/>
          <w:szCs w:val="24"/>
        </w:rPr>
        <w:t>,</w:t>
      </w:r>
    </w:p>
    <w:p w14:paraId="096CCBE0" w14:textId="4C1A650F"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 certifikácia podľa EAL4+</w:t>
      </w:r>
      <w:r w:rsidR="005D718F">
        <w:rPr>
          <w:rFonts w:cs="Roboto-Regular"/>
          <w:color w:val="000000" w:themeColor="text1"/>
          <w:sz w:val="24"/>
          <w:szCs w:val="24"/>
        </w:rPr>
        <w:t>,</w:t>
      </w:r>
    </w:p>
    <w:p w14:paraId="2DD5F3AB" w14:textId="2BA3CDF6"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lastRenderedPageBreak/>
        <w:t xml:space="preserve"> vzájomná trojstupňová autentifikácia</w:t>
      </w:r>
      <w:r w:rsidR="005D718F">
        <w:rPr>
          <w:rFonts w:cs="Roboto-Regular"/>
          <w:color w:val="000000" w:themeColor="text1"/>
          <w:sz w:val="24"/>
          <w:szCs w:val="24"/>
        </w:rPr>
        <w:t>,</w:t>
      </w:r>
    </w:p>
    <w:p w14:paraId="03F1AFCE" w14:textId="4A797432"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 1 hlavný kľúč (master key) a 8 kľúčov pre aplikácie (4 štandardné a 4 rezervované)</w:t>
      </w:r>
      <w:r w:rsidR="005D718F">
        <w:rPr>
          <w:rFonts w:cs="Roboto-Regular"/>
          <w:color w:val="000000" w:themeColor="text1"/>
          <w:sz w:val="24"/>
          <w:szCs w:val="24"/>
        </w:rPr>
        <w:t>,</w:t>
      </w:r>
    </w:p>
    <w:p w14:paraId="69F22CA7" w14:textId="2D2867DF"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 hardware DES a</w:t>
      </w:r>
      <w:r w:rsidR="005D718F">
        <w:rPr>
          <w:rFonts w:cs="Roboto-Regular"/>
          <w:color w:val="000000" w:themeColor="text1"/>
          <w:sz w:val="24"/>
          <w:szCs w:val="24"/>
        </w:rPr>
        <w:t> </w:t>
      </w:r>
      <w:r>
        <w:rPr>
          <w:rFonts w:cs="Roboto-Regular"/>
          <w:color w:val="000000" w:themeColor="text1"/>
          <w:sz w:val="24"/>
          <w:szCs w:val="24"/>
        </w:rPr>
        <w:t>AES</w:t>
      </w:r>
      <w:r w:rsidR="005D718F">
        <w:rPr>
          <w:rFonts w:cs="Roboto-Regular"/>
          <w:color w:val="000000" w:themeColor="text1"/>
          <w:sz w:val="24"/>
          <w:szCs w:val="24"/>
        </w:rPr>
        <w:t>,</w:t>
      </w:r>
    </w:p>
    <w:p w14:paraId="0AA7F310" w14:textId="0225A849" w:rsidR="00D72054" w:rsidRDefault="00D72054" w:rsidP="0048248B">
      <w:pPr>
        <w:pStyle w:val="ListParagraph"/>
        <w:numPr>
          <w:ilvl w:val="1"/>
          <w:numId w:val="31"/>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 šifrovanie na RF kanáli</w:t>
      </w:r>
      <w:r w:rsidR="005D718F">
        <w:rPr>
          <w:rFonts w:cs="Roboto-Regular"/>
          <w:color w:val="000000" w:themeColor="text1"/>
          <w:sz w:val="24"/>
          <w:szCs w:val="24"/>
        </w:rPr>
        <w:t>.</w:t>
      </w:r>
    </w:p>
    <w:p w14:paraId="034B3C33" w14:textId="77777777" w:rsidR="00D72054" w:rsidRDefault="00D72054" w:rsidP="00D72054">
      <w:pPr>
        <w:pStyle w:val="ListParagraph"/>
        <w:autoSpaceDE w:val="0"/>
        <w:autoSpaceDN w:val="0"/>
        <w:adjustRightInd w:val="0"/>
        <w:spacing w:after="120" w:line="240" w:lineRule="auto"/>
        <w:jc w:val="both"/>
        <w:rPr>
          <w:rFonts w:cs="Roboto-Regular"/>
          <w:color w:val="000000" w:themeColor="text1"/>
          <w:sz w:val="24"/>
          <w:szCs w:val="24"/>
        </w:rPr>
      </w:pPr>
    </w:p>
    <w:p w14:paraId="7C8782F7" w14:textId="2A6A78CD" w:rsidR="00D72054" w:rsidRPr="008741F6" w:rsidRDefault="00D72054" w:rsidP="00DF7400">
      <w:pPr>
        <w:pStyle w:val="Heading2"/>
      </w:pPr>
      <w:bookmarkStart w:id="64" w:name="_Toc148522954"/>
      <w:r>
        <w:t>Akceptované DK IDS podľa emitenta</w:t>
      </w:r>
      <w:bookmarkEnd w:id="64"/>
    </w:p>
    <w:p w14:paraId="3996FB47" w14:textId="4B53DE72" w:rsidR="00D72054" w:rsidRDefault="00D72054" w:rsidP="00E132CA">
      <w:p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V rámci systému IDS Východ je akceptovaná:</w:t>
      </w:r>
    </w:p>
    <w:p w14:paraId="70329EB1" w14:textId="25527CDC" w:rsidR="00D72054" w:rsidRPr="00C43659" w:rsidRDefault="00985A89"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sidRPr="00C43659">
        <w:rPr>
          <w:rFonts w:cs="Roboto-Regular"/>
          <w:color w:val="000000" w:themeColor="text1"/>
          <w:sz w:val="24"/>
          <w:szCs w:val="24"/>
        </w:rPr>
        <w:t>fyzická a virtuálna DK</w:t>
      </w:r>
      <w:r w:rsidR="00D72054" w:rsidRPr="00C43659">
        <w:rPr>
          <w:rFonts w:cs="Roboto-Regular"/>
          <w:color w:val="000000" w:themeColor="text1"/>
          <w:sz w:val="24"/>
          <w:szCs w:val="24"/>
        </w:rPr>
        <w:t xml:space="preserve"> emitovaná dopravcom zapojeným v systéme IDS Východ</w:t>
      </w:r>
      <w:r w:rsidR="00783C8B" w:rsidRPr="00C43659">
        <w:rPr>
          <w:rFonts w:cs="Roboto-Regular"/>
          <w:color w:val="000000" w:themeColor="text1"/>
          <w:sz w:val="24"/>
          <w:szCs w:val="24"/>
        </w:rPr>
        <w:t xml:space="preserve"> alebo Organizátorom,</w:t>
      </w:r>
    </w:p>
    <w:p w14:paraId="60FEEC94" w14:textId="4D1D57F1" w:rsidR="00D72054" w:rsidRDefault="00985A89"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fyzická a virtuálna DK</w:t>
      </w:r>
      <w:r w:rsidR="00D72054">
        <w:rPr>
          <w:rFonts w:cs="Roboto-Regular"/>
          <w:color w:val="000000" w:themeColor="text1"/>
          <w:sz w:val="24"/>
          <w:szCs w:val="24"/>
        </w:rPr>
        <w:t xml:space="preserve"> emitovaná iným </w:t>
      </w:r>
      <w:r w:rsidR="00D72054" w:rsidRPr="00702B8E">
        <w:rPr>
          <w:rFonts w:cs="Roboto-Regular"/>
          <w:color w:val="000000" w:themeColor="text1"/>
          <w:sz w:val="24"/>
          <w:szCs w:val="24"/>
        </w:rPr>
        <w:t>dopravc</w:t>
      </w:r>
      <w:r w:rsidR="00D72054">
        <w:rPr>
          <w:rFonts w:cs="Roboto-Regular"/>
          <w:color w:val="000000" w:themeColor="text1"/>
          <w:sz w:val="24"/>
          <w:szCs w:val="24"/>
        </w:rPr>
        <w:t>om v zmysle Zmluvy o vzájomnej akceptácií dopravných kariet uzavretej medzi dopravcom a </w:t>
      </w:r>
      <w:r w:rsidR="00E132CA">
        <w:rPr>
          <w:rFonts w:cs="Roboto-Regular"/>
          <w:color w:val="000000" w:themeColor="text1"/>
          <w:sz w:val="24"/>
          <w:szCs w:val="24"/>
        </w:rPr>
        <w:t>Organizátorom</w:t>
      </w:r>
      <w:r w:rsidR="00D72054">
        <w:rPr>
          <w:rFonts w:cs="Roboto-Regular"/>
          <w:color w:val="000000" w:themeColor="text1"/>
          <w:sz w:val="24"/>
          <w:szCs w:val="24"/>
        </w:rPr>
        <w:t xml:space="preserve"> resp. medzi dopravcom a správcom systému povereným </w:t>
      </w:r>
      <w:r w:rsidR="00E132CA">
        <w:rPr>
          <w:rFonts w:cs="Roboto-Regular"/>
          <w:color w:val="000000" w:themeColor="text1"/>
          <w:sz w:val="24"/>
          <w:szCs w:val="24"/>
        </w:rPr>
        <w:t>Organizátorom</w:t>
      </w:r>
      <w:r w:rsidR="00D72054">
        <w:rPr>
          <w:rFonts w:cs="Roboto-Regular"/>
          <w:color w:val="000000" w:themeColor="text1"/>
          <w:sz w:val="24"/>
          <w:szCs w:val="24"/>
        </w:rPr>
        <w:t>,</w:t>
      </w:r>
    </w:p>
    <w:p w14:paraId="1A1CE50D" w14:textId="74D286D6" w:rsidR="00D72054" w:rsidRPr="00C43659" w:rsidRDefault="00985A89" w:rsidP="00C43659">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fyzická DK</w:t>
      </w:r>
      <w:r w:rsidR="00D72054">
        <w:rPr>
          <w:rFonts w:cs="Roboto-Regular"/>
          <w:color w:val="000000" w:themeColor="text1"/>
          <w:sz w:val="24"/>
          <w:szCs w:val="24"/>
        </w:rPr>
        <w:t xml:space="preserve"> emitovaná ako</w:t>
      </w:r>
      <w:r w:rsidR="00C43659">
        <w:rPr>
          <w:rFonts w:cs="Roboto-Regular"/>
          <w:color w:val="000000" w:themeColor="text1"/>
          <w:sz w:val="24"/>
          <w:szCs w:val="24"/>
        </w:rPr>
        <w:t xml:space="preserve"> </w:t>
      </w:r>
      <w:r w:rsidR="00D72054" w:rsidRPr="00C43659">
        <w:rPr>
          <w:rFonts w:cs="Roboto-Regular"/>
          <w:color w:val="000000" w:themeColor="text1"/>
          <w:sz w:val="24"/>
          <w:szCs w:val="24"/>
        </w:rPr>
        <w:t>medzinárodný študentský preukaz (ISIC) s aktivovanou dopravnou aplikáciou a v nej elektronicky prolongovanou platnosťou zľavy pre príslušný školský alebo akademický rok,</w:t>
      </w:r>
    </w:p>
    <w:p w14:paraId="50DC2262" w14:textId="6EB5A458" w:rsidR="00D72054" w:rsidRPr="00E802D4" w:rsidRDefault="00985A89"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fyzická DK</w:t>
      </w:r>
      <w:r w:rsidR="00D72054" w:rsidRPr="00E802D4">
        <w:rPr>
          <w:rFonts w:cs="Roboto-Regular"/>
          <w:color w:val="000000" w:themeColor="text1"/>
          <w:sz w:val="24"/>
          <w:szCs w:val="24"/>
        </w:rPr>
        <w:t xml:space="preserve"> emitovaná vysokou školou v Slovenskej republike podľa §</w:t>
      </w:r>
      <w:r w:rsidR="00E132CA">
        <w:rPr>
          <w:rFonts w:cs="Roboto-Regular"/>
          <w:color w:val="000000" w:themeColor="text1"/>
          <w:sz w:val="24"/>
          <w:szCs w:val="24"/>
        </w:rPr>
        <w:t xml:space="preserve"> </w:t>
      </w:r>
      <w:r w:rsidR="00D72054" w:rsidRPr="00E802D4">
        <w:rPr>
          <w:rFonts w:cs="Roboto-Regular"/>
          <w:color w:val="000000" w:themeColor="text1"/>
          <w:sz w:val="24"/>
          <w:szCs w:val="24"/>
        </w:rPr>
        <w:t>67 zákona č.</w:t>
      </w:r>
      <w:r w:rsidR="00E132CA">
        <w:rPr>
          <w:rFonts w:cs="Roboto-Regular"/>
          <w:color w:val="000000" w:themeColor="text1"/>
          <w:sz w:val="24"/>
          <w:szCs w:val="24"/>
        </w:rPr>
        <w:t> </w:t>
      </w:r>
      <w:r w:rsidR="00D72054" w:rsidRPr="00E802D4">
        <w:rPr>
          <w:rFonts w:cs="Roboto-Regular"/>
          <w:color w:val="000000" w:themeColor="text1"/>
          <w:sz w:val="24"/>
          <w:szCs w:val="24"/>
        </w:rPr>
        <w:t>131/2002</w:t>
      </w:r>
      <w:r w:rsidR="00254CC4">
        <w:rPr>
          <w:rFonts w:cs="Roboto-Regular"/>
          <w:color w:val="000000" w:themeColor="text1"/>
          <w:sz w:val="24"/>
          <w:szCs w:val="24"/>
        </w:rPr>
        <w:t> </w:t>
      </w:r>
      <w:r w:rsidR="00D72054" w:rsidRPr="00E802D4">
        <w:rPr>
          <w:rFonts w:cs="Roboto-Regular"/>
          <w:color w:val="000000" w:themeColor="text1"/>
          <w:sz w:val="24"/>
          <w:szCs w:val="24"/>
        </w:rPr>
        <w:t>Z.</w:t>
      </w:r>
      <w:r w:rsidR="00254CC4">
        <w:rPr>
          <w:rFonts w:cs="Roboto-Regular"/>
          <w:color w:val="000000" w:themeColor="text1"/>
          <w:sz w:val="24"/>
          <w:szCs w:val="24"/>
        </w:rPr>
        <w:t> </w:t>
      </w:r>
      <w:r w:rsidR="00D72054" w:rsidRPr="00E802D4">
        <w:rPr>
          <w:rFonts w:cs="Roboto-Regular"/>
          <w:color w:val="000000" w:themeColor="text1"/>
          <w:sz w:val="24"/>
          <w:szCs w:val="24"/>
        </w:rPr>
        <w:t>z. o vysokých školách v znení neskorších predpisov vo vizuálnej forme určenej Metodickým usmernením o použití, štruktúre údajov a technickom vyhotovení preukazu študenta Ministerstva školstva, vedy, výskumu a športu Slovenskej republiky s aktivovanou dopravnou aplikáciou a v nej elektronicky prolongovanou platnosťou zľavy pre príslušný školský alebo akademický rok,</w:t>
      </w:r>
    </w:p>
    <w:p w14:paraId="281FE757" w14:textId="39A7DAE3" w:rsidR="00D72054" w:rsidRDefault="00985A89"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fyzická DK</w:t>
      </w:r>
      <w:r w:rsidR="00D72054" w:rsidRPr="008C3BC0">
        <w:rPr>
          <w:rFonts w:cs="Roboto-Regular"/>
          <w:color w:val="000000" w:themeColor="text1"/>
          <w:sz w:val="24"/>
          <w:szCs w:val="24"/>
        </w:rPr>
        <w:t xml:space="preserve"> </w:t>
      </w:r>
      <w:r w:rsidR="00D72054">
        <w:rPr>
          <w:rFonts w:cs="Roboto-Regular"/>
          <w:color w:val="000000" w:themeColor="text1"/>
          <w:sz w:val="24"/>
          <w:szCs w:val="24"/>
        </w:rPr>
        <w:t>emitovaná základnou alebo strednou školou v Slovenskej republike vo vizuálnej forme určenej Metodickým usmernením o použití, štruktúre údajov a technickom vyhotovení preukazu študenta Ministerstva školstva, vedy, výskumu a športu Slovenskej republiky s aktivovanou dopravnou aplikáciou a v nej elektronicky prolongovanou platnosťou zľavy pre príslušný školský alebo akademický rok,</w:t>
      </w:r>
    </w:p>
    <w:p w14:paraId="6AFAB0FF" w14:textId="45B2BED0" w:rsidR="00D72054" w:rsidRPr="009513F3" w:rsidRDefault="00985A89"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fyzická DK</w:t>
      </w:r>
      <w:r w:rsidR="00D72054" w:rsidRPr="008C3BC0">
        <w:rPr>
          <w:rFonts w:cs="Roboto-Regular"/>
          <w:color w:val="000000" w:themeColor="text1"/>
          <w:sz w:val="24"/>
          <w:szCs w:val="24"/>
        </w:rPr>
        <w:t xml:space="preserve"> </w:t>
      </w:r>
      <w:r w:rsidR="00D72054">
        <w:rPr>
          <w:rFonts w:cs="Roboto-Regular"/>
          <w:color w:val="000000" w:themeColor="text1"/>
          <w:sz w:val="24"/>
          <w:szCs w:val="24"/>
        </w:rPr>
        <w:t>emitovaná základnou, strednou alebo vysokou školou v Slovenskej republike vo</w:t>
      </w:r>
      <w:r w:rsidR="00E132CA">
        <w:rPr>
          <w:rFonts w:cs="Roboto-Regular"/>
          <w:color w:val="000000" w:themeColor="text1"/>
          <w:sz w:val="24"/>
          <w:szCs w:val="24"/>
        </w:rPr>
        <w:t> </w:t>
      </w:r>
      <w:r w:rsidR="00D72054">
        <w:rPr>
          <w:rFonts w:cs="Roboto-Regular"/>
          <w:color w:val="000000" w:themeColor="text1"/>
          <w:sz w:val="24"/>
          <w:szCs w:val="24"/>
        </w:rPr>
        <w:t>vizuálnej forme určenej Metodickým usmernením o použití, štruktúre údajov a technickom vyhotovení preukazu zamestnanca alebo učiteľa školy v zriaďovateľskej pôsobnosti Ministerstva školstva, vedy, výskumu a športu Slovenskej republiky s aktivovanou dopravnou aplikáciou,</w:t>
      </w:r>
    </w:p>
    <w:p w14:paraId="2E650FEA" w14:textId="724D58EB" w:rsidR="00D72054" w:rsidRDefault="00985A89"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fyzická DK</w:t>
      </w:r>
      <w:r w:rsidR="00D72054" w:rsidRPr="008C3BC0">
        <w:rPr>
          <w:rFonts w:cs="Roboto-Regular"/>
          <w:color w:val="000000" w:themeColor="text1"/>
          <w:sz w:val="24"/>
          <w:szCs w:val="24"/>
        </w:rPr>
        <w:t xml:space="preserve"> </w:t>
      </w:r>
      <w:r w:rsidR="00D72054">
        <w:rPr>
          <w:rFonts w:cs="Roboto-Regular"/>
          <w:color w:val="000000" w:themeColor="text1"/>
          <w:sz w:val="24"/>
          <w:szCs w:val="24"/>
        </w:rPr>
        <w:t>emitovaná strednou alebo vysokou školou v Slovenskej republike vo vizuálnej forme určenej Metodickým usmernením o použití, štruktúre údajov a technickom vyhotovení preukazu doktoranda alebo externého študenta školy v zriaďovateľskej pôsobnosti Ministerstva školstva, vedy, výskumu a športu Slovenskej republiky s aktivovanou dopravnou aplikáciou.</w:t>
      </w:r>
    </w:p>
    <w:p w14:paraId="76203F6C" w14:textId="692AA255" w:rsidR="00D72054" w:rsidRPr="009F2BA9" w:rsidRDefault="00D72054" w:rsidP="00D72054">
      <w:pPr>
        <w:autoSpaceDE w:val="0"/>
        <w:autoSpaceDN w:val="0"/>
        <w:adjustRightInd w:val="0"/>
        <w:spacing w:after="120" w:line="240" w:lineRule="auto"/>
        <w:ind w:left="360"/>
        <w:jc w:val="both"/>
        <w:rPr>
          <w:rFonts w:cs="Roboto-Regular"/>
          <w:color w:val="000000" w:themeColor="text1"/>
          <w:sz w:val="24"/>
          <w:szCs w:val="24"/>
        </w:rPr>
      </w:pPr>
      <w:r>
        <w:rPr>
          <w:rFonts w:cs="Roboto-Regular"/>
          <w:color w:val="000000" w:themeColor="text1"/>
          <w:sz w:val="24"/>
          <w:szCs w:val="24"/>
        </w:rPr>
        <w:t>P</w:t>
      </w:r>
      <w:r w:rsidRPr="009F2BA9">
        <w:rPr>
          <w:rFonts w:cs="Roboto-Regular"/>
          <w:color w:val="000000" w:themeColor="text1"/>
          <w:sz w:val="24"/>
          <w:szCs w:val="24"/>
        </w:rPr>
        <w:t>o dohode s</w:t>
      </w:r>
      <w:r w:rsidR="00911C3F">
        <w:rPr>
          <w:rFonts w:cs="Roboto-Regular"/>
          <w:color w:val="000000" w:themeColor="text1"/>
          <w:sz w:val="24"/>
          <w:szCs w:val="24"/>
        </w:rPr>
        <w:t> Objednávateľom/</w:t>
      </w:r>
      <w:r w:rsidR="00E132CA">
        <w:rPr>
          <w:rFonts w:cs="Roboto-Regular"/>
          <w:color w:val="000000" w:themeColor="text1"/>
          <w:sz w:val="24"/>
          <w:szCs w:val="24"/>
        </w:rPr>
        <w:t>Organizátorom</w:t>
      </w:r>
      <w:r>
        <w:rPr>
          <w:rFonts w:cs="Roboto-Regular"/>
          <w:color w:val="000000" w:themeColor="text1"/>
          <w:sz w:val="24"/>
          <w:szCs w:val="24"/>
        </w:rPr>
        <w:t>:</w:t>
      </w:r>
    </w:p>
    <w:p w14:paraId="4E2E1402" w14:textId="77777777" w:rsidR="00D72054" w:rsidRDefault="00D72054" w:rsidP="0048248B">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MDK </w:t>
      </w:r>
      <w:r w:rsidRPr="00E802D4">
        <w:rPr>
          <w:rFonts w:cs="Roboto-Regular"/>
          <w:color w:val="000000" w:themeColor="text1"/>
          <w:sz w:val="24"/>
          <w:szCs w:val="24"/>
        </w:rPr>
        <w:t>s aktivovanou dopravnou aplikáciou</w:t>
      </w:r>
      <w:r>
        <w:rPr>
          <w:rFonts w:cs="Roboto-Regular"/>
          <w:color w:val="000000" w:themeColor="text1"/>
          <w:sz w:val="24"/>
          <w:szCs w:val="24"/>
        </w:rPr>
        <w:t>,</w:t>
      </w:r>
    </w:p>
    <w:p w14:paraId="3980F87D" w14:textId="341735F1" w:rsidR="00254CC4" w:rsidRDefault="00D72054" w:rsidP="00254CC4">
      <w:pPr>
        <w:pStyle w:val="ListParagraph"/>
        <w:numPr>
          <w:ilvl w:val="0"/>
          <w:numId w:val="33"/>
        </w:num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RDK</w:t>
      </w:r>
      <w:r w:rsidRPr="0091449E">
        <w:rPr>
          <w:rFonts w:cs="Roboto-Regular"/>
          <w:color w:val="000000" w:themeColor="text1"/>
          <w:sz w:val="24"/>
          <w:szCs w:val="24"/>
        </w:rPr>
        <w:t xml:space="preserve"> </w:t>
      </w:r>
      <w:r w:rsidRPr="00E802D4">
        <w:rPr>
          <w:rFonts w:cs="Roboto-Regular"/>
          <w:color w:val="000000" w:themeColor="text1"/>
          <w:sz w:val="24"/>
          <w:szCs w:val="24"/>
        </w:rPr>
        <w:t>s aktivovanou dopravnou aplikáciou</w:t>
      </w:r>
      <w:r>
        <w:rPr>
          <w:rFonts w:cs="Roboto-Regular"/>
          <w:color w:val="000000" w:themeColor="text1"/>
          <w:sz w:val="24"/>
          <w:szCs w:val="24"/>
        </w:rPr>
        <w:t>.</w:t>
      </w:r>
    </w:p>
    <w:p w14:paraId="797D201C" w14:textId="09D146B5" w:rsidR="008154C0" w:rsidRDefault="008154C0" w:rsidP="008154C0">
      <w:pPr>
        <w:autoSpaceDE w:val="0"/>
        <w:autoSpaceDN w:val="0"/>
        <w:adjustRightInd w:val="0"/>
        <w:spacing w:after="120" w:line="240" w:lineRule="auto"/>
        <w:jc w:val="both"/>
        <w:rPr>
          <w:rFonts w:cs="Roboto-Regular"/>
          <w:color w:val="000000" w:themeColor="text1"/>
          <w:sz w:val="24"/>
          <w:szCs w:val="24"/>
        </w:rPr>
      </w:pPr>
    </w:p>
    <w:p w14:paraId="3C925456" w14:textId="18A37D76" w:rsidR="008154C0" w:rsidRDefault="008154C0" w:rsidP="008154C0">
      <w:pPr>
        <w:autoSpaceDE w:val="0"/>
        <w:autoSpaceDN w:val="0"/>
        <w:adjustRightInd w:val="0"/>
        <w:spacing w:after="120" w:line="240" w:lineRule="auto"/>
        <w:jc w:val="both"/>
        <w:rPr>
          <w:rFonts w:cs="Roboto-Regular"/>
          <w:color w:val="000000" w:themeColor="text1"/>
          <w:sz w:val="24"/>
          <w:szCs w:val="24"/>
        </w:rPr>
      </w:pPr>
    </w:p>
    <w:p w14:paraId="5310D3F5" w14:textId="77777777" w:rsidR="008154C0" w:rsidRPr="008154C0" w:rsidRDefault="008154C0" w:rsidP="008154C0">
      <w:pPr>
        <w:autoSpaceDE w:val="0"/>
        <w:autoSpaceDN w:val="0"/>
        <w:adjustRightInd w:val="0"/>
        <w:spacing w:after="120" w:line="240" w:lineRule="auto"/>
        <w:jc w:val="both"/>
        <w:rPr>
          <w:rFonts w:cs="Roboto-Regular"/>
          <w:color w:val="000000" w:themeColor="text1"/>
          <w:sz w:val="24"/>
          <w:szCs w:val="24"/>
        </w:rPr>
      </w:pPr>
    </w:p>
    <w:p w14:paraId="130DAC0C" w14:textId="30A3631C" w:rsidR="00D72054" w:rsidRDefault="00D72054" w:rsidP="00DF7400">
      <w:pPr>
        <w:pStyle w:val="Heading2"/>
      </w:pPr>
      <w:bookmarkStart w:id="65" w:name="_Toc148522955"/>
      <w:r>
        <w:lastRenderedPageBreak/>
        <w:t>Platnosť DK IDS</w:t>
      </w:r>
      <w:bookmarkEnd w:id="65"/>
    </w:p>
    <w:p w14:paraId="7C10C3B9" w14:textId="63954164" w:rsidR="00D72054" w:rsidRDefault="00D72054" w:rsidP="00E132CA">
      <w:pPr>
        <w:autoSpaceDE w:val="0"/>
        <w:autoSpaceDN w:val="0"/>
        <w:adjustRightInd w:val="0"/>
        <w:spacing w:after="120" w:line="240" w:lineRule="auto"/>
        <w:jc w:val="both"/>
        <w:rPr>
          <w:rFonts w:cs="Roboto-Regular"/>
          <w:color w:val="000000" w:themeColor="text1"/>
          <w:sz w:val="24"/>
          <w:szCs w:val="24"/>
        </w:rPr>
      </w:pPr>
      <w:r w:rsidRPr="008C3BC0">
        <w:rPr>
          <w:rFonts w:cs="Roboto-Regular"/>
          <w:color w:val="000000" w:themeColor="text1"/>
          <w:sz w:val="24"/>
          <w:szCs w:val="24"/>
        </w:rPr>
        <w:t>Platnosť</w:t>
      </w:r>
      <w:r>
        <w:rPr>
          <w:rFonts w:cs="Roboto-Regular"/>
          <w:color w:val="000000" w:themeColor="text1"/>
          <w:sz w:val="24"/>
          <w:szCs w:val="24"/>
        </w:rPr>
        <w:t xml:space="preserve"> </w:t>
      </w:r>
      <w:r w:rsidR="00985A89">
        <w:rPr>
          <w:rFonts w:cs="Roboto-Regular"/>
          <w:color w:val="000000" w:themeColor="text1"/>
          <w:sz w:val="24"/>
          <w:szCs w:val="24"/>
        </w:rPr>
        <w:t>fyzickej DK</w:t>
      </w:r>
      <w:r w:rsidRPr="008C3BC0">
        <w:rPr>
          <w:rFonts w:cs="Roboto-Regular"/>
          <w:color w:val="000000" w:themeColor="text1"/>
          <w:sz w:val="24"/>
          <w:szCs w:val="24"/>
        </w:rPr>
        <w:t xml:space="preserve"> </w:t>
      </w:r>
      <w:r>
        <w:rPr>
          <w:rFonts w:cs="Roboto-Regular"/>
          <w:color w:val="000000" w:themeColor="text1"/>
          <w:sz w:val="24"/>
          <w:szCs w:val="24"/>
        </w:rPr>
        <w:t xml:space="preserve">emitovanej dopravcom zapojeným v systéme IDS Východ </w:t>
      </w:r>
      <w:r w:rsidRPr="008C3BC0">
        <w:rPr>
          <w:rFonts w:cs="Roboto-Regular"/>
          <w:color w:val="000000" w:themeColor="text1"/>
          <w:sz w:val="24"/>
          <w:szCs w:val="24"/>
        </w:rPr>
        <w:t>je 5 rokov</w:t>
      </w:r>
      <w:r w:rsidR="00E761A4">
        <w:rPr>
          <w:rFonts w:cs="Roboto-Regular"/>
          <w:color w:val="000000" w:themeColor="text1"/>
          <w:sz w:val="24"/>
          <w:szCs w:val="24"/>
        </w:rPr>
        <w:t xml:space="preserve"> </w:t>
      </w:r>
      <w:r w:rsidRPr="008C3BC0">
        <w:rPr>
          <w:rFonts w:cs="Roboto-Regular"/>
          <w:color w:val="000000" w:themeColor="text1"/>
          <w:sz w:val="24"/>
          <w:szCs w:val="24"/>
        </w:rPr>
        <w:t xml:space="preserve">od </w:t>
      </w:r>
      <w:r>
        <w:rPr>
          <w:rFonts w:cs="Roboto-Regular"/>
          <w:color w:val="000000" w:themeColor="text1"/>
          <w:sz w:val="24"/>
          <w:szCs w:val="24"/>
        </w:rPr>
        <w:t xml:space="preserve">dátumu aktivácie. Po skončení platnosti nie je možné ich použitie na úhradu cestovného a dovozného. Duplikáty sa nevydávajú. Držiteľ môže v prípade straty alebo poškodenia </w:t>
      </w:r>
      <w:r w:rsidR="00985A89">
        <w:rPr>
          <w:rFonts w:cs="Roboto-Regular"/>
          <w:color w:val="000000" w:themeColor="text1"/>
          <w:sz w:val="24"/>
          <w:szCs w:val="24"/>
        </w:rPr>
        <w:t>fyzickej DK</w:t>
      </w:r>
      <w:r>
        <w:rPr>
          <w:rFonts w:cs="Roboto-Regular"/>
          <w:color w:val="000000" w:themeColor="text1"/>
          <w:sz w:val="24"/>
          <w:szCs w:val="24"/>
        </w:rPr>
        <w:t xml:space="preserve"> alebo zariadenia s uloženou </w:t>
      </w:r>
      <w:r w:rsidR="00985A89">
        <w:rPr>
          <w:rFonts w:cs="Roboto-Regular"/>
          <w:color w:val="000000" w:themeColor="text1"/>
          <w:sz w:val="24"/>
          <w:szCs w:val="24"/>
        </w:rPr>
        <w:t>virtuálnou DK</w:t>
      </w:r>
      <w:r>
        <w:rPr>
          <w:rFonts w:cs="Roboto-Regular"/>
          <w:color w:val="000000" w:themeColor="text1"/>
          <w:sz w:val="24"/>
          <w:szCs w:val="24"/>
        </w:rPr>
        <w:t xml:space="preserve"> požiadať emitenta o zablokovanie </w:t>
      </w:r>
      <w:r w:rsidR="00985A89">
        <w:rPr>
          <w:rFonts w:cs="Roboto-Regular"/>
          <w:color w:val="000000" w:themeColor="text1"/>
          <w:sz w:val="24"/>
          <w:szCs w:val="24"/>
        </w:rPr>
        <w:t>fyzickej alebo virtuálnej DK</w:t>
      </w:r>
      <w:r>
        <w:rPr>
          <w:rFonts w:cs="Roboto-Regular"/>
          <w:color w:val="000000" w:themeColor="text1"/>
          <w:sz w:val="24"/>
          <w:szCs w:val="24"/>
        </w:rPr>
        <w:t xml:space="preserve"> a vrátenie alebo prenos zostatku kreditu v EP na novú </w:t>
      </w:r>
      <w:r w:rsidR="00985A89">
        <w:rPr>
          <w:rFonts w:cs="Roboto-Regular"/>
          <w:color w:val="000000" w:themeColor="text1"/>
          <w:sz w:val="24"/>
          <w:szCs w:val="24"/>
        </w:rPr>
        <w:t>fyzickú alebo virtuálnu DK</w:t>
      </w:r>
      <w:r>
        <w:rPr>
          <w:rFonts w:cs="Roboto-Regular"/>
          <w:color w:val="000000" w:themeColor="text1"/>
          <w:sz w:val="24"/>
          <w:szCs w:val="24"/>
        </w:rPr>
        <w:t>.</w:t>
      </w:r>
    </w:p>
    <w:p w14:paraId="2A31986E" w14:textId="4969E37E" w:rsidR="00D72054" w:rsidRPr="00C736B0" w:rsidRDefault="00D72054" w:rsidP="00E132CA">
      <w:pPr>
        <w:autoSpaceDE w:val="0"/>
        <w:autoSpaceDN w:val="0"/>
        <w:adjustRightInd w:val="0"/>
        <w:spacing w:after="120" w:line="240" w:lineRule="auto"/>
        <w:jc w:val="both"/>
        <w:rPr>
          <w:rFonts w:cs="Roboto-Regular"/>
          <w:color w:val="000000" w:themeColor="text1"/>
          <w:sz w:val="24"/>
          <w:szCs w:val="24"/>
        </w:rPr>
      </w:pPr>
      <w:r>
        <w:rPr>
          <w:rFonts w:cs="Roboto-Regular"/>
          <w:color w:val="000000" w:themeColor="text1"/>
          <w:sz w:val="24"/>
          <w:szCs w:val="24"/>
        </w:rPr>
        <w:t xml:space="preserve">Odstránenie a vymazanie </w:t>
      </w:r>
      <w:r w:rsidR="00985A89">
        <w:rPr>
          <w:rFonts w:cs="Roboto-Regular"/>
          <w:color w:val="000000" w:themeColor="text1"/>
          <w:sz w:val="24"/>
          <w:szCs w:val="24"/>
        </w:rPr>
        <w:t>virtuálnej DK</w:t>
      </w:r>
      <w:r>
        <w:rPr>
          <w:rFonts w:cs="Roboto-Regular"/>
          <w:color w:val="000000" w:themeColor="text1"/>
          <w:sz w:val="24"/>
          <w:szCs w:val="24"/>
        </w:rPr>
        <w:t xml:space="preserve"> je možné vykonať cez elektronický platobný systém. Po</w:t>
      </w:r>
      <w:r w:rsidR="00254CC4">
        <w:rPr>
          <w:rFonts w:cs="Roboto-Regular"/>
          <w:color w:val="000000" w:themeColor="text1"/>
          <w:sz w:val="24"/>
          <w:szCs w:val="24"/>
        </w:rPr>
        <w:t> </w:t>
      </w:r>
      <w:r>
        <w:rPr>
          <w:rFonts w:cs="Roboto-Regular"/>
          <w:color w:val="000000" w:themeColor="text1"/>
          <w:sz w:val="24"/>
          <w:szCs w:val="24"/>
        </w:rPr>
        <w:t xml:space="preserve">potvrdení vymazania </w:t>
      </w:r>
      <w:r w:rsidR="00C06328">
        <w:rPr>
          <w:rFonts w:cs="Roboto-Regular"/>
          <w:color w:val="000000" w:themeColor="text1"/>
          <w:sz w:val="24"/>
          <w:szCs w:val="24"/>
        </w:rPr>
        <w:t>virtuálnej DK</w:t>
      </w:r>
      <w:r>
        <w:rPr>
          <w:rFonts w:cs="Roboto-Regular"/>
          <w:color w:val="000000" w:themeColor="text1"/>
          <w:sz w:val="24"/>
          <w:szCs w:val="24"/>
        </w:rPr>
        <w:t xml:space="preserve"> sa odstráni celý obsah </w:t>
      </w:r>
      <w:r w:rsidR="00C06328">
        <w:rPr>
          <w:rFonts w:cs="Roboto-Regular"/>
          <w:color w:val="000000" w:themeColor="text1"/>
          <w:sz w:val="24"/>
          <w:szCs w:val="24"/>
        </w:rPr>
        <w:t>virtuálnej DK</w:t>
      </w:r>
      <w:r>
        <w:rPr>
          <w:rFonts w:cs="Roboto-Regular"/>
          <w:color w:val="000000" w:themeColor="text1"/>
          <w:sz w:val="24"/>
          <w:szCs w:val="24"/>
        </w:rPr>
        <w:t xml:space="preserve"> vrátane zrealizovaných transakcií a zostatku kreditu v EP. Pred vymazaním je potrebné požiadať emitenta o vrátenie zostatku kreditu v EP alebo o jeho prenos na novú </w:t>
      </w:r>
      <w:r w:rsidR="00C06328">
        <w:rPr>
          <w:rFonts w:cs="Roboto-Regular"/>
          <w:color w:val="000000" w:themeColor="text1"/>
          <w:sz w:val="24"/>
          <w:szCs w:val="24"/>
        </w:rPr>
        <w:t>fyzickú alebo virtuálnu DK</w:t>
      </w:r>
      <w:r>
        <w:rPr>
          <w:rFonts w:cs="Roboto-Regular"/>
          <w:color w:val="000000" w:themeColor="text1"/>
          <w:sz w:val="24"/>
          <w:szCs w:val="24"/>
        </w:rPr>
        <w:t>.</w:t>
      </w:r>
      <w:r w:rsidR="00190E9E" w:rsidRPr="00190E9E">
        <w:t xml:space="preserve"> </w:t>
      </w:r>
    </w:p>
    <w:p w14:paraId="4BB17021" w14:textId="77777777" w:rsidR="00D72054" w:rsidRDefault="00D72054" w:rsidP="00D72054">
      <w:pPr>
        <w:autoSpaceDE w:val="0"/>
        <w:autoSpaceDN w:val="0"/>
        <w:adjustRightInd w:val="0"/>
        <w:spacing w:after="120" w:line="240" w:lineRule="auto"/>
        <w:jc w:val="both"/>
        <w:rPr>
          <w:rFonts w:cs="Roboto-Regular"/>
          <w:color w:val="000000" w:themeColor="text1"/>
          <w:sz w:val="24"/>
          <w:szCs w:val="24"/>
        </w:rPr>
      </w:pPr>
    </w:p>
    <w:p w14:paraId="7127765B" w14:textId="5B62EDF1" w:rsidR="00D72054" w:rsidRPr="00C43659" w:rsidRDefault="00062A01" w:rsidP="00DF7400">
      <w:pPr>
        <w:pStyle w:val="Heading2"/>
      </w:pPr>
      <w:bookmarkStart w:id="66" w:name="_Toc148522956"/>
      <w:r w:rsidRPr="00C43659">
        <w:t>Grafické a informačné náležitosti</w:t>
      </w:r>
      <w:r w:rsidR="00D72054" w:rsidRPr="00C43659">
        <w:t xml:space="preserve"> DK </w:t>
      </w:r>
      <w:r w:rsidR="00CD7216" w:rsidRPr="00C43659">
        <w:t xml:space="preserve">emitovaných </w:t>
      </w:r>
      <w:r w:rsidR="00243BDF" w:rsidRPr="00C43659">
        <w:t>dopravcami</w:t>
      </w:r>
      <w:bookmarkEnd w:id="66"/>
    </w:p>
    <w:p w14:paraId="69581862" w14:textId="277CB9A1" w:rsidR="00D72054" w:rsidRPr="008C3BC0" w:rsidRDefault="0041178C" w:rsidP="00686B8F">
      <w:pPr>
        <w:autoSpaceDE w:val="0"/>
        <w:autoSpaceDN w:val="0"/>
        <w:adjustRightInd w:val="0"/>
        <w:spacing w:after="120" w:line="240" w:lineRule="auto"/>
        <w:jc w:val="both"/>
        <w:rPr>
          <w:rFonts w:cs="Roboto-Regular"/>
          <w:color w:val="000000" w:themeColor="text1"/>
          <w:sz w:val="24"/>
          <w:szCs w:val="24"/>
        </w:rPr>
      </w:pPr>
      <w:r w:rsidRPr="00C43659">
        <w:rPr>
          <w:rFonts w:cs="Roboto-Regular"/>
          <w:color w:val="000000" w:themeColor="text1"/>
          <w:sz w:val="24"/>
          <w:szCs w:val="24"/>
        </w:rPr>
        <w:t>Každá</w:t>
      </w:r>
      <w:r w:rsidR="00D6324C" w:rsidRPr="00C43659">
        <w:rPr>
          <w:rFonts w:cs="Roboto-Regular"/>
          <w:color w:val="000000" w:themeColor="text1"/>
          <w:sz w:val="24"/>
          <w:szCs w:val="24"/>
        </w:rPr>
        <w:t xml:space="preserve"> nov</w:t>
      </w:r>
      <w:r w:rsidRPr="00C43659">
        <w:rPr>
          <w:rFonts w:cs="Roboto-Regular"/>
          <w:color w:val="000000" w:themeColor="text1"/>
          <w:sz w:val="24"/>
          <w:szCs w:val="24"/>
        </w:rPr>
        <w:t>á</w:t>
      </w:r>
      <w:r w:rsidR="00D6324C" w:rsidRPr="00C43659">
        <w:rPr>
          <w:rFonts w:cs="Roboto-Regular"/>
          <w:color w:val="000000" w:themeColor="text1"/>
          <w:sz w:val="24"/>
          <w:szCs w:val="24"/>
        </w:rPr>
        <w:t xml:space="preserve"> DK </w:t>
      </w:r>
      <w:r w:rsidR="00165AEF" w:rsidRPr="00C43659">
        <w:rPr>
          <w:rFonts w:cs="Roboto-Regular"/>
          <w:color w:val="000000" w:themeColor="text1"/>
          <w:sz w:val="24"/>
          <w:szCs w:val="24"/>
        </w:rPr>
        <w:t>emitovan</w:t>
      </w:r>
      <w:r w:rsidRPr="00C43659">
        <w:rPr>
          <w:rFonts w:cs="Roboto-Regular"/>
          <w:color w:val="000000" w:themeColor="text1"/>
          <w:sz w:val="24"/>
          <w:szCs w:val="24"/>
        </w:rPr>
        <w:t>á</w:t>
      </w:r>
      <w:r w:rsidR="00165AEF" w:rsidRPr="00C43659">
        <w:rPr>
          <w:rFonts w:cs="Roboto-Regular"/>
          <w:color w:val="000000" w:themeColor="text1"/>
          <w:sz w:val="24"/>
          <w:szCs w:val="24"/>
        </w:rPr>
        <w:t xml:space="preserve"> dopravc</w:t>
      </w:r>
      <w:r w:rsidRPr="00C43659">
        <w:rPr>
          <w:rFonts w:cs="Roboto-Regular"/>
          <w:color w:val="000000" w:themeColor="text1"/>
          <w:sz w:val="24"/>
          <w:szCs w:val="24"/>
        </w:rPr>
        <w:t>om</w:t>
      </w:r>
      <w:r w:rsidR="00165AEF" w:rsidRPr="00C43659">
        <w:rPr>
          <w:rFonts w:cs="Roboto-Regular"/>
          <w:color w:val="000000" w:themeColor="text1"/>
          <w:sz w:val="24"/>
          <w:szCs w:val="24"/>
        </w:rPr>
        <w:t xml:space="preserve"> zapojeným do systému IDS Východ </w:t>
      </w:r>
      <w:r w:rsidR="00DB6C23" w:rsidRPr="00C43659">
        <w:rPr>
          <w:rFonts w:cs="Roboto-Regular"/>
          <w:color w:val="000000" w:themeColor="text1"/>
          <w:sz w:val="24"/>
          <w:szCs w:val="24"/>
        </w:rPr>
        <w:t>je</w:t>
      </w:r>
      <w:r w:rsidR="00165AEF" w:rsidRPr="00C43659">
        <w:rPr>
          <w:rFonts w:cs="Roboto-Regular"/>
          <w:color w:val="000000" w:themeColor="text1"/>
          <w:sz w:val="24"/>
          <w:szCs w:val="24"/>
        </w:rPr>
        <w:t xml:space="preserve"> neprenosn</w:t>
      </w:r>
      <w:r w:rsidR="00DB6C23" w:rsidRPr="00C43659">
        <w:rPr>
          <w:rFonts w:cs="Roboto-Regular"/>
          <w:color w:val="000000" w:themeColor="text1"/>
          <w:sz w:val="24"/>
          <w:szCs w:val="24"/>
        </w:rPr>
        <w:t>á</w:t>
      </w:r>
      <w:r w:rsidR="00165AEF" w:rsidRPr="00C43659">
        <w:rPr>
          <w:rFonts w:cs="Roboto-Regular"/>
          <w:color w:val="000000" w:themeColor="text1"/>
          <w:sz w:val="24"/>
          <w:szCs w:val="24"/>
        </w:rPr>
        <w:t xml:space="preserve">, </w:t>
      </w:r>
      <w:r w:rsidRPr="00C43659">
        <w:rPr>
          <w:rFonts w:cs="Roboto-Regular"/>
          <w:color w:val="000000" w:themeColor="text1"/>
          <w:sz w:val="24"/>
          <w:szCs w:val="24"/>
        </w:rPr>
        <w:t xml:space="preserve">nakoľko </w:t>
      </w:r>
      <w:r w:rsidR="00DB6C23" w:rsidRPr="00C43659">
        <w:rPr>
          <w:rFonts w:cs="Roboto-Regular"/>
          <w:color w:val="000000" w:themeColor="text1"/>
          <w:sz w:val="24"/>
          <w:szCs w:val="24"/>
        </w:rPr>
        <w:t>je</w:t>
      </w:r>
      <w:r w:rsidR="000E4278" w:rsidRPr="00C43659">
        <w:rPr>
          <w:rFonts w:cs="Roboto-Regular"/>
          <w:color w:val="000000" w:themeColor="text1"/>
          <w:sz w:val="24"/>
          <w:szCs w:val="24"/>
        </w:rPr>
        <w:t xml:space="preserve"> definovan</w:t>
      </w:r>
      <w:r w:rsidR="00DB6C23" w:rsidRPr="00C43659">
        <w:rPr>
          <w:rFonts w:cs="Roboto-Regular"/>
          <w:color w:val="000000" w:themeColor="text1"/>
          <w:sz w:val="24"/>
          <w:szCs w:val="24"/>
        </w:rPr>
        <w:t>á</w:t>
      </w:r>
      <w:r w:rsidR="000E4278" w:rsidRPr="00C43659">
        <w:rPr>
          <w:rFonts w:cs="Roboto-Regular"/>
          <w:color w:val="000000" w:themeColor="text1"/>
          <w:sz w:val="24"/>
          <w:szCs w:val="24"/>
        </w:rPr>
        <w:t xml:space="preserve"> konkrétnym držiteľom a</w:t>
      </w:r>
      <w:r w:rsidR="00D72054" w:rsidRPr="00C43659">
        <w:rPr>
          <w:rFonts w:cs="Roboto-Regular"/>
          <w:color w:val="000000" w:themeColor="text1"/>
          <w:sz w:val="24"/>
          <w:szCs w:val="24"/>
        </w:rPr>
        <w:t xml:space="preserve"> obsahuj</w:t>
      </w:r>
      <w:r w:rsidR="00DB6C23" w:rsidRPr="00C43659">
        <w:rPr>
          <w:rFonts w:cs="Roboto-Regular"/>
          <w:color w:val="000000" w:themeColor="text1"/>
          <w:sz w:val="24"/>
          <w:szCs w:val="24"/>
        </w:rPr>
        <w:t>e</w:t>
      </w:r>
      <w:r w:rsidR="00D72054" w:rsidRPr="00C43659">
        <w:rPr>
          <w:rFonts w:cs="Roboto-Regular"/>
          <w:color w:val="000000" w:themeColor="text1"/>
          <w:sz w:val="24"/>
          <w:szCs w:val="24"/>
        </w:rPr>
        <w:t xml:space="preserve"> nasledujúce </w:t>
      </w:r>
      <w:r w:rsidR="00D72054" w:rsidRPr="00C43659">
        <w:rPr>
          <w:rFonts w:cs="Roboto-Regular"/>
          <w:b/>
          <w:bCs/>
          <w:color w:val="000000" w:themeColor="text1"/>
          <w:sz w:val="24"/>
          <w:szCs w:val="24"/>
        </w:rPr>
        <w:t xml:space="preserve">minimálne </w:t>
      </w:r>
      <w:r w:rsidR="00E1079D" w:rsidRPr="00C43659">
        <w:rPr>
          <w:rFonts w:cs="Roboto-Regular"/>
          <w:b/>
          <w:bCs/>
          <w:color w:val="000000" w:themeColor="text1"/>
          <w:sz w:val="24"/>
          <w:szCs w:val="24"/>
        </w:rPr>
        <w:t>vizuálne</w:t>
      </w:r>
      <w:r w:rsidR="00D72054" w:rsidRPr="00C43659">
        <w:rPr>
          <w:rFonts w:cs="Roboto-Regular"/>
          <w:b/>
          <w:bCs/>
          <w:color w:val="000000" w:themeColor="text1"/>
          <w:sz w:val="24"/>
          <w:szCs w:val="24"/>
        </w:rPr>
        <w:t xml:space="preserve"> </w:t>
      </w:r>
      <w:r w:rsidR="00E1079D" w:rsidRPr="00C43659">
        <w:rPr>
          <w:rFonts w:cs="Roboto-Regular"/>
          <w:b/>
          <w:bCs/>
          <w:color w:val="000000" w:themeColor="text1"/>
          <w:sz w:val="24"/>
          <w:szCs w:val="24"/>
        </w:rPr>
        <w:t>náležitosti</w:t>
      </w:r>
      <w:r w:rsidR="00D72054" w:rsidRPr="00C43659">
        <w:rPr>
          <w:rFonts w:cs="Roboto-Regular"/>
          <w:color w:val="000000" w:themeColor="text1"/>
          <w:sz w:val="24"/>
          <w:szCs w:val="24"/>
        </w:rPr>
        <w:t>:</w:t>
      </w:r>
    </w:p>
    <w:p w14:paraId="334BB2BB" w14:textId="0F52C156" w:rsidR="00D72054" w:rsidRDefault="00D72054" w:rsidP="0048248B">
      <w:pPr>
        <w:pStyle w:val="ListParagraph"/>
        <w:numPr>
          <w:ilvl w:val="0"/>
          <w:numId w:val="28"/>
        </w:numPr>
        <w:autoSpaceDE w:val="0"/>
        <w:autoSpaceDN w:val="0"/>
        <w:adjustRightInd w:val="0"/>
        <w:spacing w:after="120" w:line="240" w:lineRule="auto"/>
        <w:ind w:left="714" w:hanging="357"/>
        <w:jc w:val="both"/>
        <w:rPr>
          <w:rFonts w:cs="Roboto-Regular"/>
          <w:color w:val="000000" w:themeColor="text1"/>
          <w:sz w:val="24"/>
          <w:szCs w:val="24"/>
        </w:rPr>
      </w:pPr>
      <w:r w:rsidRPr="008C3BC0">
        <w:rPr>
          <w:rFonts w:cs="Roboto-Regular"/>
          <w:color w:val="000000" w:themeColor="text1"/>
          <w:sz w:val="24"/>
          <w:szCs w:val="24"/>
        </w:rPr>
        <w:t>meno a priezvisko držiteľa</w:t>
      </w:r>
      <w:r w:rsidR="00BC3800">
        <w:rPr>
          <w:rFonts w:cs="Roboto-Regular"/>
          <w:color w:val="000000" w:themeColor="text1"/>
          <w:sz w:val="24"/>
          <w:szCs w:val="24"/>
        </w:rPr>
        <w:t xml:space="preserve"> </w:t>
      </w:r>
      <w:r w:rsidR="00C06328">
        <w:rPr>
          <w:rFonts w:cs="Roboto-Regular"/>
          <w:color w:val="000000" w:themeColor="text1"/>
          <w:sz w:val="24"/>
          <w:szCs w:val="24"/>
        </w:rPr>
        <w:t>DK</w:t>
      </w:r>
      <w:r w:rsidRPr="008C3BC0">
        <w:rPr>
          <w:rFonts w:cs="Roboto-Regular"/>
          <w:color w:val="000000" w:themeColor="text1"/>
          <w:sz w:val="24"/>
          <w:szCs w:val="24"/>
        </w:rPr>
        <w:t>,</w:t>
      </w:r>
    </w:p>
    <w:p w14:paraId="3932D54F" w14:textId="74CFC0E7" w:rsidR="00E1079D" w:rsidRPr="00E1079D" w:rsidRDefault="00E1079D" w:rsidP="0048248B">
      <w:pPr>
        <w:pStyle w:val="ListParagraph"/>
        <w:numPr>
          <w:ilvl w:val="0"/>
          <w:numId w:val="28"/>
        </w:numPr>
        <w:autoSpaceDE w:val="0"/>
        <w:autoSpaceDN w:val="0"/>
        <w:adjustRightInd w:val="0"/>
        <w:spacing w:after="120" w:line="240" w:lineRule="auto"/>
        <w:ind w:left="714" w:hanging="357"/>
        <w:jc w:val="both"/>
        <w:rPr>
          <w:rFonts w:cs="Roboto-Regular"/>
          <w:color w:val="000000" w:themeColor="text1"/>
          <w:sz w:val="24"/>
          <w:szCs w:val="24"/>
        </w:rPr>
      </w:pPr>
      <w:r w:rsidRPr="00E1079D">
        <w:rPr>
          <w:rFonts w:cs="Roboto-Regular"/>
          <w:color w:val="000000" w:themeColor="text1"/>
          <w:sz w:val="24"/>
          <w:szCs w:val="24"/>
        </w:rPr>
        <w:t xml:space="preserve">aktuálna fotografia držiteľa </w:t>
      </w:r>
      <w:r w:rsidR="00C06328">
        <w:rPr>
          <w:rFonts w:cs="Roboto-Regular"/>
          <w:color w:val="000000" w:themeColor="text1"/>
          <w:sz w:val="24"/>
          <w:szCs w:val="24"/>
        </w:rPr>
        <w:t>DK</w:t>
      </w:r>
      <w:r w:rsidRPr="00E1079D">
        <w:rPr>
          <w:rFonts w:cs="Roboto-Regular"/>
          <w:color w:val="000000" w:themeColor="text1"/>
          <w:sz w:val="24"/>
          <w:szCs w:val="24"/>
        </w:rPr>
        <w:t>,</w:t>
      </w:r>
    </w:p>
    <w:p w14:paraId="75E86962" w14:textId="612854C1" w:rsidR="00E1079D" w:rsidRPr="00E1079D" w:rsidRDefault="00E1079D" w:rsidP="0048248B">
      <w:pPr>
        <w:pStyle w:val="ListParagraph"/>
        <w:numPr>
          <w:ilvl w:val="0"/>
          <w:numId w:val="28"/>
        </w:numPr>
        <w:autoSpaceDE w:val="0"/>
        <w:autoSpaceDN w:val="0"/>
        <w:adjustRightInd w:val="0"/>
        <w:spacing w:after="120" w:line="240" w:lineRule="auto"/>
        <w:ind w:left="714" w:hanging="357"/>
        <w:jc w:val="both"/>
        <w:rPr>
          <w:rFonts w:cs="Roboto-Regular"/>
          <w:color w:val="000000" w:themeColor="text1"/>
          <w:sz w:val="24"/>
          <w:szCs w:val="24"/>
        </w:rPr>
      </w:pPr>
      <w:r w:rsidRPr="00E1079D">
        <w:rPr>
          <w:rFonts w:cs="Roboto-Regular"/>
          <w:color w:val="000000" w:themeColor="text1"/>
          <w:sz w:val="24"/>
          <w:szCs w:val="24"/>
        </w:rPr>
        <w:t xml:space="preserve">dátum platnosti </w:t>
      </w:r>
      <w:r w:rsidR="00C06328">
        <w:rPr>
          <w:rFonts w:cs="Roboto-Regular"/>
          <w:color w:val="000000" w:themeColor="text1"/>
          <w:sz w:val="24"/>
          <w:szCs w:val="24"/>
        </w:rPr>
        <w:t>DK</w:t>
      </w:r>
      <w:r w:rsidRPr="00E1079D">
        <w:rPr>
          <w:rFonts w:cs="Roboto-Regular"/>
          <w:color w:val="000000" w:themeColor="text1"/>
          <w:sz w:val="24"/>
          <w:szCs w:val="24"/>
        </w:rPr>
        <w:t>,</w:t>
      </w:r>
    </w:p>
    <w:p w14:paraId="0EA7066F" w14:textId="63484D3F" w:rsidR="00E1079D" w:rsidRPr="00E1079D" w:rsidRDefault="00E1079D" w:rsidP="0048248B">
      <w:pPr>
        <w:pStyle w:val="ListParagraph"/>
        <w:numPr>
          <w:ilvl w:val="0"/>
          <w:numId w:val="28"/>
        </w:numPr>
        <w:autoSpaceDE w:val="0"/>
        <w:autoSpaceDN w:val="0"/>
        <w:adjustRightInd w:val="0"/>
        <w:spacing w:after="120" w:line="240" w:lineRule="auto"/>
        <w:ind w:left="714" w:hanging="357"/>
        <w:jc w:val="both"/>
        <w:rPr>
          <w:rFonts w:cs="Roboto-Regular"/>
          <w:color w:val="000000" w:themeColor="text1"/>
          <w:sz w:val="24"/>
          <w:szCs w:val="24"/>
        </w:rPr>
      </w:pPr>
      <w:r w:rsidRPr="00E1079D">
        <w:rPr>
          <w:rFonts w:cs="Roboto-Regular"/>
          <w:color w:val="000000" w:themeColor="text1"/>
          <w:sz w:val="24"/>
          <w:szCs w:val="24"/>
        </w:rPr>
        <w:t xml:space="preserve">SNR kód (identifikačné číslo) </w:t>
      </w:r>
      <w:r w:rsidR="00C06328">
        <w:rPr>
          <w:rFonts w:cs="Roboto-Regular"/>
          <w:color w:val="000000" w:themeColor="text1"/>
          <w:sz w:val="24"/>
          <w:szCs w:val="24"/>
        </w:rPr>
        <w:t>DK</w:t>
      </w:r>
      <w:r w:rsidRPr="00E1079D">
        <w:rPr>
          <w:rFonts w:cs="Roboto-Regular"/>
          <w:color w:val="000000" w:themeColor="text1"/>
          <w:sz w:val="24"/>
          <w:szCs w:val="24"/>
        </w:rPr>
        <w:t>,</w:t>
      </w:r>
    </w:p>
    <w:p w14:paraId="26792511" w14:textId="792BBCEC" w:rsidR="00BC3800" w:rsidRPr="00C43659" w:rsidRDefault="00521E04" w:rsidP="0048248B">
      <w:pPr>
        <w:pStyle w:val="ListParagraph"/>
        <w:numPr>
          <w:ilvl w:val="0"/>
          <w:numId w:val="28"/>
        </w:numPr>
        <w:autoSpaceDE w:val="0"/>
        <w:autoSpaceDN w:val="0"/>
        <w:adjustRightInd w:val="0"/>
        <w:spacing w:after="120" w:line="240" w:lineRule="auto"/>
        <w:ind w:left="714" w:hanging="357"/>
        <w:jc w:val="both"/>
        <w:rPr>
          <w:rFonts w:cs="Roboto-Regular"/>
          <w:color w:val="000000" w:themeColor="text1"/>
          <w:sz w:val="24"/>
          <w:szCs w:val="24"/>
        </w:rPr>
      </w:pPr>
      <w:r w:rsidRPr="00C43659">
        <w:rPr>
          <w:rFonts w:cs="Roboto-Regular"/>
          <w:color w:val="000000" w:themeColor="text1"/>
          <w:sz w:val="24"/>
          <w:szCs w:val="24"/>
        </w:rPr>
        <w:t>obchodné meno</w:t>
      </w:r>
      <w:r w:rsidR="00E1079D" w:rsidRPr="00C43659">
        <w:rPr>
          <w:rFonts w:cs="Roboto-Regular"/>
          <w:color w:val="000000" w:themeColor="text1"/>
          <w:sz w:val="24"/>
          <w:szCs w:val="24"/>
        </w:rPr>
        <w:t xml:space="preserve"> emitenta </w:t>
      </w:r>
      <w:r w:rsidR="00C06328" w:rsidRPr="00C43659">
        <w:rPr>
          <w:rFonts w:cs="Roboto-Regular"/>
          <w:color w:val="000000" w:themeColor="text1"/>
          <w:sz w:val="24"/>
          <w:szCs w:val="24"/>
        </w:rPr>
        <w:t>DK</w:t>
      </w:r>
      <w:r w:rsidR="00E1079D" w:rsidRPr="00C43659">
        <w:rPr>
          <w:rFonts w:cs="Roboto-Regular"/>
          <w:color w:val="000000" w:themeColor="text1"/>
          <w:sz w:val="24"/>
          <w:szCs w:val="24"/>
        </w:rPr>
        <w:t xml:space="preserve">. </w:t>
      </w:r>
    </w:p>
    <w:p w14:paraId="152E7CC3" w14:textId="77777777" w:rsidR="00B355EE" w:rsidRDefault="00B355EE" w:rsidP="00D72054">
      <w:pPr>
        <w:autoSpaceDE w:val="0"/>
        <w:autoSpaceDN w:val="0"/>
        <w:adjustRightInd w:val="0"/>
        <w:spacing w:after="120" w:line="240" w:lineRule="auto"/>
        <w:jc w:val="both"/>
        <w:rPr>
          <w:rFonts w:cs="Roboto-Regular"/>
          <w:color w:val="000000" w:themeColor="text1"/>
          <w:sz w:val="24"/>
          <w:szCs w:val="24"/>
        </w:rPr>
      </w:pPr>
    </w:p>
    <w:p w14:paraId="47DE6B35" w14:textId="58A65F8C" w:rsidR="00D72054" w:rsidRDefault="00D72054" w:rsidP="00DF7400">
      <w:pPr>
        <w:pStyle w:val="Heading2"/>
      </w:pPr>
      <w:bookmarkStart w:id="67" w:name="_Toc148522957"/>
      <w:r>
        <w:t>Návrh a popis údajovej štruktúry DK IDS</w:t>
      </w:r>
      <w:bookmarkEnd w:id="67"/>
    </w:p>
    <w:p w14:paraId="7DB4DFA8" w14:textId="01AC7047" w:rsidR="00D72054" w:rsidRDefault="00D72054" w:rsidP="00E132CA">
      <w:pPr>
        <w:spacing w:after="120" w:line="240" w:lineRule="auto"/>
        <w:jc w:val="both"/>
        <w:rPr>
          <w:sz w:val="24"/>
          <w:szCs w:val="24"/>
        </w:rPr>
      </w:pPr>
      <w:r w:rsidRPr="00223FBB">
        <w:rPr>
          <w:sz w:val="24"/>
          <w:szCs w:val="24"/>
        </w:rPr>
        <w:t xml:space="preserve">DK IDS </w:t>
      </w:r>
      <w:r>
        <w:rPr>
          <w:sz w:val="24"/>
          <w:szCs w:val="24"/>
        </w:rPr>
        <w:t xml:space="preserve">je multiaplikačná </w:t>
      </w:r>
      <w:r w:rsidR="00C06328">
        <w:rPr>
          <w:sz w:val="24"/>
          <w:szCs w:val="24"/>
        </w:rPr>
        <w:t>fyzická DK</w:t>
      </w:r>
      <w:r>
        <w:rPr>
          <w:sz w:val="24"/>
          <w:szCs w:val="24"/>
        </w:rPr>
        <w:t xml:space="preserve">, v ktorej sú nahraté aplikácie emitenta ako aj iných poskytovateľov aplikácií. Aplikácie emitenta sú všeobecne známe ostatným poskytovateľom aplikácií a aj ďalším subjektom akceptujúcim </w:t>
      </w:r>
      <w:r w:rsidR="00C06328">
        <w:rPr>
          <w:sz w:val="24"/>
          <w:szCs w:val="24"/>
        </w:rPr>
        <w:t>fyzickú DK</w:t>
      </w:r>
      <w:r>
        <w:rPr>
          <w:sz w:val="24"/>
          <w:szCs w:val="24"/>
        </w:rPr>
        <w:t>.</w:t>
      </w:r>
    </w:p>
    <w:p w14:paraId="1EF53003" w14:textId="4F5C1548" w:rsidR="00D72054" w:rsidRDefault="00D72054" w:rsidP="00E132CA">
      <w:pPr>
        <w:spacing w:after="120" w:line="240" w:lineRule="auto"/>
        <w:jc w:val="both"/>
        <w:rPr>
          <w:rFonts w:ascii="Roboto" w:hAnsi="Roboto"/>
          <w:color w:val="333333"/>
          <w:sz w:val="23"/>
          <w:szCs w:val="23"/>
          <w:shd w:val="clear" w:color="auto" w:fill="FFFFFF"/>
        </w:rPr>
      </w:pPr>
      <w:r>
        <w:rPr>
          <w:sz w:val="24"/>
          <w:szCs w:val="24"/>
        </w:rPr>
        <w:t xml:space="preserve">Architektúra je navrhnutá tak, aby mohla byť použitá metóda postupného budovania infraštruktúry a využívania DK IDS s prioritným budovaním dopravnej aplikácie. Každá aplikácia má pridelené jedno AID podľa špecifikácie NXP pre </w:t>
      </w:r>
      <w:r w:rsidRPr="004921C4">
        <w:rPr>
          <w:rFonts w:cs="Roboto-Regular"/>
          <w:color w:val="000000" w:themeColor="text1"/>
          <w:sz w:val="24"/>
          <w:szCs w:val="24"/>
        </w:rPr>
        <w:t>MIFARE DESFire</w:t>
      </w:r>
      <w:r w:rsidRPr="004921C4">
        <w:rPr>
          <w:rFonts w:ascii="Roboto" w:hAnsi="Roboto"/>
          <w:color w:val="333333"/>
          <w:sz w:val="23"/>
          <w:szCs w:val="23"/>
          <w:shd w:val="clear" w:color="auto" w:fill="FFFFFF"/>
        </w:rPr>
        <w:t>®</w:t>
      </w:r>
      <w:r>
        <w:rPr>
          <w:rFonts w:ascii="Roboto" w:hAnsi="Roboto"/>
          <w:color w:val="333333"/>
          <w:sz w:val="23"/>
          <w:szCs w:val="23"/>
          <w:shd w:val="clear" w:color="auto" w:fill="FFFFFF"/>
        </w:rPr>
        <w:t>.</w:t>
      </w:r>
    </w:p>
    <w:p w14:paraId="3F3F9FDB" w14:textId="2E2689A9" w:rsidR="00D72054" w:rsidRPr="00E132CA" w:rsidRDefault="00D72054" w:rsidP="00E132CA">
      <w:pPr>
        <w:spacing w:after="120" w:line="240" w:lineRule="auto"/>
        <w:jc w:val="both"/>
        <w:rPr>
          <w:sz w:val="24"/>
          <w:szCs w:val="24"/>
        </w:rPr>
      </w:pPr>
      <w:r w:rsidRPr="00E132CA">
        <w:rPr>
          <w:sz w:val="24"/>
          <w:szCs w:val="24"/>
        </w:rPr>
        <w:t xml:space="preserve">Štruktúra a identifikačné mechanizmy umožňujú jednému subjektu vykonávať správu obsahu </w:t>
      </w:r>
      <w:r w:rsidR="00C06328">
        <w:rPr>
          <w:sz w:val="24"/>
          <w:szCs w:val="24"/>
        </w:rPr>
        <w:t>fyzickej DK</w:t>
      </w:r>
      <w:r w:rsidRPr="00E132CA">
        <w:rPr>
          <w:sz w:val="24"/>
          <w:szCs w:val="24"/>
        </w:rPr>
        <w:t xml:space="preserve"> bez možnosti prístupu k údajom a kľúčom jednotlivých aplikácií, to znamená, nahrávať dopravnú aplikáciu, spravovať ju a mazať tak, aby neoprávnené subjekty neboli schopné ovplyvňovať a zisťovať jej obsah. Štruktúra umožňuje multifunkčné použitie, to znamená, paralelné umiestnenie, používanie a správu aplikácií rôznych subjektov.</w:t>
      </w:r>
    </w:p>
    <w:p w14:paraId="06B608C5" w14:textId="492DFBA3" w:rsidR="00D72054" w:rsidRDefault="00D72054" w:rsidP="002B3B83">
      <w:pPr>
        <w:spacing w:after="120" w:line="240" w:lineRule="auto"/>
        <w:jc w:val="both"/>
        <w:rPr>
          <w:sz w:val="24"/>
          <w:szCs w:val="24"/>
        </w:rPr>
      </w:pPr>
      <w:r w:rsidRPr="00E132CA">
        <w:rPr>
          <w:sz w:val="24"/>
          <w:szCs w:val="24"/>
        </w:rPr>
        <w:t xml:space="preserve">Okrem samotnej bezpečnosti čipu MIFARE DESFire® ponúka aj vlastné natívne bezpečnostné prvky ako napr. šifrovanie obsahu, podpis obsahu pomocou symetrických a asymetrických kryptografických mechanizmov.  Architektúra a štruktúra poskytuje mechanizmy na bezpečné obnovenie kľúčov použitých pre ochranu </w:t>
      </w:r>
      <w:r w:rsidR="00C06328">
        <w:rPr>
          <w:sz w:val="24"/>
          <w:szCs w:val="24"/>
        </w:rPr>
        <w:t>fyzickej DK</w:t>
      </w:r>
      <w:r w:rsidRPr="00E132CA">
        <w:rPr>
          <w:sz w:val="24"/>
          <w:szCs w:val="24"/>
        </w:rPr>
        <w:t xml:space="preserve"> a aplikácií na nej uložených. Štruktúra je kompatibilná s použitím na mobilných zariadeniach s podporou NFC</w:t>
      </w:r>
      <w:r w:rsidR="00E132CA">
        <w:rPr>
          <w:sz w:val="24"/>
          <w:szCs w:val="24"/>
        </w:rPr>
        <w:t>.</w:t>
      </w:r>
    </w:p>
    <w:p w14:paraId="041B790E" w14:textId="77777777" w:rsidR="008154C0" w:rsidRDefault="008154C0" w:rsidP="002B3B83">
      <w:pPr>
        <w:spacing w:after="120" w:line="240" w:lineRule="auto"/>
        <w:jc w:val="both"/>
        <w:rPr>
          <w:sz w:val="24"/>
          <w:szCs w:val="24"/>
        </w:rPr>
      </w:pPr>
    </w:p>
    <w:p w14:paraId="5E02FC6D" w14:textId="47447BA4" w:rsidR="00D72054" w:rsidRDefault="00D72054" w:rsidP="00DF7400">
      <w:pPr>
        <w:pStyle w:val="Heading2"/>
      </w:pPr>
      <w:bookmarkStart w:id="68" w:name="_Toc148522958"/>
      <w:r>
        <w:lastRenderedPageBreak/>
        <w:t>Procesy</w:t>
      </w:r>
      <w:bookmarkEnd w:id="68"/>
      <w:r>
        <w:t xml:space="preserve"> </w:t>
      </w:r>
    </w:p>
    <w:p w14:paraId="339ACC12" w14:textId="2DF92042" w:rsidR="00D72054" w:rsidRDefault="00D72054" w:rsidP="00E132CA">
      <w:pPr>
        <w:spacing w:after="0" w:line="240" w:lineRule="auto"/>
        <w:jc w:val="both"/>
        <w:rPr>
          <w:sz w:val="24"/>
          <w:szCs w:val="24"/>
        </w:rPr>
      </w:pPr>
      <w:r w:rsidRPr="00A26255">
        <w:rPr>
          <w:sz w:val="24"/>
          <w:szCs w:val="24"/>
        </w:rPr>
        <w:t>Každ</w:t>
      </w:r>
      <w:r>
        <w:rPr>
          <w:sz w:val="24"/>
          <w:szCs w:val="24"/>
        </w:rPr>
        <w:t xml:space="preserve">ý nosič dopravnej aplikácie platný v rámci IDS Východ je prepojený s účtom v evidencii </w:t>
      </w:r>
      <w:r w:rsidR="00391FB8" w:rsidRPr="00C43659">
        <w:rPr>
          <w:sz w:val="24"/>
          <w:szCs w:val="24"/>
        </w:rPr>
        <w:t>emitenta</w:t>
      </w:r>
      <w:r w:rsidR="00DB6C23" w:rsidRPr="00C43659">
        <w:rPr>
          <w:sz w:val="24"/>
          <w:szCs w:val="24"/>
        </w:rPr>
        <w:t xml:space="preserve">, </w:t>
      </w:r>
      <w:r w:rsidR="00686B8F" w:rsidRPr="00C43659">
        <w:rPr>
          <w:sz w:val="24"/>
          <w:szCs w:val="24"/>
        </w:rPr>
        <w:t>Organizátora</w:t>
      </w:r>
      <w:r>
        <w:rPr>
          <w:sz w:val="24"/>
          <w:szCs w:val="24"/>
        </w:rPr>
        <w:t xml:space="preserve"> alebo ním povereného správcu systému. </w:t>
      </w:r>
    </w:p>
    <w:p w14:paraId="495741DE" w14:textId="77777777" w:rsidR="00AF3FB8" w:rsidRDefault="00AF3FB8" w:rsidP="00E132CA">
      <w:pPr>
        <w:spacing w:after="0" w:line="240" w:lineRule="auto"/>
        <w:jc w:val="both"/>
        <w:rPr>
          <w:sz w:val="24"/>
          <w:szCs w:val="24"/>
        </w:rPr>
      </w:pPr>
    </w:p>
    <w:p w14:paraId="40533B8A" w14:textId="55A93DD0" w:rsidR="00D72054" w:rsidRDefault="00D72054" w:rsidP="00AF7E84">
      <w:pPr>
        <w:pStyle w:val="Heading3"/>
      </w:pPr>
      <w:bookmarkStart w:id="69" w:name="_Toc148522959"/>
      <w:r>
        <w:t>Inicializácia</w:t>
      </w:r>
      <w:bookmarkEnd w:id="69"/>
    </w:p>
    <w:p w14:paraId="688C290D" w14:textId="4752CC89" w:rsidR="00D72054" w:rsidRDefault="00D72054" w:rsidP="00686B8F">
      <w:pPr>
        <w:spacing w:after="120" w:line="240" w:lineRule="auto"/>
        <w:jc w:val="both"/>
        <w:rPr>
          <w:sz w:val="24"/>
          <w:szCs w:val="24"/>
        </w:rPr>
      </w:pPr>
      <w:r>
        <w:rPr>
          <w:sz w:val="24"/>
          <w:szCs w:val="24"/>
        </w:rPr>
        <w:t xml:space="preserve">Nový nosič </w:t>
      </w:r>
      <w:r w:rsidR="00C06328">
        <w:rPr>
          <w:sz w:val="24"/>
          <w:szCs w:val="24"/>
        </w:rPr>
        <w:t>fyzickej DK</w:t>
      </w:r>
      <w:r>
        <w:rPr>
          <w:sz w:val="24"/>
          <w:szCs w:val="24"/>
        </w:rPr>
        <w:t xml:space="preserve"> v systéme IDS Východ musí pred vydaním prejsť procesom inicializácie </w:t>
      </w:r>
      <w:r w:rsidR="00686B8F">
        <w:rPr>
          <w:sz w:val="24"/>
          <w:szCs w:val="24"/>
        </w:rPr>
        <w:t>Organizátorom</w:t>
      </w:r>
      <w:r>
        <w:rPr>
          <w:sz w:val="24"/>
          <w:szCs w:val="24"/>
        </w:rPr>
        <w:t xml:space="preserve"> resp. ním povereným správcom</w:t>
      </w:r>
      <w:r w:rsidR="00DA2CCB">
        <w:rPr>
          <w:sz w:val="24"/>
          <w:szCs w:val="24"/>
        </w:rPr>
        <w:t xml:space="preserve"> systému</w:t>
      </w:r>
      <w:r>
        <w:rPr>
          <w:sz w:val="24"/>
          <w:szCs w:val="24"/>
        </w:rPr>
        <w:t xml:space="preserve">. V rámci tohto procesu je do nosiča nahratá dopravná aplikácia a nastavia sa parametre zabezpečujúce bezpečnosť nosiča (bezpečnostné kľúče k nosiču a jednotlivým aplikáciám). Súčasťou procesu inicializácie je nastavenie identifikačných údajov emitenta, počiatočné hodnoty a parametre potrebné pre používanie aplikácií. Pred zaradením nosiča do databázy IDS Východ je overená funkčnosť samotného nosiča. Za inicializáciu médií zodpovedá </w:t>
      </w:r>
      <w:r w:rsidR="00686B8F">
        <w:rPr>
          <w:sz w:val="24"/>
          <w:szCs w:val="24"/>
        </w:rPr>
        <w:t>Organizátor</w:t>
      </w:r>
      <w:r>
        <w:rPr>
          <w:sz w:val="24"/>
          <w:szCs w:val="24"/>
        </w:rPr>
        <w:t xml:space="preserve"> (ako garant štandardov) alebo správca systému poverený </w:t>
      </w:r>
      <w:r w:rsidR="00686B8F">
        <w:rPr>
          <w:sz w:val="24"/>
          <w:szCs w:val="24"/>
        </w:rPr>
        <w:t>O</w:t>
      </w:r>
      <w:r>
        <w:rPr>
          <w:sz w:val="24"/>
          <w:szCs w:val="24"/>
        </w:rPr>
        <w:t xml:space="preserve">rganizátorom. Inicializácia média je proces nevyhnutný pre elektronickú autorizáciu držiteľa </w:t>
      </w:r>
      <w:r w:rsidR="00C06328">
        <w:rPr>
          <w:rFonts w:cs="Roboto-Regular"/>
          <w:color w:val="000000" w:themeColor="text1"/>
          <w:sz w:val="24"/>
          <w:szCs w:val="24"/>
        </w:rPr>
        <w:t>fyzickej DK</w:t>
      </w:r>
      <w:r>
        <w:rPr>
          <w:sz w:val="24"/>
          <w:szCs w:val="24"/>
        </w:rPr>
        <w:t xml:space="preserve"> a pre použitie týchto médií v akceptačných zariadeniach IDS Východ.</w:t>
      </w:r>
    </w:p>
    <w:p w14:paraId="640FC0EC" w14:textId="586801FC" w:rsidR="00D72054" w:rsidRDefault="00C06328" w:rsidP="00686B8F">
      <w:pPr>
        <w:spacing w:after="120" w:line="240" w:lineRule="auto"/>
        <w:jc w:val="both"/>
        <w:rPr>
          <w:sz w:val="24"/>
          <w:szCs w:val="24"/>
        </w:rPr>
      </w:pPr>
      <w:r>
        <w:rPr>
          <w:sz w:val="24"/>
          <w:szCs w:val="24"/>
        </w:rPr>
        <w:t>Virtuálna DK</w:t>
      </w:r>
      <w:r w:rsidR="00D72054">
        <w:rPr>
          <w:sz w:val="24"/>
          <w:szCs w:val="24"/>
        </w:rPr>
        <w:t xml:space="preserve"> je zaradená do systému IDS Východ iba prostredníctvom </w:t>
      </w:r>
      <w:r w:rsidR="00C43825">
        <w:rPr>
          <w:sz w:val="24"/>
          <w:szCs w:val="24"/>
        </w:rPr>
        <w:t>Organizátorom</w:t>
      </w:r>
      <w:r w:rsidR="00D72054">
        <w:rPr>
          <w:sz w:val="24"/>
          <w:szCs w:val="24"/>
        </w:rPr>
        <w:t xml:space="preserve"> certifikovanej mobilnej alebo internetovej aplikácie, spĺňajúcej štandardy pre aplikácie na správu virtuálnych DK.</w:t>
      </w:r>
    </w:p>
    <w:p w14:paraId="2920F8E4" w14:textId="77777777" w:rsidR="008154C0" w:rsidRPr="00A26255" w:rsidRDefault="008154C0" w:rsidP="00686B8F">
      <w:pPr>
        <w:spacing w:after="120" w:line="240" w:lineRule="auto"/>
        <w:jc w:val="both"/>
        <w:rPr>
          <w:sz w:val="24"/>
          <w:szCs w:val="24"/>
        </w:rPr>
      </w:pPr>
    </w:p>
    <w:p w14:paraId="15111286" w14:textId="2C198F43" w:rsidR="00D72054" w:rsidRDefault="00D72054" w:rsidP="00AF7E84">
      <w:pPr>
        <w:pStyle w:val="Heading3"/>
      </w:pPr>
      <w:bookmarkStart w:id="70" w:name="_Toc148522960"/>
      <w:r>
        <w:t>Personalizácia</w:t>
      </w:r>
      <w:bookmarkEnd w:id="70"/>
    </w:p>
    <w:p w14:paraId="6A61ABE7" w14:textId="2912338E" w:rsidR="00D72054" w:rsidRDefault="00D72054" w:rsidP="00686B8F">
      <w:pPr>
        <w:spacing w:after="120" w:line="240" w:lineRule="auto"/>
        <w:jc w:val="both"/>
        <w:rPr>
          <w:sz w:val="24"/>
          <w:szCs w:val="24"/>
        </w:rPr>
      </w:pPr>
      <w:r>
        <w:rPr>
          <w:sz w:val="24"/>
          <w:szCs w:val="24"/>
        </w:rPr>
        <w:t xml:space="preserve">Personalizáciu </w:t>
      </w:r>
      <w:r w:rsidR="00C06328">
        <w:rPr>
          <w:rFonts w:cs="Roboto-Regular"/>
          <w:color w:val="000000" w:themeColor="text1"/>
          <w:sz w:val="24"/>
          <w:szCs w:val="24"/>
        </w:rPr>
        <w:t>fyzickej DK</w:t>
      </w:r>
      <w:r>
        <w:rPr>
          <w:sz w:val="24"/>
          <w:szCs w:val="24"/>
        </w:rPr>
        <w:t xml:space="preserve"> vykonáva emitent karty na základe písomnej</w:t>
      </w:r>
      <w:r w:rsidR="008639BC">
        <w:rPr>
          <w:sz w:val="24"/>
          <w:szCs w:val="24"/>
        </w:rPr>
        <w:t xml:space="preserve"> alebo elektronickej</w:t>
      </w:r>
      <w:r>
        <w:rPr>
          <w:sz w:val="24"/>
          <w:szCs w:val="24"/>
        </w:rPr>
        <w:t xml:space="preserve"> žiadosti cestujúceho. Personalizácia predstavuje </w:t>
      </w:r>
      <w:r w:rsidR="008639BC">
        <w:rPr>
          <w:sz w:val="24"/>
          <w:szCs w:val="24"/>
        </w:rPr>
        <w:t>elektronický zápis</w:t>
      </w:r>
      <w:r>
        <w:rPr>
          <w:sz w:val="24"/>
          <w:szCs w:val="24"/>
        </w:rPr>
        <w:t xml:space="preserve"> údajov o držiteľovi a identifikáciu </w:t>
      </w:r>
      <w:r w:rsidR="00C06328">
        <w:rPr>
          <w:rFonts w:cs="Roboto-Regular"/>
          <w:color w:val="000000" w:themeColor="text1"/>
          <w:sz w:val="24"/>
          <w:szCs w:val="24"/>
        </w:rPr>
        <w:t>fyzickej DK</w:t>
      </w:r>
      <w:r>
        <w:rPr>
          <w:sz w:val="24"/>
          <w:szCs w:val="24"/>
        </w:rPr>
        <w:t xml:space="preserve"> v zmysle </w:t>
      </w:r>
      <w:r w:rsidR="00936B60" w:rsidRPr="00DB6C23">
        <w:rPr>
          <w:sz w:val="24"/>
          <w:szCs w:val="24"/>
        </w:rPr>
        <w:t>platnej t</w:t>
      </w:r>
      <w:r w:rsidRPr="00DB6C23">
        <w:rPr>
          <w:sz w:val="24"/>
          <w:szCs w:val="24"/>
        </w:rPr>
        <w:t xml:space="preserve">arify </w:t>
      </w:r>
      <w:r>
        <w:rPr>
          <w:sz w:val="24"/>
          <w:szCs w:val="24"/>
        </w:rPr>
        <w:t xml:space="preserve">(typ. podtyp, platnosť,...) spojenú s vizuálnou potlačou média v zmysle Štandardov </w:t>
      </w:r>
      <w:r w:rsidR="00791793">
        <w:rPr>
          <w:sz w:val="24"/>
          <w:szCs w:val="24"/>
        </w:rPr>
        <w:t>kvality</w:t>
      </w:r>
      <w:r>
        <w:rPr>
          <w:sz w:val="24"/>
          <w:szCs w:val="24"/>
        </w:rPr>
        <w:t xml:space="preserve">. </w:t>
      </w:r>
    </w:p>
    <w:p w14:paraId="3A509B03" w14:textId="77777777" w:rsidR="008154C0" w:rsidRDefault="008154C0" w:rsidP="00686B8F">
      <w:pPr>
        <w:spacing w:after="120" w:line="240" w:lineRule="auto"/>
        <w:jc w:val="both"/>
        <w:rPr>
          <w:sz w:val="24"/>
          <w:szCs w:val="24"/>
        </w:rPr>
      </w:pPr>
    </w:p>
    <w:p w14:paraId="400CAB23" w14:textId="194A7922" w:rsidR="00D72054" w:rsidRDefault="00D72054" w:rsidP="00AF7E84">
      <w:pPr>
        <w:pStyle w:val="Heading3"/>
      </w:pPr>
      <w:bookmarkStart w:id="71" w:name="_Toc148522961"/>
      <w:r>
        <w:t>Postup pri vydávaní nového média DK IDS</w:t>
      </w:r>
      <w:bookmarkEnd w:id="71"/>
    </w:p>
    <w:p w14:paraId="5A92A774" w14:textId="1CD09970" w:rsidR="00D72054" w:rsidRDefault="00D72054" w:rsidP="00686B8F">
      <w:pPr>
        <w:spacing w:after="120" w:line="240" w:lineRule="auto"/>
        <w:jc w:val="both"/>
        <w:rPr>
          <w:sz w:val="24"/>
          <w:szCs w:val="24"/>
        </w:rPr>
      </w:pPr>
      <w:r>
        <w:rPr>
          <w:sz w:val="24"/>
          <w:szCs w:val="24"/>
        </w:rPr>
        <w:t>Proces vydávania nového média pozostáva z vyplnenia, prijatia a zaevidovania žiadanky, vloženia údajov na nosič a jeho vizuálneho resp. elektronického spracovania a aktiváci</w:t>
      </w:r>
      <w:r w:rsidR="00BC2300">
        <w:rPr>
          <w:sz w:val="24"/>
          <w:szCs w:val="24"/>
        </w:rPr>
        <w:t>e</w:t>
      </w:r>
      <w:r>
        <w:rPr>
          <w:sz w:val="24"/>
          <w:szCs w:val="24"/>
        </w:rPr>
        <w:t xml:space="preserve"> samotného nosiča.</w:t>
      </w:r>
    </w:p>
    <w:p w14:paraId="099B13A4" w14:textId="77777777" w:rsidR="008154C0" w:rsidRDefault="008154C0" w:rsidP="00686B8F">
      <w:pPr>
        <w:spacing w:after="120" w:line="240" w:lineRule="auto"/>
        <w:jc w:val="both"/>
        <w:rPr>
          <w:sz w:val="24"/>
          <w:szCs w:val="24"/>
        </w:rPr>
      </w:pPr>
    </w:p>
    <w:p w14:paraId="6F684572" w14:textId="3A11F808" w:rsidR="00D72054" w:rsidRDefault="00C06328" w:rsidP="00AF7E84">
      <w:pPr>
        <w:pStyle w:val="Heading3"/>
      </w:pPr>
      <w:bookmarkStart w:id="72" w:name="_Toc148522962"/>
      <w:r>
        <w:t>Fyzická DK</w:t>
      </w:r>
      <w:bookmarkEnd w:id="72"/>
    </w:p>
    <w:p w14:paraId="58618B5A" w14:textId="6BC9BAB8" w:rsidR="00D72054" w:rsidRDefault="00D72054" w:rsidP="00686B8F">
      <w:pPr>
        <w:spacing w:after="120" w:line="240" w:lineRule="auto"/>
        <w:jc w:val="both"/>
        <w:rPr>
          <w:b/>
          <w:bCs/>
          <w:sz w:val="24"/>
          <w:szCs w:val="24"/>
        </w:rPr>
      </w:pPr>
      <w:r>
        <w:rPr>
          <w:b/>
          <w:bCs/>
          <w:sz w:val="24"/>
          <w:szCs w:val="24"/>
        </w:rPr>
        <w:t xml:space="preserve">Žiadanka na vydanie </w:t>
      </w:r>
      <w:r w:rsidR="00C06328">
        <w:rPr>
          <w:b/>
          <w:bCs/>
          <w:sz w:val="24"/>
          <w:szCs w:val="24"/>
        </w:rPr>
        <w:t xml:space="preserve">fyzickej DK </w:t>
      </w:r>
      <w:r>
        <w:rPr>
          <w:b/>
          <w:bCs/>
          <w:sz w:val="24"/>
          <w:szCs w:val="24"/>
        </w:rPr>
        <w:t xml:space="preserve">(minimálne </w:t>
      </w:r>
      <w:r w:rsidR="008639BC">
        <w:rPr>
          <w:b/>
          <w:bCs/>
          <w:sz w:val="24"/>
          <w:szCs w:val="24"/>
        </w:rPr>
        <w:t>požiadavky</w:t>
      </w:r>
      <w:r>
        <w:rPr>
          <w:b/>
          <w:bCs/>
          <w:sz w:val="24"/>
          <w:szCs w:val="24"/>
        </w:rPr>
        <w:t>):</w:t>
      </w:r>
    </w:p>
    <w:p w14:paraId="312BE426" w14:textId="3C874818" w:rsidR="00D72054" w:rsidRDefault="00D72054" w:rsidP="0048248B">
      <w:pPr>
        <w:pStyle w:val="ListParagraph"/>
        <w:numPr>
          <w:ilvl w:val="0"/>
          <w:numId w:val="34"/>
        </w:numPr>
        <w:spacing w:after="120" w:line="240" w:lineRule="auto"/>
        <w:jc w:val="both"/>
        <w:rPr>
          <w:sz w:val="24"/>
          <w:szCs w:val="24"/>
        </w:rPr>
      </w:pPr>
      <w:r>
        <w:rPr>
          <w:sz w:val="24"/>
          <w:szCs w:val="24"/>
        </w:rPr>
        <w:t xml:space="preserve">budúci držiteľ vyplní žiadanku na vydanie novej </w:t>
      </w:r>
      <w:r w:rsidR="00C06328">
        <w:rPr>
          <w:rFonts w:cs="Roboto-Regular"/>
          <w:color w:val="000000" w:themeColor="text1"/>
          <w:sz w:val="24"/>
          <w:szCs w:val="24"/>
        </w:rPr>
        <w:t>fyzickej DK</w:t>
      </w:r>
      <w:r w:rsidR="00686B8F">
        <w:rPr>
          <w:sz w:val="24"/>
          <w:szCs w:val="24"/>
        </w:rPr>
        <w:t>,</w:t>
      </w:r>
    </w:p>
    <w:p w14:paraId="7BDC4138" w14:textId="739C883E" w:rsidR="00D72054" w:rsidRDefault="00D72054" w:rsidP="0048248B">
      <w:pPr>
        <w:pStyle w:val="ListParagraph"/>
        <w:numPr>
          <w:ilvl w:val="0"/>
          <w:numId w:val="35"/>
        </w:numPr>
        <w:spacing w:after="120" w:line="240" w:lineRule="auto"/>
        <w:jc w:val="both"/>
        <w:rPr>
          <w:sz w:val="24"/>
          <w:szCs w:val="24"/>
        </w:rPr>
      </w:pPr>
      <w:r>
        <w:rPr>
          <w:sz w:val="24"/>
          <w:szCs w:val="24"/>
        </w:rPr>
        <w:t> papierová žiadanka</w:t>
      </w:r>
      <w:r w:rsidR="00686B8F">
        <w:rPr>
          <w:sz w:val="24"/>
          <w:szCs w:val="24"/>
        </w:rPr>
        <w:t>,</w:t>
      </w:r>
    </w:p>
    <w:p w14:paraId="4BBF031F" w14:textId="5723A696" w:rsidR="00D72054" w:rsidRDefault="00D72054" w:rsidP="0048248B">
      <w:pPr>
        <w:pStyle w:val="ListParagraph"/>
        <w:numPr>
          <w:ilvl w:val="0"/>
          <w:numId w:val="35"/>
        </w:numPr>
        <w:spacing w:after="120" w:line="240" w:lineRule="auto"/>
        <w:jc w:val="both"/>
        <w:rPr>
          <w:sz w:val="24"/>
          <w:szCs w:val="24"/>
        </w:rPr>
      </w:pPr>
      <w:r>
        <w:rPr>
          <w:sz w:val="24"/>
          <w:szCs w:val="24"/>
        </w:rPr>
        <w:t> elektronická žiadanka (internetový obchod)</w:t>
      </w:r>
      <w:r w:rsidR="00686B8F">
        <w:rPr>
          <w:sz w:val="24"/>
          <w:szCs w:val="24"/>
        </w:rPr>
        <w:t>,</w:t>
      </w:r>
    </w:p>
    <w:p w14:paraId="79E786D0" w14:textId="0DBAB045" w:rsidR="00D72054" w:rsidRDefault="00D72054" w:rsidP="0048248B">
      <w:pPr>
        <w:pStyle w:val="ListParagraph"/>
        <w:numPr>
          <w:ilvl w:val="0"/>
          <w:numId w:val="34"/>
        </w:numPr>
        <w:spacing w:after="120" w:line="240" w:lineRule="auto"/>
        <w:jc w:val="both"/>
        <w:rPr>
          <w:sz w:val="24"/>
          <w:szCs w:val="24"/>
        </w:rPr>
      </w:pPr>
      <w:r>
        <w:rPr>
          <w:sz w:val="24"/>
          <w:szCs w:val="24"/>
        </w:rPr>
        <w:t>emitent overí údaje zo žiadanky, prípadne priložené elektronické dokumenty podľa dokladu totožnosti alebo iných hodnoverných dokladov</w:t>
      </w:r>
      <w:r w:rsidR="00686B8F">
        <w:rPr>
          <w:sz w:val="24"/>
          <w:szCs w:val="24"/>
        </w:rPr>
        <w:t>,</w:t>
      </w:r>
    </w:p>
    <w:p w14:paraId="422BCF80" w14:textId="4B8BB767" w:rsidR="00D72054" w:rsidRDefault="00D72054" w:rsidP="0048248B">
      <w:pPr>
        <w:pStyle w:val="ListParagraph"/>
        <w:numPr>
          <w:ilvl w:val="0"/>
          <w:numId w:val="34"/>
        </w:numPr>
        <w:spacing w:after="120" w:line="240" w:lineRule="auto"/>
        <w:jc w:val="both"/>
        <w:rPr>
          <w:sz w:val="24"/>
          <w:szCs w:val="24"/>
        </w:rPr>
      </w:pPr>
      <w:r>
        <w:rPr>
          <w:sz w:val="24"/>
          <w:szCs w:val="24"/>
        </w:rPr>
        <w:t>evidencia žiadanky</w:t>
      </w:r>
      <w:r w:rsidR="00686B8F">
        <w:rPr>
          <w:sz w:val="24"/>
          <w:szCs w:val="24"/>
        </w:rPr>
        <w:t>.</w:t>
      </w:r>
    </w:p>
    <w:p w14:paraId="4A07C767" w14:textId="77777777" w:rsidR="00C43659" w:rsidRPr="00C43659" w:rsidRDefault="00C43659" w:rsidP="00C43659">
      <w:pPr>
        <w:spacing w:after="120" w:line="240" w:lineRule="auto"/>
        <w:jc w:val="both"/>
        <w:rPr>
          <w:sz w:val="24"/>
          <w:szCs w:val="24"/>
        </w:rPr>
      </w:pPr>
    </w:p>
    <w:p w14:paraId="25C437BF" w14:textId="5C766C49" w:rsidR="00D72054" w:rsidRDefault="008639BC" w:rsidP="00686B8F">
      <w:pPr>
        <w:spacing w:after="120" w:line="240" w:lineRule="auto"/>
        <w:jc w:val="both"/>
        <w:rPr>
          <w:b/>
          <w:bCs/>
          <w:sz w:val="24"/>
          <w:szCs w:val="24"/>
        </w:rPr>
      </w:pPr>
      <w:r>
        <w:rPr>
          <w:b/>
          <w:bCs/>
          <w:sz w:val="24"/>
          <w:szCs w:val="24"/>
        </w:rPr>
        <w:lastRenderedPageBreak/>
        <w:t>Personalizácia</w:t>
      </w:r>
      <w:r w:rsidR="00D72054">
        <w:rPr>
          <w:b/>
          <w:bCs/>
          <w:sz w:val="24"/>
          <w:szCs w:val="24"/>
        </w:rPr>
        <w:t xml:space="preserve"> </w:t>
      </w:r>
      <w:r w:rsidR="00C06328" w:rsidRPr="00C06328">
        <w:rPr>
          <w:b/>
          <w:bCs/>
          <w:sz w:val="24"/>
          <w:szCs w:val="24"/>
        </w:rPr>
        <w:t>fyzickej DK</w:t>
      </w:r>
      <w:r w:rsidR="00686B8F">
        <w:rPr>
          <w:b/>
          <w:bCs/>
          <w:sz w:val="24"/>
          <w:szCs w:val="24"/>
        </w:rPr>
        <w:t>:</w:t>
      </w:r>
    </w:p>
    <w:p w14:paraId="739B507B" w14:textId="172614FA" w:rsidR="00D72054" w:rsidRDefault="00D72054" w:rsidP="0048248B">
      <w:pPr>
        <w:pStyle w:val="ListParagraph"/>
        <w:numPr>
          <w:ilvl w:val="0"/>
          <w:numId w:val="36"/>
        </w:numPr>
        <w:spacing w:after="120" w:line="240" w:lineRule="auto"/>
        <w:jc w:val="both"/>
        <w:rPr>
          <w:sz w:val="24"/>
          <w:szCs w:val="24"/>
        </w:rPr>
      </w:pPr>
      <w:r>
        <w:rPr>
          <w:sz w:val="24"/>
          <w:szCs w:val="24"/>
        </w:rPr>
        <w:t xml:space="preserve">emitent zaeviduje údaje zo žiadanky, prípadne </w:t>
      </w:r>
      <w:r w:rsidR="00686B8F">
        <w:rPr>
          <w:sz w:val="24"/>
          <w:szCs w:val="24"/>
        </w:rPr>
        <w:t>z</w:t>
      </w:r>
      <w:r>
        <w:rPr>
          <w:sz w:val="24"/>
          <w:szCs w:val="24"/>
        </w:rPr>
        <w:t> priložených dokumentov</w:t>
      </w:r>
      <w:r w:rsidR="00686B8F">
        <w:rPr>
          <w:sz w:val="24"/>
          <w:szCs w:val="24"/>
        </w:rPr>
        <w:t>,</w:t>
      </w:r>
    </w:p>
    <w:p w14:paraId="286B846F" w14:textId="07519F00" w:rsidR="00D72054" w:rsidRDefault="00D72054" w:rsidP="0048248B">
      <w:pPr>
        <w:pStyle w:val="ListParagraph"/>
        <w:numPr>
          <w:ilvl w:val="0"/>
          <w:numId w:val="36"/>
        </w:numPr>
        <w:spacing w:after="120" w:line="240" w:lineRule="auto"/>
        <w:jc w:val="both"/>
        <w:rPr>
          <w:sz w:val="24"/>
          <w:szCs w:val="24"/>
        </w:rPr>
      </w:pPr>
      <w:r>
        <w:rPr>
          <w:sz w:val="24"/>
          <w:szCs w:val="24"/>
        </w:rPr>
        <w:t xml:space="preserve">emitent vyberie v zmysle </w:t>
      </w:r>
      <w:r w:rsidR="000C3BBE" w:rsidRPr="00BC2300">
        <w:rPr>
          <w:sz w:val="24"/>
          <w:szCs w:val="24"/>
        </w:rPr>
        <w:t>platnej t</w:t>
      </w:r>
      <w:r w:rsidRPr="00BC2300">
        <w:rPr>
          <w:sz w:val="24"/>
          <w:szCs w:val="24"/>
        </w:rPr>
        <w:t xml:space="preserve">arify </w:t>
      </w:r>
      <w:r>
        <w:rPr>
          <w:sz w:val="24"/>
          <w:szCs w:val="24"/>
        </w:rPr>
        <w:t xml:space="preserve">konkrétny typ a podtyp </w:t>
      </w:r>
      <w:r w:rsidR="00C06328">
        <w:rPr>
          <w:rFonts w:cs="Roboto-Regular"/>
          <w:color w:val="000000" w:themeColor="text1"/>
          <w:sz w:val="24"/>
          <w:szCs w:val="24"/>
        </w:rPr>
        <w:t>fyzickej DK</w:t>
      </w:r>
      <w:r>
        <w:rPr>
          <w:sz w:val="24"/>
          <w:szCs w:val="24"/>
        </w:rPr>
        <w:t xml:space="preserve">, uvedie </w:t>
      </w:r>
      <w:r w:rsidR="008639BC" w:rsidRPr="008639BC">
        <w:rPr>
          <w:sz w:val="24"/>
          <w:szCs w:val="24"/>
        </w:rPr>
        <w:t>dátum platnosti zľavy (ak relevantné) a dátum platnosti karty</w:t>
      </w:r>
      <w:r w:rsidR="00686B8F">
        <w:rPr>
          <w:sz w:val="24"/>
          <w:szCs w:val="24"/>
        </w:rPr>
        <w:t>,</w:t>
      </w:r>
    </w:p>
    <w:p w14:paraId="69A33FE2" w14:textId="28EE0630" w:rsidR="00D72054" w:rsidRPr="00334BE1" w:rsidRDefault="008639BC" w:rsidP="0048248B">
      <w:pPr>
        <w:pStyle w:val="ListParagraph"/>
        <w:numPr>
          <w:ilvl w:val="0"/>
          <w:numId w:val="36"/>
        </w:numPr>
        <w:spacing w:after="120" w:line="240" w:lineRule="auto"/>
        <w:jc w:val="both"/>
        <w:rPr>
          <w:sz w:val="24"/>
          <w:szCs w:val="24"/>
        </w:rPr>
      </w:pPr>
      <w:r w:rsidRPr="008639BC">
        <w:rPr>
          <w:sz w:val="24"/>
          <w:szCs w:val="24"/>
        </w:rPr>
        <w:t>aplikačné softvérové vybavenie emitenta uloží overené údaje do centrálnej elektronickej evidencie držiteľov DK akceptovaných v rámci IDS Východ a do čipu DK</w:t>
      </w:r>
      <w:r w:rsidR="00686B8F">
        <w:rPr>
          <w:sz w:val="24"/>
          <w:szCs w:val="24"/>
        </w:rPr>
        <w:t>,</w:t>
      </w:r>
    </w:p>
    <w:p w14:paraId="36D6A6EE" w14:textId="156A1EE7" w:rsidR="00D72054" w:rsidRDefault="00D72054" w:rsidP="0048248B">
      <w:pPr>
        <w:pStyle w:val="ListParagraph"/>
        <w:numPr>
          <w:ilvl w:val="0"/>
          <w:numId w:val="36"/>
        </w:numPr>
        <w:spacing w:after="120" w:line="240" w:lineRule="auto"/>
        <w:jc w:val="both"/>
        <w:rPr>
          <w:sz w:val="24"/>
          <w:szCs w:val="24"/>
        </w:rPr>
      </w:pPr>
      <w:r w:rsidRPr="00334BE1">
        <w:rPr>
          <w:sz w:val="24"/>
          <w:szCs w:val="24"/>
        </w:rPr>
        <w:t>aplikačné softwarové vybavenia emitenta zabezpečí vizuálne spracovanie</w:t>
      </w:r>
      <w:r>
        <w:rPr>
          <w:sz w:val="24"/>
          <w:szCs w:val="24"/>
        </w:rPr>
        <w:t xml:space="preserve"> </w:t>
      </w:r>
      <w:r w:rsidR="008639BC" w:rsidRPr="008639BC">
        <w:rPr>
          <w:sz w:val="24"/>
          <w:szCs w:val="24"/>
        </w:rPr>
        <w:t>(potlač) DK</w:t>
      </w:r>
      <w:r w:rsidR="008639BC">
        <w:rPr>
          <w:sz w:val="24"/>
          <w:szCs w:val="24"/>
        </w:rPr>
        <w:t>.</w:t>
      </w:r>
    </w:p>
    <w:p w14:paraId="63CECC87" w14:textId="4431CF64" w:rsidR="00D72054" w:rsidRDefault="00D72054" w:rsidP="00686B8F">
      <w:pPr>
        <w:spacing w:after="120" w:line="240" w:lineRule="auto"/>
        <w:contextualSpacing/>
        <w:rPr>
          <w:b/>
          <w:bCs/>
          <w:sz w:val="24"/>
          <w:szCs w:val="24"/>
        </w:rPr>
      </w:pPr>
      <w:r>
        <w:rPr>
          <w:b/>
          <w:bCs/>
          <w:sz w:val="24"/>
          <w:szCs w:val="24"/>
        </w:rPr>
        <w:t xml:space="preserve">Aktivácia </w:t>
      </w:r>
      <w:r w:rsidR="00246200" w:rsidRPr="00246200">
        <w:rPr>
          <w:b/>
          <w:bCs/>
          <w:sz w:val="24"/>
          <w:szCs w:val="24"/>
        </w:rPr>
        <w:t>fyzickej DK</w:t>
      </w:r>
      <w:r w:rsidR="00686B8F">
        <w:rPr>
          <w:b/>
          <w:bCs/>
          <w:sz w:val="24"/>
          <w:szCs w:val="24"/>
        </w:rPr>
        <w:t>:</w:t>
      </w:r>
    </w:p>
    <w:p w14:paraId="0F894F9B" w14:textId="666AC235" w:rsidR="00D72054" w:rsidRDefault="00D72054" w:rsidP="00686B8F">
      <w:pPr>
        <w:spacing w:after="120" w:line="240" w:lineRule="auto"/>
        <w:contextualSpacing/>
        <w:jc w:val="both"/>
        <w:rPr>
          <w:sz w:val="24"/>
          <w:szCs w:val="24"/>
        </w:rPr>
      </w:pPr>
      <w:r>
        <w:rPr>
          <w:sz w:val="24"/>
          <w:szCs w:val="24"/>
        </w:rPr>
        <w:t xml:space="preserve">Novú </w:t>
      </w:r>
      <w:r w:rsidR="00246200">
        <w:rPr>
          <w:sz w:val="24"/>
          <w:szCs w:val="24"/>
        </w:rPr>
        <w:t>fyzickú DK</w:t>
      </w:r>
      <w:r>
        <w:rPr>
          <w:sz w:val="24"/>
          <w:szCs w:val="24"/>
        </w:rPr>
        <w:t xml:space="preserve"> aktivuje </w:t>
      </w:r>
      <w:r w:rsidR="00BC2300">
        <w:rPr>
          <w:sz w:val="24"/>
          <w:szCs w:val="24"/>
        </w:rPr>
        <w:t xml:space="preserve">a </w:t>
      </w:r>
      <w:r w:rsidR="008639BC">
        <w:rPr>
          <w:sz w:val="24"/>
          <w:szCs w:val="24"/>
        </w:rPr>
        <w:t>vydáva</w:t>
      </w:r>
      <w:r>
        <w:rPr>
          <w:sz w:val="24"/>
          <w:szCs w:val="24"/>
        </w:rPr>
        <w:t xml:space="preserve"> emitent po personalizáci</w:t>
      </w:r>
      <w:r w:rsidR="00BC2300">
        <w:rPr>
          <w:sz w:val="24"/>
          <w:szCs w:val="24"/>
        </w:rPr>
        <w:t>i</w:t>
      </w:r>
      <w:r>
        <w:rPr>
          <w:sz w:val="24"/>
          <w:szCs w:val="24"/>
        </w:rPr>
        <w:t xml:space="preserve">. Neaktivovaná karta nie je </w:t>
      </w:r>
      <w:r w:rsidR="008639BC">
        <w:rPr>
          <w:sz w:val="24"/>
          <w:szCs w:val="24"/>
        </w:rPr>
        <w:t>akceptovaná v rámci</w:t>
      </w:r>
      <w:r>
        <w:rPr>
          <w:sz w:val="24"/>
          <w:szCs w:val="24"/>
        </w:rPr>
        <w:t xml:space="preserve"> v systéme IDS Východ.</w:t>
      </w:r>
      <w:r w:rsidR="008639BC">
        <w:rPr>
          <w:sz w:val="24"/>
          <w:szCs w:val="24"/>
        </w:rPr>
        <w:t xml:space="preserve"> </w:t>
      </w:r>
      <w:r w:rsidR="008639BC" w:rsidRPr="008639BC">
        <w:rPr>
          <w:sz w:val="24"/>
          <w:szCs w:val="24"/>
        </w:rPr>
        <w:t>Postup aktivácie:</w:t>
      </w:r>
    </w:p>
    <w:p w14:paraId="21BFAAC1" w14:textId="4D6D2A76" w:rsidR="00D72054" w:rsidRDefault="00D72054" w:rsidP="0048248B">
      <w:pPr>
        <w:pStyle w:val="ListParagraph"/>
        <w:numPr>
          <w:ilvl w:val="0"/>
          <w:numId w:val="37"/>
        </w:numPr>
        <w:spacing w:after="120" w:line="240" w:lineRule="auto"/>
        <w:jc w:val="both"/>
        <w:rPr>
          <w:sz w:val="24"/>
          <w:szCs w:val="24"/>
        </w:rPr>
      </w:pPr>
      <w:r>
        <w:rPr>
          <w:sz w:val="24"/>
          <w:szCs w:val="24"/>
        </w:rPr>
        <w:t xml:space="preserve">aktivácia </w:t>
      </w:r>
      <w:r w:rsidR="00246200">
        <w:rPr>
          <w:rFonts w:cs="Roboto-Regular"/>
          <w:color w:val="000000" w:themeColor="text1"/>
          <w:sz w:val="24"/>
          <w:szCs w:val="24"/>
        </w:rPr>
        <w:t>fyzickej DK</w:t>
      </w:r>
      <w:r>
        <w:rPr>
          <w:sz w:val="24"/>
          <w:szCs w:val="24"/>
        </w:rPr>
        <w:t xml:space="preserve"> na predpredajnom vybavovacom zariadení emitenta</w:t>
      </w:r>
      <w:r w:rsidR="00C43825">
        <w:rPr>
          <w:sz w:val="24"/>
          <w:szCs w:val="24"/>
        </w:rPr>
        <w:t>,</w:t>
      </w:r>
    </w:p>
    <w:p w14:paraId="51065F7E" w14:textId="7E3055A9" w:rsidR="00D72054" w:rsidRDefault="008639BC" w:rsidP="0048248B">
      <w:pPr>
        <w:pStyle w:val="ListParagraph"/>
        <w:numPr>
          <w:ilvl w:val="0"/>
          <w:numId w:val="37"/>
        </w:numPr>
        <w:spacing w:after="120" w:line="240" w:lineRule="auto"/>
        <w:jc w:val="both"/>
        <w:rPr>
          <w:sz w:val="24"/>
          <w:szCs w:val="24"/>
        </w:rPr>
      </w:pPr>
      <w:r w:rsidRPr="008639BC">
        <w:rPr>
          <w:sz w:val="24"/>
          <w:szCs w:val="24"/>
        </w:rPr>
        <w:t>zápis údajov o aktivácii do centrálnej elektronickej evidencie držiteľov DK akceptovaných v rámci IDS Východ a do čipu DK</w:t>
      </w:r>
      <w:r w:rsidR="00C43825" w:rsidRPr="008639BC">
        <w:rPr>
          <w:sz w:val="24"/>
          <w:szCs w:val="24"/>
        </w:rPr>
        <w:t>,</w:t>
      </w:r>
    </w:p>
    <w:p w14:paraId="4D982E6F" w14:textId="3611B81D" w:rsidR="008639BC" w:rsidRDefault="008639BC" w:rsidP="008639BC">
      <w:pPr>
        <w:pStyle w:val="ListParagraph"/>
        <w:numPr>
          <w:ilvl w:val="0"/>
          <w:numId w:val="37"/>
        </w:numPr>
        <w:rPr>
          <w:sz w:val="24"/>
          <w:szCs w:val="24"/>
        </w:rPr>
      </w:pPr>
      <w:r w:rsidRPr="008639BC">
        <w:rPr>
          <w:sz w:val="24"/>
          <w:szCs w:val="24"/>
        </w:rPr>
        <w:t>tlač daňového dokladu.</w:t>
      </w:r>
    </w:p>
    <w:p w14:paraId="60D0FB29" w14:textId="77777777" w:rsidR="008154C0" w:rsidRPr="008154C0" w:rsidRDefault="008154C0" w:rsidP="008154C0">
      <w:pPr>
        <w:rPr>
          <w:sz w:val="24"/>
          <w:szCs w:val="24"/>
        </w:rPr>
      </w:pPr>
    </w:p>
    <w:p w14:paraId="44990D84" w14:textId="2D641E80" w:rsidR="00D72054" w:rsidRDefault="00D72054" w:rsidP="00AF7E84">
      <w:pPr>
        <w:pStyle w:val="Heading3"/>
      </w:pPr>
      <w:bookmarkStart w:id="73" w:name="_Toc148522963"/>
      <w:r>
        <w:t xml:space="preserve">Virtuálna </w:t>
      </w:r>
      <w:r w:rsidR="00246200">
        <w:t>DK</w:t>
      </w:r>
      <w:bookmarkEnd w:id="73"/>
    </w:p>
    <w:p w14:paraId="59378BDE" w14:textId="4E7D840D" w:rsidR="00D72054" w:rsidRDefault="00246200" w:rsidP="00C43825">
      <w:pPr>
        <w:spacing w:after="120" w:line="240" w:lineRule="auto"/>
        <w:contextualSpacing/>
        <w:jc w:val="both"/>
        <w:rPr>
          <w:sz w:val="24"/>
          <w:szCs w:val="24"/>
        </w:rPr>
      </w:pPr>
      <w:r>
        <w:rPr>
          <w:sz w:val="24"/>
          <w:szCs w:val="24"/>
        </w:rPr>
        <w:t>Virtuálne DK</w:t>
      </w:r>
      <w:r w:rsidR="00D72054">
        <w:rPr>
          <w:sz w:val="24"/>
          <w:szCs w:val="24"/>
        </w:rPr>
        <w:t xml:space="preserve"> sa vydávajú, evidujú a spravujú výlučne v </w:t>
      </w:r>
      <w:r w:rsidR="00C43825">
        <w:rPr>
          <w:sz w:val="24"/>
          <w:szCs w:val="24"/>
        </w:rPr>
        <w:t>O</w:t>
      </w:r>
      <w:r w:rsidR="00D72054">
        <w:rPr>
          <w:sz w:val="24"/>
          <w:szCs w:val="24"/>
        </w:rPr>
        <w:t xml:space="preserve">rganizátorom certifikovaných internetových a mobilných aplikáciách. Podmienkou je registrácia budúceho držiteľa </w:t>
      </w:r>
      <w:r>
        <w:rPr>
          <w:sz w:val="24"/>
          <w:szCs w:val="24"/>
        </w:rPr>
        <w:t>virtuálnej DK</w:t>
      </w:r>
      <w:r w:rsidR="00D72054">
        <w:rPr>
          <w:sz w:val="24"/>
          <w:szCs w:val="24"/>
        </w:rPr>
        <w:t xml:space="preserve"> podmienená uvedením správneho kontaktného e-mailu, mena a priezviska, hesla a odsúhlasením VOP aplikácie.</w:t>
      </w:r>
    </w:p>
    <w:p w14:paraId="403FD039" w14:textId="77777777" w:rsidR="00DA2CCB" w:rsidRPr="003E6116" w:rsidRDefault="00DA2CCB" w:rsidP="00C43825">
      <w:pPr>
        <w:spacing w:after="120" w:line="240" w:lineRule="auto"/>
        <w:contextualSpacing/>
        <w:jc w:val="both"/>
        <w:rPr>
          <w:sz w:val="24"/>
          <w:szCs w:val="24"/>
        </w:rPr>
      </w:pPr>
    </w:p>
    <w:p w14:paraId="42FDB551" w14:textId="6C41DB48" w:rsidR="00D72054" w:rsidRDefault="00D72054" w:rsidP="00C43825">
      <w:pPr>
        <w:spacing w:after="120" w:line="240" w:lineRule="auto"/>
        <w:contextualSpacing/>
        <w:jc w:val="both"/>
        <w:rPr>
          <w:b/>
          <w:bCs/>
          <w:sz w:val="24"/>
          <w:szCs w:val="24"/>
        </w:rPr>
      </w:pPr>
      <w:r>
        <w:rPr>
          <w:b/>
          <w:bCs/>
          <w:sz w:val="24"/>
          <w:szCs w:val="24"/>
        </w:rPr>
        <w:t xml:space="preserve">Žiadanka na vydanie novej </w:t>
      </w:r>
      <w:r w:rsidR="00246200">
        <w:rPr>
          <w:b/>
          <w:bCs/>
          <w:sz w:val="24"/>
          <w:szCs w:val="24"/>
        </w:rPr>
        <w:t>virtuálnej DK</w:t>
      </w:r>
      <w:r>
        <w:rPr>
          <w:b/>
          <w:bCs/>
          <w:sz w:val="24"/>
          <w:szCs w:val="24"/>
        </w:rPr>
        <w:t xml:space="preserve"> (minimálne parametre):</w:t>
      </w:r>
    </w:p>
    <w:p w14:paraId="1A21ACF6" w14:textId="56EB63F3" w:rsidR="00D72054" w:rsidRPr="00C43659" w:rsidRDefault="00D72054" w:rsidP="0048248B">
      <w:pPr>
        <w:pStyle w:val="ListParagraph"/>
        <w:numPr>
          <w:ilvl w:val="0"/>
          <w:numId w:val="38"/>
        </w:numPr>
        <w:spacing w:after="120" w:line="240" w:lineRule="auto"/>
        <w:jc w:val="both"/>
        <w:rPr>
          <w:sz w:val="24"/>
          <w:szCs w:val="24"/>
        </w:rPr>
      </w:pPr>
      <w:r w:rsidRPr="00C43659">
        <w:rPr>
          <w:sz w:val="24"/>
          <w:szCs w:val="24"/>
        </w:rPr>
        <w:t xml:space="preserve">budúci držiteľ vyplní žiadanku na vydanie novej </w:t>
      </w:r>
      <w:r w:rsidR="00246200" w:rsidRPr="00C43659">
        <w:rPr>
          <w:sz w:val="24"/>
          <w:szCs w:val="24"/>
        </w:rPr>
        <w:t>virtuálnej DK</w:t>
      </w:r>
      <w:r w:rsidRPr="00C43659">
        <w:rPr>
          <w:sz w:val="24"/>
          <w:szCs w:val="24"/>
        </w:rPr>
        <w:t xml:space="preserve"> (u osôb do </w:t>
      </w:r>
      <w:r w:rsidR="00DA2CCB" w:rsidRPr="00C43659">
        <w:rPr>
          <w:sz w:val="24"/>
          <w:szCs w:val="24"/>
        </w:rPr>
        <w:t xml:space="preserve">dovŕšenia </w:t>
      </w:r>
      <w:r w:rsidRPr="00C43659">
        <w:rPr>
          <w:sz w:val="24"/>
          <w:szCs w:val="24"/>
        </w:rPr>
        <w:t>16</w:t>
      </w:r>
      <w:r w:rsidR="00DA2CCB" w:rsidRPr="00C43659">
        <w:rPr>
          <w:sz w:val="24"/>
          <w:szCs w:val="24"/>
        </w:rPr>
        <w:t>.</w:t>
      </w:r>
      <w:r w:rsidRPr="00C43659">
        <w:rPr>
          <w:sz w:val="24"/>
          <w:szCs w:val="24"/>
        </w:rPr>
        <w:t xml:space="preserve"> rok</w:t>
      </w:r>
      <w:r w:rsidR="00DA2CCB" w:rsidRPr="00C43659">
        <w:rPr>
          <w:sz w:val="24"/>
          <w:szCs w:val="24"/>
        </w:rPr>
        <w:t>u života</w:t>
      </w:r>
      <w:r w:rsidRPr="00C43659">
        <w:rPr>
          <w:sz w:val="24"/>
          <w:szCs w:val="24"/>
        </w:rPr>
        <w:t xml:space="preserve"> je potrebné vyplniť aj údaje zákonného zástupcu)</w:t>
      </w:r>
      <w:r w:rsidR="00C43825" w:rsidRPr="00C43659">
        <w:rPr>
          <w:sz w:val="24"/>
          <w:szCs w:val="24"/>
        </w:rPr>
        <w:t>,</w:t>
      </w:r>
    </w:p>
    <w:p w14:paraId="18F50640" w14:textId="200AF0FC" w:rsidR="00D72054" w:rsidRPr="00C43659" w:rsidRDefault="00D72054" w:rsidP="0048248B">
      <w:pPr>
        <w:pStyle w:val="ListParagraph"/>
        <w:numPr>
          <w:ilvl w:val="0"/>
          <w:numId w:val="38"/>
        </w:numPr>
        <w:spacing w:after="120" w:line="240" w:lineRule="auto"/>
        <w:jc w:val="both"/>
        <w:rPr>
          <w:sz w:val="24"/>
          <w:szCs w:val="24"/>
        </w:rPr>
      </w:pPr>
      <w:r w:rsidRPr="00C43659">
        <w:rPr>
          <w:sz w:val="24"/>
          <w:szCs w:val="24"/>
        </w:rPr>
        <w:t>evidencia žiadanky</w:t>
      </w:r>
      <w:r w:rsidR="00C43825" w:rsidRPr="00C43659">
        <w:rPr>
          <w:sz w:val="24"/>
          <w:szCs w:val="24"/>
        </w:rPr>
        <w:t>,</w:t>
      </w:r>
    </w:p>
    <w:p w14:paraId="0AFD9786" w14:textId="60F2255C" w:rsidR="00D72054" w:rsidRDefault="00D72054" w:rsidP="0048248B">
      <w:pPr>
        <w:pStyle w:val="ListParagraph"/>
        <w:numPr>
          <w:ilvl w:val="0"/>
          <w:numId w:val="38"/>
        </w:numPr>
        <w:spacing w:after="120" w:line="240" w:lineRule="auto"/>
        <w:jc w:val="both"/>
        <w:rPr>
          <w:sz w:val="24"/>
          <w:szCs w:val="24"/>
        </w:rPr>
      </w:pPr>
      <w:r>
        <w:rPr>
          <w:sz w:val="24"/>
          <w:szCs w:val="24"/>
        </w:rPr>
        <w:t xml:space="preserve">v prípade nedodaní potrebných dokumentov alebo pri predložení dokumentov, ktoré sú v rozpore s podmienkami emitenta, má tento právo </w:t>
      </w:r>
      <w:r w:rsidR="00246200">
        <w:rPr>
          <w:sz w:val="24"/>
          <w:szCs w:val="24"/>
        </w:rPr>
        <w:t>virtuálnu DK</w:t>
      </w:r>
      <w:r>
        <w:rPr>
          <w:sz w:val="24"/>
          <w:szCs w:val="24"/>
        </w:rPr>
        <w:t xml:space="preserve"> zablokovať a nárokovať si pokutu za neoprávnené používanie </w:t>
      </w:r>
      <w:r w:rsidR="00246200">
        <w:rPr>
          <w:sz w:val="24"/>
          <w:szCs w:val="24"/>
        </w:rPr>
        <w:t>virtuálnej DK</w:t>
      </w:r>
      <w:r w:rsidR="00C43825">
        <w:rPr>
          <w:sz w:val="24"/>
          <w:szCs w:val="24"/>
        </w:rPr>
        <w:t>.</w:t>
      </w:r>
    </w:p>
    <w:p w14:paraId="3DAAB417" w14:textId="3278F59F" w:rsidR="00D72054" w:rsidRDefault="00D72054" w:rsidP="00C43825">
      <w:pPr>
        <w:spacing w:after="120" w:line="240" w:lineRule="auto"/>
        <w:contextualSpacing/>
        <w:jc w:val="both"/>
        <w:rPr>
          <w:b/>
          <w:bCs/>
          <w:sz w:val="24"/>
          <w:szCs w:val="24"/>
        </w:rPr>
      </w:pPr>
      <w:r>
        <w:rPr>
          <w:b/>
          <w:bCs/>
          <w:sz w:val="24"/>
          <w:szCs w:val="24"/>
        </w:rPr>
        <w:t xml:space="preserve">Aktivácia </w:t>
      </w:r>
      <w:r w:rsidR="00246200">
        <w:rPr>
          <w:b/>
          <w:bCs/>
          <w:sz w:val="24"/>
          <w:szCs w:val="24"/>
        </w:rPr>
        <w:t>virtuálnej DK</w:t>
      </w:r>
    </w:p>
    <w:p w14:paraId="58CBA9F9" w14:textId="5B1B3DA3" w:rsidR="00D72054" w:rsidRDefault="00246200" w:rsidP="00C43825">
      <w:pPr>
        <w:spacing w:after="120" w:line="240" w:lineRule="auto"/>
        <w:contextualSpacing/>
        <w:jc w:val="both"/>
        <w:rPr>
          <w:sz w:val="24"/>
          <w:szCs w:val="24"/>
        </w:rPr>
      </w:pPr>
      <w:r>
        <w:rPr>
          <w:sz w:val="24"/>
          <w:szCs w:val="24"/>
        </w:rPr>
        <w:t>Virtuálna DK</w:t>
      </w:r>
      <w:r w:rsidR="00D72054" w:rsidRPr="004222FD">
        <w:rPr>
          <w:sz w:val="24"/>
          <w:szCs w:val="24"/>
        </w:rPr>
        <w:t xml:space="preserve"> je aktivovaná ihneď po aktivácií a uložení do SMART zariadenia</w:t>
      </w:r>
      <w:r w:rsidR="00D72054">
        <w:rPr>
          <w:sz w:val="24"/>
          <w:szCs w:val="24"/>
        </w:rPr>
        <w:t>, čo pozostáva z:</w:t>
      </w:r>
    </w:p>
    <w:p w14:paraId="1844AA93" w14:textId="7E4A576D" w:rsidR="00D72054" w:rsidRDefault="00D72054" w:rsidP="0048248B">
      <w:pPr>
        <w:pStyle w:val="ListParagraph"/>
        <w:numPr>
          <w:ilvl w:val="0"/>
          <w:numId w:val="39"/>
        </w:numPr>
        <w:spacing w:after="120" w:line="240" w:lineRule="auto"/>
        <w:jc w:val="both"/>
        <w:rPr>
          <w:sz w:val="24"/>
          <w:szCs w:val="24"/>
        </w:rPr>
      </w:pPr>
      <w:r>
        <w:rPr>
          <w:sz w:val="24"/>
          <w:szCs w:val="24"/>
        </w:rPr>
        <w:t xml:space="preserve">aktivácie </w:t>
      </w:r>
      <w:r w:rsidR="00246200">
        <w:rPr>
          <w:sz w:val="24"/>
          <w:szCs w:val="24"/>
        </w:rPr>
        <w:t>virtuálnej DK</w:t>
      </w:r>
      <w:r w:rsidR="00C43825">
        <w:rPr>
          <w:sz w:val="24"/>
          <w:szCs w:val="24"/>
        </w:rPr>
        <w:t>,</w:t>
      </w:r>
    </w:p>
    <w:p w14:paraId="1D507936" w14:textId="63FC5267" w:rsidR="00D72054" w:rsidRDefault="00D72054" w:rsidP="0048248B">
      <w:pPr>
        <w:pStyle w:val="ListParagraph"/>
        <w:numPr>
          <w:ilvl w:val="0"/>
          <w:numId w:val="39"/>
        </w:numPr>
        <w:spacing w:after="120" w:line="240" w:lineRule="auto"/>
        <w:jc w:val="both"/>
        <w:rPr>
          <w:sz w:val="24"/>
          <w:szCs w:val="24"/>
        </w:rPr>
      </w:pPr>
      <w:r>
        <w:rPr>
          <w:sz w:val="24"/>
          <w:szCs w:val="24"/>
        </w:rPr>
        <w:t xml:space="preserve">uloženia </w:t>
      </w:r>
      <w:r w:rsidR="00246200">
        <w:rPr>
          <w:sz w:val="24"/>
          <w:szCs w:val="24"/>
        </w:rPr>
        <w:t>virtuálnej DK</w:t>
      </w:r>
      <w:r>
        <w:rPr>
          <w:sz w:val="24"/>
          <w:szCs w:val="24"/>
        </w:rPr>
        <w:t xml:space="preserve"> do platobného systému</w:t>
      </w:r>
      <w:r w:rsidR="00C43825">
        <w:rPr>
          <w:sz w:val="24"/>
          <w:szCs w:val="24"/>
        </w:rPr>
        <w:t>.</w:t>
      </w:r>
    </w:p>
    <w:p w14:paraId="4A869676" w14:textId="084DA258" w:rsidR="00222945" w:rsidRPr="00222945" w:rsidRDefault="00222945" w:rsidP="00222945">
      <w:pPr>
        <w:spacing w:after="120" w:line="240" w:lineRule="auto"/>
        <w:jc w:val="both"/>
        <w:rPr>
          <w:sz w:val="24"/>
          <w:szCs w:val="24"/>
        </w:rPr>
      </w:pPr>
    </w:p>
    <w:p w14:paraId="22271A10" w14:textId="77742563" w:rsidR="00D72054" w:rsidRDefault="00D72054" w:rsidP="00D72054"/>
    <w:p w14:paraId="3DCB4CDD" w14:textId="77777777" w:rsidR="00C43659" w:rsidRDefault="00C43659" w:rsidP="00D72054"/>
    <w:p w14:paraId="13DC11E0" w14:textId="571C42B4" w:rsidR="00222945" w:rsidRDefault="00222945" w:rsidP="00D72054"/>
    <w:p w14:paraId="7237CEE0" w14:textId="77777777" w:rsidR="00222945" w:rsidRDefault="00222945" w:rsidP="00D72054"/>
    <w:p w14:paraId="187EA8F7" w14:textId="7CA6725F" w:rsidR="00222945" w:rsidRDefault="00222945" w:rsidP="00D72054"/>
    <w:p w14:paraId="4316AC44" w14:textId="77777777" w:rsidR="008154C0" w:rsidRDefault="008154C0" w:rsidP="00D72054">
      <w:pPr>
        <w:sectPr w:rsidR="008154C0" w:rsidSect="004F15D1">
          <w:pgSz w:w="11906" w:h="16838"/>
          <w:pgMar w:top="1417" w:right="1417" w:bottom="1417" w:left="1417" w:header="708" w:footer="708" w:gutter="0"/>
          <w:cols w:space="709"/>
          <w:docGrid w:linePitch="360"/>
        </w:sectPr>
      </w:pPr>
    </w:p>
    <w:p w14:paraId="54687E0E" w14:textId="450D18B8" w:rsidR="00222945" w:rsidRPr="00066E65" w:rsidRDefault="00222945" w:rsidP="0048248B">
      <w:pPr>
        <w:pStyle w:val="Heading1"/>
      </w:pPr>
      <w:bookmarkStart w:id="74" w:name="_Toc148522964"/>
      <w:bookmarkStart w:id="75" w:name="_Hlk104450467"/>
      <w:r w:rsidRPr="00066E65">
        <w:lastRenderedPageBreak/>
        <w:t xml:space="preserve">Štandard číslovania </w:t>
      </w:r>
      <w:r w:rsidR="00190E9E" w:rsidRPr="00066E65">
        <w:t xml:space="preserve">a názvov liniek </w:t>
      </w:r>
      <w:r w:rsidR="003D621D" w:rsidRPr="00066E65">
        <w:t>VOD</w:t>
      </w:r>
      <w:bookmarkEnd w:id="74"/>
    </w:p>
    <w:bookmarkEnd w:id="75"/>
    <w:p w14:paraId="54DB29FA" w14:textId="3E551099" w:rsidR="007608DA" w:rsidRPr="00066E65" w:rsidRDefault="007608DA" w:rsidP="008C3BC0">
      <w:pPr>
        <w:autoSpaceDE w:val="0"/>
        <w:autoSpaceDN w:val="0"/>
        <w:adjustRightInd w:val="0"/>
        <w:spacing w:after="120" w:line="240" w:lineRule="auto"/>
        <w:jc w:val="both"/>
        <w:rPr>
          <w:rFonts w:cs="Roboto-Regular"/>
          <w:color w:val="000000" w:themeColor="text1"/>
          <w:sz w:val="24"/>
          <w:szCs w:val="24"/>
        </w:rPr>
      </w:pPr>
      <w:r w:rsidRPr="00066E65">
        <w:rPr>
          <w:rFonts w:cs="Roboto-Regular"/>
          <w:color w:val="000000" w:themeColor="text1"/>
          <w:sz w:val="24"/>
          <w:szCs w:val="24"/>
        </w:rPr>
        <w:t xml:space="preserve">V rámci IDS Východ sa uplatňuje jednotná metodika prideľovania </w:t>
      </w:r>
      <w:r w:rsidR="008C657B" w:rsidRPr="00066E65">
        <w:rPr>
          <w:rFonts w:cs="Roboto-Regular"/>
          <w:color w:val="000000" w:themeColor="text1"/>
          <w:sz w:val="24"/>
          <w:szCs w:val="24"/>
        </w:rPr>
        <w:t>čís</w:t>
      </w:r>
      <w:r w:rsidR="003D621D" w:rsidRPr="00066E65">
        <w:rPr>
          <w:rFonts w:cs="Roboto-Regular"/>
          <w:color w:val="000000" w:themeColor="text1"/>
          <w:sz w:val="24"/>
          <w:szCs w:val="24"/>
        </w:rPr>
        <w:t>el liniek PAD a MHD</w:t>
      </w:r>
      <w:r w:rsidRPr="00066E65">
        <w:rPr>
          <w:rFonts w:cs="Roboto-Regular"/>
          <w:color w:val="000000" w:themeColor="text1"/>
          <w:sz w:val="24"/>
          <w:szCs w:val="24"/>
        </w:rPr>
        <w:t xml:space="preserve">, určovania </w:t>
      </w:r>
      <w:r w:rsidR="008C657B" w:rsidRPr="00066E65">
        <w:rPr>
          <w:rFonts w:cs="Roboto-Regular"/>
          <w:color w:val="000000" w:themeColor="text1"/>
          <w:sz w:val="24"/>
          <w:szCs w:val="24"/>
        </w:rPr>
        <w:t>náz</w:t>
      </w:r>
      <w:r w:rsidR="00F67303" w:rsidRPr="00066E65">
        <w:rPr>
          <w:rFonts w:cs="Roboto-Regular"/>
          <w:color w:val="000000" w:themeColor="text1"/>
          <w:sz w:val="24"/>
          <w:szCs w:val="24"/>
        </w:rPr>
        <w:t>vov</w:t>
      </w:r>
      <w:r w:rsidR="008C657B" w:rsidRPr="00066E65">
        <w:rPr>
          <w:rFonts w:cs="Roboto-Regular"/>
          <w:color w:val="000000" w:themeColor="text1"/>
          <w:sz w:val="24"/>
          <w:szCs w:val="24"/>
        </w:rPr>
        <w:t xml:space="preserve"> </w:t>
      </w:r>
      <w:r w:rsidRPr="00066E65">
        <w:rPr>
          <w:rFonts w:cs="Roboto-Regular"/>
          <w:color w:val="000000" w:themeColor="text1"/>
          <w:sz w:val="24"/>
          <w:szCs w:val="24"/>
        </w:rPr>
        <w:t>lin</w:t>
      </w:r>
      <w:r w:rsidR="00F67303" w:rsidRPr="00066E65">
        <w:rPr>
          <w:rFonts w:cs="Roboto-Regular"/>
          <w:color w:val="000000" w:themeColor="text1"/>
          <w:sz w:val="24"/>
          <w:szCs w:val="24"/>
        </w:rPr>
        <w:t>iek</w:t>
      </w:r>
      <w:r w:rsidRPr="00066E65">
        <w:rPr>
          <w:rFonts w:cs="Roboto-Regular"/>
          <w:color w:val="000000" w:themeColor="text1"/>
          <w:sz w:val="24"/>
          <w:szCs w:val="24"/>
        </w:rPr>
        <w:t xml:space="preserve"> a uvádzania </w:t>
      </w:r>
      <w:r w:rsidR="00B13F55" w:rsidRPr="00066E65">
        <w:rPr>
          <w:rFonts w:cs="Roboto-Regular"/>
          <w:color w:val="000000" w:themeColor="text1"/>
          <w:sz w:val="24"/>
          <w:szCs w:val="24"/>
        </w:rPr>
        <w:t>orientačn</w:t>
      </w:r>
      <w:r w:rsidR="00F67303" w:rsidRPr="00066E65">
        <w:rPr>
          <w:rFonts w:cs="Roboto-Regular"/>
          <w:color w:val="000000" w:themeColor="text1"/>
          <w:sz w:val="24"/>
          <w:szCs w:val="24"/>
        </w:rPr>
        <w:t>ých</w:t>
      </w:r>
      <w:r w:rsidR="00B13F55" w:rsidRPr="00066E65">
        <w:rPr>
          <w:rFonts w:cs="Roboto-Regular"/>
          <w:color w:val="000000" w:themeColor="text1"/>
          <w:sz w:val="24"/>
          <w:szCs w:val="24"/>
        </w:rPr>
        <w:t xml:space="preserve"> </w:t>
      </w:r>
      <w:r w:rsidRPr="00066E65">
        <w:rPr>
          <w:rFonts w:cs="Roboto-Regular"/>
          <w:color w:val="000000" w:themeColor="text1"/>
          <w:sz w:val="24"/>
          <w:szCs w:val="24"/>
        </w:rPr>
        <w:t>čís</w:t>
      </w:r>
      <w:r w:rsidR="00F67303" w:rsidRPr="00066E65">
        <w:rPr>
          <w:rFonts w:cs="Roboto-Regular"/>
          <w:color w:val="000000" w:themeColor="text1"/>
          <w:sz w:val="24"/>
          <w:szCs w:val="24"/>
        </w:rPr>
        <w:t>el</w:t>
      </w:r>
      <w:r w:rsidRPr="00066E65">
        <w:rPr>
          <w:rFonts w:cs="Roboto-Regular"/>
          <w:color w:val="000000" w:themeColor="text1"/>
          <w:sz w:val="24"/>
          <w:szCs w:val="24"/>
        </w:rPr>
        <w:t xml:space="preserve"> lin</w:t>
      </w:r>
      <w:r w:rsidR="00F67303" w:rsidRPr="00066E65">
        <w:rPr>
          <w:rFonts w:cs="Roboto-Regular"/>
          <w:color w:val="000000" w:themeColor="text1"/>
          <w:sz w:val="24"/>
          <w:szCs w:val="24"/>
        </w:rPr>
        <w:t>iek</w:t>
      </w:r>
      <w:r w:rsidRPr="00066E65">
        <w:rPr>
          <w:rFonts w:cs="Roboto-Regular"/>
          <w:color w:val="000000" w:themeColor="text1"/>
          <w:sz w:val="24"/>
          <w:szCs w:val="24"/>
        </w:rPr>
        <w:t xml:space="preserve"> pre potreby cestujúcich</w:t>
      </w:r>
      <w:r w:rsidR="000461E2" w:rsidRPr="00066E65">
        <w:rPr>
          <w:rFonts w:cs="Roboto-Regular"/>
          <w:color w:val="000000" w:themeColor="text1"/>
          <w:sz w:val="24"/>
          <w:szCs w:val="24"/>
        </w:rPr>
        <w:t xml:space="preserve"> (v CP alebo v rámci elektronických informačných zariadení)</w:t>
      </w:r>
      <w:r w:rsidRPr="00066E65">
        <w:rPr>
          <w:rFonts w:cs="Roboto-Regular"/>
          <w:color w:val="000000" w:themeColor="text1"/>
          <w:sz w:val="24"/>
          <w:szCs w:val="24"/>
        </w:rPr>
        <w:t xml:space="preserve">. Platí, že </w:t>
      </w:r>
      <w:r w:rsidRPr="00066E65">
        <w:rPr>
          <w:rFonts w:cs="Roboto-Regular"/>
          <w:b/>
          <w:bCs/>
          <w:color w:val="000000" w:themeColor="text1"/>
          <w:sz w:val="24"/>
          <w:szCs w:val="24"/>
        </w:rPr>
        <w:t>orientačné číslo linky</w:t>
      </w:r>
      <w:r w:rsidRPr="00066E65">
        <w:rPr>
          <w:rFonts w:cs="Roboto-Regular"/>
          <w:color w:val="000000" w:themeColor="text1"/>
          <w:sz w:val="24"/>
          <w:szCs w:val="24"/>
        </w:rPr>
        <w:t xml:space="preserve"> </w:t>
      </w:r>
      <w:r w:rsidR="000461E2" w:rsidRPr="00066E65">
        <w:rPr>
          <w:rFonts w:cs="Roboto-Regular"/>
          <w:color w:val="000000" w:themeColor="text1"/>
          <w:sz w:val="24"/>
          <w:szCs w:val="24"/>
        </w:rPr>
        <w:t xml:space="preserve">je v prípade PAD totožné s posledným </w:t>
      </w:r>
      <w:r w:rsidR="008C657B" w:rsidRPr="00066E65">
        <w:rPr>
          <w:rFonts w:cs="Roboto-Regular"/>
          <w:color w:val="000000" w:themeColor="text1"/>
          <w:sz w:val="24"/>
          <w:szCs w:val="24"/>
        </w:rPr>
        <w:t xml:space="preserve">trojčíslím </w:t>
      </w:r>
      <w:r w:rsidR="000461E2" w:rsidRPr="00066E65">
        <w:rPr>
          <w:rFonts w:cs="Roboto-Regular"/>
          <w:color w:val="000000" w:themeColor="text1"/>
          <w:sz w:val="24"/>
          <w:szCs w:val="24"/>
        </w:rPr>
        <w:t xml:space="preserve">čísla linky a v prípade MHD totožné s posledným </w:t>
      </w:r>
      <w:r w:rsidR="008C657B" w:rsidRPr="00066E65">
        <w:rPr>
          <w:rFonts w:cs="Roboto-Regular"/>
          <w:color w:val="000000" w:themeColor="text1"/>
          <w:sz w:val="24"/>
          <w:szCs w:val="24"/>
        </w:rPr>
        <w:t>dvojčíslím</w:t>
      </w:r>
      <w:r w:rsidR="000461E2" w:rsidRPr="00066E65">
        <w:rPr>
          <w:rFonts w:cs="Roboto-Regular"/>
          <w:color w:val="000000" w:themeColor="text1"/>
          <w:sz w:val="24"/>
          <w:szCs w:val="24"/>
        </w:rPr>
        <w:t xml:space="preserve"> alebo s poslednou číslicou čísla linky.</w:t>
      </w:r>
    </w:p>
    <w:p w14:paraId="19CC1E18" w14:textId="77777777" w:rsidR="00435713" w:rsidRPr="00066E65" w:rsidRDefault="00435713" w:rsidP="008C3BC0">
      <w:pPr>
        <w:autoSpaceDE w:val="0"/>
        <w:autoSpaceDN w:val="0"/>
        <w:adjustRightInd w:val="0"/>
        <w:spacing w:after="120" w:line="240" w:lineRule="auto"/>
        <w:jc w:val="both"/>
        <w:rPr>
          <w:rFonts w:cs="Roboto-Regular"/>
          <w:color w:val="000000" w:themeColor="text1"/>
          <w:sz w:val="24"/>
          <w:szCs w:val="24"/>
        </w:rPr>
      </w:pPr>
    </w:p>
    <w:p w14:paraId="62168BA6" w14:textId="40119CF3" w:rsidR="00C70AC6" w:rsidRPr="00066E65" w:rsidRDefault="000461E2" w:rsidP="00DF7400">
      <w:pPr>
        <w:pStyle w:val="Heading2"/>
      </w:pPr>
      <w:bookmarkStart w:id="76" w:name="_Toc148522965"/>
      <w:r w:rsidRPr="00066E65">
        <w:t>Určovanie čísl</w:t>
      </w:r>
      <w:r w:rsidR="00B13F55" w:rsidRPr="00066E65">
        <w:t>a linky</w:t>
      </w:r>
      <w:r w:rsidRPr="00066E65">
        <w:t xml:space="preserve"> a názv</w:t>
      </w:r>
      <w:r w:rsidR="00B13F55" w:rsidRPr="00066E65">
        <w:t>u</w:t>
      </w:r>
      <w:r w:rsidRPr="00066E65">
        <w:t xml:space="preserve"> link</w:t>
      </w:r>
      <w:r w:rsidR="00B13F55" w:rsidRPr="00066E65">
        <w:t>y</w:t>
      </w:r>
      <w:bookmarkEnd w:id="76"/>
    </w:p>
    <w:p w14:paraId="30DC8A01" w14:textId="2EFAAEF4" w:rsidR="00B616D7" w:rsidRPr="00066E65" w:rsidRDefault="00190E9E" w:rsidP="008C3BC0">
      <w:pPr>
        <w:autoSpaceDE w:val="0"/>
        <w:autoSpaceDN w:val="0"/>
        <w:adjustRightInd w:val="0"/>
        <w:spacing w:after="120" w:line="240" w:lineRule="auto"/>
        <w:jc w:val="both"/>
        <w:rPr>
          <w:rFonts w:cs="Roboto-Regular"/>
          <w:color w:val="000000" w:themeColor="text1"/>
          <w:sz w:val="24"/>
          <w:szCs w:val="24"/>
        </w:rPr>
      </w:pPr>
      <w:r w:rsidRPr="00066E65">
        <w:rPr>
          <w:rFonts w:cs="Roboto-Regular"/>
          <w:color w:val="000000" w:themeColor="text1"/>
          <w:sz w:val="24"/>
          <w:szCs w:val="24"/>
        </w:rPr>
        <w:t>Pri každej žiadosti o vydanie alebo zmenu dopravnej licencie, sú Dopravca, Organizátor a</w:t>
      </w:r>
      <w:r w:rsidR="0000695E" w:rsidRPr="00066E65">
        <w:rPr>
          <w:rFonts w:cs="Roboto-Regular"/>
          <w:color w:val="000000" w:themeColor="text1"/>
          <w:sz w:val="24"/>
          <w:szCs w:val="24"/>
        </w:rPr>
        <w:t> </w:t>
      </w:r>
      <w:r w:rsidRPr="00066E65">
        <w:rPr>
          <w:rFonts w:cs="Roboto-Regular"/>
          <w:color w:val="000000" w:themeColor="text1"/>
          <w:sz w:val="24"/>
          <w:szCs w:val="24"/>
        </w:rPr>
        <w:t>Objednávateľ (ako dopravný správny orgán) povinní postupovať v chronologickom poradí podľa nasledujúcich krokov pre určenie čísla a názvu linky IDS Východ</w:t>
      </w:r>
      <w:r w:rsidR="0000695E" w:rsidRPr="00066E65">
        <w:rPr>
          <w:rFonts w:cs="Roboto-Regular"/>
          <w:color w:val="000000" w:themeColor="text1"/>
          <w:sz w:val="24"/>
          <w:szCs w:val="24"/>
        </w:rPr>
        <w:t>:</w:t>
      </w:r>
    </w:p>
    <w:p w14:paraId="100E1877" w14:textId="77777777" w:rsidR="00190E9E" w:rsidRPr="00066E65" w:rsidRDefault="00190E9E" w:rsidP="00190E9E">
      <w:pPr>
        <w:spacing w:after="0" w:line="240" w:lineRule="auto"/>
      </w:pPr>
    </w:p>
    <w:p w14:paraId="7640D605" w14:textId="6B97FAD7" w:rsidR="009711DB" w:rsidRPr="00066E65" w:rsidRDefault="009711DB" w:rsidP="0048248B">
      <w:pPr>
        <w:pStyle w:val="ListParagraph"/>
        <w:numPr>
          <w:ilvl w:val="0"/>
          <w:numId w:val="42"/>
        </w:numPr>
        <w:spacing w:after="0" w:line="240" w:lineRule="auto"/>
        <w:jc w:val="both"/>
        <w:rPr>
          <w:sz w:val="24"/>
          <w:szCs w:val="24"/>
        </w:rPr>
      </w:pPr>
      <w:r w:rsidRPr="00066E65">
        <w:rPr>
          <w:sz w:val="24"/>
          <w:szCs w:val="24"/>
        </w:rPr>
        <w:t xml:space="preserve">Platí všeobecné pravidlo, že spoje na 1 linke môže prevádzkovať viac ako 1 </w:t>
      </w:r>
      <w:r w:rsidR="0000695E" w:rsidRPr="00066E65">
        <w:rPr>
          <w:sz w:val="24"/>
          <w:szCs w:val="24"/>
        </w:rPr>
        <w:t>d</w:t>
      </w:r>
      <w:r w:rsidRPr="00066E65">
        <w:rPr>
          <w:sz w:val="24"/>
          <w:szCs w:val="24"/>
        </w:rPr>
        <w:t xml:space="preserve">opravca. Organizátor je oprávnený určiť linky obsluhované viacerými </w:t>
      </w:r>
      <w:r w:rsidR="0000695E" w:rsidRPr="00066E65">
        <w:rPr>
          <w:sz w:val="24"/>
          <w:szCs w:val="24"/>
        </w:rPr>
        <w:t>d</w:t>
      </w:r>
      <w:r w:rsidRPr="00066E65">
        <w:rPr>
          <w:sz w:val="24"/>
          <w:szCs w:val="24"/>
        </w:rPr>
        <w:t xml:space="preserve">opravcami, pričom </w:t>
      </w:r>
      <w:r w:rsidR="0000695E" w:rsidRPr="00066E65">
        <w:rPr>
          <w:sz w:val="24"/>
          <w:szCs w:val="24"/>
        </w:rPr>
        <w:t>d</w:t>
      </w:r>
      <w:r w:rsidRPr="00066E65">
        <w:rPr>
          <w:sz w:val="24"/>
          <w:szCs w:val="24"/>
        </w:rPr>
        <w:t xml:space="preserve">opravcovia, ktorých sa to týka, sú povinní toto usmernenie rešpektovať a postupovať v rámci žiadosti o vydanie alebo zmenu dopravnej licencie na linku obsluhovanú viacerými </w:t>
      </w:r>
      <w:r w:rsidR="0000695E" w:rsidRPr="00066E65">
        <w:rPr>
          <w:sz w:val="24"/>
          <w:szCs w:val="24"/>
        </w:rPr>
        <w:t>d</w:t>
      </w:r>
      <w:r w:rsidRPr="00066E65">
        <w:rPr>
          <w:sz w:val="24"/>
          <w:szCs w:val="24"/>
        </w:rPr>
        <w:t>opravcami podľa inštrukcií Organizátora.</w:t>
      </w:r>
      <w:r w:rsidR="00B13F55" w:rsidRPr="00066E65">
        <w:rPr>
          <w:sz w:val="24"/>
          <w:szCs w:val="24"/>
        </w:rPr>
        <w:t xml:space="preserve"> Uvedené platí aj v prípade žiadosti o schválenie cestovného poriadku alebo jeho zmeny.</w:t>
      </w:r>
    </w:p>
    <w:p w14:paraId="5B3E6E74" w14:textId="77777777" w:rsidR="009711DB" w:rsidRPr="00066E65" w:rsidRDefault="009711DB" w:rsidP="009711DB">
      <w:pPr>
        <w:pStyle w:val="ListParagraph"/>
        <w:spacing w:after="0" w:line="240" w:lineRule="auto"/>
        <w:jc w:val="both"/>
        <w:rPr>
          <w:sz w:val="24"/>
          <w:szCs w:val="24"/>
        </w:rPr>
      </w:pPr>
    </w:p>
    <w:p w14:paraId="6FBB0910" w14:textId="6FD5C248" w:rsidR="009711DB" w:rsidRPr="00066E65" w:rsidRDefault="009711DB" w:rsidP="0048248B">
      <w:pPr>
        <w:pStyle w:val="ListParagraph"/>
        <w:numPr>
          <w:ilvl w:val="0"/>
          <w:numId w:val="42"/>
        </w:numPr>
        <w:spacing w:after="0" w:line="240" w:lineRule="auto"/>
        <w:jc w:val="both"/>
        <w:rPr>
          <w:sz w:val="24"/>
          <w:szCs w:val="24"/>
        </w:rPr>
      </w:pPr>
      <w:r w:rsidRPr="00066E65">
        <w:rPr>
          <w:sz w:val="24"/>
          <w:szCs w:val="24"/>
        </w:rPr>
        <w:t>Dopravca v</w:t>
      </w:r>
      <w:r w:rsidR="00473F07" w:rsidRPr="00066E65">
        <w:rPr>
          <w:sz w:val="24"/>
          <w:szCs w:val="24"/>
        </w:rPr>
        <w:t> </w:t>
      </w:r>
      <w:r w:rsidRPr="00066E65">
        <w:rPr>
          <w:sz w:val="24"/>
          <w:szCs w:val="24"/>
        </w:rPr>
        <w:t xml:space="preserve">prípade potreby vydania alebo zmeny dopravnej licencie požiada Organizátora o určenie 6-miestneho </w:t>
      </w:r>
      <w:r w:rsidR="00473F07" w:rsidRPr="00066E65">
        <w:rPr>
          <w:sz w:val="24"/>
          <w:szCs w:val="24"/>
        </w:rPr>
        <w:t>licenčného čísla</w:t>
      </w:r>
      <w:r w:rsidRPr="00066E65">
        <w:rPr>
          <w:sz w:val="24"/>
          <w:szCs w:val="24"/>
        </w:rPr>
        <w:t xml:space="preserve"> linky PAD alebo MHD </w:t>
      </w:r>
      <w:r w:rsidR="008C657B" w:rsidRPr="00066E65">
        <w:rPr>
          <w:sz w:val="24"/>
          <w:szCs w:val="24"/>
        </w:rPr>
        <w:t> podľa aktuálneho</w:t>
      </w:r>
      <w:r w:rsidRPr="00066E65">
        <w:rPr>
          <w:sz w:val="24"/>
          <w:szCs w:val="24"/>
        </w:rPr>
        <w:t xml:space="preserve"> Metodick</w:t>
      </w:r>
      <w:r w:rsidR="00BB7982" w:rsidRPr="00066E65">
        <w:rPr>
          <w:sz w:val="24"/>
          <w:szCs w:val="24"/>
        </w:rPr>
        <w:t>ého</w:t>
      </w:r>
      <w:r w:rsidRPr="00066E65">
        <w:rPr>
          <w:sz w:val="24"/>
          <w:szCs w:val="24"/>
        </w:rPr>
        <w:t xml:space="preserve"> pokyn</w:t>
      </w:r>
      <w:r w:rsidR="00BB7982" w:rsidRPr="00066E65">
        <w:rPr>
          <w:sz w:val="24"/>
          <w:szCs w:val="24"/>
        </w:rPr>
        <w:t>u</w:t>
      </w:r>
      <w:r w:rsidRPr="00066E65">
        <w:rPr>
          <w:sz w:val="24"/>
          <w:szCs w:val="24"/>
        </w:rPr>
        <w:t xml:space="preserve"> </w:t>
      </w:r>
      <w:r w:rsidR="008C657B" w:rsidRPr="00066E65">
        <w:rPr>
          <w:sz w:val="24"/>
          <w:szCs w:val="24"/>
        </w:rPr>
        <w:t>Ministerstva</w:t>
      </w:r>
      <w:r w:rsidRPr="00066E65">
        <w:rPr>
          <w:sz w:val="24"/>
          <w:szCs w:val="24"/>
        </w:rPr>
        <w:t>,</w:t>
      </w:r>
      <w:r w:rsidR="00BB7982" w:rsidRPr="00066E65">
        <w:rPr>
          <w:sz w:val="24"/>
          <w:szCs w:val="24"/>
        </w:rPr>
        <w:t xml:space="preserve"> </w:t>
      </w:r>
      <w:r w:rsidRPr="00066E65">
        <w:rPr>
          <w:sz w:val="24"/>
          <w:szCs w:val="24"/>
        </w:rPr>
        <w:t>ktorým sa vydáva jednotný celoštátny číselník autobusových liniek</w:t>
      </w:r>
      <w:r w:rsidR="008C657B" w:rsidRPr="00066E65">
        <w:rPr>
          <w:sz w:val="24"/>
          <w:szCs w:val="24"/>
        </w:rPr>
        <w:t xml:space="preserve"> (aktuálne Metodický pokyn Ministerstva dopravy, výstavby a regionálneho rozvoja č. 37/2016)</w:t>
      </w:r>
      <w:r w:rsidRPr="00066E65">
        <w:rPr>
          <w:sz w:val="24"/>
          <w:szCs w:val="24"/>
        </w:rPr>
        <w:t>, ako aj o určenie slovného názvu linky.</w:t>
      </w:r>
    </w:p>
    <w:p w14:paraId="75579655" w14:textId="77777777" w:rsidR="009711DB" w:rsidRPr="00066E65" w:rsidRDefault="009711DB" w:rsidP="009711DB">
      <w:pPr>
        <w:pStyle w:val="ListParagraph"/>
        <w:rPr>
          <w:sz w:val="24"/>
          <w:szCs w:val="24"/>
        </w:rPr>
      </w:pPr>
    </w:p>
    <w:p w14:paraId="03C5B4B7" w14:textId="418ACDF7" w:rsidR="00C50D0E" w:rsidRPr="00066E65" w:rsidRDefault="009711DB" w:rsidP="0048248B">
      <w:pPr>
        <w:pStyle w:val="ListParagraph"/>
        <w:numPr>
          <w:ilvl w:val="0"/>
          <w:numId w:val="42"/>
        </w:numPr>
        <w:spacing w:after="0" w:line="240" w:lineRule="auto"/>
        <w:jc w:val="both"/>
        <w:rPr>
          <w:sz w:val="24"/>
          <w:szCs w:val="24"/>
        </w:rPr>
      </w:pPr>
      <w:r w:rsidRPr="00066E65">
        <w:rPr>
          <w:sz w:val="24"/>
          <w:szCs w:val="24"/>
        </w:rPr>
        <w:t xml:space="preserve">Organizátor určí </w:t>
      </w:r>
      <w:r w:rsidR="00473F07" w:rsidRPr="00066E65">
        <w:rPr>
          <w:sz w:val="24"/>
          <w:szCs w:val="24"/>
        </w:rPr>
        <w:t>6-miestne číslo linky</w:t>
      </w:r>
      <w:r w:rsidRPr="00066E65">
        <w:rPr>
          <w:sz w:val="24"/>
          <w:szCs w:val="24"/>
        </w:rPr>
        <w:t xml:space="preserve"> a</w:t>
      </w:r>
      <w:r w:rsidR="00473F07" w:rsidRPr="00066E65">
        <w:rPr>
          <w:sz w:val="24"/>
          <w:szCs w:val="24"/>
        </w:rPr>
        <w:t xml:space="preserve">  </w:t>
      </w:r>
      <w:r w:rsidRPr="00066E65">
        <w:rPr>
          <w:sz w:val="24"/>
          <w:szCs w:val="24"/>
        </w:rPr>
        <w:t xml:space="preserve">názov linky (a následne ho zašle Dopravcovi) </w:t>
      </w:r>
      <w:r w:rsidR="00B13F55" w:rsidRPr="00066E65">
        <w:rPr>
          <w:sz w:val="24"/>
          <w:szCs w:val="24"/>
        </w:rPr>
        <w:t xml:space="preserve">v súlade s </w:t>
      </w:r>
      <w:r w:rsidR="008366F8" w:rsidRPr="00066E65">
        <w:rPr>
          <w:sz w:val="24"/>
          <w:szCs w:val="24"/>
        </w:rPr>
        <w:t>Metodick</w:t>
      </w:r>
      <w:r w:rsidR="00B13F55" w:rsidRPr="00066E65">
        <w:rPr>
          <w:sz w:val="24"/>
          <w:szCs w:val="24"/>
        </w:rPr>
        <w:t>ým</w:t>
      </w:r>
      <w:r w:rsidR="008366F8" w:rsidRPr="00066E65">
        <w:rPr>
          <w:sz w:val="24"/>
          <w:szCs w:val="24"/>
        </w:rPr>
        <w:t xml:space="preserve"> pokyn</w:t>
      </w:r>
      <w:r w:rsidR="00B13F55" w:rsidRPr="00066E65">
        <w:rPr>
          <w:sz w:val="24"/>
          <w:szCs w:val="24"/>
        </w:rPr>
        <w:t>om</w:t>
      </w:r>
      <w:r w:rsidR="008366F8" w:rsidRPr="00066E65">
        <w:rPr>
          <w:sz w:val="24"/>
          <w:szCs w:val="24"/>
        </w:rPr>
        <w:t xml:space="preserve"> </w:t>
      </w:r>
      <w:r w:rsidR="00B13F55" w:rsidRPr="00066E65">
        <w:rPr>
          <w:sz w:val="24"/>
          <w:szCs w:val="24"/>
        </w:rPr>
        <w:t xml:space="preserve">MDVaRR SR </w:t>
      </w:r>
      <w:r w:rsidR="008366F8" w:rsidRPr="00066E65">
        <w:rPr>
          <w:sz w:val="24"/>
          <w:szCs w:val="24"/>
        </w:rPr>
        <w:t>č. 37/2016 a</w:t>
      </w:r>
      <w:r w:rsidR="00B13F55" w:rsidRPr="00066E65">
        <w:rPr>
          <w:sz w:val="24"/>
          <w:szCs w:val="24"/>
        </w:rPr>
        <w:t> </w:t>
      </w:r>
      <w:r w:rsidRPr="00066E65">
        <w:rPr>
          <w:sz w:val="24"/>
          <w:szCs w:val="24"/>
        </w:rPr>
        <w:t>nasledujúci</w:t>
      </w:r>
      <w:r w:rsidR="006E1E7F" w:rsidRPr="00066E65">
        <w:rPr>
          <w:sz w:val="24"/>
          <w:szCs w:val="24"/>
        </w:rPr>
        <w:t>mi</w:t>
      </w:r>
      <w:r w:rsidR="00B13F55" w:rsidRPr="00066E65">
        <w:rPr>
          <w:sz w:val="24"/>
          <w:szCs w:val="24"/>
        </w:rPr>
        <w:t xml:space="preserve"> </w:t>
      </w:r>
      <w:r w:rsidRPr="00066E65">
        <w:rPr>
          <w:sz w:val="24"/>
          <w:szCs w:val="24"/>
        </w:rPr>
        <w:t>pravi</w:t>
      </w:r>
      <w:r w:rsidR="006E1E7F" w:rsidRPr="00066E65">
        <w:rPr>
          <w:sz w:val="24"/>
          <w:szCs w:val="24"/>
        </w:rPr>
        <w:t>dlami</w:t>
      </w:r>
      <w:r w:rsidR="00C50D0E" w:rsidRPr="00066E65">
        <w:rPr>
          <w:sz w:val="24"/>
          <w:szCs w:val="24"/>
        </w:rPr>
        <w:t>:</w:t>
      </w:r>
    </w:p>
    <w:p w14:paraId="52B270A0" w14:textId="76041021" w:rsidR="00C50D0E" w:rsidRPr="00066E65" w:rsidRDefault="00C50D0E" w:rsidP="00C50D0E">
      <w:pPr>
        <w:pStyle w:val="ListParagraph"/>
        <w:rPr>
          <w:sz w:val="24"/>
          <w:szCs w:val="24"/>
        </w:rPr>
      </w:pPr>
    </w:p>
    <w:p w14:paraId="458A2EE6" w14:textId="4D953008" w:rsidR="006E1E7F" w:rsidRPr="00066E65" w:rsidRDefault="006E1E7F" w:rsidP="00C50D0E">
      <w:pPr>
        <w:pStyle w:val="ListParagraph"/>
        <w:spacing w:after="0" w:line="240" w:lineRule="auto"/>
        <w:jc w:val="both"/>
        <w:rPr>
          <w:sz w:val="24"/>
          <w:szCs w:val="24"/>
        </w:rPr>
      </w:pPr>
      <w:r w:rsidRPr="00066E65">
        <w:rPr>
          <w:sz w:val="24"/>
          <w:szCs w:val="24"/>
        </w:rPr>
        <w:t>Posledné trojčíslie čísla linky PAD je určené podľa najväčšieho mesta na trase linky. V prípade, že sa na trase linky nenachádza žiadne mesto, posledné tro</w:t>
      </w:r>
      <w:r w:rsidR="00AD47EF" w:rsidRPr="00066E65">
        <w:rPr>
          <w:sz w:val="24"/>
          <w:szCs w:val="24"/>
        </w:rPr>
        <w:t>j</w:t>
      </w:r>
      <w:r w:rsidRPr="00066E65">
        <w:rPr>
          <w:sz w:val="24"/>
          <w:szCs w:val="24"/>
        </w:rPr>
        <w:t>číslie sa určí</w:t>
      </w:r>
      <w:r w:rsidR="00AD47EF" w:rsidRPr="00066E65">
        <w:rPr>
          <w:sz w:val="24"/>
          <w:szCs w:val="24"/>
        </w:rPr>
        <w:t xml:space="preserve"> podľa okresného mesta najväčšej obce na trase linky. </w:t>
      </w:r>
      <w:r w:rsidR="00D35623" w:rsidRPr="00066E65">
        <w:rPr>
          <w:sz w:val="24"/>
          <w:szCs w:val="24"/>
        </w:rPr>
        <w:t>Číselné sady pre jednotlivé mestá sú uvedené v Tabuľke č. 7.</w:t>
      </w:r>
    </w:p>
    <w:p w14:paraId="5EB92501" w14:textId="77777777" w:rsidR="0037128B" w:rsidRPr="00066E65" w:rsidRDefault="0037128B" w:rsidP="0037128B">
      <w:pPr>
        <w:spacing w:after="0" w:line="240" w:lineRule="auto"/>
        <w:jc w:val="both"/>
        <w:rPr>
          <w:sz w:val="24"/>
          <w:szCs w:val="24"/>
        </w:rPr>
      </w:pPr>
    </w:p>
    <w:p w14:paraId="3D5D0D57" w14:textId="2D93445F" w:rsidR="002F5680" w:rsidRPr="00066E65" w:rsidRDefault="0037128B" w:rsidP="0037128B">
      <w:pPr>
        <w:autoSpaceDE w:val="0"/>
        <w:autoSpaceDN w:val="0"/>
        <w:adjustRightInd w:val="0"/>
        <w:spacing w:after="120" w:line="240" w:lineRule="auto"/>
        <w:jc w:val="center"/>
        <w:rPr>
          <w:rFonts w:cs="Roboto-Regular"/>
          <w:sz w:val="24"/>
          <w:szCs w:val="24"/>
        </w:rPr>
      </w:pPr>
      <w:r w:rsidRPr="00066E65">
        <w:rPr>
          <w:rFonts w:cs="Roboto-Regular"/>
          <w:sz w:val="24"/>
          <w:szCs w:val="24"/>
        </w:rPr>
        <w:t xml:space="preserve">Tabuľka č. 7  Číselné sady pre linky PAD </w:t>
      </w:r>
    </w:p>
    <w:tbl>
      <w:tblPr>
        <w:tblStyle w:val="TableGrid"/>
        <w:tblW w:w="0" w:type="auto"/>
        <w:jc w:val="center"/>
        <w:tblLook w:val="04A0" w:firstRow="1" w:lastRow="0" w:firstColumn="1" w:lastColumn="0" w:noHBand="0" w:noVBand="1"/>
      </w:tblPr>
      <w:tblGrid>
        <w:gridCol w:w="7508"/>
        <w:gridCol w:w="1554"/>
      </w:tblGrid>
      <w:tr w:rsidR="00EB0873" w:rsidRPr="00066E65" w14:paraId="66660040" w14:textId="77777777" w:rsidTr="00EB0873">
        <w:trPr>
          <w:jc w:val="center"/>
        </w:trPr>
        <w:tc>
          <w:tcPr>
            <w:tcW w:w="0" w:type="auto"/>
            <w:gridSpan w:val="2"/>
            <w:shd w:val="clear" w:color="auto" w:fill="BFBFBF" w:themeFill="background1" w:themeFillShade="BF"/>
          </w:tcPr>
          <w:p w14:paraId="29CADBFB" w14:textId="77638BD4" w:rsidR="00EB0873" w:rsidRPr="00066E65" w:rsidRDefault="00EB0873" w:rsidP="00414277">
            <w:pPr>
              <w:jc w:val="center"/>
              <w:rPr>
                <w:b/>
                <w:bCs/>
                <w:sz w:val="24"/>
                <w:szCs w:val="24"/>
              </w:rPr>
            </w:pPr>
            <w:r w:rsidRPr="00066E65">
              <w:rPr>
                <w:b/>
                <w:bCs/>
                <w:sz w:val="24"/>
                <w:szCs w:val="24"/>
              </w:rPr>
              <w:t xml:space="preserve">PAD </w:t>
            </w:r>
          </w:p>
        </w:tc>
      </w:tr>
      <w:tr w:rsidR="001D5BC9" w:rsidRPr="00066E65" w14:paraId="4DBA17D9" w14:textId="77777777" w:rsidTr="00AD47EF">
        <w:trPr>
          <w:jc w:val="center"/>
        </w:trPr>
        <w:tc>
          <w:tcPr>
            <w:tcW w:w="7508" w:type="dxa"/>
          </w:tcPr>
          <w:p w14:paraId="67F45D02" w14:textId="39203CC0" w:rsidR="001D5BC9" w:rsidRPr="00066E65" w:rsidRDefault="00AD47EF" w:rsidP="00414277">
            <w:pPr>
              <w:jc w:val="center"/>
              <w:rPr>
                <w:b/>
                <w:bCs/>
                <w:sz w:val="24"/>
                <w:szCs w:val="24"/>
              </w:rPr>
            </w:pPr>
            <w:r w:rsidRPr="00066E65">
              <w:rPr>
                <w:b/>
                <w:bCs/>
                <w:sz w:val="24"/>
                <w:szCs w:val="24"/>
              </w:rPr>
              <w:t>Mesto</w:t>
            </w:r>
          </w:p>
        </w:tc>
        <w:tc>
          <w:tcPr>
            <w:tcW w:w="1554" w:type="dxa"/>
          </w:tcPr>
          <w:p w14:paraId="24A0F3EA" w14:textId="50D56455" w:rsidR="001D5BC9" w:rsidRPr="00066E65" w:rsidRDefault="00414277" w:rsidP="00414277">
            <w:pPr>
              <w:jc w:val="center"/>
              <w:rPr>
                <w:b/>
                <w:bCs/>
                <w:sz w:val="24"/>
                <w:szCs w:val="24"/>
              </w:rPr>
            </w:pPr>
            <w:r w:rsidRPr="00066E65">
              <w:rPr>
                <w:b/>
                <w:bCs/>
                <w:sz w:val="24"/>
                <w:szCs w:val="24"/>
              </w:rPr>
              <w:t>Číselná sada</w:t>
            </w:r>
          </w:p>
        </w:tc>
      </w:tr>
      <w:tr w:rsidR="001D5BC9" w:rsidRPr="00066E65" w14:paraId="1B2C06A2" w14:textId="77777777" w:rsidTr="00AD47EF">
        <w:trPr>
          <w:jc w:val="center"/>
        </w:trPr>
        <w:tc>
          <w:tcPr>
            <w:tcW w:w="7508" w:type="dxa"/>
          </w:tcPr>
          <w:p w14:paraId="7731B060" w14:textId="02C6D5AC" w:rsidR="001D5BC9" w:rsidRPr="00066E65" w:rsidRDefault="00414277" w:rsidP="00414277">
            <w:pPr>
              <w:rPr>
                <w:sz w:val="24"/>
                <w:szCs w:val="24"/>
              </w:rPr>
            </w:pPr>
            <w:r w:rsidRPr="00066E65">
              <w:rPr>
                <w:sz w:val="24"/>
                <w:szCs w:val="24"/>
              </w:rPr>
              <w:t>Košice</w:t>
            </w:r>
            <w:r w:rsidR="00EA2EB9" w:rsidRPr="00066E65">
              <w:rPr>
                <w:sz w:val="24"/>
                <w:szCs w:val="24"/>
              </w:rPr>
              <w:t>, Moldava nad Bodvou</w:t>
            </w:r>
          </w:p>
        </w:tc>
        <w:tc>
          <w:tcPr>
            <w:tcW w:w="1554" w:type="dxa"/>
          </w:tcPr>
          <w:p w14:paraId="48485D31" w14:textId="4A9E2591" w:rsidR="00414277" w:rsidRPr="00066E65" w:rsidRDefault="00930954" w:rsidP="00414277">
            <w:pPr>
              <w:jc w:val="center"/>
              <w:rPr>
                <w:sz w:val="24"/>
                <w:szCs w:val="24"/>
              </w:rPr>
            </w:pPr>
            <w:r w:rsidRPr="00066E65">
              <w:rPr>
                <w:sz w:val="24"/>
                <w:szCs w:val="24"/>
              </w:rPr>
              <w:t>1</w:t>
            </w:r>
            <w:r w:rsidR="00A955CC" w:rsidRPr="00066E65">
              <w:rPr>
                <w:sz w:val="24"/>
                <w:szCs w:val="24"/>
              </w:rPr>
              <w:t>0</w:t>
            </w:r>
            <w:r w:rsidR="001E7223" w:rsidRPr="00066E65">
              <w:rPr>
                <w:sz w:val="24"/>
                <w:szCs w:val="24"/>
              </w:rPr>
              <w:t>0</w:t>
            </w:r>
            <w:r w:rsidR="00EA2EB9" w:rsidRPr="00066E65">
              <w:rPr>
                <w:sz w:val="24"/>
                <w:szCs w:val="24"/>
              </w:rPr>
              <w:t xml:space="preserve"> </w:t>
            </w:r>
            <w:r w:rsidR="00414277" w:rsidRPr="00066E65">
              <w:rPr>
                <w:sz w:val="24"/>
                <w:szCs w:val="24"/>
              </w:rPr>
              <w:t xml:space="preserve">až </w:t>
            </w:r>
            <w:r w:rsidRPr="00066E65">
              <w:rPr>
                <w:sz w:val="24"/>
                <w:szCs w:val="24"/>
              </w:rPr>
              <w:t>1</w:t>
            </w:r>
            <w:r w:rsidR="00EA2EB9" w:rsidRPr="00066E65">
              <w:rPr>
                <w:sz w:val="24"/>
                <w:szCs w:val="24"/>
              </w:rPr>
              <w:t>99</w:t>
            </w:r>
          </w:p>
        </w:tc>
      </w:tr>
      <w:tr w:rsidR="001D5BC9" w:rsidRPr="00066E65" w14:paraId="0EB76140" w14:textId="77777777" w:rsidTr="00AD47EF">
        <w:trPr>
          <w:jc w:val="center"/>
        </w:trPr>
        <w:tc>
          <w:tcPr>
            <w:tcW w:w="7508" w:type="dxa"/>
          </w:tcPr>
          <w:p w14:paraId="03072290" w14:textId="2E934508" w:rsidR="001D5BC9" w:rsidRPr="00066E65" w:rsidRDefault="00414277" w:rsidP="00414277">
            <w:pPr>
              <w:rPr>
                <w:sz w:val="24"/>
                <w:szCs w:val="24"/>
              </w:rPr>
            </w:pPr>
            <w:r w:rsidRPr="00066E65">
              <w:rPr>
                <w:sz w:val="24"/>
                <w:szCs w:val="24"/>
              </w:rPr>
              <w:t xml:space="preserve">Prešov, </w:t>
            </w:r>
            <w:r w:rsidR="00A955CC" w:rsidRPr="00066E65">
              <w:rPr>
                <w:sz w:val="24"/>
                <w:szCs w:val="24"/>
              </w:rPr>
              <w:t xml:space="preserve">Sabinov, </w:t>
            </w:r>
            <w:r w:rsidRPr="00066E65">
              <w:rPr>
                <w:sz w:val="24"/>
                <w:szCs w:val="24"/>
              </w:rPr>
              <w:t>Lipany, Giraltovce</w:t>
            </w:r>
          </w:p>
        </w:tc>
        <w:tc>
          <w:tcPr>
            <w:tcW w:w="1554" w:type="dxa"/>
          </w:tcPr>
          <w:p w14:paraId="43C59A25" w14:textId="1EE76163" w:rsidR="00414277" w:rsidRPr="00066E65" w:rsidRDefault="00414277" w:rsidP="00414277">
            <w:pPr>
              <w:jc w:val="center"/>
              <w:rPr>
                <w:sz w:val="24"/>
                <w:szCs w:val="24"/>
              </w:rPr>
            </w:pPr>
            <w:r w:rsidRPr="00066E65">
              <w:rPr>
                <w:sz w:val="24"/>
                <w:szCs w:val="24"/>
              </w:rPr>
              <w:t>2</w:t>
            </w:r>
            <w:r w:rsidR="00AC5707" w:rsidRPr="00066E65">
              <w:rPr>
                <w:sz w:val="24"/>
                <w:szCs w:val="24"/>
              </w:rPr>
              <w:t>0</w:t>
            </w:r>
            <w:r w:rsidRPr="00066E65">
              <w:rPr>
                <w:sz w:val="24"/>
                <w:szCs w:val="24"/>
              </w:rPr>
              <w:t>0 až 299</w:t>
            </w:r>
          </w:p>
        </w:tc>
      </w:tr>
      <w:tr w:rsidR="001D5BC9" w:rsidRPr="00066E65" w14:paraId="2160D769" w14:textId="77777777" w:rsidTr="00AD47EF">
        <w:trPr>
          <w:jc w:val="center"/>
        </w:trPr>
        <w:tc>
          <w:tcPr>
            <w:tcW w:w="7508" w:type="dxa"/>
          </w:tcPr>
          <w:p w14:paraId="2C1A9CA2" w14:textId="228E0B9E" w:rsidR="001D5BC9" w:rsidRPr="00066E65" w:rsidRDefault="00414277" w:rsidP="00414277">
            <w:pPr>
              <w:rPr>
                <w:sz w:val="24"/>
                <w:szCs w:val="24"/>
              </w:rPr>
            </w:pPr>
            <w:r w:rsidRPr="00066E65">
              <w:rPr>
                <w:sz w:val="24"/>
                <w:szCs w:val="24"/>
              </w:rPr>
              <w:t>Bardejov, Svidník, Stropkov</w:t>
            </w:r>
          </w:p>
        </w:tc>
        <w:tc>
          <w:tcPr>
            <w:tcW w:w="1554" w:type="dxa"/>
          </w:tcPr>
          <w:p w14:paraId="13F7B82A" w14:textId="3681D851" w:rsidR="001D5BC9" w:rsidRPr="00066E65" w:rsidRDefault="00414277" w:rsidP="00414277">
            <w:pPr>
              <w:jc w:val="center"/>
              <w:rPr>
                <w:sz w:val="24"/>
                <w:szCs w:val="24"/>
              </w:rPr>
            </w:pPr>
            <w:r w:rsidRPr="00066E65">
              <w:rPr>
                <w:sz w:val="24"/>
                <w:szCs w:val="24"/>
              </w:rPr>
              <w:t>3</w:t>
            </w:r>
            <w:r w:rsidR="00814A27" w:rsidRPr="00066E65">
              <w:rPr>
                <w:sz w:val="24"/>
                <w:szCs w:val="24"/>
              </w:rPr>
              <w:t>3</w:t>
            </w:r>
            <w:r w:rsidRPr="00066E65">
              <w:rPr>
                <w:sz w:val="24"/>
                <w:szCs w:val="24"/>
              </w:rPr>
              <w:t>0 až 399</w:t>
            </w:r>
          </w:p>
        </w:tc>
      </w:tr>
      <w:tr w:rsidR="001D5BC9" w:rsidRPr="00066E65" w14:paraId="0F771F1A" w14:textId="77777777" w:rsidTr="00AD47EF">
        <w:trPr>
          <w:jc w:val="center"/>
        </w:trPr>
        <w:tc>
          <w:tcPr>
            <w:tcW w:w="7508" w:type="dxa"/>
          </w:tcPr>
          <w:p w14:paraId="1B349ACF" w14:textId="29DE9DD2" w:rsidR="001D5BC9" w:rsidRPr="00066E65" w:rsidRDefault="00414277" w:rsidP="00414277">
            <w:pPr>
              <w:rPr>
                <w:sz w:val="24"/>
                <w:szCs w:val="24"/>
              </w:rPr>
            </w:pPr>
            <w:r w:rsidRPr="00066E65">
              <w:rPr>
                <w:sz w:val="24"/>
                <w:szCs w:val="24"/>
              </w:rPr>
              <w:t>Humenné, Vranov nad Topľou, Snina, Medzilaborce</w:t>
            </w:r>
          </w:p>
        </w:tc>
        <w:tc>
          <w:tcPr>
            <w:tcW w:w="1554" w:type="dxa"/>
          </w:tcPr>
          <w:p w14:paraId="4C23AB80" w14:textId="75CDC9C8" w:rsidR="001D5BC9" w:rsidRPr="00066E65" w:rsidRDefault="00414277" w:rsidP="00414277">
            <w:pPr>
              <w:jc w:val="center"/>
              <w:rPr>
                <w:sz w:val="24"/>
                <w:szCs w:val="24"/>
              </w:rPr>
            </w:pPr>
            <w:r w:rsidRPr="00066E65">
              <w:rPr>
                <w:sz w:val="24"/>
                <w:szCs w:val="24"/>
              </w:rPr>
              <w:t>4</w:t>
            </w:r>
            <w:r w:rsidR="00814A27" w:rsidRPr="00066E65">
              <w:rPr>
                <w:sz w:val="24"/>
                <w:szCs w:val="24"/>
              </w:rPr>
              <w:t>3</w:t>
            </w:r>
            <w:r w:rsidRPr="00066E65">
              <w:rPr>
                <w:sz w:val="24"/>
                <w:szCs w:val="24"/>
              </w:rPr>
              <w:t>0 až 499</w:t>
            </w:r>
          </w:p>
        </w:tc>
      </w:tr>
      <w:tr w:rsidR="001D5BC9" w:rsidRPr="00066E65" w14:paraId="502781FF" w14:textId="77777777" w:rsidTr="00AD47EF">
        <w:trPr>
          <w:jc w:val="center"/>
        </w:trPr>
        <w:tc>
          <w:tcPr>
            <w:tcW w:w="7508" w:type="dxa"/>
          </w:tcPr>
          <w:p w14:paraId="67F0D480" w14:textId="595E36B1" w:rsidR="001D5BC9" w:rsidRPr="00066E65" w:rsidRDefault="00414277" w:rsidP="00414277">
            <w:pPr>
              <w:rPr>
                <w:sz w:val="24"/>
                <w:szCs w:val="24"/>
              </w:rPr>
            </w:pPr>
            <w:r w:rsidRPr="00066E65">
              <w:rPr>
                <w:sz w:val="24"/>
                <w:szCs w:val="24"/>
              </w:rPr>
              <w:t xml:space="preserve">Michalovce, Trebišov, </w:t>
            </w:r>
            <w:r w:rsidR="00A955CC" w:rsidRPr="00066E65">
              <w:rPr>
                <w:sz w:val="24"/>
                <w:szCs w:val="24"/>
              </w:rPr>
              <w:t xml:space="preserve">Sečovce, </w:t>
            </w:r>
            <w:r w:rsidRPr="00066E65">
              <w:rPr>
                <w:sz w:val="24"/>
                <w:szCs w:val="24"/>
              </w:rPr>
              <w:t>Sobrance, Kráľovský Chlmec</w:t>
            </w:r>
            <w:r w:rsidR="00A955CC" w:rsidRPr="00066E65">
              <w:rPr>
                <w:sz w:val="24"/>
                <w:szCs w:val="24"/>
              </w:rPr>
              <w:t>, Čierna nad Tisou, Veľké Kapušany</w:t>
            </w:r>
          </w:p>
        </w:tc>
        <w:tc>
          <w:tcPr>
            <w:tcW w:w="1554" w:type="dxa"/>
          </w:tcPr>
          <w:p w14:paraId="1D152B36" w14:textId="3CF399B5" w:rsidR="001D5BC9" w:rsidRPr="00066E65" w:rsidRDefault="00414277" w:rsidP="00414277">
            <w:pPr>
              <w:jc w:val="center"/>
              <w:rPr>
                <w:sz w:val="24"/>
                <w:szCs w:val="24"/>
              </w:rPr>
            </w:pPr>
            <w:r w:rsidRPr="00066E65">
              <w:rPr>
                <w:sz w:val="24"/>
                <w:szCs w:val="24"/>
              </w:rPr>
              <w:t>5</w:t>
            </w:r>
            <w:r w:rsidR="00814A27" w:rsidRPr="00066E65">
              <w:rPr>
                <w:sz w:val="24"/>
                <w:szCs w:val="24"/>
              </w:rPr>
              <w:t>3</w:t>
            </w:r>
            <w:r w:rsidRPr="00066E65">
              <w:rPr>
                <w:sz w:val="24"/>
                <w:szCs w:val="24"/>
              </w:rPr>
              <w:t>0 až 599</w:t>
            </w:r>
          </w:p>
        </w:tc>
      </w:tr>
      <w:tr w:rsidR="001D5BC9" w:rsidRPr="00066E65" w14:paraId="5FB4FEC0" w14:textId="77777777" w:rsidTr="00AD47EF">
        <w:trPr>
          <w:jc w:val="center"/>
        </w:trPr>
        <w:tc>
          <w:tcPr>
            <w:tcW w:w="7508" w:type="dxa"/>
          </w:tcPr>
          <w:p w14:paraId="16B2E323" w14:textId="304C1D2B" w:rsidR="001D5BC9" w:rsidRPr="00066E65" w:rsidRDefault="00414277" w:rsidP="00414277">
            <w:pPr>
              <w:rPr>
                <w:sz w:val="24"/>
                <w:szCs w:val="24"/>
              </w:rPr>
            </w:pPr>
            <w:r w:rsidRPr="00066E65">
              <w:rPr>
                <w:sz w:val="24"/>
                <w:szCs w:val="24"/>
              </w:rPr>
              <w:t>Rožňava</w:t>
            </w:r>
            <w:r w:rsidR="00EA2EB9" w:rsidRPr="00066E65">
              <w:rPr>
                <w:sz w:val="24"/>
                <w:szCs w:val="24"/>
              </w:rPr>
              <w:t>, Dobšiná</w:t>
            </w:r>
          </w:p>
        </w:tc>
        <w:tc>
          <w:tcPr>
            <w:tcW w:w="1554" w:type="dxa"/>
          </w:tcPr>
          <w:p w14:paraId="67C084D6" w14:textId="4141B59E" w:rsidR="001D5BC9" w:rsidRPr="00066E65" w:rsidRDefault="00414277" w:rsidP="00414277">
            <w:pPr>
              <w:jc w:val="center"/>
              <w:rPr>
                <w:sz w:val="24"/>
                <w:szCs w:val="24"/>
              </w:rPr>
            </w:pPr>
            <w:r w:rsidRPr="00066E65">
              <w:rPr>
                <w:sz w:val="24"/>
                <w:szCs w:val="24"/>
              </w:rPr>
              <w:t>6</w:t>
            </w:r>
            <w:r w:rsidR="00814A27" w:rsidRPr="00066E65">
              <w:rPr>
                <w:sz w:val="24"/>
                <w:szCs w:val="24"/>
              </w:rPr>
              <w:t>3</w:t>
            </w:r>
            <w:r w:rsidRPr="00066E65">
              <w:rPr>
                <w:sz w:val="24"/>
                <w:szCs w:val="24"/>
              </w:rPr>
              <w:t>0 až 699</w:t>
            </w:r>
          </w:p>
        </w:tc>
      </w:tr>
      <w:tr w:rsidR="00066E65" w:rsidRPr="00066E65" w14:paraId="29DC1BF8" w14:textId="77777777" w:rsidTr="00745BA5">
        <w:trPr>
          <w:jc w:val="center"/>
        </w:trPr>
        <w:tc>
          <w:tcPr>
            <w:tcW w:w="0" w:type="auto"/>
            <w:gridSpan w:val="2"/>
            <w:shd w:val="clear" w:color="auto" w:fill="BFBFBF" w:themeFill="background1" w:themeFillShade="BF"/>
          </w:tcPr>
          <w:p w14:paraId="2F995EF1" w14:textId="77777777" w:rsidR="00066E65" w:rsidRPr="00066E65" w:rsidRDefault="00066E65" w:rsidP="00745BA5">
            <w:pPr>
              <w:jc w:val="center"/>
              <w:rPr>
                <w:b/>
                <w:bCs/>
                <w:sz w:val="24"/>
                <w:szCs w:val="24"/>
              </w:rPr>
            </w:pPr>
            <w:r w:rsidRPr="00066E65">
              <w:rPr>
                <w:b/>
                <w:bCs/>
                <w:sz w:val="24"/>
                <w:szCs w:val="24"/>
              </w:rPr>
              <w:lastRenderedPageBreak/>
              <w:t xml:space="preserve">PAD </w:t>
            </w:r>
          </w:p>
        </w:tc>
      </w:tr>
      <w:tr w:rsidR="00066E65" w:rsidRPr="00066E65" w14:paraId="4931FADA" w14:textId="77777777" w:rsidTr="00745BA5">
        <w:trPr>
          <w:jc w:val="center"/>
        </w:trPr>
        <w:tc>
          <w:tcPr>
            <w:tcW w:w="7508" w:type="dxa"/>
          </w:tcPr>
          <w:p w14:paraId="7C29B974" w14:textId="77777777" w:rsidR="00066E65" w:rsidRPr="00066E65" w:rsidRDefault="00066E65" w:rsidP="00745BA5">
            <w:pPr>
              <w:jc w:val="center"/>
              <w:rPr>
                <w:b/>
                <w:bCs/>
                <w:sz w:val="24"/>
                <w:szCs w:val="24"/>
              </w:rPr>
            </w:pPr>
            <w:r w:rsidRPr="00066E65">
              <w:rPr>
                <w:b/>
                <w:bCs/>
                <w:sz w:val="24"/>
                <w:szCs w:val="24"/>
              </w:rPr>
              <w:t>Mesto</w:t>
            </w:r>
          </w:p>
        </w:tc>
        <w:tc>
          <w:tcPr>
            <w:tcW w:w="1554" w:type="dxa"/>
          </w:tcPr>
          <w:p w14:paraId="67BC9877" w14:textId="77777777" w:rsidR="00066E65" w:rsidRPr="00066E65" w:rsidRDefault="00066E65" w:rsidP="00745BA5">
            <w:pPr>
              <w:jc w:val="center"/>
              <w:rPr>
                <w:b/>
                <w:bCs/>
                <w:sz w:val="24"/>
                <w:szCs w:val="24"/>
              </w:rPr>
            </w:pPr>
            <w:r w:rsidRPr="00066E65">
              <w:rPr>
                <w:b/>
                <w:bCs/>
                <w:sz w:val="24"/>
                <w:szCs w:val="24"/>
              </w:rPr>
              <w:t>Číselná sada</w:t>
            </w:r>
          </w:p>
        </w:tc>
      </w:tr>
      <w:tr w:rsidR="001D5BC9" w:rsidRPr="00066E65" w14:paraId="233355DD" w14:textId="77777777" w:rsidTr="00AD47EF">
        <w:trPr>
          <w:jc w:val="center"/>
        </w:trPr>
        <w:tc>
          <w:tcPr>
            <w:tcW w:w="7508" w:type="dxa"/>
          </w:tcPr>
          <w:p w14:paraId="3D9DF300" w14:textId="7E745E2B" w:rsidR="001D5BC9" w:rsidRPr="00066E65" w:rsidRDefault="00414277" w:rsidP="00414277">
            <w:pPr>
              <w:rPr>
                <w:sz w:val="24"/>
                <w:szCs w:val="24"/>
              </w:rPr>
            </w:pPr>
            <w:r w:rsidRPr="00066E65">
              <w:rPr>
                <w:sz w:val="24"/>
                <w:szCs w:val="24"/>
              </w:rPr>
              <w:t>Spiš</w:t>
            </w:r>
            <w:r w:rsidR="00A955CC" w:rsidRPr="00066E65">
              <w:rPr>
                <w:sz w:val="24"/>
                <w:szCs w:val="24"/>
              </w:rPr>
              <w:t>ská</w:t>
            </w:r>
            <w:r w:rsidRPr="00066E65">
              <w:rPr>
                <w:sz w:val="24"/>
                <w:szCs w:val="24"/>
              </w:rPr>
              <w:t xml:space="preserve"> </w:t>
            </w:r>
            <w:r w:rsidR="00AD47EF" w:rsidRPr="00066E65">
              <w:rPr>
                <w:sz w:val="24"/>
                <w:szCs w:val="24"/>
              </w:rPr>
              <w:t>Nová</w:t>
            </w:r>
            <w:r w:rsidRPr="00066E65">
              <w:rPr>
                <w:sz w:val="24"/>
                <w:szCs w:val="24"/>
              </w:rPr>
              <w:t xml:space="preserve"> Ves, Levoča, Gelnica, Krompachy</w:t>
            </w:r>
            <w:r w:rsidR="00AD47EF" w:rsidRPr="00066E65">
              <w:rPr>
                <w:sz w:val="24"/>
                <w:szCs w:val="24"/>
              </w:rPr>
              <w:t>, Spiš</w:t>
            </w:r>
            <w:r w:rsidR="00A955CC" w:rsidRPr="00066E65">
              <w:rPr>
                <w:sz w:val="24"/>
                <w:szCs w:val="24"/>
              </w:rPr>
              <w:t>ské</w:t>
            </w:r>
            <w:r w:rsidR="00AD47EF" w:rsidRPr="00066E65">
              <w:rPr>
                <w:sz w:val="24"/>
                <w:szCs w:val="24"/>
              </w:rPr>
              <w:t xml:space="preserve"> Podhradie, Spiš</w:t>
            </w:r>
            <w:r w:rsidR="00A955CC" w:rsidRPr="00066E65">
              <w:rPr>
                <w:sz w:val="24"/>
                <w:szCs w:val="24"/>
              </w:rPr>
              <w:t>ské</w:t>
            </w:r>
            <w:r w:rsidR="00AD47EF" w:rsidRPr="00066E65">
              <w:rPr>
                <w:sz w:val="24"/>
                <w:szCs w:val="24"/>
              </w:rPr>
              <w:t xml:space="preserve"> Vlachy</w:t>
            </w:r>
            <w:r w:rsidR="00EA2EB9" w:rsidRPr="00066E65">
              <w:rPr>
                <w:sz w:val="24"/>
                <w:szCs w:val="24"/>
              </w:rPr>
              <w:t xml:space="preserve"> </w:t>
            </w:r>
          </w:p>
        </w:tc>
        <w:tc>
          <w:tcPr>
            <w:tcW w:w="1554" w:type="dxa"/>
          </w:tcPr>
          <w:p w14:paraId="6F802C60" w14:textId="2B2A7A07" w:rsidR="001D5BC9" w:rsidRPr="00066E65" w:rsidRDefault="00414277" w:rsidP="00414277">
            <w:pPr>
              <w:jc w:val="center"/>
              <w:rPr>
                <w:sz w:val="24"/>
                <w:szCs w:val="24"/>
              </w:rPr>
            </w:pPr>
            <w:r w:rsidRPr="00066E65">
              <w:rPr>
                <w:sz w:val="24"/>
                <w:szCs w:val="24"/>
              </w:rPr>
              <w:t>7</w:t>
            </w:r>
            <w:r w:rsidR="00814A27" w:rsidRPr="00066E65">
              <w:rPr>
                <w:sz w:val="24"/>
                <w:szCs w:val="24"/>
              </w:rPr>
              <w:t>3</w:t>
            </w:r>
            <w:r w:rsidRPr="00066E65">
              <w:rPr>
                <w:sz w:val="24"/>
                <w:szCs w:val="24"/>
              </w:rPr>
              <w:t>0 až 799</w:t>
            </w:r>
          </w:p>
        </w:tc>
      </w:tr>
      <w:tr w:rsidR="001D5BC9" w:rsidRPr="00066E65" w14:paraId="60472E0D" w14:textId="77777777" w:rsidTr="00AD47EF">
        <w:trPr>
          <w:jc w:val="center"/>
        </w:trPr>
        <w:tc>
          <w:tcPr>
            <w:tcW w:w="7508" w:type="dxa"/>
          </w:tcPr>
          <w:p w14:paraId="0371C3D9" w14:textId="4F1A16AE" w:rsidR="001D5BC9" w:rsidRPr="00066E65" w:rsidRDefault="00414277" w:rsidP="00414277">
            <w:pPr>
              <w:rPr>
                <w:sz w:val="24"/>
                <w:szCs w:val="24"/>
              </w:rPr>
            </w:pPr>
            <w:r w:rsidRPr="00066E65">
              <w:rPr>
                <w:sz w:val="24"/>
                <w:szCs w:val="24"/>
              </w:rPr>
              <w:t>Poprad,</w:t>
            </w:r>
            <w:r w:rsidR="00AD47EF" w:rsidRPr="00066E65">
              <w:rPr>
                <w:sz w:val="24"/>
                <w:szCs w:val="24"/>
              </w:rPr>
              <w:t xml:space="preserve"> Svit,</w:t>
            </w:r>
            <w:r w:rsidRPr="00066E65">
              <w:rPr>
                <w:sz w:val="24"/>
                <w:szCs w:val="24"/>
              </w:rPr>
              <w:t xml:space="preserve"> Kežmarok, </w:t>
            </w:r>
            <w:r w:rsidR="00AD47EF" w:rsidRPr="00066E65">
              <w:rPr>
                <w:sz w:val="24"/>
                <w:szCs w:val="24"/>
              </w:rPr>
              <w:t xml:space="preserve">Vysoké Tatry, </w:t>
            </w:r>
            <w:r w:rsidRPr="00066E65">
              <w:rPr>
                <w:sz w:val="24"/>
                <w:szCs w:val="24"/>
              </w:rPr>
              <w:t>Stará Ľubovňa, Spišská Stará Ves</w:t>
            </w:r>
            <w:r w:rsidR="00AD47EF" w:rsidRPr="00066E65">
              <w:rPr>
                <w:sz w:val="24"/>
                <w:szCs w:val="24"/>
              </w:rPr>
              <w:t>, Spišská Belá, Podolínec</w:t>
            </w:r>
          </w:p>
        </w:tc>
        <w:tc>
          <w:tcPr>
            <w:tcW w:w="1554" w:type="dxa"/>
          </w:tcPr>
          <w:p w14:paraId="3E731707" w14:textId="424E0097" w:rsidR="001D5BC9" w:rsidRPr="00066E65" w:rsidRDefault="00414277" w:rsidP="00414277">
            <w:pPr>
              <w:jc w:val="center"/>
              <w:rPr>
                <w:sz w:val="24"/>
                <w:szCs w:val="24"/>
              </w:rPr>
            </w:pPr>
            <w:r w:rsidRPr="00066E65">
              <w:rPr>
                <w:sz w:val="24"/>
                <w:szCs w:val="24"/>
              </w:rPr>
              <w:t>8</w:t>
            </w:r>
            <w:r w:rsidR="00814A27" w:rsidRPr="00066E65">
              <w:rPr>
                <w:sz w:val="24"/>
                <w:szCs w:val="24"/>
              </w:rPr>
              <w:t>3</w:t>
            </w:r>
            <w:r w:rsidRPr="00066E65">
              <w:rPr>
                <w:sz w:val="24"/>
                <w:szCs w:val="24"/>
              </w:rPr>
              <w:t>0 až 899</w:t>
            </w:r>
          </w:p>
        </w:tc>
      </w:tr>
    </w:tbl>
    <w:p w14:paraId="3ED8FD9A" w14:textId="77777777" w:rsidR="0037128B" w:rsidRPr="00066E65" w:rsidRDefault="0037128B" w:rsidP="0037128B">
      <w:pPr>
        <w:spacing w:after="0" w:line="240" w:lineRule="auto"/>
        <w:ind w:left="708"/>
        <w:jc w:val="both"/>
        <w:rPr>
          <w:sz w:val="24"/>
          <w:szCs w:val="24"/>
        </w:rPr>
      </w:pPr>
    </w:p>
    <w:p w14:paraId="2FF0A347" w14:textId="6F11E45B" w:rsidR="009711DB" w:rsidRPr="00066E65" w:rsidRDefault="004D596A" w:rsidP="0037128B">
      <w:pPr>
        <w:spacing w:after="0" w:line="240" w:lineRule="auto"/>
        <w:ind w:left="708"/>
        <w:jc w:val="both"/>
        <w:rPr>
          <w:sz w:val="24"/>
          <w:szCs w:val="24"/>
        </w:rPr>
      </w:pPr>
      <w:r w:rsidRPr="00066E65">
        <w:rPr>
          <w:sz w:val="24"/>
          <w:szCs w:val="24"/>
        </w:rPr>
        <w:t xml:space="preserve">Posledné </w:t>
      </w:r>
      <w:r w:rsidR="00D95441" w:rsidRPr="00066E65">
        <w:rPr>
          <w:sz w:val="24"/>
          <w:szCs w:val="24"/>
        </w:rPr>
        <w:t>troj</w:t>
      </w:r>
      <w:r w:rsidRPr="00066E65">
        <w:rPr>
          <w:sz w:val="24"/>
          <w:szCs w:val="24"/>
        </w:rPr>
        <w:t xml:space="preserve">číslie čísla linky MHD </w:t>
      </w:r>
      <w:r w:rsidR="00D95441" w:rsidRPr="00066E65">
        <w:rPr>
          <w:sz w:val="24"/>
          <w:szCs w:val="24"/>
        </w:rPr>
        <w:t>je</w:t>
      </w:r>
      <w:r w:rsidRPr="00066E65">
        <w:rPr>
          <w:sz w:val="24"/>
          <w:szCs w:val="24"/>
        </w:rPr>
        <w:t xml:space="preserve"> urč</w:t>
      </w:r>
      <w:r w:rsidR="00D95441" w:rsidRPr="00066E65">
        <w:rPr>
          <w:sz w:val="24"/>
          <w:szCs w:val="24"/>
        </w:rPr>
        <w:t>ené</w:t>
      </w:r>
      <w:r w:rsidRPr="00066E65">
        <w:rPr>
          <w:sz w:val="24"/>
          <w:szCs w:val="24"/>
        </w:rPr>
        <w:t xml:space="preserve"> podľa mesta, ktoré si objednáva</w:t>
      </w:r>
      <w:r w:rsidR="007608DA" w:rsidRPr="00066E65">
        <w:rPr>
          <w:sz w:val="24"/>
          <w:szCs w:val="24"/>
        </w:rPr>
        <w:t xml:space="preserve"> služby MHD</w:t>
      </w:r>
      <w:r w:rsidRPr="00066E65">
        <w:rPr>
          <w:sz w:val="24"/>
          <w:szCs w:val="24"/>
        </w:rPr>
        <w:t xml:space="preserve">. </w:t>
      </w:r>
      <w:r w:rsidR="009711DB" w:rsidRPr="00066E65">
        <w:rPr>
          <w:sz w:val="24"/>
          <w:szCs w:val="24"/>
        </w:rPr>
        <w:t>Číselné sady pre linky MHD podľa miest</w:t>
      </w:r>
      <w:r w:rsidRPr="00066E65">
        <w:rPr>
          <w:sz w:val="24"/>
          <w:szCs w:val="24"/>
        </w:rPr>
        <w:t xml:space="preserve"> </w:t>
      </w:r>
      <w:r w:rsidR="0037128B" w:rsidRPr="00066E65">
        <w:rPr>
          <w:sz w:val="24"/>
          <w:szCs w:val="24"/>
        </w:rPr>
        <w:t>sú uvedené v</w:t>
      </w:r>
      <w:r w:rsidR="00655953" w:rsidRPr="00066E65">
        <w:rPr>
          <w:sz w:val="24"/>
          <w:szCs w:val="24"/>
        </w:rPr>
        <w:t> </w:t>
      </w:r>
      <w:r w:rsidR="0037128B" w:rsidRPr="00066E65">
        <w:rPr>
          <w:sz w:val="24"/>
          <w:szCs w:val="24"/>
        </w:rPr>
        <w:t>Tabuľke</w:t>
      </w:r>
      <w:r w:rsidR="00655953" w:rsidRPr="00066E65">
        <w:rPr>
          <w:sz w:val="24"/>
          <w:szCs w:val="24"/>
        </w:rPr>
        <w:t xml:space="preserve"> č.</w:t>
      </w:r>
      <w:r w:rsidR="00F91E3C" w:rsidRPr="00066E65">
        <w:rPr>
          <w:sz w:val="24"/>
          <w:szCs w:val="24"/>
        </w:rPr>
        <w:t xml:space="preserve"> 8. </w:t>
      </w:r>
    </w:p>
    <w:p w14:paraId="76DE8586" w14:textId="51B566B5" w:rsidR="0037128B" w:rsidRPr="00066E65" w:rsidRDefault="0037128B" w:rsidP="0037128B">
      <w:pPr>
        <w:spacing w:after="0" w:line="240" w:lineRule="auto"/>
        <w:ind w:left="708"/>
        <w:jc w:val="both"/>
        <w:rPr>
          <w:sz w:val="24"/>
          <w:szCs w:val="24"/>
        </w:rPr>
      </w:pPr>
    </w:p>
    <w:p w14:paraId="6A6C62E7" w14:textId="5A5983BE" w:rsidR="0037128B" w:rsidRPr="00066E65" w:rsidRDefault="0037128B" w:rsidP="0037128B">
      <w:pPr>
        <w:autoSpaceDE w:val="0"/>
        <w:autoSpaceDN w:val="0"/>
        <w:adjustRightInd w:val="0"/>
        <w:spacing w:after="120" w:line="240" w:lineRule="auto"/>
        <w:jc w:val="center"/>
        <w:rPr>
          <w:rFonts w:cs="Roboto-Regular"/>
          <w:sz w:val="24"/>
          <w:szCs w:val="24"/>
        </w:rPr>
      </w:pPr>
      <w:r w:rsidRPr="00066E65">
        <w:rPr>
          <w:rFonts w:cs="Roboto-Regular"/>
          <w:sz w:val="24"/>
          <w:szCs w:val="24"/>
        </w:rPr>
        <w:t xml:space="preserve">Tabuľka č. 8  Číselné sady pre linky MHD </w:t>
      </w:r>
    </w:p>
    <w:tbl>
      <w:tblPr>
        <w:tblStyle w:val="TableGrid"/>
        <w:tblW w:w="0" w:type="auto"/>
        <w:jc w:val="center"/>
        <w:tblLook w:val="04A0" w:firstRow="1" w:lastRow="0" w:firstColumn="1" w:lastColumn="0" w:noHBand="0" w:noVBand="1"/>
      </w:tblPr>
      <w:tblGrid>
        <w:gridCol w:w="2074"/>
        <w:gridCol w:w="1441"/>
      </w:tblGrid>
      <w:tr w:rsidR="0037128B" w:rsidRPr="00066E65" w14:paraId="390C2B12" w14:textId="77777777" w:rsidTr="00D96BB2">
        <w:trPr>
          <w:jc w:val="center"/>
        </w:trPr>
        <w:tc>
          <w:tcPr>
            <w:tcW w:w="0" w:type="auto"/>
            <w:gridSpan w:val="2"/>
            <w:shd w:val="clear" w:color="auto" w:fill="BFBFBF" w:themeFill="background1" w:themeFillShade="BF"/>
          </w:tcPr>
          <w:p w14:paraId="5B1B1547" w14:textId="707D3423" w:rsidR="0037128B" w:rsidRPr="00066E65" w:rsidRDefault="00F91E3C" w:rsidP="00D96BB2">
            <w:pPr>
              <w:jc w:val="center"/>
              <w:rPr>
                <w:b/>
                <w:bCs/>
                <w:sz w:val="24"/>
                <w:szCs w:val="24"/>
              </w:rPr>
            </w:pPr>
            <w:r w:rsidRPr="00066E65">
              <w:rPr>
                <w:b/>
                <w:bCs/>
                <w:sz w:val="24"/>
                <w:szCs w:val="24"/>
              </w:rPr>
              <w:t>MHD</w:t>
            </w:r>
            <w:r w:rsidR="0037128B" w:rsidRPr="00066E65">
              <w:rPr>
                <w:b/>
                <w:bCs/>
                <w:sz w:val="24"/>
                <w:szCs w:val="24"/>
              </w:rPr>
              <w:t xml:space="preserve"> </w:t>
            </w:r>
          </w:p>
        </w:tc>
      </w:tr>
      <w:tr w:rsidR="0037128B" w:rsidRPr="00066E65" w14:paraId="665A666C" w14:textId="77777777" w:rsidTr="00D96BB2">
        <w:trPr>
          <w:jc w:val="center"/>
        </w:trPr>
        <w:tc>
          <w:tcPr>
            <w:tcW w:w="0" w:type="auto"/>
          </w:tcPr>
          <w:p w14:paraId="22DD290F" w14:textId="61DD063E" w:rsidR="0037128B" w:rsidRPr="00066E65" w:rsidRDefault="00F91E3C" w:rsidP="00D96BB2">
            <w:pPr>
              <w:jc w:val="center"/>
              <w:rPr>
                <w:b/>
                <w:bCs/>
                <w:sz w:val="24"/>
                <w:szCs w:val="24"/>
              </w:rPr>
            </w:pPr>
            <w:r w:rsidRPr="00066E65">
              <w:rPr>
                <w:b/>
                <w:bCs/>
                <w:sz w:val="24"/>
                <w:szCs w:val="24"/>
              </w:rPr>
              <w:t>Mesto</w:t>
            </w:r>
          </w:p>
        </w:tc>
        <w:tc>
          <w:tcPr>
            <w:tcW w:w="0" w:type="auto"/>
          </w:tcPr>
          <w:p w14:paraId="197CDDEC" w14:textId="77777777" w:rsidR="0037128B" w:rsidRPr="00066E65" w:rsidRDefault="0037128B" w:rsidP="00D96BB2">
            <w:pPr>
              <w:jc w:val="center"/>
              <w:rPr>
                <w:b/>
                <w:bCs/>
                <w:sz w:val="24"/>
                <w:szCs w:val="24"/>
              </w:rPr>
            </w:pPr>
            <w:r w:rsidRPr="00066E65">
              <w:rPr>
                <w:b/>
                <w:bCs/>
                <w:sz w:val="24"/>
                <w:szCs w:val="24"/>
              </w:rPr>
              <w:t>Číselná sada</w:t>
            </w:r>
          </w:p>
        </w:tc>
      </w:tr>
      <w:tr w:rsidR="0037128B" w:rsidRPr="00066E65" w14:paraId="68843FB4" w14:textId="77777777" w:rsidTr="00D96BB2">
        <w:trPr>
          <w:jc w:val="center"/>
        </w:trPr>
        <w:tc>
          <w:tcPr>
            <w:tcW w:w="0" w:type="auto"/>
          </w:tcPr>
          <w:p w14:paraId="35182636" w14:textId="7BAF75FF" w:rsidR="0037128B" w:rsidRPr="00066E65" w:rsidRDefault="00F91E3C" w:rsidP="00D96BB2">
            <w:pPr>
              <w:rPr>
                <w:sz w:val="24"/>
                <w:szCs w:val="24"/>
              </w:rPr>
            </w:pPr>
            <w:r w:rsidRPr="00066E65">
              <w:rPr>
                <w:sz w:val="24"/>
                <w:szCs w:val="24"/>
              </w:rPr>
              <w:t>Košice</w:t>
            </w:r>
          </w:p>
        </w:tc>
        <w:tc>
          <w:tcPr>
            <w:tcW w:w="0" w:type="auto"/>
          </w:tcPr>
          <w:p w14:paraId="7A7EAB72" w14:textId="49671C0B" w:rsidR="0037128B" w:rsidRPr="00066E65" w:rsidRDefault="00AC5707" w:rsidP="00D96BB2">
            <w:pPr>
              <w:jc w:val="center"/>
              <w:rPr>
                <w:sz w:val="24"/>
                <w:szCs w:val="24"/>
              </w:rPr>
            </w:pPr>
            <w:r w:rsidRPr="00066E65">
              <w:rPr>
                <w:sz w:val="24"/>
                <w:szCs w:val="24"/>
              </w:rPr>
              <w:t>0</w:t>
            </w:r>
            <w:r w:rsidR="00EA2EB9" w:rsidRPr="00066E65">
              <w:rPr>
                <w:sz w:val="24"/>
                <w:szCs w:val="24"/>
              </w:rPr>
              <w:t xml:space="preserve">01 </w:t>
            </w:r>
            <w:r w:rsidR="00F91E3C" w:rsidRPr="00066E65">
              <w:rPr>
                <w:sz w:val="24"/>
                <w:szCs w:val="24"/>
              </w:rPr>
              <w:t xml:space="preserve">až </w:t>
            </w:r>
            <w:r w:rsidRPr="00066E65">
              <w:rPr>
                <w:sz w:val="24"/>
                <w:szCs w:val="24"/>
              </w:rPr>
              <w:t>0</w:t>
            </w:r>
            <w:r w:rsidR="00EA2EB9" w:rsidRPr="00066E65">
              <w:rPr>
                <w:sz w:val="24"/>
                <w:szCs w:val="24"/>
              </w:rPr>
              <w:t>99</w:t>
            </w:r>
          </w:p>
        </w:tc>
      </w:tr>
      <w:tr w:rsidR="00E7006D" w:rsidRPr="00066E65" w14:paraId="68281446" w14:textId="77777777" w:rsidTr="00D96BB2">
        <w:trPr>
          <w:jc w:val="center"/>
        </w:trPr>
        <w:tc>
          <w:tcPr>
            <w:tcW w:w="0" w:type="auto"/>
          </w:tcPr>
          <w:p w14:paraId="57F94E64" w14:textId="71EE4097" w:rsidR="00E7006D" w:rsidRPr="00066E65" w:rsidRDefault="00E7006D" w:rsidP="00E7006D">
            <w:pPr>
              <w:rPr>
                <w:sz w:val="24"/>
                <w:szCs w:val="24"/>
              </w:rPr>
            </w:pPr>
            <w:r w:rsidRPr="00066E65">
              <w:rPr>
                <w:sz w:val="24"/>
                <w:szCs w:val="24"/>
              </w:rPr>
              <w:t>Bardejov</w:t>
            </w:r>
          </w:p>
        </w:tc>
        <w:tc>
          <w:tcPr>
            <w:tcW w:w="0" w:type="auto"/>
          </w:tcPr>
          <w:p w14:paraId="124124A9" w14:textId="5C30C914" w:rsidR="00E7006D" w:rsidRPr="00066E65" w:rsidRDefault="00E7006D" w:rsidP="00E7006D">
            <w:pPr>
              <w:jc w:val="center"/>
              <w:rPr>
                <w:sz w:val="24"/>
                <w:szCs w:val="24"/>
              </w:rPr>
            </w:pPr>
            <w:r w:rsidRPr="00066E65">
              <w:rPr>
                <w:sz w:val="24"/>
                <w:szCs w:val="24"/>
              </w:rPr>
              <w:t>301 až 329</w:t>
            </w:r>
          </w:p>
        </w:tc>
      </w:tr>
      <w:tr w:rsidR="00E7006D" w:rsidRPr="00066E65" w14:paraId="69E28932" w14:textId="77777777" w:rsidTr="00D96BB2">
        <w:trPr>
          <w:jc w:val="center"/>
        </w:trPr>
        <w:tc>
          <w:tcPr>
            <w:tcW w:w="0" w:type="auto"/>
          </w:tcPr>
          <w:p w14:paraId="553481E6" w14:textId="0C5BF98A" w:rsidR="00E7006D" w:rsidRPr="00066E65" w:rsidRDefault="00E7006D" w:rsidP="00E7006D">
            <w:pPr>
              <w:rPr>
                <w:sz w:val="24"/>
                <w:szCs w:val="24"/>
              </w:rPr>
            </w:pPr>
            <w:r w:rsidRPr="00066E65">
              <w:rPr>
                <w:sz w:val="24"/>
                <w:szCs w:val="24"/>
              </w:rPr>
              <w:t>Humenné</w:t>
            </w:r>
          </w:p>
        </w:tc>
        <w:tc>
          <w:tcPr>
            <w:tcW w:w="0" w:type="auto"/>
          </w:tcPr>
          <w:p w14:paraId="5A682F11" w14:textId="5E59A7DF" w:rsidR="00E7006D" w:rsidRPr="00066E65" w:rsidRDefault="00E7006D" w:rsidP="00E7006D">
            <w:pPr>
              <w:jc w:val="center"/>
              <w:rPr>
                <w:sz w:val="24"/>
                <w:szCs w:val="24"/>
              </w:rPr>
            </w:pPr>
            <w:r w:rsidRPr="00066E65">
              <w:rPr>
                <w:sz w:val="24"/>
                <w:szCs w:val="24"/>
              </w:rPr>
              <w:t>401 až 4</w:t>
            </w:r>
            <w:r w:rsidR="00814A27" w:rsidRPr="00066E65">
              <w:rPr>
                <w:sz w:val="24"/>
                <w:szCs w:val="24"/>
              </w:rPr>
              <w:t>1</w:t>
            </w:r>
            <w:r w:rsidR="008023E7" w:rsidRPr="00066E65">
              <w:rPr>
                <w:sz w:val="24"/>
                <w:szCs w:val="24"/>
              </w:rPr>
              <w:t>0</w:t>
            </w:r>
          </w:p>
        </w:tc>
      </w:tr>
      <w:tr w:rsidR="00610A93" w:rsidRPr="00066E65" w14:paraId="4D74F8A5" w14:textId="77777777" w:rsidTr="00D96BB2">
        <w:trPr>
          <w:jc w:val="center"/>
        </w:trPr>
        <w:tc>
          <w:tcPr>
            <w:tcW w:w="0" w:type="auto"/>
          </w:tcPr>
          <w:p w14:paraId="66BC0259" w14:textId="06F16BF7" w:rsidR="00610A93" w:rsidRPr="00066E65" w:rsidRDefault="00610A93" w:rsidP="00610A93">
            <w:pPr>
              <w:rPr>
                <w:sz w:val="24"/>
                <w:szCs w:val="24"/>
              </w:rPr>
            </w:pPr>
            <w:r w:rsidRPr="00066E65">
              <w:rPr>
                <w:sz w:val="24"/>
                <w:szCs w:val="24"/>
              </w:rPr>
              <w:t>Vranov nad Topľou</w:t>
            </w:r>
          </w:p>
        </w:tc>
        <w:tc>
          <w:tcPr>
            <w:tcW w:w="0" w:type="auto"/>
          </w:tcPr>
          <w:p w14:paraId="55B2F52F" w14:textId="0335B2D3" w:rsidR="00610A93" w:rsidRPr="00066E65" w:rsidRDefault="00610A93" w:rsidP="00610A93">
            <w:pPr>
              <w:jc w:val="center"/>
              <w:rPr>
                <w:sz w:val="24"/>
                <w:szCs w:val="24"/>
              </w:rPr>
            </w:pPr>
            <w:r w:rsidRPr="00066E65">
              <w:rPr>
                <w:sz w:val="24"/>
                <w:szCs w:val="24"/>
              </w:rPr>
              <w:t>4</w:t>
            </w:r>
            <w:r w:rsidR="00814A27" w:rsidRPr="00066E65">
              <w:rPr>
                <w:sz w:val="24"/>
                <w:szCs w:val="24"/>
              </w:rPr>
              <w:t>1</w:t>
            </w:r>
            <w:r w:rsidRPr="00066E65">
              <w:rPr>
                <w:sz w:val="24"/>
                <w:szCs w:val="24"/>
              </w:rPr>
              <w:t>1 až 4</w:t>
            </w:r>
            <w:r w:rsidR="00814A27" w:rsidRPr="00066E65">
              <w:rPr>
                <w:sz w:val="24"/>
                <w:szCs w:val="24"/>
              </w:rPr>
              <w:t>1</w:t>
            </w:r>
            <w:r w:rsidRPr="00066E65">
              <w:rPr>
                <w:sz w:val="24"/>
                <w:szCs w:val="24"/>
              </w:rPr>
              <w:t>9</w:t>
            </w:r>
          </w:p>
        </w:tc>
      </w:tr>
      <w:tr w:rsidR="00610A93" w:rsidRPr="00066E65" w14:paraId="4E55FD3F" w14:textId="77777777" w:rsidTr="00D96BB2">
        <w:trPr>
          <w:jc w:val="center"/>
        </w:trPr>
        <w:tc>
          <w:tcPr>
            <w:tcW w:w="0" w:type="auto"/>
          </w:tcPr>
          <w:p w14:paraId="5D78DBDC" w14:textId="602DF432" w:rsidR="00610A93" w:rsidRPr="00066E65" w:rsidRDefault="00610A93" w:rsidP="00610A93">
            <w:pPr>
              <w:rPr>
                <w:sz w:val="24"/>
                <w:szCs w:val="24"/>
              </w:rPr>
            </w:pPr>
            <w:r w:rsidRPr="00066E65">
              <w:rPr>
                <w:sz w:val="24"/>
                <w:szCs w:val="24"/>
              </w:rPr>
              <w:t>Snina</w:t>
            </w:r>
          </w:p>
        </w:tc>
        <w:tc>
          <w:tcPr>
            <w:tcW w:w="0" w:type="auto"/>
          </w:tcPr>
          <w:p w14:paraId="00977AFD" w14:textId="2D9E075D" w:rsidR="00610A93" w:rsidRPr="00066E65" w:rsidRDefault="00610A93" w:rsidP="00610A93">
            <w:pPr>
              <w:jc w:val="center"/>
              <w:rPr>
                <w:sz w:val="24"/>
                <w:szCs w:val="24"/>
              </w:rPr>
            </w:pPr>
            <w:r w:rsidRPr="00066E65">
              <w:rPr>
                <w:sz w:val="24"/>
                <w:szCs w:val="24"/>
              </w:rPr>
              <w:t>4</w:t>
            </w:r>
            <w:r w:rsidR="00814A27" w:rsidRPr="00066E65">
              <w:rPr>
                <w:sz w:val="24"/>
                <w:szCs w:val="24"/>
              </w:rPr>
              <w:t>2</w:t>
            </w:r>
            <w:r w:rsidRPr="00066E65">
              <w:rPr>
                <w:sz w:val="24"/>
                <w:szCs w:val="24"/>
              </w:rPr>
              <w:t>1 až 4</w:t>
            </w:r>
            <w:r w:rsidR="00814A27" w:rsidRPr="00066E65">
              <w:rPr>
                <w:sz w:val="24"/>
                <w:szCs w:val="24"/>
              </w:rPr>
              <w:t>2</w:t>
            </w:r>
            <w:r w:rsidRPr="00066E65">
              <w:rPr>
                <w:sz w:val="24"/>
                <w:szCs w:val="24"/>
              </w:rPr>
              <w:t>9</w:t>
            </w:r>
          </w:p>
        </w:tc>
      </w:tr>
      <w:tr w:rsidR="00610A93" w:rsidRPr="00066E65" w14:paraId="3AF9484C" w14:textId="77777777" w:rsidTr="00D96BB2">
        <w:trPr>
          <w:jc w:val="center"/>
        </w:trPr>
        <w:tc>
          <w:tcPr>
            <w:tcW w:w="0" w:type="auto"/>
          </w:tcPr>
          <w:p w14:paraId="77FF75EA" w14:textId="4D7DAC13" w:rsidR="00610A93" w:rsidRPr="00066E65" w:rsidRDefault="00610A93" w:rsidP="00610A93">
            <w:pPr>
              <w:rPr>
                <w:sz w:val="24"/>
                <w:szCs w:val="24"/>
              </w:rPr>
            </w:pPr>
            <w:r w:rsidRPr="00066E65">
              <w:rPr>
                <w:sz w:val="24"/>
                <w:szCs w:val="24"/>
              </w:rPr>
              <w:t>Michalovce</w:t>
            </w:r>
          </w:p>
        </w:tc>
        <w:tc>
          <w:tcPr>
            <w:tcW w:w="0" w:type="auto"/>
          </w:tcPr>
          <w:p w14:paraId="1E5B9895" w14:textId="693F2DD7" w:rsidR="00610A93" w:rsidRPr="00066E65" w:rsidRDefault="00610A93" w:rsidP="00610A93">
            <w:pPr>
              <w:jc w:val="center"/>
              <w:rPr>
                <w:sz w:val="24"/>
                <w:szCs w:val="24"/>
              </w:rPr>
            </w:pPr>
            <w:r w:rsidRPr="00066E65">
              <w:rPr>
                <w:sz w:val="24"/>
                <w:szCs w:val="24"/>
              </w:rPr>
              <w:t>501 až 520</w:t>
            </w:r>
          </w:p>
        </w:tc>
      </w:tr>
      <w:tr w:rsidR="00610A93" w:rsidRPr="00066E65" w14:paraId="6581FCA5" w14:textId="77777777" w:rsidTr="00D96BB2">
        <w:trPr>
          <w:jc w:val="center"/>
        </w:trPr>
        <w:tc>
          <w:tcPr>
            <w:tcW w:w="0" w:type="auto"/>
          </w:tcPr>
          <w:p w14:paraId="6611E925" w14:textId="37CE823F" w:rsidR="00610A93" w:rsidRPr="00066E65" w:rsidRDefault="00610A93" w:rsidP="00610A93">
            <w:pPr>
              <w:rPr>
                <w:sz w:val="24"/>
                <w:szCs w:val="24"/>
              </w:rPr>
            </w:pPr>
            <w:r w:rsidRPr="00066E65">
              <w:rPr>
                <w:sz w:val="24"/>
                <w:szCs w:val="24"/>
              </w:rPr>
              <w:t>Trebišov</w:t>
            </w:r>
          </w:p>
        </w:tc>
        <w:tc>
          <w:tcPr>
            <w:tcW w:w="0" w:type="auto"/>
          </w:tcPr>
          <w:p w14:paraId="582A300B" w14:textId="08678F5F" w:rsidR="00610A93" w:rsidRPr="00066E65" w:rsidRDefault="00610A93" w:rsidP="00610A93">
            <w:pPr>
              <w:jc w:val="center"/>
              <w:rPr>
                <w:sz w:val="24"/>
                <w:szCs w:val="24"/>
              </w:rPr>
            </w:pPr>
            <w:r w:rsidRPr="00066E65">
              <w:rPr>
                <w:sz w:val="24"/>
                <w:szCs w:val="24"/>
              </w:rPr>
              <w:t>521 až 529</w:t>
            </w:r>
          </w:p>
        </w:tc>
      </w:tr>
      <w:tr w:rsidR="00610A93" w:rsidRPr="00066E65" w14:paraId="43CF89EA" w14:textId="77777777" w:rsidTr="00D96BB2">
        <w:trPr>
          <w:jc w:val="center"/>
        </w:trPr>
        <w:tc>
          <w:tcPr>
            <w:tcW w:w="0" w:type="auto"/>
          </w:tcPr>
          <w:p w14:paraId="5186A006" w14:textId="07C65E02" w:rsidR="00610A93" w:rsidRPr="00066E65" w:rsidRDefault="00610A93" w:rsidP="00610A93">
            <w:pPr>
              <w:rPr>
                <w:sz w:val="24"/>
                <w:szCs w:val="24"/>
              </w:rPr>
            </w:pPr>
            <w:r w:rsidRPr="00066E65">
              <w:rPr>
                <w:sz w:val="24"/>
                <w:szCs w:val="24"/>
              </w:rPr>
              <w:t>Rožňava</w:t>
            </w:r>
          </w:p>
        </w:tc>
        <w:tc>
          <w:tcPr>
            <w:tcW w:w="0" w:type="auto"/>
          </w:tcPr>
          <w:p w14:paraId="34B5F6F3" w14:textId="601118CA" w:rsidR="00610A93" w:rsidRPr="00066E65" w:rsidRDefault="00610A93" w:rsidP="00610A93">
            <w:pPr>
              <w:jc w:val="center"/>
              <w:rPr>
                <w:sz w:val="24"/>
                <w:szCs w:val="24"/>
              </w:rPr>
            </w:pPr>
            <w:r w:rsidRPr="00066E65">
              <w:rPr>
                <w:sz w:val="24"/>
                <w:szCs w:val="24"/>
              </w:rPr>
              <w:t>601 až 609</w:t>
            </w:r>
          </w:p>
        </w:tc>
      </w:tr>
      <w:tr w:rsidR="00610A93" w:rsidRPr="00066E65" w14:paraId="01B5F629" w14:textId="77777777" w:rsidTr="00D96BB2">
        <w:trPr>
          <w:jc w:val="center"/>
        </w:trPr>
        <w:tc>
          <w:tcPr>
            <w:tcW w:w="0" w:type="auto"/>
          </w:tcPr>
          <w:p w14:paraId="05A11899" w14:textId="0AF0E1B7" w:rsidR="00610A93" w:rsidRPr="00066E65" w:rsidRDefault="00610A93" w:rsidP="00610A93">
            <w:pPr>
              <w:rPr>
                <w:sz w:val="24"/>
                <w:szCs w:val="24"/>
              </w:rPr>
            </w:pPr>
            <w:r w:rsidRPr="00066E65">
              <w:rPr>
                <w:sz w:val="24"/>
                <w:szCs w:val="24"/>
              </w:rPr>
              <w:t>Spišská Nová Ves</w:t>
            </w:r>
          </w:p>
        </w:tc>
        <w:tc>
          <w:tcPr>
            <w:tcW w:w="0" w:type="auto"/>
          </w:tcPr>
          <w:p w14:paraId="10394FC5" w14:textId="560FE546" w:rsidR="00610A93" w:rsidRPr="00066E65" w:rsidRDefault="00610A93" w:rsidP="00610A93">
            <w:pPr>
              <w:jc w:val="center"/>
              <w:rPr>
                <w:sz w:val="24"/>
                <w:szCs w:val="24"/>
              </w:rPr>
            </w:pPr>
            <w:r w:rsidRPr="00066E65">
              <w:rPr>
                <w:sz w:val="24"/>
                <w:szCs w:val="24"/>
              </w:rPr>
              <w:t>701 až 730</w:t>
            </w:r>
          </w:p>
        </w:tc>
      </w:tr>
      <w:tr w:rsidR="00610A93" w:rsidRPr="00066E65" w14:paraId="1500A800" w14:textId="77777777" w:rsidTr="00D96BB2">
        <w:trPr>
          <w:jc w:val="center"/>
        </w:trPr>
        <w:tc>
          <w:tcPr>
            <w:tcW w:w="0" w:type="auto"/>
          </w:tcPr>
          <w:p w14:paraId="3D53A4B1" w14:textId="3ADB8652" w:rsidR="00610A93" w:rsidRPr="00066E65" w:rsidRDefault="00610A93" w:rsidP="00610A93">
            <w:pPr>
              <w:rPr>
                <w:sz w:val="24"/>
                <w:szCs w:val="24"/>
              </w:rPr>
            </w:pPr>
            <w:r w:rsidRPr="00066E65">
              <w:rPr>
                <w:sz w:val="24"/>
                <w:szCs w:val="24"/>
              </w:rPr>
              <w:t>Levoča</w:t>
            </w:r>
          </w:p>
        </w:tc>
        <w:tc>
          <w:tcPr>
            <w:tcW w:w="0" w:type="auto"/>
          </w:tcPr>
          <w:p w14:paraId="4CE1FF01" w14:textId="12BCD41B" w:rsidR="00610A93" w:rsidRPr="00066E65" w:rsidRDefault="00610A93" w:rsidP="00610A93">
            <w:pPr>
              <w:jc w:val="center"/>
              <w:rPr>
                <w:sz w:val="24"/>
                <w:szCs w:val="24"/>
              </w:rPr>
            </w:pPr>
            <w:r w:rsidRPr="00066E65">
              <w:rPr>
                <w:sz w:val="24"/>
                <w:szCs w:val="24"/>
              </w:rPr>
              <w:t>731 až 739</w:t>
            </w:r>
          </w:p>
        </w:tc>
      </w:tr>
      <w:tr w:rsidR="00610A93" w:rsidRPr="00066E65" w14:paraId="467C7A96" w14:textId="77777777" w:rsidTr="00D96BB2">
        <w:trPr>
          <w:jc w:val="center"/>
        </w:trPr>
        <w:tc>
          <w:tcPr>
            <w:tcW w:w="0" w:type="auto"/>
          </w:tcPr>
          <w:p w14:paraId="348CD002" w14:textId="17F3F488" w:rsidR="00610A93" w:rsidRPr="00066E65" w:rsidRDefault="00610A93" w:rsidP="00610A93">
            <w:pPr>
              <w:rPr>
                <w:sz w:val="24"/>
                <w:szCs w:val="24"/>
              </w:rPr>
            </w:pPr>
            <w:r w:rsidRPr="00066E65">
              <w:rPr>
                <w:sz w:val="24"/>
                <w:szCs w:val="24"/>
              </w:rPr>
              <w:t>Poprad</w:t>
            </w:r>
          </w:p>
        </w:tc>
        <w:tc>
          <w:tcPr>
            <w:tcW w:w="0" w:type="auto"/>
          </w:tcPr>
          <w:p w14:paraId="19149A9F" w14:textId="213C9A97" w:rsidR="00610A93" w:rsidRPr="00066E65" w:rsidRDefault="00610A93" w:rsidP="00610A93">
            <w:pPr>
              <w:jc w:val="center"/>
              <w:rPr>
                <w:sz w:val="24"/>
                <w:szCs w:val="24"/>
              </w:rPr>
            </w:pPr>
            <w:r w:rsidRPr="00066E65">
              <w:rPr>
                <w:sz w:val="24"/>
                <w:szCs w:val="24"/>
              </w:rPr>
              <w:t>801 až 8</w:t>
            </w:r>
            <w:r w:rsidR="00814A27" w:rsidRPr="00066E65">
              <w:rPr>
                <w:sz w:val="24"/>
                <w:szCs w:val="24"/>
              </w:rPr>
              <w:t>1</w:t>
            </w:r>
            <w:r w:rsidRPr="00066E65">
              <w:rPr>
                <w:sz w:val="24"/>
                <w:szCs w:val="24"/>
              </w:rPr>
              <w:t>0</w:t>
            </w:r>
          </w:p>
        </w:tc>
      </w:tr>
      <w:tr w:rsidR="00610A93" w:rsidRPr="00066E65" w14:paraId="37EA0781" w14:textId="77777777" w:rsidTr="00D96BB2">
        <w:trPr>
          <w:jc w:val="center"/>
        </w:trPr>
        <w:tc>
          <w:tcPr>
            <w:tcW w:w="0" w:type="auto"/>
          </w:tcPr>
          <w:p w14:paraId="3CEC74DC" w14:textId="3BDA1B58" w:rsidR="00610A93" w:rsidRPr="00066E65" w:rsidRDefault="00610A93" w:rsidP="00610A93">
            <w:pPr>
              <w:rPr>
                <w:sz w:val="24"/>
                <w:szCs w:val="24"/>
              </w:rPr>
            </w:pPr>
            <w:r w:rsidRPr="00066E65">
              <w:rPr>
                <w:sz w:val="24"/>
                <w:szCs w:val="24"/>
              </w:rPr>
              <w:t>Kežmarok</w:t>
            </w:r>
          </w:p>
        </w:tc>
        <w:tc>
          <w:tcPr>
            <w:tcW w:w="0" w:type="auto"/>
          </w:tcPr>
          <w:p w14:paraId="564BE055" w14:textId="76DD16CC" w:rsidR="00610A93" w:rsidRPr="00066E65" w:rsidRDefault="00610A93" w:rsidP="00610A93">
            <w:pPr>
              <w:jc w:val="center"/>
              <w:rPr>
                <w:sz w:val="24"/>
                <w:szCs w:val="24"/>
              </w:rPr>
            </w:pPr>
            <w:r w:rsidRPr="00066E65">
              <w:rPr>
                <w:sz w:val="24"/>
                <w:szCs w:val="24"/>
              </w:rPr>
              <w:t>8</w:t>
            </w:r>
            <w:r w:rsidR="00814A27" w:rsidRPr="00066E65">
              <w:rPr>
                <w:sz w:val="24"/>
                <w:szCs w:val="24"/>
              </w:rPr>
              <w:t>1</w:t>
            </w:r>
            <w:r w:rsidRPr="00066E65">
              <w:rPr>
                <w:sz w:val="24"/>
                <w:szCs w:val="24"/>
              </w:rPr>
              <w:t>1 až 8</w:t>
            </w:r>
            <w:r w:rsidR="00814A27" w:rsidRPr="00066E65">
              <w:rPr>
                <w:sz w:val="24"/>
                <w:szCs w:val="24"/>
              </w:rPr>
              <w:t>1</w:t>
            </w:r>
            <w:r w:rsidRPr="00066E65">
              <w:rPr>
                <w:sz w:val="24"/>
                <w:szCs w:val="24"/>
              </w:rPr>
              <w:t>9</w:t>
            </w:r>
          </w:p>
        </w:tc>
      </w:tr>
      <w:tr w:rsidR="00610A93" w:rsidRPr="00066E65" w14:paraId="4DB6E202" w14:textId="77777777" w:rsidTr="00D96BB2">
        <w:trPr>
          <w:jc w:val="center"/>
        </w:trPr>
        <w:tc>
          <w:tcPr>
            <w:tcW w:w="0" w:type="auto"/>
          </w:tcPr>
          <w:p w14:paraId="533E4F4A" w14:textId="778E2C30" w:rsidR="00610A93" w:rsidRPr="00066E65" w:rsidRDefault="00610A93" w:rsidP="00610A93">
            <w:pPr>
              <w:rPr>
                <w:sz w:val="24"/>
                <w:szCs w:val="24"/>
              </w:rPr>
            </w:pPr>
            <w:r w:rsidRPr="00066E65">
              <w:rPr>
                <w:sz w:val="24"/>
                <w:szCs w:val="24"/>
              </w:rPr>
              <w:t>Stará Ľubovňa</w:t>
            </w:r>
          </w:p>
        </w:tc>
        <w:tc>
          <w:tcPr>
            <w:tcW w:w="0" w:type="auto"/>
          </w:tcPr>
          <w:p w14:paraId="1874A3A6" w14:textId="01EADD5F" w:rsidR="00610A93" w:rsidRPr="00066E65" w:rsidRDefault="00610A93" w:rsidP="00610A93">
            <w:pPr>
              <w:jc w:val="center"/>
              <w:rPr>
                <w:sz w:val="24"/>
                <w:szCs w:val="24"/>
              </w:rPr>
            </w:pPr>
            <w:r w:rsidRPr="00066E65">
              <w:rPr>
                <w:sz w:val="24"/>
                <w:szCs w:val="24"/>
              </w:rPr>
              <w:t>8</w:t>
            </w:r>
            <w:r w:rsidR="00814A27" w:rsidRPr="00066E65">
              <w:rPr>
                <w:sz w:val="24"/>
                <w:szCs w:val="24"/>
              </w:rPr>
              <w:t>2</w:t>
            </w:r>
            <w:r w:rsidRPr="00066E65">
              <w:rPr>
                <w:sz w:val="24"/>
                <w:szCs w:val="24"/>
              </w:rPr>
              <w:t>1 až 8</w:t>
            </w:r>
            <w:r w:rsidR="00814A27" w:rsidRPr="00066E65">
              <w:rPr>
                <w:sz w:val="24"/>
                <w:szCs w:val="24"/>
              </w:rPr>
              <w:t>2</w:t>
            </w:r>
            <w:r w:rsidRPr="00066E65">
              <w:rPr>
                <w:sz w:val="24"/>
                <w:szCs w:val="24"/>
              </w:rPr>
              <w:t>9</w:t>
            </w:r>
          </w:p>
        </w:tc>
      </w:tr>
      <w:tr w:rsidR="00610A93" w:rsidRPr="00066E65" w14:paraId="0569A18B" w14:textId="77777777" w:rsidTr="00D96BB2">
        <w:trPr>
          <w:jc w:val="center"/>
        </w:trPr>
        <w:tc>
          <w:tcPr>
            <w:tcW w:w="0" w:type="auto"/>
          </w:tcPr>
          <w:p w14:paraId="0F7F8D4A" w14:textId="7A591D5C" w:rsidR="00610A93" w:rsidRPr="00066E65" w:rsidRDefault="00610A93" w:rsidP="00610A93">
            <w:pPr>
              <w:rPr>
                <w:sz w:val="24"/>
                <w:szCs w:val="24"/>
              </w:rPr>
            </w:pPr>
            <w:r w:rsidRPr="00066E65">
              <w:rPr>
                <w:sz w:val="24"/>
                <w:szCs w:val="24"/>
              </w:rPr>
              <w:t>Svit</w:t>
            </w:r>
          </w:p>
        </w:tc>
        <w:tc>
          <w:tcPr>
            <w:tcW w:w="0" w:type="auto"/>
          </w:tcPr>
          <w:p w14:paraId="2B5C0CF3" w14:textId="33FB000B" w:rsidR="00610A93" w:rsidRPr="00066E65" w:rsidRDefault="00610A93" w:rsidP="00610A93">
            <w:pPr>
              <w:jc w:val="center"/>
              <w:rPr>
                <w:sz w:val="24"/>
                <w:szCs w:val="24"/>
              </w:rPr>
            </w:pPr>
            <w:r w:rsidRPr="00066E65">
              <w:rPr>
                <w:sz w:val="24"/>
                <w:szCs w:val="24"/>
              </w:rPr>
              <w:t>951 až 959</w:t>
            </w:r>
          </w:p>
        </w:tc>
      </w:tr>
      <w:tr w:rsidR="00610A93" w:rsidRPr="00066E65" w14:paraId="652301FC" w14:textId="77777777" w:rsidTr="00D96BB2">
        <w:trPr>
          <w:jc w:val="center"/>
        </w:trPr>
        <w:tc>
          <w:tcPr>
            <w:tcW w:w="0" w:type="auto"/>
          </w:tcPr>
          <w:p w14:paraId="75624DEE" w14:textId="6BF26E2B" w:rsidR="00610A93" w:rsidRPr="00066E65" w:rsidRDefault="00610A93" w:rsidP="00610A93">
            <w:pPr>
              <w:rPr>
                <w:sz w:val="24"/>
                <w:szCs w:val="24"/>
              </w:rPr>
            </w:pPr>
            <w:r w:rsidRPr="00066E65">
              <w:rPr>
                <w:sz w:val="24"/>
                <w:szCs w:val="24"/>
              </w:rPr>
              <w:t>Prešov</w:t>
            </w:r>
          </w:p>
        </w:tc>
        <w:tc>
          <w:tcPr>
            <w:tcW w:w="0" w:type="auto"/>
          </w:tcPr>
          <w:p w14:paraId="5754A3F6" w14:textId="4E794F52" w:rsidR="00610A93" w:rsidRPr="00066E65" w:rsidRDefault="00610A93" w:rsidP="00610A93">
            <w:pPr>
              <w:jc w:val="center"/>
              <w:rPr>
                <w:sz w:val="24"/>
                <w:szCs w:val="24"/>
              </w:rPr>
            </w:pPr>
            <w:r w:rsidRPr="00066E65">
              <w:rPr>
                <w:sz w:val="24"/>
                <w:szCs w:val="24"/>
              </w:rPr>
              <w:t>901 až 950</w:t>
            </w:r>
          </w:p>
        </w:tc>
      </w:tr>
    </w:tbl>
    <w:p w14:paraId="045FCDF2" w14:textId="77777777" w:rsidR="0037128B" w:rsidRPr="00066E65" w:rsidRDefault="0037128B" w:rsidP="00F91E3C">
      <w:pPr>
        <w:spacing w:after="0" w:line="240" w:lineRule="auto"/>
        <w:jc w:val="both"/>
        <w:rPr>
          <w:sz w:val="24"/>
          <w:szCs w:val="24"/>
        </w:rPr>
      </w:pPr>
    </w:p>
    <w:p w14:paraId="226947FC" w14:textId="48899CCB" w:rsidR="009711DB" w:rsidRPr="00066E65" w:rsidRDefault="009711DB" w:rsidP="0048248B">
      <w:pPr>
        <w:pStyle w:val="ListParagraph"/>
        <w:numPr>
          <w:ilvl w:val="0"/>
          <w:numId w:val="42"/>
        </w:numPr>
        <w:spacing w:after="0" w:line="240" w:lineRule="auto"/>
        <w:jc w:val="both"/>
        <w:rPr>
          <w:sz w:val="24"/>
          <w:szCs w:val="24"/>
        </w:rPr>
      </w:pPr>
      <w:r w:rsidRPr="00066E65">
        <w:rPr>
          <w:sz w:val="24"/>
          <w:szCs w:val="24"/>
        </w:rPr>
        <w:t xml:space="preserve">Dopravca v žiadosti o vydanie alebo zmenu dopravnej licencie použije </w:t>
      </w:r>
      <w:r w:rsidR="007608DA" w:rsidRPr="00066E65">
        <w:rPr>
          <w:sz w:val="24"/>
          <w:szCs w:val="24"/>
        </w:rPr>
        <w:t>6-miestne licenčné číslo linky</w:t>
      </w:r>
      <w:r w:rsidRPr="00066E65">
        <w:rPr>
          <w:sz w:val="24"/>
          <w:szCs w:val="24"/>
        </w:rPr>
        <w:t xml:space="preserve"> a slovný názov linky, ktoré mu určil Organizátor.</w:t>
      </w:r>
    </w:p>
    <w:p w14:paraId="3BFB5F65" w14:textId="77777777" w:rsidR="009711DB" w:rsidRPr="00066E65" w:rsidRDefault="009711DB" w:rsidP="009711DB">
      <w:pPr>
        <w:spacing w:after="0" w:line="240" w:lineRule="auto"/>
        <w:jc w:val="both"/>
        <w:rPr>
          <w:sz w:val="24"/>
          <w:szCs w:val="24"/>
        </w:rPr>
      </w:pPr>
    </w:p>
    <w:p w14:paraId="35877F28" w14:textId="157A1F77" w:rsidR="009711DB" w:rsidRPr="00066E65" w:rsidRDefault="009711DB" w:rsidP="009711DB">
      <w:pPr>
        <w:spacing w:after="0" w:line="240" w:lineRule="auto"/>
        <w:jc w:val="both"/>
        <w:rPr>
          <w:sz w:val="24"/>
          <w:szCs w:val="24"/>
        </w:rPr>
      </w:pPr>
      <w:r w:rsidRPr="00066E65">
        <w:rPr>
          <w:sz w:val="24"/>
          <w:szCs w:val="24"/>
        </w:rPr>
        <w:t>Objednávateľ (dopravný správny orgán) schváli vydanie alebo zmenu dopravnej licencie iba v</w:t>
      </w:r>
      <w:r w:rsidR="00BE513F" w:rsidRPr="00066E65">
        <w:rPr>
          <w:sz w:val="24"/>
          <w:szCs w:val="24"/>
        </w:rPr>
        <w:t> </w:t>
      </w:r>
      <w:r w:rsidRPr="00066E65">
        <w:rPr>
          <w:sz w:val="24"/>
          <w:szCs w:val="24"/>
        </w:rPr>
        <w:t xml:space="preserve">prípade, že </w:t>
      </w:r>
      <w:r w:rsidR="00BE513F" w:rsidRPr="00066E65">
        <w:rPr>
          <w:sz w:val="24"/>
          <w:szCs w:val="24"/>
        </w:rPr>
        <w:t>D</w:t>
      </w:r>
      <w:r w:rsidRPr="00066E65">
        <w:rPr>
          <w:sz w:val="24"/>
          <w:szCs w:val="24"/>
        </w:rPr>
        <w:t xml:space="preserve">opravca dodržal tento </w:t>
      </w:r>
      <w:r w:rsidR="004A3FE5" w:rsidRPr="00066E65">
        <w:rPr>
          <w:sz w:val="24"/>
          <w:szCs w:val="24"/>
        </w:rPr>
        <w:t xml:space="preserve">stanovený </w:t>
      </w:r>
      <w:r w:rsidRPr="00066E65">
        <w:rPr>
          <w:sz w:val="24"/>
          <w:szCs w:val="24"/>
        </w:rPr>
        <w:t>postup.</w:t>
      </w:r>
    </w:p>
    <w:p w14:paraId="2A25F6BA" w14:textId="77777777" w:rsidR="009711DB" w:rsidRPr="00066E65" w:rsidRDefault="009711DB" w:rsidP="009711DB">
      <w:pPr>
        <w:spacing w:after="0" w:line="240" w:lineRule="auto"/>
        <w:jc w:val="both"/>
        <w:rPr>
          <w:sz w:val="24"/>
          <w:szCs w:val="24"/>
        </w:rPr>
      </w:pPr>
    </w:p>
    <w:p w14:paraId="79BBF2A0" w14:textId="235D1A21" w:rsidR="00C70AC6" w:rsidRPr="00066E65" w:rsidRDefault="00435713" w:rsidP="00DF7400">
      <w:pPr>
        <w:pStyle w:val="Heading2"/>
      </w:pPr>
      <w:bookmarkStart w:id="77" w:name="_Toc148522966"/>
      <w:r w:rsidRPr="00066E65">
        <w:t>Uvádzanie čísl</w:t>
      </w:r>
      <w:r w:rsidR="004A3FE5" w:rsidRPr="00066E65">
        <w:t>a</w:t>
      </w:r>
      <w:r w:rsidRPr="00066E65">
        <w:t xml:space="preserve"> link</w:t>
      </w:r>
      <w:r w:rsidR="004A3FE5" w:rsidRPr="00066E65">
        <w:t>y</w:t>
      </w:r>
      <w:bookmarkEnd w:id="77"/>
    </w:p>
    <w:p w14:paraId="7DEA672D" w14:textId="54D5084B" w:rsidR="00F873E9" w:rsidRPr="00066E65" w:rsidRDefault="009711DB" w:rsidP="009711DB">
      <w:pPr>
        <w:spacing w:after="0" w:line="240" w:lineRule="auto"/>
        <w:jc w:val="both"/>
        <w:rPr>
          <w:sz w:val="24"/>
          <w:szCs w:val="24"/>
        </w:rPr>
      </w:pPr>
      <w:r w:rsidRPr="00066E65">
        <w:rPr>
          <w:sz w:val="24"/>
          <w:szCs w:val="24"/>
        </w:rPr>
        <w:t>V</w:t>
      </w:r>
      <w:r w:rsidR="00C70AC6" w:rsidRPr="00066E65">
        <w:rPr>
          <w:sz w:val="24"/>
          <w:szCs w:val="24"/>
        </w:rPr>
        <w:t> </w:t>
      </w:r>
      <w:r w:rsidRPr="00066E65">
        <w:rPr>
          <w:sz w:val="24"/>
          <w:szCs w:val="24"/>
        </w:rPr>
        <w:t xml:space="preserve">rámci uvádzania </w:t>
      </w:r>
      <w:r w:rsidR="004A3FE5" w:rsidRPr="00066E65">
        <w:rPr>
          <w:sz w:val="24"/>
          <w:szCs w:val="24"/>
        </w:rPr>
        <w:t xml:space="preserve">čísla </w:t>
      </w:r>
      <w:r w:rsidRPr="00066E65">
        <w:rPr>
          <w:sz w:val="24"/>
          <w:szCs w:val="24"/>
        </w:rPr>
        <w:t>link</w:t>
      </w:r>
      <w:r w:rsidR="004A3FE5" w:rsidRPr="00066E65">
        <w:rPr>
          <w:sz w:val="24"/>
          <w:szCs w:val="24"/>
        </w:rPr>
        <w:t>y</w:t>
      </w:r>
      <w:r w:rsidRPr="00066E65">
        <w:rPr>
          <w:sz w:val="24"/>
          <w:szCs w:val="24"/>
        </w:rPr>
        <w:t xml:space="preserve"> PAD </w:t>
      </w:r>
      <w:r w:rsidR="00F873E9" w:rsidRPr="00066E65">
        <w:rPr>
          <w:sz w:val="24"/>
          <w:szCs w:val="24"/>
        </w:rPr>
        <w:t xml:space="preserve">alebo MHD </w:t>
      </w:r>
      <w:r w:rsidRPr="00066E65">
        <w:rPr>
          <w:sz w:val="24"/>
          <w:szCs w:val="24"/>
        </w:rPr>
        <w:t xml:space="preserve">elektronickými informačnými zariadeniami (vizuálnymi alebo zvukovými) sa používa iba </w:t>
      </w:r>
      <w:r w:rsidR="00F873E9" w:rsidRPr="00066E65">
        <w:rPr>
          <w:sz w:val="24"/>
          <w:szCs w:val="24"/>
        </w:rPr>
        <w:t>orientačné</w:t>
      </w:r>
      <w:r w:rsidRPr="00066E65">
        <w:rPr>
          <w:sz w:val="24"/>
          <w:szCs w:val="24"/>
        </w:rPr>
        <w:t xml:space="preserve"> </w:t>
      </w:r>
      <w:r w:rsidR="00EB0464" w:rsidRPr="00066E65">
        <w:rPr>
          <w:sz w:val="24"/>
          <w:szCs w:val="24"/>
        </w:rPr>
        <w:t>čísl</w:t>
      </w:r>
      <w:r w:rsidR="00F873E9" w:rsidRPr="00066E65">
        <w:rPr>
          <w:sz w:val="24"/>
          <w:szCs w:val="24"/>
        </w:rPr>
        <w:t>o</w:t>
      </w:r>
      <w:r w:rsidR="00EB0464" w:rsidRPr="00066E65">
        <w:rPr>
          <w:sz w:val="24"/>
          <w:szCs w:val="24"/>
        </w:rPr>
        <w:t xml:space="preserve"> </w:t>
      </w:r>
      <w:r w:rsidRPr="00066E65">
        <w:rPr>
          <w:sz w:val="24"/>
          <w:szCs w:val="24"/>
        </w:rPr>
        <w:t>linky.</w:t>
      </w:r>
      <w:r w:rsidR="00A41CEE" w:rsidRPr="00066E65">
        <w:rPr>
          <w:sz w:val="24"/>
          <w:szCs w:val="24"/>
        </w:rPr>
        <w:t xml:space="preserve"> </w:t>
      </w:r>
    </w:p>
    <w:p w14:paraId="0BABF7E5" w14:textId="77777777" w:rsidR="005A4D06" w:rsidRPr="00066E65" w:rsidRDefault="005A4D06" w:rsidP="009711DB">
      <w:pPr>
        <w:spacing w:after="0" w:line="240" w:lineRule="auto"/>
        <w:jc w:val="both"/>
        <w:rPr>
          <w:sz w:val="24"/>
          <w:szCs w:val="24"/>
        </w:rPr>
      </w:pPr>
    </w:p>
    <w:p w14:paraId="0919957C" w14:textId="4E32C345" w:rsidR="00F873E9" w:rsidRPr="00066E65" w:rsidRDefault="00A41CEE" w:rsidP="009711DB">
      <w:pPr>
        <w:spacing w:after="0" w:line="240" w:lineRule="auto"/>
        <w:jc w:val="both"/>
        <w:rPr>
          <w:sz w:val="24"/>
          <w:szCs w:val="24"/>
        </w:rPr>
      </w:pPr>
      <w:r w:rsidRPr="00066E65">
        <w:rPr>
          <w:sz w:val="24"/>
          <w:szCs w:val="24"/>
        </w:rPr>
        <w:t>V rámci uvádzania čís</w:t>
      </w:r>
      <w:r w:rsidR="004A3FE5" w:rsidRPr="00066E65">
        <w:rPr>
          <w:sz w:val="24"/>
          <w:szCs w:val="24"/>
        </w:rPr>
        <w:t>la</w:t>
      </w:r>
      <w:r w:rsidRPr="00066E65">
        <w:rPr>
          <w:sz w:val="24"/>
          <w:szCs w:val="24"/>
        </w:rPr>
        <w:t xml:space="preserve"> link</w:t>
      </w:r>
      <w:r w:rsidR="004A3FE5" w:rsidRPr="00066E65">
        <w:rPr>
          <w:sz w:val="24"/>
          <w:szCs w:val="24"/>
        </w:rPr>
        <w:t>y</w:t>
      </w:r>
      <w:r w:rsidRPr="00066E65">
        <w:rPr>
          <w:sz w:val="24"/>
          <w:szCs w:val="24"/>
        </w:rPr>
        <w:t xml:space="preserve"> PAD v cestovných poriadkoch sa používa </w:t>
      </w:r>
      <w:r w:rsidR="00F873E9" w:rsidRPr="00066E65">
        <w:rPr>
          <w:sz w:val="24"/>
          <w:szCs w:val="24"/>
        </w:rPr>
        <w:t>3-miestne orientačné číslo</w:t>
      </w:r>
      <w:r w:rsidRPr="00066E65">
        <w:rPr>
          <w:sz w:val="24"/>
          <w:szCs w:val="24"/>
        </w:rPr>
        <w:t xml:space="preserve"> linky (</w:t>
      </w:r>
      <w:r w:rsidR="004A3FE5" w:rsidRPr="00066E65">
        <w:rPr>
          <w:sz w:val="24"/>
          <w:szCs w:val="24"/>
        </w:rPr>
        <w:t>z</w:t>
      </w:r>
      <w:r w:rsidRPr="00066E65">
        <w:rPr>
          <w:sz w:val="24"/>
          <w:szCs w:val="24"/>
        </w:rPr>
        <w:t>výrazne</w:t>
      </w:r>
      <w:r w:rsidR="004A3FE5" w:rsidRPr="00066E65">
        <w:rPr>
          <w:sz w:val="24"/>
          <w:szCs w:val="24"/>
        </w:rPr>
        <w:t>né</w:t>
      </w:r>
      <w:r w:rsidRPr="00066E65">
        <w:rPr>
          <w:sz w:val="24"/>
          <w:szCs w:val="24"/>
        </w:rPr>
        <w:t xml:space="preserve"> v hlavičke cestovného poriadku</w:t>
      </w:r>
      <w:r w:rsidR="00C70AC6" w:rsidRPr="00066E65">
        <w:rPr>
          <w:sz w:val="24"/>
          <w:szCs w:val="24"/>
        </w:rPr>
        <w:t>, pre účel orientácie cestujúcich</w:t>
      </w:r>
      <w:r w:rsidRPr="00066E65">
        <w:rPr>
          <w:sz w:val="24"/>
          <w:szCs w:val="24"/>
        </w:rPr>
        <w:t>), ako aj 6-miestne číslo linky (uvedené informatívne</w:t>
      </w:r>
      <w:r w:rsidR="00C70AC6" w:rsidRPr="00066E65">
        <w:rPr>
          <w:sz w:val="24"/>
          <w:szCs w:val="24"/>
        </w:rPr>
        <w:t xml:space="preserve">, v </w:t>
      </w:r>
      <w:r w:rsidR="004A3FE5" w:rsidRPr="00066E65">
        <w:rPr>
          <w:sz w:val="24"/>
          <w:szCs w:val="24"/>
        </w:rPr>
        <w:t xml:space="preserve">tvare </w:t>
      </w:r>
      <w:r w:rsidR="00C70AC6" w:rsidRPr="00066E65">
        <w:rPr>
          <w:sz w:val="24"/>
          <w:szCs w:val="24"/>
        </w:rPr>
        <w:t>„</w:t>
      </w:r>
      <w:r w:rsidR="004A3FE5" w:rsidRPr="00066E65">
        <w:rPr>
          <w:sz w:val="24"/>
          <w:szCs w:val="24"/>
        </w:rPr>
        <w:t>Č</w:t>
      </w:r>
      <w:r w:rsidR="00C70AC6" w:rsidRPr="00066E65">
        <w:rPr>
          <w:sz w:val="24"/>
          <w:szCs w:val="24"/>
        </w:rPr>
        <w:t>íslo linky: XXX XXX“</w:t>
      </w:r>
      <w:r w:rsidRPr="00066E65">
        <w:rPr>
          <w:sz w:val="24"/>
          <w:szCs w:val="24"/>
        </w:rPr>
        <w:t>).</w:t>
      </w:r>
      <w:r w:rsidR="00F873E9" w:rsidRPr="00066E65">
        <w:rPr>
          <w:sz w:val="24"/>
          <w:szCs w:val="24"/>
        </w:rPr>
        <w:t xml:space="preserve"> </w:t>
      </w:r>
      <w:r w:rsidR="009711DB" w:rsidRPr="00066E65">
        <w:rPr>
          <w:sz w:val="24"/>
          <w:szCs w:val="24"/>
        </w:rPr>
        <w:t>V</w:t>
      </w:r>
      <w:r w:rsidR="00C70AC6" w:rsidRPr="00066E65">
        <w:rPr>
          <w:sz w:val="24"/>
          <w:szCs w:val="24"/>
        </w:rPr>
        <w:t> </w:t>
      </w:r>
      <w:r w:rsidR="009711DB" w:rsidRPr="00066E65">
        <w:rPr>
          <w:sz w:val="24"/>
          <w:szCs w:val="24"/>
        </w:rPr>
        <w:t>rámci uvádzania čísl</w:t>
      </w:r>
      <w:r w:rsidR="004A3FE5" w:rsidRPr="00066E65">
        <w:rPr>
          <w:sz w:val="24"/>
          <w:szCs w:val="24"/>
        </w:rPr>
        <w:t>a</w:t>
      </w:r>
      <w:r w:rsidR="009711DB" w:rsidRPr="00066E65">
        <w:rPr>
          <w:sz w:val="24"/>
          <w:szCs w:val="24"/>
        </w:rPr>
        <w:t xml:space="preserve"> link</w:t>
      </w:r>
      <w:r w:rsidR="004A3FE5" w:rsidRPr="00066E65">
        <w:rPr>
          <w:sz w:val="24"/>
          <w:szCs w:val="24"/>
        </w:rPr>
        <w:t>y</w:t>
      </w:r>
      <w:r w:rsidR="009711DB" w:rsidRPr="00066E65">
        <w:rPr>
          <w:sz w:val="24"/>
          <w:szCs w:val="24"/>
        </w:rPr>
        <w:t xml:space="preserve"> MHD v</w:t>
      </w:r>
      <w:r w:rsidR="00C70AC6" w:rsidRPr="00066E65">
        <w:rPr>
          <w:sz w:val="24"/>
          <w:szCs w:val="24"/>
        </w:rPr>
        <w:t> </w:t>
      </w:r>
      <w:r w:rsidR="009711DB" w:rsidRPr="00066E65">
        <w:rPr>
          <w:sz w:val="24"/>
          <w:szCs w:val="24"/>
        </w:rPr>
        <w:t xml:space="preserve">cestovných poriadkoch sa používa iba </w:t>
      </w:r>
      <w:r w:rsidR="005A4D06" w:rsidRPr="00066E65">
        <w:rPr>
          <w:sz w:val="24"/>
          <w:szCs w:val="24"/>
        </w:rPr>
        <w:t xml:space="preserve">1-miestne alebo 2-miestne </w:t>
      </w:r>
      <w:r w:rsidR="00F873E9" w:rsidRPr="00066E65">
        <w:rPr>
          <w:sz w:val="24"/>
          <w:szCs w:val="24"/>
        </w:rPr>
        <w:t xml:space="preserve">orientačné číslo </w:t>
      </w:r>
      <w:r w:rsidR="009711DB" w:rsidRPr="00066E65">
        <w:rPr>
          <w:sz w:val="24"/>
          <w:szCs w:val="24"/>
        </w:rPr>
        <w:t>linky.</w:t>
      </w:r>
    </w:p>
    <w:p w14:paraId="0C7A17A5" w14:textId="77777777" w:rsidR="00B2736F" w:rsidRPr="003D621D" w:rsidRDefault="00B2736F" w:rsidP="009711DB">
      <w:pPr>
        <w:spacing w:after="0" w:line="240" w:lineRule="auto"/>
        <w:jc w:val="both"/>
        <w:rPr>
          <w:sz w:val="24"/>
          <w:szCs w:val="24"/>
          <w:highlight w:val="yellow"/>
        </w:rPr>
      </w:pPr>
    </w:p>
    <w:p w14:paraId="4B4DEF2D" w14:textId="30203F9F" w:rsidR="009F559B" w:rsidRPr="0012123D" w:rsidRDefault="009F559B" w:rsidP="002B3B83">
      <w:pPr>
        <w:pStyle w:val="Heading1"/>
      </w:pPr>
      <w:bookmarkStart w:id="78" w:name="_Toc148522967"/>
      <w:bookmarkStart w:id="79" w:name="_Hlk104450519"/>
      <w:r w:rsidRPr="0012123D">
        <w:lastRenderedPageBreak/>
        <w:t>Metodika určovania dĺžky spojov pre účel objednávky</w:t>
      </w:r>
      <w:r w:rsidR="002B3B83" w:rsidRPr="0012123D">
        <w:t xml:space="preserve"> </w:t>
      </w:r>
      <w:r w:rsidRPr="0012123D">
        <w:t>dopravných výkonov</w:t>
      </w:r>
      <w:bookmarkEnd w:id="78"/>
    </w:p>
    <w:bookmarkEnd w:id="79"/>
    <w:p w14:paraId="7E0AB750" w14:textId="77777777" w:rsidR="00BC4FD3" w:rsidRPr="006376D9" w:rsidRDefault="00BC4FD3" w:rsidP="00BC4FD3">
      <w:pPr>
        <w:autoSpaceDE w:val="0"/>
        <w:autoSpaceDN w:val="0"/>
        <w:adjustRightInd w:val="0"/>
        <w:spacing w:after="120" w:line="240" w:lineRule="auto"/>
        <w:jc w:val="both"/>
        <w:rPr>
          <w:rFonts w:cs="Roboto-Regular"/>
          <w:sz w:val="24"/>
          <w:szCs w:val="24"/>
        </w:rPr>
      </w:pPr>
      <w:r w:rsidRPr="006376D9">
        <w:rPr>
          <w:rFonts w:cs="Roboto-Regular"/>
          <w:sz w:val="24"/>
          <w:szCs w:val="24"/>
        </w:rPr>
        <w:t xml:space="preserve">Pri schvaľovaní zmien CP a pri licenčných konaniach </w:t>
      </w:r>
      <w:r w:rsidRPr="006376D9">
        <w:rPr>
          <w:rFonts w:cs="Roboto-Regular"/>
          <w:color w:val="000000"/>
          <w:sz w:val="24"/>
          <w:szCs w:val="24"/>
        </w:rPr>
        <w:t xml:space="preserve">po začiatku poskytovania služby podľa aktuálnej Zmluvy zo strany Dopravcu </w:t>
      </w:r>
      <w:r w:rsidRPr="006376D9">
        <w:rPr>
          <w:rFonts w:cs="Roboto-Regular"/>
          <w:sz w:val="24"/>
          <w:szCs w:val="24"/>
        </w:rPr>
        <w:t xml:space="preserve">sa uplatňuje jednotná metodika určovania dĺžky spojov. Podľa tejto metodiky je pre účel objednávky dopravných výkonov nevyhnutné určiť dĺžku každého spoja, ktorý je predmetom objednávky, a to sčítaním príslušných medzizastávkových </w:t>
      </w:r>
      <w:r w:rsidRPr="00BC4FD3">
        <w:rPr>
          <w:rFonts w:cs="Roboto-Regular"/>
          <w:sz w:val="24"/>
          <w:szCs w:val="24"/>
        </w:rPr>
        <w:t>vzdialeností určených v databáze medzizastávkových vzdialeností, ktorú vedie Organizátor a ktorú je povinný na požiadanie bezodkladne poskytnúť Dopravcovi. Všetky medzizastávkové vzdialenosti v databáze, ako aj ich zmeny, podliehajú písomnému schváleniu zo strany Objednávateľa.</w:t>
      </w:r>
    </w:p>
    <w:p w14:paraId="7C2778DC" w14:textId="49F8BF0C" w:rsidR="00BC4FD3" w:rsidRPr="006376D9" w:rsidRDefault="00BC4FD3" w:rsidP="00BC4FD3">
      <w:pPr>
        <w:autoSpaceDE w:val="0"/>
        <w:autoSpaceDN w:val="0"/>
        <w:adjustRightInd w:val="0"/>
        <w:spacing w:after="120" w:line="240" w:lineRule="auto"/>
        <w:jc w:val="both"/>
        <w:rPr>
          <w:rFonts w:cs="Roboto-Regular"/>
          <w:sz w:val="24"/>
          <w:szCs w:val="24"/>
        </w:rPr>
      </w:pPr>
      <w:r w:rsidRPr="006376D9">
        <w:rPr>
          <w:rFonts w:cs="Roboto-Regular"/>
          <w:b/>
          <w:bCs/>
          <w:sz w:val="24"/>
          <w:szCs w:val="24"/>
        </w:rPr>
        <w:t>Medzizastávkovou vzdialenosťou</w:t>
      </w:r>
      <w:r w:rsidRPr="006376D9">
        <w:rPr>
          <w:rFonts w:cs="Roboto-Regular"/>
          <w:sz w:val="24"/>
          <w:szCs w:val="24"/>
        </w:rPr>
        <w:t xml:space="preserve"> sa rozumie vzdialenosť v metroch medzi označníkmi dvoch </w:t>
      </w:r>
      <w:r w:rsidR="00EB46EA">
        <w:rPr>
          <w:rFonts w:cs="Roboto-Regular"/>
          <w:sz w:val="24"/>
          <w:szCs w:val="24"/>
        </w:rPr>
        <w:t>po sebe nasledujúcich</w:t>
      </w:r>
      <w:r w:rsidR="00EB46EA" w:rsidRPr="006376D9">
        <w:rPr>
          <w:rFonts w:cs="Roboto-Regular"/>
          <w:sz w:val="24"/>
          <w:szCs w:val="24"/>
        </w:rPr>
        <w:t xml:space="preserve"> </w:t>
      </w:r>
      <w:r w:rsidRPr="006376D9">
        <w:rPr>
          <w:rFonts w:cs="Roboto-Regular"/>
          <w:sz w:val="24"/>
          <w:szCs w:val="24"/>
        </w:rPr>
        <w:t>zastávok v konkrétnom smere. V prípade autobusovej stanice sa pri určovaní medzizastávkovej vzdialenosti používa namiesto označníka najvzdialenejší bod najvzdialenejšieho stanovišťa (z perspektívy susednej zastávky).</w:t>
      </w:r>
    </w:p>
    <w:p w14:paraId="1154996B" w14:textId="60B86F34" w:rsidR="00BC4FD3" w:rsidRPr="00BC4FD3" w:rsidRDefault="00BC4FD3" w:rsidP="00BC4FD3">
      <w:pPr>
        <w:autoSpaceDE w:val="0"/>
        <w:autoSpaceDN w:val="0"/>
        <w:adjustRightInd w:val="0"/>
        <w:spacing w:after="120" w:line="240" w:lineRule="auto"/>
        <w:jc w:val="both"/>
        <w:rPr>
          <w:rFonts w:cs="Roboto-Regular"/>
          <w:sz w:val="24"/>
          <w:szCs w:val="24"/>
        </w:rPr>
      </w:pPr>
      <w:r w:rsidRPr="006376D9">
        <w:rPr>
          <w:rFonts w:cs="Roboto-Regular"/>
          <w:b/>
          <w:bCs/>
          <w:sz w:val="24"/>
          <w:szCs w:val="24"/>
        </w:rPr>
        <w:t>Medzizastávková vzdialenosť</w:t>
      </w:r>
      <w:r w:rsidRPr="006376D9">
        <w:rPr>
          <w:rFonts w:cs="Roboto-Regular"/>
          <w:sz w:val="24"/>
          <w:szCs w:val="24"/>
        </w:rPr>
        <w:t xml:space="preserve"> sa určuje prostredníctvom digitálneho mapového portálu Google Maps, a to vždy ako jedno spojité meranie medzi </w:t>
      </w:r>
      <w:r w:rsidR="00344C2A">
        <w:rPr>
          <w:rFonts w:cs="Roboto-Regular"/>
          <w:sz w:val="24"/>
          <w:szCs w:val="24"/>
        </w:rPr>
        <w:t xml:space="preserve">relevantnými </w:t>
      </w:r>
      <w:r w:rsidRPr="006376D9">
        <w:rPr>
          <w:rFonts w:cs="Roboto-Regular"/>
          <w:sz w:val="24"/>
          <w:szCs w:val="24"/>
        </w:rPr>
        <w:t xml:space="preserve">označníkmi </w:t>
      </w:r>
      <w:r w:rsidR="00344C2A">
        <w:rPr>
          <w:rFonts w:cs="Roboto-Regular"/>
          <w:sz w:val="24"/>
          <w:szCs w:val="24"/>
        </w:rPr>
        <w:t>dvojice</w:t>
      </w:r>
      <w:r w:rsidR="00344C2A" w:rsidRPr="006376D9">
        <w:rPr>
          <w:rFonts w:cs="Roboto-Regular"/>
          <w:sz w:val="24"/>
          <w:szCs w:val="24"/>
        </w:rPr>
        <w:t xml:space="preserve"> </w:t>
      </w:r>
      <w:r w:rsidRPr="006376D9">
        <w:rPr>
          <w:rFonts w:cs="Roboto-Regular"/>
          <w:sz w:val="24"/>
          <w:szCs w:val="24"/>
        </w:rPr>
        <w:t xml:space="preserve">zastávok, s prispôsobením trasy pozdĺž úsekov ciest, ktorými bude spoj </w:t>
      </w:r>
      <w:r w:rsidRPr="00BC4FD3">
        <w:rPr>
          <w:rFonts w:cs="Roboto-Regular"/>
          <w:sz w:val="24"/>
          <w:szCs w:val="24"/>
        </w:rPr>
        <w:t>prechádzať.</w:t>
      </w:r>
    </w:p>
    <w:p w14:paraId="758E5D55" w14:textId="5B1AA5FB" w:rsidR="00BC4FD3" w:rsidRPr="00BC4FD3" w:rsidRDefault="00BC4FD3" w:rsidP="00BC4FD3">
      <w:pPr>
        <w:autoSpaceDE w:val="0"/>
        <w:autoSpaceDN w:val="0"/>
        <w:adjustRightInd w:val="0"/>
        <w:spacing w:after="120" w:line="240" w:lineRule="auto"/>
        <w:jc w:val="both"/>
        <w:rPr>
          <w:rFonts w:cs="Roboto-Regular"/>
          <w:sz w:val="24"/>
          <w:szCs w:val="24"/>
        </w:rPr>
      </w:pPr>
      <w:r w:rsidRPr="00BC4FD3">
        <w:rPr>
          <w:rFonts w:cs="Roboto-Regular"/>
          <w:sz w:val="24"/>
          <w:szCs w:val="24"/>
        </w:rPr>
        <w:t>V prípade, že digitálny mapový portál Google Maps z objektívnych dôvodov nie je možné pre tento účel použiť (najmä ak trasa spoja prechádza úsekom, ktorý mapový portál neumožňuje odmerať), Organizátor zabezpečí meranie vzdialenosti jazdou osobným automobilom s GPS meradlom v rámci daného medzizastávkového úseku, pozdĺž úsekov ciest, ktorými bude spoj prechádzať, pričom Objednávateľ výsledky tohto merania potvrdí (tým sa určí vzdialenosť) alebo nariadi nové meranie. Objednávateľ a Dopravca sú oprávnení delegovať zástupcu, ktorý sa tohto merania zúčastní.</w:t>
      </w:r>
    </w:p>
    <w:p w14:paraId="719F804F" w14:textId="77777777" w:rsidR="00BC4FD3" w:rsidRPr="00BC4FD3" w:rsidRDefault="00BC4FD3" w:rsidP="00BC4FD3">
      <w:pPr>
        <w:autoSpaceDE w:val="0"/>
        <w:autoSpaceDN w:val="0"/>
        <w:adjustRightInd w:val="0"/>
        <w:spacing w:after="120" w:line="240" w:lineRule="auto"/>
        <w:jc w:val="both"/>
        <w:rPr>
          <w:rFonts w:cs="Roboto-Regular"/>
          <w:sz w:val="24"/>
          <w:szCs w:val="24"/>
        </w:rPr>
      </w:pPr>
      <w:r w:rsidRPr="00BC4FD3">
        <w:rPr>
          <w:rFonts w:cs="Roboto-Regular"/>
          <w:sz w:val="24"/>
          <w:szCs w:val="24"/>
        </w:rPr>
        <w:t>V prípade nesúhlasu Dopravcu s medzizastávkovými vzdialenosťami určenými Organizátorom a Objednávateľom v databáze medzizastávkových vzdialeností, je Dopravca oprávnený zabezpečiť vlastné meranie pomocou ciachovaného úradného meradla za prítomnosti Objednávateľa a Organizátora, pričom výsledky tohto merania Objednávateľ písomne potvrdí a Organizátor zapíše do databázy medzizastávkových vzdialeností.</w:t>
      </w:r>
    </w:p>
    <w:p w14:paraId="0F0A4F69" w14:textId="77777777" w:rsidR="00BC4FD3" w:rsidRDefault="00BC4FD3" w:rsidP="00BC4FD3">
      <w:pPr>
        <w:autoSpaceDE w:val="0"/>
        <w:autoSpaceDN w:val="0"/>
        <w:adjustRightInd w:val="0"/>
        <w:spacing w:after="120" w:line="240" w:lineRule="auto"/>
        <w:jc w:val="both"/>
        <w:rPr>
          <w:rFonts w:cs="Roboto-Regular"/>
          <w:sz w:val="24"/>
          <w:szCs w:val="24"/>
        </w:rPr>
      </w:pPr>
      <w:r w:rsidRPr="00BC4FD3">
        <w:rPr>
          <w:rFonts w:cs="Roboto-Regular"/>
          <w:sz w:val="24"/>
          <w:szCs w:val="24"/>
        </w:rPr>
        <w:t>V súlade so Zmluvou sa do objednávky dopravných výkonov technické prejazdy vozidiel nezapočítavajú.</w:t>
      </w:r>
    </w:p>
    <w:p w14:paraId="38724BFB" w14:textId="2D8C64FB" w:rsidR="009F559B" w:rsidRPr="001B26E0" w:rsidRDefault="009F559B" w:rsidP="00FD7CC6">
      <w:pPr>
        <w:autoSpaceDE w:val="0"/>
        <w:autoSpaceDN w:val="0"/>
        <w:adjustRightInd w:val="0"/>
        <w:spacing w:after="120" w:line="240" w:lineRule="auto"/>
        <w:jc w:val="both"/>
        <w:rPr>
          <w:rFonts w:cs="Roboto-Regular"/>
          <w:sz w:val="24"/>
          <w:szCs w:val="24"/>
        </w:rPr>
      </w:pPr>
    </w:p>
    <w:p w14:paraId="0D816E2A" w14:textId="5F497753" w:rsidR="00C51CD2" w:rsidRDefault="00C51CD2" w:rsidP="009711DB">
      <w:pPr>
        <w:spacing w:after="0" w:line="240" w:lineRule="auto"/>
        <w:jc w:val="both"/>
        <w:rPr>
          <w:sz w:val="24"/>
          <w:szCs w:val="24"/>
        </w:rPr>
      </w:pPr>
    </w:p>
    <w:p w14:paraId="20738AEA" w14:textId="0BA4EBBB" w:rsidR="000A7620" w:rsidRDefault="000A7620" w:rsidP="009711DB">
      <w:pPr>
        <w:spacing w:after="0" w:line="240" w:lineRule="auto"/>
        <w:jc w:val="both"/>
        <w:rPr>
          <w:sz w:val="24"/>
          <w:szCs w:val="24"/>
        </w:rPr>
      </w:pPr>
    </w:p>
    <w:p w14:paraId="50F42BAA" w14:textId="423C0494" w:rsidR="000A7620" w:rsidRDefault="000A7620" w:rsidP="009711DB">
      <w:pPr>
        <w:spacing w:after="0" w:line="240" w:lineRule="auto"/>
        <w:jc w:val="both"/>
        <w:rPr>
          <w:sz w:val="24"/>
          <w:szCs w:val="24"/>
        </w:rPr>
      </w:pPr>
    </w:p>
    <w:p w14:paraId="14E83757" w14:textId="7881E0DF" w:rsidR="001E1B72" w:rsidRDefault="001E1B72">
      <w:pPr>
        <w:rPr>
          <w:rFonts w:cs="Roboto-Regular"/>
          <w:color w:val="000000" w:themeColor="text1"/>
          <w:sz w:val="24"/>
          <w:szCs w:val="24"/>
        </w:rPr>
      </w:pPr>
      <w:r>
        <w:rPr>
          <w:rFonts w:cs="Roboto-Regular"/>
          <w:color w:val="000000" w:themeColor="text1"/>
          <w:sz w:val="24"/>
          <w:szCs w:val="24"/>
        </w:rPr>
        <w:br w:type="page"/>
      </w:r>
    </w:p>
    <w:p w14:paraId="3DA87038" w14:textId="77777777" w:rsidR="001E1B72" w:rsidRPr="001E1B72" w:rsidRDefault="001E1B72" w:rsidP="001E1B72">
      <w:pPr>
        <w:pStyle w:val="Heading1"/>
        <w:ind w:left="397" w:hanging="397"/>
      </w:pPr>
      <w:bookmarkStart w:id="80" w:name="_Toc148522968"/>
      <w:r w:rsidRPr="001E1B72">
        <w:lastRenderedPageBreak/>
        <w:t>Metodika názvoslovia zastávok</w:t>
      </w:r>
      <w:bookmarkEnd w:id="80"/>
    </w:p>
    <w:p w14:paraId="27242761" w14:textId="73889641" w:rsidR="001E1B72" w:rsidRDefault="00344C2A" w:rsidP="001E1B72">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Názvy zastávok verejnej dopravy sú významným miestopisným prvkom, ktorý do značnej miery ovplyvňuje orientáciu cestujúcich a v dlhodobom horizonte aj označovanie lokalít v meste. Výberu správnych názvov zastávok je preto potrebné venovať adekvátnu pozornosť a každý názov starostlivo zvážiť. Zanedbanie týchto pravidiel môže viesť k zafixovaniu nesprávnych pomenovaní lokalít. Označovanie názvov zastávok preto musí mať systém a pravidlá, podobne ako má napríklad pomenovanie ulíc a námestí. Každé premenovanie naviac zahŕňa množstvo činností, ktoré musia byť zrealizované, aby mal cestujúci k dispozícii vždy aktuálne informácie vrátane názvov. Cieľom tohto materiálu je stanoviť rámec pomenovávania zastávok, základné kritériá, ktoré by názvy mali spĺňať, ako aj definovať podmienky, za splnenia ktorých je možné používať reklamné názvy zastávok.</w:t>
      </w:r>
    </w:p>
    <w:p w14:paraId="007BECBD" w14:textId="77777777" w:rsidR="008154C0" w:rsidRPr="00755684" w:rsidRDefault="008154C0" w:rsidP="001E1B72">
      <w:pPr>
        <w:autoSpaceDE w:val="0"/>
        <w:autoSpaceDN w:val="0"/>
        <w:adjustRightInd w:val="0"/>
        <w:spacing w:after="0" w:line="240" w:lineRule="auto"/>
        <w:jc w:val="both"/>
        <w:rPr>
          <w:rFonts w:cstheme="minorHAnsi"/>
          <w:color w:val="000000"/>
          <w:sz w:val="24"/>
          <w:szCs w:val="24"/>
        </w:rPr>
      </w:pPr>
    </w:p>
    <w:p w14:paraId="3107780D" w14:textId="35CBEB42" w:rsidR="001E1B72" w:rsidRPr="00755684" w:rsidRDefault="001E1B72" w:rsidP="00DF7400">
      <w:pPr>
        <w:pStyle w:val="Heading2"/>
      </w:pPr>
      <w:bookmarkStart w:id="81" w:name="_Toc148522969"/>
      <w:r>
        <w:t>Zásady označovania/premenovania zastávok</w:t>
      </w:r>
      <w:r w:rsidRPr="00755684">
        <w:rPr>
          <w:rFonts w:cstheme="minorHAnsi"/>
          <w:color w:val="FFFFFF"/>
          <w:sz w:val="24"/>
          <w:szCs w:val="24"/>
        </w:rPr>
        <w:t>5</w:t>
      </w:r>
      <w:bookmarkEnd w:id="81"/>
    </w:p>
    <w:p w14:paraId="4A5F0263" w14:textId="77777777" w:rsidR="00344C2A" w:rsidRPr="00344C2A"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Zásady pre zmeny názvov zastávok verejnej dopravy v rámci IDS Východ sú nasledujúce: </w:t>
      </w:r>
    </w:p>
    <w:p w14:paraId="39EB77D1" w14:textId="43EC1170"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Názov zastávky (vrátane názvu mesta/obce) má najviac 30 znakov. </w:t>
      </w:r>
    </w:p>
    <w:p w14:paraId="19605D54" w14:textId="35170341"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Mimo názvu mesta/obce nesmie mať názov zastávky viac ako 3 slová (vrátane skratiek). To neplatí pre prípady, kedy je súčasťou názvu zastávky aj názov miestnej časti mesta/obce. </w:t>
      </w:r>
    </w:p>
    <w:p w14:paraId="20E90F2C" w14:textId="0D86D4FE"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Prioritne sa používajú krátke slová. </w:t>
      </w:r>
    </w:p>
    <w:p w14:paraId="27F7D28B" w14:textId="1D83E8D7"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Najvhodnejšie sú jednoslovné neskracované pomenovania (centrum, kostol, ihrisko a pod.) alebo všeobecne zaužívané skratky (OcÚ, ZŠ, MŠ, PD, OC a pod.). Vhodné sú tiež krátke dvojslovné názvy (horný koniec, dom kultúry, zberný dvor a pod.), príp. názvy podľa ulíc. </w:t>
      </w:r>
    </w:p>
    <w:p w14:paraId="6954E3E1" w14:textId="5A9A5185"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V prípade názvu podľa ulice sa v názve zastávky nepoužíva slovo „ulica“ ani skratka „ul.“, naopak, v prípade využitia názvu námestia sa spravidla používa skratka „nám.“. </w:t>
      </w:r>
    </w:p>
    <w:p w14:paraId="78B71038" w14:textId="02E8E916"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Skracovanie prostredníctvom bodky sa používa iba v nevyhnutných prípadoch, kedy nie je možné uplatniť vhodnejší variant názvu. Typickými príkladmi sú „priem. zóna“, „priem. park“, „žel. stanica“, „žel. zastávka“, „zdrav. stredisko“, „Bard. Kúpele“, „Novov. Huta“, „rázc. Obišovce“ a pod.). </w:t>
      </w:r>
    </w:p>
    <w:p w14:paraId="21F61A40" w14:textId="47FF22B3"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Pokiaľ je v obci iba 1 zastávka, použije sa ako názov zastávky iba názov obce. Rovnako tak pokiaľ je v miestnej časti mesta/obce iba 1 zastávka, použije sa ako názov zastávky (mimo názvu mesta/obce) iba názov miestnej časti. </w:t>
      </w:r>
    </w:p>
    <w:p w14:paraId="7959BDEC" w14:textId="75377D74"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Tá istá zastávka nemôže mať rôzne názvy v prímestskej autobusovej doprave a v mestskej doprave, resp. nemôže byť v centrálnej evidencii vedená ako 2 rôzne zastávky. </w:t>
      </w:r>
    </w:p>
    <w:p w14:paraId="02D7FB2D" w14:textId="0B22CC6B"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Rovnaký názov zastávky pre rôzne nástupištia môžu mať len tie nástupištia, kde ide o protismerné zastávky rovnakých liniek alebo kde je možné medzi linkami prestupovať. </w:t>
      </w:r>
    </w:p>
    <w:p w14:paraId="32CBAB51" w14:textId="038B7A83"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V rámci siete liniek na území jedného mesta sa nemôžu vyskytovať podobné názvy zastávok, ktoré sú vzájomne ľahko zameniteľné. </w:t>
      </w:r>
    </w:p>
    <w:p w14:paraId="4A77FE38" w14:textId="7A186F54"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Názvy zastávok musia byť jednoznačné, tzn. v rámci jednej obce nesmie existovať iná lokalita, ktorá by mohla byť označená rovnakým názvom. </w:t>
      </w:r>
    </w:p>
    <w:p w14:paraId="7681F2A5" w14:textId="638B2DB4"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Prednosť má významnejší objekt/lokalita pred menej významným. V prípade výskytu viacerých rovnocenných objektov/lokalít v okolí zastávky sa použije spoločný názov pre všetky. </w:t>
      </w:r>
    </w:p>
    <w:p w14:paraId="7246996D" w14:textId="205851A2"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lastRenderedPageBreak/>
        <w:t xml:space="preserve">Prednosť majú medzinárodne zrozumiteľné názvy/skratky pred názvami/skratkami zrozumiteľnými iba v slovenčine, pokiaľ je možné použiť vhodný medzinárodne zrozumiteľný názov v slovenčine (príklad: „centrum“ vs. „námestie“). </w:t>
      </w:r>
    </w:p>
    <w:p w14:paraId="1978E39C" w14:textId="29238820"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Prednosť majú dlhodobo nemenné názvy pred názvami, ktoré sa môžu meniť. </w:t>
      </w:r>
    </w:p>
    <w:p w14:paraId="6014C32E" w14:textId="77777777" w:rsid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Pri označovaní zastávok miestopisnými názvami sa používa (v uvedenom poradí): </w:t>
      </w:r>
    </w:p>
    <w:p w14:paraId="4DC098A2" w14:textId="4DC1178D" w:rsidR="00344C2A" w:rsidRPr="00344C2A" w:rsidRDefault="00344C2A" w:rsidP="00344C2A">
      <w:pPr>
        <w:pStyle w:val="ListParagraph"/>
        <w:numPr>
          <w:ilvl w:val="1"/>
          <w:numId w:val="52"/>
        </w:numPr>
        <w:autoSpaceDE w:val="0"/>
        <w:autoSpaceDN w:val="0"/>
        <w:adjustRightInd w:val="0"/>
        <w:spacing w:after="0" w:line="240" w:lineRule="auto"/>
        <w:ind w:left="1418"/>
        <w:jc w:val="both"/>
        <w:rPr>
          <w:rFonts w:cstheme="minorHAnsi"/>
          <w:color w:val="000000"/>
          <w:sz w:val="24"/>
          <w:szCs w:val="24"/>
        </w:rPr>
      </w:pPr>
      <w:r w:rsidRPr="00344C2A">
        <w:rPr>
          <w:rFonts w:cstheme="minorHAnsi"/>
          <w:color w:val="000000"/>
          <w:sz w:val="24"/>
          <w:szCs w:val="24"/>
        </w:rPr>
        <w:t xml:space="preserve">názov lokality (aj historický), pokiaľ ho možno jednoznačne priradiť k danej zastávke (zastávka je jedinou alebo centrálnou zastávkou pre danú lokalitu), </w:t>
      </w:r>
    </w:p>
    <w:p w14:paraId="70AC6B32" w14:textId="7C7CD264" w:rsidR="00344C2A" w:rsidRPr="00344C2A" w:rsidRDefault="00344C2A" w:rsidP="00344C2A">
      <w:pPr>
        <w:pStyle w:val="ListParagraph"/>
        <w:numPr>
          <w:ilvl w:val="1"/>
          <w:numId w:val="52"/>
        </w:numPr>
        <w:autoSpaceDE w:val="0"/>
        <w:autoSpaceDN w:val="0"/>
        <w:adjustRightInd w:val="0"/>
        <w:spacing w:after="0" w:line="240" w:lineRule="auto"/>
        <w:ind w:left="1418"/>
        <w:jc w:val="both"/>
        <w:rPr>
          <w:rFonts w:cstheme="minorHAnsi"/>
          <w:color w:val="000000"/>
          <w:sz w:val="24"/>
          <w:szCs w:val="24"/>
        </w:rPr>
      </w:pPr>
      <w:r w:rsidRPr="00344C2A">
        <w:rPr>
          <w:rFonts w:cstheme="minorHAnsi"/>
          <w:color w:val="000000"/>
          <w:sz w:val="24"/>
          <w:szCs w:val="24"/>
        </w:rPr>
        <w:t xml:space="preserve">názov ulice križujúcej linky, </w:t>
      </w:r>
    </w:p>
    <w:p w14:paraId="11A007EB" w14:textId="2BB9BF02" w:rsidR="00344C2A" w:rsidRPr="00344C2A" w:rsidRDefault="00344C2A" w:rsidP="00344C2A">
      <w:pPr>
        <w:pStyle w:val="ListParagraph"/>
        <w:numPr>
          <w:ilvl w:val="1"/>
          <w:numId w:val="52"/>
        </w:numPr>
        <w:autoSpaceDE w:val="0"/>
        <w:autoSpaceDN w:val="0"/>
        <w:adjustRightInd w:val="0"/>
        <w:spacing w:after="0" w:line="240" w:lineRule="auto"/>
        <w:ind w:left="1418"/>
        <w:jc w:val="both"/>
        <w:rPr>
          <w:rFonts w:cstheme="minorHAnsi"/>
          <w:color w:val="000000"/>
          <w:sz w:val="24"/>
          <w:szCs w:val="24"/>
        </w:rPr>
      </w:pPr>
      <w:r w:rsidRPr="00344C2A">
        <w:rPr>
          <w:rFonts w:cstheme="minorHAnsi"/>
          <w:color w:val="000000"/>
          <w:sz w:val="24"/>
          <w:szCs w:val="24"/>
        </w:rPr>
        <w:t>názov ulice, po ktorej premávajú linky.</w:t>
      </w:r>
    </w:p>
    <w:p w14:paraId="435C8103" w14:textId="5BDE5027"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Ak je nový názov v zmysle vyššie uvedených pravidiel kvalitatívne rovnocenný alebo porovnateľný s existujúcim názvom, ponechá sa existujúci názov. </w:t>
      </w:r>
    </w:p>
    <w:p w14:paraId="4ECE243C" w14:textId="4329715D"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Ako oddeľovač častí názvu zastávky sa použije čiarka, za ktorou vždy nasleduje medzera (obe sa počítajú do počtu znakov). </w:t>
      </w:r>
    </w:p>
    <w:p w14:paraId="5550EAF6" w14:textId="6F57B4F5"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Názvy podľa firiem, predajní a pod., lokalizovaných blízko zastávky, sa používajú iba vtedy, ak sú v zmysle predchádzajúcich pravidiel vhodnejšie než miestopisné názvy. </w:t>
      </w:r>
    </w:p>
    <w:p w14:paraId="1C52BF0E" w14:textId="704D1B1D"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Vyslovene nevhodné sú „ničnehovoriace“ názvy zastávok podľa čísla domu. </w:t>
      </w:r>
    </w:p>
    <w:p w14:paraId="2D782DD7" w14:textId="57CA0408" w:rsidR="00344C2A"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V rámci názvoslovia sa v plnej miere uplatňujú pravidlá spisovného jazyka, vrátane správneho používania veľkých a malých písmen. </w:t>
      </w:r>
    </w:p>
    <w:p w14:paraId="26BEDF43" w14:textId="3D752C0B" w:rsidR="001E1B72" w:rsidRPr="00344C2A" w:rsidRDefault="00344C2A" w:rsidP="00344C2A">
      <w:pPr>
        <w:pStyle w:val="ListParagraph"/>
        <w:numPr>
          <w:ilvl w:val="0"/>
          <w:numId w:val="47"/>
        </w:num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 xml:space="preserve">Skratky sú definované priamo v názve zastávky. Používanie iných skratiek nie je povolené. </w:t>
      </w:r>
    </w:p>
    <w:p w14:paraId="0387C23E" w14:textId="77777777" w:rsidR="001E1B72" w:rsidRPr="00755684" w:rsidRDefault="001E1B72" w:rsidP="001E1B72">
      <w:pPr>
        <w:autoSpaceDE w:val="0"/>
        <w:autoSpaceDN w:val="0"/>
        <w:adjustRightInd w:val="0"/>
        <w:spacing w:after="0" w:line="240" w:lineRule="auto"/>
        <w:jc w:val="both"/>
        <w:rPr>
          <w:rFonts w:cstheme="minorHAnsi"/>
          <w:b/>
          <w:bCs/>
          <w:color w:val="FFFFFF"/>
          <w:sz w:val="24"/>
          <w:szCs w:val="24"/>
        </w:rPr>
      </w:pPr>
      <w:r w:rsidRPr="00755684">
        <w:rPr>
          <w:rFonts w:cstheme="minorHAnsi"/>
          <w:color w:val="FFFFFF"/>
          <w:sz w:val="24"/>
          <w:szCs w:val="24"/>
        </w:rPr>
        <w:t xml:space="preserve">METODIKA TVORBY NÁZVOSLOVIA ZASTÁVOK </w:t>
      </w:r>
      <w:r w:rsidRPr="00755684">
        <w:rPr>
          <w:rFonts w:cstheme="minorHAnsi"/>
          <w:b/>
          <w:bCs/>
          <w:color w:val="FFFFFF"/>
          <w:sz w:val="24"/>
          <w:szCs w:val="24"/>
        </w:rPr>
        <w:t>6</w:t>
      </w:r>
    </w:p>
    <w:p w14:paraId="550F4E3B" w14:textId="77777777" w:rsidR="00344C2A"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Dodržiavanie zásad týkajúcich sa dĺžky názvu zastávky dokáže výrazne zlepšiť orientáciu cestujúcich, sprehľadniť mapy, schémy a cestovné poriadky. Limitovanie počtu znakov umožní zredukovať nadbytočný priestor vo vývesných cestovných poriadkoch, ktorý je následne možné využiť na uvádzanie iných informácií väčším písmom, tzn. umožní sprehľadnenie cestovného poriadku. Zároveň kratšie názvy zastávok umožnia lepšiu aplikáciu aj pre potreby regionálnej dopravy, ktorá zastavuje na rovnakých zastávkach ako MHD. Pri regionálnej doprave sa pred názvom zastávky uvádza názov mesta/obce, čo predlžuje celkovú dĺžku a preto je dôležité, aby bol samotný názov zastávky za názvom mesta/obce čo najkratší.</w:t>
      </w:r>
    </w:p>
    <w:p w14:paraId="527D180F" w14:textId="77777777" w:rsidR="00344C2A" w:rsidRPr="00344C2A" w:rsidRDefault="00344C2A" w:rsidP="00344C2A">
      <w:pPr>
        <w:autoSpaceDE w:val="0"/>
        <w:autoSpaceDN w:val="0"/>
        <w:adjustRightInd w:val="0"/>
        <w:spacing w:after="0" w:line="240" w:lineRule="auto"/>
        <w:jc w:val="both"/>
        <w:rPr>
          <w:rFonts w:cstheme="minorHAnsi"/>
          <w:color w:val="000000"/>
          <w:sz w:val="24"/>
          <w:szCs w:val="24"/>
        </w:rPr>
      </w:pPr>
    </w:p>
    <w:p w14:paraId="47390C4B" w14:textId="77777777" w:rsidR="00344C2A"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Viacslovné názvy zastávok a dlhé slová zneprehľadňujú schémy liniek, kde je problém umiestniť dlhé názvy zastávok. Spôsobujú tiež komplikácie zahraničným používateľom, ktorí majú problém názvy prečítať. V prípade dĺžky názvov zastávok platí „menej je niekedy viac“. Dlhé názvy si naviac vynucujú nápisy na vozidlových informačných tabuliach menším písmom, prípadne v dvoch riadkoch, čo predlžuje čas na zorientovanie sa cestujúcich. Jednoslovné veľké názvy cieľov sú viditeľné už z diaľky. Dlhé názvy taktiež komplikujú situáciu na zastávkových informačných tabuliach, ktoré majú limitovaný počet zobrazovaných znakov, preto je niekedy nutné používať málo zrozumiteľné skratky názvov.</w:t>
      </w:r>
    </w:p>
    <w:p w14:paraId="6DE60B84" w14:textId="77777777" w:rsidR="00344C2A" w:rsidRPr="00344C2A" w:rsidRDefault="00344C2A" w:rsidP="00344C2A">
      <w:pPr>
        <w:autoSpaceDE w:val="0"/>
        <w:autoSpaceDN w:val="0"/>
        <w:adjustRightInd w:val="0"/>
        <w:spacing w:after="0" w:line="240" w:lineRule="auto"/>
        <w:jc w:val="both"/>
        <w:rPr>
          <w:rFonts w:cstheme="minorHAnsi"/>
          <w:color w:val="000000"/>
          <w:sz w:val="24"/>
          <w:szCs w:val="24"/>
        </w:rPr>
      </w:pPr>
    </w:p>
    <w:p w14:paraId="0FA8C692" w14:textId="1ABDD77F" w:rsidR="00344C2A"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Vhodné pomenovania lokalít môžu byť buď všeobecného charakteru (centrum, stred, stanica, terminál, kostol, kaštieľ, hrad, námestie, park, radnica, cintorín, konečná, most, križovatka, škola, kaplnka, nadjazd, pamätník, pomník, odpočívadlo, rybník, zámok, potraviny, bytovky, lom, kameňolom, štadión, ihrisko, rázcestie, penzión, múzeum, korzo, parkovisko, kúpele, nemocnica, polícia, hasiči, zbrojnica, poliklinika, sídlisko, píla, mlyn, kemp, spaľovňa, hotel, osada, kopec, dolina, čakáreň, letisko, jazero, lazy, ubytovňa, motorest, potok, horný koniec, dolný koniec, vyšný koniec, nižný koniec, dom kultúry, zberný dvor a pod.) alebo v</w:t>
      </w:r>
      <w:r>
        <w:rPr>
          <w:rFonts w:cstheme="minorHAnsi"/>
          <w:color w:val="000000"/>
          <w:sz w:val="24"/>
          <w:szCs w:val="24"/>
        </w:rPr>
        <w:t> </w:t>
      </w:r>
      <w:r w:rsidRPr="00344C2A">
        <w:rPr>
          <w:rFonts w:cstheme="minorHAnsi"/>
          <w:color w:val="000000"/>
          <w:sz w:val="24"/>
          <w:szCs w:val="24"/>
        </w:rPr>
        <w:t>podob</w:t>
      </w:r>
      <w:r>
        <w:rPr>
          <w:rFonts w:cstheme="minorHAnsi"/>
          <w:color w:val="000000"/>
          <w:sz w:val="24"/>
          <w:szCs w:val="24"/>
        </w:rPr>
        <w:t xml:space="preserve">e </w:t>
      </w:r>
      <w:r w:rsidRPr="00344C2A">
        <w:rPr>
          <w:rFonts w:cstheme="minorHAnsi"/>
          <w:color w:val="000000"/>
          <w:sz w:val="24"/>
          <w:szCs w:val="24"/>
        </w:rPr>
        <w:lastRenderedPageBreak/>
        <w:t>tradičných, resp. historických názvov lokalít (Carinka, Dujava, Polesie, Niereše, Sordok, Vitalina, Máče, Štembruch, Poľana, Vojtovka, Kače, Skalná a pod.).</w:t>
      </w:r>
    </w:p>
    <w:p w14:paraId="466BDCD8" w14:textId="77777777" w:rsidR="00344C2A" w:rsidRPr="00344C2A" w:rsidRDefault="00344C2A" w:rsidP="00344C2A">
      <w:pPr>
        <w:autoSpaceDE w:val="0"/>
        <w:autoSpaceDN w:val="0"/>
        <w:adjustRightInd w:val="0"/>
        <w:spacing w:after="0" w:line="240" w:lineRule="auto"/>
        <w:jc w:val="both"/>
        <w:rPr>
          <w:rFonts w:cstheme="minorHAnsi"/>
          <w:color w:val="000000"/>
          <w:sz w:val="24"/>
          <w:szCs w:val="24"/>
        </w:rPr>
      </w:pPr>
    </w:p>
    <w:p w14:paraId="6DD00D2E" w14:textId="58D69BB1" w:rsidR="001E1B72" w:rsidRPr="00755684"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Skratky typu „pož. zbroj.“, „has. zbrojnica“, „nem.“, „nám.“ a pod. je vhodnejšie nahradiť jednoslovným neskráteným pomenovaním typu „zbrojnica“, „nemocnica“, „námestie“. Taktiež skratky nevhodné či nelogické z hľadiska ustálených foriem a zvyklostí slovenského jazyka (napr. „Bardejov.Kúpele“) je vhodné nahradiť správnymi formami („Bard. Kúpele“). Posúdiť je vhodné aj efektivitu skratky z hľadiska ušetreného počtu znakov – napr. „kult. dom“ je vhodné nahradiť formou „dom kultúry“, ktorá má iba o 2 znaky viac. Ak je to možné, je potrebné vyhýbať sa kumulovaniu skratiek v názve zastávky („žel. zast.“, „rázc. žel. st.“, „aut. st.“, „Vsl. št. lesy“ a pod.).</w:t>
      </w:r>
      <w:r w:rsidR="001E1B72" w:rsidRPr="00755684">
        <w:rPr>
          <w:rFonts w:cstheme="minorHAnsi"/>
          <w:color w:val="000000"/>
          <w:sz w:val="24"/>
          <w:szCs w:val="24"/>
        </w:rPr>
        <w:t xml:space="preserve"> </w:t>
      </w:r>
    </w:p>
    <w:p w14:paraId="61969598" w14:textId="77777777" w:rsidR="001E1B72" w:rsidRPr="00755684" w:rsidRDefault="001E1B72" w:rsidP="001E1B72">
      <w:pPr>
        <w:autoSpaceDE w:val="0"/>
        <w:autoSpaceDN w:val="0"/>
        <w:adjustRightInd w:val="0"/>
        <w:spacing w:after="0" w:line="240" w:lineRule="auto"/>
        <w:jc w:val="both"/>
        <w:rPr>
          <w:rFonts w:cstheme="minorHAnsi"/>
          <w:color w:val="000000"/>
          <w:sz w:val="24"/>
          <w:szCs w:val="24"/>
        </w:rPr>
      </w:pPr>
    </w:p>
    <w:p w14:paraId="68F5DA08" w14:textId="77777777" w:rsidR="001E1B72" w:rsidRPr="002527AB" w:rsidRDefault="001E1B72" w:rsidP="00DF7400">
      <w:pPr>
        <w:pStyle w:val="Heading2"/>
      </w:pPr>
      <w:bookmarkStart w:id="82" w:name="_Toc148522970"/>
      <w:r w:rsidRPr="00755684">
        <w:t>Povolené formy skracovania dlhých názvov miest/obcí a miestnych častí</w:t>
      </w:r>
      <w:bookmarkEnd w:id="82"/>
    </w:p>
    <w:p w14:paraId="2D7AC800" w14:textId="77777777" w:rsidR="00344C2A"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V prípade 3-slovných názvov obcí skladajúcich sa z prvého slova, predložky nad/pod/pri a názvu rieky alebo blízkeho mesta resp. iného blízkeho objektu, sa skracuje druhé a tretie slovo názvu obce, a to formou ponechania iba prvého písmena tohto slova. Príklady: Hermanovce nad Topľou – Hermanovce n. T., Trstené pri Hornáde – Trstené p. H., Poruba pod Vihorlatom – Poruba p. V., Rokytov pri Humennom – Rokytov p. H.</w:t>
      </w:r>
    </w:p>
    <w:p w14:paraId="78AD887A" w14:textId="77777777" w:rsidR="00344C2A" w:rsidRPr="00344C2A" w:rsidRDefault="00344C2A" w:rsidP="00344C2A">
      <w:pPr>
        <w:autoSpaceDE w:val="0"/>
        <w:autoSpaceDN w:val="0"/>
        <w:adjustRightInd w:val="0"/>
        <w:spacing w:after="0" w:line="240" w:lineRule="auto"/>
        <w:jc w:val="both"/>
        <w:rPr>
          <w:rFonts w:cstheme="minorHAnsi"/>
          <w:color w:val="000000"/>
          <w:sz w:val="24"/>
          <w:szCs w:val="24"/>
        </w:rPr>
      </w:pPr>
    </w:p>
    <w:p w14:paraId="5A57782C" w14:textId="77777777" w:rsidR="00344C2A"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V prípade potreby skracovania názvov miest/obcí a miestnych častí, obsahujúcich prívlastok Vyšný/-á/-é, Nižný/-á/-é, Horný/-á/-é, Dolný/-á/-é, Veľký/-á/-é, Malý/-á/-é, sa tento prívlastok skracuje na prvé písmeno, t.j. V., N., H., D., V., M. V prípade potreby skracovania názvov miest/obcí a miestnych častí, ktorých súčasťou názvu je názov regiónu, sa táto časť názvu skracuje nasledovne: Gemerský/-á/-é – Gem., Spišský/-á/-é – Spiš., Šarišský/-á/-é – Šar., Tatranský/-á/-é – Tatr., Zemplínsky/-a/-e – Zemp.</w:t>
      </w:r>
    </w:p>
    <w:p w14:paraId="6527E138" w14:textId="77777777" w:rsidR="00344C2A" w:rsidRPr="00344C2A" w:rsidRDefault="00344C2A" w:rsidP="00344C2A">
      <w:pPr>
        <w:autoSpaceDE w:val="0"/>
        <w:autoSpaceDN w:val="0"/>
        <w:adjustRightInd w:val="0"/>
        <w:spacing w:after="0" w:line="240" w:lineRule="auto"/>
        <w:jc w:val="both"/>
        <w:rPr>
          <w:rFonts w:cstheme="minorHAnsi"/>
          <w:color w:val="000000"/>
          <w:sz w:val="24"/>
          <w:szCs w:val="24"/>
        </w:rPr>
      </w:pPr>
    </w:p>
    <w:p w14:paraId="386942F4" w14:textId="68AA1775" w:rsidR="001E1B72" w:rsidRPr="00755684" w:rsidRDefault="00344C2A" w:rsidP="00344C2A">
      <w:pPr>
        <w:autoSpaceDE w:val="0"/>
        <w:autoSpaceDN w:val="0"/>
        <w:adjustRightInd w:val="0"/>
        <w:spacing w:after="0" w:line="240" w:lineRule="auto"/>
        <w:jc w:val="both"/>
        <w:rPr>
          <w:rFonts w:cstheme="minorHAnsi"/>
          <w:color w:val="000000"/>
          <w:sz w:val="24"/>
          <w:szCs w:val="24"/>
        </w:rPr>
      </w:pPr>
      <w:r w:rsidRPr="00344C2A">
        <w:rPr>
          <w:rFonts w:cstheme="minorHAnsi"/>
          <w:color w:val="000000"/>
          <w:sz w:val="24"/>
          <w:szCs w:val="24"/>
        </w:rPr>
        <w:t>Mestá a mestské časti, ktorých názvy sa zo špecifických príčin používajú v názvoch zastávok vždy v skrátenej forme, vrátane definície skratky, sú nasledujúce: Bardejovská Nová Ves – Bard. N. Ves, Bardejovská Zábava – Bard. Zábava, Bardejovské Kúpele – Bard. Kúpele, Čierna nad Tisou – Čierna n. T., Hanušovce nad Topľou – Hanušovce n. T., Moldava nad Bodvou – Moldava n. B., Novoveská Huta – Novov. Huta, Spišská Nová Ves – Spiš. Nová Ves, Novoveská Huta – N. Huta, Spišská Stará Ves – Spiš. Stará Ves, Vranov nad Topľou – Vranov n. T., Vysoké Tatry – V. Tatry.</w:t>
      </w:r>
    </w:p>
    <w:p w14:paraId="393A5D23" w14:textId="77777777" w:rsidR="001E1B72" w:rsidRPr="001B26E0" w:rsidRDefault="001E1B72" w:rsidP="001E1B72">
      <w:pPr>
        <w:autoSpaceDE w:val="0"/>
        <w:autoSpaceDN w:val="0"/>
        <w:adjustRightInd w:val="0"/>
        <w:spacing w:after="120" w:line="240" w:lineRule="auto"/>
        <w:jc w:val="both"/>
        <w:rPr>
          <w:rFonts w:cs="Roboto-Regular"/>
          <w:sz w:val="24"/>
          <w:szCs w:val="24"/>
        </w:rPr>
      </w:pPr>
    </w:p>
    <w:p w14:paraId="299CB197" w14:textId="77777777" w:rsidR="00362FF1" w:rsidRPr="00362FF1" w:rsidRDefault="00362FF1" w:rsidP="008C3BC0">
      <w:pPr>
        <w:autoSpaceDE w:val="0"/>
        <w:autoSpaceDN w:val="0"/>
        <w:adjustRightInd w:val="0"/>
        <w:spacing w:after="120" w:line="240" w:lineRule="auto"/>
        <w:jc w:val="both"/>
        <w:rPr>
          <w:rFonts w:cs="Roboto-Regular"/>
          <w:color w:val="000000" w:themeColor="text1"/>
          <w:sz w:val="24"/>
          <w:szCs w:val="24"/>
        </w:rPr>
      </w:pPr>
    </w:p>
    <w:sectPr w:rsidR="00362FF1" w:rsidRPr="00362FF1" w:rsidSect="004F15D1">
      <w:pgSz w:w="11906" w:h="16838"/>
      <w:pgMar w:top="1417" w:right="1417" w:bottom="1417" w:left="1417"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EC665" w14:textId="77777777" w:rsidR="00F4404C" w:rsidRDefault="00F4404C" w:rsidP="004706AF">
      <w:pPr>
        <w:spacing w:after="0" w:line="240" w:lineRule="auto"/>
      </w:pPr>
      <w:r>
        <w:separator/>
      </w:r>
    </w:p>
  </w:endnote>
  <w:endnote w:type="continuationSeparator" w:id="0">
    <w:p w14:paraId="21113523" w14:textId="77777777" w:rsidR="00F4404C" w:rsidRDefault="00F4404C" w:rsidP="00470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Regular">
    <w:altName w:val="Yu Gothic"/>
    <w:panose1 w:val="00000000000000000000"/>
    <w:charset w:val="00"/>
    <w:family w:val="swiss"/>
    <w:notTrueType/>
    <w:pitch w:val="default"/>
    <w:sig w:usb0="00000000"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SymbolMT">
    <w:altName w:val="Calibri"/>
    <w:panose1 w:val="00000000000000000000"/>
    <w:charset w:val="EE"/>
    <w:family w:val="auto"/>
    <w:notTrueType/>
    <w:pitch w:val="default"/>
    <w:sig w:usb0="00000005" w:usb1="00000000" w:usb2="00000000" w:usb3="00000000" w:csb0="00000002" w:csb1="00000000"/>
  </w:font>
  <w:font w:name="Roboto-Bold">
    <w:altName w:val="Arial"/>
    <w:panose1 w:val="00000000000000000000"/>
    <w:charset w:val="EE"/>
    <w:family w:val="auto"/>
    <w:notTrueType/>
    <w:pitch w:val="default"/>
    <w:sig w:usb0="00000007" w:usb1="00000000" w:usb2="00000000" w:usb3="00000000" w:csb0="00000003"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2944094"/>
      <w:docPartObj>
        <w:docPartGallery w:val="Page Numbers (Bottom of Page)"/>
        <w:docPartUnique/>
      </w:docPartObj>
    </w:sdtPr>
    <w:sdtEndPr/>
    <w:sdtContent>
      <w:sdt>
        <w:sdtPr>
          <w:id w:val="1728636285"/>
          <w:docPartObj>
            <w:docPartGallery w:val="Page Numbers (Top of Page)"/>
            <w:docPartUnique/>
          </w:docPartObj>
        </w:sdtPr>
        <w:sdtEndPr/>
        <w:sdtContent>
          <w:p w14:paraId="5E62A593" w14:textId="647142CC" w:rsidR="004F15D1" w:rsidRDefault="00C767B4">
            <w:pPr>
              <w:pStyle w:val="Footer"/>
              <w:jc w:val="center"/>
            </w:pPr>
          </w:p>
        </w:sdtContent>
      </w:sdt>
    </w:sdtContent>
  </w:sdt>
  <w:p w14:paraId="587467EF" w14:textId="77777777" w:rsidR="004F15D1" w:rsidRDefault="004F1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526856"/>
      <w:docPartObj>
        <w:docPartGallery w:val="Page Numbers (Bottom of Page)"/>
        <w:docPartUnique/>
      </w:docPartObj>
    </w:sdtPr>
    <w:sdtEndPr/>
    <w:sdtContent>
      <w:sdt>
        <w:sdtPr>
          <w:id w:val="863181123"/>
          <w:docPartObj>
            <w:docPartGallery w:val="Page Numbers (Top of Page)"/>
            <w:docPartUnique/>
          </w:docPartObj>
        </w:sdtPr>
        <w:sdtEndPr/>
        <w:sdtContent>
          <w:p w14:paraId="2D933BE1" w14:textId="557FC68B" w:rsidR="004F15D1" w:rsidRDefault="004F15D1">
            <w:pPr>
              <w:pStyle w:val="Footer"/>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p>
        </w:sdtContent>
      </w:sdt>
    </w:sdtContent>
  </w:sdt>
  <w:p w14:paraId="046CFEA2" w14:textId="77777777" w:rsidR="004F15D1" w:rsidRDefault="004F1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10793" w14:textId="77777777" w:rsidR="00F4404C" w:rsidRDefault="00F4404C" w:rsidP="004706AF">
      <w:pPr>
        <w:spacing w:after="0" w:line="240" w:lineRule="auto"/>
      </w:pPr>
      <w:r>
        <w:separator/>
      </w:r>
    </w:p>
  </w:footnote>
  <w:footnote w:type="continuationSeparator" w:id="0">
    <w:p w14:paraId="3531EF88" w14:textId="77777777" w:rsidR="00F4404C" w:rsidRDefault="00F4404C" w:rsidP="004706AF">
      <w:pPr>
        <w:spacing w:after="0" w:line="240" w:lineRule="auto"/>
      </w:pPr>
      <w:r>
        <w:continuationSeparator/>
      </w:r>
    </w:p>
  </w:footnote>
  <w:footnote w:id="1">
    <w:p w14:paraId="394DD231" w14:textId="77777777" w:rsidR="0039257F" w:rsidRDefault="0039257F" w:rsidP="0039257F">
      <w:pPr>
        <w:pStyle w:val="FootnoteText"/>
      </w:pPr>
      <w:r>
        <w:rPr>
          <w:rStyle w:val="FootnoteReference"/>
        </w:rPr>
        <w:footnoteRef/>
      </w:r>
      <w:r>
        <w:t xml:space="preserve"> </w:t>
      </w:r>
      <w:r w:rsidRPr="00F93B17">
        <w:t>Zákon č. 395/2002 o archívoch a registratúrach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517B"/>
    <w:multiLevelType w:val="hybridMultilevel"/>
    <w:tmpl w:val="524EDD1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 w15:restartNumberingAfterBreak="0">
    <w:nsid w:val="05FC4258"/>
    <w:multiLevelType w:val="hybridMultilevel"/>
    <w:tmpl w:val="EB98CEC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 w15:restartNumberingAfterBreak="0">
    <w:nsid w:val="0A8C5E1F"/>
    <w:multiLevelType w:val="hybridMultilevel"/>
    <w:tmpl w:val="170C70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01583"/>
    <w:multiLevelType w:val="hybridMultilevel"/>
    <w:tmpl w:val="F53EF2BE"/>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FD93B8E"/>
    <w:multiLevelType w:val="hybridMultilevel"/>
    <w:tmpl w:val="DDA6BE40"/>
    <w:lvl w:ilvl="0" w:tplc="041B000B">
      <w:start w:val="1"/>
      <w:numFmt w:val="bullet"/>
      <w:lvlText w:val=""/>
      <w:lvlJc w:val="left"/>
      <w:pPr>
        <w:ind w:left="1776" w:hanging="360"/>
      </w:pPr>
      <w:rPr>
        <w:rFonts w:ascii="Wingdings" w:hAnsi="Wingdings"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cs="Wingdings" w:hint="default"/>
      </w:rPr>
    </w:lvl>
    <w:lvl w:ilvl="3" w:tplc="041B0001" w:tentative="1">
      <w:start w:val="1"/>
      <w:numFmt w:val="bullet"/>
      <w:lvlText w:val=""/>
      <w:lvlJc w:val="left"/>
      <w:pPr>
        <w:ind w:left="3936" w:hanging="360"/>
      </w:pPr>
      <w:rPr>
        <w:rFonts w:ascii="Symbol" w:hAnsi="Symbol" w:cs="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cs="Wingdings" w:hint="default"/>
      </w:rPr>
    </w:lvl>
    <w:lvl w:ilvl="6" w:tplc="041B0001" w:tentative="1">
      <w:start w:val="1"/>
      <w:numFmt w:val="bullet"/>
      <w:lvlText w:val=""/>
      <w:lvlJc w:val="left"/>
      <w:pPr>
        <w:ind w:left="6096" w:hanging="360"/>
      </w:pPr>
      <w:rPr>
        <w:rFonts w:ascii="Symbol" w:hAnsi="Symbol" w:cs="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cs="Wingdings" w:hint="default"/>
      </w:rPr>
    </w:lvl>
  </w:abstractNum>
  <w:abstractNum w:abstractNumId="5" w15:restartNumberingAfterBreak="0">
    <w:nsid w:val="1157757D"/>
    <w:multiLevelType w:val="hybridMultilevel"/>
    <w:tmpl w:val="1778C2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F617BA"/>
    <w:multiLevelType w:val="hybridMultilevel"/>
    <w:tmpl w:val="01BC0194"/>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FA1855"/>
    <w:multiLevelType w:val="hybridMultilevel"/>
    <w:tmpl w:val="55609F30"/>
    <w:lvl w:ilvl="0" w:tplc="041B000B">
      <w:start w:val="1"/>
      <w:numFmt w:val="bullet"/>
      <w:lvlText w:val=""/>
      <w:lvlJc w:val="left"/>
      <w:pPr>
        <w:ind w:left="1776" w:hanging="360"/>
      </w:pPr>
      <w:rPr>
        <w:rFonts w:ascii="Wingdings" w:hAnsi="Wingdings"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cs="Wingdings" w:hint="default"/>
      </w:rPr>
    </w:lvl>
    <w:lvl w:ilvl="3" w:tplc="041B0001" w:tentative="1">
      <w:start w:val="1"/>
      <w:numFmt w:val="bullet"/>
      <w:lvlText w:val=""/>
      <w:lvlJc w:val="left"/>
      <w:pPr>
        <w:ind w:left="3936" w:hanging="360"/>
      </w:pPr>
      <w:rPr>
        <w:rFonts w:ascii="Symbol" w:hAnsi="Symbol" w:cs="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cs="Wingdings" w:hint="default"/>
      </w:rPr>
    </w:lvl>
    <w:lvl w:ilvl="6" w:tplc="041B0001" w:tentative="1">
      <w:start w:val="1"/>
      <w:numFmt w:val="bullet"/>
      <w:lvlText w:val=""/>
      <w:lvlJc w:val="left"/>
      <w:pPr>
        <w:ind w:left="6096" w:hanging="360"/>
      </w:pPr>
      <w:rPr>
        <w:rFonts w:ascii="Symbol" w:hAnsi="Symbol" w:cs="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cs="Wingdings" w:hint="default"/>
      </w:rPr>
    </w:lvl>
  </w:abstractNum>
  <w:abstractNum w:abstractNumId="8" w15:restartNumberingAfterBreak="0">
    <w:nsid w:val="181D3D35"/>
    <w:multiLevelType w:val="hybridMultilevel"/>
    <w:tmpl w:val="B27A8F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A16D71"/>
    <w:multiLevelType w:val="multilevel"/>
    <w:tmpl w:val="CAE6840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i w:val="0"/>
        <w:iCs/>
      </w:rPr>
    </w:lvl>
    <w:lvl w:ilvl="3">
      <w:start w:val="1"/>
      <w:numFmt w:val="decimal"/>
      <w:pStyle w:val="Heading4"/>
      <w:lvlText w:val="%1.%2.%3.%4."/>
      <w:lvlJc w:val="left"/>
      <w:pPr>
        <w:ind w:left="789"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425229"/>
    <w:multiLevelType w:val="hybridMultilevel"/>
    <w:tmpl w:val="4CDC27AA"/>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 w15:restartNumberingAfterBreak="0">
    <w:nsid w:val="249351F9"/>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6820BE8"/>
    <w:multiLevelType w:val="hybridMultilevel"/>
    <w:tmpl w:val="1834015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D1067F"/>
    <w:multiLevelType w:val="hybridMultilevel"/>
    <w:tmpl w:val="F27E72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A0374F5"/>
    <w:multiLevelType w:val="hybridMultilevel"/>
    <w:tmpl w:val="3FA27B0A"/>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E6F049C"/>
    <w:multiLevelType w:val="hybridMultilevel"/>
    <w:tmpl w:val="236A12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72C4401"/>
    <w:multiLevelType w:val="hybridMultilevel"/>
    <w:tmpl w:val="6C0EC1F0"/>
    <w:lvl w:ilvl="0" w:tplc="A6407CB2">
      <w:start w:val="1"/>
      <w:numFmt w:val="lowerLetter"/>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DE520A"/>
    <w:multiLevelType w:val="hybridMultilevel"/>
    <w:tmpl w:val="93C099A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8" w15:restartNumberingAfterBreak="0">
    <w:nsid w:val="3CAC65D2"/>
    <w:multiLevelType w:val="hybridMultilevel"/>
    <w:tmpl w:val="C62AC4C0"/>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4573120A"/>
    <w:multiLevelType w:val="hybridMultilevel"/>
    <w:tmpl w:val="62BC20B0"/>
    <w:lvl w:ilvl="0" w:tplc="5A76DCD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1400D7"/>
    <w:multiLevelType w:val="hybridMultilevel"/>
    <w:tmpl w:val="C1288CC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48540586"/>
    <w:multiLevelType w:val="hybridMultilevel"/>
    <w:tmpl w:val="BF024BE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B55F53"/>
    <w:multiLevelType w:val="hybridMultilevel"/>
    <w:tmpl w:val="544EAF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B140F0B"/>
    <w:multiLevelType w:val="hybridMultilevel"/>
    <w:tmpl w:val="91888508"/>
    <w:lvl w:ilvl="0" w:tplc="041B000B">
      <w:start w:val="1"/>
      <w:numFmt w:val="bullet"/>
      <w:lvlText w:val=""/>
      <w:lvlJc w:val="left"/>
      <w:pPr>
        <w:ind w:left="2136" w:hanging="360"/>
      </w:pPr>
      <w:rPr>
        <w:rFonts w:ascii="Wingdings" w:hAnsi="Wingdings"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cs="Wingdings" w:hint="default"/>
      </w:rPr>
    </w:lvl>
    <w:lvl w:ilvl="3" w:tplc="041B0001" w:tentative="1">
      <w:start w:val="1"/>
      <w:numFmt w:val="bullet"/>
      <w:lvlText w:val=""/>
      <w:lvlJc w:val="left"/>
      <w:pPr>
        <w:ind w:left="4296" w:hanging="360"/>
      </w:pPr>
      <w:rPr>
        <w:rFonts w:ascii="Symbol" w:hAnsi="Symbol" w:cs="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cs="Wingdings" w:hint="default"/>
      </w:rPr>
    </w:lvl>
    <w:lvl w:ilvl="6" w:tplc="041B0001" w:tentative="1">
      <w:start w:val="1"/>
      <w:numFmt w:val="bullet"/>
      <w:lvlText w:val=""/>
      <w:lvlJc w:val="left"/>
      <w:pPr>
        <w:ind w:left="6456" w:hanging="360"/>
      </w:pPr>
      <w:rPr>
        <w:rFonts w:ascii="Symbol" w:hAnsi="Symbol" w:cs="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cs="Wingdings" w:hint="default"/>
      </w:rPr>
    </w:lvl>
  </w:abstractNum>
  <w:abstractNum w:abstractNumId="24" w15:restartNumberingAfterBreak="0">
    <w:nsid w:val="4F872C98"/>
    <w:multiLevelType w:val="hybridMultilevel"/>
    <w:tmpl w:val="F03828C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4FF40D24"/>
    <w:multiLevelType w:val="hybridMultilevel"/>
    <w:tmpl w:val="64A68E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E0BC5"/>
    <w:multiLevelType w:val="hybridMultilevel"/>
    <w:tmpl w:val="5CF8122A"/>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27" w15:restartNumberingAfterBreak="0">
    <w:nsid w:val="5C393B76"/>
    <w:multiLevelType w:val="hybridMultilevel"/>
    <w:tmpl w:val="AFFA7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E25762F"/>
    <w:multiLevelType w:val="hybridMultilevel"/>
    <w:tmpl w:val="82EC32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04201DF"/>
    <w:multiLevelType w:val="hybridMultilevel"/>
    <w:tmpl w:val="EBC0C8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0B96D48"/>
    <w:multiLevelType w:val="hybridMultilevel"/>
    <w:tmpl w:val="630418D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4276E8C"/>
    <w:multiLevelType w:val="hybridMultilevel"/>
    <w:tmpl w:val="9C40C14C"/>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2" w15:restartNumberingAfterBreak="0">
    <w:nsid w:val="643D4DD2"/>
    <w:multiLevelType w:val="hybridMultilevel"/>
    <w:tmpl w:val="3926BE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9F36DC"/>
    <w:multiLevelType w:val="hybridMultilevel"/>
    <w:tmpl w:val="B8E481F4"/>
    <w:lvl w:ilvl="0" w:tplc="E064F02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750362C"/>
    <w:multiLevelType w:val="hybridMultilevel"/>
    <w:tmpl w:val="B66CE1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D73A2C"/>
    <w:multiLevelType w:val="hybridMultilevel"/>
    <w:tmpl w:val="649AE604"/>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6" w15:restartNumberingAfterBreak="0">
    <w:nsid w:val="73D63106"/>
    <w:multiLevelType w:val="hybridMultilevel"/>
    <w:tmpl w:val="679C59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3FA19D6"/>
    <w:multiLevelType w:val="hybridMultilevel"/>
    <w:tmpl w:val="9D30AAC4"/>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791B4AAB"/>
    <w:multiLevelType w:val="hybridMultilevel"/>
    <w:tmpl w:val="9BC45CB8"/>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797A0FE8"/>
    <w:multiLevelType w:val="hybridMultilevel"/>
    <w:tmpl w:val="EA92A4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9C66A65"/>
    <w:multiLevelType w:val="hybridMultilevel"/>
    <w:tmpl w:val="D6E8211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ABF45AE"/>
    <w:multiLevelType w:val="hybridMultilevel"/>
    <w:tmpl w:val="BA18D6C6"/>
    <w:lvl w:ilvl="0" w:tplc="041B000B">
      <w:start w:val="1"/>
      <w:numFmt w:val="bullet"/>
      <w:lvlText w:val=""/>
      <w:lvlJc w:val="left"/>
      <w:pPr>
        <w:ind w:left="1776" w:hanging="360"/>
      </w:pPr>
      <w:rPr>
        <w:rFonts w:ascii="Wingdings" w:hAnsi="Wingdings"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cs="Wingdings" w:hint="default"/>
      </w:rPr>
    </w:lvl>
    <w:lvl w:ilvl="3" w:tplc="041B0001" w:tentative="1">
      <w:start w:val="1"/>
      <w:numFmt w:val="bullet"/>
      <w:lvlText w:val=""/>
      <w:lvlJc w:val="left"/>
      <w:pPr>
        <w:ind w:left="3936" w:hanging="360"/>
      </w:pPr>
      <w:rPr>
        <w:rFonts w:ascii="Symbol" w:hAnsi="Symbol" w:cs="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cs="Wingdings" w:hint="default"/>
      </w:rPr>
    </w:lvl>
    <w:lvl w:ilvl="6" w:tplc="041B0001" w:tentative="1">
      <w:start w:val="1"/>
      <w:numFmt w:val="bullet"/>
      <w:lvlText w:val=""/>
      <w:lvlJc w:val="left"/>
      <w:pPr>
        <w:ind w:left="6096" w:hanging="360"/>
      </w:pPr>
      <w:rPr>
        <w:rFonts w:ascii="Symbol" w:hAnsi="Symbol" w:cs="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cs="Wingdings" w:hint="default"/>
      </w:rPr>
    </w:lvl>
  </w:abstractNum>
  <w:abstractNum w:abstractNumId="42" w15:restartNumberingAfterBreak="0">
    <w:nsid w:val="7AC36F75"/>
    <w:multiLevelType w:val="hybridMultilevel"/>
    <w:tmpl w:val="0D26D6C8"/>
    <w:lvl w:ilvl="0" w:tplc="08FE333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B7A5398"/>
    <w:multiLevelType w:val="hybridMultilevel"/>
    <w:tmpl w:val="70D64B12"/>
    <w:lvl w:ilvl="0" w:tplc="041B000B">
      <w:start w:val="1"/>
      <w:numFmt w:val="bullet"/>
      <w:lvlText w:val=""/>
      <w:lvlJc w:val="left"/>
      <w:pPr>
        <w:ind w:left="1776" w:hanging="360"/>
      </w:pPr>
      <w:rPr>
        <w:rFonts w:ascii="Wingdings" w:hAnsi="Wingdings" w:hint="default"/>
      </w:rPr>
    </w:lvl>
    <w:lvl w:ilvl="1" w:tplc="5BA661FE">
      <w:numFmt w:val="bullet"/>
      <w:lvlText w:val="-"/>
      <w:lvlJc w:val="left"/>
      <w:pPr>
        <w:ind w:left="2844" w:hanging="708"/>
      </w:pPr>
      <w:rPr>
        <w:rFonts w:ascii="Calibri" w:eastAsiaTheme="minorHAnsi" w:hAnsi="Calibri" w:cs="Roboto-Regular" w:hint="default"/>
      </w:rPr>
    </w:lvl>
    <w:lvl w:ilvl="2" w:tplc="041B0005" w:tentative="1">
      <w:start w:val="1"/>
      <w:numFmt w:val="bullet"/>
      <w:lvlText w:val=""/>
      <w:lvlJc w:val="left"/>
      <w:pPr>
        <w:ind w:left="3216" w:hanging="360"/>
      </w:pPr>
      <w:rPr>
        <w:rFonts w:ascii="Wingdings" w:hAnsi="Wingdings" w:cs="Wingdings" w:hint="default"/>
      </w:rPr>
    </w:lvl>
    <w:lvl w:ilvl="3" w:tplc="041B0001" w:tentative="1">
      <w:start w:val="1"/>
      <w:numFmt w:val="bullet"/>
      <w:lvlText w:val=""/>
      <w:lvlJc w:val="left"/>
      <w:pPr>
        <w:ind w:left="3936" w:hanging="360"/>
      </w:pPr>
      <w:rPr>
        <w:rFonts w:ascii="Symbol" w:hAnsi="Symbol" w:cs="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cs="Wingdings" w:hint="default"/>
      </w:rPr>
    </w:lvl>
    <w:lvl w:ilvl="6" w:tplc="041B0001" w:tentative="1">
      <w:start w:val="1"/>
      <w:numFmt w:val="bullet"/>
      <w:lvlText w:val=""/>
      <w:lvlJc w:val="left"/>
      <w:pPr>
        <w:ind w:left="6096" w:hanging="360"/>
      </w:pPr>
      <w:rPr>
        <w:rFonts w:ascii="Symbol" w:hAnsi="Symbol" w:cs="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cs="Wingdings" w:hint="default"/>
      </w:rPr>
    </w:lvl>
  </w:abstractNum>
  <w:abstractNum w:abstractNumId="44" w15:restartNumberingAfterBreak="0">
    <w:nsid w:val="7D297316"/>
    <w:multiLevelType w:val="hybridMultilevel"/>
    <w:tmpl w:val="E3C8F6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D477180"/>
    <w:multiLevelType w:val="hybridMultilevel"/>
    <w:tmpl w:val="F8A691D2"/>
    <w:lvl w:ilvl="0" w:tplc="041B000B">
      <w:start w:val="1"/>
      <w:numFmt w:val="bullet"/>
      <w:lvlText w:val=""/>
      <w:lvlJc w:val="left"/>
      <w:pPr>
        <w:ind w:left="1776" w:hanging="360"/>
      </w:pPr>
      <w:rPr>
        <w:rFonts w:ascii="Wingdings" w:hAnsi="Wingdings"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cs="Wingdings" w:hint="default"/>
      </w:rPr>
    </w:lvl>
    <w:lvl w:ilvl="3" w:tplc="041B0001" w:tentative="1">
      <w:start w:val="1"/>
      <w:numFmt w:val="bullet"/>
      <w:lvlText w:val=""/>
      <w:lvlJc w:val="left"/>
      <w:pPr>
        <w:ind w:left="3936" w:hanging="360"/>
      </w:pPr>
      <w:rPr>
        <w:rFonts w:ascii="Symbol" w:hAnsi="Symbol" w:cs="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cs="Wingdings" w:hint="default"/>
      </w:rPr>
    </w:lvl>
    <w:lvl w:ilvl="6" w:tplc="041B0001" w:tentative="1">
      <w:start w:val="1"/>
      <w:numFmt w:val="bullet"/>
      <w:lvlText w:val=""/>
      <w:lvlJc w:val="left"/>
      <w:pPr>
        <w:ind w:left="6096" w:hanging="360"/>
      </w:pPr>
      <w:rPr>
        <w:rFonts w:ascii="Symbol" w:hAnsi="Symbol" w:cs="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cs="Wingdings" w:hint="default"/>
      </w:rPr>
    </w:lvl>
  </w:abstractNum>
  <w:abstractNum w:abstractNumId="46" w15:restartNumberingAfterBreak="0">
    <w:nsid w:val="7E5A2752"/>
    <w:multiLevelType w:val="hybridMultilevel"/>
    <w:tmpl w:val="A15267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B41176"/>
    <w:multiLevelType w:val="hybridMultilevel"/>
    <w:tmpl w:val="3A5AE1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20880112">
    <w:abstractNumId w:val="7"/>
  </w:num>
  <w:num w:numId="2" w16cid:durableId="1322461531">
    <w:abstractNumId w:val="23"/>
  </w:num>
  <w:num w:numId="3" w16cid:durableId="122113467">
    <w:abstractNumId w:val="4"/>
  </w:num>
  <w:num w:numId="4" w16cid:durableId="601110646">
    <w:abstractNumId w:val="43"/>
  </w:num>
  <w:num w:numId="5" w16cid:durableId="1216432971">
    <w:abstractNumId w:val="41"/>
  </w:num>
  <w:num w:numId="6" w16cid:durableId="194930457">
    <w:abstractNumId w:val="45"/>
  </w:num>
  <w:num w:numId="7" w16cid:durableId="2138185141">
    <w:abstractNumId w:val="13"/>
  </w:num>
  <w:num w:numId="8" w16cid:durableId="1081294938">
    <w:abstractNumId w:val="18"/>
  </w:num>
  <w:num w:numId="9" w16cid:durableId="799684203">
    <w:abstractNumId w:val="3"/>
  </w:num>
  <w:num w:numId="10" w16cid:durableId="1136415487">
    <w:abstractNumId w:val="37"/>
  </w:num>
  <w:num w:numId="11" w16cid:durableId="329724376">
    <w:abstractNumId w:val="20"/>
  </w:num>
  <w:num w:numId="12" w16cid:durableId="927077540">
    <w:abstractNumId w:val="24"/>
  </w:num>
  <w:num w:numId="13" w16cid:durableId="22479791">
    <w:abstractNumId w:val="17"/>
  </w:num>
  <w:num w:numId="14" w16cid:durableId="1664580421">
    <w:abstractNumId w:val="40"/>
  </w:num>
  <w:num w:numId="15" w16cid:durableId="521362092">
    <w:abstractNumId w:val="25"/>
  </w:num>
  <w:num w:numId="16" w16cid:durableId="1288005122">
    <w:abstractNumId w:val="26"/>
  </w:num>
  <w:num w:numId="17" w16cid:durableId="1353188136">
    <w:abstractNumId w:val="14"/>
  </w:num>
  <w:num w:numId="18" w16cid:durableId="1180851626">
    <w:abstractNumId w:val="0"/>
  </w:num>
  <w:num w:numId="19" w16cid:durableId="455442037">
    <w:abstractNumId w:val="16"/>
  </w:num>
  <w:num w:numId="20" w16cid:durableId="175658558">
    <w:abstractNumId w:val="47"/>
  </w:num>
  <w:num w:numId="21" w16cid:durableId="856650899">
    <w:abstractNumId w:val="21"/>
  </w:num>
  <w:num w:numId="22" w16cid:durableId="637536487">
    <w:abstractNumId w:val="2"/>
  </w:num>
  <w:num w:numId="23" w16cid:durableId="57870820">
    <w:abstractNumId w:val="12"/>
  </w:num>
  <w:num w:numId="24" w16cid:durableId="437141937">
    <w:abstractNumId w:val="22"/>
  </w:num>
  <w:num w:numId="25" w16cid:durableId="648480233">
    <w:abstractNumId w:val="34"/>
  </w:num>
  <w:num w:numId="26" w16cid:durableId="1378509850">
    <w:abstractNumId w:val="8"/>
  </w:num>
  <w:num w:numId="27" w16cid:durableId="1934509108">
    <w:abstractNumId w:val="32"/>
  </w:num>
  <w:num w:numId="28" w16cid:durableId="19866508">
    <w:abstractNumId w:val="5"/>
  </w:num>
  <w:num w:numId="29" w16cid:durableId="1236209424">
    <w:abstractNumId w:val="28"/>
  </w:num>
  <w:num w:numId="30" w16cid:durableId="491217233">
    <w:abstractNumId w:val="1"/>
  </w:num>
  <w:num w:numId="31" w16cid:durableId="105468821">
    <w:abstractNumId w:val="36"/>
  </w:num>
  <w:num w:numId="32" w16cid:durableId="1945795763">
    <w:abstractNumId w:val="35"/>
  </w:num>
  <w:num w:numId="33" w16cid:durableId="976296810">
    <w:abstractNumId w:val="6"/>
  </w:num>
  <w:num w:numId="34" w16cid:durableId="282661585">
    <w:abstractNumId w:val="44"/>
  </w:num>
  <w:num w:numId="35" w16cid:durableId="930167049">
    <w:abstractNumId w:val="10"/>
  </w:num>
  <w:num w:numId="36" w16cid:durableId="1099177526">
    <w:abstractNumId w:val="29"/>
  </w:num>
  <w:num w:numId="37" w16cid:durableId="2054694786">
    <w:abstractNumId w:val="46"/>
  </w:num>
  <w:num w:numId="38" w16cid:durableId="1746106346">
    <w:abstractNumId w:val="33"/>
  </w:num>
  <w:num w:numId="39" w16cid:durableId="911088680">
    <w:abstractNumId w:val="42"/>
  </w:num>
  <w:num w:numId="40" w16cid:durableId="1883665435">
    <w:abstractNumId w:val="11"/>
  </w:num>
  <w:num w:numId="41" w16cid:durableId="1602757243">
    <w:abstractNumId w:val="9"/>
  </w:num>
  <w:num w:numId="42" w16cid:durableId="349725249">
    <w:abstractNumId w:val="30"/>
  </w:num>
  <w:num w:numId="43" w16cid:durableId="1824081782">
    <w:abstractNumId w:val="15"/>
  </w:num>
  <w:num w:numId="44" w16cid:durableId="1569725844">
    <w:abstractNumId w:val="27"/>
  </w:num>
  <w:num w:numId="45" w16cid:durableId="2049722835">
    <w:abstractNumId w:val="31"/>
  </w:num>
  <w:num w:numId="46" w16cid:durableId="1053650159">
    <w:abstractNumId w:val="9"/>
  </w:num>
  <w:num w:numId="47" w16cid:durableId="1879782168">
    <w:abstractNumId w:val="19"/>
  </w:num>
  <w:num w:numId="48" w16cid:durableId="428162439">
    <w:abstractNumId w:val="39"/>
  </w:num>
  <w:num w:numId="49" w16cid:durableId="108739367">
    <w:abstractNumId w:val="9"/>
  </w:num>
  <w:num w:numId="50" w16cid:durableId="20560812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29196061">
    <w:abstractNumId w:val="9"/>
  </w:num>
  <w:num w:numId="52" w16cid:durableId="1981642772">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341"/>
    <w:rsid w:val="000016B0"/>
    <w:rsid w:val="00001C07"/>
    <w:rsid w:val="00001E51"/>
    <w:rsid w:val="000022BD"/>
    <w:rsid w:val="0000596B"/>
    <w:rsid w:val="0000695E"/>
    <w:rsid w:val="00010EBA"/>
    <w:rsid w:val="0001351A"/>
    <w:rsid w:val="000136D5"/>
    <w:rsid w:val="00015C56"/>
    <w:rsid w:val="000174D3"/>
    <w:rsid w:val="00023AD2"/>
    <w:rsid w:val="00034645"/>
    <w:rsid w:val="000369D4"/>
    <w:rsid w:val="000401D5"/>
    <w:rsid w:val="00040EE5"/>
    <w:rsid w:val="00041CBC"/>
    <w:rsid w:val="00042776"/>
    <w:rsid w:val="00042DAD"/>
    <w:rsid w:val="000461E2"/>
    <w:rsid w:val="00046490"/>
    <w:rsid w:val="000470CB"/>
    <w:rsid w:val="000476FE"/>
    <w:rsid w:val="00056223"/>
    <w:rsid w:val="00057351"/>
    <w:rsid w:val="0005774A"/>
    <w:rsid w:val="000625CC"/>
    <w:rsid w:val="00062A01"/>
    <w:rsid w:val="00063DFE"/>
    <w:rsid w:val="00064644"/>
    <w:rsid w:val="00065E87"/>
    <w:rsid w:val="00066AF2"/>
    <w:rsid w:val="00066E65"/>
    <w:rsid w:val="0007253F"/>
    <w:rsid w:val="00083486"/>
    <w:rsid w:val="00085771"/>
    <w:rsid w:val="00085DC5"/>
    <w:rsid w:val="0008629C"/>
    <w:rsid w:val="00087ECF"/>
    <w:rsid w:val="00090CD9"/>
    <w:rsid w:val="00091771"/>
    <w:rsid w:val="00095C7F"/>
    <w:rsid w:val="000964D1"/>
    <w:rsid w:val="00096F53"/>
    <w:rsid w:val="000A1622"/>
    <w:rsid w:val="000A3FD7"/>
    <w:rsid w:val="000A4228"/>
    <w:rsid w:val="000A6460"/>
    <w:rsid w:val="000A697D"/>
    <w:rsid w:val="000A7144"/>
    <w:rsid w:val="000A7620"/>
    <w:rsid w:val="000B34C6"/>
    <w:rsid w:val="000B524B"/>
    <w:rsid w:val="000B6165"/>
    <w:rsid w:val="000B6CDB"/>
    <w:rsid w:val="000B7893"/>
    <w:rsid w:val="000C04D1"/>
    <w:rsid w:val="000C293F"/>
    <w:rsid w:val="000C3BBE"/>
    <w:rsid w:val="000C7CEE"/>
    <w:rsid w:val="000D64E1"/>
    <w:rsid w:val="000D6956"/>
    <w:rsid w:val="000D78E0"/>
    <w:rsid w:val="000E04FE"/>
    <w:rsid w:val="000E0AFD"/>
    <w:rsid w:val="000E2455"/>
    <w:rsid w:val="000E34E4"/>
    <w:rsid w:val="000E4278"/>
    <w:rsid w:val="000E450E"/>
    <w:rsid w:val="000E45DF"/>
    <w:rsid w:val="000E6D8F"/>
    <w:rsid w:val="000F0A19"/>
    <w:rsid w:val="000F20C9"/>
    <w:rsid w:val="000F2405"/>
    <w:rsid w:val="000F2A14"/>
    <w:rsid w:val="000F2CAB"/>
    <w:rsid w:val="000F71C5"/>
    <w:rsid w:val="00102BC2"/>
    <w:rsid w:val="00106305"/>
    <w:rsid w:val="001069C0"/>
    <w:rsid w:val="00107074"/>
    <w:rsid w:val="0011109C"/>
    <w:rsid w:val="001141D0"/>
    <w:rsid w:val="00117D5B"/>
    <w:rsid w:val="0012123D"/>
    <w:rsid w:val="00125C1E"/>
    <w:rsid w:val="00127EF6"/>
    <w:rsid w:val="00132404"/>
    <w:rsid w:val="00134644"/>
    <w:rsid w:val="001401D2"/>
    <w:rsid w:val="00151D97"/>
    <w:rsid w:val="00164FCF"/>
    <w:rsid w:val="00165AEF"/>
    <w:rsid w:val="001664BE"/>
    <w:rsid w:val="00166E34"/>
    <w:rsid w:val="001769E5"/>
    <w:rsid w:val="0017778A"/>
    <w:rsid w:val="00177AA6"/>
    <w:rsid w:val="001813D7"/>
    <w:rsid w:val="0018245C"/>
    <w:rsid w:val="00184001"/>
    <w:rsid w:val="00190E9E"/>
    <w:rsid w:val="0019183E"/>
    <w:rsid w:val="00195644"/>
    <w:rsid w:val="00195905"/>
    <w:rsid w:val="00196C70"/>
    <w:rsid w:val="00197D32"/>
    <w:rsid w:val="001A19BA"/>
    <w:rsid w:val="001A3393"/>
    <w:rsid w:val="001A3D68"/>
    <w:rsid w:val="001A4153"/>
    <w:rsid w:val="001B26E0"/>
    <w:rsid w:val="001B3685"/>
    <w:rsid w:val="001B3DE0"/>
    <w:rsid w:val="001B6164"/>
    <w:rsid w:val="001C095F"/>
    <w:rsid w:val="001C0CC6"/>
    <w:rsid w:val="001C10AD"/>
    <w:rsid w:val="001C1B1A"/>
    <w:rsid w:val="001C396A"/>
    <w:rsid w:val="001C5F77"/>
    <w:rsid w:val="001C7928"/>
    <w:rsid w:val="001D0866"/>
    <w:rsid w:val="001D1341"/>
    <w:rsid w:val="001D5BC9"/>
    <w:rsid w:val="001D6254"/>
    <w:rsid w:val="001D6FF9"/>
    <w:rsid w:val="001D75CB"/>
    <w:rsid w:val="001D7718"/>
    <w:rsid w:val="001D788E"/>
    <w:rsid w:val="001E1B72"/>
    <w:rsid w:val="001E2A6C"/>
    <w:rsid w:val="001E3908"/>
    <w:rsid w:val="001E54CA"/>
    <w:rsid w:val="001E7223"/>
    <w:rsid w:val="001F438B"/>
    <w:rsid w:val="001F45E0"/>
    <w:rsid w:val="001F4FCE"/>
    <w:rsid w:val="001F7180"/>
    <w:rsid w:val="001F767A"/>
    <w:rsid w:val="002024B2"/>
    <w:rsid w:val="00204592"/>
    <w:rsid w:val="00207CDF"/>
    <w:rsid w:val="00210A50"/>
    <w:rsid w:val="00211765"/>
    <w:rsid w:val="00212B45"/>
    <w:rsid w:val="00215E79"/>
    <w:rsid w:val="00217A00"/>
    <w:rsid w:val="00220CCF"/>
    <w:rsid w:val="00221C1C"/>
    <w:rsid w:val="00222945"/>
    <w:rsid w:val="00227EC6"/>
    <w:rsid w:val="00231A94"/>
    <w:rsid w:val="00231BC7"/>
    <w:rsid w:val="002323AD"/>
    <w:rsid w:val="0023247A"/>
    <w:rsid w:val="002324DA"/>
    <w:rsid w:val="00233448"/>
    <w:rsid w:val="00233AAD"/>
    <w:rsid w:val="00233C72"/>
    <w:rsid w:val="00240676"/>
    <w:rsid w:val="00242021"/>
    <w:rsid w:val="00243057"/>
    <w:rsid w:val="0024393B"/>
    <w:rsid w:val="00243BDF"/>
    <w:rsid w:val="002458AA"/>
    <w:rsid w:val="00245E17"/>
    <w:rsid w:val="00246200"/>
    <w:rsid w:val="0025126A"/>
    <w:rsid w:val="00254CC4"/>
    <w:rsid w:val="00260379"/>
    <w:rsid w:val="00260413"/>
    <w:rsid w:val="002624E0"/>
    <w:rsid w:val="00263665"/>
    <w:rsid w:val="002651E5"/>
    <w:rsid w:val="0027261B"/>
    <w:rsid w:val="002761F9"/>
    <w:rsid w:val="002767AA"/>
    <w:rsid w:val="002773A2"/>
    <w:rsid w:val="002804A2"/>
    <w:rsid w:val="00283D55"/>
    <w:rsid w:val="0028478C"/>
    <w:rsid w:val="00284D01"/>
    <w:rsid w:val="00284D90"/>
    <w:rsid w:val="00286075"/>
    <w:rsid w:val="002905C9"/>
    <w:rsid w:val="0029070A"/>
    <w:rsid w:val="00290B35"/>
    <w:rsid w:val="00290F9D"/>
    <w:rsid w:val="0029347B"/>
    <w:rsid w:val="00294AE5"/>
    <w:rsid w:val="00296C12"/>
    <w:rsid w:val="0029736D"/>
    <w:rsid w:val="00297DF1"/>
    <w:rsid w:val="002A12F1"/>
    <w:rsid w:val="002A22ED"/>
    <w:rsid w:val="002A5736"/>
    <w:rsid w:val="002A5AAD"/>
    <w:rsid w:val="002A70D3"/>
    <w:rsid w:val="002B1A71"/>
    <w:rsid w:val="002B3B83"/>
    <w:rsid w:val="002B5509"/>
    <w:rsid w:val="002B7561"/>
    <w:rsid w:val="002C04C0"/>
    <w:rsid w:val="002C2CD1"/>
    <w:rsid w:val="002C44A4"/>
    <w:rsid w:val="002C481C"/>
    <w:rsid w:val="002D218B"/>
    <w:rsid w:val="002D2781"/>
    <w:rsid w:val="002E3C96"/>
    <w:rsid w:val="002E4101"/>
    <w:rsid w:val="002E4CB4"/>
    <w:rsid w:val="002E7032"/>
    <w:rsid w:val="002F0A71"/>
    <w:rsid w:val="002F17F6"/>
    <w:rsid w:val="002F1ACD"/>
    <w:rsid w:val="002F35A9"/>
    <w:rsid w:val="002F5680"/>
    <w:rsid w:val="002F5C95"/>
    <w:rsid w:val="002F704D"/>
    <w:rsid w:val="00301740"/>
    <w:rsid w:val="00304516"/>
    <w:rsid w:val="00304F02"/>
    <w:rsid w:val="0030773D"/>
    <w:rsid w:val="00307B25"/>
    <w:rsid w:val="00311E7E"/>
    <w:rsid w:val="0031234F"/>
    <w:rsid w:val="003165EF"/>
    <w:rsid w:val="00316DD4"/>
    <w:rsid w:val="00321B6A"/>
    <w:rsid w:val="003226AD"/>
    <w:rsid w:val="00323A00"/>
    <w:rsid w:val="00325C0A"/>
    <w:rsid w:val="00327E07"/>
    <w:rsid w:val="0033227C"/>
    <w:rsid w:val="00333C30"/>
    <w:rsid w:val="003340D2"/>
    <w:rsid w:val="003371C6"/>
    <w:rsid w:val="0033724E"/>
    <w:rsid w:val="00344C2A"/>
    <w:rsid w:val="0034645F"/>
    <w:rsid w:val="0035163B"/>
    <w:rsid w:val="003525E3"/>
    <w:rsid w:val="003622BF"/>
    <w:rsid w:val="00362FF1"/>
    <w:rsid w:val="003635BD"/>
    <w:rsid w:val="0036366F"/>
    <w:rsid w:val="00366398"/>
    <w:rsid w:val="0036780B"/>
    <w:rsid w:val="0037128B"/>
    <w:rsid w:val="003714E4"/>
    <w:rsid w:val="0037529C"/>
    <w:rsid w:val="00376D3C"/>
    <w:rsid w:val="00380537"/>
    <w:rsid w:val="00384D79"/>
    <w:rsid w:val="00391FB8"/>
    <w:rsid w:val="0039257F"/>
    <w:rsid w:val="0039299F"/>
    <w:rsid w:val="00392CB7"/>
    <w:rsid w:val="00393DFB"/>
    <w:rsid w:val="00393F19"/>
    <w:rsid w:val="003A1553"/>
    <w:rsid w:val="003A4C5E"/>
    <w:rsid w:val="003B0315"/>
    <w:rsid w:val="003B3732"/>
    <w:rsid w:val="003B415D"/>
    <w:rsid w:val="003B734C"/>
    <w:rsid w:val="003C1C0E"/>
    <w:rsid w:val="003C56F6"/>
    <w:rsid w:val="003D059F"/>
    <w:rsid w:val="003D1F1E"/>
    <w:rsid w:val="003D621D"/>
    <w:rsid w:val="003D707A"/>
    <w:rsid w:val="003E1FBB"/>
    <w:rsid w:val="003E246F"/>
    <w:rsid w:val="003E25C8"/>
    <w:rsid w:val="003E5990"/>
    <w:rsid w:val="003F043C"/>
    <w:rsid w:val="003F0B22"/>
    <w:rsid w:val="003F1E66"/>
    <w:rsid w:val="003F2B6C"/>
    <w:rsid w:val="003F593C"/>
    <w:rsid w:val="003F7DF7"/>
    <w:rsid w:val="00400D7C"/>
    <w:rsid w:val="00407EE7"/>
    <w:rsid w:val="0041178C"/>
    <w:rsid w:val="00414277"/>
    <w:rsid w:val="00416228"/>
    <w:rsid w:val="00417C76"/>
    <w:rsid w:val="004208B2"/>
    <w:rsid w:val="0042301E"/>
    <w:rsid w:val="00426374"/>
    <w:rsid w:val="00427945"/>
    <w:rsid w:val="004337E7"/>
    <w:rsid w:val="00435713"/>
    <w:rsid w:val="004359F8"/>
    <w:rsid w:val="00436C6C"/>
    <w:rsid w:val="00437A05"/>
    <w:rsid w:val="00440B02"/>
    <w:rsid w:val="004445B6"/>
    <w:rsid w:val="004516A9"/>
    <w:rsid w:val="00451F05"/>
    <w:rsid w:val="004543AB"/>
    <w:rsid w:val="00455EB3"/>
    <w:rsid w:val="00456061"/>
    <w:rsid w:val="0045736D"/>
    <w:rsid w:val="00465561"/>
    <w:rsid w:val="00466F4A"/>
    <w:rsid w:val="00466FE7"/>
    <w:rsid w:val="00470618"/>
    <w:rsid w:val="004706AF"/>
    <w:rsid w:val="004721C2"/>
    <w:rsid w:val="00473F07"/>
    <w:rsid w:val="004753FF"/>
    <w:rsid w:val="00475D7A"/>
    <w:rsid w:val="004772EB"/>
    <w:rsid w:val="00477365"/>
    <w:rsid w:val="0048248B"/>
    <w:rsid w:val="00483715"/>
    <w:rsid w:val="00487313"/>
    <w:rsid w:val="00491D6A"/>
    <w:rsid w:val="0049228A"/>
    <w:rsid w:val="004A051C"/>
    <w:rsid w:val="004A24A5"/>
    <w:rsid w:val="004A3FE5"/>
    <w:rsid w:val="004A44FD"/>
    <w:rsid w:val="004A4B44"/>
    <w:rsid w:val="004A5473"/>
    <w:rsid w:val="004A7C2C"/>
    <w:rsid w:val="004B4327"/>
    <w:rsid w:val="004B6691"/>
    <w:rsid w:val="004B7CE4"/>
    <w:rsid w:val="004B7CE5"/>
    <w:rsid w:val="004C29E7"/>
    <w:rsid w:val="004C2B50"/>
    <w:rsid w:val="004C46FB"/>
    <w:rsid w:val="004C5588"/>
    <w:rsid w:val="004D07B7"/>
    <w:rsid w:val="004D1673"/>
    <w:rsid w:val="004D238D"/>
    <w:rsid w:val="004D3B18"/>
    <w:rsid w:val="004D596A"/>
    <w:rsid w:val="004E4AC0"/>
    <w:rsid w:val="004E67BD"/>
    <w:rsid w:val="004F15D1"/>
    <w:rsid w:val="004F1D14"/>
    <w:rsid w:val="004F200D"/>
    <w:rsid w:val="004F2CE2"/>
    <w:rsid w:val="00501102"/>
    <w:rsid w:val="00501C19"/>
    <w:rsid w:val="00503502"/>
    <w:rsid w:val="00506707"/>
    <w:rsid w:val="00506721"/>
    <w:rsid w:val="00506B34"/>
    <w:rsid w:val="00510087"/>
    <w:rsid w:val="00515195"/>
    <w:rsid w:val="00521E04"/>
    <w:rsid w:val="005300C3"/>
    <w:rsid w:val="00530619"/>
    <w:rsid w:val="005324BD"/>
    <w:rsid w:val="00532B73"/>
    <w:rsid w:val="00534579"/>
    <w:rsid w:val="00534C1D"/>
    <w:rsid w:val="00535757"/>
    <w:rsid w:val="00536908"/>
    <w:rsid w:val="00540572"/>
    <w:rsid w:val="00540BBF"/>
    <w:rsid w:val="00541867"/>
    <w:rsid w:val="00543C5B"/>
    <w:rsid w:val="00546C2D"/>
    <w:rsid w:val="005477F5"/>
    <w:rsid w:val="005477FA"/>
    <w:rsid w:val="00551C9F"/>
    <w:rsid w:val="00551EDE"/>
    <w:rsid w:val="005521B6"/>
    <w:rsid w:val="005525F9"/>
    <w:rsid w:val="00555B2B"/>
    <w:rsid w:val="005579E6"/>
    <w:rsid w:val="00560613"/>
    <w:rsid w:val="00562703"/>
    <w:rsid w:val="00562AB1"/>
    <w:rsid w:val="00563892"/>
    <w:rsid w:val="005646DE"/>
    <w:rsid w:val="00567B3E"/>
    <w:rsid w:val="00584DE3"/>
    <w:rsid w:val="005859E7"/>
    <w:rsid w:val="005861C3"/>
    <w:rsid w:val="00587613"/>
    <w:rsid w:val="005878E1"/>
    <w:rsid w:val="00591C43"/>
    <w:rsid w:val="0059401D"/>
    <w:rsid w:val="00594B42"/>
    <w:rsid w:val="005A0A10"/>
    <w:rsid w:val="005A19E8"/>
    <w:rsid w:val="005A44B8"/>
    <w:rsid w:val="005A4D06"/>
    <w:rsid w:val="005A4F11"/>
    <w:rsid w:val="005A6707"/>
    <w:rsid w:val="005A7EDF"/>
    <w:rsid w:val="005B2052"/>
    <w:rsid w:val="005B5899"/>
    <w:rsid w:val="005C2307"/>
    <w:rsid w:val="005C36BA"/>
    <w:rsid w:val="005C4B9C"/>
    <w:rsid w:val="005C5622"/>
    <w:rsid w:val="005C6F7D"/>
    <w:rsid w:val="005C7C26"/>
    <w:rsid w:val="005D01E6"/>
    <w:rsid w:val="005D5F0C"/>
    <w:rsid w:val="005D718F"/>
    <w:rsid w:val="005D79A9"/>
    <w:rsid w:val="005E0012"/>
    <w:rsid w:val="005E045B"/>
    <w:rsid w:val="005E338D"/>
    <w:rsid w:val="005E5949"/>
    <w:rsid w:val="005E6249"/>
    <w:rsid w:val="005E6E44"/>
    <w:rsid w:val="005E72B3"/>
    <w:rsid w:val="005E7DC7"/>
    <w:rsid w:val="005F16C5"/>
    <w:rsid w:val="005F4ADB"/>
    <w:rsid w:val="005F5404"/>
    <w:rsid w:val="005F592B"/>
    <w:rsid w:val="0060024A"/>
    <w:rsid w:val="00600AB0"/>
    <w:rsid w:val="00605128"/>
    <w:rsid w:val="006105E6"/>
    <w:rsid w:val="00610A93"/>
    <w:rsid w:val="00611C5A"/>
    <w:rsid w:val="006124E4"/>
    <w:rsid w:val="0061612D"/>
    <w:rsid w:val="00616839"/>
    <w:rsid w:val="00616851"/>
    <w:rsid w:val="00620863"/>
    <w:rsid w:val="006220C1"/>
    <w:rsid w:val="00627B02"/>
    <w:rsid w:val="00627B8B"/>
    <w:rsid w:val="006319A7"/>
    <w:rsid w:val="0063201F"/>
    <w:rsid w:val="0063267C"/>
    <w:rsid w:val="00632C29"/>
    <w:rsid w:val="00633B9B"/>
    <w:rsid w:val="0063405B"/>
    <w:rsid w:val="00634A24"/>
    <w:rsid w:val="00635DAD"/>
    <w:rsid w:val="00636459"/>
    <w:rsid w:val="00636B4A"/>
    <w:rsid w:val="00636EFB"/>
    <w:rsid w:val="00637D4D"/>
    <w:rsid w:val="0064015A"/>
    <w:rsid w:val="006449AE"/>
    <w:rsid w:val="00646D96"/>
    <w:rsid w:val="0064716F"/>
    <w:rsid w:val="00647A44"/>
    <w:rsid w:val="0065285E"/>
    <w:rsid w:val="00653254"/>
    <w:rsid w:val="0065473C"/>
    <w:rsid w:val="00654AB8"/>
    <w:rsid w:val="006557A2"/>
    <w:rsid w:val="00655953"/>
    <w:rsid w:val="00655B72"/>
    <w:rsid w:val="00656320"/>
    <w:rsid w:val="00656A26"/>
    <w:rsid w:val="00656A5E"/>
    <w:rsid w:val="0065750F"/>
    <w:rsid w:val="0066068B"/>
    <w:rsid w:val="00661EC0"/>
    <w:rsid w:val="00666BDE"/>
    <w:rsid w:val="00667DA8"/>
    <w:rsid w:val="00670309"/>
    <w:rsid w:val="00671174"/>
    <w:rsid w:val="006715F1"/>
    <w:rsid w:val="006748C5"/>
    <w:rsid w:val="00674BAC"/>
    <w:rsid w:val="006776FD"/>
    <w:rsid w:val="00681033"/>
    <w:rsid w:val="0068120F"/>
    <w:rsid w:val="00685501"/>
    <w:rsid w:val="00685A4E"/>
    <w:rsid w:val="00686129"/>
    <w:rsid w:val="0068654D"/>
    <w:rsid w:val="00686B8F"/>
    <w:rsid w:val="00686CB9"/>
    <w:rsid w:val="006870B7"/>
    <w:rsid w:val="006871CE"/>
    <w:rsid w:val="00696D7D"/>
    <w:rsid w:val="006A16A5"/>
    <w:rsid w:val="006A3B70"/>
    <w:rsid w:val="006A5B9A"/>
    <w:rsid w:val="006A695A"/>
    <w:rsid w:val="006B149D"/>
    <w:rsid w:val="006B36BE"/>
    <w:rsid w:val="006C0A8A"/>
    <w:rsid w:val="006C3B06"/>
    <w:rsid w:val="006C7684"/>
    <w:rsid w:val="006D5170"/>
    <w:rsid w:val="006E1E7F"/>
    <w:rsid w:val="006E26C1"/>
    <w:rsid w:val="006E6827"/>
    <w:rsid w:val="006E72CC"/>
    <w:rsid w:val="006F0C8A"/>
    <w:rsid w:val="006F1501"/>
    <w:rsid w:val="006F57E2"/>
    <w:rsid w:val="006F6148"/>
    <w:rsid w:val="006F63C2"/>
    <w:rsid w:val="007027DF"/>
    <w:rsid w:val="00706318"/>
    <w:rsid w:val="0071029B"/>
    <w:rsid w:val="00710E52"/>
    <w:rsid w:val="00711227"/>
    <w:rsid w:val="00712430"/>
    <w:rsid w:val="0071546A"/>
    <w:rsid w:val="00716893"/>
    <w:rsid w:val="007170ED"/>
    <w:rsid w:val="00720045"/>
    <w:rsid w:val="007220F8"/>
    <w:rsid w:val="00725EAC"/>
    <w:rsid w:val="007261F9"/>
    <w:rsid w:val="00727DD9"/>
    <w:rsid w:val="0073271D"/>
    <w:rsid w:val="00741C37"/>
    <w:rsid w:val="00744D16"/>
    <w:rsid w:val="007477DB"/>
    <w:rsid w:val="00752ABF"/>
    <w:rsid w:val="007608DA"/>
    <w:rsid w:val="00762A98"/>
    <w:rsid w:val="0076331E"/>
    <w:rsid w:val="007640FD"/>
    <w:rsid w:val="00764E0E"/>
    <w:rsid w:val="0076520A"/>
    <w:rsid w:val="007672E4"/>
    <w:rsid w:val="007705F8"/>
    <w:rsid w:val="0077376A"/>
    <w:rsid w:val="00774AA3"/>
    <w:rsid w:val="00777684"/>
    <w:rsid w:val="00781ABC"/>
    <w:rsid w:val="00783C8B"/>
    <w:rsid w:val="0078663B"/>
    <w:rsid w:val="00791793"/>
    <w:rsid w:val="007932D4"/>
    <w:rsid w:val="007942B1"/>
    <w:rsid w:val="007952B2"/>
    <w:rsid w:val="00796014"/>
    <w:rsid w:val="007A16D5"/>
    <w:rsid w:val="007A57DC"/>
    <w:rsid w:val="007A5FBD"/>
    <w:rsid w:val="007A67CE"/>
    <w:rsid w:val="007B113B"/>
    <w:rsid w:val="007B4084"/>
    <w:rsid w:val="007B5302"/>
    <w:rsid w:val="007B60D2"/>
    <w:rsid w:val="007B7417"/>
    <w:rsid w:val="007C08E7"/>
    <w:rsid w:val="007C106A"/>
    <w:rsid w:val="007C47E2"/>
    <w:rsid w:val="007C4BF3"/>
    <w:rsid w:val="007C6D9E"/>
    <w:rsid w:val="007D097F"/>
    <w:rsid w:val="007D2625"/>
    <w:rsid w:val="007D2A09"/>
    <w:rsid w:val="007D32E3"/>
    <w:rsid w:val="007E0DDC"/>
    <w:rsid w:val="007E1C23"/>
    <w:rsid w:val="007E38BE"/>
    <w:rsid w:val="007E706C"/>
    <w:rsid w:val="007F0565"/>
    <w:rsid w:val="007F28F6"/>
    <w:rsid w:val="008001CF"/>
    <w:rsid w:val="008001F1"/>
    <w:rsid w:val="008010DD"/>
    <w:rsid w:val="00801ABC"/>
    <w:rsid w:val="008022D3"/>
    <w:rsid w:val="008023E7"/>
    <w:rsid w:val="0080370F"/>
    <w:rsid w:val="00810BEB"/>
    <w:rsid w:val="00812F9C"/>
    <w:rsid w:val="00814A27"/>
    <w:rsid w:val="008154C0"/>
    <w:rsid w:val="00820642"/>
    <w:rsid w:val="00821C02"/>
    <w:rsid w:val="00822002"/>
    <w:rsid w:val="00825D1F"/>
    <w:rsid w:val="00827E2A"/>
    <w:rsid w:val="00827E2B"/>
    <w:rsid w:val="00830417"/>
    <w:rsid w:val="0083074D"/>
    <w:rsid w:val="00831CA9"/>
    <w:rsid w:val="00833134"/>
    <w:rsid w:val="00833D61"/>
    <w:rsid w:val="008366F8"/>
    <w:rsid w:val="00836803"/>
    <w:rsid w:val="00840168"/>
    <w:rsid w:val="008417C8"/>
    <w:rsid w:val="0084290D"/>
    <w:rsid w:val="008468FD"/>
    <w:rsid w:val="00853F63"/>
    <w:rsid w:val="008568B6"/>
    <w:rsid w:val="00863226"/>
    <w:rsid w:val="008639BC"/>
    <w:rsid w:val="00863B65"/>
    <w:rsid w:val="00866B7C"/>
    <w:rsid w:val="00871464"/>
    <w:rsid w:val="008724D8"/>
    <w:rsid w:val="00874812"/>
    <w:rsid w:val="00875054"/>
    <w:rsid w:val="00875AA4"/>
    <w:rsid w:val="00880409"/>
    <w:rsid w:val="00880FB4"/>
    <w:rsid w:val="008812CD"/>
    <w:rsid w:val="00882FCB"/>
    <w:rsid w:val="0088380F"/>
    <w:rsid w:val="008854BF"/>
    <w:rsid w:val="008870B8"/>
    <w:rsid w:val="00887A11"/>
    <w:rsid w:val="00887E04"/>
    <w:rsid w:val="00891B86"/>
    <w:rsid w:val="008921A2"/>
    <w:rsid w:val="00895341"/>
    <w:rsid w:val="00897956"/>
    <w:rsid w:val="008A26EB"/>
    <w:rsid w:val="008A483E"/>
    <w:rsid w:val="008A54CF"/>
    <w:rsid w:val="008A79C9"/>
    <w:rsid w:val="008A79FC"/>
    <w:rsid w:val="008B33F9"/>
    <w:rsid w:val="008B61E0"/>
    <w:rsid w:val="008B6E9A"/>
    <w:rsid w:val="008C1FF4"/>
    <w:rsid w:val="008C277A"/>
    <w:rsid w:val="008C2D91"/>
    <w:rsid w:val="008C3BC0"/>
    <w:rsid w:val="008C4DDE"/>
    <w:rsid w:val="008C6466"/>
    <w:rsid w:val="008C657B"/>
    <w:rsid w:val="008D0805"/>
    <w:rsid w:val="008D0D75"/>
    <w:rsid w:val="008D1158"/>
    <w:rsid w:val="008D1472"/>
    <w:rsid w:val="008D182B"/>
    <w:rsid w:val="008D229B"/>
    <w:rsid w:val="008D24E4"/>
    <w:rsid w:val="008D3F0E"/>
    <w:rsid w:val="008D5177"/>
    <w:rsid w:val="008D5F62"/>
    <w:rsid w:val="008E01F8"/>
    <w:rsid w:val="008E1E44"/>
    <w:rsid w:val="008E2D2E"/>
    <w:rsid w:val="008E457A"/>
    <w:rsid w:val="008F1262"/>
    <w:rsid w:val="008F2FE7"/>
    <w:rsid w:val="008F5488"/>
    <w:rsid w:val="0090421C"/>
    <w:rsid w:val="009067EF"/>
    <w:rsid w:val="00907CCB"/>
    <w:rsid w:val="00910038"/>
    <w:rsid w:val="00911C3F"/>
    <w:rsid w:val="00916B80"/>
    <w:rsid w:val="00916ECB"/>
    <w:rsid w:val="009176E5"/>
    <w:rsid w:val="00923135"/>
    <w:rsid w:val="00923FDB"/>
    <w:rsid w:val="00925C24"/>
    <w:rsid w:val="00927747"/>
    <w:rsid w:val="00930954"/>
    <w:rsid w:val="00931BCB"/>
    <w:rsid w:val="00931ECD"/>
    <w:rsid w:val="00932E4F"/>
    <w:rsid w:val="00936B60"/>
    <w:rsid w:val="00942EF0"/>
    <w:rsid w:val="00943A7B"/>
    <w:rsid w:val="00943BC8"/>
    <w:rsid w:val="00943E25"/>
    <w:rsid w:val="00944636"/>
    <w:rsid w:val="00946B6F"/>
    <w:rsid w:val="00946CC2"/>
    <w:rsid w:val="00947246"/>
    <w:rsid w:val="0095056C"/>
    <w:rsid w:val="00951347"/>
    <w:rsid w:val="00951591"/>
    <w:rsid w:val="00957782"/>
    <w:rsid w:val="00957961"/>
    <w:rsid w:val="00960702"/>
    <w:rsid w:val="00965E59"/>
    <w:rsid w:val="00966339"/>
    <w:rsid w:val="0096640C"/>
    <w:rsid w:val="00967ABE"/>
    <w:rsid w:val="009711DB"/>
    <w:rsid w:val="00975457"/>
    <w:rsid w:val="009812E3"/>
    <w:rsid w:val="00981F01"/>
    <w:rsid w:val="0098426A"/>
    <w:rsid w:val="00985A89"/>
    <w:rsid w:val="00987D17"/>
    <w:rsid w:val="00990942"/>
    <w:rsid w:val="0099472E"/>
    <w:rsid w:val="00995C26"/>
    <w:rsid w:val="009A2CBF"/>
    <w:rsid w:val="009A491C"/>
    <w:rsid w:val="009B018D"/>
    <w:rsid w:val="009B2954"/>
    <w:rsid w:val="009B53B9"/>
    <w:rsid w:val="009B5EEC"/>
    <w:rsid w:val="009B7A5A"/>
    <w:rsid w:val="009C3158"/>
    <w:rsid w:val="009C370F"/>
    <w:rsid w:val="009C4331"/>
    <w:rsid w:val="009C5159"/>
    <w:rsid w:val="009C6393"/>
    <w:rsid w:val="009C6630"/>
    <w:rsid w:val="009D0416"/>
    <w:rsid w:val="009D1F4C"/>
    <w:rsid w:val="009D2DC5"/>
    <w:rsid w:val="009D45AB"/>
    <w:rsid w:val="009D678D"/>
    <w:rsid w:val="009E2C37"/>
    <w:rsid w:val="009E630E"/>
    <w:rsid w:val="009F002F"/>
    <w:rsid w:val="009F1475"/>
    <w:rsid w:val="009F248D"/>
    <w:rsid w:val="009F559B"/>
    <w:rsid w:val="009F6F68"/>
    <w:rsid w:val="00A0108D"/>
    <w:rsid w:val="00A07533"/>
    <w:rsid w:val="00A1154C"/>
    <w:rsid w:val="00A132E1"/>
    <w:rsid w:val="00A13800"/>
    <w:rsid w:val="00A21F2E"/>
    <w:rsid w:val="00A267A1"/>
    <w:rsid w:val="00A27E89"/>
    <w:rsid w:val="00A3036B"/>
    <w:rsid w:val="00A32AB4"/>
    <w:rsid w:val="00A3312E"/>
    <w:rsid w:val="00A34A68"/>
    <w:rsid w:val="00A41557"/>
    <w:rsid w:val="00A41BE4"/>
    <w:rsid w:val="00A41CEE"/>
    <w:rsid w:val="00A44660"/>
    <w:rsid w:val="00A469E3"/>
    <w:rsid w:val="00A514B8"/>
    <w:rsid w:val="00A54089"/>
    <w:rsid w:val="00A548C2"/>
    <w:rsid w:val="00A55416"/>
    <w:rsid w:val="00A56217"/>
    <w:rsid w:val="00A61B04"/>
    <w:rsid w:val="00A63164"/>
    <w:rsid w:val="00A63BC4"/>
    <w:rsid w:val="00A63EB9"/>
    <w:rsid w:val="00A64263"/>
    <w:rsid w:val="00A6541B"/>
    <w:rsid w:val="00A71C68"/>
    <w:rsid w:val="00A72F15"/>
    <w:rsid w:val="00A74103"/>
    <w:rsid w:val="00A75BE6"/>
    <w:rsid w:val="00A81380"/>
    <w:rsid w:val="00A83E4D"/>
    <w:rsid w:val="00A929F3"/>
    <w:rsid w:val="00A955CC"/>
    <w:rsid w:val="00AA0721"/>
    <w:rsid w:val="00AA108D"/>
    <w:rsid w:val="00AA1DB7"/>
    <w:rsid w:val="00AA2943"/>
    <w:rsid w:val="00AA2F5F"/>
    <w:rsid w:val="00AA41AB"/>
    <w:rsid w:val="00AA5CD4"/>
    <w:rsid w:val="00AB25D6"/>
    <w:rsid w:val="00AB4EEC"/>
    <w:rsid w:val="00AB572F"/>
    <w:rsid w:val="00AC0B9B"/>
    <w:rsid w:val="00AC1F7F"/>
    <w:rsid w:val="00AC2AB1"/>
    <w:rsid w:val="00AC3C3C"/>
    <w:rsid w:val="00AC421F"/>
    <w:rsid w:val="00AC5707"/>
    <w:rsid w:val="00AD2E45"/>
    <w:rsid w:val="00AD3025"/>
    <w:rsid w:val="00AD47EF"/>
    <w:rsid w:val="00AD4D49"/>
    <w:rsid w:val="00AE2715"/>
    <w:rsid w:val="00AE575B"/>
    <w:rsid w:val="00AE703A"/>
    <w:rsid w:val="00AE785C"/>
    <w:rsid w:val="00AF0B02"/>
    <w:rsid w:val="00AF0F30"/>
    <w:rsid w:val="00AF1E4C"/>
    <w:rsid w:val="00AF216E"/>
    <w:rsid w:val="00AF3FB8"/>
    <w:rsid w:val="00AF505B"/>
    <w:rsid w:val="00AF5AAB"/>
    <w:rsid w:val="00AF7E84"/>
    <w:rsid w:val="00B073AD"/>
    <w:rsid w:val="00B07D5C"/>
    <w:rsid w:val="00B10B11"/>
    <w:rsid w:val="00B10CC6"/>
    <w:rsid w:val="00B10D89"/>
    <w:rsid w:val="00B11713"/>
    <w:rsid w:val="00B1211E"/>
    <w:rsid w:val="00B13F55"/>
    <w:rsid w:val="00B20CCF"/>
    <w:rsid w:val="00B22D79"/>
    <w:rsid w:val="00B23242"/>
    <w:rsid w:val="00B23CD5"/>
    <w:rsid w:val="00B253EC"/>
    <w:rsid w:val="00B26C7D"/>
    <w:rsid w:val="00B26E2B"/>
    <w:rsid w:val="00B2736F"/>
    <w:rsid w:val="00B355EE"/>
    <w:rsid w:val="00B36E87"/>
    <w:rsid w:val="00B374B6"/>
    <w:rsid w:val="00B37B96"/>
    <w:rsid w:val="00B43E30"/>
    <w:rsid w:val="00B458BB"/>
    <w:rsid w:val="00B45B60"/>
    <w:rsid w:val="00B460D2"/>
    <w:rsid w:val="00B47557"/>
    <w:rsid w:val="00B47B16"/>
    <w:rsid w:val="00B511A9"/>
    <w:rsid w:val="00B54478"/>
    <w:rsid w:val="00B571CD"/>
    <w:rsid w:val="00B604CD"/>
    <w:rsid w:val="00B616D7"/>
    <w:rsid w:val="00B61A3C"/>
    <w:rsid w:val="00B61AD8"/>
    <w:rsid w:val="00B62CF4"/>
    <w:rsid w:val="00B63ACA"/>
    <w:rsid w:val="00B64F24"/>
    <w:rsid w:val="00B65316"/>
    <w:rsid w:val="00B65F9B"/>
    <w:rsid w:val="00B66922"/>
    <w:rsid w:val="00B71460"/>
    <w:rsid w:val="00B717F0"/>
    <w:rsid w:val="00B802E7"/>
    <w:rsid w:val="00B81FB6"/>
    <w:rsid w:val="00B824E6"/>
    <w:rsid w:val="00B85B9E"/>
    <w:rsid w:val="00B865F1"/>
    <w:rsid w:val="00B877BE"/>
    <w:rsid w:val="00B87AEB"/>
    <w:rsid w:val="00B87F44"/>
    <w:rsid w:val="00B92FFF"/>
    <w:rsid w:val="00B946E2"/>
    <w:rsid w:val="00B95075"/>
    <w:rsid w:val="00B95DCF"/>
    <w:rsid w:val="00BA470E"/>
    <w:rsid w:val="00BA7969"/>
    <w:rsid w:val="00BB12B8"/>
    <w:rsid w:val="00BB2DB7"/>
    <w:rsid w:val="00BB45AC"/>
    <w:rsid w:val="00BB4B9E"/>
    <w:rsid w:val="00BB5DE1"/>
    <w:rsid w:val="00BB7982"/>
    <w:rsid w:val="00BB7F13"/>
    <w:rsid w:val="00BC1741"/>
    <w:rsid w:val="00BC2300"/>
    <w:rsid w:val="00BC3800"/>
    <w:rsid w:val="00BC41C0"/>
    <w:rsid w:val="00BC4708"/>
    <w:rsid w:val="00BC4FD3"/>
    <w:rsid w:val="00BC7A4C"/>
    <w:rsid w:val="00BD2057"/>
    <w:rsid w:val="00BD46A6"/>
    <w:rsid w:val="00BD6064"/>
    <w:rsid w:val="00BD78FD"/>
    <w:rsid w:val="00BE513F"/>
    <w:rsid w:val="00BE5473"/>
    <w:rsid w:val="00BE5BF2"/>
    <w:rsid w:val="00BE68FD"/>
    <w:rsid w:val="00BE7B88"/>
    <w:rsid w:val="00BF4915"/>
    <w:rsid w:val="00BF4F3E"/>
    <w:rsid w:val="00C010B4"/>
    <w:rsid w:val="00C02CC7"/>
    <w:rsid w:val="00C06328"/>
    <w:rsid w:val="00C10D3C"/>
    <w:rsid w:val="00C12224"/>
    <w:rsid w:val="00C14C4F"/>
    <w:rsid w:val="00C17751"/>
    <w:rsid w:val="00C2001B"/>
    <w:rsid w:val="00C21C31"/>
    <w:rsid w:val="00C24119"/>
    <w:rsid w:val="00C24755"/>
    <w:rsid w:val="00C24C1E"/>
    <w:rsid w:val="00C24C23"/>
    <w:rsid w:val="00C25034"/>
    <w:rsid w:val="00C25352"/>
    <w:rsid w:val="00C2637B"/>
    <w:rsid w:val="00C26C9D"/>
    <w:rsid w:val="00C26D36"/>
    <w:rsid w:val="00C31B72"/>
    <w:rsid w:val="00C33453"/>
    <w:rsid w:val="00C43659"/>
    <w:rsid w:val="00C43825"/>
    <w:rsid w:val="00C4391E"/>
    <w:rsid w:val="00C43A45"/>
    <w:rsid w:val="00C4698D"/>
    <w:rsid w:val="00C46E3C"/>
    <w:rsid w:val="00C47287"/>
    <w:rsid w:val="00C50D0E"/>
    <w:rsid w:val="00C51BAB"/>
    <w:rsid w:val="00C51CD2"/>
    <w:rsid w:val="00C533AC"/>
    <w:rsid w:val="00C55561"/>
    <w:rsid w:val="00C555B9"/>
    <w:rsid w:val="00C6060A"/>
    <w:rsid w:val="00C651BD"/>
    <w:rsid w:val="00C70AC6"/>
    <w:rsid w:val="00C767B4"/>
    <w:rsid w:val="00C76C78"/>
    <w:rsid w:val="00C77A8B"/>
    <w:rsid w:val="00C80763"/>
    <w:rsid w:val="00C8215C"/>
    <w:rsid w:val="00C82C9C"/>
    <w:rsid w:val="00C8437E"/>
    <w:rsid w:val="00C85193"/>
    <w:rsid w:val="00C8669B"/>
    <w:rsid w:val="00C86ACE"/>
    <w:rsid w:val="00C87289"/>
    <w:rsid w:val="00C9006D"/>
    <w:rsid w:val="00C92B71"/>
    <w:rsid w:val="00C931FD"/>
    <w:rsid w:val="00C94827"/>
    <w:rsid w:val="00C95726"/>
    <w:rsid w:val="00C972A5"/>
    <w:rsid w:val="00C97307"/>
    <w:rsid w:val="00CA272F"/>
    <w:rsid w:val="00CA589F"/>
    <w:rsid w:val="00CB441F"/>
    <w:rsid w:val="00CB5B78"/>
    <w:rsid w:val="00CB6E21"/>
    <w:rsid w:val="00CB7E62"/>
    <w:rsid w:val="00CC173C"/>
    <w:rsid w:val="00CC2ABD"/>
    <w:rsid w:val="00CC364D"/>
    <w:rsid w:val="00CC5665"/>
    <w:rsid w:val="00CC7D38"/>
    <w:rsid w:val="00CD0576"/>
    <w:rsid w:val="00CD158B"/>
    <w:rsid w:val="00CD161D"/>
    <w:rsid w:val="00CD4DB0"/>
    <w:rsid w:val="00CD5EAE"/>
    <w:rsid w:val="00CD7216"/>
    <w:rsid w:val="00CD75AC"/>
    <w:rsid w:val="00CE7C2C"/>
    <w:rsid w:val="00CF43ED"/>
    <w:rsid w:val="00CF52E8"/>
    <w:rsid w:val="00D02A1D"/>
    <w:rsid w:val="00D064F2"/>
    <w:rsid w:val="00D076A0"/>
    <w:rsid w:val="00D07B3C"/>
    <w:rsid w:val="00D111D9"/>
    <w:rsid w:val="00D12500"/>
    <w:rsid w:val="00D12CFC"/>
    <w:rsid w:val="00D14B3D"/>
    <w:rsid w:val="00D20EC0"/>
    <w:rsid w:val="00D2143C"/>
    <w:rsid w:val="00D21AF1"/>
    <w:rsid w:val="00D22DC3"/>
    <w:rsid w:val="00D25587"/>
    <w:rsid w:val="00D27179"/>
    <w:rsid w:val="00D30742"/>
    <w:rsid w:val="00D30AF6"/>
    <w:rsid w:val="00D334AE"/>
    <w:rsid w:val="00D34F18"/>
    <w:rsid w:val="00D35623"/>
    <w:rsid w:val="00D371DC"/>
    <w:rsid w:val="00D37942"/>
    <w:rsid w:val="00D400D9"/>
    <w:rsid w:val="00D408A3"/>
    <w:rsid w:val="00D4114D"/>
    <w:rsid w:val="00D45976"/>
    <w:rsid w:val="00D467CE"/>
    <w:rsid w:val="00D53715"/>
    <w:rsid w:val="00D55351"/>
    <w:rsid w:val="00D6324C"/>
    <w:rsid w:val="00D651F1"/>
    <w:rsid w:val="00D671F3"/>
    <w:rsid w:val="00D72054"/>
    <w:rsid w:val="00D7253D"/>
    <w:rsid w:val="00D72A32"/>
    <w:rsid w:val="00D7543C"/>
    <w:rsid w:val="00D75EF2"/>
    <w:rsid w:val="00D76625"/>
    <w:rsid w:val="00D7731D"/>
    <w:rsid w:val="00D8019E"/>
    <w:rsid w:val="00D8037A"/>
    <w:rsid w:val="00D804E2"/>
    <w:rsid w:val="00D84F4E"/>
    <w:rsid w:val="00D8754F"/>
    <w:rsid w:val="00D87C0D"/>
    <w:rsid w:val="00D905D2"/>
    <w:rsid w:val="00D9344A"/>
    <w:rsid w:val="00D93C19"/>
    <w:rsid w:val="00D93FEC"/>
    <w:rsid w:val="00D95441"/>
    <w:rsid w:val="00D9571D"/>
    <w:rsid w:val="00DA0AE6"/>
    <w:rsid w:val="00DA2CCB"/>
    <w:rsid w:val="00DA2E1B"/>
    <w:rsid w:val="00DA6E58"/>
    <w:rsid w:val="00DB0BF5"/>
    <w:rsid w:val="00DB28EB"/>
    <w:rsid w:val="00DB2E13"/>
    <w:rsid w:val="00DB2F54"/>
    <w:rsid w:val="00DB6C23"/>
    <w:rsid w:val="00DC204D"/>
    <w:rsid w:val="00DC4907"/>
    <w:rsid w:val="00DD5B25"/>
    <w:rsid w:val="00DD656D"/>
    <w:rsid w:val="00DD73BA"/>
    <w:rsid w:val="00DD752B"/>
    <w:rsid w:val="00DE1C3F"/>
    <w:rsid w:val="00DE26F1"/>
    <w:rsid w:val="00DE2E6F"/>
    <w:rsid w:val="00DE3EDD"/>
    <w:rsid w:val="00DE429E"/>
    <w:rsid w:val="00DE4817"/>
    <w:rsid w:val="00DE5EB5"/>
    <w:rsid w:val="00DE75EA"/>
    <w:rsid w:val="00DF11B8"/>
    <w:rsid w:val="00DF3F16"/>
    <w:rsid w:val="00DF58F7"/>
    <w:rsid w:val="00DF7400"/>
    <w:rsid w:val="00E05675"/>
    <w:rsid w:val="00E06899"/>
    <w:rsid w:val="00E07875"/>
    <w:rsid w:val="00E1079D"/>
    <w:rsid w:val="00E132CA"/>
    <w:rsid w:val="00E2039B"/>
    <w:rsid w:val="00E20CBD"/>
    <w:rsid w:val="00E24527"/>
    <w:rsid w:val="00E24B30"/>
    <w:rsid w:val="00E259AD"/>
    <w:rsid w:val="00E323D4"/>
    <w:rsid w:val="00E364DB"/>
    <w:rsid w:val="00E36FB4"/>
    <w:rsid w:val="00E37EA6"/>
    <w:rsid w:val="00E40CD9"/>
    <w:rsid w:val="00E42C7A"/>
    <w:rsid w:val="00E461B9"/>
    <w:rsid w:val="00E467E0"/>
    <w:rsid w:val="00E50B08"/>
    <w:rsid w:val="00E5424D"/>
    <w:rsid w:val="00E609A2"/>
    <w:rsid w:val="00E63829"/>
    <w:rsid w:val="00E677B1"/>
    <w:rsid w:val="00E7006D"/>
    <w:rsid w:val="00E70308"/>
    <w:rsid w:val="00E712C8"/>
    <w:rsid w:val="00E718EB"/>
    <w:rsid w:val="00E71B97"/>
    <w:rsid w:val="00E75B2D"/>
    <w:rsid w:val="00E761A4"/>
    <w:rsid w:val="00E77401"/>
    <w:rsid w:val="00E802F0"/>
    <w:rsid w:val="00E8152E"/>
    <w:rsid w:val="00E87A38"/>
    <w:rsid w:val="00E91B1C"/>
    <w:rsid w:val="00E92036"/>
    <w:rsid w:val="00E953D8"/>
    <w:rsid w:val="00E96024"/>
    <w:rsid w:val="00EA2EB9"/>
    <w:rsid w:val="00EA341B"/>
    <w:rsid w:val="00EA76F8"/>
    <w:rsid w:val="00EB0464"/>
    <w:rsid w:val="00EB0873"/>
    <w:rsid w:val="00EB1787"/>
    <w:rsid w:val="00EB18F1"/>
    <w:rsid w:val="00EB46EA"/>
    <w:rsid w:val="00EB54F2"/>
    <w:rsid w:val="00EB79F1"/>
    <w:rsid w:val="00EC27C0"/>
    <w:rsid w:val="00EC5526"/>
    <w:rsid w:val="00EC55C1"/>
    <w:rsid w:val="00ED1A60"/>
    <w:rsid w:val="00ED363E"/>
    <w:rsid w:val="00ED77F2"/>
    <w:rsid w:val="00EE002F"/>
    <w:rsid w:val="00EE1452"/>
    <w:rsid w:val="00EE4817"/>
    <w:rsid w:val="00EE7162"/>
    <w:rsid w:val="00EE753B"/>
    <w:rsid w:val="00EF056E"/>
    <w:rsid w:val="00EF338A"/>
    <w:rsid w:val="00EF5320"/>
    <w:rsid w:val="00F00ABC"/>
    <w:rsid w:val="00F03B89"/>
    <w:rsid w:val="00F0530C"/>
    <w:rsid w:val="00F10CB9"/>
    <w:rsid w:val="00F11030"/>
    <w:rsid w:val="00F132EA"/>
    <w:rsid w:val="00F14FE8"/>
    <w:rsid w:val="00F150A2"/>
    <w:rsid w:val="00F16E42"/>
    <w:rsid w:val="00F24C9D"/>
    <w:rsid w:val="00F27A21"/>
    <w:rsid w:val="00F316B1"/>
    <w:rsid w:val="00F350BA"/>
    <w:rsid w:val="00F36AC5"/>
    <w:rsid w:val="00F402DC"/>
    <w:rsid w:val="00F4081B"/>
    <w:rsid w:val="00F40F11"/>
    <w:rsid w:val="00F43171"/>
    <w:rsid w:val="00F434D0"/>
    <w:rsid w:val="00F4404C"/>
    <w:rsid w:val="00F458EE"/>
    <w:rsid w:val="00F4669E"/>
    <w:rsid w:val="00F46A75"/>
    <w:rsid w:val="00F46C88"/>
    <w:rsid w:val="00F47297"/>
    <w:rsid w:val="00F510F2"/>
    <w:rsid w:val="00F520B1"/>
    <w:rsid w:val="00F55EE3"/>
    <w:rsid w:val="00F60C27"/>
    <w:rsid w:val="00F619A7"/>
    <w:rsid w:val="00F66C7D"/>
    <w:rsid w:val="00F67303"/>
    <w:rsid w:val="00F67918"/>
    <w:rsid w:val="00F725DD"/>
    <w:rsid w:val="00F75ABB"/>
    <w:rsid w:val="00F765CD"/>
    <w:rsid w:val="00F76A8F"/>
    <w:rsid w:val="00F772B8"/>
    <w:rsid w:val="00F77421"/>
    <w:rsid w:val="00F82ECA"/>
    <w:rsid w:val="00F83647"/>
    <w:rsid w:val="00F86AA4"/>
    <w:rsid w:val="00F873E9"/>
    <w:rsid w:val="00F90D71"/>
    <w:rsid w:val="00F916C0"/>
    <w:rsid w:val="00F91E3C"/>
    <w:rsid w:val="00F92E3D"/>
    <w:rsid w:val="00F93B17"/>
    <w:rsid w:val="00F96AA0"/>
    <w:rsid w:val="00FA25AB"/>
    <w:rsid w:val="00FA3614"/>
    <w:rsid w:val="00FA3D30"/>
    <w:rsid w:val="00FA48C4"/>
    <w:rsid w:val="00FB024D"/>
    <w:rsid w:val="00FB1D79"/>
    <w:rsid w:val="00FB21B6"/>
    <w:rsid w:val="00FB5087"/>
    <w:rsid w:val="00FC2C9B"/>
    <w:rsid w:val="00FC50DB"/>
    <w:rsid w:val="00FC59B0"/>
    <w:rsid w:val="00FC611D"/>
    <w:rsid w:val="00FD1D6D"/>
    <w:rsid w:val="00FD3D18"/>
    <w:rsid w:val="00FD42E7"/>
    <w:rsid w:val="00FD63AD"/>
    <w:rsid w:val="00FD7CC6"/>
    <w:rsid w:val="00FE0D6A"/>
    <w:rsid w:val="00FE3E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75643"/>
  <w15:docId w15:val="{2641EEA3-52B9-40A2-905D-3D89420B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AF7E84"/>
    <w:pPr>
      <w:numPr>
        <w:numId w:val="41"/>
      </w:numPr>
      <w:spacing w:after="240"/>
      <w:contextualSpacing w:val="0"/>
      <w:outlineLvl w:val="0"/>
    </w:pPr>
    <w:rPr>
      <w:rFonts w:cstheme="minorHAnsi"/>
      <w:b/>
      <w:bCs/>
      <w:sz w:val="32"/>
      <w:szCs w:val="32"/>
    </w:rPr>
  </w:style>
  <w:style w:type="paragraph" w:styleId="Heading2">
    <w:name w:val="heading 2"/>
    <w:basedOn w:val="ListParagraph"/>
    <w:next w:val="Normal"/>
    <w:link w:val="Heading2Char"/>
    <w:uiPriority w:val="9"/>
    <w:unhideWhenUsed/>
    <w:qFormat/>
    <w:rsid w:val="00DF7400"/>
    <w:pPr>
      <w:numPr>
        <w:ilvl w:val="1"/>
        <w:numId w:val="41"/>
      </w:numPr>
      <w:spacing w:before="160"/>
      <w:ind w:left="924" w:hanging="567"/>
      <w:contextualSpacing w:val="0"/>
      <w:outlineLvl w:val="1"/>
    </w:pPr>
    <w:rPr>
      <w:b/>
      <w:bCs/>
      <w:sz w:val="26"/>
      <w:szCs w:val="26"/>
    </w:rPr>
  </w:style>
  <w:style w:type="paragraph" w:styleId="Heading3">
    <w:name w:val="heading 3"/>
    <w:basedOn w:val="ListParagraph"/>
    <w:next w:val="Normal"/>
    <w:link w:val="Heading3Char"/>
    <w:uiPriority w:val="9"/>
    <w:unhideWhenUsed/>
    <w:qFormat/>
    <w:rsid w:val="004F15D1"/>
    <w:pPr>
      <w:numPr>
        <w:ilvl w:val="2"/>
        <w:numId w:val="41"/>
      </w:numPr>
      <w:spacing w:before="160" w:after="120"/>
      <w:ind w:left="567" w:hanging="567"/>
      <w:contextualSpacing w:val="0"/>
      <w:outlineLvl w:val="2"/>
    </w:pPr>
    <w:rPr>
      <w:b/>
      <w:bCs/>
      <w:sz w:val="26"/>
    </w:rPr>
  </w:style>
  <w:style w:type="paragraph" w:styleId="Heading4">
    <w:name w:val="heading 4"/>
    <w:basedOn w:val="ListParagraph"/>
    <w:next w:val="Normal"/>
    <w:link w:val="Heading4Char"/>
    <w:uiPriority w:val="9"/>
    <w:unhideWhenUsed/>
    <w:qFormat/>
    <w:rsid w:val="004F15D1"/>
    <w:pPr>
      <w:numPr>
        <w:ilvl w:val="3"/>
        <w:numId w:val="41"/>
      </w:numPr>
      <w:spacing w:before="120" w:after="120"/>
      <w:ind w:left="794" w:hanging="794"/>
      <w:contextualSpacing w:val="0"/>
      <w:outlineLvl w:val="3"/>
    </w:pPr>
    <w:rPr>
      <w:b/>
      <w:bCs/>
      <w:sz w:val="24"/>
    </w:rPr>
  </w:style>
  <w:style w:type="paragraph" w:styleId="Heading5">
    <w:name w:val="heading 5"/>
    <w:basedOn w:val="ListParagraph"/>
    <w:next w:val="Normal"/>
    <w:link w:val="Heading5Char"/>
    <w:uiPriority w:val="9"/>
    <w:unhideWhenUsed/>
    <w:qFormat/>
    <w:rsid w:val="004F15D1"/>
    <w:pPr>
      <w:numPr>
        <w:ilvl w:val="4"/>
        <w:numId w:val="41"/>
      </w:numPr>
      <w:spacing w:before="120" w:after="120"/>
      <w:ind w:left="907" w:hanging="907"/>
      <w:contextualSpacing w:val="0"/>
      <w:outlineLvl w:val="4"/>
    </w:pPr>
    <w:rPr>
      <w:b/>
      <w:bCs/>
    </w:rPr>
  </w:style>
  <w:style w:type="paragraph" w:styleId="Heading6">
    <w:name w:val="heading 6"/>
    <w:basedOn w:val="Normal"/>
    <w:next w:val="Normal"/>
    <w:link w:val="Heading6Char"/>
    <w:uiPriority w:val="9"/>
    <w:semiHidden/>
    <w:unhideWhenUsed/>
    <w:qFormat/>
    <w:rsid w:val="00F43171"/>
    <w:pPr>
      <w:keepNext/>
      <w:keepLines/>
      <w:numPr>
        <w:ilvl w:val="5"/>
        <w:numId w:val="4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43171"/>
    <w:pPr>
      <w:keepNext/>
      <w:keepLines/>
      <w:numPr>
        <w:ilvl w:val="6"/>
        <w:numId w:val="4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43171"/>
    <w:pPr>
      <w:keepNext/>
      <w:keepLines/>
      <w:numPr>
        <w:ilvl w:val="7"/>
        <w:numId w:val="4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43171"/>
    <w:pPr>
      <w:keepNext/>
      <w:keepLines/>
      <w:numPr>
        <w:ilvl w:val="8"/>
        <w:numId w:val="4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E84"/>
    <w:rPr>
      <w:rFonts w:cstheme="minorHAnsi"/>
      <w:b/>
      <w:bCs/>
      <w:sz w:val="32"/>
      <w:szCs w:val="32"/>
    </w:rPr>
  </w:style>
  <w:style w:type="character" w:customStyle="1" w:styleId="Heading2Char">
    <w:name w:val="Heading 2 Char"/>
    <w:basedOn w:val="DefaultParagraphFont"/>
    <w:link w:val="Heading2"/>
    <w:uiPriority w:val="9"/>
    <w:rsid w:val="00DF7400"/>
    <w:rPr>
      <w:b/>
      <w:bCs/>
      <w:sz w:val="26"/>
      <w:szCs w:val="26"/>
    </w:rPr>
  </w:style>
  <w:style w:type="character" w:customStyle="1" w:styleId="Heading3Char">
    <w:name w:val="Heading 3 Char"/>
    <w:basedOn w:val="DefaultParagraphFont"/>
    <w:link w:val="Heading3"/>
    <w:uiPriority w:val="9"/>
    <w:rsid w:val="004F15D1"/>
    <w:rPr>
      <w:b/>
      <w:bCs/>
      <w:sz w:val="26"/>
    </w:rPr>
  </w:style>
  <w:style w:type="character" w:customStyle="1" w:styleId="Heading4Char">
    <w:name w:val="Heading 4 Char"/>
    <w:basedOn w:val="DefaultParagraphFont"/>
    <w:link w:val="Heading4"/>
    <w:uiPriority w:val="9"/>
    <w:rsid w:val="004F15D1"/>
    <w:rPr>
      <w:b/>
      <w:bCs/>
      <w:sz w:val="24"/>
    </w:rPr>
  </w:style>
  <w:style w:type="paragraph" w:styleId="BalloonText">
    <w:name w:val="Balloon Text"/>
    <w:basedOn w:val="Normal"/>
    <w:link w:val="BalloonTextChar"/>
    <w:uiPriority w:val="99"/>
    <w:semiHidden/>
    <w:unhideWhenUsed/>
    <w:rsid w:val="002624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4E0"/>
    <w:rPr>
      <w:rFonts w:ascii="Segoe UI" w:hAnsi="Segoe UI" w:cs="Segoe UI"/>
      <w:sz w:val="18"/>
      <w:szCs w:val="18"/>
    </w:rPr>
  </w:style>
  <w:style w:type="paragraph" w:styleId="ListParagraph">
    <w:name w:val="List Paragraph"/>
    <w:basedOn w:val="Normal"/>
    <w:uiPriority w:val="34"/>
    <w:qFormat/>
    <w:rsid w:val="00B458BB"/>
    <w:pPr>
      <w:ind w:left="720"/>
      <w:contextualSpacing/>
    </w:pPr>
  </w:style>
  <w:style w:type="character" w:customStyle="1" w:styleId="tlid-translation">
    <w:name w:val="tlid-translation"/>
    <w:basedOn w:val="DefaultParagraphFont"/>
    <w:rsid w:val="00D12500"/>
  </w:style>
  <w:style w:type="table" w:styleId="TableGrid">
    <w:name w:val="Table Grid"/>
    <w:basedOn w:val="TableNormal"/>
    <w:uiPriority w:val="39"/>
    <w:rsid w:val="004C2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7A0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875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8754F"/>
  </w:style>
  <w:style w:type="paragraph" w:styleId="Footer">
    <w:name w:val="footer"/>
    <w:basedOn w:val="Normal"/>
    <w:link w:val="FooterChar"/>
    <w:uiPriority w:val="99"/>
    <w:unhideWhenUsed/>
    <w:rsid w:val="00D875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D8754F"/>
  </w:style>
  <w:style w:type="paragraph" w:styleId="TOCHeading">
    <w:name w:val="TOC Heading"/>
    <w:basedOn w:val="Heading1"/>
    <w:next w:val="Normal"/>
    <w:uiPriority w:val="39"/>
    <w:unhideWhenUsed/>
    <w:qFormat/>
    <w:rsid w:val="005E7DC7"/>
    <w:pPr>
      <w:outlineLvl w:val="9"/>
    </w:pPr>
    <w:rPr>
      <w:lang w:eastAsia="sk-SK"/>
    </w:rPr>
  </w:style>
  <w:style w:type="paragraph" w:styleId="TOC1">
    <w:name w:val="toc 1"/>
    <w:basedOn w:val="Normal"/>
    <w:next w:val="Normal"/>
    <w:autoRedefine/>
    <w:uiPriority w:val="39"/>
    <w:unhideWhenUsed/>
    <w:rsid w:val="00D371DC"/>
    <w:pPr>
      <w:tabs>
        <w:tab w:val="left" w:pos="440"/>
        <w:tab w:val="right" w:leader="dot" w:pos="9062"/>
      </w:tabs>
      <w:spacing w:after="100"/>
      <w:ind w:left="442" w:hanging="442"/>
    </w:pPr>
  </w:style>
  <w:style w:type="paragraph" w:styleId="TOC2">
    <w:name w:val="toc 2"/>
    <w:basedOn w:val="Normal"/>
    <w:next w:val="Normal"/>
    <w:autoRedefine/>
    <w:uiPriority w:val="39"/>
    <w:unhideWhenUsed/>
    <w:rsid w:val="00D371DC"/>
    <w:pPr>
      <w:tabs>
        <w:tab w:val="left" w:pos="880"/>
        <w:tab w:val="right" w:leader="dot" w:pos="9062"/>
      </w:tabs>
      <w:spacing w:after="100"/>
      <w:ind w:left="220"/>
    </w:pPr>
  </w:style>
  <w:style w:type="paragraph" w:styleId="TOC3">
    <w:name w:val="toc 3"/>
    <w:basedOn w:val="Normal"/>
    <w:next w:val="Normal"/>
    <w:autoRedefine/>
    <w:uiPriority w:val="39"/>
    <w:unhideWhenUsed/>
    <w:rsid w:val="00605128"/>
    <w:pPr>
      <w:spacing w:after="100"/>
      <w:ind w:left="440"/>
    </w:pPr>
  </w:style>
  <w:style w:type="character" w:styleId="Hyperlink">
    <w:name w:val="Hyperlink"/>
    <w:basedOn w:val="DefaultParagraphFont"/>
    <w:uiPriority w:val="99"/>
    <w:unhideWhenUsed/>
    <w:rsid w:val="00605128"/>
    <w:rPr>
      <w:color w:val="0563C1" w:themeColor="hyperlink"/>
      <w:u w:val="single"/>
    </w:rPr>
  </w:style>
  <w:style w:type="paragraph" w:styleId="TOC4">
    <w:name w:val="toc 4"/>
    <w:basedOn w:val="Normal"/>
    <w:next w:val="Normal"/>
    <w:autoRedefine/>
    <w:uiPriority w:val="39"/>
    <w:unhideWhenUsed/>
    <w:rsid w:val="00B604CD"/>
    <w:pPr>
      <w:spacing w:after="100"/>
      <w:ind w:left="660"/>
    </w:pPr>
    <w:rPr>
      <w:rFonts w:eastAsiaTheme="minorEastAsia"/>
      <w:lang w:eastAsia="sk-SK"/>
    </w:rPr>
  </w:style>
  <w:style w:type="paragraph" w:styleId="TOC5">
    <w:name w:val="toc 5"/>
    <w:basedOn w:val="Normal"/>
    <w:next w:val="Normal"/>
    <w:autoRedefine/>
    <w:uiPriority w:val="39"/>
    <w:unhideWhenUsed/>
    <w:rsid w:val="00B604CD"/>
    <w:pPr>
      <w:spacing w:after="100"/>
      <w:ind w:left="880"/>
    </w:pPr>
    <w:rPr>
      <w:rFonts w:eastAsiaTheme="minorEastAsia"/>
      <w:lang w:eastAsia="sk-SK"/>
    </w:rPr>
  </w:style>
  <w:style w:type="paragraph" w:styleId="TOC6">
    <w:name w:val="toc 6"/>
    <w:basedOn w:val="Normal"/>
    <w:next w:val="Normal"/>
    <w:autoRedefine/>
    <w:uiPriority w:val="39"/>
    <w:unhideWhenUsed/>
    <w:rsid w:val="00B604CD"/>
    <w:pPr>
      <w:spacing w:after="100"/>
      <w:ind w:left="1100"/>
    </w:pPr>
    <w:rPr>
      <w:rFonts w:eastAsiaTheme="minorEastAsia"/>
      <w:lang w:eastAsia="sk-SK"/>
    </w:rPr>
  </w:style>
  <w:style w:type="paragraph" w:styleId="TOC7">
    <w:name w:val="toc 7"/>
    <w:basedOn w:val="Normal"/>
    <w:next w:val="Normal"/>
    <w:autoRedefine/>
    <w:uiPriority w:val="39"/>
    <w:unhideWhenUsed/>
    <w:rsid w:val="00B604CD"/>
    <w:pPr>
      <w:spacing w:after="100"/>
      <w:ind w:left="1320"/>
    </w:pPr>
    <w:rPr>
      <w:rFonts w:eastAsiaTheme="minorEastAsia"/>
      <w:lang w:eastAsia="sk-SK"/>
    </w:rPr>
  </w:style>
  <w:style w:type="paragraph" w:styleId="TOC8">
    <w:name w:val="toc 8"/>
    <w:basedOn w:val="Normal"/>
    <w:next w:val="Normal"/>
    <w:autoRedefine/>
    <w:uiPriority w:val="39"/>
    <w:unhideWhenUsed/>
    <w:rsid w:val="00B604CD"/>
    <w:pPr>
      <w:spacing w:after="100"/>
      <w:ind w:left="1540"/>
    </w:pPr>
    <w:rPr>
      <w:rFonts w:eastAsiaTheme="minorEastAsia"/>
      <w:lang w:eastAsia="sk-SK"/>
    </w:rPr>
  </w:style>
  <w:style w:type="paragraph" w:styleId="TOC9">
    <w:name w:val="toc 9"/>
    <w:basedOn w:val="Normal"/>
    <w:next w:val="Normal"/>
    <w:autoRedefine/>
    <w:uiPriority w:val="39"/>
    <w:unhideWhenUsed/>
    <w:rsid w:val="00B604CD"/>
    <w:pPr>
      <w:spacing w:after="100"/>
      <w:ind w:left="1760"/>
    </w:pPr>
    <w:rPr>
      <w:rFonts w:eastAsiaTheme="minorEastAsia"/>
      <w:lang w:eastAsia="sk-SK"/>
    </w:rPr>
  </w:style>
  <w:style w:type="character" w:styleId="UnresolvedMention">
    <w:name w:val="Unresolved Mention"/>
    <w:basedOn w:val="DefaultParagraphFont"/>
    <w:uiPriority w:val="99"/>
    <w:semiHidden/>
    <w:unhideWhenUsed/>
    <w:rsid w:val="00B604CD"/>
    <w:rPr>
      <w:color w:val="605E5C"/>
      <w:shd w:val="clear" w:color="auto" w:fill="E1DFDD"/>
    </w:rPr>
  </w:style>
  <w:style w:type="character" w:styleId="CommentReference">
    <w:name w:val="annotation reference"/>
    <w:basedOn w:val="DefaultParagraphFont"/>
    <w:uiPriority w:val="99"/>
    <w:semiHidden/>
    <w:unhideWhenUsed/>
    <w:rsid w:val="00F316B1"/>
    <w:rPr>
      <w:sz w:val="16"/>
      <w:szCs w:val="16"/>
    </w:rPr>
  </w:style>
  <w:style w:type="paragraph" w:styleId="CommentText">
    <w:name w:val="annotation text"/>
    <w:basedOn w:val="Normal"/>
    <w:link w:val="CommentTextChar"/>
    <w:uiPriority w:val="99"/>
    <w:unhideWhenUsed/>
    <w:rsid w:val="00F316B1"/>
    <w:pPr>
      <w:spacing w:line="240" w:lineRule="auto"/>
    </w:pPr>
    <w:rPr>
      <w:sz w:val="20"/>
      <w:szCs w:val="20"/>
    </w:rPr>
  </w:style>
  <w:style w:type="character" w:customStyle="1" w:styleId="CommentTextChar">
    <w:name w:val="Comment Text Char"/>
    <w:basedOn w:val="DefaultParagraphFont"/>
    <w:link w:val="CommentText"/>
    <w:uiPriority w:val="99"/>
    <w:rsid w:val="00F316B1"/>
    <w:rPr>
      <w:sz w:val="20"/>
      <w:szCs w:val="20"/>
    </w:rPr>
  </w:style>
  <w:style w:type="paragraph" w:styleId="CommentSubject">
    <w:name w:val="annotation subject"/>
    <w:basedOn w:val="CommentText"/>
    <w:next w:val="CommentText"/>
    <w:link w:val="CommentSubjectChar"/>
    <w:uiPriority w:val="99"/>
    <w:semiHidden/>
    <w:unhideWhenUsed/>
    <w:rsid w:val="00F316B1"/>
    <w:rPr>
      <w:b/>
      <w:bCs/>
    </w:rPr>
  </w:style>
  <w:style w:type="character" w:customStyle="1" w:styleId="CommentSubjectChar">
    <w:name w:val="Comment Subject Char"/>
    <w:basedOn w:val="CommentTextChar"/>
    <w:link w:val="CommentSubject"/>
    <w:uiPriority w:val="99"/>
    <w:semiHidden/>
    <w:rsid w:val="00F316B1"/>
    <w:rPr>
      <w:b/>
      <w:bCs/>
      <w:sz w:val="20"/>
      <w:szCs w:val="20"/>
    </w:rPr>
  </w:style>
  <w:style w:type="paragraph" w:styleId="FootnoteText">
    <w:name w:val="footnote text"/>
    <w:basedOn w:val="Normal"/>
    <w:link w:val="FootnoteTextChar"/>
    <w:uiPriority w:val="99"/>
    <w:semiHidden/>
    <w:unhideWhenUsed/>
    <w:rsid w:val="00710E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0E52"/>
    <w:rPr>
      <w:sz w:val="20"/>
      <w:szCs w:val="20"/>
    </w:rPr>
  </w:style>
  <w:style w:type="character" w:styleId="FootnoteReference">
    <w:name w:val="footnote reference"/>
    <w:basedOn w:val="DefaultParagraphFont"/>
    <w:uiPriority w:val="99"/>
    <w:semiHidden/>
    <w:unhideWhenUsed/>
    <w:rsid w:val="00710E52"/>
    <w:rPr>
      <w:vertAlign w:val="superscript"/>
    </w:rPr>
  </w:style>
  <w:style w:type="paragraph" w:customStyle="1" w:styleId="text">
    <w:name w:val="_text"/>
    <w:basedOn w:val="Normal"/>
    <w:rsid w:val="0076520A"/>
    <w:pPr>
      <w:spacing w:before="120" w:after="200" w:line="360" w:lineRule="auto"/>
      <w:jc w:val="both"/>
    </w:pPr>
    <w:rPr>
      <w:rFonts w:ascii="Arial" w:eastAsia="Times New Roman" w:hAnsi="Arial" w:cs="Times New Roman"/>
      <w:color w:val="000000"/>
      <w:sz w:val="20"/>
      <w:szCs w:val="20"/>
      <w:lang w:eastAsia="sk-SK"/>
    </w:rPr>
  </w:style>
  <w:style w:type="character" w:customStyle="1" w:styleId="Heading5Char">
    <w:name w:val="Heading 5 Char"/>
    <w:basedOn w:val="DefaultParagraphFont"/>
    <w:link w:val="Heading5"/>
    <w:uiPriority w:val="9"/>
    <w:rsid w:val="004F15D1"/>
    <w:rPr>
      <w:b/>
      <w:bCs/>
    </w:rPr>
  </w:style>
  <w:style w:type="character" w:customStyle="1" w:styleId="Heading6Char">
    <w:name w:val="Heading 6 Char"/>
    <w:basedOn w:val="DefaultParagraphFont"/>
    <w:link w:val="Heading6"/>
    <w:uiPriority w:val="9"/>
    <w:semiHidden/>
    <w:rsid w:val="00F4317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F4317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F4317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43171"/>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1F71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066746">
      <w:bodyDiv w:val="1"/>
      <w:marLeft w:val="0"/>
      <w:marRight w:val="0"/>
      <w:marTop w:val="0"/>
      <w:marBottom w:val="0"/>
      <w:divBdr>
        <w:top w:val="none" w:sz="0" w:space="0" w:color="auto"/>
        <w:left w:val="none" w:sz="0" w:space="0" w:color="auto"/>
        <w:bottom w:val="none" w:sz="0" w:space="0" w:color="auto"/>
        <w:right w:val="none" w:sz="0" w:space="0" w:color="auto"/>
      </w:divBdr>
    </w:div>
    <w:div w:id="301814852">
      <w:bodyDiv w:val="1"/>
      <w:marLeft w:val="0"/>
      <w:marRight w:val="0"/>
      <w:marTop w:val="0"/>
      <w:marBottom w:val="0"/>
      <w:divBdr>
        <w:top w:val="none" w:sz="0" w:space="0" w:color="auto"/>
        <w:left w:val="none" w:sz="0" w:space="0" w:color="auto"/>
        <w:bottom w:val="none" w:sz="0" w:space="0" w:color="auto"/>
        <w:right w:val="none" w:sz="0" w:space="0" w:color="auto"/>
      </w:divBdr>
    </w:div>
    <w:div w:id="482357207">
      <w:bodyDiv w:val="1"/>
      <w:marLeft w:val="0"/>
      <w:marRight w:val="0"/>
      <w:marTop w:val="0"/>
      <w:marBottom w:val="0"/>
      <w:divBdr>
        <w:top w:val="none" w:sz="0" w:space="0" w:color="auto"/>
        <w:left w:val="none" w:sz="0" w:space="0" w:color="auto"/>
        <w:bottom w:val="none" w:sz="0" w:space="0" w:color="auto"/>
        <w:right w:val="none" w:sz="0" w:space="0" w:color="auto"/>
      </w:divBdr>
    </w:div>
    <w:div w:id="548033302">
      <w:bodyDiv w:val="1"/>
      <w:marLeft w:val="0"/>
      <w:marRight w:val="0"/>
      <w:marTop w:val="0"/>
      <w:marBottom w:val="0"/>
      <w:divBdr>
        <w:top w:val="none" w:sz="0" w:space="0" w:color="auto"/>
        <w:left w:val="none" w:sz="0" w:space="0" w:color="auto"/>
        <w:bottom w:val="none" w:sz="0" w:space="0" w:color="auto"/>
        <w:right w:val="none" w:sz="0" w:space="0" w:color="auto"/>
      </w:divBdr>
    </w:div>
    <w:div w:id="841431122">
      <w:bodyDiv w:val="1"/>
      <w:marLeft w:val="0"/>
      <w:marRight w:val="120"/>
      <w:marTop w:val="0"/>
      <w:marBottom w:val="0"/>
      <w:divBdr>
        <w:top w:val="none" w:sz="0" w:space="0" w:color="auto"/>
        <w:left w:val="none" w:sz="0" w:space="0" w:color="auto"/>
        <w:bottom w:val="none" w:sz="0" w:space="0" w:color="auto"/>
        <w:right w:val="none" w:sz="0" w:space="0" w:color="auto"/>
      </w:divBdr>
      <w:divsChild>
        <w:div w:id="2143763431">
          <w:marLeft w:val="0"/>
          <w:marRight w:val="0"/>
          <w:marTop w:val="0"/>
          <w:marBottom w:val="0"/>
          <w:divBdr>
            <w:top w:val="none" w:sz="0" w:space="0" w:color="auto"/>
            <w:left w:val="none" w:sz="0" w:space="0" w:color="auto"/>
            <w:bottom w:val="none" w:sz="0" w:space="0" w:color="auto"/>
            <w:right w:val="none" w:sz="0" w:space="0" w:color="auto"/>
          </w:divBdr>
          <w:divsChild>
            <w:div w:id="394012218">
              <w:marLeft w:val="0"/>
              <w:marRight w:val="0"/>
              <w:marTop w:val="0"/>
              <w:marBottom w:val="0"/>
              <w:divBdr>
                <w:top w:val="none" w:sz="0" w:space="0" w:color="auto"/>
                <w:left w:val="none" w:sz="0" w:space="0" w:color="auto"/>
                <w:bottom w:val="none" w:sz="0" w:space="0" w:color="auto"/>
                <w:right w:val="none" w:sz="0" w:space="0" w:color="auto"/>
              </w:divBdr>
              <w:divsChild>
                <w:div w:id="17861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365039">
      <w:bodyDiv w:val="1"/>
      <w:marLeft w:val="0"/>
      <w:marRight w:val="120"/>
      <w:marTop w:val="0"/>
      <w:marBottom w:val="0"/>
      <w:divBdr>
        <w:top w:val="none" w:sz="0" w:space="0" w:color="auto"/>
        <w:left w:val="none" w:sz="0" w:space="0" w:color="auto"/>
        <w:bottom w:val="none" w:sz="0" w:space="0" w:color="auto"/>
        <w:right w:val="none" w:sz="0" w:space="0" w:color="auto"/>
      </w:divBdr>
      <w:divsChild>
        <w:div w:id="1223323530">
          <w:marLeft w:val="0"/>
          <w:marRight w:val="0"/>
          <w:marTop w:val="0"/>
          <w:marBottom w:val="0"/>
          <w:divBdr>
            <w:top w:val="none" w:sz="0" w:space="0" w:color="auto"/>
            <w:left w:val="none" w:sz="0" w:space="0" w:color="auto"/>
            <w:bottom w:val="none" w:sz="0" w:space="0" w:color="auto"/>
            <w:right w:val="none" w:sz="0" w:space="0" w:color="auto"/>
          </w:divBdr>
        </w:div>
      </w:divsChild>
    </w:div>
    <w:div w:id="1023704431">
      <w:bodyDiv w:val="1"/>
      <w:marLeft w:val="0"/>
      <w:marRight w:val="120"/>
      <w:marTop w:val="0"/>
      <w:marBottom w:val="0"/>
      <w:divBdr>
        <w:top w:val="none" w:sz="0" w:space="0" w:color="auto"/>
        <w:left w:val="none" w:sz="0" w:space="0" w:color="auto"/>
        <w:bottom w:val="none" w:sz="0" w:space="0" w:color="auto"/>
        <w:right w:val="none" w:sz="0" w:space="0" w:color="auto"/>
      </w:divBdr>
      <w:divsChild>
        <w:div w:id="872810248">
          <w:marLeft w:val="0"/>
          <w:marRight w:val="0"/>
          <w:marTop w:val="0"/>
          <w:marBottom w:val="0"/>
          <w:divBdr>
            <w:top w:val="none" w:sz="0" w:space="0" w:color="auto"/>
            <w:left w:val="none" w:sz="0" w:space="0" w:color="auto"/>
            <w:bottom w:val="none" w:sz="0" w:space="0" w:color="auto"/>
            <w:right w:val="none" w:sz="0" w:space="0" w:color="auto"/>
          </w:divBdr>
        </w:div>
      </w:divsChild>
    </w:div>
    <w:div w:id="1092817541">
      <w:bodyDiv w:val="1"/>
      <w:marLeft w:val="0"/>
      <w:marRight w:val="0"/>
      <w:marTop w:val="0"/>
      <w:marBottom w:val="0"/>
      <w:divBdr>
        <w:top w:val="none" w:sz="0" w:space="0" w:color="auto"/>
        <w:left w:val="none" w:sz="0" w:space="0" w:color="auto"/>
        <w:bottom w:val="none" w:sz="0" w:space="0" w:color="auto"/>
        <w:right w:val="none" w:sz="0" w:space="0" w:color="auto"/>
      </w:divBdr>
    </w:div>
    <w:div w:id="1112750240">
      <w:bodyDiv w:val="1"/>
      <w:marLeft w:val="0"/>
      <w:marRight w:val="0"/>
      <w:marTop w:val="0"/>
      <w:marBottom w:val="0"/>
      <w:divBdr>
        <w:top w:val="none" w:sz="0" w:space="0" w:color="auto"/>
        <w:left w:val="none" w:sz="0" w:space="0" w:color="auto"/>
        <w:bottom w:val="none" w:sz="0" w:space="0" w:color="auto"/>
        <w:right w:val="none" w:sz="0" w:space="0" w:color="auto"/>
      </w:divBdr>
      <w:divsChild>
        <w:div w:id="594484835">
          <w:marLeft w:val="0"/>
          <w:marRight w:val="0"/>
          <w:marTop w:val="0"/>
          <w:marBottom w:val="0"/>
          <w:divBdr>
            <w:top w:val="none" w:sz="0" w:space="0" w:color="auto"/>
            <w:left w:val="none" w:sz="0" w:space="0" w:color="auto"/>
            <w:bottom w:val="none" w:sz="0" w:space="0" w:color="auto"/>
            <w:right w:val="none" w:sz="0" w:space="0" w:color="auto"/>
          </w:divBdr>
        </w:div>
        <w:div w:id="1338657877">
          <w:marLeft w:val="0"/>
          <w:marRight w:val="0"/>
          <w:marTop w:val="0"/>
          <w:marBottom w:val="0"/>
          <w:divBdr>
            <w:top w:val="none" w:sz="0" w:space="0" w:color="auto"/>
            <w:left w:val="none" w:sz="0" w:space="0" w:color="auto"/>
            <w:bottom w:val="none" w:sz="0" w:space="0" w:color="auto"/>
            <w:right w:val="none" w:sz="0" w:space="0" w:color="auto"/>
          </w:divBdr>
        </w:div>
        <w:div w:id="1876888525">
          <w:marLeft w:val="0"/>
          <w:marRight w:val="0"/>
          <w:marTop w:val="0"/>
          <w:marBottom w:val="0"/>
          <w:divBdr>
            <w:top w:val="none" w:sz="0" w:space="0" w:color="auto"/>
            <w:left w:val="none" w:sz="0" w:space="0" w:color="auto"/>
            <w:bottom w:val="none" w:sz="0" w:space="0" w:color="auto"/>
            <w:right w:val="none" w:sz="0" w:space="0" w:color="auto"/>
          </w:divBdr>
        </w:div>
        <w:div w:id="830565801">
          <w:marLeft w:val="0"/>
          <w:marRight w:val="0"/>
          <w:marTop w:val="0"/>
          <w:marBottom w:val="0"/>
          <w:divBdr>
            <w:top w:val="none" w:sz="0" w:space="0" w:color="auto"/>
            <w:left w:val="none" w:sz="0" w:space="0" w:color="auto"/>
            <w:bottom w:val="none" w:sz="0" w:space="0" w:color="auto"/>
            <w:right w:val="none" w:sz="0" w:space="0" w:color="auto"/>
          </w:divBdr>
        </w:div>
        <w:div w:id="290988569">
          <w:marLeft w:val="0"/>
          <w:marRight w:val="0"/>
          <w:marTop w:val="0"/>
          <w:marBottom w:val="0"/>
          <w:divBdr>
            <w:top w:val="none" w:sz="0" w:space="0" w:color="auto"/>
            <w:left w:val="none" w:sz="0" w:space="0" w:color="auto"/>
            <w:bottom w:val="none" w:sz="0" w:space="0" w:color="auto"/>
            <w:right w:val="none" w:sz="0" w:space="0" w:color="auto"/>
          </w:divBdr>
        </w:div>
        <w:div w:id="744570521">
          <w:marLeft w:val="0"/>
          <w:marRight w:val="0"/>
          <w:marTop w:val="0"/>
          <w:marBottom w:val="0"/>
          <w:divBdr>
            <w:top w:val="none" w:sz="0" w:space="0" w:color="auto"/>
            <w:left w:val="none" w:sz="0" w:space="0" w:color="auto"/>
            <w:bottom w:val="none" w:sz="0" w:space="0" w:color="auto"/>
            <w:right w:val="none" w:sz="0" w:space="0" w:color="auto"/>
          </w:divBdr>
        </w:div>
        <w:div w:id="390269210">
          <w:marLeft w:val="0"/>
          <w:marRight w:val="0"/>
          <w:marTop w:val="0"/>
          <w:marBottom w:val="0"/>
          <w:divBdr>
            <w:top w:val="none" w:sz="0" w:space="0" w:color="auto"/>
            <w:left w:val="none" w:sz="0" w:space="0" w:color="auto"/>
            <w:bottom w:val="none" w:sz="0" w:space="0" w:color="auto"/>
            <w:right w:val="none" w:sz="0" w:space="0" w:color="auto"/>
          </w:divBdr>
        </w:div>
        <w:div w:id="601111014">
          <w:marLeft w:val="0"/>
          <w:marRight w:val="0"/>
          <w:marTop w:val="0"/>
          <w:marBottom w:val="0"/>
          <w:divBdr>
            <w:top w:val="none" w:sz="0" w:space="0" w:color="auto"/>
            <w:left w:val="none" w:sz="0" w:space="0" w:color="auto"/>
            <w:bottom w:val="none" w:sz="0" w:space="0" w:color="auto"/>
            <w:right w:val="none" w:sz="0" w:space="0" w:color="auto"/>
          </w:divBdr>
        </w:div>
        <w:div w:id="1056123416">
          <w:marLeft w:val="0"/>
          <w:marRight w:val="0"/>
          <w:marTop w:val="0"/>
          <w:marBottom w:val="0"/>
          <w:divBdr>
            <w:top w:val="none" w:sz="0" w:space="0" w:color="auto"/>
            <w:left w:val="none" w:sz="0" w:space="0" w:color="auto"/>
            <w:bottom w:val="none" w:sz="0" w:space="0" w:color="auto"/>
            <w:right w:val="none" w:sz="0" w:space="0" w:color="auto"/>
          </w:divBdr>
        </w:div>
        <w:div w:id="2078284462">
          <w:marLeft w:val="0"/>
          <w:marRight w:val="0"/>
          <w:marTop w:val="0"/>
          <w:marBottom w:val="0"/>
          <w:divBdr>
            <w:top w:val="none" w:sz="0" w:space="0" w:color="auto"/>
            <w:left w:val="none" w:sz="0" w:space="0" w:color="auto"/>
            <w:bottom w:val="none" w:sz="0" w:space="0" w:color="auto"/>
            <w:right w:val="none" w:sz="0" w:space="0" w:color="auto"/>
          </w:divBdr>
        </w:div>
        <w:div w:id="484203199">
          <w:marLeft w:val="0"/>
          <w:marRight w:val="0"/>
          <w:marTop w:val="0"/>
          <w:marBottom w:val="0"/>
          <w:divBdr>
            <w:top w:val="none" w:sz="0" w:space="0" w:color="auto"/>
            <w:left w:val="none" w:sz="0" w:space="0" w:color="auto"/>
            <w:bottom w:val="none" w:sz="0" w:space="0" w:color="auto"/>
            <w:right w:val="none" w:sz="0" w:space="0" w:color="auto"/>
          </w:divBdr>
        </w:div>
        <w:div w:id="1951279902">
          <w:marLeft w:val="0"/>
          <w:marRight w:val="0"/>
          <w:marTop w:val="0"/>
          <w:marBottom w:val="0"/>
          <w:divBdr>
            <w:top w:val="none" w:sz="0" w:space="0" w:color="auto"/>
            <w:left w:val="none" w:sz="0" w:space="0" w:color="auto"/>
            <w:bottom w:val="none" w:sz="0" w:space="0" w:color="auto"/>
            <w:right w:val="none" w:sz="0" w:space="0" w:color="auto"/>
          </w:divBdr>
        </w:div>
        <w:div w:id="968902153">
          <w:marLeft w:val="0"/>
          <w:marRight w:val="0"/>
          <w:marTop w:val="0"/>
          <w:marBottom w:val="0"/>
          <w:divBdr>
            <w:top w:val="none" w:sz="0" w:space="0" w:color="auto"/>
            <w:left w:val="none" w:sz="0" w:space="0" w:color="auto"/>
            <w:bottom w:val="none" w:sz="0" w:space="0" w:color="auto"/>
            <w:right w:val="none" w:sz="0" w:space="0" w:color="auto"/>
          </w:divBdr>
        </w:div>
        <w:div w:id="1400906489">
          <w:marLeft w:val="0"/>
          <w:marRight w:val="0"/>
          <w:marTop w:val="0"/>
          <w:marBottom w:val="0"/>
          <w:divBdr>
            <w:top w:val="none" w:sz="0" w:space="0" w:color="auto"/>
            <w:left w:val="none" w:sz="0" w:space="0" w:color="auto"/>
            <w:bottom w:val="none" w:sz="0" w:space="0" w:color="auto"/>
            <w:right w:val="none" w:sz="0" w:space="0" w:color="auto"/>
          </w:divBdr>
        </w:div>
        <w:div w:id="857619088">
          <w:marLeft w:val="0"/>
          <w:marRight w:val="0"/>
          <w:marTop w:val="0"/>
          <w:marBottom w:val="0"/>
          <w:divBdr>
            <w:top w:val="none" w:sz="0" w:space="0" w:color="auto"/>
            <w:left w:val="none" w:sz="0" w:space="0" w:color="auto"/>
            <w:bottom w:val="none" w:sz="0" w:space="0" w:color="auto"/>
            <w:right w:val="none" w:sz="0" w:space="0" w:color="auto"/>
          </w:divBdr>
        </w:div>
        <w:div w:id="1062102816">
          <w:marLeft w:val="0"/>
          <w:marRight w:val="0"/>
          <w:marTop w:val="0"/>
          <w:marBottom w:val="0"/>
          <w:divBdr>
            <w:top w:val="none" w:sz="0" w:space="0" w:color="auto"/>
            <w:left w:val="none" w:sz="0" w:space="0" w:color="auto"/>
            <w:bottom w:val="none" w:sz="0" w:space="0" w:color="auto"/>
            <w:right w:val="none" w:sz="0" w:space="0" w:color="auto"/>
          </w:divBdr>
        </w:div>
        <w:div w:id="1312103992">
          <w:marLeft w:val="0"/>
          <w:marRight w:val="0"/>
          <w:marTop w:val="0"/>
          <w:marBottom w:val="0"/>
          <w:divBdr>
            <w:top w:val="none" w:sz="0" w:space="0" w:color="auto"/>
            <w:left w:val="none" w:sz="0" w:space="0" w:color="auto"/>
            <w:bottom w:val="none" w:sz="0" w:space="0" w:color="auto"/>
            <w:right w:val="none" w:sz="0" w:space="0" w:color="auto"/>
          </w:divBdr>
        </w:div>
        <w:div w:id="1444350252">
          <w:marLeft w:val="0"/>
          <w:marRight w:val="0"/>
          <w:marTop w:val="0"/>
          <w:marBottom w:val="0"/>
          <w:divBdr>
            <w:top w:val="none" w:sz="0" w:space="0" w:color="auto"/>
            <w:left w:val="none" w:sz="0" w:space="0" w:color="auto"/>
            <w:bottom w:val="none" w:sz="0" w:space="0" w:color="auto"/>
            <w:right w:val="none" w:sz="0" w:space="0" w:color="auto"/>
          </w:divBdr>
        </w:div>
        <w:div w:id="2035421971">
          <w:marLeft w:val="0"/>
          <w:marRight w:val="0"/>
          <w:marTop w:val="0"/>
          <w:marBottom w:val="0"/>
          <w:divBdr>
            <w:top w:val="none" w:sz="0" w:space="0" w:color="auto"/>
            <w:left w:val="none" w:sz="0" w:space="0" w:color="auto"/>
            <w:bottom w:val="none" w:sz="0" w:space="0" w:color="auto"/>
            <w:right w:val="none" w:sz="0" w:space="0" w:color="auto"/>
          </w:divBdr>
        </w:div>
        <w:div w:id="1323464048">
          <w:marLeft w:val="0"/>
          <w:marRight w:val="0"/>
          <w:marTop w:val="0"/>
          <w:marBottom w:val="0"/>
          <w:divBdr>
            <w:top w:val="none" w:sz="0" w:space="0" w:color="auto"/>
            <w:left w:val="none" w:sz="0" w:space="0" w:color="auto"/>
            <w:bottom w:val="none" w:sz="0" w:space="0" w:color="auto"/>
            <w:right w:val="none" w:sz="0" w:space="0" w:color="auto"/>
          </w:divBdr>
        </w:div>
        <w:div w:id="1828979365">
          <w:marLeft w:val="0"/>
          <w:marRight w:val="0"/>
          <w:marTop w:val="0"/>
          <w:marBottom w:val="0"/>
          <w:divBdr>
            <w:top w:val="none" w:sz="0" w:space="0" w:color="auto"/>
            <w:left w:val="none" w:sz="0" w:space="0" w:color="auto"/>
            <w:bottom w:val="none" w:sz="0" w:space="0" w:color="auto"/>
            <w:right w:val="none" w:sz="0" w:space="0" w:color="auto"/>
          </w:divBdr>
        </w:div>
        <w:div w:id="2134009778">
          <w:marLeft w:val="0"/>
          <w:marRight w:val="0"/>
          <w:marTop w:val="0"/>
          <w:marBottom w:val="0"/>
          <w:divBdr>
            <w:top w:val="none" w:sz="0" w:space="0" w:color="auto"/>
            <w:left w:val="none" w:sz="0" w:space="0" w:color="auto"/>
            <w:bottom w:val="none" w:sz="0" w:space="0" w:color="auto"/>
            <w:right w:val="none" w:sz="0" w:space="0" w:color="auto"/>
          </w:divBdr>
        </w:div>
        <w:div w:id="1064261649">
          <w:marLeft w:val="0"/>
          <w:marRight w:val="0"/>
          <w:marTop w:val="0"/>
          <w:marBottom w:val="0"/>
          <w:divBdr>
            <w:top w:val="none" w:sz="0" w:space="0" w:color="auto"/>
            <w:left w:val="none" w:sz="0" w:space="0" w:color="auto"/>
            <w:bottom w:val="none" w:sz="0" w:space="0" w:color="auto"/>
            <w:right w:val="none" w:sz="0" w:space="0" w:color="auto"/>
          </w:divBdr>
        </w:div>
        <w:div w:id="695354856">
          <w:marLeft w:val="0"/>
          <w:marRight w:val="0"/>
          <w:marTop w:val="0"/>
          <w:marBottom w:val="0"/>
          <w:divBdr>
            <w:top w:val="none" w:sz="0" w:space="0" w:color="auto"/>
            <w:left w:val="none" w:sz="0" w:space="0" w:color="auto"/>
            <w:bottom w:val="none" w:sz="0" w:space="0" w:color="auto"/>
            <w:right w:val="none" w:sz="0" w:space="0" w:color="auto"/>
          </w:divBdr>
        </w:div>
        <w:div w:id="1871524841">
          <w:marLeft w:val="0"/>
          <w:marRight w:val="0"/>
          <w:marTop w:val="0"/>
          <w:marBottom w:val="0"/>
          <w:divBdr>
            <w:top w:val="none" w:sz="0" w:space="0" w:color="auto"/>
            <w:left w:val="none" w:sz="0" w:space="0" w:color="auto"/>
            <w:bottom w:val="none" w:sz="0" w:space="0" w:color="auto"/>
            <w:right w:val="none" w:sz="0" w:space="0" w:color="auto"/>
          </w:divBdr>
        </w:div>
        <w:div w:id="2143957455">
          <w:marLeft w:val="0"/>
          <w:marRight w:val="0"/>
          <w:marTop w:val="0"/>
          <w:marBottom w:val="0"/>
          <w:divBdr>
            <w:top w:val="none" w:sz="0" w:space="0" w:color="auto"/>
            <w:left w:val="none" w:sz="0" w:space="0" w:color="auto"/>
            <w:bottom w:val="none" w:sz="0" w:space="0" w:color="auto"/>
            <w:right w:val="none" w:sz="0" w:space="0" w:color="auto"/>
          </w:divBdr>
        </w:div>
        <w:div w:id="1971134074">
          <w:marLeft w:val="0"/>
          <w:marRight w:val="0"/>
          <w:marTop w:val="0"/>
          <w:marBottom w:val="0"/>
          <w:divBdr>
            <w:top w:val="none" w:sz="0" w:space="0" w:color="auto"/>
            <w:left w:val="none" w:sz="0" w:space="0" w:color="auto"/>
            <w:bottom w:val="none" w:sz="0" w:space="0" w:color="auto"/>
            <w:right w:val="none" w:sz="0" w:space="0" w:color="auto"/>
          </w:divBdr>
        </w:div>
        <w:div w:id="1098142648">
          <w:marLeft w:val="0"/>
          <w:marRight w:val="0"/>
          <w:marTop w:val="0"/>
          <w:marBottom w:val="0"/>
          <w:divBdr>
            <w:top w:val="none" w:sz="0" w:space="0" w:color="auto"/>
            <w:left w:val="none" w:sz="0" w:space="0" w:color="auto"/>
            <w:bottom w:val="none" w:sz="0" w:space="0" w:color="auto"/>
            <w:right w:val="none" w:sz="0" w:space="0" w:color="auto"/>
          </w:divBdr>
        </w:div>
        <w:div w:id="1821385369">
          <w:marLeft w:val="0"/>
          <w:marRight w:val="0"/>
          <w:marTop w:val="0"/>
          <w:marBottom w:val="0"/>
          <w:divBdr>
            <w:top w:val="none" w:sz="0" w:space="0" w:color="auto"/>
            <w:left w:val="none" w:sz="0" w:space="0" w:color="auto"/>
            <w:bottom w:val="none" w:sz="0" w:space="0" w:color="auto"/>
            <w:right w:val="none" w:sz="0" w:space="0" w:color="auto"/>
          </w:divBdr>
        </w:div>
        <w:div w:id="1701201555">
          <w:marLeft w:val="0"/>
          <w:marRight w:val="0"/>
          <w:marTop w:val="0"/>
          <w:marBottom w:val="0"/>
          <w:divBdr>
            <w:top w:val="none" w:sz="0" w:space="0" w:color="auto"/>
            <w:left w:val="none" w:sz="0" w:space="0" w:color="auto"/>
            <w:bottom w:val="none" w:sz="0" w:space="0" w:color="auto"/>
            <w:right w:val="none" w:sz="0" w:space="0" w:color="auto"/>
          </w:divBdr>
        </w:div>
        <w:div w:id="200409567">
          <w:marLeft w:val="0"/>
          <w:marRight w:val="0"/>
          <w:marTop w:val="0"/>
          <w:marBottom w:val="0"/>
          <w:divBdr>
            <w:top w:val="none" w:sz="0" w:space="0" w:color="auto"/>
            <w:left w:val="none" w:sz="0" w:space="0" w:color="auto"/>
            <w:bottom w:val="none" w:sz="0" w:space="0" w:color="auto"/>
            <w:right w:val="none" w:sz="0" w:space="0" w:color="auto"/>
          </w:divBdr>
        </w:div>
        <w:div w:id="1048066756">
          <w:marLeft w:val="0"/>
          <w:marRight w:val="0"/>
          <w:marTop w:val="0"/>
          <w:marBottom w:val="0"/>
          <w:divBdr>
            <w:top w:val="none" w:sz="0" w:space="0" w:color="auto"/>
            <w:left w:val="none" w:sz="0" w:space="0" w:color="auto"/>
            <w:bottom w:val="none" w:sz="0" w:space="0" w:color="auto"/>
            <w:right w:val="none" w:sz="0" w:space="0" w:color="auto"/>
          </w:divBdr>
        </w:div>
        <w:div w:id="451287172">
          <w:marLeft w:val="0"/>
          <w:marRight w:val="0"/>
          <w:marTop w:val="0"/>
          <w:marBottom w:val="0"/>
          <w:divBdr>
            <w:top w:val="none" w:sz="0" w:space="0" w:color="auto"/>
            <w:left w:val="none" w:sz="0" w:space="0" w:color="auto"/>
            <w:bottom w:val="none" w:sz="0" w:space="0" w:color="auto"/>
            <w:right w:val="none" w:sz="0" w:space="0" w:color="auto"/>
          </w:divBdr>
        </w:div>
        <w:div w:id="25495400">
          <w:marLeft w:val="0"/>
          <w:marRight w:val="0"/>
          <w:marTop w:val="0"/>
          <w:marBottom w:val="0"/>
          <w:divBdr>
            <w:top w:val="none" w:sz="0" w:space="0" w:color="auto"/>
            <w:left w:val="none" w:sz="0" w:space="0" w:color="auto"/>
            <w:bottom w:val="none" w:sz="0" w:space="0" w:color="auto"/>
            <w:right w:val="none" w:sz="0" w:space="0" w:color="auto"/>
          </w:divBdr>
        </w:div>
        <w:div w:id="775252211">
          <w:marLeft w:val="0"/>
          <w:marRight w:val="0"/>
          <w:marTop w:val="0"/>
          <w:marBottom w:val="0"/>
          <w:divBdr>
            <w:top w:val="none" w:sz="0" w:space="0" w:color="auto"/>
            <w:left w:val="none" w:sz="0" w:space="0" w:color="auto"/>
            <w:bottom w:val="none" w:sz="0" w:space="0" w:color="auto"/>
            <w:right w:val="none" w:sz="0" w:space="0" w:color="auto"/>
          </w:divBdr>
        </w:div>
        <w:div w:id="1339624952">
          <w:marLeft w:val="0"/>
          <w:marRight w:val="0"/>
          <w:marTop w:val="0"/>
          <w:marBottom w:val="0"/>
          <w:divBdr>
            <w:top w:val="none" w:sz="0" w:space="0" w:color="auto"/>
            <w:left w:val="none" w:sz="0" w:space="0" w:color="auto"/>
            <w:bottom w:val="none" w:sz="0" w:space="0" w:color="auto"/>
            <w:right w:val="none" w:sz="0" w:space="0" w:color="auto"/>
          </w:divBdr>
        </w:div>
        <w:div w:id="1714039412">
          <w:marLeft w:val="0"/>
          <w:marRight w:val="0"/>
          <w:marTop w:val="0"/>
          <w:marBottom w:val="0"/>
          <w:divBdr>
            <w:top w:val="none" w:sz="0" w:space="0" w:color="auto"/>
            <w:left w:val="none" w:sz="0" w:space="0" w:color="auto"/>
            <w:bottom w:val="none" w:sz="0" w:space="0" w:color="auto"/>
            <w:right w:val="none" w:sz="0" w:space="0" w:color="auto"/>
          </w:divBdr>
        </w:div>
        <w:div w:id="1260987022">
          <w:marLeft w:val="0"/>
          <w:marRight w:val="0"/>
          <w:marTop w:val="0"/>
          <w:marBottom w:val="0"/>
          <w:divBdr>
            <w:top w:val="none" w:sz="0" w:space="0" w:color="auto"/>
            <w:left w:val="none" w:sz="0" w:space="0" w:color="auto"/>
            <w:bottom w:val="none" w:sz="0" w:space="0" w:color="auto"/>
            <w:right w:val="none" w:sz="0" w:space="0" w:color="auto"/>
          </w:divBdr>
        </w:div>
        <w:div w:id="734859790">
          <w:marLeft w:val="0"/>
          <w:marRight w:val="0"/>
          <w:marTop w:val="0"/>
          <w:marBottom w:val="0"/>
          <w:divBdr>
            <w:top w:val="none" w:sz="0" w:space="0" w:color="auto"/>
            <w:left w:val="none" w:sz="0" w:space="0" w:color="auto"/>
            <w:bottom w:val="none" w:sz="0" w:space="0" w:color="auto"/>
            <w:right w:val="none" w:sz="0" w:space="0" w:color="auto"/>
          </w:divBdr>
        </w:div>
        <w:div w:id="1032222386">
          <w:marLeft w:val="0"/>
          <w:marRight w:val="0"/>
          <w:marTop w:val="0"/>
          <w:marBottom w:val="0"/>
          <w:divBdr>
            <w:top w:val="none" w:sz="0" w:space="0" w:color="auto"/>
            <w:left w:val="none" w:sz="0" w:space="0" w:color="auto"/>
            <w:bottom w:val="none" w:sz="0" w:space="0" w:color="auto"/>
            <w:right w:val="none" w:sz="0" w:space="0" w:color="auto"/>
          </w:divBdr>
        </w:div>
      </w:divsChild>
    </w:div>
    <w:div w:id="1147746720">
      <w:bodyDiv w:val="1"/>
      <w:marLeft w:val="0"/>
      <w:marRight w:val="0"/>
      <w:marTop w:val="0"/>
      <w:marBottom w:val="0"/>
      <w:divBdr>
        <w:top w:val="none" w:sz="0" w:space="0" w:color="auto"/>
        <w:left w:val="none" w:sz="0" w:space="0" w:color="auto"/>
        <w:bottom w:val="none" w:sz="0" w:space="0" w:color="auto"/>
        <w:right w:val="none" w:sz="0" w:space="0" w:color="auto"/>
      </w:divBdr>
    </w:div>
    <w:div w:id="1202860575">
      <w:bodyDiv w:val="1"/>
      <w:marLeft w:val="0"/>
      <w:marRight w:val="0"/>
      <w:marTop w:val="0"/>
      <w:marBottom w:val="0"/>
      <w:divBdr>
        <w:top w:val="none" w:sz="0" w:space="0" w:color="auto"/>
        <w:left w:val="none" w:sz="0" w:space="0" w:color="auto"/>
        <w:bottom w:val="none" w:sz="0" w:space="0" w:color="auto"/>
        <w:right w:val="none" w:sz="0" w:space="0" w:color="auto"/>
      </w:divBdr>
    </w:div>
    <w:div w:id="1276213405">
      <w:bodyDiv w:val="1"/>
      <w:marLeft w:val="0"/>
      <w:marRight w:val="0"/>
      <w:marTop w:val="0"/>
      <w:marBottom w:val="0"/>
      <w:divBdr>
        <w:top w:val="none" w:sz="0" w:space="0" w:color="auto"/>
        <w:left w:val="none" w:sz="0" w:space="0" w:color="auto"/>
        <w:bottom w:val="none" w:sz="0" w:space="0" w:color="auto"/>
        <w:right w:val="none" w:sz="0" w:space="0" w:color="auto"/>
      </w:divBdr>
    </w:div>
    <w:div w:id="1431507353">
      <w:bodyDiv w:val="1"/>
      <w:marLeft w:val="0"/>
      <w:marRight w:val="0"/>
      <w:marTop w:val="0"/>
      <w:marBottom w:val="0"/>
      <w:divBdr>
        <w:top w:val="none" w:sz="0" w:space="0" w:color="auto"/>
        <w:left w:val="none" w:sz="0" w:space="0" w:color="auto"/>
        <w:bottom w:val="none" w:sz="0" w:space="0" w:color="auto"/>
        <w:right w:val="none" w:sz="0" w:space="0" w:color="auto"/>
      </w:divBdr>
    </w:div>
    <w:div w:id="1476143486">
      <w:bodyDiv w:val="1"/>
      <w:marLeft w:val="0"/>
      <w:marRight w:val="0"/>
      <w:marTop w:val="0"/>
      <w:marBottom w:val="0"/>
      <w:divBdr>
        <w:top w:val="none" w:sz="0" w:space="0" w:color="auto"/>
        <w:left w:val="none" w:sz="0" w:space="0" w:color="auto"/>
        <w:bottom w:val="none" w:sz="0" w:space="0" w:color="auto"/>
        <w:right w:val="none" w:sz="0" w:space="0" w:color="auto"/>
      </w:divBdr>
    </w:div>
    <w:div w:id="1483472936">
      <w:bodyDiv w:val="1"/>
      <w:marLeft w:val="0"/>
      <w:marRight w:val="0"/>
      <w:marTop w:val="0"/>
      <w:marBottom w:val="0"/>
      <w:divBdr>
        <w:top w:val="none" w:sz="0" w:space="0" w:color="auto"/>
        <w:left w:val="none" w:sz="0" w:space="0" w:color="auto"/>
        <w:bottom w:val="none" w:sz="0" w:space="0" w:color="auto"/>
        <w:right w:val="none" w:sz="0" w:space="0" w:color="auto"/>
      </w:divBdr>
    </w:div>
    <w:div w:id="1740594350">
      <w:bodyDiv w:val="1"/>
      <w:marLeft w:val="0"/>
      <w:marRight w:val="0"/>
      <w:marTop w:val="0"/>
      <w:marBottom w:val="0"/>
      <w:divBdr>
        <w:top w:val="none" w:sz="0" w:space="0" w:color="auto"/>
        <w:left w:val="none" w:sz="0" w:space="0" w:color="auto"/>
        <w:bottom w:val="none" w:sz="0" w:space="0" w:color="auto"/>
        <w:right w:val="none" w:sz="0" w:space="0" w:color="auto"/>
      </w:divBdr>
      <w:divsChild>
        <w:div w:id="1542474957">
          <w:marLeft w:val="0"/>
          <w:marRight w:val="0"/>
          <w:marTop w:val="0"/>
          <w:marBottom w:val="0"/>
          <w:divBdr>
            <w:top w:val="none" w:sz="0" w:space="0" w:color="auto"/>
            <w:left w:val="none" w:sz="0" w:space="0" w:color="auto"/>
            <w:bottom w:val="none" w:sz="0" w:space="0" w:color="auto"/>
            <w:right w:val="none" w:sz="0" w:space="0" w:color="auto"/>
          </w:divBdr>
        </w:div>
        <w:div w:id="11499459">
          <w:marLeft w:val="0"/>
          <w:marRight w:val="0"/>
          <w:marTop w:val="0"/>
          <w:marBottom w:val="0"/>
          <w:divBdr>
            <w:top w:val="none" w:sz="0" w:space="0" w:color="auto"/>
            <w:left w:val="none" w:sz="0" w:space="0" w:color="auto"/>
            <w:bottom w:val="none" w:sz="0" w:space="0" w:color="auto"/>
            <w:right w:val="none" w:sz="0" w:space="0" w:color="auto"/>
          </w:divBdr>
        </w:div>
        <w:div w:id="400761107">
          <w:marLeft w:val="0"/>
          <w:marRight w:val="0"/>
          <w:marTop w:val="0"/>
          <w:marBottom w:val="0"/>
          <w:divBdr>
            <w:top w:val="none" w:sz="0" w:space="0" w:color="auto"/>
            <w:left w:val="none" w:sz="0" w:space="0" w:color="auto"/>
            <w:bottom w:val="none" w:sz="0" w:space="0" w:color="auto"/>
            <w:right w:val="none" w:sz="0" w:space="0" w:color="auto"/>
          </w:divBdr>
        </w:div>
        <w:div w:id="2027709152">
          <w:marLeft w:val="0"/>
          <w:marRight w:val="0"/>
          <w:marTop w:val="0"/>
          <w:marBottom w:val="0"/>
          <w:divBdr>
            <w:top w:val="none" w:sz="0" w:space="0" w:color="auto"/>
            <w:left w:val="none" w:sz="0" w:space="0" w:color="auto"/>
            <w:bottom w:val="none" w:sz="0" w:space="0" w:color="auto"/>
            <w:right w:val="none" w:sz="0" w:space="0" w:color="auto"/>
          </w:divBdr>
        </w:div>
        <w:div w:id="1058095825">
          <w:marLeft w:val="0"/>
          <w:marRight w:val="0"/>
          <w:marTop w:val="0"/>
          <w:marBottom w:val="0"/>
          <w:divBdr>
            <w:top w:val="none" w:sz="0" w:space="0" w:color="auto"/>
            <w:left w:val="none" w:sz="0" w:space="0" w:color="auto"/>
            <w:bottom w:val="none" w:sz="0" w:space="0" w:color="auto"/>
            <w:right w:val="none" w:sz="0" w:space="0" w:color="auto"/>
          </w:divBdr>
        </w:div>
        <w:div w:id="1465078823">
          <w:marLeft w:val="0"/>
          <w:marRight w:val="0"/>
          <w:marTop w:val="0"/>
          <w:marBottom w:val="0"/>
          <w:divBdr>
            <w:top w:val="none" w:sz="0" w:space="0" w:color="auto"/>
            <w:left w:val="none" w:sz="0" w:space="0" w:color="auto"/>
            <w:bottom w:val="none" w:sz="0" w:space="0" w:color="auto"/>
            <w:right w:val="none" w:sz="0" w:space="0" w:color="auto"/>
          </w:divBdr>
        </w:div>
        <w:div w:id="2070110201">
          <w:marLeft w:val="0"/>
          <w:marRight w:val="0"/>
          <w:marTop w:val="0"/>
          <w:marBottom w:val="0"/>
          <w:divBdr>
            <w:top w:val="none" w:sz="0" w:space="0" w:color="auto"/>
            <w:left w:val="none" w:sz="0" w:space="0" w:color="auto"/>
            <w:bottom w:val="none" w:sz="0" w:space="0" w:color="auto"/>
            <w:right w:val="none" w:sz="0" w:space="0" w:color="auto"/>
          </w:divBdr>
        </w:div>
        <w:div w:id="2078161768">
          <w:marLeft w:val="0"/>
          <w:marRight w:val="0"/>
          <w:marTop w:val="0"/>
          <w:marBottom w:val="0"/>
          <w:divBdr>
            <w:top w:val="none" w:sz="0" w:space="0" w:color="auto"/>
            <w:left w:val="none" w:sz="0" w:space="0" w:color="auto"/>
            <w:bottom w:val="none" w:sz="0" w:space="0" w:color="auto"/>
            <w:right w:val="none" w:sz="0" w:space="0" w:color="auto"/>
          </w:divBdr>
        </w:div>
        <w:div w:id="339356843">
          <w:marLeft w:val="0"/>
          <w:marRight w:val="0"/>
          <w:marTop w:val="0"/>
          <w:marBottom w:val="0"/>
          <w:divBdr>
            <w:top w:val="none" w:sz="0" w:space="0" w:color="auto"/>
            <w:left w:val="none" w:sz="0" w:space="0" w:color="auto"/>
            <w:bottom w:val="none" w:sz="0" w:space="0" w:color="auto"/>
            <w:right w:val="none" w:sz="0" w:space="0" w:color="auto"/>
          </w:divBdr>
        </w:div>
        <w:div w:id="771585050">
          <w:marLeft w:val="0"/>
          <w:marRight w:val="0"/>
          <w:marTop w:val="0"/>
          <w:marBottom w:val="0"/>
          <w:divBdr>
            <w:top w:val="none" w:sz="0" w:space="0" w:color="auto"/>
            <w:left w:val="none" w:sz="0" w:space="0" w:color="auto"/>
            <w:bottom w:val="none" w:sz="0" w:space="0" w:color="auto"/>
            <w:right w:val="none" w:sz="0" w:space="0" w:color="auto"/>
          </w:divBdr>
        </w:div>
        <w:div w:id="1050962223">
          <w:marLeft w:val="0"/>
          <w:marRight w:val="0"/>
          <w:marTop w:val="0"/>
          <w:marBottom w:val="0"/>
          <w:divBdr>
            <w:top w:val="none" w:sz="0" w:space="0" w:color="auto"/>
            <w:left w:val="none" w:sz="0" w:space="0" w:color="auto"/>
            <w:bottom w:val="none" w:sz="0" w:space="0" w:color="auto"/>
            <w:right w:val="none" w:sz="0" w:space="0" w:color="auto"/>
          </w:divBdr>
        </w:div>
        <w:div w:id="1364597982">
          <w:marLeft w:val="0"/>
          <w:marRight w:val="0"/>
          <w:marTop w:val="0"/>
          <w:marBottom w:val="0"/>
          <w:divBdr>
            <w:top w:val="none" w:sz="0" w:space="0" w:color="auto"/>
            <w:left w:val="none" w:sz="0" w:space="0" w:color="auto"/>
            <w:bottom w:val="none" w:sz="0" w:space="0" w:color="auto"/>
            <w:right w:val="none" w:sz="0" w:space="0" w:color="auto"/>
          </w:divBdr>
        </w:div>
        <w:div w:id="308830066">
          <w:marLeft w:val="0"/>
          <w:marRight w:val="0"/>
          <w:marTop w:val="0"/>
          <w:marBottom w:val="0"/>
          <w:divBdr>
            <w:top w:val="none" w:sz="0" w:space="0" w:color="auto"/>
            <w:left w:val="none" w:sz="0" w:space="0" w:color="auto"/>
            <w:bottom w:val="none" w:sz="0" w:space="0" w:color="auto"/>
            <w:right w:val="none" w:sz="0" w:space="0" w:color="auto"/>
          </w:divBdr>
        </w:div>
        <w:div w:id="1060715460">
          <w:marLeft w:val="0"/>
          <w:marRight w:val="0"/>
          <w:marTop w:val="0"/>
          <w:marBottom w:val="0"/>
          <w:divBdr>
            <w:top w:val="none" w:sz="0" w:space="0" w:color="auto"/>
            <w:left w:val="none" w:sz="0" w:space="0" w:color="auto"/>
            <w:bottom w:val="none" w:sz="0" w:space="0" w:color="auto"/>
            <w:right w:val="none" w:sz="0" w:space="0" w:color="auto"/>
          </w:divBdr>
        </w:div>
        <w:div w:id="1570917140">
          <w:marLeft w:val="0"/>
          <w:marRight w:val="0"/>
          <w:marTop w:val="0"/>
          <w:marBottom w:val="0"/>
          <w:divBdr>
            <w:top w:val="none" w:sz="0" w:space="0" w:color="auto"/>
            <w:left w:val="none" w:sz="0" w:space="0" w:color="auto"/>
            <w:bottom w:val="none" w:sz="0" w:space="0" w:color="auto"/>
            <w:right w:val="none" w:sz="0" w:space="0" w:color="auto"/>
          </w:divBdr>
        </w:div>
      </w:divsChild>
    </w:div>
    <w:div w:id="1784425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CA01A-FF35-4438-A8FE-9010E8F5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58</Pages>
  <Words>19667</Words>
  <Characters>112107</Characters>
  <Application>Microsoft Office Word</Application>
  <DocSecurity>0</DocSecurity>
  <Lines>934</Lines>
  <Paragraphs>263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Róbert Berežný</dc:creator>
  <cp:keywords/>
  <dc:description/>
  <cp:lastModifiedBy>Tomas Uricek</cp:lastModifiedBy>
  <cp:revision>13</cp:revision>
  <cp:lastPrinted>2022-11-30T15:00:00Z</cp:lastPrinted>
  <dcterms:created xsi:type="dcterms:W3CDTF">2023-02-14T14:52:00Z</dcterms:created>
  <dcterms:modified xsi:type="dcterms:W3CDTF">2023-10-19T13:25:00Z</dcterms:modified>
</cp:coreProperties>
</file>