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4F7AB402" w:rsidR="00EC3623" w:rsidRPr="0024080A" w:rsidRDefault="00EC3623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15887DF" w14:textId="2C613301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7EE81A9" w14:textId="18D1934D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24080A">
        <w:rPr>
          <w:rFonts w:asciiTheme="majorHAnsi" w:hAnsiTheme="majorHAnsi" w:cs="Arial"/>
          <w:b/>
          <w:bCs/>
          <w:sz w:val="36"/>
          <w:szCs w:val="36"/>
        </w:rPr>
        <w:t>Úvodný list ponuky</w:t>
      </w:r>
      <w:r w:rsidR="000B225C" w:rsidRPr="0024080A">
        <w:rPr>
          <w:rFonts w:asciiTheme="majorHAnsi" w:hAnsiTheme="majorHAnsi" w:cs="Arial"/>
          <w:b/>
          <w:bCs/>
          <w:sz w:val="36"/>
          <w:szCs w:val="36"/>
        </w:rPr>
        <w:t xml:space="preserve"> a vyhlásenia</w:t>
      </w:r>
    </w:p>
    <w:p w14:paraId="72724F4E" w14:textId="77777777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4D5F7CCB" w14:textId="6343509C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625494" w:rsidRPr="0024080A" w14:paraId="79FCF0E4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41F912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Verejného obstarávania</w:t>
            </w:r>
          </w:p>
        </w:tc>
      </w:tr>
      <w:tr w:rsidR="00FA242F" w:rsidRPr="0024080A" w14:paraId="3A95DDB4" w14:textId="77777777" w:rsidTr="00277F51">
        <w:tc>
          <w:tcPr>
            <w:tcW w:w="2405" w:type="dxa"/>
          </w:tcPr>
          <w:p w14:paraId="77B2545C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Verejný obstarávateľ</w:t>
            </w:r>
          </w:p>
        </w:tc>
        <w:tc>
          <w:tcPr>
            <w:tcW w:w="6657" w:type="dxa"/>
          </w:tcPr>
          <w:p w14:paraId="39DCF0E8" w14:textId="77777777" w:rsidR="00517229" w:rsidRPr="00517229" w:rsidRDefault="00517229" w:rsidP="00517229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517229">
              <w:rPr>
                <w:rFonts w:asciiTheme="majorHAnsi" w:hAnsiTheme="majorHAnsi" w:cs="Arial"/>
                <w:sz w:val="20"/>
                <w:szCs w:val="20"/>
              </w:rPr>
              <w:t>Mesto Spišská Nová Ves</w:t>
            </w:r>
          </w:p>
          <w:p w14:paraId="30808EAE" w14:textId="77777777" w:rsidR="00625494" w:rsidRDefault="00517229" w:rsidP="00517229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517229">
              <w:rPr>
                <w:rFonts w:asciiTheme="majorHAnsi" w:hAnsiTheme="majorHAnsi" w:cs="Arial"/>
                <w:sz w:val="20"/>
                <w:szCs w:val="20"/>
              </w:rPr>
              <w:t>Radničné</w:t>
            </w:r>
            <w:proofErr w:type="spellEnd"/>
            <w:r w:rsidRPr="0051722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517229">
              <w:rPr>
                <w:rFonts w:asciiTheme="majorHAnsi" w:hAnsiTheme="majorHAnsi" w:cs="Arial"/>
                <w:sz w:val="20"/>
                <w:szCs w:val="20"/>
              </w:rPr>
              <w:t>námestie</w:t>
            </w:r>
            <w:proofErr w:type="spellEnd"/>
            <w:r w:rsidRPr="00517229">
              <w:rPr>
                <w:rFonts w:asciiTheme="majorHAnsi" w:hAnsiTheme="majorHAnsi" w:cs="Arial"/>
                <w:sz w:val="20"/>
                <w:szCs w:val="20"/>
              </w:rPr>
              <w:t xml:space="preserve"> 7, </w:t>
            </w:r>
            <w:proofErr w:type="spellStart"/>
            <w:r w:rsidRPr="00517229">
              <w:rPr>
                <w:rFonts w:asciiTheme="majorHAnsi" w:hAnsiTheme="majorHAnsi" w:cs="Arial"/>
                <w:sz w:val="20"/>
                <w:szCs w:val="20"/>
              </w:rPr>
              <w:t>Spišská</w:t>
            </w:r>
            <w:proofErr w:type="spellEnd"/>
            <w:r w:rsidRPr="00517229">
              <w:rPr>
                <w:rFonts w:asciiTheme="majorHAnsi" w:hAnsiTheme="majorHAnsi" w:cs="Arial"/>
                <w:sz w:val="20"/>
                <w:szCs w:val="20"/>
              </w:rPr>
              <w:t xml:space="preserve"> Nová Ves 052 01</w:t>
            </w:r>
          </w:p>
          <w:p w14:paraId="0F5B3F3E" w14:textId="30F57B90" w:rsidR="00517229" w:rsidRPr="0024080A" w:rsidRDefault="00517229" w:rsidP="00517229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IČO: </w:t>
            </w:r>
            <w:r w:rsidRPr="00517229">
              <w:rPr>
                <w:rFonts w:asciiTheme="majorHAnsi" w:hAnsiTheme="majorHAnsi" w:cs="Arial"/>
                <w:sz w:val="20"/>
                <w:szCs w:val="20"/>
              </w:rPr>
              <w:t>00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517229">
              <w:rPr>
                <w:rFonts w:asciiTheme="majorHAnsi" w:hAnsiTheme="majorHAnsi" w:cs="Arial"/>
                <w:sz w:val="20"/>
                <w:szCs w:val="20"/>
              </w:rPr>
              <w:t>329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517229">
              <w:rPr>
                <w:rFonts w:asciiTheme="majorHAnsi" w:hAnsiTheme="majorHAnsi" w:cs="Arial"/>
                <w:sz w:val="20"/>
                <w:szCs w:val="20"/>
              </w:rPr>
              <w:t>614</w:t>
            </w:r>
          </w:p>
        </w:tc>
      </w:tr>
      <w:tr w:rsidR="00FA242F" w:rsidRPr="0024080A" w14:paraId="74C4D7AD" w14:textId="77777777" w:rsidTr="00277F51">
        <w:tc>
          <w:tcPr>
            <w:tcW w:w="2405" w:type="dxa"/>
          </w:tcPr>
          <w:p w14:paraId="2267145D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Verejné obstarávanie</w:t>
            </w:r>
          </w:p>
        </w:tc>
        <w:tc>
          <w:tcPr>
            <w:tcW w:w="6657" w:type="dxa"/>
          </w:tcPr>
          <w:p w14:paraId="678502AF" w14:textId="64712E9D" w:rsidR="00625494" w:rsidRPr="0024080A" w:rsidRDefault="00FF0CC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FF0CC4">
              <w:rPr>
                <w:rFonts w:asciiTheme="majorHAnsi" w:hAnsiTheme="majorHAnsi" w:cs="Arial"/>
                <w:sz w:val="20"/>
                <w:szCs w:val="20"/>
                <w:lang w:val="sk-SK"/>
              </w:rPr>
              <w:t>Obstaranie dopravcu na zabezpečenie služieb vo verejnom záujme v pravidelnej mestskej doprave Mesta Spišská Nová Ves</w:t>
            </w:r>
          </w:p>
        </w:tc>
      </w:tr>
      <w:tr w:rsidR="00FA242F" w:rsidRPr="0024080A" w14:paraId="68B7DA51" w14:textId="77777777" w:rsidTr="00277F51">
        <w:tc>
          <w:tcPr>
            <w:tcW w:w="2405" w:type="dxa"/>
          </w:tcPr>
          <w:p w14:paraId="3E92FB76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Číslo oznámenia</w:t>
            </w:r>
          </w:p>
        </w:tc>
        <w:tc>
          <w:tcPr>
            <w:tcW w:w="6657" w:type="dxa"/>
          </w:tcPr>
          <w:p w14:paraId="27C5C233" w14:textId="2C1B1B53" w:rsidR="00625494" w:rsidRPr="0024080A" w:rsidRDefault="003C748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sk-SK"/>
              </w:rPr>
              <w:t>Oznámenie o vyhlásení verejného obstarávania uverejnené v Dodatku k úradnému vestníku Európskej únie č.</w:t>
            </w:r>
            <w:r w:rsidR="00617D44">
              <w:t xml:space="preserve"> </w:t>
            </w:r>
            <w:r w:rsidR="00617D44" w:rsidRPr="00617D44">
              <w:rPr>
                <w:rFonts w:asciiTheme="majorHAnsi" w:hAnsiTheme="majorHAnsi" w:cs="Arial"/>
                <w:sz w:val="20"/>
                <w:szCs w:val="20"/>
                <w:lang w:val="sk-SK"/>
              </w:rPr>
              <w:t>00643379-2023</w:t>
            </w:r>
            <w:r w:rsidR="00617D44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  <w:r w:rsidR="006F7219" w:rsidRPr="006F7219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zo dňa </w:t>
            </w:r>
            <w:r w:rsidR="00617D44">
              <w:rPr>
                <w:rFonts w:asciiTheme="majorHAnsi" w:hAnsiTheme="majorHAnsi" w:cs="Arial"/>
                <w:sz w:val="20"/>
                <w:szCs w:val="20"/>
                <w:lang w:val="sk-SK"/>
              </w:rPr>
              <w:t>23.10.2023</w:t>
            </w:r>
          </w:p>
        </w:tc>
      </w:tr>
      <w:tr w:rsidR="00625494" w:rsidRPr="0024080A" w14:paraId="2FC71E8C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C428A79" w14:textId="59356BC9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uchádzača</w:t>
            </w:r>
          </w:p>
        </w:tc>
      </w:tr>
      <w:tr w:rsidR="003B60A4" w:rsidRPr="0024080A" w14:paraId="64799A97" w14:textId="77777777" w:rsidTr="0031262C">
        <w:tc>
          <w:tcPr>
            <w:tcW w:w="9062" w:type="dxa"/>
            <w:gridSpan w:val="2"/>
          </w:tcPr>
          <w:p w14:paraId="3075DB5D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Ponuku v rámci verejného obstarávania predkladá uchádzač</w:t>
            </w:r>
          </w:p>
          <w:p w14:paraId="09A5EFBA" w14:textId="2A0F77B9" w:rsidR="003B60A4" w:rsidRPr="0024080A" w:rsidRDefault="00617D4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21034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3EF552E3" w14:textId="7174EA10" w:rsidR="003B60A4" w:rsidRPr="0024080A" w:rsidRDefault="00617D4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-45032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ako skupina dodávateľov</w:t>
            </w:r>
            <w:r w:rsidR="003B60A4" w:rsidRPr="0024080A">
              <w:rPr>
                <w:rStyle w:val="FootnoteReference"/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footnoteReference w:id="1"/>
            </w:r>
          </w:p>
        </w:tc>
      </w:tr>
      <w:tr w:rsidR="00C53F71" w:rsidRPr="0024080A" w14:paraId="5CC72004" w14:textId="77777777" w:rsidTr="00277F51">
        <w:tc>
          <w:tcPr>
            <w:tcW w:w="2405" w:type="dxa"/>
          </w:tcPr>
          <w:p w14:paraId="282C81AD" w14:textId="4C0C37F1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4E779620" w14:textId="3AEF9D65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1247B98" w14:textId="77777777" w:rsidTr="00277F51">
        <w:tc>
          <w:tcPr>
            <w:tcW w:w="2405" w:type="dxa"/>
          </w:tcPr>
          <w:p w14:paraId="5E2423DA" w14:textId="0BCAF82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2B803957" w14:textId="1BEB4A72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1477529D" w14:textId="77777777" w:rsidTr="00277F51">
        <w:tc>
          <w:tcPr>
            <w:tcW w:w="2405" w:type="dxa"/>
          </w:tcPr>
          <w:p w14:paraId="04EBAB7E" w14:textId="049F0E0C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601EB0F3" w14:textId="4333EC54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84632B5" w14:textId="77777777" w:rsidTr="00277F51">
        <w:tc>
          <w:tcPr>
            <w:tcW w:w="2405" w:type="dxa"/>
          </w:tcPr>
          <w:p w14:paraId="40A91FEF" w14:textId="64EA8AF8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Zápis v registri:</w:t>
            </w:r>
          </w:p>
        </w:tc>
        <w:tc>
          <w:tcPr>
            <w:tcW w:w="6657" w:type="dxa"/>
          </w:tcPr>
          <w:p w14:paraId="333AF7EE" w14:textId="39FE2C5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2F68BDC8" w14:textId="77777777" w:rsidTr="00277F51">
        <w:tc>
          <w:tcPr>
            <w:tcW w:w="2405" w:type="dxa"/>
          </w:tcPr>
          <w:p w14:paraId="3814545F" w14:textId="14E2372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Štatutárny zástupca:</w:t>
            </w:r>
          </w:p>
        </w:tc>
        <w:tc>
          <w:tcPr>
            <w:tcW w:w="6657" w:type="dxa"/>
          </w:tcPr>
          <w:p w14:paraId="7EF59BD9" w14:textId="66F870B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900F43" w:rsidRPr="0024080A" w14:paraId="4C5F0B65" w14:textId="77777777" w:rsidTr="00661044">
        <w:tc>
          <w:tcPr>
            <w:tcW w:w="9062" w:type="dxa"/>
            <w:gridSpan w:val="2"/>
          </w:tcPr>
          <w:p w14:paraId="4B16FFC5" w14:textId="3DF135AE" w:rsidR="00900F43" w:rsidRPr="0024080A" w:rsidRDefault="00900F43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i/>
                <w:iCs/>
                <w:sz w:val="20"/>
                <w:szCs w:val="20"/>
                <w:lang w:val="sk-SK"/>
              </w:rPr>
              <w:t>[VYHLÁSENIE PLATÍ IBA V PRÍPADE AK PONUKU PREDKLADÁ SKUPINA DODÁVATEĽOV]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Ako skupina dodávateľov vyhlasujeme, že v prípade ak bude naša ponuka vyhodnotená ako úspešná, zaväzujeme sa pred uzavretím zmluvy vytvoriť združenie osôb podľa bodu 6 Časti A. Pokyny pre uchádzačov súťažných podkladov, pričom z dokumentácie preukazujúcej vznik združenia (resp. inej zákonnej formy spolupráce fyzických alebo právnických osôb) bude jasné a zrejmé, ako sú stanovené vzájomné práva a povinnosti, kto a akou časťou sa bude na plnení zmluvy podieľať a tiež skutočnosť, že všetci naši členovia združenia ručia za záväzky združenia spoločne a nerozdielne.</w:t>
            </w:r>
          </w:p>
        </w:tc>
      </w:tr>
      <w:tr w:rsidR="003B60A4" w:rsidRPr="0024080A" w14:paraId="525975FA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723B4A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Kontaktná osoba / splnomocnená osoba uchádzača:</w:t>
            </w:r>
          </w:p>
        </w:tc>
      </w:tr>
      <w:tr w:rsidR="00FA242F" w:rsidRPr="0024080A" w14:paraId="29B8AE70" w14:textId="77777777" w:rsidTr="00277F51">
        <w:tc>
          <w:tcPr>
            <w:tcW w:w="2405" w:type="dxa"/>
          </w:tcPr>
          <w:p w14:paraId="4D0FC77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a priezvisko: </w:t>
            </w:r>
          </w:p>
        </w:tc>
        <w:tc>
          <w:tcPr>
            <w:tcW w:w="6657" w:type="dxa"/>
          </w:tcPr>
          <w:p w14:paraId="716423A7" w14:textId="3DFBED4D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34CA0914" w14:textId="77777777" w:rsidTr="00277F51">
        <w:tc>
          <w:tcPr>
            <w:tcW w:w="2405" w:type="dxa"/>
          </w:tcPr>
          <w:p w14:paraId="2D08C067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Telefónne číslo:</w:t>
            </w:r>
          </w:p>
        </w:tc>
        <w:tc>
          <w:tcPr>
            <w:tcW w:w="6657" w:type="dxa"/>
          </w:tcPr>
          <w:p w14:paraId="43C9EE5C" w14:textId="04CB8223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6FB1661C" w14:textId="77777777" w:rsidTr="00277F51">
        <w:tc>
          <w:tcPr>
            <w:tcW w:w="2405" w:type="dxa"/>
          </w:tcPr>
          <w:p w14:paraId="45CB0CF2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>Email:</w:t>
            </w:r>
          </w:p>
        </w:tc>
        <w:tc>
          <w:tcPr>
            <w:tcW w:w="6657" w:type="dxa"/>
          </w:tcPr>
          <w:p w14:paraId="19BC8119" w14:textId="0E4C200E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3F441851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A72BB3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Zoznam dokumentov predložených v ponuke</w:t>
            </w:r>
          </w:p>
        </w:tc>
      </w:tr>
      <w:tr w:rsidR="003B60A4" w:rsidRPr="0024080A" w14:paraId="2C19C313" w14:textId="77777777" w:rsidTr="00826683">
        <w:tc>
          <w:tcPr>
            <w:tcW w:w="9062" w:type="dxa"/>
            <w:gridSpan w:val="2"/>
          </w:tcPr>
          <w:p w14:paraId="3265AE4C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  <w:p w14:paraId="01DC6F6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  <w:p w14:paraId="00AA9B70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6C6E9A3E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1D3FBC5" w14:textId="0522E230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akceptácii podmienok verejného obstarávania</w:t>
            </w:r>
          </w:p>
        </w:tc>
      </w:tr>
      <w:tr w:rsidR="003B60A4" w:rsidRPr="0024080A" w14:paraId="14079066" w14:textId="77777777" w:rsidTr="00826683">
        <w:tc>
          <w:tcPr>
            <w:tcW w:w="9062" w:type="dxa"/>
            <w:gridSpan w:val="2"/>
          </w:tcPr>
          <w:p w14:paraId="717B0A07" w14:textId="3A6B001D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</w:t>
            </w:r>
            <w:r w:rsidR="00B7741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spolu s </w:t>
            </w:r>
            <w:r w:rsidR="00D63321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podpisom a predložením ponuky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vyhlasuje, že </w:t>
            </w:r>
          </w:p>
          <w:p w14:paraId="183CA708" w14:textId="0F3BFD5E" w:rsidR="003B60A4" w:rsidRPr="0024080A" w:rsidRDefault="003B60A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ponuky, a že</w:t>
            </w:r>
          </w:p>
          <w:p w14:paraId="4AD97919" w14:textId="6C5EA106" w:rsidR="003B60A4" w:rsidRPr="0024080A" w:rsidRDefault="003B60A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všetky predložené doklady, dokumenty a údaje uvedené v ponuke sú pravdivé a úplné.</w:t>
            </w:r>
          </w:p>
        </w:tc>
      </w:tr>
      <w:tr w:rsidR="003B60A4" w:rsidRPr="0024080A" w14:paraId="59B1DD90" w14:textId="77777777" w:rsidTr="0070221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3B4425" w14:textId="21FDDBD2" w:rsidR="003B60A4" w:rsidRPr="0024080A" w:rsidRDefault="00702219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 osobách, ktorých služby a podklady uchádzač využil pri príprave ponuky</w:t>
            </w:r>
          </w:p>
        </w:tc>
      </w:tr>
      <w:tr w:rsidR="00FA242F" w:rsidRPr="0024080A" w14:paraId="553DB2A9" w14:textId="77777777" w:rsidTr="00C04102">
        <w:tc>
          <w:tcPr>
            <w:tcW w:w="9062" w:type="dxa"/>
            <w:gridSpan w:val="2"/>
          </w:tcPr>
          <w:p w14:paraId="7CD9B112" w14:textId="5730A569" w:rsidR="00FA242F" w:rsidRPr="0024080A" w:rsidRDefault="00B7741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 v</w:t>
            </w:r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zmysle ustanovenia § 49 ods. 5 zákona č. 343/2015 Z. z. o verejnom obstarávaní a o zmene a doplnení niektorých zákonov v znení neskorších predpisov, že ako uchádzač vypracoval túto ponuku</w:t>
            </w:r>
          </w:p>
          <w:p w14:paraId="672E2D4C" w14:textId="77777777" w:rsidR="00FA242F" w:rsidRPr="0024080A" w:rsidRDefault="00617D4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9525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2DE2149E" w14:textId="426FB061" w:rsidR="00D15657" w:rsidRPr="0024080A" w:rsidRDefault="00617D4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93740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 využitím služieb alebo podkladov nasledovných osôb (pozn.: osôb odlišných od zamestnancov    uchádzača / členov skupiny dodávateľov)</w:t>
            </w:r>
            <w:r w:rsidR="00900F43" w:rsidRPr="0024080A">
              <w:rPr>
                <w:rStyle w:val="FootnoteReference"/>
                <w:rFonts w:asciiTheme="majorHAnsi" w:hAnsiTheme="majorHAnsi" w:cs="Arial"/>
                <w:sz w:val="20"/>
                <w:szCs w:val="20"/>
                <w:lang w:val="sk-SK"/>
              </w:rPr>
              <w:footnoteReference w:id="2"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</w:tc>
      </w:tr>
      <w:tr w:rsidR="00D15657" w:rsidRPr="0024080A" w14:paraId="6D5E1155" w14:textId="77777777" w:rsidTr="00277F51">
        <w:tc>
          <w:tcPr>
            <w:tcW w:w="2405" w:type="dxa"/>
          </w:tcPr>
          <w:p w14:paraId="2CA68BEF" w14:textId="162427AA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0C532924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825993F" w14:textId="77777777" w:rsidTr="00277F51">
        <w:tc>
          <w:tcPr>
            <w:tcW w:w="2405" w:type="dxa"/>
          </w:tcPr>
          <w:p w14:paraId="71DC94A4" w14:textId="041265F4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363F5ED3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75B7D5DD" w14:textId="77777777" w:rsidTr="00277F51">
        <w:tc>
          <w:tcPr>
            <w:tcW w:w="2405" w:type="dxa"/>
          </w:tcPr>
          <w:p w14:paraId="1574E280" w14:textId="50DDE6CE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40220F75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1213C06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EC3103" w14:textId="547C718F" w:rsidR="00D15657" w:rsidRPr="0024080A" w:rsidRDefault="00584D5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 ochrane osobných údajov</w:t>
            </w:r>
          </w:p>
        </w:tc>
      </w:tr>
      <w:tr w:rsidR="00584D5D" w:rsidRPr="0024080A" w14:paraId="0BE13983" w14:textId="77777777" w:rsidTr="00016168">
        <w:tc>
          <w:tcPr>
            <w:tcW w:w="9062" w:type="dxa"/>
            <w:gridSpan w:val="2"/>
          </w:tcPr>
          <w:p w14:paraId="56AED2FE" w14:textId="66EA0E21" w:rsidR="00584D5D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 </w:t>
            </w:r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ubezpečuje Verejného obstarávateľa, že v zmysle zákona č. 18/2018 Z. z. o ochrane osobných údajov a o zmene a doplnení niektorých zákonov v znení neskorších predpisov (ďalej aj ako „</w:t>
            </w:r>
            <w:proofErr w:type="spellStart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“), a v rozsahu, v akom to predpisuje </w:t>
            </w:r>
            <w:proofErr w:type="spellStart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 tiež spoločnosť Tatra Tender s. r. o., so sídlom na adrese Krčméryho 16 811 04 Bratislava, IČO: 44 119 313 a spoločnosť IDS Východ, </w:t>
            </w:r>
            <w:proofErr w:type="spellStart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s.r.o</w:t>
            </w:r>
            <w:proofErr w:type="spellEnd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., so sídlom na adrese </w:t>
            </w:r>
            <w:proofErr w:type="spellStart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Turgenevova</w:t>
            </w:r>
            <w:proofErr w:type="spellEnd"/>
            <w:r w:rsidR="00584D5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36, 040 01 Košice - mestská časť Juh, IČO:  52 681 734</w:t>
            </w:r>
            <w:r w:rsidR="00556175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 ktoré (spoločnosti) budú oboznamované s obsahom ponúk v rámci administrácie verejného obstarávania a hodnotenia ponúk.</w:t>
            </w:r>
          </w:p>
        </w:tc>
      </w:tr>
      <w:tr w:rsidR="00BA3147" w:rsidRPr="0024080A" w14:paraId="3FA776C4" w14:textId="77777777" w:rsidTr="00BA314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390A8C5" w14:textId="22EC3AAA" w:rsidR="00BA3147" w:rsidRPr="0024080A" w:rsidRDefault="00BA314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ku konfliktu záujmov</w:t>
            </w:r>
          </w:p>
        </w:tc>
      </w:tr>
      <w:tr w:rsidR="00BA3147" w:rsidRPr="0024080A" w14:paraId="1C0FBA33" w14:textId="77777777" w:rsidTr="00BD7099">
        <w:tc>
          <w:tcPr>
            <w:tcW w:w="9062" w:type="dxa"/>
            <w:gridSpan w:val="2"/>
          </w:tcPr>
          <w:p w14:paraId="6EDB605A" w14:textId="46858B6B" w:rsidR="00BA3147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5300F1">
              <w:rPr>
                <w:rFonts w:asciiTheme="majorHAnsi" w:hAnsiTheme="majorHAnsi" w:cs="Arial"/>
                <w:sz w:val="20"/>
                <w:szCs w:val="20"/>
                <w:lang w:val="sk-SK"/>
              </w:rPr>
              <w:t>, že</w:t>
            </w:r>
          </w:p>
          <w:p w14:paraId="61A7898B" w14:textId="273B3022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 xml:space="preserve">nevyvíjal a nebude vyvíjať voči žiadnej osobe na strane verejného obstarávateľa, ktorá je alebo by mohla byť zainteresovaná v zmysle ustanovení § 23 ods. 3 zákona č. 343/2015 </w:t>
            </w:r>
            <w:proofErr w:type="spellStart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Z.z</w:t>
            </w:r>
            <w:proofErr w:type="spellEnd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. o verejnom obstarávaní a o zmene a doplnení niektorých zákonov v platnom znení („zainteresovaná osoba“) akékoľvek aktivity, ktoré by mohli viesť k zvýhodneniu nášho postavenia vo </w:t>
            </w:r>
            <w:r w:rsidR="00A50EE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verejnom obstarávaní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</w:t>
            </w:r>
          </w:p>
          <w:p w14:paraId="7354743B" w14:textId="6A3A05CC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neposkytol a neposkytne akejkoľvek čo i len potencionálne zainteresovanej osobe priamo alebo nepriamo akúkoľvek finančnú alebo vecnú výhodu ako motiváciu alebo odmenu súvisiacu so zadaním tejto zákazky, </w:t>
            </w:r>
          </w:p>
          <w:p w14:paraId="09FBFA5E" w14:textId="6964CAE8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bude bezodkladne informovať verejného obstarávateľa o akejkoľvek situácii, ktorá je považovaná za konflikt záujmov alebo ktorá by mohla viesť ku konfliktu záujmov kedykoľvek v priebehu procesu verejného obstarávania,</w:t>
            </w:r>
          </w:p>
          <w:p w14:paraId="6497511D" w14:textId="1905EC41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poskytne verejnému obstarávateľovi v postupe tohto verejného obstarávania presné, pravdivé a úplné informácie.</w:t>
            </w:r>
          </w:p>
        </w:tc>
      </w:tr>
      <w:tr w:rsidR="008203B8" w:rsidRPr="0024080A" w14:paraId="2E9E8AB8" w14:textId="77777777" w:rsidTr="0024080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6A0DC0" w14:textId="6B1E6885" w:rsidR="008203B8" w:rsidRPr="0024080A" w:rsidRDefault="008203B8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>Vyhlásenie k reštriktívnym opatreniam voči Ruskej federácii</w:t>
            </w:r>
          </w:p>
        </w:tc>
      </w:tr>
      <w:tr w:rsidR="008203B8" w:rsidRPr="0024080A" w14:paraId="113B4F4A" w14:textId="77777777" w:rsidTr="00BD7099">
        <w:tc>
          <w:tcPr>
            <w:tcW w:w="9062" w:type="dxa"/>
            <w:gridSpan w:val="2"/>
          </w:tcPr>
          <w:p w14:paraId="737EC348" w14:textId="04271757" w:rsidR="008203B8" w:rsidRPr="0024080A" w:rsidRDefault="0024080A" w:rsidP="008203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vyhlasuje, že v rámci vlastníckej a riadiacej štruktúry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spoločnosti, ktorá je uchádzačom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(alebo členom skupiny dodávateľov), sa nevyskytuje žiadna osoba, kvôli ktorej by nebolo možné zadať zákazku uchádzačovi v prípade úspechu jeho ponuky a to najmä vo väzbe na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limity stanovené v článku 5k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833/2014 z 31. júla 2014 o reštriktívnych opatrenia s ohľadom na konanie Ruska, ktorým destabilizuje situáciu na Ukrajine v znení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2022/578 z 8. apríla 2022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. V tomto kontexte uchádzač osobitne vyhlasuje,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že:</w:t>
            </w:r>
          </w:p>
          <w:p w14:paraId="61168542" w14:textId="531BF800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ruským štátnym príslušníkom ani fyzickou alebo právnickou osobou, subjektov alebo orgánom so sídlom v Rusku;</w:t>
            </w:r>
          </w:p>
          <w:p w14:paraId="38032897" w14:textId="0FEB3D05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6C390D1B" w14:textId="0D169CF7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fyzická alebo právnická osoba, subjekt alebo orgán, ktorý koná v menej alebo na príkaz subjektu uvedeného v písm. a) alebo b) vyššie;</w:t>
            </w:r>
          </w:p>
          <w:p w14:paraId="133C7403" w14:textId="5C082074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6ECE31AB" w14:textId="23515762" w:rsidR="004A4687" w:rsidRPr="0024080A" w:rsidRDefault="004A4687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029216A8" w14:textId="77777777" w:rsidR="009824CE" w:rsidRPr="0024080A" w:rsidRDefault="009824CE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46AA2220" w14:textId="2CABD949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 xml:space="preserve">Miesto: 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7EC0DA1" w14:textId="093485A3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Dátum: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5D3917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208029A5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6FCA673F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2E7C09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FD43F7D" w14:textId="397BEC85" w:rsidR="00C53F71" w:rsidRPr="0024080A" w:rsidRDefault="00C53F71" w:rsidP="00C53F71">
      <w:pPr>
        <w:widowControl w:val="0"/>
        <w:spacing w:after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____________________________</w:t>
      </w:r>
    </w:p>
    <w:p w14:paraId="1C948810" w14:textId="77777777" w:rsidR="00C53F71" w:rsidRPr="0024080A" w:rsidRDefault="00C53F71" w:rsidP="00C53F71">
      <w:pPr>
        <w:widowControl w:val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  <w:highlight w:val="yellow"/>
        </w:rPr>
        <w:t>[•]</w:t>
      </w:r>
    </w:p>
    <w:p w14:paraId="3244FFC7" w14:textId="77777777" w:rsidR="00685E23" w:rsidRPr="0024080A" w:rsidRDefault="00685E23" w:rsidP="00AE3C45">
      <w:pPr>
        <w:spacing w:before="120" w:after="120"/>
        <w:rPr>
          <w:rFonts w:asciiTheme="majorHAnsi" w:hAnsiTheme="majorHAnsi"/>
          <w:sz w:val="20"/>
          <w:szCs w:val="20"/>
        </w:rPr>
      </w:pPr>
    </w:p>
    <w:sectPr w:rsidR="00685E23" w:rsidRPr="0024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EDF23" w14:textId="77777777" w:rsidR="0064170B" w:rsidRDefault="0064170B" w:rsidP="008207CB">
      <w:pPr>
        <w:spacing w:after="0" w:line="240" w:lineRule="auto"/>
      </w:pPr>
      <w:r>
        <w:separator/>
      </w:r>
    </w:p>
  </w:endnote>
  <w:endnote w:type="continuationSeparator" w:id="0">
    <w:p w14:paraId="1908E63F" w14:textId="77777777" w:rsidR="0064170B" w:rsidRDefault="006417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462B" w14:textId="77777777" w:rsidR="00BF37A5" w:rsidRDefault="00BF3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AA3C" w14:textId="77777777" w:rsidR="00BF37A5" w:rsidRDefault="00BF37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2662" w14:textId="77777777" w:rsidR="00BF37A5" w:rsidRDefault="00BF3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FC7B" w14:textId="77777777" w:rsidR="0064170B" w:rsidRDefault="0064170B" w:rsidP="008207CB">
      <w:pPr>
        <w:spacing w:after="0" w:line="240" w:lineRule="auto"/>
      </w:pPr>
      <w:r>
        <w:separator/>
      </w:r>
    </w:p>
  </w:footnote>
  <w:footnote w:type="continuationSeparator" w:id="0">
    <w:p w14:paraId="4241A0BA" w14:textId="77777777" w:rsidR="0064170B" w:rsidRDefault="0064170B" w:rsidP="008207CB">
      <w:pPr>
        <w:spacing w:after="0" w:line="240" w:lineRule="auto"/>
      </w:pPr>
      <w:r>
        <w:continuationSeparator/>
      </w:r>
    </w:p>
  </w:footnote>
  <w:footnote w:id="1">
    <w:p w14:paraId="2D44652B" w14:textId="18F7EBD9" w:rsidR="003B60A4" w:rsidRDefault="003B60A4" w:rsidP="003B60A4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>, ak je uchádzačom skupina dodávateľov, počet riadkov formuláru v rámci sekcie identifikácia uchádzača primerane upraví a doplní údaje za všetkých členov skupiny dodávateľov</w:t>
      </w:r>
      <w:r w:rsidR="00900F43">
        <w:rPr>
          <w:rFonts w:asciiTheme="majorHAnsi" w:hAnsiTheme="majorHAnsi"/>
          <w:sz w:val="18"/>
          <w:szCs w:val="18"/>
        </w:rPr>
        <w:t xml:space="preserve">. </w:t>
      </w:r>
    </w:p>
  </w:footnote>
  <w:footnote w:id="2">
    <w:p w14:paraId="4DD399F2" w14:textId="77777777" w:rsidR="00900F43" w:rsidRPr="00D15657" w:rsidRDefault="00900F43" w:rsidP="00900F43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Pr="00D15657">
        <w:rPr>
          <w:rFonts w:asciiTheme="majorHAnsi" w:hAnsiTheme="majorHAnsi"/>
          <w:sz w:val="18"/>
          <w:szCs w:val="18"/>
        </w:rPr>
        <w:t xml:space="preserve"> pozn.: osôb odlišných od uchádzača / členov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7239" w14:textId="77777777" w:rsidR="00BF37A5" w:rsidRDefault="00BF3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2118" w14:textId="44A9A0B6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Príloha A1 Súťažných podkladov</w:t>
    </w:r>
  </w:p>
  <w:p w14:paraId="3A8730AC" w14:textId="6D28123C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Úvodný list ponuky a vyhlásenia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06A4" w14:textId="77777777" w:rsidR="00BF37A5" w:rsidRDefault="00BF3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3957820"/>
    <w:multiLevelType w:val="hybridMultilevel"/>
    <w:tmpl w:val="B0C64954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abstractNum w:abstractNumId="4" w15:restartNumberingAfterBreak="0">
    <w:nsid w:val="5E1762D3"/>
    <w:multiLevelType w:val="hybridMultilevel"/>
    <w:tmpl w:val="288E20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C721D6"/>
    <w:multiLevelType w:val="hybridMultilevel"/>
    <w:tmpl w:val="FAB6C03C"/>
    <w:lvl w:ilvl="0" w:tplc="C2D0473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234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334496">
    <w:abstractNumId w:val="0"/>
  </w:num>
  <w:num w:numId="3" w16cid:durableId="394859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705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7744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862316">
    <w:abstractNumId w:val="2"/>
  </w:num>
  <w:num w:numId="7" w16cid:durableId="2047176633">
    <w:abstractNumId w:val="4"/>
  </w:num>
  <w:num w:numId="8" w16cid:durableId="621770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67E5B"/>
    <w:rsid w:val="000B225C"/>
    <w:rsid w:val="000C6460"/>
    <w:rsid w:val="000D0A40"/>
    <w:rsid w:val="00126D10"/>
    <w:rsid w:val="00140C22"/>
    <w:rsid w:val="001A4213"/>
    <w:rsid w:val="001D4089"/>
    <w:rsid w:val="00217B22"/>
    <w:rsid w:val="0024080A"/>
    <w:rsid w:val="00277F51"/>
    <w:rsid w:val="0028252B"/>
    <w:rsid w:val="002C51F9"/>
    <w:rsid w:val="0030096E"/>
    <w:rsid w:val="00301DD3"/>
    <w:rsid w:val="00354620"/>
    <w:rsid w:val="00380037"/>
    <w:rsid w:val="003B60A4"/>
    <w:rsid w:val="003C1933"/>
    <w:rsid w:val="003C748D"/>
    <w:rsid w:val="003E54A2"/>
    <w:rsid w:val="004059B6"/>
    <w:rsid w:val="00437FF3"/>
    <w:rsid w:val="004721B7"/>
    <w:rsid w:val="0048313C"/>
    <w:rsid w:val="004967B1"/>
    <w:rsid w:val="00496FC3"/>
    <w:rsid w:val="004A4687"/>
    <w:rsid w:val="004B04ED"/>
    <w:rsid w:val="00517229"/>
    <w:rsid w:val="005300F1"/>
    <w:rsid w:val="00556175"/>
    <w:rsid w:val="00580845"/>
    <w:rsid w:val="00584D5D"/>
    <w:rsid w:val="005F503A"/>
    <w:rsid w:val="00616B88"/>
    <w:rsid w:val="00617D44"/>
    <w:rsid w:val="00625494"/>
    <w:rsid w:val="0064170B"/>
    <w:rsid w:val="0066398A"/>
    <w:rsid w:val="00685E23"/>
    <w:rsid w:val="006F11A9"/>
    <w:rsid w:val="006F7219"/>
    <w:rsid w:val="00702219"/>
    <w:rsid w:val="00720889"/>
    <w:rsid w:val="0072686A"/>
    <w:rsid w:val="00751C36"/>
    <w:rsid w:val="007720AC"/>
    <w:rsid w:val="00787470"/>
    <w:rsid w:val="007F56BB"/>
    <w:rsid w:val="008203B8"/>
    <w:rsid w:val="008207CB"/>
    <w:rsid w:val="00824A14"/>
    <w:rsid w:val="00831741"/>
    <w:rsid w:val="00832F58"/>
    <w:rsid w:val="00900F43"/>
    <w:rsid w:val="00924402"/>
    <w:rsid w:val="009354D0"/>
    <w:rsid w:val="009451C3"/>
    <w:rsid w:val="009824CE"/>
    <w:rsid w:val="009C7BB4"/>
    <w:rsid w:val="00A05EA9"/>
    <w:rsid w:val="00A2020F"/>
    <w:rsid w:val="00A36807"/>
    <w:rsid w:val="00A4276A"/>
    <w:rsid w:val="00A50EE8"/>
    <w:rsid w:val="00A76CDB"/>
    <w:rsid w:val="00AD2F08"/>
    <w:rsid w:val="00AE0E8A"/>
    <w:rsid w:val="00AE3C45"/>
    <w:rsid w:val="00AE6963"/>
    <w:rsid w:val="00B77414"/>
    <w:rsid w:val="00BA15EF"/>
    <w:rsid w:val="00BA3147"/>
    <w:rsid w:val="00BF37A5"/>
    <w:rsid w:val="00C27AFF"/>
    <w:rsid w:val="00C53F71"/>
    <w:rsid w:val="00C875AD"/>
    <w:rsid w:val="00CC7980"/>
    <w:rsid w:val="00D15657"/>
    <w:rsid w:val="00D159AE"/>
    <w:rsid w:val="00D466E0"/>
    <w:rsid w:val="00D63321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3719"/>
    <w:rsid w:val="00F55D90"/>
    <w:rsid w:val="00F70B04"/>
    <w:rsid w:val="00F769C8"/>
    <w:rsid w:val="00F90430"/>
    <w:rsid w:val="00FA242F"/>
    <w:rsid w:val="00FA3E38"/>
    <w:rsid w:val="00FB647F"/>
    <w:rsid w:val="00F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C22"/>
    <w:pPr>
      <w:keepNext/>
      <w:keepLines/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FootnoteText">
    <w:name w:val="footnote text"/>
    <w:basedOn w:val="Normal"/>
    <w:link w:val="FootnoteTextChar"/>
    <w:uiPriority w:val="99"/>
    <w:unhideWhenUsed/>
    <w:rsid w:val="003009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09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096E"/>
    <w:rPr>
      <w:vertAlign w:val="superscript"/>
    </w:rPr>
  </w:style>
  <w:style w:type="paragraph" w:styleId="BodyTextIndent2">
    <w:name w:val="Body Text Indent 2"/>
    <w:basedOn w:val="Normal"/>
    <w:link w:val="BodyTextIndent2Char"/>
    <w:rsid w:val="00F55D9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rsid w:val="00F55D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F55D90"/>
  </w:style>
  <w:style w:type="character" w:styleId="CommentReference">
    <w:name w:val="annotation reference"/>
    <w:basedOn w:val="DefaultParagraphFont"/>
    <w:uiPriority w:val="99"/>
    <w:semiHidden/>
    <w:unhideWhenUsed/>
    <w:rsid w:val="00663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9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4B0C-A888-4476-8FE5-3AEEE81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58</cp:revision>
  <cp:lastPrinted>2022-10-21T10:27:00Z</cp:lastPrinted>
  <dcterms:created xsi:type="dcterms:W3CDTF">2019-04-12T09:15:00Z</dcterms:created>
  <dcterms:modified xsi:type="dcterms:W3CDTF">2023-10-23T08:54:00Z</dcterms:modified>
</cp:coreProperties>
</file>