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3C382E82" w:rsidR="00FB4922" w:rsidRPr="00F74D8B" w:rsidRDefault="00887BAB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 xml:space="preserve">Vysokozdvižné vozíky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31704662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887BAB">
        <w:rPr>
          <w:rFonts w:ascii="Arial Narrow" w:hAnsi="Arial Narrow" w:cs="Arial"/>
          <w:sz w:val="22"/>
          <w:szCs w:val="22"/>
        </w:rPr>
        <w:t>sú vysokozdvižné vozíky</w:t>
      </w:r>
      <w:r w:rsidR="00F97062">
        <w:rPr>
          <w:rFonts w:ascii="Arial Narrow" w:hAnsi="Arial Narrow" w:cs="Arial"/>
          <w:sz w:val="22"/>
          <w:szCs w:val="22"/>
        </w:rPr>
        <w:t xml:space="preserve">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F13A32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F46A" w14:textId="58CCCE25" w:rsidR="00FB1CBA" w:rsidRPr="004530BD" w:rsidRDefault="00887BAB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887BAB">
              <w:rPr>
                <w:rFonts w:ascii="Arial Narrow" w:hAnsi="Arial Narrow" w:cs="Calibri"/>
                <w:b/>
                <w:color w:val="000000" w:themeColor="text1"/>
              </w:rPr>
              <w:t>Špecifikácia VZV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F66AB" w14:textId="1CD2C7F2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Základná nosnosť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887BAB">
              <w:rPr>
                <w:rFonts w:ascii="Arial Narrow" w:hAnsi="Arial Narrow" w:cs="Arial"/>
                <w:color w:val="000000"/>
              </w:rPr>
              <w:t>3500kg</w:t>
            </w:r>
          </w:p>
          <w:p w14:paraId="4DA28F87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Zostatková nosnosť pri plnej výške zdvihu vrátane prídavného zariadenia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2000kg</w:t>
            </w:r>
          </w:p>
          <w:p w14:paraId="70690CF9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Výška zdvihu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5500mm</w:t>
            </w:r>
          </w:p>
          <w:p w14:paraId="0923B1FC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Pojazd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diesel</w:t>
            </w:r>
          </w:p>
          <w:p w14:paraId="396FB809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Dĺžka vidlíc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1200mm</w:t>
            </w:r>
          </w:p>
          <w:p w14:paraId="0DF4008C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Emisná norma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stage V</w:t>
            </w:r>
          </w:p>
          <w:p w14:paraId="64C5B514" w14:textId="77777777" w:rsid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Typ pneumatík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plné superelastické</w:t>
            </w:r>
          </w:p>
          <w:p w14:paraId="7D2E78E9" w14:textId="3F8027ED" w:rsidR="001F0FDC" w:rsidRDefault="001F0FDC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Motor: 4- valcový, EURO 5</w:t>
            </w:r>
          </w:p>
          <w:p w14:paraId="3C22438A" w14:textId="40E81713" w:rsidR="001F0FDC" w:rsidRDefault="001F0FDC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Výkon motora: min. 42 kW</w:t>
            </w:r>
          </w:p>
          <w:p w14:paraId="3B1993BB" w14:textId="132C59CF" w:rsidR="001F0FDC" w:rsidRDefault="001F0FDC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Odpružená kabína na silenblokoch</w:t>
            </w:r>
          </w:p>
          <w:p w14:paraId="2DB0CB8D" w14:textId="33716B05" w:rsidR="001F0FDC" w:rsidRPr="00887BAB" w:rsidRDefault="001F0FDC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OPS ( senzor tlaku v sedadle)</w:t>
            </w:r>
          </w:p>
          <w:p w14:paraId="0FC09F47" w14:textId="066F7289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Doplnková výbava</w:t>
            </w:r>
            <w:r>
              <w:rPr>
                <w:rFonts w:ascii="Arial Narrow" w:hAnsi="Arial Narrow" w:cs="Arial"/>
                <w:color w:val="000000"/>
              </w:rPr>
              <w:t>: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originálná oceľová kabína s kúrením, ovládanie hydrauliky na ľakťovej opierke samostatnými tlačidlami, LED pracovné svetlá a kombinované svetlá, maják, vnútorné zrkadlo, úprava do prašného prostredia, zvuková signalizácia</w:t>
            </w:r>
          </w:p>
          <w:p w14:paraId="6BAB268E" w14:textId="7A0F6FF1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Prídavné zariadenie: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rotátor vidlíc s pozicionérom a hydraulickým zaistením materiálu (nim. Rozovretie 1540mm)</w:t>
            </w:r>
            <w:r>
              <w:rPr>
                <w:rFonts w:ascii="Arial Narrow" w:hAnsi="Arial Narrow" w:cs="Arial"/>
                <w:color w:val="000000"/>
              </w:rPr>
              <w:t>,</w:t>
            </w:r>
          </w:p>
          <w:p w14:paraId="625E5DEA" w14:textId="5D4D5053" w:rsidR="00FB1CBA" w:rsidRPr="00A610C6" w:rsidRDefault="00887BAB" w:rsidP="00887BAB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bočná istiaca vidlica 100x40x1200mm s možnosťou inštalácie z oboch strán prídavného zariadenia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12F8A57B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E2D8C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64D78" w14:textId="1A3B9DBC" w:rsidR="00A610C6" w:rsidRPr="004530BD" w:rsidRDefault="00887BAB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887BAB">
              <w:rPr>
                <w:rFonts w:ascii="Arial Narrow" w:hAnsi="Arial Narrow" w:cs="Calibri"/>
                <w:b/>
                <w:color w:val="000000" w:themeColor="text1"/>
              </w:rPr>
              <w:t>Špecifikácia VZV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6C6DE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B7F70F" w14:textId="02F8EE65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8DCE11" w14:textId="3670083D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5059F" w14:textId="43CA47EC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Základná nosnosť</w:t>
            </w:r>
            <w:r w:rsidR="0027132B">
              <w:rPr>
                <w:rFonts w:ascii="Arial Narrow" w:hAnsi="Arial Narrow" w:cs="Arial"/>
                <w:color w:val="000000"/>
              </w:rPr>
              <w:t xml:space="preserve"> min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2500kg</w:t>
            </w:r>
          </w:p>
          <w:p w14:paraId="0DE5AC76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lastRenderedPageBreak/>
              <w:t>Zostatková nosnosť pri plnej výške zdvihu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2300kg</w:t>
            </w:r>
          </w:p>
          <w:p w14:paraId="3F15DC8C" w14:textId="73CD57DF" w:rsid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Výška zdvihu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r w:rsidR="0027132B">
              <w:rPr>
                <w:rFonts w:ascii="Arial Narrow" w:hAnsi="Arial Narrow" w:cs="Arial"/>
                <w:color w:val="000000"/>
              </w:rPr>
              <w:t>min 3000</w:t>
            </w:r>
            <w:r w:rsidRPr="00887BAB">
              <w:rPr>
                <w:rFonts w:ascii="Arial Narrow" w:hAnsi="Arial Narrow" w:cs="Arial"/>
                <w:color w:val="000000"/>
              </w:rPr>
              <w:t>mm</w:t>
            </w:r>
          </w:p>
          <w:p w14:paraId="58FD7DE4" w14:textId="77777777" w:rsidR="001F0FDC" w:rsidRDefault="001F0FDC" w:rsidP="00C6464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1F0FDC">
              <w:rPr>
                <w:rFonts w:ascii="Arial Narrow" w:hAnsi="Arial Narrow" w:cs="Arial"/>
                <w:color w:val="000000"/>
              </w:rPr>
              <w:t>Prejazdová výška VZV s kabínou max 2150 mm</w:t>
            </w:r>
          </w:p>
          <w:p w14:paraId="44BAAABF" w14:textId="32C209C4" w:rsidR="00887BAB" w:rsidRPr="001F0FDC" w:rsidRDefault="00887BAB" w:rsidP="00C64641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1F0FDC">
              <w:rPr>
                <w:rFonts w:ascii="Arial Narrow" w:hAnsi="Arial Narrow" w:cs="Arial"/>
                <w:color w:val="000000"/>
              </w:rPr>
              <w:t>Pojazd</w:t>
            </w:r>
            <w:r w:rsidRPr="001F0FDC">
              <w:rPr>
                <w:rFonts w:ascii="Arial Narrow" w:hAnsi="Arial Narrow" w:cs="Arial"/>
                <w:color w:val="000000"/>
              </w:rPr>
              <w:tab/>
              <w:t>diesel</w:t>
            </w:r>
          </w:p>
          <w:p w14:paraId="48352A97" w14:textId="77777777" w:rsid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Dĺžka vidlíc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1200mm</w:t>
            </w:r>
          </w:p>
          <w:p w14:paraId="2A30940E" w14:textId="6E55A1EF" w:rsidR="0027132B" w:rsidRPr="00887BAB" w:rsidRDefault="0027132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Predĺženie vidlíc </w:t>
            </w:r>
          </w:p>
          <w:p w14:paraId="3AAFCE74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Emisná norma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stage V</w:t>
            </w:r>
          </w:p>
          <w:p w14:paraId="05900BB1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Typ pneumatík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plné superelastické</w:t>
            </w:r>
          </w:p>
          <w:p w14:paraId="021D26B9" w14:textId="3A4865A0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Doplnková výbava</w:t>
            </w:r>
            <w:r>
              <w:rPr>
                <w:rFonts w:ascii="Arial Narrow" w:hAnsi="Arial Narrow" w:cs="Arial"/>
                <w:color w:val="000000"/>
              </w:rPr>
              <w:t>: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originálná oceľová kabína s kúrením, ovládanie hydrauliky na ľakťovej opierke samostatnými tlačidlami, LED pracovné svetlá a kombinované svetlá, maják, vnútorné zrkadlo, úprava do prašného prostredia, zvuková signalizácia</w:t>
            </w:r>
          </w:p>
          <w:p w14:paraId="6A00747A" w14:textId="00E05C7A" w:rsidR="00A610C6" w:rsidRPr="00A610C6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Prídavné zariadenie</w:t>
            </w:r>
            <w:r>
              <w:rPr>
                <w:rFonts w:ascii="Arial Narrow" w:hAnsi="Arial Narrow" w:cs="Arial"/>
                <w:color w:val="000000"/>
              </w:rPr>
              <w:t>: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integrovaný bočný posuv</w:t>
            </w:r>
            <w:r w:rsidR="00AC7B16">
              <w:rPr>
                <w:rFonts w:ascii="Arial Narrow" w:hAnsi="Arial Narrow" w:cs="Arial"/>
                <w:color w:val="000000"/>
              </w:rPr>
              <w:t>.</w:t>
            </w:r>
          </w:p>
          <w:p w14:paraId="2E816E06" w14:textId="77777777" w:rsidR="00A610C6" w:rsidRPr="00A610C6" w:rsidRDefault="00A610C6" w:rsidP="0084200D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6669FC4" w14:textId="2C0B4A63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BF5E7" w14:textId="38D13F5A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E54E46" w14:textId="01B486BD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E64B6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E64B6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67296A1A" w:rsidR="00A97932" w:rsidRPr="00F05012" w:rsidRDefault="001F0FDC" w:rsidP="00A97932">
      <w:pPr>
        <w:rPr>
          <w:rFonts w:ascii="Arial Narrow" w:hAnsi="Arial Narrow"/>
        </w:rPr>
      </w:pPr>
      <w:r>
        <w:rPr>
          <w:rFonts w:ascii="Arial Narrow" w:hAnsi="Arial Narrow"/>
        </w:rPr>
        <w:t>45</w:t>
      </w: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02470">
    <w:abstractNumId w:val="1"/>
  </w:num>
  <w:num w:numId="2" w16cid:durableId="208838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922"/>
    <w:rsid w:val="0001081F"/>
    <w:rsid w:val="00040C04"/>
    <w:rsid w:val="000C21BC"/>
    <w:rsid w:val="0011326A"/>
    <w:rsid w:val="00190FEE"/>
    <w:rsid w:val="001F0FDC"/>
    <w:rsid w:val="002517CA"/>
    <w:rsid w:val="00255D55"/>
    <w:rsid w:val="0027132B"/>
    <w:rsid w:val="002A5559"/>
    <w:rsid w:val="002C0905"/>
    <w:rsid w:val="002C3094"/>
    <w:rsid w:val="00316440"/>
    <w:rsid w:val="0032479B"/>
    <w:rsid w:val="003313FE"/>
    <w:rsid w:val="003379E6"/>
    <w:rsid w:val="00383367"/>
    <w:rsid w:val="003A11C7"/>
    <w:rsid w:val="003C15D8"/>
    <w:rsid w:val="003E5819"/>
    <w:rsid w:val="004530BD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8587A"/>
    <w:rsid w:val="007B0D1C"/>
    <w:rsid w:val="00833ADB"/>
    <w:rsid w:val="0084200D"/>
    <w:rsid w:val="008430C3"/>
    <w:rsid w:val="0085116F"/>
    <w:rsid w:val="00883B5D"/>
    <w:rsid w:val="00887BAB"/>
    <w:rsid w:val="00895BC8"/>
    <w:rsid w:val="008B5C89"/>
    <w:rsid w:val="008D0D48"/>
    <w:rsid w:val="00910887"/>
    <w:rsid w:val="00931174"/>
    <w:rsid w:val="00952EAF"/>
    <w:rsid w:val="00957E9B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4B61"/>
    <w:rsid w:val="00E670BA"/>
    <w:rsid w:val="00E82F65"/>
    <w:rsid w:val="00ED6541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23F9CFCA-232D-4814-B9FE-2EE348C2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Kiačiková</dc:creator>
  <cp:keywords/>
  <dc:description/>
  <cp:lastModifiedBy>Alexandra Vavrušová</cp:lastModifiedBy>
  <cp:revision>3</cp:revision>
  <cp:lastPrinted>2023-07-17T07:00:00Z</cp:lastPrinted>
  <dcterms:created xsi:type="dcterms:W3CDTF">2022-03-22T09:14:00Z</dcterms:created>
  <dcterms:modified xsi:type="dcterms:W3CDTF">2023-09-25T08:42:00Z</dcterms:modified>
</cp:coreProperties>
</file>