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674D68E" w:rsidR="003328EB" w:rsidRPr="00AC7742" w:rsidRDefault="003328EB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481481C9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VIŇA VINICOLA SK, s.r.o., Nábrežie mládeže 553/19, 949 01 Nitra</w:t>
      </w:r>
    </w:p>
    <w:p w14:paraId="55C3CAD8" w14:textId="77777777" w:rsidR="00AC7742" w:rsidRPr="00AC7742" w:rsidRDefault="00AC7742" w:rsidP="00400405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IČO: 36805505</w:t>
      </w: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71F03492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BC348A">
        <w:rPr>
          <w:rFonts w:asciiTheme="minorHAnsi" w:hAnsiTheme="minorHAnsi" w:cstheme="minorHAnsi"/>
          <w:b/>
        </w:rPr>
        <w:t>„</w:t>
      </w:r>
      <w:r w:rsidR="00582F93" w:rsidRPr="00582F93">
        <w:rPr>
          <w:rFonts w:asciiTheme="minorHAnsi" w:hAnsiTheme="minorHAnsi" w:cstheme="minorHAnsi"/>
          <w:b/>
          <w:bCs/>
        </w:rPr>
        <w:t>Excentrické čerpadlo na víno</w:t>
      </w:r>
      <w:r w:rsidR="00BC348A">
        <w:rPr>
          <w:rFonts w:asciiTheme="minorHAnsi" w:hAnsiTheme="minorHAnsi" w:cstheme="minorHAnsi"/>
          <w:b/>
          <w:bCs/>
        </w:rPr>
        <w:t>“</w:t>
      </w:r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122042F3" w14:textId="095173E7" w:rsidR="004B7D53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AC7742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AC7742">
        <w:rPr>
          <w:rFonts w:asciiTheme="minorHAnsi" w:hAnsiTheme="minorHAnsi" w:cstheme="minorHAnsi"/>
          <w:bCs/>
          <w:sz w:val="22"/>
          <w:szCs w:val="22"/>
        </w:rPr>
        <w:t>zariaden</w:t>
      </w:r>
      <w:r w:rsidR="00B34FEA">
        <w:rPr>
          <w:rFonts w:asciiTheme="minorHAnsi" w:hAnsiTheme="minorHAnsi" w:cstheme="minorHAnsi"/>
          <w:bCs/>
          <w:sz w:val="22"/>
          <w:szCs w:val="22"/>
        </w:rPr>
        <w:t>ia</w:t>
      </w:r>
      <w:r w:rsidRPr="00AC7742">
        <w:rPr>
          <w:rFonts w:asciiTheme="minorHAnsi" w:hAnsiTheme="minorHAnsi" w:cstheme="minorHAnsi"/>
          <w:bCs/>
          <w:sz w:val="22"/>
          <w:szCs w:val="22"/>
        </w:rPr>
        <w:t xml:space="preserve"> na spracovani</w:t>
      </w:r>
      <w:r w:rsidR="00F06DFD">
        <w:rPr>
          <w:rFonts w:asciiTheme="minorHAnsi" w:hAnsiTheme="minorHAnsi" w:cstheme="minorHAnsi"/>
          <w:bCs/>
          <w:sz w:val="22"/>
          <w:szCs w:val="22"/>
        </w:rPr>
        <w:t>e</w:t>
      </w:r>
      <w:r w:rsidRPr="00AC7742">
        <w:rPr>
          <w:rFonts w:asciiTheme="minorHAnsi" w:hAnsiTheme="minorHAnsi" w:cstheme="minorHAnsi"/>
          <w:bCs/>
          <w:sz w:val="22"/>
          <w:szCs w:val="22"/>
        </w:rPr>
        <w:t xml:space="preserve"> hrozna a výrobu vína</w:t>
      </w:r>
      <w:r w:rsidR="00582F93">
        <w:rPr>
          <w:rFonts w:asciiTheme="minorHAnsi" w:hAnsiTheme="minorHAnsi" w:cstheme="minorHAnsi"/>
          <w:bCs/>
          <w:sz w:val="22"/>
          <w:szCs w:val="22"/>
        </w:rPr>
        <w:t>.</w:t>
      </w:r>
      <w:r w:rsidR="00E7605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scan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73AB40F8" w14:textId="77777777" w:rsidR="00AC7742" w:rsidRPr="00AC7742" w:rsidRDefault="00AC7742" w:rsidP="00400405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BE86CEC" w14:textId="05F3BBE0" w:rsidR="00AC7742" w:rsidRPr="00F3771E" w:rsidRDefault="00AC7742" w:rsidP="00F3771E">
      <w:pPr>
        <w:pStyle w:val="Hlavika"/>
        <w:numPr>
          <w:ilvl w:val="0"/>
          <w:numId w:val="2"/>
        </w:numPr>
        <w:tabs>
          <w:tab w:val="clear" w:pos="4536"/>
          <w:tab w:val="clear" w:pos="9072"/>
        </w:tabs>
        <w:suppressAutoHyphens/>
        <w:ind w:left="426" w:hanging="426"/>
        <w:jc w:val="both"/>
        <w:rPr>
          <w:rFonts w:cstheme="minorHAnsi"/>
          <w:b/>
          <w:bCs/>
        </w:rPr>
      </w:pPr>
      <w:r w:rsidRPr="00F3771E">
        <w:rPr>
          <w:rFonts w:cstheme="minorHAnsi"/>
          <w:b/>
          <w:bCs/>
          <w:u w:val="single"/>
        </w:rPr>
        <w:t>Excentrické čerpadlo na víno</w:t>
      </w:r>
    </w:p>
    <w:p w14:paraId="2499B1F3" w14:textId="77777777" w:rsidR="00F3771E" w:rsidRDefault="00AC7742" w:rsidP="00F3771E">
      <w:pPr>
        <w:pStyle w:val="Hlavika"/>
        <w:numPr>
          <w:ilvl w:val="0"/>
          <w:numId w:val="1"/>
        </w:numPr>
        <w:tabs>
          <w:tab w:val="clear" w:pos="4536"/>
          <w:tab w:val="clear" w:pos="9072"/>
        </w:tabs>
        <w:suppressAutoHyphens/>
        <w:jc w:val="both"/>
        <w:rPr>
          <w:rFonts w:cstheme="minorHAnsi"/>
        </w:rPr>
      </w:pPr>
      <w:r w:rsidRPr="00AC7742">
        <w:rPr>
          <w:rFonts w:cstheme="minorHAnsi"/>
        </w:rPr>
        <w:t>výkon do 15 000 L/hod</w:t>
      </w:r>
    </w:p>
    <w:p w14:paraId="58D3895F" w14:textId="1B0C1663" w:rsidR="00F3771E" w:rsidRDefault="00AC7742" w:rsidP="00F3771E">
      <w:pPr>
        <w:pStyle w:val="Hlavika"/>
        <w:numPr>
          <w:ilvl w:val="0"/>
          <w:numId w:val="1"/>
        </w:numPr>
        <w:tabs>
          <w:tab w:val="clear" w:pos="4536"/>
          <w:tab w:val="clear" w:pos="9072"/>
        </w:tabs>
        <w:suppressAutoHyphens/>
        <w:jc w:val="both"/>
        <w:rPr>
          <w:rFonts w:cstheme="minorHAnsi"/>
        </w:rPr>
      </w:pPr>
      <w:r w:rsidRPr="00F3771E">
        <w:rPr>
          <w:rFonts w:cstheme="minorHAnsi"/>
        </w:rPr>
        <w:t>dlhé tesniace línie pre stabilitu tlaku a</w:t>
      </w:r>
      <w:r w:rsidR="00F3771E">
        <w:rPr>
          <w:rFonts w:cstheme="minorHAnsi"/>
        </w:rPr>
        <w:t> </w:t>
      </w:r>
      <w:r w:rsidRPr="00F3771E">
        <w:rPr>
          <w:rFonts w:cstheme="minorHAnsi"/>
        </w:rPr>
        <w:t>prietoku</w:t>
      </w:r>
    </w:p>
    <w:p w14:paraId="6527014B" w14:textId="1E3FC1C4" w:rsidR="00F3771E" w:rsidRDefault="00AC7742" w:rsidP="00F3771E">
      <w:pPr>
        <w:pStyle w:val="Hlavika"/>
        <w:numPr>
          <w:ilvl w:val="0"/>
          <w:numId w:val="1"/>
        </w:numPr>
        <w:tabs>
          <w:tab w:val="clear" w:pos="4536"/>
          <w:tab w:val="clear" w:pos="9072"/>
        </w:tabs>
        <w:suppressAutoHyphens/>
        <w:jc w:val="both"/>
        <w:rPr>
          <w:rFonts w:cstheme="minorHAnsi"/>
        </w:rPr>
      </w:pPr>
      <w:r w:rsidRPr="00F3771E">
        <w:rPr>
          <w:rFonts w:cstheme="minorHAnsi"/>
        </w:rPr>
        <w:t xml:space="preserve">ovládacia skrinka </w:t>
      </w:r>
    </w:p>
    <w:p w14:paraId="33803960" w14:textId="77777777" w:rsidR="00F3771E" w:rsidRDefault="00AC7742" w:rsidP="00F3771E">
      <w:pPr>
        <w:pStyle w:val="Hlavika"/>
        <w:numPr>
          <w:ilvl w:val="0"/>
          <w:numId w:val="1"/>
        </w:numPr>
        <w:tabs>
          <w:tab w:val="clear" w:pos="4536"/>
          <w:tab w:val="clear" w:pos="9072"/>
        </w:tabs>
        <w:suppressAutoHyphens/>
        <w:jc w:val="both"/>
        <w:rPr>
          <w:rFonts w:cstheme="minorHAnsi"/>
        </w:rPr>
      </w:pPr>
      <w:r w:rsidRPr="00F3771E">
        <w:rPr>
          <w:rFonts w:cstheme="minorHAnsi"/>
        </w:rPr>
        <w:t>Podvozok s kolieskami z nerez ocele</w:t>
      </w:r>
    </w:p>
    <w:p w14:paraId="3CC1092F" w14:textId="77777777" w:rsidR="00F3771E" w:rsidRDefault="00AC7742" w:rsidP="00F3771E">
      <w:pPr>
        <w:pStyle w:val="Hlavika"/>
        <w:numPr>
          <w:ilvl w:val="0"/>
          <w:numId w:val="1"/>
        </w:numPr>
        <w:tabs>
          <w:tab w:val="clear" w:pos="4536"/>
          <w:tab w:val="clear" w:pos="9072"/>
        </w:tabs>
        <w:suppressAutoHyphens/>
        <w:jc w:val="both"/>
        <w:rPr>
          <w:rFonts w:cstheme="minorHAnsi"/>
        </w:rPr>
      </w:pPr>
      <w:r w:rsidRPr="00F3771E">
        <w:rPr>
          <w:rFonts w:cstheme="minorHAnsi"/>
        </w:rPr>
        <w:t xml:space="preserve">Diaľkové ovládanie s funkciami štart/stop, vpred/zad, </w:t>
      </w:r>
    </w:p>
    <w:p w14:paraId="39B04479" w14:textId="4DDD4586" w:rsidR="00AC7742" w:rsidRPr="00F3771E" w:rsidRDefault="00AC7742" w:rsidP="00F3771E">
      <w:pPr>
        <w:pStyle w:val="Hlavika"/>
        <w:numPr>
          <w:ilvl w:val="0"/>
          <w:numId w:val="1"/>
        </w:numPr>
        <w:tabs>
          <w:tab w:val="clear" w:pos="4536"/>
          <w:tab w:val="clear" w:pos="9072"/>
        </w:tabs>
        <w:suppressAutoHyphens/>
        <w:jc w:val="both"/>
        <w:rPr>
          <w:rFonts w:cstheme="minorHAnsi"/>
        </w:rPr>
      </w:pPr>
      <w:r w:rsidRPr="00F3771E">
        <w:rPr>
          <w:rFonts w:cstheme="minorHAnsi"/>
        </w:rPr>
        <w:t>Ovládanie rýchlosti plynulé zrýchľovanie a spomalenie</w:t>
      </w:r>
    </w:p>
    <w:p w14:paraId="3A3FB51E" w14:textId="77777777" w:rsidR="00AC7742" w:rsidRPr="00AC7742" w:rsidRDefault="00AC7742" w:rsidP="00400405">
      <w:pPr>
        <w:pStyle w:val="Hlavika"/>
        <w:tabs>
          <w:tab w:val="clear" w:pos="4536"/>
          <w:tab w:val="clear" w:pos="9072"/>
        </w:tabs>
        <w:suppressAutoHyphens/>
        <w:jc w:val="both"/>
        <w:rPr>
          <w:rFonts w:cstheme="minorHAnsi"/>
        </w:rPr>
      </w:pPr>
    </w:p>
    <w:p w14:paraId="4C3D858D" w14:textId="3034B193" w:rsidR="00AC7742" w:rsidRPr="00AC7742" w:rsidRDefault="00AC7742" w:rsidP="00F540B2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bookmarkStart w:id="0" w:name="_Hlk68703696"/>
      <w:r w:rsidRPr="00AC7742">
        <w:rPr>
          <w:rFonts w:cstheme="minorHAnsi"/>
        </w:rPr>
        <w:t>Dodávka zahŕňa</w:t>
      </w:r>
      <w:r w:rsidR="00F540B2">
        <w:rPr>
          <w:rFonts w:cstheme="minorHAnsi"/>
        </w:rPr>
        <w:t xml:space="preserve">: </w:t>
      </w:r>
      <w:r w:rsidRPr="00AC7742">
        <w:rPr>
          <w:rFonts w:cstheme="minorHAnsi"/>
        </w:rPr>
        <w:t>dopravu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spustenie do prevádzky – v prevádzke obstarávateľa v meste Vráble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 xml:space="preserve"> pripojenie na elektrickú sieť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skúšku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zaškolenie</w:t>
      </w:r>
      <w:r w:rsidR="00F06DFD">
        <w:rPr>
          <w:rFonts w:cstheme="minorHAnsi"/>
        </w:rPr>
        <w:t>.</w:t>
      </w:r>
    </w:p>
    <w:p w14:paraId="6F394EAE" w14:textId="77777777" w:rsidR="00AC7742" w:rsidRPr="00AC7742" w:rsidRDefault="00AC7742" w:rsidP="004004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F9B390" w14:textId="14B762C5" w:rsidR="00AC7742" w:rsidRPr="00AC7742" w:rsidRDefault="00AC7742" w:rsidP="00F540B2">
      <w:pPr>
        <w:jc w:val="both"/>
        <w:rPr>
          <w:rFonts w:asciiTheme="minorHAnsi" w:hAnsiTheme="minorHAnsi" w:cstheme="minorHAnsi"/>
          <w:sz w:val="22"/>
          <w:szCs w:val="22"/>
        </w:rPr>
      </w:pPr>
      <w:r w:rsidRPr="00AC7742">
        <w:rPr>
          <w:rFonts w:asciiTheme="minorHAnsi" w:hAnsiTheme="minorHAnsi" w:cstheme="minorHAnsi"/>
          <w:sz w:val="22"/>
          <w:szCs w:val="22"/>
        </w:rPr>
        <w:t>Obstarávateľ má pripravené:</w:t>
      </w:r>
      <w:r w:rsidR="00F540B2">
        <w:rPr>
          <w:rFonts w:asciiTheme="minorHAnsi" w:hAnsiTheme="minorHAnsi" w:cstheme="minorHAnsi"/>
          <w:sz w:val="22"/>
          <w:szCs w:val="22"/>
        </w:rPr>
        <w:t xml:space="preserve"> </w:t>
      </w:r>
      <w:r w:rsidRPr="00AC7742">
        <w:rPr>
          <w:rFonts w:asciiTheme="minorHAnsi" w:hAnsiTheme="minorHAnsi" w:cstheme="minorHAnsi"/>
          <w:sz w:val="22"/>
          <w:szCs w:val="22"/>
        </w:rPr>
        <w:t>elektrický prívod</w:t>
      </w:r>
      <w:r w:rsidR="00F540B2">
        <w:rPr>
          <w:rFonts w:asciiTheme="minorHAnsi" w:hAnsiTheme="minorHAnsi" w:cstheme="minorHAnsi"/>
          <w:sz w:val="22"/>
          <w:szCs w:val="22"/>
        </w:rPr>
        <w:t xml:space="preserve">, </w:t>
      </w:r>
      <w:r w:rsidRPr="00AC7742">
        <w:rPr>
          <w:rFonts w:asciiTheme="minorHAnsi" w:hAnsiTheme="minorHAnsi" w:cstheme="minorHAnsi"/>
          <w:sz w:val="22"/>
          <w:szCs w:val="22"/>
        </w:rPr>
        <w:t>prívod vody, dusík</w:t>
      </w:r>
      <w:r w:rsidR="00400405">
        <w:rPr>
          <w:rFonts w:asciiTheme="minorHAnsi" w:hAnsiTheme="minorHAnsi" w:cstheme="minorHAnsi"/>
          <w:sz w:val="22"/>
          <w:szCs w:val="22"/>
        </w:rPr>
        <w:t>a</w:t>
      </w:r>
      <w:r w:rsidRPr="00AC7742">
        <w:rPr>
          <w:rFonts w:asciiTheme="minorHAnsi" w:hAnsiTheme="minorHAnsi" w:cstheme="minorHAnsi"/>
          <w:sz w:val="22"/>
          <w:szCs w:val="22"/>
        </w:rPr>
        <w:t xml:space="preserve"> a CO2</w:t>
      </w:r>
      <w:r w:rsidR="00F540B2">
        <w:rPr>
          <w:rFonts w:asciiTheme="minorHAnsi" w:hAnsiTheme="minorHAnsi" w:cstheme="minorHAnsi"/>
          <w:sz w:val="22"/>
          <w:szCs w:val="22"/>
        </w:rPr>
        <w:t xml:space="preserve">, </w:t>
      </w:r>
      <w:r w:rsidRPr="00AC7742">
        <w:rPr>
          <w:rFonts w:asciiTheme="minorHAnsi" w:hAnsiTheme="minorHAnsi" w:cstheme="minorHAnsi"/>
          <w:sz w:val="22"/>
          <w:szCs w:val="22"/>
        </w:rPr>
        <w:t>zdvíhaciu techniku</w:t>
      </w:r>
      <w:r w:rsidR="00F06DFD">
        <w:rPr>
          <w:rFonts w:asciiTheme="minorHAnsi" w:hAnsiTheme="minorHAnsi" w:cstheme="minorHAnsi"/>
          <w:sz w:val="22"/>
          <w:szCs w:val="22"/>
        </w:rPr>
        <w:t>.</w:t>
      </w:r>
    </w:p>
    <w:p w14:paraId="156A95C0" w14:textId="77777777" w:rsidR="00AC7742" w:rsidRPr="00AC7742" w:rsidRDefault="00AC7742" w:rsidP="004004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1C74CF" w14:textId="5A54CB8C" w:rsidR="004B7D53" w:rsidRPr="00AC7742" w:rsidRDefault="00AC7742" w:rsidP="00F540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sz w:val="22"/>
          <w:szCs w:val="22"/>
        </w:rPr>
        <w:t>Obstarávateľ vyžaduje záruku 2 roky a reguláciu systému 5 rokov</w:t>
      </w:r>
      <w:bookmarkEnd w:id="0"/>
      <w:r w:rsidR="00F06DFD">
        <w:rPr>
          <w:rFonts w:asciiTheme="minorHAnsi" w:hAnsiTheme="minorHAnsi" w:cstheme="minorHAnsi"/>
          <w:sz w:val="22"/>
          <w:szCs w:val="22"/>
        </w:rPr>
        <w:t>.</w:t>
      </w:r>
    </w:p>
    <w:p w14:paraId="2D992201" w14:textId="77777777" w:rsidR="004B7D53" w:rsidRPr="00AC7742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sectPr w:rsidR="004B7D53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269197464">
    <w:abstractNumId w:val="1"/>
  </w:num>
  <w:num w:numId="2" w16cid:durableId="353266743">
    <w:abstractNumId w:val="4"/>
  </w:num>
  <w:num w:numId="3" w16cid:durableId="1475105781">
    <w:abstractNumId w:val="0"/>
  </w:num>
  <w:num w:numId="4" w16cid:durableId="306207761">
    <w:abstractNumId w:val="3"/>
  </w:num>
  <w:num w:numId="5" w16cid:durableId="105546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16457A"/>
    <w:rsid w:val="00281F23"/>
    <w:rsid w:val="003328EB"/>
    <w:rsid w:val="00391666"/>
    <w:rsid w:val="00400405"/>
    <w:rsid w:val="004B7D53"/>
    <w:rsid w:val="00582F93"/>
    <w:rsid w:val="00777C04"/>
    <w:rsid w:val="007D1613"/>
    <w:rsid w:val="008F1D39"/>
    <w:rsid w:val="00906DB8"/>
    <w:rsid w:val="00A43970"/>
    <w:rsid w:val="00A62B3A"/>
    <w:rsid w:val="00AC7742"/>
    <w:rsid w:val="00B34FEA"/>
    <w:rsid w:val="00BC348A"/>
    <w:rsid w:val="00D65DD9"/>
    <w:rsid w:val="00D91110"/>
    <w:rsid w:val="00DC6C8E"/>
    <w:rsid w:val="00E7605E"/>
    <w:rsid w:val="00F06DFD"/>
    <w:rsid w:val="00F3771E"/>
    <w:rsid w:val="00F540B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user</cp:lastModifiedBy>
  <cp:revision>4</cp:revision>
  <dcterms:created xsi:type="dcterms:W3CDTF">2023-10-24T09:31:00Z</dcterms:created>
  <dcterms:modified xsi:type="dcterms:W3CDTF">2023-10-24T10:18:00Z</dcterms:modified>
</cp:coreProperties>
</file>