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4681" w14:textId="027CE6D2" w:rsidR="008B3B1B" w:rsidRDefault="00EB7FA7">
      <w:r>
        <w:t xml:space="preserve">                  </w:t>
      </w:r>
    </w:p>
    <w:p w14:paraId="163955CE" w14:textId="1160A5E2" w:rsidR="008549D9" w:rsidRDefault="00783B3C" w:rsidP="008549D9">
      <w:pPr>
        <w:jc w:val="center"/>
        <w:rPr>
          <w:rFonts w:cstheme="minorHAnsi"/>
          <w:b/>
          <w:bCs/>
        </w:rPr>
      </w:pPr>
      <w:r w:rsidRPr="00235095">
        <w:rPr>
          <w:rFonts w:cstheme="minorHAnsi"/>
          <w:b/>
          <w:bCs/>
        </w:rPr>
        <w:t>Výzv</w:t>
      </w:r>
      <w:r w:rsidR="008549D9" w:rsidRPr="00235095">
        <w:rPr>
          <w:rFonts w:cstheme="minorHAnsi"/>
          <w:b/>
          <w:bCs/>
        </w:rPr>
        <w:t>a</w:t>
      </w:r>
      <w:r w:rsidR="008549D9" w:rsidRPr="00235095">
        <w:rPr>
          <w:rFonts w:cstheme="minorHAnsi"/>
        </w:rPr>
        <w:t xml:space="preserve"> </w:t>
      </w:r>
      <w:r w:rsidR="008549D9" w:rsidRPr="00235095">
        <w:rPr>
          <w:rFonts w:cstheme="minorHAnsi"/>
          <w:b/>
          <w:bCs/>
        </w:rPr>
        <w:t>na predkladanie  ponúk</w:t>
      </w:r>
    </w:p>
    <w:p w14:paraId="3CF5A878" w14:textId="77777777" w:rsidR="00AE7A40" w:rsidRPr="00235095" w:rsidRDefault="00AE7A40" w:rsidP="008549D9">
      <w:pPr>
        <w:jc w:val="center"/>
        <w:rPr>
          <w:rFonts w:cstheme="minorHAnsi"/>
        </w:rPr>
      </w:pPr>
    </w:p>
    <w:p w14:paraId="0E6EE8DC" w14:textId="6E62891D" w:rsidR="00AB1429" w:rsidRPr="0048176A" w:rsidRDefault="00783B3C" w:rsidP="00130EF4">
      <w:pPr>
        <w:pStyle w:val="Default"/>
        <w:jc w:val="center"/>
        <w:rPr>
          <w:b/>
          <w:sz w:val="18"/>
          <w:szCs w:val="18"/>
        </w:rPr>
      </w:pPr>
      <w:r w:rsidRPr="00235095">
        <w:rPr>
          <w:rFonts w:asciiTheme="minorHAnsi" w:hAnsiTheme="minorHAnsi" w:cstheme="minorHAnsi"/>
          <w:sz w:val="22"/>
          <w:szCs w:val="22"/>
        </w:rPr>
        <w:t>v rámci zriadeného dynamického nákupného systému (ďalej len „DNS“)</w:t>
      </w:r>
      <w:r w:rsidR="008549D9" w:rsidRPr="00235095">
        <w:rPr>
          <w:rFonts w:asciiTheme="minorHAnsi" w:hAnsiTheme="minorHAnsi" w:cstheme="minorHAnsi"/>
          <w:sz w:val="22"/>
          <w:szCs w:val="22"/>
        </w:rPr>
        <w:t>:</w:t>
      </w:r>
      <w:r w:rsidR="008549D9" w:rsidRPr="00235095">
        <w:rPr>
          <w:rFonts w:asciiTheme="minorHAnsi" w:hAnsiTheme="minorHAnsi" w:cstheme="minorHAnsi"/>
          <w:b/>
          <w:sz w:val="22"/>
          <w:szCs w:val="22"/>
        </w:rPr>
        <w:t xml:space="preserve"> </w:t>
      </w:r>
      <w:r w:rsidR="00AB1429" w:rsidRPr="0048176A">
        <w:rPr>
          <w:b/>
          <w:sz w:val="18"/>
          <w:szCs w:val="18"/>
        </w:rPr>
        <w:t>„</w:t>
      </w:r>
      <w:r w:rsidR="003A3CAB" w:rsidRPr="00CD0148">
        <w:rPr>
          <w:rFonts w:ascii="Times New Roman" w:hAnsi="Times New Roman" w:cs="Times New Roman"/>
          <w:b/>
          <w:color w:val="44546A" w:themeColor="text2"/>
          <w:sz w:val="22"/>
          <w:szCs w:val="22"/>
        </w:rPr>
        <w:t>Dodanie pohrebných truhiel pre potreby MARIANUM - Pohrebníctvo mesta Bratislavy</w:t>
      </w:r>
      <w:r w:rsidR="00AB1429" w:rsidRPr="0048176A">
        <w:rPr>
          <w:b/>
          <w:sz w:val="18"/>
          <w:szCs w:val="18"/>
        </w:rPr>
        <w:t>“</w:t>
      </w:r>
    </w:p>
    <w:p w14:paraId="04B147C0" w14:textId="4FE804A1" w:rsidR="00EC368F" w:rsidRPr="00235095" w:rsidRDefault="00EC368F" w:rsidP="00130EF4">
      <w:pPr>
        <w:pStyle w:val="Default"/>
        <w:jc w:val="center"/>
        <w:rPr>
          <w:rFonts w:cstheme="minorHAnsi"/>
        </w:rPr>
      </w:pPr>
    </w:p>
    <w:p w14:paraId="3E43E226" w14:textId="4D478EDD" w:rsidR="00F51370" w:rsidRPr="00235095" w:rsidRDefault="00F51370" w:rsidP="008549D9">
      <w:pPr>
        <w:jc w:val="both"/>
        <w:rPr>
          <w:rFonts w:cstheme="minorHAnsi"/>
        </w:rPr>
      </w:pPr>
    </w:p>
    <w:p w14:paraId="43DDADAA" w14:textId="77777777" w:rsidR="00F51370" w:rsidRPr="00235095" w:rsidRDefault="00F51370" w:rsidP="00F51370">
      <w:pPr>
        <w:numPr>
          <w:ilvl w:val="0"/>
          <w:numId w:val="4"/>
        </w:numPr>
        <w:spacing w:after="0" w:line="276" w:lineRule="auto"/>
        <w:ind w:left="602" w:hanging="318"/>
        <w:rPr>
          <w:rFonts w:cstheme="minorHAnsi"/>
          <w:b/>
          <w:bCs/>
        </w:rPr>
      </w:pPr>
      <w:r w:rsidRPr="00235095">
        <w:rPr>
          <w:rFonts w:cstheme="minorHAnsi"/>
          <w:b/>
          <w:bCs/>
        </w:rPr>
        <w:t xml:space="preserve">Identifikácia verejného obstarávateľa /obstarávateľa </w:t>
      </w:r>
    </w:p>
    <w:p w14:paraId="2A5C222F"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Názov: </w:t>
      </w:r>
      <w:r w:rsidRPr="00235095">
        <w:rPr>
          <w:rFonts w:cstheme="minorHAnsi"/>
        </w:rPr>
        <w:tab/>
      </w:r>
      <w:r w:rsidRPr="00235095">
        <w:rPr>
          <w:rFonts w:cstheme="minorHAnsi"/>
        </w:rPr>
        <w:tab/>
        <w:t xml:space="preserve">MARIANUM – Pohrebníctvo mesta Bratislavy </w:t>
      </w:r>
    </w:p>
    <w:p w14:paraId="2B982D3B"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Sídlo:</w:t>
      </w:r>
      <w:r w:rsidRPr="00235095">
        <w:rPr>
          <w:rFonts w:cstheme="minorHAnsi"/>
        </w:rPr>
        <w:tab/>
      </w:r>
      <w:r w:rsidRPr="00235095">
        <w:rPr>
          <w:rFonts w:cstheme="minorHAnsi"/>
        </w:rPr>
        <w:tab/>
        <w:t>Šafárikovo námestie 3, 811 02 Bratislava</w:t>
      </w:r>
    </w:p>
    <w:p w14:paraId="080C0734"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Style w:val="menu"/>
          <w:rFonts w:cstheme="minorHAnsi"/>
        </w:rPr>
        <w:t>IČO:</w:t>
      </w:r>
      <w:r w:rsidRPr="00235095">
        <w:rPr>
          <w:rFonts w:cstheme="minorHAnsi"/>
        </w:rPr>
        <w:t xml:space="preserve"> </w:t>
      </w:r>
      <w:r w:rsidRPr="00235095">
        <w:rPr>
          <w:rFonts w:cstheme="minorHAnsi"/>
        </w:rPr>
        <w:tab/>
      </w:r>
      <w:r w:rsidRPr="00235095">
        <w:rPr>
          <w:rFonts w:cstheme="minorHAnsi"/>
        </w:rPr>
        <w:tab/>
        <w:t>17330190</w:t>
      </w:r>
      <w:r w:rsidRPr="00235095">
        <w:rPr>
          <w:rFonts w:cstheme="minorHAnsi"/>
        </w:rPr>
        <w:tab/>
      </w:r>
      <w:r w:rsidRPr="00235095">
        <w:rPr>
          <w:rFonts w:cstheme="minorHAnsi"/>
        </w:rPr>
        <w:tab/>
      </w:r>
    </w:p>
    <w:p w14:paraId="507D1667" w14:textId="77777777" w:rsidR="00F51370" w:rsidRPr="00235095" w:rsidRDefault="00F51370" w:rsidP="00F825E7">
      <w:pPr>
        <w:shd w:val="clear" w:color="auto" w:fill="FFFFFF" w:themeFill="background1"/>
        <w:tabs>
          <w:tab w:val="left" w:pos="720"/>
          <w:tab w:val="left" w:pos="1440"/>
          <w:tab w:val="left" w:pos="2160"/>
          <w:tab w:val="left" w:pos="6716"/>
        </w:tabs>
        <w:spacing w:after="0" w:line="276" w:lineRule="auto"/>
        <w:ind w:left="624" w:hanging="340"/>
        <w:rPr>
          <w:rFonts w:cstheme="minorHAnsi"/>
        </w:rPr>
      </w:pPr>
      <w:r w:rsidRPr="00235095">
        <w:rPr>
          <w:rFonts w:cstheme="minorHAnsi"/>
        </w:rPr>
        <w:t xml:space="preserve">Kontaktná osoba: </w:t>
      </w:r>
      <w:r w:rsidRPr="00235095">
        <w:rPr>
          <w:rFonts w:cstheme="minorHAnsi"/>
        </w:rPr>
        <w:tab/>
        <w:t>Ing, Milan Hamala</w:t>
      </w:r>
      <w:r w:rsidRPr="00235095">
        <w:rPr>
          <w:rFonts w:cstheme="minorHAnsi"/>
        </w:rPr>
        <w:tab/>
      </w:r>
    </w:p>
    <w:p w14:paraId="69D15651" w14:textId="4E6DF9CA" w:rsidR="00F51370" w:rsidRDefault="00F51370" w:rsidP="00F825E7">
      <w:pPr>
        <w:shd w:val="clear" w:color="auto" w:fill="FFFFFF" w:themeFill="background1"/>
        <w:spacing w:after="0" w:line="276" w:lineRule="auto"/>
        <w:ind w:left="624" w:hanging="340"/>
        <w:rPr>
          <w:rStyle w:val="Hypertextovprepojenie"/>
          <w:rFonts w:cstheme="minorHAnsi"/>
        </w:rPr>
      </w:pPr>
      <w:r w:rsidRPr="00235095">
        <w:rPr>
          <w:rFonts w:cstheme="minorHAnsi"/>
        </w:rPr>
        <w:t xml:space="preserve">E-mail: </w:t>
      </w:r>
      <w:r w:rsidRPr="00235095">
        <w:rPr>
          <w:rFonts w:cstheme="minorHAnsi"/>
        </w:rPr>
        <w:tab/>
      </w:r>
      <w:r w:rsidRPr="00235095">
        <w:rPr>
          <w:rFonts w:cstheme="minorHAnsi"/>
        </w:rPr>
        <w:tab/>
      </w:r>
      <w:hyperlink r:id="rId7" w:history="1">
        <w:r w:rsidR="008840A1" w:rsidRPr="00235095">
          <w:rPr>
            <w:rStyle w:val="Hypertextovprepojenie"/>
            <w:rFonts w:cstheme="minorHAnsi"/>
          </w:rPr>
          <w:t>vo@marianum.sk</w:t>
        </w:r>
      </w:hyperlink>
    </w:p>
    <w:p w14:paraId="6C14A527" w14:textId="6ACFAE35" w:rsidR="00D965FC" w:rsidRDefault="00D965FC" w:rsidP="00F825E7">
      <w:pPr>
        <w:shd w:val="clear" w:color="auto" w:fill="FFFFFF" w:themeFill="background1"/>
        <w:spacing w:after="0" w:line="276" w:lineRule="auto"/>
        <w:ind w:left="624" w:hanging="340"/>
        <w:rPr>
          <w:rFonts w:cstheme="minorHAnsi"/>
        </w:rPr>
      </w:pPr>
      <w:r>
        <w:rPr>
          <w:rFonts w:cstheme="minorHAnsi"/>
        </w:rPr>
        <w:t xml:space="preserve">                                     </w:t>
      </w:r>
      <w:hyperlink r:id="rId8" w:history="1">
        <w:r w:rsidR="00940E8A" w:rsidRPr="00312330">
          <w:rPr>
            <w:rStyle w:val="Hypertextovprepojenie"/>
            <w:rFonts w:cstheme="minorHAnsi"/>
          </w:rPr>
          <w:t>milan.hamala@marianum.sk</w:t>
        </w:r>
      </w:hyperlink>
    </w:p>
    <w:p w14:paraId="1EE946A8"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Telefón:</w:t>
      </w:r>
      <w:r w:rsidRPr="00235095">
        <w:rPr>
          <w:rFonts w:cstheme="minorHAnsi"/>
        </w:rPr>
        <w:tab/>
        <w:t xml:space="preserve">            +421 2 50 700 118</w:t>
      </w:r>
      <w:r w:rsidRPr="00235095">
        <w:rPr>
          <w:rFonts w:cstheme="minorHAnsi"/>
        </w:rPr>
        <w:tab/>
      </w:r>
      <w:r w:rsidRPr="00235095">
        <w:rPr>
          <w:rFonts w:cstheme="minorHAnsi"/>
        </w:rPr>
        <w:tab/>
      </w:r>
    </w:p>
    <w:p w14:paraId="76485DB7" w14:textId="77777777" w:rsidR="00F51370" w:rsidRPr="00235095" w:rsidRDefault="00F51370" w:rsidP="00F51370">
      <w:pPr>
        <w:spacing w:line="276" w:lineRule="auto"/>
        <w:rPr>
          <w:rFonts w:cstheme="minorHAnsi"/>
          <w:b/>
          <w:u w:color="000000"/>
        </w:rPr>
      </w:pPr>
    </w:p>
    <w:p w14:paraId="514028A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Všeobecná špecifikácia predmetu zákazky</w:t>
      </w:r>
    </w:p>
    <w:p w14:paraId="46F16E14" w14:textId="2AFEE43B" w:rsidR="00C33392" w:rsidRPr="00A637F1" w:rsidRDefault="00F51370" w:rsidP="00C33392">
      <w:pPr>
        <w:pStyle w:val="Odsekzoznamu"/>
        <w:spacing w:before="100" w:beforeAutospacing="1" w:after="100" w:afterAutospacing="1"/>
        <w:ind w:left="1276" w:hanging="992"/>
        <w:jc w:val="both"/>
        <w:rPr>
          <w:rFonts w:ascii="Times New Roman" w:hAnsi="Times New Roman" w:cs="Times New Roman"/>
          <w:b/>
          <w:bCs/>
        </w:rPr>
      </w:pPr>
      <w:r w:rsidRPr="00235095">
        <w:rPr>
          <w:rFonts w:cstheme="minorHAnsi"/>
        </w:rPr>
        <w:t>Názov:</w:t>
      </w:r>
      <w:r w:rsidRPr="00235095">
        <w:rPr>
          <w:rFonts w:cstheme="minorHAnsi"/>
        </w:rPr>
        <w:tab/>
      </w:r>
      <w:r w:rsidR="00DE56A2" w:rsidRPr="00A637F1">
        <w:rPr>
          <w:rFonts w:cstheme="minorHAnsi"/>
          <w:b/>
          <w:bCs/>
        </w:rPr>
        <w:t>Opakovanie zákazky -</w:t>
      </w:r>
      <w:r w:rsidR="00C33392" w:rsidRPr="00A637F1">
        <w:rPr>
          <w:rFonts w:ascii="Times New Roman" w:hAnsi="Times New Roman" w:cs="Times New Roman"/>
          <w:b/>
          <w:bCs/>
        </w:rPr>
        <w:t xml:space="preserve">Dodávka pohrebných truhiel </w:t>
      </w:r>
      <w:r w:rsidR="00D12063" w:rsidRPr="00A637F1">
        <w:rPr>
          <w:rFonts w:ascii="Times New Roman" w:hAnsi="Times New Roman" w:cs="Times New Roman"/>
          <w:b/>
          <w:bCs/>
        </w:rPr>
        <w:t>5</w:t>
      </w:r>
      <w:r w:rsidR="00C33392" w:rsidRPr="00A637F1">
        <w:rPr>
          <w:rFonts w:ascii="Times New Roman" w:hAnsi="Times New Roman" w:cs="Times New Roman"/>
          <w:b/>
          <w:bCs/>
        </w:rPr>
        <w:t>/202</w:t>
      </w:r>
      <w:r w:rsidR="008B1D1D" w:rsidRPr="00A637F1">
        <w:rPr>
          <w:rFonts w:ascii="Times New Roman" w:hAnsi="Times New Roman" w:cs="Times New Roman"/>
          <w:b/>
          <w:bCs/>
        </w:rPr>
        <w:t>3</w:t>
      </w:r>
    </w:p>
    <w:p w14:paraId="4F38402F" w14:textId="77777777" w:rsidR="00C33392" w:rsidRDefault="00C33392" w:rsidP="00C33392">
      <w:pPr>
        <w:pStyle w:val="Odsekzoznamu"/>
        <w:spacing w:before="100" w:beforeAutospacing="1" w:after="100" w:afterAutospacing="1"/>
        <w:ind w:left="1276" w:hanging="992"/>
        <w:jc w:val="both"/>
        <w:rPr>
          <w:rFonts w:ascii="Times New Roman" w:hAnsi="Times New Roman" w:cs="Times New Roman"/>
          <w:bCs/>
        </w:rPr>
      </w:pPr>
    </w:p>
    <w:p w14:paraId="0D98CD2D" w14:textId="591A7336" w:rsidR="00F51370" w:rsidRPr="001964C6" w:rsidRDefault="00C33392" w:rsidP="00C33392">
      <w:pPr>
        <w:pStyle w:val="Odsekzoznamu"/>
        <w:spacing w:before="100" w:beforeAutospacing="1" w:after="100" w:afterAutospacing="1"/>
        <w:ind w:left="1276" w:hanging="992"/>
        <w:jc w:val="both"/>
        <w:rPr>
          <w:rFonts w:cstheme="minorHAnsi"/>
        </w:rPr>
      </w:pPr>
      <w:r>
        <w:rPr>
          <w:rFonts w:ascii="Times New Roman" w:hAnsi="Times New Roman" w:cs="Times New Roman"/>
          <w:bCs/>
        </w:rPr>
        <w:t>CPV:</w:t>
      </w:r>
      <w:r w:rsidR="00F51370" w:rsidRPr="001964C6">
        <w:rPr>
          <w:rFonts w:cstheme="minorHAnsi"/>
        </w:rPr>
        <w:t xml:space="preserve"> </w:t>
      </w:r>
    </w:p>
    <w:p w14:paraId="707A6AB6" w14:textId="7ED61886" w:rsidR="008840A1" w:rsidRPr="001964C6" w:rsidRDefault="001964C6" w:rsidP="001964C6">
      <w:pPr>
        <w:autoSpaceDE w:val="0"/>
        <w:autoSpaceDN w:val="0"/>
        <w:adjustRightInd w:val="0"/>
        <w:spacing w:after="0"/>
        <w:ind w:left="142"/>
        <w:rPr>
          <w:rFonts w:cstheme="minorHAnsi"/>
          <w:b/>
          <w:bCs/>
          <w:lang w:eastAsia="sk-SK"/>
        </w:rPr>
      </w:pPr>
      <w:r>
        <w:rPr>
          <w:rFonts w:cstheme="minorHAnsi"/>
        </w:rPr>
        <w:t xml:space="preserve"> </w:t>
      </w:r>
      <w:r w:rsidR="00F51370" w:rsidRPr="001964C6">
        <w:rPr>
          <w:rFonts w:cstheme="minorHAnsi"/>
        </w:rPr>
        <w:t xml:space="preserve"> </w:t>
      </w:r>
      <w:r w:rsidR="008840A1" w:rsidRPr="001964C6">
        <w:rPr>
          <w:rFonts w:cstheme="minorHAnsi"/>
          <w:b/>
          <w:bCs/>
          <w:lang w:eastAsia="sk-SK"/>
        </w:rPr>
        <w:t>Hlavný predmet</w:t>
      </w:r>
    </w:p>
    <w:p w14:paraId="235CC746" w14:textId="7677B93F" w:rsidR="008840A1" w:rsidRPr="001964C6" w:rsidRDefault="001964C6" w:rsidP="001964C6">
      <w:pPr>
        <w:spacing w:after="0"/>
        <w:ind w:firstLine="142"/>
        <w:jc w:val="both"/>
        <w:rPr>
          <w:rFonts w:cstheme="minorHAnsi"/>
          <w:lang w:eastAsia="sk-SK"/>
        </w:rPr>
      </w:pPr>
      <w:r>
        <w:rPr>
          <w:rFonts w:cstheme="minorHAnsi"/>
          <w:lang w:eastAsia="sk-SK"/>
        </w:rPr>
        <w:t xml:space="preserve"> </w:t>
      </w:r>
      <w:r w:rsidR="008840A1" w:rsidRPr="001964C6">
        <w:rPr>
          <w:rFonts w:cstheme="minorHAnsi"/>
          <w:lang w:eastAsia="sk-SK"/>
        </w:rPr>
        <w:t xml:space="preserve"> Hlavný slovník:</w:t>
      </w:r>
    </w:p>
    <w:p w14:paraId="028CCF22" w14:textId="77777777" w:rsidR="002C5B44" w:rsidRPr="002C5B44" w:rsidRDefault="008840A1" w:rsidP="002C5B44">
      <w:pPr>
        <w:jc w:val="both"/>
        <w:rPr>
          <w:rFonts w:ascii="Times New Roman" w:hAnsi="Times New Roman" w:cs="Times New Roman"/>
        </w:rPr>
      </w:pPr>
      <w:r w:rsidRPr="002C5B44">
        <w:rPr>
          <w:rFonts w:ascii="Times New Roman" w:hAnsi="Times New Roman" w:cs="Times New Roman"/>
          <w:color w:val="FF0000"/>
        </w:rPr>
        <w:t xml:space="preserve">  </w:t>
      </w:r>
      <w:r w:rsidR="001964C6" w:rsidRPr="002C5B44">
        <w:rPr>
          <w:rFonts w:ascii="Times New Roman" w:hAnsi="Times New Roman" w:cs="Times New Roman"/>
          <w:color w:val="FF0000"/>
        </w:rPr>
        <w:t xml:space="preserve">   </w:t>
      </w:r>
      <w:r w:rsidR="002C5B44" w:rsidRPr="002C5B44">
        <w:rPr>
          <w:rFonts w:ascii="Times New Roman" w:hAnsi="Times New Roman" w:cs="Times New Roman"/>
        </w:rPr>
        <w:t>39296100-4 Truhly</w:t>
      </w:r>
    </w:p>
    <w:p w14:paraId="6B127C1D" w14:textId="6EF2F0D0" w:rsidR="001964C6" w:rsidRPr="001964C6" w:rsidRDefault="001964C6" w:rsidP="001964C6">
      <w:pPr>
        <w:spacing w:after="0"/>
        <w:jc w:val="both"/>
        <w:rPr>
          <w:rFonts w:cstheme="minorHAnsi"/>
          <w:b/>
          <w:bCs/>
        </w:rPr>
      </w:pPr>
    </w:p>
    <w:p w14:paraId="3F30650A" w14:textId="66EAF6B7" w:rsidR="001964C6" w:rsidRPr="001964C6" w:rsidRDefault="001964C6" w:rsidP="001964C6">
      <w:pPr>
        <w:spacing w:after="0"/>
        <w:jc w:val="both"/>
        <w:rPr>
          <w:rFonts w:cstheme="minorHAnsi"/>
          <w:b/>
          <w:bCs/>
        </w:rPr>
      </w:pPr>
      <w:r>
        <w:rPr>
          <w:rFonts w:cstheme="minorHAnsi"/>
          <w:b/>
          <w:bCs/>
        </w:rPr>
        <w:t xml:space="preserve">     </w:t>
      </w:r>
      <w:r w:rsidRPr="001964C6">
        <w:rPr>
          <w:rFonts w:cstheme="minorHAnsi"/>
          <w:b/>
          <w:bCs/>
        </w:rPr>
        <w:t>Doplňujúce predmety</w:t>
      </w:r>
    </w:p>
    <w:p w14:paraId="3EA0F7E4" w14:textId="0942A85C" w:rsidR="001964C6" w:rsidRPr="001964C6" w:rsidRDefault="001964C6" w:rsidP="001964C6">
      <w:pPr>
        <w:spacing w:after="0"/>
        <w:jc w:val="both"/>
        <w:rPr>
          <w:rFonts w:cstheme="minorHAnsi"/>
        </w:rPr>
      </w:pPr>
      <w:r>
        <w:rPr>
          <w:rFonts w:cstheme="minorHAnsi"/>
        </w:rPr>
        <w:t xml:space="preserve">     </w:t>
      </w:r>
      <w:r w:rsidRPr="001964C6">
        <w:rPr>
          <w:rFonts w:cstheme="minorHAnsi"/>
        </w:rPr>
        <w:t>Hlavný slovník:</w:t>
      </w:r>
    </w:p>
    <w:p w14:paraId="0FA547E9" w14:textId="77777777" w:rsidR="002C5B44" w:rsidRDefault="001964C6" w:rsidP="002C5B44">
      <w:pPr>
        <w:spacing w:after="0" w:line="240" w:lineRule="auto"/>
        <w:jc w:val="both"/>
        <w:rPr>
          <w:rFonts w:ascii="Times New Roman" w:hAnsi="Times New Roman" w:cs="Times New Roman"/>
        </w:rPr>
      </w:pPr>
      <w:r w:rsidRPr="002C5B44">
        <w:rPr>
          <w:rFonts w:ascii="Times New Roman" w:hAnsi="Times New Roman" w:cs="Times New Roman"/>
        </w:rPr>
        <w:t xml:space="preserve">     </w:t>
      </w:r>
      <w:r w:rsidR="002C5B44" w:rsidRPr="002C5B44">
        <w:rPr>
          <w:rFonts w:ascii="Times New Roman" w:hAnsi="Times New Roman" w:cs="Times New Roman"/>
        </w:rPr>
        <w:t xml:space="preserve">03419100-1 Výrobky zo stavebného dreva/reziva </w:t>
      </w:r>
    </w:p>
    <w:p w14:paraId="53FD78AD" w14:textId="5C5A7D43" w:rsidR="00267826" w:rsidRPr="002C5B44" w:rsidRDefault="00267826" w:rsidP="00267826">
      <w:pPr>
        <w:spacing w:after="0" w:line="240" w:lineRule="auto"/>
        <w:rPr>
          <w:rFonts w:ascii="Times New Roman" w:hAnsi="Times New Roman" w:cs="Times New Roman"/>
        </w:rPr>
      </w:pPr>
      <w:r>
        <w:rPr>
          <w:rFonts w:ascii="Times New Roman" w:hAnsi="Times New Roman" w:cs="Times New Roman"/>
          <w:color w:val="333333"/>
          <w:shd w:val="clear" w:color="auto" w:fill="FFFFFF"/>
        </w:rPr>
        <w:t xml:space="preserve">     14714000-9 Cín</w:t>
      </w:r>
      <w:r>
        <w:rPr>
          <w:rFonts w:ascii="Times New Roman" w:hAnsi="Times New Roman" w:cs="Times New Roman"/>
          <w:color w:val="333333"/>
        </w:rPr>
        <w:br/>
      </w:r>
      <w:r>
        <w:rPr>
          <w:rFonts w:ascii="Times New Roman" w:hAnsi="Times New Roman" w:cs="Times New Roman"/>
          <w:color w:val="333333"/>
          <w:shd w:val="clear" w:color="auto" w:fill="FFFFFF"/>
        </w:rPr>
        <w:t xml:space="preserve">     19212000-5 Bavlnené tkaniny</w:t>
      </w:r>
      <w:r>
        <w:rPr>
          <w:rFonts w:ascii="Times New Roman" w:hAnsi="Times New Roman" w:cs="Times New Roman"/>
          <w:color w:val="333333"/>
        </w:rPr>
        <w:br/>
      </w:r>
      <w:r>
        <w:rPr>
          <w:rFonts w:ascii="Times New Roman" w:hAnsi="Times New Roman" w:cs="Times New Roman"/>
          <w:color w:val="333333"/>
          <w:shd w:val="clear" w:color="auto" w:fill="FFFFFF"/>
        </w:rPr>
        <w:t xml:space="preserve">     19243000-1 Čalúnnické textílie</w:t>
      </w:r>
      <w:r>
        <w:rPr>
          <w:rFonts w:ascii="Times New Roman" w:hAnsi="Times New Roman" w:cs="Times New Roman"/>
          <w:color w:val="333333"/>
        </w:rPr>
        <w:br/>
      </w:r>
      <w:r>
        <w:rPr>
          <w:rFonts w:ascii="Times New Roman" w:hAnsi="Times New Roman" w:cs="Times New Roman"/>
          <w:color w:val="333333"/>
          <w:shd w:val="clear" w:color="auto" w:fill="FFFFFF"/>
        </w:rPr>
        <w:t xml:space="preserve">     44423000-1 Rôzne výrobky</w:t>
      </w:r>
    </w:p>
    <w:p w14:paraId="4C181969" w14:textId="77777777" w:rsidR="002C5B44" w:rsidRPr="002C5B44" w:rsidRDefault="001964C6" w:rsidP="002C5B44">
      <w:pPr>
        <w:spacing w:after="0" w:line="240" w:lineRule="auto"/>
        <w:jc w:val="both"/>
        <w:rPr>
          <w:rFonts w:ascii="Times New Roman" w:hAnsi="Times New Roman" w:cs="Times New Roman"/>
        </w:rPr>
      </w:pPr>
      <w:r w:rsidRPr="002C5B44">
        <w:rPr>
          <w:rFonts w:ascii="Times New Roman" w:hAnsi="Times New Roman" w:cs="Times New Roman"/>
        </w:rPr>
        <w:t xml:space="preserve">     </w:t>
      </w:r>
      <w:r w:rsidR="002C5B44" w:rsidRPr="002C5B44">
        <w:rPr>
          <w:rFonts w:ascii="Times New Roman" w:hAnsi="Times New Roman" w:cs="Times New Roman"/>
        </w:rPr>
        <w:t>60000000-8 Dopravné služby (bez prepravy odpadu)</w:t>
      </w:r>
    </w:p>
    <w:p w14:paraId="04D3E6FA" w14:textId="5393B2DA" w:rsidR="001964C6" w:rsidRPr="001964C6" w:rsidRDefault="001964C6" w:rsidP="001964C6">
      <w:pPr>
        <w:spacing w:after="0"/>
        <w:jc w:val="both"/>
        <w:rPr>
          <w:rFonts w:cstheme="minorHAnsi"/>
        </w:rPr>
      </w:pPr>
    </w:p>
    <w:p w14:paraId="14AC3673" w14:textId="5050B24D" w:rsidR="00F51370" w:rsidRPr="00235095" w:rsidRDefault="00F51370" w:rsidP="001964C6">
      <w:pPr>
        <w:spacing w:after="0"/>
        <w:ind w:firstLine="142"/>
        <w:jc w:val="both"/>
        <w:rPr>
          <w:rFonts w:cstheme="minorHAnsi"/>
        </w:rPr>
      </w:pPr>
    </w:p>
    <w:p w14:paraId="2DB18B15" w14:textId="0C15DF62" w:rsidR="00F51370" w:rsidRPr="00235095" w:rsidRDefault="00F51370" w:rsidP="00F51370">
      <w:pPr>
        <w:pStyle w:val="Odsekzoznamu"/>
        <w:spacing w:line="276" w:lineRule="auto"/>
        <w:ind w:left="624" w:hanging="340"/>
        <w:rPr>
          <w:rFonts w:cstheme="minorHAnsi"/>
        </w:rPr>
      </w:pPr>
      <w:r w:rsidRPr="00235095">
        <w:rPr>
          <w:rFonts w:cstheme="minorHAnsi"/>
        </w:rPr>
        <w:t>Druh:</w:t>
      </w:r>
      <w:r w:rsidRPr="00235095">
        <w:rPr>
          <w:rFonts w:cstheme="minorHAnsi"/>
        </w:rPr>
        <w:tab/>
      </w:r>
      <w:r w:rsidRPr="00235095">
        <w:rPr>
          <w:rFonts w:cstheme="minorHAnsi"/>
        </w:rPr>
        <w:tab/>
        <w:t xml:space="preserve">        </w:t>
      </w:r>
      <w:r w:rsidR="00091F76">
        <w:rPr>
          <w:rFonts w:cstheme="minorHAnsi"/>
        </w:rPr>
        <w:t>Tovary, služby</w:t>
      </w:r>
    </w:p>
    <w:p w14:paraId="0F316C0A" w14:textId="77777777" w:rsidR="00F51370" w:rsidRPr="00235095" w:rsidRDefault="00F51370" w:rsidP="00F51370">
      <w:pPr>
        <w:pStyle w:val="Odsekzoznamu"/>
        <w:spacing w:line="276" w:lineRule="auto"/>
        <w:ind w:left="624" w:hanging="340"/>
        <w:rPr>
          <w:rFonts w:cstheme="minorHAnsi"/>
        </w:rPr>
      </w:pPr>
      <w:r w:rsidRPr="00235095">
        <w:rPr>
          <w:rFonts w:cstheme="minorHAnsi"/>
        </w:rPr>
        <w:t>Elektronická aukcia:         Nie</w:t>
      </w:r>
    </w:p>
    <w:p w14:paraId="760A7314" w14:textId="77777777" w:rsidR="00F51370" w:rsidRPr="00235095" w:rsidRDefault="00F51370" w:rsidP="00F51370">
      <w:pPr>
        <w:pStyle w:val="Odsekzoznamu"/>
        <w:spacing w:line="276" w:lineRule="auto"/>
        <w:ind w:left="624" w:hanging="340"/>
        <w:rPr>
          <w:rFonts w:cstheme="minorHAnsi"/>
        </w:rPr>
      </w:pPr>
    </w:p>
    <w:p w14:paraId="09EDAFFE"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 xml:space="preserve">Opis predmetu zákazky </w:t>
      </w:r>
    </w:p>
    <w:p w14:paraId="6F7D04A6" w14:textId="0B8CF2C9" w:rsidR="002C5B44" w:rsidRDefault="00F51370" w:rsidP="00271DC2">
      <w:pPr>
        <w:pStyle w:val="Odsekzoznamu"/>
        <w:tabs>
          <w:tab w:val="left" w:pos="284"/>
        </w:tabs>
        <w:spacing w:before="100" w:beforeAutospacing="1" w:after="100" w:afterAutospacing="1"/>
        <w:ind w:left="284"/>
        <w:jc w:val="both"/>
        <w:rPr>
          <w:bCs/>
        </w:rPr>
      </w:pPr>
      <w:r w:rsidRPr="00235095">
        <w:rPr>
          <w:rFonts w:cstheme="minorHAnsi"/>
        </w:rPr>
        <w:t xml:space="preserve">Predmetom zákazky je </w:t>
      </w:r>
      <w:r w:rsidR="00401254">
        <w:rPr>
          <w:bCs/>
        </w:rPr>
        <w:t>d</w:t>
      </w:r>
      <w:r w:rsidR="00401254" w:rsidRPr="00401254">
        <w:rPr>
          <w:bCs/>
        </w:rPr>
        <w:t>odanie pohrebných truhiel v kategórií I na obdobie 6 mesiacov v rok</w:t>
      </w:r>
      <w:r w:rsidR="00D12063">
        <w:rPr>
          <w:bCs/>
        </w:rPr>
        <w:t>och</w:t>
      </w:r>
      <w:r w:rsidR="00401254" w:rsidRPr="00401254">
        <w:rPr>
          <w:bCs/>
        </w:rPr>
        <w:t xml:space="preserve"> 202</w:t>
      </w:r>
      <w:r w:rsidR="00853D92">
        <w:rPr>
          <w:bCs/>
        </w:rPr>
        <w:t>3</w:t>
      </w:r>
      <w:r w:rsidR="00401254" w:rsidRPr="00401254">
        <w:rPr>
          <w:bCs/>
        </w:rPr>
        <w:t xml:space="preserve"> </w:t>
      </w:r>
      <w:r w:rsidR="00D12063">
        <w:rPr>
          <w:bCs/>
        </w:rPr>
        <w:t xml:space="preserve"> a 2024 </w:t>
      </w:r>
      <w:r w:rsidR="00401254" w:rsidRPr="00401254">
        <w:rPr>
          <w:bCs/>
        </w:rPr>
        <w:t xml:space="preserve">(od </w:t>
      </w:r>
      <w:r w:rsidR="00D12063">
        <w:rPr>
          <w:bCs/>
        </w:rPr>
        <w:t>11</w:t>
      </w:r>
      <w:r w:rsidR="00853D92">
        <w:rPr>
          <w:bCs/>
        </w:rPr>
        <w:t>/</w:t>
      </w:r>
      <w:r w:rsidR="00401254" w:rsidRPr="00401254">
        <w:rPr>
          <w:bCs/>
        </w:rPr>
        <w:t xml:space="preserve"> 202</w:t>
      </w:r>
      <w:r w:rsidR="00853D92">
        <w:rPr>
          <w:bCs/>
        </w:rPr>
        <w:t>3</w:t>
      </w:r>
      <w:r w:rsidR="00401254" w:rsidRPr="00401254">
        <w:rPr>
          <w:bCs/>
        </w:rPr>
        <w:t xml:space="preserve"> do </w:t>
      </w:r>
      <w:r w:rsidR="00D12063">
        <w:rPr>
          <w:bCs/>
        </w:rPr>
        <w:t>4</w:t>
      </w:r>
      <w:r w:rsidR="00853D92">
        <w:rPr>
          <w:bCs/>
        </w:rPr>
        <w:t>/</w:t>
      </w:r>
      <w:r w:rsidR="00401254" w:rsidRPr="00401254">
        <w:rPr>
          <w:bCs/>
        </w:rPr>
        <w:t>202</w:t>
      </w:r>
      <w:r w:rsidR="00D12063">
        <w:rPr>
          <w:bCs/>
        </w:rPr>
        <w:t>4</w:t>
      </w:r>
      <w:r w:rsidR="00401254" w:rsidRPr="00401254">
        <w:rPr>
          <w:bCs/>
        </w:rPr>
        <w:t>),  v zmysle technickej špecifikácie podľa prílohy č. 2.</w:t>
      </w:r>
    </w:p>
    <w:p w14:paraId="3D9DEFE0" w14:textId="7DB77DED" w:rsidR="0033206E" w:rsidRPr="00664437" w:rsidRDefault="00F11C24" w:rsidP="00271DC2">
      <w:pPr>
        <w:ind w:left="284"/>
        <w:jc w:val="both"/>
        <w:rPr>
          <w:rFonts w:cstheme="minorHAnsi"/>
          <w:shd w:val="clear" w:color="auto" w:fill="FFFFFF"/>
        </w:rPr>
      </w:pPr>
      <w:r w:rsidRPr="00664437">
        <w:rPr>
          <w:rFonts w:cstheme="minorHAnsi"/>
        </w:rPr>
        <w:lastRenderedPageBreak/>
        <w:t xml:space="preserve">Predmetom zákazky je </w:t>
      </w:r>
      <w:r w:rsidR="0033206E" w:rsidRPr="00664437">
        <w:rPr>
          <w:rFonts w:cstheme="minorHAnsi"/>
          <w:shd w:val="clear" w:color="auto" w:fill="FFFFFF"/>
        </w:rPr>
        <w:t>dodanie kompletného sortimentu a požadovaných maximálnych objemov v zmysle prílohy č.1.1.</w:t>
      </w:r>
    </w:p>
    <w:p w14:paraId="5E39C49D" w14:textId="2E6A4320" w:rsidR="00271DC2" w:rsidRDefault="00271DC2" w:rsidP="00271DC2">
      <w:pPr>
        <w:ind w:left="284"/>
        <w:jc w:val="both"/>
      </w:pPr>
      <w:r>
        <w:t xml:space="preserve">Umožňuje sa predložiť aj </w:t>
      </w:r>
      <w:r w:rsidRPr="001B7511">
        <w:rPr>
          <w:b/>
          <w:bCs/>
        </w:rPr>
        <w:t>ekvivalentné riešenia pre oblasť Materiál</w:t>
      </w:r>
      <w:r>
        <w:t xml:space="preserve">. Ekvivalentný výrobok pre Materiál, ktorý je popísaný v prílohe č. 2 musí spĺňať nasledujúce  vlastnosti: </w:t>
      </w:r>
    </w:p>
    <w:p w14:paraId="6938934C" w14:textId="77777777" w:rsidR="00271DC2" w:rsidRDefault="00271DC2" w:rsidP="00271DC2">
      <w:pPr>
        <w:jc w:val="both"/>
      </w:pPr>
    </w:p>
    <w:p w14:paraId="3A77C9C3" w14:textId="77777777" w:rsidR="00271DC2" w:rsidRDefault="00271DC2" w:rsidP="00271DC2">
      <w:pPr>
        <w:jc w:val="both"/>
      </w:pPr>
      <w:r w:rsidRPr="001B7511">
        <w:rPr>
          <w:b/>
          <w:bCs/>
        </w:rPr>
        <w:t>Pre požadovaný/ uvedený materiál dub:</w:t>
      </w:r>
      <w:r>
        <w:tab/>
        <w:t xml:space="preserve"> hustota  dreva  minimálne  750kg/m3.</w:t>
      </w:r>
    </w:p>
    <w:p w14:paraId="2084210C" w14:textId="77777777" w:rsidR="00271DC2" w:rsidRDefault="00271DC2" w:rsidP="00271DC2">
      <w:pPr>
        <w:jc w:val="both"/>
      </w:pPr>
      <w:r>
        <w:t>Dubové drevo  výborne odoláva striedaniu vlhka a sucha. Vďačí za to uzatvorenej štruktúre buniek. Póry dreveného jadra sú zapustené tylózou, vďaka ktorej sa drevo stáva nepriepustným voči tekutinám, v našom prípade pri rozklade ľudských pozostatkov. Pre tieto pozitívne vlastnosti dubového dreva sú výrobky z neho /truhly/neporušené aj 50-60 rokov.</w:t>
      </w:r>
    </w:p>
    <w:p w14:paraId="07F48FB9" w14:textId="77777777" w:rsidR="00271DC2" w:rsidRDefault="00271DC2" w:rsidP="00271DC2">
      <w:pPr>
        <w:jc w:val="both"/>
      </w:pPr>
      <w:r>
        <w:t xml:space="preserve">Z vizuálneho hľadiska je jedinečné, jeho vonkajšia časť sekundárneho xylému (mladších letokruhov) rovnako aj jeho jadro majú svetlohnedú farbu a  výrazné ročné kruhy, čím pôsobí  prirodzene - naturálne aj po nanesení náterových hmôt. </w:t>
      </w:r>
    </w:p>
    <w:p w14:paraId="4C3A4ED3" w14:textId="77777777" w:rsidR="00271DC2" w:rsidRDefault="00271DC2" w:rsidP="00271DC2">
      <w:pPr>
        <w:jc w:val="both"/>
      </w:pPr>
      <w:r>
        <w:t xml:space="preserve">Dubové truhly sú určené na pochovávanie do murovaných hrobiek a krýpt, nakoľko dubové drevo je najviac odolné voči poveternostným podmienkam,  hustota dubového dreva je približne 0,75g/cm3, čím je jeho štruktúra veľmi konzistentná a drevo tak nadobúda vysoký stupeň  tvrdosti a odolnosti. Vďaka zvýšenému obsahu tanínu, vytvárajúceho ochranný filter okolo buniek, je dubové drevo veľmi rezistentné proti napadnutia hmyzom alebo proti plesniam. Osobitnou vlastnosťou dubového dreva je vzhľadom na trvanlivosť aj jeho reakcia na vlhkosť a vodu. </w:t>
      </w:r>
    </w:p>
    <w:p w14:paraId="73EECB57" w14:textId="77777777" w:rsidR="00271DC2" w:rsidRDefault="00271DC2" w:rsidP="00271DC2"/>
    <w:p w14:paraId="2AFBCEE1" w14:textId="77777777" w:rsidR="00271DC2" w:rsidRDefault="00271DC2" w:rsidP="00271DC2">
      <w:pPr>
        <w:spacing w:line="240" w:lineRule="auto"/>
        <w:jc w:val="both"/>
      </w:pPr>
      <w:r w:rsidRPr="001B7511">
        <w:rPr>
          <w:b/>
          <w:bCs/>
        </w:rPr>
        <w:t>Pre požadovaný/ uvedený materiál lipa:</w:t>
      </w:r>
      <w:r>
        <w:tab/>
        <w:t xml:space="preserve"> hustota  dreva  minimálne  420kg/m3.</w:t>
      </w:r>
    </w:p>
    <w:p w14:paraId="193C5466" w14:textId="77777777" w:rsidR="00271DC2" w:rsidRDefault="00271DC2" w:rsidP="00271DC2">
      <w:pPr>
        <w:spacing w:line="240" w:lineRule="auto"/>
        <w:jc w:val="both"/>
      </w:pPr>
      <w:r>
        <w:t xml:space="preserve">Lipové drevo sa vyznačuje zaujimavou štruktúrou - je bezjadrové, pórovité a homogénne. Je svetlé, belavé až nažltlé a matne sa leskne. Na radiálnych plochách sa vytvárajú drevené lúče ľahko rozpoznateľné lesklé prúžky, tzv. zrkadielka. Jeho vzor je veľmi jemný a slabo viditeľný. Povrchovou úpravou /lakovanie a morenie/ sa neprekrýva prirodzená štruktúra dreva a je mimoriadne vhodné na výrobky, ktoré si vyžadujú lakovanie vo vysokom lesku vodeodolnými lakmi.  Ide o pevné drevo, ktoré je  zároveň mäkké. Spojenie homogénnej štruktúry a mäkkosti je perfektné na vyrezávanie drobných detailov. Ľahká obrábateľnosť umožňuje vyrezať aj náročné tvary a detaily, preto ho s obľubou používajú rezbári. </w:t>
      </w:r>
    </w:p>
    <w:p w14:paraId="3A7E8B8C" w14:textId="77777777" w:rsidR="00271DC2" w:rsidRDefault="00271DC2" w:rsidP="00271DC2">
      <w:pPr>
        <w:spacing w:line="240" w:lineRule="auto"/>
        <w:jc w:val="both"/>
      </w:pPr>
    </w:p>
    <w:p w14:paraId="23BC4012" w14:textId="1BE070AA" w:rsidR="00271DC2" w:rsidRDefault="00271DC2" w:rsidP="00271DC2">
      <w:pPr>
        <w:spacing w:line="240" w:lineRule="auto"/>
        <w:jc w:val="both"/>
      </w:pPr>
      <w:r w:rsidRPr="001B7511">
        <w:rPr>
          <w:b/>
          <w:bCs/>
        </w:rPr>
        <w:t>Pre požadovaný/ uvedený materiál topoľ :</w:t>
      </w:r>
      <w:r>
        <w:t xml:space="preserve">  </w:t>
      </w:r>
      <w:r w:rsidR="00A5183F">
        <w:t xml:space="preserve">       </w:t>
      </w:r>
      <w:r>
        <w:t>hustota  dreva minimálne 370kg/m3</w:t>
      </w:r>
      <w:r>
        <w:tab/>
      </w:r>
      <w:r>
        <w:tab/>
      </w:r>
    </w:p>
    <w:p w14:paraId="07F2AD96" w14:textId="77777777" w:rsidR="00271DC2" w:rsidRDefault="00271DC2" w:rsidP="00271DC2">
      <w:pPr>
        <w:spacing w:line="240" w:lineRule="auto"/>
        <w:jc w:val="both"/>
      </w:pPr>
      <w:r>
        <w:t>Topoľové drevo je ľahšie a nie je také pevné ako lipa/ dub. Nie je vhodné na vyrezávanie detailov. Topoľové drevo po morení a lakovaní nedosiahne taký vizuálny výsledok ako pri lipovom dreve.</w:t>
      </w:r>
    </w:p>
    <w:p w14:paraId="03FA0C11" w14:textId="77777777" w:rsidR="00271DC2" w:rsidRDefault="00271DC2" w:rsidP="00271DC2">
      <w:pPr>
        <w:spacing w:line="240" w:lineRule="auto"/>
        <w:jc w:val="both"/>
      </w:pPr>
    </w:p>
    <w:p w14:paraId="2AADA0F9" w14:textId="77777777" w:rsidR="00271DC2" w:rsidRDefault="00271DC2" w:rsidP="00271DC2">
      <w:pPr>
        <w:spacing w:line="240" w:lineRule="auto"/>
        <w:jc w:val="both"/>
      </w:pPr>
      <w:r>
        <w:t xml:space="preserve">Pre údaj </w:t>
      </w:r>
      <w:r w:rsidRPr="00370581">
        <w:rPr>
          <w:b/>
          <w:bCs/>
        </w:rPr>
        <w:t>rozmer je povolená pri ekvivalente odchýlka</w:t>
      </w:r>
      <w:r>
        <w:t xml:space="preserve">  +/-  0,5 %</w:t>
      </w:r>
      <w:r>
        <w:tab/>
      </w:r>
      <w:r>
        <w:tab/>
      </w:r>
      <w:r>
        <w:tab/>
      </w:r>
      <w:r>
        <w:tab/>
      </w:r>
    </w:p>
    <w:p w14:paraId="62053E28" w14:textId="77777777" w:rsidR="00271DC2" w:rsidRDefault="00271DC2" w:rsidP="00271DC2">
      <w:pPr>
        <w:spacing w:line="240" w:lineRule="auto"/>
        <w:jc w:val="both"/>
      </w:pPr>
      <w:r>
        <w:tab/>
      </w:r>
      <w:r>
        <w:tab/>
      </w:r>
      <w:r>
        <w:tab/>
      </w:r>
      <w:r>
        <w:tab/>
      </w:r>
      <w:r>
        <w:tab/>
      </w:r>
      <w:r>
        <w:tab/>
      </w:r>
      <w:r>
        <w:tab/>
      </w:r>
      <w:r>
        <w:tab/>
      </w:r>
      <w:r>
        <w:tab/>
      </w:r>
      <w:r>
        <w:tab/>
      </w:r>
    </w:p>
    <w:p w14:paraId="7E2E6C3B" w14:textId="77777777" w:rsidR="00271DC2" w:rsidRDefault="00271DC2" w:rsidP="00271DC2">
      <w:pPr>
        <w:spacing w:line="240" w:lineRule="auto"/>
        <w:jc w:val="both"/>
      </w:pPr>
      <w:r>
        <w:t>Technická špecifikácia vyhotovenia:</w:t>
      </w:r>
      <w:r>
        <w:tab/>
      </w:r>
      <w:r>
        <w:tab/>
      </w:r>
      <w:r>
        <w:tab/>
      </w:r>
      <w:r>
        <w:tab/>
      </w:r>
      <w:r>
        <w:tab/>
      </w:r>
      <w:r>
        <w:tab/>
      </w:r>
      <w:r>
        <w:tab/>
      </w:r>
      <w:r>
        <w:tab/>
      </w:r>
      <w:r>
        <w:tab/>
      </w:r>
      <w:r>
        <w:tab/>
      </w:r>
    </w:p>
    <w:p w14:paraId="55FAFC42" w14:textId="77777777" w:rsidR="00271DC2" w:rsidRDefault="00271DC2" w:rsidP="00271DC2">
      <w:pPr>
        <w:spacing w:after="0" w:line="240" w:lineRule="auto"/>
        <w:jc w:val="both"/>
      </w:pPr>
      <w:r>
        <w:t>1.     Na výrobu drevených truhiel  bude používaný len materiál kvality 1. triedy bez sukov  a bez  optických výrazností:</w:t>
      </w:r>
      <w:r>
        <w:tab/>
      </w:r>
      <w:r>
        <w:tab/>
      </w:r>
      <w:r>
        <w:tab/>
      </w:r>
      <w:r>
        <w:tab/>
      </w:r>
      <w:r>
        <w:tab/>
      </w:r>
      <w:r>
        <w:tab/>
      </w:r>
      <w:r>
        <w:tab/>
      </w:r>
      <w:r>
        <w:tab/>
      </w:r>
      <w:r>
        <w:tab/>
      </w:r>
      <w:r>
        <w:tab/>
      </w:r>
    </w:p>
    <w:p w14:paraId="18AC4E50" w14:textId="77777777" w:rsidR="00271DC2" w:rsidRDefault="00271DC2" w:rsidP="001B7511">
      <w:pPr>
        <w:spacing w:after="0" w:line="240" w:lineRule="auto"/>
        <w:jc w:val="both"/>
      </w:pPr>
      <w:r>
        <w:lastRenderedPageBreak/>
        <w:t>-          Vlhkosť dreva - sušenie na 6-7 %</w:t>
      </w:r>
      <w:r>
        <w:tab/>
      </w:r>
      <w:r>
        <w:tab/>
      </w:r>
      <w:r>
        <w:tab/>
      </w:r>
      <w:r>
        <w:tab/>
      </w:r>
      <w:r>
        <w:tab/>
      </w:r>
      <w:r>
        <w:tab/>
      </w:r>
      <w:r>
        <w:tab/>
      </w:r>
      <w:r>
        <w:tab/>
      </w:r>
      <w:r>
        <w:tab/>
      </w:r>
      <w:r>
        <w:tab/>
      </w:r>
    </w:p>
    <w:p w14:paraId="254520D7" w14:textId="77777777" w:rsidR="00271DC2" w:rsidRDefault="00271DC2" w:rsidP="001B7511">
      <w:pPr>
        <w:spacing w:after="0" w:line="240" w:lineRule="auto"/>
        <w:jc w:val="both"/>
      </w:pPr>
      <w:r>
        <w:t>-          Používaný materiál pre drevené truhly :      Dub, Topoľ, Lipa,</w:t>
      </w:r>
      <w:r>
        <w:tab/>
      </w:r>
      <w:r>
        <w:tab/>
      </w:r>
      <w:r>
        <w:tab/>
      </w:r>
      <w:r>
        <w:tab/>
      </w:r>
      <w:r>
        <w:tab/>
      </w:r>
      <w:r>
        <w:tab/>
      </w:r>
      <w:r>
        <w:tab/>
      </w:r>
      <w:r>
        <w:tab/>
      </w:r>
      <w:r>
        <w:tab/>
      </w:r>
      <w:r>
        <w:tab/>
      </w:r>
    </w:p>
    <w:p w14:paraId="6809A069" w14:textId="77777777" w:rsidR="00271DC2" w:rsidRDefault="00271DC2" w:rsidP="001B7511">
      <w:pPr>
        <w:spacing w:after="0" w:line="240" w:lineRule="auto"/>
        <w:jc w:val="both"/>
      </w:pPr>
      <w:r>
        <w:t xml:space="preserve">-          Používaný materiál pre sociálne truhly :    lepenka, drevo, buničina, </w:t>
      </w:r>
      <w:r>
        <w:tab/>
      </w:r>
      <w:r>
        <w:tab/>
      </w:r>
      <w:r>
        <w:tab/>
      </w:r>
    </w:p>
    <w:p w14:paraId="545BC0D9" w14:textId="77777777" w:rsidR="00271DC2" w:rsidRDefault="00271DC2" w:rsidP="001B7511">
      <w:pPr>
        <w:spacing w:after="0" w:line="240" w:lineRule="auto"/>
        <w:jc w:val="both"/>
      </w:pPr>
      <w:r>
        <w:tab/>
      </w:r>
      <w:r>
        <w:tab/>
      </w:r>
      <w:r>
        <w:tab/>
      </w:r>
      <w:r>
        <w:tab/>
      </w:r>
      <w:r>
        <w:tab/>
      </w:r>
      <w:r>
        <w:tab/>
      </w:r>
      <w:r>
        <w:tab/>
      </w:r>
      <w:r>
        <w:tab/>
      </w:r>
    </w:p>
    <w:p w14:paraId="5F022377" w14:textId="77777777" w:rsidR="00271DC2" w:rsidRDefault="00271DC2" w:rsidP="00271DC2">
      <w:pPr>
        <w:spacing w:after="0" w:line="240" w:lineRule="auto"/>
        <w:jc w:val="both"/>
      </w:pPr>
      <w:r>
        <w:t>2.     Montáž - spájanie jednotlivých dielcov  spojovacím systémom "joint nail" ( pre drevené  truhly)</w:t>
      </w:r>
    </w:p>
    <w:p w14:paraId="701775E0" w14:textId="77777777" w:rsidR="00271DC2" w:rsidRDefault="00271DC2" w:rsidP="00271DC2">
      <w:pPr>
        <w:spacing w:after="0" w:line="240" w:lineRule="auto"/>
        <w:jc w:val="both"/>
      </w:pPr>
      <w:r>
        <w:tab/>
      </w:r>
      <w:r>
        <w:tab/>
      </w:r>
      <w:r>
        <w:tab/>
      </w:r>
      <w:r>
        <w:tab/>
      </w:r>
      <w:r>
        <w:tab/>
      </w:r>
      <w:r>
        <w:tab/>
      </w:r>
      <w:r>
        <w:tab/>
      </w:r>
      <w:r>
        <w:tab/>
      </w:r>
      <w:r>
        <w:tab/>
      </w:r>
    </w:p>
    <w:p w14:paraId="4F1216EC" w14:textId="77777777" w:rsidR="00271DC2" w:rsidRDefault="00271DC2" w:rsidP="00271DC2">
      <w:pPr>
        <w:spacing w:after="0" w:line="240" w:lineRule="auto"/>
        <w:ind w:left="426" w:hanging="426"/>
        <w:jc w:val="both"/>
      </w:pPr>
      <w:r>
        <w:t>3.     Garantovaná nosnosť : 130 kg pri štandardných truhlách, pri nadrozmerných truhlách   350 kg. (     pre drevené truhly)</w:t>
      </w:r>
      <w:r>
        <w:tab/>
      </w:r>
      <w:r>
        <w:tab/>
      </w:r>
      <w:r>
        <w:tab/>
      </w:r>
      <w:r>
        <w:tab/>
      </w:r>
      <w:r>
        <w:tab/>
      </w:r>
      <w:r>
        <w:tab/>
      </w:r>
      <w:r>
        <w:tab/>
      </w:r>
      <w:r>
        <w:tab/>
      </w:r>
      <w:r>
        <w:tab/>
      </w:r>
      <w:r>
        <w:tab/>
      </w:r>
      <w:r>
        <w:tab/>
      </w:r>
      <w:r>
        <w:tab/>
      </w:r>
      <w:r>
        <w:tab/>
      </w:r>
      <w:r>
        <w:tab/>
      </w:r>
      <w:r>
        <w:tab/>
      </w:r>
      <w:r>
        <w:tab/>
      </w:r>
      <w:r>
        <w:tab/>
      </w:r>
      <w:r>
        <w:tab/>
      </w:r>
      <w:r>
        <w:tab/>
      </w:r>
      <w:r>
        <w:tab/>
      </w:r>
    </w:p>
    <w:p w14:paraId="04064204" w14:textId="77777777" w:rsidR="00271DC2" w:rsidRDefault="00271DC2" w:rsidP="00271DC2">
      <w:pPr>
        <w:spacing w:after="0" w:line="240" w:lineRule="auto"/>
        <w:jc w:val="both"/>
      </w:pPr>
      <w:r>
        <w:t>4.    Držadlá - kombinácia drevo + kov, odtieň podľa požiadaviek zákazníka ( pre  drevené   truhly)</w:t>
      </w:r>
      <w:r>
        <w:tab/>
      </w:r>
      <w:r>
        <w:tab/>
      </w:r>
      <w:r>
        <w:tab/>
      </w:r>
      <w:r>
        <w:tab/>
      </w:r>
      <w:r>
        <w:tab/>
      </w:r>
      <w:r>
        <w:tab/>
      </w:r>
      <w:r>
        <w:tab/>
      </w:r>
      <w:r>
        <w:tab/>
      </w:r>
      <w:r>
        <w:tab/>
      </w:r>
      <w:r>
        <w:tab/>
      </w:r>
    </w:p>
    <w:p w14:paraId="7F1F449A" w14:textId="77777777" w:rsidR="00271DC2" w:rsidRDefault="00271DC2" w:rsidP="00271DC2">
      <w:pPr>
        <w:spacing w:after="0" w:line="240" w:lineRule="auto"/>
        <w:jc w:val="both"/>
      </w:pPr>
      <w:r>
        <w:tab/>
      </w:r>
      <w:r>
        <w:tab/>
      </w:r>
      <w:r>
        <w:tab/>
      </w:r>
      <w:r>
        <w:tab/>
      </w:r>
      <w:r>
        <w:tab/>
      </w:r>
      <w:r>
        <w:tab/>
      </w:r>
      <w:r>
        <w:tab/>
      </w:r>
      <w:r>
        <w:tab/>
      </w:r>
      <w:r>
        <w:tab/>
      </w:r>
      <w:r>
        <w:tab/>
      </w:r>
    </w:p>
    <w:p w14:paraId="6D97CE24" w14:textId="77777777" w:rsidR="00271DC2" w:rsidRDefault="00271DC2" w:rsidP="00271DC2">
      <w:pPr>
        <w:spacing w:after="0" w:line="240" w:lineRule="auto"/>
        <w:ind w:left="426" w:hanging="426"/>
        <w:jc w:val="both"/>
      </w:pPr>
      <w:r>
        <w:t>5.     Povrchová úprava rakiev - lakovanie s ekologickými náterovými hmotami šetrnými   k   životnému prostrediu. Odtiene podľa podľa sortimentnej ponuky a výberu  zákazníka:</w:t>
      </w:r>
      <w:r>
        <w:tab/>
      </w:r>
      <w:r>
        <w:tab/>
      </w:r>
      <w:r>
        <w:tab/>
      </w:r>
      <w:r>
        <w:tab/>
      </w:r>
      <w:r>
        <w:tab/>
      </w:r>
      <w:r>
        <w:tab/>
      </w:r>
      <w:r>
        <w:tab/>
      </w:r>
      <w:r>
        <w:tab/>
      </w:r>
      <w:r>
        <w:tab/>
      </w:r>
      <w:r>
        <w:tab/>
      </w:r>
    </w:p>
    <w:p w14:paraId="73CC2134" w14:textId="77777777" w:rsidR="00271DC2" w:rsidRDefault="00271DC2" w:rsidP="00271DC2">
      <w:pPr>
        <w:spacing w:after="0" w:line="240" w:lineRule="auto"/>
        <w:jc w:val="both"/>
      </w:pPr>
      <w:r>
        <w:t xml:space="preserve">         svetlý, patina, tmavý a biely ( pre drevené  truhly)</w:t>
      </w:r>
      <w:r>
        <w:tab/>
      </w:r>
      <w:r>
        <w:tab/>
      </w:r>
      <w:r>
        <w:tab/>
      </w:r>
      <w:r>
        <w:tab/>
      </w:r>
      <w:r>
        <w:tab/>
      </w:r>
      <w:r>
        <w:tab/>
      </w:r>
      <w:r>
        <w:tab/>
      </w:r>
      <w:r>
        <w:tab/>
      </w:r>
      <w:r>
        <w:tab/>
      </w:r>
      <w:r>
        <w:tab/>
      </w:r>
    </w:p>
    <w:p w14:paraId="7922B7E8" w14:textId="77777777" w:rsidR="00271DC2" w:rsidRDefault="00271DC2" w:rsidP="00271DC2">
      <w:pPr>
        <w:spacing w:after="0" w:line="240" w:lineRule="auto"/>
        <w:jc w:val="both"/>
      </w:pPr>
      <w:r>
        <w:tab/>
      </w:r>
      <w:r>
        <w:tab/>
      </w:r>
      <w:r>
        <w:tab/>
      </w:r>
      <w:r>
        <w:tab/>
      </w:r>
      <w:r>
        <w:tab/>
      </w:r>
      <w:r>
        <w:tab/>
      </w:r>
      <w:r>
        <w:tab/>
      </w:r>
      <w:r>
        <w:tab/>
      </w:r>
      <w:r>
        <w:tab/>
      </w:r>
      <w:r>
        <w:tab/>
      </w:r>
    </w:p>
    <w:p w14:paraId="43F62E66" w14:textId="77777777" w:rsidR="00271DC2" w:rsidRDefault="00271DC2" w:rsidP="00271DC2">
      <w:pPr>
        <w:spacing w:after="0" w:line="240" w:lineRule="auto"/>
        <w:ind w:left="426" w:hanging="426"/>
        <w:jc w:val="both"/>
      </w:pPr>
      <w:r>
        <w:t>6.    Textilné čalúnenie - bavlnené ekologické čalúnenie z materiálu bavlna 100% white  cotton -  minimálne 195g/m2 ( pre drevené  truhly)</w:t>
      </w:r>
      <w:r>
        <w:tab/>
      </w:r>
      <w:r>
        <w:tab/>
      </w:r>
      <w:r>
        <w:tab/>
      </w:r>
      <w:r>
        <w:tab/>
      </w:r>
      <w:r>
        <w:tab/>
      </w:r>
      <w:r>
        <w:tab/>
      </w:r>
      <w:r>
        <w:tab/>
      </w:r>
      <w:r>
        <w:tab/>
      </w:r>
      <w:r>
        <w:tab/>
      </w:r>
      <w:r>
        <w:tab/>
      </w:r>
    </w:p>
    <w:p w14:paraId="565EE747" w14:textId="77777777" w:rsidR="00271DC2" w:rsidRDefault="00271DC2" w:rsidP="00271DC2">
      <w:pPr>
        <w:spacing w:after="0" w:line="240" w:lineRule="auto"/>
        <w:jc w:val="both"/>
      </w:pPr>
      <w:r>
        <w:tab/>
      </w:r>
      <w:r>
        <w:tab/>
      </w:r>
      <w:r>
        <w:tab/>
      </w:r>
      <w:r>
        <w:tab/>
      </w:r>
      <w:r>
        <w:tab/>
      </w:r>
      <w:r>
        <w:tab/>
      </w:r>
      <w:r>
        <w:tab/>
      </w:r>
      <w:r>
        <w:tab/>
      </w:r>
      <w:r>
        <w:tab/>
      </w:r>
      <w:r>
        <w:tab/>
      </w:r>
    </w:p>
    <w:p w14:paraId="11DB8209" w14:textId="77777777" w:rsidR="00271DC2" w:rsidRDefault="00271DC2" w:rsidP="00271DC2">
      <w:pPr>
        <w:spacing w:after="0" w:line="240" w:lineRule="auto"/>
        <w:ind w:left="426" w:hanging="426"/>
        <w:jc w:val="both"/>
      </w:pPr>
      <w:r>
        <w:t>7.     Nožičky - drevená zložená z 3 častí trojuholníkového tvaru. Tento druh nožičiek  umožňuje jednoduchú manipuláciu s rakvou. ( pre drevené  truhly)</w:t>
      </w:r>
    </w:p>
    <w:p w14:paraId="1F9F71B5" w14:textId="77777777" w:rsidR="00956B4E" w:rsidRDefault="00956B4E" w:rsidP="00271DC2">
      <w:pPr>
        <w:spacing w:after="0" w:line="240" w:lineRule="auto"/>
        <w:ind w:left="426" w:hanging="426"/>
        <w:jc w:val="both"/>
      </w:pPr>
    </w:p>
    <w:p w14:paraId="0014B48D" w14:textId="1126BEA3" w:rsidR="00A94B16" w:rsidRPr="00F8341F" w:rsidRDefault="00A94B16" w:rsidP="002E4A45">
      <w:pPr>
        <w:spacing w:after="0" w:line="240" w:lineRule="auto"/>
        <w:ind w:left="284" w:hanging="284"/>
        <w:jc w:val="both"/>
        <w:rPr>
          <w:color w:val="FF0000"/>
        </w:rPr>
      </w:pPr>
      <w:r w:rsidRPr="00664437">
        <w:t xml:space="preserve">8.  </w:t>
      </w:r>
      <w:r w:rsidR="00692CAE" w:rsidRPr="00664437">
        <w:t xml:space="preserve"> </w:t>
      </w:r>
      <w:r w:rsidRPr="00664437">
        <w:t>Pôvod základných materiálov</w:t>
      </w:r>
      <w:r w:rsidR="00695154" w:rsidRPr="00664437">
        <w:t xml:space="preserve"> použitých</w:t>
      </w:r>
      <w:r w:rsidR="002F2549" w:rsidRPr="00664437">
        <w:t xml:space="preserve"> na výrobu</w:t>
      </w:r>
      <w:r w:rsidR="00956B4E" w:rsidRPr="00664437">
        <w:t xml:space="preserve"> – krajiny EU</w:t>
      </w:r>
      <w:r w:rsidR="00EE37EA" w:rsidRPr="00664437">
        <w:t>, verejný obstarávateľ bude akceptovať aj potvrdenia</w:t>
      </w:r>
      <w:r w:rsidR="00692CAE" w:rsidRPr="00664437">
        <w:t xml:space="preserve"> o</w:t>
      </w:r>
      <w:r w:rsidR="0062725A" w:rsidRPr="00664437">
        <w:t> </w:t>
      </w:r>
      <w:r w:rsidR="00692CAE" w:rsidRPr="00664437">
        <w:t>p</w:t>
      </w:r>
      <w:r w:rsidR="0062725A" w:rsidRPr="00664437">
        <w:t>ôvode materiálov mimo EU</w:t>
      </w:r>
      <w:r w:rsidR="00CD46EE" w:rsidRPr="00664437">
        <w:t>,</w:t>
      </w:r>
      <w:r w:rsidR="0062725A" w:rsidRPr="00664437">
        <w:t xml:space="preserve"> musia byť však doložené</w:t>
      </w:r>
      <w:r w:rsidR="00CD46EE" w:rsidRPr="00664437">
        <w:t xml:space="preserve"> kompletnou </w:t>
      </w:r>
      <w:r w:rsidR="009573DF" w:rsidRPr="00664437">
        <w:t xml:space="preserve"> sprievodnou </w:t>
      </w:r>
      <w:r w:rsidR="00CD46EE" w:rsidRPr="00664437">
        <w:t>dokumentáciou a</w:t>
      </w:r>
      <w:r w:rsidR="009573DF" w:rsidRPr="00664437">
        <w:t xml:space="preserve"> </w:t>
      </w:r>
      <w:r w:rsidR="00CD46EE" w:rsidRPr="00664437">
        <w:t>povoleniami pre pou</w:t>
      </w:r>
      <w:r w:rsidR="009573DF" w:rsidRPr="00664437">
        <w:t>žitie  v EU.</w:t>
      </w:r>
      <w:r w:rsidR="006A5458" w:rsidRPr="00664437">
        <w:t xml:space="preserve"> Verejný obstarávateľ je oprávnený požadovať pri dodávke </w:t>
      </w:r>
      <w:r w:rsidR="002E4A45" w:rsidRPr="00664437">
        <w:t>predloženie dôkazu o pôvode materiálu a povolenie na použitie v EÚ.</w:t>
      </w:r>
    </w:p>
    <w:p w14:paraId="2D1854AF" w14:textId="77777777" w:rsidR="00271DC2" w:rsidRDefault="00271DC2" w:rsidP="00271DC2">
      <w:pPr>
        <w:spacing w:after="0" w:line="240" w:lineRule="auto"/>
        <w:jc w:val="both"/>
      </w:pPr>
    </w:p>
    <w:p w14:paraId="19758702" w14:textId="77777777" w:rsidR="00271DC2" w:rsidRDefault="00271DC2" w:rsidP="00271DC2">
      <w:pPr>
        <w:spacing w:after="0" w:line="240" w:lineRule="auto"/>
        <w:jc w:val="both"/>
      </w:pPr>
    </w:p>
    <w:p w14:paraId="4CC90B80" w14:textId="77777777" w:rsidR="00271DC2" w:rsidRDefault="00271DC2" w:rsidP="00271DC2">
      <w:pPr>
        <w:spacing w:after="0" w:line="240" w:lineRule="auto"/>
        <w:jc w:val="both"/>
      </w:pPr>
      <w:r>
        <w:t>Ekvivalentný výrobok bude uchádzačom popísaný priamo formou vyplnenia posledného stĺpca   prílohy č.2.</w:t>
      </w:r>
    </w:p>
    <w:p w14:paraId="198FFCC1" w14:textId="77777777" w:rsidR="001964C6" w:rsidRDefault="001964C6" w:rsidP="00091F76">
      <w:pPr>
        <w:tabs>
          <w:tab w:val="left" w:pos="142"/>
        </w:tabs>
        <w:autoSpaceDE w:val="0"/>
        <w:autoSpaceDN w:val="0"/>
        <w:spacing w:after="120"/>
        <w:ind w:left="219" w:right="-427"/>
        <w:jc w:val="both"/>
        <w:textAlignment w:val="baseline"/>
        <w:rPr>
          <w:rFonts w:cstheme="minorHAnsi"/>
        </w:rPr>
      </w:pPr>
    </w:p>
    <w:p w14:paraId="49D1FBE3" w14:textId="32F04F14" w:rsidR="00BE0D0C" w:rsidRDefault="00934BD2" w:rsidP="00042BDD">
      <w:pPr>
        <w:tabs>
          <w:tab w:val="left" w:pos="142"/>
        </w:tabs>
        <w:autoSpaceDE w:val="0"/>
        <w:autoSpaceDN w:val="0"/>
        <w:spacing w:after="120"/>
        <w:ind w:left="219" w:right="-427" w:hanging="361"/>
        <w:jc w:val="both"/>
        <w:textAlignment w:val="baseline"/>
        <w:rPr>
          <w:rFonts w:cstheme="minorHAnsi"/>
        </w:rPr>
      </w:pPr>
      <w:r>
        <w:rPr>
          <w:rFonts w:cstheme="minorHAnsi"/>
        </w:rPr>
        <w:t xml:space="preserve"> </w:t>
      </w:r>
      <w:r w:rsidR="00D6097E">
        <w:rPr>
          <w:rFonts w:cstheme="minorHAnsi"/>
        </w:rPr>
        <w:t>Dodanie v termínoch:</w:t>
      </w:r>
      <w:r w:rsidR="00F560C5">
        <w:rPr>
          <w:rFonts w:cstheme="minorHAnsi"/>
        </w:rPr>
        <w:t xml:space="preserve"> </w:t>
      </w:r>
      <w:r w:rsidR="006A1038">
        <w:rPr>
          <w:rFonts w:cstheme="minorHAnsi"/>
        </w:rPr>
        <w:t xml:space="preserve">postupné dodávky podľa upresnenia </w:t>
      </w:r>
      <w:r w:rsidR="005B6B8D">
        <w:rPr>
          <w:rFonts w:cstheme="minorHAnsi"/>
        </w:rPr>
        <w:t xml:space="preserve">( čiastkového objednanie) </w:t>
      </w:r>
      <w:r w:rsidR="006A1038">
        <w:rPr>
          <w:rFonts w:cstheme="minorHAnsi"/>
        </w:rPr>
        <w:t>2 x týždenne</w:t>
      </w:r>
    </w:p>
    <w:p w14:paraId="55352E0E" w14:textId="77777777" w:rsidR="00F25522" w:rsidRPr="00F25522" w:rsidRDefault="00BE0D0C" w:rsidP="00F25522">
      <w:pPr>
        <w:tabs>
          <w:tab w:val="left" w:pos="142"/>
        </w:tabs>
        <w:autoSpaceDE w:val="0"/>
        <w:autoSpaceDN w:val="0"/>
        <w:spacing w:after="120"/>
        <w:ind w:left="219" w:right="-427" w:hanging="361"/>
        <w:jc w:val="both"/>
        <w:textAlignment w:val="baseline"/>
        <w:rPr>
          <w:rFonts w:cstheme="minorHAnsi"/>
          <w:b/>
          <w:bCs/>
        </w:rPr>
      </w:pPr>
      <w:r>
        <w:rPr>
          <w:rFonts w:cstheme="minorHAnsi"/>
        </w:rPr>
        <w:t xml:space="preserve">  </w:t>
      </w:r>
      <w:r w:rsidR="00F25522" w:rsidRPr="00F25522">
        <w:rPr>
          <w:rFonts w:cstheme="minorHAnsi"/>
          <w:b/>
          <w:bCs/>
        </w:rPr>
        <w:t>Termín dodania:</w:t>
      </w:r>
    </w:p>
    <w:p w14:paraId="7434A297" w14:textId="77777777" w:rsidR="00F25522" w:rsidRPr="00F25522" w:rsidRDefault="00F25522" w:rsidP="00F25522">
      <w:pPr>
        <w:tabs>
          <w:tab w:val="left" w:pos="142"/>
        </w:tabs>
        <w:autoSpaceDE w:val="0"/>
        <w:autoSpaceDN w:val="0"/>
        <w:spacing w:after="120"/>
        <w:ind w:left="219" w:right="-427" w:hanging="219"/>
        <w:jc w:val="both"/>
        <w:textAlignment w:val="baseline"/>
        <w:rPr>
          <w:rFonts w:cstheme="minorHAnsi"/>
        </w:rPr>
      </w:pPr>
      <w:r w:rsidRPr="00F25522">
        <w:rPr>
          <w:rFonts w:cstheme="minorHAnsi"/>
        </w:rPr>
        <w:t>Pre bežné čiastkové objednávky je termín dodania do 5 pracovných dní od potvrdenia čiastkovej objednávky.</w:t>
      </w:r>
    </w:p>
    <w:p w14:paraId="0C382307" w14:textId="224E78BD" w:rsidR="00FB7EF0" w:rsidRPr="00F25522" w:rsidRDefault="00F25522" w:rsidP="00F25522">
      <w:pPr>
        <w:tabs>
          <w:tab w:val="left" w:pos="142"/>
        </w:tabs>
        <w:autoSpaceDE w:val="0"/>
        <w:autoSpaceDN w:val="0"/>
        <w:spacing w:after="120"/>
        <w:ind w:left="219" w:right="-427" w:hanging="219"/>
        <w:jc w:val="both"/>
        <w:textAlignment w:val="baseline"/>
        <w:rPr>
          <w:rFonts w:cstheme="minorHAnsi"/>
        </w:rPr>
      </w:pPr>
      <w:r w:rsidRPr="00F25522">
        <w:rPr>
          <w:rFonts w:cstheme="minorHAnsi"/>
        </w:rPr>
        <w:t>Pre mimoriadne čiastkové požiadavky na základe požiadaviek klientov do 24 hodín ( maximálne 2 ks)</w:t>
      </w:r>
      <w:r w:rsidR="003D7290" w:rsidRPr="00F25522">
        <w:rPr>
          <w:rFonts w:cstheme="minorHAnsi"/>
        </w:rPr>
        <w:t xml:space="preserve"> </w:t>
      </w:r>
    </w:p>
    <w:p w14:paraId="3358467F" w14:textId="77777777" w:rsidR="00197432" w:rsidRDefault="00214C35" w:rsidP="00042BDD">
      <w:pPr>
        <w:spacing w:line="276" w:lineRule="auto"/>
        <w:ind w:left="284" w:hanging="361"/>
        <w:jc w:val="both"/>
        <w:rPr>
          <w:rFonts w:cstheme="minorHAnsi"/>
          <w:bCs/>
        </w:rPr>
      </w:pPr>
      <w:r>
        <w:rPr>
          <w:rFonts w:cstheme="minorHAnsi"/>
          <w:bCs/>
        </w:rPr>
        <w:t xml:space="preserve"> </w:t>
      </w:r>
    </w:p>
    <w:p w14:paraId="5E12C1C3" w14:textId="2F4F9384" w:rsidR="00F51370" w:rsidRPr="00843726" w:rsidRDefault="00F51370" w:rsidP="009800D1">
      <w:pPr>
        <w:spacing w:line="276" w:lineRule="auto"/>
        <w:jc w:val="both"/>
        <w:rPr>
          <w:rFonts w:cstheme="minorHAnsi"/>
          <w:bCs/>
        </w:rPr>
      </w:pPr>
      <w:r w:rsidRPr="00843726">
        <w:rPr>
          <w:rFonts w:cstheme="minorHAnsi"/>
          <w:bCs/>
        </w:rPr>
        <w:t>Podrobný opis predmetu zákazky je uvedený v príloh</w:t>
      </w:r>
      <w:r w:rsidR="009A4585" w:rsidRPr="00843726">
        <w:rPr>
          <w:rFonts w:cstheme="minorHAnsi"/>
          <w:bCs/>
        </w:rPr>
        <w:t>e</w:t>
      </w:r>
      <w:r w:rsidRPr="00843726">
        <w:rPr>
          <w:rFonts w:cstheme="minorHAnsi"/>
          <w:bCs/>
        </w:rPr>
        <w:t xml:space="preserve"> č. </w:t>
      </w:r>
      <w:r w:rsidR="009A4585" w:rsidRPr="00843726">
        <w:rPr>
          <w:rFonts w:cstheme="minorHAnsi"/>
          <w:bCs/>
        </w:rPr>
        <w:t>2</w:t>
      </w:r>
      <w:r w:rsidRPr="00843726">
        <w:rPr>
          <w:rFonts w:cstheme="minorHAnsi"/>
          <w:bCs/>
        </w:rPr>
        <w:t xml:space="preserve">  tejto výzvy.</w:t>
      </w:r>
      <w:r w:rsidR="002E136B" w:rsidRPr="00843726">
        <w:rPr>
          <w:rFonts w:cstheme="minorHAnsi"/>
          <w:bCs/>
        </w:rPr>
        <w:t xml:space="preserve"> Ro</w:t>
      </w:r>
      <w:r w:rsidR="009800D1" w:rsidRPr="00843726">
        <w:rPr>
          <w:rFonts w:cstheme="minorHAnsi"/>
          <w:bCs/>
        </w:rPr>
        <w:t>zsah a maximálne objemy zákazky sú uvedené v prílohe č. 1.1.</w:t>
      </w:r>
    </w:p>
    <w:p w14:paraId="172BA7B1" w14:textId="5A5AF6F5" w:rsidR="00B10E25" w:rsidRPr="00843726" w:rsidRDefault="00B10E25" w:rsidP="00214C35">
      <w:pPr>
        <w:spacing w:line="276" w:lineRule="auto"/>
        <w:jc w:val="both"/>
        <w:rPr>
          <w:rFonts w:cstheme="minorHAnsi"/>
          <w:bCs/>
        </w:rPr>
      </w:pPr>
      <w:r w:rsidRPr="00843726">
        <w:rPr>
          <w:rFonts w:cstheme="minorHAnsi"/>
          <w:bCs/>
        </w:rPr>
        <w:t xml:space="preserve">Požadujeme </w:t>
      </w:r>
      <w:r w:rsidR="003D7290" w:rsidRPr="00843726">
        <w:rPr>
          <w:rFonts w:cstheme="minorHAnsi"/>
          <w:bCs/>
        </w:rPr>
        <w:t xml:space="preserve"> predloženie </w:t>
      </w:r>
      <w:r w:rsidR="00370581" w:rsidRPr="00843726">
        <w:rPr>
          <w:rFonts w:cstheme="minorHAnsi"/>
          <w:bCs/>
        </w:rPr>
        <w:t xml:space="preserve">ponuky </w:t>
      </w:r>
      <w:r w:rsidR="003D7290" w:rsidRPr="00843726">
        <w:rPr>
          <w:rFonts w:cstheme="minorHAnsi"/>
          <w:bCs/>
        </w:rPr>
        <w:t xml:space="preserve">na </w:t>
      </w:r>
      <w:r w:rsidRPr="00843726">
        <w:rPr>
          <w:rFonts w:cstheme="minorHAnsi"/>
          <w:bCs/>
        </w:rPr>
        <w:t xml:space="preserve">kompletný sortiment </w:t>
      </w:r>
      <w:r w:rsidR="00DE56A2" w:rsidRPr="00843726">
        <w:rPr>
          <w:rFonts w:cstheme="minorHAnsi"/>
          <w:bCs/>
        </w:rPr>
        <w:t xml:space="preserve"> a množstvá </w:t>
      </w:r>
      <w:r w:rsidR="003D7290" w:rsidRPr="00843726">
        <w:rPr>
          <w:rFonts w:cstheme="minorHAnsi"/>
          <w:bCs/>
        </w:rPr>
        <w:t>uveden</w:t>
      </w:r>
      <w:r w:rsidR="00DE56A2" w:rsidRPr="00843726">
        <w:rPr>
          <w:rFonts w:cstheme="minorHAnsi"/>
          <w:bCs/>
        </w:rPr>
        <w:t>é</w:t>
      </w:r>
      <w:r w:rsidR="003D7290" w:rsidRPr="00843726">
        <w:rPr>
          <w:rFonts w:cstheme="minorHAnsi"/>
          <w:bCs/>
        </w:rPr>
        <w:t xml:space="preserve"> v prílohe č. </w:t>
      </w:r>
      <w:r w:rsidR="00214C35" w:rsidRPr="00843726">
        <w:rPr>
          <w:rFonts w:cstheme="minorHAnsi"/>
          <w:bCs/>
        </w:rPr>
        <w:t>1.1</w:t>
      </w:r>
      <w:r w:rsidR="003D7290" w:rsidRPr="00843726">
        <w:rPr>
          <w:rFonts w:cstheme="minorHAnsi"/>
          <w:bCs/>
        </w:rPr>
        <w:t xml:space="preserve">  tejto výzvy</w:t>
      </w:r>
    </w:p>
    <w:p w14:paraId="10A04928" w14:textId="77777777" w:rsidR="00F51370" w:rsidRPr="00235095" w:rsidRDefault="00F51370" w:rsidP="00F51370">
      <w:pPr>
        <w:pStyle w:val="Odsekzoznamu"/>
        <w:ind w:left="567" w:hanging="249"/>
        <w:jc w:val="both"/>
        <w:rPr>
          <w:rFonts w:cstheme="minorHAnsi"/>
          <w:bCs/>
        </w:rPr>
      </w:pPr>
    </w:p>
    <w:p w14:paraId="70234BE9" w14:textId="77777777" w:rsidR="00F51370" w:rsidRPr="00235095" w:rsidRDefault="00F51370" w:rsidP="00042BDD">
      <w:pPr>
        <w:numPr>
          <w:ilvl w:val="0"/>
          <w:numId w:val="4"/>
        </w:numPr>
        <w:spacing w:after="0" w:line="276" w:lineRule="auto"/>
        <w:ind w:left="142" w:hanging="426"/>
        <w:rPr>
          <w:rFonts w:cstheme="minorHAnsi"/>
          <w:b/>
          <w:u w:color="000000"/>
        </w:rPr>
      </w:pPr>
      <w:r w:rsidRPr="00235095">
        <w:rPr>
          <w:rFonts w:cstheme="minorHAnsi"/>
          <w:b/>
          <w:u w:color="000000"/>
        </w:rPr>
        <w:lastRenderedPageBreak/>
        <w:t>Predpokladaná hodnota zákazky</w:t>
      </w:r>
    </w:p>
    <w:p w14:paraId="24529F04" w14:textId="57912D6F" w:rsidR="00F51370" w:rsidRPr="00235095" w:rsidRDefault="00472440" w:rsidP="00042BDD">
      <w:pPr>
        <w:spacing w:after="0" w:line="276" w:lineRule="auto"/>
        <w:ind w:left="142" w:hanging="142"/>
        <w:rPr>
          <w:rFonts w:cstheme="minorHAnsi"/>
        </w:rPr>
      </w:pPr>
      <w:r w:rsidRPr="00472440">
        <w:rPr>
          <w:rFonts w:eastAsia="Times New Roman" w:cstheme="minorHAnsi"/>
          <w:lang w:eastAsia="sk-SK"/>
        </w:rPr>
        <w:t>528 841</w:t>
      </w:r>
      <w:r w:rsidR="003F7D7D" w:rsidRPr="003F7D7D">
        <w:rPr>
          <w:rFonts w:eastAsia="Times New Roman" w:cstheme="minorHAnsi"/>
          <w:lang w:eastAsia="sk-SK"/>
        </w:rPr>
        <w:t>,00</w:t>
      </w:r>
      <w:r w:rsidR="003F7D7D">
        <w:rPr>
          <w:rFonts w:eastAsia="Times New Roman" w:cstheme="minorHAnsi"/>
          <w:lang w:eastAsia="sk-SK"/>
        </w:rPr>
        <w:t xml:space="preserve"> </w:t>
      </w:r>
      <w:r w:rsidR="00F51370" w:rsidRPr="00235095">
        <w:rPr>
          <w:rFonts w:cstheme="minorHAnsi"/>
        </w:rPr>
        <w:t>€ bez DPH</w:t>
      </w:r>
    </w:p>
    <w:p w14:paraId="570FEB42" w14:textId="77777777" w:rsidR="008840A1" w:rsidRPr="00235095" w:rsidRDefault="008840A1" w:rsidP="00042BDD">
      <w:pPr>
        <w:spacing w:after="0" w:line="276" w:lineRule="auto"/>
        <w:ind w:left="142" w:hanging="426"/>
        <w:rPr>
          <w:rFonts w:cstheme="minorHAnsi"/>
        </w:rPr>
      </w:pPr>
    </w:p>
    <w:p w14:paraId="54490705" w14:textId="77777777" w:rsidR="00F51370" w:rsidRPr="00235095" w:rsidRDefault="00F51370" w:rsidP="00042BDD">
      <w:pPr>
        <w:numPr>
          <w:ilvl w:val="0"/>
          <w:numId w:val="4"/>
        </w:numPr>
        <w:spacing w:after="0" w:line="276" w:lineRule="auto"/>
        <w:ind w:left="142" w:hanging="426"/>
        <w:rPr>
          <w:rFonts w:cstheme="minorHAnsi"/>
          <w:b/>
          <w:u w:color="000000"/>
        </w:rPr>
      </w:pPr>
      <w:r w:rsidRPr="00235095">
        <w:rPr>
          <w:rFonts w:cstheme="minorHAnsi"/>
          <w:b/>
          <w:u w:color="000000"/>
        </w:rPr>
        <w:t>Rozdelenie zákazky na časti</w:t>
      </w:r>
    </w:p>
    <w:p w14:paraId="109F3E6F" w14:textId="4638B00B" w:rsidR="00F51370" w:rsidRPr="00235095" w:rsidRDefault="00F51370" w:rsidP="00042BDD">
      <w:pPr>
        <w:pStyle w:val="Odsekzoznamu"/>
        <w:ind w:left="142" w:hanging="142"/>
        <w:jc w:val="both"/>
        <w:rPr>
          <w:rFonts w:cstheme="minorHAnsi"/>
          <w:bCs/>
        </w:rPr>
      </w:pPr>
      <w:r w:rsidRPr="00235095">
        <w:rPr>
          <w:rFonts w:cstheme="minorHAnsi"/>
          <w:bCs/>
        </w:rPr>
        <w:t>Zákazk</w:t>
      </w:r>
      <w:r w:rsidR="008840A1" w:rsidRPr="00235095">
        <w:rPr>
          <w:rFonts w:cstheme="minorHAnsi"/>
          <w:bCs/>
        </w:rPr>
        <w:t>a</w:t>
      </w:r>
      <w:r w:rsidRPr="00235095">
        <w:rPr>
          <w:rFonts w:cstheme="minorHAnsi"/>
          <w:bCs/>
        </w:rPr>
        <w:t xml:space="preserve"> nie je rozdelená na časti</w:t>
      </w:r>
    </w:p>
    <w:p w14:paraId="734A52D2" w14:textId="77777777" w:rsidR="008840A1" w:rsidRPr="00235095" w:rsidRDefault="008840A1" w:rsidP="00042BDD">
      <w:pPr>
        <w:widowControl w:val="0"/>
        <w:autoSpaceDE w:val="0"/>
        <w:autoSpaceDN w:val="0"/>
        <w:spacing w:after="0" w:line="276" w:lineRule="auto"/>
        <w:ind w:left="142" w:hanging="426"/>
        <w:jc w:val="both"/>
        <w:rPr>
          <w:rFonts w:cstheme="minorHAnsi"/>
          <w:b/>
        </w:rPr>
      </w:pPr>
    </w:p>
    <w:p w14:paraId="30CEA72B" w14:textId="4A6A83AD" w:rsidR="00F51370" w:rsidRPr="00235095" w:rsidRDefault="00F51370" w:rsidP="00042BDD">
      <w:pPr>
        <w:pStyle w:val="Odsekzoznamu"/>
        <w:widowControl w:val="0"/>
        <w:numPr>
          <w:ilvl w:val="0"/>
          <w:numId w:val="4"/>
        </w:numPr>
        <w:autoSpaceDE w:val="0"/>
        <w:autoSpaceDN w:val="0"/>
        <w:spacing w:after="0" w:line="276" w:lineRule="auto"/>
        <w:ind w:left="142" w:hanging="426"/>
        <w:contextualSpacing w:val="0"/>
        <w:jc w:val="both"/>
        <w:rPr>
          <w:rFonts w:cstheme="minorHAnsi"/>
          <w:b/>
        </w:rPr>
      </w:pPr>
      <w:r w:rsidRPr="00235095">
        <w:rPr>
          <w:rFonts w:cstheme="minorHAnsi"/>
          <w:b/>
        </w:rPr>
        <w:t xml:space="preserve">Miesto a čas plnenia predmetu zákazky: </w:t>
      </w:r>
    </w:p>
    <w:p w14:paraId="02EFF8A3" w14:textId="77777777" w:rsidR="00F51370" w:rsidRPr="00235095" w:rsidRDefault="00F51370" w:rsidP="00042BDD">
      <w:pPr>
        <w:spacing w:line="276" w:lineRule="auto"/>
        <w:ind w:left="142" w:hanging="426"/>
        <w:jc w:val="both"/>
        <w:rPr>
          <w:rFonts w:cstheme="minorHAnsi"/>
        </w:rPr>
      </w:pPr>
    </w:p>
    <w:p w14:paraId="4B223ACA" w14:textId="04C9D5B8" w:rsidR="00F51370" w:rsidRPr="001964C6" w:rsidRDefault="00F51370" w:rsidP="00A84BB0">
      <w:pPr>
        <w:spacing w:line="276" w:lineRule="auto"/>
        <w:ind w:left="142"/>
        <w:jc w:val="both"/>
        <w:rPr>
          <w:rFonts w:cstheme="minorHAnsi"/>
        </w:rPr>
      </w:pPr>
      <w:r w:rsidRPr="00235095">
        <w:rPr>
          <w:rFonts w:cstheme="minorHAnsi"/>
          <w:b/>
          <w:bCs/>
        </w:rPr>
        <w:t xml:space="preserve">Miesto: </w:t>
      </w:r>
      <w:r w:rsidR="001964C6">
        <w:rPr>
          <w:rFonts w:cstheme="minorHAnsi"/>
          <w:b/>
          <w:bCs/>
        </w:rPr>
        <w:t xml:space="preserve"> </w:t>
      </w:r>
      <w:r w:rsidR="006F239E">
        <w:rPr>
          <w:rFonts w:cstheme="minorHAnsi"/>
          <w:lang w:eastAsia="sk-SK"/>
        </w:rPr>
        <w:t>Trnavská cesta</w:t>
      </w:r>
      <w:r w:rsidR="001964C6" w:rsidRPr="001964C6">
        <w:rPr>
          <w:rFonts w:cstheme="minorHAnsi"/>
          <w:lang w:eastAsia="sk-SK"/>
        </w:rPr>
        <w:t xml:space="preserve"> č. </w:t>
      </w:r>
      <w:r w:rsidR="003D104A">
        <w:rPr>
          <w:rFonts w:cstheme="minorHAnsi"/>
          <w:lang w:eastAsia="sk-SK"/>
        </w:rPr>
        <w:t>100</w:t>
      </w:r>
      <w:r w:rsidR="001964C6" w:rsidRPr="001964C6">
        <w:rPr>
          <w:rFonts w:cstheme="minorHAnsi"/>
          <w:lang w:eastAsia="sk-SK"/>
        </w:rPr>
        <w:t>, 8</w:t>
      </w:r>
      <w:r w:rsidR="003D104A">
        <w:rPr>
          <w:rFonts w:cstheme="minorHAnsi"/>
          <w:lang w:eastAsia="sk-SK"/>
        </w:rPr>
        <w:t>2</w:t>
      </w:r>
      <w:r w:rsidR="001964C6" w:rsidRPr="001964C6">
        <w:rPr>
          <w:rFonts w:cstheme="minorHAnsi"/>
          <w:lang w:eastAsia="sk-SK"/>
        </w:rPr>
        <w:t>1 0</w:t>
      </w:r>
      <w:r w:rsidR="003D104A">
        <w:rPr>
          <w:rFonts w:cstheme="minorHAnsi"/>
          <w:lang w:eastAsia="sk-SK"/>
        </w:rPr>
        <w:t>1</w:t>
      </w:r>
      <w:r w:rsidR="001964C6" w:rsidRPr="001964C6">
        <w:rPr>
          <w:rFonts w:cstheme="minorHAnsi"/>
          <w:lang w:eastAsia="sk-SK"/>
        </w:rPr>
        <w:t>  Bratislava</w:t>
      </w:r>
    </w:p>
    <w:p w14:paraId="71650743" w14:textId="77777777" w:rsidR="006F239E" w:rsidRDefault="00F51370" w:rsidP="00A84BB0">
      <w:pPr>
        <w:spacing w:after="0" w:line="276" w:lineRule="auto"/>
        <w:ind w:left="142"/>
        <w:rPr>
          <w:rFonts w:cstheme="minorHAnsi"/>
        </w:rPr>
      </w:pPr>
      <w:r w:rsidRPr="00235095">
        <w:rPr>
          <w:rFonts w:cstheme="minorHAnsi"/>
          <w:b/>
          <w:bCs/>
        </w:rPr>
        <w:t xml:space="preserve">Čas:  </w:t>
      </w:r>
      <w:r w:rsidR="006F239E">
        <w:rPr>
          <w:rFonts w:cstheme="minorHAnsi"/>
          <w:b/>
          <w:bCs/>
        </w:rPr>
        <w:t xml:space="preserve">  </w:t>
      </w:r>
      <w:r w:rsidR="00D6097E" w:rsidRPr="006F239E">
        <w:rPr>
          <w:rFonts w:cstheme="minorHAnsi"/>
        </w:rPr>
        <w:t xml:space="preserve">na základe </w:t>
      </w:r>
      <w:r w:rsidR="001964C6" w:rsidRPr="006F239E">
        <w:rPr>
          <w:rFonts w:cstheme="minorHAnsi"/>
        </w:rPr>
        <w:t>predloženého a odsúhlaseného</w:t>
      </w:r>
      <w:r w:rsidR="00D6097E" w:rsidRPr="006F239E">
        <w:rPr>
          <w:rFonts w:cstheme="minorHAnsi"/>
        </w:rPr>
        <w:t xml:space="preserve"> harmonogramu dodávok</w:t>
      </w:r>
      <w:r w:rsidR="006F239E" w:rsidRPr="006F239E">
        <w:rPr>
          <w:rFonts w:cstheme="minorHAnsi"/>
        </w:rPr>
        <w:t xml:space="preserve"> s úspešným </w:t>
      </w:r>
    </w:p>
    <w:p w14:paraId="7B362C5A" w14:textId="4511ACF5" w:rsidR="00F51370" w:rsidRPr="006F239E" w:rsidRDefault="006F239E" w:rsidP="00A84BB0">
      <w:pPr>
        <w:spacing w:after="0" w:line="276" w:lineRule="auto"/>
        <w:ind w:left="142"/>
        <w:rPr>
          <w:rFonts w:cstheme="minorHAnsi"/>
        </w:rPr>
      </w:pPr>
      <w:r>
        <w:rPr>
          <w:rFonts w:cstheme="minorHAnsi"/>
          <w:b/>
          <w:bCs/>
        </w:rPr>
        <w:t xml:space="preserve">           </w:t>
      </w:r>
      <w:r w:rsidRPr="006F239E">
        <w:rPr>
          <w:rFonts w:cstheme="minorHAnsi"/>
        </w:rPr>
        <w:t xml:space="preserve">uchádzačom, </w:t>
      </w:r>
      <w:r>
        <w:rPr>
          <w:rFonts w:cstheme="minorHAnsi"/>
          <w:b/>
          <w:bCs/>
        </w:rPr>
        <w:t xml:space="preserve"> </w:t>
      </w:r>
      <w:r w:rsidRPr="006F239E">
        <w:rPr>
          <w:rFonts w:cstheme="minorHAnsi"/>
        </w:rPr>
        <w:t>pre potreby kalkulácie ceny – doprava 2x</w:t>
      </w:r>
      <w:r w:rsidR="003D104A">
        <w:rPr>
          <w:rFonts w:cstheme="minorHAnsi"/>
        </w:rPr>
        <w:t xml:space="preserve"> </w:t>
      </w:r>
      <w:r w:rsidRPr="006F239E">
        <w:rPr>
          <w:rFonts w:cstheme="minorHAnsi"/>
        </w:rPr>
        <w:t>týždenne</w:t>
      </w:r>
    </w:p>
    <w:p w14:paraId="3ABC58F8" w14:textId="537E016A" w:rsidR="00F51370" w:rsidRPr="00235095" w:rsidRDefault="00F51370" w:rsidP="00A84BB0">
      <w:pPr>
        <w:ind w:left="142"/>
        <w:jc w:val="both"/>
        <w:rPr>
          <w:rFonts w:cstheme="minorHAnsi"/>
        </w:rPr>
      </w:pPr>
      <w:r w:rsidRPr="00235095">
        <w:rPr>
          <w:rFonts w:cstheme="minorHAnsi"/>
        </w:rPr>
        <w:t xml:space="preserve">    </w:t>
      </w:r>
    </w:p>
    <w:p w14:paraId="395C6BE1" w14:textId="16E7589C" w:rsidR="00F51370" w:rsidRPr="00D6097E" w:rsidRDefault="00F51370" w:rsidP="00A84BB0">
      <w:pPr>
        <w:ind w:left="-426"/>
        <w:jc w:val="both"/>
        <w:rPr>
          <w:rFonts w:cstheme="minorHAnsi"/>
          <w:bCs/>
        </w:rPr>
      </w:pPr>
      <w:r w:rsidRPr="00235095">
        <w:rPr>
          <w:rFonts w:cstheme="minorHAnsi"/>
          <w:b/>
          <w:bCs/>
        </w:rPr>
        <w:t xml:space="preserve">        </w:t>
      </w:r>
      <w:r w:rsidR="004455E0">
        <w:rPr>
          <w:rFonts w:cstheme="minorHAnsi"/>
          <w:b/>
          <w:bCs/>
        </w:rPr>
        <w:t xml:space="preserve">   </w:t>
      </w:r>
      <w:r w:rsidRPr="00235095">
        <w:rPr>
          <w:rFonts w:cstheme="minorHAnsi"/>
          <w:b/>
        </w:rPr>
        <w:t xml:space="preserve">Typ zmluvného vzťahu: </w:t>
      </w:r>
      <w:r w:rsidR="002C5B44">
        <w:rPr>
          <w:rFonts w:cstheme="minorHAnsi"/>
          <w:bCs/>
        </w:rPr>
        <w:t>Objednávka</w:t>
      </w:r>
      <w:r w:rsidR="00586A78">
        <w:rPr>
          <w:rFonts w:cstheme="minorHAnsi"/>
          <w:bCs/>
        </w:rPr>
        <w:t xml:space="preserve">/objednávky s </w:t>
      </w:r>
      <w:r w:rsidR="002C5B44">
        <w:rPr>
          <w:rFonts w:cstheme="minorHAnsi"/>
          <w:bCs/>
        </w:rPr>
        <w:t xml:space="preserve">  VOP</w:t>
      </w:r>
    </w:p>
    <w:p w14:paraId="29A36CD5" w14:textId="77777777" w:rsidR="00F51370" w:rsidRPr="00235095" w:rsidRDefault="00F51370" w:rsidP="00F51370">
      <w:pPr>
        <w:spacing w:line="276" w:lineRule="auto"/>
        <w:ind w:left="284"/>
        <w:jc w:val="both"/>
        <w:rPr>
          <w:rFonts w:cstheme="minorHAnsi"/>
        </w:rPr>
      </w:pPr>
    </w:p>
    <w:p w14:paraId="7D92F5E6"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Hlavné podmienky financovania :</w:t>
      </w:r>
    </w:p>
    <w:p w14:paraId="09F0868C" w14:textId="4BCA2DC8" w:rsidR="00F51370" w:rsidRPr="00235095" w:rsidRDefault="00F51370" w:rsidP="00F51370">
      <w:pPr>
        <w:spacing w:line="276" w:lineRule="auto"/>
        <w:ind w:left="284"/>
        <w:jc w:val="both"/>
        <w:rPr>
          <w:rFonts w:cstheme="minorHAnsi"/>
        </w:rPr>
      </w:pPr>
      <w:r w:rsidRPr="00235095">
        <w:rPr>
          <w:rFonts w:cstheme="minorHAnsi"/>
        </w:rPr>
        <w:t>Predmet zákazky bude financovaný z vlastných zdrojov na základe faktúry. Faktúra bude mať 30-dňovú lehotu splatnosti odo dňa jej doručenia. Súčasťou faktúry bude súpis poskytnutých služieb v stanovených jednotkových množstvách. Platba bude realizovaná bezhotovostným platobným príkazom. Neposkytuje sa preddavok ani zálohová platba. Výsledná cena predmetu zákazky musí zahŕňať všetky náklady uchádzača spojené s poskytnutím požadovaného plnenia predmetu zákazky.</w:t>
      </w:r>
    </w:p>
    <w:p w14:paraId="6B66646D" w14:textId="77777777" w:rsidR="00F51370" w:rsidRPr="00235095" w:rsidRDefault="00F51370" w:rsidP="00F51370">
      <w:pPr>
        <w:spacing w:line="276" w:lineRule="auto"/>
        <w:ind w:left="284"/>
        <w:jc w:val="both"/>
        <w:rPr>
          <w:rFonts w:cstheme="minorHAnsi"/>
        </w:rPr>
      </w:pPr>
    </w:p>
    <w:p w14:paraId="522792F2"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Podmienky účasti uchádzačov:</w:t>
      </w:r>
    </w:p>
    <w:p w14:paraId="211F7300" w14:textId="4F12EE8F" w:rsidR="00F51370" w:rsidRPr="00235095" w:rsidRDefault="0003373D" w:rsidP="00F51370">
      <w:pPr>
        <w:pStyle w:val="Odsekzoznamu"/>
        <w:spacing w:line="276" w:lineRule="auto"/>
        <w:ind w:left="284"/>
        <w:jc w:val="both"/>
        <w:rPr>
          <w:rFonts w:eastAsia="Calibri" w:cstheme="minorHAnsi"/>
          <w:bCs/>
          <w:color w:val="000000"/>
        </w:rPr>
      </w:pPr>
      <w:r w:rsidRPr="00235095">
        <w:rPr>
          <w:rFonts w:eastAsia="Calibri" w:cstheme="minorHAnsi"/>
          <w:bCs/>
          <w:color w:val="000000"/>
        </w:rPr>
        <w:t>Podmienky účasti boli požadované pri zaraďovaní do DNS</w:t>
      </w:r>
    </w:p>
    <w:p w14:paraId="2F14DC0C" w14:textId="77777777" w:rsidR="0003373D" w:rsidRPr="00235095" w:rsidRDefault="0003373D" w:rsidP="0003373D">
      <w:pPr>
        <w:widowControl w:val="0"/>
        <w:autoSpaceDE w:val="0"/>
        <w:autoSpaceDN w:val="0"/>
        <w:spacing w:after="0" w:line="276" w:lineRule="auto"/>
        <w:ind w:left="284"/>
        <w:jc w:val="both"/>
        <w:rPr>
          <w:rFonts w:cstheme="minorHAnsi"/>
          <w:b/>
        </w:rPr>
      </w:pPr>
    </w:p>
    <w:p w14:paraId="0A269315" w14:textId="2220D764" w:rsidR="00F51370"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Komunikácia a vysvetľovania:</w:t>
      </w:r>
    </w:p>
    <w:p w14:paraId="60F3EA46" w14:textId="78631923" w:rsidR="006F239E" w:rsidRPr="006F239E" w:rsidRDefault="006F239E" w:rsidP="006F239E">
      <w:pPr>
        <w:widowControl w:val="0"/>
        <w:autoSpaceDE w:val="0"/>
        <w:autoSpaceDN w:val="0"/>
        <w:spacing w:after="0" w:line="276" w:lineRule="auto"/>
        <w:ind w:left="567"/>
        <w:jc w:val="both"/>
        <w:rPr>
          <w:rFonts w:cstheme="minorHAnsi"/>
          <w:bCs/>
        </w:rPr>
      </w:pPr>
      <w:r w:rsidRPr="006F239E">
        <w:rPr>
          <w:rFonts w:cstheme="minorHAnsi"/>
          <w:bCs/>
        </w:rPr>
        <w:t>V zmysle textu výzvy na predkladanie žiadosti o zaradenie do DNS</w:t>
      </w:r>
    </w:p>
    <w:p w14:paraId="492D390F" w14:textId="53362ACC" w:rsidR="0003373D" w:rsidRPr="00235095" w:rsidRDefault="0003373D" w:rsidP="0003373D">
      <w:pPr>
        <w:widowControl w:val="0"/>
        <w:autoSpaceDE w:val="0"/>
        <w:autoSpaceDN w:val="0"/>
        <w:spacing w:after="0" w:line="276" w:lineRule="auto"/>
        <w:jc w:val="both"/>
        <w:rPr>
          <w:rFonts w:cstheme="minorHAnsi"/>
          <w:b/>
        </w:rPr>
      </w:pPr>
    </w:p>
    <w:p w14:paraId="3C79B05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Predkladanie ponúk:</w:t>
      </w:r>
    </w:p>
    <w:p w14:paraId="236DC93A" w14:textId="77777777" w:rsidR="00F51370" w:rsidRPr="00235095" w:rsidRDefault="00F51370" w:rsidP="00F51370">
      <w:pPr>
        <w:spacing w:line="276" w:lineRule="auto"/>
        <w:jc w:val="both"/>
        <w:rPr>
          <w:rFonts w:cstheme="minorHAnsi"/>
          <w:b/>
        </w:rPr>
      </w:pPr>
    </w:p>
    <w:p w14:paraId="45CD7995" w14:textId="2C7E0AD9" w:rsidR="00F51370" w:rsidRPr="00235095" w:rsidRDefault="00F51370" w:rsidP="00F51370">
      <w:pPr>
        <w:spacing w:line="276" w:lineRule="auto"/>
        <w:ind w:left="284"/>
        <w:jc w:val="both"/>
        <w:rPr>
          <w:rFonts w:cstheme="minorHAnsi"/>
          <w:b/>
        </w:rPr>
      </w:pPr>
      <w:r w:rsidRPr="00235095">
        <w:rPr>
          <w:rFonts w:cstheme="minorHAnsi"/>
          <w:b/>
        </w:rPr>
        <w:t>Lehota:</w:t>
      </w:r>
      <w:r w:rsidRPr="00235095">
        <w:rPr>
          <w:rFonts w:cstheme="minorHAnsi"/>
          <w:b/>
        </w:rPr>
        <w:tab/>
      </w:r>
      <w:r w:rsidR="00145B33">
        <w:rPr>
          <w:rFonts w:cstheme="minorHAnsi"/>
          <w:bCs/>
        </w:rPr>
        <w:t>6</w:t>
      </w:r>
      <w:r w:rsidRPr="00235095">
        <w:rPr>
          <w:rFonts w:cstheme="minorHAnsi"/>
          <w:bCs/>
        </w:rPr>
        <w:t>.</w:t>
      </w:r>
      <w:r w:rsidR="00DB2681">
        <w:rPr>
          <w:rFonts w:cstheme="minorHAnsi"/>
          <w:bCs/>
        </w:rPr>
        <w:t xml:space="preserve"> </w:t>
      </w:r>
      <w:r w:rsidR="00A62510">
        <w:rPr>
          <w:rFonts w:cstheme="minorHAnsi"/>
          <w:bCs/>
        </w:rPr>
        <w:t>1</w:t>
      </w:r>
      <w:r w:rsidR="00145B33">
        <w:rPr>
          <w:rFonts w:cstheme="minorHAnsi"/>
          <w:bCs/>
        </w:rPr>
        <w:t>1</w:t>
      </w:r>
      <w:r w:rsidRPr="00235095">
        <w:rPr>
          <w:rFonts w:cstheme="minorHAnsi"/>
          <w:bCs/>
        </w:rPr>
        <w:t>.</w:t>
      </w:r>
      <w:r w:rsidR="00A62510">
        <w:rPr>
          <w:rFonts w:cstheme="minorHAnsi"/>
          <w:bCs/>
        </w:rPr>
        <w:t xml:space="preserve"> </w:t>
      </w:r>
      <w:r w:rsidRPr="00235095">
        <w:rPr>
          <w:rFonts w:cstheme="minorHAnsi"/>
          <w:bCs/>
        </w:rPr>
        <w:t>202</w:t>
      </w:r>
      <w:r w:rsidR="00C859FC">
        <w:rPr>
          <w:rFonts w:cstheme="minorHAnsi"/>
          <w:bCs/>
        </w:rPr>
        <w:t>3</w:t>
      </w:r>
      <w:r w:rsidRPr="00235095">
        <w:rPr>
          <w:rFonts w:cstheme="minorHAnsi"/>
          <w:bCs/>
        </w:rPr>
        <w:t xml:space="preserve"> - do </w:t>
      </w:r>
      <w:r w:rsidR="00D923AE">
        <w:rPr>
          <w:rFonts w:cstheme="minorHAnsi"/>
          <w:bCs/>
        </w:rPr>
        <w:t>10</w:t>
      </w:r>
      <w:r w:rsidRPr="00235095">
        <w:rPr>
          <w:rFonts w:cstheme="minorHAnsi"/>
          <w:bCs/>
        </w:rPr>
        <w:t>:00 hod.</w:t>
      </w:r>
    </w:p>
    <w:p w14:paraId="76BE15DA" w14:textId="77777777" w:rsidR="00F51370" w:rsidRPr="00235095" w:rsidRDefault="00F51370" w:rsidP="00F179ED">
      <w:pPr>
        <w:spacing w:after="0" w:line="276" w:lineRule="auto"/>
        <w:ind w:left="284"/>
        <w:jc w:val="both"/>
        <w:rPr>
          <w:rFonts w:cstheme="minorHAnsi"/>
          <w:b/>
        </w:rPr>
      </w:pPr>
      <w:r w:rsidRPr="00235095">
        <w:rPr>
          <w:rFonts w:cstheme="minorHAnsi"/>
          <w:b/>
        </w:rPr>
        <w:t>Spôsob:</w:t>
      </w:r>
      <w:r w:rsidRPr="00235095">
        <w:rPr>
          <w:rFonts w:cstheme="minorHAnsi"/>
          <w:b/>
        </w:rPr>
        <w:tab/>
        <w:t>prostredníctvom systému JOSEPHINE na adrese:</w:t>
      </w:r>
    </w:p>
    <w:p w14:paraId="3CF7EC34" w14:textId="08BADF9B" w:rsidR="002E1515" w:rsidRDefault="00486202" w:rsidP="00F179ED">
      <w:pPr>
        <w:spacing w:after="0"/>
        <w:rPr>
          <w:rFonts w:cstheme="minorHAnsi"/>
        </w:rPr>
      </w:pPr>
      <w:r w:rsidRPr="00235095">
        <w:rPr>
          <w:rFonts w:cstheme="minorHAnsi"/>
        </w:rPr>
        <w:t xml:space="preserve">       </w:t>
      </w:r>
      <w:r w:rsidR="00F179ED">
        <w:rPr>
          <w:rFonts w:cstheme="minorHAnsi"/>
        </w:rPr>
        <w:t xml:space="preserve">            </w:t>
      </w:r>
      <w:r w:rsidR="00EC5CF9">
        <w:rPr>
          <w:rFonts w:cstheme="minorHAnsi"/>
        </w:rPr>
        <w:t xml:space="preserve">         </w:t>
      </w:r>
      <w:hyperlink r:id="rId9" w:history="1">
        <w:r w:rsidR="005C7724" w:rsidRPr="000828CB">
          <w:rPr>
            <w:rStyle w:val="Hypertextovprepojenie"/>
            <w:rFonts w:cstheme="minorHAnsi"/>
          </w:rPr>
          <w:t>https://josephine.proebiz.com/sk/tender/48646/summary</w:t>
        </w:r>
      </w:hyperlink>
    </w:p>
    <w:p w14:paraId="4500A00E" w14:textId="77777777" w:rsidR="00EC5CF9" w:rsidRDefault="00EC5CF9" w:rsidP="00F179ED">
      <w:pPr>
        <w:spacing w:after="0"/>
      </w:pPr>
    </w:p>
    <w:p w14:paraId="1EB0994E" w14:textId="77777777" w:rsidR="006D2171" w:rsidRDefault="006D2171" w:rsidP="008117F9">
      <w:pPr>
        <w:pStyle w:val="Odsekzoznamu"/>
        <w:spacing w:after="0" w:line="276" w:lineRule="auto"/>
        <w:ind w:left="284"/>
        <w:jc w:val="both"/>
        <w:rPr>
          <w:rFonts w:eastAsia="Calibri" w:cstheme="minorHAnsi"/>
          <w:color w:val="000000"/>
        </w:rPr>
      </w:pPr>
    </w:p>
    <w:p w14:paraId="6475B6E7" w14:textId="036A439D" w:rsidR="00F51370" w:rsidRDefault="00F51370" w:rsidP="008117F9">
      <w:pPr>
        <w:pStyle w:val="Odsekzoznamu"/>
        <w:spacing w:after="0" w:line="276" w:lineRule="auto"/>
        <w:ind w:left="284"/>
        <w:jc w:val="both"/>
        <w:rPr>
          <w:rFonts w:eastAsia="Calibri" w:cstheme="minorHAnsi"/>
          <w:b/>
          <w:color w:val="000000"/>
        </w:rPr>
      </w:pPr>
      <w:r w:rsidRPr="00235095">
        <w:rPr>
          <w:rFonts w:eastAsia="Calibri" w:cstheme="minorHAnsi"/>
          <w:color w:val="000000"/>
        </w:rPr>
        <w:t>Ponuka sa považuje za doručenú až momentom jej doručenia (nie odoslania) verejnému obstarávateľovi v systéme Josephine. Verejný obstarávateľ odporúča uchádzačom predkladať ponuku v dostatočnom časovom predstihu. Ponuka uchádzača predložená po uplynutí lehoty na predkladanie ponúk nebude zaradená do procesu vyhodnocovania ponúk</w:t>
      </w:r>
      <w:r w:rsidRPr="00235095">
        <w:rPr>
          <w:rFonts w:eastAsia="Calibri" w:cstheme="minorHAnsi"/>
          <w:b/>
          <w:color w:val="000000"/>
        </w:rPr>
        <w:t xml:space="preserve">. </w:t>
      </w:r>
    </w:p>
    <w:p w14:paraId="508DC456" w14:textId="17D19068" w:rsidR="00F179ED" w:rsidRDefault="00F179ED" w:rsidP="00F179ED">
      <w:pPr>
        <w:tabs>
          <w:tab w:val="left" w:pos="142"/>
        </w:tabs>
        <w:ind w:left="284"/>
        <w:jc w:val="both"/>
        <w:rPr>
          <w:rFonts w:cstheme="minorHAnsi"/>
        </w:rPr>
      </w:pPr>
      <w:r>
        <w:rPr>
          <w:rFonts w:cstheme="minorHAnsi"/>
        </w:rPr>
        <w:lastRenderedPageBreak/>
        <w:t xml:space="preserve">          Len tým dodávateľom, ktorí boli zaregistrovaní v DNS je možné zasielať výzvu na predloženie ponuky a teda majú právo na predloženie ponuky. V momente po vyhlásení jednotlivej konkrétnej zákazky sa nezaradení dodávatelia nevedia už uchádzať o vyhlásenú zákazku, avšak po ich zaradení im verejný obstarávateľ bude môcť zaslať výzvu na predloženie ponuky do ďalšej vyhlásenej zákazky. To znamená, že do DNS je možné zasielať žiadosť o zaradenie v priebehu celého jeho trvania, avšak  výzvu ku konkrétnej jednotlivej zákazke môže takémuto dodávateľovi verejný obstarávateľ zaslať až po jeho zaradení, a nie je možné dodatočne niekoho zaradiť do už vyhlásenej zákazky.</w:t>
      </w:r>
    </w:p>
    <w:p w14:paraId="12F6B36F" w14:textId="77777777" w:rsidR="00F51370" w:rsidRPr="008117F9" w:rsidRDefault="00F51370" w:rsidP="008117F9">
      <w:pPr>
        <w:spacing w:after="0" w:line="276" w:lineRule="auto"/>
        <w:jc w:val="both"/>
        <w:rPr>
          <w:rFonts w:cstheme="minorHAnsi"/>
          <w:b/>
          <w:sz w:val="6"/>
          <w:szCs w:val="6"/>
        </w:rPr>
      </w:pPr>
    </w:p>
    <w:p w14:paraId="1D4E51F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Obsah ponuky:</w:t>
      </w:r>
    </w:p>
    <w:p w14:paraId="60AA28E5" w14:textId="5ECBD100" w:rsidR="00F51370" w:rsidRPr="00235095" w:rsidRDefault="00F51370" w:rsidP="00F51370">
      <w:pPr>
        <w:spacing w:line="276" w:lineRule="auto"/>
        <w:ind w:left="263"/>
        <w:jc w:val="both"/>
        <w:rPr>
          <w:rFonts w:cstheme="minorHAnsi"/>
          <w:bCs/>
        </w:rPr>
      </w:pPr>
      <w:r w:rsidRPr="00235095">
        <w:rPr>
          <w:rFonts w:cstheme="minorHAnsi"/>
          <w:bCs/>
        </w:rPr>
        <w:t>Ponuka musí obsahovať riadne vyplnen</w:t>
      </w:r>
      <w:r w:rsidR="00486202" w:rsidRPr="00235095">
        <w:rPr>
          <w:rFonts w:cstheme="minorHAnsi"/>
          <w:bCs/>
        </w:rPr>
        <w:t>ý</w:t>
      </w:r>
      <w:r w:rsidRPr="00235095">
        <w:rPr>
          <w:rFonts w:cstheme="minorHAnsi"/>
          <w:bCs/>
        </w:rPr>
        <w:t xml:space="preserve"> a podpísan</w:t>
      </w:r>
      <w:r w:rsidR="00486202" w:rsidRPr="00235095">
        <w:rPr>
          <w:rFonts w:cstheme="minorHAnsi"/>
          <w:bCs/>
        </w:rPr>
        <w:t>ý</w:t>
      </w:r>
      <w:r w:rsidRPr="00235095">
        <w:rPr>
          <w:rFonts w:cstheme="minorHAnsi"/>
          <w:bCs/>
        </w:rPr>
        <w:t>:</w:t>
      </w:r>
    </w:p>
    <w:p w14:paraId="5BF2C634" w14:textId="12F90EAC" w:rsidR="00F51370" w:rsidRPr="00696716" w:rsidRDefault="00F51370" w:rsidP="00F51370">
      <w:pPr>
        <w:pStyle w:val="Odsekzoznamu"/>
        <w:widowControl w:val="0"/>
        <w:numPr>
          <w:ilvl w:val="0"/>
          <w:numId w:val="5"/>
        </w:numPr>
        <w:autoSpaceDE w:val="0"/>
        <w:autoSpaceDN w:val="0"/>
        <w:spacing w:after="0" w:line="276" w:lineRule="auto"/>
        <w:contextualSpacing w:val="0"/>
        <w:jc w:val="both"/>
        <w:rPr>
          <w:rFonts w:cstheme="minorHAnsi"/>
          <w:bCs/>
        </w:rPr>
      </w:pPr>
      <w:r w:rsidRPr="00235095">
        <w:rPr>
          <w:rFonts w:cstheme="minorHAnsi"/>
        </w:rPr>
        <w:t xml:space="preserve">Návrh na plnenie </w:t>
      </w:r>
      <w:r w:rsidRPr="006F239E">
        <w:rPr>
          <w:rFonts w:cstheme="minorHAnsi"/>
        </w:rPr>
        <w:t xml:space="preserve">kritéria </w:t>
      </w:r>
      <w:r w:rsidR="00235095" w:rsidRPr="006F239E">
        <w:rPr>
          <w:rFonts w:cstheme="minorHAnsi"/>
        </w:rPr>
        <w:t xml:space="preserve"> </w:t>
      </w:r>
      <w:r w:rsidRPr="006F239E">
        <w:rPr>
          <w:rFonts w:cstheme="minorHAnsi"/>
        </w:rPr>
        <w:t>(</w:t>
      </w:r>
      <w:r w:rsidR="006F239E" w:rsidRPr="006F239E">
        <w:rPr>
          <w:rFonts w:cstheme="minorHAnsi"/>
        </w:rPr>
        <w:t xml:space="preserve"> </w:t>
      </w:r>
      <w:r w:rsidRPr="006F239E">
        <w:rPr>
          <w:rFonts w:cstheme="minorHAnsi"/>
        </w:rPr>
        <w:t xml:space="preserve">podľa prílohy č. </w:t>
      </w:r>
      <w:r w:rsidR="00F825E7" w:rsidRPr="006F239E">
        <w:rPr>
          <w:rFonts w:cstheme="minorHAnsi"/>
        </w:rPr>
        <w:t>1</w:t>
      </w:r>
      <w:r w:rsidR="00C54074" w:rsidRPr="006F239E">
        <w:rPr>
          <w:rFonts w:cstheme="minorHAnsi"/>
        </w:rPr>
        <w:t>, vrátane prílohy 1.1</w:t>
      </w:r>
      <w:r w:rsidRPr="006F239E">
        <w:rPr>
          <w:rFonts w:cstheme="minorHAnsi"/>
        </w:rPr>
        <w:t>)</w:t>
      </w:r>
    </w:p>
    <w:p w14:paraId="77B48518" w14:textId="176CAC30" w:rsidR="00696716" w:rsidRPr="006F239E" w:rsidRDefault="00696716" w:rsidP="00F51370">
      <w:pPr>
        <w:pStyle w:val="Odsekzoznamu"/>
        <w:widowControl w:val="0"/>
        <w:numPr>
          <w:ilvl w:val="0"/>
          <w:numId w:val="5"/>
        </w:numPr>
        <w:autoSpaceDE w:val="0"/>
        <w:autoSpaceDN w:val="0"/>
        <w:spacing w:after="0" w:line="276" w:lineRule="auto"/>
        <w:contextualSpacing w:val="0"/>
        <w:jc w:val="both"/>
        <w:rPr>
          <w:rFonts w:cstheme="minorHAnsi"/>
          <w:bCs/>
        </w:rPr>
      </w:pPr>
      <w:r>
        <w:rPr>
          <w:rFonts w:cstheme="minorHAnsi"/>
        </w:rPr>
        <w:t>V prípade ponuky ekvivalentných výrobkov  vyplnená príloha č.2</w:t>
      </w:r>
    </w:p>
    <w:p w14:paraId="0BAA90A3" w14:textId="77777777" w:rsidR="00F51370" w:rsidRPr="00235095" w:rsidRDefault="00F51370" w:rsidP="00F51370">
      <w:pPr>
        <w:spacing w:line="276" w:lineRule="auto"/>
        <w:rPr>
          <w:rFonts w:eastAsia="Calibri" w:cstheme="minorHAnsi"/>
          <w:shd w:val="clear" w:color="auto" w:fill="FFFFFF"/>
        </w:rPr>
      </w:pPr>
    </w:p>
    <w:p w14:paraId="297B653A" w14:textId="66D8473E" w:rsidR="00F51370" w:rsidRPr="00235095" w:rsidRDefault="00F51370" w:rsidP="00F51370">
      <w:pPr>
        <w:spacing w:line="276" w:lineRule="auto"/>
        <w:ind w:left="284"/>
        <w:jc w:val="both"/>
        <w:rPr>
          <w:rFonts w:eastAsia="Calibri" w:cstheme="minorHAnsi"/>
          <w:shd w:val="clear" w:color="auto" w:fill="FFFFFF"/>
        </w:rPr>
      </w:pPr>
      <w:r w:rsidRPr="00235095">
        <w:rPr>
          <w:rFonts w:eastAsia="Calibri" w:cstheme="minorHAnsi"/>
          <w:shd w:val="clear" w:color="auto" w:fill="FFFFFF"/>
        </w:rPr>
        <w:t>Odporúčaný formát predkladaných dokladov je „PDF“, doklady sa predkladajú vo forme naskenovaných dokumentov.</w:t>
      </w:r>
      <w:r w:rsidR="00CF4683">
        <w:rPr>
          <w:rFonts w:eastAsia="Calibri" w:cstheme="minorHAnsi"/>
          <w:shd w:val="clear" w:color="auto" w:fill="FFFFFF"/>
        </w:rPr>
        <w:t xml:space="preserve"> Pre zjednodušenie kontroly ponuky verejný obstarávateľ </w:t>
      </w:r>
      <w:r w:rsidR="000E461E">
        <w:rPr>
          <w:rFonts w:eastAsia="Calibri" w:cstheme="minorHAnsi"/>
          <w:shd w:val="clear" w:color="auto" w:fill="FFFFFF"/>
        </w:rPr>
        <w:t>požaduje predloženie prílohy č. 1.1</w:t>
      </w:r>
      <w:r w:rsidR="00803E05">
        <w:rPr>
          <w:rFonts w:eastAsia="Calibri" w:cstheme="minorHAnsi"/>
          <w:shd w:val="clear" w:color="auto" w:fill="FFFFFF"/>
        </w:rPr>
        <w:t xml:space="preserve">. </w:t>
      </w:r>
      <w:r w:rsidR="001F4CA7">
        <w:rPr>
          <w:rFonts w:eastAsia="Calibri" w:cstheme="minorHAnsi"/>
          <w:shd w:val="clear" w:color="auto" w:fill="FFFFFF"/>
        </w:rPr>
        <w:t xml:space="preserve"> a prílohy č.2 ( ak bude predložená) </w:t>
      </w:r>
      <w:r w:rsidR="00803E05">
        <w:rPr>
          <w:rFonts w:eastAsia="Calibri" w:cstheme="minorHAnsi"/>
          <w:shd w:val="clear" w:color="auto" w:fill="FFFFFF"/>
        </w:rPr>
        <w:t>aj v editovateľnej podobe</w:t>
      </w:r>
      <w:r w:rsidR="001F4CA7">
        <w:rPr>
          <w:rFonts w:eastAsia="Calibri" w:cstheme="minorHAnsi"/>
          <w:shd w:val="clear" w:color="auto" w:fill="FFFFFF"/>
        </w:rPr>
        <w:t>.</w:t>
      </w:r>
    </w:p>
    <w:p w14:paraId="2AEC6B94"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Kritériá na vyhodnotenie ponúk:</w:t>
      </w:r>
    </w:p>
    <w:p w14:paraId="4AE7C809" w14:textId="77777777" w:rsidR="00F51370" w:rsidRPr="00235095" w:rsidRDefault="00F51370" w:rsidP="00F51370">
      <w:pPr>
        <w:spacing w:line="276" w:lineRule="auto"/>
        <w:ind w:left="284"/>
        <w:jc w:val="both"/>
        <w:rPr>
          <w:rFonts w:cstheme="minorHAnsi"/>
          <w:bCs/>
        </w:rPr>
      </w:pPr>
      <w:r w:rsidRPr="00235095">
        <w:rPr>
          <w:rFonts w:cstheme="minorHAnsi"/>
        </w:rPr>
        <w:t>Kritériom na vyhodnotenie ponúk je najnižšia c</w:t>
      </w:r>
      <w:r w:rsidRPr="00235095">
        <w:rPr>
          <w:rFonts w:cstheme="minorHAnsi"/>
          <w:bCs/>
        </w:rPr>
        <w:t>elková cena v EUR bez DPH.</w:t>
      </w:r>
    </w:p>
    <w:p w14:paraId="38F1CEBF" w14:textId="0B40B7CC" w:rsidR="00F51370" w:rsidRPr="00235095" w:rsidRDefault="00F51370" w:rsidP="00F51370">
      <w:pPr>
        <w:spacing w:line="276" w:lineRule="auto"/>
        <w:ind w:left="284"/>
        <w:jc w:val="both"/>
        <w:rPr>
          <w:rFonts w:cstheme="minorHAnsi"/>
        </w:rPr>
      </w:pPr>
      <w:r w:rsidRPr="00235095">
        <w:rPr>
          <w:rFonts w:cstheme="minorHAnsi"/>
        </w:rPr>
        <w:t xml:space="preserve">Celková  cena za predmet zákazky musí obsahovať  všetky náklady súvisiace s predmetom zákazky.  </w:t>
      </w:r>
    </w:p>
    <w:p w14:paraId="2F95482F" w14:textId="77777777" w:rsidR="00F51370" w:rsidRPr="00235095" w:rsidRDefault="00F51370" w:rsidP="00F51370">
      <w:pPr>
        <w:spacing w:line="276" w:lineRule="auto"/>
        <w:ind w:left="284"/>
        <w:jc w:val="both"/>
        <w:rPr>
          <w:rFonts w:cstheme="minorHAnsi"/>
          <w:bCs/>
        </w:rPr>
      </w:pPr>
      <w:r w:rsidRPr="00235095">
        <w:rPr>
          <w:rFonts w:cstheme="minorHAnsi"/>
          <w:bCs/>
        </w:rPr>
        <w:t>V prípade rovnosti ponukových cien viacerých ponúk umiestnených na prvom mieste 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w:t>
      </w:r>
    </w:p>
    <w:p w14:paraId="2DF8B1B1"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Ďalšie informácie:</w:t>
      </w:r>
    </w:p>
    <w:p w14:paraId="114B3E5E" w14:textId="20A8DA53"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Verejný obstarávateľ označí za úspešného uchádzača s najlepším návrhom na plnenie kritérií</w:t>
      </w:r>
      <w:r w:rsidR="00696716">
        <w:rPr>
          <w:rFonts w:cstheme="minorHAnsi"/>
        </w:rPr>
        <w:t>.</w:t>
      </w:r>
    </w:p>
    <w:p w14:paraId="0EA4547F" w14:textId="0EBDD7B5"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si vyhradzuje právo neprijať žiadnu ponuku, </w:t>
      </w:r>
      <w:r w:rsidR="00BD4054">
        <w:rPr>
          <w:rFonts w:cstheme="minorHAnsi"/>
        </w:rPr>
        <w:t>o</w:t>
      </w:r>
      <w:r w:rsidRPr="00235095">
        <w:rPr>
          <w:rFonts w:cstheme="minorHAnsi"/>
        </w:rPr>
        <w:t> takomto postupe budú uchádzači informovaný.</w:t>
      </w:r>
    </w:p>
    <w:p w14:paraId="514A5664" w14:textId="77777777" w:rsidR="00F51370"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Uchádzačom v prípade neúspešnej ponuky nevzniká žiadny nárok na úhradu nákladov, ktoré im vznikli pri príprave a predkladaní ponúk.</w:t>
      </w:r>
    </w:p>
    <w:p w14:paraId="35C12032" w14:textId="77777777" w:rsidR="00DA6808" w:rsidRPr="00DA6808" w:rsidRDefault="00DA6808" w:rsidP="00DA6808">
      <w:pPr>
        <w:widowControl w:val="0"/>
        <w:autoSpaceDE w:val="0"/>
        <w:autoSpaceDN w:val="0"/>
        <w:spacing w:after="0" w:line="276" w:lineRule="auto"/>
        <w:ind w:left="284"/>
        <w:jc w:val="both"/>
        <w:rPr>
          <w:rFonts w:cstheme="minorHAnsi"/>
        </w:rPr>
      </w:pPr>
    </w:p>
    <w:p w14:paraId="424F20B4" w14:textId="77777777" w:rsidR="00F51370" w:rsidRPr="00235095" w:rsidRDefault="00F51370" w:rsidP="00F51370">
      <w:pPr>
        <w:tabs>
          <w:tab w:val="left" w:pos="4140"/>
        </w:tabs>
        <w:spacing w:line="276" w:lineRule="auto"/>
        <w:ind w:left="317" w:right="284" w:hanging="181"/>
        <w:jc w:val="right"/>
        <w:rPr>
          <w:rFonts w:cstheme="minorHAnsi"/>
          <w:lang w:eastAsia="ar-SA"/>
        </w:rPr>
      </w:pPr>
      <w:r w:rsidRPr="00235095">
        <w:rPr>
          <w:rFonts w:cstheme="minorHAnsi"/>
          <w:bCs/>
        </w:rPr>
        <w:tab/>
      </w:r>
      <w:r w:rsidRPr="00235095">
        <w:rPr>
          <w:rFonts w:cstheme="minorHAnsi"/>
          <w:bCs/>
        </w:rPr>
        <w:tab/>
      </w:r>
      <w:r w:rsidRPr="00235095">
        <w:rPr>
          <w:rFonts w:cstheme="minorHAnsi"/>
        </w:rPr>
        <w:t xml:space="preserve"> </w:t>
      </w:r>
    </w:p>
    <w:p w14:paraId="70A66CDC" w14:textId="77777777" w:rsidR="00F51370" w:rsidRPr="00235095" w:rsidRDefault="00F51370" w:rsidP="00F51370">
      <w:pPr>
        <w:tabs>
          <w:tab w:val="left" w:pos="1102"/>
        </w:tabs>
        <w:ind w:firstLine="426"/>
        <w:rPr>
          <w:rFonts w:cstheme="minorHAnsi"/>
          <w:b/>
        </w:rPr>
      </w:pPr>
      <w:r w:rsidRPr="00235095">
        <w:rPr>
          <w:rFonts w:cstheme="minorHAnsi"/>
          <w:b/>
        </w:rPr>
        <w:t>Prílohy:</w:t>
      </w:r>
    </w:p>
    <w:p w14:paraId="58931BDE" w14:textId="0E2A3D93" w:rsidR="00D923AE" w:rsidRDefault="00F51370" w:rsidP="00D923AE">
      <w:pPr>
        <w:tabs>
          <w:tab w:val="left" w:pos="1102"/>
        </w:tabs>
        <w:spacing w:after="0"/>
        <w:ind w:firstLine="425"/>
        <w:rPr>
          <w:rFonts w:cstheme="minorHAnsi"/>
          <w:bCs/>
        </w:rPr>
      </w:pPr>
      <w:r w:rsidRPr="00235095">
        <w:rPr>
          <w:rFonts w:cstheme="minorHAnsi"/>
          <w:bCs/>
        </w:rPr>
        <w:t>Príloha č. 1 –</w:t>
      </w:r>
      <w:r w:rsidR="005322BF">
        <w:rPr>
          <w:rFonts w:cstheme="minorHAnsi"/>
          <w:bCs/>
        </w:rPr>
        <w:t xml:space="preserve">   </w:t>
      </w:r>
      <w:r w:rsidRPr="00235095">
        <w:rPr>
          <w:rFonts w:cstheme="minorHAnsi"/>
          <w:bCs/>
        </w:rPr>
        <w:t xml:space="preserve"> Návrh na plnenie kritéri</w:t>
      </w:r>
      <w:r w:rsidR="00D923AE">
        <w:rPr>
          <w:rFonts w:cstheme="minorHAnsi"/>
          <w:bCs/>
        </w:rPr>
        <w:t>a</w:t>
      </w:r>
      <w:r w:rsidRPr="00235095">
        <w:rPr>
          <w:rFonts w:cstheme="minorHAnsi"/>
          <w:bCs/>
        </w:rPr>
        <w:t>,</w:t>
      </w:r>
      <w:r w:rsidR="00235095" w:rsidRPr="00235095">
        <w:rPr>
          <w:rFonts w:cstheme="minorHAnsi"/>
          <w:bCs/>
        </w:rPr>
        <w:t xml:space="preserve"> </w:t>
      </w:r>
    </w:p>
    <w:p w14:paraId="3BAB1B19" w14:textId="7207E479" w:rsidR="00F51370" w:rsidRPr="00235095" w:rsidRDefault="005322BF" w:rsidP="00D923AE">
      <w:pPr>
        <w:tabs>
          <w:tab w:val="left" w:pos="1102"/>
        </w:tabs>
        <w:spacing w:after="0"/>
        <w:ind w:firstLine="425"/>
        <w:rPr>
          <w:rFonts w:cstheme="minorHAnsi"/>
          <w:bCs/>
        </w:rPr>
      </w:pPr>
      <w:r>
        <w:rPr>
          <w:rFonts w:cstheme="minorHAnsi"/>
          <w:bCs/>
        </w:rPr>
        <w:t xml:space="preserve">Príloha č. 1.1. - Druh, </w:t>
      </w:r>
      <w:r w:rsidRPr="00235095">
        <w:rPr>
          <w:rFonts w:cstheme="minorHAnsi"/>
          <w:bCs/>
        </w:rPr>
        <w:t>počet</w:t>
      </w:r>
      <w:r>
        <w:rPr>
          <w:rFonts w:cstheme="minorHAnsi"/>
          <w:bCs/>
        </w:rPr>
        <w:t xml:space="preserve"> ks</w:t>
      </w:r>
      <w:r w:rsidRPr="00235095">
        <w:rPr>
          <w:rFonts w:cstheme="minorHAnsi"/>
          <w:bCs/>
        </w:rPr>
        <w:t>,</w:t>
      </w:r>
      <w:r w:rsidR="00D923AE">
        <w:rPr>
          <w:rFonts w:cstheme="minorHAnsi"/>
          <w:bCs/>
        </w:rPr>
        <w:t xml:space="preserve">  </w:t>
      </w:r>
      <w:r w:rsidR="00235095" w:rsidRPr="00235095">
        <w:rPr>
          <w:rFonts w:cstheme="minorHAnsi"/>
          <w:bCs/>
        </w:rPr>
        <w:t>jednotkové ceny</w:t>
      </w:r>
    </w:p>
    <w:p w14:paraId="304F6A0B" w14:textId="4356CCC2" w:rsidR="00235095" w:rsidRPr="00235095" w:rsidRDefault="00235095" w:rsidP="005322BF">
      <w:pPr>
        <w:tabs>
          <w:tab w:val="left" w:pos="1102"/>
        </w:tabs>
        <w:spacing w:after="0"/>
        <w:ind w:firstLine="425"/>
        <w:rPr>
          <w:rFonts w:cstheme="minorHAnsi"/>
          <w:bCs/>
        </w:rPr>
      </w:pPr>
      <w:r w:rsidRPr="00235095">
        <w:rPr>
          <w:rFonts w:cstheme="minorHAnsi"/>
          <w:bCs/>
        </w:rPr>
        <w:t xml:space="preserve">Príloha č. 2. – </w:t>
      </w:r>
      <w:r w:rsidR="005322BF">
        <w:rPr>
          <w:rFonts w:cstheme="minorHAnsi"/>
          <w:bCs/>
        </w:rPr>
        <w:t xml:space="preserve">  </w:t>
      </w:r>
      <w:r w:rsidRPr="00235095">
        <w:rPr>
          <w:rFonts w:cstheme="minorHAnsi"/>
          <w:bCs/>
        </w:rPr>
        <w:t>Opis predmetu zákazky</w:t>
      </w:r>
      <w:r w:rsidR="002C5B44">
        <w:rPr>
          <w:rFonts w:cstheme="minorHAnsi"/>
          <w:bCs/>
        </w:rPr>
        <w:t xml:space="preserve"> – technická špecifikácia</w:t>
      </w:r>
      <w:r w:rsidRPr="00235095">
        <w:rPr>
          <w:rFonts w:cstheme="minorHAnsi"/>
          <w:bCs/>
        </w:rPr>
        <w:t xml:space="preserve">, </w:t>
      </w:r>
      <w:r w:rsidR="00696716">
        <w:rPr>
          <w:rFonts w:cstheme="minorHAnsi"/>
          <w:bCs/>
        </w:rPr>
        <w:t>ekvivalentný výrobok</w:t>
      </w:r>
    </w:p>
    <w:p w14:paraId="4D40A3EE" w14:textId="61D80C9F" w:rsidR="00F51370" w:rsidRPr="00235095" w:rsidRDefault="00F51370" w:rsidP="005322BF">
      <w:pPr>
        <w:tabs>
          <w:tab w:val="left" w:pos="1102"/>
        </w:tabs>
        <w:spacing w:after="0"/>
        <w:ind w:firstLine="425"/>
        <w:rPr>
          <w:rFonts w:cstheme="minorHAnsi"/>
        </w:rPr>
      </w:pPr>
      <w:r w:rsidRPr="00235095">
        <w:rPr>
          <w:rFonts w:cstheme="minorHAnsi"/>
          <w:bCs/>
        </w:rPr>
        <w:t xml:space="preserve">Príloha č. </w:t>
      </w:r>
      <w:r w:rsidR="005322BF">
        <w:rPr>
          <w:rFonts w:cstheme="minorHAnsi"/>
          <w:bCs/>
        </w:rPr>
        <w:t>3</w:t>
      </w:r>
      <w:r w:rsidRPr="00235095">
        <w:rPr>
          <w:rFonts w:cstheme="minorHAnsi"/>
          <w:bCs/>
        </w:rPr>
        <w:t xml:space="preserve"> – </w:t>
      </w:r>
      <w:r w:rsidR="005322BF">
        <w:rPr>
          <w:rFonts w:cstheme="minorHAnsi"/>
          <w:bCs/>
        </w:rPr>
        <w:t xml:space="preserve">    </w:t>
      </w:r>
      <w:r w:rsidR="002C5B44">
        <w:rPr>
          <w:rFonts w:cstheme="minorHAnsi"/>
          <w:bCs/>
        </w:rPr>
        <w:t>Vzor objednávky</w:t>
      </w:r>
      <w:r w:rsidR="00C54074">
        <w:rPr>
          <w:rFonts w:cstheme="minorHAnsi"/>
          <w:bCs/>
        </w:rPr>
        <w:t xml:space="preserve"> s VOP</w:t>
      </w:r>
    </w:p>
    <w:sectPr w:rsidR="00F51370" w:rsidRPr="00235095" w:rsidSect="00D12063">
      <w:headerReference w:type="default" r:id="rId10"/>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016ED" w14:textId="77777777" w:rsidR="00FE45B4" w:rsidRDefault="00FE45B4" w:rsidP="00EC368F">
      <w:pPr>
        <w:spacing w:after="0" w:line="240" w:lineRule="auto"/>
      </w:pPr>
      <w:r>
        <w:separator/>
      </w:r>
    </w:p>
  </w:endnote>
  <w:endnote w:type="continuationSeparator" w:id="0">
    <w:p w14:paraId="7B70D6C4" w14:textId="77777777" w:rsidR="00FE45B4" w:rsidRDefault="00FE45B4"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E5389" w14:textId="77777777" w:rsidR="00FE45B4" w:rsidRDefault="00FE45B4" w:rsidP="00EC368F">
      <w:pPr>
        <w:spacing w:after="0" w:line="240" w:lineRule="auto"/>
      </w:pPr>
      <w:r>
        <w:separator/>
      </w:r>
    </w:p>
  </w:footnote>
  <w:footnote w:type="continuationSeparator" w:id="0">
    <w:p w14:paraId="37BFD159" w14:textId="77777777" w:rsidR="00FE45B4" w:rsidRDefault="00FE45B4" w:rsidP="00EC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B3D5" w14:textId="35A6FBC3" w:rsidR="00AB1429" w:rsidRPr="0048176A" w:rsidRDefault="00940E8A" w:rsidP="00940E8A">
    <w:pPr>
      <w:pStyle w:val="Default"/>
      <w:jc w:val="center"/>
      <w:rPr>
        <w:b/>
        <w:sz w:val="18"/>
        <w:szCs w:val="18"/>
      </w:rPr>
    </w:pPr>
    <w:r>
      <w:rPr>
        <w:rFonts w:asciiTheme="minorHAnsi" w:hAnsiTheme="minorHAnsi" w:cstheme="minorHAnsi"/>
        <w:sz w:val="18"/>
        <w:szCs w:val="18"/>
      </w:rPr>
      <w:t>Z</w:t>
    </w:r>
    <w:r w:rsidR="002F5F00" w:rsidRPr="00A025DC">
      <w:rPr>
        <w:rFonts w:asciiTheme="minorHAnsi" w:hAnsiTheme="minorHAnsi" w:cstheme="minorHAnsi"/>
        <w:sz w:val="18"/>
        <w:szCs w:val="18"/>
      </w:rPr>
      <w:t>ákazk</w:t>
    </w:r>
    <w:r>
      <w:rPr>
        <w:rFonts w:asciiTheme="minorHAnsi" w:hAnsiTheme="minorHAnsi" w:cstheme="minorHAnsi"/>
        <w:sz w:val="18"/>
        <w:szCs w:val="18"/>
      </w:rPr>
      <w:t>a</w:t>
    </w:r>
    <w:r w:rsidR="002F5F00" w:rsidRPr="00A025DC">
      <w:rPr>
        <w:rFonts w:asciiTheme="minorHAnsi" w:hAnsiTheme="minorHAnsi" w:cstheme="minorHAnsi"/>
        <w:sz w:val="18"/>
        <w:szCs w:val="18"/>
      </w:rPr>
      <w:t xml:space="preserve"> v rámci </w:t>
    </w:r>
    <w:r w:rsidR="00EC368F" w:rsidRPr="00A025DC">
      <w:rPr>
        <w:rFonts w:asciiTheme="minorHAnsi" w:hAnsiTheme="minorHAnsi" w:cstheme="minorHAnsi"/>
        <w:sz w:val="18"/>
        <w:szCs w:val="18"/>
      </w:rPr>
      <w:t>zriaden</w:t>
    </w:r>
    <w:r w:rsidR="002F5F00" w:rsidRPr="00A025DC">
      <w:rPr>
        <w:rFonts w:asciiTheme="minorHAnsi" w:hAnsiTheme="minorHAnsi" w:cstheme="minorHAnsi"/>
        <w:sz w:val="18"/>
        <w:szCs w:val="18"/>
      </w:rPr>
      <w:t>ého</w:t>
    </w:r>
    <w:r w:rsidR="00EC368F" w:rsidRPr="00A025DC">
      <w:rPr>
        <w:rFonts w:asciiTheme="minorHAnsi" w:hAnsiTheme="minorHAnsi" w:cstheme="minorHAnsi"/>
        <w:sz w:val="18"/>
        <w:szCs w:val="18"/>
      </w:rPr>
      <w:t xml:space="preserve"> dynamického nákupného systému</w:t>
    </w:r>
    <w:r w:rsidR="00A025DC">
      <w:rPr>
        <w:rFonts w:asciiTheme="minorHAnsi" w:hAnsiTheme="minorHAnsi" w:cstheme="minorHAnsi"/>
        <w:sz w:val="18"/>
        <w:szCs w:val="18"/>
      </w:rPr>
      <w:t xml:space="preserve">: </w:t>
    </w:r>
    <w:r w:rsidR="00AB1429" w:rsidRPr="0048176A">
      <w:rPr>
        <w:b/>
        <w:sz w:val="18"/>
        <w:szCs w:val="18"/>
      </w:rPr>
      <w:t>„</w:t>
    </w:r>
    <w:r w:rsidR="003A3CAB" w:rsidRPr="00CD0148">
      <w:rPr>
        <w:rFonts w:ascii="Times New Roman" w:hAnsi="Times New Roman" w:cs="Times New Roman"/>
        <w:b/>
        <w:color w:val="44546A" w:themeColor="text2"/>
        <w:sz w:val="22"/>
        <w:szCs w:val="22"/>
      </w:rPr>
      <w:t>Dodanie pohrebných truhiel pre potreby MARIANUM - Pohrebníctvo mesta Bratislavy</w:t>
    </w:r>
    <w:r w:rsidR="00AB1429" w:rsidRPr="0048176A">
      <w:rPr>
        <w:b/>
        <w:sz w:val="18"/>
        <w:szCs w:val="18"/>
      </w:rPr>
      <w:t>“</w:t>
    </w:r>
  </w:p>
  <w:p w14:paraId="7077108C" w14:textId="5861AB06" w:rsidR="00EC368F" w:rsidRPr="00364673" w:rsidRDefault="00EC368F" w:rsidP="00AB1429">
    <w:pPr>
      <w:pStyle w:val="Default"/>
      <w:jc w:val="both"/>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56B7"/>
    <w:multiLevelType w:val="hybridMultilevel"/>
    <w:tmpl w:val="AA8079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A7234D6"/>
    <w:multiLevelType w:val="hybridMultilevel"/>
    <w:tmpl w:val="26B413D8"/>
    <w:lvl w:ilvl="0" w:tplc="2D36E914">
      <w:start w:val="1"/>
      <w:numFmt w:val="decimal"/>
      <w:lvlText w:val="%1."/>
      <w:lvlJc w:val="left"/>
      <w:pPr>
        <w:ind w:left="219" w:hanging="360"/>
      </w:pPr>
      <w:rPr>
        <w:rFonts w:eastAsia="Arial" w:hint="default"/>
      </w:rPr>
    </w:lvl>
    <w:lvl w:ilvl="1" w:tplc="041B0019" w:tentative="1">
      <w:start w:val="1"/>
      <w:numFmt w:val="lowerLetter"/>
      <w:lvlText w:val="%2."/>
      <w:lvlJc w:val="left"/>
      <w:pPr>
        <w:ind w:left="939" w:hanging="360"/>
      </w:pPr>
    </w:lvl>
    <w:lvl w:ilvl="2" w:tplc="041B001B" w:tentative="1">
      <w:start w:val="1"/>
      <w:numFmt w:val="lowerRoman"/>
      <w:lvlText w:val="%3."/>
      <w:lvlJc w:val="right"/>
      <w:pPr>
        <w:ind w:left="1659" w:hanging="180"/>
      </w:pPr>
    </w:lvl>
    <w:lvl w:ilvl="3" w:tplc="041B000F" w:tentative="1">
      <w:start w:val="1"/>
      <w:numFmt w:val="decimal"/>
      <w:lvlText w:val="%4."/>
      <w:lvlJc w:val="left"/>
      <w:pPr>
        <w:ind w:left="2379" w:hanging="360"/>
      </w:pPr>
    </w:lvl>
    <w:lvl w:ilvl="4" w:tplc="041B0019" w:tentative="1">
      <w:start w:val="1"/>
      <w:numFmt w:val="lowerLetter"/>
      <w:lvlText w:val="%5."/>
      <w:lvlJc w:val="left"/>
      <w:pPr>
        <w:ind w:left="3099" w:hanging="360"/>
      </w:pPr>
    </w:lvl>
    <w:lvl w:ilvl="5" w:tplc="041B001B" w:tentative="1">
      <w:start w:val="1"/>
      <w:numFmt w:val="lowerRoman"/>
      <w:lvlText w:val="%6."/>
      <w:lvlJc w:val="right"/>
      <w:pPr>
        <w:ind w:left="3819" w:hanging="180"/>
      </w:pPr>
    </w:lvl>
    <w:lvl w:ilvl="6" w:tplc="041B000F" w:tentative="1">
      <w:start w:val="1"/>
      <w:numFmt w:val="decimal"/>
      <w:lvlText w:val="%7."/>
      <w:lvlJc w:val="left"/>
      <w:pPr>
        <w:ind w:left="4539" w:hanging="360"/>
      </w:pPr>
    </w:lvl>
    <w:lvl w:ilvl="7" w:tplc="041B0019" w:tentative="1">
      <w:start w:val="1"/>
      <w:numFmt w:val="lowerLetter"/>
      <w:lvlText w:val="%8."/>
      <w:lvlJc w:val="left"/>
      <w:pPr>
        <w:ind w:left="5259" w:hanging="360"/>
      </w:pPr>
    </w:lvl>
    <w:lvl w:ilvl="8" w:tplc="041B001B" w:tentative="1">
      <w:start w:val="1"/>
      <w:numFmt w:val="lowerRoman"/>
      <w:lvlText w:val="%9."/>
      <w:lvlJc w:val="right"/>
      <w:pPr>
        <w:ind w:left="5979" w:hanging="180"/>
      </w:pPr>
    </w:lvl>
  </w:abstractNum>
  <w:abstractNum w:abstractNumId="3" w15:restartNumberingAfterBreak="0">
    <w:nsid w:val="311C44BF"/>
    <w:multiLevelType w:val="hybridMultilevel"/>
    <w:tmpl w:val="2216EC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7"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abstractNum w:abstractNumId="8"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10984586">
    <w:abstractNumId w:val="8"/>
  </w:num>
  <w:num w:numId="2" w16cid:durableId="1123769400">
    <w:abstractNumId w:val="4"/>
  </w:num>
  <w:num w:numId="3" w16cid:durableId="2105421872">
    <w:abstractNumId w:val="1"/>
  </w:num>
  <w:num w:numId="4" w16cid:durableId="957372635">
    <w:abstractNumId w:val="6"/>
  </w:num>
  <w:num w:numId="5" w16cid:durableId="1372459226">
    <w:abstractNumId w:val="7"/>
  </w:num>
  <w:num w:numId="6" w16cid:durableId="1003515281">
    <w:abstractNumId w:val="5"/>
  </w:num>
  <w:num w:numId="7" w16cid:durableId="372005566">
    <w:abstractNumId w:val="2"/>
  </w:num>
  <w:num w:numId="8" w16cid:durableId="1811244592">
    <w:abstractNumId w:val="0"/>
  </w:num>
  <w:num w:numId="9" w16cid:durableId="1165782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34C3"/>
    <w:rsid w:val="00004244"/>
    <w:rsid w:val="00013867"/>
    <w:rsid w:val="0003373D"/>
    <w:rsid w:val="00034E30"/>
    <w:rsid w:val="00042225"/>
    <w:rsid w:val="00042BDD"/>
    <w:rsid w:val="000556A4"/>
    <w:rsid w:val="000669BE"/>
    <w:rsid w:val="00077120"/>
    <w:rsid w:val="00083C99"/>
    <w:rsid w:val="00091F76"/>
    <w:rsid w:val="000A63D0"/>
    <w:rsid w:val="000E461E"/>
    <w:rsid w:val="000E7F62"/>
    <w:rsid w:val="00105BD7"/>
    <w:rsid w:val="00106015"/>
    <w:rsid w:val="00130EF4"/>
    <w:rsid w:val="001441AF"/>
    <w:rsid w:val="00145B33"/>
    <w:rsid w:val="00164FD4"/>
    <w:rsid w:val="00172C74"/>
    <w:rsid w:val="00185DF0"/>
    <w:rsid w:val="001964C6"/>
    <w:rsid w:val="00197432"/>
    <w:rsid w:val="001B7511"/>
    <w:rsid w:val="001C25AD"/>
    <w:rsid w:val="001D763F"/>
    <w:rsid w:val="001F4CA7"/>
    <w:rsid w:val="00204CB6"/>
    <w:rsid w:val="00214C35"/>
    <w:rsid w:val="0022441E"/>
    <w:rsid w:val="00226F06"/>
    <w:rsid w:val="00235095"/>
    <w:rsid w:val="00243AB8"/>
    <w:rsid w:val="0025040D"/>
    <w:rsid w:val="00267826"/>
    <w:rsid w:val="00271DC2"/>
    <w:rsid w:val="002B55E3"/>
    <w:rsid w:val="002C5B44"/>
    <w:rsid w:val="002E092F"/>
    <w:rsid w:val="002E0D5D"/>
    <w:rsid w:val="002E136B"/>
    <w:rsid w:val="002E1515"/>
    <w:rsid w:val="002E4A45"/>
    <w:rsid w:val="002F2549"/>
    <w:rsid w:val="002F5F00"/>
    <w:rsid w:val="00303238"/>
    <w:rsid w:val="00313A0D"/>
    <w:rsid w:val="0033206E"/>
    <w:rsid w:val="003542F1"/>
    <w:rsid w:val="00355E61"/>
    <w:rsid w:val="00364673"/>
    <w:rsid w:val="00370581"/>
    <w:rsid w:val="00370F21"/>
    <w:rsid w:val="00377B6A"/>
    <w:rsid w:val="00390DFB"/>
    <w:rsid w:val="0039552A"/>
    <w:rsid w:val="003A19E6"/>
    <w:rsid w:val="003A3CAB"/>
    <w:rsid w:val="003B6991"/>
    <w:rsid w:val="003C5A38"/>
    <w:rsid w:val="003D104A"/>
    <w:rsid w:val="003D7290"/>
    <w:rsid w:val="003E287E"/>
    <w:rsid w:val="003F7D7D"/>
    <w:rsid w:val="00401254"/>
    <w:rsid w:val="004029EE"/>
    <w:rsid w:val="00413394"/>
    <w:rsid w:val="0041394A"/>
    <w:rsid w:val="00426954"/>
    <w:rsid w:val="00440ED5"/>
    <w:rsid w:val="0044477A"/>
    <w:rsid w:val="004455E0"/>
    <w:rsid w:val="00457266"/>
    <w:rsid w:val="00472440"/>
    <w:rsid w:val="00484785"/>
    <w:rsid w:val="00485312"/>
    <w:rsid w:val="00486202"/>
    <w:rsid w:val="004B4522"/>
    <w:rsid w:val="004E7423"/>
    <w:rsid w:val="004F0424"/>
    <w:rsid w:val="005057E5"/>
    <w:rsid w:val="005322BF"/>
    <w:rsid w:val="005452F5"/>
    <w:rsid w:val="00570D16"/>
    <w:rsid w:val="0058591A"/>
    <w:rsid w:val="00586A78"/>
    <w:rsid w:val="00592619"/>
    <w:rsid w:val="005A6C5E"/>
    <w:rsid w:val="005B6B8D"/>
    <w:rsid w:val="005C7724"/>
    <w:rsid w:val="005E3EE9"/>
    <w:rsid w:val="0062725A"/>
    <w:rsid w:val="00647BF9"/>
    <w:rsid w:val="00664138"/>
    <w:rsid w:val="00664437"/>
    <w:rsid w:val="0069030C"/>
    <w:rsid w:val="00692CAE"/>
    <w:rsid w:val="00695154"/>
    <w:rsid w:val="00696716"/>
    <w:rsid w:val="006A1038"/>
    <w:rsid w:val="006A5458"/>
    <w:rsid w:val="006A5BE2"/>
    <w:rsid w:val="006A7FE1"/>
    <w:rsid w:val="006C5310"/>
    <w:rsid w:val="006C7EBC"/>
    <w:rsid w:val="006D2171"/>
    <w:rsid w:val="006E4618"/>
    <w:rsid w:val="006F2375"/>
    <w:rsid w:val="006F239E"/>
    <w:rsid w:val="007034D2"/>
    <w:rsid w:val="00713088"/>
    <w:rsid w:val="00715D8F"/>
    <w:rsid w:val="007164E2"/>
    <w:rsid w:val="0074512F"/>
    <w:rsid w:val="00752661"/>
    <w:rsid w:val="00783B3C"/>
    <w:rsid w:val="007C512F"/>
    <w:rsid w:val="00803E05"/>
    <w:rsid w:val="008117F9"/>
    <w:rsid w:val="00843726"/>
    <w:rsid w:val="008444EA"/>
    <w:rsid w:val="008533E0"/>
    <w:rsid w:val="00853D92"/>
    <w:rsid w:val="008548CB"/>
    <w:rsid w:val="008549D9"/>
    <w:rsid w:val="008718F2"/>
    <w:rsid w:val="00880434"/>
    <w:rsid w:val="008840A1"/>
    <w:rsid w:val="008B1D1D"/>
    <w:rsid w:val="008B3B1B"/>
    <w:rsid w:val="008F2AF2"/>
    <w:rsid w:val="00933183"/>
    <w:rsid w:val="00934BD2"/>
    <w:rsid w:val="0093640F"/>
    <w:rsid w:val="00940E8A"/>
    <w:rsid w:val="00950591"/>
    <w:rsid w:val="00956B4E"/>
    <w:rsid w:val="009573DF"/>
    <w:rsid w:val="009800D1"/>
    <w:rsid w:val="009839C2"/>
    <w:rsid w:val="009A4585"/>
    <w:rsid w:val="009E7CC7"/>
    <w:rsid w:val="009F2B5D"/>
    <w:rsid w:val="009F7B7F"/>
    <w:rsid w:val="00A025DC"/>
    <w:rsid w:val="00A4449F"/>
    <w:rsid w:val="00A465CA"/>
    <w:rsid w:val="00A5183F"/>
    <w:rsid w:val="00A62510"/>
    <w:rsid w:val="00A636F9"/>
    <w:rsid w:val="00A637F1"/>
    <w:rsid w:val="00A742A2"/>
    <w:rsid w:val="00A84BB0"/>
    <w:rsid w:val="00A93D09"/>
    <w:rsid w:val="00A94B16"/>
    <w:rsid w:val="00AB1429"/>
    <w:rsid w:val="00AE071B"/>
    <w:rsid w:val="00AE7A40"/>
    <w:rsid w:val="00B10E25"/>
    <w:rsid w:val="00B12038"/>
    <w:rsid w:val="00B125A2"/>
    <w:rsid w:val="00B13ED0"/>
    <w:rsid w:val="00B355F0"/>
    <w:rsid w:val="00B707AC"/>
    <w:rsid w:val="00B718A9"/>
    <w:rsid w:val="00BA0BE9"/>
    <w:rsid w:val="00BD4054"/>
    <w:rsid w:val="00BE0D0C"/>
    <w:rsid w:val="00BE1E5B"/>
    <w:rsid w:val="00BF73FC"/>
    <w:rsid w:val="00C101A9"/>
    <w:rsid w:val="00C24DBB"/>
    <w:rsid w:val="00C320BF"/>
    <w:rsid w:val="00C33392"/>
    <w:rsid w:val="00C4062C"/>
    <w:rsid w:val="00C43450"/>
    <w:rsid w:val="00C54074"/>
    <w:rsid w:val="00C57B73"/>
    <w:rsid w:val="00C859FC"/>
    <w:rsid w:val="00CA2CAB"/>
    <w:rsid w:val="00CB7C0A"/>
    <w:rsid w:val="00CC20DD"/>
    <w:rsid w:val="00CD46EE"/>
    <w:rsid w:val="00CF4683"/>
    <w:rsid w:val="00D12063"/>
    <w:rsid w:val="00D3013D"/>
    <w:rsid w:val="00D3192B"/>
    <w:rsid w:val="00D366AB"/>
    <w:rsid w:val="00D6097E"/>
    <w:rsid w:val="00D801B2"/>
    <w:rsid w:val="00D91E90"/>
    <w:rsid w:val="00D923AE"/>
    <w:rsid w:val="00D93E1A"/>
    <w:rsid w:val="00D9418A"/>
    <w:rsid w:val="00D965FC"/>
    <w:rsid w:val="00DA6808"/>
    <w:rsid w:val="00DB2681"/>
    <w:rsid w:val="00DD5898"/>
    <w:rsid w:val="00DE56A2"/>
    <w:rsid w:val="00E27C39"/>
    <w:rsid w:val="00E42132"/>
    <w:rsid w:val="00E95BEB"/>
    <w:rsid w:val="00E95FD6"/>
    <w:rsid w:val="00EB6A94"/>
    <w:rsid w:val="00EB7FA7"/>
    <w:rsid w:val="00EC28C9"/>
    <w:rsid w:val="00EC368F"/>
    <w:rsid w:val="00EC5CF9"/>
    <w:rsid w:val="00ED66B4"/>
    <w:rsid w:val="00ED7690"/>
    <w:rsid w:val="00EE37EA"/>
    <w:rsid w:val="00EF3E23"/>
    <w:rsid w:val="00F07B44"/>
    <w:rsid w:val="00F11C24"/>
    <w:rsid w:val="00F11C40"/>
    <w:rsid w:val="00F179ED"/>
    <w:rsid w:val="00F25522"/>
    <w:rsid w:val="00F32364"/>
    <w:rsid w:val="00F33F43"/>
    <w:rsid w:val="00F51370"/>
    <w:rsid w:val="00F560C5"/>
    <w:rsid w:val="00F71971"/>
    <w:rsid w:val="00F774A7"/>
    <w:rsid w:val="00F825E7"/>
    <w:rsid w:val="00F8341F"/>
    <w:rsid w:val="00F93B2C"/>
    <w:rsid w:val="00FB7EF0"/>
    <w:rsid w:val="00FD79A8"/>
    <w:rsid w:val="00FE45B4"/>
    <w:rsid w:val="00FF37B7"/>
    <w:rsid w:val="00FF4F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paragraph" w:customStyle="1" w:styleId="a">
    <w:uiPriority w:val="22"/>
    <w:qFormat/>
    <w:rsid w:val="00F33F43"/>
  </w:style>
  <w:style w:type="character" w:styleId="Vrazn">
    <w:name w:val="Strong"/>
    <w:basedOn w:val="Predvolenpsmoodseku"/>
    <w:uiPriority w:val="22"/>
    <w:qFormat/>
    <w:rsid w:val="00F33F43"/>
    <w:rPr>
      <w:b/>
      <w:bCs/>
    </w:rPr>
  </w:style>
  <w:style w:type="paragraph" w:customStyle="1" w:styleId="Default">
    <w:name w:val="Default"/>
    <w:rsid w:val="008549D9"/>
    <w:pPr>
      <w:suppressAutoHyphens/>
      <w:autoSpaceDE w:val="0"/>
      <w:spacing w:after="0" w:line="240" w:lineRule="auto"/>
    </w:pPr>
    <w:rPr>
      <w:rFonts w:ascii="Arial" w:eastAsia="Times New Roman" w:hAnsi="Arial" w:cs="Arial"/>
      <w:color w:val="000000"/>
      <w:sz w:val="24"/>
      <w:szCs w:val="24"/>
      <w:lang w:eastAsia="ar-SA"/>
    </w:rPr>
  </w:style>
  <w:style w:type="paragraph" w:styleId="Zkladntext">
    <w:name w:val="Body Text"/>
    <w:basedOn w:val="Normlny"/>
    <w:link w:val="ZkladntextChar"/>
    <w:uiPriority w:val="1"/>
    <w:qFormat/>
    <w:rsid w:val="00F51370"/>
    <w:pPr>
      <w:widowControl w:val="0"/>
      <w:autoSpaceDE w:val="0"/>
      <w:autoSpaceDN w:val="0"/>
      <w:spacing w:after="0" w:line="240" w:lineRule="auto"/>
    </w:pPr>
    <w:rPr>
      <w:rFonts w:ascii="Arial" w:eastAsia="Arial" w:hAnsi="Arial" w:cs="Times New Roman"/>
      <w:lang w:val="sk" w:eastAsia="sk"/>
    </w:rPr>
  </w:style>
  <w:style w:type="character" w:customStyle="1" w:styleId="ZkladntextChar">
    <w:name w:val="Základný text Char"/>
    <w:basedOn w:val="Predvolenpsmoodseku"/>
    <w:link w:val="Zkladntext"/>
    <w:uiPriority w:val="1"/>
    <w:rsid w:val="00F51370"/>
    <w:rPr>
      <w:rFonts w:ascii="Arial" w:eastAsia="Arial" w:hAnsi="Arial" w:cs="Times New Roman"/>
      <w:lang w:val="sk" w:eastAsia="sk"/>
    </w:rPr>
  </w:style>
  <w:style w:type="character" w:customStyle="1" w:styleId="menu">
    <w:name w:val="menu"/>
    <w:basedOn w:val="Predvolenpsmoodseku"/>
    <w:rsid w:val="00F51370"/>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F51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3741">
      <w:bodyDiv w:val="1"/>
      <w:marLeft w:val="0"/>
      <w:marRight w:val="0"/>
      <w:marTop w:val="0"/>
      <w:marBottom w:val="0"/>
      <w:divBdr>
        <w:top w:val="none" w:sz="0" w:space="0" w:color="auto"/>
        <w:left w:val="none" w:sz="0" w:space="0" w:color="auto"/>
        <w:bottom w:val="none" w:sz="0" w:space="0" w:color="auto"/>
        <w:right w:val="none" w:sz="0" w:space="0" w:color="auto"/>
      </w:divBdr>
    </w:div>
    <w:div w:id="402144367">
      <w:bodyDiv w:val="1"/>
      <w:marLeft w:val="0"/>
      <w:marRight w:val="0"/>
      <w:marTop w:val="0"/>
      <w:marBottom w:val="0"/>
      <w:divBdr>
        <w:top w:val="none" w:sz="0" w:space="0" w:color="auto"/>
        <w:left w:val="none" w:sz="0" w:space="0" w:color="auto"/>
        <w:bottom w:val="none" w:sz="0" w:space="0" w:color="auto"/>
        <w:right w:val="none" w:sz="0" w:space="0" w:color="auto"/>
      </w:divBdr>
    </w:div>
    <w:div w:id="1463504036">
      <w:bodyDiv w:val="1"/>
      <w:marLeft w:val="0"/>
      <w:marRight w:val="0"/>
      <w:marTop w:val="0"/>
      <w:marBottom w:val="0"/>
      <w:divBdr>
        <w:top w:val="none" w:sz="0" w:space="0" w:color="auto"/>
        <w:left w:val="none" w:sz="0" w:space="0" w:color="auto"/>
        <w:bottom w:val="none" w:sz="0" w:space="0" w:color="auto"/>
        <w:right w:val="none" w:sz="0" w:space="0" w:color="auto"/>
      </w:divBdr>
    </w:div>
    <w:div w:id="207762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hamala@marianum.sk" TargetMode="External"/><Relationship Id="rId3" Type="http://schemas.openxmlformats.org/officeDocument/2006/relationships/settings" Target="settings.xml"/><Relationship Id="rId7" Type="http://schemas.openxmlformats.org/officeDocument/2006/relationships/hyperlink" Target="mailto:vo@marianum.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sephine.proebiz.com/sk/tender/48646/summar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1549</Words>
  <Characters>8832</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Hamala Milan, Ing.</cp:lastModifiedBy>
  <cp:revision>10</cp:revision>
  <cp:lastPrinted>2022-01-13T09:08:00Z</cp:lastPrinted>
  <dcterms:created xsi:type="dcterms:W3CDTF">2023-10-25T11:53:00Z</dcterms:created>
  <dcterms:modified xsi:type="dcterms:W3CDTF">2023-10-25T11:59:00Z</dcterms:modified>
</cp:coreProperties>
</file>