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63C04" w14:textId="77777777" w:rsidR="00026071" w:rsidRPr="00417C34" w:rsidRDefault="00026071" w:rsidP="00026071">
      <w:pPr>
        <w:pStyle w:val="Odsekzoznamu1"/>
        <w:tabs>
          <w:tab w:val="clear" w:pos="709"/>
          <w:tab w:val="clear" w:pos="1418"/>
          <w:tab w:val="clear" w:pos="8364"/>
        </w:tabs>
        <w:spacing w:before="0" w:after="0"/>
        <w:ind w:left="0"/>
        <w:jc w:val="center"/>
        <w:rPr>
          <w:rFonts w:asciiTheme="minorHAnsi" w:hAnsiTheme="minorHAnsi" w:cstheme="minorHAnsi"/>
          <w:b/>
          <w:bCs/>
          <w:spacing w:val="66"/>
          <w:sz w:val="28"/>
          <w:szCs w:val="28"/>
          <w:lang w:val="sk-SK"/>
        </w:rPr>
      </w:pPr>
      <w:r w:rsidRPr="00417C34">
        <w:rPr>
          <w:rFonts w:asciiTheme="minorHAnsi" w:hAnsiTheme="minorHAnsi" w:cstheme="minorHAnsi"/>
          <w:b/>
          <w:bCs/>
          <w:spacing w:val="66"/>
          <w:sz w:val="28"/>
          <w:szCs w:val="28"/>
          <w:lang w:val="sk-SK"/>
        </w:rPr>
        <w:t>ZMLUVA O DIELO</w:t>
      </w:r>
    </w:p>
    <w:p w14:paraId="02B94092" w14:textId="77777777" w:rsidR="00026071" w:rsidRPr="00417C34" w:rsidRDefault="00026071" w:rsidP="00026071">
      <w:pPr>
        <w:pStyle w:val="Odsekzoznamu1"/>
        <w:tabs>
          <w:tab w:val="clear" w:pos="709"/>
          <w:tab w:val="clear" w:pos="1418"/>
          <w:tab w:val="clear" w:pos="8364"/>
        </w:tabs>
        <w:spacing w:before="0" w:after="0"/>
        <w:ind w:left="0"/>
        <w:jc w:val="center"/>
        <w:rPr>
          <w:rFonts w:asciiTheme="minorHAnsi" w:hAnsiTheme="minorHAnsi" w:cstheme="minorHAnsi"/>
          <w:b/>
          <w:bCs/>
          <w:sz w:val="28"/>
          <w:szCs w:val="28"/>
          <w:lang w:val="sk-SK"/>
        </w:rPr>
      </w:pPr>
      <w:r w:rsidRPr="00417C34">
        <w:rPr>
          <w:rFonts w:asciiTheme="minorHAnsi" w:hAnsiTheme="minorHAnsi" w:cstheme="minorHAnsi"/>
          <w:b/>
          <w:bCs/>
          <w:sz w:val="28"/>
          <w:szCs w:val="28"/>
          <w:lang w:val="sk-SK"/>
        </w:rPr>
        <w:t>„Rekonštrukcia horúcovodného potrubia vetiev</w:t>
      </w:r>
    </w:p>
    <w:p w14:paraId="5D7248BC" w14:textId="77777777" w:rsidR="00AC4D91" w:rsidRPr="00417C34" w:rsidRDefault="00026071" w:rsidP="00026071">
      <w:pPr>
        <w:pStyle w:val="Odsekzoznamu1"/>
        <w:tabs>
          <w:tab w:val="clear" w:pos="709"/>
          <w:tab w:val="clear" w:pos="1418"/>
          <w:tab w:val="clear" w:pos="8364"/>
        </w:tabs>
        <w:spacing w:before="0" w:after="0"/>
        <w:ind w:left="0"/>
        <w:jc w:val="center"/>
        <w:rPr>
          <w:rFonts w:asciiTheme="minorHAnsi" w:hAnsiTheme="minorHAnsi" w:cstheme="minorHAnsi"/>
          <w:b/>
          <w:bCs/>
          <w:sz w:val="28"/>
          <w:szCs w:val="28"/>
          <w:lang w:val="sk-SK"/>
        </w:rPr>
      </w:pPr>
      <w:r w:rsidRPr="00417C34">
        <w:rPr>
          <w:rFonts w:asciiTheme="minorHAnsi" w:hAnsiTheme="minorHAnsi" w:cstheme="minorHAnsi"/>
          <w:b/>
          <w:bCs/>
          <w:sz w:val="28"/>
          <w:szCs w:val="28"/>
          <w:lang w:val="sk-SK"/>
        </w:rPr>
        <w:t xml:space="preserve">Zvolen – Sekier a Zvolen – Zlatý Potok“ </w:t>
      </w:r>
    </w:p>
    <w:p w14:paraId="17EECFB9" w14:textId="5624D0FC" w:rsidR="00026071" w:rsidRPr="00417C34" w:rsidRDefault="00AC4D91" w:rsidP="00026071">
      <w:pPr>
        <w:pStyle w:val="Odsekzoznamu1"/>
        <w:tabs>
          <w:tab w:val="clear" w:pos="709"/>
          <w:tab w:val="clear" w:pos="1418"/>
          <w:tab w:val="clear" w:pos="8364"/>
        </w:tabs>
        <w:spacing w:before="0" w:after="0"/>
        <w:ind w:left="0"/>
        <w:jc w:val="center"/>
        <w:rPr>
          <w:rFonts w:asciiTheme="minorHAnsi" w:hAnsiTheme="minorHAnsi" w:cstheme="minorHAnsi"/>
          <w:b/>
          <w:bCs/>
          <w:sz w:val="28"/>
          <w:szCs w:val="28"/>
          <w:lang w:val="sk-SK"/>
        </w:rPr>
      </w:pPr>
      <w:r w:rsidRPr="00417C34">
        <w:rPr>
          <w:rFonts w:asciiTheme="minorHAnsi" w:hAnsiTheme="minorHAnsi" w:cstheme="minorHAnsi"/>
          <w:b/>
          <w:bCs/>
          <w:sz w:val="28"/>
          <w:szCs w:val="28"/>
          <w:lang w:val="sk-SK"/>
        </w:rPr>
        <w:t>(</w:t>
      </w:r>
      <w:r w:rsidR="00026071" w:rsidRPr="00417C34">
        <w:rPr>
          <w:rFonts w:asciiTheme="minorHAnsi" w:hAnsiTheme="minorHAnsi" w:cstheme="minorHAnsi"/>
          <w:b/>
          <w:bCs/>
          <w:sz w:val="28"/>
          <w:szCs w:val="28"/>
          <w:lang w:val="sk-SK"/>
        </w:rPr>
        <w:t>časť SO 400 HV rozvod Zvolen – Zlatý Potok</w:t>
      </w:r>
      <w:r w:rsidRPr="00417C34">
        <w:rPr>
          <w:rFonts w:asciiTheme="minorHAnsi" w:hAnsiTheme="minorHAnsi" w:cstheme="minorHAnsi"/>
          <w:b/>
          <w:bCs/>
          <w:sz w:val="28"/>
          <w:szCs w:val="28"/>
          <w:lang w:val="sk-SK"/>
        </w:rPr>
        <w:t>)</w:t>
      </w:r>
      <w:r w:rsidR="00026071" w:rsidRPr="00417C34">
        <w:rPr>
          <w:rFonts w:asciiTheme="minorHAnsi" w:hAnsiTheme="minorHAnsi" w:cstheme="minorHAnsi"/>
          <w:b/>
          <w:bCs/>
          <w:sz w:val="28"/>
          <w:szCs w:val="28"/>
          <w:lang w:val="sk-SK"/>
        </w:rPr>
        <w:t xml:space="preserve"> </w:t>
      </w:r>
    </w:p>
    <w:p w14:paraId="3FA3A5E8" w14:textId="77777777" w:rsidR="00026071" w:rsidRPr="00417C34" w:rsidRDefault="00026071" w:rsidP="00026071">
      <w:pPr>
        <w:pStyle w:val="Odsekzoznamu1"/>
        <w:tabs>
          <w:tab w:val="clear" w:pos="709"/>
          <w:tab w:val="clear" w:pos="1418"/>
          <w:tab w:val="clear" w:pos="8364"/>
        </w:tabs>
        <w:spacing w:before="0" w:after="0"/>
        <w:ind w:left="0"/>
        <w:jc w:val="center"/>
        <w:rPr>
          <w:rFonts w:asciiTheme="minorHAnsi" w:hAnsiTheme="minorHAnsi" w:cstheme="minorHAnsi"/>
          <w:b/>
          <w:bCs/>
          <w:szCs w:val="22"/>
          <w:lang w:val="sk-SK"/>
        </w:rPr>
      </w:pPr>
      <w:r w:rsidRPr="00417C34">
        <w:rPr>
          <w:rFonts w:asciiTheme="minorHAnsi" w:hAnsiTheme="minorHAnsi" w:cstheme="minorHAnsi"/>
          <w:b/>
          <w:bCs/>
          <w:szCs w:val="22"/>
          <w:lang w:val="sk-SK"/>
        </w:rPr>
        <w:t>uzatvorená podľa ustanovenia § 536 a nasl. Obchodného zákonníka č. 513/1991 Zb.</w:t>
      </w:r>
    </w:p>
    <w:p w14:paraId="04207A85" w14:textId="77777777" w:rsidR="00026071" w:rsidRPr="00417C34" w:rsidRDefault="00026071" w:rsidP="00026071">
      <w:pPr>
        <w:pStyle w:val="Odsekzoznamu1"/>
        <w:tabs>
          <w:tab w:val="clear" w:pos="709"/>
          <w:tab w:val="clear" w:pos="1418"/>
          <w:tab w:val="clear" w:pos="8364"/>
        </w:tabs>
        <w:spacing w:before="0" w:after="0"/>
        <w:ind w:left="0"/>
        <w:jc w:val="center"/>
        <w:rPr>
          <w:rFonts w:asciiTheme="minorHAnsi" w:hAnsiTheme="minorHAnsi" w:cstheme="minorHAnsi"/>
          <w:b/>
          <w:bCs/>
          <w:szCs w:val="22"/>
          <w:lang w:val="sk-SK"/>
        </w:rPr>
      </w:pPr>
      <w:r w:rsidRPr="00417C34">
        <w:rPr>
          <w:rFonts w:asciiTheme="minorHAnsi" w:hAnsiTheme="minorHAnsi" w:cstheme="minorHAnsi"/>
          <w:b/>
          <w:bCs/>
          <w:szCs w:val="22"/>
          <w:lang w:val="sk-SK"/>
        </w:rPr>
        <w:t>v znení neskorších predpisov medzi:</w:t>
      </w:r>
    </w:p>
    <w:p w14:paraId="6D08ED7F" w14:textId="77777777" w:rsidR="00026071" w:rsidRPr="00417C34" w:rsidRDefault="00026071" w:rsidP="00026071">
      <w:pPr>
        <w:jc w:val="both"/>
        <w:rPr>
          <w:rFonts w:asciiTheme="minorHAnsi" w:hAnsiTheme="minorHAnsi" w:cstheme="minorHAnsi"/>
          <w:b/>
          <w:sz w:val="22"/>
          <w:szCs w:val="22"/>
        </w:rPr>
      </w:pPr>
    </w:p>
    <w:p w14:paraId="0A8C0F49" w14:textId="77777777" w:rsidR="00026071" w:rsidRPr="00417C34" w:rsidRDefault="00026071" w:rsidP="00026071">
      <w:pPr>
        <w:jc w:val="both"/>
        <w:rPr>
          <w:rFonts w:asciiTheme="minorHAnsi" w:hAnsiTheme="minorHAnsi" w:cstheme="minorHAnsi"/>
          <w:bCs/>
          <w:sz w:val="22"/>
          <w:szCs w:val="22"/>
        </w:rPr>
      </w:pPr>
      <w:r w:rsidRPr="00417C34">
        <w:rPr>
          <w:rFonts w:asciiTheme="minorHAnsi" w:hAnsiTheme="minorHAnsi" w:cstheme="minorHAnsi"/>
          <w:sz w:val="22"/>
          <w:szCs w:val="22"/>
        </w:rPr>
        <w:t xml:space="preserve">Obchodné meno: </w:t>
      </w:r>
      <w:r w:rsidRPr="00417C34">
        <w:rPr>
          <w:rFonts w:asciiTheme="minorHAnsi" w:hAnsiTheme="minorHAnsi" w:cstheme="minorHAnsi"/>
          <w:sz w:val="22"/>
          <w:szCs w:val="22"/>
        </w:rPr>
        <w:tab/>
      </w:r>
      <w:r w:rsidRPr="00417C34">
        <w:rPr>
          <w:rFonts w:asciiTheme="minorHAnsi" w:hAnsiTheme="minorHAnsi" w:cstheme="minorHAnsi"/>
          <w:b/>
          <w:bCs/>
          <w:sz w:val="22"/>
          <w:szCs w:val="22"/>
        </w:rPr>
        <w:t>MH Teplárenský holding, a.s.</w:t>
      </w:r>
    </w:p>
    <w:p w14:paraId="3A331798" w14:textId="77777777" w:rsidR="00026071" w:rsidRPr="00417C34" w:rsidRDefault="00026071" w:rsidP="00026071">
      <w:pPr>
        <w:jc w:val="both"/>
        <w:rPr>
          <w:rFonts w:asciiTheme="minorHAnsi" w:hAnsiTheme="minorHAnsi" w:cstheme="minorHAnsi"/>
          <w:sz w:val="22"/>
          <w:szCs w:val="22"/>
        </w:rPr>
      </w:pPr>
      <w:r w:rsidRPr="00417C34">
        <w:rPr>
          <w:rFonts w:asciiTheme="minorHAnsi" w:hAnsiTheme="minorHAnsi" w:cstheme="minorHAnsi"/>
          <w:sz w:val="22"/>
          <w:szCs w:val="22"/>
        </w:rPr>
        <w:t xml:space="preserve">sídlo: </w:t>
      </w:r>
      <w:r w:rsidRPr="00417C34">
        <w:rPr>
          <w:rFonts w:asciiTheme="minorHAnsi" w:hAnsiTheme="minorHAnsi" w:cstheme="minorHAnsi"/>
          <w:sz w:val="22"/>
          <w:szCs w:val="22"/>
        </w:rPr>
        <w:tab/>
      </w:r>
      <w:r w:rsidRPr="00417C34">
        <w:rPr>
          <w:rFonts w:asciiTheme="minorHAnsi" w:hAnsiTheme="minorHAnsi" w:cstheme="minorHAnsi"/>
          <w:sz w:val="22"/>
          <w:szCs w:val="22"/>
        </w:rPr>
        <w:tab/>
      </w:r>
      <w:r w:rsidRPr="00417C34">
        <w:rPr>
          <w:rFonts w:asciiTheme="minorHAnsi" w:hAnsiTheme="minorHAnsi" w:cstheme="minorHAnsi"/>
          <w:sz w:val="22"/>
          <w:szCs w:val="22"/>
        </w:rPr>
        <w:tab/>
        <w:t>Turbínová 3, 831 04 Bratislava – mestská časť Nové Mesto</w:t>
      </w:r>
    </w:p>
    <w:p w14:paraId="551D0546" w14:textId="77777777" w:rsidR="00026071" w:rsidRPr="00417C34" w:rsidRDefault="00026071" w:rsidP="00026071">
      <w:pPr>
        <w:jc w:val="both"/>
        <w:rPr>
          <w:rFonts w:asciiTheme="minorHAnsi" w:hAnsiTheme="minorHAnsi" w:cstheme="minorHAnsi"/>
          <w:sz w:val="22"/>
          <w:szCs w:val="22"/>
        </w:rPr>
      </w:pPr>
      <w:r w:rsidRPr="00417C34">
        <w:rPr>
          <w:rFonts w:asciiTheme="minorHAnsi" w:hAnsiTheme="minorHAnsi" w:cstheme="minorHAnsi"/>
          <w:sz w:val="22"/>
          <w:szCs w:val="22"/>
        </w:rPr>
        <w:t xml:space="preserve">IČO: </w:t>
      </w:r>
      <w:r w:rsidRPr="00417C34">
        <w:rPr>
          <w:rFonts w:asciiTheme="minorHAnsi" w:hAnsiTheme="minorHAnsi" w:cstheme="minorHAnsi"/>
          <w:sz w:val="22"/>
          <w:szCs w:val="22"/>
        </w:rPr>
        <w:tab/>
      </w:r>
      <w:r w:rsidRPr="00417C34">
        <w:rPr>
          <w:rFonts w:asciiTheme="minorHAnsi" w:hAnsiTheme="minorHAnsi" w:cstheme="minorHAnsi"/>
          <w:sz w:val="22"/>
          <w:szCs w:val="22"/>
        </w:rPr>
        <w:tab/>
      </w:r>
      <w:r w:rsidRPr="00417C34">
        <w:rPr>
          <w:rFonts w:asciiTheme="minorHAnsi" w:hAnsiTheme="minorHAnsi" w:cstheme="minorHAnsi"/>
          <w:sz w:val="22"/>
          <w:szCs w:val="22"/>
        </w:rPr>
        <w:tab/>
        <w:t>36 211 541</w:t>
      </w:r>
    </w:p>
    <w:p w14:paraId="55602D37" w14:textId="77777777" w:rsidR="00026071" w:rsidRPr="00417C34" w:rsidRDefault="00026071" w:rsidP="00026071">
      <w:pPr>
        <w:jc w:val="both"/>
        <w:rPr>
          <w:rFonts w:asciiTheme="minorHAnsi" w:hAnsiTheme="minorHAnsi" w:cstheme="minorHAnsi"/>
          <w:sz w:val="22"/>
          <w:szCs w:val="22"/>
        </w:rPr>
      </w:pPr>
      <w:r w:rsidRPr="00417C34">
        <w:rPr>
          <w:rFonts w:asciiTheme="minorHAnsi" w:hAnsiTheme="minorHAnsi" w:cstheme="minorHAnsi"/>
          <w:sz w:val="22"/>
          <w:szCs w:val="22"/>
        </w:rPr>
        <w:t xml:space="preserve">DIČ: </w:t>
      </w:r>
      <w:r w:rsidRPr="00417C34">
        <w:rPr>
          <w:rFonts w:asciiTheme="minorHAnsi" w:hAnsiTheme="minorHAnsi" w:cstheme="minorHAnsi"/>
          <w:sz w:val="22"/>
          <w:szCs w:val="22"/>
        </w:rPr>
        <w:tab/>
      </w:r>
      <w:r w:rsidRPr="00417C34">
        <w:rPr>
          <w:rFonts w:asciiTheme="minorHAnsi" w:hAnsiTheme="minorHAnsi" w:cstheme="minorHAnsi"/>
          <w:sz w:val="22"/>
          <w:szCs w:val="22"/>
        </w:rPr>
        <w:tab/>
      </w:r>
      <w:r w:rsidRPr="00417C34">
        <w:rPr>
          <w:rFonts w:asciiTheme="minorHAnsi" w:hAnsiTheme="minorHAnsi" w:cstheme="minorHAnsi"/>
          <w:sz w:val="22"/>
          <w:szCs w:val="22"/>
        </w:rPr>
        <w:tab/>
        <w:t>2020048580</w:t>
      </w:r>
      <w:r w:rsidRPr="00417C34">
        <w:rPr>
          <w:rFonts w:asciiTheme="minorHAnsi" w:hAnsiTheme="minorHAnsi" w:cstheme="minorHAnsi"/>
          <w:sz w:val="22"/>
          <w:szCs w:val="22"/>
        </w:rPr>
        <w:tab/>
      </w:r>
      <w:r w:rsidRPr="00417C34">
        <w:rPr>
          <w:rFonts w:asciiTheme="minorHAnsi" w:hAnsiTheme="minorHAnsi" w:cstheme="minorHAnsi"/>
          <w:sz w:val="22"/>
          <w:szCs w:val="22"/>
        </w:rPr>
        <w:tab/>
      </w:r>
      <w:r w:rsidRPr="00417C34">
        <w:rPr>
          <w:rFonts w:asciiTheme="minorHAnsi" w:hAnsiTheme="minorHAnsi" w:cstheme="minorHAnsi"/>
          <w:sz w:val="22"/>
          <w:szCs w:val="22"/>
        </w:rPr>
        <w:tab/>
      </w:r>
      <w:r w:rsidRPr="00417C34">
        <w:rPr>
          <w:rFonts w:asciiTheme="minorHAnsi" w:hAnsiTheme="minorHAnsi" w:cstheme="minorHAnsi"/>
          <w:sz w:val="22"/>
          <w:szCs w:val="22"/>
        </w:rPr>
        <w:tab/>
      </w:r>
      <w:r w:rsidRPr="00417C34">
        <w:rPr>
          <w:rFonts w:asciiTheme="minorHAnsi" w:hAnsiTheme="minorHAnsi" w:cstheme="minorHAnsi"/>
          <w:sz w:val="22"/>
          <w:szCs w:val="22"/>
        </w:rPr>
        <w:tab/>
        <w:t>IČ DPH: SK2020048580</w:t>
      </w:r>
    </w:p>
    <w:p w14:paraId="65B36833" w14:textId="77777777" w:rsidR="00026071" w:rsidRPr="00417C34" w:rsidRDefault="00026071" w:rsidP="00026071">
      <w:pPr>
        <w:jc w:val="both"/>
        <w:rPr>
          <w:rFonts w:asciiTheme="minorHAnsi" w:hAnsiTheme="minorHAnsi" w:cstheme="minorHAnsi"/>
          <w:sz w:val="22"/>
          <w:szCs w:val="22"/>
        </w:rPr>
      </w:pPr>
      <w:r w:rsidRPr="00417C34">
        <w:rPr>
          <w:rFonts w:asciiTheme="minorHAnsi" w:hAnsiTheme="minorHAnsi" w:cstheme="minorHAnsi"/>
          <w:sz w:val="22"/>
          <w:szCs w:val="22"/>
        </w:rPr>
        <w:t>IBAN:</w:t>
      </w:r>
      <w:r w:rsidRPr="00417C34">
        <w:rPr>
          <w:rFonts w:asciiTheme="minorHAnsi" w:hAnsiTheme="minorHAnsi" w:cstheme="minorHAnsi"/>
          <w:sz w:val="22"/>
          <w:szCs w:val="22"/>
        </w:rPr>
        <w:tab/>
      </w:r>
      <w:r w:rsidRPr="00417C34">
        <w:rPr>
          <w:rFonts w:asciiTheme="minorHAnsi" w:hAnsiTheme="minorHAnsi" w:cstheme="minorHAnsi"/>
          <w:sz w:val="22"/>
          <w:szCs w:val="22"/>
        </w:rPr>
        <w:tab/>
      </w:r>
      <w:r w:rsidRPr="00417C34">
        <w:rPr>
          <w:rFonts w:asciiTheme="minorHAnsi" w:hAnsiTheme="minorHAnsi" w:cstheme="minorHAnsi"/>
          <w:sz w:val="22"/>
          <w:szCs w:val="22"/>
        </w:rPr>
        <w:tab/>
        <w:t>SK17 1100 0000 0026 2706 4293</w:t>
      </w:r>
      <w:r w:rsidRPr="00417C34">
        <w:rPr>
          <w:rFonts w:asciiTheme="minorHAnsi" w:hAnsiTheme="minorHAnsi" w:cstheme="minorHAnsi"/>
          <w:sz w:val="22"/>
          <w:szCs w:val="22"/>
        </w:rPr>
        <w:tab/>
      </w:r>
      <w:r w:rsidRPr="00417C34">
        <w:rPr>
          <w:rFonts w:asciiTheme="minorHAnsi" w:hAnsiTheme="minorHAnsi" w:cstheme="minorHAnsi"/>
          <w:sz w:val="22"/>
          <w:szCs w:val="22"/>
        </w:rPr>
        <w:tab/>
        <w:t>BIC (SWIFT): TATRSKBX</w:t>
      </w:r>
    </w:p>
    <w:p w14:paraId="2EB168D6" w14:textId="64278996" w:rsidR="00026071" w:rsidRPr="00417C34" w:rsidRDefault="00026071" w:rsidP="00026071">
      <w:pPr>
        <w:jc w:val="both"/>
        <w:rPr>
          <w:rFonts w:asciiTheme="minorHAnsi" w:hAnsiTheme="minorHAnsi" w:cstheme="minorHAnsi"/>
          <w:sz w:val="22"/>
          <w:szCs w:val="22"/>
        </w:rPr>
      </w:pPr>
      <w:r w:rsidRPr="00417C34">
        <w:rPr>
          <w:rFonts w:asciiTheme="minorHAnsi" w:hAnsiTheme="minorHAnsi" w:cstheme="minorHAnsi"/>
          <w:sz w:val="22"/>
          <w:szCs w:val="22"/>
        </w:rPr>
        <w:t xml:space="preserve">zapísaná v Obchodnom registri </w:t>
      </w:r>
      <w:r w:rsidR="00854C64" w:rsidRPr="00417C34">
        <w:rPr>
          <w:rFonts w:asciiTheme="minorHAnsi" w:hAnsiTheme="minorHAnsi" w:cstheme="minorHAnsi"/>
          <w:sz w:val="22"/>
          <w:szCs w:val="22"/>
        </w:rPr>
        <w:t xml:space="preserve">Mestského </w:t>
      </w:r>
      <w:r w:rsidRPr="00417C34">
        <w:rPr>
          <w:rFonts w:asciiTheme="minorHAnsi" w:hAnsiTheme="minorHAnsi" w:cstheme="minorHAnsi"/>
          <w:sz w:val="22"/>
          <w:szCs w:val="22"/>
        </w:rPr>
        <w:t>súdu Bratislava I</w:t>
      </w:r>
      <w:r w:rsidR="00854C64" w:rsidRPr="00417C34">
        <w:rPr>
          <w:rFonts w:asciiTheme="minorHAnsi" w:hAnsiTheme="minorHAnsi" w:cstheme="minorHAnsi"/>
          <w:sz w:val="22"/>
          <w:szCs w:val="22"/>
        </w:rPr>
        <w:t>II</w:t>
      </w:r>
      <w:r w:rsidRPr="00417C34">
        <w:rPr>
          <w:rFonts w:asciiTheme="minorHAnsi" w:hAnsiTheme="minorHAnsi" w:cstheme="minorHAnsi"/>
          <w:sz w:val="22"/>
          <w:szCs w:val="22"/>
        </w:rPr>
        <w:t>, oddiel Sa, vložka č. 7386/B</w:t>
      </w:r>
    </w:p>
    <w:p w14:paraId="670F9A54" w14:textId="77777777" w:rsidR="00026071" w:rsidRPr="00417C34" w:rsidRDefault="00026071" w:rsidP="00026071">
      <w:pPr>
        <w:jc w:val="both"/>
        <w:rPr>
          <w:rFonts w:asciiTheme="minorHAnsi" w:hAnsiTheme="minorHAnsi" w:cstheme="minorHAnsi"/>
          <w:sz w:val="22"/>
          <w:szCs w:val="22"/>
        </w:rPr>
      </w:pPr>
      <w:r w:rsidRPr="00417C34">
        <w:rPr>
          <w:rFonts w:asciiTheme="minorHAnsi" w:hAnsiTheme="minorHAnsi" w:cstheme="minorHAnsi"/>
          <w:sz w:val="22"/>
          <w:szCs w:val="22"/>
        </w:rPr>
        <w:t>v mene spoločnosti konajú Ing. Marcel Vrátný, predseda predstavenstva, a Ing. Lenka Smreková, FCCA, členka predstavenstva</w:t>
      </w:r>
    </w:p>
    <w:p w14:paraId="5CA07862" w14:textId="77777777" w:rsidR="00026071" w:rsidRPr="00417C34" w:rsidRDefault="00026071" w:rsidP="00026071">
      <w:pPr>
        <w:jc w:val="both"/>
        <w:rPr>
          <w:rFonts w:asciiTheme="minorHAnsi" w:hAnsiTheme="minorHAnsi" w:cstheme="minorHAnsi"/>
          <w:sz w:val="22"/>
          <w:szCs w:val="22"/>
        </w:rPr>
      </w:pPr>
      <w:r w:rsidRPr="00417C34">
        <w:rPr>
          <w:rFonts w:asciiTheme="minorHAnsi" w:hAnsiTheme="minorHAnsi" w:cstheme="minorHAnsi"/>
          <w:sz w:val="22"/>
          <w:szCs w:val="22"/>
        </w:rPr>
        <w:t>(ďalej len „</w:t>
      </w:r>
      <w:r w:rsidRPr="00417C34">
        <w:rPr>
          <w:rFonts w:asciiTheme="minorHAnsi" w:hAnsiTheme="minorHAnsi" w:cstheme="minorHAnsi"/>
          <w:b/>
          <w:sz w:val="22"/>
          <w:szCs w:val="22"/>
        </w:rPr>
        <w:t>objednávateľ</w:t>
      </w:r>
      <w:r w:rsidRPr="00417C34">
        <w:rPr>
          <w:rFonts w:asciiTheme="minorHAnsi" w:hAnsiTheme="minorHAnsi" w:cstheme="minorHAnsi"/>
          <w:sz w:val="22"/>
          <w:szCs w:val="22"/>
        </w:rPr>
        <w:t>“)</w:t>
      </w:r>
    </w:p>
    <w:p w14:paraId="133728B6" w14:textId="77777777" w:rsidR="00026071" w:rsidRPr="00417C34" w:rsidRDefault="00026071" w:rsidP="00026071">
      <w:pPr>
        <w:jc w:val="both"/>
        <w:rPr>
          <w:rFonts w:asciiTheme="minorHAnsi" w:hAnsiTheme="minorHAnsi" w:cstheme="minorHAnsi"/>
          <w:b/>
          <w:sz w:val="22"/>
          <w:szCs w:val="22"/>
        </w:rPr>
      </w:pPr>
    </w:p>
    <w:p w14:paraId="4621912E" w14:textId="77777777" w:rsidR="00026071" w:rsidRPr="00417C34" w:rsidRDefault="00026071" w:rsidP="00026071">
      <w:pPr>
        <w:jc w:val="both"/>
        <w:rPr>
          <w:rFonts w:asciiTheme="minorHAnsi" w:hAnsiTheme="minorHAnsi" w:cstheme="minorHAnsi"/>
          <w:b/>
          <w:sz w:val="22"/>
          <w:szCs w:val="22"/>
        </w:rPr>
      </w:pPr>
      <w:r w:rsidRPr="00417C34">
        <w:rPr>
          <w:rFonts w:asciiTheme="minorHAnsi" w:hAnsiTheme="minorHAnsi" w:cstheme="minorHAnsi"/>
          <w:b/>
          <w:sz w:val="22"/>
          <w:szCs w:val="22"/>
        </w:rPr>
        <w:t>a</w:t>
      </w:r>
    </w:p>
    <w:p w14:paraId="10CB5AFE" w14:textId="77777777" w:rsidR="00026071" w:rsidRPr="00417C34" w:rsidRDefault="00026071" w:rsidP="00026071">
      <w:pPr>
        <w:jc w:val="both"/>
        <w:rPr>
          <w:rFonts w:asciiTheme="minorHAnsi" w:hAnsiTheme="minorHAnsi" w:cstheme="minorHAnsi"/>
          <w:sz w:val="22"/>
          <w:szCs w:val="22"/>
        </w:rPr>
      </w:pPr>
    </w:p>
    <w:p w14:paraId="646E8E79" w14:textId="77777777" w:rsidR="00026071" w:rsidRPr="00417C34" w:rsidRDefault="00026071" w:rsidP="00026071">
      <w:pPr>
        <w:jc w:val="both"/>
        <w:rPr>
          <w:rFonts w:asciiTheme="minorHAnsi" w:hAnsiTheme="minorHAnsi" w:cstheme="minorHAnsi"/>
          <w:bCs/>
          <w:sz w:val="22"/>
          <w:szCs w:val="22"/>
        </w:rPr>
      </w:pPr>
      <w:r w:rsidRPr="00417C34">
        <w:rPr>
          <w:rFonts w:asciiTheme="minorHAnsi" w:hAnsiTheme="minorHAnsi" w:cstheme="minorHAnsi"/>
          <w:sz w:val="22"/>
          <w:szCs w:val="22"/>
        </w:rPr>
        <w:t xml:space="preserve">Obchodné meno: </w:t>
      </w:r>
      <w:r w:rsidRPr="00417C34">
        <w:rPr>
          <w:rFonts w:asciiTheme="minorHAnsi" w:hAnsiTheme="minorHAnsi" w:cstheme="minorHAnsi"/>
          <w:sz w:val="22"/>
          <w:szCs w:val="22"/>
        </w:rPr>
        <w:tab/>
        <w:t>_______________________________________________________________</w:t>
      </w:r>
    </w:p>
    <w:p w14:paraId="005CADC0" w14:textId="77777777" w:rsidR="00026071" w:rsidRPr="00417C34" w:rsidRDefault="00026071" w:rsidP="00026071">
      <w:pPr>
        <w:jc w:val="both"/>
        <w:rPr>
          <w:rFonts w:asciiTheme="minorHAnsi" w:hAnsiTheme="minorHAnsi" w:cstheme="minorHAnsi"/>
          <w:sz w:val="22"/>
          <w:szCs w:val="22"/>
        </w:rPr>
      </w:pPr>
      <w:r w:rsidRPr="00417C34">
        <w:rPr>
          <w:rFonts w:asciiTheme="minorHAnsi" w:hAnsiTheme="minorHAnsi" w:cstheme="minorHAnsi"/>
          <w:sz w:val="22"/>
          <w:szCs w:val="22"/>
        </w:rPr>
        <w:t xml:space="preserve">sídlo: </w:t>
      </w:r>
      <w:r w:rsidRPr="00417C34">
        <w:rPr>
          <w:rFonts w:asciiTheme="minorHAnsi" w:hAnsiTheme="minorHAnsi" w:cstheme="minorHAnsi"/>
          <w:sz w:val="22"/>
          <w:szCs w:val="22"/>
        </w:rPr>
        <w:tab/>
      </w:r>
      <w:r w:rsidRPr="00417C34">
        <w:rPr>
          <w:rFonts w:asciiTheme="minorHAnsi" w:hAnsiTheme="minorHAnsi" w:cstheme="minorHAnsi"/>
          <w:sz w:val="22"/>
          <w:szCs w:val="22"/>
        </w:rPr>
        <w:tab/>
      </w:r>
      <w:r w:rsidRPr="00417C34">
        <w:rPr>
          <w:rFonts w:asciiTheme="minorHAnsi" w:hAnsiTheme="minorHAnsi" w:cstheme="minorHAnsi"/>
          <w:sz w:val="22"/>
          <w:szCs w:val="22"/>
        </w:rPr>
        <w:tab/>
        <w:t>_______________________________________________________________</w:t>
      </w:r>
    </w:p>
    <w:p w14:paraId="7E82408A" w14:textId="77777777" w:rsidR="00026071" w:rsidRPr="00417C34" w:rsidRDefault="00026071" w:rsidP="00026071">
      <w:pPr>
        <w:jc w:val="both"/>
        <w:rPr>
          <w:rFonts w:asciiTheme="minorHAnsi" w:hAnsiTheme="minorHAnsi" w:cstheme="minorHAnsi"/>
          <w:sz w:val="22"/>
          <w:szCs w:val="22"/>
        </w:rPr>
      </w:pPr>
      <w:r w:rsidRPr="00417C34">
        <w:rPr>
          <w:rFonts w:asciiTheme="minorHAnsi" w:hAnsiTheme="minorHAnsi" w:cstheme="minorHAnsi"/>
          <w:sz w:val="22"/>
          <w:szCs w:val="22"/>
        </w:rPr>
        <w:t xml:space="preserve">IČO: </w:t>
      </w:r>
      <w:r w:rsidRPr="00417C34">
        <w:rPr>
          <w:rFonts w:asciiTheme="minorHAnsi" w:hAnsiTheme="minorHAnsi" w:cstheme="minorHAnsi"/>
          <w:sz w:val="22"/>
          <w:szCs w:val="22"/>
        </w:rPr>
        <w:tab/>
      </w:r>
      <w:r w:rsidRPr="00417C34">
        <w:rPr>
          <w:rFonts w:asciiTheme="minorHAnsi" w:hAnsiTheme="minorHAnsi" w:cstheme="minorHAnsi"/>
          <w:sz w:val="22"/>
          <w:szCs w:val="22"/>
        </w:rPr>
        <w:tab/>
      </w:r>
      <w:r w:rsidRPr="00417C34">
        <w:rPr>
          <w:rFonts w:asciiTheme="minorHAnsi" w:hAnsiTheme="minorHAnsi" w:cstheme="minorHAnsi"/>
          <w:sz w:val="22"/>
          <w:szCs w:val="22"/>
        </w:rPr>
        <w:tab/>
        <w:t>_______________________________________________________________</w:t>
      </w:r>
    </w:p>
    <w:p w14:paraId="65F2EB43" w14:textId="77777777" w:rsidR="00026071" w:rsidRPr="00417C34" w:rsidRDefault="00026071" w:rsidP="00026071">
      <w:pPr>
        <w:jc w:val="both"/>
        <w:rPr>
          <w:rFonts w:asciiTheme="minorHAnsi" w:hAnsiTheme="minorHAnsi" w:cstheme="minorHAnsi"/>
          <w:sz w:val="22"/>
          <w:szCs w:val="22"/>
        </w:rPr>
      </w:pPr>
      <w:r w:rsidRPr="00417C34">
        <w:rPr>
          <w:rFonts w:asciiTheme="minorHAnsi" w:hAnsiTheme="minorHAnsi" w:cstheme="minorHAnsi"/>
          <w:sz w:val="22"/>
          <w:szCs w:val="22"/>
        </w:rPr>
        <w:t xml:space="preserve">DIČ: </w:t>
      </w:r>
      <w:r w:rsidRPr="00417C34">
        <w:rPr>
          <w:rFonts w:asciiTheme="minorHAnsi" w:hAnsiTheme="minorHAnsi" w:cstheme="minorHAnsi"/>
          <w:sz w:val="22"/>
          <w:szCs w:val="22"/>
        </w:rPr>
        <w:tab/>
      </w:r>
      <w:r w:rsidRPr="00417C34">
        <w:rPr>
          <w:rFonts w:asciiTheme="minorHAnsi" w:hAnsiTheme="minorHAnsi" w:cstheme="minorHAnsi"/>
          <w:sz w:val="22"/>
          <w:szCs w:val="22"/>
        </w:rPr>
        <w:tab/>
      </w:r>
      <w:r w:rsidRPr="00417C34">
        <w:rPr>
          <w:rFonts w:asciiTheme="minorHAnsi" w:hAnsiTheme="minorHAnsi" w:cstheme="minorHAnsi"/>
          <w:sz w:val="22"/>
          <w:szCs w:val="22"/>
        </w:rPr>
        <w:tab/>
        <w:t>______________________________________</w:t>
      </w:r>
      <w:r w:rsidRPr="00417C34">
        <w:rPr>
          <w:rFonts w:asciiTheme="minorHAnsi" w:hAnsiTheme="minorHAnsi" w:cstheme="minorHAnsi"/>
          <w:sz w:val="22"/>
          <w:szCs w:val="22"/>
        </w:rPr>
        <w:tab/>
        <w:t>IČ DPH: __________________</w:t>
      </w:r>
    </w:p>
    <w:p w14:paraId="33385E9B" w14:textId="77777777" w:rsidR="00026071" w:rsidRPr="00417C34" w:rsidRDefault="00026071" w:rsidP="00026071">
      <w:pPr>
        <w:jc w:val="both"/>
        <w:rPr>
          <w:rFonts w:asciiTheme="minorHAnsi" w:hAnsiTheme="minorHAnsi" w:cstheme="minorHAnsi"/>
          <w:sz w:val="22"/>
          <w:szCs w:val="22"/>
        </w:rPr>
      </w:pPr>
      <w:r w:rsidRPr="00417C34">
        <w:rPr>
          <w:rFonts w:asciiTheme="minorHAnsi" w:hAnsiTheme="minorHAnsi" w:cstheme="minorHAnsi"/>
          <w:sz w:val="22"/>
          <w:szCs w:val="22"/>
        </w:rPr>
        <w:t>IBAN:</w:t>
      </w:r>
      <w:r w:rsidRPr="00417C34">
        <w:rPr>
          <w:rFonts w:asciiTheme="minorHAnsi" w:hAnsiTheme="minorHAnsi" w:cstheme="minorHAnsi"/>
          <w:sz w:val="22"/>
          <w:szCs w:val="22"/>
        </w:rPr>
        <w:tab/>
      </w:r>
      <w:r w:rsidRPr="00417C34">
        <w:rPr>
          <w:rFonts w:asciiTheme="minorHAnsi" w:hAnsiTheme="minorHAnsi" w:cstheme="minorHAnsi"/>
          <w:sz w:val="22"/>
          <w:szCs w:val="22"/>
        </w:rPr>
        <w:tab/>
      </w:r>
      <w:r w:rsidRPr="00417C34">
        <w:rPr>
          <w:rFonts w:asciiTheme="minorHAnsi" w:hAnsiTheme="minorHAnsi" w:cstheme="minorHAnsi"/>
          <w:sz w:val="22"/>
          <w:szCs w:val="22"/>
        </w:rPr>
        <w:tab/>
        <w:t>______________________________________</w:t>
      </w:r>
      <w:r w:rsidRPr="00417C34">
        <w:rPr>
          <w:rFonts w:asciiTheme="minorHAnsi" w:hAnsiTheme="minorHAnsi" w:cstheme="minorHAnsi"/>
          <w:sz w:val="22"/>
          <w:szCs w:val="22"/>
        </w:rPr>
        <w:tab/>
        <w:t>BIC (SWIFT): ______________</w:t>
      </w:r>
    </w:p>
    <w:p w14:paraId="14921E0D" w14:textId="77777777" w:rsidR="00026071" w:rsidRPr="00417C34" w:rsidRDefault="00026071" w:rsidP="00026071">
      <w:pPr>
        <w:jc w:val="both"/>
        <w:rPr>
          <w:rFonts w:asciiTheme="minorHAnsi" w:hAnsiTheme="minorHAnsi" w:cstheme="minorHAnsi"/>
          <w:sz w:val="22"/>
          <w:szCs w:val="22"/>
        </w:rPr>
      </w:pPr>
      <w:r w:rsidRPr="00417C34">
        <w:rPr>
          <w:rFonts w:asciiTheme="minorHAnsi" w:hAnsiTheme="minorHAnsi" w:cstheme="minorHAnsi"/>
          <w:sz w:val="22"/>
          <w:szCs w:val="22"/>
        </w:rPr>
        <w:t>zapísaná v Obchodnom registri Okresného súdu _________________, oddiel ____, vložka č. _____</w:t>
      </w:r>
      <w:r w:rsidRPr="00417C34">
        <w:rPr>
          <w:rStyle w:val="ra"/>
          <w:rFonts w:asciiTheme="minorHAnsi" w:hAnsiTheme="minorHAnsi" w:cstheme="minorHAnsi"/>
          <w:sz w:val="22"/>
          <w:szCs w:val="22"/>
        </w:rPr>
        <w:t>__</w:t>
      </w:r>
    </w:p>
    <w:p w14:paraId="4497A5F9" w14:textId="77777777" w:rsidR="00026071" w:rsidRPr="00417C34" w:rsidRDefault="00026071" w:rsidP="00026071">
      <w:pPr>
        <w:jc w:val="both"/>
        <w:rPr>
          <w:rFonts w:asciiTheme="minorHAnsi" w:hAnsiTheme="minorHAnsi" w:cstheme="minorHAnsi"/>
          <w:sz w:val="22"/>
          <w:szCs w:val="22"/>
        </w:rPr>
      </w:pPr>
      <w:r w:rsidRPr="00417C34">
        <w:rPr>
          <w:rFonts w:asciiTheme="minorHAnsi" w:hAnsiTheme="minorHAnsi" w:cstheme="minorHAnsi"/>
          <w:sz w:val="22"/>
          <w:szCs w:val="22"/>
        </w:rPr>
        <w:t>v mene spoločnosti koná/konajú _______________________________________________________</w:t>
      </w:r>
    </w:p>
    <w:p w14:paraId="08C725B7" w14:textId="77777777" w:rsidR="00026071" w:rsidRPr="00417C34" w:rsidRDefault="00026071" w:rsidP="00026071">
      <w:pPr>
        <w:jc w:val="both"/>
        <w:rPr>
          <w:rFonts w:asciiTheme="minorHAnsi" w:hAnsiTheme="minorHAnsi" w:cstheme="minorHAnsi"/>
          <w:sz w:val="22"/>
          <w:szCs w:val="22"/>
        </w:rPr>
      </w:pPr>
      <w:r w:rsidRPr="00417C34">
        <w:rPr>
          <w:rFonts w:asciiTheme="minorHAnsi" w:hAnsiTheme="minorHAnsi" w:cstheme="minorHAnsi"/>
          <w:sz w:val="22"/>
          <w:szCs w:val="22"/>
        </w:rPr>
        <w:t>__________________________________________________________________________________</w:t>
      </w:r>
    </w:p>
    <w:p w14:paraId="5AFE924E" w14:textId="77777777" w:rsidR="00026071" w:rsidRPr="00417C34" w:rsidRDefault="00026071" w:rsidP="00026071">
      <w:pPr>
        <w:autoSpaceDE w:val="0"/>
        <w:autoSpaceDN w:val="0"/>
        <w:adjustRightInd w:val="0"/>
        <w:jc w:val="both"/>
        <w:rPr>
          <w:rFonts w:asciiTheme="minorHAnsi" w:hAnsiTheme="minorHAnsi" w:cstheme="minorHAnsi"/>
          <w:b/>
          <w:bCs/>
          <w:iCs/>
          <w:sz w:val="22"/>
          <w:szCs w:val="22"/>
        </w:rPr>
      </w:pPr>
      <w:r w:rsidRPr="00417C34">
        <w:rPr>
          <w:rFonts w:asciiTheme="minorHAnsi" w:hAnsiTheme="minorHAnsi" w:cstheme="minorHAnsi"/>
          <w:sz w:val="22"/>
          <w:szCs w:val="22"/>
        </w:rPr>
        <w:t>(ďalej len</w:t>
      </w:r>
      <w:r w:rsidRPr="00417C34">
        <w:rPr>
          <w:rFonts w:asciiTheme="minorHAnsi" w:hAnsiTheme="minorHAnsi" w:cstheme="minorHAnsi"/>
          <w:b/>
          <w:sz w:val="22"/>
          <w:szCs w:val="22"/>
        </w:rPr>
        <w:t xml:space="preserve"> </w:t>
      </w:r>
      <w:r w:rsidRPr="00417C34">
        <w:rPr>
          <w:rFonts w:asciiTheme="minorHAnsi" w:hAnsiTheme="minorHAnsi" w:cstheme="minorHAnsi"/>
          <w:sz w:val="22"/>
          <w:szCs w:val="22"/>
        </w:rPr>
        <w:t>„</w:t>
      </w:r>
      <w:r w:rsidRPr="00417C34">
        <w:rPr>
          <w:rFonts w:asciiTheme="minorHAnsi" w:hAnsiTheme="minorHAnsi" w:cstheme="minorHAnsi"/>
          <w:b/>
          <w:sz w:val="22"/>
          <w:szCs w:val="22"/>
        </w:rPr>
        <w:t>zhotoviteľ</w:t>
      </w:r>
      <w:r w:rsidRPr="00417C34">
        <w:rPr>
          <w:rFonts w:asciiTheme="minorHAnsi" w:hAnsiTheme="minorHAnsi" w:cstheme="minorHAnsi"/>
          <w:sz w:val="22"/>
          <w:szCs w:val="22"/>
        </w:rPr>
        <w:t>“)</w:t>
      </w:r>
    </w:p>
    <w:p w14:paraId="733F9658" w14:textId="77777777" w:rsidR="00026071" w:rsidRPr="00417C34" w:rsidRDefault="00026071" w:rsidP="00026071">
      <w:pPr>
        <w:tabs>
          <w:tab w:val="left" w:pos="426"/>
          <w:tab w:val="left" w:pos="1560"/>
        </w:tabs>
        <w:jc w:val="both"/>
        <w:rPr>
          <w:rFonts w:asciiTheme="minorHAnsi" w:hAnsiTheme="minorHAnsi" w:cstheme="minorHAnsi"/>
          <w:sz w:val="22"/>
          <w:szCs w:val="22"/>
        </w:rPr>
      </w:pPr>
      <w:r w:rsidRPr="00417C34">
        <w:rPr>
          <w:rFonts w:asciiTheme="minorHAnsi" w:hAnsiTheme="minorHAnsi" w:cstheme="minorHAnsi"/>
          <w:sz w:val="22"/>
          <w:szCs w:val="22"/>
        </w:rPr>
        <w:t>(objednávateľ a zhotoviteľ ďalej spoločne len „</w:t>
      </w:r>
      <w:r w:rsidRPr="00417C34">
        <w:rPr>
          <w:rFonts w:asciiTheme="minorHAnsi" w:hAnsiTheme="minorHAnsi" w:cstheme="minorHAnsi"/>
          <w:b/>
          <w:sz w:val="22"/>
          <w:szCs w:val="22"/>
        </w:rPr>
        <w:t>zmluvné strany</w:t>
      </w:r>
      <w:r w:rsidRPr="00417C34">
        <w:rPr>
          <w:rFonts w:asciiTheme="minorHAnsi" w:hAnsiTheme="minorHAnsi" w:cstheme="minorHAnsi"/>
          <w:sz w:val="22"/>
          <w:szCs w:val="22"/>
        </w:rPr>
        <w:t>“)</w:t>
      </w:r>
    </w:p>
    <w:p w14:paraId="6977B044" w14:textId="77777777" w:rsidR="00026071" w:rsidRPr="00417C34" w:rsidRDefault="00026071" w:rsidP="00026071">
      <w:pPr>
        <w:autoSpaceDE w:val="0"/>
        <w:autoSpaceDN w:val="0"/>
        <w:adjustRightInd w:val="0"/>
        <w:jc w:val="both"/>
        <w:rPr>
          <w:rFonts w:asciiTheme="minorHAnsi" w:hAnsiTheme="minorHAnsi" w:cstheme="minorHAnsi"/>
          <w:b/>
          <w:sz w:val="22"/>
          <w:szCs w:val="22"/>
        </w:rPr>
      </w:pPr>
    </w:p>
    <w:p w14:paraId="2FB21C1D" w14:textId="77777777" w:rsidR="00026071" w:rsidRPr="00417C34" w:rsidRDefault="00026071" w:rsidP="00026071">
      <w:pPr>
        <w:autoSpaceDE w:val="0"/>
        <w:autoSpaceDN w:val="0"/>
        <w:adjustRightInd w:val="0"/>
        <w:jc w:val="both"/>
        <w:rPr>
          <w:rFonts w:asciiTheme="minorHAnsi" w:hAnsiTheme="minorHAnsi" w:cstheme="minorHAnsi"/>
          <w:b/>
          <w:sz w:val="22"/>
          <w:szCs w:val="22"/>
        </w:rPr>
      </w:pPr>
      <w:r w:rsidRPr="00417C34">
        <w:rPr>
          <w:rFonts w:asciiTheme="minorHAnsi" w:hAnsiTheme="minorHAnsi" w:cstheme="minorHAnsi"/>
          <w:b/>
          <w:sz w:val="22"/>
          <w:szCs w:val="22"/>
        </w:rPr>
        <w:t>takto:</w:t>
      </w:r>
    </w:p>
    <w:p w14:paraId="5EED3E3A" w14:textId="77777777" w:rsidR="00026071" w:rsidRPr="00417C34" w:rsidRDefault="00026071" w:rsidP="00026071">
      <w:pPr>
        <w:autoSpaceDE w:val="0"/>
        <w:autoSpaceDN w:val="0"/>
        <w:adjustRightInd w:val="0"/>
        <w:jc w:val="both"/>
        <w:rPr>
          <w:rFonts w:asciiTheme="minorHAnsi" w:hAnsiTheme="minorHAnsi" w:cstheme="minorHAnsi"/>
          <w:b/>
          <w:sz w:val="22"/>
          <w:szCs w:val="22"/>
        </w:rPr>
      </w:pPr>
    </w:p>
    <w:p w14:paraId="4E793207" w14:textId="77777777" w:rsidR="00026071" w:rsidRPr="00417C34" w:rsidRDefault="00026071" w:rsidP="00026071">
      <w:pPr>
        <w:pStyle w:val="Nadpis1"/>
        <w:rPr>
          <w:rFonts w:asciiTheme="minorHAnsi" w:hAnsiTheme="minorHAnsi" w:cstheme="minorHAnsi"/>
          <w:lang w:val="sk-SK"/>
        </w:rPr>
      </w:pPr>
      <w:bookmarkStart w:id="0" w:name="_Ref108616354"/>
      <w:r w:rsidRPr="00417C34">
        <w:rPr>
          <w:rFonts w:asciiTheme="minorHAnsi" w:hAnsiTheme="minorHAnsi" w:cstheme="minorHAnsi"/>
          <w:lang w:val="sk-SK"/>
        </w:rPr>
        <w:t>PREDMET ZMLUVY</w:t>
      </w:r>
      <w:bookmarkEnd w:id="0"/>
    </w:p>
    <w:p w14:paraId="1A811328" w14:textId="0E7884D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Predmetom tejto zmluvy je vykonanie diela „</w:t>
      </w:r>
      <w:r w:rsidRPr="00417C34">
        <w:rPr>
          <w:rFonts w:asciiTheme="minorHAnsi" w:hAnsiTheme="minorHAnsi" w:cstheme="minorHAnsi"/>
          <w:b/>
          <w:bCs/>
        </w:rPr>
        <w:t xml:space="preserve">Rekonštrukcia horúcovodného potrubia vetiev Zvolen – Sekier a Zvolen – Zlatý Potok“ </w:t>
      </w:r>
      <w:r w:rsidR="00AC4D91" w:rsidRPr="00417C34">
        <w:rPr>
          <w:rFonts w:asciiTheme="minorHAnsi" w:hAnsiTheme="minorHAnsi" w:cstheme="minorHAnsi"/>
          <w:b/>
          <w:bCs/>
        </w:rPr>
        <w:t>(</w:t>
      </w:r>
      <w:r w:rsidRPr="00417C34">
        <w:rPr>
          <w:rFonts w:asciiTheme="minorHAnsi" w:hAnsiTheme="minorHAnsi" w:cstheme="minorHAnsi"/>
          <w:b/>
          <w:bCs/>
        </w:rPr>
        <w:t>časť SO 400 HV rozvod Zvolen – Zlatý Potok</w:t>
      </w:r>
      <w:r w:rsidR="00AC4D91" w:rsidRPr="00417C34">
        <w:rPr>
          <w:rFonts w:asciiTheme="minorHAnsi" w:hAnsiTheme="minorHAnsi" w:cstheme="minorHAnsi"/>
          <w:b/>
          <w:bCs/>
        </w:rPr>
        <w:t>)</w:t>
      </w:r>
      <w:r w:rsidRPr="00417C34">
        <w:rPr>
          <w:rFonts w:asciiTheme="minorHAnsi" w:hAnsiTheme="minorHAnsi" w:cstheme="minorHAnsi"/>
          <w:b/>
          <w:bCs/>
        </w:rPr>
        <w:t xml:space="preserve"> </w:t>
      </w:r>
      <w:r w:rsidRPr="00417C34">
        <w:rPr>
          <w:rFonts w:asciiTheme="minorHAnsi" w:hAnsiTheme="minorHAnsi" w:cstheme="minorHAnsi"/>
        </w:rPr>
        <w:t>(ďalej len „</w:t>
      </w:r>
      <w:r w:rsidRPr="00417C34">
        <w:rPr>
          <w:rFonts w:asciiTheme="minorHAnsi" w:hAnsiTheme="minorHAnsi" w:cstheme="minorHAnsi"/>
          <w:b/>
        </w:rPr>
        <w:t>dielo</w:t>
      </w:r>
      <w:r w:rsidRPr="00417C34">
        <w:rPr>
          <w:rFonts w:asciiTheme="minorHAnsi" w:hAnsiTheme="minorHAnsi" w:cstheme="minorHAnsi"/>
        </w:rPr>
        <w:t>“). Rekonštrukčné a modernizačné práce horúcovodných (</w:t>
      </w:r>
      <w:r w:rsidRPr="00417C34">
        <w:rPr>
          <w:rFonts w:asciiTheme="minorHAnsi" w:hAnsiTheme="minorHAnsi" w:cstheme="minorHAnsi"/>
          <w:b/>
          <w:bCs/>
        </w:rPr>
        <w:t>HV</w:t>
      </w:r>
      <w:r w:rsidRPr="00417C34">
        <w:rPr>
          <w:rFonts w:asciiTheme="minorHAnsi" w:hAnsiTheme="minorHAnsi" w:cstheme="minorHAnsi"/>
        </w:rPr>
        <w:t>) rozvodov tepla, ktoré sa týkajú sústavy centralizovaného zásobovania teplom (</w:t>
      </w:r>
      <w:r w:rsidRPr="00417C34">
        <w:rPr>
          <w:rFonts w:asciiTheme="minorHAnsi" w:hAnsiTheme="minorHAnsi" w:cstheme="minorHAnsi"/>
          <w:b/>
          <w:bCs/>
        </w:rPr>
        <w:t>SCZT</w:t>
      </w:r>
      <w:r w:rsidRPr="00417C34">
        <w:rPr>
          <w:rFonts w:asciiTheme="minorHAnsi" w:hAnsiTheme="minorHAnsi" w:cstheme="minorHAnsi"/>
        </w:rPr>
        <w:t xml:space="preserve">) objednávateľa v Meste Zvolen, sú podrobne popísané v prílohách A a B k tejto zmluve. </w:t>
      </w:r>
      <w:r w:rsidR="009E2143" w:rsidRPr="00417C34">
        <w:rPr>
          <w:rFonts w:asciiTheme="minorHAnsi" w:hAnsiTheme="minorHAnsi" w:cstheme="minorHAnsi"/>
        </w:rPr>
        <w:t xml:space="preserve">Zmenou teplonosného média dôjde k zvýšeniu účinnosti a efektívnosti dodávky tepla vo verejných rozvodoch tepla. Zároveň dôjde k zvýšeniu spoľahlivosti dodávok tepla a spresneniu merania dodávaného tepla. </w:t>
      </w:r>
      <w:r w:rsidRPr="00417C34">
        <w:rPr>
          <w:rFonts w:asciiTheme="minorHAnsi" w:hAnsiTheme="minorHAnsi" w:cstheme="minorHAnsi"/>
        </w:rPr>
        <w:t>Parametre HV SCZT objednávateľa sú</w:t>
      </w:r>
      <w:r w:rsidR="000A0472" w:rsidRPr="00417C34">
        <w:rPr>
          <w:rFonts w:asciiTheme="minorHAnsi" w:hAnsiTheme="minorHAnsi" w:cstheme="minorHAnsi"/>
        </w:rPr>
        <w:t xml:space="preserve"> nasledovné:</w:t>
      </w:r>
    </w:p>
    <w:p w14:paraId="64C8AC7D" w14:textId="77777777" w:rsidR="00026071" w:rsidRPr="00417C34" w:rsidRDefault="00026071" w:rsidP="00026071">
      <w:pPr>
        <w:pStyle w:val="Nadpis1"/>
        <w:numPr>
          <w:ilvl w:val="0"/>
          <w:numId w:val="0"/>
        </w:numPr>
        <w:spacing w:after="0"/>
        <w:ind w:left="709"/>
        <w:rPr>
          <w:rFonts w:asciiTheme="minorHAnsi" w:hAnsiTheme="minorHAnsi" w:cstheme="minorHAnsi"/>
          <w:lang w:val="sk-SK"/>
        </w:rPr>
      </w:pPr>
      <w:r w:rsidRPr="00417C34">
        <w:rPr>
          <w:rFonts w:asciiTheme="minorHAnsi" w:hAnsiTheme="minorHAnsi" w:cstheme="minorHAnsi"/>
          <w:lang w:val="sk-SK"/>
        </w:rPr>
        <w:t>Prevádzkové parametre riešeného horúcovodu:</w:t>
      </w:r>
    </w:p>
    <w:p w14:paraId="018E11C7" w14:textId="77777777" w:rsidR="00026071" w:rsidRPr="00417C34" w:rsidRDefault="00026071" w:rsidP="00A635B1">
      <w:pPr>
        <w:pStyle w:val="Odsekzoznamu"/>
        <w:numPr>
          <w:ilvl w:val="0"/>
          <w:numId w:val="54"/>
        </w:numPr>
        <w:spacing w:after="0"/>
        <w:rPr>
          <w:rFonts w:asciiTheme="minorHAnsi" w:hAnsiTheme="minorHAnsi" w:cstheme="minorHAnsi"/>
          <w:lang w:eastAsia="x-none"/>
        </w:rPr>
      </w:pPr>
      <w:r w:rsidRPr="00417C34">
        <w:rPr>
          <w:rFonts w:asciiTheme="minorHAnsi" w:hAnsiTheme="minorHAnsi" w:cstheme="minorHAnsi"/>
          <w:lang w:eastAsia="x-none"/>
        </w:rPr>
        <w:t>max. prevádzkový pretlak HV rozvodu na zdroji: 1,7 MPa</w:t>
      </w:r>
    </w:p>
    <w:p w14:paraId="424CB504" w14:textId="77777777" w:rsidR="00026071" w:rsidRPr="00417C34" w:rsidRDefault="00026071" w:rsidP="00A635B1">
      <w:pPr>
        <w:pStyle w:val="Odsekzoznamu"/>
        <w:numPr>
          <w:ilvl w:val="0"/>
          <w:numId w:val="54"/>
        </w:numPr>
        <w:spacing w:after="0"/>
        <w:rPr>
          <w:rFonts w:asciiTheme="minorHAnsi" w:hAnsiTheme="minorHAnsi" w:cstheme="minorHAnsi"/>
          <w:lang w:eastAsia="x-none"/>
        </w:rPr>
      </w:pPr>
      <w:r w:rsidRPr="00417C34">
        <w:rPr>
          <w:rFonts w:asciiTheme="minorHAnsi" w:hAnsiTheme="minorHAnsi" w:cstheme="minorHAnsi"/>
          <w:lang w:eastAsia="x-none"/>
        </w:rPr>
        <w:t>pretlak kolíše 1,7 – 1,4 MPa</w:t>
      </w:r>
    </w:p>
    <w:p w14:paraId="13C93D5D" w14:textId="77777777" w:rsidR="00026071" w:rsidRPr="00417C34" w:rsidRDefault="00026071" w:rsidP="00A635B1">
      <w:pPr>
        <w:pStyle w:val="Odsekzoznamu"/>
        <w:numPr>
          <w:ilvl w:val="0"/>
          <w:numId w:val="54"/>
        </w:numPr>
        <w:spacing w:after="0"/>
        <w:rPr>
          <w:rFonts w:asciiTheme="minorHAnsi" w:hAnsiTheme="minorHAnsi" w:cstheme="minorHAnsi"/>
          <w:lang w:eastAsia="x-none"/>
        </w:rPr>
      </w:pPr>
      <w:r w:rsidRPr="00417C34">
        <w:rPr>
          <w:rFonts w:asciiTheme="minorHAnsi" w:hAnsiTheme="minorHAnsi" w:cstheme="minorHAnsi"/>
          <w:lang w:eastAsia="x-none"/>
        </w:rPr>
        <w:t>tlaková diferencia – zima: cca 0,9 - 0,4 MPa</w:t>
      </w:r>
    </w:p>
    <w:p w14:paraId="2A43CEBC" w14:textId="4FA04101" w:rsidR="00026071" w:rsidRPr="00417C34" w:rsidRDefault="00026071" w:rsidP="00A635B1">
      <w:pPr>
        <w:pStyle w:val="Odsekzoznamu"/>
        <w:numPr>
          <w:ilvl w:val="0"/>
          <w:numId w:val="54"/>
        </w:numPr>
        <w:spacing w:after="0"/>
        <w:rPr>
          <w:rFonts w:asciiTheme="minorHAnsi" w:hAnsiTheme="minorHAnsi" w:cstheme="minorHAnsi"/>
          <w:lang w:eastAsia="x-none"/>
        </w:rPr>
      </w:pPr>
      <w:r w:rsidRPr="00417C34">
        <w:rPr>
          <w:rFonts w:asciiTheme="minorHAnsi" w:hAnsiTheme="minorHAnsi" w:cstheme="minorHAnsi"/>
          <w:lang w:eastAsia="x-none"/>
        </w:rPr>
        <w:t>teplotný spád – zima: 130/70</w:t>
      </w:r>
      <w:r w:rsidR="00A13952" w:rsidRPr="00417C34">
        <w:rPr>
          <w:rFonts w:asciiTheme="minorHAnsi" w:hAnsiTheme="minorHAnsi" w:cstheme="minorHAnsi"/>
          <w:lang w:eastAsia="x-none"/>
        </w:rPr>
        <w:t xml:space="preserve"> </w:t>
      </w:r>
      <w:r w:rsidRPr="00417C34">
        <w:rPr>
          <w:rFonts w:asciiTheme="minorHAnsi" w:hAnsiTheme="minorHAnsi" w:cstheme="minorHAnsi"/>
          <w:lang w:eastAsia="x-none"/>
        </w:rPr>
        <w:t>°C</w:t>
      </w:r>
    </w:p>
    <w:p w14:paraId="065ED3BF" w14:textId="77777777" w:rsidR="00026071" w:rsidRPr="00417C34" w:rsidRDefault="00026071" w:rsidP="00A635B1">
      <w:pPr>
        <w:pStyle w:val="Odsekzoznamu"/>
        <w:numPr>
          <w:ilvl w:val="0"/>
          <w:numId w:val="54"/>
        </w:numPr>
        <w:spacing w:after="0"/>
        <w:rPr>
          <w:rFonts w:asciiTheme="minorHAnsi" w:hAnsiTheme="minorHAnsi" w:cstheme="minorHAnsi"/>
          <w:lang w:eastAsia="x-none"/>
        </w:rPr>
      </w:pPr>
      <w:r w:rsidRPr="00417C34">
        <w:rPr>
          <w:rFonts w:asciiTheme="minorHAnsi" w:hAnsiTheme="minorHAnsi" w:cstheme="minorHAnsi"/>
          <w:lang w:eastAsia="x-none"/>
        </w:rPr>
        <w:t>tlaková diferencia – leto: cca 0,2 - 0,4 MPa</w:t>
      </w:r>
    </w:p>
    <w:p w14:paraId="7EEE0ADE" w14:textId="51EA91F6" w:rsidR="00026071" w:rsidRPr="00417C34" w:rsidRDefault="00026071" w:rsidP="00A635B1">
      <w:pPr>
        <w:pStyle w:val="Odsekzoznamu"/>
        <w:numPr>
          <w:ilvl w:val="0"/>
          <w:numId w:val="54"/>
        </w:numPr>
        <w:spacing w:after="0"/>
        <w:rPr>
          <w:rFonts w:asciiTheme="minorHAnsi" w:hAnsiTheme="minorHAnsi" w:cstheme="minorHAnsi"/>
          <w:lang w:eastAsia="x-none"/>
        </w:rPr>
      </w:pPr>
      <w:r w:rsidRPr="00417C34">
        <w:rPr>
          <w:rFonts w:asciiTheme="minorHAnsi" w:hAnsiTheme="minorHAnsi" w:cstheme="minorHAnsi"/>
          <w:lang w:eastAsia="x-none"/>
        </w:rPr>
        <w:t>teplotný spád – leto: 80/50</w:t>
      </w:r>
      <w:r w:rsidR="00A13952" w:rsidRPr="00417C34">
        <w:rPr>
          <w:rFonts w:asciiTheme="minorHAnsi" w:hAnsiTheme="minorHAnsi" w:cstheme="minorHAnsi"/>
          <w:lang w:eastAsia="x-none"/>
        </w:rPr>
        <w:t xml:space="preserve"> </w:t>
      </w:r>
      <w:r w:rsidRPr="00417C34">
        <w:rPr>
          <w:rFonts w:asciiTheme="minorHAnsi" w:hAnsiTheme="minorHAnsi" w:cstheme="minorHAnsi"/>
          <w:lang w:eastAsia="x-none"/>
        </w:rPr>
        <w:t>°C</w:t>
      </w:r>
    </w:p>
    <w:p w14:paraId="0D23E79A" w14:textId="77777777" w:rsidR="00026071" w:rsidRPr="00417C34" w:rsidRDefault="00026071" w:rsidP="00026071">
      <w:pPr>
        <w:rPr>
          <w:rFonts w:asciiTheme="minorHAnsi" w:hAnsiTheme="minorHAnsi" w:cstheme="minorHAnsi"/>
          <w:sz w:val="22"/>
          <w:szCs w:val="22"/>
          <w:lang w:eastAsia="x-none"/>
        </w:rPr>
      </w:pPr>
    </w:p>
    <w:p w14:paraId="3578C9A6" w14:textId="4C63B62B" w:rsidR="00026071" w:rsidRPr="00417C34" w:rsidRDefault="00026071" w:rsidP="00026071">
      <w:pPr>
        <w:pStyle w:val="Nadpis1"/>
        <w:numPr>
          <w:ilvl w:val="0"/>
          <w:numId w:val="0"/>
        </w:numPr>
        <w:spacing w:after="0"/>
        <w:ind w:left="709"/>
        <w:rPr>
          <w:rFonts w:asciiTheme="minorHAnsi" w:hAnsiTheme="minorHAnsi" w:cstheme="minorHAnsi"/>
          <w:lang w:val="sk-SK"/>
        </w:rPr>
      </w:pPr>
      <w:r w:rsidRPr="00417C34">
        <w:rPr>
          <w:rFonts w:asciiTheme="minorHAnsi" w:hAnsiTheme="minorHAnsi" w:cstheme="minorHAnsi"/>
          <w:lang w:val="sk-SK"/>
        </w:rPr>
        <w:lastRenderedPageBreak/>
        <w:t xml:space="preserve">Výkonové parametre </w:t>
      </w:r>
      <w:r w:rsidR="006C6AF0" w:rsidRPr="00417C34">
        <w:rPr>
          <w:rFonts w:asciiTheme="minorHAnsi" w:hAnsiTheme="minorHAnsi" w:cstheme="minorHAnsi"/>
          <w:lang w:val="sk-SK"/>
        </w:rPr>
        <w:t>S</w:t>
      </w:r>
      <w:r w:rsidRPr="00417C34">
        <w:rPr>
          <w:rFonts w:asciiTheme="minorHAnsi" w:hAnsiTheme="minorHAnsi" w:cstheme="minorHAnsi"/>
          <w:lang w:val="sk-SK"/>
        </w:rPr>
        <w:t>CZT – vetiev „Balkán, Ruš</w:t>
      </w:r>
      <w:r w:rsidR="009A3E3E" w:rsidRPr="00417C34">
        <w:rPr>
          <w:rFonts w:asciiTheme="minorHAnsi" w:hAnsiTheme="minorHAnsi" w:cstheme="minorHAnsi"/>
          <w:lang w:val="sk-SK"/>
        </w:rPr>
        <w:t>ňové d</w:t>
      </w:r>
      <w:r w:rsidRPr="00417C34">
        <w:rPr>
          <w:rFonts w:asciiTheme="minorHAnsi" w:hAnsiTheme="minorHAnsi" w:cstheme="minorHAnsi"/>
          <w:lang w:val="sk-SK"/>
        </w:rPr>
        <w:t>epo, Zlatý Potok, Sekier“:</w:t>
      </w:r>
    </w:p>
    <w:p w14:paraId="75DCC2D0" w14:textId="021CAF75" w:rsidR="00026071" w:rsidRPr="00417C34" w:rsidRDefault="00026071" w:rsidP="00A635B1">
      <w:pPr>
        <w:pStyle w:val="Odsekzoznamu"/>
        <w:numPr>
          <w:ilvl w:val="0"/>
          <w:numId w:val="54"/>
        </w:numPr>
        <w:spacing w:after="0"/>
        <w:rPr>
          <w:rFonts w:asciiTheme="minorHAnsi" w:hAnsiTheme="minorHAnsi" w:cstheme="minorHAnsi"/>
          <w:lang w:eastAsia="x-none"/>
        </w:rPr>
      </w:pPr>
      <w:r w:rsidRPr="00417C34">
        <w:rPr>
          <w:rFonts w:asciiTheme="minorHAnsi" w:hAnsiTheme="minorHAnsi" w:cstheme="minorHAnsi"/>
          <w:lang w:eastAsia="x-none"/>
        </w:rPr>
        <w:t xml:space="preserve">max. prenášaný súčasný výkon </w:t>
      </w:r>
      <w:r w:rsidR="006C6AF0" w:rsidRPr="00417C34">
        <w:rPr>
          <w:rFonts w:asciiTheme="minorHAnsi" w:hAnsiTheme="minorHAnsi" w:cstheme="minorHAnsi"/>
          <w:lang w:eastAsia="x-none"/>
        </w:rPr>
        <w:t>vetiev S</w:t>
      </w:r>
      <w:r w:rsidRPr="00417C34">
        <w:rPr>
          <w:rFonts w:asciiTheme="minorHAnsi" w:hAnsiTheme="minorHAnsi" w:cstheme="minorHAnsi"/>
          <w:lang w:eastAsia="x-none"/>
        </w:rPr>
        <w:t>CZT: 72 679 kW (v</w:t>
      </w:r>
      <w:r w:rsidR="00A13952" w:rsidRPr="00417C34">
        <w:rPr>
          <w:rFonts w:asciiTheme="minorHAnsi" w:hAnsiTheme="minorHAnsi" w:cstheme="minorHAnsi"/>
          <w:lang w:eastAsia="x-none"/>
        </w:rPr>
        <w:t>rátane</w:t>
      </w:r>
      <w:r w:rsidRPr="00417C34">
        <w:rPr>
          <w:rFonts w:asciiTheme="minorHAnsi" w:hAnsiTheme="minorHAnsi" w:cstheme="minorHAnsi"/>
          <w:lang w:eastAsia="x-none"/>
        </w:rPr>
        <w:t xml:space="preserve"> žiadaných rezerv)</w:t>
      </w:r>
    </w:p>
    <w:p w14:paraId="312A99C7" w14:textId="323C330C" w:rsidR="00026071" w:rsidRPr="00417C34" w:rsidRDefault="00026071" w:rsidP="00A635B1">
      <w:pPr>
        <w:pStyle w:val="Odsekzoznamu"/>
        <w:numPr>
          <w:ilvl w:val="0"/>
          <w:numId w:val="54"/>
        </w:numPr>
        <w:spacing w:after="0"/>
        <w:rPr>
          <w:rFonts w:asciiTheme="minorHAnsi" w:hAnsiTheme="minorHAnsi" w:cstheme="minorHAnsi"/>
          <w:lang w:eastAsia="x-none"/>
        </w:rPr>
      </w:pPr>
      <w:r w:rsidRPr="00417C34">
        <w:rPr>
          <w:rFonts w:asciiTheme="minorHAnsi" w:hAnsiTheme="minorHAnsi" w:cstheme="minorHAnsi"/>
          <w:lang w:eastAsia="x-none"/>
        </w:rPr>
        <w:t>prietok primárnej vody</w:t>
      </w:r>
      <w:r w:rsidR="003A5166" w:rsidRPr="00417C34">
        <w:rPr>
          <w:rFonts w:asciiTheme="minorHAnsi" w:hAnsiTheme="minorHAnsi" w:cstheme="minorHAnsi"/>
          <w:lang w:eastAsia="x-none"/>
        </w:rPr>
        <w:t xml:space="preserve"> (horúcovodného média)</w:t>
      </w:r>
      <w:r w:rsidRPr="00417C34">
        <w:rPr>
          <w:rFonts w:asciiTheme="minorHAnsi" w:hAnsiTheme="minorHAnsi" w:cstheme="minorHAnsi"/>
          <w:lang w:eastAsia="x-none"/>
        </w:rPr>
        <w:t>: 1 021m</w:t>
      </w:r>
      <w:r w:rsidRPr="00417C34">
        <w:rPr>
          <w:rFonts w:asciiTheme="minorHAnsi" w:hAnsiTheme="minorHAnsi" w:cstheme="minorHAnsi"/>
          <w:vertAlign w:val="superscript"/>
          <w:lang w:eastAsia="x-none"/>
        </w:rPr>
        <w:t>3</w:t>
      </w:r>
      <w:r w:rsidRPr="00417C34">
        <w:rPr>
          <w:rFonts w:asciiTheme="minorHAnsi" w:hAnsiTheme="minorHAnsi" w:cstheme="minorHAnsi"/>
          <w:lang w:eastAsia="x-none"/>
        </w:rPr>
        <w:t>/h</w:t>
      </w:r>
    </w:p>
    <w:p w14:paraId="4A5A36A4" w14:textId="20D66C2B" w:rsidR="00026071" w:rsidRPr="00417C34" w:rsidRDefault="00026071" w:rsidP="00026071">
      <w:pPr>
        <w:pStyle w:val="Odsekzoznamu"/>
        <w:numPr>
          <w:ilvl w:val="0"/>
          <w:numId w:val="0"/>
        </w:numPr>
        <w:spacing w:after="0"/>
        <w:ind w:left="1080"/>
        <w:rPr>
          <w:rFonts w:asciiTheme="minorHAnsi" w:hAnsiTheme="minorHAnsi" w:cstheme="minorHAnsi"/>
          <w:lang w:eastAsia="x-none"/>
        </w:rPr>
      </w:pPr>
      <w:r w:rsidRPr="00417C34">
        <w:rPr>
          <w:rFonts w:asciiTheme="minorHAnsi" w:hAnsiTheme="minorHAnsi" w:cstheme="minorHAnsi"/>
          <w:lang w:eastAsia="x-none"/>
        </w:rPr>
        <w:t>(uvažovaná súčasnosť odberov tepla 0,7 – 0,85)</w:t>
      </w:r>
    </w:p>
    <w:p w14:paraId="01EF1922" w14:textId="77777777" w:rsidR="00026071" w:rsidRPr="00417C34" w:rsidRDefault="00026071" w:rsidP="00026071">
      <w:pPr>
        <w:ind w:left="709" w:hanging="709"/>
        <w:rPr>
          <w:rFonts w:asciiTheme="minorHAnsi" w:hAnsiTheme="minorHAnsi" w:cstheme="minorHAnsi"/>
          <w:sz w:val="22"/>
          <w:szCs w:val="22"/>
          <w:lang w:eastAsia="x-none"/>
        </w:rPr>
      </w:pPr>
    </w:p>
    <w:p w14:paraId="4CA3E1E0" w14:textId="7309529B" w:rsidR="00026071" w:rsidRPr="00417C34" w:rsidRDefault="00026071" w:rsidP="00026071">
      <w:pPr>
        <w:pStyle w:val="Nadpis1"/>
        <w:numPr>
          <w:ilvl w:val="0"/>
          <w:numId w:val="0"/>
        </w:numPr>
        <w:spacing w:after="0"/>
        <w:ind w:left="709"/>
        <w:rPr>
          <w:rFonts w:asciiTheme="minorHAnsi" w:hAnsiTheme="minorHAnsi" w:cstheme="minorHAnsi"/>
          <w:b w:val="0"/>
          <w:bCs w:val="0"/>
          <w:lang w:val="sk-SK"/>
        </w:rPr>
      </w:pPr>
      <w:r w:rsidRPr="00417C34">
        <w:rPr>
          <w:rFonts w:asciiTheme="minorHAnsi" w:hAnsiTheme="minorHAnsi" w:cstheme="minorHAnsi"/>
          <w:b w:val="0"/>
          <w:bCs w:val="0"/>
          <w:lang w:val="sk-SK"/>
        </w:rPr>
        <w:t xml:space="preserve">Výpočtové tlakové straty sústavy: </w:t>
      </w:r>
      <w:r w:rsidRPr="00417C34">
        <w:rPr>
          <w:rFonts w:asciiTheme="minorHAnsi" w:hAnsiTheme="minorHAnsi" w:cstheme="minorHAnsi"/>
          <w:b w:val="0"/>
          <w:bCs w:val="0"/>
          <w:lang w:val="sk-SK"/>
        </w:rPr>
        <w:tab/>
      </w:r>
      <w:r w:rsidR="003A5166" w:rsidRPr="00417C34">
        <w:rPr>
          <w:rFonts w:asciiTheme="minorHAnsi" w:hAnsiTheme="minorHAnsi" w:cstheme="minorHAnsi"/>
          <w:b w:val="0"/>
          <w:bCs w:val="0"/>
          <w:lang w:val="sk-SK"/>
        </w:rPr>
        <w:tab/>
      </w:r>
      <w:r w:rsidR="003A5166" w:rsidRPr="00417C34">
        <w:rPr>
          <w:rFonts w:asciiTheme="minorHAnsi" w:hAnsiTheme="minorHAnsi" w:cstheme="minorHAnsi"/>
          <w:b w:val="0"/>
          <w:bCs w:val="0"/>
          <w:lang w:val="sk-SK"/>
        </w:rPr>
        <w:tab/>
      </w:r>
      <w:r w:rsidR="003A5166" w:rsidRPr="00417C34">
        <w:rPr>
          <w:rFonts w:asciiTheme="minorHAnsi" w:hAnsiTheme="minorHAnsi" w:cstheme="minorHAnsi"/>
          <w:b w:val="0"/>
          <w:bCs w:val="0"/>
          <w:lang w:val="sk-SK"/>
        </w:rPr>
        <w:tab/>
      </w:r>
      <w:r w:rsidRPr="00417C34">
        <w:rPr>
          <w:rFonts w:asciiTheme="minorHAnsi" w:hAnsiTheme="minorHAnsi" w:cstheme="minorHAnsi"/>
          <w:b w:val="0"/>
          <w:bCs w:val="0"/>
          <w:lang w:val="sk-SK"/>
        </w:rPr>
        <w:tab/>
        <w:t>max. 570 kPa</w:t>
      </w:r>
    </w:p>
    <w:p w14:paraId="461D34E1" w14:textId="0629442A" w:rsidR="00026071" w:rsidRPr="00417C34" w:rsidRDefault="00026071" w:rsidP="00026071">
      <w:pPr>
        <w:rPr>
          <w:rFonts w:asciiTheme="minorHAnsi" w:hAnsiTheme="minorHAnsi" w:cstheme="minorHAnsi"/>
          <w:sz w:val="22"/>
          <w:szCs w:val="22"/>
          <w:lang w:eastAsia="x-none"/>
        </w:rPr>
      </w:pPr>
      <w:r w:rsidRPr="00417C34">
        <w:rPr>
          <w:rFonts w:asciiTheme="minorHAnsi" w:hAnsiTheme="minorHAnsi" w:cstheme="minorHAnsi"/>
          <w:sz w:val="22"/>
          <w:szCs w:val="22"/>
          <w:lang w:eastAsia="x-none"/>
        </w:rPr>
        <w:tab/>
        <w:t xml:space="preserve">Tlakové diferencie na vstupoch do </w:t>
      </w:r>
      <w:r w:rsidR="003A5166" w:rsidRPr="00417C34">
        <w:rPr>
          <w:rFonts w:asciiTheme="minorHAnsi" w:hAnsiTheme="minorHAnsi" w:cstheme="minorHAnsi"/>
          <w:sz w:val="22"/>
          <w:szCs w:val="22"/>
          <w:lang w:eastAsia="x-none"/>
        </w:rPr>
        <w:t>odovzdávacích staníc tepla (</w:t>
      </w:r>
      <w:r w:rsidRPr="00417C34">
        <w:rPr>
          <w:rFonts w:asciiTheme="minorHAnsi" w:hAnsiTheme="minorHAnsi" w:cstheme="minorHAnsi"/>
          <w:sz w:val="22"/>
          <w:szCs w:val="22"/>
          <w:lang w:eastAsia="x-none"/>
        </w:rPr>
        <w:t>OST</w:t>
      </w:r>
      <w:r w:rsidR="003A5166" w:rsidRPr="00417C34">
        <w:rPr>
          <w:rFonts w:asciiTheme="minorHAnsi" w:hAnsiTheme="minorHAnsi" w:cstheme="minorHAnsi"/>
          <w:sz w:val="22"/>
          <w:szCs w:val="22"/>
          <w:lang w:eastAsia="x-none"/>
        </w:rPr>
        <w:t>)</w:t>
      </w:r>
      <w:r w:rsidRPr="00417C34">
        <w:rPr>
          <w:rFonts w:asciiTheme="minorHAnsi" w:hAnsiTheme="minorHAnsi" w:cstheme="minorHAnsi"/>
          <w:sz w:val="22"/>
          <w:szCs w:val="22"/>
          <w:lang w:eastAsia="x-none"/>
        </w:rPr>
        <w:t xml:space="preserve">: </w:t>
      </w:r>
      <w:r w:rsidRPr="00417C34">
        <w:rPr>
          <w:rFonts w:asciiTheme="minorHAnsi" w:hAnsiTheme="minorHAnsi" w:cstheme="minorHAnsi"/>
          <w:sz w:val="22"/>
          <w:szCs w:val="22"/>
          <w:lang w:eastAsia="x-none"/>
        </w:rPr>
        <w:tab/>
        <w:t>min. 100 kPa</w:t>
      </w:r>
    </w:p>
    <w:p w14:paraId="698278CC" w14:textId="337BAFBF" w:rsidR="00026071" w:rsidRPr="00417C34" w:rsidRDefault="00026071" w:rsidP="00026071">
      <w:pPr>
        <w:rPr>
          <w:rFonts w:asciiTheme="minorHAnsi" w:hAnsiTheme="minorHAnsi" w:cstheme="minorHAnsi"/>
          <w:sz w:val="22"/>
          <w:szCs w:val="22"/>
          <w:lang w:eastAsia="x-none"/>
        </w:rPr>
      </w:pPr>
      <w:r w:rsidRPr="00417C34">
        <w:rPr>
          <w:rFonts w:asciiTheme="minorHAnsi" w:hAnsiTheme="minorHAnsi" w:cstheme="minorHAnsi"/>
          <w:sz w:val="22"/>
          <w:szCs w:val="22"/>
          <w:lang w:eastAsia="x-none"/>
        </w:rPr>
        <w:tab/>
        <w:t xml:space="preserve">Uvažovaná tlaková strata </w:t>
      </w:r>
      <w:r w:rsidR="00497C2A" w:rsidRPr="00417C34">
        <w:rPr>
          <w:rFonts w:asciiTheme="minorHAnsi" w:hAnsiTheme="minorHAnsi" w:cstheme="minorHAnsi"/>
          <w:sz w:val="22"/>
          <w:szCs w:val="22"/>
          <w:lang w:eastAsia="x-none"/>
        </w:rPr>
        <w:t>S</w:t>
      </w:r>
      <w:r w:rsidRPr="00417C34">
        <w:rPr>
          <w:rFonts w:asciiTheme="minorHAnsi" w:hAnsiTheme="minorHAnsi" w:cstheme="minorHAnsi"/>
          <w:sz w:val="22"/>
          <w:szCs w:val="22"/>
          <w:lang w:eastAsia="x-none"/>
        </w:rPr>
        <w:t xml:space="preserve">CVS Tp „A“: </w:t>
      </w:r>
      <w:r w:rsidRPr="00417C34">
        <w:rPr>
          <w:rFonts w:asciiTheme="minorHAnsi" w:hAnsiTheme="minorHAnsi" w:cstheme="minorHAnsi"/>
          <w:sz w:val="22"/>
          <w:szCs w:val="22"/>
          <w:lang w:eastAsia="x-none"/>
        </w:rPr>
        <w:tab/>
      </w:r>
      <w:r w:rsidRPr="00417C34">
        <w:rPr>
          <w:rFonts w:asciiTheme="minorHAnsi" w:hAnsiTheme="minorHAnsi" w:cstheme="minorHAnsi"/>
          <w:sz w:val="22"/>
          <w:szCs w:val="22"/>
          <w:lang w:eastAsia="x-none"/>
        </w:rPr>
        <w:tab/>
      </w:r>
      <w:r w:rsidR="003A5166" w:rsidRPr="00417C34">
        <w:rPr>
          <w:rFonts w:asciiTheme="minorHAnsi" w:hAnsiTheme="minorHAnsi" w:cstheme="minorHAnsi"/>
          <w:sz w:val="22"/>
          <w:szCs w:val="22"/>
          <w:lang w:eastAsia="x-none"/>
        </w:rPr>
        <w:tab/>
      </w:r>
      <w:r w:rsidR="003A5166" w:rsidRPr="00417C34">
        <w:rPr>
          <w:rFonts w:asciiTheme="minorHAnsi" w:hAnsiTheme="minorHAnsi" w:cstheme="minorHAnsi"/>
          <w:sz w:val="22"/>
          <w:szCs w:val="22"/>
          <w:lang w:eastAsia="x-none"/>
        </w:rPr>
        <w:tab/>
      </w:r>
      <w:r w:rsidR="003A5166" w:rsidRPr="00417C34">
        <w:rPr>
          <w:rFonts w:asciiTheme="minorHAnsi" w:hAnsiTheme="minorHAnsi" w:cstheme="minorHAnsi"/>
          <w:sz w:val="22"/>
          <w:szCs w:val="22"/>
          <w:lang w:eastAsia="x-none"/>
        </w:rPr>
        <w:tab/>
      </w:r>
      <w:r w:rsidRPr="00417C34">
        <w:rPr>
          <w:rFonts w:asciiTheme="minorHAnsi" w:hAnsiTheme="minorHAnsi" w:cstheme="minorHAnsi"/>
          <w:sz w:val="22"/>
          <w:szCs w:val="22"/>
          <w:lang w:eastAsia="x-none"/>
        </w:rPr>
        <w:t>150,0 kPa</w:t>
      </w:r>
    </w:p>
    <w:p w14:paraId="4D611AE0" w14:textId="77777777" w:rsidR="00026071" w:rsidRPr="00417C34" w:rsidRDefault="00026071" w:rsidP="00026071">
      <w:pPr>
        <w:rPr>
          <w:rFonts w:asciiTheme="minorHAnsi" w:hAnsiTheme="minorHAnsi" w:cstheme="minorHAnsi"/>
          <w:sz w:val="22"/>
          <w:szCs w:val="22"/>
          <w:lang w:eastAsia="x-none"/>
        </w:rPr>
      </w:pPr>
    </w:p>
    <w:p w14:paraId="2150EB61" w14:textId="77777777" w:rsidR="00026071" w:rsidRPr="00417C34" w:rsidRDefault="00026071" w:rsidP="00026071">
      <w:pPr>
        <w:pStyle w:val="Nadpis1"/>
        <w:numPr>
          <w:ilvl w:val="0"/>
          <w:numId w:val="0"/>
        </w:numPr>
        <w:spacing w:after="0"/>
        <w:ind w:left="709"/>
        <w:rPr>
          <w:rFonts w:asciiTheme="minorHAnsi" w:hAnsiTheme="minorHAnsi" w:cstheme="minorHAnsi"/>
          <w:lang w:val="sk-SK"/>
        </w:rPr>
      </w:pPr>
      <w:r w:rsidRPr="00417C34">
        <w:rPr>
          <w:rFonts w:asciiTheme="minorHAnsi" w:hAnsiTheme="minorHAnsi" w:cstheme="minorHAnsi"/>
          <w:lang w:val="sk-SK"/>
        </w:rPr>
        <w:t>Konštrukčné parametre horúcovodu:</w:t>
      </w:r>
    </w:p>
    <w:p w14:paraId="3862A036" w14:textId="77777777" w:rsidR="00026071" w:rsidRPr="00417C34" w:rsidRDefault="00026071" w:rsidP="00A635B1">
      <w:pPr>
        <w:pStyle w:val="Odsekzoznamu"/>
        <w:numPr>
          <w:ilvl w:val="0"/>
          <w:numId w:val="54"/>
        </w:numPr>
        <w:spacing w:after="0"/>
        <w:rPr>
          <w:rFonts w:asciiTheme="minorHAnsi" w:hAnsiTheme="minorHAnsi" w:cstheme="minorHAnsi"/>
          <w:lang w:eastAsia="x-none"/>
        </w:rPr>
      </w:pPr>
      <w:r w:rsidRPr="00417C34">
        <w:rPr>
          <w:rFonts w:asciiTheme="minorHAnsi" w:hAnsiTheme="minorHAnsi" w:cstheme="minorHAnsi"/>
          <w:lang w:eastAsia="x-none"/>
        </w:rPr>
        <w:t>konštrukčný tlak 2,5 MPa</w:t>
      </w:r>
    </w:p>
    <w:p w14:paraId="3AA90565" w14:textId="2B120C3A" w:rsidR="00026071" w:rsidRPr="00417C34" w:rsidRDefault="00026071" w:rsidP="00A635B1">
      <w:pPr>
        <w:pStyle w:val="Odsekzoznamu"/>
        <w:numPr>
          <w:ilvl w:val="0"/>
          <w:numId w:val="54"/>
        </w:numPr>
        <w:spacing w:after="0"/>
        <w:rPr>
          <w:rFonts w:asciiTheme="minorHAnsi" w:hAnsiTheme="minorHAnsi" w:cstheme="minorHAnsi"/>
          <w:lang w:eastAsia="x-none"/>
        </w:rPr>
      </w:pPr>
      <w:r w:rsidRPr="00417C34">
        <w:rPr>
          <w:rFonts w:asciiTheme="minorHAnsi" w:hAnsiTheme="minorHAnsi" w:cstheme="minorHAnsi"/>
          <w:lang w:eastAsia="x-none"/>
        </w:rPr>
        <w:t>teplota: 13</w:t>
      </w:r>
      <w:r w:rsidR="00497C2A" w:rsidRPr="00417C34">
        <w:rPr>
          <w:rFonts w:asciiTheme="minorHAnsi" w:hAnsiTheme="minorHAnsi" w:cstheme="minorHAnsi"/>
          <w:lang w:eastAsia="x-none"/>
        </w:rPr>
        <w:t xml:space="preserve"> </w:t>
      </w:r>
      <w:r w:rsidRPr="00417C34">
        <w:rPr>
          <w:rFonts w:asciiTheme="minorHAnsi" w:hAnsiTheme="minorHAnsi" w:cstheme="minorHAnsi"/>
          <w:lang w:eastAsia="x-none"/>
        </w:rPr>
        <w:t>°C</w:t>
      </w:r>
    </w:p>
    <w:p w14:paraId="0140BC00" w14:textId="77777777" w:rsidR="00026071" w:rsidRPr="00417C34" w:rsidRDefault="00026071" w:rsidP="00026071">
      <w:pPr>
        <w:rPr>
          <w:rFonts w:asciiTheme="minorHAnsi" w:hAnsiTheme="minorHAnsi" w:cstheme="minorHAnsi"/>
          <w:sz w:val="22"/>
          <w:szCs w:val="22"/>
          <w:lang w:eastAsia="x-none"/>
        </w:rPr>
      </w:pPr>
    </w:p>
    <w:p w14:paraId="2B790A58" w14:textId="77777777" w:rsidR="00026071" w:rsidRPr="00417C34" w:rsidRDefault="00026071" w:rsidP="00026071">
      <w:pPr>
        <w:pStyle w:val="Nadpis1"/>
        <w:numPr>
          <w:ilvl w:val="0"/>
          <w:numId w:val="0"/>
        </w:numPr>
        <w:spacing w:after="0"/>
        <w:ind w:left="709"/>
        <w:rPr>
          <w:rFonts w:asciiTheme="minorHAnsi" w:hAnsiTheme="minorHAnsi" w:cstheme="minorHAnsi"/>
          <w:lang w:val="sk-SK"/>
        </w:rPr>
      </w:pPr>
      <w:r w:rsidRPr="00417C34">
        <w:rPr>
          <w:rFonts w:asciiTheme="minorHAnsi" w:hAnsiTheme="minorHAnsi" w:cstheme="minorHAnsi"/>
          <w:lang w:val="sk-SK"/>
        </w:rPr>
        <w:t>Vstupné parametre OST:</w:t>
      </w:r>
    </w:p>
    <w:p w14:paraId="5D8E8A3D" w14:textId="78CA8955" w:rsidR="00026071" w:rsidRPr="00417C34" w:rsidRDefault="00026071" w:rsidP="00A635B1">
      <w:pPr>
        <w:pStyle w:val="Odsekzoznamu"/>
        <w:numPr>
          <w:ilvl w:val="0"/>
          <w:numId w:val="55"/>
        </w:numPr>
        <w:spacing w:after="0"/>
        <w:rPr>
          <w:rFonts w:asciiTheme="minorHAnsi" w:hAnsiTheme="minorHAnsi" w:cstheme="minorHAnsi"/>
          <w:lang w:eastAsia="x-none"/>
        </w:rPr>
      </w:pPr>
      <w:r w:rsidRPr="00417C34">
        <w:rPr>
          <w:rFonts w:asciiTheme="minorHAnsi" w:hAnsiTheme="minorHAnsi" w:cstheme="minorHAnsi"/>
          <w:lang w:eastAsia="x-none"/>
        </w:rPr>
        <w:t>Parametre primár</w:t>
      </w:r>
      <w:r w:rsidR="00E07E35" w:rsidRPr="00417C34">
        <w:rPr>
          <w:rFonts w:asciiTheme="minorHAnsi" w:hAnsiTheme="minorHAnsi" w:cstheme="minorHAnsi"/>
          <w:lang w:eastAsia="x-none"/>
        </w:rPr>
        <w:t>nych rozvodov tepla</w:t>
      </w:r>
      <w:r w:rsidRPr="00417C34">
        <w:rPr>
          <w:rFonts w:asciiTheme="minorHAnsi" w:hAnsiTheme="minorHAnsi" w:cstheme="minorHAnsi"/>
          <w:lang w:eastAsia="x-none"/>
        </w:rPr>
        <w:t xml:space="preserve">: </w:t>
      </w:r>
      <w:r w:rsidRPr="00417C34">
        <w:rPr>
          <w:rFonts w:asciiTheme="minorHAnsi" w:hAnsiTheme="minorHAnsi" w:cstheme="minorHAnsi"/>
          <w:lang w:eastAsia="x-none"/>
        </w:rPr>
        <w:tab/>
      </w:r>
      <w:r w:rsidRPr="00417C34">
        <w:rPr>
          <w:rFonts w:asciiTheme="minorHAnsi" w:hAnsiTheme="minorHAnsi" w:cstheme="minorHAnsi"/>
          <w:lang w:eastAsia="x-none"/>
        </w:rPr>
        <w:tab/>
        <w:t>130/70</w:t>
      </w:r>
      <w:r w:rsidR="00E07E35" w:rsidRPr="00417C34">
        <w:rPr>
          <w:rFonts w:asciiTheme="minorHAnsi" w:hAnsiTheme="minorHAnsi" w:cstheme="minorHAnsi"/>
          <w:lang w:eastAsia="x-none"/>
        </w:rPr>
        <w:t xml:space="preserve"> </w:t>
      </w:r>
      <w:r w:rsidRPr="00417C34">
        <w:rPr>
          <w:rFonts w:asciiTheme="minorHAnsi" w:hAnsiTheme="minorHAnsi" w:cstheme="minorHAnsi"/>
          <w:lang w:eastAsia="x-none"/>
        </w:rPr>
        <w:t>°</w:t>
      </w:r>
      <w:r w:rsidR="00E07E35" w:rsidRPr="00417C34">
        <w:rPr>
          <w:rFonts w:asciiTheme="minorHAnsi" w:hAnsiTheme="minorHAnsi" w:cstheme="minorHAnsi"/>
          <w:lang w:eastAsia="x-none"/>
        </w:rPr>
        <w:t>C</w:t>
      </w:r>
      <w:r w:rsidRPr="00417C34">
        <w:rPr>
          <w:rFonts w:asciiTheme="minorHAnsi" w:hAnsiTheme="minorHAnsi" w:cstheme="minorHAnsi"/>
          <w:lang w:eastAsia="x-none"/>
        </w:rPr>
        <w:t>, leto 80/50</w:t>
      </w:r>
      <w:r w:rsidR="00E07E35" w:rsidRPr="00417C34">
        <w:rPr>
          <w:rFonts w:asciiTheme="minorHAnsi" w:hAnsiTheme="minorHAnsi" w:cstheme="minorHAnsi"/>
          <w:lang w:eastAsia="x-none"/>
        </w:rPr>
        <w:t xml:space="preserve"> </w:t>
      </w:r>
      <w:r w:rsidRPr="00417C34">
        <w:rPr>
          <w:rFonts w:asciiTheme="minorHAnsi" w:hAnsiTheme="minorHAnsi" w:cstheme="minorHAnsi"/>
          <w:lang w:eastAsia="x-none"/>
        </w:rPr>
        <w:t>°C, PN</w:t>
      </w:r>
      <w:r w:rsidR="00E07E35" w:rsidRPr="00417C34">
        <w:rPr>
          <w:rFonts w:asciiTheme="minorHAnsi" w:hAnsiTheme="minorHAnsi" w:cstheme="minorHAnsi"/>
          <w:lang w:eastAsia="x-none"/>
        </w:rPr>
        <w:t xml:space="preserve"> </w:t>
      </w:r>
      <w:r w:rsidRPr="00417C34">
        <w:rPr>
          <w:rFonts w:asciiTheme="minorHAnsi" w:hAnsiTheme="minorHAnsi" w:cstheme="minorHAnsi"/>
          <w:lang w:eastAsia="x-none"/>
        </w:rPr>
        <w:t>25</w:t>
      </w:r>
    </w:p>
    <w:p w14:paraId="45A26F4F" w14:textId="03950C9C" w:rsidR="00632F65" w:rsidRPr="00417C34" w:rsidRDefault="00026071" w:rsidP="00A635B1">
      <w:pPr>
        <w:pStyle w:val="Odsekzoznamu"/>
        <w:numPr>
          <w:ilvl w:val="0"/>
          <w:numId w:val="55"/>
        </w:numPr>
        <w:spacing w:after="0"/>
        <w:rPr>
          <w:rFonts w:asciiTheme="minorHAnsi" w:hAnsiTheme="minorHAnsi" w:cstheme="minorHAnsi"/>
          <w:lang w:eastAsia="x-none"/>
        </w:rPr>
      </w:pPr>
      <w:r w:rsidRPr="00417C34">
        <w:rPr>
          <w:rFonts w:asciiTheme="minorHAnsi" w:hAnsiTheme="minorHAnsi" w:cstheme="minorHAnsi"/>
          <w:lang w:eastAsia="x-none"/>
        </w:rPr>
        <w:t>Parametre sekundár</w:t>
      </w:r>
      <w:r w:rsidR="00E07E35" w:rsidRPr="00417C34">
        <w:rPr>
          <w:rFonts w:asciiTheme="minorHAnsi" w:hAnsiTheme="minorHAnsi" w:cstheme="minorHAnsi"/>
          <w:lang w:eastAsia="x-none"/>
        </w:rPr>
        <w:t>nych rozvodov tepla</w:t>
      </w:r>
      <w:r w:rsidRPr="00417C34">
        <w:rPr>
          <w:rFonts w:asciiTheme="minorHAnsi" w:hAnsiTheme="minorHAnsi" w:cstheme="minorHAnsi"/>
          <w:lang w:eastAsia="x-none"/>
        </w:rPr>
        <w:t xml:space="preserve"> – OST: </w:t>
      </w:r>
      <w:r w:rsidRPr="00417C34">
        <w:rPr>
          <w:rFonts w:asciiTheme="minorHAnsi" w:hAnsiTheme="minorHAnsi" w:cstheme="minorHAnsi"/>
          <w:lang w:eastAsia="x-none"/>
        </w:rPr>
        <w:tab/>
      </w:r>
      <w:r w:rsidR="00632F65" w:rsidRPr="00417C34">
        <w:rPr>
          <w:rFonts w:asciiTheme="minorHAnsi" w:hAnsiTheme="minorHAnsi" w:cstheme="minorHAnsi"/>
          <w:lang w:eastAsia="x-none"/>
        </w:rPr>
        <w:t>ústredné vykurovanie (</w:t>
      </w:r>
      <w:r w:rsidRPr="00417C34">
        <w:rPr>
          <w:rFonts w:asciiTheme="minorHAnsi" w:hAnsiTheme="minorHAnsi" w:cstheme="minorHAnsi"/>
          <w:lang w:eastAsia="x-none"/>
        </w:rPr>
        <w:t>ÚK</w:t>
      </w:r>
      <w:r w:rsidR="00632F65" w:rsidRPr="00417C34">
        <w:rPr>
          <w:rFonts w:asciiTheme="minorHAnsi" w:hAnsiTheme="minorHAnsi" w:cstheme="minorHAnsi"/>
          <w:lang w:eastAsia="x-none"/>
        </w:rPr>
        <w:t>)</w:t>
      </w:r>
      <w:r w:rsidRPr="00417C34">
        <w:rPr>
          <w:rFonts w:asciiTheme="minorHAnsi" w:hAnsiTheme="minorHAnsi" w:cstheme="minorHAnsi"/>
          <w:lang w:eastAsia="x-none"/>
        </w:rPr>
        <w:t xml:space="preserve"> 85/65</w:t>
      </w:r>
      <w:r w:rsidR="00E07E35" w:rsidRPr="00417C34">
        <w:rPr>
          <w:rFonts w:asciiTheme="minorHAnsi" w:hAnsiTheme="minorHAnsi" w:cstheme="minorHAnsi"/>
          <w:lang w:eastAsia="x-none"/>
        </w:rPr>
        <w:t xml:space="preserve"> </w:t>
      </w:r>
      <w:r w:rsidRPr="00417C34">
        <w:rPr>
          <w:rFonts w:asciiTheme="minorHAnsi" w:hAnsiTheme="minorHAnsi" w:cstheme="minorHAnsi"/>
          <w:lang w:eastAsia="x-none"/>
        </w:rPr>
        <w:t>°C, PN</w:t>
      </w:r>
      <w:r w:rsidR="00E07E35" w:rsidRPr="00417C34">
        <w:rPr>
          <w:rFonts w:asciiTheme="minorHAnsi" w:hAnsiTheme="minorHAnsi" w:cstheme="minorHAnsi"/>
          <w:lang w:eastAsia="x-none"/>
        </w:rPr>
        <w:t xml:space="preserve"> </w:t>
      </w:r>
      <w:r w:rsidRPr="00417C34">
        <w:rPr>
          <w:rFonts w:asciiTheme="minorHAnsi" w:hAnsiTheme="minorHAnsi" w:cstheme="minorHAnsi"/>
          <w:lang w:eastAsia="x-none"/>
        </w:rPr>
        <w:t xml:space="preserve">6 </w:t>
      </w:r>
    </w:p>
    <w:p w14:paraId="405A3B50" w14:textId="41571A8D" w:rsidR="00026071" w:rsidRPr="00417C34" w:rsidRDefault="00632F65" w:rsidP="00632F65">
      <w:pPr>
        <w:pStyle w:val="Odsekzoznamu"/>
        <w:numPr>
          <w:ilvl w:val="0"/>
          <w:numId w:val="0"/>
        </w:numPr>
        <w:spacing w:after="0"/>
        <w:ind w:left="5323" w:firstLine="349"/>
        <w:rPr>
          <w:rFonts w:asciiTheme="minorHAnsi" w:hAnsiTheme="minorHAnsi" w:cstheme="minorHAnsi"/>
          <w:lang w:eastAsia="x-none"/>
        </w:rPr>
      </w:pPr>
      <w:r w:rsidRPr="00417C34">
        <w:rPr>
          <w:rFonts w:asciiTheme="minorHAnsi" w:hAnsiTheme="minorHAnsi" w:cstheme="minorHAnsi"/>
          <w:lang w:eastAsia="x-none"/>
        </w:rPr>
        <w:t>teplá úžitková voda (</w:t>
      </w:r>
      <w:r w:rsidR="00026071" w:rsidRPr="00417C34">
        <w:rPr>
          <w:rFonts w:asciiTheme="minorHAnsi" w:hAnsiTheme="minorHAnsi" w:cstheme="minorHAnsi"/>
          <w:lang w:eastAsia="x-none"/>
        </w:rPr>
        <w:t>TÚV</w:t>
      </w:r>
      <w:r w:rsidRPr="00417C34">
        <w:rPr>
          <w:rFonts w:asciiTheme="minorHAnsi" w:hAnsiTheme="minorHAnsi" w:cstheme="minorHAnsi"/>
          <w:lang w:eastAsia="x-none"/>
        </w:rPr>
        <w:t>)</w:t>
      </w:r>
      <w:r w:rsidR="00026071" w:rsidRPr="00417C34">
        <w:rPr>
          <w:rFonts w:asciiTheme="minorHAnsi" w:hAnsiTheme="minorHAnsi" w:cstheme="minorHAnsi"/>
          <w:lang w:eastAsia="x-none"/>
        </w:rPr>
        <w:t xml:space="preserve"> 55/35</w:t>
      </w:r>
      <w:r w:rsidR="00E07E35" w:rsidRPr="00417C34">
        <w:rPr>
          <w:rFonts w:asciiTheme="minorHAnsi" w:hAnsiTheme="minorHAnsi" w:cstheme="minorHAnsi"/>
          <w:lang w:eastAsia="x-none"/>
        </w:rPr>
        <w:t xml:space="preserve"> </w:t>
      </w:r>
      <w:r w:rsidR="00026071" w:rsidRPr="00417C34">
        <w:rPr>
          <w:rFonts w:asciiTheme="minorHAnsi" w:hAnsiTheme="minorHAnsi" w:cstheme="minorHAnsi"/>
          <w:lang w:eastAsia="x-none"/>
        </w:rPr>
        <w:t>°C, PN</w:t>
      </w:r>
      <w:r w:rsidR="00E07E35" w:rsidRPr="00417C34">
        <w:rPr>
          <w:rFonts w:asciiTheme="minorHAnsi" w:hAnsiTheme="minorHAnsi" w:cstheme="minorHAnsi"/>
          <w:lang w:eastAsia="x-none"/>
        </w:rPr>
        <w:t xml:space="preserve"> </w:t>
      </w:r>
      <w:r w:rsidR="00026071" w:rsidRPr="00417C34">
        <w:rPr>
          <w:rFonts w:asciiTheme="minorHAnsi" w:hAnsiTheme="minorHAnsi" w:cstheme="minorHAnsi"/>
          <w:lang w:eastAsia="x-none"/>
        </w:rPr>
        <w:t>10</w:t>
      </w:r>
    </w:p>
    <w:p w14:paraId="60A2327E" w14:textId="7AA9C96B" w:rsidR="00026071" w:rsidRPr="00417C34" w:rsidRDefault="00026071" w:rsidP="00A635B1">
      <w:pPr>
        <w:pStyle w:val="Odsekzoznamu"/>
        <w:numPr>
          <w:ilvl w:val="0"/>
          <w:numId w:val="55"/>
        </w:numPr>
        <w:spacing w:after="0"/>
        <w:rPr>
          <w:rFonts w:asciiTheme="minorHAnsi" w:hAnsiTheme="minorHAnsi" w:cstheme="minorHAnsi"/>
          <w:lang w:eastAsia="x-none"/>
        </w:rPr>
      </w:pPr>
      <w:r w:rsidRPr="00417C34">
        <w:rPr>
          <w:rFonts w:asciiTheme="minorHAnsi" w:hAnsiTheme="minorHAnsi" w:cstheme="minorHAnsi"/>
          <w:lang w:eastAsia="x-none"/>
        </w:rPr>
        <w:t>Tlaková strata dosk</w:t>
      </w:r>
      <w:r w:rsidR="00632F65" w:rsidRPr="00417C34">
        <w:rPr>
          <w:rFonts w:asciiTheme="minorHAnsi" w:hAnsiTheme="minorHAnsi" w:cstheme="minorHAnsi"/>
          <w:lang w:eastAsia="x-none"/>
        </w:rPr>
        <w:t xml:space="preserve">ových </w:t>
      </w:r>
      <w:r w:rsidRPr="00417C34">
        <w:rPr>
          <w:rFonts w:asciiTheme="minorHAnsi" w:hAnsiTheme="minorHAnsi" w:cstheme="minorHAnsi"/>
          <w:lang w:eastAsia="x-none"/>
        </w:rPr>
        <w:t xml:space="preserve">výmenníkov na sekundárnej strate: </w:t>
      </w:r>
      <w:r w:rsidRPr="00417C34">
        <w:rPr>
          <w:rFonts w:asciiTheme="minorHAnsi" w:hAnsiTheme="minorHAnsi" w:cstheme="minorHAnsi"/>
          <w:lang w:eastAsia="x-none"/>
        </w:rPr>
        <w:tab/>
        <w:t>do 20 kPA</w:t>
      </w:r>
    </w:p>
    <w:p w14:paraId="49780216" w14:textId="41074A2D" w:rsidR="00026071" w:rsidRPr="00417C34" w:rsidRDefault="00026071" w:rsidP="00A635B1">
      <w:pPr>
        <w:pStyle w:val="Odsekzoznamu"/>
        <w:numPr>
          <w:ilvl w:val="0"/>
          <w:numId w:val="55"/>
        </w:numPr>
        <w:spacing w:after="0"/>
        <w:rPr>
          <w:rFonts w:asciiTheme="minorHAnsi" w:hAnsiTheme="minorHAnsi" w:cstheme="minorHAnsi"/>
          <w:lang w:eastAsia="x-none"/>
        </w:rPr>
      </w:pPr>
      <w:r w:rsidRPr="00417C34">
        <w:rPr>
          <w:rFonts w:asciiTheme="minorHAnsi" w:hAnsiTheme="minorHAnsi" w:cstheme="minorHAnsi"/>
          <w:lang w:eastAsia="x-none"/>
        </w:rPr>
        <w:t xml:space="preserve">Tlaková diferencia na vstupe do OST: </w:t>
      </w:r>
      <w:r w:rsidRPr="00417C34">
        <w:rPr>
          <w:rFonts w:asciiTheme="minorHAnsi" w:hAnsiTheme="minorHAnsi" w:cstheme="minorHAnsi"/>
          <w:lang w:eastAsia="x-none"/>
        </w:rPr>
        <w:tab/>
      </w:r>
      <w:r w:rsidRPr="00417C34">
        <w:rPr>
          <w:rFonts w:asciiTheme="minorHAnsi" w:hAnsiTheme="minorHAnsi" w:cstheme="minorHAnsi"/>
          <w:lang w:eastAsia="x-none"/>
        </w:rPr>
        <w:tab/>
      </w:r>
      <w:r w:rsidRPr="00417C34">
        <w:rPr>
          <w:rFonts w:asciiTheme="minorHAnsi" w:hAnsiTheme="minorHAnsi" w:cstheme="minorHAnsi"/>
          <w:lang w:eastAsia="x-none"/>
        </w:rPr>
        <w:tab/>
      </w:r>
      <w:r w:rsidR="000A0472" w:rsidRPr="00417C34">
        <w:rPr>
          <w:rFonts w:asciiTheme="minorHAnsi" w:hAnsiTheme="minorHAnsi" w:cstheme="minorHAnsi"/>
          <w:lang w:eastAsia="x-none"/>
        </w:rPr>
        <w:tab/>
      </w:r>
      <w:r w:rsidRPr="00417C34">
        <w:rPr>
          <w:rFonts w:asciiTheme="minorHAnsi" w:hAnsiTheme="minorHAnsi" w:cstheme="minorHAnsi"/>
          <w:lang w:eastAsia="x-none"/>
        </w:rPr>
        <w:t>min.</w:t>
      </w:r>
      <w:r w:rsidR="004F74FC" w:rsidRPr="00417C34">
        <w:rPr>
          <w:rFonts w:asciiTheme="minorHAnsi" w:hAnsiTheme="minorHAnsi" w:cstheme="minorHAnsi"/>
          <w:lang w:eastAsia="x-none"/>
        </w:rPr>
        <w:t xml:space="preserve"> </w:t>
      </w:r>
      <w:r w:rsidRPr="00417C34">
        <w:rPr>
          <w:rFonts w:asciiTheme="minorHAnsi" w:hAnsiTheme="minorHAnsi" w:cstheme="minorHAnsi"/>
          <w:lang w:eastAsia="x-none"/>
        </w:rPr>
        <w:t>100 kPa</w:t>
      </w:r>
    </w:p>
    <w:p w14:paraId="1BF4D891" w14:textId="77777777" w:rsidR="00026071" w:rsidRPr="00417C34" w:rsidRDefault="00026071" w:rsidP="00026071">
      <w:pPr>
        <w:ind w:left="709" w:hanging="709"/>
        <w:rPr>
          <w:rFonts w:asciiTheme="minorHAnsi" w:hAnsiTheme="minorHAnsi" w:cstheme="minorHAnsi"/>
          <w:sz w:val="22"/>
          <w:szCs w:val="22"/>
          <w:lang w:eastAsia="x-none"/>
        </w:rPr>
      </w:pPr>
    </w:p>
    <w:p w14:paraId="1B24EC99" w14:textId="46C3C1F9"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Zhotoviteľ sa touto zmluvou zaväzuje vykonať dielo </w:t>
      </w:r>
      <w:r w:rsidR="00E36E51" w:rsidRPr="00417C34">
        <w:rPr>
          <w:rFonts w:asciiTheme="minorHAnsi" w:hAnsiTheme="minorHAnsi" w:cstheme="minorHAnsi"/>
        </w:rPr>
        <w:t>vrátane zabezpečenia dodávok materiálov, stavebných a iných výrobkov, stavebných hmôt, dielcov, náhradných dielov, surovín a iných vecí určených na zapracovanie do diela a potrebných na jeho zhotovenie (ďalej len „</w:t>
      </w:r>
      <w:r w:rsidR="00E36E51" w:rsidRPr="00417C34">
        <w:rPr>
          <w:rFonts w:asciiTheme="minorHAnsi" w:hAnsiTheme="minorHAnsi" w:cstheme="minorHAnsi"/>
          <w:b/>
          <w:bCs/>
        </w:rPr>
        <w:t>materiál</w:t>
      </w:r>
      <w:r w:rsidR="00E36E51" w:rsidRPr="00417C34">
        <w:rPr>
          <w:rFonts w:asciiTheme="minorHAnsi" w:hAnsiTheme="minorHAnsi" w:cstheme="minorHAnsi"/>
        </w:rPr>
        <w:t xml:space="preserve">“) a </w:t>
      </w:r>
      <w:r w:rsidRPr="00417C34">
        <w:rPr>
          <w:rFonts w:asciiTheme="minorHAnsi" w:hAnsiTheme="minorHAnsi" w:cstheme="minorHAnsi"/>
        </w:rPr>
        <w:t xml:space="preserve">vrátane vykonania projektových a inžinierskych činností v rozsahu podľa tejto zmluvy a objednávateľ sa zaväzuje riadne a včas vykonané dielo od zhotoviteľa prevziať a zaplatiť zhotoviteľovi cenu za dielo podľa podmienok stanovených touto zmluvou. Bližšia špecifikácia diela vrátane požiadaviek na dielo je uvedená v odseku </w:t>
      </w:r>
      <w:r w:rsidRPr="00417C34">
        <w:rPr>
          <w:rFonts w:asciiTheme="minorHAnsi" w:hAnsiTheme="minorHAnsi" w:cstheme="minorHAnsi"/>
        </w:rPr>
        <w:fldChar w:fldCharType="begin"/>
      </w:r>
      <w:r w:rsidRPr="00417C34">
        <w:rPr>
          <w:rFonts w:asciiTheme="minorHAnsi" w:hAnsiTheme="minorHAnsi" w:cstheme="minorHAnsi"/>
        </w:rPr>
        <w:instrText xml:space="preserve"> REF _Ref108595358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1.3</w:t>
      </w:r>
      <w:r w:rsidRPr="00417C34">
        <w:rPr>
          <w:rFonts w:asciiTheme="minorHAnsi" w:hAnsiTheme="minorHAnsi" w:cstheme="minorHAnsi"/>
        </w:rPr>
        <w:fldChar w:fldCharType="end"/>
      </w:r>
      <w:r w:rsidRPr="00417C34">
        <w:rPr>
          <w:rFonts w:asciiTheme="minorHAnsi" w:hAnsiTheme="minorHAnsi" w:cstheme="minorHAnsi"/>
        </w:rPr>
        <w:t xml:space="preserve"> tohto článku, v prílohách A a B k tejto zmluve, ako aj v nasledovnej podkladovej dokumentácii:</w:t>
      </w:r>
    </w:p>
    <w:p w14:paraId="72956CB7" w14:textId="77777777" w:rsidR="00026071" w:rsidRPr="00417C34" w:rsidRDefault="00026071" w:rsidP="00A635B1">
      <w:pPr>
        <w:pStyle w:val="aPsmenozoznamu"/>
        <w:numPr>
          <w:ilvl w:val="0"/>
          <w:numId w:val="46"/>
        </w:numPr>
        <w:ind w:left="993" w:hanging="284"/>
        <w:rPr>
          <w:rFonts w:asciiTheme="minorHAnsi" w:hAnsiTheme="minorHAnsi" w:cstheme="minorHAnsi"/>
        </w:rPr>
      </w:pPr>
      <w:r w:rsidRPr="00417C34">
        <w:rPr>
          <w:rFonts w:asciiTheme="minorHAnsi" w:hAnsiTheme="minorHAnsi" w:cstheme="minorHAnsi"/>
        </w:rPr>
        <w:t>projekt pre stavebné povolenie pre všetky stavby tvoriace časti diela (ďalej len „</w:t>
      </w:r>
      <w:r w:rsidRPr="00417C34">
        <w:rPr>
          <w:rFonts w:asciiTheme="minorHAnsi" w:hAnsiTheme="minorHAnsi" w:cstheme="minorHAnsi"/>
          <w:b/>
          <w:bCs/>
        </w:rPr>
        <w:t>stavba</w:t>
      </w:r>
      <w:r w:rsidRPr="00417C34">
        <w:rPr>
          <w:rFonts w:asciiTheme="minorHAnsi" w:hAnsiTheme="minorHAnsi" w:cstheme="minorHAnsi"/>
        </w:rPr>
        <w:t>“),</w:t>
      </w:r>
    </w:p>
    <w:p w14:paraId="69789F17" w14:textId="77777777" w:rsidR="00026071" w:rsidRPr="00417C34" w:rsidRDefault="00026071" w:rsidP="00026071">
      <w:pPr>
        <w:pStyle w:val="aPsmenozoznamu"/>
        <w:ind w:left="993"/>
        <w:rPr>
          <w:rFonts w:asciiTheme="minorHAnsi" w:hAnsiTheme="minorHAnsi" w:cstheme="minorHAnsi"/>
        </w:rPr>
      </w:pPr>
      <w:r w:rsidRPr="00417C34">
        <w:rPr>
          <w:rFonts w:asciiTheme="minorHAnsi" w:hAnsiTheme="minorHAnsi" w:cstheme="minorHAnsi"/>
        </w:rPr>
        <w:t>stavebné povolenie pre všetky stavby,</w:t>
      </w:r>
    </w:p>
    <w:p w14:paraId="537C23E0" w14:textId="77777777" w:rsidR="00026071" w:rsidRPr="00417C34" w:rsidRDefault="00026071" w:rsidP="00026071">
      <w:pPr>
        <w:pStyle w:val="aPsmenozoznamu"/>
        <w:ind w:left="993"/>
        <w:rPr>
          <w:rFonts w:asciiTheme="minorHAnsi" w:hAnsiTheme="minorHAnsi" w:cstheme="minorHAnsi"/>
        </w:rPr>
      </w:pPr>
      <w:r w:rsidRPr="00417C34">
        <w:rPr>
          <w:rFonts w:asciiTheme="minorHAnsi" w:hAnsiTheme="minorHAnsi" w:cstheme="minorHAnsi"/>
        </w:rPr>
        <w:t>plán BOZP pre stavby,</w:t>
      </w:r>
    </w:p>
    <w:p w14:paraId="5C791F24" w14:textId="77777777" w:rsidR="00026071" w:rsidRPr="00417C34" w:rsidRDefault="00026071" w:rsidP="00026071">
      <w:pPr>
        <w:pStyle w:val="aPsmenozoznamu"/>
        <w:ind w:left="993"/>
        <w:rPr>
          <w:rFonts w:asciiTheme="minorHAnsi" w:hAnsiTheme="minorHAnsi" w:cstheme="minorHAnsi"/>
        </w:rPr>
      </w:pPr>
      <w:r w:rsidRPr="00417C34">
        <w:rPr>
          <w:rFonts w:asciiTheme="minorHAnsi" w:hAnsiTheme="minorHAnsi" w:cstheme="minorHAnsi"/>
        </w:rPr>
        <w:t>výkazy výmer pre všetky stavby,</w:t>
      </w:r>
    </w:p>
    <w:p w14:paraId="2DAC8EF5" w14:textId="77777777" w:rsidR="00026071" w:rsidRPr="00417C34" w:rsidRDefault="00026071" w:rsidP="00026071">
      <w:pPr>
        <w:pStyle w:val="aPsmenozoznamu"/>
        <w:ind w:left="993"/>
        <w:rPr>
          <w:rFonts w:asciiTheme="minorHAnsi" w:hAnsiTheme="minorHAnsi" w:cstheme="minorHAnsi"/>
        </w:rPr>
      </w:pPr>
      <w:r w:rsidRPr="00417C34">
        <w:rPr>
          <w:rFonts w:asciiTheme="minorHAnsi" w:hAnsiTheme="minorHAnsi" w:cstheme="minorHAnsi"/>
        </w:rPr>
        <w:t>ďalšia dokumentácia,</w:t>
      </w:r>
    </w:p>
    <w:p w14:paraId="4FF50F8A" w14:textId="01E28A1D" w:rsidR="00026071" w:rsidRPr="00417C34" w:rsidRDefault="00026071" w:rsidP="00026071">
      <w:pPr>
        <w:pStyle w:val="Odsekzoznamu"/>
        <w:numPr>
          <w:ilvl w:val="0"/>
          <w:numId w:val="0"/>
        </w:numPr>
        <w:ind w:left="709"/>
        <w:rPr>
          <w:rFonts w:asciiTheme="minorHAnsi" w:hAnsiTheme="minorHAnsi" w:cstheme="minorHAnsi"/>
          <w:iCs/>
          <w:color w:val="0000FF"/>
          <w:u w:val="single"/>
        </w:rPr>
      </w:pPr>
      <w:r w:rsidRPr="00417C34">
        <w:rPr>
          <w:rFonts w:asciiTheme="minorHAnsi" w:hAnsiTheme="minorHAnsi" w:cstheme="minorHAnsi"/>
        </w:rPr>
        <w:t xml:space="preserve">dokumentácia uvedená v písmenách a) až e) tohto odseku je dostupná na webovom sídle objednávateľa </w:t>
      </w:r>
      <w:hyperlink r:id="rId11" w:history="1">
        <w:r w:rsidR="00E85291" w:rsidRPr="00417C34">
          <w:rPr>
            <w:rStyle w:val="Hypertextovprepojenie"/>
            <w:rFonts w:asciiTheme="minorHAnsi" w:hAnsiTheme="minorHAnsi" w:cstheme="minorHAnsi"/>
          </w:rPr>
          <w:t>http://docs.mhth.sk/ZvTep/ZV1/Zlaty_Potok_PODKLADY.zip</w:t>
        </w:r>
      </w:hyperlink>
      <w:r w:rsidRPr="00417C34">
        <w:rPr>
          <w:rStyle w:val="Odkaznakomentr"/>
          <w:rFonts w:asciiTheme="minorHAnsi" w:hAnsiTheme="minorHAnsi" w:cstheme="minorHAnsi"/>
          <w:sz w:val="22"/>
          <w:szCs w:val="22"/>
          <w:lang w:eastAsia="en-GB"/>
        </w:rPr>
        <w:t xml:space="preserve"> </w:t>
      </w:r>
      <w:r w:rsidRPr="00417C34">
        <w:rPr>
          <w:rFonts w:asciiTheme="minorHAnsi" w:hAnsiTheme="minorHAnsi" w:cstheme="minorHAnsi"/>
        </w:rPr>
        <w:t>a</w:t>
      </w:r>
      <w:r w:rsidRPr="00417C34">
        <w:rPr>
          <w:rFonts w:asciiTheme="minorHAnsi" w:hAnsiTheme="minorHAnsi" w:cstheme="minorHAnsi"/>
          <w:iCs/>
        </w:rPr>
        <w:t> tvorí súčasť tejto zmluvy, aj keď k nej nie je vzhľadom na svoju povahu fyzicky pripojená (ďalej len „</w:t>
      </w:r>
      <w:r w:rsidRPr="00417C34">
        <w:rPr>
          <w:rFonts w:asciiTheme="minorHAnsi" w:hAnsiTheme="minorHAnsi" w:cstheme="minorHAnsi"/>
          <w:b/>
          <w:bCs/>
          <w:iCs/>
        </w:rPr>
        <w:t>podkladová dokumentácia</w:t>
      </w:r>
      <w:r w:rsidRPr="00417C34">
        <w:rPr>
          <w:rFonts w:asciiTheme="minorHAnsi" w:hAnsiTheme="minorHAnsi" w:cstheme="minorHAnsi"/>
          <w:iCs/>
        </w:rPr>
        <w:t>“)</w:t>
      </w:r>
      <w:r w:rsidRPr="00417C34">
        <w:rPr>
          <w:rFonts w:asciiTheme="minorHAnsi" w:hAnsiTheme="minorHAnsi" w:cstheme="minorHAnsi"/>
        </w:rPr>
        <w:t>. V prípade rozporu medzi podkladovou dokumentáciou, touto zmluvou a/alebo prílohami k tejto zmluve sa uplatní nasledovné poradie prednosti: (1.) táto zmluva, (2.) prílohy</w:t>
      </w:r>
      <w:r w:rsidR="001A5511" w:rsidRPr="00417C34">
        <w:rPr>
          <w:rFonts w:asciiTheme="minorHAnsi" w:hAnsiTheme="minorHAnsi" w:cstheme="minorHAnsi"/>
        </w:rPr>
        <w:t xml:space="preserve"> A a B </w:t>
      </w:r>
      <w:r w:rsidRPr="00417C34">
        <w:rPr>
          <w:rFonts w:asciiTheme="minorHAnsi" w:hAnsiTheme="minorHAnsi" w:cstheme="minorHAnsi"/>
        </w:rPr>
        <w:t>k tejto zmluve, (3.) </w:t>
      </w:r>
      <w:r w:rsidR="00AC5CFB" w:rsidRPr="00417C34">
        <w:rPr>
          <w:rFonts w:asciiTheme="minorHAnsi" w:hAnsiTheme="minorHAnsi" w:cstheme="minorHAnsi"/>
        </w:rPr>
        <w:t xml:space="preserve">ostatné prílohy k tejto zmluve, (4.) </w:t>
      </w:r>
      <w:r w:rsidRPr="00417C34">
        <w:rPr>
          <w:rFonts w:asciiTheme="minorHAnsi" w:hAnsiTheme="minorHAnsi" w:cstheme="minorHAnsi"/>
        </w:rPr>
        <w:t>podkladová dokumentácia. Objednávateľ v podkladovej dokumentácii uvádza technické požiadavky, ktoré sa neodvolávajú na konkrétneho výrobcu, výrobný postup, obchodné označenie, patent, typ, oblasť alebo miesto pôvodu alebo výroby. Pokiaľ sú v podkladovej dokumentácii uvedené konkrétne výrobky alebo konkrétny výrobca a pod., sú uvedené len ako referenčné a objednávateľ bude akceptovať aj ekvivalentné plnenie, ktoré bude rovnocenným spôsobom vyhovovať technickým požiadavkám.</w:t>
      </w:r>
    </w:p>
    <w:p w14:paraId="0762065D" w14:textId="77777777" w:rsidR="00026071" w:rsidRPr="00417C34" w:rsidRDefault="00026071" w:rsidP="00026071">
      <w:pPr>
        <w:pStyle w:val="Odsekzoznamu"/>
        <w:rPr>
          <w:rFonts w:asciiTheme="minorHAnsi" w:hAnsiTheme="minorHAnsi" w:cstheme="minorHAnsi"/>
        </w:rPr>
      </w:pPr>
      <w:bookmarkStart w:id="1" w:name="_Ref108595358"/>
      <w:bookmarkStart w:id="2" w:name="_Ref115972660"/>
      <w:r w:rsidRPr="00417C34">
        <w:rPr>
          <w:rFonts w:asciiTheme="minorHAnsi" w:hAnsiTheme="minorHAnsi" w:cstheme="minorHAnsi"/>
          <w:bCs/>
        </w:rPr>
        <w:t>Dielo zahŕňa:</w:t>
      </w:r>
      <w:bookmarkEnd w:id="1"/>
      <w:bookmarkEnd w:id="2"/>
    </w:p>
    <w:p w14:paraId="569AE078" w14:textId="77777777" w:rsidR="00026071" w:rsidRPr="00417C34" w:rsidRDefault="00026071" w:rsidP="00026071">
      <w:pPr>
        <w:pStyle w:val="ODSAD"/>
        <w:keepNext/>
        <w:widowControl/>
        <w:numPr>
          <w:ilvl w:val="0"/>
          <w:numId w:val="28"/>
        </w:numPr>
        <w:tabs>
          <w:tab w:val="clear" w:pos="454"/>
        </w:tabs>
        <w:spacing w:before="240" w:after="240"/>
        <w:ind w:left="1134" w:hanging="425"/>
        <w:rPr>
          <w:rFonts w:asciiTheme="minorHAnsi" w:hAnsiTheme="minorHAnsi" w:cstheme="minorHAnsi"/>
          <w:b/>
          <w:caps/>
          <w:noProof w:val="0"/>
          <w:color w:val="auto"/>
          <w:sz w:val="22"/>
          <w:szCs w:val="22"/>
        </w:rPr>
      </w:pPr>
      <w:bookmarkStart w:id="3" w:name="_Ref125054685"/>
      <w:r w:rsidRPr="00417C34">
        <w:rPr>
          <w:rFonts w:asciiTheme="minorHAnsi" w:hAnsiTheme="minorHAnsi" w:cstheme="minorHAnsi"/>
          <w:b/>
          <w:caps/>
          <w:noProof w:val="0"/>
          <w:color w:val="auto"/>
          <w:sz w:val="22"/>
          <w:szCs w:val="22"/>
        </w:rPr>
        <w:lastRenderedPageBreak/>
        <w:t>Projektové a inžinierske činnosti vo vzťahu k dielu:</w:t>
      </w:r>
      <w:bookmarkEnd w:id="3"/>
    </w:p>
    <w:p w14:paraId="0EA24EC3" w14:textId="0861C2AF" w:rsidR="00026071" w:rsidRPr="00417C34" w:rsidRDefault="00026071" w:rsidP="00026071">
      <w:pPr>
        <w:pStyle w:val="Psmeno"/>
        <w:numPr>
          <w:ilvl w:val="0"/>
          <w:numId w:val="29"/>
        </w:numPr>
        <w:ind w:left="1134" w:hanging="425"/>
        <w:rPr>
          <w:rFonts w:asciiTheme="minorHAnsi" w:hAnsiTheme="minorHAnsi" w:cstheme="minorHAnsi"/>
        </w:rPr>
      </w:pPr>
      <w:bookmarkStart w:id="4" w:name="_Ref108616361"/>
      <w:r w:rsidRPr="00417C34">
        <w:rPr>
          <w:rFonts w:asciiTheme="minorHAnsi" w:hAnsiTheme="minorHAnsi" w:cstheme="minorHAnsi"/>
        </w:rPr>
        <w:t>vypracovanie a odovzdanie dokumentácie pre realizáciu stavby vo vzťahu k dielu</w:t>
      </w:r>
      <w:r w:rsidRPr="00417C34">
        <w:rPr>
          <w:rFonts w:asciiTheme="minorHAnsi" w:hAnsiTheme="minorHAnsi" w:cstheme="minorHAnsi"/>
          <w:b/>
          <w:bCs w:val="0"/>
        </w:rPr>
        <w:t xml:space="preserve"> </w:t>
      </w:r>
      <w:r w:rsidRPr="00417C34">
        <w:rPr>
          <w:rFonts w:asciiTheme="minorHAnsi" w:hAnsiTheme="minorHAnsi" w:cstheme="minorHAnsi"/>
        </w:rPr>
        <w:t>(ďalej len „</w:t>
      </w:r>
      <w:r w:rsidRPr="00417C34">
        <w:rPr>
          <w:rFonts w:asciiTheme="minorHAnsi" w:hAnsiTheme="minorHAnsi" w:cstheme="minorHAnsi"/>
          <w:b/>
          <w:bCs w:val="0"/>
        </w:rPr>
        <w:t>DRS</w:t>
      </w:r>
      <w:r w:rsidRPr="00417C34">
        <w:rPr>
          <w:rFonts w:asciiTheme="minorHAnsi" w:hAnsiTheme="minorHAnsi" w:cstheme="minorHAnsi"/>
        </w:rPr>
        <w:t>“) v jednotlivých technických, ekologických a ekonomických prvkoch v šiestich (6) vyhotoveniach v listinnej forme a v dvoch (2) vyhotoveniach v elektronickej forme. Súčasťou DRS bude aj zhotoviteľom vypracovaný výkaz výmer v podrobnostiach DRS s ocenenými jednotlivými položkami. Takto spracovaný výkaz výmer vo väčšej miere podrobnosti s ocenenými jednotlivými položkami musí byť v súlade s oceneným výkazom výmer z ponuky zhotoviteľa podanej ním ako uchádzačom v procese obstarávania zákazky na vykonanie diela a ním podané vysvetlenia a doplnenia v rámci procesu verejného obstarávania zákazky na vykonanie diela (ďalej len „</w:t>
      </w:r>
      <w:r w:rsidRPr="00417C34">
        <w:rPr>
          <w:rFonts w:asciiTheme="minorHAnsi" w:hAnsiTheme="minorHAnsi" w:cstheme="minorHAnsi"/>
          <w:b/>
          <w:bCs w:val="0"/>
        </w:rPr>
        <w:t>ponuka</w:t>
      </w:r>
      <w:r w:rsidRPr="00417C34">
        <w:rPr>
          <w:rFonts w:asciiTheme="minorHAnsi" w:hAnsiTheme="minorHAnsi" w:cstheme="minorHAnsi"/>
        </w:rPr>
        <w:t>“), ktorý tvorí prílohu C k tejto zmluve</w:t>
      </w:r>
      <w:bookmarkEnd w:id="4"/>
      <w:r w:rsidRPr="00417C34">
        <w:rPr>
          <w:rFonts w:asciiTheme="minorHAnsi" w:hAnsiTheme="minorHAnsi" w:cstheme="minorHAnsi"/>
        </w:rPr>
        <w:t>;</w:t>
      </w:r>
    </w:p>
    <w:p w14:paraId="03B4494A" w14:textId="35552A8F" w:rsidR="00026071" w:rsidRPr="00417C34" w:rsidRDefault="00026071" w:rsidP="00026071">
      <w:pPr>
        <w:pStyle w:val="Psmeno"/>
        <w:rPr>
          <w:rFonts w:asciiTheme="minorHAnsi" w:hAnsiTheme="minorHAnsi" w:cstheme="minorHAnsi"/>
        </w:rPr>
      </w:pPr>
      <w:bookmarkStart w:id="5" w:name="_Ref108633215"/>
      <w:r w:rsidRPr="00417C34">
        <w:rPr>
          <w:rFonts w:asciiTheme="minorHAnsi" w:hAnsiTheme="minorHAnsi" w:cstheme="minorHAnsi"/>
        </w:rPr>
        <w:t xml:space="preserve">vypracovanie a odovzdanie </w:t>
      </w:r>
      <w:r w:rsidR="006B386E" w:rsidRPr="00417C34">
        <w:rPr>
          <w:rFonts w:asciiTheme="minorHAnsi" w:hAnsiTheme="minorHAnsi" w:cstheme="minorHAnsi"/>
        </w:rPr>
        <w:t xml:space="preserve">detailného </w:t>
      </w:r>
      <w:r w:rsidRPr="00417C34">
        <w:rPr>
          <w:rFonts w:asciiTheme="minorHAnsi" w:hAnsiTheme="minorHAnsi" w:cstheme="minorHAnsi"/>
        </w:rPr>
        <w:t>projektu organizácie výstavby a projektu zariadenia staveniska</w:t>
      </w:r>
      <w:r w:rsidR="00D62DCF" w:rsidRPr="00417C34">
        <w:rPr>
          <w:rFonts w:asciiTheme="minorHAnsi" w:hAnsiTheme="minorHAnsi" w:cstheme="minorHAnsi"/>
        </w:rPr>
        <w:t xml:space="preserve">, kontrolného a skúšobného plánu </w:t>
      </w:r>
      <w:r w:rsidR="00387C77" w:rsidRPr="00417C34">
        <w:rPr>
          <w:rFonts w:asciiTheme="minorHAnsi" w:hAnsiTheme="minorHAnsi" w:cstheme="minorHAnsi"/>
        </w:rPr>
        <w:t xml:space="preserve">stanovujúceho </w:t>
      </w:r>
      <w:r w:rsidRPr="00417C34">
        <w:rPr>
          <w:rFonts w:asciiTheme="minorHAnsi" w:hAnsiTheme="minorHAnsi" w:cstheme="minorHAnsi"/>
        </w:rPr>
        <w:t>rozsah a podmienky vykonávania jednotlivých kontrol a skúšok počas vykonávania diela</w:t>
      </w:r>
      <w:r w:rsidR="00DF0A42" w:rsidRPr="00417C34">
        <w:rPr>
          <w:rFonts w:asciiTheme="minorHAnsi" w:hAnsiTheme="minorHAnsi" w:cstheme="minorHAnsi"/>
        </w:rPr>
        <w:t xml:space="preserve">, </w:t>
      </w:r>
      <w:r w:rsidRPr="00417C34">
        <w:rPr>
          <w:rFonts w:asciiTheme="minorHAnsi" w:hAnsiTheme="minorHAnsi" w:cstheme="minorHAnsi"/>
        </w:rPr>
        <w:t>projektu komplexného vyskúšania; všetko v troch (3) vyhotoveniach v listinnej forme a v jednom (1) vyhotovení v elektronickej forme;</w:t>
      </w:r>
      <w:bookmarkEnd w:id="5"/>
    </w:p>
    <w:p w14:paraId="366C4312" w14:textId="77777777" w:rsidR="00026071" w:rsidRPr="00417C34" w:rsidRDefault="00026071" w:rsidP="00026071">
      <w:pPr>
        <w:pStyle w:val="Psmeno"/>
        <w:rPr>
          <w:rFonts w:asciiTheme="minorHAnsi" w:hAnsiTheme="minorHAnsi" w:cstheme="minorHAnsi"/>
        </w:rPr>
      </w:pPr>
      <w:bookmarkStart w:id="6" w:name="_Ref108633218"/>
      <w:r w:rsidRPr="00417C34">
        <w:rPr>
          <w:rFonts w:asciiTheme="minorHAnsi" w:hAnsiTheme="minorHAnsi" w:cstheme="minorHAnsi"/>
        </w:rPr>
        <w:t>vypracovanie a odovzdanie plánu bezpečnosti a ochrany zdravia pri práci v písomnej forme podľa § 3 nariadenia vlády SR č. 396/2006 Z. z. o minimálnych bezpečnostných a zdravotných požiadavkách na stavenisko v troch (3) vyhotoveniach v listinnej forme a v jednom (1) vyhotovení v elektronickej forme;</w:t>
      </w:r>
      <w:bookmarkEnd w:id="6"/>
    </w:p>
    <w:p w14:paraId="7255E34D" w14:textId="77777777" w:rsidR="00026071" w:rsidRPr="00417C34" w:rsidRDefault="00026071" w:rsidP="00026071">
      <w:pPr>
        <w:pStyle w:val="Psmeno"/>
        <w:rPr>
          <w:rFonts w:asciiTheme="minorHAnsi" w:hAnsiTheme="minorHAnsi" w:cstheme="minorHAnsi"/>
        </w:rPr>
      </w:pPr>
      <w:bookmarkStart w:id="7" w:name="_Ref127285685"/>
      <w:r w:rsidRPr="00417C34">
        <w:rPr>
          <w:rFonts w:asciiTheme="minorHAnsi" w:hAnsiTheme="minorHAnsi" w:cstheme="minorHAnsi"/>
        </w:rPr>
        <w:t>vypracovanie a odovzdanie konštrukčnej technickej dokumentácie alebo projektovej technickej dokumentácie a sprievodnej technickej dokumentácie vo vzťahu k vyhradeným technickým zariadeniam vrátane odborného stanoviska k dokumentácii, ak sa vyžaduje, podľa vyhlášky Ministerstva práce, sociálnych vecí a rodiny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vrátane súhlasných stanovísk orgánov verejnej správy a revíznych správ v prípadoch stanovených všeobecne záväznými právnymi predpismi, všetko v šiestich (6) vyhotoveniach v listinnej forme a v dvoch (2) vyhotoveniach v elektronickej forme;</w:t>
      </w:r>
      <w:bookmarkEnd w:id="7"/>
    </w:p>
    <w:p w14:paraId="63FDF20A" w14:textId="76AC990F" w:rsidR="00026071" w:rsidRPr="00417C34" w:rsidRDefault="00026071" w:rsidP="00026071">
      <w:pPr>
        <w:pStyle w:val="Psmeno"/>
        <w:rPr>
          <w:rFonts w:asciiTheme="minorHAnsi" w:hAnsiTheme="minorHAnsi" w:cstheme="minorHAnsi"/>
        </w:rPr>
      </w:pPr>
      <w:r w:rsidRPr="00417C34">
        <w:rPr>
          <w:rFonts w:asciiTheme="minorHAnsi" w:hAnsiTheme="minorHAnsi" w:cstheme="minorHAnsi"/>
        </w:rPr>
        <w:t>vypracovanie a odovzdanie dokumentácie skutočnej realizácie stavby (ďalej len „</w:t>
      </w:r>
      <w:r w:rsidRPr="00417C34">
        <w:rPr>
          <w:rFonts w:asciiTheme="minorHAnsi" w:hAnsiTheme="minorHAnsi" w:cstheme="minorHAnsi"/>
          <w:b/>
        </w:rPr>
        <w:t>DSRS</w:t>
      </w:r>
      <w:r w:rsidRPr="00417C34">
        <w:rPr>
          <w:rFonts w:asciiTheme="minorHAnsi" w:hAnsiTheme="minorHAnsi" w:cstheme="minorHAnsi"/>
        </w:rPr>
        <w:t>“) vrátane aktualizácie projektovej dokumentácie dotknutých technologických zariadení a riadiacich systémov, ak také sú; všetko v troch (3) vyhotoveniach v listinnej forme a v dvoch (2) vyhotoveniach v elektronickej forme;</w:t>
      </w:r>
    </w:p>
    <w:p w14:paraId="203B4738" w14:textId="77777777" w:rsidR="00026071" w:rsidRPr="00417C34" w:rsidRDefault="00026071" w:rsidP="00026071">
      <w:pPr>
        <w:pStyle w:val="Psmeno"/>
        <w:rPr>
          <w:rFonts w:asciiTheme="minorHAnsi" w:hAnsiTheme="minorHAnsi" w:cstheme="minorHAnsi"/>
        </w:rPr>
      </w:pPr>
      <w:r w:rsidRPr="00417C34">
        <w:rPr>
          <w:rFonts w:asciiTheme="minorHAnsi" w:hAnsiTheme="minorHAnsi" w:cstheme="minorHAnsi"/>
        </w:rPr>
        <w:t>vypracovanie/zabezpečenie a odovzdanie sprievodnej dokumentácie pozostávajúcej najmä z:</w:t>
      </w:r>
    </w:p>
    <w:p w14:paraId="1D28042A" w14:textId="77777777" w:rsidR="00026071" w:rsidRPr="00417C34" w:rsidRDefault="00026071" w:rsidP="00026071">
      <w:pPr>
        <w:pStyle w:val="Pomlka"/>
        <w:rPr>
          <w:rFonts w:asciiTheme="minorHAnsi" w:hAnsiTheme="minorHAnsi" w:cstheme="minorHAnsi"/>
        </w:rPr>
      </w:pPr>
      <w:r w:rsidRPr="00417C34">
        <w:rPr>
          <w:rFonts w:asciiTheme="minorHAnsi" w:hAnsiTheme="minorHAnsi" w:cstheme="minorHAnsi"/>
        </w:rPr>
        <w:t>harmonogramu vykonávania diela,</w:t>
      </w:r>
    </w:p>
    <w:p w14:paraId="3B936E8A" w14:textId="7171E231" w:rsidR="00D94282" w:rsidRPr="00417C34" w:rsidRDefault="00D94282" w:rsidP="00026071">
      <w:pPr>
        <w:pStyle w:val="Pomlka"/>
        <w:rPr>
          <w:rFonts w:asciiTheme="minorHAnsi" w:hAnsiTheme="minorHAnsi" w:cstheme="minorHAnsi"/>
        </w:rPr>
      </w:pPr>
      <w:r w:rsidRPr="00417C34">
        <w:rPr>
          <w:rFonts w:asciiTheme="minorHAnsi" w:hAnsiTheme="minorHAnsi" w:cstheme="minorHAnsi"/>
        </w:rPr>
        <w:t>výsledkov skúšok vrátane dokladov o revíziách, odborných prehliadkach a skúškach diela a</w:t>
      </w:r>
      <w:r w:rsidR="00802B26" w:rsidRPr="00417C34">
        <w:rPr>
          <w:rFonts w:asciiTheme="minorHAnsi" w:hAnsiTheme="minorHAnsi" w:cstheme="minorHAnsi"/>
        </w:rPr>
        <w:t> </w:t>
      </w:r>
      <w:r w:rsidRPr="00417C34">
        <w:rPr>
          <w:rFonts w:asciiTheme="minorHAnsi" w:hAnsiTheme="minorHAnsi" w:cstheme="minorHAnsi"/>
        </w:rPr>
        <w:t>jeho jednotlivých častí, ako aj materiálov, ďalej vrátane osvedčení, certifikátov, vyhlásení o</w:t>
      </w:r>
      <w:r w:rsidR="00802B26" w:rsidRPr="00417C34">
        <w:rPr>
          <w:rFonts w:asciiTheme="minorHAnsi" w:hAnsiTheme="minorHAnsi" w:cstheme="minorHAnsi"/>
        </w:rPr>
        <w:t> </w:t>
      </w:r>
      <w:r w:rsidRPr="00417C34">
        <w:rPr>
          <w:rFonts w:asciiTheme="minorHAnsi" w:hAnsiTheme="minorHAnsi" w:cstheme="minorHAnsi"/>
        </w:rPr>
        <w:t>zhode, vyhlásení o parametroch a atestov materiálov a vrátane ďalších dokladov a</w:t>
      </w:r>
      <w:r w:rsidR="00802B26" w:rsidRPr="00417C34">
        <w:rPr>
          <w:rFonts w:asciiTheme="minorHAnsi" w:hAnsiTheme="minorHAnsi" w:cstheme="minorHAnsi"/>
        </w:rPr>
        <w:t> </w:t>
      </w:r>
      <w:r w:rsidRPr="00417C34">
        <w:rPr>
          <w:rFonts w:asciiTheme="minorHAnsi" w:hAnsiTheme="minorHAnsi" w:cstheme="minorHAnsi"/>
        </w:rPr>
        <w:t>protokolov potrebných pre uvedenie diela do prevádzky</w:t>
      </w:r>
      <w:r w:rsidR="00802B26" w:rsidRPr="00417C34">
        <w:rPr>
          <w:rFonts w:asciiTheme="minorHAnsi" w:hAnsiTheme="minorHAnsi" w:cstheme="minorHAnsi"/>
        </w:rPr>
        <w:t>,</w:t>
      </w:r>
    </w:p>
    <w:p w14:paraId="31AEBF1A" w14:textId="7B29541D" w:rsidR="00026071" w:rsidRPr="00417C34" w:rsidRDefault="00026071" w:rsidP="00026071">
      <w:pPr>
        <w:pStyle w:val="Pomlka"/>
        <w:rPr>
          <w:rFonts w:asciiTheme="minorHAnsi" w:hAnsiTheme="minorHAnsi" w:cstheme="minorHAnsi"/>
        </w:rPr>
      </w:pPr>
      <w:r w:rsidRPr="00417C34">
        <w:rPr>
          <w:rFonts w:asciiTheme="minorHAnsi" w:hAnsiTheme="minorHAnsi" w:cstheme="minorHAnsi"/>
        </w:rPr>
        <w:t>jednotlivých osvedčení, certifikátov a vyhlásení o zhode, vyhlásení o parametroch jednotlivých stavebných výrobkov podľa projektovej dokumentácie o splnení základných požiadaviek na stavby,</w:t>
      </w:r>
    </w:p>
    <w:p w14:paraId="17E623EF" w14:textId="77777777" w:rsidR="00026071" w:rsidRPr="00417C34" w:rsidRDefault="00026071" w:rsidP="00026071">
      <w:pPr>
        <w:pStyle w:val="Pomlka"/>
        <w:rPr>
          <w:rFonts w:asciiTheme="minorHAnsi" w:hAnsiTheme="minorHAnsi" w:cstheme="minorHAnsi"/>
        </w:rPr>
      </w:pPr>
      <w:r w:rsidRPr="00417C34">
        <w:rPr>
          <w:rFonts w:asciiTheme="minorHAnsi" w:hAnsiTheme="minorHAnsi" w:cstheme="minorHAnsi"/>
        </w:rPr>
        <w:t>stavebného denníka,</w:t>
      </w:r>
    </w:p>
    <w:p w14:paraId="72FD5958" w14:textId="77777777" w:rsidR="00026071" w:rsidRPr="00417C34" w:rsidRDefault="00026071" w:rsidP="00026071">
      <w:pPr>
        <w:pStyle w:val="Pomlka"/>
        <w:rPr>
          <w:rFonts w:asciiTheme="minorHAnsi" w:hAnsiTheme="minorHAnsi" w:cstheme="minorHAnsi"/>
        </w:rPr>
      </w:pPr>
      <w:r w:rsidRPr="00417C34">
        <w:rPr>
          <w:rFonts w:asciiTheme="minorHAnsi" w:hAnsiTheme="minorHAnsi" w:cstheme="minorHAnsi"/>
        </w:rPr>
        <w:t>dokumentácie uvedenia do prevádzky,</w:t>
      </w:r>
    </w:p>
    <w:p w14:paraId="7C5976C8" w14:textId="77777777" w:rsidR="00026071" w:rsidRPr="00417C34" w:rsidRDefault="00026071" w:rsidP="00026071">
      <w:pPr>
        <w:pStyle w:val="Pomlka"/>
        <w:rPr>
          <w:rFonts w:asciiTheme="minorHAnsi" w:hAnsiTheme="minorHAnsi" w:cstheme="minorHAnsi"/>
        </w:rPr>
      </w:pPr>
      <w:r w:rsidRPr="00417C34">
        <w:rPr>
          <w:rFonts w:asciiTheme="minorHAnsi" w:hAnsiTheme="minorHAnsi" w:cstheme="minorHAnsi"/>
        </w:rPr>
        <w:t>manuálov a prevádzkových predpisov zariadení,</w:t>
      </w:r>
    </w:p>
    <w:p w14:paraId="0F2ED391" w14:textId="77777777" w:rsidR="00026071" w:rsidRPr="00417C34" w:rsidRDefault="00026071" w:rsidP="00026071">
      <w:pPr>
        <w:pStyle w:val="Pomlka"/>
        <w:rPr>
          <w:rFonts w:asciiTheme="minorHAnsi" w:hAnsiTheme="minorHAnsi" w:cstheme="minorHAnsi"/>
        </w:rPr>
      </w:pPr>
      <w:r w:rsidRPr="00417C34">
        <w:rPr>
          <w:rFonts w:asciiTheme="minorHAnsi" w:hAnsiTheme="minorHAnsi" w:cstheme="minorHAnsi"/>
        </w:rPr>
        <w:t>manuálu a harmonogramu údržby – dokumentácie o prevádzke a údržbe,</w:t>
      </w:r>
    </w:p>
    <w:p w14:paraId="12770D5D" w14:textId="77777777" w:rsidR="00026071" w:rsidRPr="00417C34" w:rsidRDefault="00026071" w:rsidP="00026071">
      <w:pPr>
        <w:pStyle w:val="Pomlka"/>
        <w:rPr>
          <w:rFonts w:asciiTheme="minorHAnsi" w:hAnsiTheme="minorHAnsi" w:cstheme="minorHAnsi"/>
        </w:rPr>
      </w:pPr>
      <w:r w:rsidRPr="00417C34">
        <w:rPr>
          <w:rFonts w:asciiTheme="minorHAnsi" w:hAnsiTheme="minorHAnsi" w:cstheme="minorHAnsi"/>
        </w:rPr>
        <w:t>kalibračných listov jednotlivých snímačov,</w:t>
      </w:r>
    </w:p>
    <w:p w14:paraId="7C485849" w14:textId="77777777" w:rsidR="00026071" w:rsidRPr="00417C34" w:rsidRDefault="00026071" w:rsidP="00026071">
      <w:pPr>
        <w:pStyle w:val="Pomlka"/>
        <w:rPr>
          <w:rFonts w:asciiTheme="minorHAnsi" w:hAnsiTheme="minorHAnsi" w:cstheme="minorHAnsi"/>
        </w:rPr>
      </w:pPr>
      <w:r w:rsidRPr="00417C34">
        <w:rPr>
          <w:rFonts w:asciiTheme="minorHAnsi" w:hAnsiTheme="minorHAnsi" w:cstheme="minorHAnsi"/>
        </w:rPr>
        <w:t>označovania a identifikovateľnosti v zhode so systémom objednávateľa,</w:t>
      </w:r>
    </w:p>
    <w:p w14:paraId="7E6FEEDD" w14:textId="7B8CE055" w:rsidR="00026071" w:rsidRPr="00417C34" w:rsidRDefault="00026071" w:rsidP="00026071">
      <w:pPr>
        <w:pStyle w:val="Pomlka"/>
        <w:rPr>
          <w:rFonts w:asciiTheme="minorHAnsi" w:hAnsiTheme="minorHAnsi" w:cstheme="minorHAnsi"/>
        </w:rPr>
      </w:pPr>
      <w:r w:rsidRPr="00417C34">
        <w:rPr>
          <w:rFonts w:asciiTheme="minorHAnsi" w:hAnsiTheme="minorHAnsi" w:cstheme="minorHAnsi"/>
        </w:rPr>
        <w:t>zoznamu odporúčaných náhradných dielov všetkých druhov zariadení,</w:t>
      </w:r>
    </w:p>
    <w:p w14:paraId="272B885A" w14:textId="636F190D" w:rsidR="00026071" w:rsidRPr="00417C34" w:rsidRDefault="00026071" w:rsidP="00026071">
      <w:pPr>
        <w:pStyle w:val="Pomlka"/>
        <w:rPr>
          <w:rFonts w:asciiTheme="minorHAnsi" w:hAnsiTheme="minorHAnsi" w:cstheme="minorHAnsi"/>
        </w:rPr>
      </w:pPr>
      <w:r w:rsidRPr="00417C34">
        <w:rPr>
          <w:rFonts w:asciiTheme="minorHAnsi" w:hAnsiTheme="minorHAnsi" w:cstheme="minorHAnsi"/>
        </w:rPr>
        <w:lastRenderedPageBreak/>
        <w:t xml:space="preserve">platných osvedčení revíznych technikov, zváračov a ďalších odborných pracovníkov podľa článku </w:t>
      </w:r>
      <w:r w:rsidRPr="00417C34">
        <w:rPr>
          <w:rFonts w:asciiTheme="minorHAnsi" w:hAnsiTheme="minorHAnsi" w:cstheme="minorHAnsi"/>
        </w:rPr>
        <w:fldChar w:fldCharType="begin"/>
      </w:r>
      <w:r w:rsidRPr="00417C34">
        <w:rPr>
          <w:rFonts w:asciiTheme="minorHAnsi" w:hAnsiTheme="minorHAnsi" w:cstheme="minorHAnsi"/>
        </w:rPr>
        <w:instrText xml:space="preserve"> REF _Ref108616508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13</w:t>
      </w:r>
      <w:r w:rsidRPr="00417C34">
        <w:rPr>
          <w:rFonts w:asciiTheme="minorHAnsi" w:hAnsiTheme="minorHAnsi" w:cstheme="minorHAnsi"/>
        </w:rPr>
        <w:fldChar w:fldCharType="end"/>
      </w:r>
      <w:r w:rsidRPr="00417C34">
        <w:rPr>
          <w:rFonts w:asciiTheme="minorHAnsi" w:hAnsiTheme="minorHAnsi" w:cstheme="minorHAnsi"/>
        </w:rPr>
        <w:t xml:space="preserve"> ods. </w:t>
      </w:r>
      <w:r w:rsidRPr="00417C34">
        <w:rPr>
          <w:rFonts w:asciiTheme="minorHAnsi" w:hAnsiTheme="minorHAnsi" w:cstheme="minorHAnsi"/>
        </w:rPr>
        <w:fldChar w:fldCharType="begin"/>
      </w:r>
      <w:r w:rsidRPr="00417C34">
        <w:rPr>
          <w:rFonts w:asciiTheme="minorHAnsi" w:hAnsiTheme="minorHAnsi" w:cstheme="minorHAnsi"/>
        </w:rPr>
        <w:instrText xml:space="preserve"> REF _Ref115972280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13.35</w:t>
      </w:r>
      <w:r w:rsidRPr="00417C34">
        <w:rPr>
          <w:rFonts w:asciiTheme="minorHAnsi" w:hAnsiTheme="minorHAnsi" w:cstheme="minorHAnsi"/>
        </w:rPr>
        <w:fldChar w:fldCharType="end"/>
      </w:r>
      <w:r w:rsidRPr="00417C34">
        <w:rPr>
          <w:rFonts w:asciiTheme="minorHAnsi" w:hAnsiTheme="minorHAnsi" w:cstheme="minorHAnsi"/>
        </w:rPr>
        <w:t xml:space="preserve"> a </w:t>
      </w:r>
      <w:r w:rsidRPr="00417C34">
        <w:rPr>
          <w:rFonts w:asciiTheme="minorHAnsi" w:hAnsiTheme="minorHAnsi" w:cstheme="minorHAnsi"/>
        </w:rPr>
        <w:fldChar w:fldCharType="begin"/>
      </w:r>
      <w:r w:rsidRPr="00417C34">
        <w:rPr>
          <w:rFonts w:asciiTheme="minorHAnsi" w:hAnsiTheme="minorHAnsi" w:cstheme="minorHAnsi"/>
        </w:rPr>
        <w:instrText xml:space="preserve"> REF _Ref115972281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13.36</w:t>
      </w:r>
      <w:r w:rsidRPr="00417C34">
        <w:rPr>
          <w:rFonts w:asciiTheme="minorHAnsi" w:hAnsiTheme="minorHAnsi" w:cstheme="minorHAnsi"/>
        </w:rPr>
        <w:fldChar w:fldCharType="end"/>
      </w:r>
      <w:r w:rsidRPr="00417C34">
        <w:rPr>
          <w:rFonts w:asciiTheme="minorHAnsi" w:hAnsiTheme="minorHAnsi" w:cstheme="minorHAnsi"/>
        </w:rPr>
        <w:t xml:space="preserve"> tejto zmluvy,</w:t>
      </w:r>
    </w:p>
    <w:p w14:paraId="3563499A" w14:textId="77777777" w:rsidR="00026071" w:rsidRPr="00417C34" w:rsidRDefault="00026071" w:rsidP="00026071">
      <w:pPr>
        <w:pStyle w:val="Psmeno"/>
        <w:numPr>
          <w:ilvl w:val="0"/>
          <w:numId w:val="0"/>
        </w:numPr>
        <w:ind w:left="1134"/>
        <w:rPr>
          <w:rFonts w:asciiTheme="minorHAnsi" w:hAnsiTheme="minorHAnsi" w:cstheme="minorHAnsi"/>
        </w:rPr>
      </w:pPr>
      <w:r w:rsidRPr="00417C34">
        <w:rPr>
          <w:rFonts w:asciiTheme="minorHAnsi" w:hAnsiTheme="minorHAnsi" w:cstheme="minorHAnsi"/>
        </w:rPr>
        <w:t>všetko v dvoch (2) vyhotoveniach v listinnej forme a v jednom (1) vyhotovení v elektronickej forme;</w:t>
      </w:r>
    </w:p>
    <w:p w14:paraId="3D0B7316" w14:textId="7B123297" w:rsidR="00026071" w:rsidRPr="00417C34" w:rsidRDefault="00026071" w:rsidP="00026071">
      <w:pPr>
        <w:pStyle w:val="Psmeno"/>
        <w:rPr>
          <w:rFonts w:asciiTheme="minorHAnsi" w:hAnsiTheme="minorHAnsi" w:cstheme="minorHAnsi"/>
        </w:rPr>
      </w:pPr>
      <w:r w:rsidRPr="00417C34">
        <w:rPr>
          <w:rFonts w:asciiTheme="minorHAnsi" w:hAnsiTheme="minorHAnsi" w:cstheme="minorHAnsi"/>
        </w:rPr>
        <w:t xml:space="preserve">vykonávanie inžinierskej činnosti v mene objednávateľa za účelom riadneho zabezpečenia priebehu realizácie diela a prác po ukončení prác na diele vrátane komplexného vyskúšania, a to podľa podmienok a povinností stanovených všeobecne záväznými právnymi predpismi a technickými normami, aj keď nie sú právne záväzné, minimálne vo vecnom rozsahu prislúchajúcom pre príslušný stupeň projektovej dokumentácie podľa Sadzobníka pre navrhovanie cien projektových prác a inžinierskych činností v cenách 2021-2022 (UNIKA) a vo vecnom rozsahu vyplývajúcom z tejto zmluvy. V rámci inžinierskej činnosti sa zhotoviteľ zaväzuje v mene objednávateľa vyhotovovať a podávať návrhy, žiadosti alebo akékoľvek iné podania orgánom verejnej správy a dotknutým orgánom za účelom riadneho zabezpečenia priebehu realizácie diela, prác po dokončení diela a uvedenia </w:t>
      </w:r>
      <w:r w:rsidR="00523A4D" w:rsidRPr="00417C34">
        <w:rPr>
          <w:rFonts w:asciiTheme="minorHAnsi" w:hAnsiTheme="minorHAnsi" w:cstheme="minorHAnsi"/>
        </w:rPr>
        <w:t xml:space="preserve">diela </w:t>
      </w:r>
      <w:r w:rsidRPr="00417C34">
        <w:rPr>
          <w:rFonts w:asciiTheme="minorHAnsi" w:hAnsiTheme="minorHAnsi" w:cstheme="minorHAnsi"/>
        </w:rPr>
        <w:t>do prevádzky v zmysle všeobecne záväzných právnych predpisov;</w:t>
      </w:r>
    </w:p>
    <w:p w14:paraId="7B4ADA2C" w14:textId="77777777" w:rsidR="00026071" w:rsidRPr="00417C34" w:rsidRDefault="00026071" w:rsidP="00026071">
      <w:pPr>
        <w:pStyle w:val="Psmeno"/>
        <w:rPr>
          <w:rFonts w:asciiTheme="minorHAnsi" w:hAnsiTheme="minorHAnsi" w:cstheme="minorHAnsi"/>
        </w:rPr>
      </w:pPr>
      <w:r w:rsidRPr="00417C34">
        <w:rPr>
          <w:rFonts w:asciiTheme="minorHAnsi" w:hAnsiTheme="minorHAnsi" w:cstheme="minorHAnsi"/>
        </w:rPr>
        <w:t>zabezpečenie výkonu koordinátora bezpečnosti a koordinátora dokumentácie podľa nariadenia vlády Slovenskej republiky č. 396/2006 Z. z. o minimálnych bezpečnostných a zdravotných požiadavkách na stavenisko;</w:t>
      </w:r>
    </w:p>
    <w:p w14:paraId="01A0B942" w14:textId="77777777" w:rsidR="00026071" w:rsidRPr="00417C34" w:rsidRDefault="00026071" w:rsidP="00026071">
      <w:pPr>
        <w:pStyle w:val="Psmeno"/>
        <w:rPr>
          <w:rFonts w:asciiTheme="minorHAnsi" w:hAnsiTheme="minorHAnsi" w:cstheme="minorHAnsi"/>
        </w:rPr>
      </w:pPr>
      <w:bookmarkStart w:id="8" w:name="_Ref115972665"/>
      <w:r w:rsidRPr="00417C34">
        <w:rPr>
          <w:rFonts w:asciiTheme="minorHAnsi" w:hAnsiTheme="minorHAnsi" w:cstheme="minorHAnsi"/>
        </w:rPr>
        <w:t>zabezpečenie výkonu činnosti oprávnenej osoby za uskutočnenie prác – stavbyvedúceho (vybrané činnosti vo výstavbe – vedenie uskutočňovania stavieb) s osvedčením kategórie inžinierske stavby – potrubné, energetické a iné líniové stavby, pričom osoba poverená výkonom stavbyvedúceho musí mať odbornú prax s vedením uskutočňovania stavieb v trvaní minimálne tri (3) roky; v prípade, ak bude stavbyvedúci zahraničnou osobou, musí tento disponovať potvrdenou registráciou stavbyvedúceho hosťujúcej alebo usadenej osoby v Slovenskej republike vydanou príslušným regulačným orgánom (Slovenská komora stavebných inžinierov);</w:t>
      </w:r>
      <w:bookmarkEnd w:id="8"/>
    </w:p>
    <w:p w14:paraId="0DEFC26A" w14:textId="77777777" w:rsidR="00026071" w:rsidRPr="00417C34" w:rsidRDefault="00026071" w:rsidP="00026071">
      <w:pPr>
        <w:pStyle w:val="Psmeno"/>
        <w:rPr>
          <w:rFonts w:asciiTheme="minorHAnsi" w:hAnsiTheme="minorHAnsi" w:cstheme="minorHAnsi"/>
        </w:rPr>
      </w:pPr>
      <w:r w:rsidRPr="00417C34">
        <w:rPr>
          <w:rFonts w:asciiTheme="minorHAnsi" w:hAnsiTheme="minorHAnsi" w:cstheme="minorHAnsi"/>
        </w:rPr>
        <w:t>pred začatím vykonávania samotných stavebných prác zabezpečenie vytýčenia stavby autorizovaným geodetom a kartografom ako osobou oprávnenou vykonávať geodetické a kartografické činnosti a autorizačné overenie vybraných geodetických a kartografických činností a zabezpečenie vytýčenia inžinierskych sietí ich správcami;</w:t>
      </w:r>
    </w:p>
    <w:p w14:paraId="42022125" w14:textId="77777777" w:rsidR="00026071" w:rsidRPr="00417C34" w:rsidRDefault="00026071" w:rsidP="00026071">
      <w:pPr>
        <w:pStyle w:val="Psmeno"/>
        <w:rPr>
          <w:rFonts w:asciiTheme="minorHAnsi" w:hAnsiTheme="minorHAnsi" w:cstheme="minorHAnsi"/>
        </w:rPr>
      </w:pPr>
      <w:r w:rsidRPr="00417C34">
        <w:rPr>
          <w:rFonts w:asciiTheme="minorHAnsi" w:hAnsiTheme="minorHAnsi" w:cstheme="minorHAnsi"/>
        </w:rPr>
        <w:t>zabezpečenie dočasných záberov v zmysle projektu organizácie výstavby a súvisiacej komunikácie s vlastníkmi a správcami dotknutých pozemkov;</w:t>
      </w:r>
    </w:p>
    <w:p w14:paraId="66BE561A" w14:textId="042BB40F" w:rsidR="00026071" w:rsidRPr="00417C34" w:rsidRDefault="00026071" w:rsidP="00026071">
      <w:pPr>
        <w:pStyle w:val="Psmeno"/>
        <w:rPr>
          <w:rFonts w:asciiTheme="minorHAnsi" w:hAnsiTheme="minorHAnsi" w:cstheme="minorHAnsi"/>
        </w:rPr>
      </w:pPr>
      <w:bookmarkStart w:id="9" w:name="_Ref122363229"/>
      <w:r w:rsidRPr="00417C34">
        <w:rPr>
          <w:rFonts w:asciiTheme="minorHAnsi" w:hAnsiTheme="minorHAnsi" w:cstheme="minorHAnsi"/>
        </w:rPr>
        <w:t>vykonanie geometrického porealizačného zamerania skutočného vyhotovenia diela vrátane okolitých inžinierskych sietí, vypracovanie a odovzdanie geometrického elaborátu v troch (3) vyhotoveniach v listinnej forme a v jednom (1) vyhotovení v elektronickej forme a na základe geometrického zamerania vypracovanie a odovzdanie geometrického plánu (geometrických plánov) a dokladov o vytýčení priestorovej polohy stavby v dvoch (2) vyhotoveniach v listinnej forme a v jednom (1) vyhotovení v elektronickej forme;</w:t>
      </w:r>
    </w:p>
    <w:p w14:paraId="2EFA1AE2" w14:textId="77777777" w:rsidR="00026071" w:rsidRPr="00417C34" w:rsidRDefault="00026071" w:rsidP="00026071">
      <w:pPr>
        <w:pStyle w:val="Psmeno"/>
        <w:rPr>
          <w:rFonts w:asciiTheme="minorHAnsi" w:hAnsiTheme="minorHAnsi" w:cstheme="minorHAnsi"/>
        </w:rPr>
      </w:pPr>
      <w:bookmarkStart w:id="10" w:name="_Ref126834698"/>
      <w:r w:rsidRPr="00417C34">
        <w:rPr>
          <w:rFonts w:asciiTheme="minorHAnsi" w:hAnsiTheme="minorHAnsi" w:cstheme="minorHAnsi"/>
        </w:rPr>
        <w:t>vypracovanie a odovzdanie prevádzkových predpisov v rozsahu</w:t>
      </w:r>
      <w:bookmarkEnd w:id="9"/>
      <w:bookmarkEnd w:id="10"/>
      <w:r w:rsidRPr="00417C34">
        <w:rPr>
          <w:rFonts w:asciiTheme="minorHAnsi" w:hAnsiTheme="minorHAnsi" w:cstheme="minorHAnsi"/>
        </w:rPr>
        <w:t>:</w:t>
      </w:r>
    </w:p>
    <w:p w14:paraId="4BE6181B" w14:textId="77777777" w:rsidR="00026071" w:rsidRPr="00417C34" w:rsidRDefault="00026071" w:rsidP="00026071">
      <w:pPr>
        <w:pStyle w:val="Pomlka"/>
        <w:rPr>
          <w:rFonts w:asciiTheme="minorHAnsi" w:hAnsiTheme="minorHAnsi" w:cstheme="minorHAnsi"/>
        </w:rPr>
      </w:pPr>
      <w:r w:rsidRPr="00417C34">
        <w:rPr>
          <w:rFonts w:asciiTheme="minorHAnsi" w:hAnsiTheme="minorHAnsi" w:cstheme="minorHAnsi"/>
          <w:bCs/>
        </w:rPr>
        <w:t>plán užívania</w:t>
      </w:r>
      <w:r w:rsidRPr="00417C34">
        <w:rPr>
          <w:rFonts w:asciiTheme="minorHAnsi" w:hAnsiTheme="minorHAnsi" w:cstheme="minorHAnsi"/>
        </w:rPr>
        <w:t xml:space="preserve"> v rozsahu stanovenom všeobecne záväznými právnymi predpismi, ktorý bude obsahovať najmä pravidlá užívania diela, návody na obsluhu technologického zariadenia (vrátane detailných pracovných postupov), podmienky vykonávania technických prehliadok, údržby a opráv,</w:t>
      </w:r>
    </w:p>
    <w:p w14:paraId="5537B300" w14:textId="77777777" w:rsidR="00026071" w:rsidRPr="00417C34" w:rsidRDefault="00026071" w:rsidP="00026071">
      <w:pPr>
        <w:pStyle w:val="Pomlka"/>
        <w:rPr>
          <w:rFonts w:asciiTheme="minorHAnsi" w:hAnsiTheme="minorHAnsi" w:cstheme="minorHAnsi"/>
        </w:rPr>
      </w:pPr>
      <w:r w:rsidRPr="00417C34">
        <w:rPr>
          <w:rFonts w:asciiTheme="minorHAnsi" w:hAnsiTheme="minorHAnsi" w:cstheme="minorHAnsi"/>
        </w:rPr>
        <w:t>postupy riešenia problémov vrátane riešenia havarijných situácií,</w:t>
      </w:r>
    </w:p>
    <w:p w14:paraId="54DAF61E" w14:textId="77777777" w:rsidR="00026071" w:rsidRPr="00417C34" w:rsidRDefault="00026071" w:rsidP="00026071">
      <w:pPr>
        <w:pStyle w:val="Pomlka"/>
        <w:rPr>
          <w:rFonts w:asciiTheme="minorHAnsi" w:hAnsiTheme="minorHAnsi" w:cstheme="minorHAnsi"/>
          <w:strike/>
        </w:rPr>
      </w:pPr>
      <w:r w:rsidRPr="00417C34">
        <w:rPr>
          <w:rFonts w:asciiTheme="minorHAnsi" w:hAnsiTheme="minorHAnsi" w:cstheme="minorHAnsi"/>
        </w:rPr>
        <w:t>bezpečnostné predpisy a požiadavky na osobné ochranné prostriedky počas prevádzky a údržby,</w:t>
      </w:r>
    </w:p>
    <w:p w14:paraId="6F20C50C" w14:textId="77777777" w:rsidR="00026071" w:rsidRPr="00417C34" w:rsidRDefault="00026071" w:rsidP="00026071">
      <w:pPr>
        <w:pStyle w:val="Psmeno"/>
        <w:numPr>
          <w:ilvl w:val="0"/>
          <w:numId w:val="0"/>
        </w:numPr>
        <w:tabs>
          <w:tab w:val="left" w:pos="708"/>
        </w:tabs>
        <w:ind w:left="1134"/>
        <w:rPr>
          <w:rFonts w:asciiTheme="minorHAnsi" w:hAnsiTheme="minorHAnsi" w:cstheme="minorHAnsi"/>
        </w:rPr>
      </w:pPr>
      <w:r w:rsidRPr="00417C34">
        <w:rPr>
          <w:rFonts w:asciiTheme="minorHAnsi" w:hAnsiTheme="minorHAnsi" w:cstheme="minorHAnsi"/>
        </w:rPr>
        <w:t>v troch (3) vyhotoveniach v listinnej forme a v jednom (1) vyhotovení v elektronickej forme;</w:t>
      </w:r>
    </w:p>
    <w:p w14:paraId="573449A1" w14:textId="77777777" w:rsidR="00026071" w:rsidRPr="00417C34" w:rsidRDefault="00026071" w:rsidP="00026071">
      <w:pPr>
        <w:pStyle w:val="ODSAD"/>
        <w:keepNext/>
        <w:widowControl/>
        <w:numPr>
          <w:ilvl w:val="0"/>
          <w:numId w:val="28"/>
        </w:numPr>
        <w:tabs>
          <w:tab w:val="clear" w:pos="454"/>
        </w:tabs>
        <w:spacing w:before="240" w:after="240"/>
        <w:ind w:left="1134" w:hanging="425"/>
        <w:rPr>
          <w:rFonts w:asciiTheme="minorHAnsi" w:hAnsiTheme="minorHAnsi" w:cstheme="minorHAnsi"/>
          <w:b/>
          <w:caps/>
          <w:noProof w:val="0"/>
          <w:color w:val="auto"/>
          <w:sz w:val="22"/>
          <w:szCs w:val="22"/>
        </w:rPr>
      </w:pPr>
      <w:r w:rsidRPr="00417C34">
        <w:rPr>
          <w:rFonts w:asciiTheme="minorHAnsi" w:hAnsiTheme="minorHAnsi" w:cstheme="minorHAnsi"/>
          <w:b/>
          <w:bCs/>
          <w:caps/>
          <w:noProof w:val="0"/>
          <w:sz w:val="22"/>
          <w:szCs w:val="22"/>
        </w:rPr>
        <w:lastRenderedPageBreak/>
        <w:t>demontáž častí zariadení súvisiacich s VÝSTAVBOU, Dodávka a montáž technológie vrátane všetkých pripojení a stavebné a búracie práce vo vzťahu k dielu</w:t>
      </w:r>
      <w:r w:rsidRPr="00417C34">
        <w:rPr>
          <w:rFonts w:asciiTheme="minorHAnsi" w:hAnsiTheme="minorHAnsi" w:cstheme="minorHAnsi"/>
          <w:b/>
          <w:caps/>
          <w:noProof w:val="0"/>
          <w:color w:val="auto"/>
          <w:sz w:val="22"/>
          <w:szCs w:val="22"/>
        </w:rPr>
        <w:t>:</w:t>
      </w:r>
    </w:p>
    <w:p w14:paraId="0BF99177" w14:textId="77777777" w:rsidR="00026071" w:rsidRPr="00417C34" w:rsidRDefault="00026071" w:rsidP="00026071">
      <w:pPr>
        <w:pStyle w:val="Psmeno"/>
        <w:rPr>
          <w:rFonts w:asciiTheme="minorHAnsi" w:hAnsiTheme="minorHAnsi" w:cstheme="minorHAnsi"/>
        </w:rPr>
      </w:pPr>
      <w:r w:rsidRPr="00417C34">
        <w:rPr>
          <w:rFonts w:asciiTheme="minorHAnsi" w:hAnsiTheme="minorHAnsi" w:cstheme="minorHAnsi"/>
        </w:rPr>
        <w:t>základné búracie práce popísané v podkladovej dokumentácii;</w:t>
      </w:r>
    </w:p>
    <w:p w14:paraId="01CBB3F7" w14:textId="44C9F7C8" w:rsidR="00026071" w:rsidRPr="00417C34" w:rsidRDefault="00026071" w:rsidP="00DF1B23">
      <w:pPr>
        <w:pStyle w:val="Psmeno"/>
        <w:rPr>
          <w:rFonts w:asciiTheme="minorHAnsi" w:hAnsiTheme="minorHAnsi" w:cstheme="minorHAnsi"/>
        </w:rPr>
      </w:pPr>
      <w:r w:rsidRPr="00417C34">
        <w:rPr>
          <w:rFonts w:asciiTheme="minorHAnsi" w:hAnsiTheme="minorHAnsi" w:cstheme="minorHAnsi"/>
        </w:rPr>
        <w:t>vykonanie stavebných a montážnych prác súvisiacich s úpravou stavebných objektov, kde bude inštalovaná technológia, pomocné zariadenia, elektro práce;</w:t>
      </w:r>
    </w:p>
    <w:p w14:paraId="7EC3AC5F" w14:textId="77777777" w:rsidR="00026071" w:rsidRPr="00417C34" w:rsidRDefault="00026071" w:rsidP="00026071">
      <w:pPr>
        <w:pStyle w:val="ODSAD"/>
        <w:keepNext/>
        <w:widowControl/>
        <w:numPr>
          <w:ilvl w:val="0"/>
          <w:numId w:val="28"/>
        </w:numPr>
        <w:tabs>
          <w:tab w:val="clear" w:pos="454"/>
        </w:tabs>
        <w:spacing w:before="240" w:after="240"/>
        <w:ind w:left="1134" w:hanging="425"/>
        <w:rPr>
          <w:rFonts w:asciiTheme="minorHAnsi" w:hAnsiTheme="minorHAnsi" w:cstheme="minorHAnsi"/>
          <w:b/>
          <w:caps/>
          <w:noProof w:val="0"/>
          <w:color w:val="auto"/>
          <w:sz w:val="22"/>
          <w:szCs w:val="22"/>
        </w:rPr>
      </w:pPr>
      <w:r w:rsidRPr="00417C34">
        <w:rPr>
          <w:rFonts w:asciiTheme="minorHAnsi" w:hAnsiTheme="minorHAnsi" w:cstheme="minorHAnsi"/>
          <w:b/>
          <w:bCs/>
          <w:caps/>
          <w:noProof w:val="0"/>
          <w:sz w:val="22"/>
          <w:szCs w:val="22"/>
        </w:rPr>
        <w:t>Odskúšanie, uvedenie do prevádzky a oboznámenie prevádzkového personálu s dielom</w:t>
      </w:r>
      <w:r w:rsidRPr="00417C34">
        <w:rPr>
          <w:rFonts w:asciiTheme="minorHAnsi" w:hAnsiTheme="minorHAnsi" w:cstheme="minorHAnsi"/>
          <w:b/>
          <w:caps/>
          <w:noProof w:val="0"/>
          <w:color w:val="auto"/>
          <w:sz w:val="22"/>
          <w:szCs w:val="22"/>
        </w:rPr>
        <w:t>:</w:t>
      </w:r>
    </w:p>
    <w:p w14:paraId="33B8A7B5" w14:textId="77777777" w:rsidR="00026071" w:rsidRPr="00417C34" w:rsidRDefault="00026071" w:rsidP="00026071">
      <w:pPr>
        <w:pStyle w:val="Psmeno"/>
        <w:rPr>
          <w:rFonts w:asciiTheme="minorHAnsi" w:hAnsiTheme="minorHAnsi" w:cstheme="minorHAnsi"/>
        </w:rPr>
      </w:pPr>
      <w:r w:rsidRPr="00417C34">
        <w:rPr>
          <w:rFonts w:asciiTheme="minorHAnsi" w:hAnsiTheme="minorHAnsi" w:cstheme="minorHAnsi"/>
        </w:rPr>
        <w:t>vykonanie kontrol a skúšok, ktorými sa overí kompletnosť a technický stav výrobkov odovzdávaných k montáži, ako aj ich sprievodná technická dokumentácia a dokumentácia o ich preprave bez vád a poškodení vzniknutých prepravou; vykonávané budú podľa kontrolného a skúšobného plánu vypracovaného zhotoviteľom a schváleného objednávateľom;</w:t>
      </w:r>
    </w:p>
    <w:p w14:paraId="4E06AA96" w14:textId="15F41221" w:rsidR="00026071" w:rsidRPr="00417C34" w:rsidRDefault="00026071" w:rsidP="00026071">
      <w:pPr>
        <w:pStyle w:val="Psmeno"/>
        <w:rPr>
          <w:rFonts w:asciiTheme="minorHAnsi" w:hAnsiTheme="minorHAnsi" w:cstheme="minorHAnsi"/>
          <w:b/>
        </w:rPr>
      </w:pPr>
      <w:r w:rsidRPr="00417C34">
        <w:rPr>
          <w:rFonts w:asciiTheme="minorHAnsi" w:hAnsiTheme="minorHAnsi" w:cstheme="minorHAnsi"/>
        </w:rPr>
        <w:t xml:space="preserve">vykonanie individuálnych skúšok, prehliadok a funkčných skúšok na základe kontrolného a skúšobného plánu a schváleného harmonogramu (článok </w:t>
      </w:r>
      <w:r w:rsidRPr="00417C34">
        <w:rPr>
          <w:rFonts w:asciiTheme="minorHAnsi" w:hAnsiTheme="minorHAnsi" w:cstheme="minorHAnsi"/>
        </w:rPr>
        <w:fldChar w:fldCharType="begin"/>
      </w:r>
      <w:r w:rsidRPr="00417C34">
        <w:rPr>
          <w:rFonts w:asciiTheme="minorHAnsi" w:hAnsiTheme="minorHAnsi" w:cstheme="minorHAnsi"/>
        </w:rPr>
        <w:instrText xml:space="preserve"> REF _Ref108954099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4</w:t>
      </w:r>
      <w:r w:rsidRPr="00417C34">
        <w:rPr>
          <w:rFonts w:asciiTheme="minorHAnsi" w:hAnsiTheme="minorHAnsi" w:cstheme="minorHAnsi"/>
        </w:rPr>
        <w:fldChar w:fldCharType="end"/>
      </w:r>
      <w:r w:rsidRPr="00417C34">
        <w:rPr>
          <w:rFonts w:asciiTheme="minorHAnsi" w:hAnsiTheme="minorHAnsi" w:cstheme="minorHAnsi"/>
        </w:rPr>
        <w:t xml:space="preserve"> ods. </w:t>
      </w:r>
      <w:r w:rsidRPr="00417C34">
        <w:rPr>
          <w:rFonts w:asciiTheme="minorHAnsi" w:hAnsiTheme="minorHAnsi" w:cstheme="minorHAnsi"/>
        </w:rPr>
        <w:fldChar w:fldCharType="begin"/>
      </w:r>
      <w:r w:rsidRPr="00417C34">
        <w:rPr>
          <w:rFonts w:asciiTheme="minorHAnsi" w:hAnsiTheme="minorHAnsi" w:cstheme="minorHAnsi"/>
        </w:rPr>
        <w:instrText xml:space="preserve"> REF _Ref108954040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4.2</w:t>
      </w:r>
      <w:r w:rsidRPr="00417C34">
        <w:rPr>
          <w:rFonts w:asciiTheme="minorHAnsi" w:hAnsiTheme="minorHAnsi" w:cstheme="minorHAnsi"/>
        </w:rPr>
        <w:fldChar w:fldCharType="end"/>
      </w:r>
      <w:r w:rsidRPr="00417C34">
        <w:rPr>
          <w:rFonts w:asciiTheme="minorHAnsi" w:hAnsiTheme="minorHAnsi" w:cstheme="minorHAnsi"/>
        </w:rPr>
        <w:t xml:space="preserve"> tejto zmluvy) a odovzdanie správ (protokolov) o výsledkoch jednotlivých skúšok;</w:t>
      </w:r>
    </w:p>
    <w:p w14:paraId="70CB228B" w14:textId="77777777" w:rsidR="00026071" w:rsidRPr="00417C34" w:rsidRDefault="00026071" w:rsidP="00026071">
      <w:pPr>
        <w:pStyle w:val="Psmeno"/>
        <w:rPr>
          <w:rFonts w:asciiTheme="minorHAnsi" w:hAnsiTheme="minorHAnsi" w:cstheme="minorHAnsi"/>
        </w:rPr>
      </w:pPr>
      <w:r w:rsidRPr="00417C34">
        <w:rPr>
          <w:rFonts w:asciiTheme="minorHAnsi" w:hAnsiTheme="minorHAnsi" w:cstheme="minorHAnsi"/>
        </w:rPr>
        <w:t>zabezpečenie vykonania stavebnej a prvej tlakovej skúšky v zmysle vyhlášky Ministerstva práce, sociálnych vecí a rodiny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oprávnenou právnickou osobou;</w:t>
      </w:r>
    </w:p>
    <w:p w14:paraId="3BF91779" w14:textId="77777777" w:rsidR="00026071" w:rsidRPr="00417C34" w:rsidRDefault="00026071" w:rsidP="00026071">
      <w:pPr>
        <w:pStyle w:val="Psmeno"/>
        <w:rPr>
          <w:rFonts w:asciiTheme="minorHAnsi" w:hAnsiTheme="minorHAnsi" w:cstheme="minorHAnsi"/>
          <w:b/>
        </w:rPr>
      </w:pPr>
      <w:r w:rsidRPr="00417C34">
        <w:rPr>
          <w:rFonts w:asciiTheme="minorHAnsi" w:hAnsiTheme="minorHAnsi" w:cstheme="minorHAnsi"/>
        </w:rPr>
        <w:t>vykonanie komplexného vyskúšania v trvaní najmenej 72 hodín (na základe projektovej dokumentácie, časového harmonogramu skúšok a projektu komplexného vyskúšania);</w:t>
      </w:r>
    </w:p>
    <w:p w14:paraId="5E0642DD" w14:textId="3D2B2C64" w:rsidR="00026071" w:rsidRPr="00417C34" w:rsidRDefault="00026071" w:rsidP="00026071">
      <w:pPr>
        <w:pStyle w:val="Psmeno"/>
        <w:rPr>
          <w:rFonts w:asciiTheme="minorHAnsi" w:hAnsiTheme="minorHAnsi" w:cstheme="minorHAnsi"/>
        </w:rPr>
      </w:pPr>
      <w:r w:rsidRPr="00417C34">
        <w:rPr>
          <w:rFonts w:asciiTheme="minorHAnsi" w:hAnsiTheme="minorHAnsi" w:cstheme="minorHAnsi"/>
        </w:rPr>
        <w:t xml:space="preserve">dôsledné oboznámenie prevádzkového personálu objednávateľa s prevádzkovaním a údržbou nových zariadení a technológie a s prevádzkovými predpismi podľa časti </w:t>
      </w:r>
      <w:r w:rsidRPr="00417C34">
        <w:rPr>
          <w:rFonts w:asciiTheme="minorHAnsi" w:hAnsiTheme="minorHAnsi" w:cstheme="minorHAnsi"/>
        </w:rPr>
        <w:fldChar w:fldCharType="begin"/>
      </w:r>
      <w:r w:rsidRPr="00417C34">
        <w:rPr>
          <w:rFonts w:asciiTheme="minorHAnsi" w:hAnsiTheme="minorHAnsi" w:cstheme="minorHAnsi"/>
        </w:rPr>
        <w:instrText xml:space="preserve"> REF _Ref125054685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A)</w:t>
      </w:r>
      <w:r w:rsidRPr="00417C34">
        <w:rPr>
          <w:rFonts w:asciiTheme="minorHAnsi" w:hAnsiTheme="minorHAnsi" w:cstheme="minorHAnsi"/>
        </w:rPr>
        <w:fldChar w:fldCharType="end"/>
      </w:r>
      <w:r w:rsidRPr="00417C34">
        <w:rPr>
          <w:rFonts w:asciiTheme="minorHAnsi" w:hAnsiTheme="minorHAnsi" w:cstheme="minorHAnsi"/>
        </w:rPr>
        <w:t xml:space="preserve"> písmena </w:t>
      </w:r>
      <w:r w:rsidRPr="00417C34">
        <w:rPr>
          <w:rFonts w:asciiTheme="minorHAnsi" w:hAnsiTheme="minorHAnsi" w:cstheme="minorHAnsi"/>
        </w:rPr>
        <w:fldChar w:fldCharType="begin"/>
      </w:r>
      <w:r w:rsidRPr="00417C34">
        <w:rPr>
          <w:rFonts w:asciiTheme="minorHAnsi" w:hAnsiTheme="minorHAnsi" w:cstheme="minorHAnsi"/>
        </w:rPr>
        <w:instrText xml:space="preserve"> REF _Ref126834698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m)</w:t>
      </w:r>
      <w:r w:rsidRPr="00417C34">
        <w:rPr>
          <w:rFonts w:asciiTheme="minorHAnsi" w:hAnsiTheme="minorHAnsi" w:cstheme="minorHAnsi"/>
        </w:rPr>
        <w:fldChar w:fldCharType="end"/>
      </w:r>
      <w:r w:rsidRPr="00417C34">
        <w:rPr>
          <w:rFonts w:asciiTheme="minorHAnsi" w:hAnsiTheme="minorHAnsi" w:cstheme="minorHAnsi"/>
        </w:rPr>
        <w:t xml:space="preserve"> tohto odseku, pričom termín oboznámenia je zhotoviteľ povinný písomne oznámiť objednávateľovi spolu s prevádzkovými predpismi najmenej dva (2) týždne vopred;</w:t>
      </w:r>
    </w:p>
    <w:p w14:paraId="3140042F" w14:textId="6DBDCDC4" w:rsidR="00026071" w:rsidRPr="00417C34" w:rsidRDefault="00026071" w:rsidP="00026071">
      <w:pPr>
        <w:pStyle w:val="Psmeno"/>
        <w:rPr>
          <w:rFonts w:asciiTheme="minorHAnsi" w:hAnsiTheme="minorHAnsi" w:cstheme="minorHAnsi"/>
          <w:b/>
        </w:rPr>
      </w:pPr>
      <w:r w:rsidRPr="00417C34">
        <w:rPr>
          <w:rFonts w:asciiTheme="minorHAnsi" w:hAnsiTheme="minorHAnsi" w:cstheme="minorHAnsi"/>
        </w:rPr>
        <w:t>vypracovanie a odovzdanie príslušnej dokumentácie so zapracovanými a vyznačenými zmenami vzniknutými počas vykonávania diela vrátane príslušnej sprievodnej technickej dokumentácie týkajúcej sa diela a jednotlivých jeho súčastí, dokladov o predpísaných odborných prehliadkach a skúškach, certifikátov, protokolov o vykonaných skúškach (napr. NDT zvarov, protokol o zhutnení zásypov pod komunikáciami a pod.), atestov zariadení a použitých materiálov a ďalších dokladov o</w:t>
      </w:r>
      <w:r w:rsidR="009E2143" w:rsidRPr="00417C34">
        <w:rPr>
          <w:rFonts w:asciiTheme="minorHAnsi" w:hAnsiTheme="minorHAnsi" w:cstheme="minorHAnsi"/>
        </w:rPr>
        <w:t xml:space="preserve"> </w:t>
      </w:r>
      <w:r w:rsidRPr="00417C34">
        <w:rPr>
          <w:rFonts w:asciiTheme="minorHAnsi" w:hAnsiTheme="minorHAnsi" w:cstheme="minorHAnsi"/>
        </w:rPr>
        <w:t>prehliadkach uvedených v stanovisku k realizačnému projektu, odovzdanie prevádzkových predpisov, návodov na obsluhu a dokumentácie údržby a náhradných dielov, ako aj všetky doklady potrebné pre úspešné spustenie diela do prevádzky, všetko v šiestich (6) vyhotoveniach v listinnej forme a v dvoch (2) vyhotoveniach v elektronickej forme;</w:t>
      </w:r>
    </w:p>
    <w:p w14:paraId="7FED4820" w14:textId="0545D8BE" w:rsidR="00026071" w:rsidRPr="00417C34" w:rsidRDefault="00026071" w:rsidP="00026071">
      <w:pPr>
        <w:pStyle w:val="ODSAD"/>
        <w:keepNext/>
        <w:widowControl/>
        <w:numPr>
          <w:ilvl w:val="0"/>
          <w:numId w:val="28"/>
        </w:numPr>
        <w:tabs>
          <w:tab w:val="clear" w:pos="454"/>
        </w:tabs>
        <w:spacing w:before="240" w:after="240"/>
        <w:ind w:left="1134" w:hanging="425"/>
        <w:rPr>
          <w:rFonts w:asciiTheme="minorHAnsi" w:hAnsiTheme="minorHAnsi" w:cstheme="minorHAnsi"/>
          <w:b/>
          <w:caps/>
          <w:noProof w:val="0"/>
          <w:color w:val="auto"/>
          <w:sz w:val="22"/>
          <w:szCs w:val="22"/>
        </w:rPr>
      </w:pPr>
      <w:r w:rsidRPr="00417C34">
        <w:rPr>
          <w:rFonts w:asciiTheme="minorHAnsi" w:hAnsiTheme="minorHAnsi" w:cstheme="minorHAnsi"/>
          <w:b/>
          <w:caps/>
          <w:noProof w:val="0"/>
          <w:color w:val="auto"/>
          <w:sz w:val="22"/>
          <w:szCs w:val="22"/>
        </w:rPr>
        <w:t>odovzdanie diela:</w:t>
      </w:r>
    </w:p>
    <w:p w14:paraId="21645A7F" w14:textId="77777777" w:rsidR="00026071" w:rsidRPr="00417C34" w:rsidRDefault="00026071" w:rsidP="00026071">
      <w:pPr>
        <w:pStyle w:val="Psmeno"/>
        <w:rPr>
          <w:rFonts w:asciiTheme="minorHAnsi" w:hAnsiTheme="minorHAnsi" w:cstheme="minorHAnsi"/>
        </w:rPr>
      </w:pPr>
      <w:r w:rsidRPr="00417C34">
        <w:rPr>
          <w:rFonts w:asciiTheme="minorHAnsi" w:hAnsiTheme="minorHAnsi" w:cstheme="minorHAnsi"/>
        </w:rPr>
        <w:t>protokolárne odovzdanie a prevzatie diela (dielo môže byť odovzdané s vadami a nedorobkami, ktoré nebránia prevádzke zariadenia);</w:t>
      </w:r>
    </w:p>
    <w:p w14:paraId="21F06D04" w14:textId="77777777" w:rsidR="00026071" w:rsidRPr="00417C34" w:rsidRDefault="00026071" w:rsidP="00026071">
      <w:pPr>
        <w:pStyle w:val="Psmeno"/>
        <w:rPr>
          <w:rFonts w:asciiTheme="minorHAnsi" w:hAnsiTheme="minorHAnsi" w:cstheme="minorHAnsi"/>
        </w:rPr>
      </w:pPr>
      <w:r w:rsidRPr="00417C34">
        <w:rPr>
          <w:rFonts w:asciiTheme="minorHAnsi" w:hAnsiTheme="minorHAnsi" w:cstheme="minorHAnsi"/>
        </w:rPr>
        <w:t>odstránenie vád a nedorobkov uvedených v protokole o odovzdaní a prevzatí diela.</w:t>
      </w:r>
    </w:p>
    <w:p w14:paraId="1F92F2BE"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V rámci plnenia tejto zmluvy je zhotoviteľ povinný vykonať všetko pre riadne vykonanie diela, a to bez ohľadu na skutočnosť, či to je výslovne uvedené v akejkoľvek časti súťažných podkladov vypracovaných objednávateľom v rámci procesu verejného obstarávania zákazky na vykonanie diela vrátane ich príloh a vysvetlení podaných objednávateľom v procese zadávania zákazky na vykonanie diela (ďalej len „</w:t>
      </w:r>
      <w:r w:rsidRPr="00417C34">
        <w:rPr>
          <w:rFonts w:asciiTheme="minorHAnsi" w:hAnsiTheme="minorHAnsi" w:cstheme="minorHAnsi"/>
          <w:b/>
        </w:rPr>
        <w:t>súťažné podklady</w:t>
      </w:r>
      <w:r w:rsidRPr="00417C34">
        <w:rPr>
          <w:rFonts w:asciiTheme="minorHAnsi" w:hAnsiTheme="minorHAnsi" w:cstheme="minorHAnsi"/>
        </w:rPr>
        <w:t xml:space="preserve">“) a/alebo v tejto zmluve vrátane jej príloh a podkladovej dokumentácie, ak je to nevyhnutné na riadne vykonanie diela podľa tejto zmluvy, všeobecne záväzných právnych predpisov a technických noriem, aj keď nie sú právne záväzné, čo zhotoviteľ </w:t>
      </w:r>
      <w:r w:rsidRPr="00417C34">
        <w:rPr>
          <w:rFonts w:asciiTheme="minorHAnsi" w:hAnsiTheme="minorHAnsi" w:cstheme="minorHAnsi"/>
        </w:rPr>
        <w:lastRenderedPageBreak/>
        <w:t>s prihliadnutím na jeho odborné znalosti a kapacity a s vynaložením všetkej odbornej starostlivosti mal a mohol vedieť, resp. čo mohol zistiť oboznámením sa so súťažnými podkladmi.</w:t>
      </w:r>
    </w:p>
    <w:p w14:paraId="63773704"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Zhotoviteľ podpisom tejto zmluvy berie na vedomie, že obsah príloh tejto zmluvy vrátane podkladovej dokumentácie a súťažné podklady nie sú dokumentáciou v podrobnostiach realizačnej dokumentácie. Zhotoviteľ vyhlasuje, že sa riadne oboznámil s touto zmluvou vrátane podkladovej dokumentácie a súťažnými podkladmi a mal možnosť overiť si všetky skutočnosti pred podaním ponuky.</w:t>
      </w:r>
    </w:p>
    <w:p w14:paraId="6F86860B"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Zhotoviteľ vyhlasuje, že sa v plnom rozsahu oboznámil s charakterom a rozsahom diela v zmysle podmienok stanovených objednávateľom a že sú mu známe technické, kvalitatívne a iné podmienky vykonania diela, osobitne zhotoviteľ vyhlasuje, že sa oboznámil:</w:t>
      </w:r>
    </w:p>
    <w:p w14:paraId="16D13BED" w14:textId="77777777" w:rsidR="00026071" w:rsidRPr="00417C34" w:rsidRDefault="00026071" w:rsidP="00026071">
      <w:pPr>
        <w:pStyle w:val="Psmeno"/>
        <w:numPr>
          <w:ilvl w:val="0"/>
          <w:numId w:val="30"/>
        </w:numPr>
        <w:ind w:left="1134" w:hanging="425"/>
        <w:rPr>
          <w:rFonts w:asciiTheme="minorHAnsi" w:hAnsiTheme="minorHAnsi" w:cstheme="minorHAnsi"/>
        </w:rPr>
      </w:pPr>
      <w:r w:rsidRPr="00417C34">
        <w:rPr>
          <w:rFonts w:asciiTheme="minorHAnsi" w:hAnsiTheme="minorHAnsi" w:cstheme="minorHAnsi"/>
        </w:rPr>
        <w:t>širšími vzťahmi na území, ktoré bude dotknuté vykonávaním diela,</w:t>
      </w:r>
    </w:p>
    <w:p w14:paraId="73F4A42C" w14:textId="77777777" w:rsidR="00026071" w:rsidRPr="00417C34" w:rsidRDefault="00026071" w:rsidP="00026071">
      <w:pPr>
        <w:pStyle w:val="Psmeno"/>
        <w:rPr>
          <w:rFonts w:asciiTheme="minorHAnsi" w:hAnsiTheme="minorHAnsi" w:cstheme="minorHAnsi"/>
        </w:rPr>
      </w:pPr>
      <w:r w:rsidRPr="00417C34">
        <w:rPr>
          <w:rFonts w:asciiTheme="minorHAnsi" w:hAnsiTheme="minorHAnsi" w:cstheme="minorHAnsi"/>
        </w:rPr>
        <w:t>umiestnením inžinierskych sietí na území, ktoré bude dotknuté vykonávaním diela.</w:t>
      </w:r>
    </w:p>
    <w:p w14:paraId="0B4B2B37" w14:textId="354947C6"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Zhotoviteľ vyhlasuje a súhlasí s tým, že aj v prípade nepresnosti alebo neúplnosti dokumentácie vyplývajúcej zo súťažných podkladov alebo tejto zmluvy zhotoviteľ vykoná dielo riadne v súlade s podmienkami tejto zmluvy, všeobecne záväzných právnych predpisov a technických noriem tak, aby technologické zariadenie bolo po vykonaní diela spôsobilé plniť požiadavky vyplývajúce zo všeobecne záväzných právnych predpisov v prevádzkových a výrobných podmienkach objednávateľa za súčasného spĺňania parametrov stanovených touto zmluvou, a to za cenu podľa článku </w:t>
      </w:r>
      <w:r w:rsidRPr="00417C34">
        <w:rPr>
          <w:rFonts w:asciiTheme="minorHAnsi" w:hAnsiTheme="minorHAnsi" w:cstheme="minorHAnsi"/>
        </w:rPr>
        <w:fldChar w:fldCharType="begin"/>
      </w:r>
      <w:r w:rsidRPr="00417C34">
        <w:rPr>
          <w:rFonts w:asciiTheme="minorHAnsi" w:hAnsiTheme="minorHAnsi" w:cstheme="minorHAnsi"/>
        </w:rPr>
        <w:instrText xml:space="preserve"> REF _Ref108616072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2</w:t>
      </w:r>
      <w:r w:rsidRPr="00417C34">
        <w:rPr>
          <w:rFonts w:asciiTheme="minorHAnsi" w:hAnsiTheme="minorHAnsi" w:cstheme="minorHAnsi"/>
        </w:rPr>
        <w:fldChar w:fldCharType="end"/>
      </w:r>
      <w:r w:rsidRPr="00417C34">
        <w:rPr>
          <w:rFonts w:asciiTheme="minorHAnsi" w:hAnsiTheme="minorHAnsi" w:cstheme="minorHAnsi"/>
        </w:rPr>
        <w:t xml:space="preserve"> ods. </w:t>
      </w:r>
      <w:r w:rsidRPr="00417C34">
        <w:rPr>
          <w:rFonts w:asciiTheme="minorHAnsi" w:hAnsiTheme="minorHAnsi" w:cstheme="minorHAnsi"/>
        </w:rPr>
        <w:fldChar w:fldCharType="begin"/>
      </w:r>
      <w:r w:rsidRPr="00417C34">
        <w:rPr>
          <w:rFonts w:asciiTheme="minorHAnsi" w:hAnsiTheme="minorHAnsi" w:cstheme="minorHAnsi"/>
        </w:rPr>
        <w:instrText xml:space="preserve"> REF _Ref108616074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2.1</w:t>
      </w:r>
      <w:r w:rsidRPr="00417C34">
        <w:rPr>
          <w:rFonts w:asciiTheme="minorHAnsi" w:hAnsiTheme="minorHAnsi" w:cstheme="minorHAnsi"/>
        </w:rPr>
        <w:fldChar w:fldCharType="end"/>
      </w:r>
      <w:r w:rsidRPr="00417C34">
        <w:rPr>
          <w:rFonts w:asciiTheme="minorHAnsi" w:hAnsiTheme="minorHAnsi" w:cstheme="minorHAnsi"/>
        </w:rPr>
        <w:t xml:space="preserve"> tejto zmluvy.</w:t>
      </w:r>
    </w:p>
    <w:p w14:paraId="5DC5A0F0" w14:textId="77777777" w:rsidR="00026071" w:rsidRPr="00417C34" w:rsidRDefault="00026071" w:rsidP="00026071">
      <w:pPr>
        <w:pStyle w:val="Odsekzoznamu"/>
        <w:rPr>
          <w:rFonts w:asciiTheme="minorHAnsi" w:hAnsiTheme="minorHAnsi" w:cstheme="minorHAnsi"/>
          <w:bCs/>
        </w:rPr>
      </w:pPr>
      <w:r w:rsidRPr="00417C34">
        <w:rPr>
          <w:rFonts w:asciiTheme="minorHAnsi" w:hAnsiTheme="minorHAnsi" w:cstheme="minorHAnsi"/>
        </w:rPr>
        <w:t>Zhotoviteľ berie na vedomie, že dielo bude realizované počas prevádzky ostatných zariadení objednávateľa, a zaväzuje sa počas vykonávania diela zabezpečiť všetky nevyhnutné opatrenia na dosiahnutie minimalizovania vzniku prekážok obmedzujúcich, prípadne ohrozujúcich prevádzku objednávateľa a jeho zamestnancov. Zhotoviteľ zároveň berie na vedomie, že súbežne s vykonávaním diela podľa tejto zmluvy môžu na zariadeniach objednávateľa prebiehať aj ďalšie práce vykonávané tretími osobami, pričom sa zhotoviteľ zaväzuje vykonávať stavebné a montážne práce na diele tak, aby bolo zabezpečené dodržanie harmonogramu vykonávania diela, a súčasne, aby nad nevyhnutnú mieru nedochádzalo k akémukoľvek obmedzovaniu vykonávania prác tretích osôb na iných zariadeniach objednávateľa. Z uvedených dôvodov zhotoviteľ nebude môcť namietať nemožnosť riadneho vykonávania diela.</w:t>
      </w:r>
    </w:p>
    <w:p w14:paraId="01BC0DBA" w14:textId="58F2C4C1" w:rsidR="00026071" w:rsidRPr="00417C34" w:rsidRDefault="00026071" w:rsidP="00026071">
      <w:pPr>
        <w:pStyle w:val="Odsekzoznamu"/>
        <w:rPr>
          <w:rFonts w:asciiTheme="minorHAnsi" w:hAnsiTheme="minorHAnsi" w:cstheme="minorHAnsi"/>
        </w:rPr>
      </w:pPr>
      <w:bookmarkStart w:id="11" w:name="_Ref105440933"/>
      <w:bookmarkStart w:id="12" w:name="_Ref149036377"/>
      <w:r w:rsidRPr="00417C34">
        <w:rPr>
          <w:rFonts w:asciiTheme="minorHAnsi" w:hAnsiTheme="minorHAnsi" w:cstheme="minorHAnsi"/>
        </w:rPr>
        <w:t xml:space="preserve">Zhotoviteľ je povinný upozorniť objednávateľa bez zbytočného odkladu na nevhodnú povahu pokynov daných mu objednávateľom na vykonanie diela. Za nevhodné pokyny sa na účely tejto zmluvy považujú aj prípadné nevhodné technické špecifikácie diela uvedené v podkladovej dokumentácii, a to v rozsahu, v ktorom nevhodnosť pokynov obsiahnutých v podkladovej dokumentácii nemohol zhotoviteľ v postavení profesionálnej a skúsenej osoby pri vynaložení odbornej starostlivosti a spravodlivo žiadateľného úsilia predpokladať alebo zistiť už v čase predloženia svojej ponuky pred uzatvorením tejto zmluvy. Ak nevhodné pokyny prekážajú v riadnom vykonávaní diela, je zhotoviteľ povinný jeho vykonávanie v nevyhnutnom rozsahu prerušiť do doby zmeny pokynov objednávateľa, pričom sa ustanovenia článku </w:t>
      </w:r>
      <w:r w:rsidRPr="00417C34">
        <w:rPr>
          <w:rFonts w:asciiTheme="minorHAnsi" w:hAnsiTheme="minorHAnsi" w:cstheme="minorHAnsi"/>
        </w:rPr>
        <w:fldChar w:fldCharType="begin"/>
      </w:r>
      <w:r w:rsidRPr="00417C34">
        <w:rPr>
          <w:rFonts w:asciiTheme="minorHAnsi" w:hAnsiTheme="minorHAnsi" w:cstheme="minorHAnsi"/>
        </w:rPr>
        <w:instrText xml:space="preserve"> REF _Ref138409484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7</w:t>
      </w:r>
      <w:r w:rsidRPr="00417C34">
        <w:rPr>
          <w:rFonts w:asciiTheme="minorHAnsi" w:hAnsiTheme="minorHAnsi" w:cstheme="minorHAnsi"/>
        </w:rPr>
        <w:fldChar w:fldCharType="end"/>
      </w:r>
      <w:r w:rsidRPr="00417C34">
        <w:rPr>
          <w:rFonts w:asciiTheme="minorHAnsi" w:hAnsiTheme="minorHAnsi" w:cstheme="minorHAnsi"/>
        </w:rPr>
        <w:t xml:space="preserve"> ods. </w:t>
      </w:r>
      <w:r w:rsidRPr="00417C34">
        <w:rPr>
          <w:rFonts w:asciiTheme="minorHAnsi" w:hAnsiTheme="minorHAnsi" w:cstheme="minorHAnsi"/>
        </w:rPr>
        <w:fldChar w:fldCharType="begin"/>
      </w:r>
      <w:r w:rsidRPr="00417C34">
        <w:rPr>
          <w:rFonts w:asciiTheme="minorHAnsi" w:hAnsiTheme="minorHAnsi" w:cstheme="minorHAnsi"/>
        </w:rPr>
        <w:instrText xml:space="preserve"> REF _Ref138409493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7.7</w:t>
      </w:r>
      <w:r w:rsidRPr="00417C34">
        <w:rPr>
          <w:rFonts w:asciiTheme="minorHAnsi" w:hAnsiTheme="minorHAnsi" w:cstheme="minorHAnsi"/>
        </w:rPr>
        <w:fldChar w:fldCharType="end"/>
      </w:r>
      <w:r w:rsidRPr="00417C34">
        <w:rPr>
          <w:rFonts w:asciiTheme="minorHAnsi" w:hAnsiTheme="minorHAnsi" w:cstheme="minorHAnsi"/>
        </w:rPr>
        <w:t xml:space="preserve"> tejto zmluvy použijú rovnako, alebo písomného oznámenia, že objednávateľ trvá na vykonávaní diela s použitím daných pokynov. Uvedené platí obdobne aj vo vzťahu k veciam a dokumentácii prípadne odovzdaným objednávateľom zhotoviteľovi pre účely vykonania diela; pre odstránenie pochybností sa uvádza, že objednávateľ je zaviazaný odovzdať zhotoviteľovi len tie veci a dokumentáciu určené na vykonanie diela, vo vzťahu ku ktorým to táto zmluva výslovne stanovuje.</w:t>
      </w:r>
      <w:bookmarkEnd w:id="11"/>
      <w:r w:rsidR="0059269F" w:rsidRPr="00417C34">
        <w:rPr>
          <w:rFonts w:asciiTheme="minorHAnsi" w:hAnsiTheme="minorHAnsi" w:cstheme="minorHAnsi"/>
        </w:rPr>
        <w:t xml:space="preserve"> Ak zhotoviteľ nesplnil povinnosti uvedené v tomto odseku, zodpovedá za vady diela spôsobené použitím nevhodných vecí odovzdaných objednávateľom alebo pokynov daných mu objednávateľom.</w:t>
      </w:r>
      <w:bookmarkEnd w:id="12"/>
    </w:p>
    <w:p w14:paraId="266759AF" w14:textId="77777777" w:rsidR="00026071" w:rsidRPr="00417C34" w:rsidRDefault="00026071" w:rsidP="00026071">
      <w:pPr>
        <w:pStyle w:val="Odsekzoznamu"/>
        <w:rPr>
          <w:rFonts w:asciiTheme="minorHAnsi" w:hAnsiTheme="minorHAnsi" w:cstheme="minorHAnsi"/>
          <w:bCs/>
        </w:rPr>
      </w:pPr>
      <w:r w:rsidRPr="00417C34">
        <w:rPr>
          <w:rFonts w:asciiTheme="minorHAnsi" w:hAnsiTheme="minorHAnsi" w:cstheme="minorHAnsi"/>
        </w:rPr>
        <w:lastRenderedPageBreak/>
        <w:t>Zhotoviteľ vyhlasuje, že disponuje takými odbornými znalosťami a kapacitami, ktoré sú k zhotoveniu diela potrebné, a že dielo vykoná s odbornou starostlivosťou na svoje náklady a na svoje nebezpečenstvo.</w:t>
      </w:r>
    </w:p>
    <w:p w14:paraId="65E8627F" w14:textId="5EDE94FE" w:rsidR="00026071" w:rsidRPr="00417C34" w:rsidRDefault="00026071" w:rsidP="00026071">
      <w:pPr>
        <w:pStyle w:val="Odsekzoznamu"/>
        <w:rPr>
          <w:rFonts w:asciiTheme="minorHAnsi" w:hAnsiTheme="minorHAnsi" w:cstheme="minorHAnsi"/>
        </w:rPr>
      </w:pPr>
      <w:bookmarkStart w:id="13" w:name="_Ref108339536"/>
      <w:r w:rsidRPr="00417C34">
        <w:rPr>
          <w:rFonts w:asciiTheme="minorHAnsi" w:hAnsiTheme="minorHAnsi" w:cstheme="minorHAnsi"/>
        </w:rPr>
        <w:t>Zhotoviteľ potvrdzuje, že si je vedomý skutočnosti, že objednávateľ bude financovať vykonanie diela s využitím nenávratného finančného príspevku z prostriedkov Modernizačného fondu (ďalej len „</w:t>
      </w:r>
      <w:r w:rsidRPr="00417C34">
        <w:rPr>
          <w:rFonts w:asciiTheme="minorHAnsi" w:hAnsiTheme="minorHAnsi" w:cstheme="minorHAnsi"/>
          <w:b/>
          <w:bCs/>
        </w:rPr>
        <w:t>príspevok</w:t>
      </w:r>
      <w:r w:rsidRPr="00417C34">
        <w:rPr>
          <w:rFonts w:asciiTheme="minorHAnsi" w:hAnsiTheme="minorHAnsi" w:cstheme="minorHAnsi"/>
        </w:rPr>
        <w:t>“) a v zostávajúcej časti z vlastných zdrojov. Vzhľadom k uvedenému sa okrem iného zhotoviteľ zaväzuje strpieť výkon kontroly</w:t>
      </w:r>
      <w:r w:rsidR="00E00F89" w:rsidRPr="00417C34">
        <w:rPr>
          <w:rFonts w:asciiTheme="minorHAnsi" w:hAnsiTheme="minorHAnsi" w:cstheme="minorHAnsi"/>
        </w:rPr>
        <w:t xml:space="preserve">, </w:t>
      </w:r>
      <w:r w:rsidRPr="00417C34">
        <w:rPr>
          <w:rFonts w:asciiTheme="minorHAnsi" w:hAnsiTheme="minorHAnsi" w:cstheme="minorHAnsi"/>
        </w:rPr>
        <w:t xml:space="preserve">auditu </w:t>
      </w:r>
      <w:r w:rsidR="00E00F89" w:rsidRPr="00417C34">
        <w:rPr>
          <w:rFonts w:asciiTheme="minorHAnsi" w:hAnsiTheme="minorHAnsi" w:cstheme="minorHAnsi"/>
        </w:rPr>
        <w:t>alebo iného over</w:t>
      </w:r>
      <w:r w:rsidR="002C4926" w:rsidRPr="00417C34">
        <w:rPr>
          <w:rFonts w:asciiTheme="minorHAnsi" w:hAnsiTheme="minorHAnsi" w:cstheme="minorHAnsi"/>
        </w:rPr>
        <w:t>ova</w:t>
      </w:r>
      <w:r w:rsidR="00E00F89" w:rsidRPr="00417C34">
        <w:rPr>
          <w:rFonts w:asciiTheme="minorHAnsi" w:hAnsiTheme="minorHAnsi" w:cstheme="minorHAnsi"/>
        </w:rPr>
        <w:t xml:space="preserve">nia </w:t>
      </w:r>
      <w:r w:rsidRPr="00417C34">
        <w:rPr>
          <w:rFonts w:asciiTheme="minorHAnsi" w:hAnsiTheme="minorHAnsi" w:cstheme="minorHAnsi"/>
        </w:rPr>
        <w:t>súvisiaceho s plnením poskytovaným zhotoviteľom na základe tejto zmluvy, a to kedykoľvek počas platnosti a účinnosti zmluvy o poskytnutí príspevku pre účely financovania diela; zhotoviteľ sa zaväzuje v tejto súvislosti poskytnúť príslušným oprávneným osobám všetku potrebnú súčinnosť. Oprávnenými osobami podľa predchádzajúcej vety sú:</w:t>
      </w:r>
      <w:bookmarkEnd w:id="13"/>
    </w:p>
    <w:p w14:paraId="1F177D67" w14:textId="77777777" w:rsidR="00026071" w:rsidRPr="00417C34" w:rsidRDefault="00026071" w:rsidP="00A635B1">
      <w:pPr>
        <w:pStyle w:val="Psmeno"/>
        <w:numPr>
          <w:ilvl w:val="0"/>
          <w:numId w:val="56"/>
        </w:numPr>
        <w:rPr>
          <w:rFonts w:asciiTheme="minorHAnsi" w:hAnsiTheme="minorHAnsi" w:cstheme="minorHAnsi"/>
        </w:rPr>
      </w:pPr>
      <w:r w:rsidRPr="00417C34">
        <w:rPr>
          <w:rFonts w:asciiTheme="minorHAnsi" w:hAnsiTheme="minorHAnsi" w:cstheme="minorHAnsi"/>
        </w:rPr>
        <w:t>Ministerstvo životného prostredia Slovenskej republiky (ďalej len „</w:t>
      </w:r>
      <w:r w:rsidRPr="00417C34">
        <w:rPr>
          <w:rFonts w:asciiTheme="minorHAnsi" w:hAnsiTheme="minorHAnsi" w:cstheme="minorHAnsi"/>
          <w:b/>
        </w:rPr>
        <w:t>SR</w:t>
      </w:r>
      <w:r w:rsidRPr="00417C34">
        <w:rPr>
          <w:rFonts w:asciiTheme="minorHAnsi" w:hAnsiTheme="minorHAnsi" w:cstheme="minorHAnsi"/>
        </w:rPr>
        <w:t>“) a ním poverené osoby,</w:t>
      </w:r>
    </w:p>
    <w:p w14:paraId="63329508" w14:textId="77777777" w:rsidR="00026071" w:rsidRPr="00417C34" w:rsidRDefault="00026071" w:rsidP="00A635B1">
      <w:pPr>
        <w:pStyle w:val="Psmeno"/>
        <w:numPr>
          <w:ilvl w:val="0"/>
          <w:numId w:val="56"/>
        </w:numPr>
        <w:rPr>
          <w:rFonts w:asciiTheme="minorHAnsi" w:hAnsiTheme="minorHAnsi" w:cstheme="minorHAnsi"/>
        </w:rPr>
      </w:pPr>
      <w:r w:rsidRPr="00417C34">
        <w:rPr>
          <w:rFonts w:asciiTheme="minorHAnsi" w:hAnsiTheme="minorHAnsi" w:cstheme="minorHAnsi"/>
        </w:rPr>
        <w:t>Slovenská agentúra životného prostredia SR a ňou poverené osoby,</w:t>
      </w:r>
    </w:p>
    <w:p w14:paraId="268C5216" w14:textId="77777777" w:rsidR="00026071" w:rsidRPr="00417C34" w:rsidRDefault="00026071" w:rsidP="00A635B1">
      <w:pPr>
        <w:pStyle w:val="Psmeno"/>
        <w:numPr>
          <w:ilvl w:val="0"/>
          <w:numId w:val="56"/>
        </w:numPr>
        <w:rPr>
          <w:rFonts w:asciiTheme="minorHAnsi" w:hAnsiTheme="minorHAnsi" w:cstheme="minorHAnsi"/>
        </w:rPr>
      </w:pPr>
      <w:r w:rsidRPr="00417C34">
        <w:rPr>
          <w:rFonts w:asciiTheme="minorHAnsi" w:hAnsiTheme="minorHAnsi" w:cstheme="minorHAnsi"/>
        </w:rPr>
        <w:t>Ministerstvo hospodárstva SR a ním poverené osoby,</w:t>
      </w:r>
    </w:p>
    <w:p w14:paraId="7035EB55" w14:textId="77777777" w:rsidR="00026071" w:rsidRPr="00417C34" w:rsidRDefault="00026071" w:rsidP="00A635B1">
      <w:pPr>
        <w:pStyle w:val="Psmeno"/>
        <w:numPr>
          <w:ilvl w:val="0"/>
          <w:numId w:val="56"/>
        </w:numPr>
        <w:rPr>
          <w:rFonts w:asciiTheme="minorHAnsi" w:hAnsiTheme="minorHAnsi" w:cstheme="minorHAnsi"/>
        </w:rPr>
      </w:pPr>
      <w:r w:rsidRPr="00417C34">
        <w:rPr>
          <w:rFonts w:asciiTheme="minorHAnsi" w:hAnsiTheme="minorHAnsi" w:cstheme="minorHAnsi"/>
        </w:rPr>
        <w:t>Ministerstvo financií SR a ním poverené osoby,</w:t>
      </w:r>
    </w:p>
    <w:p w14:paraId="5F9217CF" w14:textId="77777777" w:rsidR="00026071" w:rsidRPr="00417C34" w:rsidRDefault="00026071" w:rsidP="00A635B1">
      <w:pPr>
        <w:pStyle w:val="Psmeno"/>
        <w:numPr>
          <w:ilvl w:val="0"/>
          <w:numId w:val="56"/>
        </w:numPr>
        <w:rPr>
          <w:rFonts w:asciiTheme="minorHAnsi" w:hAnsiTheme="minorHAnsi" w:cstheme="minorHAnsi"/>
        </w:rPr>
      </w:pPr>
      <w:r w:rsidRPr="00417C34">
        <w:rPr>
          <w:rFonts w:asciiTheme="minorHAnsi" w:hAnsiTheme="minorHAnsi" w:cstheme="minorHAnsi"/>
        </w:rPr>
        <w:t>Najvyšší kontrolný úrad SR,</w:t>
      </w:r>
    </w:p>
    <w:p w14:paraId="02A84AD4" w14:textId="77777777" w:rsidR="00026071" w:rsidRPr="00417C34" w:rsidRDefault="00026071" w:rsidP="00A635B1">
      <w:pPr>
        <w:pStyle w:val="Psmeno"/>
        <w:numPr>
          <w:ilvl w:val="0"/>
          <w:numId w:val="56"/>
        </w:numPr>
        <w:rPr>
          <w:rFonts w:asciiTheme="minorHAnsi" w:hAnsiTheme="minorHAnsi" w:cstheme="minorHAnsi"/>
        </w:rPr>
      </w:pPr>
      <w:r w:rsidRPr="00417C34">
        <w:rPr>
          <w:rFonts w:asciiTheme="minorHAnsi" w:hAnsiTheme="minorHAnsi" w:cstheme="minorHAnsi"/>
        </w:rPr>
        <w:t>Úrad vládneho auditu,</w:t>
      </w:r>
    </w:p>
    <w:p w14:paraId="0D4B4657" w14:textId="77777777" w:rsidR="00026071" w:rsidRPr="00417C34" w:rsidRDefault="00026071" w:rsidP="00A635B1">
      <w:pPr>
        <w:pStyle w:val="Psmeno"/>
        <w:numPr>
          <w:ilvl w:val="0"/>
          <w:numId w:val="56"/>
        </w:numPr>
        <w:rPr>
          <w:rFonts w:asciiTheme="minorHAnsi" w:hAnsiTheme="minorHAnsi" w:cstheme="minorHAnsi"/>
        </w:rPr>
      </w:pPr>
      <w:r w:rsidRPr="00417C34">
        <w:rPr>
          <w:rFonts w:asciiTheme="minorHAnsi" w:hAnsiTheme="minorHAnsi" w:cstheme="minorHAnsi"/>
        </w:rPr>
        <w:t>kontrolné orgány Európskej únie (ďalej len „</w:t>
      </w:r>
      <w:r w:rsidRPr="00417C34">
        <w:rPr>
          <w:rFonts w:asciiTheme="minorHAnsi" w:hAnsiTheme="minorHAnsi" w:cstheme="minorHAnsi"/>
          <w:b/>
        </w:rPr>
        <w:t>EÚ</w:t>
      </w:r>
      <w:r w:rsidRPr="00417C34">
        <w:rPr>
          <w:rFonts w:asciiTheme="minorHAnsi" w:hAnsiTheme="minorHAnsi" w:cstheme="minorHAnsi"/>
        </w:rPr>
        <w:t xml:space="preserve">“), </w:t>
      </w:r>
    </w:p>
    <w:p w14:paraId="1BD6283D" w14:textId="77777777" w:rsidR="00026071" w:rsidRPr="00417C34" w:rsidRDefault="00026071" w:rsidP="00A635B1">
      <w:pPr>
        <w:pStyle w:val="Psmeno"/>
        <w:numPr>
          <w:ilvl w:val="0"/>
          <w:numId w:val="56"/>
        </w:numPr>
        <w:rPr>
          <w:rFonts w:asciiTheme="minorHAnsi" w:hAnsiTheme="minorHAnsi" w:cstheme="minorHAnsi"/>
        </w:rPr>
      </w:pPr>
      <w:r w:rsidRPr="00417C34">
        <w:rPr>
          <w:rFonts w:asciiTheme="minorHAnsi" w:hAnsiTheme="minorHAnsi" w:cstheme="minorHAnsi"/>
        </w:rPr>
        <w:t xml:space="preserve">osoby prizvané orgánmi uvedenými v písmenách a) až g) v súlade s príslušnými právnymi predpismi SR a právnymi aktami EÚ, </w:t>
      </w:r>
    </w:p>
    <w:p w14:paraId="01D27236" w14:textId="77777777" w:rsidR="00026071" w:rsidRPr="00417C34" w:rsidRDefault="00026071" w:rsidP="00A635B1">
      <w:pPr>
        <w:pStyle w:val="Psmeno"/>
        <w:numPr>
          <w:ilvl w:val="0"/>
          <w:numId w:val="56"/>
        </w:numPr>
        <w:rPr>
          <w:rFonts w:asciiTheme="minorHAnsi" w:hAnsiTheme="minorHAnsi" w:cstheme="minorHAnsi"/>
        </w:rPr>
      </w:pPr>
      <w:r w:rsidRPr="00417C34">
        <w:rPr>
          <w:rFonts w:asciiTheme="minorHAnsi" w:hAnsiTheme="minorHAnsi" w:cstheme="minorHAnsi"/>
        </w:rPr>
        <w:t>prípadne ďalšie subjekty oprávnené na výkon finančnej kontroly, audit, vládny audit alebo audit kontrolnými orgánmi EÚ podľa zmluvy o poskytnutí príspevku uzatvorenej objednávateľom ako príjemcom príspevku alebo podľa pravidiel vzťahujúcich sa na poskytnutú pomoc.</w:t>
      </w:r>
    </w:p>
    <w:p w14:paraId="017445D8" w14:textId="77777777" w:rsidR="00026071" w:rsidRPr="00417C34" w:rsidRDefault="00026071" w:rsidP="00026071">
      <w:pPr>
        <w:pStyle w:val="Psmeno"/>
        <w:numPr>
          <w:ilvl w:val="0"/>
          <w:numId w:val="0"/>
        </w:numPr>
        <w:ind w:left="709"/>
        <w:rPr>
          <w:rFonts w:asciiTheme="minorHAnsi" w:hAnsiTheme="minorHAnsi" w:cstheme="minorHAnsi"/>
        </w:rPr>
      </w:pPr>
    </w:p>
    <w:p w14:paraId="64A81E7D"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Zhotoviteľ sa zaväzuje, že zabezpečí, aby v prípade potreby poskytli príslušnú súčinnosť podľa odseku 1.11 tohto článku aj osoby, pomocou ktorých bude plniť povinnosti podľa tejto zmluvy.</w:t>
      </w:r>
    </w:p>
    <w:p w14:paraId="20A67E48" w14:textId="77777777" w:rsidR="00026071" w:rsidRPr="00417C34" w:rsidRDefault="00026071" w:rsidP="00026071">
      <w:pPr>
        <w:pStyle w:val="Nadpis1"/>
        <w:rPr>
          <w:rFonts w:asciiTheme="minorHAnsi" w:hAnsiTheme="minorHAnsi" w:cstheme="minorHAnsi"/>
          <w:lang w:val="sk-SK"/>
        </w:rPr>
      </w:pPr>
      <w:bookmarkStart w:id="14" w:name="_Ref108616072"/>
      <w:r w:rsidRPr="00417C34">
        <w:rPr>
          <w:rFonts w:asciiTheme="minorHAnsi" w:hAnsiTheme="minorHAnsi" w:cstheme="minorHAnsi"/>
          <w:lang w:val="sk-SK"/>
        </w:rPr>
        <w:t>CENA ZA DIELO</w:t>
      </w:r>
      <w:bookmarkEnd w:id="14"/>
    </w:p>
    <w:p w14:paraId="2E47492E" w14:textId="33E6F871" w:rsidR="00026071" w:rsidRPr="00417C34" w:rsidRDefault="00026071" w:rsidP="00026071">
      <w:pPr>
        <w:pStyle w:val="Odsekzoznamu"/>
        <w:rPr>
          <w:rFonts w:asciiTheme="minorHAnsi" w:hAnsiTheme="minorHAnsi" w:cstheme="minorHAnsi"/>
          <w:bCs/>
        </w:rPr>
      </w:pPr>
      <w:bookmarkStart w:id="15" w:name="_Ref108616074"/>
      <w:r w:rsidRPr="00417C34">
        <w:rPr>
          <w:rFonts w:asciiTheme="minorHAnsi" w:hAnsiTheme="minorHAnsi" w:cstheme="minorHAnsi"/>
        </w:rPr>
        <w:t xml:space="preserve">Na základe dohody zmluvných strán sa objednávateľ zaväzuje zaplatiť zhotoviteľovi cenu za dielo (zmluvná cena) podľa výkazu výmer v podrobnostiach DRS [článok 1 ods. 1.3 </w:t>
      </w:r>
      <w:r w:rsidR="00010D73" w:rsidRPr="00417C34">
        <w:rPr>
          <w:rFonts w:asciiTheme="minorHAnsi" w:hAnsiTheme="minorHAnsi" w:cstheme="minorHAnsi"/>
        </w:rPr>
        <w:t xml:space="preserve">časť </w:t>
      </w:r>
      <w:r w:rsidR="00010D73" w:rsidRPr="00417C34">
        <w:rPr>
          <w:rFonts w:asciiTheme="minorHAnsi" w:hAnsiTheme="minorHAnsi" w:cstheme="minorHAnsi"/>
        </w:rPr>
        <w:fldChar w:fldCharType="begin"/>
      </w:r>
      <w:r w:rsidR="00010D73" w:rsidRPr="00417C34">
        <w:rPr>
          <w:rFonts w:asciiTheme="minorHAnsi" w:hAnsiTheme="minorHAnsi" w:cstheme="minorHAnsi"/>
        </w:rPr>
        <w:instrText xml:space="preserve"> REF _Ref125054685 \r \h </w:instrText>
      </w:r>
      <w:r w:rsidR="00417C34">
        <w:rPr>
          <w:rFonts w:asciiTheme="minorHAnsi" w:hAnsiTheme="minorHAnsi" w:cstheme="minorHAnsi"/>
        </w:rPr>
        <w:instrText xml:space="preserve"> \* MERGEFORMAT </w:instrText>
      </w:r>
      <w:r w:rsidR="00010D73" w:rsidRPr="00417C34">
        <w:rPr>
          <w:rFonts w:asciiTheme="minorHAnsi" w:hAnsiTheme="minorHAnsi" w:cstheme="minorHAnsi"/>
        </w:rPr>
      </w:r>
      <w:r w:rsidR="00010D73" w:rsidRPr="00417C34">
        <w:rPr>
          <w:rFonts w:asciiTheme="minorHAnsi" w:hAnsiTheme="minorHAnsi" w:cstheme="minorHAnsi"/>
        </w:rPr>
        <w:fldChar w:fldCharType="separate"/>
      </w:r>
      <w:r w:rsidR="00B96679" w:rsidRPr="00417C34">
        <w:rPr>
          <w:rFonts w:asciiTheme="minorHAnsi" w:hAnsiTheme="minorHAnsi" w:cstheme="minorHAnsi"/>
        </w:rPr>
        <w:t>A)</w:t>
      </w:r>
      <w:r w:rsidR="00010D73" w:rsidRPr="00417C34">
        <w:rPr>
          <w:rFonts w:asciiTheme="minorHAnsi" w:hAnsiTheme="minorHAnsi" w:cstheme="minorHAnsi"/>
        </w:rPr>
        <w:fldChar w:fldCharType="end"/>
      </w:r>
      <w:r w:rsidR="00010D73" w:rsidRPr="00417C34">
        <w:rPr>
          <w:rFonts w:asciiTheme="minorHAnsi" w:hAnsiTheme="minorHAnsi" w:cstheme="minorHAnsi"/>
        </w:rPr>
        <w:t xml:space="preserve"> </w:t>
      </w:r>
      <w:r w:rsidRPr="00417C34">
        <w:rPr>
          <w:rFonts w:asciiTheme="minorHAnsi" w:hAnsiTheme="minorHAnsi" w:cstheme="minorHAnsi"/>
        </w:rPr>
        <w:t xml:space="preserve">písm. a) tejto zmluvy] schváleného objednávateľom podľa článku </w:t>
      </w:r>
      <w:r w:rsidRPr="00417C34">
        <w:rPr>
          <w:rFonts w:asciiTheme="minorHAnsi" w:hAnsiTheme="minorHAnsi" w:cstheme="minorHAnsi"/>
        </w:rPr>
        <w:fldChar w:fldCharType="begin"/>
      </w:r>
      <w:r w:rsidRPr="00417C34">
        <w:rPr>
          <w:rFonts w:asciiTheme="minorHAnsi" w:hAnsiTheme="minorHAnsi" w:cstheme="minorHAnsi"/>
        </w:rPr>
        <w:instrText xml:space="preserve"> REF _Ref108965585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6</w:t>
      </w:r>
      <w:r w:rsidRPr="00417C34">
        <w:rPr>
          <w:rFonts w:asciiTheme="minorHAnsi" w:hAnsiTheme="minorHAnsi" w:cstheme="minorHAnsi"/>
        </w:rPr>
        <w:fldChar w:fldCharType="end"/>
      </w:r>
      <w:r w:rsidRPr="00417C34">
        <w:rPr>
          <w:rFonts w:asciiTheme="minorHAnsi" w:hAnsiTheme="minorHAnsi" w:cstheme="minorHAnsi"/>
        </w:rPr>
        <w:t xml:space="preserve"> ods. </w:t>
      </w:r>
      <w:r w:rsidRPr="00417C34">
        <w:rPr>
          <w:rFonts w:asciiTheme="minorHAnsi" w:hAnsiTheme="minorHAnsi" w:cstheme="minorHAnsi"/>
        </w:rPr>
        <w:fldChar w:fldCharType="begin"/>
      </w:r>
      <w:r w:rsidRPr="00417C34">
        <w:rPr>
          <w:rFonts w:asciiTheme="minorHAnsi" w:hAnsiTheme="minorHAnsi" w:cstheme="minorHAnsi"/>
        </w:rPr>
        <w:instrText xml:space="preserve"> REF _Ref139128445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6.3</w:t>
      </w:r>
      <w:r w:rsidRPr="00417C34">
        <w:rPr>
          <w:rFonts w:asciiTheme="minorHAnsi" w:hAnsiTheme="minorHAnsi" w:cstheme="minorHAnsi"/>
        </w:rPr>
        <w:fldChar w:fldCharType="end"/>
      </w:r>
      <w:r w:rsidRPr="00417C34">
        <w:rPr>
          <w:rFonts w:asciiTheme="minorHAnsi" w:hAnsiTheme="minorHAnsi" w:cstheme="minorHAnsi"/>
        </w:rPr>
        <w:t xml:space="preserve">, alebo </w:t>
      </w:r>
      <w:r w:rsidRPr="00417C34">
        <w:rPr>
          <w:rFonts w:asciiTheme="minorHAnsi" w:hAnsiTheme="minorHAnsi" w:cstheme="minorHAnsi"/>
        </w:rPr>
        <w:fldChar w:fldCharType="begin"/>
      </w:r>
      <w:r w:rsidRPr="00417C34">
        <w:rPr>
          <w:rFonts w:asciiTheme="minorHAnsi" w:hAnsiTheme="minorHAnsi" w:cstheme="minorHAnsi"/>
        </w:rPr>
        <w:instrText xml:space="preserve"> REF _Ref108694048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6.5</w:t>
      </w:r>
      <w:r w:rsidRPr="00417C34">
        <w:rPr>
          <w:rFonts w:asciiTheme="minorHAnsi" w:hAnsiTheme="minorHAnsi" w:cstheme="minorHAnsi"/>
        </w:rPr>
        <w:fldChar w:fldCharType="end"/>
      </w:r>
      <w:r w:rsidRPr="00417C34">
        <w:rPr>
          <w:rFonts w:asciiTheme="minorHAnsi" w:hAnsiTheme="minorHAnsi" w:cstheme="minorHAnsi"/>
        </w:rPr>
        <w:t xml:space="preserve"> tejto zmluvy (ďalej len „</w:t>
      </w:r>
      <w:r w:rsidRPr="00417C34">
        <w:rPr>
          <w:rFonts w:asciiTheme="minorHAnsi" w:hAnsiTheme="minorHAnsi" w:cstheme="minorHAnsi"/>
          <w:b/>
          <w:bCs/>
        </w:rPr>
        <w:t>schválený výkaz výmer</w:t>
      </w:r>
      <w:r w:rsidRPr="00417C34">
        <w:rPr>
          <w:rFonts w:asciiTheme="minorHAnsi" w:hAnsiTheme="minorHAnsi" w:cstheme="minorHAnsi"/>
        </w:rPr>
        <w:t>“) a v rozsahu zhotoviteľom skutočne realizovaných prác a skutočne dodaných materiálov. Celková cena za dielo bez dane z pridanej hodnoty nepresiahne sumu _________</w:t>
      </w:r>
      <w:r w:rsidR="00E11C0B" w:rsidRPr="00417C34">
        <w:rPr>
          <w:rFonts w:asciiTheme="minorHAnsi" w:hAnsiTheme="minorHAnsi" w:cstheme="minorHAnsi"/>
        </w:rPr>
        <w:t>_____</w:t>
      </w:r>
      <w:r w:rsidRPr="00417C34">
        <w:rPr>
          <w:rFonts w:asciiTheme="minorHAnsi" w:hAnsiTheme="minorHAnsi" w:cstheme="minorHAnsi"/>
        </w:rPr>
        <w:t>___________________________________________________________ €, slovom _____________________________________________________________________________ eur. Takto stanovené ceny jednotlivých prác a skutočne dodaných materiálov sú pevné a celková cena za dielo je maximálna, tieto ceny sa aplikujú počas celej doby vykonávania diela a môžu byť zmenené len písomnou dohodou zmluvných strán.</w:t>
      </w:r>
      <w:bookmarkEnd w:id="15"/>
    </w:p>
    <w:p w14:paraId="7FCF25F3" w14:textId="30CA58B3"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V cenách jednotlivých prác a skutočne dodaných materiálov, ako aj v celkovej maximálnej cene za dielo podľa odseku </w:t>
      </w:r>
      <w:r w:rsidRPr="00417C34">
        <w:rPr>
          <w:rFonts w:asciiTheme="minorHAnsi" w:hAnsiTheme="minorHAnsi" w:cstheme="minorHAnsi"/>
        </w:rPr>
        <w:fldChar w:fldCharType="begin"/>
      </w:r>
      <w:r w:rsidRPr="00417C34">
        <w:rPr>
          <w:rFonts w:asciiTheme="minorHAnsi" w:hAnsiTheme="minorHAnsi" w:cstheme="minorHAnsi"/>
        </w:rPr>
        <w:instrText xml:space="preserve"> REF _Ref108616074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2.1</w:t>
      </w:r>
      <w:r w:rsidRPr="00417C34">
        <w:rPr>
          <w:rFonts w:asciiTheme="minorHAnsi" w:hAnsiTheme="minorHAnsi" w:cstheme="minorHAnsi"/>
        </w:rPr>
        <w:fldChar w:fldCharType="end"/>
      </w:r>
      <w:r w:rsidRPr="00417C34">
        <w:rPr>
          <w:rFonts w:asciiTheme="minorHAnsi" w:hAnsiTheme="minorHAnsi" w:cstheme="minorHAnsi"/>
        </w:rPr>
        <w:t xml:space="preserve"> tohto článku sú zahrnuté všetky náklady a výdavky zhotoviteľa, ktoré súvisia s vykonaním diela podľa tejto zmluvy, najmä:</w:t>
      </w:r>
    </w:p>
    <w:p w14:paraId="48EFDCFA" w14:textId="77777777" w:rsidR="00026071" w:rsidRPr="00417C34" w:rsidRDefault="00026071" w:rsidP="00A635B1">
      <w:pPr>
        <w:pStyle w:val="Psmeno"/>
        <w:numPr>
          <w:ilvl w:val="0"/>
          <w:numId w:val="43"/>
        </w:numPr>
        <w:ind w:left="1134" w:hanging="425"/>
        <w:rPr>
          <w:rFonts w:asciiTheme="minorHAnsi" w:hAnsiTheme="minorHAnsi" w:cstheme="minorHAnsi"/>
        </w:rPr>
      </w:pPr>
      <w:r w:rsidRPr="00417C34">
        <w:rPr>
          <w:rFonts w:asciiTheme="minorHAnsi" w:hAnsiTheme="minorHAnsi" w:cstheme="minorHAnsi"/>
        </w:rPr>
        <w:t>náklady spojené s vybudovaním, prevádzkou, údržbou, zariadením a vyprataním staveniska,</w:t>
      </w:r>
    </w:p>
    <w:p w14:paraId="34FD4CD8" w14:textId="33086C13" w:rsidR="00026071" w:rsidRPr="00417C34" w:rsidRDefault="00026071" w:rsidP="00A635B1">
      <w:pPr>
        <w:pStyle w:val="Psmeno"/>
        <w:numPr>
          <w:ilvl w:val="0"/>
          <w:numId w:val="43"/>
        </w:numPr>
        <w:ind w:left="1134" w:hanging="425"/>
        <w:rPr>
          <w:rFonts w:asciiTheme="minorHAnsi" w:hAnsiTheme="minorHAnsi" w:cstheme="minorHAnsi"/>
        </w:rPr>
      </w:pPr>
      <w:r w:rsidRPr="00417C34">
        <w:rPr>
          <w:rFonts w:asciiTheme="minorHAnsi" w:hAnsiTheme="minorHAnsi" w:cstheme="minorHAnsi"/>
        </w:rPr>
        <w:t xml:space="preserve">náklady spojené so zabezpečením plnenia povinností na úseku BOZP, PO a ochrany a tvorby ŽP vrátane OH podľa článku </w:t>
      </w:r>
      <w:r w:rsidRPr="00417C34">
        <w:rPr>
          <w:rFonts w:asciiTheme="minorHAnsi" w:hAnsiTheme="minorHAnsi" w:cstheme="minorHAnsi"/>
        </w:rPr>
        <w:fldChar w:fldCharType="begin"/>
      </w:r>
      <w:r w:rsidRPr="00417C34">
        <w:rPr>
          <w:rFonts w:asciiTheme="minorHAnsi" w:hAnsiTheme="minorHAnsi" w:cstheme="minorHAnsi"/>
        </w:rPr>
        <w:instrText xml:space="preserve"> REF _Ref108616508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13</w:t>
      </w:r>
      <w:r w:rsidRPr="00417C34">
        <w:rPr>
          <w:rFonts w:asciiTheme="minorHAnsi" w:hAnsiTheme="minorHAnsi" w:cstheme="minorHAnsi"/>
        </w:rPr>
        <w:fldChar w:fldCharType="end"/>
      </w:r>
      <w:r w:rsidRPr="00417C34">
        <w:rPr>
          <w:rFonts w:asciiTheme="minorHAnsi" w:hAnsiTheme="minorHAnsi" w:cstheme="minorHAnsi"/>
        </w:rPr>
        <w:t xml:space="preserve"> tejto zmluvy,</w:t>
      </w:r>
    </w:p>
    <w:p w14:paraId="7479D521" w14:textId="77777777" w:rsidR="00026071" w:rsidRPr="00417C34" w:rsidRDefault="00026071" w:rsidP="00A635B1">
      <w:pPr>
        <w:pStyle w:val="Psmeno"/>
        <w:numPr>
          <w:ilvl w:val="0"/>
          <w:numId w:val="43"/>
        </w:numPr>
        <w:ind w:left="1134" w:hanging="425"/>
        <w:rPr>
          <w:rFonts w:asciiTheme="minorHAnsi" w:hAnsiTheme="minorHAnsi" w:cstheme="minorHAnsi"/>
        </w:rPr>
      </w:pPr>
      <w:r w:rsidRPr="00417C34">
        <w:rPr>
          <w:rFonts w:asciiTheme="minorHAnsi" w:hAnsiTheme="minorHAnsi" w:cstheme="minorHAnsi"/>
        </w:rPr>
        <w:t>náklady na energie a média spotrebované pri vykonávaní diela,</w:t>
      </w:r>
    </w:p>
    <w:p w14:paraId="3CCEF315" w14:textId="77777777" w:rsidR="009E46C5" w:rsidRPr="00417C34" w:rsidRDefault="008B269E" w:rsidP="00A635B1">
      <w:pPr>
        <w:pStyle w:val="Psmeno"/>
        <w:numPr>
          <w:ilvl w:val="0"/>
          <w:numId w:val="43"/>
        </w:numPr>
        <w:ind w:left="1134" w:hanging="425"/>
        <w:rPr>
          <w:rFonts w:asciiTheme="minorHAnsi" w:hAnsiTheme="minorHAnsi" w:cstheme="minorHAnsi"/>
        </w:rPr>
      </w:pPr>
      <w:r w:rsidRPr="00417C34">
        <w:rPr>
          <w:rFonts w:asciiTheme="minorHAnsi" w:hAnsiTheme="minorHAnsi" w:cstheme="minorHAnsi"/>
        </w:rPr>
        <w:lastRenderedPageBreak/>
        <w:t xml:space="preserve">mzdové </w:t>
      </w:r>
      <w:r w:rsidR="00026071" w:rsidRPr="00417C34">
        <w:rPr>
          <w:rFonts w:asciiTheme="minorHAnsi" w:hAnsiTheme="minorHAnsi" w:cstheme="minorHAnsi"/>
        </w:rPr>
        <w:t xml:space="preserve">náklady </w:t>
      </w:r>
      <w:r w:rsidR="00F56ACC" w:rsidRPr="00417C34">
        <w:rPr>
          <w:rFonts w:asciiTheme="minorHAnsi" w:hAnsiTheme="minorHAnsi" w:cstheme="minorHAnsi"/>
        </w:rPr>
        <w:t xml:space="preserve">vrátane nákladov spojených </w:t>
      </w:r>
      <w:r w:rsidR="00026071" w:rsidRPr="00417C34">
        <w:rPr>
          <w:rFonts w:asciiTheme="minorHAnsi" w:hAnsiTheme="minorHAnsi" w:cstheme="minorHAnsi"/>
        </w:rPr>
        <w:t>s prácou v noci, v dňoch pracovného pokoja, v nadčasoch a s prácou vykonávanou za sťažených poveternostných podmienok</w:t>
      </w:r>
      <w:r w:rsidR="00872ECE" w:rsidRPr="00417C34">
        <w:rPr>
          <w:rFonts w:asciiTheme="minorHAnsi" w:hAnsiTheme="minorHAnsi" w:cstheme="minorHAnsi"/>
        </w:rPr>
        <w:t xml:space="preserve"> a vrátane </w:t>
      </w:r>
      <w:r w:rsidR="009C6E8A" w:rsidRPr="00417C34">
        <w:rPr>
          <w:rFonts w:asciiTheme="minorHAnsi" w:hAnsiTheme="minorHAnsi" w:cstheme="minorHAnsi"/>
        </w:rPr>
        <w:t>nákladov na stravovanie a ubytovanie</w:t>
      </w:r>
      <w:r w:rsidR="00026071" w:rsidRPr="00417C34">
        <w:rPr>
          <w:rFonts w:asciiTheme="minorHAnsi" w:hAnsiTheme="minorHAnsi" w:cstheme="minorHAnsi"/>
        </w:rPr>
        <w:t>,</w:t>
      </w:r>
    </w:p>
    <w:p w14:paraId="00F24AF4" w14:textId="4E7A5B5D" w:rsidR="00026071" w:rsidRPr="00417C34" w:rsidRDefault="009E46C5" w:rsidP="00A635B1">
      <w:pPr>
        <w:pStyle w:val="Psmeno"/>
        <w:numPr>
          <w:ilvl w:val="0"/>
          <w:numId w:val="43"/>
        </w:numPr>
        <w:ind w:left="1134" w:hanging="425"/>
        <w:rPr>
          <w:rFonts w:asciiTheme="minorHAnsi" w:hAnsiTheme="minorHAnsi" w:cstheme="minorHAnsi"/>
        </w:rPr>
      </w:pPr>
      <w:r w:rsidRPr="00417C34">
        <w:rPr>
          <w:rFonts w:asciiTheme="minorHAnsi" w:hAnsiTheme="minorHAnsi" w:cstheme="minorHAnsi"/>
        </w:rPr>
        <w:t>náklady na dodávky materiálov, ako aj náklady na zabezpečenie strojov, prístrojov, mechanizmov, dopravných prostriedkov, náradia a iného technického vybavenia, ktoré sú potrebné na zhotovenie diela (ďalej len „</w:t>
      </w:r>
      <w:r w:rsidRPr="00417C34">
        <w:rPr>
          <w:rFonts w:asciiTheme="minorHAnsi" w:hAnsiTheme="minorHAnsi" w:cstheme="minorHAnsi"/>
          <w:b/>
          <w:bCs w:val="0"/>
        </w:rPr>
        <w:t>technické vybavenie</w:t>
      </w:r>
      <w:r w:rsidRPr="00417C34">
        <w:rPr>
          <w:rFonts w:asciiTheme="minorHAnsi" w:hAnsiTheme="minorHAnsi" w:cstheme="minorHAnsi"/>
        </w:rPr>
        <w:t>“),</w:t>
      </w:r>
      <w:r w:rsidR="00026071" w:rsidRPr="00417C34">
        <w:rPr>
          <w:rFonts w:asciiTheme="minorHAnsi" w:hAnsiTheme="minorHAnsi" w:cstheme="minorHAnsi"/>
        </w:rPr>
        <w:t xml:space="preserve"> </w:t>
      </w:r>
    </w:p>
    <w:p w14:paraId="6A321EC5" w14:textId="77777777" w:rsidR="00026071" w:rsidRPr="00417C34" w:rsidRDefault="00026071" w:rsidP="00A635B1">
      <w:pPr>
        <w:pStyle w:val="Psmeno"/>
        <w:numPr>
          <w:ilvl w:val="0"/>
          <w:numId w:val="43"/>
        </w:numPr>
        <w:ind w:left="1134" w:hanging="425"/>
        <w:rPr>
          <w:rFonts w:asciiTheme="minorHAnsi" w:hAnsiTheme="minorHAnsi" w:cstheme="minorHAnsi"/>
        </w:rPr>
      </w:pPr>
      <w:r w:rsidRPr="00417C34">
        <w:rPr>
          <w:rFonts w:asciiTheme="minorHAnsi" w:hAnsiTheme="minorHAnsi" w:cstheme="minorHAnsi"/>
        </w:rPr>
        <w:t>náklady spojené s predĺžením času vykonávania diela z dôvodov na strane zhotoviteľa,</w:t>
      </w:r>
    </w:p>
    <w:p w14:paraId="1FD36B3F" w14:textId="4F19D98F" w:rsidR="00026071" w:rsidRPr="00417C34" w:rsidRDefault="00026071" w:rsidP="00A635B1">
      <w:pPr>
        <w:pStyle w:val="Psmeno"/>
        <w:numPr>
          <w:ilvl w:val="0"/>
          <w:numId w:val="43"/>
        </w:numPr>
        <w:ind w:left="1134" w:hanging="425"/>
        <w:rPr>
          <w:rFonts w:asciiTheme="minorHAnsi" w:hAnsiTheme="minorHAnsi" w:cstheme="minorHAnsi"/>
        </w:rPr>
      </w:pPr>
      <w:r w:rsidRPr="00417C34">
        <w:rPr>
          <w:rFonts w:asciiTheme="minorHAnsi" w:hAnsiTheme="minorHAnsi" w:cstheme="minorHAnsi"/>
        </w:rPr>
        <w:t xml:space="preserve">náklady spojené s predĺžením času vykonávania diela z dôvodov na strane objednávateľa v súhrne nepresahujúcom tridsať (30) </w:t>
      </w:r>
      <w:r w:rsidR="00CC6DDF" w:rsidRPr="00417C34">
        <w:rPr>
          <w:rFonts w:asciiTheme="minorHAnsi" w:hAnsiTheme="minorHAnsi" w:cstheme="minorHAnsi"/>
        </w:rPr>
        <w:t xml:space="preserve">kalendárnych </w:t>
      </w:r>
      <w:r w:rsidRPr="00417C34">
        <w:rPr>
          <w:rFonts w:asciiTheme="minorHAnsi" w:hAnsiTheme="minorHAnsi" w:cstheme="minorHAnsi"/>
        </w:rPr>
        <w:t>dní</w:t>
      </w:r>
      <w:r w:rsidR="006159E7" w:rsidRPr="00417C34">
        <w:rPr>
          <w:rFonts w:asciiTheme="minorHAnsi" w:hAnsiTheme="minorHAnsi" w:cstheme="minorHAnsi"/>
        </w:rPr>
        <w:t xml:space="preserve"> (ďalej len „</w:t>
      </w:r>
      <w:r w:rsidR="00CC6DDF" w:rsidRPr="00417C34">
        <w:rPr>
          <w:rFonts w:asciiTheme="minorHAnsi" w:hAnsiTheme="minorHAnsi" w:cstheme="minorHAnsi"/>
          <w:b/>
          <w:bCs w:val="0"/>
        </w:rPr>
        <w:t>deň</w:t>
      </w:r>
      <w:r w:rsidR="006159E7" w:rsidRPr="00417C34">
        <w:rPr>
          <w:rFonts w:asciiTheme="minorHAnsi" w:hAnsiTheme="minorHAnsi" w:cstheme="minorHAnsi"/>
        </w:rPr>
        <w:t>“)</w:t>
      </w:r>
      <w:r w:rsidRPr="00417C34">
        <w:rPr>
          <w:rFonts w:asciiTheme="minorHAnsi" w:hAnsiTheme="minorHAnsi" w:cstheme="minorHAnsi"/>
        </w:rPr>
        <w:t>,</w:t>
      </w:r>
    </w:p>
    <w:p w14:paraId="0CC6229C" w14:textId="3D5DF32C" w:rsidR="00026071" w:rsidRPr="00417C34" w:rsidRDefault="00026071" w:rsidP="00A635B1">
      <w:pPr>
        <w:pStyle w:val="Psmeno"/>
        <w:numPr>
          <w:ilvl w:val="0"/>
          <w:numId w:val="43"/>
        </w:numPr>
        <w:ind w:left="1134" w:hanging="425"/>
        <w:rPr>
          <w:rFonts w:asciiTheme="minorHAnsi" w:hAnsiTheme="minorHAnsi" w:cstheme="minorHAnsi"/>
        </w:rPr>
      </w:pPr>
      <w:r w:rsidRPr="00417C34">
        <w:rPr>
          <w:rFonts w:asciiTheme="minorHAnsi" w:hAnsiTheme="minorHAnsi" w:cstheme="minorHAnsi"/>
        </w:rPr>
        <w:t>náklady spojené s</w:t>
      </w:r>
      <w:r w:rsidR="007C5F9F" w:rsidRPr="00417C34">
        <w:rPr>
          <w:rFonts w:asciiTheme="minorHAnsi" w:hAnsiTheme="minorHAnsi" w:cstheme="minorHAnsi"/>
        </w:rPr>
        <w:t xml:space="preserve"> vykonávaním skúšok podľa tejto zmluvy </w:t>
      </w:r>
      <w:r w:rsidRPr="00417C34">
        <w:rPr>
          <w:rFonts w:asciiTheme="minorHAnsi" w:hAnsiTheme="minorHAnsi" w:cstheme="minorHAnsi"/>
        </w:rPr>
        <w:t>(médium poskytne objednávateľ) a s odovzdaním diela,</w:t>
      </w:r>
    </w:p>
    <w:p w14:paraId="781C1603" w14:textId="19FE1D46" w:rsidR="000445BE" w:rsidRPr="00417C34" w:rsidRDefault="000445BE" w:rsidP="00A635B1">
      <w:pPr>
        <w:pStyle w:val="Psmeno"/>
        <w:numPr>
          <w:ilvl w:val="0"/>
          <w:numId w:val="43"/>
        </w:numPr>
        <w:ind w:left="1134" w:hanging="425"/>
        <w:rPr>
          <w:rFonts w:asciiTheme="minorHAnsi" w:hAnsiTheme="minorHAnsi" w:cstheme="minorHAnsi"/>
        </w:rPr>
      </w:pPr>
      <w:r w:rsidRPr="00417C34">
        <w:rPr>
          <w:rFonts w:asciiTheme="minorHAnsi" w:hAnsiTheme="minorHAnsi" w:cstheme="minorHAnsi"/>
        </w:rPr>
        <w:t>náklady spojené s vybavovaním reklamácii a s odstraňovaním vád diela počas záručnej doby</w:t>
      </w:r>
      <w:r w:rsidR="00910890" w:rsidRPr="00417C34">
        <w:rPr>
          <w:rFonts w:asciiTheme="minorHAnsi" w:hAnsiTheme="minorHAnsi" w:cstheme="minorHAnsi"/>
        </w:rPr>
        <w:t>,</w:t>
      </w:r>
    </w:p>
    <w:p w14:paraId="282A8288" w14:textId="77777777" w:rsidR="00026071" w:rsidRPr="00417C34" w:rsidRDefault="00026071" w:rsidP="00A635B1">
      <w:pPr>
        <w:pStyle w:val="Psmeno"/>
        <w:numPr>
          <w:ilvl w:val="0"/>
          <w:numId w:val="43"/>
        </w:numPr>
        <w:ind w:left="1134" w:hanging="425"/>
        <w:rPr>
          <w:rFonts w:asciiTheme="minorHAnsi" w:hAnsiTheme="minorHAnsi" w:cstheme="minorHAnsi"/>
        </w:rPr>
      </w:pPr>
      <w:r w:rsidRPr="00417C34">
        <w:rPr>
          <w:rFonts w:asciiTheme="minorHAnsi" w:hAnsiTheme="minorHAnsi" w:cstheme="minorHAnsi"/>
        </w:rPr>
        <w:t>náklady bankových záruk, zábezpek a poistení podľa tejto zmluvy,</w:t>
      </w:r>
    </w:p>
    <w:p w14:paraId="01DE564E" w14:textId="77777777" w:rsidR="00026071" w:rsidRPr="00417C34" w:rsidRDefault="00026071" w:rsidP="00A635B1">
      <w:pPr>
        <w:pStyle w:val="Psmeno"/>
        <w:numPr>
          <w:ilvl w:val="0"/>
          <w:numId w:val="43"/>
        </w:numPr>
        <w:ind w:left="1134" w:hanging="425"/>
        <w:rPr>
          <w:rFonts w:asciiTheme="minorHAnsi" w:hAnsiTheme="minorHAnsi" w:cstheme="minorHAnsi"/>
        </w:rPr>
      </w:pPr>
      <w:r w:rsidRPr="00417C34">
        <w:rPr>
          <w:rFonts w:asciiTheme="minorHAnsi" w:hAnsiTheme="minorHAnsi" w:cstheme="minorHAnsi"/>
        </w:rPr>
        <w:t>náklady na projektovú dokumentáciu vrátane projektovej dokumentácie zmeny stavby pred dokončením z dôvodu zmien vyvolaných riešením ponúknutým zhotoviteľom,</w:t>
      </w:r>
    </w:p>
    <w:p w14:paraId="68E0D3EC" w14:textId="37F33D7A" w:rsidR="00731FB2" w:rsidRPr="00417C34" w:rsidRDefault="00731FB2" w:rsidP="00A635B1">
      <w:pPr>
        <w:pStyle w:val="Psmeno"/>
        <w:numPr>
          <w:ilvl w:val="0"/>
          <w:numId w:val="43"/>
        </w:numPr>
        <w:ind w:left="1134" w:hanging="425"/>
        <w:rPr>
          <w:rFonts w:asciiTheme="minorHAnsi" w:hAnsiTheme="minorHAnsi" w:cstheme="minorHAnsi"/>
        </w:rPr>
      </w:pPr>
      <w:r w:rsidRPr="00417C34">
        <w:rPr>
          <w:rFonts w:asciiTheme="minorHAnsi" w:hAnsiTheme="minorHAnsi" w:cstheme="minorHAnsi"/>
        </w:rPr>
        <w:t>náklady na správne poplatky,</w:t>
      </w:r>
    </w:p>
    <w:p w14:paraId="19374842" w14:textId="6F1757CA" w:rsidR="00731FB2" w:rsidRPr="00417C34" w:rsidRDefault="000A7251" w:rsidP="00A635B1">
      <w:pPr>
        <w:pStyle w:val="Psmeno"/>
        <w:numPr>
          <w:ilvl w:val="0"/>
          <w:numId w:val="43"/>
        </w:numPr>
        <w:ind w:left="1134" w:hanging="425"/>
        <w:rPr>
          <w:rFonts w:asciiTheme="minorHAnsi" w:hAnsiTheme="minorHAnsi" w:cstheme="minorHAnsi"/>
        </w:rPr>
      </w:pPr>
      <w:r w:rsidRPr="00417C34">
        <w:rPr>
          <w:rFonts w:asciiTheme="minorHAnsi" w:hAnsiTheme="minorHAnsi" w:cstheme="minorHAnsi"/>
        </w:rPr>
        <w:t>náklady na dočasné zábery voči vlastníkom a správcom dotknutých pozemkov,</w:t>
      </w:r>
    </w:p>
    <w:p w14:paraId="49A198F8" w14:textId="1AF51A82" w:rsidR="00026071" w:rsidRPr="00417C34" w:rsidRDefault="00026071" w:rsidP="00A635B1">
      <w:pPr>
        <w:pStyle w:val="Psmeno"/>
        <w:numPr>
          <w:ilvl w:val="0"/>
          <w:numId w:val="43"/>
        </w:numPr>
        <w:ind w:left="1134" w:hanging="425"/>
        <w:rPr>
          <w:rFonts w:asciiTheme="minorHAnsi" w:hAnsiTheme="minorHAnsi" w:cstheme="minorHAnsi"/>
        </w:rPr>
      </w:pPr>
      <w:r w:rsidRPr="00417C34">
        <w:rPr>
          <w:rFonts w:asciiTheme="minorHAnsi" w:hAnsiTheme="minorHAnsi" w:cstheme="minorHAnsi"/>
        </w:rPr>
        <w:t xml:space="preserve">náklady na zabezpečenie nevyhnutných opatrení na ochranu priľahlých a susediacich objektov (stavieb, komunikácií, </w:t>
      </w:r>
      <w:r w:rsidR="00C87D29" w:rsidRPr="00417C34">
        <w:rPr>
          <w:rFonts w:asciiTheme="minorHAnsi" w:hAnsiTheme="minorHAnsi" w:cstheme="minorHAnsi"/>
        </w:rPr>
        <w:t xml:space="preserve">pozemkov, </w:t>
      </w:r>
      <w:r w:rsidRPr="00417C34">
        <w:rPr>
          <w:rFonts w:asciiTheme="minorHAnsi" w:hAnsiTheme="minorHAnsi" w:cstheme="minorHAnsi"/>
        </w:rPr>
        <w:t>akýchkoľvek iných plôch a ich príslušenstva) k pozemkom, na ktorých sa vykonáva dielo, proti ich znečisteniu, poškodeniu alebo inému znehodnoteniu, ako aj náklady na uvedenie všetkých takto dotknutých objektov, bez ohľadu na ich vlastníctvo, do pôvodného stavu</w:t>
      </w:r>
      <w:r w:rsidR="007474C5" w:rsidRPr="00417C34">
        <w:rPr>
          <w:rFonts w:asciiTheme="minorHAnsi" w:hAnsiTheme="minorHAnsi" w:cstheme="minorHAnsi"/>
        </w:rPr>
        <w:t>, ako aj na prípadné iné finančné plnenia voči vlastníkom priľahlých a susediacich objektov</w:t>
      </w:r>
      <w:r w:rsidRPr="00417C34">
        <w:rPr>
          <w:rFonts w:asciiTheme="minorHAnsi" w:hAnsiTheme="minorHAnsi" w:cstheme="minorHAnsi"/>
        </w:rPr>
        <w:t>.</w:t>
      </w:r>
    </w:p>
    <w:p w14:paraId="5776497F" w14:textId="21C71F04"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Ceny podľa odseku </w:t>
      </w:r>
      <w:r w:rsidRPr="00417C34">
        <w:rPr>
          <w:rFonts w:asciiTheme="minorHAnsi" w:hAnsiTheme="minorHAnsi" w:cstheme="minorHAnsi"/>
        </w:rPr>
        <w:fldChar w:fldCharType="begin"/>
      </w:r>
      <w:r w:rsidRPr="00417C34">
        <w:rPr>
          <w:rFonts w:asciiTheme="minorHAnsi" w:hAnsiTheme="minorHAnsi" w:cstheme="minorHAnsi"/>
        </w:rPr>
        <w:instrText xml:space="preserve"> REF _Ref108616074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2.1</w:t>
      </w:r>
      <w:r w:rsidRPr="00417C34">
        <w:rPr>
          <w:rFonts w:asciiTheme="minorHAnsi" w:hAnsiTheme="minorHAnsi" w:cstheme="minorHAnsi"/>
        </w:rPr>
        <w:fldChar w:fldCharType="end"/>
      </w:r>
      <w:r w:rsidRPr="00417C34">
        <w:rPr>
          <w:rFonts w:asciiTheme="minorHAnsi" w:hAnsiTheme="minorHAnsi" w:cstheme="minorHAnsi"/>
        </w:rPr>
        <w:t xml:space="preserve"> tohto článku sú stanovené bez dane z pridanej hodnoty (DPH), ktorú zhotoviteľ vyúčtuje podľa všeobecne záväzných právnych predpisov účinných v čase vzniku daňovej povinnosti.</w:t>
      </w:r>
    </w:p>
    <w:p w14:paraId="6FEE7117" w14:textId="77777777" w:rsidR="00026071" w:rsidRPr="00417C34" w:rsidRDefault="00026071" w:rsidP="00026071">
      <w:pPr>
        <w:pStyle w:val="Odsekzoznamu"/>
        <w:rPr>
          <w:rFonts w:asciiTheme="minorHAnsi" w:hAnsiTheme="minorHAnsi" w:cstheme="minorHAnsi"/>
          <w:bCs/>
        </w:rPr>
      </w:pPr>
      <w:bookmarkStart w:id="16" w:name="_Ref138423434"/>
      <w:r w:rsidRPr="00417C34">
        <w:rPr>
          <w:rFonts w:asciiTheme="minorHAnsi" w:hAnsiTheme="minorHAnsi" w:cstheme="minorHAnsi"/>
        </w:rPr>
        <w:t>Na základe dohody zmluvných strán vzhľadom na spôsob zabezpečovania vykonania diela zo strany zhotoviteľa zhotoviteľovi nevzniká právo na zvýšenie ceny za dielo z dôvodu zmien diela počas jeho vykonávania, ak takéto zmeny diela nevyplynuli z dodatočných požiadaviek objednávateľa na zmenu diela, alebo ak zhotoviteľ v postavení profesionálnej a skúsenej osoby už v čase predloženia svojej ponuky pred uzatvorením tejto zmluvy mal a mohol predpokladať alebo zistiť pri vynaložení odbornej starostlivosti a spravodlivo žiadateľného úsilia, že pre riadne vykonanie diela bude potrebné vykonať aj takéto plnenia.</w:t>
      </w:r>
      <w:bookmarkEnd w:id="16"/>
    </w:p>
    <w:p w14:paraId="29756509" w14:textId="77777777" w:rsidR="00026071" w:rsidRPr="00417C34" w:rsidRDefault="00026071" w:rsidP="00026071">
      <w:pPr>
        <w:pStyle w:val="Odsekzoznamu"/>
        <w:rPr>
          <w:rFonts w:asciiTheme="minorHAnsi" w:hAnsiTheme="minorHAnsi" w:cstheme="minorHAnsi"/>
          <w:bCs/>
        </w:rPr>
      </w:pPr>
      <w:bookmarkStart w:id="17" w:name="_Ref138423623"/>
      <w:r w:rsidRPr="00417C34">
        <w:rPr>
          <w:rFonts w:asciiTheme="minorHAnsi" w:hAnsiTheme="minorHAnsi" w:cstheme="minorHAnsi"/>
          <w:bCs/>
        </w:rPr>
        <w:t>Pre vylúčenie akýchkoľvek pochybností je zaznamenané, že cenu za dielo najmä nie je možné navýšiť v tom prípade, ak zhotoviteľ vykonal chybu pri oceňovaní diela (napr. chyba v sčítaní, nezaradenie položky projektu do ceny, neúplné ocenenie požadovaných dodávok a prác, nedostatočné ocenenie nákladov pri obhliadke), v prípade nepochopenia súťažných podkladov, v prípade nedostatkov riadenia a koordinácie činnosti pri príprave a realizácii diela ani v prípade vlastných chýb zhotoviteľa.</w:t>
      </w:r>
      <w:bookmarkEnd w:id="17"/>
    </w:p>
    <w:p w14:paraId="17B1D07B" w14:textId="13EE67F3" w:rsidR="00026071" w:rsidRPr="00417C34" w:rsidRDefault="00026071" w:rsidP="00026071">
      <w:pPr>
        <w:pStyle w:val="Odsekzoznamu"/>
        <w:rPr>
          <w:rFonts w:asciiTheme="minorHAnsi" w:hAnsiTheme="minorHAnsi" w:cstheme="minorHAnsi"/>
          <w:bCs/>
        </w:rPr>
      </w:pPr>
      <w:bookmarkStart w:id="18" w:name="_Ref105364408"/>
      <w:bookmarkStart w:id="19" w:name="_Ref115433240"/>
      <w:r w:rsidRPr="00417C34">
        <w:rPr>
          <w:rFonts w:asciiTheme="minorHAnsi" w:hAnsiTheme="minorHAnsi" w:cstheme="minorHAnsi"/>
        </w:rPr>
        <w:t xml:space="preserve">Cena za práce naviac nie je zahrnutá v cene podľa odseku </w:t>
      </w:r>
      <w:r w:rsidRPr="00417C34">
        <w:rPr>
          <w:rFonts w:asciiTheme="minorHAnsi" w:hAnsiTheme="minorHAnsi" w:cstheme="minorHAnsi"/>
        </w:rPr>
        <w:fldChar w:fldCharType="begin"/>
      </w:r>
      <w:r w:rsidRPr="00417C34">
        <w:rPr>
          <w:rFonts w:asciiTheme="minorHAnsi" w:hAnsiTheme="minorHAnsi" w:cstheme="minorHAnsi"/>
        </w:rPr>
        <w:instrText xml:space="preserve"> REF _Ref108616074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2.1</w:t>
      </w:r>
      <w:r w:rsidRPr="00417C34">
        <w:rPr>
          <w:rFonts w:asciiTheme="minorHAnsi" w:hAnsiTheme="minorHAnsi" w:cstheme="minorHAnsi"/>
        </w:rPr>
        <w:fldChar w:fldCharType="end"/>
      </w:r>
      <w:r w:rsidRPr="00417C34">
        <w:rPr>
          <w:rFonts w:asciiTheme="minorHAnsi" w:hAnsiTheme="minorHAnsi" w:cstheme="minorHAnsi"/>
        </w:rPr>
        <w:t xml:space="preserve"> tohto článku v znení v čase jej uzavretia. Za predpokladu, že sa zmluvné strany na prácach naviac, ktoré majú dopad na celkovú maximálnu cenu za dielo, dohodnú, uzatvoria písomný dodatok k tejto zmluve, ktorého súčasťou bude rozpočet týkajúci sa zmien vyvolaných naviac prácami oproti rozpočtu platnému do uzavretia príslušného dodatku. Dopad na cenu za vykonanie diela podľa predchádzajúcej vety sa určí v prípade dotknutých položiek, ktoré sú zahrnuté v rozpočte aplikovateľnom pred uzavretím príslušného dodatku k tejto zmluve, ich prípočtami a/alebo odpočtami pri zachovaní príslušnej jednotkovej ceny. </w:t>
      </w:r>
      <w:bookmarkEnd w:id="18"/>
      <w:r w:rsidRPr="00417C34">
        <w:rPr>
          <w:rFonts w:asciiTheme="minorHAnsi" w:hAnsiTheme="minorHAnsi" w:cstheme="minorHAnsi"/>
        </w:rPr>
        <w:t xml:space="preserve">V prípade nových položiek (ktoré nie sú uvedené vo výkaze výmer) bude ich jednotková cena určená na základe podrobnej kalkulácie nákladov zvýšenej o primeraný zisk [§ 2 ods. 3 písm. b) zákona Národnej rady SR č. 18/1996 Z. z. o cenách v znení neskorších predpisov] vypočítanej podľa kalkulačného vzorca </w:t>
      </w:r>
      <w:r w:rsidR="00BF18E0" w:rsidRPr="00417C34">
        <w:rPr>
          <w:rFonts w:asciiTheme="minorHAnsi" w:hAnsiTheme="minorHAnsi" w:cstheme="minorHAnsi"/>
        </w:rPr>
        <w:lastRenderedPageBreak/>
        <w:t>uvedeného v prílohe C k tejto zmluve</w:t>
      </w:r>
      <w:r w:rsidRPr="00417C34">
        <w:rPr>
          <w:rFonts w:asciiTheme="minorHAnsi" w:hAnsiTheme="minorHAnsi" w:cstheme="minorHAnsi"/>
        </w:rPr>
        <w:t>, pričom sa ale zmluvné strany dohodli na tom, že jednotková cena nebude vyššia ako jednotková cena za príslušné práce alebo dodávky podľa v príslušnom čase aktuálnych cenových databáz programov pre rozpočtárov spoločností KROS a.s., ODIS, s.r.o. alebo CENEKON, a.s., pokiaľ sa cena príslušných prác alebo dodávok v týchto databázach nachádza; ceny uvedené v týchto cenníkoch sú maximálne a rozhodujúca je vždy najnižšia cena.</w:t>
      </w:r>
      <w:bookmarkEnd w:id="19"/>
    </w:p>
    <w:p w14:paraId="1B97B9BB"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Zmluvné strany sa zaväzujú dohodnúť sa vo forme dodatku k tejto zmluve na úprave ceny za dielo v dôsledku zmien nákladov na realizáciu diela (ďalej len „</w:t>
      </w:r>
      <w:r w:rsidRPr="00417C34">
        <w:rPr>
          <w:rFonts w:asciiTheme="minorHAnsi" w:hAnsiTheme="minorHAnsi" w:cstheme="minorHAnsi"/>
          <w:b/>
          <w:bCs/>
        </w:rPr>
        <w:t>mechanizmus indexácie</w:t>
      </w:r>
      <w:r w:rsidRPr="00417C34">
        <w:rPr>
          <w:rFonts w:asciiTheme="minorHAnsi" w:hAnsiTheme="minorHAnsi" w:cstheme="minorHAnsi"/>
        </w:rPr>
        <w:t>“), ktoré je líniovou stavbou, za týchto podmienok:</w:t>
      </w:r>
    </w:p>
    <w:p w14:paraId="26BCF382" w14:textId="77777777" w:rsidR="00026071" w:rsidRPr="00417C34" w:rsidRDefault="00026071" w:rsidP="00A635B1">
      <w:pPr>
        <w:pStyle w:val="Psmeno"/>
        <w:numPr>
          <w:ilvl w:val="0"/>
          <w:numId w:val="48"/>
        </w:numPr>
        <w:ind w:left="1134" w:hanging="425"/>
        <w:rPr>
          <w:rFonts w:asciiTheme="minorHAnsi" w:hAnsiTheme="minorHAnsi" w:cstheme="minorHAnsi"/>
        </w:rPr>
      </w:pPr>
      <w:r w:rsidRPr="00417C34">
        <w:rPr>
          <w:rFonts w:asciiTheme="minorHAnsi" w:hAnsiTheme="minorHAnsi" w:cstheme="minorHAnsi"/>
        </w:rPr>
        <w:t>k prvému uplatneniu mechanizmu indexácie môže dôjsť najskôr po dvoch kvartáloch nasledujúcich po kvartáli, v ktorom uplynula lehota na predkladanie ponúk vo verejnom obstarávaní na obstaranie zákazky na vykonanie diela, pričom obe zmluvné strany sa zaväzujú na výzvu doručenú v lehote 30 dní od uplynutia lehoty pre prvé uplatnenie mechanizmu indexácie, najskôr však do 30 dní odo dňa nadobudnutia účinnosti tejto zmluvy uzatvoriť dodatok, v ktorom prvý krát uplatnia mechanizmus indexácie; na ďalšie uplatnenie mechanizmu indexácie nie je právny nárok;</w:t>
      </w:r>
    </w:p>
    <w:p w14:paraId="39D67B06" w14:textId="4A12C88F" w:rsidR="00026071" w:rsidRPr="00417C34" w:rsidRDefault="00026071" w:rsidP="00026071">
      <w:pPr>
        <w:pStyle w:val="Psmeno"/>
        <w:rPr>
          <w:rFonts w:asciiTheme="minorHAnsi" w:hAnsiTheme="minorHAnsi" w:cstheme="minorHAnsi"/>
        </w:rPr>
      </w:pPr>
      <w:r w:rsidRPr="00417C34">
        <w:rPr>
          <w:rFonts w:asciiTheme="minorHAnsi" w:hAnsiTheme="minorHAnsi" w:cstheme="minorHAnsi"/>
        </w:rPr>
        <w:t xml:space="preserve">podmienkou pre uplatnenie mechanizmu indexácie je dodržiavanie schváleného harmonogramu podľa článku </w:t>
      </w:r>
      <w:r w:rsidRPr="00417C34">
        <w:rPr>
          <w:rFonts w:asciiTheme="minorHAnsi" w:hAnsiTheme="minorHAnsi" w:cstheme="minorHAnsi"/>
        </w:rPr>
        <w:fldChar w:fldCharType="begin"/>
      </w:r>
      <w:r w:rsidRPr="00417C34">
        <w:rPr>
          <w:rFonts w:asciiTheme="minorHAnsi" w:hAnsiTheme="minorHAnsi" w:cstheme="minorHAnsi"/>
        </w:rPr>
        <w:instrText xml:space="preserve"> REF _Ref108954099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4</w:t>
      </w:r>
      <w:r w:rsidRPr="00417C34">
        <w:rPr>
          <w:rFonts w:asciiTheme="minorHAnsi" w:hAnsiTheme="minorHAnsi" w:cstheme="minorHAnsi"/>
        </w:rPr>
        <w:fldChar w:fldCharType="end"/>
      </w:r>
      <w:r w:rsidRPr="00417C34">
        <w:rPr>
          <w:rFonts w:asciiTheme="minorHAnsi" w:hAnsiTheme="minorHAnsi" w:cstheme="minorHAnsi"/>
        </w:rPr>
        <w:t xml:space="preserve"> tejto zmluvy;</w:t>
      </w:r>
    </w:p>
    <w:p w14:paraId="743A62E1" w14:textId="77777777" w:rsidR="00026071" w:rsidRPr="00417C34" w:rsidRDefault="00026071" w:rsidP="00026071">
      <w:pPr>
        <w:pStyle w:val="Psmeno"/>
        <w:rPr>
          <w:rFonts w:asciiTheme="minorHAnsi" w:hAnsiTheme="minorHAnsi" w:cstheme="minorHAnsi"/>
        </w:rPr>
      </w:pPr>
      <w:r w:rsidRPr="00417C34">
        <w:rPr>
          <w:rFonts w:asciiTheme="minorHAnsi" w:hAnsiTheme="minorHAnsi" w:cstheme="minorHAnsi"/>
        </w:rPr>
        <w:t>pre aplikáciu mechanizmu indexácie je rozhodujúcim obdobím kvartál, pričom referenčným obdobím („</w:t>
      </w:r>
      <w:r w:rsidRPr="00417C34">
        <w:rPr>
          <w:rFonts w:asciiTheme="minorHAnsi" w:hAnsiTheme="minorHAnsi" w:cstheme="minorHAnsi"/>
          <w:b/>
        </w:rPr>
        <w:t>t</w:t>
      </w:r>
      <w:r w:rsidRPr="00417C34">
        <w:rPr>
          <w:rFonts w:asciiTheme="minorHAnsi" w:hAnsiTheme="minorHAnsi" w:cstheme="minorHAnsi"/>
          <w:b/>
          <w:vertAlign w:val="subscript"/>
        </w:rPr>
        <w:t>0</w:t>
      </w:r>
      <w:r w:rsidRPr="00417C34">
        <w:rPr>
          <w:rFonts w:asciiTheme="minorHAnsi" w:hAnsiTheme="minorHAnsi" w:cstheme="minorHAnsi"/>
        </w:rPr>
        <w:t>“) je kvartál, do ktorého spadá deň, v ktorom uplynula lehota na predkladanie ponúk vo verejnom obstarávaní na obstaranie zákazky na vykonanie diela, a rozhodujúcim obdobím („</w:t>
      </w:r>
      <w:r w:rsidRPr="00417C34">
        <w:rPr>
          <w:rFonts w:asciiTheme="minorHAnsi" w:hAnsiTheme="minorHAnsi" w:cstheme="minorHAnsi"/>
          <w:b/>
        </w:rPr>
        <w:t>t</w:t>
      </w:r>
      <w:r w:rsidRPr="00417C34">
        <w:rPr>
          <w:rFonts w:asciiTheme="minorHAnsi" w:hAnsiTheme="minorHAnsi" w:cstheme="minorHAnsi"/>
        </w:rPr>
        <w:t>“) je kvartál, za ktorý zhotoviteľ žiada o indexáciu, pokiaľ nedošlo k predĺženiu lehoty na vykonanie diela alebo jeho časti, alebo pokiaľ k tomuto predĺženiu došlo z dôvodov nie na strane zhotoviteľa, ktoré zhotoviteľ nemohol vopred predpokladať, a zároveň zhotoviteľ vykonal všetky adekvátne úkony, aby tomuto predĺženiu zabránil; ak však došlo k predĺženiu lehoty na vykonanie diela alebo jeho časti z iných dôvodov, rozhodujúcim obdobím je kvartál pôvodnej lehoty na vykonanie diela alebo jeho časti;</w:t>
      </w:r>
    </w:p>
    <w:p w14:paraId="7EF0396F" w14:textId="77777777" w:rsidR="00026071" w:rsidRPr="00417C34" w:rsidRDefault="00026071" w:rsidP="00026071">
      <w:pPr>
        <w:pStyle w:val="Psmeno"/>
        <w:rPr>
          <w:rFonts w:asciiTheme="minorHAnsi" w:hAnsiTheme="minorHAnsi" w:cstheme="minorHAnsi"/>
        </w:rPr>
      </w:pPr>
      <w:r w:rsidRPr="00417C34">
        <w:rPr>
          <w:rFonts w:asciiTheme="minorHAnsi" w:hAnsiTheme="minorHAnsi" w:cstheme="minorHAnsi"/>
        </w:rPr>
        <w:t>vykazované mesačné hodnoty ukazovateľov príslušných indexov HICP a D treba previesť na príslušné obdobie t</w:t>
      </w:r>
      <w:r w:rsidRPr="00417C34">
        <w:rPr>
          <w:rFonts w:asciiTheme="minorHAnsi" w:hAnsiTheme="minorHAnsi" w:cstheme="minorHAnsi"/>
          <w:vertAlign w:val="subscript"/>
        </w:rPr>
        <w:t>0</w:t>
      </w:r>
      <w:r w:rsidRPr="00417C34">
        <w:rPr>
          <w:rFonts w:asciiTheme="minorHAnsi" w:hAnsiTheme="minorHAnsi" w:cstheme="minorHAnsi"/>
        </w:rPr>
        <w:t xml:space="preserve"> a t tak, že sa vypočíta aritmetický priemer vykazovaných hodnôt za tri relevantné mesiace prislúchajúce k obdobiu t</w:t>
      </w:r>
      <w:r w:rsidRPr="00417C34">
        <w:rPr>
          <w:rFonts w:asciiTheme="minorHAnsi" w:hAnsiTheme="minorHAnsi" w:cstheme="minorHAnsi"/>
          <w:vertAlign w:val="subscript"/>
        </w:rPr>
        <w:t>0</w:t>
      </w:r>
      <w:r w:rsidRPr="00417C34">
        <w:rPr>
          <w:rFonts w:asciiTheme="minorHAnsi" w:hAnsiTheme="minorHAnsi" w:cstheme="minorHAnsi"/>
        </w:rPr>
        <w:t xml:space="preserve"> a t a zaokrúhlia sa na tri desatinné miesta;</w:t>
      </w:r>
    </w:p>
    <w:p w14:paraId="60D86683" w14:textId="77777777" w:rsidR="00026071" w:rsidRPr="00417C34" w:rsidRDefault="00026071" w:rsidP="00026071">
      <w:pPr>
        <w:pStyle w:val="Psmeno"/>
        <w:rPr>
          <w:rFonts w:asciiTheme="minorHAnsi" w:hAnsiTheme="minorHAnsi" w:cstheme="minorHAnsi"/>
        </w:rPr>
      </w:pPr>
      <w:r w:rsidRPr="00417C34">
        <w:rPr>
          <w:rFonts w:asciiTheme="minorHAnsi" w:hAnsiTheme="minorHAnsi" w:cstheme="minorHAnsi"/>
        </w:rPr>
        <w:t>maximálna cena za dielo a príslušné položky v rozpočte z ponuky, resp. v podrobnejšom rozpočte sa pre činnosti a dodávky realizované v období t upravia násobením koeficientom zmeny P</w:t>
      </w:r>
      <w:r w:rsidRPr="00417C34">
        <w:rPr>
          <w:rFonts w:asciiTheme="minorHAnsi" w:hAnsiTheme="minorHAnsi" w:cstheme="minorHAnsi"/>
          <w:vertAlign w:val="subscript"/>
        </w:rPr>
        <w:t>t</w:t>
      </w:r>
      <w:r w:rsidRPr="00417C34">
        <w:rPr>
          <w:rFonts w:asciiTheme="minorHAnsi" w:hAnsiTheme="minorHAnsi" w:cstheme="minorHAnsi"/>
        </w:rPr>
        <w:t>, ktorý bude použitý pre príslušné obdobie t a vypočítaný podľa nasledujúceho vzorca a matematicky zaokrúhlený na tri desatinné miesta:</w:t>
      </w:r>
    </w:p>
    <w:p w14:paraId="68E18DEC" w14:textId="77777777" w:rsidR="00026071" w:rsidRPr="00417C34" w:rsidRDefault="00026071" w:rsidP="00026071">
      <w:pPr>
        <w:pStyle w:val="aPsmenozoznamu"/>
        <w:numPr>
          <w:ilvl w:val="0"/>
          <w:numId w:val="0"/>
        </w:numPr>
        <w:ind w:left="851" w:firstLine="283"/>
        <w:jc w:val="center"/>
        <w:rPr>
          <w:rFonts w:asciiTheme="minorHAnsi" w:hAnsiTheme="minorHAnsi" w:cstheme="minorHAnsi"/>
        </w:rPr>
      </w:pPr>
      <w:r w:rsidRPr="00417C34">
        <w:rPr>
          <w:rFonts w:asciiTheme="minorHAnsi" w:hAnsiTheme="minorHAnsi" w:cstheme="minorHAnsi"/>
          <w:noProof/>
        </w:rPr>
        <w:drawing>
          <wp:inline distT="0" distB="0" distL="0" distR="0" wp14:anchorId="0CCDECD9" wp14:editId="53040AB6">
            <wp:extent cx="3630304" cy="332373"/>
            <wp:effectExtent l="0" t="0" r="0" b="0"/>
            <wp:docPr id="1" name="Obrázok 1" descr="Obrázok, na ktorom je text, písmo, rad, biely&#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text, písmo, rad, biely&#10;&#10;Automaticky generovaný popis"/>
                    <pic:cNvPicPr/>
                  </pic:nvPicPr>
                  <pic:blipFill rotWithShape="1">
                    <a:blip r:embed="rId12"/>
                    <a:srcRect t="18210" b="9058"/>
                    <a:stretch/>
                  </pic:blipFill>
                  <pic:spPr bwMode="auto">
                    <a:xfrm>
                      <a:off x="0" y="0"/>
                      <a:ext cx="3962372" cy="362776"/>
                    </a:xfrm>
                    <a:prstGeom prst="rect">
                      <a:avLst/>
                    </a:prstGeom>
                    <a:ln>
                      <a:noFill/>
                    </a:ln>
                    <a:extLst>
                      <a:ext uri="{53640926-AAD7-44D8-BBD7-CCE9431645EC}">
                        <a14:shadowObscured xmlns:a14="http://schemas.microsoft.com/office/drawing/2010/main"/>
                      </a:ext>
                    </a:extLst>
                  </pic:spPr>
                </pic:pic>
              </a:graphicData>
            </a:graphic>
          </wp:inline>
        </w:drawing>
      </w:r>
      <w:r w:rsidRPr="00417C34">
        <w:rPr>
          <w:rFonts w:asciiTheme="minorHAnsi" w:hAnsiTheme="minorHAnsi" w:cstheme="minorHAnsi"/>
        </w:rPr>
        <w:t>, kde:</w:t>
      </w:r>
    </w:p>
    <w:p w14:paraId="300E8AE0" w14:textId="77777777" w:rsidR="00026071" w:rsidRPr="00417C34" w:rsidRDefault="00026071" w:rsidP="00026071">
      <w:pPr>
        <w:pStyle w:val="aPsmenozoznamu"/>
        <w:numPr>
          <w:ilvl w:val="0"/>
          <w:numId w:val="0"/>
        </w:numPr>
        <w:ind w:left="1985" w:hanging="851"/>
        <w:rPr>
          <w:rFonts w:asciiTheme="minorHAnsi" w:hAnsiTheme="minorHAnsi" w:cstheme="minorHAnsi"/>
        </w:rPr>
      </w:pPr>
      <w:r w:rsidRPr="00417C34">
        <w:rPr>
          <w:rFonts w:ascii="Cambria Math" w:hAnsi="Cambria Math" w:cs="Cambria Math"/>
        </w:rPr>
        <w:t>𝟎</w:t>
      </w:r>
      <w:r w:rsidRPr="00417C34">
        <w:rPr>
          <w:rFonts w:asciiTheme="minorHAnsi" w:hAnsiTheme="minorHAnsi" w:cstheme="minorHAnsi"/>
        </w:rPr>
        <w:t>,</w:t>
      </w:r>
      <w:r w:rsidRPr="00417C34">
        <w:rPr>
          <w:rFonts w:ascii="Cambria Math" w:hAnsi="Cambria Math" w:cs="Cambria Math"/>
        </w:rPr>
        <w:t>𝟏𝟎</w:t>
      </w:r>
      <w:r w:rsidRPr="00417C34">
        <w:rPr>
          <w:rFonts w:asciiTheme="minorHAnsi" w:hAnsiTheme="minorHAnsi" w:cstheme="minorHAnsi"/>
        </w:rPr>
        <w:tab/>
        <w:t>pevný koeficient 10 %, ktorý reprezentuje časť nákladov na stavebné činnosti a stavby, ktoré nepodliehajú indexácii;</w:t>
      </w:r>
    </w:p>
    <w:p w14:paraId="38F27BAE" w14:textId="77777777" w:rsidR="00026071" w:rsidRPr="00417C34" w:rsidRDefault="00026071" w:rsidP="00026071">
      <w:pPr>
        <w:pStyle w:val="aPsmenozoznamu"/>
        <w:numPr>
          <w:ilvl w:val="0"/>
          <w:numId w:val="0"/>
        </w:numPr>
        <w:ind w:left="1985" w:hanging="851"/>
        <w:rPr>
          <w:rFonts w:asciiTheme="minorHAnsi" w:hAnsiTheme="minorHAnsi" w:cstheme="minorHAnsi"/>
        </w:rPr>
      </w:pPr>
      <w:r w:rsidRPr="00417C34">
        <w:rPr>
          <w:rFonts w:ascii="Cambria Math" w:hAnsi="Cambria Math" w:cs="Cambria Math"/>
        </w:rPr>
        <w:t>𝟎</w:t>
      </w:r>
      <w:r w:rsidRPr="00417C34">
        <w:rPr>
          <w:rFonts w:asciiTheme="minorHAnsi" w:hAnsiTheme="minorHAnsi" w:cstheme="minorHAnsi"/>
        </w:rPr>
        <w:t>,</w:t>
      </w:r>
      <w:r w:rsidRPr="00417C34">
        <w:rPr>
          <w:rFonts w:ascii="Cambria Math" w:hAnsi="Cambria Math" w:cs="Cambria Math"/>
        </w:rPr>
        <w:t>𝟐𝟎</w:t>
      </w:r>
      <w:r w:rsidRPr="00417C34">
        <w:rPr>
          <w:rFonts w:asciiTheme="minorHAnsi" w:hAnsiTheme="minorHAnsi" w:cstheme="minorHAnsi"/>
        </w:rPr>
        <w:tab/>
        <w:t>koeficient 20 %, ktorý predstavuje časť nákladov za stavebné činnosti a stavby, ktoré podliehajú indexácii, a reprezentuje zmenu osobných nákladov, resp. nákladov na pracovnú silu;</w:t>
      </w:r>
    </w:p>
    <w:p w14:paraId="497FA6EA" w14:textId="49E67D32" w:rsidR="00026071" w:rsidRPr="00417C34" w:rsidRDefault="00026071" w:rsidP="00026071">
      <w:pPr>
        <w:pStyle w:val="aPsmenozoznamu"/>
        <w:numPr>
          <w:ilvl w:val="0"/>
          <w:numId w:val="0"/>
        </w:numPr>
        <w:ind w:left="1985" w:hanging="851"/>
        <w:rPr>
          <w:rFonts w:asciiTheme="minorHAnsi" w:hAnsiTheme="minorHAnsi" w:cstheme="minorHAnsi"/>
        </w:rPr>
      </w:pPr>
      <w:r w:rsidRPr="00417C34">
        <w:rPr>
          <w:rFonts w:ascii="Cambria Math" w:hAnsi="Cambria Math" w:cs="Cambria Math"/>
        </w:rPr>
        <w:t>𝑯𝑰𝑪𝑷</w:t>
      </w:r>
      <w:r w:rsidRPr="00417C34">
        <w:rPr>
          <w:rFonts w:asciiTheme="minorHAnsi" w:hAnsiTheme="minorHAnsi" w:cstheme="minorHAnsi"/>
        </w:rPr>
        <w:tab/>
        <w:t xml:space="preserve">ukazovateľ Harmonizované indexy spotrebiteľských cien (priemer roka 2015 = 100) – mesačne [sp0017ms] – Spotrebiteľské ceny úhrnom – (Harmonized indices of consumer prices) na Slovensku, publikovaný Štatistickým úradom Slovenskej republiky na jeho webovom sídle </w:t>
      </w:r>
      <w:hyperlink r:id="rId13" w:history="1">
        <w:r w:rsidRPr="00417C34">
          <w:rPr>
            <w:rStyle w:val="Hypertextovprepojenie"/>
            <w:rFonts w:asciiTheme="minorHAnsi" w:hAnsiTheme="minorHAnsi" w:cstheme="minorHAnsi"/>
          </w:rPr>
          <w:t>www.statistics.sk</w:t>
        </w:r>
      </w:hyperlink>
      <w:r w:rsidRPr="00417C34">
        <w:rPr>
          <w:rFonts w:asciiTheme="minorHAnsi" w:hAnsiTheme="minorHAnsi" w:cstheme="minorHAnsi"/>
        </w:rPr>
        <w:t>;</w:t>
      </w:r>
    </w:p>
    <w:p w14:paraId="41333DA4" w14:textId="77777777" w:rsidR="00026071" w:rsidRPr="00417C34" w:rsidRDefault="00026071" w:rsidP="00026071">
      <w:pPr>
        <w:pStyle w:val="aPsmenozoznamu"/>
        <w:numPr>
          <w:ilvl w:val="0"/>
          <w:numId w:val="0"/>
        </w:numPr>
        <w:ind w:left="1985" w:hanging="851"/>
        <w:rPr>
          <w:rFonts w:asciiTheme="minorHAnsi" w:hAnsiTheme="minorHAnsi" w:cstheme="minorHAnsi"/>
        </w:rPr>
      </w:pPr>
      <w:r w:rsidRPr="00417C34">
        <w:rPr>
          <w:rFonts w:ascii="Cambria Math" w:hAnsi="Cambria Math" w:cs="Cambria Math"/>
        </w:rPr>
        <w:t>𝑯𝑰𝑪𝑷</w:t>
      </w:r>
      <w:r w:rsidRPr="00417C34">
        <w:rPr>
          <w:rFonts w:ascii="Cambria Math" w:hAnsi="Cambria Math" w:cs="Cambria Math"/>
          <w:vertAlign w:val="subscript"/>
        </w:rPr>
        <w:t>𝒕</w:t>
      </w:r>
      <w:r w:rsidRPr="00417C34">
        <w:rPr>
          <w:rFonts w:asciiTheme="minorHAnsi" w:hAnsiTheme="minorHAnsi" w:cstheme="minorHAnsi"/>
        </w:rPr>
        <w:tab/>
        <w:t>hodnota ukazovateľa HICP prepočítaná za obdobie t;</w:t>
      </w:r>
    </w:p>
    <w:p w14:paraId="65D0A63A" w14:textId="77777777" w:rsidR="00026071" w:rsidRPr="00417C34" w:rsidRDefault="00026071" w:rsidP="00026071">
      <w:pPr>
        <w:pStyle w:val="aPsmenozoznamu"/>
        <w:numPr>
          <w:ilvl w:val="0"/>
          <w:numId w:val="0"/>
        </w:numPr>
        <w:ind w:left="1985" w:hanging="851"/>
        <w:rPr>
          <w:rFonts w:asciiTheme="minorHAnsi" w:hAnsiTheme="minorHAnsi" w:cstheme="minorHAnsi"/>
        </w:rPr>
      </w:pPr>
      <w:r w:rsidRPr="00417C34">
        <w:rPr>
          <w:rFonts w:ascii="Cambria Math" w:hAnsi="Cambria Math" w:cs="Cambria Math"/>
        </w:rPr>
        <w:t>𝑯𝑰𝑪𝑷</w:t>
      </w:r>
      <w:r w:rsidRPr="00417C34">
        <w:rPr>
          <w:rFonts w:ascii="Cambria Math" w:hAnsi="Cambria Math" w:cs="Cambria Math"/>
          <w:vertAlign w:val="subscript"/>
        </w:rPr>
        <w:t>𝒕𝟎</w:t>
      </w:r>
      <w:r w:rsidRPr="00417C34">
        <w:rPr>
          <w:rFonts w:asciiTheme="minorHAnsi" w:hAnsiTheme="minorHAnsi" w:cstheme="minorHAnsi"/>
        </w:rPr>
        <w:tab/>
        <w:t>hodnota ukazovateľa HICP prepočítaná za obdobie t</w:t>
      </w:r>
      <w:r w:rsidRPr="00417C34">
        <w:rPr>
          <w:rFonts w:asciiTheme="minorHAnsi" w:hAnsiTheme="minorHAnsi" w:cstheme="minorHAnsi"/>
          <w:vertAlign w:val="subscript"/>
        </w:rPr>
        <w:t>0</w:t>
      </w:r>
      <w:r w:rsidRPr="00417C34">
        <w:rPr>
          <w:rFonts w:asciiTheme="minorHAnsi" w:hAnsiTheme="minorHAnsi" w:cstheme="minorHAnsi"/>
        </w:rPr>
        <w:t>;</w:t>
      </w:r>
    </w:p>
    <w:p w14:paraId="1085DD42" w14:textId="77777777" w:rsidR="00026071" w:rsidRPr="00417C34" w:rsidRDefault="00026071" w:rsidP="00026071">
      <w:pPr>
        <w:pStyle w:val="aPsmenozoznamu"/>
        <w:numPr>
          <w:ilvl w:val="0"/>
          <w:numId w:val="0"/>
        </w:numPr>
        <w:ind w:left="1985" w:hanging="851"/>
        <w:rPr>
          <w:rFonts w:asciiTheme="minorHAnsi" w:hAnsiTheme="minorHAnsi" w:cstheme="minorHAnsi"/>
        </w:rPr>
      </w:pPr>
      <w:r w:rsidRPr="00417C34">
        <w:rPr>
          <w:rFonts w:ascii="Cambria Math" w:hAnsi="Cambria Math" w:cs="Cambria Math"/>
        </w:rPr>
        <w:t>𝟎</w:t>
      </w:r>
      <w:r w:rsidRPr="00417C34">
        <w:rPr>
          <w:rFonts w:asciiTheme="minorHAnsi" w:hAnsiTheme="minorHAnsi" w:cstheme="minorHAnsi"/>
        </w:rPr>
        <w:t>,</w:t>
      </w:r>
      <w:r w:rsidRPr="00417C34">
        <w:rPr>
          <w:rFonts w:ascii="Cambria Math" w:hAnsi="Cambria Math" w:cs="Cambria Math"/>
        </w:rPr>
        <w:t>𝟎𝟖</w:t>
      </w:r>
      <w:r w:rsidRPr="00417C34">
        <w:rPr>
          <w:rFonts w:asciiTheme="minorHAnsi" w:hAnsiTheme="minorHAnsi" w:cstheme="minorHAnsi"/>
        </w:rPr>
        <w:tab/>
        <w:t>koeficient 8 %, ktorý predstavuje časť nákladov za stavebné činnosti a stavby, ktoré podliehajú cenovej úprave a reprezentuje zmenu cien pohonných hmôt (motorovej nafty);</w:t>
      </w:r>
    </w:p>
    <w:p w14:paraId="7A85ECD0" w14:textId="691B5C89" w:rsidR="00026071" w:rsidRPr="00417C34" w:rsidRDefault="00026071" w:rsidP="00026071">
      <w:pPr>
        <w:pStyle w:val="aPsmenozoznamu"/>
        <w:numPr>
          <w:ilvl w:val="0"/>
          <w:numId w:val="0"/>
        </w:numPr>
        <w:ind w:left="1985" w:hanging="851"/>
        <w:rPr>
          <w:rFonts w:asciiTheme="minorHAnsi" w:hAnsiTheme="minorHAnsi" w:cstheme="minorHAnsi"/>
        </w:rPr>
      </w:pPr>
      <w:r w:rsidRPr="00417C34">
        <w:rPr>
          <w:rFonts w:ascii="Cambria Math" w:hAnsi="Cambria Math" w:cs="Cambria Math"/>
        </w:rPr>
        <w:lastRenderedPageBreak/>
        <w:t>𝑫</w:t>
      </w:r>
      <w:r w:rsidRPr="00417C34">
        <w:rPr>
          <w:rFonts w:asciiTheme="minorHAnsi" w:hAnsiTheme="minorHAnsi" w:cstheme="minorHAnsi"/>
        </w:rPr>
        <w:tab/>
        <w:t xml:space="preserve">ukazovateľ Priemerné ceny pohonných látok v SR (Motorová nafta) – mesačne [sp0202ms], publikovaný Štatistickým úradom Slovenskej republiky na jeho webovom sídle </w:t>
      </w:r>
      <w:hyperlink r:id="rId14" w:history="1">
        <w:r w:rsidRPr="00417C34">
          <w:rPr>
            <w:rStyle w:val="Hypertextovprepojenie"/>
            <w:rFonts w:asciiTheme="minorHAnsi" w:hAnsiTheme="minorHAnsi" w:cstheme="minorHAnsi"/>
          </w:rPr>
          <w:t>www.statistics.sk</w:t>
        </w:r>
      </w:hyperlink>
      <w:r w:rsidRPr="00417C34">
        <w:rPr>
          <w:rFonts w:asciiTheme="minorHAnsi" w:hAnsiTheme="minorHAnsi" w:cstheme="minorHAnsi"/>
        </w:rPr>
        <w:t>;</w:t>
      </w:r>
    </w:p>
    <w:p w14:paraId="7EDADE78" w14:textId="77777777" w:rsidR="00026071" w:rsidRPr="00417C34" w:rsidRDefault="00026071" w:rsidP="00026071">
      <w:pPr>
        <w:pStyle w:val="aPsmenozoznamu"/>
        <w:numPr>
          <w:ilvl w:val="0"/>
          <w:numId w:val="0"/>
        </w:numPr>
        <w:ind w:left="1985" w:hanging="851"/>
        <w:rPr>
          <w:rFonts w:asciiTheme="minorHAnsi" w:hAnsiTheme="minorHAnsi" w:cstheme="minorHAnsi"/>
        </w:rPr>
      </w:pPr>
      <w:r w:rsidRPr="00417C34">
        <w:rPr>
          <w:rFonts w:ascii="Cambria Math" w:hAnsi="Cambria Math" w:cs="Cambria Math"/>
        </w:rPr>
        <w:t>𝑫</w:t>
      </w:r>
      <w:r w:rsidRPr="00417C34">
        <w:rPr>
          <w:rFonts w:ascii="Cambria Math" w:hAnsi="Cambria Math" w:cs="Cambria Math"/>
          <w:vertAlign w:val="subscript"/>
        </w:rPr>
        <w:t>𝒕</w:t>
      </w:r>
      <w:r w:rsidRPr="00417C34">
        <w:rPr>
          <w:rFonts w:asciiTheme="minorHAnsi" w:hAnsiTheme="minorHAnsi" w:cstheme="minorHAnsi"/>
        </w:rPr>
        <w:tab/>
        <w:t>hodnota ukazovateľa D prepočítaná za obdobie t;</w:t>
      </w:r>
    </w:p>
    <w:p w14:paraId="2D95ABFD" w14:textId="77777777" w:rsidR="00026071" w:rsidRPr="00417C34" w:rsidRDefault="00026071" w:rsidP="00026071">
      <w:pPr>
        <w:pStyle w:val="aPsmenozoznamu"/>
        <w:numPr>
          <w:ilvl w:val="0"/>
          <w:numId w:val="0"/>
        </w:numPr>
        <w:ind w:left="1985" w:hanging="851"/>
        <w:rPr>
          <w:rFonts w:asciiTheme="minorHAnsi" w:hAnsiTheme="minorHAnsi" w:cstheme="minorHAnsi"/>
        </w:rPr>
      </w:pPr>
      <w:r w:rsidRPr="00417C34">
        <w:rPr>
          <w:rFonts w:ascii="Cambria Math" w:hAnsi="Cambria Math" w:cs="Cambria Math"/>
        </w:rPr>
        <w:t>𝑫</w:t>
      </w:r>
      <w:r w:rsidRPr="00417C34">
        <w:rPr>
          <w:rFonts w:ascii="Cambria Math" w:hAnsi="Cambria Math" w:cs="Cambria Math"/>
          <w:vertAlign w:val="subscript"/>
        </w:rPr>
        <w:t>𝒕𝟎</w:t>
      </w:r>
      <w:r w:rsidRPr="00417C34">
        <w:rPr>
          <w:rFonts w:asciiTheme="minorHAnsi" w:hAnsiTheme="minorHAnsi" w:cstheme="minorHAnsi"/>
        </w:rPr>
        <w:tab/>
        <w:t>hodnota ukazovateľa D prepočítaná za obdobie t</w:t>
      </w:r>
      <w:r w:rsidRPr="00417C34">
        <w:rPr>
          <w:rFonts w:asciiTheme="minorHAnsi" w:hAnsiTheme="minorHAnsi" w:cstheme="minorHAnsi"/>
          <w:vertAlign w:val="subscript"/>
        </w:rPr>
        <w:t>0</w:t>
      </w:r>
      <w:r w:rsidRPr="00417C34">
        <w:rPr>
          <w:rFonts w:asciiTheme="minorHAnsi" w:hAnsiTheme="minorHAnsi" w:cstheme="minorHAnsi"/>
        </w:rPr>
        <w:t>;</w:t>
      </w:r>
    </w:p>
    <w:p w14:paraId="61F3CF44" w14:textId="6A5A0243" w:rsidR="00026071" w:rsidRPr="00417C34" w:rsidRDefault="00026071" w:rsidP="00026071">
      <w:pPr>
        <w:pStyle w:val="aPsmenozoznamu"/>
        <w:numPr>
          <w:ilvl w:val="0"/>
          <w:numId w:val="0"/>
        </w:numPr>
        <w:ind w:left="1985" w:hanging="851"/>
        <w:rPr>
          <w:rFonts w:asciiTheme="minorHAnsi" w:hAnsiTheme="minorHAnsi" w:cstheme="minorHAnsi"/>
        </w:rPr>
      </w:pPr>
      <w:r w:rsidRPr="00417C34">
        <w:rPr>
          <w:rFonts w:ascii="Cambria Math" w:hAnsi="Cambria Math" w:cs="Cambria Math"/>
        </w:rPr>
        <w:t>𝟎</w:t>
      </w:r>
      <w:r w:rsidRPr="00417C34">
        <w:rPr>
          <w:rFonts w:asciiTheme="minorHAnsi" w:hAnsiTheme="minorHAnsi" w:cstheme="minorHAnsi"/>
        </w:rPr>
        <w:t>,</w:t>
      </w:r>
      <w:r w:rsidRPr="00417C34">
        <w:rPr>
          <w:rFonts w:ascii="Cambria Math" w:hAnsi="Cambria Math" w:cs="Cambria Math"/>
        </w:rPr>
        <w:t>𝟔𝟐</w:t>
      </w:r>
      <w:r w:rsidRPr="00417C34">
        <w:rPr>
          <w:rFonts w:asciiTheme="minorHAnsi" w:hAnsiTheme="minorHAnsi" w:cstheme="minorHAnsi"/>
        </w:rPr>
        <w:tab/>
        <w:t>koeficient 62 %, ktorý predstavuje časť nákladov za stavebné činnosti a stavby, ktoré podliehajú cenovej úprave a reprezentuje zmenu nákladov cien materiálov spotrebovávaných v stavebníctve SR;</w:t>
      </w:r>
    </w:p>
    <w:p w14:paraId="6163530B" w14:textId="49539CDC" w:rsidR="00026071" w:rsidRPr="00417C34" w:rsidRDefault="00026071" w:rsidP="00026071">
      <w:pPr>
        <w:pStyle w:val="aPsmenozoznamu"/>
        <w:numPr>
          <w:ilvl w:val="0"/>
          <w:numId w:val="0"/>
        </w:numPr>
        <w:ind w:left="1985" w:hanging="851"/>
        <w:rPr>
          <w:rFonts w:asciiTheme="minorHAnsi" w:hAnsiTheme="minorHAnsi" w:cstheme="minorHAnsi"/>
        </w:rPr>
      </w:pPr>
      <w:r w:rsidRPr="00417C34">
        <w:rPr>
          <w:rFonts w:ascii="Cambria Math" w:hAnsi="Cambria Math" w:cs="Cambria Math"/>
        </w:rPr>
        <w:t>𝑪𝑴𝑰</w:t>
      </w:r>
      <w:r w:rsidRPr="00417C34">
        <w:rPr>
          <w:rFonts w:asciiTheme="minorHAnsi" w:hAnsiTheme="minorHAnsi" w:cstheme="minorHAnsi"/>
        </w:rPr>
        <w:tab/>
        <w:t xml:space="preserve">ukazovateľ Indexy cien stavebných prác a materiálov (2015=100) – štvrťročne [sp2063qs] – Indexy stavebných materiálov (výrobné ceny) (Price indices of constructions works and materials) na Slovensku, publikovaný Štatistickým úradom Slovenskej republiky na jeho webovom sídle </w:t>
      </w:r>
      <w:hyperlink r:id="rId15" w:history="1">
        <w:r w:rsidRPr="00417C34">
          <w:rPr>
            <w:rStyle w:val="Hypertextovprepojenie"/>
            <w:rFonts w:asciiTheme="minorHAnsi" w:hAnsiTheme="minorHAnsi" w:cstheme="minorHAnsi"/>
          </w:rPr>
          <w:t>www.statistics.sk</w:t>
        </w:r>
      </w:hyperlink>
      <w:r w:rsidRPr="00417C34">
        <w:rPr>
          <w:rFonts w:asciiTheme="minorHAnsi" w:hAnsiTheme="minorHAnsi" w:cstheme="minorHAnsi"/>
        </w:rPr>
        <w:t>;</w:t>
      </w:r>
    </w:p>
    <w:p w14:paraId="3A75CA0D" w14:textId="77777777" w:rsidR="00026071" w:rsidRPr="00417C34" w:rsidRDefault="00026071" w:rsidP="00026071">
      <w:pPr>
        <w:pStyle w:val="aPsmenozoznamu"/>
        <w:numPr>
          <w:ilvl w:val="0"/>
          <w:numId w:val="0"/>
        </w:numPr>
        <w:ind w:left="1985" w:hanging="851"/>
        <w:rPr>
          <w:rFonts w:asciiTheme="minorHAnsi" w:hAnsiTheme="minorHAnsi" w:cstheme="minorHAnsi"/>
        </w:rPr>
      </w:pPr>
      <w:r w:rsidRPr="00417C34">
        <w:rPr>
          <w:rFonts w:ascii="Cambria Math" w:hAnsi="Cambria Math" w:cs="Cambria Math"/>
        </w:rPr>
        <w:t>𝑪𝑴𝑰</w:t>
      </w:r>
      <w:r w:rsidRPr="00417C34">
        <w:rPr>
          <w:rFonts w:ascii="Cambria Math" w:hAnsi="Cambria Math" w:cs="Cambria Math"/>
          <w:vertAlign w:val="subscript"/>
        </w:rPr>
        <w:t>𝒕</w:t>
      </w:r>
      <w:r w:rsidRPr="00417C34">
        <w:rPr>
          <w:rFonts w:asciiTheme="minorHAnsi" w:hAnsiTheme="minorHAnsi" w:cstheme="minorHAnsi"/>
        </w:rPr>
        <w:tab/>
        <w:t>hodnota ukazovateľa CMI v období t;</w:t>
      </w:r>
    </w:p>
    <w:p w14:paraId="53D534A1" w14:textId="77777777" w:rsidR="00026071" w:rsidRPr="00417C34" w:rsidRDefault="00026071" w:rsidP="00026071">
      <w:pPr>
        <w:pStyle w:val="aPsmenozoznamu"/>
        <w:numPr>
          <w:ilvl w:val="0"/>
          <w:numId w:val="0"/>
        </w:numPr>
        <w:ind w:left="1985" w:hanging="851"/>
        <w:rPr>
          <w:rFonts w:asciiTheme="minorHAnsi" w:hAnsiTheme="minorHAnsi" w:cstheme="minorHAnsi"/>
        </w:rPr>
      </w:pPr>
      <w:r w:rsidRPr="00417C34">
        <w:rPr>
          <w:rFonts w:ascii="Cambria Math" w:hAnsi="Cambria Math" w:cs="Cambria Math"/>
        </w:rPr>
        <w:t>𝑪𝑴𝑰</w:t>
      </w:r>
      <w:r w:rsidRPr="00417C34">
        <w:rPr>
          <w:rFonts w:ascii="Cambria Math" w:hAnsi="Cambria Math" w:cs="Cambria Math"/>
          <w:vertAlign w:val="subscript"/>
        </w:rPr>
        <w:t>𝒕𝟎</w:t>
      </w:r>
      <w:r w:rsidRPr="00417C34">
        <w:rPr>
          <w:rFonts w:asciiTheme="minorHAnsi" w:hAnsiTheme="minorHAnsi" w:cstheme="minorHAnsi"/>
        </w:rPr>
        <w:tab/>
        <w:t>hodnota ukazovateľa CMI v období t</w:t>
      </w:r>
      <w:r w:rsidRPr="00417C34">
        <w:rPr>
          <w:rFonts w:asciiTheme="minorHAnsi" w:hAnsiTheme="minorHAnsi" w:cstheme="minorHAnsi"/>
          <w:vertAlign w:val="subscript"/>
        </w:rPr>
        <w:t>0</w:t>
      </w:r>
      <w:r w:rsidRPr="00417C34">
        <w:rPr>
          <w:rFonts w:asciiTheme="minorHAnsi" w:hAnsiTheme="minorHAnsi" w:cstheme="minorHAnsi"/>
        </w:rPr>
        <w:t>.</w:t>
      </w:r>
    </w:p>
    <w:p w14:paraId="3550F183"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Pokiaľ táto zmluva nestanovuje inak, zhotoviteľ nemôže požadovať zvýšenie ceny za dielo, a to ani v dôsledku zavedenia nových daní alebo poplatkov v priebehu realizácie diela; ustanovenia tejto zmluvy upravujúce dopady prác naviac a mechanizmus indexácie nie sú týmto dotknuté.</w:t>
      </w:r>
    </w:p>
    <w:p w14:paraId="7D4DED14" w14:textId="77777777" w:rsidR="00026071" w:rsidRPr="00417C34" w:rsidRDefault="00026071" w:rsidP="00026071">
      <w:pPr>
        <w:pStyle w:val="Nadpis1"/>
        <w:rPr>
          <w:rFonts w:asciiTheme="minorHAnsi" w:hAnsiTheme="minorHAnsi" w:cstheme="minorHAnsi"/>
          <w:lang w:val="sk-SK"/>
        </w:rPr>
      </w:pPr>
      <w:bookmarkStart w:id="20" w:name="_Ref114668171"/>
      <w:r w:rsidRPr="00417C34">
        <w:rPr>
          <w:rFonts w:asciiTheme="minorHAnsi" w:hAnsiTheme="minorHAnsi" w:cstheme="minorHAnsi"/>
          <w:lang w:val="sk-SK"/>
        </w:rPr>
        <w:t>PLATOBNÉ PODMIENKY</w:t>
      </w:r>
      <w:bookmarkEnd w:id="20"/>
    </w:p>
    <w:p w14:paraId="318D04D7" w14:textId="6A232405" w:rsidR="00026071" w:rsidRPr="00417C34" w:rsidRDefault="00026071" w:rsidP="00026071">
      <w:pPr>
        <w:pStyle w:val="Odsekzoznamu"/>
        <w:rPr>
          <w:rFonts w:asciiTheme="minorHAnsi" w:hAnsiTheme="minorHAnsi" w:cstheme="minorHAnsi"/>
        </w:rPr>
      </w:pPr>
      <w:bookmarkStart w:id="21" w:name="_Ref139023197"/>
      <w:bookmarkStart w:id="22" w:name="_Ref125052094"/>
      <w:r w:rsidRPr="00417C34">
        <w:rPr>
          <w:rFonts w:asciiTheme="minorHAnsi" w:hAnsiTheme="minorHAnsi" w:cstheme="minorHAnsi"/>
        </w:rPr>
        <w:t xml:space="preserve">Na základe dohody zmluvných strán bude zhotoviteľ oprávnený fakturovať cenu za dielo podľa článku </w:t>
      </w:r>
      <w:r w:rsidRPr="00417C34">
        <w:rPr>
          <w:rFonts w:asciiTheme="minorHAnsi" w:hAnsiTheme="minorHAnsi" w:cstheme="minorHAnsi"/>
        </w:rPr>
        <w:fldChar w:fldCharType="begin"/>
      </w:r>
      <w:r w:rsidRPr="00417C34">
        <w:rPr>
          <w:rFonts w:asciiTheme="minorHAnsi" w:hAnsiTheme="minorHAnsi" w:cstheme="minorHAnsi"/>
        </w:rPr>
        <w:instrText xml:space="preserve"> REF _Ref108616072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2</w:t>
      </w:r>
      <w:r w:rsidRPr="00417C34">
        <w:rPr>
          <w:rFonts w:asciiTheme="minorHAnsi" w:hAnsiTheme="minorHAnsi" w:cstheme="minorHAnsi"/>
        </w:rPr>
        <w:fldChar w:fldCharType="end"/>
      </w:r>
      <w:r w:rsidRPr="00417C34">
        <w:rPr>
          <w:rFonts w:asciiTheme="minorHAnsi" w:hAnsiTheme="minorHAnsi" w:cstheme="minorHAnsi"/>
        </w:rPr>
        <w:t xml:space="preserve"> ods. </w:t>
      </w:r>
      <w:r w:rsidRPr="00417C34">
        <w:rPr>
          <w:rFonts w:asciiTheme="minorHAnsi" w:hAnsiTheme="minorHAnsi" w:cstheme="minorHAnsi"/>
        </w:rPr>
        <w:fldChar w:fldCharType="begin"/>
      </w:r>
      <w:r w:rsidRPr="00417C34">
        <w:rPr>
          <w:rFonts w:asciiTheme="minorHAnsi" w:hAnsiTheme="minorHAnsi" w:cstheme="minorHAnsi"/>
        </w:rPr>
        <w:instrText xml:space="preserve"> REF _Ref108616074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2.1</w:t>
      </w:r>
      <w:r w:rsidRPr="00417C34">
        <w:rPr>
          <w:rFonts w:asciiTheme="minorHAnsi" w:hAnsiTheme="minorHAnsi" w:cstheme="minorHAnsi"/>
        </w:rPr>
        <w:fldChar w:fldCharType="end"/>
      </w:r>
      <w:r w:rsidRPr="00417C34">
        <w:rPr>
          <w:rFonts w:asciiTheme="minorHAnsi" w:hAnsiTheme="minorHAnsi" w:cstheme="minorHAnsi"/>
        </w:rPr>
        <w:t xml:space="preserve"> tejto zmluvy nasledovne:</w:t>
      </w:r>
      <w:bookmarkEnd w:id="21"/>
    </w:p>
    <w:p w14:paraId="09FF673A" w14:textId="77777777" w:rsidR="00026071" w:rsidRPr="00417C34" w:rsidRDefault="00026071" w:rsidP="00A635B1">
      <w:pPr>
        <w:pStyle w:val="aPsmenozoznamu"/>
        <w:numPr>
          <w:ilvl w:val="0"/>
          <w:numId w:val="51"/>
        </w:numPr>
        <w:rPr>
          <w:rFonts w:asciiTheme="minorHAnsi" w:hAnsiTheme="minorHAnsi" w:cstheme="minorHAnsi"/>
        </w:rPr>
      </w:pPr>
      <w:bookmarkStart w:id="23" w:name="_Ref105361074"/>
      <w:r w:rsidRPr="00417C34">
        <w:rPr>
          <w:rFonts w:asciiTheme="minorHAnsi" w:hAnsiTheme="minorHAnsi" w:cstheme="minorHAnsi"/>
        </w:rPr>
        <w:t>čiastkové platby v rozsahu zodpovedajúcom zhotoviteľom skutočne realizovanej časti diela v príslušnom období jedného (1) kalendárneho mesiaca, najviac však v súhrne 85 % celkovej maximálnej ceny za dielo, pričom sa zohľadňujú výlučne činnosti a dodávky riadne uskutočnené, resp. zabudované v mieste vykonávania diela po preukázaní ich vykonania,</w:t>
      </w:r>
      <w:bookmarkEnd w:id="23"/>
    </w:p>
    <w:p w14:paraId="2627DB9D" w14:textId="5F3AB296" w:rsidR="00026071" w:rsidRPr="00417C34" w:rsidRDefault="00026071" w:rsidP="00A635B1">
      <w:pPr>
        <w:pStyle w:val="aPsmenozoznamu"/>
        <w:numPr>
          <w:ilvl w:val="0"/>
          <w:numId w:val="46"/>
        </w:numPr>
        <w:rPr>
          <w:rFonts w:asciiTheme="minorHAnsi" w:hAnsiTheme="minorHAnsi" w:cstheme="minorHAnsi"/>
        </w:rPr>
      </w:pPr>
      <w:bookmarkStart w:id="24" w:name="_Ref105361496"/>
      <w:r w:rsidRPr="00417C34">
        <w:rPr>
          <w:rFonts w:asciiTheme="minorHAnsi" w:hAnsiTheme="minorHAnsi" w:cstheme="minorHAnsi"/>
        </w:rPr>
        <w:t xml:space="preserve">platba na základe konečnej faktúry, najmenej vo výške 15 % celkovej maximálnej ceny za dielo, a to po odovzdaní a prebratí celého diela podľa článku </w:t>
      </w:r>
      <w:r w:rsidRPr="00417C34">
        <w:rPr>
          <w:rFonts w:asciiTheme="minorHAnsi" w:hAnsiTheme="minorHAnsi" w:cstheme="minorHAnsi"/>
        </w:rPr>
        <w:fldChar w:fldCharType="begin"/>
      </w:r>
      <w:r w:rsidRPr="00417C34">
        <w:rPr>
          <w:rFonts w:asciiTheme="minorHAnsi" w:hAnsiTheme="minorHAnsi" w:cstheme="minorHAnsi"/>
        </w:rPr>
        <w:instrText xml:space="preserve"> REF _Ref108617075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8</w:t>
      </w:r>
      <w:r w:rsidRPr="00417C34">
        <w:rPr>
          <w:rFonts w:asciiTheme="minorHAnsi" w:hAnsiTheme="minorHAnsi" w:cstheme="minorHAnsi"/>
        </w:rPr>
        <w:fldChar w:fldCharType="end"/>
      </w:r>
      <w:r w:rsidRPr="00417C34">
        <w:rPr>
          <w:rFonts w:asciiTheme="minorHAnsi" w:hAnsiTheme="minorHAnsi" w:cstheme="minorHAnsi"/>
        </w:rPr>
        <w:t xml:space="preserve"> tejto zmluvy, resp. po riadnom odstránení vád diela zistených pri preberacom konaní podľa článku </w:t>
      </w:r>
      <w:r w:rsidRPr="00417C34">
        <w:rPr>
          <w:rFonts w:asciiTheme="minorHAnsi" w:hAnsiTheme="minorHAnsi" w:cstheme="minorHAnsi"/>
        </w:rPr>
        <w:fldChar w:fldCharType="begin"/>
      </w:r>
      <w:r w:rsidRPr="00417C34">
        <w:rPr>
          <w:rFonts w:asciiTheme="minorHAnsi" w:hAnsiTheme="minorHAnsi" w:cstheme="minorHAnsi"/>
        </w:rPr>
        <w:instrText xml:space="preserve"> REF _Ref108617075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8</w:t>
      </w:r>
      <w:r w:rsidRPr="00417C34">
        <w:rPr>
          <w:rFonts w:asciiTheme="minorHAnsi" w:hAnsiTheme="minorHAnsi" w:cstheme="minorHAnsi"/>
        </w:rPr>
        <w:fldChar w:fldCharType="end"/>
      </w:r>
      <w:r w:rsidRPr="00417C34">
        <w:rPr>
          <w:rFonts w:asciiTheme="minorHAnsi" w:hAnsiTheme="minorHAnsi" w:cstheme="minorHAnsi"/>
        </w:rPr>
        <w:t xml:space="preserve"> ods. </w:t>
      </w:r>
      <w:r w:rsidRPr="00417C34">
        <w:rPr>
          <w:rFonts w:asciiTheme="minorHAnsi" w:hAnsiTheme="minorHAnsi" w:cstheme="minorHAnsi"/>
        </w:rPr>
        <w:fldChar w:fldCharType="begin"/>
      </w:r>
      <w:r w:rsidRPr="00417C34">
        <w:rPr>
          <w:rFonts w:asciiTheme="minorHAnsi" w:hAnsiTheme="minorHAnsi" w:cstheme="minorHAnsi"/>
        </w:rPr>
        <w:instrText xml:space="preserve"> REF _Ref108981540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8.9</w:t>
      </w:r>
      <w:r w:rsidRPr="00417C34">
        <w:rPr>
          <w:rFonts w:asciiTheme="minorHAnsi" w:hAnsiTheme="minorHAnsi" w:cstheme="minorHAnsi"/>
        </w:rPr>
        <w:fldChar w:fldCharType="end"/>
      </w:r>
      <w:r w:rsidRPr="00417C34">
        <w:rPr>
          <w:rFonts w:asciiTheme="minorHAnsi" w:hAnsiTheme="minorHAnsi" w:cstheme="minorHAnsi"/>
        </w:rPr>
        <w:t xml:space="preserve"> tejto zmluvy.</w:t>
      </w:r>
      <w:bookmarkEnd w:id="24"/>
    </w:p>
    <w:p w14:paraId="6220CAB5" w14:textId="1E17B25B" w:rsidR="00026071" w:rsidRPr="00417C34" w:rsidRDefault="00026071" w:rsidP="00026071">
      <w:pPr>
        <w:pStyle w:val="Odsekzoznamu"/>
        <w:spacing w:before="240"/>
        <w:rPr>
          <w:rFonts w:asciiTheme="minorHAnsi" w:hAnsiTheme="minorHAnsi" w:cstheme="minorHAnsi"/>
        </w:rPr>
      </w:pPr>
      <w:r w:rsidRPr="00417C34">
        <w:rPr>
          <w:rFonts w:asciiTheme="minorHAnsi" w:hAnsiTheme="minorHAnsi" w:cstheme="minorHAnsi"/>
        </w:rPr>
        <w:t xml:space="preserve">Fakturovaná cena za dielo alebo jeho časť bude platená spôsobom uvedeným vo faktúre a bude splatná v lehote </w:t>
      </w:r>
      <w:r w:rsidRPr="00417C34">
        <w:rPr>
          <w:rFonts w:asciiTheme="minorHAnsi" w:hAnsiTheme="minorHAnsi" w:cstheme="minorHAnsi"/>
          <w:b/>
        </w:rPr>
        <w:t>štyridsaťpäť (45) dní</w:t>
      </w:r>
      <w:r w:rsidRPr="00417C34">
        <w:rPr>
          <w:rFonts w:asciiTheme="minorHAnsi" w:hAnsiTheme="minorHAnsi" w:cstheme="minorHAnsi"/>
        </w:rPr>
        <w:t xml:space="preserve"> odo dňa doručenia faktúry objednávateľovi, pokiaľ zhotoviteľ preukázal objednávateľovi poistenie podľa článku </w:t>
      </w:r>
      <w:r w:rsidRPr="00417C34">
        <w:rPr>
          <w:rFonts w:asciiTheme="minorHAnsi" w:hAnsiTheme="minorHAnsi" w:cstheme="minorHAnsi"/>
        </w:rPr>
        <w:fldChar w:fldCharType="begin"/>
      </w:r>
      <w:r w:rsidRPr="00417C34">
        <w:rPr>
          <w:rFonts w:asciiTheme="minorHAnsi" w:hAnsiTheme="minorHAnsi" w:cstheme="minorHAnsi"/>
        </w:rPr>
        <w:instrText xml:space="preserve"> REF _Ref114671679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11</w:t>
      </w:r>
      <w:r w:rsidRPr="00417C34">
        <w:rPr>
          <w:rFonts w:asciiTheme="minorHAnsi" w:hAnsiTheme="minorHAnsi" w:cstheme="minorHAnsi"/>
        </w:rPr>
        <w:fldChar w:fldCharType="end"/>
      </w:r>
      <w:r w:rsidRPr="00417C34">
        <w:rPr>
          <w:rFonts w:asciiTheme="minorHAnsi" w:hAnsiTheme="minorHAnsi" w:cstheme="minorHAnsi"/>
        </w:rPr>
        <w:t xml:space="preserve"> tejto zmluvy.</w:t>
      </w:r>
      <w:bookmarkEnd w:id="22"/>
    </w:p>
    <w:p w14:paraId="1F0D7632" w14:textId="0B02582B" w:rsidR="00026071" w:rsidRPr="00417C34" w:rsidRDefault="00026071" w:rsidP="00026071">
      <w:pPr>
        <w:pStyle w:val="Odsekzoznamu"/>
        <w:rPr>
          <w:rFonts w:asciiTheme="minorHAnsi" w:hAnsiTheme="minorHAnsi" w:cstheme="minorHAnsi"/>
        </w:rPr>
      </w:pPr>
      <w:bookmarkStart w:id="25" w:name="_Ref125052095"/>
      <w:r w:rsidRPr="00417C34">
        <w:rPr>
          <w:rFonts w:asciiTheme="minorHAnsi" w:hAnsiTheme="minorHAnsi" w:cstheme="minorHAnsi"/>
        </w:rPr>
        <w:t>Faktúra musí obsahovať všetky náležitosti v zmysle všeobecne záväzných právnych predpisov, odkaz na túto zmluvu vrátane jej čísla a tzv. číslo objednávky vygenerované objednávateľom pre účely interného sledovania platieb súvisiacich s touto zmluvou (ďalej len „</w:t>
      </w:r>
      <w:r w:rsidRPr="00417C34">
        <w:rPr>
          <w:rFonts w:asciiTheme="minorHAnsi" w:hAnsiTheme="minorHAnsi" w:cstheme="minorHAnsi"/>
          <w:b/>
          <w:bCs/>
        </w:rPr>
        <w:t>číslo objednávky</w:t>
      </w:r>
      <w:r w:rsidRPr="00417C34">
        <w:rPr>
          <w:rFonts w:asciiTheme="minorHAnsi" w:hAnsiTheme="minorHAnsi" w:cstheme="minorHAnsi"/>
        </w:rPr>
        <w:t xml:space="preserve">“), ktoré objednávateľ oznámi zhotoviteľovi bez zbytočného odkladu po uzatvorení tejto zmluvy, a jej prílohou musí byť kópia stavebného denníka preukazujúca vykonanie fakturovaných prác, materiálov a dokumentácie, ako aj prehľadný súpis vykonaných prác, dodaných materiálov podľa schváleného výkazu výmer, a to všetko v šiestich (6) vyhotoveniach v listinnej forme a v jednom (1) vyhotovení v elektronickej forme </w:t>
      </w:r>
      <w:r w:rsidRPr="00417C34">
        <w:rPr>
          <w:rFonts w:asciiTheme="minorHAnsi" w:hAnsiTheme="minorHAnsi" w:cstheme="minorHAnsi"/>
          <w:bCs/>
        </w:rPr>
        <w:t>[</w:t>
      </w:r>
      <w:r w:rsidRPr="00417C34">
        <w:rPr>
          <w:rFonts w:asciiTheme="minorHAnsi" w:hAnsiTheme="minorHAnsi" w:cstheme="minorHAnsi"/>
        </w:rPr>
        <w:t>(*.doc, *.xls, *.pdf - textová časť)] na CD/DVD nosiči. Konečná faktúra musí obsahovať aj sumarizáciu čiastkových platieb fakturovaných pred jej vystavením. Prílohou konečnej faktúry musí byť aj kópia protokolu o odovzdaní a prevzatí diela ako celku.</w:t>
      </w:r>
      <w:bookmarkEnd w:id="25"/>
    </w:p>
    <w:p w14:paraId="627C19FA"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Po vystavení konečnej faktúry nie je zhotoviteľ oprávnený vystaviť objednávateľovi žiadnu ďalšiu faktúru ani iným spôsobom požadovať zaplatenie akejkoľvek do vystavenia konečnej faktúry neuplatnenej časti ceny za dielo; zmluvné strany sa dohodli, že vystavením konečnej faktúry zanikajú všetky do jej vystavenia (vrátane) zhotoviteľom prípadne neuplatnené práva na zaplatenie akejkoľvek </w:t>
      </w:r>
      <w:r w:rsidRPr="00417C34">
        <w:rPr>
          <w:rFonts w:asciiTheme="minorHAnsi" w:hAnsiTheme="minorHAnsi" w:cstheme="minorHAnsi"/>
        </w:rPr>
        <w:lastRenderedPageBreak/>
        <w:t>časti/častí ceny za dielo, a to bez toho, že by boli nahradené akýmkoľvek iným záväzkom objednávateľa.</w:t>
      </w:r>
    </w:p>
    <w:p w14:paraId="4DFD8667" w14:textId="4A69EEB5" w:rsidR="00026071" w:rsidRPr="00417C34" w:rsidRDefault="00026071" w:rsidP="00026071">
      <w:pPr>
        <w:pStyle w:val="Odsekzoznamu"/>
        <w:rPr>
          <w:rFonts w:asciiTheme="minorHAnsi" w:hAnsiTheme="minorHAnsi" w:cstheme="minorHAnsi"/>
        </w:rPr>
      </w:pPr>
      <w:bookmarkStart w:id="26" w:name="_Ref125052112"/>
      <w:r w:rsidRPr="00417C34">
        <w:rPr>
          <w:rFonts w:asciiTheme="minorHAnsi" w:hAnsiTheme="minorHAnsi" w:cstheme="minorHAnsi"/>
        </w:rPr>
        <w:t xml:space="preserve">Na základe dohody zmluvných strán zhotoviteľ doručí objednávateľovi faktúru vo formáte *.pdf v elektronickej forme na e-mailovú adresu </w:t>
      </w:r>
      <w:hyperlink r:id="rId16" w:history="1">
        <w:r w:rsidRPr="00417C34">
          <w:rPr>
            <w:rStyle w:val="Hypertextovprepojenie"/>
            <w:rFonts w:asciiTheme="minorHAnsi" w:hAnsiTheme="minorHAnsi" w:cstheme="minorHAnsi"/>
          </w:rPr>
          <w:t>faktury.mhth@mhth.sk</w:t>
        </w:r>
      </w:hyperlink>
      <w:r w:rsidRPr="00417C34">
        <w:rPr>
          <w:rFonts w:asciiTheme="minorHAnsi" w:hAnsiTheme="minorHAnsi" w:cstheme="minorHAnsi"/>
        </w:rPr>
        <w:t xml:space="preserve"> z e-mailovej adresy, ktorú objednávateľovi vopred písomne oznámi. Elektronická faktúra je vystavená v zmysle zákona § 71 ods. 1 zákona č. 222/2004 Z. z. o dani z pridanej hodnoty v znení neskorších predpisov (ďalej len „</w:t>
      </w:r>
      <w:r w:rsidRPr="00417C34">
        <w:rPr>
          <w:rFonts w:asciiTheme="minorHAnsi" w:hAnsiTheme="minorHAnsi" w:cstheme="minorHAnsi"/>
          <w:b/>
        </w:rPr>
        <w:t>zákon o DPH</w:t>
      </w:r>
      <w:r w:rsidRPr="00417C34">
        <w:rPr>
          <w:rFonts w:asciiTheme="minorHAnsi" w:hAnsiTheme="minorHAnsi" w:cstheme="minorHAnsi"/>
        </w:rPr>
        <w:t>“). Zmluvné strany sa dohodli a berú na vedomie, že elektronická faktúra je plnohodnotnou náhradou faktúry v listinnej forme a že zhotoviteľ nie je povinný objednávateľovi posielať faktúry v listinnej forme. Zmenu e-mailovej adresy na doručovanie elektronických faktúr oznámi objednávateľ alebo zhotoviteľ e-mailom na komunikačnú e-mailovú adresu druhej zmluvnej strane.</w:t>
      </w:r>
      <w:bookmarkEnd w:id="26"/>
    </w:p>
    <w:p w14:paraId="1219FD8E" w14:textId="77777777" w:rsidR="00026071" w:rsidRPr="00417C34" w:rsidRDefault="00026071" w:rsidP="00026071">
      <w:pPr>
        <w:pStyle w:val="Odsekzoznamu"/>
        <w:rPr>
          <w:rFonts w:asciiTheme="minorHAnsi" w:hAnsiTheme="minorHAnsi" w:cstheme="minorHAnsi"/>
        </w:rPr>
      </w:pPr>
      <w:bookmarkStart w:id="27" w:name="_Ref139023176"/>
      <w:r w:rsidRPr="00417C34">
        <w:rPr>
          <w:rFonts w:asciiTheme="minorHAnsi" w:hAnsiTheme="minorHAnsi" w:cstheme="minorHAnsi"/>
        </w:rPr>
        <w:t>V prípade námietok objednávateľa voči správnosti vystavenej faktúry je objednávateľ oprávnený faktúru, ktorá nespĺňa formálne náležitosti podľa ustanovení § 74 zákona o DPH, neobsahuje číslo objednávky alebo má chybu vyplývajúcu z nesprávne uvedeného predmetu, množstva alebo ceny, do 14 pracovných dní odo dňa jej doručenia objednávateľovi vrátiť zhotoviteľovi spolu s vytknutím jej nesprávnosti, pričom zhotoviteľ je povinný chybnú faktúru opraviť alebo k pôvodnej faktúre vyhotoviť novú faktúru, ktorá dopĺňa pôvodnú faktúru s tým, že tento doklad musí okrem povinných údajov obsahovať aj poradové číslo pôvodnej faktúry, a takto opravenú faktúru, resp. pôvodnú faktúru s novou faktúrou doručiť objednávateľovi. V prípade oprávnených námietok objednávateľa podľa tohto odseku lehota splatnosti faktúry začne plynúť až od doručenia riadnej (opravenej) faktúry, resp. pôvodnej faktúry s riadne vystavenou novou faktúrou objednávateľovi.</w:t>
      </w:r>
      <w:bookmarkEnd w:id="27"/>
    </w:p>
    <w:p w14:paraId="0A20E5CA"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Dňom zaplatenia akejkoľvek platby v súlade s ustanoveniami tejto zmluvy sa rozumie deň pripísania príslušnej sumy v prospech bankového účtu oprávnenej zmluvnej strany.</w:t>
      </w:r>
    </w:p>
    <w:p w14:paraId="2B1C2883"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V prípade reklamácie vád diela až do vyriešenia reklamácie pre zmluvné strany záväzným spôsobom (právoplatné ukončenie reklamačného konania) objednávateľ nie je v omeškaní s úhradou ceny za dielo alebo akejkoľvek jej časti.</w:t>
      </w:r>
    </w:p>
    <w:p w14:paraId="724AF0EB"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Objednávateľ je oprávnený jednostranne započítať proti pohľadávke zhotoviteľa voči nemu na zaplatenie ceny za dielo všetky svoje prípadné pohľadávky voči zhotoviteľovi vyplývajúce z tejto zmluvy a/alebo z porušenia všeobecne záväzných právnych predpisov a technických noriem, a to vrátane svojich nesplatných pohľadávok voči splatným pohľadávkam zhotoviteľa.</w:t>
      </w:r>
    </w:p>
    <w:p w14:paraId="40096494"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Postúpenie pohľadávky na zaplatenie ceny za dielo vrátane jej príslušenstva alebo akejkoľvek inej peňažnej pohľadávky zhotoviteľa vyplývajúcej z tejto zmluvy alebo jej ukončenia zhotoviteľom je možné iba s predchádzajúcim písomným súhlasom objednávateľa.</w:t>
      </w:r>
    </w:p>
    <w:p w14:paraId="43644952"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Zmluvné strany sa dohodli, že v prípade, ak faktúra zhotoviteľa nie je uhradená v lehote splatnosti, tento ihneď písomne alebo e-mailom upozorní objednávateľa na túto skutočnosť.</w:t>
      </w:r>
    </w:p>
    <w:p w14:paraId="795DBA88" w14:textId="77777777" w:rsidR="00026071" w:rsidRPr="00417C34" w:rsidRDefault="00026071" w:rsidP="00026071">
      <w:pPr>
        <w:pStyle w:val="Odsekzoznamu"/>
        <w:rPr>
          <w:rStyle w:val="CharStyle49"/>
          <w:rFonts w:asciiTheme="minorHAnsi" w:eastAsia="Times New Roman" w:hAnsiTheme="minorHAnsi" w:cstheme="minorHAnsi"/>
        </w:rPr>
      </w:pPr>
      <w:r w:rsidRPr="00417C34">
        <w:rPr>
          <w:rFonts w:asciiTheme="minorHAnsi" w:hAnsiTheme="minorHAnsi" w:cstheme="minorHAnsi"/>
        </w:rPr>
        <w:t xml:space="preserve">V prípade omeškania objednávateľa s platením ceny za </w:t>
      </w:r>
      <w:r w:rsidRPr="00417C34">
        <w:rPr>
          <w:rFonts w:asciiTheme="minorHAnsi" w:hAnsiTheme="minorHAnsi" w:cstheme="minorHAnsi"/>
          <w:color w:val="000000"/>
        </w:rPr>
        <w:t xml:space="preserve">dielo </w:t>
      </w:r>
      <w:r w:rsidRPr="00417C34">
        <w:rPr>
          <w:rFonts w:asciiTheme="minorHAnsi" w:hAnsiTheme="minorHAnsi" w:cstheme="minorHAnsi"/>
        </w:rPr>
        <w:t>si zmluvné strany dohodli úrok z omeškania vo výške 0,02 % denne, najviac však vo výške úrokov z omeškania, na ktoré by mal zhotoviteľ nárok podľa príslušných právnych predpisov, a to zo sumy, s ktorej zaplatením je objednávateľ v omeškaní, za každý deň z omeškania</w:t>
      </w:r>
      <w:r w:rsidRPr="00417C34">
        <w:rPr>
          <w:rStyle w:val="CharStyle49"/>
          <w:rFonts w:asciiTheme="minorHAnsi" w:hAnsiTheme="minorHAnsi" w:cstheme="minorHAnsi"/>
        </w:rPr>
        <w:t>.</w:t>
      </w:r>
    </w:p>
    <w:p w14:paraId="1BC9FB41"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Zhotoviteľ vyhlasuje, že číslo(a) účtu(ov) uvádzané v záhlaví tejto zmluvy a v ním následne vystavených faktúrach sú používané na podnikanie podľa ustanovení § 6 zákona o DPH. V prípade, ak objednávateľ zistí nedodržanie tohto ustanovenia, môže DPH uvedenú na faktúre, ktorú je z dodania tovaru alebo služby povinný platiť zhotoviteľ, zaplatiť priamo na bankový účet správcu dane </w:t>
      </w:r>
      <w:r w:rsidRPr="00417C34">
        <w:rPr>
          <w:rFonts w:asciiTheme="minorHAnsi" w:hAnsiTheme="minorHAnsi" w:cstheme="minorHAnsi"/>
        </w:rPr>
        <w:lastRenderedPageBreak/>
        <w:t>zhotoviteľa, ak v čase vzniku daňovej povinnosti vedel alebo na základe dostatočných dôvodov mal alebo mohol vedieť, že DPH z tovaru alebo služby nebude zhotoviteľom uhradená správcovi dane.</w:t>
      </w:r>
    </w:p>
    <w:p w14:paraId="2EB8AC3B"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Objednávateľ je oprávnený zadržať časť ceny vo výške zodpovedajúcej dani z pridanej hodnoty vyúčtovanej faktúrou v prípade, ak u zhotoviteľa nastanú dôvody pre zrušenie registrácie pre daň z pridanej hodnoty a/alebo Finančné riaditeľstvo SR zverejní zhotoviteľa v zozname osôb, u ktorých nastali dôvody pre zrušenie registrácie pre daň z pridanej hodnoty vedenom na portáli Finančnej správy SR, a to až do času, keď zhotoviteľ hodnoverným spôsobom preukáže objednávateľovi, že u neho tieto dôvody pominuli.</w:t>
      </w:r>
    </w:p>
    <w:p w14:paraId="7DB40F13" w14:textId="77777777" w:rsidR="00026071" w:rsidRPr="00417C34" w:rsidRDefault="00026071" w:rsidP="00026071">
      <w:pPr>
        <w:pStyle w:val="Nadpis1"/>
        <w:rPr>
          <w:rFonts w:asciiTheme="minorHAnsi" w:hAnsiTheme="minorHAnsi" w:cstheme="minorHAnsi"/>
          <w:lang w:val="sk-SK"/>
        </w:rPr>
      </w:pPr>
      <w:bookmarkStart w:id="28" w:name="_Ref108954099"/>
      <w:r w:rsidRPr="00417C34">
        <w:rPr>
          <w:rFonts w:asciiTheme="minorHAnsi" w:hAnsiTheme="minorHAnsi" w:cstheme="minorHAnsi"/>
          <w:lang w:val="sk-SK"/>
        </w:rPr>
        <w:t>LEHOTY VYKONANIA DIELA</w:t>
      </w:r>
      <w:bookmarkEnd w:id="28"/>
    </w:p>
    <w:p w14:paraId="7FB33C37" w14:textId="0C799044" w:rsidR="00026071" w:rsidRPr="00417C34" w:rsidRDefault="00026071" w:rsidP="00026071">
      <w:pPr>
        <w:pStyle w:val="Odsekzoznamu"/>
        <w:rPr>
          <w:rFonts w:asciiTheme="minorHAnsi" w:hAnsiTheme="minorHAnsi" w:cstheme="minorHAnsi"/>
        </w:rPr>
      </w:pPr>
      <w:bookmarkStart w:id="29" w:name="_Ref149078470"/>
      <w:bookmarkStart w:id="30" w:name="_Ref108632040"/>
      <w:r w:rsidRPr="00417C34">
        <w:rPr>
          <w:rFonts w:asciiTheme="minorHAnsi" w:hAnsiTheme="minorHAnsi" w:cstheme="minorHAnsi"/>
        </w:rPr>
        <w:t>Zhotoviteľ sa zaväzuje dielo vykonať v</w:t>
      </w:r>
      <w:r w:rsidR="00937469" w:rsidRPr="00417C34">
        <w:rPr>
          <w:rFonts w:asciiTheme="minorHAnsi" w:hAnsiTheme="minorHAnsi" w:cstheme="minorHAnsi"/>
        </w:rPr>
        <w:t> </w:t>
      </w:r>
      <w:r w:rsidRPr="00417C34">
        <w:rPr>
          <w:rFonts w:asciiTheme="minorHAnsi" w:hAnsiTheme="minorHAnsi" w:cstheme="minorHAnsi"/>
        </w:rPr>
        <w:t>lehote</w:t>
      </w:r>
      <w:r w:rsidR="00937469" w:rsidRPr="00417C34">
        <w:rPr>
          <w:rFonts w:asciiTheme="minorHAnsi" w:hAnsiTheme="minorHAnsi" w:cstheme="minorHAnsi"/>
        </w:rPr>
        <w:t xml:space="preserve"> sedemnástich (17) mesiacov odo dňa účinnosti tejto zmluvy </w:t>
      </w:r>
      <w:r w:rsidRPr="00417C34">
        <w:rPr>
          <w:rFonts w:asciiTheme="minorHAnsi" w:hAnsiTheme="minorHAnsi" w:cstheme="minorHAnsi"/>
        </w:rPr>
        <w:t xml:space="preserve">a jeho vykonávanie realizovať podľa schváleného harmonogramu podľa odseku </w:t>
      </w:r>
      <w:r w:rsidRPr="00417C34">
        <w:rPr>
          <w:rFonts w:asciiTheme="minorHAnsi" w:hAnsiTheme="minorHAnsi" w:cstheme="minorHAnsi"/>
        </w:rPr>
        <w:fldChar w:fldCharType="begin"/>
      </w:r>
      <w:r w:rsidRPr="00417C34">
        <w:rPr>
          <w:rFonts w:asciiTheme="minorHAnsi" w:hAnsiTheme="minorHAnsi" w:cstheme="minorHAnsi"/>
        </w:rPr>
        <w:instrText xml:space="preserve"> REF _Ref108954040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4.2</w:t>
      </w:r>
      <w:r w:rsidRPr="00417C34">
        <w:rPr>
          <w:rFonts w:asciiTheme="minorHAnsi" w:hAnsiTheme="minorHAnsi" w:cstheme="minorHAnsi"/>
        </w:rPr>
        <w:fldChar w:fldCharType="end"/>
      </w:r>
      <w:r w:rsidRPr="00417C34">
        <w:rPr>
          <w:rFonts w:asciiTheme="minorHAnsi" w:hAnsiTheme="minorHAnsi" w:cstheme="minorHAnsi"/>
        </w:rPr>
        <w:t xml:space="preserve"> tohto článku. Zhotoviteľ môže vykonávať stavebné práce na rozvodoch SCZT objednávateľa z prevádzkových dôvodov iba mimo času dodávok tepla na vykurovanie (§ 1 ods. 1 až 3 vyhlášky Ministerstva hospodárstva SR č. 152/2005 Z. z. o určenom čase a o určenej kvalite dodávky tepla pre konečného spotrebiteľa v znení neskorších predpisov).</w:t>
      </w:r>
      <w:bookmarkEnd w:id="29"/>
    </w:p>
    <w:p w14:paraId="1A1A14FA" w14:textId="0A80C113" w:rsidR="00026071" w:rsidRPr="00417C34" w:rsidRDefault="00026071" w:rsidP="00026071">
      <w:pPr>
        <w:pStyle w:val="Odsekzoznamu"/>
        <w:rPr>
          <w:rFonts w:asciiTheme="minorHAnsi" w:hAnsiTheme="minorHAnsi" w:cstheme="minorHAnsi"/>
          <w:bCs/>
        </w:rPr>
      </w:pPr>
      <w:bookmarkStart w:id="31" w:name="_Ref108631990"/>
      <w:bookmarkStart w:id="32" w:name="_Ref108954040"/>
      <w:bookmarkEnd w:id="30"/>
      <w:r w:rsidRPr="00417C34">
        <w:rPr>
          <w:rFonts w:asciiTheme="minorHAnsi" w:hAnsiTheme="minorHAnsi" w:cstheme="minorHAnsi"/>
          <w:b/>
          <w:bCs/>
        </w:rPr>
        <w:t>Harmonogram vykonávania diela</w:t>
      </w:r>
      <w:r w:rsidRPr="00417C34">
        <w:rPr>
          <w:rFonts w:asciiTheme="minorHAnsi" w:hAnsiTheme="minorHAnsi" w:cstheme="minorHAnsi"/>
          <w:bCs/>
        </w:rPr>
        <w:t xml:space="preserve"> </w:t>
      </w:r>
      <w:r w:rsidRPr="00417C34">
        <w:rPr>
          <w:rFonts w:asciiTheme="minorHAnsi" w:hAnsiTheme="minorHAnsi" w:cstheme="minorHAnsi"/>
          <w:b/>
          <w:bCs/>
        </w:rPr>
        <w:t xml:space="preserve">v podrobnostiach </w:t>
      </w:r>
      <w:r w:rsidRPr="00417C34">
        <w:rPr>
          <w:rFonts w:asciiTheme="minorHAnsi" w:hAnsiTheme="minorHAnsi" w:cstheme="minorHAnsi"/>
          <w:b/>
        </w:rPr>
        <w:t xml:space="preserve">DRS </w:t>
      </w:r>
      <w:r w:rsidRPr="00417C34">
        <w:rPr>
          <w:rFonts w:asciiTheme="minorHAnsi" w:hAnsiTheme="minorHAnsi" w:cstheme="minorHAnsi"/>
        </w:rPr>
        <w:t>v členení podľa jednotlivých stavebných objektov a prevádzkových súborov jednotlivých časti diela</w:t>
      </w:r>
      <w:r w:rsidRPr="00417C34">
        <w:rPr>
          <w:rFonts w:asciiTheme="minorHAnsi" w:hAnsiTheme="minorHAnsi" w:cstheme="minorHAnsi"/>
          <w:bCs/>
        </w:rPr>
        <w:t xml:space="preserve"> zhotoviteľ vypracuje a predloží objednávateľovi v listinnej a elektronickej forme (MS Project alebo ekvivalent</w:t>
      </w:r>
      <w:r w:rsidR="00625D34" w:rsidRPr="00417C34">
        <w:rPr>
          <w:rFonts w:asciiTheme="minorHAnsi" w:hAnsiTheme="minorHAnsi" w:cstheme="minorHAnsi"/>
        </w:rPr>
        <w:t xml:space="preserve"> </w:t>
      </w:r>
      <w:r w:rsidR="00625D34" w:rsidRPr="00417C34">
        <w:rPr>
          <w:rFonts w:asciiTheme="minorHAnsi" w:hAnsiTheme="minorHAnsi" w:cstheme="minorHAnsi"/>
          <w:bCs/>
        </w:rPr>
        <w:t>s funkcionalitou umožňujúcou dynamicky aktualizovať lehoty všetkých nadväzujúcich celkov diela v prípade zmeny niektorej z lehôt</w:t>
      </w:r>
      <w:r w:rsidRPr="00417C34">
        <w:rPr>
          <w:rFonts w:asciiTheme="minorHAnsi" w:hAnsiTheme="minorHAnsi" w:cstheme="minorHAnsi"/>
          <w:bCs/>
        </w:rPr>
        <w:t xml:space="preserve">) na schválenie </w:t>
      </w:r>
      <w:r w:rsidRPr="00417C34">
        <w:rPr>
          <w:rFonts w:asciiTheme="minorHAnsi" w:hAnsiTheme="minorHAnsi" w:cstheme="minorHAnsi"/>
        </w:rPr>
        <w:t xml:space="preserve">do siedmych (7) dní odo dňa účinnosti tejto zmluvy, pričom je povinný dodržať lehoty stanovené v odseku </w:t>
      </w:r>
      <w:r w:rsidRPr="00417C34">
        <w:rPr>
          <w:rFonts w:asciiTheme="minorHAnsi" w:hAnsiTheme="minorHAnsi" w:cstheme="minorHAnsi"/>
        </w:rPr>
        <w:fldChar w:fldCharType="begin"/>
      </w:r>
      <w:r w:rsidRPr="00417C34">
        <w:rPr>
          <w:rFonts w:asciiTheme="minorHAnsi" w:hAnsiTheme="minorHAnsi" w:cstheme="minorHAnsi"/>
        </w:rPr>
        <w:instrText xml:space="preserve"> REF _Ref108632040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4.1</w:t>
      </w:r>
      <w:r w:rsidRPr="00417C34">
        <w:rPr>
          <w:rFonts w:asciiTheme="minorHAnsi" w:hAnsiTheme="minorHAnsi" w:cstheme="minorHAnsi"/>
        </w:rPr>
        <w:fldChar w:fldCharType="end"/>
      </w:r>
      <w:r w:rsidRPr="00417C34">
        <w:rPr>
          <w:rFonts w:asciiTheme="minorHAnsi" w:hAnsiTheme="minorHAnsi" w:cstheme="minorHAnsi"/>
        </w:rPr>
        <w:t xml:space="preserve"> tohto článku.</w:t>
      </w:r>
      <w:bookmarkEnd w:id="31"/>
      <w:r w:rsidRPr="00417C34">
        <w:rPr>
          <w:rFonts w:asciiTheme="minorHAnsi" w:hAnsiTheme="minorHAnsi" w:cstheme="minorHAnsi"/>
        </w:rPr>
        <w:t xml:space="preserve"> Takto zhotoviteľom vypracovaný harmonogram vykonávania diela musí byť v súlade s podmienkami stanovenými touto zmluvou a s prevádzkovými podmienkami objednávateľa, ako aj s podkladovou dokumentáciou a projektovou dokumentáciou vyhotovenou zhotoviteľom (článok </w:t>
      </w:r>
      <w:r w:rsidRPr="00417C34">
        <w:rPr>
          <w:rFonts w:asciiTheme="minorHAnsi" w:hAnsiTheme="minorHAnsi" w:cstheme="minorHAnsi"/>
        </w:rPr>
        <w:fldChar w:fldCharType="begin"/>
      </w:r>
      <w:r w:rsidRPr="00417C34">
        <w:rPr>
          <w:rFonts w:asciiTheme="minorHAnsi" w:hAnsiTheme="minorHAnsi" w:cstheme="minorHAnsi"/>
        </w:rPr>
        <w:instrText xml:space="preserve"> REF _Ref108965585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6</w:t>
      </w:r>
      <w:r w:rsidRPr="00417C34">
        <w:rPr>
          <w:rFonts w:asciiTheme="minorHAnsi" w:hAnsiTheme="minorHAnsi" w:cstheme="minorHAnsi"/>
        </w:rPr>
        <w:fldChar w:fldCharType="end"/>
      </w:r>
      <w:r w:rsidRPr="00417C34">
        <w:rPr>
          <w:rFonts w:asciiTheme="minorHAnsi" w:hAnsiTheme="minorHAnsi" w:cstheme="minorHAnsi"/>
        </w:rPr>
        <w:t xml:space="preserve"> ods. </w:t>
      </w:r>
      <w:r w:rsidRPr="00417C34">
        <w:rPr>
          <w:rFonts w:asciiTheme="minorHAnsi" w:hAnsiTheme="minorHAnsi" w:cstheme="minorHAnsi"/>
        </w:rPr>
        <w:fldChar w:fldCharType="begin"/>
      </w:r>
      <w:r w:rsidRPr="00417C34">
        <w:rPr>
          <w:rFonts w:asciiTheme="minorHAnsi" w:hAnsiTheme="minorHAnsi" w:cstheme="minorHAnsi"/>
        </w:rPr>
        <w:instrText xml:space="preserve"> REF _Ref108965587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6.1</w:t>
      </w:r>
      <w:r w:rsidRPr="00417C34">
        <w:rPr>
          <w:rFonts w:asciiTheme="minorHAnsi" w:hAnsiTheme="minorHAnsi" w:cstheme="minorHAnsi"/>
        </w:rPr>
        <w:fldChar w:fldCharType="end"/>
      </w:r>
      <w:r w:rsidRPr="00417C34">
        <w:rPr>
          <w:rFonts w:asciiTheme="minorHAnsi" w:hAnsiTheme="minorHAnsi" w:cstheme="minorHAnsi"/>
        </w:rPr>
        <w:t xml:space="preserve"> tejto zmluvy). Objednávateľ je povinný oznámiť zhotoviteľovi svoje prípadne námietky k harmonogramu, alebo harmonogram schváliť v lehote do siedmich (7) dní od jeho predloženia; márnym uplynutím tejto lehoty sa má za to, že objednávateľ harmonogram schválil. Prípadné námietky k harmonogramu vykonávania diela (ktoré majú povahu pokynov objednávateľa) je zhotoviteľ povinný do harmonogramu zapracovať a takto upravený harmonogram predložiť objednávateľovi na schválenie do desiatich (10) dní od predloženia námietok objednávateľa zhotoviteľovi. </w:t>
      </w:r>
      <w:r w:rsidRPr="00417C34">
        <w:rPr>
          <w:rFonts w:asciiTheme="minorHAnsi" w:hAnsiTheme="minorHAnsi" w:cstheme="minorHAnsi"/>
          <w:bCs/>
        </w:rPr>
        <w:t>Objednávateľom schválený harmonogram je pre zhotoviteľa záväzný (ďalej len „</w:t>
      </w:r>
      <w:r w:rsidRPr="00417C34">
        <w:rPr>
          <w:rFonts w:asciiTheme="minorHAnsi" w:hAnsiTheme="minorHAnsi" w:cstheme="minorHAnsi"/>
          <w:b/>
        </w:rPr>
        <w:t>schválený harmonogram</w:t>
      </w:r>
      <w:r w:rsidRPr="00417C34">
        <w:rPr>
          <w:rFonts w:asciiTheme="minorHAnsi" w:hAnsiTheme="minorHAnsi" w:cstheme="minorHAnsi"/>
          <w:bCs/>
        </w:rPr>
        <w:t>“) a môže byť zmenený len písomnou dohodou zmluvných strán, pokiaľ táto zmluva nestanovuje inak.</w:t>
      </w:r>
      <w:bookmarkEnd w:id="32"/>
    </w:p>
    <w:p w14:paraId="75A36C32" w14:textId="6942BD0F"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Pokiaľ táto zmluva neustanovuje inak, k zmene času vykonávania a vykonania diela môže dôjsť len v prípadoch zhotoviteľom oprávneného prerušenia vykonávania diela, a to zásadne o čas trvania oprávneného prerušenia. Za účelom nastolenia právnej istoty medzi zmluvnými stranami sú zmluvné strany na žiadosť ktorejkoľvek z nich písomne si potvrdiť dôvod a trvanie prípadného zhotoviteľom oprávneného prerušenia vykonávania diela, ako aj jeho prípadný vplyv na lehoty vykonania diela podľa tejto zmluvy a schválený harmonogram. Zhotoviteľ následne bez zbytočného odkladu upraví podrobný harmonogram vykonávania diela, pričom sa postupuje primerane podľa odseku </w:t>
      </w:r>
      <w:r w:rsidRPr="00417C34">
        <w:rPr>
          <w:rFonts w:asciiTheme="minorHAnsi" w:hAnsiTheme="minorHAnsi" w:cstheme="minorHAnsi"/>
        </w:rPr>
        <w:fldChar w:fldCharType="begin"/>
      </w:r>
      <w:r w:rsidRPr="00417C34">
        <w:rPr>
          <w:rFonts w:asciiTheme="minorHAnsi" w:hAnsiTheme="minorHAnsi" w:cstheme="minorHAnsi"/>
        </w:rPr>
        <w:instrText xml:space="preserve"> REF _Ref108954040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4.2</w:t>
      </w:r>
      <w:r w:rsidRPr="00417C34">
        <w:rPr>
          <w:rFonts w:asciiTheme="minorHAnsi" w:hAnsiTheme="minorHAnsi" w:cstheme="minorHAnsi"/>
        </w:rPr>
        <w:fldChar w:fldCharType="end"/>
      </w:r>
      <w:r w:rsidRPr="00417C34">
        <w:rPr>
          <w:rFonts w:asciiTheme="minorHAnsi" w:hAnsiTheme="minorHAnsi" w:cstheme="minorHAnsi"/>
        </w:rPr>
        <w:t xml:space="preserve"> tohto článku. V prípade potreby sa ustanovenia článku </w:t>
      </w:r>
      <w:r w:rsidRPr="00417C34">
        <w:rPr>
          <w:rFonts w:asciiTheme="minorHAnsi" w:hAnsiTheme="minorHAnsi" w:cstheme="minorHAnsi"/>
        </w:rPr>
        <w:fldChar w:fldCharType="begin"/>
      </w:r>
      <w:r w:rsidRPr="00417C34">
        <w:rPr>
          <w:rFonts w:asciiTheme="minorHAnsi" w:hAnsiTheme="minorHAnsi" w:cstheme="minorHAnsi"/>
        </w:rPr>
        <w:instrText xml:space="preserve"> REF _Ref138409484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7</w:t>
      </w:r>
      <w:r w:rsidRPr="00417C34">
        <w:rPr>
          <w:rFonts w:asciiTheme="minorHAnsi" w:hAnsiTheme="minorHAnsi" w:cstheme="minorHAnsi"/>
        </w:rPr>
        <w:fldChar w:fldCharType="end"/>
      </w:r>
      <w:r w:rsidRPr="00417C34">
        <w:rPr>
          <w:rFonts w:asciiTheme="minorHAnsi" w:hAnsiTheme="minorHAnsi" w:cstheme="minorHAnsi"/>
        </w:rPr>
        <w:t xml:space="preserve"> ods. </w:t>
      </w:r>
      <w:r w:rsidRPr="00417C34">
        <w:rPr>
          <w:rFonts w:asciiTheme="minorHAnsi" w:hAnsiTheme="minorHAnsi" w:cstheme="minorHAnsi"/>
        </w:rPr>
        <w:fldChar w:fldCharType="begin"/>
      </w:r>
      <w:r w:rsidRPr="00417C34">
        <w:rPr>
          <w:rFonts w:asciiTheme="minorHAnsi" w:hAnsiTheme="minorHAnsi" w:cstheme="minorHAnsi"/>
        </w:rPr>
        <w:instrText xml:space="preserve"> REF _Ref138409493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7.7</w:t>
      </w:r>
      <w:r w:rsidRPr="00417C34">
        <w:rPr>
          <w:rFonts w:asciiTheme="minorHAnsi" w:hAnsiTheme="minorHAnsi" w:cstheme="minorHAnsi"/>
        </w:rPr>
        <w:fldChar w:fldCharType="end"/>
      </w:r>
      <w:r w:rsidRPr="00417C34">
        <w:rPr>
          <w:rFonts w:asciiTheme="minorHAnsi" w:hAnsiTheme="minorHAnsi" w:cstheme="minorHAnsi"/>
        </w:rPr>
        <w:t xml:space="preserve"> tejto zmluvy použijú rovnako.</w:t>
      </w:r>
    </w:p>
    <w:p w14:paraId="197AAEE8"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Zhotoviteľ je oprávnený vykonávanie diela v nevyhnutnom rozsahu prerušiť</w:t>
      </w:r>
    </w:p>
    <w:p w14:paraId="1294ADC3" w14:textId="77777777" w:rsidR="00026071" w:rsidRPr="00417C34" w:rsidRDefault="00026071" w:rsidP="00A635B1">
      <w:pPr>
        <w:pStyle w:val="aPsmenozoznamu"/>
        <w:numPr>
          <w:ilvl w:val="0"/>
          <w:numId w:val="53"/>
        </w:numPr>
        <w:rPr>
          <w:rFonts w:asciiTheme="minorHAnsi" w:hAnsiTheme="minorHAnsi" w:cstheme="minorHAnsi"/>
        </w:rPr>
      </w:pPr>
      <w:r w:rsidRPr="00417C34">
        <w:rPr>
          <w:rFonts w:asciiTheme="minorHAnsi" w:hAnsiTheme="minorHAnsi" w:cstheme="minorHAnsi"/>
        </w:rPr>
        <w:t>pri výskyte skrytých prekážok týkajúcich sa zariadení objednávateľa alebo iných vecí, na ktorých sa má dielo vykonať, alebo miesta, kde sa má dielo vykonať, ak tieto prekážky trvale alebo dočasne znemožňujú vykonanie diela dohodnutým spôsobom,</w:t>
      </w:r>
    </w:p>
    <w:p w14:paraId="6CDABD25" w14:textId="3ED5DA85" w:rsidR="00026071" w:rsidRPr="00417C34" w:rsidRDefault="00026071" w:rsidP="00A635B1">
      <w:pPr>
        <w:pStyle w:val="aPsmenozoznamu"/>
        <w:numPr>
          <w:ilvl w:val="0"/>
          <w:numId w:val="53"/>
        </w:numPr>
        <w:rPr>
          <w:rFonts w:asciiTheme="minorHAnsi" w:hAnsiTheme="minorHAnsi" w:cstheme="minorHAnsi"/>
        </w:rPr>
      </w:pPr>
      <w:r w:rsidRPr="00417C34">
        <w:rPr>
          <w:rFonts w:asciiTheme="minorHAnsi" w:hAnsiTheme="minorHAnsi" w:cstheme="minorHAnsi"/>
        </w:rPr>
        <w:lastRenderedPageBreak/>
        <w:t xml:space="preserve">v dôsledku neposkytnutia potrebnej súčinnosti zo strany objednávateľa (článok </w:t>
      </w:r>
      <w:r w:rsidRPr="00417C34">
        <w:rPr>
          <w:rFonts w:asciiTheme="minorHAnsi" w:hAnsiTheme="minorHAnsi" w:cstheme="minorHAnsi"/>
        </w:rPr>
        <w:fldChar w:fldCharType="begin"/>
      </w:r>
      <w:r w:rsidRPr="00417C34">
        <w:rPr>
          <w:rFonts w:asciiTheme="minorHAnsi" w:hAnsiTheme="minorHAnsi" w:cstheme="minorHAnsi"/>
        </w:rPr>
        <w:instrText xml:space="preserve"> REF _Ref138409484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7</w:t>
      </w:r>
      <w:r w:rsidRPr="00417C34">
        <w:rPr>
          <w:rFonts w:asciiTheme="minorHAnsi" w:hAnsiTheme="minorHAnsi" w:cstheme="minorHAnsi"/>
        </w:rPr>
        <w:fldChar w:fldCharType="end"/>
      </w:r>
      <w:r w:rsidRPr="00417C34">
        <w:rPr>
          <w:rFonts w:asciiTheme="minorHAnsi" w:hAnsiTheme="minorHAnsi" w:cstheme="minorHAnsi"/>
        </w:rPr>
        <w:t xml:space="preserve"> ods. </w:t>
      </w:r>
      <w:r w:rsidR="00F70257" w:rsidRPr="00417C34">
        <w:rPr>
          <w:rFonts w:asciiTheme="minorHAnsi" w:hAnsiTheme="minorHAnsi" w:cstheme="minorHAnsi"/>
        </w:rPr>
        <w:fldChar w:fldCharType="begin"/>
      </w:r>
      <w:r w:rsidR="00F70257" w:rsidRPr="00417C34">
        <w:rPr>
          <w:rFonts w:asciiTheme="minorHAnsi" w:hAnsiTheme="minorHAnsi" w:cstheme="minorHAnsi"/>
        </w:rPr>
        <w:instrText xml:space="preserve"> REF _Ref149078454 \r \h </w:instrText>
      </w:r>
      <w:r w:rsidR="00417C34">
        <w:rPr>
          <w:rFonts w:asciiTheme="minorHAnsi" w:hAnsiTheme="minorHAnsi" w:cstheme="minorHAnsi"/>
        </w:rPr>
        <w:instrText xml:space="preserve"> \* MERGEFORMAT </w:instrText>
      </w:r>
      <w:r w:rsidR="00F70257" w:rsidRPr="00417C34">
        <w:rPr>
          <w:rFonts w:asciiTheme="minorHAnsi" w:hAnsiTheme="minorHAnsi" w:cstheme="minorHAnsi"/>
        </w:rPr>
      </w:r>
      <w:r w:rsidR="00F70257" w:rsidRPr="00417C34">
        <w:rPr>
          <w:rFonts w:asciiTheme="minorHAnsi" w:hAnsiTheme="minorHAnsi" w:cstheme="minorHAnsi"/>
        </w:rPr>
        <w:fldChar w:fldCharType="separate"/>
      </w:r>
      <w:r w:rsidR="00F70257" w:rsidRPr="00417C34">
        <w:rPr>
          <w:rFonts w:asciiTheme="minorHAnsi" w:hAnsiTheme="minorHAnsi" w:cstheme="minorHAnsi"/>
        </w:rPr>
        <w:t>7.10</w:t>
      </w:r>
      <w:r w:rsidR="00F70257" w:rsidRPr="00417C34">
        <w:rPr>
          <w:rFonts w:asciiTheme="minorHAnsi" w:hAnsiTheme="minorHAnsi" w:cstheme="minorHAnsi"/>
        </w:rPr>
        <w:fldChar w:fldCharType="end"/>
      </w:r>
      <w:r w:rsidRPr="00417C34">
        <w:rPr>
          <w:rFonts w:asciiTheme="minorHAnsi" w:hAnsiTheme="minorHAnsi" w:cstheme="minorHAnsi"/>
        </w:rPr>
        <w:t xml:space="preserve"> tejto zmluvy),</w:t>
      </w:r>
    </w:p>
    <w:p w14:paraId="1E973432" w14:textId="4416A9DF" w:rsidR="00026071" w:rsidRPr="00417C34" w:rsidRDefault="00026071" w:rsidP="00A635B1">
      <w:pPr>
        <w:pStyle w:val="aPsmenozoznamu"/>
        <w:numPr>
          <w:ilvl w:val="0"/>
          <w:numId w:val="53"/>
        </w:numPr>
        <w:rPr>
          <w:rFonts w:asciiTheme="minorHAnsi" w:hAnsiTheme="minorHAnsi" w:cstheme="minorHAnsi"/>
        </w:rPr>
      </w:pPr>
      <w:r w:rsidRPr="00417C34">
        <w:rPr>
          <w:rFonts w:asciiTheme="minorHAnsi" w:hAnsiTheme="minorHAnsi" w:cstheme="minorHAnsi"/>
        </w:rPr>
        <w:t xml:space="preserve">v ďalších prípadoch vyplývajúcich z tejto zmluvy (článok </w:t>
      </w:r>
      <w:r w:rsidRPr="00417C34">
        <w:rPr>
          <w:rFonts w:asciiTheme="minorHAnsi" w:hAnsiTheme="minorHAnsi" w:cstheme="minorHAnsi"/>
        </w:rPr>
        <w:fldChar w:fldCharType="begin"/>
      </w:r>
      <w:r w:rsidRPr="00417C34">
        <w:rPr>
          <w:rFonts w:asciiTheme="minorHAnsi" w:hAnsiTheme="minorHAnsi" w:cstheme="minorHAnsi"/>
        </w:rPr>
        <w:instrText xml:space="preserve"> REF _Ref108616354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w:t>
      </w:r>
      <w:r w:rsidRPr="00417C34">
        <w:rPr>
          <w:rFonts w:asciiTheme="minorHAnsi" w:hAnsiTheme="minorHAnsi" w:cstheme="minorHAnsi"/>
        </w:rPr>
        <w:fldChar w:fldCharType="end"/>
      </w:r>
      <w:r w:rsidRPr="00417C34">
        <w:rPr>
          <w:rFonts w:asciiTheme="minorHAnsi" w:hAnsiTheme="minorHAnsi" w:cstheme="minorHAnsi"/>
        </w:rPr>
        <w:t xml:space="preserve"> ods. </w:t>
      </w:r>
      <w:r w:rsidRPr="00417C34">
        <w:rPr>
          <w:rFonts w:asciiTheme="minorHAnsi" w:hAnsiTheme="minorHAnsi" w:cstheme="minorHAnsi"/>
        </w:rPr>
        <w:fldChar w:fldCharType="begin"/>
      </w:r>
      <w:r w:rsidRPr="00417C34">
        <w:rPr>
          <w:rFonts w:asciiTheme="minorHAnsi" w:hAnsiTheme="minorHAnsi" w:cstheme="minorHAnsi"/>
        </w:rPr>
        <w:instrText xml:space="preserve"> REF _Ref105440933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1.9</w:t>
      </w:r>
      <w:r w:rsidRPr="00417C34">
        <w:rPr>
          <w:rFonts w:asciiTheme="minorHAnsi" w:hAnsiTheme="minorHAnsi" w:cstheme="minorHAnsi"/>
        </w:rPr>
        <w:fldChar w:fldCharType="end"/>
      </w:r>
      <w:r w:rsidRPr="00417C34">
        <w:rPr>
          <w:rFonts w:asciiTheme="minorHAnsi" w:hAnsiTheme="minorHAnsi" w:cstheme="minorHAnsi"/>
        </w:rPr>
        <w:t xml:space="preserve">, článok </w:t>
      </w:r>
      <w:r w:rsidRPr="00417C34">
        <w:rPr>
          <w:rFonts w:asciiTheme="minorHAnsi" w:hAnsiTheme="minorHAnsi" w:cstheme="minorHAnsi"/>
        </w:rPr>
        <w:fldChar w:fldCharType="begin"/>
      </w:r>
      <w:r w:rsidRPr="00417C34">
        <w:rPr>
          <w:rFonts w:asciiTheme="minorHAnsi" w:hAnsiTheme="minorHAnsi" w:cstheme="minorHAnsi"/>
        </w:rPr>
        <w:instrText xml:space="preserve"> REF _Ref138409484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7</w:t>
      </w:r>
      <w:r w:rsidRPr="00417C34">
        <w:rPr>
          <w:rFonts w:asciiTheme="minorHAnsi" w:hAnsiTheme="minorHAnsi" w:cstheme="minorHAnsi"/>
        </w:rPr>
        <w:fldChar w:fldCharType="end"/>
      </w:r>
      <w:r w:rsidRPr="00417C34">
        <w:rPr>
          <w:rFonts w:asciiTheme="minorHAnsi" w:hAnsiTheme="minorHAnsi" w:cstheme="minorHAnsi"/>
        </w:rPr>
        <w:t xml:space="preserve"> ods. </w:t>
      </w:r>
      <w:r w:rsidRPr="00417C34">
        <w:rPr>
          <w:rFonts w:asciiTheme="minorHAnsi" w:hAnsiTheme="minorHAnsi" w:cstheme="minorHAnsi"/>
        </w:rPr>
        <w:fldChar w:fldCharType="begin"/>
      </w:r>
      <w:r w:rsidRPr="00417C34">
        <w:rPr>
          <w:rFonts w:asciiTheme="minorHAnsi" w:hAnsiTheme="minorHAnsi" w:cstheme="minorHAnsi"/>
        </w:rPr>
        <w:instrText xml:space="preserve"> REF _Ref138409493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7.7</w:t>
      </w:r>
      <w:r w:rsidRPr="00417C34">
        <w:rPr>
          <w:rFonts w:asciiTheme="minorHAnsi" w:hAnsiTheme="minorHAnsi" w:cstheme="minorHAnsi"/>
        </w:rPr>
        <w:fldChar w:fldCharType="end"/>
      </w:r>
      <w:r w:rsidRPr="00417C34">
        <w:rPr>
          <w:rFonts w:asciiTheme="minorHAnsi" w:hAnsiTheme="minorHAnsi" w:cstheme="minorHAnsi"/>
        </w:rPr>
        <w:t xml:space="preserve">, článok </w:t>
      </w:r>
      <w:r w:rsidRPr="00417C34">
        <w:rPr>
          <w:rFonts w:asciiTheme="minorHAnsi" w:hAnsiTheme="minorHAnsi" w:cstheme="minorHAnsi"/>
        </w:rPr>
        <w:fldChar w:fldCharType="begin"/>
      </w:r>
      <w:r w:rsidRPr="00417C34">
        <w:rPr>
          <w:rFonts w:asciiTheme="minorHAnsi" w:hAnsiTheme="minorHAnsi" w:cstheme="minorHAnsi"/>
        </w:rPr>
        <w:instrText xml:space="preserve"> REF _Ref108616508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13</w:t>
      </w:r>
      <w:r w:rsidRPr="00417C34">
        <w:rPr>
          <w:rFonts w:asciiTheme="minorHAnsi" w:hAnsiTheme="minorHAnsi" w:cstheme="minorHAnsi"/>
        </w:rPr>
        <w:fldChar w:fldCharType="end"/>
      </w:r>
      <w:r w:rsidRPr="00417C34">
        <w:rPr>
          <w:rFonts w:asciiTheme="minorHAnsi" w:hAnsiTheme="minorHAnsi" w:cstheme="minorHAnsi"/>
        </w:rPr>
        <w:t xml:space="preserve"> ods. </w:t>
      </w:r>
      <w:r w:rsidRPr="00417C34">
        <w:rPr>
          <w:rFonts w:asciiTheme="minorHAnsi" w:hAnsiTheme="minorHAnsi" w:cstheme="minorHAnsi"/>
        </w:rPr>
        <w:fldChar w:fldCharType="begin"/>
      </w:r>
      <w:r w:rsidRPr="00417C34">
        <w:rPr>
          <w:rFonts w:asciiTheme="minorHAnsi" w:hAnsiTheme="minorHAnsi" w:cstheme="minorHAnsi"/>
        </w:rPr>
        <w:instrText xml:space="preserve"> REF _Ref138418024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13.37</w:t>
      </w:r>
      <w:r w:rsidRPr="00417C34">
        <w:rPr>
          <w:rFonts w:asciiTheme="minorHAnsi" w:hAnsiTheme="minorHAnsi" w:cstheme="minorHAnsi"/>
        </w:rPr>
        <w:fldChar w:fldCharType="end"/>
      </w:r>
      <w:r w:rsidRPr="00417C34">
        <w:rPr>
          <w:rFonts w:asciiTheme="minorHAnsi" w:hAnsiTheme="minorHAnsi" w:cstheme="minorHAnsi"/>
        </w:rPr>
        <w:t xml:space="preserve"> tejto zmluvy) alebo zo zákona.</w:t>
      </w:r>
    </w:p>
    <w:p w14:paraId="29BA3077" w14:textId="1D5CFBAD" w:rsidR="00026071" w:rsidRPr="00417C34" w:rsidRDefault="00026071" w:rsidP="00026071">
      <w:pPr>
        <w:pStyle w:val="Odsekzoznamu"/>
        <w:rPr>
          <w:rFonts w:asciiTheme="minorHAnsi" w:hAnsiTheme="minorHAnsi" w:cstheme="minorHAnsi"/>
          <w:bCs/>
        </w:rPr>
      </w:pPr>
      <w:r w:rsidRPr="00417C34">
        <w:rPr>
          <w:rFonts w:asciiTheme="minorHAnsi" w:hAnsiTheme="minorHAnsi" w:cstheme="minorHAnsi"/>
        </w:rPr>
        <w:t xml:space="preserve">Ak zhotoviteľ splní svoj záväzok vykonať dielo pred dohodnutou lehotou podľa odseku </w:t>
      </w:r>
      <w:r w:rsidRPr="00417C34">
        <w:rPr>
          <w:rFonts w:asciiTheme="minorHAnsi" w:hAnsiTheme="minorHAnsi" w:cstheme="minorHAnsi"/>
        </w:rPr>
        <w:fldChar w:fldCharType="begin"/>
      </w:r>
      <w:r w:rsidRPr="00417C34">
        <w:rPr>
          <w:rFonts w:asciiTheme="minorHAnsi" w:hAnsiTheme="minorHAnsi" w:cstheme="minorHAnsi"/>
        </w:rPr>
        <w:instrText xml:space="preserve"> REF _Ref108632040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4.1</w:t>
      </w:r>
      <w:r w:rsidRPr="00417C34">
        <w:rPr>
          <w:rFonts w:asciiTheme="minorHAnsi" w:hAnsiTheme="minorHAnsi" w:cstheme="minorHAnsi"/>
        </w:rPr>
        <w:fldChar w:fldCharType="end"/>
      </w:r>
      <w:r w:rsidRPr="00417C34">
        <w:rPr>
          <w:rFonts w:asciiTheme="minorHAnsi" w:hAnsiTheme="minorHAnsi" w:cstheme="minorHAnsi"/>
        </w:rPr>
        <w:t xml:space="preserve"> tohto článku, objednávateľ sa zaväzuje dielo prevziať aj v skoršom termíne ponúkanom zhotoviteľom. Preberanie jednotlivých častí diela nemá vplyv na prípadnú zodpovednosť zhotoviteľa za vady diela ani na plynutie reklamačných a záručných lehôt; reklamačné a záručné lehoty začínajú plynúť najskôr dňom podľa článku </w:t>
      </w:r>
      <w:r w:rsidRPr="00417C34">
        <w:rPr>
          <w:rFonts w:asciiTheme="minorHAnsi" w:hAnsiTheme="minorHAnsi" w:cstheme="minorHAnsi"/>
        </w:rPr>
        <w:fldChar w:fldCharType="begin"/>
      </w:r>
      <w:r w:rsidRPr="00417C34">
        <w:rPr>
          <w:rFonts w:asciiTheme="minorHAnsi" w:hAnsiTheme="minorHAnsi" w:cstheme="minorHAnsi"/>
        </w:rPr>
        <w:instrText xml:space="preserve"> REF _Ref108632803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9</w:t>
      </w:r>
      <w:r w:rsidRPr="00417C34">
        <w:rPr>
          <w:rFonts w:asciiTheme="minorHAnsi" w:hAnsiTheme="minorHAnsi" w:cstheme="minorHAnsi"/>
        </w:rPr>
        <w:fldChar w:fldCharType="end"/>
      </w:r>
      <w:r w:rsidRPr="00417C34">
        <w:rPr>
          <w:rFonts w:asciiTheme="minorHAnsi" w:hAnsiTheme="minorHAnsi" w:cstheme="minorHAnsi"/>
        </w:rPr>
        <w:t xml:space="preserve"> ods. </w:t>
      </w:r>
      <w:r w:rsidRPr="00417C34">
        <w:rPr>
          <w:rFonts w:asciiTheme="minorHAnsi" w:hAnsiTheme="minorHAnsi" w:cstheme="minorHAnsi"/>
        </w:rPr>
        <w:fldChar w:fldCharType="begin"/>
      </w:r>
      <w:r w:rsidRPr="00417C34">
        <w:rPr>
          <w:rFonts w:asciiTheme="minorHAnsi" w:hAnsiTheme="minorHAnsi" w:cstheme="minorHAnsi"/>
        </w:rPr>
        <w:instrText xml:space="preserve"> REF _Ref108632804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9.1</w:t>
      </w:r>
      <w:r w:rsidRPr="00417C34">
        <w:rPr>
          <w:rFonts w:asciiTheme="minorHAnsi" w:hAnsiTheme="minorHAnsi" w:cstheme="minorHAnsi"/>
        </w:rPr>
        <w:fldChar w:fldCharType="end"/>
      </w:r>
      <w:r w:rsidRPr="00417C34">
        <w:rPr>
          <w:rFonts w:asciiTheme="minorHAnsi" w:hAnsiTheme="minorHAnsi" w:cstheme="minorHAnsi"/>
        </w:rPr>
        <w:t xml:space="preserve"> tejto zmluvy.</w:t>
      </w:r>
    </w:p>
    <w:p w14:paraId="66E217F3" w14:textId="2FB2637B" w:rsidR="00026071" w:rsidRPr="00417C34" w:rsidRDefault="00026071" w:rsidP="00026071">
      <w:pPr>
        <w:pStyle w:val="Odsekzoznamu"/>
        <w:rPr>
          <w:rFonts w:asciiTheme="minorHAnsi" w:hAnsiTheme="minorHAnsi" w:cstheme="minorHAnsi"/>
          <w:bCs/>
        </w:rPr>
      </w:pPr>
      <w:r w:rsidRPr="00417C34">
        <w:rPr>
          <w:rFonts w:asciiTheme="minorHAnsi" w:hAnsiTheme="minorHAnsi" w:cstheme="minorHAnsi"/>
        </w:rPr>
        <w:t xml:space="preserve">Zhotoviteľ je povinný ihneď písomne oboznámiť objednávateľa o vzniku akejkoľvek udalosti, ktorá bráni alebo sťažuje vykonanie diela s dôsledkom možného omeškania zhotoviteľa so splnením záväzku vykonať diela v lehotách podľa odseku </w:t>
      </w:r>
      <w:r w:rsidRPr="00417C34">
        <w:rPr>
          <w:rFonts w:asciiTheme="minorHAnsi" w:hAnsiTheme="minorHAnsi" w:cstheme="minorHAnsi"/>
        </w:rPr>
        <w:fldChar w:fldCharType="begin"/>
      </w:r>
      <w:r w:rsidRPr="00417C34">
        <w:rPr>
          <w:rFonts w:asciiTheme="minorHAnsi" w:hAnsiTheme="minorHAnsi" w:cstheme="minorHAnsi"/>
        </w:rPr>
        <w:instrText xml:space="preserve"> REF _Ref108632040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4.1</w:t>
      </w:r>
      <w:r w:rsidRPr="00417C34">
        <w:rPr>
          <w:rFonts w:asciiTheme="minorHAnsi" w:hAnsiTheme="minorHAnsi" w:cstheme="minorHAnsi"/>
        </w:rPr>
        <w:fldChar w:fldCharType="end"/>
      </w:r>
      <w:r w:rsidRPr="00417C34">
        <w:rPr>
          <w:rFonts w:asciiTheme="minorHAnsi" w:hAnsiTheme="minorHAnsi" w:cstheme="minorHAnsi"/>
        </w:rPr>
        <w:t xml:space="preserve"> tohto článku a/alebo podľa schváleného harmonogramu. Súčasťou oznámenia podľa prvej vety tohto odseku bude správa o predpokladanej dĺžke trvania prekážky vykonávania diela, príčinách, navrhovaných opatreniach na jej odstránenie.</w:t>
      </w:r>
    </w:p>
    <w:p w14:paraId="0ABDB380" w14:textId="77777777" w:rsidR="00026071" w:rsidRPr="00417C34" w:rsidRDefault="00026071" w:rsidP="00026071">
      <w:pPr>
        <w:pStyle w:val="Nadpis1"/>
        <w:rPr>
          <w:rFonts w:asciiTheme="minorHAnsi" w:hAnsiTheme="minorHAnsi" w:cstheme="minorHAnsi"/>
          <w:lang w:val="sk-SK"/>
        </w:rPr>
      </w:pPr>
      <w:bookmarkStart w:id="33" w:name="_Ref108967655"/>
      <w:r w:rsidRPr="00417C34">
        <w:rPr>
          <w:rFonts w:asciiTheme="minorHAnsi" w:hAnsiTheme="minorHAnsi" w:cstheme="minorHAnsi"/>
          <w:lang w:val="sk-SK"/>
        </w:rPr>
        <w:t>MIESTO VYKONANIA DIELA</w:t>
      </w:r>
      <w:bookmarkEnd w:id="33"/>
    </w:p>
    <w:p w14:paraId="2A9BF065" w14:textId="77777777" w:rsidR="00026071" w:rsidRPr="00417C34" w:rsidRDefault="00026071" w:rsidP="00026071">
      <w:pPr>
        <w:pStyle w:val="Odsekzoznamu"/>
        <w:rPr>
          <w:rFonts w:asciiTheme="minorHAnsi" w:hAnsiTheme="minorHAnsi" w:cstheme="minorHAnsi"/>
          <w:b/>
        </w:rPr>
      </w:pPr>
      <w:r w:rsidRPr="00417C34">
        <w:rPr>
          <w:rFonts w:asciiTheme="minorHAnsi" w:hAnsiTheme="minorHAnsi" w:cstheme="minorHAnsi"/>
          <w:b/>
        </w:rPr>
        <w:t>Miesto vykonávania diela.</w:t>
      </w:r>
      <w:r w:rsidRPr="00417C34">
        <w:rPr>
          <w:rFonts w:asciiTheme="minorHAnsi" w:hAnsiTheme="minorHAnsi" w:cstheme="minorHAnsi"/>
        </w:rPr>
        <w:t xml:space="preserve"> Miestom vykonania diela sú rozvody SCZT v Meste Zvolen. Podrobný popis lokalít je uvedený v podkladovej dokumentácii.</w:t>
      </w:r>
    </w:p>
    <w:p w14:paraId="3B6223B1" w14:textId="31749FF8" w:rsidR="00026071" w:rsidRPr="00417C34" w:rsidRDefault="00026071" w:rsidP="00026071">
      <w:pPr>
        <w:pStyle w:val="Odsekzoznamu"/>
        <w:rPr>
          <w:rFonts w:asciiTheme="minorHAnsi" w:hAnsiTheme="minorHAnsi" w:cstheme="minorHAnsi"/>
        </w:rPr>
      </w:pPr>
      <w:bookmarkStart w:id="34" w:name="_Ref108967657"/>
      <w:r w:rsidRPr="00417C34">
        <w:rPr>
          <w:rFonts w:asciiTheme="minorHAnsi" w:hAnsiTheme="minorHAnsi" w:cstheme="minorHAnsi"/>
          <w:b/>
        </w:rPr>
        <w:t>Stavenisko.</w:t>
      </w:r>
      <w:r w:rsidRPr="00417C34">
        <w:rPr>
          <w:rFonts w:asciiTheme="minorHAnsi" w:hAnsiTheme="minorHAnsi" w:cstheme="minorHAnsi"/>
        </w:rPr>
        <w:t xml:space="preserve"> Odovzdanie a prevzatie staveniska za účelom vykonávania prác na diele zmluvné strany uskutočnia na výzvu objednávateľa (oznámenie o dátume začatia prác), pričom objednávateľ je povinný písomne oznámiť zhotoviteľovi termín odovzdania staveniska najmenej päť (5) dní pred požadovaným začatím vykonávania prác na diele podľa schváleného harmonogramu, avšak najskôr po odsúhlasení DRS (vrátane výkazu výmer) a ďalšej dokumentácie podľa článku </w:t>
      </w:r>
      <w:r w:rsidRPr="00417C34">
        <w:rPr>
          <w:rFonts w:asciiTheme="minorHAnsi" w:hAnsiTheme="minorHAnsi" w:cstheme="minorHAnsi"/>
        </w:rPr>
        <w:fldChar w:fldCharType="begin"/>
      </w:r>
      <w:r w:rsidRPr="00417C34">
        <w:rPr>
          <w:rFonts w:asciiTheme="minorHAnsi" w:hAnsiTheme="minorHAnsi" w:cstheme="minorHAnsi"/>
        </w:rPr>
        <w:instrText xml:space="preserve"> REF _Ref108616354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w:t>
      </w:r>
      <w:r w:rsidRPr="00417C34">
        <w:rPr>
          <w:rFonts w:asciiTheme="minorHAnsi" w:hAnsiTheme="minorHAnsi" w:cstheme="minorHAnsi"/>
        </w:rPr>
        <w:fldChar w:fldCharType="end"/>
      </w:r>
      <w:r w:rsidRPr="00417C34">
        <w:rPr>
          <w:rFonts w:asciiTheme="minorHAnsi" w:hAnsiTheme="minorHAnsi" w:cstheme="minorHAnsi"/>
        </w:rPr>
        <w:t xml:space="preserve"> ods. </w:t>
      </w:r>
      <w:r w:rsidRPr="00417C34">
        <w:rPr>
          <w:rFonts w:asciiTheme="minorHAnsi" w:hAnsiTheme="minorHAnsi" w:cstheme="minorHAnsi"/>
        </w:rPr>
        <w:fldChar w:fldCharType="begin"/>
      </w:r>
      <w:r w:rsidRPr="00417C34">
        <w:rPr>
          <w:rFonts w:asciiTheme="minorHAnsi" w:hAnsiTheme="minorHAnsi" w:cstheme="minorHAnsi"/>
        </w:rPr>
        <w:instrText xml:space="preserve"> REF _Ref115972660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1.3</w:t>
      </w:r>
      <w:r w:rsidRPr="00417C34">
        <w:rPr>
          <w:rFonts w:asciiTheme="minorHAnsi" w:hAnsiTheme="minorHAnsi" w:cstheme="minorHAnsi"/>
        </w:rPr>
        <w:fldChar w:fldCharType="end"/>
      </w:r>
      <w:r w:rsidRPr="00417C34">
        <w:rPr>
          <w:rFonts w:asciiTheme="minorHAnsi" w:hAnsiTheme="minorHAnsi" w:cstheme="minorHAnsi"/>
        </w:rPr>
        <w:t xml:space="preserve"> časti </w:t>
      </w:r>
      <w:r w:rsidRPr="00417C34">
        <w:rPr>
          <w:rFonts w:asciiTheme="minorHAnsi" w:hAnsiTheme="minorHAnsi" w:cstheme="minorHAnsi"/>
        </w:rPr>
        <w:fldChar w:fldCharType="begin"/>
      </w:r>
      <w:r w:rsidRPr="00417C34">
        <w:rPr>
          <w:rFonts w:asciiTheme="minorHAnsi" w:hAnsiTheme="minorHAnsi" w:cstheme="minorHAnsi"/>
        </w:rPr>
        <w:instrText xml:space="preserve"> REF _Ref125054685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A)</w:t>
      </w:r>
      <w:r w:rsidRPr="00417C34">
        <w:rPr>
          <w:rFonts w:asciiTheme="minorHAnsi" w:hAnsiTheme="minorHAnsi" w:cstheme="minorHAnsi"/>
        </w:rPr>
        <w:fldChar w:fldCharType="end"/>
      </w:r>
      <w:r w:rsidRPr="00417C34">
        <w:rPr>
          <w:rFonts w:asciiTheme="minorHAnsi" w:hAnsiTheme="minorHAnsi" w:cstheme="minorHAnsi"/>
        </w:rPr>
        <w:t xml:space="preserve"> písm. </w:t>
      </w:r>
      <w:r w:rsidRPr="00417C34">
        <w:rPr>
          <w:rFonts w:asciiTheme="minorHAnsi" w:hAnsiTheme="minorHAnsi" w:cstheme="minorHAnsi"/>
        </w:rPr>
        <w:fldChar w:fldCharType="begin"/>
      </w:r>
      <w:r w:rsidRPr="00417C34">
        <w:rPr>
          <w:rFonts w:asciiTheme="minorHAnsi" w:hAnsiTheme="minorHAnsi" w:cstheme="minorHAnsi"/>
        </w:rPr>
        <w:instrText xml:space="preserve"> REF _Ref108616361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a)</w:t>
      </w:r>
      <w:r w:rsidRPr="00417C34">
        <w:rPr>
          <w:rFonts w:asciiTheme="minorHAnsi" w:hAnsiTheme="minorHAnsi" w:cstheme="minorHAnsi"/>
        </w:rPr>
        <w:fldChar w:fldCharType="end"/>
      </w:r>
      <w:r w:rsidRPr="00417C34">
        <w:rPr>
          <w:rFonts w:asciiTheme="minorHAnsi" w:hAnsiTheme="minorHAnsi" w:cstheme="minorHAnsi"/>
        </w:rPr>
        <w:t xml:space="preserve"> až </w:t>
      </w:r>
      <w:r w:rsidRPr="00417C34">
        <w:rPr>
          <w:rFonts w:asciiTheme="minorHAnsi" w:hAnsiTheme="minorHAnsi" w:cstheme="minorHAnsi"/>
        </w:rPr>
        <w:fldChar w:fldCharType="begin"/>
      </w:r>
      <w:r w:rsidRPr="00417C34">
        <w:rPr>
          <w:rFonts w:asciiTheme="minorHAnsi" w:hAnsiTheme="minorHAnsi" w:cstheme="minorHAnsi"/>
        </w:rPr>
        <w:instrText xml:space="preserve"> REF _Ref127285685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d)</w:t>
      </w:r>
      <w:r w:rsidRPr="00417C34">
        <w:rPr>
          <w:rFonts w:asciiTheme="minorHAnsi" w:hAnsiTheme="minorHAnsi" w:cstheme="minorHAnsi"/>
        </w:rPr>
        <w:fldChar w:fldCharType="end"/>
      </w:r>
      <w:r w:rsidRPr="00417C34">
        <w:rPr>
          <w:rFonts w:asciiTheme="minorHAnsi" w:hAnsiTheme="minorHAnsi" w:cstheme="minorHAnsi"/>
        </w:rPr>
        <w:t xml:space="preserve"> objednávateľom podľa článku </w:t>
      </w:r>
      <w:r w:rsidRPr="00417C34">
        <w:rPr>
          <w:rFonts w:asciiTheme="minorHAnsi" w:hAnsiTheme="minorHAnsi" w:cstheme="minorHAnsi"/>
        </w:rPr>
        <w:fldChar w:fldCharType="begin"/>
      </w:r>
      <w:r w:rsidRPr="00417C34">
        <w:rPr>
          <w:rFonts w:asciiTheme="minorHAnsi" w:hAnsiTheme="minorHAnsi" w:cstheme="minorHAnsi"/>
        </w:rPr>
        <w:instrText xml:space="preserve"> REF _Ref108965585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6</w:t>
      </w:r>
      <w:r w:rsidRPr="00417C34">
        <w:rPr>
          <w:rFonts w:asciiTheme="minorHAnsi" w:hAnsiTheme="minorHAnsi" w:cstheme="minorHAnsi"/>
        </w:rPr>
        <w:fldChar w:fldCharType="end"/>
      </w:r>
      <w:r w:rsidRPr="00417C34">
        <w:rPr>
          <w:rFonts w:asciiTheme="minorHAnsi" w:hAnsiTheme="minorHAnsi" w:cstheme="minorHAnsi"/>
        </w:rPr>
        <w:t xml:space="preserve"> ods. </w:t>
      </w:r>
      <w:r w:rsidRPr="00417C34">
        <w:rPr>
          <w:rFonts w:asciiTheme="minorHAnsi" w:hAnsiTheme="minorHAnsi" w:cstheme="minorHAnsi"/>
        </w:rPr>
        <w:fldChar w:fldCharType="begin"/>
      </w:r>
      <w:r w:rsidRPr="00417C34">
        <w:rPr>
          <w:rFonts w:asciiTheme="minorHAnsi" w:hAnsiTheme="minorHAnsi" w:cstheme="minorHAnsi"/>
        </w:rPr>
        <w:instrText xml:space="preserve"> REF _Ref108713703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6.3</w:t>
      </w:r>
      <w:r w:rsidRPr="00417C34">
        <w:rPr>
          <w:rFonts w:asciiTheme="minorHAnsi" w:hAnsiTheme="minorHAnsi" w:cstheme="minorHAnsi"/>
        </w:rPr>
        <w:fldChar w:fldCharType="end"/>
      </w:r>
      <w:r w:rsidRPr="00417C34">
        <w:rPr>
          <w:rFonts w:asciiTheme="minorHAnsi" w:hAnsiTheme="minorHAnsi" w:cstheme="minorHAnsi"/>
        </w:rPr>
        <w:t xml:space="preserve"> tejto zmluvy a po odovzdaní bankovej záruky podľa článku </w:t>
      </w:r>
      <w:r w:rsidRPr="00417C34">
        <w:rPr>
          <w:rFonts w:asciiTheme="minorHAnsi" w:hAnsiTheme="minorHAnsi" w:cstheme="minorHAnsi"/>
        </w:rPr>
        <w:fldChar w:fldCharType="begin"/>
      </w:r>
      <w:r w:rsidRPr="00417C34">
        <w:rPr>
          <w:rFonts w:asciiTheme="minorHAnsi" w:hAnsiTheme="minorHAnsi" w:cstheme="minorHAnsi"/>
        </w:rPr>
        <w:instrText xml:space="preserve"> REF _Ref109672894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10</w:t>
      </w:r>
      <w:r w:rsidRPr="00417C34">
        <w:rPr>
          <w:rFonts w:asciiTheme="minorHAnsi" w:hAnsiTheme="minorHAnsi" w:cstheme="minorHAnsi"/>
        </w:rPr>
        <w:fldChar w:fldCharType="end"/>
      </w:r>
      <w:r w:rsidRPr="00417C34">
        <w:rPr>
          <w:rFonts w:asciiTheme="minorHAnsi" w:hAnsiTheme="minorHAnsi" w:cstheme="minorHAnsi"/>
        </w:rPr>
        <w:t xml:space="preserve"> ods. </w:t>
      </w:r>
      <w:r w:rsidRPr="00417C34">
        <w:rPr>
          <w:rFonts w:asciiTheme="minorHAnsi" w:hAnsiTheme="minorHAnsi" w:cstheme="minorHAnsi"/>
        </w:rPr>
        <w:fldChar w:fldCharType="begin"/>
      </w:r>
      <w:r w:rsidRPr="00417C34">
        <w:rPr>
          <w:rFonts w:asciiTheme="minorHAnsi" w:hAnsiTheme="minorHAnsi" w:cstheme="minorHAnsi"/>
        </w:rPr>
        <w:instrText xml:space="preserve"> REF _Ref109669795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10.1</w:t>
      </w:r>
      <w:r w:rsidRPr="00417C34">
        <w:rPr>
          <w:rFonts w:asciiTheme="minorHAnsi" w:hAnsiTheme="minorHAnsi" w:cstheme="minorHAnsi"/>
        </w:rPr>
        <w:fldChar w:fldCharType="end"/>
      </w:r>
      <w:r w:rsidRPr="00417C34">
        <w:rPr>
          <w:rFonts w:asciiTheme="minorHAnsi" w:hAnsiTheme="minorHAnsi" w:cstheme="minorHAnsi"/>
        </w:rPr>
        <w:t xml:space="preserve"> tejto zmluvy objednávateľovi. Neschválenie DRS a/alebo neodovzdanie bankovej záruky v zmysle predchádzajúcej vety je prekážkou odovzdania staveniska zhotoviteľovi, ktorá nepredlžuje lehoty na vykonanie diela podľa tejto zmluvy. O odovzdaní a prevzatí staveniska zmluvné strany spíšu písomný protokol v dvoch (2) vyhotoveniach, po jednom (1) vyhotovení pre každú zmluvnú stranu, v ktorom uvedú najmä:</w:t>
      </w:r>
      <w:bookmarkEnd w:id="34"/>
    </w:p>
    <w:p w14:paraId="3EFFFE57" w14:textId="77777777" w:rsidR="00026071" w:rsidRPr="00417C34" w:rsidRDefault="00026071" w:rsidP="00A635B1">
      <w:pPr>
        <w:pStyle w:val="Psmeno"/>
        <w:numPr>
          <w:ilvl w:val="0"/>
          <w:numId w:val="44"/>
        </w:numPr>
        <w:ind w:left="1134" w:hanging="425"/>
        <w:rPr>
          <w:rFonts w:asciiTheme="minorHAnsi" w:hAnsiTheme="minorHAnsi" w:cstheme="minorHAnsi"/>
        </w:rPr>
      </w:pPr>
      <w:r w:rsidRPr="00417C34">
        <w:rPr>
          <w:rFonts w:asciiTheme="minorHAnsi" w:hAnsiTheme="minorHAnsi" w:cstheme="minorHAnsi"/>
        </w:rPr>
        <w:t>stav, v akom sa stavenisko nachádza v deň odovzdania a prevzatia,</w:t>
      </w:r>
    </w:p>
    <w:p w14:paraId="7DCD1C8E" w14:textId="77777777" w:rsidR="00026071" w:rsidRPr="00417C34" w:rsidRDefault="00026071" w:rsidP="00A635B1">
      <w:pPr>
        <w:pStyle w:val="Psmeno"/>
        <w:numPr>
          <w:ilvl w:val="0"/>
          <w:numId w:val="44"/>
        </w:numPr>
        <w:ind w:left="1134" w:hanging="425"/>
        <w:rPr>
          <w:rFonts w:asciiTheme="minorHAnsi" w:hAnsiTheme="minorHAnsi" w:cstheme="minorHAnsi"/>
        </w:rPr>
      </w:pPr>
      <w:r w:rsidRPr="00417C34">
        <w:rPr>
          <w:rFonts w:asciiTheme="minorHAnsi" w:hAnsiTheme="minorHAnsi" w:cstheme="minorHAnsi"/>
        </w:rPr>
        <w:t>zoznam zariadenia a jeho stav, ak sa v/na stavenisku nachádza,</w:t>
      </w:r>
    </w:p>
    <w:p w14:paraId="40CD6255" w14:textId="77777777" w:rsidR="00026071" w:rsidRPr="00417C34" w:rsidRDefault="00026071" w:rsidP="00A635B1">
      <w:pPr>
        <w:pStyle w:val="Psmeno"/>
        <w:numPr>
          <w:ilvl w:val="0"/>
          <w:numId w:val="44"/>
        </w:numPr>
        <w:ind w:left="1134" w:hanging="425"/>
        <w:rPr>
          <w:rFonts w:asciiTheme="minorHAnsi" w:hAnsiTheme="minorHAnsi" w:cstheme="minorHAnsi"/>
        </w:rPr>
      </w:pPr>
      <w:r w:rsidRPr="00417C34">
        <w:rPr>
          <w:rFonts w:asciiTheme="minorHAnsi" w:hAnsiTheme="minorHAnsi" w:cstheme="minorHAnsi"/>
        </w:rPr>
        <w:t>miesto a dátum spísania protokolu,</w:t>
      </w:r>
    </w:p>
    <w:p w14:paraId="22421C57" w14:textId="77777777" w:rsidR="00026071" w:rsidRPr="00417C34" w:rsidRDefault="00026071" w:rsidP="00A635B1">
      <w:pPr>
        <w:pStyle w:val="Psmeno"/>
        <w:numPr>
          <w:ilvl w:val="0"/>
          <w:numId w:val="44"/>
        </w:numPr>
        <w:ind w:left="1134" w:hanging="425"/>
        <w:rPr>
          <w:rFonts w:asciiTheme="minorHAnsi" w:hAnsiTheme="minorHAnsi" w:cstheme="minorHAnsi"/>
        </w:rPr>
      </w:pPr>
      <w:r w:rsidRPr="00417C34">
        <w:rPr>
          <w:rFonts w:asciiTheme="minorHAnsi" w:hAnsiTheme="minorHAnsi" w:cstheme="minorHAnsi"/>
        </w:rPr>
        <w:t>podpis objednávateľa a zhotoviteľa.</w:t>
      </w:r>
    </w:p>
    <w:p w14:paraId="5D45F7B1"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Objednávateľ sa zaväzuje odovzdať stavenisko zhotoviteľovi vypratané v rozsahu nevyhnutnom na okamžité vykonávanie diela.</w:t>
      </w:r>
    </w:p>
    <w:p w14:paraId="603C2315" w14:textId="77777777" w:rsidR="00026071" w:rsidRPr="00417C34" w:rsidRDefault="00026071" w:rsidP="00026071">
      <w:pPr>
        <w:pStyle w:val="Odsekzoznamu"/>
        <w:rPr>
          <w:rFonts w:asciiTheme="minorHAnsi" w:hAnsiTheme="minorHAnsi" w:cstheme="minorHAnsi"/>
        </w:rPr>
      </w:pPr>
      <w:bookmarkStart w:id="35" w:name="_Ref116027452"/>
      <w:r w:rsidRPr="00417C34">
        <w:rPr>
          <w:rFonts w:asciiTheme="minorHAnsi" w:hAnsiTheme="minorHAnsi" w:cstheme="minorHAnsi"/>
        </w:rPr>
        <w:t>Bez odovzdania a prevzatia staveniska potvrdeného písomným protokolom zhotoviteľ nesmie začať vykonávať stavebné práce týkajúce sa diela.</w:t>
      </w:r>
      <w:bookmarkEnd w:id="35"/>
    </w:p>
    <w:p w14:paraId="321CCFE1" w14:textId="06F96529" w:rsidR="00523A4D" w:rsidRPr="00417C34" w:rsidRDefault="00523A4D" w:rsidP="00026071">
      <w:pPr>
        <w:pStyle w:val="Odsekzoznamu"/>
        <w:rPr>
          <w:rFonts w:asciiTheme="minorHAnsi" w:hAnsiTheme="minorHAnsi" w:cstheme="minorHAnsi"/>
        </w:rPr>
      </w:pPr>
      <w:r w:rsidRPr="00417C34">
        <w:rPr>
          <w:rFonts w:asciiTheme="minorHAnsi" w:hAnsiTheme="minorHAnsi" w:cstheme="minorHAnsi"/>
        </w:rPr>
        <w:t>Zameranie všetkých inžinierskych sietí na stavenisku zabezpečí zhotoviteľ. Vytýčenie inžinierskych sietí zabezpečí zhotoviteľ správcami týchto inžinierskych sietí.</w:t>
      </w:r>
    </w:p>
    <w:p w14:paraId="7E1AB80A" w14:textId="18752B86"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b/>
        </w:rPr>
        <w:t>Vypratanie staveniska</w:t>
      </w:r>
      <w:r w:rsidRPr="00417C34">
        <w:rPr>
          <w:rFonts w:asciiTheme="minorHAnsi" w:hAnsiTheme="minorHAnsi" w:cstheme="minorHAnsi"/>
        </w:rPr>
        <w:t xml:space="preserve">. Zhotoviteľ sa zaväzuje vypratať stavenisko do ukončenia preberacieho konania. Zhotoviteľ odstráni zostávajúce </w:t>
      </w:r>
      <w:r w:rsidR="00DE3BCD" w:rsidRPr="00417C34">
        <w:rPr>
          <w:rFonts w:asciiTheme="minorHAnsi" w:hAnsiTheme="minorHAnsi" w:cstheme="minorHAnsi"/>
        </w:rPr>
        <w:t>technické vybavenie</w:t>
      </w:r>
      <w:r w:rsidRPr="00417C34">
        <w:rPr>
          <w:rFonts w:asciiTheme="minorHAnsi" w:hAnsiTheme="minorHAnsi" w:cstheme="minorHAnsi"/>
        </w:rPr>
        <w:t>, prebytočný materiál, odpad, sutinu a</w:t>
      </w:r>
      <w:r w:rsidR="00C116C1" w:rsidRPr="00417C34">
        <w:rPr>
          <w:rFonts w:asciiTheme="minorHAnsi" w:hAnsiTheme="minorHAnsi" w:cstheme="minorHAnsi"/>
        </w:rPr>
        <w:t> </w:t>
      </w:r>
      <w:r w:rsidRPr="00417C34">
        <w:rPr>
          <w:rFonts w:asciiTheme="minorHAnsi" w:hAnsiTheme="minorHAnsi" w:cstheme="minorHAnsi"/>
        </w:rPr>
        <w:t>pomocné konštrukcie (dočasné stavby) zo staveniska, rovnako tak vyprace v potrebnom rozsahu okolie dotknuté vykonávaním diela. Vyššie uvedené platí primerane aj v prípade vypratania staveniska po odstránení vád a pri predčasnom ukončení tejto zmluvy.</w:t>
      </w:r>
    </w:p>
    <w:p w14:paraId="6213488C" w14:textId="77777777" w:rsidR="00026071" w:rsidRPr="00417C34" w:rsidRDefault="00026071" w:rsidP="00026071">
      <w:pPr>
        <w:pStyle w:val="Nadpis1"/>
        <w:rPr>
          <w:rFonts w:asciiTheme="minorHAnsi" w:hAnsiTheme="minorHAnsi" w:cstheme="minorHAnsi"/>
          <w:lang w:val="sk-SK"/>
        </w:rPr>
      </w:pPr>
      <w:bookmarkStart w:id="36" w:name="_Ref108965585"/>
      <w:r w:rsidRPr="00417C34">
        <w:rPr>
          <w:rFonts w:asciiTheme="minorHAnsi" w:hAnsiTheme="minorHAnsi" w:cstheme="minorHAnsi"/>
          <w:lang w:val="sk-SK"/>
        </w:rPr>
        <w:lastRenderedPageBreak/>
        <w:t>DOKUMENTÁCIA</w:t>
      </w:r>
      <w:bookmarkEnd w:id="36"/>
    </w:p>
    <w:p w14:paraId="18D318E0" w14:textId="7F765165" w:rsidR="00026071" w:rsidRPr="00417C34" w:rsidRDefault="00026071" w:rsidP="00026071">
      <w:pPr>
        <w:pStyle w:val="Odsekzoznamu"/>
        <w:rPr>
          <w:rFonts w:asciiTheme="minorHAnsi" w:hAnsiTheme="minorHAnsi" w:cstheme="minorHAnsi"/>
        </w:rPr>
      </w:pPr>
      <w:bookmarkStart w:id="37" w:name="_Ref108965587"/>
      <w:bookmarkStart w:id="38" w:name="_Ref108633569"/>
      <w:r w:rsidRPr="00417C34">
        <w:rPr>
          <w:rFonts w:asciiTheme="minorHAnsi" w:hAnsiTheme="minorHAnsi" w:cstheme="minorHAnsi"/>
        </w:rPr>
        <w:t xml:space="preserve">Akákoľvek dokumentácia podľa článku </w:t>
      </w:r>
      <w:r w:rsidRPr="00417C34">
        <w:rPr>
          <w:rFonts w:asciiTheme="minorHAnsi" w:hAnsiTheme="minorHAnsi" w:cstheme="minorHAnsi"/>
        </w:rPr>
        <w:fldChar w:fldCharType="begin"/>
      </w:r>
      <w:r w:rsidRPr="00417C34">
        <w:rPr>
          <w:rFonts w:asciiTheme="minorHAnsi" w:hAnsiTheme="minorHAnsi" w:cstheme="minorHAnsi"/>
        </w:rPr>
        <w:instrText xml:space="preserve"> REF _Ref108616354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w:t>
      </w:r>
      <w:r w:rsidRPr="00417C34">
        <w:rPr>
          <w:rFonts w:asciiTheme="minorHAnsi" w:hAnsiTheme="minorHAnsi" w:cstheme="minorHAnsi"/>
        </w:rPr>
        <w:fldChar w:fldCharType="end"/>
      </w:r>
      <w:r w:rsidRPr="00417C34">
        <w:rPr>
          <w:rFonts w:asciiTheme="minorHAnsi" w:hAnsiTheme="minorHAnsi" w:cstheme="minorHAnsi"/>
        </w:rPr>
        <w:t xml:space="preserve"> ods. </w:t>
      </w:r>
      <w:r w:rsidRPr="00417C34">
        <w:rPr>
          <w:rFonts w:asciiTheme="minorHAnsi" w:hAnsiTheme="minorHAnsi" w:cstheme="minorHAnsi"/>
        </w:rPr>
        <w:fldChar w:fldCharType="begin"/>
      </w:r>
      <w:r w:rsidRPr="00417C34">
        <w:rPr>
          <w:rFonts w:asciiTheme="minorHAnsi" w:hAnsiTheme="minorHAnsi" w:cstheme="minorHAnsi"/>
        </w:rPr>
        <w:instrText xml:space="preserve"> REF _Ref108595358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1.3</w:t>
      </w:r>
      <w:r w:rsidRPr="00417C34">
        <w:rPr>
          <w:rFonts w:asciiTheme="minorHAnsi" w:hAnsiTheme="minorHAnsi" w:cstheme="minorHAnsi"/>
        </w:rPr>
        <w:fldChar w:fldCharType="end"/>
      </w:r>
      <w:r w:rsidRPr="00417C34">
        <w:rPr>
          <w:rFonts w:asciiTheme="minorHAnsi" w:hAnsiTheme="minorHAnsi" w:cstheme="minorHAnsi"/>
        </w:rPr>
        <w:t xml:space="preserve"> tejto zmluvy a/alebo akákoľvek iná dokumentácia vypracovaná zhotoviteľom pre objednávateľa podľa tejto zmluvy, resp. vydaná v súvislosti s vykonávaním diela podľa tejto zmluvy vrátane výkresov a schém (ďalej len „</w:t>
      </w:r>
      <w:r w:rsidRPr="00417C34">
        <w:rPr>
          <w:rFonts w:asciiTheme="minorHAnsi" w:hAnsiTheme="minorHAnsi" w:cstheme="minorHAnsi"/>
          <w:b/>
          <w:bCs/>
        </w:rPr>
        <w:t>projektová dokumentácia</w:t>
      </w:r>
      <w:r w:rsidRPr="00417C34">
        <w:rPr>
          <w:rFonts w:asciiTheme="minorHAnsi" w:hAnsiTheme="minorHAnsi" w:cstheme="minorHAnsi"/>
        </w:rPr>
        <w:t>“):</w:t>
      </w:r>
      <w:bookmarkEnd w:id="37"/>
    </w:p>
    <w:p w14:paraId="756E0012" w14:textId="77777777" w:rsidR="00026071" w:rsidRPr="00417C34" w:rsidRDefault="00026071" w:rsidP="00026071">
      <w:pPr>
        <w:pStyle w:val="Psmeno"/>
        <w:numPr>
          <w:ilvl w:val="0"/>
          <w:numId w:val="41"/>
        </w:numPr>
        <w:ind w:left="1134" w:hanging="425"/>
        <w:rPr>
          <w:rFonts w:asciiTheme="minorHAnsi" w:hAnsiTheme="minorHAnsi" w:cstheme="minorHAnsi"/>
        </w:rPr>
      </w:pPr>
      <w:r w:rsidRPr="00417C34">
        <w:rPr>
          <w:rFonts w:asciiTheme="minorHAnsi" w:hAnsiTheme="minorHAnsi" w:cstheme="minorHAnsi"/>
        </w:rPr>
        <w:t>musí byť vyhotovená v slovenskom jazyku, resp. zhotoviteľ musí na svoje náklady zabezpečiť jej úradný preklad do slovenského jazyka s výnimkou dokumentácie v českom jazyku; rozhodujúci je vždy úradný preklad do slovenského jazyka;</w:t>
      </w:r>
    </w:p>
    <w:p w14:paraId="1805A34F" w14:textId="77777777" w:rsidR="00026071" w:rsidRPr="00417C34" w:rsidRDefault="00026071" w:rsidP="00026071">
      <w:pPr>
        <w:pStyle w:val="Psmeno"/>
        <w:numPr>
          <w:ilvl w:val="0"/>
          <w:numId w:val="41"/>
        </w:numPr>
        <w:ind w:left="1134" w:hanging="425"/>
        <w:rPr>
          <w:rFonts w:asciiTheme="minorHAnsi" w:hAnsiTheme="minorHAnsi" w:cstheme="minorHAnsi"/>
        </w:rPr>
      </w:pPr>
      <w:r w:rsidRPr="00417C34">
        <w:rPr>
          <w:rFonts w:asciiTheme="minorHAnsi" w:hAnsiTheme="minorHAnsi" w:cstheme="minorHAnsi"/>
        </w:rPr>
        <w:t>musí uvádzať označovanie jednotiek v medzinárodnej sústave jednotiek (SI);</w:t>
      </w:r>
    </w:p>
    <w:p w14:paraId="2B56CF6A" w14:textId="6C71821A" w:rsidR="00026071" w:rsidRPr="00417C34" w:rsidRDefault="00026071" w:rsidP="00026071">
      <w:pPr>
        <w:pStyle w:val="Psmeno"/>
        <w:numPr>
          <w:ilvl w:val="0"/>
          <w:numId w:val="41"/>
        </w:numPr>
        <w:ind w:left="1134" w:hanging="425"/>
        <w:rPr>
          <w:rFonts w:asciiTheme="minorHAnsi" w:hAnsiTheme="minorHAnsi" w:cstheme="minorHAnsi"/>
        </w:rPr>
      </w:pPr>
      <w:r w:rsidRPr="00417C34">
        <w:rPr>
          <w:rFonts w:asciiTheme="minorHAnsi" w:hAnsiTheme="minorHAnsi" w:cstheme="minorHAnsi"/>
        </w:rPr>
        <w:t>musí uvádzať akékoľvek hodnoty po matematickom zaokrúhlení na dve desatinné čísla, pokiaľ zo všeobecne záväzných právnych predpisov a/alebo technických noriem nevyplýva inak</w:t>
      </w:r>
      <w:r w:rsidR="00D254BC" w:rsidRPr="00417C34">
        <w:rPr>
          <w:rFonts w:asciiTheme="minorHAnsi" w:hAnsiTheme="minorHAnsi" w:cstheme="minorHAnsi"/>
        </w:rPr>
        <w:t>;</w:t>
      </w:r>
    </w:p>
    <w:p w14:paraId="3C5FD473" w14:textId="77777777" w:rsidR="00026071" w:rsidRPr="00417C34" w:rsidRDefault="00026071" w:rsidP="00026071">
      <w:pPr>
        <w:pStyle w:val="Psmeno"/>
        <w:numPr>
          <w:ilvl w:val="0"/>
          <w:numId w:val="41"/>
        </w:numPr>
        <w:ind w:left="1134" w:hanging="425"/>
        <w:rPr>
          <w:rFonts w:asciiTheme="minorHAnsi" w:hAnsiTheme="minorHAnsi" w:cstheme="minorHAnsi"/>
        </w:rPr>
      </w:pPr>
      <w:r w:rsidRPr="00417C34">
        <w:rPr>
          <w:rFonts w:asciiTheme="minorHAnsi" w:hAnsiTheme="minorHAnsi" w:cstheme="minorHAnsi"/>
        </w:rPr>
        <w:t>vyhotovená v elektronickej forme musí byť, pokiaľ ide o textovú časť, vo formátoch *.doc, *.xls, *.pdf, a pokiaľ ide o výkresovú časť, vo formátoch *.dwg, *.dgn, *.pdf, pričom elektronická forma projektovej dokumentácie musí byť ako vo formátoch *.doc, *.xlsx, *.dwg, prípadne *.dgn bez obmedzenia ich editovateľnosti, tak aj vo formáte *.pdf. Elektronická forma projektovej dokumentácie vo formátoch *.doc a *.pdf musí byť vo forme ucelených dokumentov (titulná strana spolu s dokumentom, výkresy v jednom súbore) s možnosťou vyhľadávania. Výkresy musia byť spracované v softvérovej platforme ePLAN a AutoCAD alebo ekvivalentnej softvérovej platforme. Zhotoviteľ ju odovzdá objednávateľovi na CD, resp. DVD nosiči alebo na USB kľúči. Obsah elektronickej formy projektovej dokumentácie musí byť zhodný s obsahom projektovej dokumentácie v listinnej forme;</w:t>
      </w:r>
    </w:p>
    <w:p w14:paraId="6289E311" w14:textId="074F1272" w:rsidR="00D254BC" w:rsidRPr="00417C34" w:rsidRDefault="00D254BC" w:rsidP="00026071">
      <w:pPr>
        <w:pStyle w:val="Psmeno"/>
        <w:numPr>
          <w:ilvl w:val="0"/>
          <w:numId w:val="41"/>
        </w:numPr>
        <w:ind w:left="1134" w:hanging="425"/>
        <w:rPr>
          <w:rFonts w:asciiTheme="minorHAnsi" w:hAnsiTheme="minorHAnsi" w:cstheme="minorHAnsi"/>
        </w:rPr>
      </w:pPr>
      <w:r w:rsidRPr="00417C34">
        <w:rPr>
          <w:rFonts w:asciiTheme="minorHAnsi" w:hAnsiTheme="minorHAnsi" w:cstheme="minorHAnsi"/>
        </w:rPr>
        <w:t>musí vychádzať z podkladovej dokumentácie;</w:t>
      </w:r>
    </w:p>
    <w:p w14:paraId="7084FEF5" w14:textId="3A9B26F3" w:rsidR="00321D28" w:rsidRPr="00417C34" w:rsidRDefault="00321D28" w:rsidP="00026071">
      <w:pPr>
        <w:pStyle w:val="Psmeno"/>
        <w:numPr>
          <w:ilvl w:val="0"/>
          <w:numId w:val="41"/>
        </w:numPr>
        <w:ind w:left="1134" w:hanging="425"/>
        <w:rPr>
          <w:rFonts w:asciiTheme="minorHAnsi" w:hAnsiTheme="minorHAnsi" w:cstheme="minorHAnsi"/>
        </w:rPr>
      </w:pPr>
      <w:r w:rsidRPr="00417C34">
        <w:rPr>
          <w:rFonts w:asciiTheme="minorHAnsi" w:hAnsiTheme="minorHAnsi" w:cstheme="minorHAnsi"/>
        </w:rPr>
        <w:t>musí byť v súlade so všeobecne záväznými právnymi predpismi a technickými normami, aj keď nie sú právne záväzné, ako aj s odborným stanoviskom právnickej osoby oprávnenej na overovanie plnenia požiadaviek bezpečnosti technických zariadení (oprávnená právnická osoba);</w:t>
      </w:r>
    </w:p>
    <w:p w14:paraId="34D3FBBC" w14:textId="0090B150" w:rsidR="00321D28" w:rsidRPr="00417C34" w:rsidRDefault="00092D88" w:rsidP="00026071">
      <w:pPr>
        <w:pStyle w:val="Psmeno"/>
        <w:numPr>
          <w:ilvl w:val="0"/>
          <w:numId w:val="41"/>
        </w:numPr>
        <w:ind w:left="1134" w:hanging="425"/>
        <w:rPr>
          <w:rFonts w:asciiTheme="minorHAnsi" w:hAnsiTheme="minorHAnsi" w:cstheme="minorHAnsi"/>
        </w:rPr>
      </w:pPr>
      <w:r w:rsidRPr="00417C34">
        <w:rPr>
          <w:rFonts w:asciiTheme="minorHAnsi" w:hAnsiTheme="minorHAnsi" w:cstheme="minorHAnsi"/>
        </w:rPr>
        <w:t>musia do nej byť zapracované požiadavky vyplývajúce z odborného stanoviska právnickej osoby oprávnenej na overovanie plnenia požiadaviek bezpečnosti technických zariadení (oprávnená právnická osoba), prípadne z rozhodnutí a usmernení orgánov verejnej správy, ako aj zmeny navrhované objednávateľom;</w:t>
      </w:r>
    </w:p>
    <w:p w14:paraId="70F74380" w14:textId="1F13BF9E" w:rsidR="00092D88" w:rsidRPr="00417C34" w:rsidRDefault="00510E01" w:rsidP="00026071">
      <w:pPr>
        <w:pStyle w:val="Psmeno"/>
        <w:numPr>
          <w:ilvl w:val="0"/>
          <w:numId w:val="41"/>
        </w:numPr>
        <w:ind w:left="1134" w:hanging="425"/>
        <w:rPr>
          <w:rFonts w:asciiTheme="minorHAnsi" w:hAnsiTheme="minorHAnsi" w:cstheme="minorHAnsi"/>
        </w:rPr>
      </w:pPr>
      <w:r w:rsidRPr="00417C34">
        <w:rPr>
          <w:rFonts w:asciiTheme="minorHAnsi" w:hAnsiTheme="minorHAnsi" w:cstheme="minorHAnsi"/>
        </w:rPr>
        <w:t>musí byť aktuálna a musia byť do nej zapracované a vyznačené zmeny vzniknuté počas vykonávania diela;</w:t>
      </w:r>
    </w:p>
    <w:p w14:paraId="5AC4478D" w14:textId="64255523" w:rsidR="00510E01" w:rsidRPr="00417C34" w:rsidRDefault="008131F5" w:rsidP="00026071">
      <w:pPr>
        <w:pStyle w:val="Psmeno"/>
        <w:numPr>
          <w:ilvl w:val="0"/>
          <w:numId w:val="41"/>
        </w:numPr>
        <w:ind w:left="1134" w:hanging="425"/>
        <w:rPr>
          <w:rFonts w:asciiTheme="minorHAnsi" w:hAnsiTheme="minorHAnsi" w:cstheme="minorHAnsi"/>
        </w:rPr>
      </w:pPr>
      <w:r w:rsidRPr="00417C34">
        <w:rPr>
          <w:rFonts w:asciiTheme="minorHAnsi" w:hAnsiTheme="minorHAnsi" w:cstheme="minorHAnsi"/>
        </w:rPr>
        <w:t>musí rešpektovať vlastnosti a technické špecifikácie materiálov podľa príslušných vyhlásení o zhode, certifikátov, katalógových listov a/alebo atestov;</w:t>
      </w:r>
    </w:p>
    <w:p w14:paraId="4366096F" w14:textId="77777777" w:rsidR="00026071" w:rsidRPr="00417C34" w:rsidRDefault="00026071" w:rsidP="00026071">
      <w:pPr>
        <w:pStyle w:val="Psmeno"/>
        <w:numPr>
          <w:ilvl w:val="0"/>
          <w:numId w:val="41"/>
        </w:numPr>
        <w:ind w:left="1134" w:hanging="425"/>
        <w:rPr>
          <w:rFonts w:asciiTheme="minorHAnsi" w:hAnsiTheme="minorHAnsi" w:cstheme="minorHAnsi"/>
        </w:rPr>
      </w:pPr>
      <w:bookmarkStart w:id="39" w:name="_Ref121768080"/>
      <w:r w:rsidRPr="00417C34">
        <w:rPr>
          <w:rFonts w:asciiTheme="minorHAnsi" w:hAnsiTheme="minorHAnsi" w:cstheme="minorHAnsi"/>
        </w:rPr>
        <w:t>sa musí stať vlastníctvom objednávateľa, resp. objednávateľ sa musí stať majiteľom a/alebo oprávneným vykonávateľom majetkových práv vyplývajúcich z projektovej dokumentácie a zhotoviteľ ju nesmie použiť pre akúkoľvek tretiu osobu bez výslovného písomného súhlasu objednávateľa. Rovnako zhotoviteľ nie je oprávnený bez predchádzajúceho písomného súhlasu objednávateľa zverejňovať akékoľvek informácie o prácach na diele alebo o ich postupe, o popisoch vykonávania prác, o výkazoch výmer, o nákladoch na vykonanie diela o výkresoch a výpočtoch. Všetky podklady poskytnuté objednávateľom sú vo vlastníctve objednávateľa a zhotoviteľ je oprávnený ich použiť výhradne pre účely plnenia tejto zmluvy;</w:t>
      </w:r>
      <w:bookmarkEnd w:id="39"/>
    </w:p>
    <w:p w14:paraId="3C84B001" w14:textId="77777777" w:rsidR="00026071" w:rsidRPr="00417C34" w:rsidRDefault="00026071" w:rsidP="00026071">
      <w:pPr>
        <w:pStyle w:val="Psmeno"/>
        <w:numPr>
          <w:ilvl w:val="0"/>
          <w:numId w:val="41"/>
        </w:numPr>
        <w:ind w:left="1134" w:hanging="425"/>
        <w:rPr>
          <w:rFonts w:asciiTheme="minorHAnsi" w:hAnsiTheme="minorHAnsi" w:cstheme="minorHAnsi"/>
        </w:rPr>
      </w:pPr>
      <w:r w:rsidRPr="00417C34">
        <w:rPr>
          <w:rFonts w:asciiTheme="minorHAnsi" w:hAnsiTheme="minorHAnsi" w:cstheme="minorHAnsi"/>
        </w:rPr>
        <w:t>musí byť vyhotovená na náklady zhotoviteľa s tým, že akékoľvek náklady spojené s vypracovaním projektovej dokumentácie, jej predkladaním objednávateľovi a zapracúvaním prípadných pripomienok objednávateľa k projektovej dokumentácii znáša zhotoviteľ.</w:t>
      </w:r>
    </w:p>
    <w:p w14:paraId="4960F78C"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Zhotoviteľ sa zaväzuje oznamovať objednávateľovi termíny prejednania projektovej dokumentácie a ich prípadných zmien s jednotlivými orgánmi verejnej správy a dotknutými orgánmi a organizáciami najmenej päť (5) pracovných dní vopred.</w:t>
      </w:r>
    </w:p>
    <w:p w14:paraId="28057FE4" w14:textId="3585227A" w:rsidR="00026071" w:rsidRPr="00417C34" w:rsidRDefault="00026071" w:rsidP="00026071">
      <w:pPr>
        <w:pStyle w:val="Odsekzoznamu"/>
        <w:rPr>
          <w:rFonts w:asciiTheme="minorHAnsi" w:hAnsiTheme="minorHAnsi" w:cstheme="minorHAnsi"/>
          <w:bCs/>
        </w:rPr>
      </w:pPr>
      <w:bookmarkStart w:id="40" w:name="_Ref108713703"/>
      <w:bookmarkStart w:id="41" w:name="_Ref139128445"/>
      <w:r w:rsidRPr="00417C34">
        <w:rPr>
          <w:rFonts w:asciiTheme="minorHAnsi" w:hAnsiTheme="minorHAnsi" w:cstheme="minorHAnsi"/>
          <w:b/>
        </w:rPr>
        <w:lastRenderedPageBreak/>
        <w:t>DRS.</w:t>
      </w:r>
      <w:r w:rsidRPr="00417C34">
        <w:rPr>
          <w:rFonts w:asciiTheme="minorHAnsi" w:hAnsiTheme="minorHAnsi" w:cstheme="minorHAnsi"/>
        </w:rPr>
        <w:t xml:space="preserve"> Pri spracovávaní DRS a</w:t>
      </w:r>
      <w:r w:rsidR="007F3AAA" w:rsidRPr="00417C34">
        <w:rPr>
          <w:rFonts w:asciiTheme="minorHAnsi" w:hAnsiTheme="minorHAnsi" w:cstheme="minorHAnsi"/>
        </w:rPr>
        <w:t> </w:t>
      </w:r>
      <w:r w:rsidRPr="00417C34">
        <w:rPr>
          <w:rFonts w:asciiTheme="minorHAnsi" w:hAnsiTheme="minorHAnsi" w:cstheme="minorHAnsi"/>
        </w:rPr>
        <w:t>ďalšej</w:t>
      </w:r>
      <w:r w:rsidR="007F3AAA" w:rsidRPr="00417C34">
        <w:rPr>
          <w:rFonts w:asciiTheme="minorHAnsi" w:hAnsiTheme="minorHAnsi" w:cstheme="minorHAnsi"/>
        </w:rPr>
        <w:t xml:space="preserve"> projektovej</w:t>
      </w:r>
      <w:r w:rsidRPr="00417C34">
        <w:rPr>
          <w:rFonts w:asciiTheme="minorHAnsi" w:hAnsiTheme="minorHAnsi" w:cstheme="minorHAnsi"/>
        </w:rPr>
        <w:t xml:space="preserve"> dokumentácie podľa článku </w:t>
      </w:r>
      <w:r w:rsidRPr="00417C34">
        <w:rPr>
          <w:rFonts w:asciiTheme="minorHAnsi" w:hAnsiTheme="minorHAnsi" w:cstheme="minorHAnsi"/>
        </w:rPr>
        <w:fldChar w:fldCharType="begin"/>
      </w:r>
      <w:r w:rsidRPr="00417C34">
        <w:rPr>
          <w:rFonts w:asciiTheme="minorHAnsi" w:hAnsiTheme="minorHAnsi" w:cstheme="minorHAnsi"/>
        </w:rPr>
        <w:instrText xml:space="preserve"> REF _Ref108616354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w:t>
      </w:r>
      <w:r w:rsidRPr="00417C34">
        <w:rPr>
          <w:rFonts w:asciiTheme="minorHAnsi" w:hAnsiTheme="minorHAnsi" w:cstheme="minorHAnsi"/>
        </w:rPr>
        <w:fldChar w:fldCharType="end"/>
      </w:r>
      <w:r w:rsidRPr="00417C34">
        <w:rPr>
          <w:rFonts w:asciiTheme="minorHAnsi" w:hAnsiTheme="minorHAnsi" w:cstheme="minorHAnsi"/>
        </w:rPr>
        <w:t xml:space="preserve"> ods. </w:t>
      </w:r>
      <w:r w:rsidRPr="00417C34">
        <w:rPr>
          <w:rFonts w:asciiTheme="minorHAnsi" w:hAnsiTheme="minorHAnsi" w:cstheme="minorHAnsi"/>
        </w:rPr>
        <w:fldChar w:fldCharType="begin"/>
      </w:r>
      <w:r w:rsidRPr="00417C34">
        <w:rPr>
          <w:rFonts w:asciiTheme="minorHAnsi" w:hAnsiTheme="minorHAnsi" w:cstheme="minorHAnsi"/>
        </w:rPr>
        <w:instrText xml:space="preserve"> REF _Ref108595358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1.3</w:t>
      </w:r>
      <w:r w:rsidRPr="00417C34">
        <w:rPr>
          <w:rFonts w:asciiTheme="minorHAnsi" w:hAnsiTheme="minorHAnsi" w:cstheme="minorHAnsi"/>
        </w:rPr>
        <w:fldChar w:fldCharType="end"/>
      </w:r>
      <w:r w:rsidRPr="00417C34">
        <w:rPr>
          <w:rFonts w:asciiTheme="minorHAnsi" w:hAnsiTheme="minorHAnsi" w:cstheme="minorHAnsi"/>
        </w:rPr>
        <w:t xml:space="preserve"> </w:t>
      </w:r>
      <w:r w:rsidR="006150C9" w:rsidRPr="00417C34">
        <w:rPr>
          <w:rFonts w:asciiTheme="minorHAnsi" w:hAnsiTheme="minorHAnsi" w:cstheme="minorHAnsi"/>
        </w:rPr>
        <w:t xml:space="preserve">časti </w:t>
      </w:r>
      <w:r w:rsidR="006150C9" w:rsidRPr="00417C34">
        <w:rPr>
          <w:rFonts w:asciiTheme="minorHAnsi" w:hAnsiTheme="minorHAnsi" w:cstheme="minorHAnsi"/>
        </w:rPr>
        <w:fldChar w:fldCharType="begin"/>
      </w:r>
      <w:r w:rsidR="006150C9" w:rsidRPr="00417C34">
        <w:rPr>
          <w:rFonts w:asciiTheme="minorHAnsi" w:hAnsiTheme="minorHAnsi" w:cstheme="minorHAnsi"/>
        </w:rPr>
        <w:instrText xml:space="preserve"> REF _Ref125054685 \r \h </w:instrText>
      </w:r>
      <w:r w:rsidR="00417C34">
        <w:rPr>
          <w:rFonts w:asciiTheme="minorHAnsi" w:hAnsiTheme="minorHAnsi" w:cstheme="minorHAnsi"/>
        </w:rPr>
        <w:instrText xml:space="preserve"> \* MERGEFORMAT </w:instrText>
      </w:r>
      <w:r w:rsidR="006150C9" w:rsidRPr="00417C34">
        <w:rPr>
          <w:rFonts w:asciiTheme="minorHAnsi" w:hAnsiTheme="minorHAnsi" w:cstheme="minorHAnsi"/>
        </w:rPr>
      </w:r>
      <w:r w:rsidR="006150C9" w:rsidRPr="00417C34">
        <w:rPr>
          <w:rFonts w:asciiTheme="minorHAnsi" w:hAnsiTheme="minorHAnsi" w:cstheme="minorHAnsi"/>
        </w:rPr>
        <w:fldChar w:fldCharType="separate"/>
      </w:r>
      <w:r w:rsidR="00B96679" w:rsidRPr="00417C34">
        <w:rPr>
          <w:rFonts w:asciiTheme="minorHAnsi" w:hAnsiTheme="minorHAnsi" w:cstheme="minorHAnsi"/>
        </w:rPr>
        <w:t>A)</w:t>
      </w:r>
      <w:r w:rsidR="006150C9" w:rsidRPr="00417C34">
        <w:rPr>
          <w:rFonts w:asciiTheme="minorHAnsi" w:hAnsiTheme="minorHAnsi" w:cstheme="minorHAnsi"/>
        </w:rPr>
        <w:fldChar w:fldCharType="end"/>
      </w:r>
      <w:r w:rsidR="006150C9" w:rsidRPr="00417C34">
        <w:rPr>
          <w:rFonts w:asciiTheme="minorHAnsi" w:hAnsiTheme="minorHAnsi" w:cstheme="minorHAnsi"/>
        </w:rPr>
        <w:t xml:space="preserve"> </w:t>
      </w:r>
      <w:r w:rsidRPr="00417C34">
        <w:rPr>
          <w:rFonts w:asciiTheme="minorHAnsi" w:hAnsiTheme="minorHAnsi" w:cstheme="minorHAnsi"/>
        </w:rPr>
        <w:t xml:space="preserve">písm. </w:t>
      </w:r>
      <w:r w:rsidRPr="00417C34">
        <w:rPr>
          <w:rFonts w:asciiTheme="minorHAnsi" w:hAnsiTheme="minorHAnsi" w:cstheme="minorHAnsi"/>
        </w:rPr>
        <w:fldChar w:fldCharType="begin"/>
      </w:r>
      <w:r w:rsidRPr="00417C34">
        <w:rPr>
          <w:rFonts w:asciiTheme="minorHAnsi" w:hAnsiTheme="minorHAnsi" w:cstheme="minorHAnsi"/>
        </w:rPr>
        <w:instrText xml:space="preserve"> REF _Ref108633215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b)</w:t>
      </w:r>
      <w:r w:rsidRPr="00417C34">
        <w:rPr>
          <w:rFonts w:asciiTheme="minorHAnsi" w:hAnsiTheme="minorHAnsi" w:cstheme="minorHAnsi"/>
        </w:rPr>
        <w:fldChar w:fldCharType="end"/>
      </w:r>
      <w:r w:rsidRPr="00417C34">
        <w:rPr>
          <w:rFonts w:asciiTheme="minorHAnsi" w:hAnsiTheme="minorHAnsi" w:cstheme="minorHAnsi"/>
        </w:rPr>
        <w:t xml:space="preserve"> až d) tejto zmluvy sa zhotoviteľ zaväzuje vychádzať z tejto zmluvy a zo súťažných podkladov, ktoré sú pre zhotoviteľa záväzné. Objednávateľ sa zaväzuje </w:t>
      </w:r>
      <w:r w:rsidR="00627456" w:rsidRPr="00417C34">
        <w:rPr>
          <w:rFonts w:asciiTheme="minorHAnsi" w:hAnsiTheme="minorHAnsi" w:cstheme="minorHAnsi"/>
        </w:rPr>
        <w:t xml:space="preserve">schváliť </w:t>
      </w:r>
      <w:r w:rsidRPr="00417C34">
        <w:rPr>
          <w:rFonts w:asciiTheme="minorHAnsi" w:hAnsiTheme="minorHAnsi" w:cstheme="minorHAnsi"/>
        </w:rPr>
        <w:t xml:space="preserve">alebo pripomienkovať predloženú kompletnú a úplnú DRS vrátane ďalšej dokumentácie podľa článku </w:t>
      </w:r>
      <w:r w:rsidRPr="00417C34">
        <w:rPr>
          <w:rFonts w:asciiTheme="minorHAnsi" w:hAnsiTheme="minorHAnsi" w:cstheme="minorHAnsi"/>
        </w:rPr>
        <w:fldChar w:fldCharType="begin"/>
      </w:r>
      <w:r w:rsidRPr="00417C34">
        <w:rPr>
          <w:rFonts w:asciiTheme="minorHAnsi" w:hAnsiTheme="minorHAnsi" w:cstheme="minorHAnsi"/>
        </w:rPr>
        <w:instrText xml:space="preserve"> REF _Ref108616354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w:t>
      </w:r>
      <w:r w:rsidRPr="00417C34">
        <w:rPr>
          <w:rFonts w:asciiTheme="minorHAnsi" w:hAnsiTheme="minorHAnsi" w:cstheme="minorHAnsi"/>
        </w:rPr>
        <w:fldChar w:fldCharType="end"/>
      </w:r>
      <w:r w:rsidRPr="00417C34">
        <w:rPr>
          <w:rFonts w:asciiTheme="minorHAnsi" w:hAnsiTheme="minorHAnsi" w:cstheme="minorHAnsi"/>
        </w:rPr>
        <w:t xml:space="preserve"> ods. </w:t>
      </w:r>
      <w:r w:rsidRPr="00417C34">
        <w:rPr>
          <w:rFonts w:asciiTheme="minorHAnsi" w:hAnsiTheme="minorHAnsi" w:cstheme="minorHAnsi"/>
        </w:rPr>
        <w:fldChar w:fldCharType="begin"/>
      </w:r>
      <w:r w:rsidRPr="00417C34">
        <w:rPr>
          <w:rFonts w:asciiTheme="minorHAnsi" w:hAnsiTheme="minorHAnsi" w:cstheme="minorHAnsi"/>
        </w:rPr>
        <w:instrText xml:space="preserve"> REF _Ref108595358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1.3</w:t>
      </w:r>
      <w:r w:rsidRPr="00417C34">
        <w:rPr>
          <w:rFonts w:asciiTheme="minorHAnsi" w:hAnsiTheme="minorHAnsi" w:cstheme="minorHAnsi"/>
        </w:rPr>
        <w:fldChar w:fldCharType="end"/>
      </w:r>
      <w:r w:rsidRPr="00417C34">
        <w:rPr>
          <w:rFonts w:asciiTheme="minorHAnsi" w:hAnsiTheme="minorHAnsi" w:cstheme="minorHAnsi"/>
        </w:rPr>
        <w:t xml:space="preserve"> </w:t>
      </w:r>
      <w:r w:rsidR="006150C9" w:rsidRPr="00417C34">
        <w:rPr>
          <w:rFonts w:asciiTheme="minorHAnsi" w:hAnsiTheme="minorHAnsi" w:cstheme="minorHAnsi"/>
        </w:rPr>
        <w:t xml:space="preserve">časti </w:t>
      </w:r>
      <w:r w:rsidR="006150C9" w:rsidRPr="00417C34">
        <w:rPr>
          <w:rFonts w:asciiTheme="minorHAnsi" w:hAnsiTheme="minorHAnsi" w:cstheme="minorHAnsi"/>
        </w:rPr>
        <w:fldChar w:fldCharType="begin"/>
      </w:r>
      <w:r w:rsidR="006150C9" w:rsidRPr="00417C34">
        <w:rPr>
          <w:rFonts w:asciiTheme="minorHAnsi" w:hAnsiTheme="minorHAnsi" w:cstheme="minorHAnsi"/>
        </w:rPr>
        <w:instrText xml:space="preserve"> REF _Ref125054685 \r \h </w:instrText>
      </w:r>
      <w:r w:rsidR="00417C34">
        <w:rPr>
          <w:rFonts w:asciiTheme="minorHAnsi" w:hAnsiTheme="minorHAnsi" w:cstheme="minorHAnsi"/>
        </w:rPr>
        <w:instrText xml:space="preserve"> \* MERGEFORMAT </w:instrText>
      </w:r>
      <w:r w:rsidR="006150C9" w:rsidRPr="00417C34">
        <w:rPr>
          <w:rFonts w:asciiTheme="minorHAnsi" w:hAnsiTheme="minorHAnsi" w:cstheme="minorHAnsi"/>
        </w:rPr>
      </w:r>
      <w:r w:rsidR="006150C9" w:rsidRPr="00417C34">
        <w:rPr>
          <w:rFonts w:asciiTheme="minorHAnsi" w:hAnsiTheme="minorHAnsi" w:cstheme="minorHAnsi"/>
        </w:rPr>
        <w:fldChar w:fldCharType="separate"/>
      </w:r>
      <w:r w:rsidR="00B96679" w:rsidRPr="00417C34">
        <w:rPr>
          <w:rFonts w:asciiTheme="minorHAnsi" w:hAnsiTheme="minorHAnsi" w:cstheme="minorHAnsi"/>
        </w:rPr>
        <w:t>A)</w:t>
      </w:r>
      <w:r w:rsidR="006150C9" w:rsidRPr="00417C34">
        <w:rPr>
          <w:rFonts w:asciiTheme="minorHAnsi" w:hAnsiTheme="minorHAnsi" w:cstheme="minorHAnsi"/>
        </w:rPr>
        <w:fldChar w:fldCharType="end"/>
      </w:r>
      <w:r w:rsidR="006150C9" w:rsidRPr="00417C34">
        <w:rPr>
          <w:rFonts w:asciiTheme="minorHAnsi" w:hAnsiTheme="minorHAnsi" w:cstheme="minorHAnsi"/>
        </w:rPr>
        <w:t xml:space="preserve"> </w:t>
      </w:r>
      <w:r w:rsidRPr="00417C34">
        <w:rPr>
          <w:rFonts w:asciiTheme="minorHAnsi" w:hAnsiTheme="minorHAnsi" w:cstheme="minorHAnsi"/>
        </w:rPr>
        <w:t xml:space="preserve">písm. </w:t>
      </w:r>
      <w:r w:rsidRPr="00417C34">
        <w:rPr>
          <w:rFonts w:asciiTheme="minorHAnsi" w:hAnsiTheme="minorHAnsi" w:cstheme="minorHAnsi"/>
        </w:rPr>
        <w:fldChar w:fldCharType="begin"/>
      </w:r>
      <w:r w:rsidRPr="00417C34">
        <w:rPr>
          <w:rFonts w:asciiTheme="minorHAnsi" w:hAnsiTheme="minorHAnsi" w:cstheme="minorHAnsi"/>
        </w:rPr>
        <w:instrText xml:space="preserve"> REF _Ref108633215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b)</w:t>
      </w:r>
      <w:r w:rsidRPr="00417C34">
        <w:rPr>
          <w:rFonts w:asciiTheme="minorHAnsi" w:hAnsiTheme="minorHAnsi" w:cstheme="minorHAnsi"/>
        </w:rPr>
        <w:fldChar w:fldCharType="end"/>
      </w:r>
      <w:r w:rsidRPr="00417C34">
        <w:rPr>
          <w:rFonts w:asciiTheme="minorHAnsi" w:hAnsiTheme="minorHAnsi" w:cstheme="minorHAnsi"/>
        </w:rPr>
        <w:t xml:space="preserve"> až d) tejto zmluvy v lehote </w:t>
      </w:r>
      <w:r w:rsidRPr="00417C34">
        <w:rPr>
          <w:rFonts w:asciiTheme="minorHAnsi" w:hAnsiTheme="minorHAnsi" w:cstheme="minorHAnsi"/>
          <w:bCs/>
        </w:rPr>
        <w:t xml:space="preserve">pätnástich (15) dní od jej predloženia zhotoviteľom, ak sa strany nedohodnú inak; márnym uplynutím tejto lehoty sa má za to, že objednávateľ predloženú </w:t>
      </w:r>
      <w:r w:rsidR="003E1548" w:rsidRPr="00417C34">
        <w:rPr>
          <w:rFonts w:asciiTheme="minorHAnsi" w:hAnsiTheme="minorHAnsi" w:cstheme="minorHAnsi"/>
          <w:bCs/>
        </w:rPr>
        <w:t xml:space="preserve">projektovú </w:t>
      </w:r>
      <w:r w:rsidRPr="00417C34">
        <w:rPr>
          <w:rFonts w:asciiTheme="minorHAnsi" w:hAnsiTheme="minorHAnsi" w:cstheme="minorHAnsi"/>
          <w:bCs/>
        </w:rPr>
        <w:t xml:space="preserve">dokumentáciu schválil, pokiaľ táto vyhovuje minimálnym podmienkam stanoveným všeobecne záväznými právnymi predpismi a technickými normami. Prípadné pripomienky objednávateľa </w:t>
      </w:r>
      <w:r w:rsidR="00865188" w:rsidRPr="00417C34">
        <w:rPr>
          <w:rFonts w:asciiTheme="minorHAnsi" w:hAnsiTheme="minorHAnsi" w:cstheme="minorHAnsi"/>
          <w:bCs/>
        </w:rPr>
        <w:t xml:space="preserve">majú povahu pokynov </w:t>
      </w:r>
      <w:r w:rsidR="00F9270B" w:rsidRPr="00417C34">
        <w:rPr>
          <w:rFonts w:asciiTheme="minorHAnsi" w:hAnsiTheme="minorHAnsi" w:cstheme="minorHAnsi"/>
          <w:bCs/>
        </w:rPr>
        <w:t>objednávateľa (</w:t>
      </w:r>
      <w:r w:rsidR="00133619" w:rsidRPr="00417C34">
        <w:rPr>
          <w:rFonts w:asciiTheme="minorHAnsi" w:hAnsiTheme="minorHAnsi" w:cstheme="minorHAnsi"/>
          <w:bCs/>
        </w:rPr>
        <w:t xml:space="preserve">článok </w:t>
      </w:r>
      <w:r w:rsidR="00133619" w:rsidRPr="00417C34">
        <w:rPr>
          <w:rFonts w:asciiTheme="minorHAnsi" w:hAnsiTheme="minorHAnsi" w:cstheme="minorHAnsi"/>
          <w:bCs/>
        </w:rPr>
        <w:fldChar w:fldCharType="begin"/>
      </w:r>
      <w:r w:rsidR="00133619" w:rsidRPr="00417C34">
        <w:rPr>
          <w:rFonts w:asciiTheme="minorHAnsi" w:hAnsiTheme="minorHAnsi" w:cstheme="minorHAnsi"/>
          <w:bCs/>
        </w:rPr>
        <w:instrText xml:space="preserve"> REF _Ref108616354 \r \h </w:instrText>
      </w:r>
      <w:r w:rsidR="00417C34">
        <w:rPr>
          <w:rFonts w:asciiTheme="minorHAnsi" w:hAnsiTheme="minorHAnsi" w:cstheme="minorHAnsi"/>
          <w:bCs/>
        </w:rPr>
        <w:instrText xml:space="preserve"> \* MERGEFORMAT </w:instrText>
      </w:r>
      <w:r w:rsidR="00133619" w:rsidRPr="00417C34">
        <w:rPr>
          <w:rFonts w:asciiTheme="minorHAnsi" w:hAnsiTheme="minorHAnsi" w:cstheme="minorHAnsi"/>
          <w:bCs/>
        </w:rPr>
      </w:r>
      <w:r w:rsidR="00133619" w:rsidRPr="00417C34">
        <w:rPr>
          <w:rFonts w:asciiTheme="minorHAnsi" w:hAnsiTheme="minorHAnsi" w:cstheme="minorHAnsi"/>
          <w:bCs/>
        </w:rPr>
        <w:fldChar w:fldCharType="separate"/>
      </w:r>
      <w:r w:rsidR="00B96679" w:rsidRPr="00417C34">
        <w:rPr>
          <w:rFonts w:asciiTheme="minorHAnsi" w:hAnsiTheme="minorHAnsi" w:cstheme="minorHAnsi"/>
          <w:bCs/>
        </w:rPr>
        <w:t>1</w:t>
      </w:r>
      <w:r w:rsidR="00133619" w:rsidRPr="00417C34">
        <w:rPr>
          <w:rFonts w:asciiTheme="minorHAnsi" w:hAnsiTheme="minorHAnsi" w:cstheme="minorHAnsi"/>
          <w:bCs/>
        </w:rPr>
        <w:fldChar w:fldCharType="end"/>
      </w:r>
      <w:r w:rsidR="00133619" w:rsidRPr="00417C34">
        <w:rPr>
          <w:rFonts w:asciiTheme="minorHAnsi" w:hAnsiTheme="minorHAnsi" w:cstheme="minorHAnsi"/>
          <w:bCs/>
        </w:rPr>
        <w:t xml:space="preserve"> ods. </w:t>
      </w:r>
      <w:r w:rsidR="00133619" w:rsidRPr="00417C34">
        <w:rPr>
          <w:rFonts w:asciiTheme="minorHAnsi" w:hAnsiTheme="minorHAnsi" w:cstheme="minorHAnsi"/>
          <w:bCs/>
        </w:rPr>
        <w:fldChar w:fldCharType="begin"/>
      </w:r>
      <w:r w:rsidR="00133619" w:rsidRPr="00417C34">
        <w:rPr>
          <w:rFonts w:asciiTheme="minorHAnsi" w:hAnsiTheme="minorHAnsi" w:cstheme="minorHAnsi"/>
          <w:bCs/>
        </w:rPr>
        <w:instrText xml:space="preserve"> REF _Ref149036377 \r \h </w:instrText>
      </w:r>
      <w:r w:rsidR="00417C34">
        <w:rPr>
          <w:rFonts w:asciiTheme="minorHAnsi" w:hAnsiTheme="minorHAnsi" w:cstheme="minorHAnsi"/>
          <w:bCs/>
        </w:rPr>
        <w:instrText xml:space="preserve"> \* MERGEFORMAT </w:instrText>
      </w:r>
      <w:r w:rsidR="00133619" w:rsidRPr="00417C34">
        <w:rPr>
          <w:rFonts w:asciiTheme="minorHAnsi" w:hAnsiTheme="minorHAnsi" w:cstheme="minorHAnsi"/>
          <w:bCs/>
        </w:rPr>
      </w:r>
      <w:r w:rsidR="00133619" w:rsidRPr="00417C34">
        <w:rPr>
          <w:rFonts w:asciiTheme="minorHAnsi" w:hAnsiTheme="minorHAnsi" w:cstheme="minorHAnsi"/>
          <w:bCs/>
        </w:rPr>
        <w:fldChar w:fldCharType="separate"/>
      </w:r>
      <w:r w:rsidR="00B96679" w:rsidRPr="00417C34">
        <w:rPr>
          <w:rFonts w:asciiTheme="minorHAnsi" w:hAnsiTheme="minorHAnsi" w:cstheme="minorHAnsi"/>
          <w:bCs/>
        </w:rPr>
        <w:t>1.9</w:t>
      </w:r>
      <w:r w:rsidR="00133619" w:rsidRPr="00417C34">
        <w:rPr>
          <w:rFonts w:asciiTheme="minorHAnsi" w:hAnsiTheme="minorHAnsi" w:cstheme="minorHAnsi"/>
          <w:bCs/>
        </w:rPr>
        <w:fldChar w:fldCharType="end"/>
      </w:r>
      <w:r w:rsidR="00133619" w:rsidRPr="00417C34">
        <w:rPr>
          <w:rFonts w:asciiTheme="minorHAnsi" w:hAnsiTheme="minorHAnsi" w:cstheme="minorHAnsi"/>
          <w:bCs/>
        </w:rPr>
        <w:t xml:space="preserve"> tejto zmluvy)</w:t>
      </w:r>
      <w:r w:rsidRPr="00417C34">
        <w:rPr>
          <w:rFonts w:asciiTheme="minorHAnsi" w:hAnsiTheme="minorHAnsi" w:cstheme="minorHAnsi"/>
          <w:bCs/>
        </w:rPr>
        <w:t xml:space="preserve">. Túto </w:t>
      </w:r>
      <w:r w:rsidR="00EB4DD4" w:rsidRPr="00417C34">
        <w:rPr>
          <w:rFonts w:asciiTheme="minorHAnsi" w:hAnsiTheme="minorHAnsi" w:cstheme="minorHAnsi"/>
          <w:bCs/>
        </w:rPr>
        <w:t xml:space="preserve">projektovú </w:t>
      </w:r>
      <w:r w:rsidRPr="00417C34">
        <w:rPr>
          <w:rFonts w:asciiTheme="minorHAnsi" w:hAnsiTheme="minorHAnsi" w:cstheme="minorHAnsi"/>
          <w:bCs/>
        </w:rPr>
        <w:t>dokumentáciu so zapracovanými pripomienkami objednávateľa sa zhotoviteľ zaväzuje odovzdať objednávateľovi v stanovenej forme a počte vyhotovení podľa tejto zmluvy v lehote desiatich (10) dní po doručení pripomienok objednávateľa zhotoviteľovi.</w:t>
      </w:r>
      <w:bookmarkEnd w:id="38"/>
      <w:bookmarkEnd w:id="40"/>
      <w:bookmarkEnd w:id="41"/>
    </w:p>
    <w:p w14:paraId="57D8B27E" w14:textId="3688223A" w:rsidR="00523A4D" w:rsidRPr="00417C34" w:rsidRDefault="00523A4D" w:rsidP="00026071">
      <w:pPr>
        <w:pStyle w:val="Odsekzoznamu"/>
        <w:rPr>
          <w:rFonts w:asciiTheme="minorHAnsi" w:hAnsiTheme="minorHAnsi" w:cstheme="minorHAnsi"/>
          <w:bCs/>
        </w:rPr>
      </w:pPr>
      <w:r w:rsidRPr="00417C34">
        <w:rPr>
          <w:rFonts w:asciiTheme="minorHAnsi" w:hAnsiTheme="minorHAnsi" w:cstheme="minorHAnsi"/>
          <w:b/>
        </w:rPr>
        <w:t>Podmienečné čiastočné schválenie projektovej dokumentácie.</w:t>
      </w:r>
      <w:r w:rsidRPr="00417C34">
        <w:rPr>
          <w:rFonts w:asciiTheme="minorHAnsi" w:hAnsiTheme="minorHAnsi" w:cstheme="minorHAnsi"/>
          <w:bCs/>
        </w:rPr>
        <w:t xml:space="preserve"> Zhotoviteľ je oprávnený predkladať/predložiť objednávateľovi na schválenie projektovú dokumentáciu podľa odseku 6.3 tohto článku aj po jednotlivých ucelených častiach, ktorými sa rozumejú jednotlivé montážne úseky (MÚ) vrátane všetkých OST, ktoré s nimi súvisia, s tým, že schválenie časti projektovej dokumentácie je len podmienečné a objednávateľ si vyhradzuje právo pripomienkovať už schválenú časť projektovej dokumentácie najmä z hľadísk vyplývajúcich z projektovej dokumentácie, ktorú zhotoviteľ predloží objednávateľovi na schválenie neskôr.</w:t>
      </w:r>
    </w:p>
    <w:p w14:paraId="760812FC" w14:textId="7C19898B" w:rsidR="00026071" w:rsidRPr="00417C34" w:rsidRDefault="00026071" w:rsidP="00026071">
      <w:pPr>
        <w:pStyle w:val="Odsekzoznamu"/>
        <w:rPr>
          <w:rFonts w:asciiTheme="minorHAnsi" w:hAnsiTheme="minorHAnsi" w:cstheme="minorHAnsi"/>
        </w:rPr>
      </w:pPr>
      <w:bookmarkStart w:id="42" w:name="_Ref108694048"/>
      <w:r w:rsidRPr="00417C34">
        <w:rPr>
          <w:rFonts w:asciiTheme="minorHAnsi" w:hAnsiTheme="minorHAnsi" w:cstheme="minorHAnsi"/>
          <w:b/>
        </w:rPr>
        <w:t>Zmeny projektovej dokumentácie.</w:t>
      </w:r>
      <w:r w:rsidRPr="00417C34">
        <w:rPr>
          <w:rFonts w:asciiTheme="minorHAnsi" w:hAnsiTheme="minorHAnsi" w:cstheme="minorHAnsi"/>
        </w:rPr>
        <w:t xml:space="preserve"> Zhotoviteľ sa zaväzuje vykonávať akékoľvek zmeny projektovej dokumentácie diela, ktorých potreba vyplynie počas vykonávania diela, resp. z požiadaviek objednávateľa; takéto zmeny je možné vykonať len s predchádzajúcim písomným súhlasom objednávateľa. Ak je zmena projektovej dokumentácie vyvolaná rozporom </w:t>
      </w:r>
      <w:r w:rsidR="006B7BC6" w:rsidRPr="00417C34">
        <w:rPr>
          <w:rFonts w:asciiTheme="minorHAnsi" w:hAnsiTheme="minorHAnsi" w:cstheme="minorHAnsi"/>
        </w:rPr>
        <w:t xml:space="preserve">podkladovej dokumentácie </w:t>
      </w:r>
      <w:r w:rsidRPr="00417C34">
        <w:rPr>
          <w:rFonts w:asciiTheme="minorHAnsi" w:hAnsiTheme="minorHAnsi" w:cstheme="minorHAnsi"/>
        </w:rPr>
        <w:t>so skutočným stavom zisteným na mieste vykonávania diela počas vykonávania diela alebo rozporom so všeobecne záväznými právnymi predpismi a technickými normami, alebo dodatočnými zmenami všeobecne záväzných právnymi predpisov a/alebo technických noriem, ktoré na dielo dopadajú, je zhotoviteľ povinný písomne oznámiť a predložiť na posúdenie a rozhodnutie objednávateľovi na najbližšom nasledujúcom kontrolnom dni potrebu zmien projektovej dokumentácie s uvedením:</w:t>
      </w:r>
      <w:bookmarkEnd w:id="42"/>
    </w:p>
    <w:p w14:paraId="2ECD407D" w14:textId="77777777" w:rsidR="00026071" w:rsidRPr="00417C34" w:rsidRDefault="00026071" w:rsidP="00026071">
      <w:pPr>
        <w:pStyle w:val="Psmeno"/>
        <w:numPr>
          <w:ilvl w:val="0"/>
          <w:numId w:val="42"/>
        </w:numPr>
        <w:ind w:left="1134" w:hanging="425"/>
        <w:rPr>
          <w:rFonts w:asciiTheme="minorHAnsi" w:hAnsiTheme="minorHAnsi" w:cstheme="minorHAnsi"/>
        </w:rPr>
      </w:pPr>
      <w:r w:rsidRPr="00417C34">
        <w:rPr>
          <w:rFonts w:asciiTheme="minorHAnsi" w:hAnsiTheme="minorHAnsi" w:cstheme="minorHAnsi"/>
        </w:rPr>
        <w:t xml:space="preserve">rozsahu potrebných projektových prác a prípadnej nevyhnutnej inžinierskej činnosti, </w:t>
      </w:r>
    </w:p>
    <w:p w14:paraId="132FC777" w14:textId="77777777" w:rsidR="00026071" w:rsidRPr="00417C34" w:rsidRDefault="00026071" w:rsidP="00026071">
      <w:pPr>
        <w:pStyle w:val="Psmeno"/>
        <w:numPr>
          <w:ilvl w:val="0"/>
          <w:numId w:val="42"/>
        </w:numPr>
        <w:ind w:left="1134" w:hanging="425"/>
        <w:rPr>
          <w:rFonts w:asciiTheme="minorHAnsi" w:hAnsiTheme="minorHAnsi" w:cstheme="minorHAnsi"/>
        </w:rPr>
      </w:pPr>
      <w:r w:rsidRPr="00417C34">
        <w:rPr>
          <w:rFonts w:asciiTheme="minorHAnsi" w:hAnsiTheme="minorHAnsi" w:cstheme="minorHAnsi"/>
        </w:rPr>
        <w:t>zmien výkazu výmer a rozpočtov podľa položiek viažucich sa na požadovanú zmenu projektovej dokumentácie,</w:t>
      </w:r>
    </w:p>
    <w:p w14:paraId="2B03E1B8" w14:textId="77777777" w:rsidR="00026071" w:rsidRPr="00417C34" w:rsidRDefault="00026071" w:rsidP="00026071">
      <w:pPr>
        <w:pStyle w:val="Psmeno"/>
        <w:numPr>
          <w:ilvl w:val="0"/>
          <w:numId w:val="42"/>
        </w:numPr>
        <w:ind w:left="1134" w:hanging="425"/>
        <w:rPr>
          <w:rFonts w:asciiTheme="minorHAnsi" w:hAnsiTheme="minorHAnsi" w:cstheme="minorHAnsi"/>
        </w:rPr>
      </w:pPr>
      <w:r w:rsidRPr="00417C34">
        <w:rPr>
          <w:rFonts w:asciiTheme="minorHAnsi" w:hAnsiTheme="minorHAnsi" w:cstheme="minorHAnsi"/>
        </w:rPr>
        <w:t>dopadu zmien projektovej dokumentácie na schválený harmonogram s navrhovanou úpravou schváleného harmonogramu,</w:t>
      </w:r>
    </w:p>
    <w:p w14:paraId="4EF7203E" w14:textId="4F886109" w:rsidR="00026071" w:rsidRPr="00417C34" w:rsidRDefault="00026071" w:rsidP="00026071">
      <w:pPr>
        <w:pStyle w:val="Psmeno"/>
        <w:numPr>
          <w:ilvl w:val="0"/>
          <w:numId w:val="42"/>
        </w:numPr>
        <w:ind w:left="1134" w:hanging="425"/>
        <w:rPr>
          <w:rFonts w:asciiTheme="minorHAnsi" w:hAnsiTheme="minorHAnsi" w:cstheme="minorHAnsi"/>
        </w:rPr>
      </w:pPr>
      <w:r w:rsidRPr="00417C34">
        <w:rPr>
          <w:rFonts w:asciiTheme="minorHAnsi" w:hAnsiTheme="minorHAnsi" w:cstheme="minorHAnsi"/>
        </w:rPr>
        <w:t xml:space="preserve">dopadu zmien projektovej dokumentácie na kontrolný a skúšobný plán a dokumentáciu projektu komplexného vyskúšania [článok </w:t>
      </w:r>
      <w:r w:rsidRPr="00417C34">
        <w:rPr>
          <w:rFonts w:asciiTheme="minorHAnsi" w:hAnsiTheme="minorHAnsi" w:cstheme="minorHAnsi"/>
        </w:rPr>
        <w:fldChar w:fldCharType="begin"/>
      </w:r>
      <w:r w:rsidRPr="00417C34">
        <w:rPr>
          <w:rFonts w:asciiTheme="minorHAnsi" w:hAnsiTheme="minorHAnsi" w:cstheme="minorHAnsi"/>
        </w:rPr>
        <w:instrText xml:space="preserve"> REF _Ref108616354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w:t>
      </w:r>
      <w:r w:rsidRPr="00417C34">
        <w:rPr>
          <w:rFonts w:asciiTheme="minorHAnsi" w:hAnsiTheme="minorHAnsi" w:cstheme="minorHAnsi"/>
        </w:rPr>
        <w:fldChar w:fldCharType="end"/>
      </w:r>
      <w:r w:rsidRPr="00417C34">
        <w:rPr>
          <w:rFonts w:asciiTheme="minorHAnsi" w:hAnsiTheme="minorHAnsi" w:cstheme="minorHAnsi"/>
        </w:rPr>
        <w:t xml:space="preserve"> ods. </w:t>
      </w:r>
      <w:r w:rsidRPr="00417C34">
        <w:rPr>
          <w:rFonts w:asciiTheme="minorHAnsi" w:hAnsiTheme="minorHAnsi" w:cstheme="minorHAnsi"/>
        </w:rPr>
        <w:fldChar w:fldCharType="begin"/>
      </w:r>
      <w:r w:rsidRPr="00417C34">
        <w:rPr>
          <w:rFonts w:asciiTheme="minorHAnsi" w:hAnsiTheme="minorHAnsi" w:cstheme="minorHAnsi"/>
        </w:rPr>
        <w:instrText xml:space="preserve"> REF _Ref108595358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1.3</w:t>
      </w:r>
      <w:r w:rsidRPr="00417C34">
        <w:rPr>
          <w:rFonts w:asciiTheme="minorHAnsi" w:hAnsiTheme="minorHAnsi" w:cstheme="minorHAnsi"/>
        </w:rPr>
        <w:fldChar w:fldCharType="end"/>
      </w:r>
      <w:r w:rsidRPr="00417C34">
        <w:rPr>
          <w:rFonts w:asciiTheme="minorHAnsi" w:hAnsiTheme="minorHAnsi" w:cstheme="minorHAnsi"/>
        </w:rPr>
        <w:t xml:space="preserve"> </w:t>
      </w:r>
      <w:r w:rsidR="00A742F7" w:rsidRPr="00417C34">
        <w:rPr>
          <w:rFonts w:asciiTheme="minorHAnsi" w:hAnsiTheme="minorHAnsi" w:cstheme="minorHAnsi"/>
        </w:rPr>
        <w:t xml:space="preserve">časti </w:t>
      </w:r>
      <w:r w:rsidR="00A742F7" w:rsidRPr="00417C34">
        <w:rPr>
          <w:rFonts w:asciiTheme="minorHAnsi" w:hAnsiTheme="minorHAnsi" w:cstheme="minorHAnsi"/>
        </w:rPr>
        <w:fldChar w:fldCharType="begin"/>
      </w:r>
      <w:r w:rsidR="00A742F7" w:rsidRPr="00417C34">
        <w:rPr>
          <w:rFonts w:asciiTheme="minorHAnsi" w:hAnsiTheme="minorHAnsi" w:cstheme="minorHAnsi"/>
        </w:rPr>
        <w:instrText xml:space="preserve"> REF _Ref125054685 \r \h </w:instrText>
      </w:r>
      <w:r w:rsidR="00417C34">
        <w:rPr>
          <w:rFonts w:asciiTheme="minorHAnsi" w:hAnsiTheme="minorHAnsi" w:cstheme="minorHAnsi"/>
        </w:rPr>
        <w:instrText xml:space="preserve"> \* MERGEFORMAT </w:instrText>
      </w:r>
      <w:r w:rsidR="00A742F7" w:rsidRPr="00417C34">
        <w:rPr>
          <w:rFonts w:asciiTheme="minorHAnsi" w:hAnsiTheme="minorHAnsi" w:cstheme="minorHAnsi"/>
        </w:rPr>
      </w:r>
      <w:r w:rsidR="00A742F7" w:rsidRPr="00417C34">
        <w:rPr>
          <w:rFonts w:asciiTheme="minorHAnsi" w:hAnsiTheme="minorHAnsi" w:cstheme="minorHAnsi"/>
        </w:rPr>
        <w:fldChar w:fldCharType="separate"/>
      </w:r>
      <w:r w:rsidR="00B96679" w:rsidRPr="00417C34">
        <w:rPr>
          <w:rFonts w:asciiTheme="minorHAnsi" w:hAnsiTheme="minorHAnsi" w:cstheme="minorHAnsi"/>
        </w:rPr>
        <w:t>A)</w:t>
      </w:r>
      <w:r w:rsidR="00A742F7" w:rsidRPr="00417C34">
        <w:rPr>
          <w:rFonts w:asciiTheme="minorHAnsi" w:hAnsiTheme="minorHAnsi" w:cstheme="minorHAnsi"/>
        </w:rPr>
        <w:fldChar w:fldCharType="end"/>
      </w:r>
      <w:r w:rsidR="00A742F7" w:rsidRPr="00417C34">
        <w:rPr>
          <w:rFonts w:asciiTheme="minorHAnsi" w:hAnsiTheme="minorHAnsi" w:cstheme="minorHAnsi"/>
        </w:rPr>
        <w:t xml:space="preserve"> </w:t>
      </w:r>
      <w:r w:rsidRPr="00417C34">
        <w:rPr>
          <w:rFonts w:asciiTheme="minorHAnsi" w:hAnsiTheme="minorHAnsi" w:cstheme="minorHAnsi"/>
        </w:rPr>
        <w:t xml:space="preserve">písm. </w:t>
      </w:r>
      <w:r w:rsidRPr="00417C34">
        <w:rPr>
          <w:rFonts w:asciiTheme="minorHAnsi" w:hAnsiTheme="minorHAnsi" w:cstheme="minorHAnsi"/>
        </w:rPr>
        <w:fldChar w:fldCharType="begin"/>
      </w:r>
      <w:r w:rsidRPr="00417C34">
        <w:rPr>
          <w:rFonts w:asciiTheme="minorHAnsi" w:hAnsiTheme="minorHAnsi" w:cstheme="minorHAnsi"/>
        </w:rPr>
        <w:instrText xml:space="preserve"> REF _Ref108633215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b)</w:t>
      </w:r>
      <w:r w:rsidRPr="00417C34">
        <w:rPr>
          <w:rFonts w:asciiTheme="minorHAnsi" w:hAnsiTheme="minorHAnsi" w:cstheme="minorHAnsi"/>
        </w:rPr>
        <w:fldChar w:fldCharType="end"/>
      </w:r>
      <w:r w:rsidRPr="00417C34">
        <w:rPr>
          <w:rFonts w:asciiTheme="minorHAnsi" w:hAnsiTheme="minorHAnsi" w:cstheme="minorHAnsi"/>
        </w:rPr>
        <w:t xml:space="preserve"> tejto zmluvy],</w:t>
      </w:r>
    </w:p>
    <w:p w14:paraId="799CC08A" w14:textId="77777777" w:rsidR="00026071" w:rsidRPr="00417C34" w:rsidRDefault="00026071" w:rsidP="00026071">
      <w:pPr>
        <w:pStyle w:val="Psmeno"/>
        <w:numPr>
          <w:ilvl w:val="0"/>
          <w:numId w:val="42"/>
        </w:numPr>
        <w:ind w:left="1134" w:hanging="425"/>
        <w:rPr>
          <w:rFonts w:asciiTheme="minorHAnsi" w:hAnsiTheme="minorHAnsi" w:cstheme="minorHAnsi"/>
        </w:rPr>
      </w:pPr>
      <w:r w:rsidRPr="00417C34">
        <w:rPr>
          <w:rFonts w:asciiTheme="minorHAnsi" w:hAnsiTheme="minorHAnsi" w:cstheme="minorHAnsi"/>
        </w:rPr>
        <w:t>odôvodnenia nevyhnutnosti navrhovaných zmien projektovej dokumentácie.</w:t>
      </w:r>
    </w:p>
    <w:p w14:paraId="0D935C0E" w14:textId="77777777" w:rsidR="00026071" w:rsidRPr="00417C34" w:rsidRDefault="00026071" w:rsidP="00026071">
      <w:pPr>
        <w:pStyle w:val="Odsekzoznamu"/>
        <w:numPr>
          <w:ilvl w:val="0"/>
          <w:numId w:val="0"/>
        </w:numPr>
        <w:ind w:left="709"/>
        <w:rPr>
          <w:rFonts w:asciiTheme="minorHAnsi" w:hAnsiTheme="minorHAnsi" w:cstheme="minorHAnsi"/>
          <w:bCs/>
        </w:rPr>
      </w:pPr>
      <w:r w:rsidRPr="00417C34">
        <w:rPr>
          <w:rFonts w:asciiTheme="minorHAnsi" w:hAnsiTheme="minorHAnsi" w:cstheme="minorHAnsi"/>
        </w:rPr>
        <w:t xml:space="preserve">Objednávateľ navrhované zmeny projektovej dokumentácie v lehote </w:t>
      </w:r>
      <w:r w:rsidRPr="00417C34">
        <w:rPr>
          <w:rFonts w:asciiTheme="minorHAnsi" w:hAnsiTheme="minorHAnsi" w:cstheme="minorHAnsi"/>
          <w:bCs/>
        </w:rPr>
        <w:t>tridsiatich (30) dní od ich predloženia schváli, ak vyhovujú podmienkam určeným touto zmluvou a stanovených všeobecne záväznými právnymi predpismi a technickými normami, inak v tejto lehote zmeny odmietne; márnym uplynutím tejto lehoty sa má za to, že objednávateľ predložené zmeny projektovej dokumentácie schválil, pokiaľ táto vyhovuje podmienkam stanoveným touto zmluvou a minimálnym podmienkam stanoveným všeobecne záväznými právnymi predpismi a technickými normami. V prípade odmietnutia zmeny je zhotoviteľ povinný v lehote do siedmich (7) dní predložiť na schválenie prepracovanú zmenu projektovej dokumentácie, ak sa strany nedohodnú inak.</w:t>
      </w:r>
    </w:p>
    <w:p w14:paraId="693F4A8B" w14:textId="77777777" w:rsidR="00026071" w:rsidRPr="00417C34" w:rsidRDefault="00026071" w:rsidP="00026071">
      <w:pPr>
        <w:pStyle w:val="Odsekzoznamu"/>
        <w:rPr>
          <w:rFonts w:asciiTheme="minorHAnsi" w:hAnsiTheme="minorHAnsi" w:cstheme="minorHAnsi"/>
          <w:bCs/>
        </w:rPr>
      </w:pPr>
      <w:bookmarkStart w:id="43" w:name="_Ref108715302"/>
      <w:r w:rsidRPr="00417C34">
        <w:rPr>
          <w:rFonts w:asciiTheme="minorHAnsi" w:hAnsiTheme="minorHAnsi" w:cstheme="minorHAnsi"/>
          <w:b/>
        </w:rPr>
        <w:t xml:space="preserve">DSRS. </w:t>
      </w:r>
      <w:r w:rsidRPr="00417C34">
        <w:rPr>
          <w:rFonts w:asciiTheme="minorHAnsi" w:hAnsiTheme="minorHAnsi" w:cstheme="minorHAnsi"/>
        </w:rPr>
        <w:t xml:space="preserve">Na základe dohody zmluvných strán je zhotoviteľ povinný objednávateľovi predložiť na schválenie DSRS v lehote </w:t>
      </w:r>
      <w:r w:rsidRPr="00417C34">
        <w:rPr>
          <w:rFonts w:asciiTheme="minorHAnsi" w:hAnsiTheme="minorHAnsi" w:cstheme="minorHAnsi"/>
          <w:bCs/>
        </w:rPr>
        <w:t xml:space="preserve">siedmich (7) dní pred plánovaným komplexným vyskúšaním diela. </w:t>
      </w:r>
      <w:r w:rsidRPr="00417C34">
        <w:rPr>
          <w:rFonts w:asciiTheme="minorHAnsi" w:hAnsiTheme="minorHAnsi" w:cstheme="minorHAnsi"/>
          <w:bCs/>
        </w:rPr>
        <w:lastRenderedPageBreak/>
        <w:t>Objednávateľ dokumentáciu v lehote siedmich (7) dní od jej predloženia schváli, ak vyhovuje podmienkam určeným touto zmluvou a stanovených všeobecne záväznými právnymi predpismi a technickými normami, inak v tejto lehote dokumentáciu odmietne; márnym uplynutím tejto lehoty sa má za to, že objednávateľ predloženú dokumentáciu schválil, pokiaľ táto vyhovuje minimálnym podmienkam stanoveným všeobecne záväznými právnymi predpismi a technickými normami. V prípade odmietnutia dokumentácie je zhotoviteľ povinný v lehote do siedmich (7) dní predložiť na schválenie prepracovanú dokumentáciu. Odsúhlasenie DSRS a jej odovzdanie objednávateľovi je podmienkou začatia preberacieho konania diela.</w:t>
      </w:r>
      <w:bookmarkEnd w:id="43"/>
    </w:p>
    <w:p w14:paraId="0AAD8BB3" w14:textId="666ECEE3"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Objednávateľom schválená projektová dokumentácia podľa odseku </w:t>
      </w:r>
      <w:r w:rsidRPr="00417C34">
        <w:rPr>
          <w:rFonts w:asciiTheme="minorHAnsi" w:hAnsiTheme="minorHAnsi" w:cstheme="minorHAnsi"/>
        </w:rPr>
        <w:fldChar w:fldCharType="begin"/>
      </w:r>
      <w:r w:rsidRPr="00417C34">
        <w:rPr>
          <w:rFonts w:asciiTheme="minorHAnsi" w:hAnsiTheme="minorHAnsi" w:cstheme="minorHAnsi"/>
        </w:rPr>
        <w:instrText xml:space="preserve"> REF _Ref108713703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6.3</w:t>
      </w:r>
      <w:r w:rsidRPr="00417C34">
        <w:rPr>
          <w:rFonts w:asciiTheme="minorHAnsi" w:hAnsiTheme="minorHAnsi" w:cstheme="minorHAnsi"/>
        </w:rPr>
        <w:fldChar w:fldCharType="end"/>
      </w:r>
      <w:r w:rsidRPr="00417C34">
        <w:rPr>
          <w:rFonts w:asciiTheme="minorHAnsi" w:hAnsiTheme="minorHAnsi" w:cstheme="minorHAnsi"/>
        </w:rPr>
        <w:t xml:space="preserve"> tohto článku, prípadne objednávateľom schválená zmena projektovej dokumentácie podľa odseku </w:t>
      </w:r>
      <w:r w:rsidRPr="00417C34">
        <w:rPr>
          <w:rFonts w:asciiTheme="minorHAnsi" w:hAnsiTheme="minorHAnsi" w:cstheme="minorHAnsi"/>
        </w:rPr>
        <w:fldChar w:fldCharType="begin"/>
      </w:r>
      <w:r w:rsidRPr="00417C34">
        <w:rPr>
          <w:rFonts w:asciiTheme="minorHAnsi" w:hAnsiTheme="minorHAnsi" w:cstheme="minorHAnsi"/>
        </w:rPr>
        <w:instrText xml:space="preserve"> REF _Ref108694048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6.5</w:t>
      </w:r>
      <w:r w:rsidRPr="00417C34">
        <w:rPr>
          <w:rFonts w:asciiTheme="minorHAnsi" w:hAnsiTheme="minorHAnsi" w:cstheme="minorHAnsi"/>
        </w:rPr>
        <w:fldChar w:fldCharType="end"/>
      </w:r>
      <w:r w:rsidRPr="00417C34">
        <w:rPr>
          <w:rFonts w:asciiTheme="minorHAnsi" w:hAnsiTheme="minorHAnsi" w:cstheme="minorHAnsi"/>
        </w:rPr>
        <w:t xml:space="preserve"> tohto článku je pre zmluvné strany záväzná a môže byť zmenená len písomnou dohodou zmluvných strán, pokiaľ táto zmluva nestanovuje inak.</w:t>
      </w:r>
    </w:p>
    <w:p w14:paraId="3ED50714" w14:textId="4B34FA3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Schválenie projektovej dokumentácie objednávateľom nezbavuje zhotoviteľa zodpovednosti za technicky správne, hospodárne a účelné vypracovanie projektovej dokumentácie, za prevádzkyschopnosť diela vykonaného na základe zhotoviteľom spracovanej projektovej dokumentácie a za úplnosť a súlad projektovej dokumentácie so všeobecne záväznými právnymi predpismi a technickými normami, aj keď nie sú právne záväzné. Odovzdávanie a prípadné schvaľovanie projektovej dokumentácie a jej zmien nemá vplyv na prípadnú zodpovednosť zhotoviteľa za vady diela ani na plynutie reklamačných a záručných lehôt; reklamačné a záručné lehoty začínajú plynúť až dňom podľa článku </w:t>
      </w:r>
      <w:r w:rsidRPr="00417C34">
        <w:rPr>
          <w:rFonts w:asciiTheme="minorHAnsi" w:hAnsiTheme="minorHAnsi" w:cstheme="minorHAnsi"/>
        </w:rPr>
        <w:fldChar w:fldCharType="begin"/>
      </w:r>
      <w:r w:rsidRPr="00417C34">
        <w:rPr>
          <w:rFonts w:asciiTheme="minorHAnsi" w:hAnsiTheme="minorHAnsi" w:cstheme="minorHAnsi"/>
        </w:rPr>
        <w:instrText xml:space="preserve"> REF _Ref108632803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9</w:t>
      </w:r>
      <w:r w:rsidRPr="00417C34">
        <w:rPr>
          <w:rFonts w:asciiTheme="minorHAnsi" w:hAnsiTheme="minorHAnsi" w:cstheme="minorHAnsi"/>
        </w:rPr>
        <w:fldChar w:fldCharType="end"/>
      </w:r>
      <w:r w:rsidRPr="00417C34">
        <w:rPr>
          <w:rFonts w:asciiTheme="minorHAnsi" w:hAnsiTheme="minorHAnsi" w:cstheme="minorHAnsi"/>
        </w:rPr>
        <w:t xml:space="preserve"> ods. </w:t>
      </w:r>
      <w:r w:rsidRPr="00417C34">
        <w:rPr>
          <w:rFonts w:asciiTheme="minorHAnsi" w:hAnsiTheme="minorHAnsi" w:cstheme="minorHAnsi"/>
        </w:rPr>
        <w:fldChar w:fldCharType="begin"/>
      </w:r>
      <w:r w:rsidRPr="00417C34">
        <w:rPr>
          <w:rFonts w:asciiTheme="minorHAnsi" w:hAnsiTheme="minorHAnsi" w:cstheme="minorHAnsi"/>
        </w:rPr>
        <w:instrText xml:space="preserve"> REF _Ref108632804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9.1</w:t>
      </w:r>
      <w:r w:rsidRPr="00417C34">
        <w:rPr>
          <w:rFonts w:asciiTheme="minorHAnsi" w:hAnsiTheme="minorHAnsi" w:cstheme="minorHAnsi"/>
        </w:rPr>
        <w:fldChar w:fldCharType="end"/>
      </w:r>
      <w:r w:rsidRPr="00417C34">
        <w:rPr>
          <w:rFonts w:asciiTheme="minorHAnsi" w:hAnsiTheme="minorHAnsi" w:cstheme="minorHAnsi"/>
        </w:rPr>
        <w:t xml:space="preserve"> tejto zmluvy. Preberanie projektovej dokumentácie objednávateľom sa deje na účely informovania objednávateľa a kontroly vykonávania diela.</w:t>
      </w:r>
    </w:p>
    <w:p w14:paraId="00AAA2C7" w14:textId="68D02255" w:rsidR="00147BF4" w:rsidRPr="00417C34" w:rsidRDefault="004A448E" w:rsidP="00026071">
      <w:pPr>
        <w:pStyle w:val="Odsekzoznamu"/>
        <w:rPr>
          <w:rFonts w:asciiTheme="minorHAnsi" w:hAnsiTheme="minorHAnsi" w:cstheme="minorHAnsi"/>
        </w:rPr>
      </w:pPr>
      <w:r w:rsidRPr="00417C34">
        <w:rPr>
          <w:rFonts w:asciiTheme="minorHAnsi" w:hAnsiTheme="minorHAnsi" w:cstheme="minorHAnsi"/>
        </w:rPr>
        <w:t>V prípade touto zmluvou a/alebo právnymi predpismi stanovenej povinnosti vydať o vykonaní diela alebo jeho časti osobitný protokol a/alebo správu a/alebo potvrdenie zhotoviteľ sa zaväzuje vypracovať a odovzdať takýto osobitný protokol a/alebo správu a/alebo potvrdenie objednávateľovi v dvoch (2) písomných vyhotoveniach, ak všeobecne záväzné právne predpisy nestanovujú vyšší počet vyhotovení, s tým, že takýto protokol/správa/potvrdenie musí spĺňať všetky požiadavky stanovené touto zmluvou, všeobecne záväznými právnymi predpismi a technickými normami, aj keď nie sú právne záväzne.</w:t>
      </w:r>
    </w:p>
    <w:p w14:paraId="0D7D54D3" w14:textId="77777777" w:rsidR="00026071" w:rsidRPr="00417C34" w:rsidRDefault="00026071" w:rsidP="00026071">
      <w:pPr>
        <w:pStyle w:val="Nadpis1"/>
        <w:rPr>
          <w:rFonts w:asciiTheme="minorHAnsi" w:hAnsiTheme="minorHAnsi" w:cstheme="minorHAnsi"/>
          <w:lang w:val="sk-SK"/>
        </w:rPr>
      </w:pPr>
      <w:bookmarkStart w:id="44" w:name="_Ref138409484"/>
      <w:r w:rsidRPr="00417C34">
        <w:rPr>
          <w:rFonts w:asciiTheme="minorHAnsi" w:hAnsiTheme="minorHAnsi" w:cstheme="minorHAnsi"/>
          <w:lang w:val="sk-SK"/>
        </w:rPr>
        <w:t>PODMIENKY VYKONÁVANIA DIELA</w:t>
      </w:r>
      <w:bookmarkEnd w:id="44"/>
    </w:p>
    <w:p w14:paraId="1C2BCBDE"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Zhotoviteľ je povinný vykonať dielo s odbornou starostlivosťou, riadne a včas a tak, aby bolo vykonané v súlade:</w:t>
      </w:r>
    </w:p>
    <w:p w14:paraId="5738B360" w14:textId="77777777" w:rsidR="00026071" w:rsidRPr="00417C34" w:rsidRDefault="00026071" w:rsidP="00026071">
      <w:pPr>
        <w:pStyle w:val="Psmeno"/>
        <w:numPr>
          <w:ilvl w:val="0"/>
          <w:numId w:val="40"/>
        </w:numPr>
        <w:ind w:left="1134" w:hanging="425"/>
        <w:rPr>
          <w:rFonts w:asciiTheme="minorHAnsi" w:hAnsiTheme="minorHAnsi" w:cstheme="minorHAnsi"/>
        </w:rPr>
      </w:pPr>
      <w:r w:rsidRPr="00417C34">
        <w:rPr>
          <w:rFonts w:asciiTheme="minorHAnsi" w:hAnsiTheme="minorHAnsi" w:cstheme="minorHAnsi"/>
        </w:rPr>
        <w:t>so všeobecne záväznými právnymi predpismi,</w:t>
      </w:r>
    </w:p>
    <w:p w14:paraId="35465EC4" w14:textId="77777777" w:rsidR="00026071" w:rsidRPr="00417C34" w:rsidRDefault="00026071" w:rsidP="00026071">
      <w:pPr>
        <w:pStyle w:val="Psmeno"/>
        <w:numPr>
          <w:ilvl w:val="0"/>
          <w:numId w:val="40"/>
        </w:numPr>
        <w:ind w:left="1134" w:hanging="425"/>
        <w:rPr>
          <w:rFonts w:asciiTheme="minorHAnsi" w:hAnsiTheme="minorHAnsi" w:cstheme="minorHAnsi"/>
        </w:rPr>
      </w:pPr>
      <w:r w:rsidRPr="00417C34">
        <w:rPr>
          <w:rFonts w:asciiTheme="minorHAnsi" w:hAnsiTheme="minorHAnsi" w:cstheme="minorHAnsi"/>
        </w:rPr>
        <w:t>s technickými normami, aj keď nie sú právne záväzné,</w:t>
      </w:r>
    </w:p>
    <w:p w14:paraId="359F7E70" w14:textId="79766DE3" w:rsidR="00A713DB" w:rsidRPr="00417C34" w:rsidRDefault="00A977D7" w:rsidP="00026071">
      <w:pPr>
        <w:pStyle w:val="Psmeno"/>
        <w:numPr>
          <w:ilvl w:val="0"/>
          <w:numId w:val="40"/>
        </w:numPr>
        <w:ind w:left="1134" w:hanging="425"/>
        <w:rPr>
          <w:rFonts w:asciiTheme="minorHAnsi" w:hAnsiTheme="minorHAnsi" w:cstheme="minorHAnsi"/>
        </w:rPr>
      </w:pPr>
      <w:r w:rsidRPr="00417C34">
        <w:rPr>
          <w:rFonts w:asciiTheme="minorHAnsi" w:hAnsiTheme="minorHAnsi" w:cstheme="minorHAnsi"/>
        </w:rPr>
        <w:t>so stavebným povolením a ostatnými rozhodnutiami, ktoré sa vzťahujú na vykonávané dielo,</w:t>
      </w:r>
    </w:p>
    <w:p w14:paraId="67AE4677" w14:textId="26200654" w:rsidR="00026071" w:rsidRPr="00417C34" w:rsidRDefault="00026071" w:rsidP="00026071">
      <w:pPr>
        <w:pStyle w:val="Psmeno"/>
        <w:numPr>
          <w:ilvl w:val="0"/>
          <w:numId w:val="40"/>
        </w:numPr>
        <w:ind w:left="1134" w:hanging="425"/>
        <w:rPr>
          <w:rFonts w:asciiTheme="minorHAnsi" w:hAnsiTheme="minorHAnsi" w:cstheme="minorHAnsi"/>
        </w:rPr>
      </w:pPr>
      <w:r w:rsidRPr="00417C34">
        <w:rPr>
          <w:rFonts w:asciiTheme="minorHAnsi" w:hAnsiTheme="minorHAnsi" w:cstheme="minorHAnsi"/>
        </w:rPr>
        <w:t>s touto zmluvou vrátane jej príloh, podkladovej dokumentácie a prípadných zmien,</w:t>
      </w:r>
    </w:p>
    <w:p w14:paraId="23D22517" w14:textId="77777777" w:rsidR="00026071" w:rsidRPr="00417C34" w:rsidRDefault="00026071" w:rsidP="00026071">
      <w:pPr>
        <w:pStyle w:val="Psmeno"/>
        <w:numPr>
          <w:ilvl w:val="0"/>
          <w:numId w:val="40"/>
        </w:numPr>
        <w:ind w:left="1134" w:hanging="425"/>
        <w:rPr>
          <w:rFonts w:asciiTheme="minorHAnsi" w:hAnsiTheme="minorHAnsi" w:cstheme="minorHAnsi"/>
        </w:rPr>
      </w:pPr>
      <w:r w:rsidRPr="00417C34">
        <w:rPr>
          <w:rFonts w:asciiTheme="minorHAnsi" w:hAnsiTheme="minorHAnsi" w:cstheme="minorHAnsi"/>
        </w:rPr>
        <w:t>so súťažnými podkladmi,</w:t>
      </w:r>
    </w:p>
    <w:p w14:paraId="4FE59F5F" w14:textId="77777777" w:rsidR="00026071" w:rsidRPr="00417C34" w:rsidRDefault="00026071" w:rsidP="00026071">
      <w:pPr>
        <w:pStyle w:val="Psmeno"/>
        <w:numPr>
          <w:ilvl w:val="0"/>
          <w:numId w:val="40"/>
        </w:numPr>
        <w:ind w:left="1134" w:hanging="425"/>
        <w:rPr>
          <w:rFonts w:asciiTheme="minorHAnsi" w:hAnsiTheme="minorHAnsi" w:cstheme="minorHAnsi"/>
        </w:rPr>
      </w:pPr>
      <w:r w:rsidRPr="00417C34">
        <w:rPr>
          <w:rFonts w:asciiTheme="minorHAnsi" w:hAnsiTheme="minorHAnsi" w:cstheme="minorHAnsi"/>
        </w:rPr>
        <w:t>s ponukou,</w:t>
      </w:r>
    </w:p>
    <w:p w14:paraId="3033EA3B" w14:textId="7CA095B0" w:rsidR="00BD01E2" w:rsidRPr="00417C34" w:rsidRDefault="00BD01E2" w:rsidP="00026071">
      <w:pPr>
        <w:pStyle w:val="Psmeno"/>
        <w:numPr>
          <w:ilvl w:val="0"/>
          <w:numId w:val="40"/>
        </w:numPr>
        <w:ind w:left="1134" w:hanging="425"/>
        <w:rPr>
          <w:rFonts w:asciiTheme="minorHAnsi" w:hAnsiTheme="minorHAnsi" w:cstheme="minorHAnsi"/>
        </w:rPr>
      </w:pPr>
      <w:r w:rsidRPr="00417C34">
        <w:rPr>
          <w:rFonts w:asciiTheme="minorHAnsi" w:hAnsiTheme="minorHAnsi" w:cstheme="minorHAnsi"/>
        </w:rPr>
        <w:t>so schváleným harmonogramom,</w:t>
      </w:r>
    </w:p>
    <w:p w14:paraId="371FEC4F" w14:textId="343F9B7E" w:rsidR="00026071" w:rsidRPr="00417C34" w:rsidRDefault="00026071" w:rsidP="00026071">
      <w:pPr>
        <w:pStyle w:val="Psmeno"/>
        <w:numPr>
          <w:ilvl w:val="0"/>
          <w:numId w:val="40"/>
        </w:numPr>
        <w:ind w:left="1134" w:hanging="425"/>
        <w:rPr>
          <w:rFonts w:asciiTheme="minorHAnsi" w:hAnsiTheme="minorHAnsi" w:cstheme="minorHAnsi"/>
        </w:rPr>
      </w:pPr>
      <w:r w:rsidRPr="00417C34">
        <w:rPr>
          <w:rFonts w:asciiTheme="minorHAnsi" w:hAnsiTheme="minorHAnsi" w:cstheme="minorHAnsi"/>
        </w:rPr>
        <w:t>s</w:t>
      </w:r>
      <w:r w:rsidR="00BD01E2" w:rsidRPr="00417C34">
        <w:rPr>
          <w:rFonts w:asciiTheme="minorHAnsi" w:hAnsiTheme="minorHAnsi" w:cstheme="minorHAnsi"/>
        </w:rPr>
        <w:t>o schválenou</w:t>
      </w:r>
      <w:r w:rsidRPr="00417C34">
        <w:rPr>
          <w:rFonts w:asciiTheme="minorHAnsi" w:hAnsiTheme="minorHAnsi" w:cstheme="minorHAnsi"/>
        </w:rPr>
        <w:t> projektovou dokumentáciou vrátane jej prípadných zmien,</w:t>
      </w:r>
    </w:p>
    <w:p w14:paraId="5EB962A5" w14:textId="77777777" w:rsidR="00026071" w:rsidRPr="00417C34" w:rsidRDefault="00026071" w:rsidP="00026071">
      <w:pPr>
        <w:pStyle w:val="Psmeno"/>
        <w:numPr>
          <w:ilvl w:val="0"/>
          <w:numId w:val="40"/>
        </w:numPr>
        <w:ind w:left="1134" w:hanging="425"/>
        <w:rPr>
          <w:rFonts w:asciiTheme="minorHAnsi" w:hAnsiTheme="minorHAnsi" w:cstheme="minorHAnsi"/>
        </w:rPr>
      </w:pPr>
      <w:r w:rsidRPr="00417C34">
        <w:rPr>
          <w:rFonts w:asciiTheme="minorHAnsi" w:hAnsiTheme="minorHAnsi" w:cstheme="minorHAnsi"/>
        </w:rPr>
        <w:t>so schváleným výkazom výmer vrátane jeho prípadných zmien.</w:t>
      </w:r>
    </w:p>
    <w:p w14:paraId="0485B424" w14:textId="09C6097F" w:rsidR="002120F2" w:rsidRPr="00417C34" w:rsidRDefault="002120F2" w:rsidP="00026071">
      <w:pPr>
        <w:pStyle w:val="Odsekzoznamu"/>
        <w:rPr>
          <w:rFonts w:asciiTheme="minorHAnsi" w:hAnsiTheme="minorHAnsi" w:cstheme="minorHAnsi"/>
        </w:rPr>
      </w:pPr>
      <w:r w:rsidRPr="00417C34">
        <w:rPr>
          <w:rFonts w:asciiTheme="minorHAnsi" w:hAnsiTheme="minorHAnsi" w:cstheme="minorHAnsi"/>
        </w:rPr>
        <w:t>Nedotýkajúc sa ustanovenia odseku 7.1 tohto článku, zhotoviteľ je povinný zabezpečiť, aby materiál spĺňal najmä požiadavky vyplývajúce</w:t>
      </w:r>
    </w:p>
    <w:p w14:paraId="7675F7A4" w14:textId="73F1B8DE" w:rsidR="002120F2" w:rsidRPr="00417C34" w:rsidRDefault="00446813" w:rsidP="00D62789">
      <w:pPr>
        <w:pStyle w:val="Odsekzoznamu"/>
        <w:numPr>
          <w:ilvl w:val="0"/>
          <w:numId w:val="58"/>
        </w:numPr>
        <w:spacing w:after="0"/>
        <w:ind w:left="1066" w:hanging="357"/>
        <w:rPr>
          <w:rFonts w:asciiTheme="minorHAnsi" w:hAnsiTheme="minorHAnsi" w:cstheme="minorHAnsi"/>
        </w:rPr>
      </w:pPr>
      <w:r w:rsidRPr="00417C34">
        <w:rPr>
          <w:rFonts w:asciiTheme="minorHAnsi" w:hAnsiTheme="minorHAnsi" w:cstheme="minorHAnsi"/>
        </w:rPr>
        <w:lastRenderedPageBreak/>
        <w:t>zo zákona č. 56/2018 Z. z. o posudzovaní zhody výrobku, sprístupňovaní určeného výrobku na trhu a o zmene a doplnení niektorých zákonov v znení neskorších predpisov alebo rovnocennou právnou úpravou členského štátu,</w:t>
      </w:r>
    </w:p>
    <w:p w14:paraId="1EB5A8F2" w14:textId="006514B1" w:rsidR="00446813" w:rsidRPr="00417C34" w:rsidRDefault="0002248A" w:rsidP="002120F2">
      <w:pPr>
        <w:pStyle w:val="Odsekzoznamu"/>
        <w:numPr>
          <w:ilvl w:val="0"/>
          <w:numId w:val="58"/>
        </w:numPr>
        <w:rPr>
          <w:rFonts w:asciiTheme="minorHAnsi" w:hAnsiTheme="minorHAnsi" w:cstheme="minorHAnsi"/>
        </w:rPr>
      </w:pPr>
      <w:r w:rsidRPr="00417C34">
        <w:rPr>
          <w:rFonts w:asciiTheme="minorHAnsi" w:hAnsiTheme="minorHAnsi" w:cstheme="minorHAnsi"/>
        </w:rPr>
        <w:t>a ak je to relevantné, aj zo zákona č. 133/2013 Z. z. o stavebných výrobkoch a o zmene a doplnení niektorých zákonov v znení neskorších predpisov alebo rovnocennou právnou úpravou členského štátu a z prílohy I nariadenia Európskeho parlamentu a Rady (EÚ) č. 305/2011, ktorým sa ustanovujú harmonizované podmienky uvádzania stavebných výrobkov na trh a ktorým sa zrušuje smernica Rady 89/106/EHS, v znení neskorších predpisov,</w:t>
      </w:r>
    </w:p>
    <w:p w14:paraId="6F20A703" w14:textId="00984AE8" w:rsidR="00D62789" w:rsidRPr="00417C34" w:rsidRDefault="00D62789" w:rsidP="00D62789">
      <w:pPr>
        <w:spacing w:after="240"/>
        <w:ind w:left="709"/>
        <w:jc w:val="both"/>
        <w:rPr>
          <w:rFonts w:asciiTheme="minorHAnsi" w:hAnsiTheme="minorHAnsi" w:cstheme="minorHAnsi"/>
          <w:sz w:val="22"/>
          <w:szCs w:val="22"/>
        </w:rPr>
      </w:pPr>
      <w:r w:rsidRPr="00417C34">
        <w:rPr>
          <w:rFonts w:asciiTheme="minorHAnsi" w:hAnsiTheme="minorHAnsi" w:cstheme="minorHAnsi"/>
          <w:sz w:val="22"/>
          <w:szCs w:val="22"/>
        </w:rPr>
        <w:t>pričom pokiaľ objednávateľ neurčí inak, dokumentáciu preukazujúcu splnenie uvedených podmienok zhotoviteľ predloží objednávateľovi vždy pre každý druh materiálov jednotlivo pred ich použitím pri vykonávaní diela a súhrnne všetku dokumentáciu opakovane pri odovzdaní a prevzatí diela.</w:t>
      </w:r>
    </w:p>
    <w:p w14:paraId="090A4CE1" w14:textId="2F204862"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Zhotoviteľ sa zaväzuje zabezpečiť na svoje náklady:</w:t>
      </w:r>
    </w:p>
    <w:p w14:paraId="6B340DA8" w14:textId="67F06BAF" w:rsidR="00026071" w:rsidRPr="00417C34" w:rsidRDefault="00026071" w:rsidP="00026071">
      <w:pPr>
        <w:pStyle w:val="Psmeno"/>
        <w:numPr>
          <w:ilvl w:val="0"/>
          <w:numId w:val="39"/>
        </w:numPr>
        <w:ind w:left="1134" w:hanging="425"/>
        <w:rPr>
          <w:rFonts w:asciiTheme="minorHAnsi" w:hAnsiTheme="minorHAnsi" w:cstheme="minorHAnsi"/>
        </w:rPr>
      </w:pPr>
      <w:r w:rsidRPr="00417C34">
        <w:rPr>
          <w:rFonts w:asciiTheme="minorHAnsi" w:hAnsiTheme="minorHAnsi" w:cstheme="minorHAnsi"/>
        </w:rPr>
        <w:t>vypracovanie projektovej dokumentácie zariadenia staveniska, jeho vybudovanie, prevádzkovanie, údržbu, likvidáciu a vypratanie staveniska; stavenisko musí byť zriadené a prevádzkované tak, aby bola zabezpečená ochrana zdravia ľudí na stavenisku a v jeho okolí, ako aj ochrana životného prostredia podľa osobitných predpisov</w:t>
      </w:r>
      <w:r w:rsidR="00C65E3A" w:rsidRPr="00417C34">
        <w:rPr>
          <w:rFonts w:asciiTheme="minorHAnsi" w:hAnsiTheme="minorHAnsi" w:cstheme="minorHAnsi"/>
        </w:rPr>
        <w:t>;</w:t>
      </w:r>
    </w:p>
    <w:p w14:paraId="46FCCF88" w14:textId="370175C4" w:rsidR="00026071" w:rsidRPr="00417C34" w:rsidRDefault="00026071" w:rsidP="00026071">
      <w:pPr>
        <w:pStyle w:val="Psmeno"/>
        <w:numPr>
          <w:ilvl w:val="0"/>
          <w:numId w:val="39"/>
        </w:numPr>
        <w:ind w:left="1134" w:hanging="425"/>
        <w:rPr>
          <w:rFonts w:asciiTheme="minorHAnsi" w:hAnsiTheme="minorHAnsi" w:cstheme="minorHAnsi"/>
        </w:rPr>
      </w:pPr>
      <w:r w:rsidRPr="00417C34">
        <w:rPr>
          <w:rFonts w:asciiTheme="minorHAnsi" w:hAnsiTheme="minorHAnsi" w:cstheme="minorHAnsi"/>
        </w:rPr>
        <w:t>zabezpečenie staveniska a jeho oplotenie, resp. výstražné označenie tak, aby na stavenisko mohli vstupovať okrem zhotoviteľa iba zodpovední zamestnanci a spolupracujúce osoby objednávateľa a kontrolné orgány verejnej správy</w:t>
      </w:r>
      <w:r w:rsidR="00C65E3A" w:rsidRPr="00417C34">
        <w:rPr>
          <w:rFonts w:asciiTheme="minorHAnsi" w:hAnsiTheme="minorHAnsi" w:cstheme="minorHAnsi"/>
        </w:rPr>
        <w:t>;</w:t>
      </w:r>
    </w:p>
    <w:p w14:paraId="6BB264A7" w14:textId="4A5BA0F2" w:rsidR="00026071" w:rsidRPr="00417C34" w:rsidRDefault="00026071" w:rsidP="00026071">
      <w:pPr>
        <w:pStyle w:val="Psmeno"/>
        <w:numPr>
          <w:ilvl w:val="0"/>
          <w:numId w:val="39"/>
        </w:numPr>
        <w:ind w:left="1134" w:hanging="425"/>
        <w:rPr>
          <w:rFonts w:asciiTheme="minorHAnsi" w:hAnsiTheme="minorHAnsi" w:cstheme="minorHAnsi"/>
        </w:rPr>
      </w:pPr>
      <w:r w:rsidRPr="00417C34">
        <w:rPr>
          <w:rFonts w:asciiTheme="minorHAnsi" w:hAnsiTheme="minorHAnsi" w:cstheme="minorHAnsi"/>
        </w:rPr>
        <w:t>označenie staveniska údajmi o stavbe a o účastníkoch výstavby v rozsahu vyplývajúcom zo všeobecne záväzných právnych predpisov</w:t>
      </w:r>
      <w:r w:rsidR="00C65E3A" w:rsidRPr="00417C34">
        <w:rPr>
          <w:rFonts w:asciiTheme="minorHAnsi" w:hAnsiTheme="minorHAnsi" w:cstheme="minorHAnsi"/>
        </w:rPr>
        <w:t>;</w:t>
      </w:r>
    </w:p>
    <w:p w14:paraId="35CC491D" w14:textId="2F3D1152" w:rsidR="00026071" w:rsidRPr="00417C34" w:rsidRDefault="00026071" w:rsidP="00026071">
      <w:pPr>
        <w:pStyle w:val="Psmeno"/>
        <w:numPr>
          <w:ilvl w:val="0"/>
          <w:numId w:val="39"/>
        </w:numPr>
        <w:ind w:left="1134" w:hanging="425"/>
        <w:rPr>
          <w:rFonts w:asciiTheme="minorHAnsi" w:hAnsiTheme="minorHAnsi" w:cstheme="minorHAnsi"/>
        </w:rPr>
      </w:pPr>
      <w:r w:rsidRPr="00417C34">
        <w:rPr>
          <w:rFonts w:asciiTheme="minorHAnsi" w:hAnsiTheme="minorHAnsi" w:cstheme="minorHAnsi"/>
        </w:rPr>
        <w:t>udržiavanie poriadku a čistoty na stavenisku a v jeho bezprostrednom okolí a na používaných inžinierskych sieťach a odstraňovanie odpadov a nečistoty vzniknutých pri vykonávaní diela</w:t>
      </w:r>
      <w:r w:rsidR="00C65E3A" w:rsidRPr="00417C34">
        <w:rPr>
          <w:rFonts w:asciiTheme="minorHAnsi" w:hAnsiTheme="minorHAnsi" w:cstheme="minorHAnsi"/>
        </w:rPr>
        <w:t>;</w:t>
      </w:r>
    </w:p>
    <w:p w14:paraId="791DAD7B" w14:textId="051E3A08" w:rsidR="00026071" w:rsidRPr="00417C34" w:rsidRDefault="00026071" w:rsidP="00026071">
      <w:pPr>
        <w:pStyle w:val="Psmeno"/>
        <w:numPr>
          <w:ilvl w:val="0"/>
          <w:numId w:val="39"/>
        </w:numPr>
        <w:ind w:left="1134" w:hanging="425"/>
        <w:rPr>
          <w:rFonts w:asciiTheme="minorHAnsi" w:hAnsiTheme="minorHAnsi" w:cstheme="minorHAnsi"/>
        </w:rPr>
      </w:pPr>
      <w:r w:rsidRPr="00417C34">
        <w:rPr>
          <w:rFonts w:asciiTheme="minorHAnsi" w:hAnsiTheme="minorHAnsi" w:cstheme="minorHAnsi"/>
        </w:rPr>
        <w:t>vytýčenie základných smerových a výškových bodov s presne vymedzenými a označenými hranicami staveniska</w:t>
      </w:r>
      <w:r w:rsidR="00C65E3A" w:rsidRPr="00417C34">
        <w:rPr>
          <w:rFonts w:asciiTheme="minorHAnsi" w:hAnsiTheme="minorHAnsi" w:cstheme="minorHAnsi"/>
        </w:rPr>
        <w:t>;</w:t>
      </w:r>
    </w:p>
    <w:p w14:paraId="0295409F" w14:textId="1D1E3F27" w:rsidR="00026071" w:rsidRPr="00417C34" w:rsidRDefault="00026071" w:rsidP="00026071">
      <w:pPr>
        <w:pStyle w:val="Psmeno"/>
        <w:numPr>
          <w:ilvl w:val="0"/>
          <w:numId w:val="39"/>
        </w:numPr>
        <w:ind w:left="1134" w:hanging="425"/>
        <w:rPr>
          <w:rFonts w:asciiTheme="minorHAnsi" w:hAnsiTheme="minorHAnsi" w:cstheme="minorHAnsi"/>
        </w:rPr>
      </w:pPr>
      <w:r w:rsidRPr="00417C34">
        <w:rPr>
          <w:rFonts w:asciiTheme="minorHAnsi" w:hAnsiTheme="minorHAnsi" w:cstheme="minorHAnsi"/>
        </w:rPr>
        <w:t>napojenia na zdroj elektrickej energie, na odberný bod vody, na kanalizáciu a na ostatné médiá potrebné k riadnemu vykonaniu diela</w:t>
      </w:r>
      <w:r w:rsidR="00C65E3A" w:rsidRPr="00417C34">
        <w:rPr>
          <w:rFonts w:asciiTheme="minorHAnsi" w:hAnsiTheme="minorHAnsi" w:cstheme="minorHAnsi"/>
        </w:rPr>
        <w:t>;</w:t>
      </w:r>
    </w:p>
    <w:p w14:paraId="32DCCDD5" w14:textId="656FEE79" w:rsidR="00026071" w:rsidRPr="00417C34" w:rsidRDefault="00026071" w:rsidP="00026071">
      <w:pPr>
        <w:pStyle w:val="Psmeno"/>
        <w:numPr>
          <w:ilvl w:val="0"/>
          <w:numId w:val="39"/>
        </w:numPr>
        <w:ind w:left="1134" w:hanging="425"/>
        <w:rPr>
          <w:rFonts w:asciiTheme="minorHAnsi" w:hAnsiTheme="minorHAnsi" w:cstheme="minorHAnsi"/>
        </w:rPr>
      </w:pPr>
      <w:r w:rsidRPr="00417C34">
        <w:rPr>
          <w:rFonts w:asciiTheme="minorHAnsi" w:hAnsiTheme="minorHAnsi" w:cstheme="minorHAnsi"/>
        </w:rPr>
        <w:t>bezpečnosť a ochranu zdravia pri práci zamestnancov na stavenisku</w:t>
      </w:r>
      <w:r w:rsidR="00C65E3A" w:rsidRPr="00417C34">
        <w:rPr>
          <w:rFonts w:asciiTheme="minorHAnsi" w:hAnsiTheme="minorHAnsi" w:cstheme="minorHAnsi"/>
        </w:rPr>
        <w:t>;</w:t>
      </w:r>
    </w:p>
    <w:p w14:paraId="5BD13574" w14:textId="5C7D3DE9" w:rsidR="00026071" w:rsidRPr="00417C34" w:rsidRDefault="00026071" w:rsidP="00026071">
      <w:pPr>
        <w:pStyle w:val="Psmeno"/>
        <w:numPr>
          <w:ilvl w:val="0"/>
          <w:numId w:val="39"/>
        </w:numPr>
        <w:ind w:left="1134" w:hanging="425"/>
        <w:rPr>
          <w:rFonts w:asciiTheme="minorHAnsi" w:hAnsiTheme="minorHAnsi" w:cstheme="minorHAnsi"/>
        </w:rPr>
      </w:pPr>
      <w:r w:rsidRPr="00417C34">
        <w:rPr>
          <w:rFonts w:asciiTheme="minorHAnsi" w:hAnsiTheme="minorHAnsi" w:cstheme="minorHAnsi"/>
        </w:rPr>
        <w:t>skládky stavebných odpadov a</w:t>
      </w:r>
      <w:r w:rsidR="00C65E3A" w:rsidRPr="00417C34">
        <w:rPr>
          <w:rFonts w:asciiTheme="minorHAnsi" w:hAnsiTheme="minorHAnsi" w:cstheme="minorHAnsi"/>
        </w:rPr>
        <w:t> </w:t>
      </w:r>
      <w:r w:rsidRPr="00417C34">
        <w:rPr>
          <w:rFonts w:asciiTheme="minorHAnsi" w:hAnsiTheme="minorHAnsi" w:cstheme="minorHAnsi"/>
        </w:rPr>
        <w:t>sute</w:t>
      </w:r>
      <w:r w:rsidR="00C65E3A" w:rsidRPr="00417C34">
        <w:rPr>
          <w:rFonts w:asciiTheme="minorHAnsi" w:hAnsiTheme="minorHAnsi" w:cstheme="minorHAnsi"/>
        </w:rPr>
        <w:t>;</w:t>
      </w:r>
    </w:p>
    <w:p w14:paraId="03FC8227" w14:textId="2C4B2490" w:rsidR="00026071" w:rsidRPr="00417C34" w:rsidRDefault="00026071" w:rsidP="00026071">
      <w:pPr>
        <w:pStyle w:val="Psmeno"/>
        <w:numPr>
          <w:ilvl w:val="0"/>
          <w:numId w:val="39"/>
        </w:numPr>
        <w:ind w:left="1134" w:hanging="425"/>
        <w:rPr>
          <w:rFonts w:asciiTheme="minorHAnsi" w:hAnsiTheme="minorHAnsi" w:cstheme="minorHAnsi"/>
        </w:rPr>
      </w:pPr>
      <w:r w:rsidRPr="00417C34">
        <w:rPr>
          <w:rFonts w:asciiTheme="minorHAnsi" w:hAnsiTheme="minorHAnsi" w:cstheme="minorHAnsi"/>
        </w:rPr>
        <w:t>dopravu a skladovanie všetkých materiálov a</w:t>
      </w:r>
      <w:r w:rsidR="00360EEB" w:rsidRPr="00417C34">
        <w:rPr>
          <w:rFonts w:asciiTheme="minorHAnsi" w:hAnsiTheme="minorHAnsi" w:cstheme="minorHAnsi"/>
        </w:rPr>
        <w:t> technického vybavenia</w:t>
      </w:r>
      <w:r w:rsidRPr="00417C34">
        <w:rPr>
          <w:rFonts w:asciiTheme="minorHAnsi" w:hAnsiTheme="minorHAnsi" w:cstheme="minorHAnsi"/>
        </w:rPr>
        <w:t xml:space="preserve"> a ich presun zo skladu </w:t>
      </w:r>
      <w:r w:rsidR="005E020D" w:rsidRPr="00417C34">
        <w:rPr>
          <w:rFonts w:asciiTheme="minorHAnsi" w:hAnsiTheme="minorHAnsi" w:cstheme="minorHAnsi"/>
        </w:rPr>
        <w:t xml:space="preserve">alebo </w:t>
      </w:r>
      <w:r w:rsidR="00306D78" w:rsidRPr="00417C34">
        <w:rPr>
          <w:rFonts w:asciiTheme="minorHAnsi" w:hAnsiTheme="minorHAnsi" w:cstheme="minorHAnsi"/>
        </w:rPr>
        <w:t xml:space="preserve">iného miesta uloženia </w:t>
      </w:r>
      <w:r w:rsidRPr="00417C34">
        <w:rPr>
          <w:rFonts w:asciiTheme="minorHAnsi" w:hAnsiTheme="minorHAnsi" w:cstheme="minorHAnsi"/>
        </w:rPr>
        <w:t>na stavenisko</w:t>
      </w:r>
      <w:r w:rsidR="00C65E3A" w:rsidRPr="00417C34">
        <w:rPr>
          <w:rFonts w:asciiTheme="minorHAnsi" w:hAnsiTheme="minorHAnsi" w:cstheme="minorHAnsi"/>
        </w:rPr>
        <w:t>;</w:t>
      </w:r>
    </w:p>
    <w:p w14:paraId="0919D1F0" w14:textId="2C34899B" w:rsidR="00026071" w:rsidRPr="00417C34" w:rsidRDefault="00026071" w:rsidP="00026071">
      <w:pPr>
        <w:pStyle w:val="Psmeno"/>
        <w:numPr>
          <w:ilvl w:val="0"/>
          <w:numId w:val="39"/>
        </w:numPr>
        <w:ind w:left="1134" w:hanging="425"/>
        <w:rPr>
          <w:rFonts w:asciiTheme="minorHAnsi" w:hAnsiTheme="minorHAnsi" w:cstheme="minorHAnsi"/>
        </w:rPr>
      </w:pPr>
      <w:r w:rsidRPr="00417C34">
        <w:rPr>
          <w:rFonts w:asciiTheme="minorHAnsi" w:hAnsiTheme="minorHAnsi" w:cstheme="minorHAnsi"/>
        </w:rPr>
        <w:t>všetk</w:t>
      </w:r>
      <w:r w:rsidR="001C1BD7" w:rsidRPr="00417C34">
        <w:rPr>
          <w:rFonts w:asciiTheme="minorHAnsi" w:hAnsiTheme="minorHAnsi" w:cstheme="minorHAnsi"/>
        </w:rPr>
        <w:t>o</w:t>
      </w:r>
      <w:r w:rsidRPr="00417C34">
        <w:rPr>
          <w:rFonts w:asciiTheme="minorHAnsi" w:hAnsiTheme="minorHAnsi" w:cstheme="minorHAnsi"/>
        </w:rPr>
        <w:t xml:space="preserve"> potrebné </w:t>
      </w:r>
      <w:r w:rsidR="001C1BD7" w:rsidRPr="00417C34">
        <w:rPr>
          <w:rFonts w:asciiTheme="minorHAnsi" w:hAnsiTheme="minorHAnsi" w:cstheme="minorHAnsi"/>
        </w:rPr>
        <w:t>technické vybavenie</w:t>
      </w:r>
      <w:r w:rsidR="00C65E3A" w:rsidRPr="00417C34">
        <w:rPr>
          <w:rFonts w:asciiTheme="minorHAnsi" w:hAnsiTheme="minorHAnsi" w:cstheme="minorHAnsi"/>
        </w:rPr>
        <w:t>;</w:t>
      </w:r>
    </w:p>
    <w:p w14:paraId="3E978767" w14:textId="03D5C328" w:rsidR="00026071" w:rsidRPr="00417C34" w:rsidRDefault="00026071" w:rsidP="00026071">
      <w:pPr>
        <w:pStyle w:val="Psmeno"/>
        <w:numPr>
          <w:ilvl w:val="0"/>
          <w:numId w:val="39"/>
        </w:numPr>
        <w:ind w:left="1134" w:hanging="425"/>
        <w:rPr>
          <w:rFonts w:asciiTheme="minorHAnsi" w:hAnsiTheme="minorHAnsi" w:cstheme="minorHAnsi"/>
        </w:rPr>
      </w:pPr>
      <w:r w:rsidRPr="00417C34">
        <w:rPr>
          <w:rFonts w:asciiTheme="minorHAnsi" w:hAnsiTheme="minorHAnsi" w:cstheme="minorHAnsi"/>
        </w:rPr>
        <w:t>účasť zodpovedných zástupcov a zamestnancov na kontrolných dňoch a pri kontrole všetkých prác, ktoré majú byť v priebehu ďalšieho vykonávania diela zakryté alebo sa stanú neprístupnými</w:t>
      </w:r>
      <w:r w:rsidR="00C65E3A" w:rsidRPr="00417C34">
        <w:rPr>
          <w:rFonts w:asciiTheme="minorHAnsi" w:hAnsiTheme="minorHAnsi" w:cstheme="minorHAnsi"/>
        </w:rPr>
        <w:t>;</w:t>
      </w:r>
    </w:p>
    <w:p w14:paraId="5632627E" w14:textId="0A94C66F" w:rsidR="00026071" w:rsidRPr="00417C34" w:rsidRDefault="00026071" w:rsidP="00026071">
      <w:pPr>
        <w:pStyle w:val="Psmeno"/>
        <w:numPr>
          <w:ilvl w:val="0"/>
          <w:numId w:val="39"/>
        </w:numPr>
        <w:ind w:left="1134" w:hanging="425"/>
        <w:rPr>
          <w:rFonts w:asciiTheme="minorHAnsi" w:hAnsiTheme="minorHAnsi" w:cstheme="minorHAnsi"/>
        </w:rPr>
      </w:pPr>
      <w:r w:rsidRPr="00417C34">
        <w:rPr>
          <w:rFonts w:asciiTheme="minorHAnsi" w:hAnsiTheme="minorHAnsi" w:cstheme="minorHAnsi"/>
        </w:rPr>
        <w:t>okamžité odstraňovanie vád a odchýlok vykonávaného diela od projektovej dokumentácie zistených pri kontrolách a kontrolných dňoch počas vykonávania diela</w:t>
      </w:r>
      <w:r w:rsidR="00C65E3A" w:rsidRPr="00417C34">
        <w:rPr>
          <w:rFonts w:asciiTheme="minorHAnsi" w:hAnsiTheme="minorHAnsi" w:cstheme="minorHAnsi"/>
        </w:rPr>
        <w:t>;</w:t>
      </w:r>
    </w:p>
    <w:p w14:paraId="65F96113" w14:textId="2E01A60F" w:rsidR="00026071" w:rsidRPr="00417C34" w:rsidRDefault="00026071" w:rsidP="00026071">
      <w:pPr>
        <w:pStyle w:val="Psmeno"/>
        <w:numPr>
          <w:ilvl w:val="0"/>
          <w:numId w:val="39"/>
        </w:numPr>
        <w:ind w:left="1134" w:hanging="425"/>
        <w:rPr>
          <w:rFonts w:asciiTheme="minorHAnsi" w:hAnsiTheme="minorHAnsi" w:cstheme="minorHAnsi"/>
        </w:rPr>
      </w:pPr>
      <w:r w:rsidRPr="00417C34">
        <w:rPr>
          <w:rFonts w:asciiTheme="minorHAnsi" w:hAnsiTheme="minorHAnsi" w:cstheme="minorHAnsi"/>
        </w:rPr>
        <w:t>poskytovanie súčinnosti projektantovi a/alebo zástupcovi projektanta povereného výkonom autorského dozoru pri kontrole vykonávania diela</w:t>
      </w:r>
      <w:r w:rsidR="00C65E3A" w:rsidRPr="00417C34">
        <w:rPr>
          <w:rFonts w:asciiTheme="minorHAnsi" w:hAnsiTheme="minorHAnsi" w:cstheme="minorHAnsi"/>
        </w:rPr>
        <w:t>;</w:t>
      </w:r>
    </w:p>
    <w:p w14:paraId="2B0E05EC" w14:textId="7370B440" w:rsidR="00026071" w:rsidRPr="00417C34" w:rsidRDefault="00026071" w:rsidP="00026071">
      <w:pPr>
        <w:pStyle w:val="Psmeno"/>
        <w:numPr>
          <w:ilvl w:val="0"/>
          <w:numId w:val="39"/>
        </w:numPr>
        <w:ind w:left="1134" w:hanging="425"/>
        <w:rPr>
          <w:rFonts w:asciiTheme="minorHAnsi" w:hAnsiTheme="minorHAnsi" w:cstheme="minorHAnsi"/>
        </w:rPr>
      </w:pPr>
      <w:r w:rsidRPr="00417C34">
        <w:rPr>
          <w:rFonts w:asciiTheme="minorHAnsi" w:hAnsiTheme="minorHAnsi" w:cstheme="minorHAnsi"/>
        </w:rPr>
        <w:t xml:space="preserve">vyhotovovanie dennej fotodokumentácie o priebehu vykonávania prác na diele, ktorou sa zaznamenávajú zmeny a postup prác pri vykonávaní diela minimálne v 24-hodinových intervaloch, resp. v takých intervaloch, ktoré umožňujú vizuálne zachytenie všetkých prác vykonaných na diele, ako aj pracovných postupov a dodávok a presunov </w:t>
      </w:r>
      <w:r w:rsidR="000D5E9A" w:rsidRPr="00417C34">
        <w:rPr>
          <w:rFonts w:asciiTheme="minorHAnsi" w:hAnsiTheme="minorHAnsi" w:cstheme="minorHAnsi"/>
        </w:rPr>
        <w:t xml:space="preserve">materiálov </w:t>
      </w:r>
      <w:r w:rsidRPr="00417C34">
        <w:rPr>
          <w:rFonts w:asciiTheme="minorHAnsi" w:hAnsiTheme="minorHAnsi" w:cstheme="minorHAnsi"/>
        </w:rPr>
        <w:t>tak, ako sú tieto evidované v denníku alebo určené výkazom výmer, inak v intervaloch určených objednávateľom. Fotodokumentáciu za obdobie od predchádzajúceho kontrolného dňa do najbližšie nasledujúceho kontrolného dňa odovzdá zhotoviteľ objednávateľovi počas tohto najbližšie nasledujúceho kontrolného dňa, a to v elektronickej forme v dvoch (2) vyhotoveniach na CD/DVD nosiči</w:t>
      </w:r>
      <w:r w:rsidR="00B21DAB" w:rsidRPr="00417C34">
        <w:rPr>
          <w:rFonts w:asciiTheme="minorHAnsi" w:hAnsiTheme="minorHAnsi" w:cstheme="minorHAnsi"/>
        </w:rPr>
        <w:t xml:space="preserve"> alebo na USB kľúči</w:t>
      </w:r>
      <w:r w:rsidRPr="00417C34">
        <w:rPr>
          <w:rFonts w:asciiTheme="minorHAnsi" w:hAnsiTheme="minorHAnsi" w:cstheme="minorHAnsi"/>
        </w:rPr>
        <w:t>. Fotodokumentácia musí byť vyhotovená v rozlíšení minimálne 8 Mpix</w:t>
      </w:r>
      <w:r w:rsidR="00C65E3A" w:rsidRPr="00417C34">
        <w:rPr>
          <w:rFonts w:asciiTheme="minorHAnsi" w:hAnsiTheme="minorHAnsi" w:cstheme="minorHAnsi"/>
        </w:rPr>
        <w:t>;</w:t>
      </w:r>
    </w:p>
    <w:p w14:paraId="5405F76A" w14:textId="71E1DA17" w:rsidR="00026071" w:rsidRPr="00417C34" w:rsidRDefault="00026071" w:rsidP="00026071">
      <w:pPr>
        <w:pStyle w:val="Psmeno"/>
        <w:numPr>
          <w:ilvl w:val="0"/>
          <w:numId w:val="39"/>
        </w:numPr>
        <w:ind w:left="1134" w:hanging="425"/>
        <w:rPr>
          <w:rFonts w:asciiTheme="minorHAnsi" w:hAnsiTheme="minorHAnsi" w:cstheme="minorHAnsi"/>
        </w:rPr>
      </w:pPr>
      <w:r w:rsidRPr="00417C34">
        <w:rPr>
          <w:rFonts w:asciiTheme="minorHAnsi" w:hAnsiTheme="minorHAnsi" w:cstheme="minorHAnsi"/>
        </w:rPr>
        <w:lastRenderedPageBreak/>
        <w:t>vykonávanie všetkých kontrol a skúšok v rozsahu podľa kontrolného a skúšobného plánu</w:t>
      </w:r>
      <w:r w:rsidR="00C65E3A" w:rsidRPr="00417C34">
        <w:rPr>
          <w:rFonts w:asciiTheme="minorHAnsi" w:hAnsiTheme="minorHAnsi" w:cstheme="minorHAnsi"/>
        </w:rPr>
        <w:t>;</w:t>
      </w:r>
    </w:p>
    <w:p w14:paraId="03F17EB2" w14:textId="2E877CB2" w:rsidR="00026071" w:rsidRPr="00417C34" w:rsidRDefault="00026071" w:rsidP="00026071">
      <w:pPr>
        <w:pStyle w:val="Psmeno"/>
        <w:numPr>
          <w:ilvl w:val="0"/>
          <w:numId w:val="39"/>
        </w:numPr>
        <w:ind w:left="1134" w:hanging="425"/>
        <w:rPr>
          <w:rFonts w:asciiTheme="minorHAnsi" w:hAnsiTheme="minorHAnsi" w:cstheme="minorHAnsi"/>
        </w:rPr>
      </w:pPr>
      <w:r w:rsidRPr="00417C34">
        <w:rPr>
          <w:rFonts w:asciiTheme="minorHAnsi" w:hAnsiTheme="minorHAnsi" w:cstheme="minorHAnsi"/>
        </w:rPr>
        <w:t>vypratanie a vyčistenie staveniska ku dňu odovzdania a prevzatia diela</w:t>
      </w:r>
      <w:r w:rsidR="00C65E3A" w:rsidRPr="00417C34">
        <w:rPr>
          <w:rFonts w:asciiTheme="minorHAnsi" w:hAnsiTheme="minorHAnsi" w:cstheme="minorHAnsi"/>
        </w:rPr>
        <w:t>;</w:t>
      </w:r>
    </w:p>
    <w:p w14:paraId="62961654" w14:textId="77777777" w:rsidR="00026071" w:rsidRPr="00417C34" w:rsidRDefault="00026071" w:rsidP="00026071">
      <w:pPr>
        <w:pStyle w:val="Psmeno"/>
        <w:numPr>
          <w:ilvl w:val="0"/>
          <w:numId w:val="39"/>
        </w:numPr>
        <w:ind w:left="1134" w:hanging="425"/>
        <w:rPr>
          <w:rFonts w:asciiTheme="minorHAnsi" w:hAnsiTheme="minorHAnsi" w:cstheme="minorHAnsi"/>
        </w:rPr>
      </w:pPr>
      <w:r w:rsidRPr="00417C34">
        <w:rPr>
          <w:rFonts w:asciiTheme="minorHAnsi" w:hAnsiTheme="minorHAnsi" w:cstheme="minorHAnsi"/>
        </w:rPr>
        <w:t>nevyhnutné opatrenia na ochranu priľahlých a susediacich objektov (stavieb, komunikácií, akýchkoľvek iných plôch a ich príslušenstva) k pozemkom, na ktorých sa vykonáva dielo, proti ich znečisteniu, poškodeniu alebo inému znehodnoteniu. V prípade ich znečistenia, poškodenia alebo iného znehodnotenia zhotoviteľ zabezpečí uvedenie všetkých takto dotknutých objektov, bez ohľadu na ich vlastníctvo, do pôvodného stavu ihneď, inak v primeranej lehote, najmä avšak nielen ich vyčistením a/alebo vykonaním opráv akýchkoľvek poškodených častí a povrchov objektov.</w:t>
      </w:r>
    </w:p>
    <w:p w14:paraId="32E3800A" w14:textId="5E292DBC" w:rsidR="00026071" w:rsidRPr="00417C34" w:rsidRDefault="00026071" w:rsidP="00026071">
      <w:pPr>
        <w:pStyle w:val="Odsekzoznamu"/>
        <w:rPr>
          <w:rFonts w:asciiTheme="minorHAnsi" w:hAnsiTheme="minorHAnsi" w:cstheme="minorHAnsi"/>
          <w:bCs/>
        </w:rPr>
      </w:pPr>
      <w:r w:rsidRPr="00417C34">
        <w:rPr>
          <w:rFonts w:asciiTheme="minorHAnsi" w:hAnsiTheme="minorHAnsi" w:cstheme="minorHAnsi"/>
          <w:b/>
        </w:rPr>
        <w:t>Kontrolné dni.</w:t>
      </w:r>
      <w:r w:rsidRPr="00417C34">
        <w:rPr>
          <w:rFonts w:asciiTheme="minorHAnsi" w:hAnsiTheme="minorHAnsi" w:cstheme="minorHAnsi"/>
        </w:rPr>
        <w:t xml:space="preserve"> Na základe dohody zmluvných strán za účelom informovania sa o postupe vykonávania diela, dodržiavania schváleného harmonogramu, predkladania dokumentácie týkajúcej sa materiálov (vyhlásenia o parametroch) preukazujúcej splnenie podmienok </w:t>
      </w:r>
      <w:r w:rsidR="009400A2" w:rsidRPr="00417C34">
        <w:rPr>
          <w:rFonts w:asciiTheme="minorHAnsi" w:hAnsiTheme="minorHAnsi" w:cstheme="minorHAnsi"/>
        </w:rPr>
        <w:t xml:space="preserve">uvedených v podkladovej dokumentácii a projektovej dokumentácii </w:t>
      </w:r>
      <w:r w:rsidRPr="00417C34">
        <w:rPr>
          <w:rFonts w:asciiTheme="minorHAnsi" w:hAnsiTheme="minorHAnsi" w:cstheme="minorHAnsi"/>
        </w:rPr>
        <w:t xml:space="preserve">a poskytovania si vzájomnej súčinnosti podľa tejto zmluvy sa budú medzi zmluvnými stranami uskutočňovať pravidelné operatívne porady, tzv. </w:t>
      </w:r>
      <w:r w:rsidRPr="00417C34">
        <w:rPr>
          <w:rFonts w:asciiTheme="minorHAnsi" w:hAnsiTheme="minorHAnsi" w:cstheme="minorHAnsi"/>
          <w:b/>
        </w:rPr>
        <w:t>kontrolné dni</w:t>
      </w:r>
      <w:r w:rsidRPr="00417C34">
        <w:rPr>
          <w:rFonts w:asciiTheme="minorHAnsi" w:hAnsiTheme="minorHAnsi" w:cstheme="minorHAnsi"/>
        </w:rPr>
        <w:t xml:space="preserve">, na ktorých zmluvné strany predovšetkým prekonzultujú a písomne odsúhlasia rozsah a hodnotu už vykonaného diela podľa tejto zmluvy a rozsah a hodnotu diela, ktoré bude zhotoviteľ do najbližšieho kontrolného dňa povinný vykonať, aby zhotoviteľ splnil svoj záväzok vykonať dielo najneskôr v lehotách podľa článku </w:t>
      </w:r>
      <w:r w:rsidRPr="00417C34">
        <w:rPr>
          <w:rFonts w:asciiTheme="minorHAnsi" w:hAnsiTheme="minorHAnsi" w:cstheme="minorHAnsi"/>
        </w:rPr>
        <w:fldChar w:fldCharType="begin"/>
      </w:r>
      <w:r w:rsidRPr="00417C34">
        <w:rPr>
          <w:rFonts w:asciiTheme="minorHAnsi" w:hAnsiTheme="minorHAnsi" w:cstheme="minorHAnsi"/>
        </w:rPr>
        <w:instrText xml:space="preserve"> REF _Ref108954099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4</w:t>
      </w:r>
      <w:r w:rsidRPr="00417C34">
        <w:rPr>
          <w:rFonts w:asciiTheme="minorHAnsi" w:hAnsiTheme="minorHAnsi" w:cstheme="minorHAnsi"/>
        </w:rPr>
        <w:fldChar w:fldCharType="end"/>
      </w:r>
      <w:r w:rsidRPr="00417C34">
        <w:rPr>
          <w:rFonts w:asciiTheme="minorHAnsi" w:hAnsiTheme="minorHAnsi" w:cstheme="minorHAnsi"/>
        </w:rPr>
        <w:t xml:space="preserve"> ods. </w:t>
      </w:r>
      <w:r w:rsidRPr="00417C34">
        <w:rPr>
          <w:rFonts w:asciiTheme="minorHAnsi" w:hAnsiTheme="minorHAnsi" w:cstheme="minorHAnsi"/>
        </w:rPr>
        <w:fldChar w:fldCharType="begin"/>
      </w:r>
      <w:r w:rsidRPr="00417C34">
        <w:rPr>
          <w:rFonts w:asciiTheme="minorHAnsi" w:hAnsiTheme="minorHAnsi" w:cstheme="minorHAnsi"/>
        </w:rPr>
        <w:instrText xml:space="preserve"> REF _Ref108632040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4.1</w:t>
      </w:r>
      <w:r w:rsidRPr="00417C34">
        <w:rPr>
          <w:rFonts w:asciiTheme="minorHAnsi" w:hAnsiTheme="minorHAnsi" w:cstheme="minorHAnsi"/>
        </w:rPr>
        <w:fldChar w:fldCharType="end"/>
      </w:r>
      <w:r w:rsidRPr="00417C34">
        <w:rPr>
          <w:rFonts w:asciiTheme="minorHAnsi" w:hAnsiTheme="minorHAnsi" w:cstheme="minorHAnsi"/>
        </w:rPr>
        <w:t xml:space="preserve"> tejto zmluvy. Z každého kontrolného dňa vyhotoví zhotoviteľ písomný záznam v dvoch (2) vyhotoveniach po jednom (1) pre každú zmluvnú stranu, ktorý bude po odsúhlasení objednávateľom pre zmluvné strany záväzný. Súčasťou záznamov z kontrolných dní budú aj informácie o počtoch zamestnancov jednotlivých subdodávateľov podieľajúcich sa na vykonávaní diela. Účasť zhotoviteľa (resp. jeho zástupcov) a stavbyvedúceho je na kontrolných dňoch povinná.</w:t>
      </w:r>
      <w:r w:rsidRPr="00417C34">
        <w:rPr>
          <w:rFonts w:asciiTheme="minorHAnsi" w:hAnsiTheme="minorHAnsi" w:cstheme="minorHAnsi"/>
          <w:bCs/>
        </w:rPr>
        <w:t xml:space="preserve"> </w:t>
      </w:r>
      <w:r w:rsidRPr="00417C34">
        <w:rPr>
          <w:rFonts w:asciiTheme="minorHAnsi" w:hAnsiTheme="minorHAnsi" w:cstheme="minorHAnsi"/>
        </w:rPr>
        <w:t>Kontrolné dni sa budú konať vždy raz týždenne v stredu o 9:00 hod. na mieste vykonávania diela, ak sa zmluvné strany nedohodnú inak.</w:t>
      </w:r>
    </w:p>
    <w:p w14:paraId="5CB3CC35" w14:textId="68D42CC4"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b/>
          <w:bCs/>
        </w:rPr>
        <w:t xml:space="preserve">Zakrytie prác. </w:t>
      </w:r>
      <w:r w:rsidRPr="00417C34">
        <w:rPr>
          <w:rFonts w:asciiTheme="minorHAnsi" w:hAnsiTheme="minorHAnsi" w:cstheme="minorHAnsi"/>
        </w:rPr>
        <w:t>Zhotoviteľ sa zaväzuje písomne vyzvať objednávateľa (technický dozor) na kontrolu všetkých prác, ktoré majú byť v priebehu ďalšieho vykonávania diela zakryté alebo sa stanú neprístupnými, minimálne tri (3) pracovné dni vopred. Ak sa objednávateľ nedostaví a nevykoná kontrolu týchto prác, je zhotoviteľ oprávnený pokračovať vo vykonávaní diela aj bez vykonania tejto kontroly. Ak bude objednávateľ požadovať dodatočné odkrytie týchto prác, je zhotoviteľ povinný</w:t>
      </w:r>
      <w:r w:rsidR="009E2143" w:rsidRPr="00417C34">
        <w:rPr>
          <w:rFonts w:asciiTheme="minorHAnsi" w:hAnsiTheme="minorHAnsi" w:cstheme="minorHAnsi"/>
        </w:rPr>
        <w:t xml:space="preserve"> </w:t>
      </w:r>
      <w:r w:rsidRPr="00417C34">
        <w:rPr>
          <w:rFonts w:asciiTheme="minorHAnsi" w:hAnsiTheme="minorHAnsi" w:cstheme="minorHAnsi"/>
        </w:rPr>
        <w:t>odkrytie</w:t>
      </w:r>
      <w:r w:rsidR="009E2143" w:rsidRPr="00417C34">
        <w:rPr>
          <w:rFonts w:asciiTheme="minorHAnsi" w:hAnsiTheme="minorHAnsi" w:cstheme="minorHAnsi"/>
        </w:rPr>
        <w:t xml:space="preserve"> </w:t>
      </w:r>
      <w:r w:rsidRPr="00417C34">
        <w:rPr>
          <w:rFonts w:asciiTheme="minorHAnsi" w:hAnsiTheme="minorHAnsi" w:cstheme="minorHAnsi"/>
        </w:rPr>
        <w:t>týchto prác vykonať, za čo je oprávnený požadovať od objednávateľa náhradu nákladov s tým spojených, ibaže sa zistí vadné vykonanie odkrytých prác.</w:t>
      </w:r>
    </w:p>
    <w:p w14:paraId="78ADFF84" w14:textId="47D2F487" w:rsidR="00026071" w:rsidRPr="00417C34" w:rsidRDefault="00F076FD" w:rsidP="00026071">
      <w:pPr>
        <w:pStyle w:val="Odsekzoznamu"/>
        <w:rPr>
          <w:rFonts w:asciiTheme="minorHAnsi" w:hAnsiTheme="minorHAnsi" w:cstheme="minorHAnsi"/>
        </w:rPr>
      </w:pPr>
      <w:r w:rsidRPr="00417C34">
        <w:rPr>
          <w:rFonts w:asciiTheme="minorHAnsi" w:hAnsiTheme="minorHAnsi" w:cstheme="minorHAnsi"/>
          <w:b/>
          <w:bCs/>
        </w:rPr>
        <w:t>Vzorkovanie.</w:t>
      </w:r>
      <w:r w:rsidRPr="00417C34">
        <w:rPr>
          <w:rFonts w:asciiTheme="minorHAnsi" w:hAnsiTheme="minorHAnsi" w:cstheme="minorHAnsi"/>
        </w:rPr>
        <w:t xml:space="preserve"> Na účely tejto zmluvy sa vzorkou rozumie malé množstvo jednotlivých materiálov na ukážku. Pokiaľ objednávateľ neurčí inak, je zhotoviteľ povinný objednávateľovi predložiť na schválenie vzorky jednotlivých materiálov pred ich obstaraním a zabudovaním do diela. Každá vzorka materiálov musí byť označená výrobcom, jej použitím na diele a doložená vyhláseniami o zhode, certifikátmi, katalógovými listami a atestmi v súlade so všeobecne záväznými právnymi predpismi. Povinnosť zhotoviteľa predložiť vzorku materiálov sa považuje za splnenú predložením príslušných dokladov k nim prislúchajúcim, vyhlásení o zhode, certifikátov, katalógových listov a atestov podľa všeobecne záväzných právnych predpisov, pokiaľ objednávateľ nebude trvať aj na fyzickom predložení vzoriek jednotlivých materiálov. Objednávateľ vzorky v lehote siedmich (7) dní od ich predloženia schváli, ak vyhovujú podmienkam určeným touto zmluvou, inak v tejto lehote vzorky odmietne; márnym uplynutím uvedenej lehoty sa má za to, že objednávateľ predložené vzorky schválil, pokiaľ tieto vyhovujú minimálnym podmienkam stanoveným všeobecne záväznými právnymi predpismi a technickými normami. V prípade odmietnutia vzorky je zhotoviteľ povinný v</w:t>
      </w:r>
      <w:r w:rsidR="00DA66FD" w:rsidRPr="00417C34">
        <w:rPr>
          <w:rFonts w:asciiTheme="minorHAnsi" w:hAnsiTheme="minorHAnsi" w:cstheme="minorHAnsi"/>
        </w:rPr>
        <w:t> </w:t>
      </w:r>
      <w:r w:rsidRPr="00417C34">
        <w:rPr>
          <w:rFonts w:asciiTheme="minorHAnsi" w:hAnsiTheme="minorHAnsi" w:cstheme="minorHAnsi"/>
        </w:rPr>
        <w:t>lehote do siedmich (7) dní predložiť na schválenie nové vzorky. Akékoľvek náklady spojené s</w:t>
      </w:r>
      <w:r w:rsidR="00DA66FD" w:rsidRPr="00417C34">
        <w:rPr>
          <w:rFonts w:asciiTheme="minorHAnsi" w:hAnsiTheme="minorHAnsi" w:cstheme="minorHAnsi"/>
        </w:rPr>
        <w:t> </w:t>
      </w:r>
      <w:r w:rsidRPr="00417C34">
        <w:rPr>
          <w:rFonts w:asciiTheme="minorHAnsi" w:hAnsiTheme="minorHAnsi" w:cstheme="minorHAnsi"/>
        </w:rPr>
        <w:t>predkladaním vzoriek vrátane ich opakovaného predkladania a prípadného posúvania termínov vykonávania diela znáša zhotoviteľ.</w:t>
      </w:r>
    </w:p>
    <w:p w14:paraId="46306B3B" w14:textId="7D264185" w:rsidR="00026071" w:rsidRPr="00417C34" w:rsidRDefault="00026071" w:rsidP="00026071">
      <w:pPr>
        <w:pStyle w:val="Odsekzoznamu"/>
        <w:rPr>
          <w:rFonts w:asciiTheme="minorHAnsi" w:hAnsiTheme="minorHAnsi" w:cstheme="minorHAnsi"/>
        </w:rPr>
      </w:pPr>
      <w:bookmarkStart w:id="45" w:name="_Ref138409493"/>
      <w:r w:rsidRPr="00417C34">
        <w:rPr>
          <w:rFonts w:asciiTheme="minorHAnsi" w:hAnsiTheme="minorHAnsi" w:cstheme="minorHAnsi"/>
          <w:b/>
        </w:rPr>
        <w:lastRenderedPageBreak/>
        <w:t xml:space="preserve">Naviac práce, menej práce. </w:t>
      </w:r>
      <w:r w:rsidRPr="00417C34">
        <w:rPr>
          <w:rFonts w:asciiTheme="minorHAnsi" w:hAnsiTheme="minorHAnsi" w:cstheme="minorHAnsi"/>
        </w:rPr>
        <w:t xml:space="preserve">Zmeniť rozsah vykonávaného diela je možné iba s predchádzajúcim písomným súhlasom objednávateľa (technického dozoru). Naviac práce je zhotoviteľ povinný vykonať v lehotách, ktoré si zmluvné strany dohodnú, a to v závislosti od rozsahu a druhu požadovaných prác a dodávok. Zmeny rozsahu vykonávania diela, je možné vykonať len na základe zmenových konaní začatých jednotlivými písomnými zmenovými listami doručenými zhotoviteľom objednávateľovi. Zhotoviteľ nie je pred ukončením zmenového konania oprávnený zmenu diela realizovať, ak mu objednávateľ v naliehavých prípadoch nevydá pokyn, aby zmenu diela začal realizovať aj pred ukončením takéhoto zmenového konania. Zmenové listy predkladá zhotoviteľ objednávateľovi v šiestich (6) vyhotoveniach v listinnej forme a v jednom (1) vyhotovení v elektronickej forme ako projektovú dokumentáciu (článok </w:t>
      </w:r>
      <w:r w:rsidRPr="00417C34">
        <w:rPr>
          <w:rFonts w:asciiTheme="minorHAnsi" w:hAnsiTheme="minorHAnsi" w:cstheme="minorHAnsi"/>
        </w:rPr>
        <w:fldChar w:fldCharType="begin"/>
      </w:r>
      <w:r w:rsidRPr="00417C34">
        <w:rPr>
          <w:rFonts w:asciiTheme="minorHAnsi" w:hAnsiTheme="minorHAnsi" w:cstheme="minorHAnsi"/>
        </w:rPr>
        <w:instrText xml:space="preserve"> REF _Ref108965585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6</w:t>
      </w:r>
      <w:r w:rsidRPr="00417C34">
        <w:rPr>
          <w:rFonts w:asciiTheme="minorHAnsi" w:hAnsiTheme="minorHAnsi" w:cstheme="minorHAnsi"/>
        </w:rPr>
        <w:fldChar w:fldCharType="end"/>
      </w:r>
      <w:r w:rsidRPr="00417C34">
        <w:rPr>
          <w:rFonts w:asciiTheme="minorHAnsi" w:hAnsiTheme="minorHAnsi" w:cstheme="minorHAnsi"/>
        </w:rPr>
        <w:t xml:space="preserve"> ods. </w:t>
      </w:r>
      <w:r w:rsidRPr="00417C34">
        <w:rPr>
          <w:rFonts w:asciiTheme="minorHAnsi" w:hAnsiTheme="minorHAnsi" w:cstheme="minorHAnsi"/>
        </w:rPr>
        <w:fldChar w:fldCharType="begin"/>
      </w:r>
      <w:r w:rsidRPr="00417C34">
        <w:rPr>
          <w:rFonts w:asciiTheme="minorHAnsi" w:hAnsiTheme="minorHAnsi" w:cstheme="minorHAnsi"/>
        </w:rPr>
        <w:instrText xml:space="preserve"> REF _Ref108965587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6.1</w:t>
      </w:r>
      <w:r w:rsidRPr="00417C34">
        <w:rPr>
          <w:rFonts w:asciiTheme="minorHAnsi" w:hAnsiTheme="minorHAnsi" w:cstheme="minorHAnsi"/>
        </w:rPr>
        <w:fldChar w:fldCharType="end"/>
      </w:r>
      <w:r w:rsidRPr="00417C34">
        <w:rPr>
          <w:rFonts w:asciiTheme="minorHAnsi" w:hAnsiTheme="minorHAnsi" w:cstheme="minorHAnsi"/>
        </w:rPr>
        <w:t xml:space="preserve"> tejto zmluvy), ktorá musí vo vzťahu k navrhovaným zmenám obsahovať</w:t>
      </w:r>
      <w:bookmarkEnd w:id="45"/>
    </w:p>
    <w:p w14:paraId="4A8E8F13" w14:textId="77777777" w:rsidR="00026071" w:rsidRPr="00417C34" w:rsidRDefault="00026071" w:rsidP="00026071">
      <w:pPr>
        <w:pStyle w:val="Psmeno"/>
        <w:numPr>
          <w:ilvl w:val="0"/>
          <w:numId w:val="38"/>
        </w:numPr>
        <w:ind w:left="1134" w:hanging="425"/>
        <w:rPr>
          <w:rFonts w:asciiTheme="minorHAnsi" w:hAnsiTheme="minorHAnsi" w:cstheme="minorHAnsi"/>
        </w:rPr>
      </w:pPr>
      <w:r w:rsidRPr="00417C34">
        <w:rPr>
          <w:rFonts w:asciiTheme="minorHAnsi" w:hAnsiTheme="minorHAnsi" w:cstheme="minorHAnsi"/>
        </w:rPr>
        <w:t>dôvody navrhovanej zmeny a vysvetlenie nevyhnutnosti realizácie naviac prác alebo odpadnutia potreby realizácie niektorých prác (menej práce),</w:t>
      </w:r>
    </w:p>
    <w:p w14:paraId="5A13A12B" w14:textId="77777777" w:rsidR="00026071" w:rsidRPr="00417C34" w:rsidRDefault="00026071" w:rsidP="00026071">
      <w:pPr>
        <w:pStyle w:val="Psmeno"/>
        <w:numPr>
          <w:ilvl w:val="0"/>
          <w:numId w:val="38"/>
        </w:numPr>
        <w:ind w:left="1134" w:hanging="425"/>
        <w:rPr>
          <w:rFonts w:asciiTheme="minorHAnsi" w:hAnsiTheme="minorHAnsi" w:cstheme="minorHAnsi"/>
        </w:rPr>
      </w:pPr>
      <w:r w:rsidRPr="00417C34">
        <w:rPr>
          <w:rFonts w:asciiTheme="minorHAnsi" w:hAnsiTheme="minorHAnsi" w:cstheme="minorHAnsi"/>
        </w:rPr>
        <w:t>navrhované zmenené stavebnotechnické riešenie,</w:t>
      </w:r>
    </w:p>
    <w:p w14:paraId="3E1AE396" w14:textId="2A70A6FE" w:rsidR="00026071" w:rsidRPr="00417C34" w:rsidRDefault="00026071" w:rsidP="00026071">
      <w:pPr>
        <w:pStyle w:val="Psmeno"/>
        <w:numPr>
          <w:ilvl w:val="0"/>
          <w:numId w:val="38"/>
        </w:numPr>
        <w:ind w:left="1134" w:hanging="425"/>
        <w:rPr>
          <w:rFonts w:asciiTheme="minorHAnsi" w:hAnsiTheme="minorHAnsi" w:cstheme="minorHAnsi"/>
        </w:rPr>
      </w:pPr>
      <w:r w:rsidRPr="00417C34">
        <w:rPr>
          <w:rFonts w:asciiTheme="minorHAnsi" w:hAnsiTheme="minorHAnsi" w:cstheme="minorHAnsi"/>
        </w:rPr>
        <w:t xml:space="preserve">návrh vplyvu na cenu za dielo, schválený harmonogram a na projektovú dokumentáciu, osobitne výkaz výmer dotknutých stavebných objektov a/alebo prevádzkových súborov so zohľadnenou navrhovanou zmenou (rozdielov v jednotlivých položkách) a súvisiaci rozpočet, pričom pre úpravu ceny sa použije ustanovenie článku </w:t>
      </w:r>
      <w:r w:rsidRPr="00417C34">
        <w:rPr>
          <w:rFonts w:asciiTheme="minorHAnsi" w:hAnsiTheme="minorHAnsi" w:cstheme="minorHAnsi"/>
        </w:rPr>
        <w:fldChar w:fldCharType="begin"/>
      </w:r>
      <w:r w:rsidRPr="00417C34">
        <w:rPr>
          <w:rFonts w:asciiTheme="minorHAnsi" w:hAnsiTheme="minorHAnsi" w:cstheme="minorHAnsi"/>
        </w:rPr>
        <w:instrText xml:space="preserve"> REF _Ref108616072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2</w:t>
      </w:r>
      <w:r w:rsidRPr="00417C34">
        <w:rPr>
          <w:rFonts w:asciiTheme="minorHAnsi" w:hAnsiTheme="minorHAnsi" w:cstheme="minorHAnsi"/>
        </w:rPr>
        <w:fldChar w:fldCharType="end"/>
      </w:r>
      <w:r w:rsidRPr="00417C34">
        <w:rPr>
          <w:rFonts w:asciiTheme="minorHAnsi" w:hAnsiTheme="minorHAnsi" w:cstheme="minorHAnsi"/>
        </w:rPr>
        <w:t xml:space="preserve"> ods. </w:t>
      </w:r>
      <w:r w:rsidRPr="00417C34">
        <w:rPr>
          <w:rFonts w:asciiTheme="minorHAnsi" w:hAnsiTheme="minorHAnsi" w:cstheme="minorHAnsi"/>
        </w:rPr>
        <w:fldChar w:fldCharType="begin"/>
      </w:r>
      <w:r w:rsidRPr="00417C34">
        <w:rPr>
          <w:rFonts w:asciiTheme="minorHAnsi" w:hAnsiTheme="minorHAnsi" w:cstheme="minorHAnsi"/>
        </w:rPr>
        <w:instrText xml:space="preserve"> REF _Ref115433240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2.6</w:t>
      </w:r>
      <w:r w:rsidRPr="00417C34">
        <w:rPr>
          <w:rFonts w:asciiTheme="minorHAnsi" w:hAnsiTheme="minorHAnsi" w:cstheme="minorHAnsi"/>
        </w:rPr>
        <w:fldChar w:fldCharType="end"/>
      </w:r>
      <w:r w:rsidRPr="00417C34">
        <w:rPr>
          <w:rFonts w:asciiTheme="minorHAnsi" w:hAnsiTheme="minorHAnsi" w:cstheme="minorHAnsi"/>
        </w:rPr>
        <w:t xml:space="preserve"> tejto zmluvy; a</w:t>
      </w:r>
    </w:p>
    <w:p w14:paraId="2899B9BA" w14:textId="77777777" w:rsidR="00026071" w:rsidRPr="00417C34" w:rsidRDefault="00026071" w:rsidP="00026071">
      <w:pPr>
        <w:pStyle w:val="Psmeno"/>
        <w:numPr>
          <w:ilvl w:val="0"/>
          <w:numId w:val="38"/>
        </w:numPr>
        <w:ind w:left="1134" w:hanging="425"/>
        <w:rPr>
          <w:rFonts w:asciiTheme="minorHAnsi" w:hAnsiTheme="minorHAnsi" w:cstheme="minorHAnsi"/>
        </w:rPr>
      </w:pPr>
      <w:r w:rsidRPr="00417C34">
        <w:rPr>
          <w:rFonts w:asciiTheme="minorHAnsi" w:hAnsiTheme="minorHAnsi" w:cstheme="minorHAnsi"/>
        </w:rPr>
        <w:t>písomné vyjadrenie hlavného projektanta k navrhovanej zmene.</w:t>
      </w:r>
    </w:p>
    <w:p w14:paraId="2C76CBF2" w14:textId="5A197D95" w:rsidR="00026071" w:rsidRPr="00417C34" w:rsidRDefault="00026071" w:rsidP="00026071">
      <w:pPr>
        <w:pStyle w:val="Odsekzoznamu"/>
        <w:numPr>
          <w:ilvl w:val="0"/>
          <w:numId w:val="0"/>
        </w:numPr>
        <w:ind w:left="709"/>
        <w:rPr>
          <w:rFonts w:asciiTheme="minorHAnsi" w:hAnsiTheme="minorHAnsi" w:cstheme="minorHAnsi"/>
        </w:rPr>
      </w:pPr>
      <w:r w:rsidRPr="00417C34">
        <w:rPr>
          <w:rFonts w:asciiTheme="minorHAnsi" w:hAnsiTheme="minorHAnsi" w:cstheme="minorHAnsi"/>
        </w:rPr>
        <w:t>Zmeny rozsahu vykonávania diela z dôvodu vykonávania diela na základe schválených vzoriek materiálov vyplývajúce z rozdielnej miery podrobnosti DRS sa nepovažujú za vykonanie „naviac prác“ a nemajú vplyv na cenu za dielo a schválený harmonogram. Celková maximálna cena za dielo môže byť zvýšená len v prípadoch a spôsobom uvedeným v tejto zmluve, a to formou písomných dodatkov. Celková lehota na vykonanie diela môže byť predĺžená len formou písomných dodatkov. Ostatné navrhované zmeny za objednávateľa schvaľuje technický dozor; takto schválené zmeny sú pre zmluvné strany záväzné. Doručením písomného oznámenia (pokynu) objednávateľa o zmene rozsahu vykonávaného diela vo forme „menej prác“ nie je zhotoviteľ oprávnený vykonať tieto práce na diele, resp. je povinný tieto práce prerušiť. V prípade ich vykonania nevznikne zhotoviteľovi nárok na cenu za dielo v rozsahu takýchto vykonaných „menej prác“.</w:t>
      </w:r>
    </w:p>
    <w:p w14:paraId="7B298F3F"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b/>
        </w:rPr>
        <w:t xml:space="preserve">Stavebný/montážny denník </w:t>
      </w:r>
      <w:r w:rsidRPr="00417C34">
        <w:rPr>
          <w:rFonts w:asciiTheme="minorHAnsi" w:hAnsiTheme="minorHAnsi" w:cstheme="minorHAnsi"/>
          <w:bCs/>
        </w:rPr>
        <w:t>(ďalej len „</w:t>
      </w:r>
      <w:r w:rsidRPr="00417C34">
        <w:rPr>
          <w:rFonts w:asciiTheme="minorHAnsi" w:hAnsiTheme="minorHAnsi" w:cstheme="minorHAnsi"/>
          <w:b/>
        </w:rPr>
        <w:t>denník</w:t>
      </w:r>
      <w:r w:rsidRPr="00417C34">
        <w:rPr>
          <w:rFonts w:asciiTheme="minorHAnsi" w:hAnsiTheme="minorHAnsi" w:cstheme="minorHAnsi"/>
          <w:bCs/>
        </w:rPr>
        <w:t>“)</w:t>
      </w:r>
      <w:r w:rsidRPr="00417C34">
        <w:rPr>
          <w:rFonts w:asciiTheme="minorHAnsi" w:hAnsiTheme="minorHAnsi" w:cstheme="minorHAnsi"/>
          <w:b/>
        </w:rPr>
        <w:t>.</w:t>
      </w:r>
      <w:r w:rsidRPr="00417C34">
        <w:rPr>
          <w:rFonts w:asciiTheme="minorHAnsi" w:hAnsiTheme="minorHAnsi" w:cstheme="minorHAnsi"/>
        </w:rPr>
        <w:t xml:space="preserve"> Od prevzatia staveniska je zhotoviteľ povinný viesť denník </w:t>
      </w:r>
      <w:r w:rsidRPr="00417C34">
        <w:rPr>
          <w:rFonts w:asciiTheme="minorHAnsi" w:hAnsiTheme="minorHAnsi" w:cstheme="minorHAnsi"/>
          <w:bCs/>
        </w:rPr>
        <w:t>v súlade so všeobecne záväznými právnymi predpismi</w:t>
      </w:r>
      <w:r w:rsidRPr="00417C34">
        <w:rPr>
          <w:rFonts w:asciiTheme="minorHAnsi" w:hAnsiTheme="minorHAnsi" w:cstheme="minorHAnsi"/>
        </w:rPr>
        <w:t>, do ktorého je povinný zapisovať všetky podstatné a rozhodujúce skutočnosti pre naplnenie predmetu tejto zmluvy, najmä údaje o časovom a technologickom postupe vykonávania diela a jeho akosti, zdôvodnenie odchýlok vykonávaného diela od tejto zmluvy; inak zodpovedá za škodu tým objednávateľovi spôsobenú. Objednávateľ je oprávnený kontrolovať obsah denníka a k zápisom v ňom vykonaným pripájať svoje stanoviská, pripomienky a námietky (ďalej len „</w:t>
      </w:r>
      <w:r w:rsidRPr="00417C34">
        <w:rPr>
          <w:rFonts w:asciiTheme="minorHAnsi" w:hAnsiTheme="minorHAnsi" w:cstheme="minorHAnsi"/>
          <w:b/>
        </w:rPr>
        <w:t>zápisy</w:t>
      </w:r>
      <w:r w:rsidRPr="00417C34">
        <w:rPr>
          <w:rFonts w:asciiTheme="minorHAnsi" w:hAnsiTheme="minorHAnsi" w:cstheme="minorHAnsi"/>
        </w:rPr>
        <w:t>“). Zhotoviteľ je povinný umožniť objednávateľovi (technický dozor) kontrolovať obsah denníka a vykonávať v ňom zápisy; za tým účelom je zhotoviteľ povinný zabezpečiť trvalý prístup objednávateľa a orgánov verejnej správy k denníku na stavenisku v pracovnom čase počas vykonávania diela. Právo usmerňovať stavebné/montážne práce na diele prostredníctvom denníka má len objednávateľ, resp. technický dozor objednávateľa. Okrem stavbyvedúceho a technického dozoru objednávateľa je oprávnený v denníku vykonávať zápisy projektant alebo zástupca projektanta poverený výkonom autorského dozoru. Stavbyvedúci zhotoviteľa je povinný predložiť technickému dozoru objednávateľa denný záznam najneskôr v nasledujúci pracovný deň a odovzdať mu prvý prepis. Ak osoba, ktorá je oprávnená vykonávať zápisy do denníka a ktorej je zápis určený, nesúhlasí s vykonaným zápisom, je povinná vyjadriť sa k nemu do troch (3) pracovných dní, inak platí, že s obsahom zápisu súhlasí. Vedenie denníka sa končí odovzdaním a prevzatím diela. Denník sa skladá z úvodných listov, z denných záznamov a príloh:</w:t>
      </w:r>
    </w:p>
    <w:p w14:paraId="04695974" w14:textId="77777777" w:rsidR="00026071" w:rsidRPr="00417C34" w:rsidRDefault="00026071" w:rsidP="00026071">
      <w:pPr>
        <w:pStyle w:val="Psmeno"/>
        <w:numPr>
          <w:ilvl w:val="0"/>
          <w:numId w:val="37"/>
        </w:numPr>
        <w:ind w:left="1134" w:hanging="425"/>
        <w:rPr>
          <w:rFonts w:asciiTheme="minorHAnsi" w:hAnsiTheme="minorHAnsi" w:cstheme="minorHAnsi"/>
        </w:rPr>
      </w:pPr>
      <w:r w:rsidRPr="00417C34">
        <w:rPr>
          <w:rFonts w:asciiTheme="minorHAnsi" w:hAnsiTheme="minorHAnsi" w:cstheme="minorHAnsi"/>
        </w:rPr>
        <w:t>úvodné listy obsahujú:</w:t>
      </w:r>
    </w:p>
    <w:p w14:paraId="58996A77" w14:textId="77777777" w:rsidR="00026071" w:rsidRPr="00417C34" w:rsidRDefault="00026071" w:rsidP="00026071">
      <w:pPr>
        <w:pStyle w:val="Pomlka"/>
        <w:rPr>
          <w:rFonts w:asciiTheme="minorHAnsi" w:hAnsiTheme="minorHAnsi" w:cstheme="minorHAnsi"/>
        </w:rPr>
      </w:pPr>
      <w:r w:rsidRPr="00417C34">
        <w:rPr>
          <w:rFonts w:asciiTheme="minorHAnsi" w:hAnsiTheme="minorHAnsi" w:cstheme="minorHAnsi"/>
        </w:rPr>
        <w:lastRenderedPageBreak/>
        <w:t>základný list, v ktorom je uvedený názov a sídlo stavebníka, generálneho projektanta, zhotoviteľa stavby a prípadné zmeny týchto údajov,</w:t>
      </w:r>
    </w:p>
    <w:p w14:paraId="10964155" w14:textId="77777777" w:rsidR="00026071" w:rsidRPr="00417C34" w:rsidRDefault="00026071" w:rsidP="00026071">
      <w:pPr>
        <w:pStyle w:val="Pomlka"/>
        <w:rPr>
          <w:rFonts w:asciiTheme="minorHAnsi" w:hAnsiTheme="minorHAnsi" w:cstheme="minorHAnsi"/>
        </w:rPr>
      </w:pPr>
      <w:r w:rsidRPr="00417C34">
        <w:rPr>
          <w:rFonts w:asciiTheme="minorHAnsi" w:hAnsiTheme="minorHAnsi" w:cstheme="minorHAnsi"/>
        </w:rPr>
        <w:t>identifikačné údaje stavby podľa DRS,</w:t>
      </w:r>
    </w:p>
    <w:p w14:paraId="6F551525" w14:textId="77777777" w:rsidR="00026071" w:rsidRPr="00417C34" w:rsidRDefault="00026071" w:rsidP="00026071">
      <w:pPr>
        <w:pStyle w:val="Pomlka"/>
        <w:rPr>
          <w:rFonts w:asciiTheme="minorHAnsi" w:hAnsiTheme="minorHAnsi" w:cstheme="minorHAnsi"/>
        </w:rPr>
      </w:pPr>
      <w:r w:rsidRPr="00417C34">
        <w:rPr>
          <w:rFonts w:asciiTheme="minorHAnsi" w:hAnsiTheme="minorHAnsi" w:cstheme="minorHAnsi"/>
        </w:rPr>
        <w:t>zoznam projektovej dokumentácie a jej prípadných zmien,</w:t>
      </w:r>
    </w:p>
    <w:p w14:paraId="2E192048" w14:textId="77777777" w:rsidR="00026071" w:rsidRPr="00417C34" w:rsidRDefault="00026071" w:rsidP="00026071">
      <w:pPr>
        <w:pStyle w:val="Pomlka"/>
        <w:rPr>
          <w:rFonts w:asciiTheme="minorHAnsi" w:hAnsiTheme="minorHAnsi" w:cstheme="minorHAnsi"/>
        </w:rPr>
      </w:pPr>
      <w:r w:rsidRPr="00417C34">
        <w:rPr>
          <w:rFonts w:asciiTheme="minorHAnsi" w:hAnsiTheme="minorHAnsi" w:cstheme="minorHAnsi"/>
        </w:rPr>
        <w:t>prehľad prehliadok a skúšok každého druhu,</w:t>
      </w:r>
    </w:p>
    <w:p w14:paraId="14F83D1B" w14:textId="77777777" w:rsidR="00026071" w:rsidRPr="00417C34" w:rsidRDefault="00026071" w:rsidP="00026071">
      <w:pPr>
        <w:pStyle w:val="Psmeno"/>
        <w:numPr>
          <w:ilvl w:val="0"/>
          <w:numId w:val="37"/>
        </w:numPr>
        <w:ind w:left="1134" w:hanging="425"/>
        <w:rPr>
          <w:rFonts w:asciiTheme="minorHAnsi" w:hAnsiTheme="minorHAnsi" w:cstheme="minorHAnsi"/>
        </w:rPr>
      </w:pPr>
      <w:r w:rsidRPr="00417C34">
        <w:rPr>
          <w:rFonts w:asciiTheme="minorHAnsi" w:hAnsiTheme="minorHAnsi" w:cstheme="minorHAnsi"/>
        </w:rPr>
        <w:t>denné záznamy sa zapisujú do denníka s očíslovanými listami na dva oddeliteľné prepisy. Denné záznamy čitateľne zapisuje a podpisuje stavbyvedúci zhotoviteľa vždy v ten deň, keď sa práce vykonali, alebo keď nastali okolnosti, ktoré sú predmetom záznamu.</w:t>
      </w:r>
    </w:p>
    <w:p w14:paraId="124CEB36"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bCs/>
        </w:rPr>
        <w:t xml:space="preserve">V prípade vykonávania </w:t>
      </w:r>
      <w:r w:rsidRPr="00417C34">
        <w:rPr>
          <w:rFonts w:asciiTheme="minorHAnsi" w:hAnsiTheme="minorHAnsi" w:cstheme="minorHAnsi"/>
        </w:rPr>
        <w:t>diela</w:t>
      </w:r>
      <w:r w:rsidRPr="00417C34">
        <w:rPr>
          <w:rFonts w:asciiTheme="minorHAnsi" w:hAnsiTheme="minorHAnsi" w:cstheme="minorHAnsi"/>
          <w:bCs/>
        </w:rPr>
        <w:t xml:space="preserve"> prostredníctvom tretích osôb (subdodávateľov) sa zhotoviteľ zaväzuje zabezpečiť objednávateľovi prístup k denníkom vedeným týmito subdodávateľmi a umožniť mu vykonávať v týchto denníkoch zápisy.</w:t>
      </w:r>
      <w:r w:rsidRPr="00417C34">
        <w:rPr>
          <w:rFonts w:asciiTheme="minorHAnsi" w:hAnsiTheme="minorHAnsi" w:cstheme="minorHAnsi"/>
        </w:rPr>
        <w:t xml:space="preserve"> Stavbyvedúci zhotoviteľa je povinný predložiť objednávateľovi denný záznam aj z týchto denníkov najneskôr v nasledujúci pracovný deň a odovzdať mu jeden prepis.</w:t>
      </w:r>
    </w:p>
    <w:p w14:paraId="50226DF5" w14:textId="20B88958" w:rsidR="006D11F7" w:rsidRPr="00417C34" w:rsidRDefault="006D11F7" w:rsidP="00026071">
      <w:pPr>
        <w:pStyle w:val="Odsekzoznamu"/>
        <w:rPr>
          <w:rFonts w:asciiTheme="minorHAnsi" w:hAnsiTheme="minorHAnsi" w:cstheme="minorHAnsi"/>
        </w:rPr>
      </w:pPr>
      <w:bookmarkStart w:id="46" w:name="_Ref149078454"/>
      <w:r w:rsidRPr="00417C34">
        <w:rPr>
          <w:rFonts w:asciiTheme="minorHAnsi" w:hAnsiTheme="minorHAnsi" w:cstheme="minorHAnsi"/>
          <w:b/>
          <w:bCs/>
        </w:rPr>
        <w:t>Súčinnosť objednávateľa.</w:t>
      </w:r>
      <w:r w:rsidRPr="00417C34">
        <w:rPr>
          <w:rFonts w:asciiTheme="minorHAnsi" w:hAnsiTheme="minorHAnsi" w:cstheme="minorHAnsi"/>
        </w:rPr>
        <w:t xml:space="preserve"> Objednávateľ je povinný zhotoviteľovi poskytnúť pri plnení tejto zmluvy všetku rozumne požadovanú a potrebnú súčinnosť. O poskytnutie súčinnosti je zhotoviteľ povinný objednávateľa vopred písomne požiadať v primeranom predstihu, pričom je povinný uviesť konkrétne požiadavky na objednávateľa. Objednávateľ na základe žiadosti zhotoviteľa udelí zhotoviteľovi v jednotlivých prípadoch osobitné plnomocenstvo na zastupovanie objednávateľa v</w:t>
      </w:r>
      <w:r w:rsidR="00C3794D" w:rsidRPr="00417C34">
        <w:rPr>
          <w:rFonts w:asciiTheme="minorHAnsi" w:hAnsiTheme="minorHAnsi" w:cstheme="minorHAnsi"/>
        </w:rPr>
        <w:t> </w:t>
      </w:r>
      <w:r w:rsidRPr="00417C34">
        <w:rPr>
          <w:rFonts w:asciiTheme="minorHAnsi" w:hAnsiTheme="minorHAnsi" w:cstheme="minorHAnsi"/>
        </w:rPr>
        <w:t>nevyhnutnom rozsahu v konaniach vo veciach týkajúcich sa inžinierskej činnosti podľa tejto zmluvy. Objednávateľ sa zaväzuje udeliť plnomocenstvo zhotoviteľovi vždy najneskôr do piatich (5) dní od doručenia žiadosti zhotoviteľa.</w:t>
      </w:r>
      <w:bookmarkEnd w:id="46"/>
    </w:p>
    <w:p w14:paraId="73452C4B" w14:textId="6916C7AD" w:rsidR="00C3794D" w:rsidRPr="00417C34" w:rsidRDefault="001B5442" w:rsidP="00026071">
      <w:pPr>
        <w:pStyle w:val="Odsekzoznamu"/>
        <w:rPr>
          <w:rFonts w:asciiTheme="minorHAnsi" w:hAnsiTheme="minorHAnsi" w:cstheme="minorHAnsi"/>
        </w:rPr>
      </w:pPr>
      <w:r w:rsidRPr="00417C34">
        <w:rPr>
          <w:rFonts w:asciiTheme="minorHAnsi" w:hAnsiTheme="minorHAnsi" w:cstheme="minorHAnsi"/>
          <w:b/>
          <w:bCs/>
        </w:rPr>
        <w:t>Kontrola.</w:t>
      </w:r>
      <w:r w:rsidRPr="00417C34">
        <w:rPr>
          <w:rFonts w:asciiTheme="minorHAnsi" w:hAnsiTheme="minorHAnsi" w:cstheme="minorHAnsi"/>
        </w:rPr>
        <w:t xml:space="preserve"> Objednávateľ je oprávnený v ktoromkoľvek štádiu vykonávania diela kontrolovať jeho vykonávanie.</w:t>
      </w:r>
    </w:p>
    <w:p w14:paraId="2BE82526" w14:textId="77777777" w:rsidR="00026071" w:rsidRPr="00417C34" w:rsidRDefault="00026071" w:rsidP="00026071">
      <w:pPr>
        <w:pStyle w:val="Odsekzoznamu"/>
        <w:rPr>
          <w:rFonts w:asciiTheme="minorHAnsi" w:hAnsiTheme="minorHAnsi" w:cstheme="minorHAnsi"/>
          <w:b/>
          <w:bCs/>
        </w:rPr>
      </w:pPr>
      <w:r w:rsidRPr="00417C34">
        <w:rPr>
          <w:rFonts w:asciiTheme="minorHAnsi" w:hAnsiTheme="minorHAnsi" w:cstheme="minorHAnsi"/>
          <w:b/>
          <w:bCs/>
        </w:rPr>
        <w:t xml:space="preserve">Technický dozor. </w:t>
      </w:r>
      <w:r w:rsidRPr="00417C34">
        <w:rPr>
          <w:rFonts w:asciiTheme="minorHAnsi" w:hAnsiTheme="minorHAnsi" w:cstheme="minorHAnsi"/>
        </w:rPr>
        <w:t>Dozor nad vykonávaním diela môže objednávateľ (stavebník) vykonávať aj prostredníctvom svojho zástupcu (technický dozor). Na nedostatky zistené v priebehu vykonávania diela upozorňuje technický dozor objednávateľa zápisom do denníka. Rozsah činnosti technického dozoru zahŕňa</w:t>
      </w:r>
    </w:p>
    <w:p w14:paraId="03E5F4EE" w14:textId="77777777" w:rsidR="00026071" w:rsidRPr="00417C34" w:rsidRDefault="00026071" w:rsidP="00026071">
      <w:pPr>
        <w:pStyle w:val="Psmeno"/>
        <w:numPr>
          <w:ilvl w:val="0"/>
          <w:numId w:val="36"/>
        </w:numPr>
        <w:ind w:left="1134" w:hanging="425"/>
        <w:rPr>
          <w:rFonts w:asciiTheme="minorHAnsi" w:hAnsiTheme="minorHAnsi" w:cstheme="minorHAnsi"/>
        </w:rPr>
      </w:pPr>
      <w:r w:rsidRPr="00417C34">
        <w:rPr>
          <w:rFonts w:asciiTheme="minorHAnsi" w:hAnsiTheme="minorHAnsi" w:cstheme="minorHAnsi"/>
        </w:rPr>
        <w:t>odovzdanie a prevzatie staveniska,</w:t>
      </w:r>
    </w:p>
    <w:p w14:paraId="27F204F0" w14:textId="77777777" w:rsidR="00026071" w:rsidRPr="00417C34" w:rsidRDefault="00026071" w:rsidP="00026071">
      <w:pPr>
        <w:pStyle w:val="Psmeno"/>
        <w:numPr>
          <w:ilvl w:val="0"/>
          <w:numId w:val="36"/>
        </w:numPr>
        <w:ind w:left="1134" w:hanging="425"/>
        <w:rPr>
          <w:rFonts w:asciiTheme="minorHAnsi" w:hAnsiTheme="minorHAnsi" w:cstheme="minorHAnsi"/>
        </w:rPr>
      </w:pPr>
      <w:r w:rsidRPr="00417C34">
        <w:rPr>
          <w:rFonts w:asciiTheme="minorHAnsi" w:hAnsiTheme="minorHAnsi" w:cstheme="minorHAnsi"/>
        </w:rPr>
        <w:t>vykonávanie kvalitatívno-technickej kontroly realizovaných stavebných/montážnych prác,</w:t>
      </w:r>
    </w:p>
    <w:p w14:paraId="0AB420B1" w14:textId="77777777" w:rsidR="00026071" w:rsidRPr="00417C34" w:rsidRDefault="00026071" w:rsidP="00026071">
      <w:pPr>
        <w:pStyle w:val="Psmeno"/>
        <w:numPr>
          <w:ilvl w:val="0"/>
          <w:numId w:val="36"/>
        </w:numPr>
        <w:ind w:left="1134" w:hanging="425"/>
        <w:rPr>
          <w:rFonts w:asciiTheme="minorHAnsi" w:hAnsiTheme="minorHAnsi" w:cstheme="minorHAnsi"/>
        </w:rPr>
      </w:pPr>
      <w:r w:rsidRPr="00417C34">
        <w:rPr>
          <w:rFonts w:asciiTheme="minorHAnsi" w:hAnsiTheme="minorHAnsi" w:cstheme="minorHAnsi"/>
        </w:rPr>
        <w:t>vykonávanie zápisov v denníku,</w:t>
      </w:r>
    </w:p>
    <w:p w14:paraId="3B56CDF0" w14:textId="77777777" w:rsidR="00026071" w:rsidRPr="00417C34" w:rsidRDefault="00026071" w:rsidP="00026071">
      <w:pPr>
        <w:pStyle w:val="Psmeno"/>
        <w:numPr>
          <w:ilvl w:val="0"/>
          <w:numId w:val="36"/>
        </w:numPr>
        <w:ind w:left="1134" w:hanging="425"/>
        <w:rPr>
          <w:rFonts w:asciiTheme="minorHAnsi" w:hAnsiTheme="minorHAnsi" w:cstheme="minorHAnsi"/>
        </w:rPr>
      </w:pPr>
      <w:r w:rsidRPr="00417C34">
        <w:rPr>
          <w:rFonts w:asciiTheme="minorHAnsi" w:hAnsiTheme="minorHAnsi" w:cstheme="minorHAnsi"/>
        </w:rPr>
        <w:t>predkladanie stanovísk k doplnkom a zmenám projektovej dokumentácie,</w:t>
      </w:r>
    </w:p>
    <w:p w14:paraId="0C274D67" w14:textId="77777777" w:rsidR="00026071" w:rsidRPr="00417C34" w:rsidRDefault="00026071" w:rsidP="00026071">
      <w:pPr>
        <w:pStyle w:val="Psmeno"/>
        <w:numPr>
          <w:ilvl w:val="0"/>
          <w:numId w:val="36"/>
        </w:numPr>
        <w:ind w:left="1134" w:hanging="425"/>
        <w:rPr>
          <w:rFonts w:asciiTheme="minorHAnsi" w:hAnsiTheme="minorHAnsi" w:cstheme="minorHAnsi"/>
        </w:rPr>
      </w:pPr>
      <w:r w:rsidRPr="00417C34">
        <w:rPr>
          <w:rFonts w:asciiTheme="minorHAnsi" w:hAnsiTheme="minorHAnsi" w:cstheme="minorHAnsi"/>
        </w:rPr>
        <w:t>kontrolovanie a potvrdzovanie vecnej a cenovej správnosti a úplnosti príloh k faktúram,</w:t>
      </w:r>
    </w:p>
    <w:p w14:paraId="5AD11A65" w14:textId="77777777" w:rsidR="00026071" w:rsidRPr="00417C34" w:rsidRDefault="00026071" w:rsidP="00026071">
      <w:pPr>
        <w:pStyle w:val="Psmeno"/>
        <w:numPr>
          <w:ilvl w:val="0"/>
          <w:numId w:val="36"/>
        </w:numPr>
        <w:ind w:left="1134" w:hanging="425"/>
        <w:rPr>
          <w:rFonts w:asciiTheme="minorHAnsi" w:hAnsiTheme="minorHAnsi" w:cstheme="minorHAnsi"/>
        </w:rPr>
      </w:pPr>
      <w:r w:rsidRPr="00417C34">
        <w:rPr>
          <w:rFonts w:asciiTheme="minorHAnsi" w:hAnsiTheme="minorHAnsi" w:cstheme="minorHAnsi"/>
        </w:rPr>
        <w:t>kontrolovanie vykonania prác a dodávok, ktoré budú ďalším postupom zakryté alebo zneprístupnené,</w:t>
      </w:r>
    </w:p>
    <w:p w14:paraId="22EE7474" w14:textId="77777777" w:rsidR="00026071" w:rsidRPr="00417C34" w:rsidRDefault="00026071" w:rsidP="00026071">
      <w:pPr>
        <w:pStyle w:val="Psmeno"/>
        <w:numPr>
          <w:ilvl w:val="0"/>
          <w:numId w:val="36"/>
        </w:numPr>
        <w:ind w:left="1134" w:hanging="425"/>
        <w:rPr>
          <w:rFonts w:asciiTheme="minorHAnsi" w:hAnsiTheme="minorHAnsi" w:cstheme="minorHAnsi"/>
        </w:rPr>
      </w:pPr>
      <w:r w:rsidRPr="00417C34">
        <w:rPr>
          <w:rFonts w:asciiTheme="minorHAnsi" w:hAnsiTheme="minorHAnsi" w:cstheme="minorHAnsi"/>
        </w:rPr>
        <w:t>spolupráca s projektantom stavby pri výkone autorského dozoru,</w:t>
      </w:r>
    </w:p>
    <w:p w14:paraId="30F63EDD" w14:textId="77777777" w:rsidR="00026071" w:rsidRPr="00417C34" w:rsidRDefault="00026071" w:rsidP="00026071">
      <w:pPr>
        <w:pStyle w:val="Psmeno"/>
        <w:numPr>
          <w:ilvl w:val="0"/>
          <w:numId w:val="36"/>
        </w:numPr>
        <w:ind w:left="1134" w:hanging="425"/>
        <w:rPr>
          <w:rFonts w:asciiTheme="minorHAnsi" w:hAnsiTheme="minorHAnsi" w:cstheme="minorHAnsi"/>
        </w:rPr>
      </w:pPr>
      <w:r w:rsidRPr="00417C34">
        <w:rPr>
          <w:rFonts w:asciiTheme="minorHAnsi" w:hAnsiTheme="minorHAnsi" w:cstheme="minorHAnsi"/>
        </w:rPr>
        <w:t>spolupráca s projektantom a zhotoviteľom pri navrhovaní opatrení na odstránenie prípadných vád v projektovej dokumentácii,</w:t>
      </w:r>
    </w:p>
    <w:p w14:paraId="71D66B04" w14:textId="77777777" w:rsidR="00026071" w:rsidRPr="00417C34" w:rsidRDefault="00026071" w:rsidP="00026071">
      <w:pPr>
        <w:pStyle w:val="Psmeno"/>
        <w:numPr>
          <w:ilvl w:val="0"/>
          <w:numId w:val="36"/>
        </w:numPr>
        <w:ind w:left="1134" w:hanging="425"/>
        <w:rPr>
          <w:rFonts w:asciiTheme="minorHAnsi" w:hAnsiTheme="minorHAnsi" w:cstheme="minorHAnsi"/>
        </w:rPr>
      </w:pPr>
      <w:r w:rsidRPr="00417C34">
        <w:rPr>
          <w:rFonts w:asciiTheme="minorHAnsi" w:hAnsiTheme="minorHAnsi" w:cstheme="minorHAnsi"/>
        </w:rPr>
        <w:t>kontrola vykonávania predpísaných skúšok materiálov, konštrukcií a prác v rámci kontrolných a skúšobných plánov, kontrola ich výsledkov a predložených dokladov, ktoré preukazujú kvalitu uskutočnených prác a dodávok (atesty, protokoly),</w:t>
      </w:r>
    </w:p>
    <w:p w14:paraId="49D46446" w14:textId="77777777" w:rsidR="00026071" w:rsidRPr="00417C34" w:rsidRDefault="00026071" w:rsidP="00026071">
      <w:pPr>
        <w:pStyle w:val="Psmeno"/>
        <w:numPr>
          <w:ilvl w:val="0"/>
          <w:numId w:val="36"/>
        </w:numPr>
        <w:ind w:left="1134" w:hanging="425"/>
        <w:rPr>
          <w:rFonts w:asciiTheme="minorHAnsi" w:hAnsiTheme="minorHAnsi" w:cstheme="minorHAnsi"/>
        </w:rPr>
      </w:pPr>
      <w:r w:rsidRPr="00417C34">
        <w:rPr>
          <w:rFonts w:asciiTheme="minorHAnsi" w:hAnsiTheme="minorHAnsi" w:cstheme="minorHAnsi"/>
        </w:rPr>
        <w:t>vykonávanie opatrení k odvráteniu alebo obmedzeniu škôd,</w:t>
      </w:r>
    </w:p>
    <w:p w14:paraId="7417B9F4" w14:textId="77777777" w:rsidR="00026071" w:rsidRPr="00417C34" w:rsidRDefault="00026071" w:rsidP="00026071">
      <w:pPr>
        <w:pStyle w:val="Psmeno"/>
        <w:numPr>
          <w:ilvl w:val="0"/>
          <w:numId w:val="36"/>
        </w:numPr>
        <w:ind w:left="1134" w:hanging="425"/>
        <w:rPr>
          <w:rFonts w:asciiTheme="minorHAnsi" w:hAnsiTheme="minorHAnsi" w:cstheme="minorHAnsi"/>
        </w:rPr>
      </w:pPr>
      <w:r w:rsidRPr="00417C34">
        <w:rPr>
          <w:rFonts w:asciiTheme="minorHAnsi" w:hAnsiTheme="minorHAnsi" w:cstheme="minorHAnsi"/>
        </w:rPr>
        <w:t>kontrolovanie postupu prác podľa schváleného harmonogramu,</w:t>
      </w:r>
    </w:p>
    <w:p w14:paraId="4D45AE64" w14:textId="77777777" w:rsidR="00026071" w:rsidRPr="00417C34" w:rsidRDefault="00026071" w:rsidP="00026071">
      <w:pPr>
        <w:pStyle w:val="Psmeno"/>
        <w:numPr>
          <w:ilvl w:val="0"/>
          <w:numId w:val="36"/>
        </w:numPr>
        <w:ind w:left="1134" w:hanging="425"/>
        <w:rPr>
          <w:rFonts w:asciiTheme="minorHAnsi" w:hAnsiTheme="minorHAnsi" w:cstheme="minorHAnsi"/>
        </w:rPr>
      </w:pPr>
      <w:r w:rsidRPr="00417C34">
        <w:rPr>
          <w:rFonts w:asciiTheme="minorHAnsi" w:hAnsiTheme="minorHAnsi" w:cstheme="minorHAnsi"/>
        </w:rPr>
        <w:t>stanovovanie termínov odstraňovania vád a nedorobkov, kontrola a potvrdzovanie ich odstránenia, vyjadrovanie sa k návrhom zmien schváleného harmonogramu,</w:t>
      </w:r>
    </w:p>
    <w:p w14:paraId="054009C6" w14:textId="77777777" w:rsidR="00026071" w:rsidRPr="00417C34" w:rsidRDefault="00026071" w:rsidP="00026071">
      <w:pPr>
        <w:pStyle w:val="Psmeno"/>
        <w:numPr>
          <w:ilvl w:val="0"/>
          <w:numId w:val="36"/>
        </w:numPr>
        <w:ind w:left="1134" w:hanging="425"/>
        <w:rPr>
          <w:rFonts w:asciiTheme="minorHAnsi" w:hAnsiTheme="minorHAnsi" w:cstheme="minorHAnsi"/>
        </w:rPr>
      </w:pPr>
      <w:r w:rsidRPr="00417C34">
        <w:rPr>
          <w:rFonts w:asciiTheme="minorHAnsi" w:hAnsiTheme="minorHAnsi" w:cstheme="minorHAnsi"/>
        </w:rPr>
        <w:t xml:space="preserve">v prípade nutnosti (hrozba vzniku alebo vznik škôd na stavbe, nedodržanie ochrany bezpečnosti zdravia pri práci, ochrany pred požiarmi na účely predchádzania vzniku požiarov a zabezpečenia </w:t>
      </w:r>
      <w:r w:rsidRPr="00417C34">
        <w:rPr>
          <w:rFonts w:asciiTheme="minorHAnsi" w:hAnsiTheme="minorHAnsi" w:cstheme="minorHAnsi"/>
        </w:rPr>
        <w:lastRenderedPageBreak/>
        <w:t>podmienok na účinné zdolávanie požiarov alebo ochrany životného prostredia ohrozujúcej život alebo zdravie zamestnancov na stavbe alebo iných osôb na stavenisku alebo jeho bezprostrednom okolí apod.) nariadiť prerušenie alebo zastavenie vykonávania diela zhotoviteľom,</w:t>
      </w:r>
    </w:p>
    <w:p w14:paraId="04C3A36F" w14:textId="77777777" w:rsidR="00026071" w:rsidRPr="00417C34" w:rsidRDefault="00026071" w:rsidP="00026071">
      <w:pPr>
        <w:pStyle w:val="Psmeno"/>
        <w:numPr>
          <w:ilvl w:val="0"/>
          <w:numId w:val="36"/>
        </w:numPr>
        <w:ind w:left="1134" w:hanging="425"/>
        <w:rPr>
          <w:rFonts w:asciiTheme="minorHAnsi" w:hAnsiTheme="minorHAnsi" w:cstheme="minorHAnsi"/>
        </w:rPr>
      </w:pPr>
      <w:r w:rsidRPr="00417C34">
        <w:rPr>
          <w:rFonts w:asciiTheme="minorHAnsi" w:hAnsiTheme="minorHAnsi" w:cstheme="minorHAnsi"/>
        </w:rPr>
        <w:t>odovzdanie a prevzatie diela alebo jeho časti,</w:t>
      </w:r>
    </w:p>
    <w:p w14:paraId="60619D22" w14:textId="77777777" w:rsidR="00026071" w:rsidRPr="00417C34" w:rsidRDefault="00026071" w:rsidP="00026071">
      <w:pPr>
        <w:pStyle w:val="Psmeno"/>
        <w:numPr>
          <w:ilvl w:val="0"/>
          <w:numId w:val="36"/>
        </w:numPr>
        <w:ind w:left="1134" w:hanging="425"/>
        <w:rPr>
          <w:rFonts w:asciiTheme="minorHAnsi" w:hAnsiTheme="minorHAnsi" w:cstheme="minorHAnsi"/>
        </w:rPr>
      </w:pPr>
      <w:r w:rsidRPr="00417C34">
        <w:rPr>
          <w:rFonts w:asciiTheme="minorHAnsi" w:hAnsiTheme="minorHAnsi" w:cstheme="minorHAnsi"/>
        </w:rPr>
        <w:t>dávanie príkazov na dočasné prerušenie stavebných prác a iných činností na stavenisku a na stavbe, ak sa vyskytne prekážka, pre ktorú je ich ďalšie vykonávanie neprípustné.</w:t>
      </w:r>
    </w:p>
    <w:p w14:paraId="1BD609F4" w14:textId="7BA983B1"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Objednávateľ poveruje funkciou technického dozoru </w:t>
      </w:r>
      <w:r w:rsidR="005B58E9">
        <w:rPr>
          <w:rFonts w:asciiTheme="minorHAnsi" w:hAnsiTheme="minorHAnsi" w:cstheme="minorHAnsi"/>
        </w:rPr>
        <w:t>túto osobu</w:t>
      </w:r>
      <w:r w:rsidRPr="00417C34">
        <w:rPr>
          <w:rFonts w:asciiTheme="minorHAnsi" w:hAnsiTheme="minorHAnsi" w:cstheme="minorHAnsi"/>
        </w:rPr>
        <w:t xml:space="preserve">: </w:t>
      </w:r>
      <w:r w:rsidR="005B58E9" w:rsidRPr="005B58E9">
        <w:rPr>
          <w:rFonts w:asciiTheme="minorHAnsi" w:hAnsiTheme="minorHAnsi" w:cstheme="minorHAnsi"/>
        </w:rPr>
        <w:t>Ing. Martin Murín, GSM +421 908 930 620, e-mail martin.murin@mhth.sk</w:t>
      </w:r>
      <w:r w:rsidRPr="00417C34">
        <w:rPr>
          <w:rFonts w:asciiTheme="minorHAnsi" w:hAnsiTheme="minorHAnsi" w:cstheme="minorHAnsi"/>
        </w:rPr>
        <w:t>. Objednávateľ si vyhradzuje právo kedykoľvek zmeniť poverenie podľa predchádzajúcej vety tohto ustanovenia.</w:t>
      </w:r>
    </w:p>
    <w:p w14:paraId="7D489EFE" w14:textId="62F700CA" w:rsidR="00026071" w:rsidRPr="00417C34" w:rsidRDefault="00523A4D" w:rsidP="00026071">
      <w:pPr>
        <w:pStyle w:val="Nadpis1"/>
        <w:rPr>
          <w:rFonts w:asciiTheme="minorHAnsi" w:hAnsiTheme="minorHAnsi" w:cstheme="minorHAnsi"/>
          <w:lang w:val="sk-SK"/>
        </w:rPr>
      </w:pPr>
      <w:bookmarkStart w:id="47" w:name="_Ref108617075"/>
      <w:r w:rsidRPr="00417C34">
        <w:rPr>
          <w:rFonts w:asciiTheme="minorHAnsi" w:hAnsiTheme="minorHAnsi" w:cstheme="minorHAnsi"/>
          <w:lang w:val="sk-SK"/>
        </w:rPr>
        <w:t xml:space="preserve">SKÚŠKY DIELA A </w:t>
      </w:r>
      <w:r w:rsidR="00026071" w:rsidRPr="00417C34">
        <w:rPr>
          <w:rFonts w:asciiTheme="minorHAnsi" w:hAnsiTheme="minorHAnsi" w:cstheme="minorHAnsi"/>
          <w:lang w:val="sk-SK"/>
        </w:rPr>
        <w:t>ODOVZDANIE A PREVZATIE DIELA</w:t>
      </w:r>
      <w:bookmarkEnd w:id="47"/>
    </w:p>
    <w:p w14:paraId="35D6727D" w14:textId="38444E38" w:rsidR="00523A4D" w:rsidRPr="00417C34" w:rsidRDefault="00523A4D" w:rsidP="00523A4D">
      <w:pPr>
        <w:pStyle w:val="Odsekzoznamu"/>
        <w:rPr>
          <w:rFonts w:asciiTheme="minorHAnsi" w:hAnsiTheme="minorHAnsi" w:cstheme="minorHAnsi"/>
        </w:rPr>
      </w:pPr>
      <w:r w:rsidRPr="00417C34">
        <w:rPr>
          <w:rFonts w:asciiTheme="minorHAnsi" w:hAnsiTheme="minorHAnsi" w:cstheme="minorHAnsi"/>
        </w:rPr>
        <w:t>Konečnému odovzdaniu a prevzatiu diela (resp. jeho častí) budú predchádzať skúšky podľa odsekov 8.3 až 8.</w:t>
      </w:r>
      <w:r w:rsidR="00B40F1C" w:rsidRPr="00417C34">
        <w:rPr>
          <w:rFonts w:asciiTheme="minorHAnsi" w:hAnsiTheme="minorHAnsi" w:cstheme="minorHAnsi"/>
        </w:rPr>
        <w:t>4</w:t>
      </w:r>
      <w:r w:rsidRPr="00417C34">
        <w:rPr>
          <w:rFonts w:asciiTheme="minorHAnsi" w:hAnsiTheme="minorHAnsi" w:cstheme="minorHAnsi"/>
        </w:rPr>
        <w:t xml:space="preserve"> tohto článku v uvedenom poradí. Pokiaľ táto zmluva nestanovuje inak, skúšky bude vykonávať zhotoviteľ. Zhotoviteľ k odovzdaniu a prevzatiu diela doloží všetky doklady potrebné na užívanie diela a všetku potrebnú dokumentáciu pre prevádzku diela a zabezpečí zaškolenie obsluhy objednávateľa.</w:t>
      </w:r>
    </w:p>
    <w:p w14:paraId="26DB8750" w14:textId="045A3D63" w:rsidR="00523A4D" w:rsidRPr="00417C34" w:rsidRDefault="00523A4D" w:rsidP="00523A4D">
      <w:pPr>
        <w:pStyle w:val="Odsekzoznamu"/>
        <w:rPr>
          <w:rFonts w:asciiTheme="minorHAnsi" w:hAnsiTheme="minorHAnsi" w:cstheme="minorHAnsi"/>
        </w:rPr>
      </w:pPr>
      <w:r w:rsidRPr="00417C34">
        <w:rPr>
          <w:rFonts w:asciiTheme="minorHAnsi" w:hAnsiTheme="minorHAnsi" w:cstheme="minorHAnsi"/>
          <w:b/>
          <w:bCs/>
        </w:rPr>
        <w:t>Spoločné ustanovenia k skúškam diela.</w:t>
      </w:r>
      <w:r w:rsidRPr="00417C34">
        <w:rPr>
          <w:rFonts w:asciiTheme="minorHAnsi" w:hAnsiTheme="minorHAnsi" w:cstheme="minorHAnsi"/>
        </w:rPr>
        <w:t xml:space="preserve"> Zhotoviteľ vyzve objednávateľa k účasti na jednotlivých skúškach zápisom v denníku najmenej tri (3) pracovné dni vopred, pokiaľ inú lehotu nestanovuje táto zmluva. V prípade, ak sa objednávateľ na výzvu zhotoviteľa na vykonanie danej skúšky nedostaví, má zhotoviteľ právo previesť skúšku bez účasti objednávateľa. Požiadavky na teplonosné médium potrebné pre vykonanie skúšok zhotoviteľ rámcovo špecifikuje v kontrolnom a skúšobnom pláne (ďalej len „</w:t>
      </w:r>
      <w:r w:rsidRPr="00417C34">
        <w:rPr>
          <w:rFonts w:asciiTheme="minorHAnsi" w:hAnsiTheme="minorHAnsi" w:cstheme="minorHAnsi"/>
          <w:b/>
          <w:bCs/>
        </w:rPr>
        <w:t>projekt</w:t>
      </w:r>
      <w:r w:rsidRPr="00417C34">
        <w:rPr>
          <w:rFonts w:asciiTheme="minorHAnsi" w:hAnsiTheme="minorHAnsi" w:cstheme="minorHAnsi"/>
        </w:rPr>
        <w:t>“) a upresní najneskôr dva (2) pracovné dni pred vykonaním tej-ktorej skúšky v denníku. V prípade, ak skúška nebude úplne úspešná, zhotoviteľ bude povinný zjednať nápravu a</w:t>
      </w:r>
      <w:r w:rsidR="00B40F1C" w:rsidRPr="00417C34">
        <w:rPr>
          <w:rFonts w:asciiTheme="minorHAnsi" w:hAnsiTheme="minorHAnsi" w:cstheme="minorHAnsi"/>
        </w:rPr>
        <w:t> </w:t>
      </w:r>
      <w:r w:rsidRPr="00417C34">
        <w:rPr>
          <w:rFonts w:asciiTheme="minorHAnsi" w:hAnsiTheme="minorHAnsi" w:cstheme="minorHAnsi"/>
        </w:rPr>
        <w:t>skúšku zopakovať. V prípade, ak bude skúška neúspešná z dôvodov na strane objednávateľa, zhotoviteľ zopakuje skúšku na náklady objednávateľa. O priebehu a výsledku všetkých skúšok bude zhotoviteľ vykonávať zápisy v denníku, ktoré musia obsahovať všetky údaje potrebné na vyhodnotenie úspešnosti danej skúšky, pokiaľ sa podľa tejto zmluvy o skúške nemá vypracovať osobitný dokument (protokol); v takom prípade návrh protokolu pripraví zhotoviteľ a podpísanie protokolu nebude objednávateľ bezdôvodne odmietať ani zdržiavať. Zhotoviteľ v projekte uvedie aj ďalšie podrobnosti týkajúce sa skúšok, najmä rozsah, náplň, podmienky a harmonogram ich vykonania. Projekt podlieha schváleniu zo strany objednávateľa a po schválení objednávateľom sa stáva pre vykonávanie skúšok záväzným. Ustanovenia článku 6 ods. 6.3 tejto zmluvy sa použijú primerane.</w:t>
      </w:r>
    </w:p>
    <w:p w14:paraId="299EBE12" w14:textId="1A367EB4" w:rsidR="00B40F1C" w:rsidRPr="00417C34" w:rsidRDefault="00B40F1C" w:rsidP="00523A4D">
      <w:pPr>
        <w:pStyle w:val="Odsekzoznamu"/>
        <w:rPr>
          <w:rFonts w:asciiTheme="minorHAnsi" w:hAnsiTheme="minorHAnsi" w:cstheme="minorHAnsi"/>
        </w:rPr>
      </w:pPr>
      <w:r w:rsidRPr="00417C34">
        <w:rPr>
          <w:rFonts w:asciiTheme="minorHAnsi" w:hAnsiTheme="minorHAnsi" w:cstheme="minorHAnsi"/>
          <w:b/>
          <w:bCs/>
        </w:rPr>
        <w:t>Individuálne skúšky.</w:t>
      </w:r>
      <w:r w:rsidRPr="00417C34">
        <w:rPr>
          <w:rFonts w:asciiTheme="minorHAnsi" w:hAnsiTheme="minorHAnsi" w:cstheme="minorHAnsi"/>
        </w:rPr>
        <w:t xml:space="preserve"> Individuálne skúšky vykonáva zhotoviteľ ako súčasť montáže na preverenie každého jednotlivého zariadenia, ktoré je súčasťou diela, v rozsahu potrebnom na preverenie úplnosti a správnosti jeho montáže podľa projektovej dokumentácie. Ide napríklad pri strojnej časti (vykonáva sa bez média) o ručné pretočenie armatúr, pretočenie čerpadiel.</w:t>
      </w:r>
    </w:p>
    <w:p w14:paraId="357B181D" w14:textId="12F73DF8" w:rsidR="00B40F1C" w:rsidRPr="00417C34" w:rsidRDefault="00B40F1C" w:rsidP="00523A4D">
      <w:pPr>
        <w:pStyle w:val="Odsekzoznamu"/>
        <w:rPr>
          <w:rFonts w:asciiTheme="minorHAnsi" w:hAnsiTheme="minorHAnsi" w:cstheme="minorHAnsi"/>
        </w:rPr>
      </w:pPr>
      <w:r w:rsidRPr="00417C34">
        <w:rPr>
          <w:rFonts w:asciiTheme="minorHAnsi" w:hAnsiTheme="minorHAnsi" w:cstheme="minorHAnsi"/>
          <w:b/>
          <w:bCs/>
        </w:rPr>
        <w:t>Ďalšie skúšky.</w:t>
      </w:r>
      <w:r w:rsidRPr="00417C34">
        <w:rPr>
          <w:rFonts w:asciiTheme="minorHAnsi" w:hAnsiTheme="minorHAnsi" w:cstheme="minorHAnsi"/>
        </w:rPr>
        <w:t xml:space="preserve"> Ďalšie skúšky vykonáva zhotoviteľ podľa tejto zmluvy a prílohy A k tejto zmluve.</w:t>
      </w:r>
    </w:p>
    <w:p w14:paraId="66086FCE" w14:textId="082D8DC9" w:rsidR="00026071" w:rsidRPr="00417C34" w:rsidRDefault="00026071" w:rsidP="00026071">
      <w:pPr>
        <w:pStyle w:val="Odsekzoznamu"/>
        <w:rPr>
          <w:rFonts w:asciiTheme="minorHAnsi" w:hAnsiTheme="minorHAnsi" w:cstheme="minorHAnsi"/>
          <w:bCs/>
        </w:rPr>
      </w:pPr>
      <w:bookmarkStart w:id="48" w:name="_Ref108617076"/>
      <w:r w:rsidRPr="00417C34">
        <w:rPr>
          <w:rFonts w:asciiTheme="minorHAnsi" w:hAnsiTheme="minorHAnsi" w:cstheme="minorHAnsi"/>
        </w:rPr>
        <w:t>Záväzok vykonať dielo podľa tejto zmluvy bude splnený protokolárnym odovzdaním a prevzatím celého diela zhotoviteľom objednávateľovi, ak je dielo vykonané riadne a včas v súlade s ustanoveniami tejto zmluvy, objednávateľ bude môcť dielo ako celok podľa tejto zmluvy užívať na účel, na ktorý je určené, dielo je vykonané bez prípadných vád a nedorobkov, zhotoviteľ odovzdal objednávateľovi všetku dokumentáciu súvisiacu s dielom</w:t>
      </w:r>
      <w:r w:rsidR="00326F15" w:rsidRPr="00417C34">
        <w:rPr>
          <w:rFonts w:asciiTheme="minorHAnsi" w:hAnsiTheme="minorHAnsi" w:cstheme="minorHAnsi"/>
        </w:rPr>
        <w:t xml:space="preserve"> a zaškolil zamestnancov objednávateľa</w:t>
      </w:r>
      <w:r w:rsidRPr="00417C34">
        <w:rPr>
          <w:rFonts w:asciiTheme="minorHAnsi" w:hAnsiTheme="minorHAnsi" w:cstheme="minorHAnsi"/>
        </w:rPr>
        <w:t xml:space="preserve">, skúšky preukazujúce kvalitu vykonaného diela, dodržanie parametrov dohodnutých v tejto zmluve a celkovú funkčnosť diela, ako aj funkčnosť jednotlivých samostatných celkov diela podľa tejto zmluvy </w:t>
      </w:r>
      <w:r w:rsidRPr="00417C34">
        <w:rPr>
          <w:rFonts w:asciiTheme="minorHAnsi" w:hAnsiTheme="minorHAnsi" w:cstheme="minorHAnsi"/>
        </w:rPr>
        <w:lastRenderedPageBreak/>
        <w:t>boli úspešné a miesto vykonávania diela je vypratané a čisté.</w:t>
      </w:r>
      <w:r w:rsidR="00B40F1C" w:rsidRPr="00417C34">
        <w:rPr>
          <w:rFonts w:asciiTheme="minorHAnsi" w:hAnsiTheme="minorHAnsi" w:cstheme="minorHAnsi"/>
        </w:rPr>
        <w:t xml:space="preserve"> Zmluvné strany sa dohodli, že je možné odovzdávanie a preberanie diela aj po častiach, ktorými sa rozumejú ucelené montážne úseky vrátane všetkých súvisiacich OST. Na čiastkové preberanie a odovzdávanie diela sa primerane použijú ustanovenia tejto zmluvy o preberaní a odovzdávaní diela.</w:t>
      </w:r>
    </w:p>
    <w:bookmarkEnd w:id="48"/>
    <w:p w14:paraId="6CB623A6" w14:textId="617952A9"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bCs/>
        </w:rPr>
        <w:t>O</w:t>
      </w:r>
      <w:r w:rsidRPr="00417C34">
        <w:rPr>
          <w:rFonts w:asciiTheme="minorHAnsi" w:hAnsiTheme="minorHAnsi" w:cstheme="minorHAnsi"/>
        </w:rPr>
        <w:t xml:space="preserve"> odovzdaní a prevzatí diela spíšu zmluvné strany písomný protokol v dvoch vyhotoveniach. Protokol bude obsahovať najmä základné údaje o vykonanom diele, použitých materiáloch, vykonaných skúškach a ich výsledkoch, odovzdaní a prevzatí diela, súpis odovzdanej dokumentácie týkajúcej sa diela a prípadných zistených vád a nedorobkov, opatrenia a lehoty na odstránenie zistených vád diela, stanoviská zhotoviteľa, objednávateľa a prípadne projektanta k zisteným vadám, bude datovaný a podpísaný zmluvnými stranami. Zhotoviteľ je povinný zistené vady </w:t>
      </w:r>
      <w:r w:rsidR="008F37A7" w:rsidRPr="00417C34">
        <w:rPr>
          <w:rFonts w:asciiTheme="minorHAnsi" w:hAnsiTheme="minorHAnsi" w:cstheme="minorHAnsi"/>
        </w:rPr>
        <w:t xml:space="preserve">a nedorobky </w:t>
      </w:r>
      <w:r w:rsidRPr="00417C34">
        <w:rPr>
          <w:rFonts w:asciiTheme="minorHAnsi" w:hAnsiTheme="minorHAnsi" w:cstheme="minorHAnsi"/>
        </w:rPr>
        <w:t>diela odstrániť v</w:t>
      </w:r>
      <w:r w:rsidR="005251CB" w:rsidRPr="00417C34">
        <w:rPr>
          <w:rFonts w:asciiTheme="minorHAnsi" w:hAnsiTheme="minorHAnsi" w:cstheme="minorHAnsi"/>
        </w:rPr>
        <w:t> </w:t>
      </w:r>
      <w:r w:rsidRPr="00417C34">
        <w:rPr>
          <w:rFonts w:asciiTheme="minorHAnsi" w:hAnsiTheme="minorHAnsi" w:cstheme="minorHAnsi"/>
        </w:rPr>
        <w:t>lehote</w:t>
      </w:r>
      <w:r w:rsidR="005251CB" w:rsidRPr="00417C34">
        <w:rPr>
          <w:rFonts w:asciiTheme="minorHAnsi" w:hAnsiTheme="minorHAnsi" w:cstheme="minorHAnsi"/>
        </w:rPr>
        <w:t xml:space="preserve"> primeranej povahe</w:t>
      </w:r>
      <w:r w:rsidR="007E1DE3" w:rsidRPr="00417C34">
        <w:rPr>
          <w:rFonts w:asciiTheme="minorHAnsi" w:hAnsiTheme="minorHAnsi" w:cstheme="minorHAnsi"/>
        </w:rPr>
        <w:t xml:space="preserve"> zistených vád a</w:t>
      </w:r>
      <w:r w:rsidR="00160796" w:rsidRPr="00417C34">
        <w:rPr>
          <w:rFonts w:asciiTheme="minorHAnsi" w:hAnsiTheme="minorHAnsi" w:cstheme="minorHAnsi"/>
        </w:rPr>
        <w:t> </w:t>
      </w:r>
      <w:r w:rsidR="007E1DE3" w:rsidRPr="00417C34">
        <w:rPr>
          <w:rFonts w:asciiTheme="minorHAnsi" w:hAnsiTheme="minorHAnsi" w:cstheme="minorHAnsi"/>
        </w:rPr>
        <w:t>nedorobkov</w:t>
      </w:r>
      <w:r w:rsidR="00160796" w:rsidRPr="00417C34">
        <w:rPr>
          <w:rFonts w:asciiTheme="minorHAnsi" w:hAnsiTheme="minorHAnsi" w:cstheme="minorHAnsi"/>
        </w:rPr>
        <w:t xml:space="preserve">; jej dĺžku si </w:t>
      </w:r>
      <w:r w:rsidRPr="00417C34">
        <w:rPr>
          <w:rFonts w:asciiTheme="minorHAnsi" w:hAnsiTheme="minorHAnsi" w:cstheme="minorHAnsi"/>
        </w:rPr>
        <w:t xml:space="preserve">zmluvné strany </w:t>
      </w:r>
      <w:r w:rsidR="00326AD7" w:rsidRPr="00417C34">
        <w:rPr>
          <w:rFonts w:asciiTheme="minorHAnsi" w:hAnsiTheme="minorHAnsi" w:cstheme="minorHAnsi"/>
        </w:rPr>
        <w:t xml:space="preserve">pre vylúčenie pochybností </w:t>
      </w:r>
      <w:r w:rsidR="009C55E1" w:rsidRPr="00417C34">
        <w:rPr>
          <w:rFonts w:asciiTheme="minorHAnsi" w:hAnsiTheme="minorHAnsi" w:cstheme="minorHAnsi"/>
        </w:rPr>
        <w:t>potvrdia písomne</w:t>
      </w:r>
      <w:r w:rsidRPr="00417C34">
        <w:rPr>
          <w:rFonts w:asciiTheme="minorHAnsi" w:hAnsiTheme="minorHAnsi" w:cstheme="minorHAnsi"/>
        </w:rPr>
        <w:t>. Návrh protokolu podľa podmienok stanovených touto zmluvou a všeobecne záväznými právnymi predpismi je povinný vypracovať a predložiť zhotoviteľ. Súčasťou protokolu o odovzdaní a prevzatí diela bude najmä:</w:t>
      </w:r>
    </w:p>
    <w:p w14:paraId="22829423" w14:textId="77777777" w:rsidR="00026071" w:rsidRPr="00417C34" w:rsidRDefault="00026071" w:rsidP="00026071">
      <w:pPr>
        <w:pStyle w:val="Psmeno"/>
        <w:numPr>
          <w:ilvl w:val="0"/>
          <w:numId w:val="35"/>
        </w:numPr>
        <w:ind w:left="1134" w:hanging="425"/>
        <w:rPr>
          <w:rFonts w:asciiTheme="minorHAnsi" w:hAnsiTheme="minorHAnsi" w:cstheme="minorHAnsi"/>
        </w:rPr>
      </w:pPr>
      <w:r w:rsidRPr="00417C34">
        <w:rPr>
          <w:rFonts w:asciiTheme="minorHAnsi" w:hAnsiTheme="minorHAnsi" w:cstheme="minorHAnsi"/>
        </w:rPr>
        <w:t>DSRS a súvisiaca projektová dokumentácia so zapracovanými a vyznačenými zmenami vzniknutými počas vykonávania diela,</w:t>
      </w:r>
    </w:p>
    <w:p w14:paraId="0679CDDF" w14:textId="77777777" w:rsidR="00026071" w:rsidRPr="00417C34" w:rsidRDefault="00026071" w:rsidP="00026071">
      <w:pPr>
        <w:pStyle w:val="Psmeno"/>
        <w:numPr>
          <w:ilvl w:val="0"/>
          <w:numId w:val="35"/>
        </w:numPr>
        <w:ind w:left="1134" w:hanging="425"/>
        <w:rPr>
          <w:rFonts w:asciiTheme="minorHAnsi" w:hAnsiTheme="minorHAnsi" w:cstheme="minorHAnsi"/>
        </w:rPr>
      </w:pPr>
      <w:r w:rsidRPr="00417C34">
        <w:rPr>
          <w:rFonts w:asciiTheme="minorHAnsi" w:hAnsiTheme="minorHAnsi" w:cstheme="minorHAnsi"/>
        </w:rPr>
        <w:t>zoznam zariadení, ktoré sú súčasťou diela, osvedčenia o kvalite a kompletnosti, ich passporty, certifikáty, atesty platné na území SR, prevádzkové predpisy, návody na obsluhu a dokumentácia údržby a náhradných dielov,</w:t>
      </w:r>
    </w:p>
    <w:p w14:paraId="09DB9E9C" w14:textId="33A5490F" w:rsidR="00026071" w:rsidRPr="00417C34" w:rsidRDefault="00026071" w:rsidP="00026071">
      <w:pPr>
        <w:pStyle w:val="Psmeno"/>
        <w:numPr>
          <w:ilvl w:val="0"/>
          <w:numId w:val="35"/>
        </w:numPr>
        <w:ind w:left="1134" w:hanging="425"/>
        <w:rPr>
          <w:rFonts w:asciiTheme="minorHAnsi" w:hAnsiTheme="minorHAnsi" w:cstheme="minorHAnsi"/>
        </w:rPr>
      </w:pPr>
      <w:r w:rsidRPr="00417C34">
        <w:rPr>
          <w:rFonts w:asciiTheme="minorHAnsi" w:hAnsiTheme="minorHAnsi" w:cstheme="minorHAnsi"/>
        </w:rPr>
        <w:t>zápisnice a osvedčenia o vykonaných skúškach použitých materiálov,</w:t>
      </w:r>
    </w:p>
    <w:p w14:paraId="49607BCC" w14:textId="77777777" w:rsidR="00026071" w:rsidRPr="00417C34" w:rsidRDefault="00026071" w:rsidP="00026071">
      <w:pPr>
        <w:pStyle w:val="Psmeno"/>
        <w:numPr>
          <w:ilvl w:val="0"/>
          <w:numId w:val="35"/>
        </w:numPr>
        <w:ind w:left="1134" w:hanging="425"/>
        <w:rPr>
          <w:rFonts w:asciiTheme="minorHAnsi" w:hAnsiTheme="minorHAnsi" w:cstheme="minorHAnsi"/>
        </w:rPr>
      </w:pPr>
      <w:r w:rsidRPr="00417C34">
        <w:rPr>
          <w:rFonts w:asciiTheme="minorHAnsi" w:hAnsiTheme="minorHAnsi" w:cstheme="minorHAnsi"/>
        </w:rPr>
        <w:t>zápisnice o prevzatí prác a konštrukcií, ktoré boli v ďalšom priebehu vykonávania diela zakryté,</w:t>
      </w:r>
    </w:p>
    <w:p w14:paraId="157A12A2" w14:textId="77777777" w:rsidR="00026071" w:rsidRPr="00417C34" w:rsidRDefault="00026071" w:rsidP="00026071">
      <w:pPr>
        <w:pStyle w:val="Psmeno"/>
        <w:numPr>
          <w:ilvl w:val="0"/>
          <w:numId w:val="35"/>
        </w:numPr>
        <w:ind w:left="1134" w:hanging="425"/>
        <w:rPr>
          <w:rFonts w:asciiTheme="minorHAnsi" w:hAnsiTheme="minorHAnsi" w:cstheme="minorHAnsi"/>
        </w:rPr>
      </w:pPr>
      <w:r w:rsidRPr="00417C34">
        <w:rPr>
          <w:rFonts w:asciiTheme="minorHAnsi" w:hAnsiTheme="minorHAnsi" w:cstheme="minorHAnsi"/>
        </w:rPr>
        <w:t>zápisnice o vyskúšaní zmontovaných zariadení s vyhodnotením kvality podľa technických noriem a projektovej dokumentácie,</w:t>
      </w:r>
    </w:p>
    <w:p w14:paraId="07299C4F" w14:textId="77777777" w:rsidR="00026071" w:rsidRPr="00417C34" w:rsidRDefault="00026071" w:rsidP="00026071">
      <w:pPr>
        <w:pStyle w:val="Psmeno"/>
        <w:numPr>
          <w:ilvl w:val="0"/>
          <w:numId w:val="35"/>
        </w:numPr>
        <w:ind w:left="1134" w:hanging="425"/>
        <w:rPr>
          <w:rFonts w:asciiTheme="minorHAnsi" w:hAnsiTheme="minorHAnsi" w:cstheme="minorHAnsi"/>
        </w:rPr>
      </w:pPr>
      <w:r w:rsidRPr="00417C34">
        <w:rPr>
          <w:rFonts w:asciiTheme="minorHAnsi" w:hAnsiTheme="minorHAnsi" w:cstheme="minorHAnsi"/>
        </w:rPr>
        <w:t>skúšobný plán, záznamy vyplývajúce z jeho plnenia, záznamy o vykonaných kontrolách a skúškach, protokoly o skúškach a kontrolné osvedčenia,</w:t>
      </w:r>
    </w:p>
    <w:p w14:paraId="625E32CD" w14:textId="77777777" w:rsidR="00026071" w:rsidRPr="00417C34" w:rsidRDefault="00026071" w:rsidP="00026071">
      <w:pPr>
        <w:pStyle w:val="Psmeno"/>
        <w:numPr>
          <w:ilvl w:val="0"/>
          <w:numId w:val="35"/>
        </w:numPr>
        <w:ind w:left="1134" w:hanging="425"/>
        <w:rPr>
          <w:rFonts w:asciiTheme="minorHAnsi" w:hAnsiTheme="minorHAnsi" w:cstheme="minorHAnsi"/>
        </w:rPr>
      </w:pPr>
      <w:r w:rsidRPr="00417C34">
        <w:rPr>
          <w:rFonts w:asciiTheme="minorHAnsi" w:hAnsiTheme="minorHAnsi" w:cstheme="minorHAnsi"/>
        </w:rPr>
        <w:t>denník vrátane prípadných denníkov subdodávateľov,</w:t>
      </w:r>
    </w:p>
    <w:p w14:paraId="52CFD3D7" w14:textId="77777777" w:rsidR="00026071" w:rsidRPr="00417C34" w:rsidRDefault="00026071" w:rsidP="00026071">
      <w:pPr>
        <w:pStyle w:val="Psmeno"/>
        <w:numPr>
          <w:ilvl w:val="0"/>
          <w:numId w:val="35"/>
        </w:numPr>
        <w:ind w:left="1134" w:hanging="425"/>
        <w:rPr>
          <w:rFonts w:asciiTheme="minorHAnsi" w:hAnsiTheme="minorHAnsi" w:cstheme="minorHAnsi"/>
        </w:rPr>
      </w:pPr>
      <w:r w:rsidRPr="00417C34">
        <w:rPr>
          <w:rFonts w:asciiTheme="minorHAnsi" w:hAnsiTheme="minorHAnsi" w:cstheme="minorHAnsi"/>
        </w:rPr>
        <w:t>geodetická dokumentácia,</w:t>
      </w:r>
    </w:p>
    <w:p w14:paraId="09FEB221" w14:textId="079F9C4A" w:rsidR="00026071" w:rsidRPr="00417C34" w:rsidRDefault="00026071" w:rsidP="00026071">
      <w:pPr>
        <w:pStyle w:val="Psmeno"/>
        <w:numPr>
          <w:ilvl w:val="0"/>
          <w:numId w:val="35"/>
        </w:numPr>
        <w:ind w:left="1134" w:hanging="425"/>
        <w:rPr>
          <w:rFonts w:asciiTheme="minorHAnsi" w:hAnsiTheme="minorHAnsi" w:cstheme="minorHAnsi"/>
        </w:rPr>
      </w:pPr>
      <w:r w:rsidRPr="00417C34">
        <w:rPr>
          <w:rFonts w:asciiTheme="minorHAnsi" w:hAnsiTheme="minorHAnsi" w:cstheme="minorHAnsi"/>
        </w:rPr>
        <w:t xml:space="preserve">revízne správy, resp. osvedčenia vydané právnickou osobou </w:t>
      </w:r>
      <w:r w:rsidR="00727B72" w:rsidRPr="00417C34">
        <w:rPr>
          <w:rFonts w:asciiTheme="minorHAnsi" w:hAnsiTheme="minorHAnsi" w:cstheme="minorHAnsi"/>
        </w:rPr>
        <w:t xml:space="preserve">oprávnenou na overovanie plnenia požiadaviek bezpečnosti technických zariadení (oprávnená právnická osoba) </w:t>
      </w:r>
      <w:r w:rsidRPr="00417C34">
        <w:rPr>
          <w:rFonts w:asciiTheme="minorHAnsi" w:hAnsiTheme="minorHAnsi" w:cstheme="minorHAnsi"/>
        </w:rPr>
        <w:t>o vykonaní stavebnej a prvej tlakovej skúšky týkajúce sa vyhradených technických zariadení,</w:t>
      </w:r>
    </w:p>
    <w:p w14:paraId="0B04595C" w14:textId="77777777" w:rsidR="00026071" w:rsidRPr="00417C34" w:rsidRDefault="00026071" w:rsidP="00026071">
      <w:pPr>
        <w:pStyle w:val="Psmeno"/>
        <w:numPr>
          <w:ilvl w:val="0"/>
          <w:numId w:val="35"/>
        </w:numPr>
        <w:ind w:left="1134" w:hanging="425"/>
        <w:rPr>
          <w:rFonts w:asciiTheme="minorHAnsi" w:hAnsiTheme="minorHAnsi" w:cstheme="minorHAnsi"/>
        </w:rPr>
      </w:pPr>
      <w:r w:rsidRPr="00417C34">
        <w:rPr>
          <w:rFonts w:asciiTheme="minorHAnsi" w:hAnsiTheme="minorHAnsi" w:cstheme="minorHAnsi"/>
        </w:rPr>
        <w:t>protokoly a záznamy o vykonanom oboznámení (zaškolení) prevádzkového personálu objednávateľa s prevádzkou a údržbou nových zariadení a technológie a s prevádzkovými predpismi (návody na obsluhu a údržbu),</w:t>
      </w:r>
    </w:p>
    <w:p w14:paraId="40E4C8D5" w14:textId="77777777" w:rsidR="00026071" w:rsidRPr="00417C34" w:rsidRDefault="00026071" w:rsidP="00026071">
      <w:pPr>
        <w:pStyle w:val="Psmeno"/>
        <w:numPr>
          <w:ilvl w:val="0"/>
          <w:numId w:val="35"/>
        </w:numPr>
        <w:ind w:left="1134" w:hanging="425"/>
        <w:rPr>
          <w:rFonts w:asciiTheme="minorHAnsi" w:hAnsiTheme="minorHAnsi" w:cstheme="minorHAnsi"/>
        </w:rPr>
      </w:pPr>
      <w:r w:rsidRPr="00417C34">
        <w:rPr>
          <w:rFonts w:asciiTheme="minorHAnsi" w:hAnsiTheme="minorHAnsi" w:cstheme="minorHAnsi"/>
        </w:rPr>
        <w:t>doklady preukazujúce odstránenie a ekologickú likvidáciu odpadov vzniknutých pri vykonávaní diela,</w:t>
      </w:r>
    </w:p>
    <w:p w14:paraId="23F965E1" w14:textId="77777777" w:rsidR="00026071" w:rsidRPr="00417C34" w:rsidRDefault="00026071" w:rsidP="00026071">
      <w:pPr>
        <w:pStyle w:val="Psmeno"/>
        <w:numPr>
          <w:ilvl w:val="0"/>
          <w:numId w:val="35"/>
        </w:numPr>
        <w:ind w:left="1134" w:hanging="425"/>
        <w:rPr>
          <w:rFonts w:asciiTheme="minorHAnsi" w:hAnsiTheme="minorHAnsi" w:cstheme="minorHAnsi"/>
        </w:rPr>
      </w:pPr>
      <w:r w:rsidRPr="00417C34">
        <w:rPr>
          <w:rFonts w:asciiTheme="minorHAnsi" w:hAnsiTheme="minorHAnsi" w:cstheme="minorHAnsi"/>
        </w:rPr>
        <w:t>návod na obsluhu a údržbu diela vo forme prevádzkových predpisov,</w:t>
      </w:r>
    </w:p>
    <w:p w14:paraId="31C61BB1" w14:textId="77777777" w:rsidR="00026071" w:rsidRPr="00417C34" w:rsidRDefault="00026071" w:rsidP="00026071">
      <w:pPr>
        <w:pStyle w:val="Psmeno"/>
        <w:numPr>
          <w:ilvl w:val="0"/>
          <w:numId w:val="35"/>
        </w:numPr>
        <w:ind w:left="1134" w:hanging="425"/>
        <w:rPr>
          <w:rFonts w:asciiTheme="minorHAnsi" w:hAnsiTheme="minorHAnsi" w:cstheme="minorHAnsi"/>
        </w:rPr>
      </w:pPr>
      <w:r w:rsidRPr="00417C34">
        <w:rPr>
          <w:rFonts w:asciiTheme="minorHAnsi" w:hAnsiTheme="minorHAnsi" w:cstheme="minorHAnsi"/>
        </w:rPr>
        <w:t>doklady preukazujúce dodanie licencií v súlade s podmienkami tejto zmluvy,</w:t>
      </w:r>
    </w:p>
    <w:p w14:paraId="18211C8F" w14:textId="7045072E" w:rsidR="00026071" w:rsidRPr="00417C34" w:rsidRDefault="00026071" w:rsidP="00026071">
      <w:pPr>
        <w:pStyle w:val="Psmeno"/>
        <w:numPr>
          <w:ilvl w:val="0"/>
          <w:numId w:val="35"/>
        </w:numPr>
        <w:ind w:left="1134" w:hanging="425"/>
        <w:rPr>
          <w:rFonts w:asciiTheme="minorHAnsi" w:hAnsiTheme="minorHAnsi" w:cstheme="minorHAnsi"/>
        </w:rPr>
      </w:pPr>
      <w:r w:rsidRPr="00417C34">
        <w:rPr>
          <w:rFonts w:asciiTheme="minorHAnsi" w:hAnsiTheme="minorHAnsi" w:cstheme="minorHAnsi"/>
        </w:rPr>
        <w:t>ďalšie doklady, ktorých povinnosť vyhotovenia a predloženia vyplýva z tejto zmluvy, všeobecne záväzných právnych predpisov alebo technických noriem, a doklady potrebné pre úspešné spustenie diela do prevádzky.</w:t>
      </w:r>
    </w:p>
    <w:p w14:paraId="495169D3" w14:textId="77777777" w:rsidR="00026071" w:rsidRPr="00417C34" w:rsidRDefault="00026071" w:rsidP="00026071">
      <w:pPr>
        <w:pStyle w:val="Odsekzoznamu"/>
        <w:rPr>
          <w:rFonts w:asciiTheme="minorHAnsi" w:hAnsiTheme="minorHAnsi" w:cstheme="minorHAnsi"/>
          <w:bCs/>
        </w:rPr>
      </w:pPr>
      <w:r w:rsidRPr="00417C34">
        <w:rPr>
          <w:rFonts w:asciiTheme="minorHAnsi" w:hAnsiTheme="minorHAnsi" w:cstheme="minorHAnsi"/>
        </w:rPr>
        <w:t>Objednávateľ nie je povinný prevziať dielo, ak je vykonané vadne; ak však prevezme vadne vykonané dielo, jeho práva zo zodpovednosti za vady diela ostávajú v plnom rozsahu zachované. Ak sa však jedná o vady diela, ktorých charakter umožňuje riadne užívanie diela, tieto nie sú dôvodom pre neprevzatie diela, zhotoviteľ je však povinný ich odstrániť v lehote tridsiatich (30) dní od podpísania protokolu o odovzdaní a prevzatí diela, pokiaľ sa v písomnom preberacom protokole zmluvné strany nedohodnú inak.</w:t>
      </w:r>
    </w:p>
    <w:p w14:paraId="53558F41"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V prípade, ak objednávateľ v rozpore s touto zmluvou neprevezme dielo ani v zhotoviteľom v opakovanej písomnej výzve dodatočne poskytnutej lehote, ktorá nesmie byť krajšia ako päť (5) </w:t>
      </w:r>
      <w:r w:rsidRPr="00417C34">
        <w:rPr>
          <w:rFonts w:asciiTheme="minorHAnsi" w:hAnsiTheme="minorHAnsi" w:cstheme="minorHAnsi"/>
        </w:rPr>
        <w:lastRenderedPageBreak/>
        <w:t>pracovných dní od doručenia opakovanej výzvy, považuje sa záväzok vykonať dielo za splnený, ibaže objednávateľ preukáže opak. V takom prípade sa podpis objednávateľa na preberacom protokole nevyžaduje.</w:t>
      </w:r>
    </w:p>
    <w:p w14:paraId="14659505" w14:textId="77777777" w:rsidR="00026071" w:rsidRPr="00417C34" w:rsidRDefault="00026071" w:rsidP="00026071">
      <w:pPr>
        <w:pStyle w:val="Odsekzoznamu"/>
        <w:rPr>
          <w:rFonts w:asciiTheme="minorHAnsi" w:hAnsiTheme="minorHAnsi" w:cstheme="minorHAnsi"/>
        </w:rPr>
      </w:pPr>
      <w:bookmarkStart w:id="49" w:name="_Ref108981540"/>
      <w:r w:rsidRPr="00417C34">
        <w:rPr>
          <w:rFonts w:asciiTheme="minorHAnsi" w:hAnsiTheme="minorHAnsi" w:cstheme="minorHAnsi"/>
          <w:bCs/>
        </w:rPr>
        <w:t>O</w:t>
      </w:r>
      <w:r w:rsidRPr="00417C34">
        <w:rPr>
          <w:rFonts w:asciiTheme="minorHAnsi" w:hAnsiTheme="minorHAnsi" w:cstheme="minorHAnsi"/>
        </w:rPr>
        <w:t> odstránení vád a nedorobkov uvedených v protokole o odovzdaní a prevzatí diela spíšu zmluvné strany písomný protokol v dvoch vyhotoveniach. Protokol bude obsahovať najmä základné údaje o odstránených vadách a nedorobkoch, súpis odovzdanej projektovej dokumentácie a ďalšej odovzdanej dokumentácie, údaje o vykonaných skúškach preukazujúcich kvalitu vykonaného diela, dodržanie dohodnutých parametrov a celkovú funkčnosť diela, ako aj funkčnosť jednotlivých samostatných celkov diela, ak sa vzhľadom na odstraňované vady a nedorobky vyžadujú, bude datovaný a podpísaný zmluvnými stranami. Návrh protokolu podľa podmienok stanovených touto zmluvou a všeobecne záväznými právnymi predpismi je povinný vypracovať a predložiť zhotoviteľ.</w:t>
      </w:r>
      <w:bookmarkEnd w:id="49"/>
    </w:p>
    <w:p w14:paraId="7D2FF9BC" w14:textId="0BAD91A6" w:rsidR="009E0783" w:rsidRPr="00417C34" w:rsidRDefault="00D25E21" w:rsidP="00026071">
      <w:pPr>
        <w:pStyle w:val="Odsekzoznamu"/>
        <w:rPr>
          <w:rFonts w:asciiTheme="minorHAnsi" w:hAnsiTheme="minorHAnsi" w:cstheme="minorHAnsi"/>
        </w:rPr>
      </w:pPr>
      <w:r w:rsidRPr="00417C34">
        <w:rPr>
          <w:rFonts w:asciiTheme="minorHAnsi" w:hAnsiTheme="minorHAnsi" w:cstheme="minorHAnsi"/>
          <w:b/>
          <w:bCs/>
        </w:rPr>
        <w:t>Nebezpečenstvo vzniku škody na diele.</w:t>
      </w:r>
      <w:r w:rsidRPr="00417C34">
        <w:rPr>
          <w:rFonts w:asciiTheme="minorHAnsi" w:hAnsiTheme="minorHAnsi" w:cstheme="minorHAnsi"/>
        </w:rPr>
        <w:t xml:space="preserve"> Zhotoviteľ znáša nebezpečenstvo vzniku škody na diele, ako aj na ostatných zariadeniach objednávateľa, ktorých sa vykonávanie diela podľa tejto zmluvy týka, a to od začatia vykonávania prác na diele (</w:t>
      </w:r>
      <w:r w:rsidR="001B6D10" w:rsidRPr="00417C34">
        <w:rPr>
          <w:rFonts w:asciiTheme="minorHAnsi" w:hAnsiTheme="minorHAnsi" w:cstheme="minorHAnsi"/>
        </w:rPr>
        <w:t xml:space="preserve">článok </w:t>
      </w:r>
      <w:r w:rsidR="001B6D10" w:rsidRPr="00417C34">
        <w:rPr>
          <w:rFonts w:asciiTheme="minorHAnsi" w:hAnsiTheme="minorHAnsi" w:cstheme="minorHAnsi"/>
        </w:rPr>
        <w:fldChar w:fldCharType="begin"/>
      </w:r>
      <w:r w:rsidR="001B6D10" w:rsidRPr="00417C34">
        <w:rPr>
          <w:rFonts w:asciiTheme="minorHAnsi" w:hAnsiTheme="minorHAnsi" w:cstheme="minorHAnsi"/>
        </w:rPr>
        <w:instrText xml:space="preserve"> REF _Ref108967655 \r \h </w:instrText>
      </w:r>
      <w:r w:rsidR="00417C34">
        <w:rPr>
          <w:rFonts w:asciiTheme="minorHAnsi" w:hAnsiTheme="minorHAnsi" w:cstheme="minorHAnsi"/>
        </w:rPr>
        <w:instrText xml:space="preserve"> \* MERGEFORMAT </w:instrText>
      </w:r>
      <w:r w:rsidR="001B6D10" w:rsidRPr="00417C34">
        <w:rPr>
          <w:rFonts w:asciiTheme="minorHAnsi" w:hAnsiTheme="minorHAnsi" w:cstheme="minorHAnsi"/>
        </w:rPr>
      </w:r>
      <w:r w:rsidR="001B6D10" w:rsidRPr="00417C34">
        <w:rPr>
          <w:rFonts w:asciiTheme="minorHAnsi" w:hAnsiTheme="minorHAnsi" w:cstheme="minorHAnsi"/>
        </w:rPr>
        <w:fldChar w:fldCharType="separate"/>
      </w:r>
      <w:r w:rsidR="00B96679" w:rsidRPr="00417C34">
        <w:rPr>
          <w:rFonts w:asciiTheme="minorHAnsi" w:hAnsiTheme="minorHAnsi" w:cstheme="minorHAnsi"/>
        </w:rPr>
        <w:t>5</w:t>
      </w:r>
      <w:r w:rsidR="001B6D10" w:rsidRPr="00417C34">
        <w:rPr>
          <w:rFonts w:asciiTheme="minorHAnsi" w:hAnsiTheme="minorHAnsi" w:cstheme="minorHAnsi"/>
        </w:rPr>
        <w:fldChar w:fldCharType="end"/>
      </w:r>
      <w:r w:rsidR="001B6D10" w:rsidRPr="00417C34">
        <w:rPr>
          <w:rFonts w:asciiTheme="minorHAnsi" w:hAnsiTheme="minorHAnsi" w:cstheme="minorHAnsi"/>
        </w:rPr>
        <w:t xml:space="preserve"> ods. </w:t>
      </w:r>
      <w:r w:rsidR="001B6D10" w:rsidRPr="00417C34">
        <w:rPr>
          <w:rFonts w:asciiTheme="minorHAnsi" w:hAnsiTheme="minorHAnsi" w:cstheme="minorHAnsi"/>
        </w:rPr>
        <w:fldChar w:fldCharType="begin"/>
      </w:r>
      <w:r w:rsidR="001B6D10" w:rsidRPr="00417C34">
        <w:rPr>
          <w:rFonts w:asciiTheme="minorHAnsi" w:hAnsiTheme="minorHAnsi" w:cstheme="minorHAnsi"/>
        </w:rPr>
        <w:instrText xml:space="preserve"> REF _Ref108967657 \r \h </w:instrText>
      </w:r>
      <w:r w:rsidR="00417C34">
        <w:rPr>
          <w:rFonts w:asciiTheme="minorHAnsi" w:hAnsiTheme="minorHAnsi" w:cstheme="minorHAnsi"/>
        </w:rPr>
        <w:instrText xml:space="preserve"> \* MERGEFORMAT </w:instrText>
      </w:r>
      <w:r w:rsidR="001B6D10" w:rsidRPr="00417C34">
        <w:rPr>
          <w:rFonts w:asciiTheme="minorHAnsi" w:hAnsiTheme="minorHAnsi" w:cstheme="minorHAnsi"/>
        </w:rPr>
      </w:r>
      <w:r w:rsidR="001B6D10" w:rsidRPr="00417C34">
        <w:rPr>
          <w:rFonts w:asciiTheme="minorHAnsi" w:hAnsiTheme="minorHAnsi" w:cstheme="minorHAnsi"/>
        </w:rPr>
        <w:fldChar w:fldCharType="separate"/>
      </w:r>
      <w:r w:rsidR="00B96679" w:rsidRPr="00417C34">
        <w:rPr>
          <w:rFonts w:asciiTheme="minorHAnsi" w:hAnsiTheme="minorHAnsi" w:cstheme="minorHAnsi"/>
        </w:rPr>
        <w:t>5.2</w:t>
      </w:r>
      <w:r w:rsidR="001B6D10" w:rsidRPr="00417C34">
        <w:rPr>
          <w:rFonts w:asciiTheme="minorHAnsi" w:hAnsiTheme="minorHAnsi" w:cstheme="minorHAnsi"/>
        </w:rPr>
        <w:fldChar w:fldCharType="end"/>
      </w:r>
      <w:r w:rsidR="001B6D10" w:rsidRPr="00417C34">
        <w:rPr>
          <w:rFonts w:asciiTheme="minorHAnsi" w:hAnsiTheme="minorHAnsi" w:cstheme="minorHAnsi"/>
        </w:rPr>
        <w:t xml:space="preserve"> tejto zmluvy</w:t>
      </w:r>
      <w:r w:rsidRPr="00417C34">
        <w:rPr>
          <w:rFonts w:asciiTheme="minorHAnsi" w:hAnsiTheme="minorHAnsi" w:cstheme="minorHAnsi"/>
        </w:rPr>
        <w:t>) až do odovzdania a prevzatia celého diela, ktoré je predmetom tejto zmluvy. Podpisom preberacieho protokolu a prevzatím a odovzdaním diela zmluvnými stranami podľa tohto článku prechádza nebezpečenstvo vzniku škody na diele a na ostatných zariadeniach objednávateľa, ktorých sa vykonávanie diela podľa tejto zmluvy týkalo, na objednávateľa.</w:t>
      </w:r>
    </w:p>
    <w:p w14:paraId="5E79E78F" w14:textId="61784157" w:rsidR="00D25E21" w:rsidRPr="00417C34" w:rsidRDefault="000B0598" w:rsidP="00026071">
      <w:pPr>
        <w:pStyle w:val="Odsekzoznamu"/>
        <w:rPr>
          <w:rFonts w:asciiTheme="minorHAnsi" w:hAnsiTheme="minorHAnsi" w:cstheme="minorHAnsi"/>
        </w:rPr>
      </w:pPr>
      <w:r w:rsidRPr="00417C34">
        <w:rPr>
          <w:rFonts w:asciiTheme="minorHAnsi" w:hAnsiTheme="minorHAnsi" w:cstheme="minorHAnsi"/>
          <w:b/>
          <w:bCs/>
        </w:rPr>
        <w:t>Vlastnícke právo k dielu.</w:t>
      </w:r>
      <w:r w:rsidRPr="00417C34">
        <w:rPr>
          <w:rFonts w:asciiTheme="minorHAnsi" w:hAnsiTheme="minorHAnsi" w:cstheme="minorHAnsi"/>
        </w:rPr>
        <w:t xml:space="preserve"> Vlastnícke právo k dielu (materiálom dodaným zhotoviteľom v rámci vykonávania diela, ako aj vykonaným prácam) a k projektovej dokumentácii a ostatné majetkové práva k dielu a/alebo k projektovej dokumentácii, ak dovtedy nenáležali objednávateľovi, prechádzajú zo zhotoviteľa na objednávateľa postupne okamihom ich dodania na stavenisko a v prípade prác ich vykonaním, najneskôr však odovzdaním a prevzatím diela alebo jeho časti objednávateľom podľa tohto článku. Nedotýkajúc sa uvedeného, zhotoviteľ je oprávnený na vlastníctve objednávateľa realizovať práce nutné pre vykonanie diela. Technické vybavenie používané zhotoviteľom a jeho subdodávateľmi pri prácach týkajúcich sa diela ostáva vo vlastníctve zhotoviteľa, resp. jeho subdodávateľov. Vlastnícke právo k materiálom, ktorých počet, objem alebo rozsah prevyšuje potreby diela, prejde späť na zhotoviteľa pri prevzatí diela objednávateľom, alebo na základe dohody zmluvných strán, pričom prípadný preplatok na cene za dielo sa zohľadní v konečnej faktúre.</w:t>
      </w:r>
    </w:p>
    <w:p w14:paraId="1812A395" w14:textId="77777777" w:rsidR="00026071" w:rsidRPr="00417C34" w:rsidRDefault="00026071" w:rsidP="00026071">
      <w:pPr>
        <w:pStyle w:val="Nadpis1"/>
        <w:rPr>
          <w:rFonts w:asciiTheme="minorHAnsi" w:hAnsiTheme="minorHAnsi" w:cstheme="minorHAnsi"/>
          <w:lang w:val="sk-SK"/>
        </w:rPr>
      </w:pPr>
      <w:bookmarkStart w:id="50" w:name="_Ref108632803"/>
      <w:r w:rsidRPr="00417C34">
        <w:rPr>
          <w:rFonts w:asciiTheme="minorHAnsi" w:hAnsiTheme="minorHAnsi" w:cstheme="minorHAnsi"/>
          <w:lang w:val="sk-SK"/>
        </w:rPr>
        <w:t>ZODPOVEDNOSŤ ZA VADY</w:t>
      </w:r>
      <w:bookmarkEnd w:id="50"/>
    </w:p>
    <w:p w14:paraId="1E1A388A" w14:textId="67F37D1C" w:rsidR="00026071" w:rsidRPr="00417C34" w:rsidRDefault="00026071" w:rsidP="00026071">
      <w:pPr>
        <w:pStyle w:val="Odsekzoznamu"/>
        <w:rPr>
          <w:rFonts w:asciiTheme="minorHAnsi" w:hAnsiTheme="minorHAnsi" w:cstheme="minorHAnsi"/>
        </w:rPr>
      </w:pPr>
      <w:bookmarkStart w:id="51" w:name="_Ref95750459"/>
      <w:bookmarkStart w:id="52" w:name="_Ref108632804"/>
      <w:r w:rsidRPr="00417C34">
        <w:rPr>
          <w:rFonts w:asciiTheme="minorHAnsi" w:hAnsiTheme="minorHAnsi" w:cstheme="minorHAnsi"/>
        </w:rPr>
        <w:t xml:space="preserve">Zmluvné strany dojednávajú pre dielo záručnú dobu v trvaní šesťdesiatich (60) mesiacov, ktorá začína plynúť dňom odovzdania a prevzatia celého diela ako celku po jeho riadnom vykonaní, resp. po úplnom odstránení všetkých vád a nedorobkov, na ktorých odstránení sa zmluvné strany dohodli pri odovzdaní a prevzatí diela podľa článku </w:t>
      </w:r>
      <w:r w:rsidRPr="00417C34">
        <w:rPr>
          <w:rFonts w:asciiTheme="minorHAnsi" w:hAnsiTheme="minorHAnsi" w:cstheme="minorHAnsi"/>
        </w:rPr>
        <w:fldChar w:fldCharType="begin"/>
      </w:r>
      <w:r w:rsidRPr="00417C34">
        <w:rPr>
          <w:rFonts w:asciiTheme="minorHAnsi" w:hAnsiTheme="minorHAnsi" w:cstheme="minorHAnsi"/>
        </w:rPr>
        <w:instrText xml:space="preserve"> REF _Ref108617075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8</w:t>
      </w:r>
      <w:r w:rsidRPr="00417C34">
        <w:rPr>
          <w:rFonts w:asciiTheme="minorHAnsi" w:hAnsiTheme="minorHAnsi" w:cstheme="minorHAnsi"/>
        </w:rPr>
        <w:fldChar w:fldCharType="end"/>
      </w:r>
      <w:r w:rsidRPr="00417C34">
        <w:rPr>
          <w:rFonts w:asciiTheme="minorHAnsi" w:hAnsiTheme="minorHAnsi" w:cstheme="minorHAnsi"/>
        </w:rPr>
        <w:t xml:space="preserve"> ods. </w:t>
      </w:r>
      <w:r w:rsidRPr="00417C34">
        <w:rPr>
          <w:rFonts w:asciiTheme="minorHAnsi" w:hAnsiTheme="minorHAnsi" w:cstheme="minorHAnsi"/>
        </w:rPr>
        <w:fldChar w:fldCharType="begin"/>
      </w:r>
      <w:r w:rsidRPr="00417C34">
        <w:rPr>
          <w:rFonts w:asciiTheme="minorHAnsi" w:hAnsiTheme="minorHAnsi" w:cstheme="minorHAnsi"/>
        </w:rPr>
        <w:instrText xml:space="preserve"> REF _Ref108981540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8.9</w:t>
      </w:r>
      <w:r w:rsidRPr="00417C34">
        <w:rPr>
          <w:rFonts w:asciiTheme="minorHAnsi" w:hAnsiTheme="minorHAnsi" w:cstheme="minorHAnsi"/>
        </w:rPr>
        <w:fldChar w:fldCharType="end"/>
      </w:r>
      <w:r w:rsidRPr="00417C34">
        <w:rPr>
          <w:rFonts w:asciiTheme="minorHAnsi" w:hAnsiTheme="minorHAnsi" w:cstheme="minorHAnsi"/>
        </w:rPr>
        <w:t xml:space="preserve"> tejto zmluvy.</w:t>
      </w:r>
      <w:bookmarkEnd w:id="51"/>
      <w:r w:rsidRPr="00417C34">
        <w:rPr>
          <w:rFonts w:asciiTheme="minorHAnsi" w:hAnsiTheme="minorHAnsi" w:cstheme="minorHAnsi"/>
        </w:rPr>
        <w:t xml:space="preserve"> Pre vylúčenie pochybností prevzatie akejkoľvek časti diela (etapy, funkčný celok, dokumentácia) počas realizácie diela nemá vplyv na začatie plynutia záručnej doby.</w:t>
      </w:r>
      <w:bookmarkEnd w:id="52"/>
    </w:p>
    <w:p w14:paraId="6EF7BC74"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Zhotoviteľ preberá záruku, že počas záručnej doby:</w:t>
      </w:r>
    </w:p>
    <w:p w14:paraId="3105A26E" w14:textId="77777777" w:rsidR="00026071" w:rsidRPr="00417C34" w:rsidRDefault="00026071" w:rsidP="00026071">
      <w:pPr>
        <w:pStyle w:val="Psmeno"/>
        <w:numPr>
          <w:ilvl w:val="0"/>
          <w:numId w:val="33"/>
        </w:numPr>
        <w:ind w:left="1134" w:hanging="425"/>
        <w:rPr>
          <w:rFonts w:asciiTheme="minorHAnsi" w:hAnsiTheme="minorHAnsi" w:cstheme="minorHAnsi"/>
        </w:rPr>
      </w:pPr>
      <w:r w:rsidRPr="00417C34">
        <w:rPr>
          <w:rFonts w:asciiTheme="minorHAnsi" w:hAnsiTheme="minorHAnsi" w:cstheme="minorHAnsi"/>
        </w:rPr>
        <w:t>dielo bude vykonané presne v súlade so všetkými špecifikáciami podľa tejto zmluvy,</w:t>
      </w:r>
    </w:p>
    <w:p w14:paraId="40352C34" w14:textId="621DC39D" w:rsidR="00026071" w:rsidRPr="00417C34" w:rsidRDefault="00026071" w:rsidP="00026071">
      <w:pPr>
        <w:pStyle w:val="Psmeno"/>
        <w:numPr>
          <w:ilvl w:val="0"/>
          <w:numId w:val="33"/>
        </w:numPr>
        <w:ind w:left="1134" w:hanging="425"/>
        <w:rPr>
          <w:rFonts w:asciiTheme="minorHAnsi" w:hAnsiTheme="minorHAnsi" w:cstheme="minorHAnsi"/>
        </w:rPr>
      </w:pPr>
      <w:r w:rsidRPr="00417C34">
        <w:rPr>
          <w:rFonts w:asciiTheme="minorHAnsi" w:hAnsiTheme="minorHAnsi" w:cstheme="minorHAnsi"/>
        </w:rPr>
        <w:t>diel</w:t>
      </w:r>
      <w:r w:rsidR="0011318F" w:rsidRPr="00417C34">
        <w:rPr>
          <w:rFonts w:asciiTheme="minorHAnsi" w:hAnsiTheme="minorHAnsi" w:cstheme="minorHAnsi"/>
        </w:rPr>
        <w:t>o</w:t>
      </w:r>
      <w:r w:rsidRPr="00417C34">
        <w:rPr>
          <w:rFonts w:asciiTheme="minorHAnsi" w:hAnsiTheme="minorHAnsi" w:cstheme="minorHAnsi"/>
        </w:rPr>
        <w:t xml:space="preserve"> bude spĺňať požadované parametre,</w:t>
      </w:r>
    </w:p>
    <w:p w14:paraId="52EDA35A" w14:textId="06E8C340" w:rsidR="00026071" w:rsidRPr="00417C34" w:rsidRDefault="00026071" w:rsidP="00026071">
      <w:pPr>
        <w:pStyle w:val="Psmeno"/>
        <w:numPr>
          <w:ilvl w:val="0"/>
          <w:numId w:val="33"/>
        </w:numPr>
        <w:ind w:left="1134" w:hanging="425"/>
        <w:rPr>
          <w:rFonts w:asciiTheme="minorHAnsi" w:hAnsiTheme="minorHAnsi" w:cstheme="minorHAnsi"/>
        </w:rPr>
      </w:pPr>
      <w:r w:rsidRPr="00417C34">
        <w:rPr>
          <w:rFonts w:asciiTheme="minorHAnsi" w:hAnsiTheme="minorHAnsi" w:cstheme="minorHAnsi"/>
        </w:rPr>
        <w:t>použité materiály budú najvyššej kvality a bezvadné,</w:t>
      </w:r>
    </w:p>
    <w:p w14:paraId="01A09315" w14:textId="77777777" w:rsidR="00026071" w:rsidRPr="00417C34" w:rsidRDefault="00026071" w:rsidP="00026071">
      <w:pPr>
        <w:pStyle w:val="Psmeno"/>
        <w:numPr>
          <w:ilvl w:val="0"/>
          <w:numId w:val="33"/>
        </w:numPr>
        <w:ind w:left="1134" w:hanging="425"/>
        <w:rPr>
          <w:rFonts w:asciiTheme="minorHAnsi" w:hAnsiTheme="minorHAnsi" w:cstheme="minorHAnsi"/>
        </w:rPr>
      </w:pPr>
      <w:r w:rsidRPr="00417C34">
        <w:rPr>
          <w:rFonts w:asciiTheme="minorHAnsi" w:hAnsiTheme="minorHAnsi" w:cstheme="minorHAnsi"/>
        </w:rPr>
        <w:t>dielo bude bezpečné a vhodné na objednávateľom špecifikované účely a bude spĺňať podmienky stanovené všeobecne záväznými právnymi predpismi, technickými normami, aj keď nie sú právne záväzné, a touto zmluvou,</w:t>
      </w:r>
    </w:p>
    <w:p w14:paraId="083748E0" w14:textId="7A9CE254" w:rsidR="00026071" w:rsidRPr="00417C34" w:rsidRDefault="00026071" w:rsidP="00026071">
      <w:pPr>
        <w:pStyle w:val="Psmeno"/>
        <w:numPr>
          <w:ilvl w:val="0"/>
          <w:numId w:val="33"/>
        </w:numPr>
        <w:ind w:left="1134" w:hanging="425"/>
        <w:rPr>
          <w:rFonts w:asciiTheme="minorHAnsi" w:hAnsiTheme="minorHAnsi" w:cstheme="minorHAnsi"/>
        </w:rPr>
      </w:pPr>
      <w:r w:rsidRPr="00417C34">
        <w:rPr>
          <w:rFonts w:asciiTheme="minorHAnsi" w:hAnsiTheme="minorHAnsi" w:cstheme="minorHAnsi"/>
        </w:rPr>
        <w:lastRenderedPageBreak/>
        <w:t>objednávateľ získa vlastnícke právo k materiálom neobmedzené žiadnymi záložnými právami, bremenami a skutočnými alebo uplatnenými porušeniami práv k predmetom duševného vlastníctva.</w:t>
      </w:r>
    </w:p>
    <w:p w14:paraId="4BF36E5A" w14:textId="5905979F" w:rsidR="00026071" w:rsidRPr="00417C34" w:rsidRDefault="00026071" w:rsidP="00026071">
      <w:pPr>
        <w:pStyle w:val="Odsekzoznamu"/>
        <w:rPr>
          <w:rFonts w:asciiTheme="minorHAnsi" w:hAnsiTheme="minorHAnsi" w:cstheme="minorHAnsi"/>
          <w:u w:val="single"/>
        </w:rPr>
      </w:pPr>
      <w:r w:rsidRPr="00417C34">
        <w:rPr>
          <w:rFonts w:asciiTheme="minorHAnsi" w:hAnsiTheme="minorHAnsi" w:cstheme="minorHAnsi"/>
        </w:rPr>
        <w:t xml:space="preserve">Reklamácie je objednávateľ povinný uplatniť u zhotoviteľa písomne (aj e-mailom) najneskôr do 30 pracovných dní odo dňa, keď vadu zistil. Uplatnenie vád a nárokov zo zodpovednosti za vady musí objednávateľ uskutočniť písomne, inak sa naň neprihliada. Uplatnenie vady musí obsahovať stručný opis vady alebo toho, ako sa vada prejavuje. Plynutie záručnej doby sa v prípade vád, ktoré bránia riadnemu užívaniu diela, prerušuje od reklamácie týchto vád a opäť začína plynúť dňom nasledujúcim po dni riadneho odstránenia týchto vád. V prípade vykonania náhradného diela alebo výmeny vadných súčastí diela začne v zodpovedajúcom rozsahu vo vzťahu k príslušným prácam a dodávkam plynúť nová záručná doba. O odstránení vád spíšu zmluvné strany protokol; ustanovenia článku </w:t>
      </w:r>
      <w:r w:rsidRPr="00417C34">
        <w:rPr>
          <w:rFonts w:asciiTheme="minorHAnsi" w:hAnsiTheme="minorHAnsi" w:cstheme="minorHAnsi"/>
        </w:rPr>
        <w:fldChar w:fldCharType="begin"/>
      </w:r>
      <w:r w:rsidRPr="00417C34">
        <w:rPr>
          <w:rFonts w:asciiTheme="minorHAnsi" w:hAnsiTheme="minorHAnsi" w:cstheme="minorHAnsi"/>
        </w:rPr>
        <w:instrText xml:space="preserve"> REF _Ref108617075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8</w:t>
      </w:r>
      <w:r w:rsidRPr="00417C34">
        <w:rPr>
          <w:rFonts w:asciiTheme="minorHAnsi" w:hAnsiTheme="minorHAnsi" w:cstheme="minorHAnsi"/>
        </w:rPr>
        <w:fldChar w:fldCharType="end"/>
      </w:r>
      <w:r w:rsidRPr="00417C34">
        <w:rPr>
          <w:rFonts w:asciiTheme="minorHAnsi" w:hAnsiTheme="minorHAnsi" w:cstheme="minorHAnsi"/>
        </w:rPr>
        <w:t xml:space="preserve"> tejto zmluvy sa na tento protokol použijú primerane.</w:t>
      </w:r>
    </w:p>
    <w:p w14:paraId="54DD41C8" w14:textId="77777777" w:rsidR="00026071" w:rsidRPr="00417C34" w:rsidRDefault="00026071" w:rsidP="00026071">
      <w:pPr>
        <w:pStyle w:val="Odsekzoznamu"/>
        <w:rPr>
          <w:rFonts w:asciiTheme="minorHAnsi" w:hAnsiTheme="minorHAnsi" w:cstheme="minorHAnsi"/>
          <w:u w:val="single"/>
        </w:rPr>
      </w:pPr>
      <w:bookmarkStart w:id="53" w:name="_Ref108983903"/>
      <w:r w:rsidRPr="00417C34">
        <w:rPr>
          <w:rFonts w:asciiTheme="minorHAnsi" w:hAnsiTheme="minorHAnsi" w:cstheme="minorHAnsi"/>
          <w:lang w:eastAsia="en-GB"/>
        </w:rPr>
        <w:t>V</w:t>
      </w:r>
      <w:r w:rsidRPr="00417C34">
        <w:rPr>
          <w:rFonts w:asciiTheme="minorHAnsi" w:hAnsiTheme="minorHAnsi" w:cstheme="minorHAnsi"/>
        </w:rPr>
        <w:t> prípade výskytu vád počas záručnej doby má objednávateľ práva vyplývajúce z Obchodného zákonníka s tým, že n</w:t>
      </w:r>
      <w:r w:rsidRPr="00417C34">
        <w:rPr>
          <w:rFonts w:asciiTheme="minorHAnsi" w:hAnsiTheme="minorHAnsi" w:cstheme="minorHAnsi"/>
          <w:color w:val="000000"/>
        </w:rPr>
        <w:t>árok na odstúpenie od tejto zmluvy je možné uplatniť aj len čiastočne čo do vadnej časti diela a objednávateľ má aj právo opraviť alebo zabezpečiť opravu vady na náklady zhotoviteľa</w:t>
      </w:r>
      <w:r w:rsidRPr="00417C34">
        <w:rPr>
          <w:rFonts w:asciiTheme="minorHAnsi" w:hAnsiTheme="minorHAnsi" w:cstheme="minorHAnsi"/>
        </w:rPr>
        <w:t>. V prípade nároku na odstránenie vád, ktoré bránia riadnemu užívaniu diela, je zhotoviteľ povinný do dvanástich (12) hodín od doručenia reklamácie dostaviť sa na miesto vykonania diela a </w:t>
      </w:r>
      <w:r w:rsidRPr="00417C34">
        <w:rPr>
          <w:rFonts w:asciiTheme="minorHAnsi" w:hAnsiTheme="minorHAnsi" w:cstheme="minorHAnsi"/>
          <w:color w:val="000000"/>
        </w:rPr>
        <w:t>bez zbytočného odkladu dohodnúť s objednávateľom technicky odôvodnenú lehotu na odstránenie týchto vád</w:t>
      </w:r>
      <w:r w:rsidRPr="00417C34">
        <w:rPr>
          <w:rFonts w:asciiTheme="minorHAnsi" w:hAnsiTheme="minorHAnsi" w:cstheme="minorHAnsi"/>
        </w:rPr>
        <w:t xml:space="preserve">. V prípade, ak nedôjde k dohode o odstránení vád podľa predchádzajúcej vety, je zhotoviteľ povinný odstrániť tieto vady najneskôr do 7 dní od doručenia reklamácie. </w:t>
      </w:r>
      <w:r w:rsidRPr="00417C34">
        <w:rPr>
          <w:rFonts w:asciiTheme="minorHAnsi" w:hAnsiTheme="minorHAnsi" w:cstheme="minorHAnsi"/>
          <w:color w:val="000000"/>
        </w:rPr>
        <w:t xml:space="preserve">Po márnom uplynutí tejto lehoty môže objednávateľ voči zhotoviteľovi uplatňovať nároky, ako by vada bola neodstrániteľnou. V prípade nároku na odstránenie vád, ktoré </w:t>
      </w:r>
      <w:r w:rsidRPr="00417C34">
        <w:rPr>
          <w:rFonts w:asciiTheme="minorHAnsi" w:hAnsiTheme="minorHAnsi" w:cstheme="minorHAnsi"/>
        </w:rPr>
        <w:t>nebránia riadnemu užívaniu diela, je zhotoviteľ povinný do troch (3) dní od doručenia reklamácie dostaviť sa na miesto vykonania diela a </w:t>
      </w:r>
      <w:r w:rsidRPr="00417C34">
        <w:rPr>
          <w:rFonts w:asciiTheme="minorHAnsi" w:hAnsiTheme="minorHAnsi" w:cstheme="minorHAnsi"/>
          <w:color w:val="000000"/>
        </w:rPr>
        <w:t>bez zbytočného odkladu dohodnúť s objednávateľom technicky odôvodnenú lehotu na odstránenie týchto vád</w:t>
      </w:r>
      <w:r w:rsidRPr="00417C34">
        <w:rPr>
          <w:rFonts w:asciiTheme="minorHAnsi" w:hAnsiTheme="minorHAnsi" w:cstheme="minorHAnsi"/>
        </w:rPr>
        <w:t xml:space="preserve">. V prípade, ak nedôjde k dohode o odstránení vád podľa predchádzajúcej vety, je zhotoviteľ povinný odstrániť tieto vady bez zbytočného odkladu najneskôr do 15 dní od doručenia reklamácie. </w:t>
      </w:r>
      <w:r w:rsidRPr="00417C34">
        <w:rPr>
          <w:rFonts w:asciiTheme="minorHAnsi" w:hAnsiTheme="minorHAnsi" w:cstheme="minorHAnsi"/>
          <w:color w:val="000000"/>
        </w:rPr>
        <w:t>Po márnom uplynutí tejto lehoty môže objednávateľ voči zhotoviteľovi uplatňovať nároky, ako by vada bola neodstrániteľnou.</w:t>
      </w:r>
      <w:bookmarkEnd w:id="53"/>
    </w:p>
    <w:p w14:paraId="473177F6" w14:textId="173A16AC"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Ak zhotoviteľ nenastúpi na opravu alebo nezabezpečí úplné odstránenie vád v lehotách uvedených v tomto článku zmluvy, je objednávateľ kedykoľvek oprávnený odstrániť vady sám alebo prostredníctvom tretej osoby, pričom náklady na to vynaložené znáša zhotoviteľ. V prípade, že objednávateľ z dôvodu omeškania zhotoviteľa zabezpečí vykonanie, dokončenie diela a/alebo odstránenie vád diela treťou osobou, záručná doba podľa odseku </w:t>
      </w:r>
      <w:r w:rsidRPr="00417C34">
        <w:rPr>
          <w:rFonts w:asciiTheme="minorHAnsi" w:hAnsiTheme="minorHAnsi" w:cstheme="minorHAnsi"/>
        </w:rPr>
        <w:fldChar w:fldCharType="begin"/>
      </w:r>
      <w:r w:rsidRPr="00417C34">
        <w:rPr>
          <w:rFonts w:asciiTheme="minorHAnsi" w:hAnsiTheme="minorHAnsi" w:cstheme="minorHAnsi"/>
        </w:rPr>
        <w:instrText xml:space="preserve"> REF _Ref108632804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9.1</w:t>
      </w:r>
      <w:r w:rsidRPr="00417C34">
        <w:rPr>
          <w:rFonts w:asciiTheme="minorHAnsi" w:hAnsiTheme="minorHAnsi" w:cstheme="minorHAnsi"/>
        </w:rPr>
        <w:fldChar w:fldCharType="end"/>
      </w:r>
      <w:r w:rsidRPr="00417C34">
        <w:rPr>
          <w:rFonts w:asciiTheme="minorHAnsi" w:hAnsiTheme="minorHAnsi" w:cstheme="minorHAnsi"/>
        </w:rPr>
        <w:t xml:space="preserve"> tohto článku ostáva zachovaná v celom rozsahu a zhotoviteľ za vady diela zodpovedá tak, ako by dielo alebo odstránenie jeho vád vykonal sám.</w:t>
      </w:r>
    </w:p>
    <w:p w14:paraId="4FD3FE32"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V súlade s ustanoveniami § 72 ods. 6 zákona o DPH je objednávateľ oprávnený vystaviť čo do nároku na zľavu z ceny za dielo za vadne vykonané dielo alebo jeho časť faktúru v mene a na účet zhotoviteľa, a to za podmienok, že objednávateľ riadne reklamoval vadu, zhotoviteľ vadu neodstránil riadne a zhotoviteľ nevystavil dobropis alebo opravnú faktúru na zľavu z ceny za dielo v lehote 30 dní odo dňa doručenia reklamácie zhotoviteľovi.</w:t>
      </w:r>
    </w:p>
    <w:p w14:paraId="12CB983D" w14:textId="77777777" w:rsidR="00026071" w:rsidRPr="00417C34" w:rsidRDefault="00026071" w:rsidP="00026071">
      <w:pPr>
        <w:pStyle w:val="Nadpis1"/>
        <w:rPr>
          <w:rFonts w:asciiTheme="minorHAnsi" w:hAnsiTheme="minorHAnsi" w:cstheme="minorHAnsi"/>
          <w:lang w:val="sk-SK"/>
        </w:rPr>
      </w:pPr>
      <w:bookmarkStart w:id="54" w:name="_Ref109672894"/>
      <w:r w:rsidRPr="00417C34">
        <w:rPr>
          <w:rFonts w:asciiTheme="minorHAnsi" w:hAnsiTheme="minorHAnsi" w:cstheme="minorHAnsi"/>
          <w:lang w:val="sk-SK"/>
        </w:rPr>
        <w:t>ZABEZPEČENIE</w:t>
      </w:r>
      <w:bookmarkEnd w:id="54"/>
    </w:p>
    <w:p w14:paraId="279C07FF" w14:textId="09279F6D" w:rsidR="00026071" w:rsidRPr="00417C34" w:rsidRDefault="00026071" w:rsidP="00026071">
      <w:pPr>
        <w:pStyle w:val="Odsekzoznamu"/>
        <w:rPr>
          <w:rFonts w:asciiTheme="minorHAnsi" w:hAnsiTheme="minorHAnsi" w:cstheme="minorHAnsi"/>
        </w:rPr>
      </w:pPr>
      <w:bookmarkStart w:id="55" w:name="_Ref109669795"/>
      <w:r w:rsidRPr="00417C34">
        <w:rPr>
          <w:rFonts w:asciiTheme="minorHAnsi" w:hAnsiTheme="minorHAnsi" w:cstheme="minorHAnsi"/>
          <w:b/>
          <w:bCs/>
        </w:rPr>
        <w:t>Banková záruka na riadne vykonanie diela.</w:t>
      </w:r>
      <w:r w:rsidRPr="00417C34">
        <w:rPr>
          <w:rFonts w:asciiTheme="minorHAnsi" w:hAnsiTheme="minorHAnsi" w:cstheme="minorHAnsi"/>
        </w:rPr>
        <w:t xml:space="preserve"> Zhotoviteľ je povinný zabezpečiť svoj záväzok riadne a včas vykonať dielo podľa tejto zmluvy bankovou zárukou zriadenou v prospech objednávateľa </w:t>
      </w:r>
      <w:r w:rsidRPr="00417C34">
        <w:rPr>
          <w:rFonts w:asciiTheme="minorHAnsi" w:hAnsiTheme="minorHAnsi" w:cstheme="minorHAnsi"/>
          <w:b/>
          <w:bCs/>
        </w:rPr>
        <w:t xml:space="preserve">vo výške 10 % </w:t>
      </w:r>
      <w:r w:rsidRPr="00417C34">
        <w:rPr>
          <w:rFonts w:asciiTheme="minorHAnsi" w:hAnsiTheme="minorHAnsi" w:cstheme="minorHAnsi"/>
          <w:b/>
        </w:rPr>
        <w:t xml:space="preserve">z celkovej maximálnej ceny za dielo podľa článku </w:t>
      </w:r>
      <w:r w:rsidRPr="00417C34">
        <w:rPr>
          <w:rFonts w:asciiTheme="minorHAnsi" w:hAnsiTheme="minorHAnsi" w:cstheme="minorHAnsi"/>
          <w:b/>
        </w:rPr>
        <w:fldChar w:fldCharType="begin"/>
      </w:r>
      <w:r w:rsidRPr="00417C34">
        <w:rPr>
          <w:rFonts w:asciiTheme="minorHAnsi" w:hAnsiTheme="minorHAnsi" w:cstheme="minorHAnsi"/>
          <w:b/>
        </w:rPr>
        <w:instrText xml:space="preserve"> REF _Ref108616072 \r \h  \* MERGEFORMAT </w:instrText>
      </w:r>
      <w:r w:rsidRPr="00417C34">
        <w:rPr>
          <w:rFonts w:asciiTheme="minorHAnsi" w:hAnsiTheme="minorHAnsi" w:cstheme="minorHAnsi"/>
          <w:b/>
        </w:rPr>
      </w:r>
      <w:r w:rsidRPr="00417C34">
        <w:rPr>
          <w:rFonts w:asciiTheme="minorHAnsi" w:hAnsiTheme="minorHAnsi" w:cstheme="minorHAnsi"/>
          <w:b/>
        </w:rPr>
        <w:fldChar w:fldCharType="separate"/>
      </w:r>
      <w:r w:rsidR="00B96679" w:rsidRPr="00417C34">
        <w:rPr>
          <w:rFonts w:asciiTheme="minorHAnsi" w:hAnsiTheme="minorHAnsi" w:cstheme="minorHAnsi"/>
          <w:b/>
        </w:rPr>
        <w:t>2</w:t>
      </w:r>
      <w:r w:rsidRPr="00417C34">
        <w:rPr>
          <w:rFonts w:asciiTheme="minorHAnsi" w:hAnsiTheme="minorHAnsi" w:cstheme="minorHAnsi"/>
          <w:b/>
        </w:rPr>
        <w:fldChar w:fldCharType="end"/>
      </w:r>
      <w:r w:rsidRPr="00417C34">
        <w:rPr>
          <w:rFonts w:asciiTheme="minorHAnsi" w:hAnsiTheme="minorHAnsi" w:cstheme="minorHAnsi"/>
          <w:b/>
        </w:rPr>
        <w:t xml:space="preserve"> ods. </w:t>
      </w:r>
      <w:r w:rsidRPr="00417C34">
        <w:rPr>
          <w:rFonts w:asciiTheme="minorHAnsi" w:hAnsiTheme="minorHAnsi" w:cstheme="minorHAnsi"/>
          <w:b/>
        </w:rPr>
        <w:fldChar w:fldCharType="begin"/>
      </w:r>
      <w:r w:rsidRPr="00417C34">
        <w:rPr>
          <w:rFonts w:asciiTheme="minorHAnsi" w:hAnsiTheme="minorHAnsi" w:cstheme="minorHAnsi"/>
          <w:b/>
        </w:rPr>
        <w:instrText xml:space="preserve"> REF _Ref108616074 \r \h  \* MERGEFORMAT </w:instrText>
      </w:r>
      <w:r w:rsidRPr="00417C34">
        <w:rPr>
          <w:rFonts w:asciiTheme="minorHAnsi" w:hAnsiTheme="minorHAnsi" w:cstheme="minorHAnsi"/>
          <w:b/>
        </w:rPr>
      </w:r>
      <w:r w:rsidRPr="00417C34">
        <w:rPr>
          <w:rFonts w:asciiTheme="minorHAnsi" w:hAnsiTheme="minorHAnsi" w:cstheme="minorHAnsi"/>
          <w:b/>
        </w:rPr>
        <w:fldChar w:fldCharType="separate"/>
      </w:r>
      <w:r w:rsidR="00B96679" w:rsidRPr="00417C34">
        <w:rPr>
          <w:rFonts w:asciiTheme="minorHAnsi" w:hAnsiTheme="minorHAnsi" w:cstheme="minorHAnsi"/>
          <w:b/>
        </w:rPr>
        <w:t>2.1</w:t>
      </w:r>
      <w:r w:rsidRPr="00417C34">
        <w:rPr>
          <w:rFonts w:asciiTheme="minorHAnsi" w:hAnsiTheme="minorHAnsi" w:cstheme="minorHAnsi"/>
          <w:b/>
        </w:rPr>
        <w:fldChar w:fldCharType="end"/>
      </w:r>
      <w:r w:rsidRPr="00417C34">
        <w:rPr>
          <w:rFonts w:asciiTheme="minorHAnsi" w:hAnsiTheme="minorHAnsi" w:cstheme="minorHAnsi"/>
          <w:b/>
        </w:rPr>
        <w:t xml:space="preserve"> tejto zmluvy</w:t>
      </w:r>
      <w:r w:rsidRPr="00417C34">
        <w:rPr>
          <w:rFonts w:asciiTheme="minorHAnsi" w:hAnsiTheme="minorHAnsi" w:cstheme="minorHAnsi"/>
        </w:rPr>
        <w:t xml:space="preserve">, ktorá musí byť platná po celú dobu vykonávania diela až do podpísania protokolu o odovzdaní a prevzatí celého diela, resp. v prípade výskytu vád pri odovzdaní a prevzatí celého diela, do podpísania protokolu </w:t>
      </w:r>
      <w:r w:rsidRPr="00417C34">
        <w:rPr>
          <w:rFonts w:asciiTheme="minorHAnsi" w:hAnsiTheme="minorHAnsi" w:cstheme="minorHAnsi"/>
        </w:rPr>
        <w:lastRenderedPageBreak/>
        <w:t xml:space="preserve">o odstránení vád a nedorobkov podľa článku </w:t>
      </w:r>
      <w:r w:rsidRPr="00417C34">
        <w:rPr>
          <w:rFonts w:asciiTheme="minorHAnsi" w:hAnsiTheme="minorHAnsi" w:cstheme="minorHAnsi"/>
        </w:rPr>
        <w:fldChar w:fldCharType="begin"/>
      </w:r>
      <w:r w:rsidRPr="00417C34">
        <w:rPr>
          <w:rFonts w:asciiTheme="minorHAnsi" w:hAnsiTheme="minorHAnsi" w:cstheme="minorHAnsi"/>
        </w:rPr>
        <w:instrText xml:space="preserve"> REF _Ref108617075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8</w:t>
      </w:r>
      <w:r w:rsidRPr="00417C34">
        <w:rPr>
          <w:rFonts w:asciiTheme="minorHAnsi" w:hAnsiTheme="minorHAnsi" w:cstheme="minorHAnsi"/>
        </w:rPr>
        <w:fldChar w:fldCharType="end"/>
      </w:r>
      <w:r w:rsidRPr="00417C34">
        <w:rPr>
          <w:rFonts w:asciiTheme="minorHAnsi" w:hAnsiTheme="minorHAnsi" w:cstheme="minorHAnsi"/>
        </w:rPr>
        <w:t xml:space="preserve"> ods. </w:t>
      </w:r>
      <w:r w:rsidRPr="00417C34">
        <w:rPr>
          <w:rFonts w:asciiTheme="minorHAnsi" w:hAnsiTheme="minorHAnsi" w:cstheme="minorHAnsi"/>
        </w:rPr>
        <w:fldChar w:fldCharType="begin"/>
      </w:r>
      <w:r w:rsidRPr="00417C34">
        <w:rPr>
          <w:rFonts w:asciiTheme="minorHAnsi" w:hAnsiTheme="minorHAnsi" w:cstheme="minorHAnsi"/>
        </w:rPr>
        <w:instrText xml:space="preserve"> REF _Ref108981540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8.9</w:t>
      </w:r>
      <w:r w:rsidRPr="00417C34">
        <w:rPr>
          <w:rFonts w:asciiTheme="minorHAnsi" w:hAnsiTheme="minorHAnsi" w:cstheme="minorHAnsi"/>
        </w:rPr>
        <w:fldChar w:fldCharType="end"/>
      </w:r>
      <w:r w:rsidRPr="00417C34">
        <w:rPr>
          <w:rFonts w:asciiTheme="minorHAnsi" w:hAnsiTheme="minorHAnsi" w:cstheme="minorHAnsi"/>
        </w:rPr>
        <w:t xml:space="preserve"> tejto zmluvy. Zhotoviteľ je povinný predložiť objednávateľovi bankovú záruku podľa tohto ustanovenia najneskôr pri odovzdaní staveniska podľa článku </w:t>
      </w:r>
      <w:r w:rsidRPr="00417C34">
        <w:rPr>
          <w:rFonts w:asciiTheme="minorHAnsi" w:hAnsiTheme="minorHAnsi" w:cstheme="minorHAnsi"/>
        </w:rPr>
        <w:fldChar w:fldCharType="begin"/>
      </w:r>
      <w:r w:rsidRPr="00417C34">
        <w:rPr>
          <w:rFonts w:asciiTheme="minorHAnsi" w:hAnsiTheme="minorHAnsi" w:cstheme="minorHAnsi"/>
        </w:rPr>
        <w:instrText xml:space="preserve"> REF _Ref108967655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5</w:t>
      </w:r>
      <w:r w:rsidRPr="00417C34">
        <w:rPr>
          <w:rFonts w:asciiTheme="minorHAnsi" w:hAnsiTheme="minorHAnsi" w:cstheme="minorHAnsi"/>
        </w:rPr>
        <w:fldChar w:fldCharType="end"/>
      </w:r>
      <w:r w:rsidRPr="00417C34">
        <w:rPr>
          <w:rFonts w:asciiTheme="minorHAnsi" w:hAnsiTheme="minorHAnsi" w:cstheme="minorHAnsi"/>
        </w:rPr>
        <w:t xml:space="preserve"> ods. </w:t>
      </w:r>
      <w:r w:rsidRPr="00417C34">
        <w:rPr>
          <w:rFonts w:asciiTheme="minorHAnsi" w:hAnsiTheme="minorHAnsi" w:cstheme="minorHAnsi"/>
        </w:rPr>
        <w:fldChar w:fldCharType="begin"/>
      </w:r>
      <w:r w:rsidRPr="00417C34">
        <w:rPr>
          <w:rFonts w:asciiTheme="minorHAnsi" w:hAnsiTheme="minorHAnsi" w:cstheme="minorHAnsi"/>
        </w:rPr>
        <w:instrText xml:space="preserve"> REF _Ref108967657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5.2</w:t>
      </w:r>
      <w:r w:rsidRPr="00417C34">
        <w:rPr>
          <w:rFonts w:asciiTheme="minorHAnsi" w:hAnsiTheme="minorHAnsi" w:cstheme="minorHAnsi"/>
        </w:rPr>
        <w:fldChar w:fldCharType="end"/>
      </w:r>
      <w:r w:rsidRPr="00417C34">
        <w:rPr>
          <w:rFonts w:asciiTheme="minorHAnsi" w:hAnsiTheme="minorHAnsi" w:cstheme="minorHAnsi"/>
        </w:rPr>
        <w:t xml:space="preserve"> tejto zmluvy, pričom banková záruka môže byť vystavená na dobu do času vykonania diela podľa článku </w:t>
      </w:r>
      <w:r w:rsidRPr="00417C34">
        <w:rPr>
          <w:rFonts w:asciiTheme="minorHAnsi" w:hAnsiTheme="minorHAnsi" w:cstheme="minorHAnsi"/>
        </w:rPr>
        <w:fldChar w:fldCharType="begin"/>
      </w:r>
      <w:r w:rsidRPr="00417C34">
        <w:rPr>
          <w:rFonts w:asciiTheme="minorHAnsi" w:hAnsiTheme="minorHAnsi" w:cstheme="minorHAnsi"/>
        </w:rPr>
        <w:instrText xml:space="preserve"> REF _Ref108954099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4</w:t>
      </w:r>
      <w:r w:rsidRPr="00417C34">
        <w:rPr>
          <w:rFonts w:asciiTheme="minorHAnsi" w:hAnsiTheme="minorHAnsi" w:cstheme="minorHAnsi"/>
        </w:rPr>
        <w:fldChar w:fldCharType="end"/>
      </w:r>
      <w:r w:rsidRPr="00417C34">
        <w:rPr>
          <w:rFonts w:asciiTheme="minorHAnsi" w:hAnsiTheme="minorHAnsi" w:cstheme="minorHAnsi"/>
        </w:rPr>
        <w:t xml:space="preserve"> ods. </w:t>
      </w:r>
      <w:r w:rsidRPr="00417C34">
        <w:rPr>
          <w:rFonts w:asciiTheme="minorHAnsi" w:hAnsiTheme="minorHAnsi" w:cstheme="minorHAnsi"/>
        </w:rPr>
        <w:fldChar w:fldCharType="begin"/>
      </w:r>
      <w:r w:rsidRPr="00417C34">
        <w:rPr>
          <w:rFonts w:asciiTheme="minorHAnsi" w:hAnsiTheme="minorHAnsi" w:cstheme="minorHAnsi"/>
        </w:rPr>
        <w:instrText xml:space="preserve"> REF _Ref108632040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4.1</w:t>
      </w:r>
      <w:r w:rsidRPr="00417C34">
        <w:rPr>
          <w:rFonts w:asciiTheme="minorHAnsi" w:hAnsiTheme="minorHAnsi" w:cstheme="minorHAnsi"/>
        </w:rPr>
        <w:fldChar w:fldCharType="end"/>
      </w:r>
      <w:r w:rsidRPr="00417C34">
        <w:rPr>
          <w:rFonts w:asciiTheme="minorHAnsi" w:hAnsiTheme="minorHAnsi" w:cstheme="minorHAnsi"/>
        </w:rPr>
        <w:t xml:space="preserve"> tejto zmluvy plus šesť (6) mesiacov; ustanovenie prvej vety tohto odseku tým nie je dotknuté.</w:t>
      </w:r>
      <w:bookmarkEnd w:id="55"/>
      <w:r w:rsidRPr="00417C34">
        <w:rPr>
          <w:rFonts w:asciiTheme="minorHAnsi" w:hAnsiTheme="minorHAnsi" w:cstheme="minorHAnsi"/>
        </w:rPr>
        <w:t xml:space="preserve"> Objednávateľ je povinný na výzvu zhotoviteľa vrátiť originál bankovej záruky banke, resp. vzdať sa práv z bankovej záruky v rozsahu, v ktorom už banková záruka nemusí byť podľa tejto zmluvy vystavená.</w:t>
      </w:r>
    </w:p>
    <w:p w14:paraId="27EB7F14" w14:textId="66E5E6CE" w:rsidR="00026071" w:rsidRPr="00417C34" w:rsidRDefault="00026071" w:rsidP="00026071">
      <w:pPr>
        <w:pStyle w:val="Odsekzoznamu"/>
        <w:rPr>
          <w:rFonts w:asciiTheme="minorHAnsi" w:hAnsiTheme="minorHAnsi" w:cstheme="minorHAnsi"/>
        </w:rPr>
      </w:pPr>
      <w:bookmarkStart w:id="56" w:name="_Ref109669798"/>
      <w:r w:rsidRPr="00417C34">
        <w:rPr>
          <w:rFonts w:asciiTheme="minorHAnsi" w:hAnsiTheme="minorHAnsi" w:cstheme="minorHAnsi"/>
          <w:b/>
        </w:rPr>
        <w:t>Banková záruka na záručnú dobu.</w:t>
      </w:r>
      <w:r w:rsidRPr="00417C34">
        <w:rPr>
          <w:rFonts w:asciiTheme="minorHAnsi" w:hAnsiTheme="minorHAnsi" w:cstheme="minorHAnsi"/>
        </w:rPr>
        <w:t xml:space="preserve"> Zhotoviteľ je povinný zabezpečiť svoj záväzok vyplývajúci zo záruky za dielo podľa tejto zmluvy</w:t>
      </w:r>
      <w:bookmarkEnd w:id="56"/>
      <w:r w:rsidRPr="00417C34">
        <w:rPr>
          <w:rFonts w:asciiTheme="minorHAnsi" w:hAnsiTheme="minorHAnsi" w:cstheme="minorHAnsi"/>
        </w:rPr>
        <w:t xml:space="preserve"> bankovou zárukou zriadenou v prospech objednávateľa </w:t>
      </w:r>
      <w:r w:rsidRPr="00417C34">
        <w:rPr>
          <w:rFonts w:asciiTheme="minorHAnsi" w:hAnsiTheme="minorHAnsi" w:cstheme="minorHAnsi"/>
          <w:b/>
        </w:rPr>
        <w:t xml:space="preserve">vo výške 5 % z celkovej maximálnej ceny za dielo podľa článku </w:t>
      </w:r>
      <w:r w:rsidRPr="00417C34">
        <w:rPr>
          <w:rFonts w:asciiTheme="minorHAnsi" w:hAnsiTheme="minorHAnsi" w:cstheme="minorHAnsi"/>
          <w:b/>
        </w:rPr>
        <w:fldChar w:fldCharType="begin"/>
      </w:r>
      <w:r w:rsidRPr="00417C34">
        <w:rPr>
          <w:rFonts w:asciiTheme="minorHAnsi" w:hAnsiTheme="minorHAnsi" w:cstheme="minorHAnsi"/>
          <w:b/>
        </w:rPr>
        <w:instrText xml:space="preserve"> REF _Ref108616072 \r \h  \* MERGEFORMAT </w:instrText>
      </w:r>
      <w:r w:rsidRPr="00417C34">
        <w:rPr>
          <w:rFonts w:asciiTheme="minorHAnsi" w:hAnsiTheme="minorHAnsi" w:cstheme="minorHAnsi"/>
          <w:b/>
        </w:rPr>
      </w:r>
      <w:r w:rsidRPr="00417C34">
        <w:rPr>
          <w:rFonts w:asciiTheme="minorHAnsi" w:hAnsiTheme="minorHAnsi" w:cstheme="minorHAnsi"/>
          <w:b/>
        </w:rPr>
        <w:fldChar w:fldCharType="separate"/>
      </w:r>
      <w:r w:rsidR="00B96679" w:rsidRPr="00417C34">
        <w:rPr>
          <w:rFonts w:asciiTheme="minorHAnsi" w:hAnsiTheme="minorHAnsi" w:cstheme="minorHAnsi"/>
          <w:b/>
        </w:rPr>
        <w:t>2</w:t>
      </w:r>
      <w:r w:rsidRPr="00417C34">
        <w:rPr>
          <w:rFonts w:asciiTheme="minorHAnsi" w:hAnsiTheme="minorHAnsi" w:cstheme="minorHAnsi"/>
          <w:b/>
        </w:rPr>
        <w:fldChar w:fldCharType="end"/>
      </w:r>
      <w:r w:rsidRPr="00417C34">
        <w:rPr>
          <w:rFonts w:asciiTheme="minorHAnsi" w:hAnsiTheme="minorHAnsi" w:cstheme="minorHAnsi"/>
          <w:b/>
        </w:rPr>
        <w:t xml:space="preserve"> ods. </w:t>
      </w:r>
      <w:r w:rsidRPr="00417C34">
        <w:rPr>
          <w:rFonts w:asciiTheme="minorHAnsi" w:hAnsiTheme="minorHAnsi" w:cstheme="minorHAnsi"/>
          <w:b/>
        </w:rPr>
        <w:fldChar w:fldCharType="begin"/>
      </w:r>
      <w:r w:rsidRPr="00417C34">
        <w:rPr>
          <w:rFonts w:asciiTheme="minorHAnsi" w:hAnsiTheme="minorHAnsi" w:cstheme="minorHAnsi"/>
          <w:b/>
        </w:rPr>
        <w:instrText xml:space="preserve"> REF _Ref108616074 \r \h  \* MERGEFORMAT </w:instrText>
      </w:r>
      <w:r w:rsidRPr="00417C34">
        <w:rPr>
          <w:rFonts w:asciiTheme="minorHAnsi" w:hAnsiTheme="minorHAnsi" w:cstheme="minorHAnsi"/>
          <w:b/>
        </w:rPr>
      </w:r>
      <w:r w:rsidRPr="00417C34">
        <w:rPr>
          <w:rFonts w:asciiTheme="minorHAnsi" w:hAnsiTheme="minorHAnsi" w:cstheme="minorHAnsi"/>
          <w:b/>
        </w:rPr>
        <w:fldChar w:fldCharType="separate"/>
      </w:r>
      <w:r w:rsidR="00B96679" w:rsidRPr="00417C34">
        <w:rPr>
          <w:rFonts w:asciiTheme="minorHAnsi" w:hAnsiTheme="minorHAnsi" w:cstheme="minorHAnsi"/>
          <w:b/>
        </w:rPr>
        <w:t>2.1</w:t>
      </w:r>
      <w:r w:rsidRPr="00417C34">
        <w:rPr>
          <w:rFonts w:asciiTheme="minorHAnsi" w:hAnsiTheme="minorHAnsi" w:cstheme="minorHAnsi"/>
          <w:b/>
        </w:rPr>
        <w:fldChar w:fldCharType="end"/>
      </w:r>
      <w:r w:rsidRPr="00417C34">
        <w:rPr>
          <w:rFonts w:asciiTheme="minorHAnsi" w:hAnsiTheme="minorHAnsi" w:cstheme="minorHAnsi"/>
          <w:b/>
        </w:rPr>
        <w:t xml:space="preserve"> tejto zmluvy</w:t>
      </w:r>
      <w:r w:rsidRPr="00417C34">
        <w:rPr>
          <w:rFonts w:asciiTheme="minorHAnsi" w:hAnsiTheme="minorHAnsi" w:cstheme="minorHAnsi"/>
          <w:bCs/>
        </w:rPr>
        <w:t xml:space="preserve">, ktorá musí byť platná </w:t>
      </w:r>
      <w:r w:rsidRPr="00417C34">
        <w:rPr>
          <w:rFonts w:asciiTheme="minorHAnsi" w:hAnsiTheme="minorHAnsi" w:cstheme="minorHAnsi"/>
        </w:rPr>
        <w:t xml:space="preserve">po dobu šesťdesiatichšiestich (66) mesiacov nasledujúcich od podpísania protokolu o odovzdaní a prevzatí celého diela, resp. v prípade výskytu vád pri odovzdaní a prevzatí celého diela, od podpísania protokolu o odstránení vád a nedorobkov podľa článku </w:t>
      </w:r>
      <w:r w:rsidRPr="00417C34">
        <w:rPr>
          <w:rFonts w:asciiTheme="minorHAnsi" w:hAnsiTheme="minorHAnsi" w:cstheme="minorHAnsi"/>
        </w:rPr>
        <w:fldChar w:fldCharType="begin"/>
      </w:r>
      <w:r w:rsidRPr="00417C34">
        <w:rPr>
          <w:rFonts w:asciiTheme="minorHAnsi" w:hAnsiTheme="minorHAnsi" w:cstheme="minorHAnsi"/>
        </w:rPr>
        <w:instrText xml:space="preserve"> REF _Ref108617075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8</w:t>
      </w:r>
      <w:r w:rsidRPr="00417C34">
        <w:rPr>
          <w:rFonts w:asciiTheme="minorHAnsi" w:hAnsiTheme="minorHAnsi" w:cstheme="minorHAnsi"/>
        </w:rPr>
        <w:fldChar w:fldCharType="end"/>
      </w:r>
      <w:r w:rsidRPr="00417C34">
        <w:rPr>
          <w:rFonts w:asciiTheme="minorHAnsi" w:hAnsiTheme="minorHAnsi" w:cstheme="minorHAnsi"/>
        </w:rPr>
        <w:t xml:space="preserve"> ods. </w:t>
      </w:r>
      <w:r w:rsidRPr="00417C34">
        <w:rPr>
          <w:rFonts w:asciiTheme="minorHAnsi" w:hAnsiTheme="minorHAnsi" w:cstheme="minorHAnsi"/>
        </w:rPr>
        <w:fldChar w:fldCharType="begin"/>
      </w:r>
      <w:r w:rsidRPr="00417C34">
        <w:rPr>
          <w:rFonts w:asciiTheme="minorHAnsi" w:hAnsiTheme="minorHAnsi" w:cstheme="minorHAnsi"/>
        </w:rPr>
        <w:instrText xml:space="preserve"> REF _Ref108981540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8.9</w:t>
      </w:r>
      <w:r w:rsidRPr="00417C34">
        <w:rPr>
          <w:rFonts w:asciiTheme="minorHAnsi" w:hAnsiTheme="minorHAnsi" w:cstheme="minorHAnsi"/>
        </w:rPr>
        <w:fldChar w:fldCharType="end"/>
      </w:r>
      <w:r w:rsidRPr="00417C34">
        <w:rPr>
          <w:rFonts w:asciiTheme="minorHAnsi" w:hAnsiTheme="minorHAnsi" w:cstheme="minorHAnsi"/>
        </w:rPr>
        <w:t xml:space="preserve"> tejto zmluvy</w:t>
      </w:r>
      <w:r w:rsidRPr="00417C34">
        <w:rPr>
          <w:rFonts w:asciiTheme="minorHAnsi" w:hAnsiTheme="minorHAnsi" w:cstheme="minorHAnsi"/>
          <w:bCs/>
        </w:rPr>
        <w:t>.</w:t>
      </w:r>
      <w:r w:rsidRPr="00417C34">
        <w:rPr>
          <w:rFonts w:asciiTheme="minorHAnsi" w:hAnsiTheme="minorHAnsi" w:cstheme="minorHAnsi"/>
          <w:b/>
        </w:rPr>
        <w:t xml:space="preserve"> </w:t>
      </w:r>
      <w:r w:rsidRPr="00417C34">
        <w:rPr>
          <w:rFonts w:asciiTheme="minorHAnsi" w:hAnsiTheme="minorHAnsi" w:cstheme="minorHAnsi"/>
          <w:bCs/>
        </w:rPr>
        <w:t>Zhotoviteľ je povinný predložiť objednávateľovi bankovú záruku podľa tohto ustanovenia najneskôr pri odovzdaní a prevzatí celého diela.</w:t>
      </w:r>
    </w:p>
    <w:p w14:paraId="1076FA03" w14:textId="6A5D80FF"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b/>
          <w:bCs/>
        </w:rPr>
        <w:t>Spoločné ustanovenia k bankovým zárukám.</w:t>
      </w:r>
      <w:r w:rsidRPr="00417C34">
        <w:rPr>
          <w:rFonts w:asciiTheme="minorHAnsi" w:hAnsiTheme="minorHAnsi" w:cstheme="minorHAnsi"/>
        </w:rPr>
        <w:t xml:space="preserve"> Každá z bankových záruk podľa odsekov </w:t>
      </w:r>
      <w:r w:rsidRPr="00417C34">
        <w:rPr>
          <w:rFonts w:asciiTheme="minorHAnsi" w:hAnsiTheme="minorHAnsi" w:cstheme="minorHAnsi"/>
        </w:rPr>
        <w:fldChar w:fldCharType="begin"/>
      </w:r>
      <w:r w:rsidRPr="00417C34">
        <w:rPr>
          <w:rFonts w:asciiTheme="minorHAnsi" w:hAnsiTheme="minorHAnsi" w:cstheme="minorHAnsi"/>
        </w:rPr>
        <w:instrText xml:space="preserve"> REF _Ref109669795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10.1</w:t>
      </w:r>
      <w:r w:rsidRPr="00417C34">
        <w:rPr>
          <w:rFonts w:asciiTheme="minorHAnsi" w:hAnsiTheme="minorHAnsi" w:cstheme="minorHAnsi"/>
        </w:rPr>
        <w:fldChar w:fldCharType="end"/>
      </w:r>
      <w:r w:rsidRPr="00417C34">
        <w:rPr>
          <w:rFonts w:asciiTheme="minorHAnsi" w:hAnsiTheme="minorHAnsi" w:cstheme="minorHAnsi"/>
        </w:rPr>
        <w:t xml:space="preserve"> a </w:t>
      </w:r>
      <w:r w:rsidRPr="00417C34">
        <w:rPr>
          <w:rFonts w:asciiTheme="minorHAnsi" w:hAnsiTheme="minorHAnsi" w:cstheme="minorHAnsi"/>
        </w:rPr>
        <w:fldChar w:fldCharType="begin"/>
      </w:r>
      <w:r w:rsidRPr="00417C34">
        <w:rPr>
          <w:rFonts w:asciiTheme="minorHAnsi" w:hAnsiTheme="minorHAnsi" w:cstheme="minorHAnsi"/>
        </w:rPr>
        <w:instrText xml:space="preserve"> REF _Ref109669798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10.2</w:t>
      </w:r>
      <w:r w:rsidRPr="00417C34">
        <w:rPr>
          <w:rFonts w:asciiTheme="minorHAnsi" w:hAnsiTheme="minorHAnsi" w:cstheme="minorHAnsi"/>
        </w:rPr>
        <w:fldChar w:fldCharType="end"/>
      </w:r>
      <w:r w:rsidRPr="00417C34">
        <w:rPr>
          <w:rFonts w:asciiTheme="minorHAnsi" w:hAnsiTheme="minorHAnsi" w:cstheme="minorHAnsi"/>
        </w:rPr>
        <w:t xml:space="preserve"> tohto článku (ďalej len „</w:t>
      </w:r>
      <w:r w:rsidRPr="00417C34">
        <w:rPr>
          <w:rFonts w:asciiTheme="minorHAnsi" w:hAnsiTheme="minorHAnsi" w:cstheme="minorHAnsi"/>
          <w:b/>
          <w:bCs/>
        </w:rPr>
        <w:t>banková záruka</w:t>
      </w:r>
      <w:r w:rsidRPr="00417C34">
        <w:rPr>
          <w:rFonts w:asciiTheme="minorHAnsi" w:hAnsiTheme="minorHAnsi" w:cstheme="minorHAnsi"/>
        </w:rPr>
        <w:t>“) musí byť vystavená bankou so sídlom na území SR, pobočkou zahraničnej banky so sídlom na území SR alebo bankou so sídlom v inej členskej krajine EÚ (ďalej len „</w:t>
      </w:r>
      <w:r w:rsidRPr="00417C34">
        <w:rPr>
          <w:rFonts w:asciiTheme="minorHAnsi" w:hAnsiTheme="minorHAnsi" w:cstheme="minorHAnsi"/>
          <w:b/>
        </w:rPr>
        <w:t>banka</w:t>
      </w:r>
      <w:r w:rsidRPr="00417C34">
        <w:rPr>
          <w:rFonts w:asciiTheme="minorHAnsi" w:hAnsiTheme="minorHAnsi" w:cstheme="minorHAnsi"/>
        </w:rPr>
        <w:t>“) a musí oprávňovať objednávateľa na čiastočné alebo úplné využívanie bankovej záruky. Banková záruka vyhotovená zahraničnou bankou musí byť predložená v pôvodnom jazyku, a súčasne úradne preložená do štátneho jazyka SR okrem bankovej záruky vyhotovenej v českom jazyku.</w:t>
      </w:r>
    </w:p>
    <w:p w14:paraId="3F61ED1A"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V bankovej záruke musí banka písomne vyhlásiť, že uspokojí objednávateľa za zhotoviteľa do príslušnej sumy, ak zhotoviteľ nesplní svoje záväzky voči objednávateľovi vyplývajúce z tejto zmluvy alebo jej ukončenia. Z bankovej záruky musí vyplývať, že banková záruka zabezpečuje prípadné nároky objednávateľa voči zhotoviteľovi, pričom banka sa zaväzuje zaplatiť objednávateľovi do pätnástich (15) dní na prvú výzvu objednávateľa, v ktorej objednávateľ vyhlási, že zhotoviteľ porušil akúkoľvek povinnosť z tejto zmluvy alebo jej ukončenia, a bez námietok a skúmania právneho vzťahu medzi objednávateľom a zhotoviteľom objednávateľom požadovanú sumu na bankový účet objednávateľa, ktorý objednávateľ vo výzve oznámi, a že vrátiť originál bankovej záruky banke s účinkami zániku jej platnosti pred uplynutím doby platnosti bankovej záruky alebo vzdať sa práv z bankovej záruky je oprávnený iba objednávateľ; zhotoviteľ len s predchádzajúcim písomným súhlasom objednávateľa.</w:t>
      </w:r>
    </w:p>
    <w:p w14:paraId="2AD1D823"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Banková záruka môže obsahovať zákaz odstúpenia, postúpenia, založenia alebo vinkulácie nárokov zo záruky.</w:t>
      </w:r>
    </w:p>
    <w:p w14:paraId="4F5D7A73" w14:textId="05432FAE" w:rsidR="00026071" w:rsidRPr="00417C34" w:rsidRDefault="00026071" w:rsidP="00026071">
      <w:pPr>
        <w:pStyle w:val="Odsekzoznamu"/>
        <w:rPr>
          <w:rFonts w:asciiTheme="minorHAnsi" w:hAnsiTheme="minorHAnsi" w:cstheme="minorHAnsi"/>
        </w:rPr>
      </w:pPr>
      <w:bookmarkStart w:id="57" w:name="_Ref109674295"/>
      <w:r w:rsidRPr="00417C34">
        <w:rPr>
          <w:rFonts w:asciiTheme="minorHAnsi" w:hAnsiTheme="minorHAnsi" w:cstheme="minorHAnsi"/>
        </w:rPr>
        <w:t xml:space="preserve">Zhotoviteľ je povinný predložiť navrhované znenie bankovej záruky pred jej vystavením bankou objednávateľovi na schválenie. Objednávateľ je oprávnený oznámiť zhotoviteľovi svoje prípadné námietky k zneniu bankovej záruky alebo ju schváliť v lehote </w:t>
      </w:r>
      <w:r w:rsidR="00845036" w:rsidRPr="00417C34">
        <w:rPr>
          <w:rFonts w:asciiTheme="minorHAnsi" w:hAnsiTheme="minorHAnsi" w:cstheme="minorHAnsi"/>
        </w:rPr>
        <w:t xml:space="preserve">siedmich </w:t>
      </w:r>
      <w:r w:rsidRPr="00417C34">
        <w:rPr>
          <w:rFonts w:asciiTheme="minorHAnsi" w:hAnsiTheme="minorHAnsi" w:cstheme="minorHAnsi"/>
        </w:rPr>
        <w:t>(</w:t>
      </w:r>
      <w:r w:rsidR="00845036" w:rsidRPr="00417C34">
        <w:rPr>
          <w:rFonts w:asciiTheme="minorHAnsi" w:hAnsiTheme="minorHAnsi" w:cstheme="minorHAnsi"/>
        </w:rPr>
        <w:t>7</w:t>
      </w:r>
      <w:r w:rsidRPr="00417C34">
        <w:rPr>
          <w:rFonts w:asciiTheme="minorHAnsi" w:hAnsiTheme="minorHAnsi" w:cstheme="minorHAnsi"/>
        </w:rPr>
        <w:t>) dní od predloženia; márnym uplynutím tejto lehoty sa má za to, že objednávateľ znenie bankovej záruky schválil.</w:t>
      </w:r>
      <w:bookmarkStart w:id="58" w:name="_Ref105455569"/>
      <w:bookmarkEnd w:id="57"/>
    </w:p>
    <w:p w14:paraId="502F6F69"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Banková záruka musí zabezpečovať záväzky zhotoviteľa voči objednávateľovi vyplývajúce z tejto zmluvy, najmä avšak nielen</w:t>
      </w:r>
    </w:p>
    <w:p w14:paraId="46D1DC9F" w14:textId="77777777" w:rsidR="00026071" w:rsidRPr="00417C34" w:rsidRDefault="00026071" w:rsidP="00026071">
      <w:pPr>
        <w:pStyle w:val="Psmeno"/>
        <w:numPr>
          <w:ilvl w:val="0"/>
          <w:numId w:val="34"/>
        </w:numPr>
        <w:ind w:left="1134" w:hanging="425"/>
        <w:rPr>
          <w:rFonts w:asciiTheme="minorHAnsi" w:hAnsiTheme="minorHAnsi" w:cstheme="minorHAnsi"/>
        </w:rPr>
      </w:pPr>
      <w:r w:rsidRPr="00417C34">
        <w:rPr>
          <w:rFonts w:asciiTheme="minorHAnsi" w:hAnsiTheme="minorHAnsi" w:cstheme="minorHAnsi"/>
        </w:rPr>
        <w:t>zo zodpovednosti za vady diela,</w:t>
      </w:r>
    </w:p>
    <w:p w14:paraId="7C09928E" w14:textId="77777777" w:rsidR="00026071" w:rsidRPr="00417C34" w:rsidRDefault="00026071" w:rsidP="00026071">
      <w:pPr>
        <w:pStyle w:val="Psmeno"/>
        <w:numPr>
          <w:ilvl w:val="0"/>
          <w:numId w:val="34"/>
        </w:numPr>
        <w:ind w:left="1134" w:hanging="425"/>
        <w:rPr>
          <w:rFonts w:asciiTheme="minorHAnsi" w:hAnsiTheme="minorHAnsi" w:cstheme="minorHAnsi"/>
        </w:rPr>
      </w:pPr>
      <w:r w:rsidRPr="00417C34">
        <w:rPr>
          <w:rFonts w:asciiTheme="minorHAnsi" w:hAnsiTheme="minorHAnsi" w:cstheme="minorHAnsi"/>
        </w:rPr>
        <w:t>zo zodpovednosti za omeškanie s vykonávaním diela, resp. s odstraňovaním vád diela,</w:t>
      </w:r>
    </w:p>
    <w:p w14:paraId="164846C7" w14:textId="77777777" w:rsidR="00026071" w:rsidRPr="00417C34" w:rsidRDefault="00026071" w:rsidP="00026071">
      <w:pPr>
        <w:pStyle w:val="Psmeno"/>
        <w:numPr>
          <w:ilvl w:val="0"/>
          <w:numId w:val="34"/>
        </w:numPr>
        <w:ind w:left="1134" w:hanging="425"/>
        <w:rPr>
          <w:rFonts w:asciiTheme="minorHAnsi" w:hAnsiTheme="minorHAnsi" w:cstheme="minorHAnsi"/>
        </w:rPr>
      </w:pPr>
      <w:r w:rsidRPr="00417C34">
        <w:rPr>
          <w:rFonts w:asciiTheme="minorHAnsi" w:hAnsiTheme="minorHAnsi" w:cstheme="minorHAnsi"/>
        </w:rPr>
        <w:t>na zaplatenie zmluvných pokút za porušenie povinností zhotoviteľa podľa tejto zmluvy,</w:t>
      </w:r>
    </w:p>
    <w:p w14:paraId="6DCFF710" w14:textId="77777777" w:rsidR="00026071" w:rsidRPr="00417C34" w:rsidRDefault="00026071" w:rsidP="00026071">
      <w:pPr>
        <w:pStyle w:val="Psmeno"/>
        <w:numPr>
          <w:ilvl w:val="0"/>
          <w:numId w:val="34"/>
        </w:numPr>
        <w:ind w:left="1134" w:hanging="425"/>
        <w:rPr>
          <w:rFonts w:asciiTheme="minorHAnsi" w:hAnsiTheme="minorHAnsi" w:cstheme="minorHAnsi"/>
        </w:rPr>
      </w:pPr>
      <w:r w:rsidRPr="00417C34">
        <w:rPr>
          <w:rFonts w:asciiTheme="minorHAnsi" w:hAnsiTheme="minorHAnsi" w:cstheme="minorHAnsi"/>
        </w:rPr>
        <w:lastRenderedPageBreak/>
        <w:t>na náhradu škody spôsobenej porušením povinností zhotoviteľa vyplývajúcich z tejto zmluvy, všeobecne záväzných právnych predpisov a technických noriem, aj keď nie sú právne záväzné,</w:t>
      </w:r>
    </w:p>
    <w:p w14:paraId="5E46188C" w14:textId="77777777" w:rsidR="00026071" w:rsidRPr="00417C34" w:rsidRDefault="00026071" w:rsidP="00026071">
      <w:pPr>
        <w:pStyle w:val="Psmeno"/>
        <w:numPr>
          <w:ilvl w:val="0"/>
          <w:numId w:val="34"/>
        </w:numPr>
        <w:ind w:left="1134" w:hanging="425"/>
        <w:rPr>
          <w:rFonts w:asciiTheme="minorHAnsi" w:hAnsiTheme="minorHAnsi" w:cstheme="minorHAnsi"/>
        </w:rPr>
      </w:pPr>
      <w:r w:rsidRPr="00417C34">
        <w:rPr>
          <w:rFonts w:asciiTheme="minorHAnsi" w:hAnsiTheme="minorHAnsi" w:cstheme="minorHAnsi"/>
        </w:rPr>
        <w:t>na vydanie bezdôvodného obohatenia sa zhotoviteľa v súvislosti realizáciou diela,</w:t>
      </w:r>
    </w:p>
    <w:p w14:paraId="422896E4" w14:textId="38796C38" w:rsidR="00026071" w:rsidRPr="00417C34" w:rsidRDefault="00026071" w:rsidP="00026071">
      <w:pPr>
        <w:pStyle w:val="Odsekzoznamu"/>
        <w:rPr>
          <w:rFonts w:asciiTheme="minorHAnsi" w:hAnsiTheme="minorHAnsi" w:cstheme="minorHAnsi"/>
        </w:rPr>
      </w:pPr>
      <w:bookmarkStart w:id="59" w:name="_Ref109670122"/>
      <w:r w:rsidRPr="00417C34">
        <w:rPr>
          <w:rFonts w:asciiTheme="minorHAnsi" w:hAnsiTheme="minorHAnsi" w:cstheme="minorHAnsi"/>
        </w:rPr>
        <w:t>V prípade, ak sa stane zrejmým, že platnosť bankovej záruky podľa tejto zmluvy skončí pred uplynutím touto zmluvou vyžadovanej doby platnosti, zhotoviteľ zabezpečí predĺženie jej platnosti tak, aby bola dodržaná stanovená doba jej platnosti, a to podľa stavu známe</w:t>
      </w:r>
      <w:r w:rsidR="00D5416B" w:rsidRPr="00417C34">
        <w:rPr>
          <w:rFonts w:asciiTheme="minorHAnsi" w:hAnsiTheme="minorHAnsi" w:cstheme="minorHAnsi"/>
        </w:rPr>
        <w:t>ho</w:t>
      </w:r>
      <w:r w:rsidRPr="00417C34">
        <w:rPr>
          <w:rFonts w:asciiTheme="minorHAnsi" w:hAnsiTheme="minorHAnsi" w:cstheme="minorHAnsi"/>
        </w:rPr>
        <w:t xml:space="preserve"> v čase predlžovania platnosti bankovej záruky; zhotoviteľ je povinný predĺžiť platnosť príslušnej bankovej záruky v prípade potreby aj opakovane. K predĺženiu platnosti bankovej záruky v zmysle predchádzajúcej vety musí dôjsť vždy aspoň 15 dní pred uplynutím lehoty jej platnosti. Pod predĺžením platnosti bankovej záruky sa pre účely tejto zmluvy rozumie doručenie novej bankovej záruky alebo riadneho dodatku k bankovej záruke objednávateľovi.</w:t>
      </w:r>
      <w:bookmarkEnd w:id="58"/>
      <w:bookmarkEnd w:id="59"/>
    </w:p>
    <w:p w14:paraId="2A316F1D" w14:textId="0EC94DD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V prípade, ak zhotoviteľ nesplní povinnosť predĺžiť príslušnú bankovú záruku v zmysle odseku </w:t>
      </w:r>
      <w:r w:rsidRPr="00417C34">
        <w:rPr>
          <w:rFonts w:asciiTheme="minorHAnsi" w:hAnsiTheme="minorHAnsi" w:cstheme="minorHAnsi"/>
        </w:rPr>
        <w:fldChar w:fldCharType="begin"/>
      </w:r>
      <w:r w:rsidRPr="00417C34">
        <w:rPr>
          <w:rFonts w:asciiTheme="minorHAnsi" w:hAnsiTheme="minorHAnsi" w:cstheme="minorHAnsi"/>
        </w:rPr>
        <w:instrText xml:space="preserve"> REF _Ref109670122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10.8</w:t>
      </w:r>
      <w:r w:rsidRPr="00417C34">
        <w:rPr>
          <w:rFonts w:asciiTheme="minorHAnsi" w:hAnsiTheme="minorHAnsi" w:cstheme="minorHAnsi"/>
        </w:rPr>
        <w:fldChar w:fldCharType="end"/>
      </w:r>
      <w:r w:rsidRPr="00417C34">
        <w:rPr>
          <w:rFonts w:asciiTheme="minorHAnsi" w:hAnsiTheme="minorHAnsi" w:cstheme="minorHAnsi"/>
        </w:rPr>
        <w:t xml:space="preserve"> tohto článku, resp. nepredloží bankovú záruku podľa odseku </w:t>
      </w:r>
      <w:r w:rsidRPr="00417C34">
        <w:rPr>
          <w:rFonts w:asciiTheme="minorHAnsi" w:hAnsiTheme="minorHAnsi" w:cstheme="minorHAnsi"/>
        </w:rPr>
        <w:fldChar w:fldCharType="begin"/>
      </w:r>
      <w:r w:rsidRPr="00417C34">
        <w:rPr>
          <w:rFonts w:asciiTheme="minorHAnsi" w:hAnsiTheme="minorHAnsi" w:cstheme="minorHAnsi"/>
        </w:rPr>
        <w:instrText xml:space="preserve"> REF _Ref109669798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10.2</w:t>
      </w:r>
      <w:r w:rsidRPr="00417C34">
        <w:rPr>
          <w:rFonts w:asciiTheme="minorHAnsi" w:hAnsiTheme="minorHAnsi" w:cstheme="minorHAnsi"/>
        </w:rPr>
        <w:fldChar w:fldCharType="end"/>
      </w:r>
      <w:r w:rsidRPr="00417C34">
        <w:rPr>
          <w:rFonts w:asciiTheme="minorHAnsi" w:hAnsiTheme="minorHAnsi" w:cstheme="minorHAnsi"/>
        </w:rPr>
        <w:t xml:space="preserve"> tohto článku, objednávateľ je oprávnený z bankovej záruky čerpať v celom rozsahu a čerpané prostriedky si ponechať ako zádržné, a to pre rovnaké účely, pre ktoré príslušná banková záruka slúžila, resp. pre ktoré nepredložená banková záruka má slúžiť; v prípade dodatočného predloženia bankovej záruky zodpovedajúcej tejto zmluve objednávateľ zaplatí zhotoviteľovi sumu zádržného v rozsahu, v akom nebolo prípadne v súlade s touto zmluvou použité, a to v lehote 30 dní od doručenia príslušnej účinnej bankovej záruky. Objednávateľ je zároveň oprávnený v rovnakom rozsahu zadržať príslušnú časť ceny za dielo a naložiť s ňou ako so zádržným; celková výška zádržného získaného z bankovej záruky a zo zadržanej ceny za dielo nepresiahne sumu, na ktorú mala byť vystavená banková záruka.</w:t>
      </w:r>
    </w:p>
    <w:p w14:paraId="45806D8C"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b/>
        </w:rPr>
        <w:t xml:space="preserve">Ručenie za daň z pridanej hodnoty. </w:t>
      </w:r>
      <w:r w:rsidRPr="00417C34">
        <w:rPr>
          <w:rFonts w:asciiTheme="minorHAnsi" w:hAnsiTheme="minorHAnsi" w:cstheme="minorHAnsi"/>
        </w:rPr>
        <w:t xml:space="preserve">V prípade, ak objednávateľ zaplatí ako ručiteľ na základe rozhodnutia správcu dane daň z pridanej hodnoty za zhotoviteľa podľa ustanovenia § 69b zákona o DPH, </w:t>
      </w:r>
      <w:r w:rsidRPr="00417C34">
        <w:rPr>
          <w:rFonts w:asciiTheme="minorHAnsi" w:hAnsiTheme="minorHAnsi" w:cstheme="minorHAnsi"/>
          <w:bCs/>
        </w:rPr>
        <w:t>osoby konajúce v čase uzatvorenia tejto zmluvy, alebo akejkoľvek jej zmeny alebo dodatku k nej v mene zhotoviteľa podpisom tejto zmluvy, jej zmeny alebo dodatku vyhlasujú objednávateľovi, že zaplatia objednávateľovi takto objednávateľom z titulu ručenia zaplatenú daň z pridanej hodnoty za zhotoviteľa v lehote do štrnástich (14) dní od doručenia výzvy objednávateľa týmto osobám na zaplatenie, ak zhotoviteľ nezaplatí objednávateľovi takto objednávateľom z titulu ručenia za zhotoviteľa zaplatenú daň z pridanej hodnoty v lehote do štrnástich (14) dní od doručenia výzvy objednávateľa zhotoviteľovi na jej zaplatenie. Rovnako je objednávateľ oprávnený jednostranne započítať proti akejkoľvek pohľadávke zhotoviteľa voči objednávateľovi svoje prípadné pohľadávky voči zhotoviteľovi, ktoré vznikli z titulu ručenia za daň z pridanej hodnoty za zhotoviteľa.</w:t>
      </w:r>
    </w:p>
    <w:p w14:paraId="6AF76EAC" w14:textId="77777777" w:rsidR="00026071" w:rsidRPr="00417C34" w:rsidRDefault="00026071" w:rsidP="00026071">
      <w:pPr>
        <w:pStyle w:val="Nadpis1"/>
        <w:rPr>
          <w:rFonts w:asciiTheme="minorHAnsi" w:hAnsiTheme="minorHAnsi" w:cstheme="minorHAnsi"/>
          <w:lang w:val="sk-SK"/>
        </w:rPr>
      </w:pPr>
      <w:bookmarkStart w:id="60" w:name="_Ref114671679"/>
      <w:r w:rsidRPr="00417C34">
        <w:rPr>
          <w:rFonts w:asciiTheme="minorHAnsi" w:hAnsiTheme="minorHAnsi" w:cstheme="minorHAnsi"/>
          <w:lang w:val="sk-SK"/>
        </w:rPr>
        <w:t>POISTENIE</w:t>
      </w:r>
      <w:bookmarkEnd w:id="60"/>
    </w:p>
    <w:p w14:paraId="315D9C05" w14:textId="77777777" w:rsidR="00026071" w:rsidRPr="00417C34" w:rsidRDefault="00026071" w:rsidP="00026071">
      <w:pPr>
        <w:pStyle w:val="Odsekzoznamu"/>
        <w:rPr>
          <w:rFonts w:asciiTheme="minorHAnsi" w:hAnsiTheme="minorHAnsi" w:cstheme="minorHAnsi"/>
        </w:rPr>
      </w:pPr>
      <w:bookmarkStart w:id="61" w:name="_Ref105634544"/>
      <w:r w:rsidRPr="00417C34">
        <w:rPr>
          <w:rFonts w:asciiTheme="minorHAnsi" w:hAnsiTheme="minorHAnsi" w:cstheme="minorHAnsi"/>
        </w:rPr>
        <w:t>Zhotoviteľ uzavrie a bude udržiavať v účinnosti alebo inak zabezpečí, aby boli účinné nasledovné poistenia:</w:t>
      </w:r>
      <w:bookmarkEnd w:id="61"/>
    </w:p>
    <w:p w14:paraId="6F373611" w14:textId="77777777" w:rsidR="00026071" w:rsidRPr="00417C34" w:rsidRDefault="00026071" w:rsidP="00A635B1">
      <w:pPr>
        <w:pStyle w:val="aPsmenozoznamu"/>
        <w:numPr>
          <w:ilvl w:val="0"/>
          <w:numId w:val="47"/>
        </w:numPr>
        <w:rPr>
          <w:rFonts w:asciiTheme="minorHAnsi" w:hAnsiTheme="minorHAnsi" w:cstheme="minorHAnsi"/>
        </w:rPr>
      </w:pPr>
      <w:r w:rsidRPr="00417C34">
        <w:rPr>
          <w:rFonts w:asciiTheme="minorHAnsi" w:hAnsiTheme="minorHAnsi" w:cstheme="minorHAnsi"/>
        </w:rPr>
        <w:t>stavebno-montážne poistenie diela pre prípad jeho poškodenia alebo zničenia (CAR/EAR) minimálne vo výške celkovej maximálnej ceny za dielo. V prípade zvýšenia celkovej maximálnej ceny za dielo zabezpečí zhotoviteľ zodpovedajúcu úpravu poistného krytia; a</w:t>
      </w:r>
    </w:p>
    <w:p w14:paraId="34222A9B" w14:textId="77777777" w:rsidR="00026071" w:rsidRPr="00417C34" w:rsidRDefault="00026071" w:rsidP="00026071">
      <w:pPr>
        <w:pStyle w:val="aPsmenozoznamu"/>
        <w:ind w:left="1069" w:hanging="360"/>
        <w:rPr>
          <w:rFonts w:asciiTheme="minorHAnsi" w:hAnsiTheme="minorHAnsi" w:cstheme="minorHAnsi"/>
        </w:rPr>
      </w:pPr>
      <w:r w:rsidRPr="00417C34">
        <w:rPr>
          <w:rFonts w:asciiTheme="minorHAnsi" w:hAnsiTheme="minorHAnsi" w:cstheme="minorHAnsi"/>
        </w:rPr>
        <w:t>poistenie zodpovednosti za škodu voči objednávateľovi a tretím stranám vrátane krížovej zodpovednosti, ktoré bude kryť všetky telesné zranenia alebo smrť utrpené tretími stranami vrátane zamestnancov objednávateľa a straty, poškodenia alebo škody na majetku vrátane majetku objednávateľa, ktoré môžu vzniknúť v spojení s vykonávaním diela, s limitom minimálne vo výške 5 000 000 €.</w:t>
      </w:r>
    </w:p>
    <w:p w14:paraId="1DC93CAD" w14:textId="526919EF" w:rsidR="00026071" w:rsidRPr="00417C34" w:rsidRDefault="00026071" w:rsidP="00026071">
      <w:pPr>
        <w:pStyle w:val="Odsekzoznamu"/>
        <w:rPr>
          <w:rFonts w:asciiTheme="minorHAnsi" w:hAnsiTheme="minorHAnsi" w:cstheme="minorHAnsi"/>
        </w:rPr>
      </w:pPr>
      <w:bookmarkStart w:id="62" w:name="_Ref105454805"/>
      <w:r w:rsidRPr="00417C34">
        <w:rPr>
          <w:rFonts w:asciiTheme="minorHAnsi" w:hAnsiTheme="minorHAnsi" w:cstheme="minorHAnsi"/>
        </w:rPr>
        <w:t xml:space="preserve">Zhotoviteľ je povinný predložiť objednávateľovi po jednom vyhotovení poistnej zmluvy alebo potvrdení o poistení podľa odseku </w:t>
      </w:r>
      <w:r w:rsidRPr="00417C34">
        <w:rPr>
          <w:rFonts w:asciiTheme="minorHAnsi" w:hAnsiTheme="minorHAnsi" w:cstheme="minorHAnsi"/>
        </w:rPr>
        <w:fldChar w:fldCharType="begin"/>
      </w:r>
      <w:r w:rsidRPr="00417C34">
        <w:rPr>
          <w:rFonts w:asciiTheme="minorHAnsi" w:hAnsiTheme="minorHAnsi" w:cstheme="minorHAnsi"/>
        </w:rPr>
        <w:instrText xml:space="preserve"> REF _Ref105634544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11.1</w:t>
      </w:r>
      <w:r w:rsidRPr="00417C34">
        <w:rPr>
          <w:rFonts w:asciiTheme="minorHAnsi" w:hAnsiTheme="minorHAnsi" w:cstheme="minorHAnsi"/>
        </w:rPr>
        <w:fldChar w:fldCharType="end"/>
      </w:r>
      <w:r w:rsidRPr="00417C34">
        <w:rPr>
          <w:rFonts w:asciiTheme="minorHAnsi" w:hAnsiTheme="minorHAnsi" w:cstheme="minorHAnsi"/>
        </w:rPr>
        <w:t xml:space="preserve"> tohto článku do 30 dní odo dňa účinnosti tejto zmluvy, </w:t>
      </w:r>
      <w:r w:rsidRPr="00417C34">
        <w:rPr>
          <w:rFonts w:asciiTheme="minorHAnsi" w:hAnsiTheme="minorHAnsi" w:cstheme="minorHAnsi"/>
        </w:rPr>
        <w:lastRenderedPageBreak/>
        <w:t xml:space="preserve">najneskôr však pri odovzdaní staveniska podľa článku </w:t>
      </w:r>
      <w:r w:rsidRPr="00417C34">
        <w:rPr>
          <w:rFonts w:asciiTheme="minorHAnsi" w:hAnsiTheme="minorHAnsi" w:cstheme="minorHAnsi"/>
        </w:rPr>
        <w:fldChar w:fldCharType="begin"/>
      </w:r>
      <w:r w:rsidRPr="00417C34">
        <w:rPr>
          <w:rFonts w:asciiTheme="minorHAnsi" w:hAnsiTheme="minorHAnsi" w:cstheme="minorHAnsi"/>
        </w:rPr>
        <w:instrText xml:space="preserve"> REF _Ref108967655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5</w:t>
      </w:r>
      <w:r w:rsidRPr="00417C34">
        <w:rPr>
          <w:rFonts w:asciiTheme="minorHAnsi" w:hAnsiTheme="minorHAnsi" w:cstheme="minorHAnsi"/>
        </w:rPr>
        <w:fldChar w:fldCharType="end"/>
      </w:r>
      <w:r w:rsidRPr="00417C34">
        <w:rPr>
          <w:rFonts w:asciiTheme="minorHAnsi" w:hAnsiTheme="minorHAnsi" w:cstheme="minorHAnsi"/>
        </w:rPr>
        <w:t xml:space="preserve"> ods. </w:t>
      </w:r>
      <w:r w:rsidRPr="00417C34">
        <w:rPr>
          <w:rFonts w:asciiTheme="minorHAnsi" w:hAnsiTheme="minorHAnsi" w:cstheme="minorHAnsi"/>
        </w:rPr>
        <w:fldChar w:fldCharType="begin"/>
      </w:r>
      <w:r w:rsidRPr="00417C34">
        <w:rPr>
          <w:rFonts w:asciiTheme="minorHAnsi" w:hAnsiTheme="minorHAnsi" w:cstheme="minorHAnsi"/>
        </w:rPr>
        <w:instrText xml:space="preserve"> REF _Ref108967657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5.2</w:t>
      </w:r>
      <w:r w:rsidRPr="00417C34">
        <w:rPr>
          <w:rFonts w:asciiTheme="minorHAnsi" w:hAnsiTheme="minorHAnsi" w:cstheme="minorHAnsi"/>
        </w:rPr>
        <w:fldChar w:fldCharType="end"/>
      </w:r>
      <w:r w:rsidRPr="00417C34">
        <w:rPr>
          <w:rFonts w:asciiTheme="minorHAnsi" w:hAnsiTheme="minorHAnsi" w:cstheme="minorHAnsi"/>
        </w:rPr>
        <w:t xml:space="preserve"> tejto zmluvy (podľa toho, čo nastane skôr). Ustanovenie článku </w:t>
      </w:r>
      <w:r w:rsidRPr="00417C34">
        <w:rPr>
          <w:rFonts w:asciiTheme="minorHAnsi" w:hAnsiTheme="minorHAnsi" w:cstheme="minorHAnsi"/>
        </w:rPr>
        <w:fldChar w:fldCharType="begin"/>
      </w:r>
      <w:r w:rsidRPr="00417C34">
        <w:rPr>
          <w:rFonts w:asciiTheme="minorHAnsi" w:hAnsiTheme="minorHAnsi" w:cstheme="minorHAnsi"/>
        </w:rPr>
        <w:instrText xml:space="preserve"> REF _Ref109672894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10</w:t>
      </w:r>
      <w:r w:rsidRPr="00417C34">
        <w:rPr>
          <w:rFonts w:asciiTheme="minorHAnsi" w:hAnsiTheme="minorHAnsi" w:cstheme="minorHAnsi"/>
        </w:rPr>
        <w:fldChar w:fldCharType="end"/>
      </w:r>
      <w:r w:rsidRPr="00417C34">
        <w:rPr>
          <w:rFonts w:asciiTheme="minorHAnsi" w:hAnsiTheme="minorHAnsi" w:cstheme="minorHAnsi"/>
        </w:rPr>
        <w:t xml:space="preserve"> ods. 10.6 tejto zmluvy sa použije primerane.</w:t>
      </w:r>
    </w:p>
    <w:p w14:paraId="4C296D72" w14:textId="4E41BA6C" w:rsidR="00026071" w:rsidRPr="00417C34" w:rsidRDefault="00026071" w:rsidP="00026071">
      <w:pPr>
        <w:pStyle w:val="Odsekzoznamu"/>
        <w:rPr>
          <w:rFonts w:asciiTheme="minorHAnsi" w:hAnsiTheme="minorHAnsi" w:cstheme="minorHAnsi"/>
        </w:rPr>
      </w:pPr>
      <w:bookmarkStart w:id="63" w:name="_Ref95823426"/>
      <w:r w:rsidRPr="00417C34">
        <w:rPr>
          <w:rFonts w:asciiTheme="minorHAnsi" w:hAnsiTheme="minorHAnsi" w:cstheme="minorHAnsi"/>
        </w:rPr>
        <w:t xml:space="preserve">Zhotoviteľ je povinný plniť všetky podmienky poistení uvedených v odseku </w:t>
      </w:r>
      <w:r w:rsidRPr="00417C34">
        <w:rPr>
          <w:rFonts w:asciiTheme="minorHAnsi" w:hAnsiTheme="minorHAnsi" w:cstheme="minorHAnsi"/>
        </w:rPr>
        <w:fldChar w:fldCharType="begin"/>
      </w:r>
      <w:r w:rsidRPr="00417C34">
        <w:rPr>
          <w:rFonts w:asciiTheme="minorHAnsi" w:hAnsiTheme="minorHAnsi" w:cstheme="minorHAnsi"/>
        </w:rPr>
        <w:instrText xml:space="preserve"> REF _Ref105634544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11.1</w:t>
      </w:r>
      <w:r w:rsidRPr="00417C34">
        <w:rPr>
          <w:rFonts w:asciiTheme="minorHAnsi" w:hAnsiTheme="minorHAnsi" w:cstheme="minorHAnsi"/>
        </w:rPr>
        <w:fldChar w:fldCharType="end"/>
      </w:r>
      <w:r w:rsidRPr="00417C34">
        <w:rPr>
          <w:rFonts w:asciiTheme="minorHAnsi" w:hAnsiTheme="minorHAnsi" w:cstheme="minorHAnsi"/>
        </w:rPr>
        <w:t xml:space="preserve"> tohto článku zmluvne vyhradené poistiteľmi, pre prípad neplnenia ktorých poistiteľ bude oprávnený znížiť alebo odmietnuť poistné plnenie v prípade vzniku poistnej udalosti, a riadne platiť poistné v zmysle uzatvorených poistných zmlúv. Zhotoviteľ je povinný poistenie uvedené v odseku </w:t>
      </w:r>
      <w:r w:rsidRPr="00417C34">
        <w:rPr>
          <w:rFonts w:asciiTheme="minorHAnsi" w:hAnsiTheme="minorHAnsi" w:cstheme="minorHAnsi"/>
        </w:rPr>
        <w:fldChar w:fldCharType="begin"/>
      </w:r>
      <w:r w:rsidRPr="00417C34">
        <w:rPr>
          <w:rFonts w:asciiTheme="minorHAnsi" w:hAnsiTheme="minorHAnsi" w:cstheme="minorHAnsi"/>
        </w:rPr>
        <w:instrText xml:space="preserve"> REF _Ref105634544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11.1</w:t>
      </w:r>
      <w:r w:rsidRPr="00417C34">
        <w:rPr>
          <w:rFonts w:asciiTheme="minorHAnsi" w:hAnsiTheme="minorHAnsi" w:cstheme="minorHAnsi"/>
        </w:rPr>
        <w:fldChar w:fldCharType="end"/>
      </w:r>
      <w:r w:rsidRPr="00417C34">
        <w:rPr>
          <w:rFonts w:asciiTheme="minorHAnsi" w:hAnsiTheme="minorHAnsi" w:cstheme="minorHAnsi"/>
        </w:rPr>
        <w:t xml:space="preserve"> písm. a) tohto článku udržiavať po celý čas vykonávania diela až do podpisu protokolu o odovzdaní a prevzatí celého diela, ak bude dielo bez prípadných vád a nedorobkov, inak až do ich odstránenia, a prípadné poistné plnenie vinkulovať v prospech objednávateľa. Zhotoviteľ je povinný poistenie uvedené v odseku </w:t>
      </w:r>
      <w:r w:rsidRPr="00417C34">
        <w:rPr>
          <w:rFonts w:asciiTheme="minorHAnsi" w:hAnsiTheme="minorHAnsi" w:cstheme="minorHAnsi"/>
        </w:rPr>
        <w:fldChar w:fldCharType="begin"/>
      </w:r>
      <w:r w:rsidRPr="00417C34">
        <w:rPr>
          <w:rFonts w:asciiTheme="minorHAnsi" w:hAnsiTheme="minorHAnsi" w:cstheme="minorHAnsi"/>
        </w:rPr>
        <w:instrText xml:space="preserve"> REF _Ref105634544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11.1</w:t>
      </w:r>
      <w:r w:rsidRPr="00417C34">
        <w:rPr>
          <w:rFonts w:asciiTheme="minorHAnsi" w:hAnsiTheme="minorHAnsi" w:cstheme="minorHAnsi"/>
        </w:rPr>
        <w:fldChar w:fldCharType="end"/>
      </w:r>
      <w:r w:rsidRPr="00417C34">
        <w:rPr>
          <w:rFonts w:asciiTheme="minorHAnsi" w:hAnsiTheme="minorHAnsi" w:cstheme="minorHAnsi"/>
        </w:rPr>
        <w:t xml:space="preserve"> písm. b) tohto článku udržiavať po celý čas vykonávania diela a aj počas plynutia záručnej doby.</w:t>
      </w:r>
      <w:bookmarkEnd w:id="63"/>
    </w:p>
    <w:p w14:paraId="6C589BE2" w14:textId="77777777" w:rsidR="00026071" w:rsidRPr="00417C34" w:rsidRDefault="00026071" w:rsidP="00026071">
      <w:pPr>
        <w:pStyle w:val="Odsekzoznamu"/>
        <w:rPr>
          <w:rFonts w:asciiTheme="minorHAnsi" w:hAnsiTheme="minorHAnsi" w:cstheme="minorHAnsi"/>
        </w:rPr>
      </w:pPr>
      <w:bookmarkStart w:id="64" w:name="_Ref95823334"/>
      <w:r w:rsidRPr="00417C34">
        <w:rPr>
          <w:rFonts w:asciiTheme="minorHAnsi" w:hAnsiTheme="minorHAnsi" w:cstheme="minorHAnsi"/>
        </w:rPr>
        <w:t>V prípade vzniku poistnej udalosti týkajúcej sa diela a/alebo majetku objednávateľa je zhotoviteľ povinný ihneď písomne alebo e-mailom informovať objednávateľa a poistiteľa o poistnej udalosti a zabezpečiť všetky dôkazy a iné doklady nevyhnutné k zabezpečeniu poistného plnenia; ďalej je povinný poskytnúť objednávateľovi a poistiteľovi všetku súčinnosť. Zhotoviteľ je tiež povinný bez zbytočného odkladu, pokiaľ ho na to objednávateľ písomne vyzve, zabezpečiť uvedenie diela a/alebo majetku objednávateľa do stavu predchádzajúceho poistnej udalosti na svoje náklady, pokiaľ sa zmluvné strany nedohodnú inak. Táto povinnosť zhotoviteľa nie je dotknutá tým, že poistné plnenie nepokryje náklady na uvedenie diela a/alebo majetku objednávateľa do pôvodného stavu pred poistnou udalosťou a dobou, kedy poistiteľ príslušné poistné plnenie vyplatí.</w:t>
      </w:r>
      <w:bookmarkEnd w:id="64"/>
    </w:p>
    <w:p w14:paraId="1E611567" w14:textId="61E2A0AB"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Ak zhotoviteľ nesplní povinnosti podľa odsekov </w:t>
      </w:r>
      <w:r w:rsidRPr="00417C34">
        <w:rPr>
          <w:rFonts w:asciiTheme="minorHAnsi" w:hAnsiTheme="minorHAnsi" w:cstheme="minorHAnsi"/>
        </w:rPr>
        <w:fldChar w:fldCharType="begin"/>
      </w:r>
      <w:r w:rsidRPr="00417C34">
        <w:rPr>
          <w:rFonts w:asciiTheme="minorHAnsi" w:hAnsiTheme="minorHAnsi" w:cstheme="minorHAnsi"/>
        </w:rPr>
        <w:instrText xml:space="preserve"> REF _Ref105634544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11.1</w:t>
      </w:r>
      <w:r w:rsidRPr="00417C34">
        <w:rPr>
          <w:rFonts w:asciiTheme="minorHAnsi" w:hAnsiTheme="minorHAnsi" w:cstheme="minorHAnsi"/>
        </w:rPr>
        <w:fldChar w:fldCharType="end"/>
      </w:r>
      <w:r w:rsidRPr="00417C34">
        <w:rPr>
          <w:rFonts w:asciiTheme="minorHAnsi" w:hAnsiTheme="minorHAnsi" w:cstheme="minorHAnsi"/>
        </w:rPr>
        <w:t xml:space="preserve"> až </w:t>
      </w:r>
      <w:r w:rsidRPr="00417C34">
        <w:rPr>
          <w:rFonts w:asciiTheme="minorHAnsi" w:hAnsiTheme="minorHAnsi" w:cstheme="minorHAnsi"/>
        </w:rPr>
        <w:fldChar w:fldCharType="begin"/>
      </w:r>
      <w:r w:rsidRPr="00417C34">
        <w:rPr>
          <w:rFonts w:asciiTheme="minorHAnsi" w:hAnsiTheme="minorHAnsi" w:cstheme="minorHAnsi"/>
        </w:rPr>
        <w:instrText xml:space="preserve"> REF _Ref95823334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11.4</w:t>
      </w:r>
      <w:r w:rsidRPr="00417C34">
        <w:rPr>
          <w:rFonts w:asciiTheme="minorHAnsi" w:hAnsiTheme="minorHAnsi" w:cstheme="minorHAnsi"/>
        </w:rPr>
        <w:fldChar w:fldCharType="end"/>
      </w:r>
      <w:r w:rsidRPr="00417C34">
        <w:rPr>
          <w:rFonts w:asciiTheme="minorHAnsi" w:hAnsiTheme="minorHAnsi" w:cstheme="minorHAnsi"/>
        </w:rPr>
        <w:t xml:space="preserve"> tohto článku a dôjde k poškodeniu alebo zničeniu diela a/alebo majetku objednávateľa alebo inej škode, zhotoviteľ sa zaväzuje nahradiť objednávateľovi celú takto vzniknutú škodu.</w:t>
      </w:r>
    </w:p>
    <w:p w14:paraId="0D7EE444"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V prípade odmietnutia alebo čiastočného odmietnutia poistného plnenia zo strany poistiteľa je zhotoviteľ povinný uhradiť objednávateľovi rozdiel, a to až do výšky, v ktorej škoda nebola pokrytá poistným plnením.</w:t>
      </w:r>
    </w:p>
    <w:p w14:paraId="5807C1FE" w14:textId="3B8CE8E2"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Zhotoviteľ je povinný kedykoľvek na požiadanie objednávateľa v lehote troch (3) dní od doručenia tejto požiadavky zhotoviteľovi preukázať objednávateľovi plnenie povinností podľa odseku </w:t>
      </w:r>
      <w:r w:rsidRPr="00417C34">
        <w:rPr>
          <w:rFonts w:asciiTheme="minorHAnsi" w:hAnsiTheme="minorHAnsi" w:cstheme="minorHAnsi"/>
        </w:rPr>
        <w:fldChar w:fldCharType="begin"/>
      </w:r>
      <w:r w:rsidRPr="00417C34">
        <w:rPr>
          <w:rFonts w:asciiTheme="minorHAnsi" w:hAnsiTheme="minorHAnsi" w:cstheme="minorHAnsi"/>
        </w:rPr>
        <w:instrText xml:space="preserve"> REF _Ref95823426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11.3</w:t>
      </w:r>
      <w:r w:rsidRPr="00417C34">
        <w:rPr>
          <w:rFonts w:asciiTheme="minorHAnsi" w:hAnsiTheme="minorHAnsi" w:cstheme="minorHAnsi"/>
        </w:rPr>
        <w:fldChar w:fldCharType="end"/>
      </w:r>
      <w:r w:rsidRPr="00417C34">
        <w:rPr>
          <w:rFonts w:asciiTheme="minorHAnsi" w:hAnsiTheme="minorHAnsi" w:cstheme="minorHAnsi"/>
        </w:rPr>
        <w:t xml:space="preserve"> tohto článku.</w:t>
      </w:r>
    </w:p>
    <w:p w14:paraId="3CAA1D71" w14:textId="47F637FC"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Zhotoviteľ je povinný predložiť objednávateľovi originál písomného dokladu potvrdzujúceho úhradu poistného vždy do 14 dní odo dňa, kedy bolo príslušné poistné, resp. jeho časť splatným podľa ustanovení príslušnej poistnej zmluvy podľa odseku </w:t>
      </w:r>
      <w:r w:rsidRPr="00417C34">
        <w:rPr>
          <w:rFonts w:asciiTheme="minorHAnsi" w:hAnsiTheme="minorHAnsi" w:cstheme="minorHAnsi"/>
        </w:rPr>
        <w:fldChar w:fldCharType="begin"/>
      </w:r>
      <w:r w:rsidRPr="00417C34">
        <w:rPr>
          <w:rFonts w:asciiTheme="minorHAnsi" w:hAnsiTheme="minorHAnsi" w:cstheme="minorHAnsi"/>
        </w:rPr>
        <w:instrText xml:space="preserve"> REF _Ref105634544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11.1</w:t>
      </w:r>
      <w:r w:rsidRPr="00417C34">
        <w:rPr>
          <w:rFonts w:asciiTheme="minorHAnsi" w:hAnsiTheme="minorHAnsi" w:cstheme="minorHAnsi"/>
        </w:rPr>
        <w:fldChar w:fldCharType="end"/>
      </w:r>
      <w:r w:rsidRPr="00417C34">
        <w:rPr>
          <w:rFonts w:asciiTheme="minorHAnsi" w:hAnsiTheme="minorHAnsi" w:cstheme="minorHAnsi"/>
        </w:rPr>
        <w:t xml:space="preserve"> tohto článku.</w:t>
      </w:r>
    </w:p>
    <w:bookmarkEnd w:id="62"/>
    <w:p w14:paraId="65384EAA" w14:textId="77777777" w:rsidR="00026071" w:rsidRPr="00417C34" w:rsidRDefault="00026071" w:rsidP="00026071">
      <w:pPr>
        <w:pStyle w:val="Nadpis1"/>
        <w:rPr>
          <w:rFonts w:asciiTheme="minorHAnsi" w:hAnsiTheme="minorHAnsi" w:cstheme="minorHAnsi"/>
          <w:lang w:val="sk-SK"/>
        </w:rPr>
      </w:pPr>
      <w:r w:rsidRPr="00417C34">
        <w:rPr>
          <w:rFonts w:asciiTheme="minorHAnsi" w:hAnsiTheme="minorHAnsi" w:cstheme="minorHAnsi"/>
          <w:lang w:val="sk-SK"/>
        </w:rPr>
        <w:t>SANKCIE</w:t>
      </w:r>
    </w:p>
    <w:p w14:paraId="591A785F" w14:textId="1CB94701" w:rsidR="00026071" w:rsidRPr="00417C34" w:rsidRDefault="00026071" w:rsidP="00A635B1">
      <w:pPr>
        <w:pStyle w:val="Odsekzoznamu"/>
        <w:numPr>
          <w:ilvl w:val="1"/>
          <w:numId w:val="57"/>
        </w:numPr>
        <w:ind w:hanging="750"/>
        <w:rPr>
          <w:rFonts w:asciiTheme="minorHAnsi" w:hAnsiTheme="minorHAnsi" w:cstheme="minorHAnsi"/>
        </w:rPr>
      </w:pPr>
      <w:r w:rsidRPr="00417C34">
        <w:rPr>
          <w:rFonts w:asciiTheme="minorHAnsi" w:hAnsiTheme="minorHAnsi" w:cstheme="minorHAnsi"/>
        </w:rPr>
        <w:t xml:space="preserve">Objednávateľ </w:t>
      </w:r>
      <w:r w:rsidRPr="00417C34">
        <w:rPr>
          <w:rStyle w:val="cf01"/>
          <w:rFonts w:asciiTheme="minorHAnsi" w:hAnsiTheme="minorHAnsi" w:cstheme="minorHAnsi"/>
          <w:sz w:val="22"/>
          <w:szCs w:val="22"/>
        </w:rPr>
        <w:t xml:space="preserve">zabezpečuje vo verejnom záujme služby v rámci kritickej infraštruktúry </w:t>
      </w:r>
      <w:r w:rsidRPr="00417C34">
        <w:rPr>
          <w:rFonts w:asciiTheme="minorHAnsi" w:hAnsiTheme="minorHAnsi" w:cstheme="minorHAnsi"/>
        </w:rPr>
        <w:t xml:space="preserve">pre </w:t>
      </w:r>
      <w:r w:rsidR="00B40F1C" w:rsidRPr="00417C34">
        <w:rPr>
          <w:rFonts w:asciiTheme="minorHAnsi" w:hAnsiTheme="minorHAnsi" w:cstheme="minorHAnsi"/>
        </w:rPr>
        <w:t>M</w:t>
      </w:r>
      <w:r w:rsidRPr="00417C34">
        <w:rPr>
          <w:rFonts w:asciiTheme="minorHAnsi" w:hAnsiTheme="minorHAnsi" w:cstheme="minorHAnsi"/>
        </w:rPr>
        <w:t>esto Zvolen</w:t>
      </w:r>
      <w:r w:rsidRPr="00417C34">
        <w:rPr>
          <w:rStyle w:val="cf01"/>
          <w:rFonts w:asciiTheme="minorHAnsi" w:hAnsiTheme="minorHAnsi" w:cstheme="minorHAnsi"/>
          <w:sz w:val="22"/>
          <w:szCs w:val="22"/>
        </w:rPr>
        <w:t xml:space="preserve">. </w:t>
      </w:r>
      <w:r w:rsidRPr="00417C34">
        <w:rPr>
          <w:rFonts w:asciiTheme="minorHAnsi" w:hAnsiTheme="minorHAnsi" w:cstheme="minorHAnsi"/>
        </w:rPr>
        <w:t>Zhotoviteľ berie na vedomie,</w:t>
      </w:r>
      <w:r w:rsidR="009E2143" w:rsidRPr="00417C34">
        <w:rPr>
          <w:rFonts w:asciiTheme="minorHAnsi" w:hAnsiTheme="minorHAnsi" w:cstheme="minorHAnsi"/>
        </w:rPr>
        <w:t xml:space="preserve"> </w:t>
      </w:r>
      <w:r w:rsidRPr="00417C34">
        <w:rPr>
          <w:rFonts w:asciiTheme="minorHAnsi" w:hAnsiTheme="minorHAnsi" w:cstheme="minorHAnsi"/>
        </w:rPr>
        <w:t xml:space="preserve">že dodržanie lehoty na vykonanie diela uvedenej v článku </w:t>
      </w:r>
      <w:r w:rsidRPr="00417C34">
        <w:rPr>
          <w:rFonts w:asciiTheme="minorHAnsi" w:hAnsiTheme="minorHAnsi" w:cstheme="minorHAnsi"/>
        </w:rPr>
        <w:fldChar w:fldCharType="begin"/>
      </w:r>
      <w:r w:rsidRPr="00417C34">
        <w:rPr>
          <w:rFonts w:asciiTheme="minorHAnsi" w:hAnsiTheme="minorHAnsi" w:cstheme="minorHAnsi"/>
        </w:rPr>
        <w:instrText xml:space="preserve"> REF _Ref108954099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4</w:t>
      </w:r>
      <w:r w:rsidRPr="00417C34">
        <w:rPr>
          <w:rFonts w:asciiTheme="minorHAnsi" w:hAnsiTheme="minorHAnsi" w:cstheme="minorHAnsi"/>
        </w:rPr>
        <w:fldChar w:fldCharType="end"/>
      </w:r>
      <w:r w:rsidRPr="00417C34">
        <w:rPr>
          <w:rFonts w:asciiTheme="minorHAnsi" w:hAnsiTheme="minorHAnsi" w:cstheme="minorHAnsi"/>
        </w:rPr>
        <w:t xml:space="preserve"> ods.</w:t>
      </w:r>
      <w:r w:rsidR="00F70257" w:rsidRPr="00417C34">
        <w:rPr>
          <w:rFonts w:asciiTheme="minorHAnsi" w:hAnsiTheme="minorHAnsi" w:cstheme="minorHAnsi"/>
        </w:rPr>
        <w:t> </w:t>
      </w:r>
      <w:r w:rsidR="00F70257" w:rsidRPr="00417C34">
        <w:rPr>
          <w:rFonts w:asciiTheme="minorHAnsi" w:hAnsiTheme="minorHAnsi" w:cstheme="minorHAnsi"/>
        </w:rPr>
        <w:fldChar w:fldCharType="begin"/>
      </w:r>
      <w:r w:rsidR="00F70257" w:rsidRPr="00417C34">
        <w:rPr>
          <w:rFonts w:asciiTheme="minorHAnsi" w:hAnsiTheme="minorHAnsi" w:cstheme="minorHAnsi"/>
        </w:rPr>
        <w:instrText xml:space="preserve"> REF _Ref149078470 \r \h </w:instrText>
      </w:r>
      <w:r w:rsidR="00417C34">
        <w:rPr>
          <w:rFonts w:asciiTheme="minorHAnsi" w:hAnsiTheme="minorHAnsi" w:cstheme="minorHAnsi"/>
        </w:rPr>
        <w:instrText xml:space="preserve"> \* MERGEFORMAT </w:instrText>
      </w:r>
      <w:r w:rsidR="00F70257" w:rsidRPr="00417C34">
        <w:rPr>
          <w:rFonts w:asciiTheme="minorHAnsi" w:hAnsiTheme="minorHAnsi" w:cstheme="minorHAnsi"/>
        </w:rPr>
      </w:r>
      <w:r w:rsidR="00F70257" w:rsidRPr="00417C34">
        <w:rPr>
          <w:rFonts w:asciiTheme="minorHAnsi" w:hAnsiTheme="minorHAnsi" w:cstheme="minorHAnsi"/>
        </w:rPr>
        <w:fldChar w:fldCharType="separate"/>
      </w:r>
      <w:r w:rsidR="00F70257" w:rsidRPr="00417C34">
        <w:rPr>
          <w:rFonts w:asciiTheme="minorHAnsi" w:hAnsiTheme="minorHAnsi" w:cstheme="minorHAnsi"/>
        </w:rPr>
        <w:t>4.1</w:t>
      </w:r>
      <w:r w:rsidR="00F70257" w:rsidRPr="00417C34">
        <w:rPr>
          <w:rFonts w:asciiTheme="minorHAnsi" w:hAnsiTheme="minorHAnsi" w:cstheme="minorHAnsi"/>
        </w:rPr>
        <w:fldChar w:fldCharType="end"/>
      </w:r>
      <w:r w:rsidRPr="00417C34">
        <w:rPr>
          <w:rFonts w:asciiTheme="minorHAnsi" w:hAnsiTheme="minorHAnsi" w:cstheme="minorHAnsi"/>
        </w:rPr>
        <w:t xml:space="preserve"> tejto zmluvy je </w:t>
      </w:r>
      <w:r w:rsidR="00B40F1C" w:rsidRPr="00417C34">
        <w:rPr>
          <w:rFonts w:asciiTheme="minorHAnsi" w:hAnsiTheme="minorHAnsi" w:cstheme="minorHAnsi"/>
        </w:rPr>
        <w:t xml:space="preserve">pre objednávateľa podstatné </w:t>
      </w:r>
      <w:r w:rsidRPr="00417C34">
        <w:rPr>
          <w:rFonts w:asciiTheme="minorHAnsi" w:hAnsiTheme="minorHAnsi" w:cstheme="minorHAnsi"/>
        </w:rPr>
        <w:t xml:space="preserve">a nedodržanie stanovenej lehoty by malo za následok zastavenie, resp. obmedzenie dodávok tepla a TÚV pre odberateľov a objednávateľovi by spôsobilo rozsiahle škody a poškodenie dobrého mena. Zhotoviteľ </w:t>
      </w:r>
      <w:r w:rsidR="00B40F1C" w:rsidRPr="00417C34">
        <w:rPr>
          <w:rFonts w:asciiTheme="minorHAnsi" w:hAnsiTheme="minorHAnsi" w:cstheme="minorHAnsi"/>
        </w:rPr>
        <w:t xml:space="preserve">zodpovedá za </w:t>
      </w:r>
      <w:r w:rsidRPr="00417C34">
        <w:rPr>
          <w:rFonts w:asciiTheme="minorHAnsi" w:hAnsiTheme="minorHAnsi" w:cstheme="minorHAnsi"/>
        </w:rPr>
        <w:t>dodržanie tejto lehoty. S poukazom na uvedené zhotoviteľ vyhlasuje, že zmluvné pokuty dohodnuté v tomto článku sú pre účely tejto zmluvy</w:t>
      </w:r>
      <w:r w:rsidR="009E2143" w:rsidRPr="00417C34">
        <w:rPr>
          <w:rFonts w:asciiTheme="minorHAnsi" w:hAnsiTheme="minorHAnsi" w:cstheme="minorHAnsi"/>
        </w:rPr>
        <w:t xml:space="preserve"> </w:t>
      </w:r>
      <w:r w:rsidRPr="00417C34">
        <w:rPr>
          <w:rFonts w:asciiTheme="minorHAnsi" w:hAnsiTheme="minorHAnsi" w:cstheme="minorHAnsi"/>
        </w:rPr>
        <w:t>adekvátne a tieto v celom rozsahu a bez výhrad akceptuje.</w:t>
      </w:r>
    </w:p>
    <w:p w14:paraId="6788BED5" w14:textId="0AE59F99" w:rsidR="00026071" w:rsidRPr="00417C34" w:rsidRDefault="00026071" w:rsidP="00A635B1">
      <w:pPr>
        <w:pStyle w:val="Odsekzoznamu"/>
        <w:numPr>
          <w:ilvl w:val="1"/>
          <w:numId w:val="57"/>
        </w:numPr>
        <w:ind w:hanging="750"/>
        <w:rPr>
          <w:rFonts w:asciiTheme="minorHAnsi" w:hAnsiTheme="minorHAnsi" w:cstheme="minorHAnsi"/>
        </w:rPr>
      </w:pPr>
      <w:r w:rsidRPr="00417C34">
        <w:rPr>
          <w:rFonts w:asciiTheme="minorHAnsi" w:hAnsiTheme="minorHAnsi" w:cstheme="minorHAnsi"/>
        </w:rPr>
        <w:t xml:space="preserve">V prípade, že sa zhotoviteľ dostane do omeškania so splnením záväzku vykonať dielo ako celok v lehote uvedenej v článku </w:t>
      </w:r>
      <w:r w:rsidRPr="00417C34">
        <w:rPr>
          <w:rFonts w:asciiTheme="minorHAnsi" w:hAnsiTheme="minorHAnsi" w:cstheme="minorHAnsi"/>
        </w:rPr>
        <w:fldChar w:fldCharType="begin"/>
      </w:r>
      <w:r w:rsidRPr="00417C34">
        <w:rPr>
          <w:rFonts w:asciiTheme="minorHAnsi" w:hAnsiTheme="minorHAnsi" w:cstheme="minorHAnsi"/>
        </w:rPr>
        <w:instrText xml:space="preserve"> REF _Ref108954099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4</w:t>
      </w:r>
      <w:r w:rsidRPr="00417C34">
        <w:rPr>
          <w:rFonts w:asciiTheme="minorHAnsi" w:hAnsiTheme="minorHAnsi" w:cstheme="minorHAnsi"/>
        </w:rPr>
        <w:fldChar w:fldCharType="end"/>
      </w:r>
      <w:r w:rsidRPr="00417C34">
        <w:rPr>
          <w:rFonts w:asciiTheme="minorHAnsi" w:hAnsiTheme="minorHAnsi" w:cstheme="minorHAnsi"/>
        </w:rPr>
        <w:t xml:space="preserve"> ods. </w:t>
      </w:r>
      <w:r w:rsidR="00F70257" w:rsidRPr="00417C34">
        <w:rPr>
          <w:rFonts w:asciiTheme="minorHAnsi" w:hAnsiTheme="minorHAnsi" w:cstheme="minorHAnsi"/>
        </w:rPr>
        <w:fldChar w:fldCharType="begin"/>
      </w:r>
      <w:r w:rsidR="00F70257" w:rsidRPr="00417C34">
        <w:rPr>
          <w:rFonts w:asciiTheme="minorHAnsi" w:hAnsiTheme="minorHAnsi" w:cstheme="minorHAnsi"/>
        </w:rPr>
        <w:instrText xml:space="preserve"> REF _Ref149078470 \r \h </w:instrText>
      </w:r>
      <w:r w:rsidR="00417C34">
        <w:rPr>
          <w:rFonts w:asciiTheme="minorHAnsi" w:hAnsiTheme="minorHAnsi" w:cstheme="minorHAnsi"/>
        </w:rPr>
        <w:instrText xml:space="preserve"> \* MERGEFORMAT </w:instrText>
      </w:r>
      <w:r w:rsidR="00F70257" w:rsidRPr="00417C34">
        <w:rPr>
          <w:rFonts w:asciiTheme="minorHAnsi" w:hAnsiTheme="minorHAnsi" w:cstheme="minorHAnsi"/>
        </w:rPr>
      </w:r>
      <w:r w:rsidR="00F70257" w:rsidRPr="00417C34">
        <w:rPr>
          <w:rFonts w:asciiTheme="minorHAnsi" w:hAnsiTheme="minorHAnsi" w:cstheme="minorHAnsi"/>
        </w:rPr>
        <w:fldChar w:fldCharType="separate"/>
      </w:r>
      <w:r w:rsidR="00F70257" w:rsidRPr="00417C34">
        <w:rPr>
          <w:rFonts w:asciiTheme="minorHAnsi" w:hAnsiTheme="minorHAnsi" w:cstheme="minorHAnsi"/>
        </w:rPr>
        <w:t>4.1</w:t>
      </w:r>
      <w:r w:rsidR="00F70257" w:rsidRPr="00417C34">
        <w:rPr>
          <w:rFonts w:asciiTheme="minorHAnsi" w:hAnsiTheme="minorHAnsi" w:cstheme="minorHAnsi"/>
        </w:rPr>
        <w:fldChar w:fldCharType="end"/>
      </w:r>
      <w:r w:rsidR="00F70257" w:rsidRPr="00417C34">
        <w:rPr>
          <w:rFonts w:asciiTheme="minorHAnsi" w:hAnsiTheme="minorHAnsi" w:cstheme="minorHAnsi"/>
        </w:rPr>
        <w:t xml:space="preserve"> </w:t>
      </w:r>
      <w:r w:rsidRPr="00417C34">
        <w:rPr>
          <w:rFonts w:asciiTheme="minorHAnsi" w:hAnsiTheme="minorHAnsi" w:cstheme="minorHAnsi"/>
        </w:rPr>
        <w:t>tejto zmluvy, je objednávateľ oprávnený požadovať od zhotoviteľa zmluvnú pokutu vo výške 0,2 % celkovej maximálnej ceny za dielo</w:t>
      </w:r>
      <w:r w:rsidR="00360A29" w:rsidRPr="00417C34">
        <w:rPr>
          <w:rFonts w:asciiTheme="minorHAnsi" w:hAnsiTheme="minorHAnsi" w:cstheme="minorHAnsi"/>
        </w:rPr>
        <w:t>, najmenej však 800 €,</w:t>
      </w:r>
      <w:r w:rsidRPr="00417C34">
        <w:rPr>
          <w:rFonts w:asciiTheme="minorHAnsi" w:hAnsiTheme="minorHAnsi" w:cstheme="minorHAnsi"/>
        </w:rPr>
        <w:t xml:space="preserve"> za každý deň omeškania. Nedotýkajúc sa uvedeného, objednávateľ je oprávnený poskytnúť </w:t>
      </w:r>
      <w:r w:rsidRPr="00417C34">
        <w:rPr>
          <w:rFonts w:asciiTheme="minorHAnsi" w:hAnsiTheme="minorHAnsi" w:cstheme="minorHAnsi"/>
        </w:rPr>
        <w:lastRenderedPageBreak/>
        <w:t xml:space="preserve">zhotoviteľovi primeranú lehotu na splnenie tejto povinnosti, ktorá nesmie byť kratšia ako </w:t>
      </w:r>
      <w:r w:rsidR="00AC7A10" w:rsidRPr="00417C34">
        <w:rPr>
          <w:rFonts w:asciiTheme="minorHAnsi" w:hAnsiTheme="minorHAnsi" w:cstheme="minorHAnsi"/>
        </w:rPr>
        <w:t xml:space="preserve">tridsať </w:t>
      </w:r>
      <w:r w:rsidRPr="00417C34">
        <w:rPr>
          <w:rFonts w:asciiTheme="minorHAnsi" w:hAnsiTheme="minorHAnsi" w:cstheme="minorHAnsi"/>
        </w:rPr>
        <w:t>(</w:t>
      </w:r>
      <w:r w:rsidR="00AC7A10" w:rsidRPr="00417C34">
        <w:rPr>
          <w:rFonts w:asciiTheme="minorHAnsi" w:hAnsiTheme="minorHAnsi" w:cstheme="minorHAnsi"/>
        </w:rPr>
        <w:t>3</w:t>
      </w:r>
      <w:r w:rsidRPr="00417C34">
        <w:rPr>
          <w:rFonts w:asciiTheme="minorHAnsi" w:hAnsiTheme="minorHAnsi" w:cstheme="minorHAnsi"/>
        </w:rPr>
        <w:t>0) dní, po ktorej márnom uplynutí je objednávateľ oprávnený od tejto zmluvy odstúpiť.</w:t>
      </w:r>
    </w:p>
    <w:p w14:paraId="040DE7EB" w14:textId="5E59769D" w:rsidR="00026071" w:rsidRPr="00417C34" w:rsidRDefault="00026071" w:rsidP="00A635B1">
      <w:pPr>
        <w:pStyle w:val="Odsekzoznamu"/>
        <w:numPr>
          <w:ilvl w:val="1"/>
          <w:numId w:val="57"/>
        </w:numPr>
        <w:ind w:hanging="750"/>
        <w:rPr>
          <w:rFonts w:asciiTheme="minorHAnsi" w:hAnsiTheme="minorHAnsi" w:cstheme="minorHAnsi"/>
        </w:rPr>
      </w:pPr>
      <w:r w:rsidRPr="00417C34">
        <w:rPr>
          <w:rFonts w:asciiTheme="minorHAnsi" w:hAnsiTheme="minorHAnsi" w:cstheme="minorHAnsi"/>
        </w:rPr>
        <w:t>V prípade, že sa zhotoviteľ dostane do omeškania so splnením záväzku vykonávať dielo v súlade so schváleným harmonogramom, je objednávateľ oprávnený požadovať od zhotoviteľa zmluvnú pokutu vo výške 0,2 % tej časti ceny za dielo, ktorá sa týka prác, dodávok materiálov a/alebo zhotovenia dokumentácie, s ktorými je zhotoviteľ v omeškaní, najmenej však 800 €, za každý deň omeškania. Nedotýkajúc sa uvedeného, objednávateľ je oprávnený poskytnúť zhotoviteľovi primeranú lehotu na splnenie tejto povinnosti, po ktorej márnom uplynutí je objednávateľ oprávnený od tejto zmluvy odstúpiť.</w:t>
      </w:r>
    </w:p>
    <w:p w14:paraId="2486E37C" w14:textId="3F836407" w:rsidR="00026071" w:rsidRPr="00417C34" w:rsidRDefault="00026071" w:rsidP="00A635B1">
      <w:pPr>
        <w:pStyle w:val="Odsekzoznamu"/>
        <w:numPr>
          <w:ilvl w:val="1"/>
          <w:numId w:val="57"/>
        </w:numPr>
        <w:ind w:hanging="750"/>
        <w:rPr>
          <w:rFonts w:asciiTheme="minorHAnsi" w:hAnsiTheme="minorHAnsi" w:cstheme="minorHAnsi"/>
        </w:rPr>
      </w:pPr>
      <w:r w:rsidRPr="00417C34">
        <w:rPr>
          <w:rFonts w:asciiTheme="minorHAnsi" w:hAnsiTheme="minorHAnsi" w:cstheme="minorHAnsi"/>
        </w:rPr>
        <w:t xml:space="preserve">V prípade, ak zhotoviteľ nenastúpi na opravu alebo sa dostane do omeškania s odstraňovaním reklamovaných vád v záručnej dobe, ktoré bránia riadnemu užívaniu diela (článok </w:t>
      </w:r>
      <w:r w:rsidRPr="00417C34">
        <w:rPr>
          <w:rFonts w:asciiTheme="minorHAnsi" w:hAnsiTheme="minorHAnsi" w:cstheme="minorHAnsi"/>
        </w:rPr>
        <w:fldChar w:fldCharType="begin"/>
      </w:r>
      <w:r w:rsidRPr="00417C34">
        <w:rPr>
          <w:rFonts w:asciiTheme="minorHAnsi" w:hAnsiTheme="minorHAnsi" w:cstheme="minorHAnsi"/>
        </w:rPr>
        <w:instrText xml:space="preserve"> REF _Ref108632803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9</w:t>
      </w:r>
      <w:r w:rsidRPr="00417C34">
        <w:rPr>
          <w:rFonts w:asciiTheme="minorHAnsi" w:hAnsiTheme="minorHAnsi" w:cstheme="minorHAnsi"/>
        </w:rPr>
        <w:fldChar w:fldCharType="end"/>
      </w:r>
      <w:r w:rsidRPr="00417C34">
        <w:rPr>
          <w:rFonts w:asciiTheme="minorHAnsi" w:hAnsiTheme="minorHAnsi" w:cstheme="minorHAnsi"/>
        </w:rPr>
        <w:t xml:space="preserve"> ods. </w:t>
      </w:r>
      <w:r w:rsidRPr="00417C34">
        <w:rPr>
          <w:rFonts w:asciiTheme="minorHAnsi" w:hAnsiTheme="minorHAnsi" w:cstheme="minorHAnsi"/>
        </w:rPr>
        <w:fldChar w:fldCharType="begin"/>
      </w:r>
      <w:r w:rsidRPr="00417C34">
        <w:rPr>
          <w:rFonts w:asciiTheme="minorHAnsi" w:hAnsiTheme="minorHAnsi" w:cstheme="minorHAnsi"/>
        </w:rPr>
        <w:instrText xml:space="preserve"> REF _Ref108983903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9.4</w:t>
      </w:r>
      <w:r w:rsidRPr="00417C34">
        <w:rPr>
          <w:rFonts w:asciiTheme="minorHAnsi" w:hAnsiTheme="minorHAnsi" w:cstheme="minorHAnsi"/>
        </w:rPr>
        <w:fldChar w:fldCharType="end"/>
      </w:r>
      <w:r w:rsidRPr="00417C34">
        <w:rPr>
          <w:rFonts w:asciiTheme="minorHAnsi" w:hAnsiTheme="minorHAnsi" w:cstheme="minorHAnsi"/>
        </w:rPr>
        <w:t xml:space="preserve"> tejto zmluvy), je objednávateľ oprávnený požadovať od zhotoviteľa zmluvnú pokutu vo výške 0,2 % celkovej ceny za dielo</w:t>
      </w:r>
      <w:r w:rsidR="00D951E4" w:rsidRPr="00417C34">
        <w:rPr>
          <w:rFonts w:asciiTheme="minorHAnsi" w:hAnsiTheme="minorHAnsi" w:cstheme="minorHAnsi"/>
        </w:rPr>
        <w:t>, najmenej však 800 €,</w:t>
      </w:r>
      <w:r w:rsidRPr="00417C34">
        <w:rPr>
          <w:rFonts w:asciiTheme="minorHAnsi" w:hAnsiTheme="minorHAnsi" w:cstheme="minorHAnsi"/>
        </w:rPr>
        <w:t xml:space="preserve"> za každý deň omeškania. Nedotýkajúc sa uvedeného, objednávateľ je oprávnený poskytnúť zhotoviteľovi primeranú lehotu na splnenie tejto povinnosti, po ktorej márnom uplynutí je objednávateľ oprávnený od tejto zmluvy odstúpiť.</w:t>
      </w:r>
    </w:p>
    <w:p w14:paraId="65D1DFF7" w14:textId="127E4161" w:rsidR="00026071" w:rsidRPr="00417C34" w:rsidRDefault="00026071" w:rsidP="00A635B1">
      <w:pPr>
        <w:pStyle w:val="Odsekzoznamu"/>
        <w:numPr>
          <w:ilvl w:val="1"/>
          <w:numId w:val="57"/>
        </w:numPr>
        <w:ind w:hanging="750"/>
        <w:rPr>
          <w:rFonts w:asciiTheme="minorHAnsi" w:hAnsiTheme="minorHAnsi" w:cstheme="minorHAnsi"/>
        </w:rPr>
      </w:pPr>
      <w:r w:rsidRPr="00417C34">
        <w:rPr>
          <w:rFonts w:asciiTheme="minorHAnsi" w:hAnsiTheme="minorHAnsi" w:cstheme="minorHAnsi"/>
        </w:rPr>
        <w:t xml:space="preserve">V prípade, ak zhotoviteľ nenastúpi na opravu alebo sa dostane do omeškania s odstraňovaním reklamovaných vád v záručnej dobe, ktoré nebránia riadnemu užívaniu diela (článok </w:t>
      </w:r>
      <w:r w:rsidRPr="00417C34">
        <w:rPr>
          <w:rFonts w:asciiTheme="minorHAnsi" w:hAnsiTheme="minorHAnsi" w:cstheme="minorHAnsi"/>
        </w:rPr>
        <w:fldChar w:fldCharType="begin"/>
      </w:r>
      <w:r w:rsidRPr="00417C34">
        <w:rPr>
          <w:rFonts w:asciiTheme="minorHAnsi" w:hAnsiTheme="minorHAnsi" w:cstheme="minorHAnsi"/>
        </w:rPr>
        <w:instrText xml:space="preserve"> REF _Ref108632803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9</w:t>
      </w:r>
      <w:r w:rsidRPr="00417C34">
        <w:rPr>
          <w:rFonts w:asciiTheme="minorHAnsi" w:hAnsiTheme="minorHAnsi" w:cstheme="minorHAnsi"/>
        </w:rPr>
        <w:fldChar w:fldCharType="end"/>
      </w:r>
      <w:r w:rsidRPr="00417C34">
        <w:rPr>
          <w:rFonts w:asciiTheme="minorHAnsi" w:hAnsiTheme="minorHAnsi" w:cstheme="minorHAnsi"/>
        </w:rPr>
        <w:t xml:space="preserve"> ods. </w:t>
      </w:r>
      <w:r w:rsidRPr="00417C34">
        <w:rPr>
          <w:rFonts w:asciiTheme="minorHAnsi" w:hAnsiTheme="minorHAnsi" w:cstheme="minorHAnsi"/>
        </w:rPr>
        <w:fldChar w:fldCharType="begin"/>
      </w:r>
      <w:r w:rsidRPr="00417C34">
        <w:rPr>
          <w:rFonts w:asciiTheme="minorHAnsi" w:hAnsiTheme="minorHAnsi" w:cstheme="minorHAnsi"/>
        </w:rPr>
        <w:instrText xml:space="preserve"> REF _Ref108983903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9.4</w:t>
      </w:r>
      <w:r w:rsidRPr="00417C34">
        <w:rPr>
          <w:rFonts w:asciiTheme="minorHAnsi" w:hAnsiTheme="minorHAnsi" w:cstheme="minorHAnsi"/>
        </w:rPr>
        <w:fldChar w:fldCharType="end"/>
      </w:r>
      <w:r w:rsidRPr="00417C34">
        <w:rPr>
          <w:rFonts w:asciiTheme="minorHAnsi" w:hAnsiTheme="minorHAnsi" w:cstheme="minorHAnsi"/>
        </w:rPr>
        <w:t xml:space="preserve"> tejto zmluvy), je objednávateľ oprávnený požadovať od zhotoviteľa zmluvnú pokutu vo výške 300 € za vadu a každý deň omeškania. Tento odsek sa použije aj na omeškanie zhotoviteľa s odstránením vád v lehote stanovenej v preberacom protokole o odovzdaní a prevzatí diela.</w:t>
      </w:r>
    </w:p>
    <w:p w14:paraId="3F89F15B" w14:textId="77777777" w:rsidR="00026071" w:rsidRPr="00417C34" w:rsidRDefault="00026071" w:rsidP="00A635B1">
      <w:pPr>
        <w:pStyle w:val="Odsekzoznamu"/>
        <w:numPr>
          <w:ilvl w:val="1"/>
          <w:numId w:val="57"/>
        </w:numPr>
        <w:ind w:hanging="750"/>
        <w:rPr>
          <w:rFonts w:asciiTheme="minorHAnsi" w:hAnsiTheme="minorHAnsi" w:cstheme="minorHAnsi"/>
        </w:rPr>
      </w:pPr>
      <w:r w:rsidRPr="00417C34">
        <w:rPr>
          <w:rFonts w:asciiTheme="minorHAnsi" w:hAnsiTheme="minorHAnsi" w:cstheme="minorHAnsi"/>
        </w:rPr>
        <w:t xml:space="preserve">Zmluvné pokuty podľa tejto zmluvy sú splatné na základe písomnej výzvy objednávateľa doručenej zhotoviteľovi. Zaplatením zmluvnej pokuty nie je dotknuté právo na náhradu škody spôsobenej porušením povinnosti, pre prípad porušenia ktorej bola dohodnutá; náhrada škody môže byť uplatňovaná voči zhotoviteľovi v plnej výške. </w:t>
      </w:r>
    </w:p>
    <w:p w14:paraId="29FCF5BE" w14:textId="77777777" w:rsidR="00026071" w:rsidRPr="00417C34" w:rsidRDefault="00026071" w:rsidP="00A635B1">
      <w:pPr>
        <w:pStyle w:val="Odsekzoznamu"/>
        <w:numPr>
          <w:ilvl w:val="1"/>
          <w:numId w:val="57"/>
        </w:numPr>
        <w:ind w:hanging="750"/>
        <w:rPr>
          <w:rFonts w:asciiTheme="minorHAnsi" w:hAnsiTheme="minorHAnsi" w:cstheme="minorHAnsi"/>
        </w:rPr>
      </w:pPr>
      <w:r w:rsidRPr="00417C34">
        <w:rPr>
          <w:rFonts w:asciiTheme="minorHAnsi" w:hAnsiTheme="minorHAnsi" w:cstheme="minorHAnsi"/>
        </w:rPr>
        <w:t>Ak vznikne porušením povinnosti zhotoviteľa podľa tejto zmluvy objednávateľovi škoda, zodpovedá zhotoviteľ za škodu, ibaže preukáže, že porušenie povinností bolo spôsobené okolnosťami vylučujúcimi zodpovednosť.</w:t>
      </w:r>
    </w:p>
    <w:p w14:paraId="330E6519" w14:textId="77777777" w:rsidR="00026071" w:rsidRPr="00417C34" w:rsidRDefault="00026071" w:rsidP="00A635B1">
      <w:pPr>
        <w:pStyle w:val="Odsekzoznamu"/>
        <w:numPr>
          <w:ilvl w:val="1"/>
          <w:numId w:val="57"/>
        </w:numPr>
        <w:ind w:hanging="750"/>
        <w:rPr>
          <w:rFonts w:asciiTheme="minorHAnsi" w:hAnsiTheme="minorHAnsi" w:cstheme="minorHAnsi"/>
        </w:rPr>
      </w:pPr>
      <w:r w:rsidRPr="00417C34">
        <w:rPr>
          <w:rFonts w:asciiTheme="minorHAnsi" w:hAnsiTheme="minorHAnsi" w:cstheme="minorHAnsi"/>
        </w:rPr>
        <w:t>Zhotoviteľ je povinný uhradiť aj nepriame či následné škody (napr. náklady financovania, náklady na zaobstaranie náhrady elektrickej energie, náklady na viazaný kapitál, škody na základe zmlúv s treťou stranou, odškodnenie nárokov tretích osôb, za škody vyplývajúcich z rizík zo zakladania stavieb a za škody spôsobené stratou údajov a informácií) a ušlý zisk.</w:t>
      </w:r>
    </w:p>
    <w:p w14:paraId="22253315" w14:textId="4868039A" w:rsidR="00026071" w:rsidRPr="00417C34" w:rsidRDefault="00026071" w:rsidP="00A635B1">
      <w:pPr>
        <w:pStyle w:val="Odsekzoznamu"/>
        <w:numPr>
          <w:ilvl w:val="1"/>
          <w:numId w:val="57"/>
        </w:numPr>
        <w:ind w:hanging="750"/>
        <w:rPr>
          <w:rFonts w:asciiTheme="minorHAnsi" w:hAnsiTheme="minorHAnsi" w:cstheme="minorHAnsi"/>
        </w:rPr>
      </w:pPr>
      <w:r w:rsidRPr="00417C34">
        <w:rPr>
          <w:rFonts w:asciiTheme="minorHAnsi" w:hAnsiTheme="minorHAnsi" w:cstheme="minorHAnsi"/>
        </w:rPr>
        <w:t xml:space="preserve">Objednávateľ je oprávnený jednostranne započítať proti pohľadávke zhotoviteľa voči nemu na zaplatenie ceny za dielo podľa článku </w:t>
      </w:r>
      <w:r w:rsidRPr="00417C34">
        <w:rPr>
          <w:rFonts w:asciiTheme="minorHAnsi" w:hAnsiTheme="minorHAnsi" w:cstheme="minorHAnsi"/>
        </w:rPr>
        <w:fldChar w:fldCharType="begin"/>
      </w:r>
      <w:r w:rsidRPr="00417C34">
        <w:rPr>
          <w:rFonts w:asciiTheme="minorHAnsi" w:hAnsiTheme="minorHAnsi" w:cstheme="minorHAnsi"/>
        </w:rPr>
        <w:instrText xml:space="preserve"> REF _Ref108616072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2</w:t>
      </w:r>
      <w:r w:rsidRPr="00417C34">
        <w:rPr>
          <w:rFonts w:asciiTheme="minorHAnsi" w:hAnsiTheme="minorHAnsi" w:cstheme="minorHAnsi"/>
        </w:rPr>
        <w:fldChar w:fldCharType="end"/>
      </w:r>
      <w:r w:rsidRPr="00417C34">
        <w:rPr>
          <w:rFonts w:asciiTheme="minorHAnsi" w:hAnsiTheme="minorHAnsi" w:cstheme="minorHAnsi"/>
        </w:rPr>
        <w:t xml:space="preserve"> ods. </w:t>
      </w:r>
      <w:r w:rsidRPr="00417C34">
        <w:rPr>
          <w:rFonts w:asciiTheme="minorHAnsi" w:hAnsiTheme="minorHAnsi" w:cstheme="minorHAnsi"/>
        </w:rPr>
        <w:fldChar w:fldCharType="begin"/>
      </w:r>
      <w:r w:rsidRPr="00417C34">
        <w:rPr>
          <w:rFonts w:asciiTheme="minorHAnsi" w:hAnsiTheme="minorHAnsi" w:cstheme="minorHAnsi"/>
        </w:rPr>
        <w:instrText xml:space="preserve"> REF _Ref108616074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2.1</w:t>
      </w:r>
      <w:r w:rsidRPr="00417C34">
        <w:rPr>
          <w:rFonts w:asciiTheme="minorHAnsi" w:hAnsiTheme="minorHAnsi" w:cstheme="minorHAnsi"/>
        </w:rPr>
        <w:fldChar w:fldCharType="end"/>
      </w:r>
      <w:r w:rsidRPr="00417C34">
        <w:rPr>
          <w:rFonts w:asciiTheme="minorHAnsi" w:hAnsiTheme="minorHAnsi" w:cstheme="minorHAnsi"/>
        </w:rPr>
        <w:t xml:space="preserve"> tejto zmluvy všetky svoje prípadné pohľadávky voči zhotoviteľovi na zaplatenie zmluvných pokút podľa tejto zmluvy.</w:t>
      </w:r>
    </w:p>
    <w:p w14:paraId="082572D7" w14:textId="77777777" w:rsidR="00026071" w:rsidRPr="00417C34" w:rsidRDefault="00026071" w:rsidP="00026071">
      <w:pPr>
        <w:pStyle w:val="Nadpis1"/>
        <w:rPr>
          <w:rFonts w:asciiTheme="minorHAnsi" w:hAnsiTheme="minorHAnsi" w:cstheme="minorHAnsi"/>
          <w:lang w:val="sk-SK"/>
        </w:rPr>
      </w:pPr>
      <w:bookmarkStart w:id="65" w:name="_Ref108616508"/>
      <w:r w:rsidRPr="00417C34">
        <w:rPr>
          <w:rFonts w:asciiTheme="minorHAnsi" w:hAnsiTheme="minorHAnsi" w:cstheme="minorHAnsi"/>
          <w:lang w:val="sk-SK"/>
        </w:rPr>
        <w:t>OSOBITNÉ USTANOVENIA</w:t>
      </w:r>
      <w:bookmarkEnd w:id="65"/>
    </w:p>
    <w:p w14:paraId="1FB35D27"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Pri plnení tejto zmluvy sa zhotoviteľ zaväzuje dodržiavať právne predpisy a plniť úlohy na úseku bezpečnosti a ochrany zdravia pri práci (ďalej len „</w:t>
      </w:r>
      <w:r w:rsidRPr="00417C34">
        <w:rPr>
          <w:rFonts w:asciiTheme="minorHAnsi" w:hAnsiTheme="minorHAnsi" w:cstheme="minorHAnsi"/>
          <w:b/>
        </w:rPr>
        <w:t>BOZP</w:t>
      </w:r>
      <w:r w:rsidRPr="00417C34">
        <w:rPr>
          <w:rFonts w:asciiTheme="minorHAnsi" w:hAnsiTheme="minorHAnsi" w:cstheme="minorHAnsi"/>
        </w:rPr>
        <w:t>“) a ochrany pred požiarmi na účely predchádzania vzniku požiarov a zabezpečenia podmienok na účinné zdolávanie požiarov (ďalej len „</w:t>
      </w:r>
      <w:r w:rsidRPr="00417C34">
        <w:rPr>
          <w:rFonts w:asciiTheme="minorHAnsi" w:hAnsiTheme="minorHAnsi" w:cstheme="minorHAnsi"/>
          <w:b/>
        </w:rPr>
        <w:t>PO</w:t>
      </w:r>
      <w:r w:rsidRPr="00417C34">
        <w:rPr>
          <w:rFonts w:asciiTheme="minorHAnsi" w:hAnsiTheme="minorHAnsi" w:cstheme="minorHAnsi"/>
        </w:rPr>
        <w:t>“) v sídle, priestoroch, objektoch a na pracoviskách objednávateľa, v ktorých sa bude plniť táto zmluva, (ďalej len „</w:t>
      </w:r>
      <w:r w:rsidRPr="00417C34">
        <w:rPr>
          <w:rFonts w:asciiTheme="minorHAnsi" w:hAnsiTheme="minorHAnsi" w:cstheme="minorHAnsi"/>
          <w:b/>
        </w:rPr>
        <w:t>pracovisko</w:t>
      </w:r>
      <w:r w:rsidRPr="00417C34">
        <w:rPr>
          <w:rFonts w:asciiTheme="minorHAnsi" w:hAnsiTheme="minorHAnsi" w:cstheme="minorHAnsi"/>
        </w:rPr>
        <w:t xml:space="preserve">“). Povinnosti zmluvných strán týkajúce sa pracoviska sa budú v primeranom rozsahu uplatňovať aj vo vzťahu k iným miestam, na ktorých sa bude plniť táto zmluva. Pracoviskom sa rozumie aj iné miesto, na ktorom sa bude plniť táto zmluva; v takom prípade sa povinnosti zmluvných strán podľa tohto článku týkajúce sa pracoviska uplatňujú primerane. Zhotoviteľ je povinný ochraňovať a zlepšovať stav životného prostredia a všetkých jeho zložiek, najmä </w:t>
      </w:r>
      <w:r w:rsidRPr="00417C34">
        <w:rPr>
          <w:rFonts w:asciiTheme="minorHAnsi" w:hAnsiTheme="minorHAnsi" w:cstheme="minorHAnsi"/>
        </w:rPr>
        <w:lastRenderedPageBreak/>
        <w:t>ovzdušia, vôd, hornín, pôdy a organizmov (ďalej len „</w:t>
      </w:r>
      <w:r w:rsidRPr="00417C34">
        <w:rPr>
          <w:rFonts w:asciiTheme="minorHAnsi" w:hAnsiTheme="minorHAnsi" w:cstheme="minorHAnsi"/>
          <w:b/>
        </w:rPr>
        <w:t>ŽP</w:t>
      </w:r>
      <w:r w:rsidRPr="00417C34">
        <w:rPr>
          <w:rFonts w:asciiTheme="minorHAnsi" w:hAnsiTheme="minorHAnsi" w:cstheme="minorHAnsi"/>
        </w:rPr>
        <w:t>“). Najmä je povinný predchádzať znečisťovaniu ŽP a poškodzovaniu ŽP a minimalizovať nepriaznivé dôsledky svojej činnosti pri plnení tejto zmluvy na ŽP. Zhotoviteľ preberá vo vzťahu ku objednávateľovi plnú zodpovednosť za ekologickú ujmu, ktorú pri plnení tejto zmluvy spôsobí.</w:t>
      </w:r>
    </w:p>
    <w:p w14:paraId="3F0959BD" w14:textId="7E8B5B9F"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Objednávateľ je povinný odovzdať zhotoviteľovi pracovisko tak, aby zhotoviteľ mohol riadne a včas plniť túto zmluvu. O odovzdaní a prevzatí pracoviska spíšu zmluvné strany zápisnicu.</w:t>
      </w:r>
      <w:r w:rsidRPr="00417C34">
        <w:rPr>
          <w:rFonts w:asciiTheme="minorHAnsi" w:hAnsiTheme="minorHAnsi" w:cstheme="minorHAnsi"/>
          <w:b/>
        </w:rPr>
        <w:t xml:space="preserve"> </w:t>
      </w:r>
      <w:r w:rsidRPr="00417C34">
        <w:rPr>
          <w:rFonts w:asciiTheme="minorHAnsi" w:hAnsiTheme="minorHAnsi" w:cstheme="minorHAnsi"/>
        </w:rPr>
        <w:t xml:space="preserve">V prípade, ak zhotoviteľ začne plniť túto zmluvu bez zápisničného prevzatia pracoviska, má sa za to, že pracovisko bolo objednávateľom odovzdané a zhotoviteľom prevzaté riadne. Ustanovenia článku </w:t>
      </w:r>
      <w:r w:rsidRPr="00417C34">
        <w:rPr>
          <w:rFonts w:asciiTheme="minorHAnsi" w:hAnsiTheme="minorHAnsi" w:cstheme="minorHAnsi"/>
        </w:rPr>
        <w:fldChar w:fldCharType="begin"/>
      </w:r>
      <w:r w:rsidRPr="00417C34">
        <w:rPr>
          <w:rFonts w:asciiTheme="minorHAnsi" w:hAnsiTheme="minorHAnsi" w:cstheme="minorHAnsi"/>
        </w:rPr>
        <w:instrText xml:space="preserve"> REF _Ref108967655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5</w:t>
      </w:r>
      <w:r w:rsidRPr="00417C34">
        <w:rPr>
          <w:rFonts w:asciiTheme="minorHAnsi" w:hAnsiTheme="minorHAnsi" w:cstheme="minorHAnsi"/>
        </w:rPr>
        <w:fldChar w:fldCharType="end"/>
      </w:r>
      <w:r w:rsidRPr="00417C34">
        <w:rPr>
          <w:rFonts w:asciiTheme="minorHAnsi" w:hAnsiTheme="minorHAnsi" w:cstheme="minorHAnsi"/>
        </w:rPr>
        <w:t xml:space="preserve"> ods. </w:t>
      </w:r>
      <w:r w:rsidRPr="00417C34">
        <w:rPr>
          <w:rFonts w:asciiTheme="minorHAnsi" w:hAnsiTheme="minorHAnsi" w:cstheme="minorHAnsi"/>
        </w:rPr>
        <w:fldChar w:fldCharType="begin"/>
      </w:r>
      <w:r w:rsidRPr="00417C34">
        <w:rPr>
          <w:rFonts w:asciiTheme="minorHAnsi" w:hAnsiTheme="minorHAnsi" w:cstheme="minorHAnsi"/>
        </w:rPr>
        <w:instrText xml:space="preserve"> REF _Ref108967657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5.2</w:t>
      </w:r>
      <w:r w:rsidRPr="00417C34">
        <w:rPr>
          <w:rFonts w:asciiTheme="minorHAnsi" w:hAnsiTheme="minorHAnsi" w:cstheme="minorHAnsi"/>
        </w:rPr>
        <w:fldChar w:fldCharType="end"/>
      </w:r>
      <w:r w:rsidRPr="00417C34">
        <w:rPr>
          <w:rFonts w:asciiTheme="minorHAnsi" w:hAnsiTheme="minorHAnsi" w:cstheme="minorHAnsi"/>
        </w:rPr>
        <w:t xml:space="preserve"> a </w:t>
      </w:r>
      <w:r w:rsidRPr="00417C34">
        <w:rPr>
          <w:rFonts w:asciiTheme="minorHAnsi" w:hAnsiTheme="minorHAnsi" w:cstheme="minorHAnsi"/>
        </w:rPr>
        <w:fldChar w:fldCharType="begin"/>
      </w:r>
      <w:r w:rsidRPr="00417C34">
        <w:rPr>
          <w:rFonts w:asciiTheme="minorHAnsi" w:hAnsiTheme="minorHAnsi" w:cstheme="minorHAnsi"/>
        </w:rPr>
        <w:instrText xml:space="preserve"> REF _Ref116027452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5.4</w:t>
      </w:r>
      <w:r w:rsidRPr="00417C34">
        <w:rPr>
          <w:rFonts w:asciiTheme="minorHAnsi" w:hAnsiTheme="minorHAnsi" w:cstheme="minorHAnsi"/>
        </w:rPr>
        <w:fldChar w:fldCharType="end"/>
      </w:r>
      <w:r w:rsidRPr="00417C34">
        <w:rPr>
          <w:rFonts w:asciiTheme="minorHAnsi" w:hAnsiTheme="minorHAnsi" w:cstheme="minorHAnsi"/>
        </w:rPr>
        <w:t xml:space="preserve"> tejto zmluvy tým nie je dotknuté.</w:t>
      </w:r>
    </w:p>
    <w:p w14:paraId="64C486D1"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Za vytvorenie podmienok na zaistenie BOZP, PO a ochrany ŽP, zabezpečenie a vybavenie pracoviska na bezpečný výkon práce za účelom plnenia tejto zmluvy a dodržiavanie všeobecne záväzných právnych predpisov, ako aj technických noriem (aj keď nie sú všeobecne záväzné) pri plnení tejto zmluvy na pracovisku zodpovedá v plnom rozsahu a výlučne zhotoviteľ. V prípade, že na pracovisku budú zároveň so zhotoviteľom vykonávať akékoľvek práce aj tretie osoby (vrátane subdodávateľov zhotoviteľa), je zhotoviteľ povinný v súlade s ustanoveniami § 18 ods. 1 zákona č. 124/2006 Z. z. v znení neskorších predpisov uzavrieť s takýmito osobami dohodu, predmetom ktorej bude dohoda </w:t>
      </w:r>
      <w:r w:rsidRPr="00417C34">
        <w:rPr>
          <w:rFonts w:asciiTheme="minorHAnsi" w:hAnsiTheme="minorHAnsi" w:cstheme="minorHAnsi"/>
          <w:shd w:val="clear" w:color="auto" w:fill="FFFFFF"/>
        </w:rPr>
        <w:t>zhotoviteľa a týchto osôb na prevencii, príprave a vykonávaní opatrení na zaistenie bezpečnosti a ochrany zdravia pri práci, koordinácia činností a vzájomná informovanosť, inak práce na pracovisku nie je zhotoviteľ oprávnený vykonávať. Jedno vyhotovenie podpísanej dohody je zhotoviteľ povinný bez zbytočného odkladu doručiť objednávateľovi.</w:t>
      </w:r>
    </w:p>
    <w:p w14:paraId="6274F3FD"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Zhotoviteľ vyhlasuje, že bude vykonávať činnosť podľa tejto zmluvy výlučne takými fyzickými osobami, ktorých zdravotný stav, schopnosti, vek, kvalifikačné predpoklady a odborná spôsobilosť zodpovedajú činnosti podľa tejto zmluvy, a to podľa právnych predpisov všeobecne, ako aj osobitne podľa právnych predpisov a ostatných predpisov na zaistenie BOZP, a to bez ohľadu na jeho právny vzťah k uvedeným fyzickým osobám (ďalej len „</w:t>
      </w:r>
      <w:r w:rsidRPr="00417C34">
        <w:rPr>
          <w:rFonts w:asciiTheme="minorHAnsi" w:hAnsiTheme="minorHAnsi" w:cstheme="minorHAnsi"/>
          <w:b/>
        </w:rPr>
        <w:t>zamestnanci</w:t>
      </w:r>
      <w:r w:rsidRPr="00417C34">
        <w:rPr>
          <w:rFonts w:asciiTheme="minorHAnsi" w:hAnsiTheme="minorHAnsi" w:cstheme="minorHAnsi"/>
        </w:rPr>
        <w:t>“). Zamestnancom sa na účely tohto článku rozumejú všetky fyzické osoby, ktoré sa budú podieľať na plnení tejto zmluvy, okrem zamestnancov objednávateľa, a to zhotoviteľ, ak je fyzickou osobou, a jeho spolupracujúce osoby, jeho zamestnanci, jeho subdodávatelia, ak sú fyzickými osobami, a ich spolupracujúce osoby a ich zamestnanci.</w:t>
      </w:r>
    </w:p>
    <w:p w14:paraId="3BC1189D" w14:textId="77777777" w:rsidR="00026071" w:rsidRPr="00417C34" w:rsidRDefault="00026071" w:rsidP="00026071">
      <w:pPr>
        <w:pStyle w:val="Odsekzoznamu"/>
        <w:rPr>
          <w:rFonts w:asciiTheme="minorHAnsi" w:hAnsiTheme="minorHAnsi" w:cstheme="minorHAnsi"/>
        </w:rPr>
      </w:pPr>
      <w:bookmarkStart w:id="66" w:name="_Ref264539175"/>
      <w:r w:rsidRPr="00417C34">
        <w:rPr>
          <w:rFonts w:asciiTheme="minorHAnsi" w:hAnsiTheme="minorHAnsi" w:cstheme="minorHAnsi"/>
        </w:rPr>
        <w:t>Zhotoviteľ je povinný preukázateľne informovať zamestnancov o nebezpečenstvách a ohrozeniach, ktoré sa pri plnení zmluvy môžu vyskytnúť, a o výsledkoch posúdenia rizika, o preventívnych opatreniach a ochranných opatreniach, ktoré vykonal zhotoviteľ alebo objednávateľ na zaistenie BOZP, PO a ochrany ŽP a ktoré sa vzťahujú všeobecne na zamestnancov a na nimi vykonávané práce na pracovisku pri plnení tejto zmluvy, o opatreniach a postupe v prípade poškodenia zdravia vrátane poskytnutia prvej pomoci, ako aj o opatreniach a postupe v prípade zdolávania požiaru, záchranných prác a evakuácie, a preukázateľne ich poučiť o pokynoch na zaistenie BOZP, PO a ochranu ŽP platných pre pracovisko (ďalej len „</w:t>
      </w:r>
      <w:r w:rsidRPr="00417C34">
        <w:rPr>
          <w:rFonts w:asciiTheme="minorHAnsi" w:hAnsiTheme="minorHAnsi" w:cstheme="minorHAnsi"/>
          <w:b/>
        </w:rPr>
        <w:t>preškolenie</w:t>
      </w:r>
      <w:r w:rsidRPr="00417C34">
        <w:rPr>
          <w:rFonts w:asciiTheme="minorHAnsi" w:hAnsiTheme="minorHAnsi" w:cstheme="minorHAnsi"/>
        </w:rPr>
        <w:t>“). Za účelom preškolenia objednávateľ poskytol zhotoviteľovi písomné informácie a pokyny na zaistenie BOZP, PO a ochranu ŽP platné pre pracovisko, čo zhotoviteľ potvrdzuje podpisom tejto zmluvy.</w:t>
      </w:r>
      <w:bookmarkEnd w:id="66"/>
    </w:p>
    <w:p w14:paraId="79DA017E"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Prípadné nedostatky pracoviska a informácií a pokynov poskytnutých objednávateľom je zhotoviteľ povinný uplatniť písomne pred začatím plnenia tejto zmluvy, inak platí, že pracovisko je náležite zabezpečené a vybavené na bezpečný výkon práce za účelom plnenia tejto zmluvy, zhotoviteľ dostal potrebné a dostatočné informácie a pokyny na zaistenie BOZP, PO a ochranu ŽP platné pre pracovisko a že plnenie žiadnych ďalších povinností na úseku BOZP, PO a ochrany ŽP sa zo strany objednávateľa nevyžaduje. Zhotoviteľ je povinný písomne uplatňovať u objednávateľa nedostatky týkajúce sa BOZP, PO a ochrany ŽP, ktoré sa vyskytnú neskôr pri plnení tejto zmluvy, za odstránenie ktorých zodpovedá objednávateľ.</w:t>
      </w:r>
    </w:p>
    <w:p w14:paraId="3B784366" w14:textId="137218FA" w:rsidR="00026071" w:rsidRPr="00417C34" w:rsidRDefault="00026071" w:rsidP="00026071">
      <w:pPr>
        <w:pStyle w:val="Odsekzoznamu"/>
        <w:rPr>
          <w:rFonts w:asciiTheme="minorHAnsi" w:hAnsiTheme="minorHAnsi" w:cstheme="minorHAnsi"/>
        </w:rPr>
      </w:pPr>
      <w:bookmarkStart w:id="67" w:name="_Ref264539156"/>
      <w:r w:rsidRPr="00417C34">
        <w:rPr>
          <w:rFonts w:asciiTheme="minorHAnsi" w:hAnsiTheme="minorHAnsi" w:cstheme="minorHAnsi"/>
        </w:rPr>
        <w:lastRenderedPageBreak/>
        <w:t xml:space="preserve">Objednávateľ vystaví zamestnancom bezdotykové identifikačné karty, ktoré ich budú oprávňovať na vstup a pohyb na pracovisku v súlade s požiadavkami objednávateľa na plnenie tejto zmluvy. Bezdotykové identifikačné karty budú zhotoviteľovi vydané po uzatvorení tejto zmluvy a preškolení. Za tým účelom je zhotoviteľ povinný bez zbytočného odkladu po uzatvorení tejto zmluvy odovzdať objednávateľovi zoznam zamestnancov a tento priebežne aktualizovať. V zozname je povinný uvádzať aj zamestnávateľov jednotlivých zamestnancov. Zhotoviteľ a jeho zamestnanci sú povinní dodržiavať podmienky používania bezdotykových identifikačných kariet na pracovisku, ktoré sú súčasťou písomných informácií a pokynov podľa odseku </w:t>
      </w:r>
      <w:r w:rsidRPr="00417C34">
        <w:rPr>
          <w:rFonts w:asciiTheme="minorHAnsi" w:hAnsiTheme="minorHAnsi" w:cstheme="minorHAnsi"/>
        </w:rPr>
        <w:fldChar w:fldCharType="begin"/>
      </w:r>
      <w:r w:rsidRPr="00417C34">
        <w:rPr>
          <w:rFonts w:asciiTheme="minorHAnsi" w:hAnsiTheme="minorHAnsi" w:cstheme="minorHAnsi"/>
        </w:rPr>
        <w:instrText xml:space="preserve"> REF _Ref264539175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13.5</w:t>
      </w:r>
      <w:r w:rsidRPr="00417C34">
        <w:rPr>
          <w:rFonts w:asciiTheme="minorHAnsi" w:hAnsiTheme="minorHAnsi" w:cstheme="minorHAnsi"/>
        </w:rPr>
        <w:fldChar w:fldCharType="end"/>
      </w:r>
      <w:r w:rsidRPr="00417C34">
        <w:rPr>
          <w:rFonts w:asciiTheme="minorHAnsi" w:hAnsiTheme="minorHAnsi" w:cstheme="minorHAnsi"/>
        </w:rPr>
        <w:t xml:space="preserve"> tohto článku. Za každé porušenie podmienok používania bezdotykových identifikačných kariet na pracovisku je objednávateľ oprávnený požadovať od zhotoviteľa zmluvnú pokutu vo výške 100 € a za opakované porušenie vo výške 2 000 €. Po splnení tejto zmluvy je zhotoviteľ povinný bez zbytočného odkladu bezdotykové identifikačné karty vrátiť objednávateľovi. V prípade porušenia tejto povinnosti je objednávateľ oprávnený požadovať od zhotoviteľa zmluvnú pokutu vo výške 67 € za každú nevrátenú bezdotykovú identifikačnú kartu.</w:t>
      </w:r>
      <w:bookmarkEnd w:id="67"/>
    </w:p>
    <w:p w14:paraId="0FBE6704"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Objednávateľ nie je povinný zabezpečovať zamestnancom doprovod na pracovisku.</w:t>
      </w:r>
    </w:p>
    <w:p w14:paraId="1682B875"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Zhotoviteľ je povinný zabezpečiť, aby na pracovisku zamestnanci</w:t>
      </w:r>
    </w:p>
    <w:p w14:paraId="2FEB163B" w14:textId="77777777" w:rsidR="00026071" w:rsidRPr="00417C34" w:rsidRDefault="00026071" w:rsidP="00A635B1">
      <w:pPr>
        <w:pStyle w:val="aPsmenozoznamu"/>
        <w:numPr>
          <w:ilvl w:val="0"/>
          <w:numId w:val="52"/>
        </w:numPr>
        <w:rPr>
          <w:rFonts w:asciiTheme="minorHAnsi" w:hAnsiTheme="minorHAnsi" w:cstheme="minorHAnsi"/>
        </w:rPr>
      </w:pPr>
      <w:r w:rsidRPr="00417C34">
        <w:rPr>
          <w:rFonts w:asciiTheme="minorHAnsi" w:hAnsiTheme="minorHAnsi" w:cstheme="minorHAnsi"/>
        </w:rPr>
        <w:t>nepožívali alkoholické nápoje, omamné látky, psychotropné látky alebo prípravky a neplnili túto zmluvu pod ich vplyvom,</w:t>
      </w:r>
    </w:p>
    <w:p w14:paraId="68C091F9" w14:textId="77777777" w:rsidR="00026071" w:rsidRPr="00417C34" w:rsidRDefault="00026071" w:rsidP="00A635B1">
      <w:pPr>
        <w:pStyle w:val="aPsmenozoznamu"/>
        <w:numPr>
          <w:ilvl w:val="0"/>
          <w:numId w:val="52"/>
        </w:numPr>
        <w:rPr>
          <w:rFonts w:asciiTheme="minorHAnsi" w:hAnsiTheme="minorHAnsi" w:cstheme="minorHAnsi"/>
        </w:rPr>
      </w:pPr>
      <w:r w:rsidRPr="00417C34">
        <w:rPr>
          <w:rFonts w:asciiTheme="minorHAnsi" w:hAnsiTheme="minorHAnsi" w:cstheme="minorHAnsi"/>
        </w:rPr>
        <w:t>sa na žiadosť objednávateľa podrobili dychovej skúške, odberu krvi alebo lekárskemu vyšetreniu na preukázanie súladu s písmenom a) tohto odseku,</w:t>
      </w:r>
    </w:p>
    <w:p w14:paraId="3EACF4AB" w14:textId="77777777" w:rsidR="00026071" w:rsidRPr="00417C34" w:rsidRDefault="00026071" w:rsidP="00A635B1">
      <w:pPr>
        <w:pStyle w:val="aPsmenozoznamu"/>
        <w:numPr>
          <w:ilvl w:val="0"/>
          <w:numId w:val="52"/>
        </w:numPr>
        <w:rPr>
          <w:rFonts w:asciiTheme="minorHAnsi" w:hAnsiTheme="minorHAnsi" w:cstheme="minorHAnsi"/>
        </w:rPr>
      </w:pPr>
      <w:r w:rsidRPr="00417C34">
        <w:rPr>
          <w:rFonts w:asciiTheme="minorHAnsi" w:hAnsiTheme="minorHAnsi" w:cstheme="minorHAnsi"/>
        </w:rPr>
        <w:t>dodržiavali zákaz fajčenia a</w:t>
      </w:r>
    </w:p>
    <w:p w14:paraId="0C331D97" w14:textId="77777777" w:rsidR="00026071" w:rsidRPr="00417C34" w:rsidRDefault="00026071" w:rsidP="00A635B1">
      <w:pPr>
        <w:pStyle w:val="aPsmenozoznamu"/>
        <w:numPr>
          <w:ilvl w:val="0"/>
          <w:numId w:val="52"/>
        </w:numPr>
        <w:contextualSpacing w:val="0"/>
        <w:rPr>
          <w:rFonts w:asciiTheme="minorHAnsi" w:hAnsiTheme="minorHAnsi" w:cstheme="minorHAnsi"/>
        </w:rPr>
      </w:pPr>
      <w:r w:rsidRPr="00417C34">
        <w:rPr>
          <w:rFonts w:asciiTheme="minorHAnsi" w:hAnsiTheme="minorHAnsi" w:cstheme="minorHAnsi"/>
        </w:rPr>
        <w:t>používali a nosili osobné ochranné pracovné pomôcky a prostriedky.</w:t>
      </w:r>
    </w:p>
    <w:p w14:paraId="2002D8B0" w14:textId="77777777" w:rsidR="00026071" w:rsidRPr="00417C34" w:rsidRDefault="00026071" w:rsidP="00026071">
      <w:pPr>
        <w:pStyle w:val="aPsmenozoznamu"/>
        <w:numPr>
          <w:ilvl w:val="0"/>
          <w:numId w:val="0"/>
        </w:numPr>
        <w:ind w:left="709"/>
        <w:rPr>
          <w:rFonts w:asciiTheme="minorHAnsi" w:hAnsiTheme="minorHAnsi" w:cstheme="minorHAnsi"/>
        </w:rPr>
      </w:pPr>
      <w:r w:rsidRPr="00417C34">
        <w:rPr>
          <w:rFonts w:asciiTheme="minorHAnsi" w:hAnsiTheme="minorHAnsi" w:cstheme="minorHAnsi"/>
        </w:rPr>
        <w:t>Objednávateľ je oprávnený požadovať od zhotoviteľa, aby zamestnanca, ktorý poruší ktoréhokoľvek z ustanovení písmen a) až d) tohto odseku, okamžite vykázal z pracoviska a zakázal mu ďalší vstup na pracovisko.</w:t>
      </w:r>
    </w:p>
    <w:p w14:paraId="283F9F92" w14:textId="710364AF"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Zhotoviteľ je povinný ihneď oznámiť objednávateľovi vznik každého pracovného úrazu zamestnanca, ku ktorému dôjde na pracovisku.</w:t>
      </w:r>
      <w:r w:rsidR="00623367" w:rsidRPr="00417C34">
        <w:rPr>
          <w:rFonts w:asciiTheme="minorHAnsi" w:hAnsiTheme="minorHAnsi" w:cstheme="minorHAnsi"/>
        </w:rPr>
        <w:t xml:space="preserve"> Ďalšie povinnosti sú uvedené v prílohe D k tejto zmluve.</w:t>
      </w:r>
    </w:p>
    <w:p w14:paraId="2BD97064"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Ak pri plnení tejto zmluvy ide o činnosť so zvýšeným nebezpečenstvom vzniku požiaru, zhotoviteľ je povinný postupovať tak, aby bola zabezpečená PO, najmä vydáva písomný pokyn na zabezpečenie PO a písomné povolenie na činnosť, ak sa vyžaduje, zriaďuje protipožiarnu asistenčnú hliadku a zabezpečuje plnenie jej úloh a odbornú prípravu a zabezpečuje potrebné množstvo vhodných druhov hasiacich prostriedkov a iných vecných prostriedkov PO, ktoré je možné prenajať aj od objednávateľa za určené nájomné.</w:t>
      </w:r>
    </w:p>
    <w:p w14:paraId="27846676" w14:textId="77777777" w:rsidR="00F26CA3" w:rsidRPr="00417C34" w:rsidRDefault="00026071" w:rsidP="00026071">
      <w:pPr>
        <w:pStyle w:val="Odsekzoznamu"/>
        <w:rPr>
          <w:rFonts w:asciiTheme="minorHAnsi" w:hAnsiTheme="minorHAnsi" w:cstheme="minorHAnsi"/>
        </w:rPr>
      </w:pPr>
      <w:r w:rsidRPr="00417C34">
        <w:rPr>
          <w:rFonts w:asciiTheme="minorHAnsi" w:hAnsiTheme="minorHAnsi" w:cstheme="minorHAnsi"/>
        </w:rPr>
        <w:t>Zhotoviteľ je povinný</w:t>
      </w:r>
    </w:p>
    <w:p w14:paraId="6F61925D" w14:textId="22D8C6A4" w:rsidR="00522BE7" w:rsidRPr="00417C34" w:rsidRDefault="001F13F5" w:rsidP="00F26CA3">
      <w:pPr>
        <w:pStyle w:val="aPsmenozoznamu"/>
        <w:numPr>
          <w:ilvl w:val="0"/>
          <w:numId w:val="59"/>
        </w:numPr>
        <w:rPr>
          <w:rFonts w:asciiTheme="minorHAnsi" w:hAnsiTheme="minorHAnsi" w:cstheme="minorHAnsi"/>
        </w:rPr>
      </w:pPr>
      <w:r w:rsidRPr="00417C34">
        <w:rPr>
          <w:rFonts w:asciiTheme="minorHAnsi" w:hAnsiTheme="minorHAnsi" w:cstheme="minorHAnsi"/>
        </w:rPr>
        <w:t>pred začatím vykonávania prác na diele vykonať súpis všetkých nepriaznivých vplyvov na životné prostredie, ktoré môžu vzniknúť z činností uskutočňovaných zhotoviteľom na diele, prijať konkrétne opatrenia na odstránenie nepriaznivých vplyvov na životné prostredie a určiť osoby zodpovedné za ich realizáciu, vykonať súpis nebezpečných látok, ktoré použije na diele, a kópie ich bezpečnostných listov poskytovaných výrobcom odovzdať objednávateľovi, ako aj vypracovať a odovzdať objednávateľovi havarijné plány, ak to všeobecne záväzné právne predpisy vzhľadom na charakter prác vykonávaných na diele stanovujú;</w:t>
      </w:r>
    </w:p>
    <w:p w14:paraId="4FB989B0" w14:textId="5D27500B" w:rsidR="00026071" w:rsidRPr="00417C34" w:rsidRDefault="00026071" w:rsidP="00F26CA3">
      <w:pPr>
        <w:pStyle w:val="aPsmenozoznamu"/>
        <w:numPr>
          <w:ilvl w:val="0"/>
          <w:numId w:val="59"/>
        </w:numPr>
        <w:rPr>
          <w:rFonts w:asciiTheme="minorHAnsi" w:hAnsiTheme="minorHAnsi" w:cstheme="minorHAnsi"/>
        </w:rPr>
      </w:pPr>
      <w:r w:rsidRPr="00417C34">
        <w:rPr>
          <w:rFonts w:asciiTheme="minorHAnsi" w:hAnsiTheme="minorHAnsi" w:cstheme="minorHAnsi"/>
        </w:rPr>
        <w:t xml:space="preserve">bez zbytočného odkladu ohlásiť objednávateľovi ekologickú ujmu, ktorú pri plnení tejto zmluvy spôsobí on alebo jeho subdodávatelia, najmä je povinný ohlásiť mimoriadne zhoršenie alebo ohrozenie kvality vôd alebo iných zložiek ŽP alebo únik znečisťujúcich látok pri manipulácii s nimi </w:t>
      </w:r>
      <w:r w:rsidRPr="00417C34">
        <w:rPr>
          <w:rFonts w:asciiTheme="minorHAnsi" w:hAnsiTheme="minorHAnsi" w:cstheme="minorHAnsi"/>
        </w:rPr>
        <w:lastRenderedPageBreak/>
        <w:t>alebo pri ich preprave. Informácie sa podávajú zmenovému inžinierovi objednávateľa na tel.</w:t>
      </w:r>
      <w:r w:rsidR="001F13F5" w:rsidRPr="00417C34">
        <w:rPr>
          <w:rFonts w:asciiTheme="minorHAnsi" w:hAnsiTheme="minorHAnsi" w:cstheme="minorHAnsi"/>
        </w:rPr>
        <w:t> </w:t>
      </w:r>
      <w:r w:rsidRPr="00417C34">
        <w:rPr>
          <w:rFonts w:asciiTheme="minorHAnsi" w:hAnsiTheme="minorHAnsi" w:cstheme="minorHAnsi"/>
        </w:rPr>
        <w:t>č.</w:t>
      </w:r>
      <w:r w:rsidR="001F13F5" w:rsidRPr="00417C34">
        <w:rPr>
          <w:rFonts w:asciiTheme="minorHAnsi" w:hAnsiTheme="minorHAnsi" w:cstheme="minorHAnsi"/>
        </w:rPr>
        <w:t> </w:t>
      </w:r>
      <w:r w:rsidRPr="00417C34">
        <w:rPr>
          <w:rFonts w:asciiTheme="minorHAnsi" w:hAnsiTheme="minorHAnsi" w:cstheme="minorHAnsi"/>
        </w:rPr>
        <w:t>+</w:t>
      </w:r>
      <w:r w:rsidRPr="00417C34">
        <w:rPr>
          <w:rStyle w:val="cf01"/>
          <w:rFonts w:asciiTheme="minorHAnsi" w:hAnsiTheme="minorHAnsi" w:cstheme="minorHAnsi"/>
          <w:sz w:val="22"/>
          <w:szCs w:val="22"/>
        </w:rPr>
        <w:t xml:space="preserve">421908938002. </w:t>
      </w:r>
      <w:r w:rsidRPr="00417C34">
        <w:rPr>
          <w:rFonts w:asciiTheme="minorHAnsi" w:hAnsiTheme="minorHAnsi" w:cstheme="minorHAnsi"/>
        </w:rPr>
        <w:t xml:space="preserve">Prípadmi mimoriadneho zhoršenia alebo ohrozenia kvality vôd sú najmä úniky znečisťujúcich látok súvisiace s ich manipuláciou a prepravou (ropné látky, chemikálie, náterové hmoty a pod.) do voľnej pôdy a do prostredia súvisiaceho s povrchovou alebo podzemnou vodou, technické poruchy a chyby na </w:t>
      </w:r>
      <w:r w:rsidR="0062287F" w:rsidRPr="00417C34">
        <w:rPr>
          <w:rFonts w:asciiTheme="minorHAnsi" w:hAnsiTheme="minorHAnsi" w:cstheme="minorHAnsi"/>
        </w:rPr>
        <w:t>technickom vybavení</w:t>
      </w:r>
      <w:r w:rsidRPr="00417C34">
        <w:rPr>
          <w:rFonts w:asciiTheme="minorHAnsi" w:hAnsiTheme="minorHAnsi" w:cstheme="minorHAnsi"/>
        </w:rPr>
        <w:t>, ktoré sú príčinou úniku znečisťujúcich látok do okolitého prostredia.</w:t>
      </w:r>
    </w:p>
    <w:p w14:paraId="1BE40B38" w14:textId="599A8F98" w:rsidR="00026071" w:rsidRPr="00417C34" w:rsidRDefault="00026071" w:rsidP="00026071">
      <w:pPr>
        <w:pStyle w:val="Odsekzoznamu"/>
        <w:rPr>
          <w:rFonts w:asciiTheme="minorHAnsi" w:hAnsiTheme="minorHAnsi" w:cstheme="minorHAnsi"/>
        </w:rPr>
      </w:pPr>
      <w:bookmarkStart w:id="68" w:name="_Ref130895963"/>
      <w:bookmarkStart w:id="69" w:name="_Ref124455596"/>
      <w:r w:rsidRPr="00417C34">
        <w:rPr>
          <w:rFonts w:asciiTheme="minorHAnsi" w:hAnsiTheme="minorHAnsi" w:cstheme="minorHAnsi"/>
        </w:rPr>
        <w:t>V rámci ochrany ŽP je zhotoviteľ povinný predchádzať vzniku odpadov a s prípadnými odpadmi vznikajúcimi pri plnení tejto zmluvy je povinný nakladať alebo inak zaobchádzať v súlade s právnymi predpismi na úseku odpadového hospodárstva (ďalej len „</w:t>
      </w:r>
      <w:r w:rsidRPr="00417C34">
        <w:rPr>
          <w:rFonts w:asciiTheme="minorHAnsi" w:hAnsiTheme="minorHAnsi" w:cstheme="minorHAnsi"/>
          <w:b/>
          <w:bCs/>
        </w:rPr>
        <w:t>OH</w:t>
      </w:r>
      <w:r w:rsidRPr="00417C34">
        <w:rPr>
          <w:rFonts w:asciiTheme="minorHAnsi" w:hAnsiTheme="minorHAnsi" w:cstheme="minorHAnsi"/>
        </w:rPr>
        <w:t xml:space="preserve">“) tak, aby bol naplnený jeho účel. Pred začatím vykonávania stavebných prác týkajúcich sa diela a za účelom plnenia povinností podľa tohto odseku a odseku </w:t>
      </w:r>
      <w:r w:rsidRPr="00417C34">
        <w:rPr>
          <w:rFonts w:asciiTheme="minorHAnsi" w:hAnsiTheme="minorHAnsi" w:cstheme="minorHAnsi"/>
        </w:rPr>
        <w:fldChar w:fldCharType="begin"/>
      </w:r>
      <w:r w:rsidRPr="00417C34">
        <w:rPr>
          <w:rFonts w:asciiTheme="minorHAnsi" w:hAnsiTheme="minorHAnsi" w:cstheme="minorHAnsi"/>
        </w:rPr>
        <w:instrText xml:space="preserve"> REF _Ref124461738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13.14</w:t>
      </w:r>
      <w:r w:rsidRPr="00417C34">
        <w:rPr>
          <w:rFonts w:asciiTheme="minorHAnsi" w:hAnsiTheme="minorHAnsi" w:cstheme="minorHAnsi"/>
        </w:rPr>
        <w:fldChar w:fldCharType="end"/>
      </w:r>
      <w:r w:rsidRPr="00417C34">
        <w:rPr>
          <w:rFonts w:asciiTheme="minorHAnsi" w:hAnsiTheme="minorHAnsi" w:cstheme="minorHAnsi"/>
        </w:rPr>
        <w:t xml:space="preserve"> tohto článku je zhotoviteľ povinný navrhnúť </w:t>
      </w:r>
      <w:bookmarkStart w:id="70" w:name="_Ref121823977"/>
      <w:r w:rsidRPr="00417C34">
        <w:rPr>
          <w:rFonts w:asciiTheme="minorHAnsi" w:hAnsiTheme="minorHAnsi" w:cstheme="minorHAnsi"/>
        </w:rPr>
        <w:t>systém na monitorovanie a evidenciu vzniku odpadov vznikajúceho pri vykonávaní diela vrátane odpadu z obalov (ďalej len „</w:t>
      </w:r>
      <w:r w:rsidRPr="00417C34">
        <w:rPr>
          <w:rFonts w:asciiTheme="minorHAnsi" w:hAnsiTheme="minorHAnsi" w:cstheme="minorHAnsi"/>
          <w:b/>
          <w:bCs/>
        </w:rPr>
        <w:t>odpad</w:t>
      </w:r>
      <w:r w:rsidRPr="00417C34">
        <w:rPr>
          <w:rFonts w:asciiTheme="minorHAnsi" w:hAnsiTheme="minorHAnsi" w:cstheme="minorHAnsi"/>
        </w:rPr>
        <w:t xml:space="preserve">“), </w:t>
      </w:r>
      <w:bookmarkEnd w:id="70"/>
      <w:r w:rsidRPr="00417C34">
        <w:rPr>
          <w:rFonts w:asciiTheme="minorHAnsi" w:hAnsiTheme="minorHAnsi" w:cstheme="minorHAnsi"/>
        </w:rPr>
        <w:t>zaškoliť zamestnancov o správnom postupe pri nakladaní s odpadmi a triedení odpadov za účelom minimalizácie vzniku odpadov a optimalizácie nakladania s odpadmi a zabezpečiť zhodnotenie a recykláciu stavebného odpadu a odpadu z demolácií (ďalej len „</w:t>
      </w:r>
      <w:r w:rsidRPr="00417C34">
        <w:rPr>
          <w:rFonts w:asciiTheme="minorHAnsi" w:hAnsiTheme="minorHAnsi" w:cstheme="minorHAnsi"/>
          <w:b/>
          <w:bCs/>
        </w:rPr>
        <w:t>stavebný odpad</w:t>
      </w:r>
      <w:r w:rsidRPr="00417C34">
        <w:rPr>
          <w:rFonts w:asciiTheme="minorHAnsi" w:hAnsiTheme="minorHAnsi" w:cstheme="minorHAnsi"/>
        </w:rPr>
        <w:t>“) prostredníctvom spoločnosti, ktorá je podľa zákona č. 79/2015 Z. z. o odpadoch a o zmene a doplnení niektorých zákonov v znení neskorších predpisov alebo rovnocennej právnej úpravy členského štátu a na základe príslušného súhlasu oprávnená vykonávať zhodnocovanie a recykláciu stavebného odpadu, a to preukázateľným uzatvorením zmluvného vzťahu s touto spoločnosťou o fyzickom nakladaní so vzniknutými stavebnými odpadmi s minimálnym rozsahom zmluvných podmienok upravujúcich:</w:t>
      </w:r>
      <w:bookmarkEnd w:id="68"/>
    </w:p>
    <w:p w14:paraId="168F1480" w14:textId="77777777" w:rsidR="00026071" w:rsidRPr="00417C34" w:rsidRDefault="00026071" w:rsidP="00A635B1">
      <w:pPr>
        <w:pStyle w:val="aPsmenozoznamu"/>
        <w:numPr>
          <w:ilvl w:val="0"/>
          <w:numId w:val="50"/>
        </w:numPr>
        <w:rPr>
          <w:rFonts w:asciiTheme="minorHAnsi" w:hAnsiTheme="minorHAnsi" w:cstheme="minorHAnsi"/>
        </w:rPr>
      </w:pPr>
      <w:r w:rsidRPr="00417C34">
        <w:rPr>
          <w:rFonts w:asciiTheme="minorHAnsi" w:hAnsiTheme="minorHAnsi" w:cstheme="minorHAnsi"/>
        </w:rPr>
        <w:t>druhy stavebných odpadov, s ktorými bude nasledujúci držiteľ odpadu fyzicky nakladať,</w:t>
      </w:r>
    </w:p>
    <w:p w14:paraId="0A122BF9" w14:textId="77777777" w:rsidR="00026071" w:rsidRPr="00417C34" w:rsidRDefault="00026071" w:rsidP="00A635B1">
      <w:pPr>
        <w:pStyle w:val="aPsmenozoznamu"/>
        <w:numPr>
          <w:ilvl w:val="0"/>
          <w:numId w:val="50"/>
        </w:numPr>
        <w:rPr>
          <w:rFonts w:asciiTheme="minorHAnsi" w:hAnsiTheme="minorHAnsi" w:cstheme="minorHAnsi"/>
        </w:rPr>
      </w:pPr>
      <w:r w:rsidRPr="00417C34">
        <w:rPr>
          <w:rFonts w:asciiTheme="minorHAnsi" w:hAnsiTheme="minorHAnsi" w:cstheme="minorHAnsi"/>
        </w:rPr>
        <w:t>spôsob nakladania so stavebnými odpadmi u nasledujúceho držiteľa odpadu,</w:t>
      </w:r>
    </w:p>
    <w:p w14:paraId="762DAF25" w14:textId="77777777" w:rsidR="00026071" w:rsidRPr="00417C34" w:rsidRDefault="00026071" w:rsidP="00A635B1">
      <w:pPr>
        <w:pStyle w:val="aPsmenozoznamu"/>
        <w:numPr>
          <w:ilvl w:val="0"/>
          <w:numId w:val="50"/>
        </w:numPr>
        <w:rPr>
          <w:rFonts w:asciiTheme="minorHAnsi" w:hAnsiTheme="minorHAnsi" w:cstheme="minorHAnsi"/>
        </w:rPr>
      </w:pPr>
      <w:r w:rsidRPr="00417C34">
        <w:rPr>
          <w:rFonts w:asciiTheme="minorHAnsi" w:hAnsiTheme="minorHAnsi" w:cstheme="minorHAnsi"/>
        </w:rPr>
        <w:t>plánovaný spôsob spracovania stavebných odpadov v prvom zariadení na spracovanie odpadov, ak nejde o spracovateľa odpadu, a</w:t>
      </w:r>
    </w:p>
    <w:p w14:paraId="51A5076A" w14:textId="77777777" w:rsidR="00026071" w:rsidRPr="00417C34" w:rsidRDefault="00026071" w:rsidP="00A635B1">
      <w:pPr>
        <w:pStyle w:val="aPsmenozoznamu"/>
        <w:numPr>
          <w:ilvl w:val="0"/>
          <w:numId w:val="50"/>
        </w:numPr>
        <w:rPr>
          <w:rFonts w:asciiTheme="minorHAnsi" w:hAnsiTheme="minorHAnsi" w:cstheme="minorHAnsi"/>
        </w:rPr>
      </w:pPr>
      <w:r w:rsidRPr="00417C34">
        <w:rPr>
          <w:rFonts w:asciiTheme="minorHAnsi" w:hAnsiTheme="minorHAnsi" w:cstheme="minorHAnsi"/>
        </w:rPr>
        <w:t>povinnosť byť držiteľom oprávnenia na nakladanie so stavebnými odpadmi platným počas trvania zmluvného vzťahu.</w:t>
      </w:r>
    </w:p>
    <w:p w14:paraId="431A59C8" w14:textId="77777777" w:rsidR="00026071" w:rsidRPr="00417C34" w:rsidRDefault="00026071" w:rsidP="00026071">
      <w:pPr>
        <w:pStyle w:val="Odsekzoznamu"/>
        <w:numPr>
          <w:ilvl w:val="0"/>
          <w:numId w:val="0"/>
        </w:numPr>
        <w:ind w:left="709"/>
        <w:rPr>
          <w:rFonts w:asciiTheme="minorHAnsi" w:hAnsiTheme="minorHAnsi" w:cstheme="minorHAnsi"/>
        </w:rPr>
      </w:pPr>
      <w:r w:rsidRPr="00417C34">
        <w:rPr>
          <w:rFonts w:asciiTheme="minorHAnsi" w:hAnsiTheme="minorHAnsi" w:cstheme="minorHAnsi"/>
        </w:rPr>
        <w:t>Uvedené zhotoviteľ preukáže objednávateľovi pred začatím vykonávania stavebných prác týkajúcich sa diela.</w:t>
      </w:r>
      <w:bookmarkEnd w:id="69"/>
      <w:r w:rsidRPr="00417C34">
        <w:rPr>
          <w:rFonts w:asciiTheme="minorHAnsi" w:hAnsiTheme="minorHAnsi" w:cstheme="minorHAnsi"/>
        </w:rPr>
        <w:t xml:space="preserve"> Zhotoviteľ je ďalej povinný písomne oznámiť objednávateľovi pred začatím demolačných prác spôsob selektívnej demolácie obsahujúci aj druh, kategóriu, predpokladané množstvo odpadu a plánovaný spôsob, ktorým bude odpad zhodnocovaný, a najneskôr v lehote 60 dní po ukončení demolačných prác vyhodnotenie selektívnej demolácie obsahujúce druh, kategóriu, množstvo odpadu a spôsob, ktorým bol odpad zhodnocovaný.</w:t>
      </w:r>
    </w:p>
    <w:p w14:paraId="64F31330" w14:textId="0F1CAFCE" w:rsidR="00026071" w:rsidRPr="00417C34" w:rsidRDefault="00026071" w:rsidP="00026071">
      <w:pPr>
        <w:pStyle w:val="Odsekzoznamu"/>
        <w:rPr>
          <w:rFonts w:asciiTheme="minorHAnsi" w:hAnsiTheme="minorHAnsi" w:cstheme="minorHAnsi"/>
        </w:rPr>
      </w:pPr>
      <w:bookmarkStart w:id="71" w:name="_Ref122368092"/>
      <w:bookmarkStart w:id="72" w:name="_Ref124461738"/>
      <w:r w:rsidRPr="00417C34">
        <w:rPr>
          <w:rFonts w:asciiTheme="minorHAnsi" w:hAnsiTheme="minorHAnsi" w:cstheme="minorHAnsi"/>
        </w:rPr>
        <w:t xml:space="preserve">Zhotoviteľ je povinný používať systém separovaného zberu odpadu na stavenisku podľa podkladovej dokumentácie (časť zhromažďovanie, odvoz a zhodnocovanie odpadu) a systém na monitorovanie a evidenciu vzniku odpadov podľa odseku </w:t>
      </w:r>
      <w:r w:rsidRPr="00417C34">
        <w:rPr>
          <w:rFonts w:asciiTheme="minorHAnsi" w:hAnsiTheme="minorHAnsi" w:cstheme="minorHAnsi"/>
        </w:rPr>
        <w:fldChar w:fldCharType="begin"/>
      </w:r>
      <w:r w:rsidRPr="00417C34">
        <w:rPr>
          <w:rFonts w:asciiTheme="minorHAnsi" w:hAnsiTheme="minorHAnsi" w:cstheme="minorHAnsi"/>
        </w:rPr>
        <w:instrText xml:space="preserve"> REF _Ref124455596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13.13</w:t>
      </w:r>
      <w:r w:rsidRPr="00417C34">
        <w:rPr>
          <w:rFonts w:asciiTheme="minorHAnsi" w:hAnsiTheme="minorHAnsi" w:cstheme="minorHAnsi"/>
        </w:rPr>
        <w:fldChar w:fldCharType="end"/>
      </w:r>
      <w:r w:rsidRPr="00417C34">
        <w:rPr>
          <w:rFonts w:asciiTheme="minorHAnsi" w:hAnsiTheme="minorHAnsi" w:cstheme="minorHAnsi"/>
        </w:rPr>
        <w:t xml:space="preserve"> tohto článku. </w:t>
      </w:r>
      <w:bookmarkStart w:id="73" w:name="_Ref121823658"/>
      <w:bookmarkEnd w:id="71"/>
      <w:r w:rsidRPr="00417C34">
        <w:rPr>
          <w:rFonts w:asciiTheme="minorHAnsi" w:hAnsiTheme="minorHAnsi" w:cstheme="minorHAnsi"/>
        </w:rPr>
        <w:t xml:space="preserve">Ak pri plnení tejto zmluvy vznikne stavebný odpad, odpad z vecí, ktoré nie sú vo vlastníctve objednávateľa (najmä z vecí vnesených na pracovisko zhotoviteľom vrátane obalov), alebo komunálny odpad, zhotoviteľ je povinný plniť povinnosti držiteľa odpadu pre tieto odpady, pričom za plnenie týchto povinností zodpovedá v plnom rozsahu a výlučne zhotoviteľ; to sa netýka kovového šrotu. So stavebnými odpadmi (okrem kovového šrotu) je zhotoviteľ povinný nakladať tak, že ich zabezpečí pred nežiaducim únikom a zabezpečí ich odvoz na miesto zhodnotenia a zabezpečí ich zhodnotenie prostredníctvom oprávnenej spoločnosti podľa odseku </w:t>
      </w:r>
      <w:r w:rsidRPr="00417C34">
        <w:rPr>
          <w:rFonts w:asciiTheme="minorHAnsi" w:hAnsiTheme="minorHAnsi" w:cstheme="minorHAnsi"/>
        </w:rPr>
        <w:fldChar w:fldCharType="begin"/>
      </w:r>
      <w:r w:rsidRPr="00417C34">
        <w:rPr>
          <w:rFonts w:asciiTheme="minorHAnsi" w:hAnsiTheme="minorHAnsi" w:cstheme="minorHAnsi"/>
        </w:rPr>
        <w:instrText xml:space="preserve"> REF _Ref130895963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13.13</w:t>
      </w:r>
      <w:r w:rsidRPr="00417C34">
        <w:rPr>
          <w:rFonts w:asciiTheme="minorHAnsi" w:hAnsiTheme="minorHAnsi" w:cstheme="minorHAnsi"/>
        </w:rPr>
        <w:fldChar w:fldCharType="end"/>
      </w:r>
      <w:r w:rsidRPr="00417C34">
        <w:rPr>
          <w:rFonts w:asciiTheme="minorHAnsi" w:hAnsiTheme="minorHAnsi" w:cstheme="minorHAnsi"/>
        </w:rPr>
        <w:t xml:space="preserve"> tohto článku. Najmenej 80 % množstva stavebného odpadu (najmä betón, železobetón, tehly, dlaždice, asfalty, zeminy, drevo a sklo) určeného vo výkaze výmer (okrem kovového šrotu, nebezpečného odpadu, odpadu z izolačného materiálu a odpadu, ktorý vznikol pri výkopových prácach a zásypoch) musí byť zhodnotených recykláciou (najmä recykláciou alebo spätným získavaním ostatných anorganických materiálov oprávnenou spoločnosťou podľa odseku </w:t>
      </w:r>
      <w:r w:rsidRPr="00417C34">
        <w:rPr>
          <w:rFonts w:asciiTheme="minorHAnsi" w:hAnsiTheme="minorHAnsi" w:cstheme="minorHAnsi"/>
        </w:rPr>
        <w:fldChar w:fldCharType="begin"/>
      </w:r>
      <w:r w:rsidRPr="00417C34">
        <w:rPr>
          <w:rFonts w:asciiTheme="minorHAnsi" w:hAnsiTheme="minorHAnsi" w:cstheme="minorHAnsi"/>
        </w:rPr>
        <w:instrText xml:space="preserve"> REF _Ref130895963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13.13</w:t>
      </w:r>
      <w:r w:rsidRPr="00417C34">
        <w:rPr>
          <w:rFonts w:asciiTheme="minorHAnsi" w:hAnsiTheme="minorHAnsi" w:cstheme="minorHAnsi"/>
        </w:rPr>
        <w:fldChar w:fldCharType="end"/>
      </w:r>
      <w:r w:rsidRPr="00417C34">
        <w:rPr>
          <w:rFonts w:asciiTheme="minorHAnsi" w:hAnsiTheme="minorHAnsi" w:cstheme="minorHAnsi"/>
        </w:rPr>
        <w:t xml:space="preserve"> tohto článku). Potvrdenie o príslušnom zhodnotení je zhotoviteľ povinný odovzdať </w:t>
      </w:r>
      <w:r w:rsidRPr="00417C34">
        <w:rPr>
          <w:rFonts w:asciiTheme="minorHAnsi" w:hAnsiTheme="minorHAnsi" w:cstheme="minorHAnsi"/>
        </w:rPr>
        <w:lastRenderedPageBreak/>
        <w:t>objednávateľovi (najmä vážne lístky) na preukázanie splnenia uvedených povinností. Inak sa za pôvodcu odpadu považuje objednávateľ, pričom pred vznikom tohto odpadu je zhotoviteľ povinný oznámiť objednávateľovi (oddelenie ŽP) druh a predpokladané množstvo odpadu a s týmto odpadom nakladať podľa pokynov objednávateľa, najmä zabezpečiť ho pred znehodnotením, odcudzením alebo iným nežiaducim únikom, zhromaždiť odpad oddelene podľa druhov odpadov, kovový šrot odovzdať objednávateľovi očistený od škodlivín a iných zložiek odpadu, nebezpečný odpad odovzdať do centrálneho zhromaždiska nebezpečných odpadov objednávateľa, odpadové oleje odovzdať do centrálneho zhromaždiska odpadových olejov objednávateľa a ostatný odpad do centrálneho zhromaždiska ostatných odpadov objednávateľa.</w:t>
      </w:r>
      <w:bookmarkEnd w:id="72"/>
      <w:bookmarkEnd w:id="73"/>
    </w:p>
    <w:p w14:paraId="5C3407DB"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Zhotoviteľ je povinný na požiadanie objednávateľa preukázať splnenie svojich povinností na úseku BOZP, PO a ochrany a tvorby ŽP vrátane OH v lehote troch (3) pracovných dní odo dňa doručenia žiadosti objednávateľa, a to najmä predložením dokladov preukazujúcich preškolenie, predložením oprávnení zamestnancov na výkon činnosti podľa tejto zmluvy a predložením dokladov o určení bezpečných pracovných postupov pre činnosti vykonávané podľa tejto zmluvy.</w:t>
      </w:r>
    </w:p>
    <w:p w14:paraId="531E3A38" w14:textId="77777777" w:rsidR="00026071" w:rsidRPr="00417C34" w:rsidRDefault="00026071" w:rsidP="00026071">
      <w:pPr>
        <w:pStyle w:val="Odsekzoznamu"/>
        <w:rPr>
          <w:rFonts w:asciiTheme="minorHAnsi" w:hAnsiTheme="minorHAnsi" w:cstheme="minorHAnsi"/>
        </w:rPr>
      </w:pPr>
      <w:bookmarkStart w:id="74" w:name="_Ref490057001"/>
      <w:r w:rsidRPr="00417C34">
        <w:rPr>
          <w:rFonts w:asciiTheme="minorHAnsi" w:hAnsiTheme="minorHAnsi" w:cstheme="minorHAnsi"/>
        </w:rPr>
        <w:t>Zhotoviteľ zodpovedá objednávateľovi za všetky škody spôsobené porušením akejkoľvek povinnosti na úseku BOZP, PO a ochrany a tvorby ŽP vrátane OH. Za škodu sa na účely tejto zmluvy považujú aj sankcie (pokuty) uložené príslušnými štátnymi orgánmi a orgánmi verejnej správy za porušenie povinnosti na úseku BOZP, PO a ochrany a tvorby ŽP vrátane OH, ak tieto povinnosti podľa tohto článku zaťažovali zhotoviteľa, a nie objednávateľa, ktoré boli objednávateľovi po vyčerpaní opravných prostriedkov uložené, ak objednávateľ riadne a včas umožnil zhotoviteľovi uplatňovať v príslušných konaniach všetky dostupné návrhy, opravné prostriedky a námietky, o ktorých uplatnenie v týchto konaniach alebo za účelom začatia opravných konaní zhotoviteľ objednávateľa písomne požiadal, a ak náklady spojené s uplatňovaním týchto návrhov, opravných prostriedkov a námietok zhotoviteľ objednávateľovi na jeho žiadosť zaplatil.</w:t>
      </w:r>
      <w:bookmarkEnd w:id="74"/>
    </w:p>
    <w:p w14:paraId="49AC5221"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Porušovanie pravidiel BOZP, PO a ochrany a tvorby ŽP vrátane OH zo strany zhotoviteľa oprávňuje objednávateľa bez ďalšieho kedykoľvek od tejto zmluvy odstúpiť.</w:t>
      </w:r>
    </w:p>
    <w:p w14:paraId="72D7A961" w14:textId="0CECA444"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Zhotoviteľ sa zaväzuje pri plnení tejto zmluvy a počas jej trvania dodržiavať zákaz nelegálneho zamestnávania v rozsahu stanovenom právnymi predpismi. Zhotoviteľ vyhlasuje, že sa objednávateľ môže spoľahnúť na to, že neporušuje a počas trvania tejto zmluvy neporuší zákaz nelegálneho zamestnávania, a objednávateľ sa na toto vyhlásenie zhotoviteľa spolieha. Zhotoviteľ sa zaväzuje nahradiť objednávateľovi škodu, ktorá by mohla vzniknúť objednávateľovi tým, že objednávateľ príjme od zhotoviteľa prácu alebo službu podľa tejto zmluvy, ktorú mu zhotoviteľ poskytne prostredníctvom fyzickej osoby, ktorú nelegálne zamestnáva alebo zamestná. Za škodu sa na účely tohto ustanovenia považujú aj pokuty, ktoré bude musieť objednávateľ zaplatiť za porušenie zákazu prijať prácu alebo službu, ktorú mu na základe tejto zmluvy dodá alebo poskytne zhotoviteľ prostredníctvom fyzickej osoby, ktorú nelegálne zamestnáva alebo zamestná. Ustanovenie odseku </w:t>
      </w:r>
      <w:r w:rsidRPr="00417C34">
        <w:rPr>
          <w:rFonts w:asciiTheme="minorHAnsi" w:hAnsiTheme="minorHAnsi" w:cstheme="minorHAnsi"/>
        </w:rPr>
        <w:fldChar w:fldCharType="begin"/>
      </w:r>
      <w:r w:rsidRPr="00417C34">
        <w:rPr>
          <w:rFonts w:asciiTheme="minorHAnsi" w:hAnsiTheme="minorHAnsi" w:cstheme="minorHAnsi"/>
        </w:rPr>
        <w:instrText xml:space="preserve"> REF _Ref490057001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13.16</w:t>
      </w:r>
      <w:r w:rsidRPr="00417C34">
        <w:rPr>
          <w:rFonts w:asciiTheme="minorHAnsi" w:hAnsiTheme="minorHAnsi" w:cstheme="minorHAnsi"/>
        </w:rPr>
        <w:fldChar w:fldCharType="end"/>
      </w:r>
      <w:r w:rsidRPr="00417C34">
        <w:rPr>
          <w:rFonts w:asciiTheme="minorHAnsi" w:hAnsiTheme="minorHAnsi" w:cstheme="minorHAnsi"/>
        </w:rPr>
        <w:t xml:space="preserve"> tohto článku sa použije primerane.</w:t>
      </w:r>
    </w:p>
    <w:p w14:paraId="5689F5EF" w14:textId="77777777" w:rsidR="00026071" w:rsidRPr="00417C34" w:rsidRDefault="00026071" w:rsidP="00026071">
      <w:pPr>
        <w:pStyle w:val="Odsekzoznamu"/>
        <w:rPr>
          <w:rFonts w:asciiTheme="minorHAnsi" w:hAnsiTheme="minorHAnsi" w:cstheme="minorHAnsi"/>
        </w:rPr>
      </w:pPr>
      <w:bookmarkStart w:id="75" w:name="_Hlk8915142"/>
      <w:bookmarkStart w:id="76" w:name="_Ref7097052"/>
      <w:r w:rsidRPr="00417C34">
        <w:rPr>
          <w:rFonts w:asciiTheme="minorHAnsi" w:hAnsiTheme="minorHAnsi" w:cstheme="minorHAnsi"/>
        </w:rPr>
        <w:t xml:space="preserve">V prípade, ak zhotoviteľ na činnosť podľa tejto zmluvy využije tretie osoby (subdodávateľov) v akomkoľvek stupni, je povinný zabezpečiť, aby subdodávateľ plnil povinnosti zhotoviteľa podľa tejto zmluvy v rozsahu týkajúcom sa tej činnosti, ktorú subdodávateľ bude vykonávať. </w:t>
      </w:r>
      <w:bookmarkStart w:id="77" w:name="_Ref95749348"/>
      <w:bookmarkEnd w:id="75"/>
      <w:bookmarkEnd w:id="76"/>
      <w:r w:rsidRPr="00417C34">
        <w:rPr>
          <w:rFonts w:asciiTheme="minorHAnsi" w:hAnsiTheme="minorHAnsi" w:cstheme="minorHAnsi"/>
        </w:rPr>
        <w:t>Zhotoviteľ zodpovedá objednávateľovi za splnenie záväzku riadne a včas vykonať činnosť podľa tejto zmluvy, akoby činnosť vykonával sám. Ak subdodávateľ zhotoviteľa nevykonáva činnosť podľa tejto zmluvy riadne alebo včas alebo porušuje povinnosti podľa tohto článku, je zhotoviteľ povinný na námietku objednávateľa neumožniť subdodávateľovi vykonávanie činnosti podľa tejto zmluvy a nahradiť takéhoto subdodávateľa, inak je povinný činnosť vykonať sám.</w:t>
      </w:r>
      <w:bookmarkEnd w:id="77"/>
    </w:p>
    <w:p w14:paraId="05ACA9DE" w14:textId="0DAA7F12"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lastRenderedPageBreak/>
        <w:t xml:space="preserve">Objednávateľ je oprávnený požadovať od zhotoviteľa zmluvnú pokutu vo výške 2 000 € za každé porušenie povinnosti podľa tohto článku, pokiaľ inú výšku zmluvných pokút nestanovuje odsek </w:t>
      </w:r>
      <w:r w:rsidRPr="00417C34">
        <w:rPr>
          <w:rFonts w:asciiTheme="minorHAnsi" w:hAnsiTheme="minorHAnsi" w:cstheme="minorHAnsi"/>
        </w:rPr>
        <w:fldChar w:fldCharType="begin"/>
      </w:r>
      <w:r w:rsidRPr="00417C34">
        <w:rPr>
          <w:rFonts w:asciiTheme="minorHAnsi" w:hAnsiTheme="minorHAnsi" w:cstheme="minorHAnsi"/>
        </w:rPr>
        <w:instrText xml:space="preserve"> REF _Ref264539156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13.7</w:t>
      </w:r>
      <w:r w:rsidRPr="00417C34">
        <w:rPr>
          <w:rFonts w:asciiTheme="minorHAnsi" w:hAnsiTheme="minorHAnsi" w:cstheme="minorHAnsi"/>
        </w:rPr>
        <w:fldChar w:fldCharType="end"/>
      </w:r>
      <w:r w:rsidRPr="00417C34">
        <w:rPr>
          <w:rFonts w:asciiTheme="minorHAnsi" w:hAnsiTheme="minorHAnsi" w:cstheme="minorHAnsi"/>
        </w:rPr>
        <w:t xml:space="preserve"> tohto článku. Tieto zmluvné pokuty sú splatné na základe písomnej výzvy objednávateľa doručenej zhotoviteľovi. Zaplatením zmluvnej pokuty nie je dotknuté právo na náhradu škody spôsobenej porušením povinnosti, pre prípad porušenia ktorej bola dohodnutá; náhrada škody môže byť uplatňovaná voči zhotoviteľovi v plnej výške.</w:t>
      </w:r>
    </w:p>
    <w:p w14:paraId="4BFD6D88"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Objednávateľ je subjektom verejného sektora, a zároveň partnerom verejného sektora podľa zákona č. 315/2016 Z. z. o registri partnerov verejného sektora a o zmene a doplnení niektorých zákonov v znení neskorších predpisov (ďalej len „</w:t>
      </w:r>
      <w:r w:rsidRPr="00417C34">
        <w:rPr>
          <w:rFonts w:asciiTheme="minorHAnsi" w:hAnsiTheme="minorHAnsi" w:cstheme="minorHAnsi"/>
          <w:b/>
        </w:rPr>
        <w:t>zákon o registri</w:t>
      </w:r>
      <w:r w:rsidRPr="00417C34">
        <w:rPr>
          <w:rFonts w:asciiTheme="minorHAnsi" w:hAnsiTheme="minorHAnsi" w:cstheme="minorHAnsi"/>
        </w:rPr>
        <w:t>“). Zhotoviteľ je povinný počas trvania tejto zmluvy byť zapísaný v registri partnerov verejného sektora (ďalej len „</w:t>
      </w:r>
      <w:r w:rsidRPr="00417C34">
        <w:rPr>
          <w:rFonts w:asciiTheme="minorHAnsi" w:hAnsiTheme="minorHAnsi" w:cstheme="minorHAnsi"/>
          <w:b/>
        </w:rPr>
        <w:t>register</w:t>
      </w:r>
      <w:r w:rsidRPr="00417C34">
        <w:rPr>
          <w:rFonts w:asciiTheme="minorHAnsi" w:hAnsiTheme="minorHAnsi" w:cstheme="minorHAnsi"/>
        </w:rPr>
        <w:t>“) spolu s oprávnenou osobou a v prípadoch uvedených v § 11 ods. 2 zákona o registri overovať identifikáciu svojich konečných užívateľov výhod. Objednávateľ je oprávnený od tejto zmluvy odstúpiť, ak zhotoviteľ nebol v čase uzatvorenia tejto zmluvy zapísaný v registri alebo ak nadobudne právoplatnosť rozhodnutie o výmaze zhotoviteľa z registra podľa § 12 alebo § 13 ods. 2 zákona o registri alebo o uložení pokuty zhotoviteľovi z dôvodov podľa § 13 ods. 1 zákona o registri alebo ak je zhotoviteľ viac ako 30 dní v omeškaní s povinnosťou zabezpečiť zápis novej oprávnenej osoby do registra po výmaze predchádzajúcej oprávnenej osoby z registra na jej návrh v lehote 30 dní od výmazu. Objednávateľ zároveň nie je v omeškaní s plnením povinností podľa tejto zmluvy, ak zhotoviteľ nie je alebo nebude zapísaný v registri alebo ak zhotoviteľ nesplní povinnosť overovať identifikáciu svojich konečných užívateľov výhod alebo ak je v omeškaní s povinnosťou zabezpečiť zápis novej oprávnenej osoby do registra po výmaze predchádzajúcej oprávnenej osoby z registra na jej návrh v lehote 30 dní od výmazu.</w:t>
      </w:r>
    </w:p>
    <w:p w14:paraId="545FE9F9" w14:textId="57B0FC2F" w:rsidR="00026071" w:rsidRPr="00417C34" w:rsidRDefault="00026071" w:rsidP="00026071">
      <w:pPr>
        <w:pStyle w:val="Odsekzoznamu"/>
        <w:rPr>
          <w:rFonts w:asciiTheme="minorHAnsi" w:hAnsiTheme="minorHAnsi" w:cstheme="minorHAnsi"/>
        </w:rPr>
      </w:pPr>
      <w:bookmarkStart w:id="78" w:name="_Ref490078905"/>
      <w:bookmarkStart w:id="79" w:name="_Ref95749372"/>
      <w:r w:rsidRPr="00417C34">
        <w:rPr>
          <w:rFonts w:asciiTheme="minorHAnsi" w:hAnsiTheme="minorHAnsi" w:cstheme="minorHAnsi"/>
        </w:rPr>
        <w:t xml:space="preserve">Prílohu </w:t>
      </w:r>
      <w:r w:rsidR="002012E7" w:rsidRPr="00417C34">
        <w:rPr>
          <w:rFonts w:asciiTheme="minorHAnsi" w:hAnsiTheme="minorHAnsi" w:cstheme="minorHAnsi"/>
        </w:rPr>
        <w:t>E</w:t>
      </w:r>
      <w:r w:rsidRPr="00417C34">
        <w:rPr>
          <w:rFonts w:asciiTheme="minorHAnsi" w:hAnsiTheme="minorHAnsi" w:cstheme="minorHAnsi"/>
        </w:rPr>
        <w:t xml:space="preserve"> k tejto zmluve tvorí zoznam všetkých priamych a nepriamych subdodávateľov zhotoviteľa (v akomkoľvek stupni) podľa zákona o registri, ktorým budú priamo alebo nepriamo poskytnuté finančné prostriedky nad limity stanovené v ustanovení § 2 ods. 2 alebo 3 zákona o registri (ďalej len „</w:t>
      </w:r>
      <w:r w:rsidRPr="00417C34">
        <w:rPr>
          <w:rFonts w:asciiTheme="minorHAnsi" w:hAnsiTheme="minorHAnsi" w:cstheme="minorHAnsi"/>
          <w:b/>
        </w:rPr>
        <w:t>subdodávateľ podľa zákona o registri</w:t>
      </w:r>
      <w:r w:rsidRPr="00417C34">
        <w:rPr>
          <w:rFonts w:asciiTheme="minorHAnsi" w:hAnsiTheme="minorHAnsi" w:cstheme="minorHAnsi"/>
        </w:rPr>
        <w:t>“), ktorí sú zhotoviteľovi v deň podpisu tejto zmluvy známi.</w:t>
      </w:r>
      <w:bookmarkEnd w:id="78"/>
      <w:r w:rsidRPr="00417C34">
        <w:rPr>
          <w:rFonts w:asciiTheme="minorHAnsi" w:hAnsiTheme="minorHAnsi" w:cstheme="minorHAnsi"/>
        </w:rPr>
        <w:t xml:space="preserve"> Tento zoznam vo vzťahu k jednotlivým subdodávateľom podľa zákona o registri obsahuje ich obchodné meno, sídlo alebo miesto podnikania, identifikačné číslo (IČO), označenie príslušného (zvyčajne obchodného) registra, v ktorom je subdodávateľ zapísaný, číslo zápisu a údaj o predpokladaných finančných plneniach v prospech každého zo subdodávateľov podľa zákona o registri.</w:t>
      </w:r>
      <w:bookmarkEnd w:id="79"/>
    </w:p>
    <w:p w14:paraId="7E9FE10D" w14:textId="52522105" w:rsidR="00026071" w:rsidRPr="00417C34" w:rsidRDefault="00026071" w:rsidP="00026071">
      <w:pPr>
        <w:pStyle w:val="Odsekzoznamu"/>
        <w:rPr>
          <w:rFonts w:asciiTheme="minorHAnsi" w:hAnsiTheme="minorHAnsi" w:cstheme="minorHAnsi"/>
        </w:rPr>
      </w:pPr>
      <w:bookmarkStart w:id="80" w:name="_Ref490080024"/>
      <w:bookmarkStart w:id="81" w:name="_Ref95749374"/>
      <w:r w:rsidRPr="00417C34">
        <w:rPr>
          <w:rFonts w:asciiTheme="minorHAnsi" w:hAnsiTheme="minorHAnsi" w:cstheme="minorHAnsi"/>
        </w:rPr>
        <w:t xml:space="preserve">Prílohu </w:t>
      </w:r>
      <w:r w:rsidR="002012E7" w:rsidRPr="00417C34">
        <w:rPr>
          <w:rFonts w:asciiTheme="minorHAnsi" w:hAnsiTheme="minorHAnsi" w:cstheme="minorHAnsi"/>
        </w:rPr>
        <w:t>F</w:t>
      </w:r>
      <w:r w:rsidRPr="00417C34">
        <w:rPr>
          <w:rFonts w:asciiTheme="minorHAnsi" w:hAnsiTheme="minorHAnsi" w:cstheme="minorHAnsi"/>
        </w:rPr>
        <w:t xml:space="preserve"> k tejto zmluve tvorí zoznam všetkých priamych subdodávateľov zhotoviteľa podľa zákona č. 343/2015 Z. z. o verejnom obstarávaní a o zmene a doplnení niektorých zákonov v znení neskorších predpisov (ďalej len „</w:t>
      </w:r>
      <w:r w:rsidRPr="00417C34">
        <w:rPr>
          <w:rFonts w:asciiTheme="minorHAnsi" w:hAnsiTheme="minorHAnsi" w:cstheme="minorHAnsi"/>
          <w:b/>
        </w:rPr>
        <w:t>zákon o verejnom obstarávaní</w:t>
      </w:r>
      <w:r w:rsidRPr="00417C34">
        <w:rPr>
          <w:rFonts w:asciiTheme="minorHAnsi" w:hAnsiTheme="minorHAnsi" w:cstheme="minorHAnsi"/>
        </w:rPr>
        <w:t>“), ktorí sa budú podieľať na vykonávaní činnosti podľa tejto zmluvy (ďalej len „</w:t>
      </w:r>
      <w:r w:rsidRPr="00417C34">
        <w:rPr>
          <w:rFonts w:asciiTheme="minorHAnsi" w:hAnsiTheme="minorHAnsi" w:cstheme="minorHAnsi"/>
          <w:b/>
        </w:rPr>
        <w:t>subdodávateľ podľa zákona o verejnom obstarávaní</w:t>
      </w:r>
      <w:r w:rsidRPr="00417C34">
        <w:rPr>
          <w:rFonts w:asciiTheme="minorHAnsi" w:hAnsiTheme="minorHAnsi" w:cstheme="minorHAnsi"/>
        </w:rPr>
        <w:t xml:space="preserve">“), ktorí sú zhotoviteľovi v deň podpisu tejto zmluvy známi. </w:t>
      </w:r>
      <w:bookmarkEnd w:id="80"/>
      <w:r w:rsidRPr="00417C34">
        <w:rPr>
          <w:rFonts w:asciiTheme="minorHAnsi" w:hAnsiTheme="minorHAnsi" w:cstheme="minorHAnsi"/>
        </w:rPr>
        <w:t xml:space="preserve">Tento zoznam vo vzťahu k jednotlivým subdodávateľom podľa zákona o verejnom obstarávaní obsahuje ich obchodné meno, sídlo alebo miesto podnikania, identifikačné číslo (IČO), označenie registra, v ktorom je subdodávateľ zapísaný, číslo zápisu, údaje osoby oprávnenej konať za subdodávateľa v rozsahu meno a priezvisko, adresa pobytu a dátum narodenia. Tento zoznam ďalej obsahuje čestné vyhlásenie zhotoviteľa, že každý zo subdodávateľov podľa zákona o verejnom obstarávaní spĺňa alebo najneskôr v čase začatia realizovania ním vykonávanej časti diela a/alebo činnosti podľa tejto zmluvy bude spĺňať podmienky stanovené všeobecne záväznými právnymi predpismi na úseku verejného obstarávania, najmä podmienky účasti týkajúce sa osobného postavenia stanovené objednávateľom vo verejnej súťaži pre takúto inú osobu, a že u subdodávateľa podľa zákona o verejnom obstarávaní neexistovali a neexistujú dôvody na vylúčenie podľa ustanovenia § 40 ods. 6 písm. a) až g) a ods. 7 zákona o verejnom obstarávaní a podľa rozhodnutia objednávateľa ani dôvody na vylúčenie podľa § 10 ods. 4 ani § 40 ods. 8 zákona o verejnom obstarávaní, ako aj všetky ostatné podmienky stanovené </w:t>
      </w:r>
      <w:r w:rsidRPr="00417C34">
        <w:rPr>
          <w:rFonts w:asciiTheme="minorHAnsi" w:hAnsiTheme="minorHAnsi" w:cstheme="minorHAnsi"/>
        </w:rPr>
        <w:lastRenderedPageBreak/>
        <w:t>všeobecne záväznými právnymi predpismi pre týmto subdodávateľom vykonávanú časť predmetu diela a/alebo činnosti podľa zmluvy.</w:t>
      </w:r>
      <w:bookmarkEnd w:id="81"/>
    </w:p>
    <w:p w14:paraId="5689A9A1" w14:textId="4A8398DD" w:rsidR="00026071" w:rsidRPr="00417C34" w:rsidRDefault="00026071" w:rsidP="00026071">
      <w:pPr>
        <w:pStyle w:val="Odsekzoznamu"/>
        <w:rPr>
          <w:rFonts w:asciiTheme="minorHAnsi" w:hAnsiTheme="minorHAnsi" w:cstheme="minorHAnsi"/>
        </w:rPr>
      </w:pPr>
      <w:bookmarkStart w:id="82" w:name="_Ref490078912"/>
      <w:r w:rsidRPr="00417C34">
        <w:rPr>
          <w:rFonts w:asciiTheme="minorHAnsi" w:hAnsiTheme="minorHAnsi" w:cstheme="minorHAnsi"/>
        </w:rPr>
        <w:t xml:space="preserve">Zhotoviteľ je povinný písomne oznámiť objednávateľovi akúkoľvek zmenu v údajoch o subdodávateľoch v rozsahu podľa odsekov </w:t>
      </w:r>
      <w:r w:rsidRPr="00417C34">
        <w:rPr>
          <w:rFonts w:asciiTheme="minorHAnsi" w:hAnsiTheme="minorHAnsi" w:cstheme="minorHAnsi"/>
        </w:rPr>
        <w:fldChar w:fldCharType="begin"/>
      </w:r>
      <w:r w:rsidRPr="00417C34">
        <w:rPr>
          <w:rFonts w:asciiTheme="minorHAnsi" w:hAnsiTheme="minorHAnsi" w:cstheme="minorHAnsi"/>
        </w:rPr>
        <w:instrText xml:space="preserve"> REF _Ref95749372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13.22</w:t>
      </w:r>
      <w:r w:rsidRPr="00417C34">
        <w:rPr>
          <w:rFonts w:asciiTheme="minorHAnsi" w:hAnsiTheme="minorHAnsi" w:cstheme="minorHAnsi"/>
        </w:rPr>
        <w:fldChar w:fldCharType="end"/>
      </w:r>
      <w:r w:rsidRPr="00417C34">
        <w:rPr>
          <w:rFonts w:asciiTheme="minorHAnsi" w:hAnsiTheme="minorHAnsi" w:cstheme="minorHAnsi"/>
        </w:rPr>
        <w:t xml:space="preserve">, resp. </w:t>
      </w:r>
      <w:r w:rsidRPr="00417C34">
        <w:rPr>
          <w:rFonts w:asciiTheme="minorHAnsi" w:hAnsiTheme="minorHAnsi" w:cstheme="minorHAnsi"/>
        </w:rPr>
        <w:fldChar w:fldCharType="begin"/>
      </w:r>
      <w:r w:rsidRPr="00417C34">
        <w:rPr>
          <w:rFonts w:asciiTheme="minorHAnsi" w:hAnsiTheme="minorHAnsi" w:cstheme="minorHAnsi"/>
        </w:rPr>
        <w:instrText xml:space="preserve"> REF _Ref95749374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13.23</w:t>
      </w:r>
      <w:r w:rsidRPr="00417C34">
        <w:rPr>
          <w:rFonts w:asciiTheme="minorHAnsi" w:hAnsiTheme="minorHAnsi" w:cstheme="minorHAnsi"/>
        </w:rPr>
        <w:fldChar w:fldCharType="end"/>
      </w:r>
      <w:r w:rsidRPr="00417C34">
        <w:rPr>
          <w:rFonts w:asciiTheme="minorHAnsi" w:hAnsiTheme="minorHAnsi" w:cstheme="minorHAnsi"/>
        </w:rPr>
        <w:t xml:space="preserve"> tohto článku, a to bezodkladne potom, čo sa o nej dozvedel.</w:t>
      </w:r>
      <w:bookmarkEnd w:id="82"/>
    </w:p>
    <w:p w14:paraId="7A3D73B4" w14:textId="3449F6BC" w:rsidR="00026071" w:rsidRPr="00417C34" w:rsidRDefault="00026071" w:rsidP="00026071">
      <w:pPr>
        <w:pStyle w:val="Odsekzoznamu"/>
        <w:rPr>
          <w:rFonts w:asciiTheme="minorHAnsi" w:hAnsiTheme="minorHAnsi" w:cstheme="minorHAnsi"/>
        </w:rPr>
      </w:pPr>
      <w:bookmarkStart w:id="83" w:name="_Ref490078916"/>
      <w:r w:rsidRPr="00417C34">
        <w:rPr>
          <w:rFonts w:asciiTheme="minorHAnsi" w:hAnsiTheme="minorHAnsi" w:cstheme="minorHAnsi"/>
        </w:rPr>
        <w:t xml:space="preserve">Ak sa zhotoviteľovi subdodávatelia podľa zákona o registri alebo subdodávatelia podľa zákona o verejnom obstarávaní stanú známymi neskôr, je povinný objednávateľovi predložiť aktualizovaný zoznam subdodávateľov podľa zákona o registri, resp. aktualizovaný zoznam subdodávateľov podľa zákona o verejnom obstarávaní, a to najmenej tri (3) pracovné dni pred zmenou, nikdy však nie neskôr, než sa začnú skutočne podieľať na plnení tejto zmluvy. Na aktualizovaný zoznam subdodávateľov podľa zákona o registri sa primerane použijú ustanovenia odseku </w:t>
      </w:r>
      <w:r w:rsidRPr="00417C34">
        <w:rPr>
          <w:rFonts w:asciiTheme="minorHAnsi" w:hAnsiTheme="minorHAnsi" w:cstheme="minorHAnsi"/>
        </w:rPr>
        <w:fldChar w:fldCharType="begin"/>
      </w:r>
      <w:r w:rsidRPr="00417C34">
        <w:rPr>
          <w:rFonts w:asciiTheme="minorHAnsi" w:hAnsiTheme="minorHAnsi" w:cstheme="minorHAnsi"/>
        </w:rPr>
        <w:instrText xml:space="preserve"> REF _Ref95749372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13.22</w:t>
      </w:r>
      <w:r w:rsidRPr="00417C34">
        <w:rPr>
          <w:rFonts w:asciiTheme="minorHAnsi" w:hAnsiTheme="minorHAnsi" w:cstheme="minorHAnsi"/>
        </w:rPr>
        <w:fldChar w:fldCharType="end"/>
      </w:r>
      <w:r w:rsidRPr="00417C34">
        <w:rPr>
          <w:rFonts w:asciiTheme="minorHAnsi" w:hAnsiTheme="minorHAnsi" w:cstheme="minorHAnsi"/>
        </w:rPr>
        <w:t xml:space="preserve"> tohto článku a na aktualizovaný zoznam subdodávateľov podľa zákona o verejnom obstarávaní sa primerane použijú ustanovenia odseku </w:t>
      </w:r>
      <w:r w:rsidRPr="00417C34">
        <w:rPr>
          <w:rFonts w:asciiTheme="minorHAnsi" w:hAnsiTheme="minorHAnsi" w:cstheme="minorHAnsi"/>
        </w:rPr>
        <w:fldChar w:fldCharType="begin"/>
      </w:r>
      <w:r w:rsidRPr="00417C34">
        <w:rPr>
          <w:rFonts w:asciiTheme="minorHAnsi" w:hAnsiTheme="minorHAnsi" w:cstheme="minorHAnsi"/>
        </w:rPr>
        <w:instrText xml:space="preserve"> REF _Ref95749374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13.23</w:t>
      </w:r>
      <w:r w:rsidRPr="00417C34">
        <w:rPr>
          <w:rFonts w:asciiTheme="minorHAnsi" w:hAnsiTheme="minorHAnsi" w:cstheme="minorHAnsi"/>
        </w:rPr>
        <w:fldChar w:fldCharType="end"/>
      </w:r>
      <w:r w:rsidRPr="00417C34">
        <w:rPr>
          <w:rFonts w:asciiTheme="minorHAnsi" w:hAnsiTheme="minorHAnsi" w:cstheme="minorHAnsi"/>
        </w:rPr>
        <w:t xml:space="preserve"> tohto článku.</w:t>
      </w:r>
      <w:bookmarkEnd w:id="83"/>
      <w:r w:rsidR="00A41523" w:rsidRPr="00417C34">
        <w:rPr>
          <w:rFonts w:asciiTheme="minorHAnsi" w:hAnsiTheme="minorHAnsi" w:cstheme="minorHAnsi"/>
        </w:rPr>
        <w:t xml:space="preserve"> Zmenu v osobe subdodávateľa podľa zákona o verejnom obstarávaní vykonajú zmluvné strany formou písomného dodatku k tejto zmluve.</w:t>
      </w:r>
    </w:p>
    <w:p w14:paraId="228CC803" w14:textId="1CCC662F"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Iným osobám než subdodávateľom uvedeným v zozname subdodávateľov podľa zákona o registri, ktorý zhotoviteľ predložil objednávateľovi v súlade s odsekmi </w:t>
      </w:r>
      <w:r w:rsidRPr="00417C34">
        <w:rPr>
          <w:rFonts w:asciiTheme="minorHAnsi" w:hAnsiTheme="minorHAnsi" w:cstheme="minorHAnsi"/>
        </w:rPr>
        <w:fldChar w:fldCharType="begin"/>
      </w:r>
      <w:r w:rsidRPr="00417C34">
        <w:rPr>
          <w:rFonts w:asciiTheme="minorHAnsi" w:hAnsiTheme="minorHAnsi" w:cstheme="minorHAnsi"/>
        </w:rPr>
        <w:instrText xml:space="preserve"> REF _Ref95749372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13.22</w:t>
      </w:r>
      <w:r w:rsidRPr="00417C34">
        <w:rPr>
          <w:rFonts w:asciiTheme="minorHAnsi" w:hAnsiTheme="minorHAnsi" w:cstheme="minorHAnsi"/>
        </w:rPr>
        <w:fldChar w:fldCharType="end"/>
      </w:r>
      <w:r w:rsidRPr="00417C34">
        <w:rPr>
          <w:rFonts w:asciiTheme="minorHAnsi" w:hAnsiTheme="minorHAnsi" w:cstheme="minorHAnsi"/>
        </w:rPr>
        <w:t xml:space="preserve"> a </w:t>
      </w:r>
      <w:r w:rsidRPr="00417C34">
        <w:rPr>
          <w:rFonts w:asciiTheme="minorHAnsi" w:hAnsiTheme="minorHAnsi" w:cstheme="minorHAnsi"/>
        </w:rPr>
        <w:fldChar w:fldCharType="begin"/>
      </w:r>
      <w:r w:rsidRPr="00417C34">
        <w:rPr>
          <w:rFonts w:asciiTheme="minorHAnsi" w:hAnsiTheme="minorHAnsi" w:cstheme="minorHAnsi"/>
        </w:rPr>
        <w:instrText xml:space="preserve"> REF _Ref490078916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13.25</w:t>
      </w:r>
      <w:r w:rsidRPr="00417C34">
        <w:rPr>
          <w:rFonts w:asciiTheme="minorHAnsi" w:hAnsiTheme="minorHAnsi" w:cstheme="minorHAnsi"/>
        </w:rPr>
        <w:fldChar w:fldCharType="end"/>
      </w:r>
      <w:r w:rsidRPr="00417C34">
        <w:rPr>
          <w:rFonts w:asciiTheme="minorHAnsi" w:hAnsiTheme="minorHAnsi" w:cstheme="minorHAnsi"/>
        </w:rPr>
        <w:t xml:space="preserve"> tohto článku, zhotoviteľ nesmie v súvislosti s touto zmluvou alebo jej plnením poskytnúť finančné prostriedky nad limity stanovené v ustanovení § 2 ods. 2 alebo 3 zákona o registri.</w:t>
      </w:r>
    </w:p>
    <w:p w14:paraId="0DE1EC3E"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Na základe dohody zmluvných strán je zhotoviteľ oprávnený vykonávať činnosť podľa tejto zmluvy len prostredníctvom takého subdodávateľa podľa zákona o verejnom obstarávaní, ktorý spĺňa alebo najneskôr v čase začatia realizovania ním vykonávanej časti činnosti podľa tejto zmluvy bude spĺňať podmienky účasti týkajúce sa osobného postavenia a u ktorého neexistovali a neexistujú dôvody na vylúčenie podľa ustanovenia § 40 ods. 6 písm. a) až g) a ods. 7 zákona o verejnom obstarávaní a podľa rozhodnutia objednávateľa ani dôvody na vylúčenie podľa § 10 ods. 4 ani § 40 ods. 8 zákona o verejnom obstarávaní, ako aj všetky ostatné podmienky stanovené všeobecne záväznými právnymi predpismi pre týmto subdodávateľom vykonávanú časť diela alebo činnosti podľa tejto zmluvy. Ak subdodávateľ nespĺňa uvedené podmienky, zhotoviteľ mu nesmie umožniť vykonávanie žiadnej činnosti podľa tejto zmluvy. Zodpovednosť zhotoviteľa za riadne splnenie tejto časti činnosti podľa tejto zmluvy tým nie je dotknutá. Zhotoviteľ je povinný na písomnú žiadosť objednávateľa preukázať splnenie uvedených podmienok subdodávateľom a do času preukázania ich splnenia je objednávateľ ďalej oprávnený požadovať, aby príslušný subdodávateľ nevykonával žiadnu činnosť podľa tejto zmluvy. Ak zhotoviteľom navrhovaný subdodávateľ nespĺňa podmienky účasti týkajúce sa osobného postavenia alebo existovali alebo existujú u neho dôvody na vylúčenie podľa ustanovenia § 40 ods. 6 písm. a) až g) a ods. 7 zákona o verejnom obstarávaní alebo (podľa rozhodnutia objednávateľa) dôvody na vylúčenie podľa § 10 ods. 4 ani § 40 ods. 8 zákona o verejnom obstarávaní, je zhotoviteľ povinný nahradiť takéhoto objednávateľom namietaného subdodávateľa. Zhotoviteľ sa zaväzuje neumožniť namietanému zhotoviteľovi vykonávanie diela. Zhotoviteľ je povinný doručiť návrh nového subdodávateľa nahradzujúceho namietaného subdodávateľa do piatich (5) pracovných dní odo dňa doručenia žiadosti objednávateľa o nahradenie namietaného subdodávateľa.</w:t>
      </w:r>
    </w:p>
    <w:p w14:paraId="2F30AF23" w14:textId="0934C8B3"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Ak zhotoviteľ zoznam subdodávateľov podľa zákona o registri a subdodávateľov podľa zákona o verejnom obstarávaní objednávateľovi nepredložil, platí, že prílohy </w:t>
      </w:r>
      <w:r w:rsidR="0044510F" w:rsidRPr="00417C34">
        <w:rPr>
          <w:rFonts w:asciiTheme="minorHAnsi" w:hAnsiTheme="minorHAnsi" w:cstheme="minorHAnsi"/>
        </w:rPr>
        <w:t>E</w:t>
      </w:r>
      <w:r w:rsidRPr="00417C34">
        <w:rPr>
          <w:rFonts w:asciiTheme="minorHAnsi" w:hAnsiTheme="minorHAnsi" w:cstheme="minorHAnsi"/>
        </w:rPr>
        <w:t xml:space="preserve"> a </w:t>
      </w:r>
      <w:r w:rsidR="0044510F" w:rsidRPr="00417C34">
        <w:rPr>
          <w:rFonts w:asciiTheme="minorHAnsi" w:hAnsiTheme="minorHAnsi" w:cstheme="minorHAnsi"/>
        </w:rPr>
        <w:t>F</w:t>
      </w:r>
      <w:r w:rsidRPr="00417C34">
        <w:rPr>
          <w:rFonts w:asciiTheme="minorHAnsi" w:hAnsiTheme="minorHAnsi" w:cstheme="minorHAnsi"/>
        </w:rPr>
        <w:t xml:space="preserve"> k tejto zmluve sú prázdne, žiadny subdodávateľ podľa zákona o registri a subdodávateľ podľa zákona o verejnom obstarávaní pri plnení tejto zmluvy sa nepodieľa na plnení tejto zmluvy a zhotoviteľ ich nesmie využiť pri plnení tejto zmluvy priamo ani prostredníctvom ďalších osôb.</w:t>
      </w:r>
    </w:p>
    <w:p w14:paraId="79BB966C" w14:textId="0436DAEF"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Zhotoviteľ vyhlasuje, že sa objednávateľ môže spoľahnúť na to, že zoznam subdodávateľov podľa zákona o registri a zoznam subdodávateľov podľa zákona o verejnom obstarávaní je vždy úplný a že </w:t>
      </w:r>
      <w:r w:rsidRPr="00417C34">
        <w:rPr>
          <w:rFonts w:asciiTheme="minorHAnsi" w:hAnsiTheme="minorHAnsi" w:cstheme="minorHAnsi"/>
        </w:rPr>
        <w:lastRenderedPageBreak/>
        <w:t xml:space="preserve">na plnení tejto zmluvy sa nebudú podieľať subdodávatelia podľa zákona o registri ani subdodávatelia podľa zákona o verejnom obstarávaní, ktorých postupom podľa odsekov </w:t>
      </w:r>
      <w:r w:rsidRPr="00417C34">
        <w:rPr>
          <w:rFonts w:asciiTheme="minorHAnsi" w:hAnsiTheme="minorHAnsi" w:cstheme="minorHAnsi"/>
        </w:rPr>
        <w:fldChar w:fldCharType="begin"/>
      </w:r>
      <w:r w:rsidRPr="00417C34">
        <w:rPr>
          <w:rFonts w:asciiTheme="minorHAnsi" w:hAnsiTheme="minorHAnsi" w:cstheme="minorHAnsi"/>
        </w:rPr>
        <w:instrText xml:space="preserve"> REF _Ref95749372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13.22</w:t>
      </w:r>
      <w:r w:rsidRPr="00417C34">
        <w:rPr>
          <w:rFonts w:asciiTheme="minorHAnsi" w:hAnsiTheme="minorHAnsi" w:cstheme="minorHAnsi"/>
        </w:rPr>
        <w:fldChar w:fldCharType="end"/>
      </w:r>
      <w:r w:rsidRPr="00417C34">
        <w:rPr>
          <w:rFonts w:asciiTheme="minorHAnsi" w:hAnsiTheme="minorHAnsi" w:cstheme="minorHAnsi"/>
        </w:rPr>
        <w:t xml:space="preserve">, </w:t>
      </w:r>
      <w:r w:rsidRPr="00417C34">
        <w:rPr>
          <w:rFonts w:asciiTheme="minorHAnsi" w:hAnsiTheme="minorHAnsi" w:cstheme="minorHAnsi"/>
        </w:rPr>
        <w:fldChar w:fldCharType="begin"/>
      </w:r>
      <w:r w:rsidRPr="00417C34">
        <w:rPr>
          <w:rFonts w:asciiTheme="minorHAnsi" w:hAnsiTheme="minorHAnsi" w:cstheme="minorHAnsi"/>
        </w:rPr>
        <w:instrText xml:space="preserve"> REF _Ref95749374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13.23</w:t>
      </w:r>
      <w:r w:rsidRPr="00417C34">
        <w:rPr>
          <w:rFonts w:asciiTheme="minorHAnsi" w:hAnsiTheme="minorHAnsi" w:cstheme="minorHAnsi"/>
        </w:rPr>
        <w:fldChar w:fldCharType="end"/>
      </w:r>
      <w:r w:rsidRPr="00417C34">
        <w:rPr>
          <w:rFonts w:asciiTheme="minorHAnsi" w:hAnsiTheme="minorHAnsi" w:cstheme="minorHAnsi"/>
        </w:rPr>
        <w:t xml:space="preserve"> a </w:t>
      </w:r>
      <w:r w:rsidRPr="00417C34">
        <w:rPr>
          <w:rFonts w:asciiTheme="minorHAnsi" w:hAnsiTheme="minorHAnsi" w:cstheme="minorHAnsi"/>
        </w:rPr>
        <w:fldChar w:fldCharType="begin"/>
      </w:r>
      <w:r w:rsidRPr="00417C34">
        <w:rPr>
          <w:rFonts w:asciiTheme="minorHAnsi" w:hAnsiTheme="minorHAnsi" w:cstheme="minorHAnsi"/>
        </w:rPr>
        <w:instrText xml:space="preserve"> REF _Ref490078916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13.25</w:t>
      </w:r>
      <w:r w:rsidRPr="00417C34">
        <w:rPr>
          <w:rFonts w:asciiTheme="minorHAnsi" w:hAnsiTheme="minorHAnsi" w:cstheme="minorHAnsi"/>
        </w:rPr>
        <w:fldChar w:fldCharType="end"/>
      </w:r>
      <w:r w:rsidRPr="00417C34">
        <w:rPr>
          <w:rFonts w:asciiTheme="minorHAnsi" w:hAnsiTheme="minorHAnsi" w:cstheme="minorHAnsi"/>
        </w:rPr>
        <w:t xml:space="preserve"> tohto článku objednávateľovi vopred neoznámil, resp. neoznámi.</w:t>
      </w:r>
    </w:p>
    <w:p w14:paraId="2C869CBB" w14:textId="243F2F0B"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Zhotoviteľ sa zaväzuje nahradiť objednávateľovi škodu, ktorá by mohla vzniknúť objednávateľovi tým, že objednávateľ uzatvoril so zhotoviteľom túto zmluvu alebo dodatok k tejto zmluve napriek tomu, že zhotoviteľ alebo niektorý subdodávateľ podľa zákona o registri alebo niektorý subdodávateľ podľa zákona o verejnom obstarávaní v čase uzatvorenia tejto zmluvy alebo dodatku k tejto zmluve nebol zapísaný do registra, kedy sa uplatňuje zákaz uzavrieť zmluvu. Za škodu sa na účely tohto ustanovenia považujú aj pokuty, ktoré bude musieť objednávateľ alebo členovia štatutárneho orgánu objednávateľa zaplatiť za porušenie zákazu uzavrieť zmluvu. Ustanovenie odseku </w:t>
      </w:r>
      <w:r w:rsidRPr="00417C34">
        <w:rPr>
          <w:rFonts w:asciiTheme="minorHAnsi" w:hAnsiTheme="minorHAnsi" w:cstheme="minorHAnsi"/>
        </w:rPr>
        <w:fldChar w:fldCharType="begin"/>
      </w:r>
      <w:r w:rsidRPr="00417C34">
        <w:rPr>
          <w:rFonts w:asciiTheme="minorHAnsi" w:hAnsiTheme="minorHAnsi" w:cstheme="minorHAnsi"/>
        </w:rPr>
        <w:instrText xml:space="preserve"> REF _Ref490057001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13.16</w:t>
      </w:r>
      <w:r w:rsidRPr="00417C34">
        <w:rPr>
          <w:rFonts w:asciiTheme="minorHAnsi" w:hAnsiTheme="minorHAnsi" w:cstheme="minorHAnsi"/>
        </w:rPr>
        <w:fldChar w:fldCharType="end"/>
      </w:r>
      <w:r w:rsidRPr="00417C34">
        <w:rPr>
          <w:rFonts w:asciiTheme="minorHAnsi" w:hAnsiTheme="minorHAnsi" w:cstheme="minorHAnsi"/>
        </w:rPr>
        <w:t xml:space="preserve"> tohto článku sa použije primerane.</w:t>
      </w:r>
    </w:p>
    <w:p w14:paraId="43377033" w14:textId="3DE2A3BB"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Zhotoviteľ sa zaväzuje zabezpečiť, aby ku dňu uzatvorenia tejto zmluvy a prípadných dodatkov k tejto zmluve koneční užívatelia výhod zhotoviteľa, prípadných subdodávateľov podľa zákona o registri a prípadných subdodávateľov podľa zákona o verejnom obstarávaní zapísaní v registri neboli osobami uvedenými v § 11 ods. 1 písm. c) zákona o verejnom obstarávaní. Zhotoviteľ vyhlasuje, že sa objednávateľ môže spoľahnúť na to, že koneční užívatelia výhod zhotoviteľa, prípadných subdodávateľov podľa zákona o registri a prípadných subdodávateľov poľa zákona o verejnom obstarávaní zapísaní v registri ku dňu uzatvorenia tejto zmluvy nie sú osobami uvedenými v § 11 ods. 1 písm. c) zákona o verejnom obstarávaní, a objednávateľ sa na toto vyhlásenie zhotoviteľa spolieha. Zhotoviteľ sa zaväzuje nahradiť objednávateľovi škodu, ktorá by mohla vzniknúť objednávateľovi tým, že uzavrel so zhotoviteľom zmluvu alebo uzavrie so zhotoviteľom prípadný dodatok k tejto zmluve v rozpore so zákazom podľa § 11 ods. 1 písm. c) a/alebo d) zákona o verejnom obstarávaní. Za škodu sa na účely tohto ustanovenia považujú aj pokuty, ktoré bude musieť objednávateľ zaplatiť za porušenie uvedeného zákazu. Ustanovenie odseku </w:t>
      </w:r>
      <w:r w:rsidRPr="00417C34">
        <w:rPr>
          <w:rFonts w:asciiTheme="minorHAnsi" w:hAnsiTheme="minorHAnsi" w:cstheme="minorHAnsi"/>
        </w:rPr>
        <w:fldChar w:fldCharType="begin"/>
      </w:r>
      <w:r w:rsidRPr="00417C34">
        <w:rPr>
          <w:rFonts w:asciiTheme="minorHAnsi" w:hAnsiTheme="minorHAnsi" w:cstheme="minorHAnsi"/>
        </w:rPr>
        <w:instrText xml:space="preserve"> REF _Ref490057001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13.16</w:t>
      </w:r>
      <w:r w:rsidRPr="00417C34">
        <w:rPr>
          <w:rFonts w:asciiTheme="minorHAnsi" w:hAnsiTheme="minorHAnsi" w:cstheme="minorHAnsi"/>
        </w:rPr>
        <w:fldChar w:fldCharType="end"/>
      </w:r>
      <w:r w:rsidRPr="00417C34">
        <w:rPr>
          <w:rFonts w:asciiTheme="minorHAnsi" w:hAnsiTheme="minorHAnsi" w:cstheme="minorHAnsi"/>
        </w:rPr>
        <w:t xml:space="preserve"> tohto článku sa použije primerane.</w:t>
      </w:r>
    </w:p>
    <w:p w14:paraId="40D82C32" w14:textId="06164296" w:rsidR="00026071" w:rsidRPr="00417C34" w:rsidRDefault="00026071" w:rsidP="00026071">
      <w:pPr>
        <w:pStyle w:val="Odsekzoznamu"/>
        <w:rPr>
          <w:rFonts w:asciiTheme="minorHAnsi" w:hAnsiTheme="minorHAnsi" w:cstheme="minorHAnsi"/>
        </w:rPr>
      </w:pPr>
      <w:bookmarkStart w:id="84" w:name="_Ref108985978"/>
      <w:r w:rsidRPr="00417C34">
        <w:rPr>
          <w:rFonts w:asciiTheme="minorHAnsi" w:hAnsiTheme="minorHAnsi" w:cstheme="minorHAnsi"/>
        </w:rPr>
        <w:t>Pokiaľ zhotoviteľ na preukázanie podmienok účasti vo verejnom obstarávaní vy</w:t>
      </w:r>
      <w:r w:rsidR="00697774" w:rsidRPr="00417C34">
        <w:rPr>
          <w:rFonts w:asciiTheme="minorHAnsi" w:hAnsiTheme="minorHAnsi" w:cstheme="minorHAnsi"/>
        </w:rPr>
        <w:t>u</w:t>
      </w:r>
      <w:r w:rsidRPr="00417C34">
        <w:rPr>
          <w:rFonts w:asciiTheme="minorHAnsi" w:hAnsiTheme="minorHAnsi" w:cstheme="minorHAnsi"/>
        </w:rPr>
        <w:t>žil finančné zdroje inej osoby a/alebo technické a odborné kapacity inej osoby, je povinný pri plnení tejto zmluvy skutočne relevantne používať uvedené zdroje, resp. uvedené kapacity tejto inej osoby, táto iná osoba musí spĺňať podmienky účasti stanovené objednávateľom vo verejnej súťaži pre takúto inú osobu a nesmú u nej existovať dôvody na vylúčenie podľa § 40 ods. 6 písm. a) až g) a ods. 7 zákona o verejnom obstarávaní a podľa rozhodnutia objednávateľ ani dôvody na vylúčenie podľa § 10 ods. 4 ani § 40 ods. 8 zákona o verejnom obstarávaní. V prípade, ak z akýchkoľvek dôvodov zhotoviteľ nebude môcť pri plnení tejto zmluvy používať zdroje, resp. kapacity tejto inej osoby, zhotoviteľ bude povinný ju bez zbytočného odkladu nahradiť novou osobou, ktorá spĺňa podmienky podľa prvej vety tohto ustanovenia, čo je zhotoviteľ zároveň povinný objednávateľovi preukázať. V opačnom prípade, ak zhotoviteľ ani na písomnú výzvu objednávateľa nezjedná nápravu, je objednávateľ oprávnený od tejto zmluvy odstúpiť. Pokiaľ má táto iná osoba a prípadne nová osoba, ktorá ju nahradí, zároveň postavenie subdodávateľa podľa zákona o verejnom obstarávaní alebo postavenie subdodávateľa podľa zákona o registri, uplatňujú sa aj ustanovenia tejto zmluvy týkajúce sa subdodávateľov.</w:t>
      </w:r>
      <w:bookmarkEnd w:id="84"/>
    </w:p>
    <w:p w14:paraId="40244192"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Ak na strane zhotoviteľa vystupuje skupina dodávateľov, všetci členovia skupiny dodávateľov zodpovedajú za záväzky zhotoviteľa vyplývajúce z tejto zmluvy spoločne a nerozdielne a zaväzujú sa zotrvať v skupine dodávateľov počas celej doby trvania tejto zmluvy.</w:t>
      </w:r>
    </w:p>
    <w:p w14:paraId="49F45BD9"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Objednávateľ je oprávnený od tejto zmluvy odstúpiť v prípadoch, ak bol na majetok zhotoviteľa vyhlásený konkurz alebo iné konanie, ktorého cieľom je kolektívne uspokojenie veriteľov zhotoviteľa, bolo proti zhotoviteľovi zastavené konkurzné konanie pre nedostatok majetku alebo zrušený konkurz pre nedostatok majetku alebo je zhotoviteľ v likvidácii.</w:t>
      </w:r>
    </w:p>
    <w:p w14:paraId="3E747D8E" w14:textId="77777777" w:rsidR="00026071" w:rsidRPr="00417C34" w:rsidRDefault="00026071" w:rsidP="00026071">
      <w:pPr>
        <w:pStyle w:val="Odsekzoznamu"/>
        <w:rPr>
          <w:rFonts w:asciiTheme="minorHAnsi" w:hAnsiTheme="minorHAnsi" w:cstheme="minorHAnsi"/>
        </w:rPr>
      </w:pPr>
      <w:bookmarkStart w:id="85" w:name="_Ref115972280"/>
      <w:r w:rsidRPr="00417C34">
        <w:rPr>
          <w:rFonts w:asciiTheme="minorHAnsi" w:hAnsiTheme="minorHAnsi" w:cstheme="minorHAnsi"/>
        </w:rPr>
        <w:lastRenderedPageBreak/>
        <w:t>Činnosť, ktorú podľa osobitných predpisov môžu vykonávať iba fyzické osoby alebo osoby na to oprávnené podľa osobitných predpisov (napr. činnosti na vyhradených technických zariadeniach), je zhotoviteľ povinný uskutočňovať iba pomocou osôb, ktoré sú na to oprávnené podľa osobitných predpisov (ďalej len „</w:t>
      </w:r>
      <w:r w:rsidRPr="00417C34">
        <w:rPr>
          <w:rFonts w:asciiTheme="minorHAnsi" w:hAnsiTheme="minorHAnsi" w:cstheme="minorHAnsi"/>
          <w:b/>
          <w:bCs/>
        </w:rPr>
        <w:t>odborník</w:t>
      </w:r>
      <w:r w:rsidRPr="00417C34">
        <w:rPr>
          <w:rFonts w:asciiTheme="minorHAnsi" w:hAnsiTheme="minorHAnsi" w:cstheme="minorHAnsi"/>
        </w:rPr>
        <w:t>“). Odborníci musia mať platné oprávnenia k výkonu týchto vybraných činností v súlade s príslušnými všeobecne záväznými právnymi predpismi a technickými normami; povaha alebo existencia právneho vzťahu medzi zhotoviteľom a odborníkom nie je rozhodujúca. V prípade, ak je to podľa právnych predpisov SR potrebné, musia odborníci, ktorí disponujú príslušnými oprávneniami podľa práva iného štátu, spĺňať osobitné podmienky pre výkon príslušných činností na území SR. Zhotoviteľ je zároveň povinný najneskôr do piatich (5) pracovných dní odo dňa uzatvorenia tejto zmluvy a vždy pred zmenou v osobe odborníka alebo pred zapojením nového odborníka predložiť objednávateľovi doklady preukazujúce splnenie požiadaviek podľa tejto zmluvy. V prípade zistenia porušenia povinností podľa tohto ustanovenia je objednávateľ oprávnený prerušiť vykonávanie diela, a to až do dosiahnutia nápravy. Prerušenie vykonávania diela podľa tohto ustanovenia nemá vplyv na čas vykonávania a vykonania diela podľa tejto zmluvy ani na cenu za vykonanie diela.</w:t>
      </w:r>
      <w:bookmarkEnd w:id="85"/>
      <w:r w:rsidRPr="00417C34">
        <w:rPr>
          <w:rFonts w:asciiTheme="minorHAnsi" w:hAnsiTheme="minorHAnsi" w:cstheme="minorHAnsi"/>
        </w:rPr>
        <w:t xml:space="preserve"> Objednávateľ osobitne požaduje od zhotoviteľa vykonávanie príslušných prác odborníkmi s dokladom o spôsobilosti v zmysle vyhlášky Ministerstva práce, sociálnych vecí a rodiny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a to s oprávnením na montáž a opravy tlakových zariadení v rozsahu: potrubné vedenia, ktorých pracovnou látkou je para alebo horúca voda, ktorého súčin najväčšieho pracovného tlaku v MPa a menovitej svetlosti potrubia DN je 350 a väčší – Be2 (staré označenie A e (B d1)].</w:t>
      </w:r>
    </w:p>
    <w:p w14:paraId="160195BE" w14:textId="262866D5" w:rsidR="00026071" w:rsidRPr="00417C34" w:rsidRDefault="00026071" w:rsidP="00026071">
      <w:pPr>
        <w:pStyle w:val="Odsekzoznamu"/>
        <w:rPr>
          <w:rFonts w:asciiTheme="minorHAnsi" w:hAnsiTheme="minorHAnsi" w:cstheme="minorHAnsi"/>
        </w:rPr>
      </w:pPr>
      <w:bookmarkStart w:id="86" w:name="_Ref115972281"/>
      <w:bookmarkStart w:id="87" w:name="_Hlk109217459"/>
      <w:r w:rsidRPr="00417C34">
        <w:rPr>
          <w:rFonts w:asciiTheme="minorHAnsi" w:hAnsiTheme="minorHAnsi" w:cstheme="minorHAnsi"/>
        </w:rPr>
        <w:t>Zhotoviteľ je povinný ustanoviť pre realizáciu diela podľa tejto zmluvy stavbyvedúceho podľa článku </w:t>
      </w:r>
      <w:r w:rsidRPr="00417C34">
        <w:rPr>
          <w:rFonts w:asciiTheme="minorHAnsi" w:hAnsiTheme="minorHAnsi" w:cstheme="minorHAnsi"/>
        </w:rPr>
        <w:fldChar w:fldCharType="begin"/>
      </w:r>
      <w:r w:rsidRPr="00417C34">
        <w:rPr>
          <w:rFonts w:asciiTheme="minorHAnsi" w:hAnsiTheme="minorHAnsi" w:cstheme="minorHAnsi"/>
        </w:rPr>
        <w:instrText xml:space="preserve"> REF _Ref108616354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w:t>
      </w:r>
      <w:r w:rsidRPr="00417C34">
        <w:rPr>
          <w:rFonts w:asciiTheme="minorHAnsi" w:hAnsiTheme="minorHAnsi" w:cstheme="minorHAnsi"/>
        </w:rPr>
        <w:fldChar w:fldCharType="end"/>
      </w:r>
      <w:r w:rsidRPr="00417C34">
        <w:rPr>
          <w:rFonts w:asciiTheme="minorHAnsi" w:hAnsiTheme="minorHAnsi" w:cstheme="minorHAnsi"/>
        </w:rPr>
        <w:t xml:space="preserve"> ods. </w:t>
      </w:r>
      <w:r w:rsidRPr="00417C34">
        <w:rPr>
          <w:rFonts w:asciiTheme="minorHAnsi" w:hAnsiTheme="minorHAnsi" w:cstheme="minorHAnsi"/>
        </w:rPr>
        <w:fldChar w:fldCharType="begin"/>
      </w:r>
      <w:r w:rsidRPr="00417C34">
        <w:rPr>
          <w:rFonts w:asciiTheme="minorHAnsi" w:hAnsiTheme="minorHAnsi" w:cstheme="minorHAnsi"/>
        </w:rPr>
        <w:instrText xml:space="preserve"> REF _Ref115972660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1.3</w:t>
      </w:r>
      <w:r w:rsidRPr="00417C34">
        <w:rPr>
          <w:rFonts w:asciiTheme="minorHAnsi" w:hAnsiTheme="minorHAnsi" w:cstheme="minorHAnsi"/>
        </w:rPr>
        <w:fldChar w:fldCharType="end"/>
      </w:r>
      <w:r w:rsidRPr="00417C34">
        <w:rPr>
          <w:rFonts w:asciiTheme="minorHAnsi" w:hAnsiTheme="minorHAnsi" w:cstheme="minorHAnsi"/>
        </w:rPr>
        <w:t xml:space="preserve"> </w:t>
      </w:r>
      <w:r w:rsidR="00BF074C" w:rsidRPr="00417C34">
        <w:rPr>
          <w:rFonts w:asciiTheme="minorHAnsi" w:hAnsiTheme="minorHAnsi" w:cstheme="minorHAnsi"/>
        </w:rPr>
        <w:t xml:space="preserve">časti </w:t>
      </w:r>
      <w:r w:rsidR="00BF074C" w:rsidRPr="00417C34">
        <w:rPr>
          <w:rFonts w:asciiTheme="minorHAnsi" w:hAnsiTheme="minorHAnsi" w:cstheme="minorHAnsi"/>
        </w:rPr>
        <w:fldChar w:fldCharType="begin"/>
      </w:r>
      <w:r w:rsidR="00BF074C" w:rsidRPr="00417C34">
        <w:rPr>
          <w:rFonts w:asciiTheme="minorHAnsi" w:hAnsiTheme="minorHAnsi" w:cstheme="minorHAnsi"/>
        </w:rPr>
        <w:instrText xml:space="preserve"> REF _Ref125054685 \r \h </w:instrText>
      </w:r>
      <w:r w:rsidR="00417C34">
        <w:rPr>
          <w:rFonts w:asciiTheme="minorHAnsi" w:hAnsiTheme="minorHAnsi" w:cstheme="minorHAnsi"/>
        </w:rPr>
        <w:instrText xml:space="preserve"> \* MERGEFORMAT </w:instrText>
      </w:r>
      <w:r w:rsidR="00BF074C" w:rsidRPr="00417C34">
        <w:rPr>
          <w:rFonts w:asciiTheme="minorHAnsi" w:hAnsiTheme="minorHAnsi" w:cstheme="minorHAnsi"/>
        </w:rPr>
      </w:r>
      <w:r w:rsidR="00BF074C" w:rsidRPr="00417C34">
        <w:rPr>
          <w:rFonts w:asciiTheme="minorHAnsi" w:hAnsiTheme="minorHAnsi" w:cstheme="minorHAnsi"/>
        </w:rPr>
        <w:fldChar w:fldCharType="separate"/>
      </w:r>
      <w:r w:rsidR="00B96679" w:rsidRPr="00417C34">
        <w:rPr>
          <w:rFonts w:asciiTheme="minorHAnsi" w:hAnsiTheme="minorHAnsi" w:cstheme="minorHAnsi"/>
        </w:rPr>
        <w:t>A)</w:t>
      </w:r>
      <w:r w:rsidR="00BF074C" w:rsidRPr="00417C34">
        <w:rPr>
          <w:rFonts w:asciiTheme="minorHAnsi" w:hAnsiTheme="minorHAnsi" w:cstheme="minorHAnsi"/>
        </w:rPr>
        <w:fldChar w:fldCharType="end"/>
      </w:r>
      <w:r w:rsidR="00BF074C" w:rsidRPr="00417C34">
        <w:rPr>
          <w:rFonts w:asciiTheme="minorHAnsi" w:hAnsiTheme="minorHAnsi" w:cstheme="minorHAnsi"/>
        </w:rPr>
        <w:t xml:space="preserve"> </w:t>
      </w:r>
      <w:r w:rsidRPr="00417C34">
        <w:rPr>
          <w:rFonts w:asciiTheme="minorHAnsi" w:hAnsiTheme="minorHAnsi" w:cstheme="minorHAnsi"/>
        </w:rPr>
        <w:t xml:space="preserve">písm. </w:t>
      </w:r>
      <w:r w:rsidRPr="00417C34">
        <w:rPr>
          <w:rFonts w:asciiTheme="minorHAnsi" w:hAnsiTheme="minorHAnsi" w:cstheme="minorHAnsi"/>
        </w:rPr>
        <w:fldChar w:fldCharType="begin"/>
      </w:r>
      <w:r w:rsidRPr="00417C34">
        <w:rPr>
          <w:rFonts w:asciiTheme="minorHAnsi" w:hAnsiTheme="minorHAnsi" w:cstheme="minorHAnsi"/>
        </w:rPr>
        <w:instrText xml:space="preserve"> REF _Ref115972665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i)</w:t>
      </w:r>
      <w:r w:rsidRPr="00417C34">
        <w:rPr>
          <w:rFonts w:asciiTheme="minorHAnsi" w:hAnsiTheme="minorHAnsi" w:cstheme="minorHAnsi"/>
        </w:rPr>
        <w:fldChar w:fldCharType="end"/>
      </w:r>
      <w:r w:rsidRPr="00417C34">
        <w:rPr>
          <w:rFonts w:asciiTheme="minorHAnsi" w:hAnsiTheme="minorHAnsi" w:cstheme="minorHAnsi"/>
        </w:rPr>
        <w:t xml:space="preserve"> tejto zmluvy. </w:t>
      </w:r>
      <w:bookmarkEnd w:id="86"/>
      <w:r w:rsidRPr="00417C34">
        <w:rPr>
          <w:rFonts w:asciiTheme="minorHAnsi" w:hAnsiTheme="minorHAnsi" w:cstheme="minorHAnsi"/>
        </w:rPr>
        <w:t>Zhotoviteľ je zároveň povinný najneskôr do piatich (5) pracovných dní odo dňa uzatvorenia tejto zmluvy a vždy pri zmene v osobe stavbyvedúceho oznámiť objednávateľovi meno a kontaktné údaje stavbyvedúceho a predložiť objednávateľovi doklady preukazujúce splnenie požiadaviek podľa tejto zmluvy (najmä osvedčenie vydané Slovenskou komorou stavebných inžinierov a podľa potreby aj podrobnejšie členenie odborného zamerania, ak nevyplýva z osvedčenia, resp. rovnocenný doklad v prípade zahraničnej osoby, po splnení požiadaviek pre jeho uznanie na území Slovenskej republiky podľa všeobecne záväzných právnych predpisov, ak sa vyžaduje). Pokiaľ zhotoviteľ neustanoví stavbyvedúceho alebo táto funkcia nebude riadne vykonávaná, objednávateľ bude oprávnený prikázať prerušenie vykonávania diela v bezprostredne súvisiacom rozsahu, a to až do dosiahnutia nápravy; prerušenie vykonávania diela podľa tohto ustanovenia nemá vplyv na čas vykonávania a vykonania diela podľa tejto zmluvy ani na cenu za vykonanie diela.</w:t>
      </w:r>
    </w:p>
    <w:p w14:paraId="55DA55BE" w14:textId="77777777" w:rsidR="00026071" w:rsidRPr="00417C34" w:rsidRDefault="00026071" w:rsidP="00026071">
      <w:pPr>
        <w:pStyle w:val="Odsekzoznamu"/>
        <w:rPr>
          <w:rFonts w:asciiTheme="minorHAnsi" w:hAnsiTheme="minorHAnsi" w:cstheme="minorHAnsi"/>
        </w:rPr>
      </w:pPr>
      <w:bookmarkStart w:id="88" w:name="_Ref138418024"/>
      <w:bookmarkEnd w:id="87"/>
      <w:r w:rsidRPr="00417C34">
        <w:rPr>
          <w:rFonts w:asciiTheme="minorHAnsi" w:hAnsiTheme="minorHAnsi" w:cstheme="minorHAnsi"/>
        </w:rPr>
        <w:t>Objednávateľ zodpovedá za to, že sa na pracovisku alebo na predmetoch a zariadeniach objednávateľa nachádzajúcich sa na pracovisku nevyskytuje koncentrácia azbestových vlákien v okolitom vzduchu väčšia alebo rovná 1 000 vlákien/m</w:t>
      </w:r>
      <w:r w:rsidRPr="00417C34">
        <w:rPr>
          <w:rFonts w:asciiTheme="minorHAnsi" w:hAnsiTheme="minorHAnsi" w:cstheme="minorHAnsi"/>
          <w:vertAlign w:val="superscript"/>
        </w:rPr>
        <w:t>3</w:t>
      </w:r>
      <w:r w:rsidRPr="00417C34">
        <w:rPr>
          <w:rFonts w:asciiTheme="minorHAnsi" w:hAnsiTheme="minorHAnsi" w:cstheme="minorHAnsi"/>
        </w:rPr>
        <w:t xml:space="preserve"> ani iné jedovaté látky, pri ktorých platí, že nejde pri vykonávaní obdobných diel a s ohľadom na obvyklé prevádzkové podmienky objednávateľa o bežné nebezpečenstvo odvrátiteľné použitím zodpovedajúcich ochranných pomôcok v obvyklom rozsahu. Zhotoviteľ je oprávnený prerušiť zhotovovanie diela, ak sa preukáže, že na pracovisku existuje bezprostredne hroziace nebezpečenstvo vystavenia sa vplyvu jedovatých látok vrátane azbestu; vo vzťahu k iným jedovatým látkam, než je azbest, sa časť vety pred bodkočiarkou aplikuje len za predpokladu, že nejde pri vykonávaní obdobných diel a s ohľadom na obvyklé prevádzkové podmienky objednávateľa o bežné nebezpečenstvo odvrátiteľné použitím zodpovedajúcich ochranných pomôcok v obvyklom rozsahu. Objednávateľ je povinný prekážku podľa tohto ustanovenia bezodkladne odstrániť na vlastné náklady. Pokiaľ nedôjde k inej dohode zmluvných strán v písomnej forme, v prípade prerušenia vykonávania diela podľa tohto ustanovenia sa čas určený na vykonanie diela predĺži o čas takéhoto prerušenia vykonávania diela a objednávateľ bude povinný </w:t>
      </w:r>
      <w:r w:rsidRPr="00417C34">
        <w:rPr>
          <w:rFonts w:asciiTheme="minorHAnsi" w:hAnsiTheme="minorHAnsi" w:cstheme="minorHAnsi"/>
        </w:rPr>
        <w:lastRenderedPageBreak/>
        <w:t>uhradiť zhotoviteľovi preukázateľné, primerané a účelne vynaložené dodatočné náklady vyvolané prerušením a následným obnovením vykonávania diela.</w:t>
      </w:r>
      <w:bookmarkEnd w:id="88"/>
    </w:p>
    <w:p w14:paraId="34182AF2"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Zmluvné strany sú zbavené zodpovednosti za čiastočné alebo úplné neplnenie zmluvných povinností podľa tejto zmluvy v prípade, ak toto neplnenie nastalo v dôsledku okolností vylučujúcich zodpovednosť. 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w:t>
      </w:r>
    </w:p>
    <w:p w14:paraId="1E346659" w14:textId="1C6F44E6"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Tá zmluvná strana, ktorá sa odvoláva na okolnosti vylučujúce zodpovednosť, je povinná ich oznámiť druhej strane neodkladne, najneskôr však do piatich (5) dní po jej vzniku. Nedostatok pracovných síl a/alebo materiálu u zhotoviteľa a/alebo jeho subdodávateľov ani štrajk zamestnancov zhotoviteľa a/alebo jeho subdodávateľov, resp. objednávateľa sa nepovažujú za okolnosti vylučujúce zodpovednosť.</w:t>
      </w:r>
    </w:p>
    <w:p w14:paraId="5B473567" w14:textId="77777777" w:rsidR="00026071" w:rsidRPr="00417C34" w:rsidRDefault="00026071" w:rsidP="00026071">
      <w:pPr>
        <w:pStyle w:val="Odsekzoznamu"/>
        <w:rPr>
          <w:rFonts w:asciiTheme="minorHAnsi" w:hAnsiTheme="minorHAnsi" w:cstheme="minorHAnsi"/>
          <w:bCs/>
        </w:rPr>
      </w:pPr>
      <w:r w:rsidRPr="00417C34">
        <w:rPr>
          <w:rFonts w:asciiTheme="minorHAnsi" w:hAnsiTheme="minorHAnsi" w:cstheme="minorHAnsi"/>
        </w:rPr>
        <w:t>Lehoty na vykonanie diela sa v prípade výskytu okolností vylučujúcich zodpovednosť predlžujú o dobu trvania okolností vylučujúcich zodpovednosť. Ak okolnosti vylučujúce zodpovednosť trvajú dlhšie ako šesť (6) mesiacov, každá zo zmluvných strán oprávnená od zmluvy odstúpiť.</w:t>
      </w:r>
    </w:p>
    <w:p w14:paraId="55D89EC9" w14:textId="77777777" w:rsidR="00026071" w:rsidRPr="00417C34" w:rsidRDefault="00026071" w:rsidP="00026071">
      <w:pPr>
        <w:pStyle w:val="Nadpis1"/>
        <w:rPr>
          <w:rFonts w:asciiTheme="minorHAnsi" w:hAnsiTheme="minorHAnsi" w:cstheme="minorHAnsi"/>
          <w:lang w:val="sk-SK"/>
        </w:rPr>
      </w:pPr>
      <w:r w:rsidRPr="00417C34">
        <w:rPr>
          <w:rFonts w:asciiTheme="minorHAnsi" w:hAnsiTheme="minorHAnsi" w:cstheme="minorHAnsi"/>
          <w:lang w:val="sk-SK"/>
        </w:rPr>
        <w:t>MLČANLIVOSŤ</w:t>
      </w:r>
    </w:p>
    <w:p w14:paraId="72507436"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Zmluvné strany budú mať pri plnení tejto zmluvy prístup k informáciám týkajúcim sa druhej zmluvnej strany (ďalej len „</w:t>
      </w:r>
      <w:r w:rsidRPr="00417C34">
        <w:rPr>
          <w:rFonts w:asciiTheme="minorHAnsi" w:hAnsiTheme="minorHAnsi" w:cstheme="minorHAnsi"/>
          <w:b/>
          <w:bCs/>
        </w:rPr>
        <w:t>dotknutá zmluvná strana</w:t>
      </w:r>
      <w:r w:rsidRPr="00417C34">
        <w:rPr>
          <w:rFonts w:asciiTheme="minorHAnsi" w:hAnsiTheme="minorHAnsi" w:cstheme="minorHAnsi"/>
        </w:rPr>
        <w:t>“) a jej podnikania, najmä k akýmkoľvek informáciám obchodnej, výrobnej, prevádzkovej, marketingovej, finančnej, majetkovej, organizačnej, personálnej, hospodárskej a/alebo technickej povahy. Tieto informácie alebo akékoľvek iné informácie verejne neprístupné a súvisiace s činnosťou dotknutej zmluvnej strany, ktoré druhá zmluvná strana získa ústne, písomne alebo v akejkoľvek inej forme pri plnení tejto zmluvy alebo v jej súvislosti, sú predmetom obchodného tajomstva dotknutej zmluvnej strany, alebo ich dotknutá zmluvná strana týmto označuje ako dôverné v zmysle ustanovenia § 271 Obchodného zákonníka (ďalej len „</w:t>
      </w:r>
      <w:r w:rsidRPr="00417C34">
        <w:rPr>
          <w:rFonts w:asciiTheme="minorHAnsi" w:hAnsiTheme="minorHAnsi" w:cstheme="minorHAnsi"/>
          <w:b/>
          <w:bCs/>
        </w:rPr>
        <w:t>dôverné informácie</w:t>
      </w:r>
      <w:r w:rsidRPr="00417C34">
        <w:rPr>
          <w:rFonts w:asciiTheme="minorHAnsi" w:hAnsiTheme="minorHAnsi" w:cstheme="minorHAnsi"/>
        </w:rPr>
        <w:t>“).</w:t>
      </w:r>
    </w:p>
    <w:p w14:paraId="13872ABD" w14:textId="77777777" w:rsidR="00026071" w:rsidRPr="00417C34" w:rsidRDefault="00026071" w:rsidP="00026071">
      <w:pPr>
        <w:pStyle w:val="Odsekzoznamu"/>
        <w:rPr>
          <w:rFonts w:asciiTheme="minorHAnsi" w:hAnsiTheme="minorHAnsi" w:cstheme="minorHAnsi"/>
        </w:rPr>
      </w:pPr>
      <w:bookmarkStart w:id="89" w:name="_Ref155176193"/>
      <w:r w:rsidRPr="00417C34">
        <w:rPr>
          <w:rFonts w:asciiTheme="minorHAnsi" w:hAnsiTheme="minorHAnsi" w:cstheme="minorHAnsi"/>
        </w:rPr>
        <w:t>Zmluvné strany sa zaväzujú, že počas trvania tejto zmluvy, ako aj po jej skončení</w:t>
      </w:r>
      <w:bookmarkEnd w:id="89"/>
    </w:p>
    <w:p w14:paraId="437F5686" w14:textId="77777777" w:rsidR="00026071" w:rsidRPr="00417C34" w:rsidRDefault="00026071" w:rsidP="00026071">
      <w:pPr>
        <w:pStyle w:val="Psmeno"/>
        <w:numPr>
          <w:ilvl w:val="0"/>
          <w:numId w:val="31"/>
        </w:numPr>
        <w:ind w:left="1134" w:hanging="425"/>
        <w:rPr>
          <w:rFonts w:asciiTheme="minorHAnsi" w:hAnsiTheme="minorHAnsi" w:cstheme="minorHAnsi"/>
        </w:rPr>
      </w:pPr>
      <w:r w:rsidRPr="00417C34">
        <w:rPr>
          <w:rFonts w:asciiTheme="minorHAnsi" w:hAnsiTheme="minorHAnsi" w:cstheme="minorHAnsi"/>
        </w:rPr>
        <w:t>budú zachovávať mlčanlivosť o dôverných informáciách, najmä sa zaväzujú s dôvernými informáciami zaobchádzať ako s prísne tajnými, tieto dôverné informácie bez výslovného predchádzajúceho písomného súhlasu dotknutej zmluvnej strany priamo alebo nepriamo tretej osobe neoznámiť, nesprístupniť, nezverejniť alebo pre seba alebo iného nevyužiť,</w:t>
      </w:r>
    </w:p>
    <w:p w14:paraId="07271F8F" w14:textId="77777777" w:rsidR="00026071" w:rsidRPr="00417C34" w:rsidRDefault="00026071" w:rsidP="00026071">
      <w:pPr>
        <w:pStyle w:val="Psmeno"/>
        <w:rPr>
          <w:rFonts w:asciiTheme="minorHAnsi" w:hAnsiTheme="minorHAnsi" w:cstheme="minorHAnsi"/>
        </w:rPr>
      </w:pPr>
      <w:r w:rsidRPr="00417C34">
        <w:rPr>
          <w:rFonts w:asciiTheme="minorHAnsi" w:hAnsiTheme="minorHAnsi" w:cstheme="minorHAnsi"/>
        </w:rPr>
        <w:t xml:space="preserve">písomne oznámia dotknutej zmluvnej strane akékoľvek okolnosti, ktoré by mohli viesť k vzniku konfliktu záujmov s dotknutou zmluvou stranou, </w:t>
      </w:r>
    </w:p>
    <w:p w14:paraId="02F2725E" w14:textId="77777777" w:rsidR="00026071" w:rsidRPr="00417C34" w:rsidRDefault="00026071" w:rsidP="00026071">
      <w:pPr>
        <w:pStyle w:val="Psmeno"/>
        <w:rPr>
          <w:rFonts w:asciiTheme="minorHAnsi" w:hAnsiTheme="minorHAnsi" w:cstheme="minorHAnsi"/>
        </w:rPr>
      </w:pPr>
      <w:r w:rsidRPr="00417C34">
        <w:rPr>
          <w:rFonts w:asciiTheme="minorHAnsi" w:hAnsiTheme="minorHAnsi" w:cstheme="minorHAnsi"/>
        </w:rPr>
        <w:t xml:space="preserve">použijú dôverné informácie iba v súvislosti s plnením predmetu tejto zmluvy a na dosiahnutie účelu podľa tejto zmluvy, </w:t>
      </w:r>
    </w:p>
    <w:p w14:paraId="2A1A2337" w14:textId="77777777" w:rsidR="00026071" w:rsidRPr="00417C34" w:rsidRDefault="00026071" w:rsidP="00026071">
      <w:pPr>
        <w:pStyle w:val="Psmeno"/>
        <w:rPr>
          <w:rFonts w:asciiTheme="minorHAnsi" w:hAnsiTheme="minorHAnsi" w:cstheme="minorHAnsi"/>
        </w:rPr>
      </w:pPr>
      <w:r w:rsidRPr="00417C34">
        <w:rPr>
          <w:rFonts w:asciiTheme="minorHAnsi" w:hAnsiTheme="minorHAnsi" w:cstheme="minorHAnsi"/>
        </w:rPr>
        <w:t xml:space="preserve">obmedzia zverenie dôverných informácií iba tým svojim zamestnancom, ktorí sú určení na plnenie predmetu tejto zmluvy a u ktorých zabezpečujú dodržiavanie dôvernosti týchto informácií a povinností s tým súvisiacich, </w:t>
      </w:r>
    </w:p>
    <w:p w14:paraId="47C5CF1F" w14:textId="72A36718" w:rsidR="00026071" w:rsidRPr="00417C34" w:rsidRDefault="00816D3B" w:rsidP="00026071">
      <w:pPr>
        <w:pStyle w:val="Psmeno"/>
        <w:rPr>
          <w:rFonts w:asciiTheme="minorHAnsi" w:hAnsiTheme="minorHAnsi" w:cstheme="minorHAnsi"/>
        </w:rPr>
      </w:pPr>
      <w:r w:rsidRPr="00417C34">
        <w:rPr>
          <w:rFonts w:asciiTheme="minorHAnsi" w:hAnsiTheme="minorHAnsi" w:cstheme="minorHAnsi"/>
        </w:rPr>
        <w:t>o </w:t>
      </w:r>
      <w:r w:rsidR="00026071" w:rsidRPr="00417C34">
        <w:rPr>
          <w:rFonts w:asciiTheme="minorHAnsi" w:hAnsiTheme="minorHAnsi" w:cstheme="minorHAnsi"/>
        </w:rPr>
        <w:t>každom sprístupnení dôverných informácií tretej strane v prípadoch stanovených všeobecne záväznými právnymi predpismi budú informovať dotknutú zmluvnú stranu,</w:t>
      </w:r>
    </w:p>
    <w:p w14:paraId="0AA7B673" w14:textId="77777777" w:rsidR="00026071" w:rsidRPr="00417C34" w:rsidRDefault="00026071" w:rsidP="00026071">
      <w:pPr>
        <w:pStyle w:val="Odsekzoznamu"/>
        <w:numPr>
          <w:ilvl w:val="0"/>
          <w:numId w:val="0"/>
        </w:numPr>
        <w:ind w:left="709"/>
        <w:rPr>
          <w:rFonts w:asciiTheme="minorHAnsi" w:hAnsiTheme="minorHAnsi" w:cstheme="minorHAnsi"/>
        </w:rPr>
      </w:pPr>
      <w:r w:rsidRPr="00417C34">
        <w:rPr>
          <w:rFonts w:asciiTheme="minorHAnsi" w:hAnsiTheme="minorHAnsi" w:cstheme="minorHAnsi"/>
        </w:rPr>
        <w:t>pričom sa uvedené povinnosti zaväzujú vykonávať so všetkou potrebnou odbornou starostlivosťou.</w:t>
      </w:r>
    </w:p>
    <w:p w14:paraId="5F0F199D" w14:textId="4CB3486B"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V prípade porušení ktorejkoľvek povinnosti podľa odseku </w:t>
      </w:r>
      <w:r w:rsidRPr="00417C34">
        <w:rPr>
          <w:rFonts w:asciiTheme="minorHAnsi" w:hAnsiTheme="minorHAnsi" w:cstheme="minorHAnsi"/>
        </w:rPr>
        <w:fldChar w:fldCharType="begin"/>
      </w:r>
      <w:r w:rsidRPr="00417C34">
        <w:rPr>
          <w:rFonts w:asciiTheme="minorHAnsi" w:hAnsiTheme="minorHAnsi" w:cstheme="minorHAnsi"/>
        </w:rPr>
        <w:instrText xml:space="preserve"> REF _Ref155176193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14.2</w:t>
      </w:r>
      <w:r w:rsidRPr="00417C34">
        <w:rPr>
          <w:rFonts w:asciiTheme="minorHAnsi" w:hAnsiTheme="minorHAnsi" w:cstheme="minorHAnsi"/>
        </w:rPr>
        <w:fldChar w:fldCharType="end"/>
      </w:r>
      <w:r w:rsidRPr="00417C34">
        <w:rPr>
          <w:rFonts w:asciiTheme="minorHAnsi" w:hAnsiTheme="minorHAnsi" w:cstheme="minorHAnsi"/>
        </w:rPr>
        <w:t xml:space="preserve"> tohto článku zmluvnou stranou je dotknutá zmluvná strana oprávnená požadovať od druhej zmluvnej strany zaplatenie zmluvnej pokuty vo výške 3 200 €, a to za každé jedno porušenie danej povinnosti s tým, že zaplatením </w:t>
      </w:r>
      <w:r w:rsidRPr="00417C34">
        <w:rPr>
          <w:rFonts w:asciiTheme="minorHAnsi" w:hAnsiTheme="minorHAnsi" w:cstheme="minorHAnsi"/>
        </w:rPr>
        <w:lastRenderedPageBreak/>
        <w:t>zmluvnej pokuty nie je dotknutý nárok na náhradu škody spôsobenej prípadným porušením týchto povinností.</w:t>
      </w:r>
    </w:p>
    <w:p w14:paraId="615692F2" w14:textId="77777777" w:rsidR="00026071" w:rsidRPr="00417C34" w:rsidRDefault="00026071" w:rsidP="00026071">
      <w:pPr>
        <w:pStyle w:val="Nadpis1"/>
        <w:rPr>
          <w:rFonts w:asciiTheme="minorHAnsi" w:hAnsiTheme="minorHAnsi" w:cstheme="minorHAnsi"/>
          <w:lang w:val="sk-SK"/>
        </w:rPr>
      </w:pPr>
      <w:r w:rsidRPr="00417C34">
        <w:rPr>
          <w:rFonts w:asciiTheme="minorHAnsi" w:hAnsiTheme="minorHAnsi" w:cstheme="minorHAnsi"/>
          <w:lang w:val="sk-SK"/>
        </w:rPr>
        <w:t>PROTIKORUPČNÉ OPATRENIA</w:t>
      </w:r>
    </w:p>
    <w:p w14:paraId="515031DE" w14:textId="77777777" w:rsidR="00026071" w:rsidRPr="00417C34" w:rsidRDefault="00026071" w:rsidP="00026071">
      <w:pPr>
        <w:pStyle w:val="Odsekzoznamu"/>
        <w:rPr>
          <w:rFonts w:asciiTheme="minorHAnsi" w:hAnsiTheme="minorHAnsi" w:cstheme="minorHAnsi"/>
          <w:bCs/>
        </w:rPr>
      </w:pPr>
      <w:r w:rsidRPr="00417C34">
        <w:rPr>
          <w:rFonts w:asciiTheme="minorHAnsi" w:hAnsiTheme="minorHAnsi" w:cstheme="minorHAnsi"/>
          <w:b/>
          <w:bCs/>
        </w:rPr>
        <w:t>Protikorupčný program.</w:t>
      </w:r>
      <w:r w:rsidRPr="00417C34">
        <w:rPr>
          <w:rFonts w:asciiTheme="minorHAnsi" w:hAnsiTheme="minorHAnsi" w:cstheme="minorHAnsi"/>
        </w:rPr>
        <w:t xml:space="preserve"> Objednávateľ sa snaží zabezpečiť, aby on a jeho dodávatelia tovaru a poskytovatelia služieb konali v súlade s literou a duchom zákona a s najprísnejšími etickými normami, rešpektujúc a ochraňujúc základné práva a slobody všetkých osôb, podporovali spravodlivé a rovné zaobchádzanie so všetkými osobami, poskytovali bezpečné a zdravé pracovné podmienky, rešpektovali a ochraňovali životné prostredie a prijímali vhodné systémy riadenia a podnikania etickým spôsobom. S cieľom zamedziť korupcii objednávateľ prijal protikorupčný program spoločnosti, ktorý vychádza z Protikorupčnej politiky Slovenskej republiky na roky 2019 – 2023 schválenej uznesením vlády Slovenskej republiky č. 585/2018 zo dňa 12. decembra 2018 a z normy ISO 37001:2016 Systém manažérstva proti korupcii. S víziou bojovať proti korupcii aj na úseku zmluvných vzťahov objednávateľ žiada od zhotoviteľa, aby v akejkoľvek súvislosti s touto zmluvou, čo pre účely tohto článku zahŕňa aj súvislosť s jej uzatváraním, plnením, skončením a prípadným vymáhaním, aktívne prispel k napĺňaniu tohto cieľa implementáciou protikorupčných opatrení v zmysle tohto článku.</w:t>
      </w:r>
    </w:p>
    <w:p w14:paraId="0C95F754" w14:textId="77777777" w:rsidR="00026071" w:rsidRPr="00417C34" w:rsidRDefault="00026071" w:rsidP="00026071">
      <w:pPr>
        <w:pStyle w:val="Odsekzoznamu"/>
        <w:rPr>
          <w:rFonts w:asciiTheme="minorHAnsi" w:hAnsiTheme="minorHAnsi" w:cstheme="minorHAnsi"/>
          <w:bCs/>
        </w:rPr>
      </w:pPr>
      <w:bookmarkStart w:id="90" w:name="_Ref108987317"/>
      <w:r w:rsidRPr="00417C34">
        <w:rPr>
          <w:rFonts w:asciiTheme="minorHAnsi" w:hAnsiTheme="minorHAnsi" w:cstheme="minorHAnsi"/>
          <w:b/>
          <w:bCs/>
        </w:rPr>
        <w:t xml:space="preserve">Zákaz korupcie. </w:t>
      </w:r>
      <w:r w:rsidRPr="00417C34">
        <w:rPr>
          <w:rFonts w:asciiTheme="minorHAnsi" w:hAnsiTheme="minorHAnsi" w:cstheme="minorHAnsi"/>
        </w:rPr>
        <w:t xml:space="preserve">Zmluvné strany sa zaväzujú, že v akejkoľvek súvislosti s touto zmluvou oni, ich štatutárne orgány, členovia štatutárnych a iných orgánov, ich členovia, zamestnanci a spolupracujúce osoby, ich zástupcovia a ďalšie osoby konajúce v ich mene alebo za nich vrátane ich subdodávateľov nebudú konať tak, že by priamo alebo cez sprostredkovateľa pre seba alebo pre inú osobu prijali, žiadali alebo si dali sľúbiť úplatok na to, aby porušili svoje povinnosti vyplývajúce zo zamestnania, povolania, postavenia alebo funkcie alebo zneužili alebo umožnili zneužiť účasť na hospodárskej súťaži, alebo aby svojím vplyvom takto pôsobili na výkon zamestnania, povolania, postavenia alebo funkcie inej osoby, alebo za to, že už tak urobili, alebo že by priamo alebo cez sprostredkovateľa sľúbili, ponúkli alebo poskytli úplatok inému na to, aby porušil svoje povinnosti vyplývajúce zo zamestnania, povolania, postavenia alebo funkcie alebo zneužil alebo umožnil zneužiť účasť na hospodárskej súťaži, alebo za to, že bude svojím vplyvom takto pôsobiť na výkon zamestnania, povolania, postavenia alebo funkcie inej osoby, alebo za to, že už tak urobil, alebo z ktoréhokoľvek z týchto dôvodov priamo alebo cez sprostredkovateľa poskytli, ponúkli alebo sľúbili úplatok inej osobe, a to všetko aj v súvislosti s obstarávaním veci súkromného záujmu, a potvrdzujú, že nevedia o tom, že by došlo k porušeniu tohto ustanovenia. </w:t>
      </w:r>
      <w:r w:rsidRPr="00417C34">
        <w:rPr>
          <w:rFonts w:asciiTheme="minorHAnsi" w:hAnsiTheme="minorHAnsi" w:cstheme="minorHAnsi"/>
          <w:b/>
          <w:bCs/>
        </w:rPr>
        <w:t>Úplatkom</w:t>
      </w:r>
      <w:r w:rsidRPr="00417C34">
        <w:rPr>
          <w:rFonts w:asciiTheme="minorHAnsi" w:hAnsiTheme="minorHAnsi" w:cstheme="minorHAnsi"/>
        </w:rPr>
        <w:t xml:space="preserve"> sa na účely tohto článku rozumie vec alebo iné plnenie majetkovej či nemajetkovej povahy, na ktoré nie je právny nárok. Za úplatok sa nepovažuje dar, ktorý nepresahuje bežné chápanie čestnej obchodnej praxe, je v súlade s dobrými mravmi súťaže, nie je spôsobilý privodiť ujmu iným súťažiteľom alebo spotrebiteľom a je primeraný okolnostiam, kedy predstavuje bežný prejav zdvorilosti alebo pohostinnosti, pokiaľ nemôže za žiadnych okolností v obdarovanom vzbudiť pocit zaviazanosti a ani podozrenie, že darca očakáva určité správanie alebo sa snaží darom ovplyvniť rozhodnutie obdarovaného; v prípade pochybností, či sú splnené podmienky pre to, aby sa určité plnenie považovalo za takýto dar, platí, že tieto podmienky splnené nie sú a jedná sa o úplatok. </w:t>
      </w:r>
      <w:r w:rsidRPr="00417C34">
        <w:rPr>
          <w:rFonts w:asciiTheme="minorHAnsi" w:hAnsiTheme="minorHAnsi" w:cstheme="minorHAnsi"/>
          <w:b/>
          <w:bCs/>
        </w:rPr>
        <w:t>Konaním</w:t>
      </w:r>
      <w:r w:rsidRPr="00417C34">
        <w:rPr>
          <w:rFonts w:asciiTheme="minorHAnsi" w:hAnsiTheme="minorHAnsi" w:cstheme="minorHAnsi"/>
        </w:rPr>
        <w:t xml:space="preserve"> sa na účely tohto článku rozumie aj opomenutie takého konania, na ktoré je osoba podľa okolností a svojich pomerov povinná.</w:t>
      </w:r>
      <w:bookmarkEnd w:id="90"/>
    </w:p>
    <w:p w14:paraId="703E17A5" w14:textId="09408F43" w:rsidR="00026071" w:rsidRPr="00417C34" w:rsidRDefault="00026071" w:rsidP="00026071">
      <w:pPr>
        <w:pStyle w:val="Odsekzoznamu"/>
        <w:rPr>
          <w:rFonts w:asciiTheme="minorHAnsi" w:hAnsiTheme="minorHAnsi" w:cstheme="minorHAnsi"/>
          <w:bCs/>
        </w:rPr>
      </w:pPr>
      <w:bookmarkStart w:id="91" w:name="_Ref31287999"/>
      <w:r w:rsidRPr="00417C34">
        <w:rPr>
          <w:rFonts w:asciiTheme="minorHAnsi" w:hAnsiTheme="minorHAnsi" w:cstheme="minorHAnsi"/>
          <w:b/>
        </w:rPr>
        <w:t xml:space="preserve">Oznamovacia povinnosť. </w:t>
      </w:r>
      <w:r w:rsidRPr="00417C34">
        <w:rPr>
          <w:rFonts w:asciiTheme="minorHAnsi" w:hAnsiTheme="minorHAnsi" w:cstheme="minorHAnsi"/>
        </w:rPr>
        <w:t xml:space="preserve">Zmluvné strany sa zaväzujú akékoľvek konanie zakázané podľa odseku </w:t>
      </w:r>
      <w:r w:rsidRPr="00417C34">
        <w:rPr>
          <w:rFonts w:asciiTheme="minorHAnsi" w:hAnsiTheme="minorHAnsi" w:cstheme="minorHAnsi"/>
        </w:rPr>
        <w:fldChar w:fldCharType="begin"/>
      </w:r>
      <w:r w:rsidRPr="00417C34">
        <w:rPr>
          <w:rFonts w:asciiTheme="minorHAnsi" w:hAnsiTheme="minorHAnsi" w:cstheme="minorHAnsi"/>
        </w:rPr>
        <w:instrText xml:space="preserve"> REF _Ref108987317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15.2</w:t>
      </w:r>
      <w:r w:rsidRPr="00417C34">
        <w:rPr>
          <w:rFonts w:asciiTheme="minorHAnsi" w:hAnsiTheme="minorHAnsi" w:cstheme="minorHAnsi"/>
        </w:rPr>
        <w:fldChar w:fldCharType="end"/>
      </w:r>
      <w:r w:rsidRPr="00417C34">
        <w:rPr>
          <w:rFonts w:asciiTheme="minorHAnsi" w:hAnsiTheme="minorHAnsi" w:cstheme="minorHAnsi"/>
        </w:rPr>
        <w:t xml:space="preserve"> tohto článku alebo prípravu naň bez zbytočného odkladu potom, čo sa o ňom dozvedia, oznámiť orgánu činnému v trestnom konaní alebo Policajnému zboru.</w:t>
      </w:r>
      <w:bookmarkEnd w:id="91"/>
      <w:r w:rsidRPr="00417C34">
        <w:rPr>
          <w:rFonts w:asciiTheme="minorHAnsi" w:hAnsiTheme="minorHAnsi" w:cstheme="minorHAnsi"/>
        </w:rPr>
        <w:t xml:space="preserve"> Oznámenie je možné urobiť aj objednávateľovi.</w:t>
      </w:r>
    </w:p>
    <w:p w14:paraId="191E15BF" w14:textId="77777777" w:rsidR="00026071" w:rsidRPr="00417C34" w:rsidRDefault="00026071" w:rsidP="00026071">
      <w:pPr>
        <w:pStyle w:val="Odsekzoznamu"/>
        <w:rPr>
          <w:rFonts w:asciiTheme="minorHAnsi" w:hAnsiTheme="minorHAnsi" w:cstheme="minorHAnsi"/>
          <w:bCs/>
        </w:rPr>
      </w:pPr>
      <w:bookmarkStart w:id="92" w:name="_Ref108987367"/>
      <w:r w:rsidRPr="00417C34">
        <w:rPr>
          <w:rFonts w:asciiTheme="minorHAnsi" w:hAnsiTheme="minorHAnsi" w:cstheme="minorHAnsi"/>
          <w:b/>
          <w:bCs/>
        </w:rPr>
        <w:t>Účtovná evidencia.</w:t>
      </w:r>
      <w:r w:rsidRPr="00417C34">
        <w:rPr>
          <w:rFonts w:asciiTheme="minorHAnsi" w:hAnsiTheme="minorHAnsi" w:cstheme="minorHAnsi"/>
        </w:rPr>
        <w:t xml:space="preserve"> Zhotoviteľ sa zaväzuje, že všetky výnosy a príjmy získané v akejkoľvek súvislosti s touto zmluvou, všetky pohyby majetku v akejkoľvek súvislosti s touto zmluvou a všetky náklady a výdavky vynaložené v akejkoľvek súvislosti s touto zmluvou bude účtovne evidovať správne </w:t>
      </w:r>
      <w:r w:rsidRPr="00417C34">
        <w:rPr>
          <w:rFonts w:asciiTheme="minorHAnsi" w:hAnsiTheme="minorHAnsi" w:cstheme="minorHAnsi"/>
        </w:rPr>
        <w:lastRenderedPageBreak/>
        <w:t>a úplne, že všetky účtovné záznamy, faktúry a iné dokumenty týkajúce sa uvedených účtovných prípadov budú verne odzrkadľovať charakter a množstvo uvedených účtovných prípadov a že žiadne plnenia neevidované v účtovnej evidencii nebudú realizované.</w:t>
      </w:r>
      <w:bookmarkEnd w:id="92"/>
      <w:r w:rsidRPr="00417C34">
        <w:rPr>
          <w:rFonts w:asciiTheme="minorHAnsi" w:hAnsiTheme="minorHAnsi" w:cstheme="minorHAnsi"/>
        </w:rPr>
        <w:t xml:space="preserve"> Zhotoviteľ zároveň potvrdzuje, že nedošlo k porušeniu tohto ustanovenia.</w:t>
      </w:r>
    </w:p>
    <w:p w14:paraId="3234FD28" w14:textId="77777777" w:rsidR="00026071" w:rsidRPr="00417C34" w:rsidRDefault="00026071" w:rsidP="00026071">
      <w:pPr>
        <w:pStyle w:val="Odsekzoznamu"/>
        <w:rPr>
          <w:rFonts w:asciiTheme="minorHAnsi" w:hAnsiTheme="minorHAnsi" w:cstheme="minorHAnsi"/>
          <w:bCs/>
        </w:rPr>
      </w:pPr>
      <w:bookmarkStart w:id="93" w:name="_Ref108987319"/>
      <w:r w:rsidRPr="00417C34">
        <w:rPr>
          <w:rFonts w:asciiTheme="minorHAnsi" w:hAnsiTheme="minorHAnsi" w:cstheme="minorHAnsi"/>
          <w:b/>
          <w:bCs/>
        </w:rPr>
        <w:t xml:space="preserve">Konflikt záujmov. </w:t>
      </w:r>
      <w:r w:rsidRPr="00417C34">
        <w:rPr>
          <w:rFonts w:asciiTheme="minorHAnsi" w:hAnsiTheme="minorHAnsi" w:cstheme="minorHAnsi"/>
        </w:rPr>
        <w:t xml:space="preserve">Zmluvné strany sa ďalej zaväzujú prijať opatrenia na systémové riešenie možného konfliktu záujmov, najmä transparentné a dokumentované oznamovanie možného konfliktu záujmov, vystúpenie dotknutej osoby z rozhodovacieho procesu a jej nahradenie osobou, u ktorej konflikt záujmov nie je prítomný. Podrobnosti o povinnostiach v súvislosti s riešením konfliktu záujmov vrátane povinnosti viesť písomné záznamy o uplatňovaní týchto opatrení si upraví každá zmluvná strana podľa svojich podmienok tak, aby bol naplnený cieľ tohto ustanovenia. </w:t>
      </w:r>
      <w:r w:rsidRPr="00417C34">
        <w:rPr>
          <w:rFonts w:asciiTheme="minorHAnsi" w:hAnsiTheme="minorHAnsi" w:cstheme="minorHAnsi"/>
          <w:b/>
          <w:bCs/>
        </w:rPr>
        <w:t>Konfliktom záujmu</w:t>
      </w:r>
      <w:r w:rsidRPr="00417C34">
        <w:rPr>
          <w:rFonts w:asciiTheme="minorHAnsi" w:hAnsiTheme="minorHAnsi" w:cstheme="minorHAnsi"/>
        </w:rPr>
        <w:t xml:space="preserve"> sa na účely tohto článku rozumie situácia, keď by obchodný, finančný, rodinný, politický alebo osobný záujem mohol zasahovať do úsudku osôb pri výkone ich zamestnania, povolania, postavenia alebo funkcie.</w:t>
      </w:r>
      <w:bookmarkEnd w:id="93"/>
    </w:p>
    <w:p w14:paraId="35E0A6EC" w14:textId="19337DA9" w:rsidR="00026071" w:rsidRPr="00417C34" w:rsidRDefault="00026071" w:rsidP="00026071">
      <w:pPr>
        <w:pStyle w:val="Odsekzoznamu"/>
        <w:rPr>
          <w:rFonts w:asciiTheme="minorHAnsi" w:hAnsiTheme="minorHAnsi" w:cstheme="minorHAnsi"/>
          <w:bCs/>
        </w:rPr>
      </w:pPr>
      <w:bookmarkStart w:id="94" w:name="_Ref108987444"/>
      <w:r w:rsidRPr="00417C34">
        <w:rPr>
          <w:rFonts w:asciiTheme="minorHAnsi" w:hAnsiTheme="minorHAnsi" w:cstheme="minorHAnsi"/>
          <w:b/>
          <w:bCs/>
        </w:rPr>
        <w:t>Dotknuté osoby.</w:t>
      </w:r>
      <w:r w:rsidRPr="00417C34">
        <w:rPr>
          <w:rFonts w:asciiTheme="minorHAnsi" w:hAnsiTheme="minorHAnsi" w:cstheme="minorHAnsi"/>
        </w:rPr>
        <w:t xml:space="preserve"> Zhotoviteľ sa zaväzuje, že povinnosti podľa odsekov </w:t>
      </w:r>
      <w:r w:rsidRPr="00417C34">
        <w:rPr>
          <w:rFonts w:asciiTheme="minorHAnsi" w:hAnsiTheme="minorHAnsi" w:cstheme="minorHAnsi"/>
        </w:rPr>
        <w:fldChar w:fldCharType="begin"/>
      </w:r>
      <w:r w:rsidRPr="00417C34">
        <w:rPr>
          <w:rFonts w:asciiTheme="minorHAnsi" w:hAnsiTheme="minorHAnsi" w:cstheme="minorHAnsi"/>
        </w:rPr>
        <w:instrText xml:space="preserve"> REF _Ref108987317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15.2</w:t>
      </w:r>
      <w:r w:rsidRPr="00417C34">
        <w:rPr>
          <w:rFonts w:asciiTheme="minorHAnsi" w:hAnsiTheme="minorHAnsi" w:cstheme="minorHAnsi"/>
        </w:rPr>
        <w:fldChar w:fldCharType="end"/>
      </w:r>
      <w:r w:rsidRPr="00417C34">
        <w:rPr>
          <w:rFonts w:asciiTheme="minorHAnsi" w:hAnsiTheme="minorHAnsi" w:cstheme="minorHAnsi"/>
        </w:rPr>
        <w:t xml:space="preserve"> až </w:t>
      </w:r>
      <w:r w:rsidRPr="00417C34">
        <w:rPr>
          <w:rFonts w:asciiTheme="minorHAnsi" w:hAnsiTheme="minorHAnsi" w:cstheme="minorHAnsi"/>
        </w:rPr>
        <w:fldChar w:fldCharType="begin"/>
      </w:r>
      <w:r w:rsidRPr="00417C34">
        <w:rPr>
          <w:rFonts w:asciiTheme="minorHAnsi" w:hAnsiTheme="minorHAnsi" w:cstheme="minorHAnsi"/>
        </w:rPr>
        <w:instrText xml:space="preserve"> REF _Ref108987319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15.5</w:t>
      </w:r>
      <w:r w:rsidRPr="00417C34">
        <w:rPr>
          <w:rFonts w:asciiTheme="minorHAnsi" w:hAnsiTheme="minorHAnsi" w:cstheme="minorHAnsi"/>
        </w:rPr>
        <w:fldChar w:fldCharType="end"/>
      </w:r>
      <w:r w:rsidRPr="00417C34">
        <w:rPr>
          <w:rFonts w:asciiTheme="minorHAnsi" w:hAnsiTheme="minorHAnsi" w:cstheme="minorHAnsi"/>
        </w:rPr>
        <w:t xml:space="preserve"> tohto článku uloží svojmu štatutárnemu orgánu, členom svojho štatutárneho a iných orgánov, svojim členom, zamestnancom a spolupracujúcim osobám, svojim zástupcom a ďalším osobám konajúcim v jeho mene alebo za neho vrátane svojich subdodávateľov, u ktorých identifikuje korupčné riziko alebo možnosť výskytu konfliktu záujmov postupom podľa odseku </w:t>
      </w:r>
      <w:r w:rsidRPr="00417C34">
        <w:rPr>
          <w:rFonts w:asciiTheme="minorHAnsi" w:hAnsiTheme="minorHAnsi" w:cstheme="minorHAnsi"/>
        </w:rPr>
        <w:fldChar w:fldCharType="begin"/>
      </w:r>
      <w:r w:rsidRPr="00417C34">
        <w:rPr>
          <w:rFonts w:asciiTheme="minorHAnsi" w:hAnsiTheme="minorHAnsi" w:cstheme="minorHAnsi"/>
        </w:rPr>
        <w:instrText xml:space="preserve"> REF _Ref108987347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15.7</w:t>
      </w:r>
      <w:r w:rsidRPr="00417C34">
        <w:rPr>
          <w:rFonts w:asciiTheme="minorHAnsi" w:hAnsiTheme="minorHAnsi" w:cstheme="minorHAnsi"/>
        </w:rPr>
        <w:fldChar w:fldCharType="end"/>
      </w:r>
      <w:r w:rsidRPr="00417C34">
        <w:rPr>
          <w:rFonts w:asciiTheme="minorHAnsi" w:hAnsiTheme="minorHAnsi" w:cstheme="minorHAnsi"/>
        </w:rPr>
        <w:t xml:space="preserve"> tohto článku s prihliadnutím k úlohám, ktoré tá-ktorá osoba v danom prípade prevzala alebo prevezme, alebo ktoré sa podieľajú na plnení povinností podľa odseku </w:t>
      </w:r>
      <w:r w:rsidRPr="00417C34">
        <w:rPr>
          <w:rFonts w:asciiTheme="minorHAnsi" w:hAnsiTheme="minorHAnsi" w:cstheme="minorHAnsi"/>
        </w:rPr>
        <w:fldChar w:fldCharType="begin"/>
      </w:r>
      <w:r w:rsidRPr="00417C34">
        <w:rPr>
          <w:rFonts w:asciiTheme="minorHAnsi" w:hAnsiTheme="minorHAnsi" w:cstheme="minorHAnsi"/>
        </w:rPr>
        <w:instrText xml:space="preserve"> REF _Ref108987367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15.4</w:t>
      </w:r>
      <w:r w:rsidRPr="00417C34">
        <w:rPr>
          <w:rFonts w:asciiTheme="minorHAnsi" w:hAnsiTheme="minorHAnsi" w:cstheme="minorHAnsi"/>
        </w:rPr>
        <w:fldChar w:fldCharType="end"/>
      </w:r>
      <w:r w:rsidRPr="00417C34">
        <w:rPr>
          <w:rFonts w:asciiTheme="minorHAnsi" w:hAnsiTheme="minorHAnsi" w:cstheme="minorHAnsi"/>
        </w:rPr>
        <w:t xml:space="preserve"> tohto článku. </w:t>
      </w:r>
      <w:r w:rsidRPr="00417C34">
        <w:rPr>
          <w:rFonts w:asciiTheme="minorHAnsi" w:hAnsiTheme="minorHAnsi" w:cstheme="minorHAnsi"/>
          <w:b/>
          <w:bCs/>
        </w:rPr>
        <w:t>Korupčným rizikom</w:t>
      </w:r>
      <w:r w:rsidRPr="00417C34">
        <w:rPr>
          <w:rFonts w:asciiTheme="minorHAnsi" w:hAnsiTheme="minorHAnsi" w:cstheme="minorHAnsi"/>
        </w:rPr>
        <w:t xml:space="preserve"> sa na účely tohto článku rozumie príležitosť, pravdepodobnosť alebo možnosť konania zakázaného podľa odseku </w:t>
      </w:r>
      <w:r w:rsidRPr="00417C34">
        <w:rPr>
          <w:rFonts w:asciiTheme="minorHAnsi" w:hAnsiTheme="minorHAnsi" w:cstheme="minorHAnsi"/>
        </w:rPr>
        <w:fldChar w:fldCharType="begin"/>
      </w:r>
      <w:r w:rsidRPr="00417C34">
        <w:rPr>
          <w:rFonts w:asciiTheme="minorHAnsi" w:hAnsiTheme="minorHAnsi" w:cstheme="minorHAnsi"/>
        </w:rPr>
        <w:instrText xml:space="preserve"> REF _Ref108987317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15.2</w:t>
      </w:r>
      <w:r w:rsidRPr="00417C34">
        <w:rPr>
          <w:rFonts w:asciiTheme="minorHAnsi" w:hAnsiTheme="minorHAnsi" w:cstheme="minorHAnsi"/>
        </w:rPr>
        <w:fldChar w:fldCharType="end"/>
      </w:r>
      <w:r w:rsidRPr="00417C34">
        <w:rPr>
          <w:rFonts w:asciiTheme="minorHAnsi" w:hAnsiTheme="minorHAnsi" w:cstheme="minorHAnsi"/>
        </w:rPr>
        <w:t xml:space="preserve"> tohto článku alebo existencia príčin alebo podmienok uľahčujúcich vznik situácie priaznivej pre konanie zakázané podľa odseku </w:t>
      </w:r>
      <w:r w:rsidRPr="00417C34">
        <w:rPr>
          <w:rFonts w:asciiTheme="minorHAnsi" w:hAnsiTheme="minorHAnsi" w:cstheme="minorHAnsi"/>
        </w:rPr>
        <w:fldChar w:fldCharType="begin"/>
      </w:r>
      <w:r w:rsidRPr="00417C34">
        <w:rPr>
          <w:rFonts w:asciiTheme="minorHAnsi" w:hAnsiTheme="minorHAnsi" w:cstheme="minorHAnsi"/>
        </w:rPr>
        <w:instrText xml:space="preserve"> REF _Ref108987317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15.2</w:t>
      </w:r>
      <w:r w:rsidRPr="00417C34">
        <w:rPr>
          <w:rFonts w:asciiTheme="minorHAnsi" w:hAnsiTheme="minorHAnsi" w:cstheme="minorHAnsi"/>
        </w:rPr>
        <w:fldChar w:fldCharType="end"/>
      </w:r>
      <w:r w:rsidRPr="00417C34">
        <w:rPr>
          <w:rFonts w:asciiTheme="minorHAnsi" w:hAnsiTheme="minorHAnsi" w:cstheme="minorHAnsi"/>
        </w:rPr>
        <w:t xml:space="preserve"> tohto článku.</w:t>
      </w:r>
      <w:bookmarkEnd w:id="94"/>
    </w:p>
    <w:p w14:paraId="067078D7" w14:textId="2D7E8557" w:rsidR="00026071" w:rsidRPr="00417C34" w:rsidRDefault="00026071" w:rsidP="00026071">
      <w:pPr>
        <w:pStyle w:val="Odsekzoznamu"/>
        <w:rPr>
          <w:rFonts w:asciiTheme="minorHAnsi" w:hAnsiTheme="minorHAnsi" w:cstheme="minorHAnsi"/>
          <w:bCs/>
        </w:rPr>
      </w:pPr>
      <w:bookmarkStart w:id="95" w:name="_Ref108987347"/>
      <w:r w:rsidRPr="00417C34">
        <w:rPr>
          <w:rFonts w:asciiTheme="minorHAnsi" w:hAnsiTheme="minorHAnsi" w:cstheme="minorHAnsi"/>
          <w:b/>
          <w:bCs/>
        </w:rPr>
        <w:t>Implementácia protikorupčných opatrení.</w:t>
      </w:r>
      <w:r w:rsidRPr="00417C34">
        <w:rPr>
          <w:rFonts w:asciiTheme="minorHAnsi" w:hAnsiTheme="minorHAnsi" w:cstheme="minorHAnsi"/>
        </w:rPr>
        <w:t xml:space="preserve"> Zhotoviteľ bez zbytočného odkladu uskutoční individuálne vyhodnotenie korupčného rizika a možnosť výskytu konfliktu záujmov, identifikuje osoby, u ktorých je toto korupčné riziko prítomné alebo výskyt konfliktu záujmov možný, ako aj osoby, ktoré sa podieľajú na plnení povinností podľa odseku </w:t>
      </w:r>
      <w:r w:rsidRPr="00417C34">
        <w:rPr>
          <w:rFonts w:asciiTheme="minorHAnsi" w:hAnsiTheme="minorHAnsi" w:cstheme="minorHAnsi"/>
        </w:rPr>
        <w:fldChar w:fldCharType="begin"/>
      </w:r>
      <w:r w:rsidRPr="00417C34">
        <w:rPr>
          <w:rFonts w:asciiTheme="minorHAnsi" w:hAnsiTheme="minorHAnsi" w:cstheme="minorHAnsi"/>
        </w:rPr>
        <w:instrText xml:space="preserve"> REF _Ref108987367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15.4</w:t>
      </w:r>
      <w:r w:rsidRPr="00417C34">
        <w:rPr>
          <w:rFonts w:asciiTheme="minorHAnsi" w:hAnsiTheme="minorHAnsi" w:cstheme="minorHAnsi"/>
        </w:rPr>
        <w:fldChar w:fldCharType="end"/>
      </w:r>
      <w:r w:rsidRPr="00417C34">
        <w:rPr>
          <w:rFonts w:asciiTheme="minorHAnsi" w:hAnsiTheme="minorHAnsi" w:cstheme="minorHAnsi"/>
        </w:rPr>
        <w:t xml:space="preserve"> tohto článku, overí bezúhonnosť takto identifikovaných osôb z hľadiska trestných činov proti poriadku vo verejných veciach s osobitným dôrazom na trestné činy korupcie a niektoré formy trestnej súčinnosti a z hľadiska trestného činu zneužitia účasti na hospodárskej súťaži podľa výpisu z registra trestov vedenom Generálnou prokuratúrou Slovenskej republiky a prípadne aj z registra trestov alebo obdobnej evidencie krajiny pobytu danej osoby a poučí danú osobu o povinnostiach vyplývajúcich z odsekov </w:t>
      </w:r>
      <w:r w:rsidRPr="00417C34">
        <w:rPr>
          <w:rFonts w:asciiTheme="minorHAnsi" w:hAnsiTheme="minorHAnsi" w:cstheme="minorHAnsi"/>
        </w:rPr>
        <w:fldChar w:fldCharType="begin"/>
      </w:r>
      <w:r w:rsidRPr="00417C34">
        <w:rPr>
          <w:rFonts w:asciiTheme="minorHAnsi" w:hAnsiTheme="minorHAnsi" w:cstheme="minorHAnsi"/>
        </w:rPr>
        <w:instrText xml:space="preserve"> REF _Ref108987317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15.2</w:t>
      </w:r>
      <w:r w:rsidRPr="00417C34">
        <w:rPr>
          <w:rFonts w:asciiTheme="minorHAnsi" w:hAnsiTheme="minorHAnsi" w:cstheme="minorHAnsi"/>
        </w:rPr>
        <w:fldChar w:fldCharType="end"/>
      </w:r>
      <w:r w:rsidRPr="00417C34">
        <w:rPr>
          <w:rFonts w:asciiTheme="minorHAnsi" w:hAnsiTheme="minorHAnsi" w:cstheme="minorHAnsi"/>
        </w:rPr>
        <w:t xml:space="preserve"> až </w:t>
      </w:r>
      <w:r w:rsidRPr="00417C34">
        <w:rPr>
          <w:rFonts w:asciiTheme="minorHAnsi" w:hAnsiTheme="minorHAnsi" w:cstheme="minorHAnsi"/>
        </w:rPr>
        <w:fldChar w:fldCharType="begin"/>
      </w:r>
      <w:r w:rsidRPr="00417C34">
        <w:rPr>
          <w:rFonts w:asciiTheme="minorHAnsi" w:hAnsiTheme="minorHAnsi" w:cstheme="minorHAnsi"/>
        </w:rPr>
        <w:instrText xml:space="preserve"> REF _Ref108987444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15.6</w:t>
      </w:r>
      <w:r w:rsidRPr="00417C34">
        <w:rPr>
          <w:rFonts w:asciiTheme="minorHAnsi" w:hAnsiTheme="minorHAnsi" w:cstheme="minorHAnsi"/>
        </w:rPr>
        <w:fldChar w:fldCharType="end"/>
      </w:r>
      <w:r w:rsidRPr="00417C34">
        <w:rPr>
          <w:rFonts w:asciiTheme="minorHAnsi" w:hAnsiTheme="minorHAnsi" w:cstheme="minorHAnsi"/>
        </w:rPr>
        <w:t xml:space="preserve"> tohto článku s následným preskúšaním, sústavným vyžadovaním plnenia týchto povinností a náhodnou kontrolou ich plnenia. V prípade trvania tejto zmluvy po dobu dlhšiu ako jeden rok je zhotoviteľ povinný periodicky zopakovať činnosť podľa tohto ustanovenia. O tejto činnosti je zhotoviteľ povinný viesť primeranú písomnú dokumentáciu, aby sa preukázalo jej plnenie v celej šírke, že pri tejto činnosti bola dodržaná potrebná starostlivosť a že všetky identifikované riziká boli zmiernené.</w:t>
      </w:r>
      <w:bookmarkEnd w:id="95"/>
    </w:p>
    <w:p w14:paraId="23D88010" w14:textId="46A6E300" w:rsidR="00026071" w:rsidRPr="00417C34" w:rsidRDefault="00026071" w:rsidP="00026071">
      <w:pPr>
        <w:pStyle w:val="Odsekzoznamu"/>
        <w:rPr>
          <w:rFonts w:asciiTheme="minorHAnsi" w:hAnsiTheme="minorHAnsi" w:cstheme="minorHAnsi"/>
          <w:bCs/>
        </w:rPr>
      </w:pPr>
      <w:bookmarkStart w:id="96" w:name="_Ref108987533"/>
      <w:r w:rsidRPr="00417C34">
        <w:rPr>
          <w:rFonts w:asciiTheme="minorHAnsi" w:hAnsiTheme="minorHAnsi" w:cstheme="minorHAnsi"/>
          <w:b/>
          <w:bCs/>
        </w:rPr>
        <w:t xml:space="preserve">Audit. </w:t>
      </w:r>
      <w:r w:rsidRPr="00417C34">
        <w:rPr>
          <w:rFonts w:asciiTheme="minorHAnsi" w:hAnsiTheme="minorHAnsi" w:cstheme="minorHAnsi"/>
        </w:rPr>
        <w:t xml:space="preserve">Počas trvania tejto zmluvy a tri (3) roky od jej ukončenia je zhotoviteľ povinný umožniť objednávateľovi alebo ním písomne poverenej tretej osobe, ktorá prevezme záväzok mlčanlivosti, nahliadať do dokumentácie, záznamov a účtovnej evidencie podľa odsekov </w:t>
      </w:r>
      <w:r w:rsidRPr="00417C34">
        <w:rPr>
          <w:rFonts w:asciiTheme="minorHAnsi" w:hAnsiTheme="minorHAnsi" w:cstheme="minorHAnsi"/>
        </w:rPr>
        <w:fldChar w:fldCharType="begin"/>
      </w:r>
      <w:r w:rsidRPr="00417C34">
        <w:rPr>
          <w:rFonts w:asciiTheme="minorHAnsi" w:hAnsiTheme="minorHAnsi" w:cstheme="minorHAnsi"/>
        </w:rPr>
        <w:instrText xml:space="preserve"> REF _Ref108987367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15.4</w:t>
      </w:r>
      <w:r w:rsidRPr="00417C34">
        <w:rPr>
          <w:rFonts w:asciiTheme="minorHAnsi" w:hAnsiTheme="minorHAnsi" w:cstheme="minorHAnsi"/>
        </w:rPr>
        <w:fldChar w:fldCharType="end"/>
      </w:r>
      <w:r w:rsidRPr="00417C34">
        <w:rPr>
          <w:rFonts w:asciiTheme="minorHAnsi" w:hAnsiTheme="minorHAnsi" w:cstheme="minorHAnsi"/>
        </w:rPr>
        <w:t xml:space="preserve">, </w:t>
      </w:r>
      <w:r w:rsidRPr="00417C34">
        <w:rPr>
          <w:rFonts w:asciiTheme="minorHAnsi" w:hAnsiTheme="minorHAnsi" w:cstheme="minorHAnsi"/>
        </w:rPr>
        <w:fldChar w:fldCharType="begin"/>
      </w:r>
      <w:r w:rsidRPr="00417C34">
        <w:rPr>
          <w:rFonts w:asciiTheme="minorHAnsi" w:hAnsiTheme="minorHAnsi" w:cstheme="minorHAnsi"/>
        </w:rPr>
        <w:instrText xml:space="preserve"> REF _Ref108987319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15.5</w:t>
      </w:r>
      <w:r w:rsidRPr="00417C34">
        <w:rPr>
          <w:rFonts w:asciiTheme="minorHAnsi" w:hAnsiTheme="minorHAnsi" w:cstheme="minorHAnsi"/>
        </w:rPr>
        <w:fldChar w:fldCharType="end"/>
      </w:r>
      <w:r w:rsidRPr="00417C34">
        <w:rPr>
          <w:rFonts w:asciiTheme="minorHAnsi" w:hAnsiTheme="minorHAnsi" w:cstheme="minorHAnsi"/>
        </w:rPr>
        <w:t xml:space="preserve"> a </w:t>
      </w:r>
      <w:r w:rsidRPr="00417C34">
        <w:rPr>
          <w:rFonts w:asciiTheme="minorHAnsi" w:hAnsiTheme="minorHAnsi" w:cstheme="minorHAnsi"/>
        </w:rPr>
        <w:fldChar w:fldCharType="begin"/>
      </w:r>
      <w:r w:rsidRPr="00417C34">
        <w:rPr>
          <w:rFonts w:asciiTheme="minorHAnsi" w:hAnsiTheme="minorHAnsi" w:cstheme="minorHAnsi"/>
        </w:rPr>
        <w:instrText xml:space="preserve"> REF _Ref108987347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15.7</w:t>
      </w:r>
      <w:r w:rsidRPr="00417C34">
        <w:rPr>
          <w:rFonts w:asciiTheme="minorHAnsi" w:hAnsiTheme="minorHAnsi" w:cstheme="minorHAnsi"/>
        </w:rPr>
        <w:fldChar w:fldCharType="end"/>
      </w:r>
      <w:r w:rsidRPr="00417C34">
        <w:rPr>
          <w:rFonts w:asciiTheme="minorHAnsi" w:hAnsiTheme="minorHAnsi" w:cstheme="minorHAnsi"/>
        </w:rPr>
        <w:t xml:space="preserve"> tohto článku za účelom preukázania a overenia dodržiavania povinností zhotoviteľa podľa tohto článku a poskytnúť požadované vysvetlenia. Všetky osobné údaje zistené počas takého auditu sa budú považovať za dôverné. O výsledku auditu objednávateľ vypracuje primeraný písomný záznam, ktorý poskytne zhotoviteľovi.</w:t>
      </w:r>
      <w:bookmarkEnd w:id="96"/>
    </w:p>
    <w:p w14:paraId="43B5A2E1" w14:textId="39FB1F52" w:rsidR="00026071" w:rsidRPr="00417C34" w:rsidRDefault="00026071" w:rsidP="00026071">
      <w:pPr>
        <w:pStyle w:val="Odsekzoznamu"/>
        <w:rPr>
          <w:rFonts w:asciiTheme="minorHAnsi" w:hAnsiTheme="minorHAnsi" w:cstheme="minorHAnsi"/>
          <w:bCs/>
        </w:rPr>
      </w:pPr>
      <w:bookmarkStart w:id="97" w:name="_Ref108987640"/>
      <w:r w:rsidRPr="00417C34">
        <w:rPr>
          <w:rFonts w:asciiTheme="minorHAnsi" w:hAnsiTheme="minorHAnsi" w:cstheme="minorHAnsi"/>
          <w:b/>
          <w:bCs/>
        </w:rPr>
        <w:t xml:space="preserve">Zodpovednosť zhotoviteľa. </w:t>
      </w:r>
      <w:r w:rsidRPr="00417C34">
        <w:rPr>
          <w:rFonts w:asciiTheme="minorHAnsi" w:hAnsiTheme="minorHAnsi" w:cstheme="minorHAnsi"/>
        </w:rPr>
        <w:t xml:space="preserve">Žiadne zlyhanie alebo omeškanie objednávateľa pri uplatnení jeho práv uskutočniť audit podľa odseku </w:t>
      </w:r>
      <w:r w:rsidRPr="00417C34">
        <w:rPr>
          <w:rFonts w:asciiTheme="minorHAnsi" w:hAnsiTheme="minorHAnsi" w:cstheme="minorHAnsi"/>
        </w:rPr>
        <w:fldChar w:fldCharType="begin"/>
      </w:r>
      <w:r w:rsidRPr="00417C34">
        <w:rPr>
          <w:rFonts w:asciiTheme="minorHAnsi" w:hAnsiTheme="minorHAnsi" w:cstheme="minorHAnsi"/>
        </w:rPr>
        <w:instrText xml:space="preserve"> REF _Ref108987533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15.8</w:t>
      </w:r>
      <w:r w:rsidRPr="00417C34">
        <w:rPr>
          <w:rFonts w:asciiTheme="minorHAnsi" w:hAnsiTheme="minorHAnsi" w:cstheme="minorHAnsi"/>
        </w:rPr>
        <w:fldChar w:fldCharType="end"/>
      </w:r>
      <w:r w:rsidRPr="00417C34">
        <w:rPr>
          <w:rFonts w:asciiTheme="minorHAnsi" w:hAnsiTheme="minorHAnsi" w:cstheme="minorHAnsi"/>
        </w:rPr>
        <w:t xml:space="preserve"> tohto článku alebo odhalení problémov, chýb alebo iných </w:t>
      </w:r>
      <w:r w:rsidRPr="00417C34">
        <w:rPr>
          <w:rFonts w:asciiTheme="minorHAnsi" w:hAnsiTheme="minorHAnsi" w:cstheme="minorHAnsi"/>
        </w:rPr>
        <w:lastRenderedPageBreak/>
        <w:t>nezrovnalostí pri audite nezbavuje zhotoviteľa jeho zodpovednosti za porušenie ustanovení tohto článku, a to aj keby takýto audit mal alebo mohol odhaliť akékoľvek problémy, chyby alebo iné nezrovnalosti, ktoré vedú k zodpovednosti alebo porušeniu povinností zhotoviteľa podľa tohto článku.</w:t>
      </w:r>
      <w:bookmarkEnd w:id="97"/>
    </w:p>
    <w:p w14:paraId="2A366D01" w14:textId="105442DE" w:rsidR="00026071" w:rsidRPr="00417C34" w:rsidRDefault="00026071" w:rsidP="00026071">
      <w:pPr>
        <w:pStyle w:val="Odsekzoznamu"/>
        <w:rPr>
          <w:rFonts w:asciiTheme="minorHAnsi" w:hAnsiTheme="minorHAnsi" w:cstheme="minorHAnsi"/>
          <w:bCs/>
        </w:rPr>
      </w:pPr>
      <w:bookmarkStart w:id="98" w:name="_Ref108987682"/>
      <w:r w:rsidRPr="00417C34">
        <w:rPr>
          <w:rFonts w:asciiTheme="minorHAnsi" w:hAnsiTheme="minorHAnsi" w:cstheme="minorHAnsi"/>
          <w:b/>
          <w:bCs/>
        </w:rPr>
        <w:t xml:space="preserve">Nápravné opatrenia. </w:t>
      </w:r>
      <w:r w:rsidRPr="00417C34">
        <w:rPr>
          <w:rFonts w:asciiTheme="minorHAnsi" w:hAnsiTheme="minorHAnsi" w:cstheme="minorHAnsi"/>
        </w:rPr>
        <w:t xml:space="preserve">V prípade, že auditom uskutočneným podľa odseku </w:t>
      </w:r>
      <w:r w:rsidRPr="00417C34">
        <w:rPr>
          <w:rFonts w:asciiTheme="minorHAnsi" w:hAnsiTheme="minorHAnsi" w:cstheme="minorHAnsi"/>
        </w:rPr>
        <w:fldChar w:fldCharType="begin"/>
      </w:r>
      <w:r w:rsidRPr="00417C34">
        <w:rPr>
          <w:rFonts w:asciiTheme="minorHAnsi" w:hAnsiTheme="minorHAnsi" w:cstheme="minorHAnsi"/>
        </w:rPr>
        <w:instrText xml:space="preserve"> REF _Ref108987533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15.8</w:t>
      </w:r>
      <w:r w:rsidRPr="00417C34">
        <w:rPr>
          <w:rFonts w:asciiTheme="minorHAnsi" w:hAnsiTheme="minorHAnsi" w:cstheme="minorHAnsi"/>
        </w:rPr>
        <w:fldChar w:fldCharType="end"/>
      </w:r>
      <w:r w:rsidRPr="00417C34">
        <w:rPr>
          <w:rFonts w:asciiTheme="minorHAnsi" w:hAnsiTheme="minorHAnsi" w:cstheme="minorHAnsi"/>
        </w:rPr>
        <w:t xml:space="preserve"> tohto článku objednávateľ zistí nesúlad na strane zhotoviteľa s povinnosťami vyplývajúcimi z tohto článku alebo nedostatočné implementovanie opatrení podľa tohto článku, zhotoviteľ bezodkladne prijme nápravné opatrenia, ktoré musia byť dostatočne účinné pre dosiahnutie súladu s povinnosťami vyplývajúcimi z tohto článku, predloží ich na pripomienkovanie objednávateľovi a nápravné opatrenia následne zrealizuje. Zmluvné strany budú spolupracovať za účelom nápravy nesúladu a pri implementácii nápravných opatrení.</w:t>
      </w:r>
      <w:bookmarkEnd w:id="98"/>
    </w:p>
    <w:p w14:paraId="05007BFC" w14:textId="46E4660A" w:rsidR="00026071" w:rsidRPr="00417C34" w:rsidRDefault="00026071" w:rsidP="00026071">
      <w:pPr>
        <w:pStyle w:val="Odsekzoznamu"/>
        <w:rPr>
          <w:rFonts w:asciiTheme="minorHAnsi" w:hAnsiTheme="minorHAnsi" w:cstheme="minorHAnsi"/>
          <w:bCs/>
        </w:rPr>
      </w:pPr>
      <w:r w:rsidRPr="00417C34">
        <w:rPr>
          <w:rFonts w:asciiTheme="minorHAnsi" w:hAnsiTheme="minorHAnsi" w:cstheme="minorHAnsi"/>
          <w:b/>
          <w:bCs/>
        </w:rPr>
        <w:t>Spolupráca objednávateľa.</w:t>
      </w:r>
      <w:r w:rsidRPr="00417C34">
        <w:rPr>
          <w:rFonts w:asciiTheme="minorHAnsi" w:hAnsiTheme="minorHAnsi" w:cstheme="minorHAnsi"/>
        </w:rPr>
        <w:t xml:space="preserve"> Objednávateľ bude poskytovať zhotoviteľovi odborné poradenstvo a usmernenia pri plnení jeho povinností podľa tohto článku. Ustanovenie odseku </w:t>
      </w:r>
      <w:r w:rsidRPr="00417C34">
        <w:rPr>
          <w:rFonts w:asciiTheme="minorHAnsi" w:hAnsiTheme="minorHAnsi" w:cstheme="minorHAnsi"/>
        </w:rPr>
        <w:fldChar w:fldCharType="begin"/>
      </w:r>
      <w:r w:rsidRPr="00417C34">
        <w:rPr>
          <w:rFonts w:asciiTheme="minorHAnsi" w:hAnsiTheme="minorHAnsi" w:cstheme="minorHAnsi"/>
        </w:rPr>
        <w:instrText xml:space="preserve"> REF _Ref108987640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15.9</w:t>
      </w:r>
      <w:r w:rsidRPr="00417C34">
        <w:rPr>
          <w:rFonts w:asciiTheme="minorHAnsi" w:hAnsiTheme="minorHAnsi" w:cstheme="minorHAnsi"/>
        </w:rPr>
        <w:fldChar w:fldCharType="end"/>
      </w:r>
      <w:r w:rsidRPr="00417C34">
        <w:rPr>
          <w:rFonts w:asciiTheme="minorHAnsi" w:hAnsiTheme="minorHAnsi" w:cstheme="minorHAnsi"/>
        </w:rPr>
        <w:t xml:space="preserve"> tým nie je dotknuté.</w:t>
      </w:r>
    </w:p>
    <w:p w14:paraId="7EA123FF" w14:textId="09D0E34F" w:rsidR="00026071" w:rsidRPr="00417C34" w:rsidRDefault="00026071" w:rsidP="00026071">
      <w:pPr>
        <w:pStyle w:val="Odsekzoznamu"/>
        <w:rPr>
          <w:rFonts w:asciiTheme="minorHAnsi" w:hAnsiTheme="minorHAnsi" w:cstheme="minorHAnsi"/>
          <w:bCs/>
        </w:rPr>
      </w:pPr>
      <w:r w:rsidRPr="00417C34">
        <w:rPr>
          <w:rFonts w:asciiTheme="minorHAnsi" w:hAnsiTheme="minorHAnsi" w:cstheme="minorHAnsi"/>
          <w:b/>
          <w:bCs/>
        </w:rPr>
        <w:t xml:space="preserve">Následky neplnenia. </w:t>
      </w:r>
      <w:r w:rsidRPr="00417C34">
        <w:rPr>
          <w:rFonts w:asciiTheme="minorHAnsi" w:hAnsiTheme="minorHAnsi" w:cstheme="minorHAnsi"/>
        </w:rPr>
        <w:t xml:space="preserve">V prípade, ak zhotoviteľ neumožní objednávateľovi uskutočniť audit podľa odseku </w:t>
      </w:r>
      <w:r w:rsidRPr="00417C34">
        <w:rPr>
          <w:rFonts w:asciiTheme="minorHAnsi" w:hAnsiTheme="minorHAnsi" w:cstheme="minorHAnsi"/>
        </w:rPr>
        <w:tab/>
      </w:r>
      <w:r w:rsidRPr="00417C34">
        <w:rPr>
          <w:rFonts w:asciiTheme="minorHAnsi" w:hAnsiTheme="minorHAnsi" w:cstheme="minorHAnsi"/>
        </w:rPr>
        <w:fldChar w:fldCharType="begin"/>
      </w:r>
      <w:r w:rsidRPr="00417C34">
        <w:rPr>
          <w:rFonts w:asciiTheme="minorHAnsi" w:hAnsiTheme="minorHAnsi" w:cstheme="minorHAnsi"/>
        </w:rPr>
        <w:instrText xml:space="preserve"> REF _Ref108987533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15.8</w:t>
      </w:r>
      <w:r w:rsidRPr="00417C34">
        <w:rPr>
          <w:rFonts w:asciiTheme="minorHAnsi" w:hAnsiTheme="minorHAnsi" w:cstheme="minorHAnsi"/>
        </w:rPr>
        <w:fldChar w:fldCharType="end"/>
      </w:r>
      <w:r w:rsidRPr="00417C34">
        <w:rPr>
          <w:rFonts w:asciiTheme="minorHAnsi" w:hAnsiTheme="minorHAnsi" w:cstheme="minorHAnsi"/>
        </w:rPr>
        <w:t xml:space="preserve"> tohto článku alebo ak odmietne vypracovať, predložiť alebo realizovať nápravné opatrenia podľa odseku </w:t>
      </w:r>
      <w:r w:rsidRPr="00417C34">
        <w:rPr>
          <w:rFonts w:asciiTheme="minorHAnsi" w:hAnsiTheme="minorHAnsi" w:cstheme="minorHAnsi"/>
        </w:rPr>
        <w:fldChar w:fldCharType="begin"/>
      </w:r>
      <w:r w:rsidRPr="00417C34">
        <w:rPr>
          <w:rFonts w:asciiTheme="minorHAnsi" w:hAnsiTheme="minorHAnsi" w:cstheme="minorHAnsi"/>
        </w:rPr>
        <w:instrText xml:space="preserve"> REF _Ref108987682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15.10</w:t>
      </w:r>
      <w:r w:rsidRPr="00417C34">
        <w:rPr>
          <w:rFonts w:asciiTheme="minorHAnsi" w:hAnsiTheme="minorHAnsi" w:cstheme="minorHAnsi"/>
        </w:rPr>
        <w:fldChar w:fldCharType="end"/>
      </w:r>
      <w:r w:rsidRPr="00417C34">
        <w:rPr>
          <w:rFonts w:asciiTheme="minorHAnsi" w:hAnsiTheme="minorHAnsi" w:cstheme="minorHAnsi"/>
        </w:rPr>
        <w:t xml:space="preserve"> tohto článku alebo zlyhá v ich implementácii podľa výsledkov následného auditu, potom je objednávateľ oprávnený od tejto zmluvy bez ďalšieho odstúpiť.</w:t>
      </w:r>
    </w:p>
    <w:p w14:paraId="06EEE959" w14:textId="77777777" w:rsidR="00026071" w:rsidRPr="00417C34" w:rsidRDefault="00026071" w:rsidP="00026071">
      <w:pPr>
        <w:pStyle w:val="Nadpis1"/>
        <w:rPr>
          <w:rFonts w:asciiTheme="minorHAnsi" w:hAnsiTheme="minorHAnsi" w:cstheme="minorHAnsi"/>
          <w:lang w:val="sk-SK"/>
        </w:rPr>
      </w:pPr>
      <w:r w:rsidRPr="00417C34">
        <w:rPr>
          <w:rFonts w:asciiTheme="minorHAnsi" w:hAnsiTheme="minorHAnsi" w:cstheme="minorHAnsi"/>
          <w:lang w:val="sk-SK"/>
        </w:rPr>
        <w:t>OSOBNÉ ÚDAJE</w:t>
      </w:r>
    </w:p>
    <w:p w14:paraId="167AAA9D" w14:textId="609472B5" w:rsidR="00026071" w:rsidRPr="00417C34" w:rsidRDefault="00026071" w:rsidP="00026071">
      <w:pPr>
        <w:pStyle w:val="Odsekzoznamu"/>
        <w:rPr>
          <w:rFonts w:asciiTheme="minorHAnsi" w:hAnsiTheme="minorHAnsi" w:cstheme="minorHAnsi"/>
          <w:bCs/>
        </w:rPr>
      </w:pPr>
      <w:r w:rsidRPr="00417C34">
        <w:rPr>
          <w:rFonts w:asciiTheme="minorHAnsi" w:hAnsiTheme="minorHAnsi" w:cstheme="minorHAnsi"/>
        </w:rPr>
        <w:t xml:space="preserve">Transparentné informácie o prípadnom spracúvaní osobných údajov objednávateľom v súvislosti s plnením tejto zmluvy sú k dispozícii na webovom sídle objednávateľa </w:t>
      </w:r>
      <w:hyperlink r:id="rId17" w:history="1">
        <w:r w:rsidRPr="00417C34">
          <w:rPr>
            <w:rStyle w:val="Hypertextovprepojenie"/>
            <w:rFonts w:asciiTheme="minorHAnsi" w:hAnsiTheme="minorHAnsi" w:cstheme="minorHAnsi"/>
          </w:rPr>
          <w:t>www.mhth.sk</w:t>
        </w:r>
      </w:hyperlink>
      <w:r w:rsidRPr="00417C34">
        <w:rPr>
          <w:rFonts w:asciiTheme="minorHAnsi" w:hAnsiTheme="minorHAnsi" w:cstheme="minorHAnsi"/>
        </w:rPr>
        <w:t>.</w:t>
      </w:r>
    </w:p>
    <w:p w14:paraId="7AF0141C" w14:textId="77777777" w:rsidR="00026071" w:rsidRPr="00417C34" w:rsidRDefault="00026071" w:rsidP="00026071">
      <w:pPr>
        <w:pStyle w:val="Odsekzoznamu"/>
        <w:rPr>
          <w:rFonts w:asciiTheme="minorHAnsi" w:hAnsiTheme="minorHAnsi" w:cstheme="minorHAnsi"/>
          <w:bCs/>
        </w:rPr>
      </w:pPr>
      <w:r w:rsidRPr="00417C34">
        <w:rPr>
          <w:rFonts w:asciiTheme="minorHAnsi" w:hAnsiTheme="minorHAnsi" w:cstheme="minorHAnsi"/>
        </w:rPr>
        <w:t>Každá zmluvná strana má postavenie samostatného prevádzkovateľa a je povinná samostatne plniť povinnosti podľa nariadenia Európskeho parlamentu a Rady (EÚ) 2016/679 z 27. apríla 2016 o ochrane fyzických osôb pri spracúvaní osobných údajov a o voľnom pohybe týchto údajov, ktorým sa zrušuje smernica 95/46/ES (všeobecné nariadenie o ochrane údajov), zákona č. 18/2018 Z. z. o ochrane osobných údajov a o zmene a doplnení niektorých zákonov a ich vykonávacích a ďalších súvisiacich predpisov.</w:t>
      </w:r>
    </w:p>
    <w:p w14:paraId="0D0611E7" w14:textId="77777777" w:rsidR="00026071" w:rsidRPr="00417C34" w:rsidRDefault="00026071" w:rsidP="00026071">
      <w:pPr>
        <w:pStyle w:val="Nadpis1"/>
        <w:rPr>
          <w:rFonts w:asciiTheme="minorHAnsi" w:hAnsiTheme="minorHAnsi" w:cstheme="minorHAnsi"/>
          <w:lang w:val="sk-SK"/>
        </w:rPr>
      </w:pPr>
      <w:r w:rsidRPr="00417C34">
        <w:rPr>
          <w:rFonts w:asciiTheme="minorHAnsi" w:hAnsiTheme="minorHAnsi" w:cstheme="minorHAnsi"/>
          <w:lang w:val="sk-SK"/>
        </w:rPr>
        <w:t xml:space="preserve">UKONČENIE ZMLUVY </w:t>
      </w:r>
    </w:p>
    <w:p w14:paraId="3CE995C6"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Odstúpenie od zmluvy sa spravuje príslušnými ustanoveniami Obchodného zákonníka, pokiaľ táto zmluva nestanovuje niečo iné. </w:t>
      </w:r>
    </w:p>
    <w:p w14:paraId="68239203"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Dôvody pre odstúpenie od zmluvy zo strany objednávateľa sú vždy uvedené v jednotlivých ustanoveniach tejto zmluvy. Pre vylúčenie pochybností platí, že ak je v zmluve uvedené, že určité porušenie zo zmluvy zhotoviteľa je podstatné, znamená to, že objednávateľ je oprávnený od tejto zmluvy odstúpiť okamžite, ak v danom ustanovení nie je stanovená iná podmienka.</w:t>
      </w:r>
    </w:p>
    <w:p w14:paraId="37A56910"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Zhotoviteľ je oprávnený odstúpiť od zmluvy, ak objednávateľ bude napriek písomnému upozorneniu zhotoviteľa doručeného objednávateľovi v omeškaní s úhradou ktorejkoľvek faktúry o viac ako 30 dní po doručení uvedeného písomného upozornenia.</w:t>
      </w:r>
    </w:p>
    <w:p w14:paraId="5FBC5AD6"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Odstúpenie od zmluvy sa stáva účinným doručením písomného oznámenia o odstúpení druhej zmluvnej strane a nemá vplyv na ustanovenia o dôvernosti, ktoré zostáva platné a účinné. Odstúpenie od zmluvy má účinky iba pre tie plnenia zhotoviteľa, u ktorých ešte nedošlo k ich odovzdaniu a riadnemu prevzatiu objednávateľom. Poskytnuté a objednávateľom riadne prevzaté plnenie si zmluvné strany nebudú vracať (účinky </w:t>
      </w:r>
      <w:r w:rsidRPr="00417C34">
        <w:rPr>
          <w:rFonts w:asciiTheme="minorHAnsi" w:hAnsiTheme="minorHAnsi" w:cstheme="minorHAnsi"/>
          <w:i/>
          <w:iCs/>
        </w:rPr>
        <w:t>ex nunc</w:t>
      </w:r>
      <w:r w:rsidRPr="00417C34">
        <w:rPr>
          <w:rFonts w:asciiTheme="minorHAnsi" w:hAnsiTheme="minorHAnsi" w:cstheme="minorHAnsi"/>
        </w:rPr>
        <w:t xml:space="preserve">). Nároky žiadnej zo zmluvných strán </w:t>
      </w:r>
      <w:r w:rsidRPr="00417C34">
        <w:rPr>
          <w:rFonts w:asciiTheme="minorHAnsi" w:hAnsiTheme="minorHAnsi" w:cstheme="minorHAnsi"/>
        </w:rPr>
        <w:lastRenderedPageBreak/>
        <w:t>vzniknuté vo vzťahu k plneniam už odovzdaným a riadne prevzatým objednávateľom nebudú odstúpením od zmluvy dotknuté.</w:t>
      </w:r>
    </w:p>
    <w:p w14:paraId="57F59D48" w14:textId="2631D69A"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Pri predčasnom ukončení zmluvy z akéhokoľvek dôvodu bude rozsah dovtedy vykonaných prác stanovený v súlade s ustanoveniami platnými pre riadne odovzdanie a prevzatie diela, pričom sa tieto ustanovenia použijú v plnom rozsahu. Zhotoviteľ bude povinný najneskôr do </w:t>
      </w:r>
      <w:r w:rsidR="00B64131" w:rsidRPr="00417C34">
        <w:rPr>
          <w:rFonts w:asciiTheme="minorHAnsi" w:hAnsiTheme="minorHAnsi" w:cstheme="minorHAnsi"/>
        </w:rPr>
        <w:t xml:space="preserve">pätnástich </w:t>
      </w:r>
      <w:r w:rsidRPr="00417C34">
        <w:rPr>
          <w:rFonts w:asciiTheme="minorHAnsi" w:hAnsiTheme="minorHAnsi" w:cstheme="minorHAnsi"/>
        </w:rPr>
        <w:t>(</w:t>
      </w:r>
      <w:r w:rsidR="00B64131" w:rsidRPr="00417C34">
        <w:rPr>
          <w:rFonts w:asciiTheme="minorHAnsi" w:hAnsiTheme="minorHAnsi" w:cstheme="minorHAnsi"/>
        </w:rPr>
        <w:t>1</w:t>
      </w:r>
      <w:r w:rsidRPr="00417C34">
        <w:rPr>
          <w:rFonts w:asciiTheme="minorHAnsi" w:hAnsiTheme="minorHAnsi" w:cstheme="minorHAnsi"/>
        </w:rPr>
        <w:t xml:space="preserve">5) pracovných dní odo dňa účinnosti odstúpenia od zmluvy vypratať stavenisko a protokolárne odovzdať objednávateľovi všetky veci a doklady prevzaté od neho za účelom zhotovovania diela, ako aj atesty, revízie, potvrdenia a doklady týkajúce sa dovtedy vykonaných častí diela. Termín prevzatia a odovzdania dovtedy vykonaných častí diela určí objednávateľ a vhodným spôsobom ho oznámi zhotoviteľovi, pričom zhotoviteľ sa zaväzuje objednávateľom stanovený termín rešpektovať. Zhotoviteľ bude pri predčasnom ukončení zmluvy oprávnený požadovať zaplatenie alikvotnej ceny za dielo, ktorá zodpovedá rozsahu skutočne vykonaných prác do času predčasného ukončenia zmluvy. V prípade nesplnenia </w:t>
      </w:r>
      <w:r w:rsidR="00ED3030" w:rsidRPr="00417C34">
        <w:rPr>
          <w:rFonts w:asciiTheme="minorHAnsi" w:hAnsiTheme="minorHAnsi" w:cstheme="minorHAnsi"/>
        </w:rPr>
        <w:t xml:space="preserve">ktorejkoľvek </w:t>
      </w:r>
      <w:r w:rsidRPr="00417C34">
        <w:rPr>
          <w:rFonts w:asciiTheme="minorHAnsi" w:hAnsiTheme="minorHAnsi" w:cstheme="minorHAnsi"/>
        </w:rPr>
        <w:t>povinnost</w:t>
      </w:r>
      <w:r w:rsidR="00ED3030" w:rsidRPr="00417C34">
        <w:rPr>
          <w:rFonts w:asciiTheme="minorHAnsi" w:hAnsiTheme="minorHAnsi" w:cstheme="minorHAnsi"/>
        </w:rPr>
        <w:t>i</w:t>
      </w:r>
      <w:r w:rsidRPr="00417C34">
        <w:rPr>
          <w:rFonts w:asciiTheme="minorHAnsi" w:hAnsiTheme="minorHAnsi" w:cstheme="minorHAnsi"/>
        </w:rPr>
        <w:t xml:space="preserve"> zhotoviteľa uveden</w:t>
      </w:r>
      <w:r w:rsidR="002D73D9" w:rsidRPr="00417C34">
        <w:rPr>
          <w:rFonts w:asciiTheme="minorHAnsi" w:hAnsiTheme="minorHAnsi" w:cstheme="minorHAnsi"/>
        </w:rPr>
        <w:t>ej</w:t>
      </w:r>
      <w:r w:rsidRPr="00417C34">
        <w:rPr>
          <w:rFonts w:asciiTheme="minorHAnsi" w:hAnsiTheme="minorHAnsi" w:cstheme="minorHAnsi"/>
        </w:rPr>
        <w:t xml:space="preserve"> v tomto ustanovení je objednávateľ oprávnený požadovať od zhotoviteľa zaplatenie zmluvnej pokuty vo výške 1 000 € za každý aj začatý deň omeškania zhotoviteľa so splnením jeho povinnosti.</w:t>
      </w:r>
    </w:p>
    <w:p w14:paraId="049FAF52" w14:textId="77777777" w:rsidR="00026071" w:rsidRPr="00417C34" w:rsidRDefault="00026071" w:rsidP="00026071">
      <w:pPr>
        <w:pStyle w:val="Odsekzoznamu"/>
        <w:rPr>
          <w:rFonts w:asciiTheme="minorHAnsi" w:hAnsiTheme="minorHAnsi" w:cstheme="minorHAnsi"/>
        </w:rPr>
      </w:pPr>
      <w:r w:rsidRPr="00417C34">
        <w:rPr>
          <w:rFonts w:asciiTheme="minorHAnsi" w:eastAsia="Arial" w:hAnsiTheme="minorHAnsi" w:cstheme="minorHAnsi"/>
        </w:rPr>
        <w:t>Predčasné ukončenie zmluvy bez ohľadu na zmluvnú stranu, ktorá túto zmluvu ukončila, sa nedotýka zodpovednosti zhotoviteľa za vady dovtedy vykonaného diela ani plynutia záručných dôb podľa tejto zmluvy.</w:t>
      </w:r>
    </w:p>
    <w:p w14:paraId="7D15A04C" w14:textId="77777777" w:rsidR="00026071" w:rsidRPr="00417C34" w:rsidRDefault="00026071" w:rsidP="00026071">
      <w:pPr>
        <w:pStyle w:val="Nadpis1"/>
        <w:rPr>
          <w:rFonts w:asciiTheme="minorHAnsi" w:hAnsiTheme="minorHAnsi" w:cstheme="minorHAnsi"/>
          <w:lang w:val="sk-SK"/>
        </w:rPr>
      </w:pPr>
      <w:r w:rsidRPr="00417C34">
        <w:rPr>
          <w:rFonts w:asciiTheme="minorHAnsi" w:hAnsiTheme="minorHAnsi" w:cstheme="minorHAnsi"/>
          <w:lang w:val="sk-SK"/>
        </w:rPr>
        <w:t>DORUČOVANIE</w:t>
      </w:r>
    </w:p>
    <w:p w14:paraId="41B376B3" w14:textId="6672A08E" w:rsidR="00026071" w:rsidRPr="00417C34" w:rsidRDefault="00026071" w:rsidP="00026071">
      <w:pPr>
        <w:pStyle w:val="Odsekzoznamu"/>
        <w:rPr>
          <w:rFonts w:asciiTheme="minorHAnsi" w:hAnsiTheme="minorHAnsi" w:cstheme="minorHAnsi"/>
          <w:bCs/>
        </w:rPr>
      </w:pPr>
      <w:r w:rsidRPr="00417C34">
        <w:rPr>
          <w:rFonts w:asciiTheme="minorHAnsi" w:hAnsiTheme="minorHAnsi" w:cstheme="minorHAnsi"/>
          <w:bCs/>
        </w:rPr>
        <w:t>V</w:t>
      </w:r>
      <w:r w:rsidRPr="00417C34">
        <w:rPr>
          <w:rFonts w:asciiTheme="minorHAnsi" w:hAnsiTheme="minorHAnsi" w:cstheme="minorHAnsi"/>
        </w:rPr>
        <w:t>šetky listiny, objednávky, dokumenty, požiadavky a oznámenia (ďalej len „</w:t>
      </w:r>
      <w:r w:rsidRPr="00417C34">
        <w:rPr>
          <w:rFonts w:asciiTheme="minorHAnsi" w:hAnsiTheme="minorHAnsi" w:cstheme="minorHAnsi"/>
          <w:b/>
        </w:rPr>
        <w:t>oznámenia</w:t>
      </w:r>
      <w:r w:rsidRPr="00417C34">
        <w:rPr>
          <w:rFonts w:asciiTheme="minorHAnsi" w:hAnsiTheme="minorHAnsi" w:cstheme="minorHAnsi"/>
        </w:rPr>
        <w:t xml:space="preserve">“) budú medzi zmluvnými stranami zabezpečované listami doručenými poštou alebo osobne alebo </w:t>
      </w:r>
      <w:r w:rsidRPr="00417C34">
        <w:rPr>
          <w:rFonts w:asciiTheme="minorHAnsi" w:hAnsiTheme="minorHAnsi" w:cstheme="minorHAnsi"/>
        </w:rPr>
        <w:br/>
        <w:t xml:space="preserve">e-mailom, pokiaľ v tejto zmluve nie je pre určitú formu komunikácie vyhradený len určitý spôsob doručovania. Ak bolo oznámenie zasielané poštou, považuje sa za doručené dňom, v ktorom ho adresát prevzal alebo odmietol prevziať, alebo na tretí deň odo dňa podania zásielky na pošte, ak sa uložená zásielka zaslaná na adresu podľa odseku </w:t>
      </w:r>
      <w:r w:rsidRPr="00417C34">
        <w:rPr>
          <w:rFonts w:asciiTheme="minorHAnsi" w:hAnsiTheme="minorHAnsi" w:cstheme="minorHAnsi"/>
        </w:rPr>
        <w:fldChar w:fldCharType="begin"/>
      </w:r>
      <w:r w:rsidRPr="00417C34">
        <w:rPr>
          <w:rFonts w:asciiTheme="minorHAnsi" w:hAnsiTheme="minorHAnsi" w:cstheme="minorHAnsi"/>
        </w:rPr>
        <w:instrText xml:space="preserve"> REF _Ref108987866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18.2</w:t>
      </w:r>
      <w:r w:rsidRPr="00417C34">
        <w:rPr>
          <w:rFonts w:asciiTheme="minorHAnsi" w:hAnsiTheme="minorHAnsi" w:cstheme="minorHAnsi"/>
        </w:rPr>
        <w:fldChar w:fldCharType="end"/>
      </w:r>
      <w:r w:rsidRPr="00417C34">
        <w:rPr>
          <w:rFonts w:asciiTheme="minorHAnsi" w:hAnsiTheme="minorHAnsi" w:cstheme="minorHAnsi"/>
        </w:rPr>
        <w:t xml:space="preserve"> tohto článku vrátila späť odosielateľovi. Ak bolo oznámenie zasielané e-mailom alebo doručované osobne v pracovný deň v čase hod do 14:00 hod., považuje sa za doručené v momente prenosu, resp. doručenia oznámenia, inak v nasledujúci pracovný deň. </w:t>
      </w:r>
    </w:p>
    <w:p w14:paraId="1CDD8ADE" w14:textId="77777777" w:rsidR="00026071" w:rsidRPr="00417C34" w:rsidRDefault="00026071" w:rsidP="00026071">
      <w:pPr>
        <w:pStyle w:val="Odsekzoznamu"/>
        <w:rPr>
          <w:rFonts w:asciiTheme="minorHAnsi" w:hAnsiTheme="minorHAnsi" w:cstheme="minorHAnsi"/>
          <w:bCs/>
        </w:rPr>
      </w:pPr>
      <w:bookmarkStart w:id="99" w:name="_Ref108987866"/>
      <w:r w:rsidRPr="00417C34">
        <w:rPr>
          <w:rFonts w:asciiTheme="minorHAnsi" w:hAnsiTheme="minorHAnsi" w:cstheme="minorHAnsi"/>
        </w:rPr>
        <w:t xml:space="preserve">Pre </w:t>
      </w:r>
      <w:r w:rsidRPr="00417C34">
        <w:rPr>
          <w:rFonts w:asciiTheme="minorHAnsi" w:hAnsiTheme="minorHAnsi" w:cstheme="minorHAnsi"/>
          <w:b/>
        </w:rPr>
        <w:t xml:space="preserve">objednávateľa </w:t>
      </w:r>
      <w:r w:rsidRPr="00417C34">
        <w:rPr>
          <w:rFonts w:asciiTheme="minorHAnsi" w:hAnsiTheme="minorHAnsi" w:cstheme="minorHAnsi"/>
        </w:rPr>
        <w:t>budú všetky oznámenia doručované alebo oznamované na nižšie uveden</w:t>
      </w:r>
      <w:bookmarkEnd w:id="99"/>
      <w:r w:rsidRPr="00417C34">
        <w:rPr>
          <w:rFonts w:asciiTheme="minorHAnsi" w:hAnsiTheme="minorHAnsi" w:cstheme="minorHAnsi"/>
        </w:rPr>
        <w:t>é údaje:</w:t>
      </w:r>
    </w:p>
    <w:p w14:paraId="5009A920" w14:textId="77777777" w:rsidR="00660D3E" w:rsidRPr="00660D3E" w:rsidRDefault="00660D3E" w:rsidP="00660D3E">
      <w:pPr>
        <w:ind w:left="709"/>
        <w:rPr>
          <w:rFonts w:asciiTheme="minorHAnsi" w:hAnsiTheme="minorHAnsi" w:cstheme="minorHAnsi"/>
          <w:sz w:val="22"/>
          <w:szCs w:val="22"/>
        </w:rPr>
      </w:pPr>
      <w:r w:rsidRPr="00660D3E">
        <w:rPr>
          <w:rFonts w:asciiTheme="minorHAnsi" w:hAnsiTheme="minorHAnsi" w:cstheme="minorHAnsi"/>
          <w:sz w:val="22"/>
          <w:szCs w:val="22"/>
        </w:rPr>
        <w:t>adresa:</w:t>
      </w:r>
      <w:r w:rsidRPr="00660D3E">
        <w:rPr>
          <w:rFonts w:asciiTheme="minorHAnsi" w:hAnsiTheme="minorHAnsi" w:cstheme="minorHAnsi"/>
          <w:sz w:val="22"/>
          <w:szCs w:val="22"/>
        </w:rPr>
        <w:tab/>
      </w:r>
      <w:r w:rsidRPr="00660D3E">
        <w:rPr>
          <w:rFonts w:asciiTheme="minorHAnsi" w:hAnsiTheme="minorHAnsi" w:cstheme="minorHAnsi"/>
          <w:sz w:val="22"/>
          <w:szCs w:val="22"/>
        </w:rPr>
        <w:tab/>
      </w:r>
      <w:r w:rsidRPr="00660D3E">
        <w:rPr>
          <w:rFonts w:asciiTheme="minorHAnsi" w:hAnsiTheme="minorHAnsi" w:cstheme="minorHAnsi"/>
          <w:sz w:val="22"/>
          <w:szCs w:val="22"/>
        </w:rPr>
        <w:tab/>
      </w:r>
      <w:r w:rsidRPr="00660D3E">
        <w:rPr>
          <w:rFonts w:asciiTheme="minorHAnsi" w:hAnsiTheme="minorHAnsi" w:cstheme="minorHAnsi"/>
          <w:sz w:val="22"/>
          <w:szCs w:val="22"/>
        </w:rPr>
        <w:tab/>
        <w:t>MH Teplárenský holding, a.s., závod Zvolen</w:t>
      </w:r>
    </w:p>
    <w:p w14:paraId="1DAA1388" w14:textId="798E3F37" w:rsidR="00660D3E" w:rsidRPr="00660D3E" w:rsidRDefault="00660D3E" w:rsidP="00660D3E">
      <w:pPr>
        <w:ind w:left="2836" w:firstLine="709"/>
        <w:rPr>
          <w:rFonts w:asciiTheme="minorHAnsi" w:hAnsiTheme="minorHAnsi" w:cstheme="minorHAnsi"/>
          <w:sz w:val="22"/>
          <w:szCs w:val="22"/>
        </w:rPr>
      </w:pPr>
      <w:r w:rsidRPr="00660D3E">
        <w:rPr>
          <w:rFonts w:asciiTheme="minorHAnsi" w:hAnsiTheme="minorHAnsi" w:cstheme="minorHAnsi"/>
          <w:sz w:val="22"/>
          <w:szCs w:val="22"/>
        </w:rPr>
        <w:t>Lučenecká cesta 25, 960 01</w:t>
      </w:r>
      <w:r w:rsidR="008A139B">
        <w:rPr>
          <w:rFonts w:asciiTheme="minorHAnsi" w:hAnsiTheme="minorHAnsi" w:cstheme="minorHAnsi"/>
          <w:sz w:val="22"/>
          <w:szCs w:val="22"/>
        </w:rPr>
        <w:t xml:space="preserve"> </w:t>
      </w:r>
      <w:r w:rsidRPr="00660D3E">
        <w:rPr>
          <w:rFonts w:asciiTheme="minorHAnsi" w:hAnsiTheme="minorHAnsi" w:cstheme="minorHAnsi"/>
          <w:sz w:val="22"/>
          <w:szCs w:val="22"/>
        </w:rPr>
        <w:t>Zvolen</w:t>
      </w:r>
    </w:p>
    <w:p w14:paraId="20BC1942" w14:textId="4A16058F" w:rsidR="00660D3E" w:rsidRPr="00660D3E" w:rsidRDefault="00660D3E" w:rsidP="00660D3E">
      <w:pPr>
        <w:pStyle w:val="Odsekzoznamu"/>
        <w:numPr>
          <w:ilvl w:val="0"/>
          <w:numId w:val="0"/>
        </w:numPr>
        <w:tabs>
          <w:tab w:val="left" w:pos="708"/>
        </w:tabs>
        <w:spacing w:after="0"/>
        <w:ind w:left="709"/>
        <w:rPr>
          <w:rFonts w:asciiTheme="minorHAnsi" w:hAnsiTheme="minorHAnsi" w:cstheme="minorHAnsi"/>
        </w:rPr>
      </w:pPr>
      <w:r w:rsidRPr="00660D3E">
        <w:rPr>
          <w:rFonts w:asciiTheme="minorHAnsi" w:hAnsiTheme="minorHAnsi" w:cstheme="minorHAnsi"/>
        </w:rPr>
        <w:t>kontaktné osoby:</w:t>
      </w:r>
      <w:r w:rsidRPr="00660D3E">
        <w:rPr>
          <w:rFonts w:asciiTheme="minorHAnsi" w:hAnsiTheme="minorHAnsi" w:cstheme="minorHAnsi"/>
        </w:rPr>
        <w:tab/>
      </w:r>
      <w:r w:rsidRPr="00660D3E">
        <w:rPr>
          <w:rFonts w:asciiTheme="minorHAnsi" w:hAnsiTheme="minorHAnsi" w:cstheme="minorHAnsi"/>
        </w:rPr>
        <w:tab/>
        <w:t>Ing. Ján Miškov, manažér výroby</w:t>
      </w:r>
      <w:r w:rsidR="00315D44">
        <w:rPr>
          <w:rFonts w:asciiTheme="minorHAnsi" w:hAnsiTheme="minorHAnsi" w:cstheme="minorHAnsi"/>
        </w:rPr>
        <w:t>,</w:t>
      </w:r>
    </w:p>
    <w:p w14:paraId="6B21AC13" w14:textId="77777777" w:rsidR="00660D3E" w:rsidRPr="00660D3E" w:rsidRDefault="00660D3E" w:rsidP="00660D3E">
      <w:pPr>
        <w:pStyle w:val="Odsekzoznamu"/>
        <w:numPr>
          <w:ilvl w:val="0"/>
          <w:numId w:val="0"/>
        </w:numPr>
        <w:tabs>
          <w:tab w:val="left" w:pos="708"/>
        </w:tabs>
        <w:spacing w:after="0"/>
        <w:ind w:left="709"/>
        <w:rPr>
          <w:rFonts w:asciiTheme="minorHAnsi" w:hAnsiTheme="minorHAnsi" w:cstheme="minorHAnsi"/>
        </w:rPr>
      </w:pPr>
      <w:r w:rsidRPr="00660D3E">
        <w:rPr>
          <w:rFonts w:asciiTheme="minorHAnsi" w:hAnsiTheme="minorHAnsi" w:cstheme="minorHAnsi"/>
        </w:rPr>
        <w:tab/>
      </w:r>
      <w:r w:rsidRPr="00660D3E">
        <w:rPr>
          <w:rFonts w:asciiTheme="minorHAnsi" w:hAnsiTheme="minorHAnsi" w:cstheme="minorHAnsi"/>
        </w:rPr>
        <w:tab/>
      </w:r>
      <w:r w:rsidRPr="00660D3E">
        <w:rPr>
          <w:rFonts w:asciiTheme="minorHAnsi" w:hAnsiTheme="minorHAnsi" w:cstheme="minorHAnsi"/>
        </w:rPr>
        <w:tab/>
      </w:r>
      <w:r w:rsidRPr="00660D3E">
        <w:rPr>
          <w:rFonts w:asciiTheme="minorHAnsi" w:hAnsiTheme="minorHAnsi" w:cstheme="minorHAnsi"/>
        </w:rPr>
        <w:tab/>
        <w:t xml:space="preserve">tel. +421 917 , e-mail: </w:t>
      </w:r>
      <w:hyperlink r:id="rId18" w:tgtFrame="_blank" w:history="1">
        <w:r w:rsidRPr="00660D3E">
          <w:rPr>
            <w:rStyle w:val="Hypertextovprepojenie"/>
            <w:rFonts w:asciiTheme="minorHAnsi" w:hAnsiTheme="minorHAnsi" w:cstheme="minorHAnsi"/>
          </w:rPr>
          <w:t>jan.miskov@mhth.sk</w:t>
        </w:r>
      </w:hyperlink>
    </w:p>
    <w:p w14:paraId="05D35077" w14:textId="1A8318B5" w:rsidR="00660D3E" w:rsidRPr="00660D3E" w:rsidRDefault="00660D3E" w:rsidP="00660D3E">
      <w:pPr>
        <w:pStyle w:val="Odsekzoznamu"/>
        <w:numPr>
          <w:ilvl w:val="0"/>
          <w:numId w:val="0"/>
        </w:numPr>
        <w:tabs>
          <w:tab w:val="left" w:pos="708"/>
        </w:tabs>
        <w:spacing w:after="0"/>
        <w:ind w:left="2836" w:firstLine="709"/>
        <w:rPr>
          <w:rFonts w:asciiTheme="minorHAnsi" w:hAnsiTheme="minorHAnsi" w:cstheme="minorHAnsi"/>
        </w:rPr>
      </w:pPr>
      <w:r w:rsidRPr="00660D3E">
        <w:rPr>
          <w:rFonts w:asciiTheme="minorHAnsi" w:hAnsiTheme="minorHAnsi" w:cstheme="minorHAnsi"/>
        </w:rPr>
        <w:t>Ing. Martin Murín, manažér investícií a</w:t>
      </w:r>
      <w:r w:rsidR="00315D44">
        <w:rPr>
          <w:rFonts w:asciiTheme="minorHAnsi" w:hAnsiTheme="minorHAnsi" w:cstheme="minorHAnsi"/>
        </w:rPr>
        <w:t> </w:t>
      </w:r>
      <w:r w:rsidRPr="00660D3E">
        <w:rPr>
          <w:rFonts w:asciiTheme="minorHAnsi" w:hAnsiTheme="minorHAnsi" w:cstheme="minorHAnsi"/>
        </w:rPr>
        <w:t>opráv</w:t>
      </w:r>
      <w:r w:rsidR="00315D44">
        <w:rPr>
          <w:rFonts w:asciiTheme="minorHAnsi" w:hAnsiTheme="minorHAnsi" w:cstheme="minorHAnsi"/>
        </w:rPr>
        <w:t>,</w:t>
      </w:r>
    </w:p>
    <w:p w14:paraId="16C28694" w14:textId="77777777" w:rsidR="00660D3E" w:rsidRPr="00660D3E" w:rsidRDefault="00660D3E" w:rsidP="00660D3E">
      <w:pPr>
        <w:pStyle w:val="Odsekzoznamu"/>
        <w:numPr>
          <w:ilvl w:val="0"/>
          <w:numId w:val="0"/>
        </w:numPr>
        <w:tabs>
          <w:tab w:val="left" w:pos="708"/>
        </w:tabs>
        <w:ind w:left="2836" w:firstLine="709"/>
        <w:rPr>
          <w:rFonts w:asciiTheme="minorHAnsi" w:hAnsiTheme="minorHAnsi" w:cstheme="minorHAnsi"/>
        </w:rPr>
      </w:pPr>
      <w:r w:rsidRPr="00660D3E">
        <w:rPr>
          <w:rFonts w:asciiTheme="minorHAnsi" w:hAnsiTheme="minorHAnsi" w:cstheme="minorHAnsi"/>
        </w:rPr>
        <w:t xml:space="preserve">tel. +421 908 930 620, e-mail: </w:t>
      </w:r>
      <w:hyperlink r:id="rId19" w:history="1">
        <w:r w:rsidRPr="00660D3E">
          <w:rPr>
            <w:rStyle w:val="Hypertextovprepojenie"/>
            <w:rFonts w:asciiTheme="minorHAnsi" w:hAnsiTheme="minorHAnsi" w:cstheme="minorHAnsi"/>
          </w:rPr>
          <w:t>martin.murin@mhth.sk</w:t>
        </w:r>
      </w:hyperlink>
    </w:p>
    <w:p w14:paraId="01AD3456" w14:textId="77777777" w:rsidR="00026071" w:rsidRPr="00417C34" w:rsidRDefault="00026071" w:rsidP="00026071">
      <w:pPr>
        <w:pStyle w:val="Odsekzoznamu"/>
        <w:numPr>
          <w:ilvl w:val="0"/>
          <w:numId w:val="0"/>
        </w:numPr>
        <w:ind w:left="709"/>
        <w:rPr>
          <w:rFonts w:asciiTheme="minorHAnsi" w:hAnsiTheme="minorHAnsi" w:cstheme="minorHAnsi"/>
        </w:rPr>
      </w:pPr>
      <w:r w:rsidRPr="00417C34">
        <w:rPr>
          <w:rFonts w:asciiTheme="minorHAnsi" w:hAnsiTheme="minorHAnsi" w:cstheme="minorHAnsi"/>
        </w:rPr>
        <w:t xml:space="preserve">a pre </w:t>
      </w:r>
      <w:r w:rsidRPr="00417C34">
        <w:rPr>
          <w:rFonts w:asciiTheme="minorHAnsi" w:hAnsiTheme="minorHAnsi" w:cstheme="minorHAnsi"/>
          <w:b/>
        </w:rPr>
        <w:t xml:space="preserve">zhotoviteľa </w:t>
      </w:r>
      <w:r w:rsidRPr="00417C34">
        <w:rPr>
          <w:rFonts w:asciiTheme="minorHAnsi" w:hAnsiTheme="minorHAnsi" w:cstheme="minorHAnsi"/>
        </w:rPr>
        <w:t xml:space="preserve">budú všetky oznámenie doručované alebo oznamované na nižšie uvedené údaje: </w:t>
      </w:r>
    </w:p>
    <w:p w14:paraId="6CBD7BD7" w14:textId="77777777" w:rsidR="00026071" w:rsidRPr="00417C34" w:rsidRDefault="00026071" w:rsidP="00026071">
      <w:pPr>
        <w:ind w:left="709"/>
        <w:rPr>
          <w:rFonts w:asciiTheme="minorHAnsi" w:hAnsiTheme="minorHAnsi" w:cstheme="minorHAnsi"/>
          <w:sz w:val="22"/>
          <w:szCs w:val="22"/>
        </w:rPr>
      </w:pPr>
      <w:r w:rsidRPr="00417C34">
        <w:rPr>
          <w:rFonts w:asciiTheme="minorHAnsi" w:hAnsiTheme="minorHAnsi" w:cstheme="minorHAnsi"/>
          <w:sz w:val="22"/>
          <w:szCs w:val="22"/>
        </w:rPr>
        <w:t xml:space="preserve">adresa: </w:t>
      </w:r>
      <w:r w:rsidRPr="00417C34">
        <w:rPr>
          <w:rFonts w:asciiTheme="minorHAnsi" w:hAnsiTheme="minorHAnsi" w:cstheme="minorHAnsi"/>
          <w:sz w:val="22"/>
          <w:szCs w:val="22"/>
        </w:rPr>
        <w:tab/>
      </w:r>
      <w:r w:rsidRPr="00417C34">
        <w:rPr>
          <w:rFonts w:asciiTheme="minorHAnsi" w:hAnsiTheme="minorHAnsi" w:cstheme="minorHAnsi"/>
          <w:sz w:val="22"/>
          <w:szCs w:val="22"/>
        </w:rPr>
        <w:tab/>
      </w:r>
      <w:r w:rsidRPr="00417C34">
        <w:rPr>
          <w:rFonts w:asciiTheme="minorHAnsi" w:hAnsiTheme="minorHAnsi" w:cstheme="minorHAnsi"/>
          <w:sz w:val="22"/>
          <w:szCs w:val="22"/>
        </w:rPr>
        <w:tab/>
        <w:t>________________________________________________________</w:t>
      </w:r>
    </w:p>
    <w:p w14:paraId="3C44D494" w14:textId="77777777" w:rsidR="00026071" w:rsidRPr="00417C34" w:rsidRDefault="00026071" w:rsidP="00026071">
      <w:pPr>
        <w:ind w:left="709"/>
        <w:rPr>
          <w:rFonts w:asciiTheme="minorHAnsi" w:hAnsiTheme="minorHAnsi" w:cstheme="minorHAnsi"/>
          <w:sz w:val="22"/>
          <w:szCs w:val="22"/>
        </w:rPr>
      </w:pPr>
      <w:r w:rsidRPr="00417C34">
        <w:rPr>
          <w:rFonts w:asciiTheme="minorHAnsi" w:hAnsiTheme="minorHAnsi" w:cstheme="minorHAnsi"/>
          <w:sz w:val="22"/>
          <w:szCs w:val="22"/>
        </w:rPr>
        <w:tab/>
      </w:r>
      <w:r w:rsidRPr="00417C34">
        <w:rPr>
          <w:rFonts w:asciiTheme="minorHAnsi" w:hAnsiTheme="minorHAnsi" w:cstheme="minorHAnsi"/>
          <w:sz w:val="22"/>
          <w:szCs w:val="22"/>
        </w:rPr>
        <w:tab/>
      </w:r>
      <w:r w:rsidRPr="00417C34">
        <w:rPr>
          <w:rFonts w:asciiTheme="minorHAnsi" w:hAnsiTheme="minorHAnsi" w:cstheme="minorHAnsi"/>
          <w:sz w:val="22"/>
          <w:szCs w:val="22"/>
        </w:rPr>
        <w:tab/>
        <w:t>________________________________________________________</w:t>
      </w:r>
    </w:p>
    <w:p w14:paraId="379C0AB5" w14:textId="77777777" w:rsidR="00026071" w:rsidRPr="00417C34" w:rsidRDefault="00026071" w:rsidP="00026071">
      <w:pPr>
        <w:pStyle w:val="Odsekzoznamu"/>
        <w:numPr>
          <w:ilvl w:val="0"/>
          <w:numId w:val="0"/>
        </w:numPr>
        <w:ind w:left="709"/>
        <w:rPr>
          <w:rStyle w:val="ra"/>
          <w:rFonts w:asciiTheme="minorHAnsi" w:hAnsiTheme="minorHAnsi" w:cstheme="minorHAnsi"/>
          <w:b/>
        </w:rPr>
      </w:pPr>
      <w:r w:rsidRPr="00417C34">
        <w:rPr>
          <w:rFonts w:asciiTheme="minorHAnsi" w:hAnsiTheme="minorHAnsi" w:cstheme="minorHAnsi"/>
        </w:rPr>
        <w:t>kontaktné osoby:</w:t>
      </w:r>
    </w:p>
    <w:p w14:paraId="78538C87" w14:textId="77777777" w:rsidR="00026071" w:rsidRPr="00417C34" w:rsidRDefault="00026071" w:rsidP="00026071">
      <w:pPr>
        <w:pStyle w:val="Psmeno"/>
        <w:numPr>
          <w:ilvl w:val="0"/>
          <w:numId w:val="32"/>
        </w:numPr>
        <w:ind w:left="1134" w:hanging="425"/>
        <w:rPr>
          <w:rFonts w:asciiTheme="minorHAnsi" w:hAnsiTheme="minorHAnsi" w:cstheme="minorHAnsi"/>
        </w:rPr>
      </w:pPr>
      <w:r w:rsidRPr="00417C34">
        <w:rPr>
          <w:rFonts w:asciiTheme="minorHAnsi" w:hAnsiTheme="minorHAnsi" w:cstheme="minorHAnsi"/>
        </w:rPr>
        <w:t>vo veciach zmluvných:</w:t>
      </w:r>
      <w:r w:rsidRPr="00417C34">
        <w:rPr>
          <w:rFonts w:asciiTheme="minorHAnsi" w:hAnsiTheme="minorHAnsi" w:cstheme="minorHAnsi"/>
        </w:rPr>
        <w:tab/>
      </w:r>
      <w:r w:rsidRPr="00417C34">
        <w:rPr>
          <w:rFonts w:asciiTheme="minorHAnsi" w:hAnsiTheme="minorHAnsi" w:cstheme="minorHAnsi"/>
        </w:rPr>
        <w:tab/>
      </w:r>
    </w:p>
    <w:p w14:paraId="384321E3" w14:textId="77777777" w:rsidR="00026071" w:rsidRPr="00417C34" w:rsidRDefault="00026071" w:rsidP="00026071">
      <w:pPr>
        <w:pStyle w:val="Psmeno"/>
        <w:numPr>
          <w:ilvl w:val="0"/>
          <w:numId w:val="32"/>
        </w:numPr>
        <w:ind w:left="1134" w:hanging="425"/>
        <w:rPr>
          <w:rFonts w:asciiTheme="minorHAnsi" w:hAnsiTheme="minorHAnsi" w:cstheme="minorHAnsi"/>
        </w:rPr>
      </w:pPr>
      <w:r w:rsidRPr="00417C34">
        <w:rPr>
          <w:rFonts w:asciiTheme="minorHAnsi" w:hAnsiTheme="minorHAnsi" w:cstheme="minorHAnsi"/>
        </w:rPr>
        <w:t>vo veciach technických:</w:t>
      </w:r>
    </w:p>
    <w:p w14:paraId="0277CB46" w14:textId="77777777" w:rsidR="00026071" w:rsidRPr="00417C34" w:rsidRDefault="00026071" w:rsidP="00026071">
      <w:pPr>
        <w:pStyle w:val="Psmeno"/>
        <w:numPr>
          <w:ilvl w:val="0"/>
          <w:numId w:val="32"/>
        </w:numPr>
        <w:ind w:left="1134" w:hanging="425"/>
        <w:rPr>
          <w:rFonts w:asciiTheme="minorHAnsi" w:hAnsiTheme="minorHAnsi" w:cstheme="minorHAnsi"/>
        </w:rPr>
      </w:pPr>
      <w:r w:rsidRPr="00417C34">
        <w:rPr>
          <w:rFonts w:asciiTheme="minorHAnsi" w:hAnsiTheme="minorHAnsi" w:cstheme="minorHAnsi"/>
        </w:rPr>
        <w:t>vo veciach BOZP:</w:t>
      </w:r>
      <w:r w:rsidRPr="00417C34">
        <w:rPr>
          <w:rFonts w:asciiTheme="minorHAnsi" w:hAnsiTheme="minorHAnsi" w:cstheme="minorHAnsi"/>
        </w:rPr>
        <w:tab/>
      </w:r>
      <w:r w:rsidRPr="00417C34">
        <w:rPr>
          <w:rFonts w:asciiTheme="minorHAnsi" w:hAnsiTheme="minorHAnsi" w:cstheme="minorHAnsi"/>
        </w:rPr>
        <w:tab/>
      </w:r>
    </w:p>
    <w:p w14:paraId="48BDECAF" w14:textId="77777777" w:rsidR="00026071" w:rsidRPr="00417C34" w:rsidRDefault="00026071" w:rsidP="00026071">
      <w:pPr>
        <w:pStyle w:val="Odsekzoznamu"/>
        <w:numPr>
          <w:ilvl w:val="0"/>
          <w:numId w:val="0"/>
        </w:numPr>
        <w:ind w:left="709"/>
        <w:rPr>
          <w:rFonts w:asciiTheme="minorHAnsi" w:hAnsiTheme="minorHAnsi" w:cstheme="minorHAnsi"/>
        </w:rPr>
      </w:pPr>
      <w:r w:rsidRPr="00417C34">
        <w:rPr>
          <w:rFonts w:asciiTheme="minorHAnsi" w:hAnsiTheme="minorHAnsi" w:cstheme="minorHAnsi"/>
        </w:rPr>
        <w:lastRenderedPageBreak/>
        <w:t>alebo na akúkoľvek inú adresu alebo e-mailovú adresu, ktoré budú druhej zmluvnej strane vopred písomne oznámené.</w:t>
      </w:r>
    </w:p>
    <w:p w14:paraId="392DCE84"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Zmluvné strany sa zároveň zaväzujú oznamovať si navzájom akékoľvek zmeny údajov, ktoré sa ich týkajú a sú potrebné na prípadné uplatnenie oznámenia, najmä všetky zmeny týkajúce sa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akékoľvek oznámenie, a zároveň zodpovedá za akúkoľvek takto spôsobenú škodu.</w:t>
      </w:r>
    </w:p>
    <w:p w14:paraId="2D587FBC"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Každá zo zmluvných strán je oprávnená nahrávať všetky telefonické rozhovory realizované na telefónne čísla objednávateľa alebo zhotoviteľa, pričom sa zmluvné strany dohodli a súhlasia s tým, že tieto nahrávky budú slúžiť ako rozhodujúci zdroj informácií a budú spôsobilým dôkazným prostriedkom.</w:t>
      </w:r>
    </w:p>
    <w:p w14:paraId="37292AB6" w14:textId="77777777" w:rsidR="00026071" w:rsidRPr="00417C34" w:rsidRDefault="00026071" w:rsidP="00026071">
      <w:pPr>
        <w:pStyle w:val="Nadpis1"/>
        <w:rPr>
          <w:rFonts w:asciiTheme="minorHAnsi" w:hAnsiTheme="minorHAnsi" w:cstheme="minorHAnsi"/>
          <w:lang w:val="sk-SK"/>
        </w:rPr>
      </w:pPr>
      <w:r w:rsidRPr="00417C34">
        <w:rPr>
          <w:rFonts w:asciiTheme="minorHAnsi" w:hAnsiTheme="minorHAnsi" w:cstheme="minorHAnsi"/>
          <w:lang w:val="sk-SK"/>
        </w:rPr>
        <w:t>ZÁVEREČNÉ USTANOVENIA</w:t>
      </w:r>
    </w:p>
    <w:p w14:paraId="415852AC" w14:textId="77777777" w:rsidR="00026071" w:rsidRPr="00417C34" w:rsidRDefault="00026071" w:rsidP="00026071">
      <w:pPr>
        <w:pStyle w:val="Odsekzoznamu"/>
        <w:rPr>
          <w:rFonts w:asciiTheme="minorHAnsi" w:hAnsiTheme="minorHAnsi" w:cstheme="minorHAnsi"/>
          <w:bCs/>
        </w:rPr>
      </w:pPr>
      <w:r w:rsidRPr="00417C34">
        <w:rPr>
          <w:rFonts w:asciiTheme="minorHAnsi" w:hAnsiTheme="minorHAnsi" w:cstheme="minorHAnsi"/>
          <w:lang w:eastAsia="en-GB"/>
        </w:rPr>
        <w:t>Táto zmluva sa spravuje zákonmi Slovenskej republiky bez prihliadnutia ku kolíznym normám. Súdy Slovenskej republiky majú výlučnú právomoc na rozhodovanie akýchkoľvek sporov týkajúcich sa tejto zmluvy.</w:t>
      </w:r>
    </w:p>
    <w:p w14:paraId="7468600E" w14:textId="77777777" w:rsidR="00026071" w:rsidRPr="00417C34" w:rsidRDefault="00026071" w:rsidP="00026071">
      <w:pPr>
        <w:pStyle w:val="Odsekzoznamu"/>
        <w:rPr>
          <w:rFonts w:asciiTheme="minorHAnsi" w:hAnsiTheme="minorHAnsi" w:cstheme="minorHAnsi"/>
          <w:bCs/>
        </w:rPr>
      </w:pPr>
      <w:r w:rsidRPr="00417C34">
        <w:rPr>
          <w:rFonts w:asciiTheme="minorHAnsi" w:hAnsiTheme="minorHAnsi" w:cstheme="minorHAnsi"/>
        </w:rPr>
        <w:t>Právne vzťahy neupravené touto zmluvou sa riadia ustanoveniami Obchodného zákonníka č. 513/1991 Zb. v znení neskorších predpisov a v jeho rámci ustanoveniami Občianskeho zákonníka č. 40/1964 Zb. v znení neskorších predpisov a súvisiacimi predpismi.</w:t>
      </w:r>
    </w:p>
    <w:p w14:paraId="6339F58A" w14:textId="77777777" w:rsidR="00026071" w:rsidRPr="00417C34" w:rsidRDefault="00026071" w:rsidP="00026071">
      <w:pPr>
        <w:pStyle w:val="Odsekzoznamu"/>
        <w:rPr>
          <w:rFonts w:asciiTheme="minorHAnsi" w:hAnsiTheme="minorHAnsi" w:cstheme="minorHAnsi"/>
          <w:bCs/>
        </w:rPr>
      </w:pPr>
      <w:r w:rsidRPr="00417C34">
        <w:rPr>
          <w:rFonts w:asciiTheme="minorHAnsi" w:hAnsiTheme="minorHAnsi" w:cstheme="minorHAnsi"/>
        </w:rPr>
        <w:t>Táto zmluva sa môže meniť alebo zrušiť dohodou zmluvných strán iba v písomnej forme.</w:t>
      </w:r>
    </w:p>
    <w:p w14:paraId="418DA419" w14:textId="77777777" w:rsidR="00026071" w:rsidRPr="00417C34" w:rsidRDefault="00026071" w:rsidP="00026071">
      <w:pPr>
        <w:pStyle w:val="Odsekzoznamu"/>
        <w:rPr>
          <w:rFonts w:asciiTheme="minorHAnsi" w:hAnsiTheme="minorHAnsi" w:cstheme="minorHAnsi"/>
          <w:bCs/>
        </w:rPr>
      </w:pPr>
      <w:r w:rsidRPr="00417C34">
        <w:rPr>
          <w:rFonts w:asciiTheme="minorHAnsi" w:hAnsiTheme="minorHAnsi" w:cstheme="minorHAnsi"/>
          <w:spacing w:val="-2"/>
        </w:rPr>
        <w:t>Ak by sa dôvod neplatnosti vzťahoval len na časť tejto zmluvy, bude neplatnou len táto časť.</w:t>
      </w:r>
    </w:p>
    <w:p w14:paraId="71DD1B4F" w14:textId="77777777" w:rsidR="00026071" w:rsidRPr="00417C34" w:rsidRDefault="00026071" w:rsidP="00026071">
      <w:pPr>
        <w:pStyle w:val="Odsekzoznamu"/>
        <w:rPr>
          <w:rFonts w:asciiTheme="minorHAnsi" w:hAnsiTheme="minorHAnsi" w:cstheme="minorHAnsi"/>
          <w:bCs/>
        </w:rPr>
      </w:pPr>
      <w:r w:rsidRPr="00417C34">
        <w:rPr>
          <w:rFonts w:asciiTheme="minorHAnsi" w:hAnsiTheme="minorHAnsi" w:cstheme="minorHAnsi"/>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4A6DA9CC" w14:textId="77777777" w:rsidR="00026071" w:rsidRPr="00417C34" w:rsidRDefault="00026071" w:rsidP="00026071">
      <w:pPr>
        <w:pStyle w:val="Odsekzoznamu"/>
        <w:rPr>
          <w:rFonts w:asciiTheme="minorHAnsi" w:hAnsiTheme="minorHAnsi" w:cstheme="minorHAnsi"/>
          <w:bCs/>
        </w:rPr>
      </w:pPr>
      <w:r w:rsidRPr="00417C34">
        <w:rPr>
          <w:rFonts w:asciiTheme="minorHAnsi" w:hAnsiTheme="minorHAnsi" w:cstheme="minorHAnsi"/>
        </w:rPr>
        <w:t>Táto zmluva bola vyhotovená v štyroch (4) rovnopisoch, po dvoch (2) pre každú zmluvnú stranu.</w:t>
      </w:r>
    </w:p>
    <w:p w14:paraId="6C17D9F0" w14:textId="614C708E"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 xml:space="preserve">Táto zmluva nadobúda platnosť dňom podpisu oboma zmluvnými stranami a účinnosť kumulatívnym splnením podmienok podľa odsekov </w:t>
      </w:r>
      <w:r w:rsidRPr="00417C34">
        <w:rPr>
          <w:rFonts w:asciiTheme="minorHAnsi" w:hAnsiTheme="minorHAnsi" w:cstheme="minorHAnsi"/>
        </w:rPr>
        <w:fldChar w:fldCharType="begin"/>
      </w:r>
      <w:r w:rsidRPr="00417C34">
        <w:rPr>
          <w:rFonts w:asciiTheme="minorHAnsi" w:hAnsiTheme="minorHAnsi" w:cstheme="minorHAnsi"/>
        </w:rPr>
        <w:instrText xml:space="preserve"> REF _Ref129683154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19.8</w:t>
      </w:r>
      <w:r w:rsidRPr="00417C34">
        <w:rPr>
          <w:rFonts w:asciiTheme="minorHAnsi" w:hAnsiTheme="minorHAnsi" w:cstheme="minorHAnsi"/>
        </w:rPr>
        <w:fldChar w:fldCharType="end"/>
      </w:r>
      <w:r w:rsidRPr="00417C34">
        <w:rPr>
          <w:rFonts w:asciiTheme="minorHAnsi" w:hAnsiTheme="minorHAnsi" w:cstheme="minorHAnsi"/>
        </w:rPr>
        <w:t xml:space="preserve"> a </w:t>
      </w:r>
      <w:r w:rsidRPr="00417C34">
        <w:rPr>
          <w:rFonts w:asciiTheme="minorHAnsi" w:hAnsiTheme="minorHAnsi" w:cstheme="minorHAnsi"/>
        </w:rPr>
        <w:fldChar w:fldCharType="begin"/>
      </w:r>
      <w:r w:rsidRPr="00417C34">
        <w:rPr>
          <w:rFonts w:asciiTheme="minorHAnsi" w:hAnsiTheme="minorHAnsi" w:cstheme="minorHAnsi"/>
        </w:rPr>
        <w:instrText xml:space="preserve"> REF _Ref129683213 \r \h  \* MERGEFORMAT </w:instrText>
      </w:r>
      <w:r w:rsidRPr="00417C34">
        <w:rPr>
          <w:rFonts w:asciiTheme="minorHAnsi" w:hAnsiTheme="minorHAnsi" w:cstheme="minorHAnsi"/>
        </w:rPr>
      </w:r>
      <w:r w:rsidRPr="00417C34">
        <w:rPr>
          <w:rFonts w:asciiTheme="minorHAnsi" w:hAnsiTheme="minorHAnsi" w:cstheme="minorHAnsi"/>
        </w:rPr>
        <w:fldChar w:fldCharType="separate"/>
      </w:r>
      <w:r w:rsidR="00B96679" w:rsidRPr="00417C34">
        <w:rPr>
          <w:rFonts w:asciiTheme="minorHAnsi" w:hAnsiTheme="minorHAnsi" w:cstheme="minorHAnsi"/>
        </w:rPr>
        <w:t>19.9</w:t>
      </w:r>
      <w:r w:rsidRPr="00417C34">
        <w:rPr>
          <w:rFonts w:asciiTheme="minorHAnsi" w:hAnsiTheme="minorHAnsi" w:cstheme="minorHAnsi"/>
        </w:rPr>
        <w:fldChar w:fldCharType="end"/>
      </w:r>
      <w:r w:rsidRPr="00417C34">
        <w:rPr>
          <w:rFonts w:asciiTheme="minorHAnsi" w:hAnsiTheme="minorHAnsi" w:cstheme="minorHAnsi"/>
        </w:rPr>
        <w:t xml:space="preserve"> tohto článku.</w:t>
      </w:r>
    </w:p>
    <w:p w14:paraId="6A10BC6E" w14:textId="77777777" w:rsidR="00026071" w:rsidRPr="00417C34" w:rsidRDefault="00026071" w:rsidP="00026071">
      <w:pPr>
        <w:pStyle w:val="Odsekzoznamu"/>
        <w:rPr>
          <w:rFonts w:asciiTheme="minorHAnsi" w:hAnsiTheme="minorHAnsi" w:cstheme="minorHAnsi"/>
        </w:rPr>
      </w:pPr>
      <w:bookmarkStart w:id="100" w:name="_Ref129683154"/>
      <w:r w:rsidRPr="00417C34">
        <w:rPr>
          <w:rFonts w:asciiTheme="minorHAnsi" w:hAnsiTheme="minorHAnsi" w:cstheme="minorHAnsi"/>
        </w:rPr>
        <w:t>Zmluvné strany berú na vedomie, že objednávateľ je v zmysle § 2 ods. 3 zákona č. 211/2000 Z. z. o slobodnom prístupe k informáciám a o zmene a doplnení niektorých zákonov (zákon o slobode informácií) v znení neskorších predpisov povinnou osobou, a preto je táto zmluva v zmysle § 5a zákona o slobode informácií v spojení s § 47a Občianskeho zákonníka č. 40/1964 Zb. v znení neskorších predpisov povinne zverejňovanou zmluvou. Zmluvné strany berú na vedomie, že účinnosť tejto zmluvy je v zmysle § 47a Občianskeho zákonníka v nadväznosti na § 5a zákona o slobode informácií podmienená jej zverejnením v Centrálnom registri zmlúv vedenom Úradom vlády SR.</w:t>
      </w:r>
      <w:bookmarkEnd w:id="100"/>
    </w:p>
    <w:p w14:paraId="1F19A5B3" w14:textId="77777777" w:rsidR="00026071" w:rsidRPr="00417C34" w:rsidRDefault="00026071" w:rsidP="00026071">
      <w:pPr>
        <w:pStyle w:val="Odsekzoznamu"/>
        <w:rPr>
          <w:rFonts w:asciiTheme="minorHAnsi" w:hAnsiTheme="minorHAnsi" w:cstheme="minorHAnsi"/>
        </w:rPr>
      </w:pPr>
      <w:bookmarkStart w:id="101" w:name="_Ref129683138"/>
      <w:bookmarkStart w:id="102" w:name="_Ref129683213"/>
      <w:r w:rsidRPr="00417C34">
        <w:rPr>
          <w:rFonts w:asciiTheme="minorHAnsi" w:hAnsiTheme="minorHAnsi" w:cstheme="minorHAnsi"/>
        </w:rPr>
        <w:t>Vzhľadom na financovanie diela s využitím príspevku verejné obstarávanie zákazky na vykonanie diela vrátane tejto zmluvy podlieha povinnej administratívnej finančnej kontrole verejného obstarávania (ďalej len „</w:t>
      </w:r>
      <w:r w:rsidRPr="00417C34">
        <w:rPr>
          <w:rFonts w:asciiTheme="minorHAnsi" w:hAnsiTheme="minorHAnsi" w:cstheme="minorHAnsi"/>
          <w:b/>
        </w:rPr>
        <w:t>kontrola obstarávania</w:t>
      </w:r>
      <w:r w:rsidRPr="00417C34">
        <w:rPr>
          <w:rFonts w:asciiTheme="minorHAnsi" w:hAnsiTheme="minorHAnsi" w:cstheme="minorHAnsi"/>
        </w:rPr>
        <w:t>“) zo strany poskytovateľa príspevku a/alebo inej oprávnenej osoby. Zmluvné strany sa dohodli, že táto zmluva nadobudne účinnosť dňom nasledujúcim po doručení úkonu poskytovateľa príspevku alebo inej oprávnenej osoby, ktorým sa kontrola obstarávania končí, (ďalej len „</w:t>
      </w:r>
      <w:r w:rsidRPr="00417C34">
        <w:rPr>
          <w:rFonts w:asciiTheme="minorHAnsi" w:hAnsiTheme="minorHAnsi" w:cstheme="minorHAnsi"/>
          <w:b/>
          <w:bCs/>
        </w:rPr>
        <w:t>správa z kontroly</w:t>
      </w:r>
      <w:r w:rsidRPr="00417C34">
        <w:rPr>
          <w:rFonts w:asciiTheme="minorHAnsi" w:hAnsiTheme="minorHAnsi" w:cstheme="minorHAnsi"/>
        </w:rPr>
        <w:t xml:space="preserve">“) objednávateľovi, ak v rámci kontroly </w:t>
      </w:r>
      <w:r w:rsidRPr="00417C34">
        <w:rPr>
          <w:rFonts w:asciiTheme="minorHAnsi" w:hAnsiTheme="minorHAnsi" w:cstheme="minorHAnsi"/>
        </w:rPr>
        <w:lastRenderedPageBreak/>
        <w:t>obstarávania neboli identifikované nedostatky, ktoré by mali alebo mohli mať vplyv na výsledok verejného obstarávania, výsledkom ktorého je uzatvorenie tejto zmluvy; inak táto zmluva účinnosť nenadobudne, ibaže objednávateľ písomne oznámi zhotoviteľovi v lehote tridsiatich (30) dní odo dňa doručenia správy z kontroly objednávateľovi, že súhlasí s výškou finančnej opravy alebo inej korekcie uvedenej v správe z kontroly; v takom prípade táto zmluva nadobudne účinnosť dňom nasledujúcim po doručení takého oznámenia objednávateľa zhotoviteľovi.</w:t>
      </w:r>
    </w:p>
    <w:bookmarkEnd w:id="101"/>
    <w:bookmarkEnd w:id="102"/>
    <w:p w14:paraId="35F6806C" w14:textId="760911E9"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Objednávateľ sa zaväzuje podať žiadosť o vykonanie kontroly obstarávania najneskôr tridsať (30) dní odo dňa uzatvorenia tejto zmluvy. Objednávateľ je povinný obratom informovať zhotoviteľa o doručení správy z kontroly objednávateľovi a jej obsahu, ktorý je rozhodujúci pre nadobudnutie účinnosti tejto zmluvy.</w:t>
      </w:r>
      <w:r w:rsidR="00F565E0" w:rsidRPr="00417C34">
        <w:rPr>
          <w:rFonts w:asciiTheme="minorHAnsi" w:hAnsiTheme="minorHAnsi" w:cstheme="minorHAnsi"/>
        </w:rPr>
        <w:t xml:space="preserve"> Objednávateľ je oprávnený od tejto zmluvy odstúpiť pred poskytnutím plnenia z nej vyplývajúceho, ak na základe výsledkov kontroly obstarávania nie je možné spolufinancovanie plnenia z nej vyplývajúceho s využitím príspevku. Zhotoviteľ je povinný poskytnúť potrebnú súčinnosť oprávneným osobám vykonávajúcim kontrolu obstarávania.</w:t>
      </w:r>
    </w:p>
    <w:p w14:paraId="4CA97225"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Prílohy k tejto zmluve sú:</w:t>
      </w:r>
    </w:p>
    <w:p w14:paraId="1B8CD727" w14:textId="77777777" w:rsidR="00026071" w:rsidRPr="00417C34" w:rsidRDefault="00026071" w:rsidP="00A635B1">
      <w:pPr>
        <w:pStyle w:val="aPsmenozoznamu"/>
        <w:numPr>
          <w:ilvl w:val="0"/>
          <w:numId w:val="49"/>
        </w:numPr>
        <w:ind w:left="1134" w:hanging="425"/>
        <w:rPr>
          <w:rFonts w:asciiTheme="minorHAnsi" w:hAnsiTheme="minorHAnsi" w:cstheme="minorHAnsi"/>
        </w:rPr>
      </w:pPr>
      <w:r w:rsidRPr="00417C34">
        <w:rPr>
          <w:rFonts w:asciiTheme="minorHAnsi" w:hAnsiTheme="minorHAnsi" w:cstheme="minorHAnsi"/>
        </w:rPr>
        <w:t>Príloha A – Opis diela,</w:t>
      </w:r>
    </w:p>
    <w:p w14:paraId="0526A141" w14:textId="041AB0AB" w:rsidR="00026071" w:rsidRPr="00417C34" w:rsidRDefault="00026071" w:rsidP="00A635B1">
      <w:pPr>
        <w:pStyle w:val="aPsmenozoznamu"/>
        <w:numPr>
          <w:ilvl w:val="0"/>
          <w:numId w:val="49"/>
        </w:numPr>
        <w:ind w:left="1134" w:hanging="425"/>
        <w:rPr>
          <w:rFonts w:asciiTheme="minorHAnsi" w:hAnsiTheme="minorHAnsi" w:cstheme="minorHAnsi"/>
        </w:rPr>
      </w:pPr>
      <w:r w:rsidRPr="00417C34">
        <w:rPr>
          <w:rFonts w:asciiTheme="minorHAnsi" w:hAnsiTheme="minorHAnsi" w:cstheme="minorHAnsi"/>
        </w:rPr>
        <w:t xml:space="preserve">Príloha B – Technická špecifikácia </w:t>
      </w:r>
      <w:r w:rsidR="00846FF5" w:rsidRPr="00417C34">
        <w:rPr>
          <w:rFonts w:asciiTheme="minorHAnsi" w:hAnsiTheme="minorHAnsi" w:cstheme="minorHAnsi"/>
        </w:rPr>
        <w:t>hlavných dodávok</w:t>
      </w:r>
      <w:r w:rsidRPr="00417C34">
        <w:rPr>
          <w:rFonts w:asciiTheme="minorHAnsi" w:hAnsiTheme="minorHAnsi" w:cstheme="minorHAnsi"/>
        </w:rPr>
        <w:t>,</w:t>
      </w:r>
    </w:p>
    <w:p w14:paraId="3604E2ED" w14:textId="77777777" w:rsidR="00026071" w:rsidRPr="00417C34" w:rsidRDefault="00026071" w:rsidP="00A635B1">
      <w:pPr>
        <w:pStyle w:val="aPsmenozoznamu"/>
        <w:numPr>
          <w:ilvl w:val="0"/>
          <w:numId w:val="49"/>
        </w:numPr>
        <w:ind w:left="1134" w:hanging="425"/>
        <w:rPr>
          <w:rFonts w:asciiTheme="minorHAnsi" w:hAnsiTheme="minorHAnsi" w:cstheme="minorHAnsi"/>
        </w:rPr>
      </w:pPr>
      <w:r w:rsidRPr="00417C34">
        <w:rPr>
          <w:rFonts w:asciiTheme="minorHAnsi" w:hAnsiTheme="minorHAnsi" w:cstheme="minorHAnsi"/>
        </w:rPr>
        <w:t>Príloha C – Výkaz výmer z ponuky,</w:t>
      </w:r>
    </w:p>
    <w:p w14:paraId="4CC9010F" w14:textId="47E4888E" w:rsidR="001F04A4" w:rsidRPr="00417C34" w:rsidRDefault="001F04A4" w:rsidP="00A635B1">
      <w:pPr>
        <w:pStyle w:val="aPsmenozoznamu"/>
        <w:numPr>
          <w:ilvl w:val="0"/>
          <w:numId w:val="49"/>
        </w:numPr>
        <w:ind w:left="1134" w:hanging="425"/>
        <w:rPr>
          <w:rFonts w:asciiTheme="minorHAnsi" w:hAnsiTheme="minorHAnsi" w:cstheme="minorHAnsi"/>
        </w:rPr>
      </w:pPr>
      <w:r w:rsidRPr="00417C34">
        <w:rPr>
          <w:rFonts w:asciiTheme="minorHAnsi" w:hAnsiTheme="minorHAnsi" w:cstheme="minorHAnsi"/>
        </w:rPr>
        <w:t xml:space="preserve">Príloha D – Podmienky </w:t>
      </w:r>
      <w:r w:rsidR="00241CF2" w:rsidRPr="00417C34">
        <w:rPr>
          <w:rFonts w:asciiTheme="minorHAnsi" w:hAnsiTheme="minorHAnsi" w:cstheme="minorHAnsi"/>
        </w:rPr>
        <w:t xml:space="preserve">bezpečného </w:t>
      </w:r>
      <w:r w:rsidR="00AC2EA2" w:rsidRPr="00417C34">
        <w:rPr>
          <w:rFonts w:asciiTheme="minorHAnsi" w:hAnsiTheme="minorHAnsi" w:cstheme="minorHAnsi"/>
        </w:rPr>
        <w:t>výkonu prác,</w:t>
      </w:r>
    </w:p>
    <w:p w14:paraId="74826D4B" w14:textId="510BF05F" w:rsidR="00026071" w:rsidRPr="00417C34" w:rsidRDefault="00026071" w:rsidP="00026071">
      <w:pPr>
        <w:pStyle w:val="aPsmenozoznamu"/>
        <w:ind w:left="1134" w:hanging="425"/>
        <w:rPr>
          <w:rFonts w:asciiTheme="minorHAnsi" w:hAnsiTheme="minorHAnsi" w:cstheme="minorHAnsi"/>
        </w:rPr>
      </w:pPr>
      <w:r w:rsidRPr="00417C34">
        <w:rPr>
          <w:rFonts w:asciiTheme="minorHAnsi" w:hAnsiTheme="minorHAnsi" w:cstheme="minorHAnsi"/>
        </w:rPr>
        <w:t xml:space="preserve">Príloha </w:t>
      </w:r>
      <w:r w:rsidR="00680EA2" w:rsidRPr="00417C34">
        <w:rPr>
          <w:rFonts w:asciiTheme="minorHAnsi" w:hAnsiTheme="minorHAnsi" w:cstheme="minorHAnsi"/>
        </w:rPr>
        <w:t>E</w:t>
      </w:r>
      <w:r w:rsidRPr="00417C34">
        <w:rPr>
          <w:rFonts w:asciiTheme="minorHAnsi" w:hAnsiTheme="minorHAnsi" w:cstheme="minorHAnsi"/>
        </w:rPr>
        <w:t xml:space="preserve"> – Zoznam subdodávateľov podľa zákona o registri,</w:t>
      </w:r>
    </w:p>
    <w:p w14:paraId="4AA7D639" w14:textId="2D2BA727" w:rsidR="00026071" w:rsidRPr="00417C34" w:rsidRDefault="00026071" w:rsidP="00026071">
      <w:pPr>
        <w:pStyle w:val="aPsmenozoznamu"/>
        <w:ind w:left="1134" w:hanging="425"/>
        <w:rPr>
          <w:rFonts w:asciiTheme="minorHAnsi" w:hAnsiTheme="minorHAnsi" w:cstheme="minorHAnsi"/>
        </w:rPr>
      </w:pPr>
      <w:r w:rsidRPr="00417C34">
        <w:rPr>
          <w:rFonts w:asciiTheme="minorHAnsi" w:hAnsiTheme="minorHAnsi" w:cstheme="minorHAnsi"/>
        </w:rPr>
        <w:t xml:space="preserve">Príloha </w:t>
      </w:r>
      <w:r w:rsidR="00680EA2" w:rsidRPr="00417C34">
        <w:rPr>
          <w:rFonts w:asciiTheme="minorHAnsi" w:hAnsiTheme="minorHAnsi" w:cstheme="minorHAnsi"/>
        </w:rPr>
        <w:t>F</w:t>
      </w:r>
      <w:r w:rsidRPr="00417C34">
        <w:rPr>
          <w:rFonts w:asciiTheme="minorHAnsi" w:hAnsiTheme="minorHAnsi" w:cstheme="minorHAnsi"/>
        </w:rPr>
        <w:t xml:space="preserve"> – Zoznam subdodávateľov podľa zákona o verejnom obstarávaní</w:t>
      </w:r>
      <w:r w:rsidR="00646B8C" w:rsidRPr="00417C34">
        <w:rPr>
          <w:rFonts w:asciiTheme="minorHAnsi" w:hAnsiTheme="minorHAnsi" w:cstheme="minorHAnsi"/>
        </w:rPr>
        <w:t>.</w:t>
      </w:r>
    </w:p>
    <w:p w14:paraId="50E8967E" w14:textId="77777777" w:rsidR="00026071" w:rsidRPr="00417C34" w:rsidRDefault="00026071" w:rsidP="00026071">
      <w:pPr>
        <w:pStyle w:val="Odsekzoznamu"/>
        <w:rPr>
          <w:rFonts w:asciiTheme="minorHAnsi" w:hAnsiTheme="minorHAnsi" w:cstheme="minorHAnsi"/>
        </w:rPr>
      </w:pPr>
      <w:r w:rsidRPr="00417C34">
        <w:rPr>
          <w:rFonts w:asciiTheme="minorHAnsi" w:hAnsiTheme="minorHAnsi" w:cstheme="minorHAnsi"/>
        </w:rPr>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05E2533E" w14:textId="77777777" w:rsidR="00026071" w:rsidRPr="00417C34" w:rsidRDefault="00026071" w:rsidP="00026071">
      <w:pPr>
        <w:pStyle w:val="Pta"/>
        <w:tabs>
          <w:tab w:val="clear" w:pos="4536"/>
          <w:tab w:val="clear" w:pos="9072"/>
          <w:tab w:val="left" w:pos="5103"/>
        </w:tabs>
        <w:jc w:val="both"/>
        <w:rPr>
          <w:rFonts w:asciiTheme="minorHAnsi" w:hAnsiTheme="minorHAnsi" w:cstheme="minorHAnsi"/>
          <w:sz w:val="22"/>
          <w:szCs w:val="22"/>
          <w:lang w:val="sk-SK"/>
        </w:rPr>
      </w:pPr>
    </w:p>
    <w:p w14:paraId="56A0217A" w14:textId="77777777" w:rsidR="00026071" w:rsidRPr="00417C34" w:rsidRDefault="00026071" w:rsidP="00026071">
      <w:pPr>
        <w:keepNext/>
        <w:keepLines/>
        <w:autoSpaceDE w:val="0"/>
        <w:autoSpaceDN w:val="0"/>
        <w:adjustRightInd w:val="0"/>
        <w:jc w:val="both"/>
        <w:rPr>
          <w:rFonts w:asciiTheme="minorHAnsi" w:hAnsiTheme="minorHAnsi" w:cstheme="minorHAnsi"/>
          <w:b/>
          <w:sz w:val="22"/>
          <w:szCs w:val="22"/>
        </w:rPr>
      </w:pPr>
      <w:r w:rsidRPr="00417C34">
        <w:rPr>
          <w:rFonts w:asciiTheme="minorHAnsi" w:hAnsiTheme="minorHAnsi" w:cstheme="minorHAnsi"/>
          <w:b/>
          <w:sz w:val="22"/>
          <w:szCs w:val="22"/>
        </w:rPr>
        <w:t>Za objednávateľa:</w:t>
      </w:r>
      <w:r w:rsidRPr="00417C34">
        <w:rPr>
          <w:rFonts w:asciiTheme="minorHAnsi" w:hAnsiTheme="minorHAnsi" w:cstheme="minorHAnsi"/>
          <w:b/>
          <w:sz w:val="22"/>
          <w:szCs w:val="22"/>
        </w:rPr>
        <w:tab/>
      </w:r>
      <w:r w:rsidRPr="00417C34">
        <w:rPr>
          <w:rFonts w:asciiTheme="minorHAnsi" w:hAnsiTheme="minorHAnsi" w:cstheme="minorHAnsi"/>
          <w:b/>
          <w:sz w:val="22"/>
          <w:szCs w:val="22"/>
        </w:rPr>
        <w:tab/>
      </w:r>
      <w:r w:rsidRPr="00417C34">
        <w:rPr>
          <w:rFonts w:asciiTheme="minorHAnsi" w:hAnsiTheme="minorHAnsi" w:cstheme="minorHAnsi"/>
          <w:b/>
          <w:sz w:val="22"/>
          <w:szCs w:val="22"/>
        </w:rPr>
        <w:tab/>
      </w:r>
      <w:r w:rsidRPr="00417C34">
        <w:rPr>
          <w:rFonts w:asciiTheme="minorHAnsi" w:hAnsiTheme="minorHAnsi" w:cstheme="minorHAnsi"/>
          <w:b/>
          <w:sz w:val="22"/>
          <w:szCs w:val="22"/>
        </w:rPr>
        <w:tab/>
        <w:t>Za zhotoviteľa:</w:t>
      </w:r>
    </w:p>
    <w:p w14:paraId="583128C0" w14:textId="77777777" w:rsidR="00026071" w:rsidRPr="00417C34" w:rsidRDefault="00026071" w:rsidP="00026071">
      <w:pPr>
        <w:keepNext/>
        <w:keepLines/>
        <w:autoSpaceDE w:val="0"/>
        <w:autoSpaceDN w:val="0"/>
        <w:adjustRightInd w:val="0"/>
        <w:jc w:val="both"/>
        <w:rPr>
          <w:rFonts w:asciiTheme="minorHAnsi" w:hAnsiTheme="minorHAnsi" w:cstheme="minorHAnsi"/>
          <w:sz w:val="22"/>
          <w:szCs w:val="22"/>
        </w:rPr>
      </w:pPr>
    </w:p>
    <w:p w14:paraId="70F52903" w14:textId="77777777" w:rsidR="00026071" w:rsidRPr="00417C34" w:rsidRDefault="00026071" w:rsidP="00026071">
      <w:pPr>
        <w:keepNext/>
        <w:keepLines/>
        <w:autoSpaceDE w:val="0"/>
        <w:autoSpaceDN w:val="0"/>
        <w:adjustRightInd w:val="0"/>
        <w:jc w:val="both"/>
        <w:rPr>
          <w:rFonts w:asciiTheme="minorHAnsi" w:hAnsiTheme="minorHAnsi" w:cstheme="minorHAnsi"/>
          <w:sz w:val="22"/>
          <w:szCs w:val="22"/>
        </w:rPr>
      </w:pPr>
    </w:p>
    <w:p w14:paraId="08333B13" w14:textId="77777777" w:rsidR="00026071" w:rsidRPr="00417C34" w:rsidRDefault="00026071" w:rsidP="00026071">
      <w:pPr>
        <w:keepNext/>
        <w:keepLines/>
        <w:autoSpaceDE w:val="0"/>
        <w:autoSpaceDN w:val="0"/>
        <w:adjustRightInd w:val="0"/>
        <w:jc w:val="both"/>
        <w:rPr>
          <w:rFonts w:asciiTheme="minorHAnsi" w:hAnsiTheme="minorHAnsi" w:cstheme="minorHAnsi"/>
          <w:sz w:val="22"/>
          <w:szCs w:val="22"/>
        </w:rPr>
      </w:pPr>
      <w:r w:rsidRPr="00417C34">
        <w:rPr>
          <w:rFonts w:asciiTheme="minorHAnsi" w:hAnsiTheme="minorHAnsi" w:cstheme="minorHAnsi"/>
          <w:sz w:val="22"/>
          <w:szCs w:val="22"/>
        </w:rPr>
        <w:t>V Bratislave dňa _______________</w:t>
      </w:r>
      <w:r w:rsidRPr="00417C34">
        <w:rPr>
          <w:rFonts w:asciiTheme="minorHAnsi" w:hAnsiTheme="minorHAnsi" w:cstheme="minorHAnsi"/>
          <w:sz w:val="22"/>
          <w:szCs w:val="22"/>
        </w:rPr>
        <w:tab/>
      </w:r>
      <w:r w:rsidRPr="00417C34">
        <w:rPr>
          <w:rFonts w:asciiTheme="minorHAnsi" w:hAnsiTheme="minorHAnsi" w:cstheme="minorHAnsi"/>
          <w:sz w:val="22"/>
          <w:szCs w:val="22"/>
        </w:rPr>
        <w:tab/>
        <w:t>V _______________________ dňa _______________</w:t>
      </w:r>
    </w:p>
    <w:p w14:paraId="306DF96E" w14:textId="77777777" w:rsidR="00026071" w:rsidRPr="00417C34" w:rsidRDefault="00026071" w:rsidP="00026071">
      <w:pPr>
        <w:keepNext/>
        <w:keepLines/>
        <w:autoSpaceDE w:val="0"/>
        <w:autoSpaceDN w:val="0"/>
        <w:adjustRightInd w:val="0"/>
        <w:jc w:val="both"/>
        <w:rPr>
          <w:rFonts w:asciiTheme="minorHAnsi" w:hAnsiTheme="minorHAnsi" w:cstheme="minorHAnsi"/>
          <w:sz w:val="22"/>
          <w:szCs w:val="22"/>
        </w:rPr>
      </w:pPr>
    </w:p>
    <w:p w14:paraId="0606CD47" w14:textId="77777777" w:rsidR="00026071" w:rsidRPr="00417C34" w:rsidRDefault="00026071" w:rsidP="00026071">
      <w:pPr>
        <w:keepNext/>
        <w:keepLines/>
        <w:autoSpaceDE w:val="0"/>
        <w:autoSpaceDN w:val="0"/>
        <w:adjustRightInd w:val="0"/>
        <w:jc w:val="both"/>
        <w:rPr>
          <w:rFonts w:asciiTheme="minorHAnsi" w:hAnsiTheme="minorHAnsi" w:cstheme="minorHAnsi"/>
          <w:sz w:val="22"/>
          <w:szCs w:val="22"/>
        </w:rPr>
      </w:pPr>
    </w:p>
    <w:p w14:paraId="4DFDC7E0" w14:textId="77777777" w:rsidR="00026071" w:rsidRPr="00417C34" w:rsidRDefault="00026071" w:rsidP="00026071">
      <w:pPr>
        <w:keepNext/>
        <w:keepLines/>
        <w:autoSpaceDE w:val="0"/>
        <w:autoSpaceDN w:val="0"/>
        <w:adjustRightInd w:val="0"/>
        <w:jc w:val="both"/>
        <w:rPr>
          <w:rFonts w:asciiTheme="minorHAnsi" w:hAnsiTheme="minorHAnsi" w:cstheme="minorHAnsi"/>
          <w:sz w:val="22"/>
          <w:szCs w:val="22"/>
        </w:rPr>
      </w:pPr>
    </w:p>
    <w:p w14:paraId="1BE9C73A" w14:textId="77777777" w:rsidR="00026071" w:rsidRPr="00417C34" w:rsidRDefault="00026071" w:rsidP="00026071">
      <w:pPr>
        <w:keepNext/>
        <w:keepLines/>
        <w:autoSpaceDE w:val="0"/>
        <w:autoSpaceDN w:val="0"/>
        <w:adjustRightInd w:val="0"/>
        <w:jc w:val="both"/>
        <w:rPr>
          <w:rFonts w:asciiTheme="minorHAnsi" w:hAnsiTheme="minorHAnsi" w:cstheme="minorHAnsi"/>
          <w:sz w:val="22"/>
          <w:szCs w:val="22"/>
        </w:rPr>
      </w:pPr>
    </w:p>
    <w:p w14:paraId="728CB04B" w14:textId="77777777" w:rsidR="00026071" w:rsidRPr="00417C34" w:rsidRDefault="00026071" w:rsidP="00026071">
      <w:pPr>
        <w:keepNext/>
        <w:keepLines/>
        <w:autoSpaceDE w:val="0"/>
        <w:autoSpaceDN w:val="0"/>
        <w:adjustRightInd w:val="0"/>
        <w:jc w:val="both"/>
        <w:rPr>
          <w:rFonts w:asciiTheme="minorHAnsi" w:hAnsiTheme="minorHAnsi" w:cstheme="minorHAnsi"/>
          <w:sz w:val="22"/>
          <w:szCs w:val="22"/>
        </w:rPr>
      </w:pPr>
      <w:r w:rsidRPr="00417C34">
        <w:rPr>
          <w:rFonts w:asciiTheme="minorHAnsi" w:hAnsiTheme="minorHAnsi" w:cstheme="minorHAnsi"/>
          <w:sz w:val="22"/>
          <w:szCs w:val="22"/>
        </w:rPr>
        <w:t>Ing. Marcel Vrátný</w:t>
      </w:r>
      <w:r w:rsidRPr="00417C34">
        <w:rPr>
          <w:rFonts w:asciiTheme="minorHAnsi" w:hAnsiTheme="minorHAnsi" w:cstheme="minorHAnsi"/>
          <w:sz w:val="22"/>
          <w:szCs w:val="22"/>
        </w:rPr>
        <w:tab/>
      </w:r>
      <w:r w:rsidRPr="00417C34">
        <w:rPr>
          <w:rFonts w:asciiTheme="minorHAnsi" w:hAnsiTheme="minorHAnsi" w:cstheme="minorHAnsi"/>
          <w:sz w:val="22"/>
          <w:szCs w:val="22"/>
        </w:rPr>
        <w:tab/>
      </w:r>
      <w:r w:rsidRPr="00417C34">
        <w:rPr>
          <w:rFonts w:asciiTheme="minorHAnsi" w:hAnsiTheme="minorHAnsi" w:cstheme="minorHAnsi"/>
          <w:sz w:val="22"/>
          <w:szCs w:val="22"/>
        </w:rPr>
        <w:tab/>
      </w:r>
      <w:r w:rsidRPr="00417C34">
        <w:rPr>
          <w:rFonts w:asciiTheme="minorHAnsi" w:hAnsiTheme="minorHAnsi" w:cstheme="minorHAnsi"/>
          <w:sz w:val="22"/>
          <w:szCs w:val="22"/>
        </w:rPr>
        <w:tab/>
        <w:t>___________________________________________</w:t>
      </w:r>
    </w:p>
    <w:p w14:paraId="1A541E3E" w14:textId="77777777" w:rsidR="00026071" w:rsidRPr="00417C34" w:rsidRDefault="00026071" w:rsidP="00026071">
      <w:pPr>
        <w:keepNext/>
        <w:keepLines/>
        <w:autoSpaceDE w:val="0"/>
        <w:autoSpaceDN w:val="0"/>
        <w:adjustRightInd w:val="0"/>
        <w:jc w:val="both"/>
        <w:rPr>
          <w:rFonts w:asciiTheme="minorHAnsi" w:hAnsiTheme="minorHAnsi" w:cstheme="minorHAnsi"/>
          <w:sz w:val="22"/>
          <w:szCs w:val="22"/>
        </w:rPr>
      </w:pPr>
      <w:r w:rsidRPr="00417C34">
        <w:rPr>
          <w:rFonts w:asciiTheme="minorHAnsi" w:hAnsiTheme="minorHAnsi" w:cstheme="minorHAnsi"/>
          <w:sz w:val="22"/>
          <w:szCs w:val="22"/>
        </w:rPr>
        <w:t>predseda predstavenstva</w:t>
      </w:r>
      <w:r w:rsidRPr="00417C34">
        <w:rPr>
          <w:rFonts w:asciiTheme="minorHAnsi" w:hAnsiTheme="minorHAnsi" w:cstheme="minorHAnsi"/>
          <w:sz w:val="22"/>
          <w:szCs w:val="22"/>
        </w:rPr>
        <w:tab/>
      </w:r>
      <w:r w:rsidRPr="00417C34">
        <w:rPr>
          <w:rFonts w:asciiTheme="minorHAnsi" w:hAnsiTheme="minorHAnsi" w:cstheme="minorHAnsi"/>
          <w:sz w:val="22"/>
          <w:szCs w:val="22"/>
        </w:rPr>
        <w:tab/>
      </w:r>
      <w:r w:rsidRPr="00417C34">
        <w:rPr>
          <w:rFonts w:asciiTheme="minorHAnsi" w:hAnsiTheme="minorHAnsi" w:cstheme="minorHAnsi"/>
          <w:sz w:val="22"/>
          <w:szCs w:val="22"/>
        </w:rPr>
        <w:tab/>
        <w:t>___________________________________________</w:t>
      </w:r>
    </w:p>
    <w:p w14:paraId="2818E0B4" w14:textId="77777777" w:rsidR="00026071" w:rsidRPr="00417C34" w:rsidRDefault="00026071" w:rsidP="00026071">
      <w:pPr>
        <w:keepNext/>
        <w:keepLines/>
        <w:autoSpaceDE w:val="0"/>
        <w:autoSpaceDN w:val="0"/>
        <w:adjustRightInd w:val="0"/>
        <w:jc w:val="both"/>
        <w:rPr>
          <w:rFonts w:asciiTheme="minorHAnsi" w:hAnsiTheme="minorHAnsi" w:cstheme="minorHAnsi"/>
          <w:sz w:val="22"/>
          <w:szCs w:val="22"/>
        </w:rPr>
      </w:pPr>
    </w:p>
    <w:p w14:paraId="5D712B5C" w14:textId="77777777" w:rsidR="00026071" w:rsidRPr="00417C34" w:rsidRDefault="00026071" w:rsidP="00026071">
      <w:pPr>
        <w:keepNext/>
        <w:keepLines/>
        <w:autoSpaceDE w:val="0"/>
        <w:autoSpaceDN w:val="0"/>
        <w:adjustRightInd w:val="0"/>
        <w:jc w:val="both"/>
        <w:rPr>
          <w:rFonts w:asciiTheme="minorHAnsi" w:hAnsiTheme="minorHAnsi" w:cstheme="minorHAnsi"/>
          <w:sz w:val="22"/>
          <w:szCs w:val="22"/>
        </w:rPr>
      </w:pPr>
    </w:p>
    <w:p w14:paraId="59995DAF" w14:textId="77777777" w:rsidR="00026071" w:rsidRPr="00417C34" w:rsidRDefault="00026071" w:rsidP="00026071">
      <w:pPr>
        <w:keepNext/>
        <w:keepLines/>
        <w:autoSpaceDE w:val="0"/>
        <w:autoSpaceDN w:val="0"/>
        <w:adjustRightInd w:val="0"/>
        <w:jc w:val="both"/>
        <w:rPr>
          <w:rFonts w:asciiTheme="minorHAnsi" w:hAnsiTheme="minorHAnsi" w:cstheme="minorHAnsi"/>
          <w:sz w:val="22"/>
          <w:szCs w:val="22"/>
        </w:rPr>
      </w:pPr>
    </w:p>
    <w:p w14:paraId="6BABE6AD" w14:textId="77777777" w:rsidR="00026071" w:rsidRPr="00417C34" w:rsidRDefault="00026071" w:rsidP="00026071">
      <w:pPr>
        <w:keepNext/>
        <w:keepLines/>
        <w:autoSpaceDE w:val="0"/>
        <w:autoSpaceDN w:val="0"/>
        <w:adjustRightInd w:val="0"/>
        <w:jc w:val="both"/>
        <w:rPr>
          <w:rFonts w:asciiTheme="minorHAnsi" w:hAnsiTheme="minorHAnsi" w:cstheme="minorHAnsi"/>
          <w:sz w:val="22"/>
          <w:szCs w:val="22"/>
        </w:rPr>
      </w:pPr>
    </w:p>
    <w:p w14:paraId="3CBD6E76" w14:textId="77777777" w:rsidR="00026071" w:rsidRPr="00417C34" w:rsidRDefault="00026071" w:rsidP="00026071">
      <w:pPr>
        <w:keepNext/>
        <w:keepLines/>
        <w:autoSpaceDE w:val="0"/>
        <w:autoSpaceDN w:val="0"/>
        <w:adjustRightInd w:val="0"/>
        <w:jc w:val="both"/>
        <w:rPr>
          <w:rFonts w:asciiTheme="minorHAnsi" w:hAnsiTheme="minorHAnsi" w:cstheme="minorHAnsi"/>
          <w:sz w:val="22"/>
          <w:szCs w:val="22"/>
        </w:rPr>
      </w:pPr>
      <w:r w:rsidRPr="00417C34">
        <w:rPr>
          <w:rFonts w:asciiTheme="minorHAnsi" w:hAnsiTheme="minorHAnsi" w:cstheme="minorHAnsi"/>
          <w:sz w:val="22"/>
          <w:szCs w:val="22"/>
        </w:rPr>
        <w:t>Ing. Lenka Smreková, FCCA</w:t>
      </w:r>
      <w:r w:rsidRPr="00417C34">
        <w:rPr>
          <w:rFonts w:asciiTheme="minorHAnsi" w:hAnsiTheme="minorHAnsi" w:cstheme="minorHAnsi"/>
          <w:sz w:val="22"/>
          <w:szCs w:val="22"/>
        </w:rPr>
        <w:tab/>
      </w:r>
      <w:r w:rsidRPr="00417C34">
        <w:rPr>
          <w:rFonts w:asciiTheme="minorHAnsi" w:hAnsiTheme="minorHAnsi" w:cstheme="minorHAnsi"/>
          <w:sz w:val="22"/>
          <w:szCs w:val="22"/>
        </w:rPr>
        <w:tab/>
      </w:r>
      <w:r w:rsidRPr="00417C34">
        <w:rPr>
          <w:rFonts w:asciiTheme="minorHAnsi" w:hAnsiTheme="minorHAnsi" w:cstheme="minorHAnsi"/>
          <w:sz w:val="22"/>
          <w:szCs w:val="22"/>
        </w:rPr>
        <w:tab/>
        <w:t>___________________________________________</w:t>
      </w:r>
    </w:p>
    <w:p w14:paraId="4A438932" w14:textId="77777777" w:rsidR="00026071" w:rsidRPr="00417C34" w:rsidRDefault="00026071" w:rsidP="00026071">
      <w:pPr>
        <w:autoSpaceDE w:val="0"/>
        <w:autoSpaceDN w:val="0"/>
        <w:adjustRightInd w:val="0"/>
        <w:jc w:val="both"/>
        <w:rPr>
          <w:rFonts w:asciiTheme="minorHAnsi" w:hAnsiTheme="minorHAnsi" w:cstheme="minorHAnsi"/>
          <w:sz w:val="22"/>
          <w:szCs w:val="22"/>
        </w:rPr>
      </w:pPr>
      <w:r w:rsidRPr="00417C34">
        <w:rPr>
          <w:rFonts w:asciiTheme="minorHAnsi" w:hAnsiTheme="minorHAnsi" w:cstheme="minorHAnsi"/>
          <w:sz w:val="22"/>
          <w:szCs w:val="22"/>
        </w:rPr>
        <w:t>členka predstavenstva</w:t>
      </w:r>
      <w:r w:rsidRPr="00417C34">
        <w:rPr>
          <w:rFonts w:asciiTheme="minorHAnsi" w:hAnsiTheme="minorHAnsi" w:cstheme="minorHAnsi"/>
          <w:sz w:val="22"/>
          <w:szCs w:val="22"/>
        </w:rPr>
        <w:tab/>
      </w:r>
      <w:r w:rsidRPr="00417C34">
        <w:rPr>
          <w:rFonts w:asciiTheme="minorHAnsi" w:hAnsiTheme="minorHAnsi" w:cstheme="minorHAnsi"/>
          <w:sz w:val="22"/>
          <w:szCs w:val="22"/>
        </w:rPr>
        <w:tab/>
      </w:r>
      <w:r w:rsidRPr="00417C34">
        <w:rPr>
          <w:rFonts w:asciiTheme="minorHAnsi" w:hAnsiTheme="minorHAnsi" w:cstheme="minorHAnsi"/>
          <w:sz w:val="22"/>
          <w:szCs w:val="22"/>
        </w:rPr>
        <w:tab/>
      </w:r>
      <w:r w:rsidRPr="00417C34">
        <w:rPr>
          <w:rFonts w:asciiTheme="minorHAnsi" w:hAnsiTheme="minorHAnsi" w:cstheme="minorHAnsi"/>
          <w:sz w:val="22"/>
          <w:szCs w:val="22"/>
        </w:rPr>
        <w:tab/>
        <w:t>___________________________________________</w:t>
      </w:r>
    </w:p>
    <w:p w14:paraId="1BF32553" w14:textId="77777777" w:rsidR="00026071" w:rsidRPr="00417C34" w:rsidRDefault="00026071" w:rsidP="00026071">
      <w:pPr>
        <w:pStyle w:val="Nadpis1"/>
        <w:numPr>
          <w:ilvl w:val="0"/>
          <w:numId w:val="0"/>
        </w:numPr>
        <w:ind w:left="709" w:hanging="709"/>
        <w:jc w:val="center"/>
        <w:rPr>
          <w:rFonts w:asciiTheme="minorHAnsi" w:hAnsiTheme="minorHAnsi" w:cstheme="minorHAnsi"/>
          <w:lang w:val="sk-SK"/>
        </w:rPr>
      </w:pPr>
      <w:r w:rsidRPr="00417C34">
        <w:rPr>
          <w:rFonts w:asciiTheme="minorHAnsi" w:hAnsiTheme="minorHAnsi" w:cstheme="minorHAnsi"/>
          <w:lang w:val="sk-SK"/>
        </w:rPr>
        <w:br w:type="page"/>
      </w:r>
    </w:p>
    <w:p w14:paraId="59EB92AE" w14:textId="77777777" w:rsidR="00026071" w:rsidRPr="00417C34" w:rsidRDefault="00026071" w:rsidP="00026071">
      <w:pPr>
        <w:pStyle w:val="Nadpis1"/>
        <w:numPr>
          <w:ilvl w:val="0"/>
          <w:numId w:val="0"/>
        </w:numPr>
        <w:jc w:val="center"/>
        <w:rPr>
          <w:rFonts w:asciiTheme="minorHAnsi" w:hAnsiTheme="minorHAnsi" w:cstheme="minorHAnsi"/>
          <w:lang w:val="sk-SK"/>
        </w:rPr>
      </w:pPr>
      <w:r w:rsidRPr="00417C34">
        <w:rPr>
          <w:rFonts w:asciiTheme="minorHAnsi" w:hAnsiTheme="minorHAnsi" w:cstheme="minorHAnsi"/>
          <w:lang w:val="sk-SK"/>
        </w:rPr>
        <w:lastRenderedPageBreak/>
        <w:t>Príloha A – Opis diela</w:t>
      </w:r>
    </w:p>
    <w:p w14:paraId="7B776FD1" w14:textId="77777777" w:rsidR="001A66A8" w:rsidRPr="00417C34" w:rsidRDefault="001A66A8" w:rsidP="001A66A8">
      <w:pPr>
        <w:spacing w:after="240"/>
        <w:jc w:val="both"/>
        <w:rPr>
          <w:rFonts w:asciiTheme="minorHAnsi" w:hAnsiTheme="minorHAnsi" w:cstheme="minorHAnsi"/>
          <w:b/>
          <w:sz w:val="22"/>
          <w:szCs w:val="22"/>
        </w:rPr>
      </w:pPr>
      <w:r w:rsidRPr="00417C34">
        <w:rPr>
          <w:rFonts w:asciiTheme="minorHAnsi" w:hAnsiTheme="minorHAnsi" w:cstheme="minorHAnsi"/>
          <w:b/>
          <w:sz w:val="22"/>
          <w:szCs w:val="22"/>
        </w:rPr>
        <w:t>Opis diela:</w:t>
      </w:r>
    </w:p>
    <w:p w14:paraId="30098DD4" w14:textId="0EF40736" w:rsidR="001A66A8" w:rsidRPr="00417C34" w:rsidRDefault="001A66A8" w:rsidP="00530BA0">
      <w:pPr>
        <w:keepNext/>
        <w:keepLines/>
        <w:spacing w:after="240"/>
        <w:ind w:left="11"/>
        <w:jc w:val="both"/>
        <w:outlineLvl w:val="0"/>
        <w:rPr>
          <w:rFonts w:asciiTheme="minorHAnsi" w:eastAsia="Arial" w:hAnsiTheme="minorHAnsi" w:cstheme="minorHAnsi"/>
          <w:b/>
          <w:color w:val="000000"/>
          <w:sz w:val="22"/>
          <w:szCs w:val="22"/>
        </w:rPr>
      </w:pPr>
      <w:r w:rsidRPr="00417C34">
        <w:rPr>
          <w:rFonts w:asciiTheme="minorHAnsi" w:eastAsia="Arial" w:hAnsiTheme="minorHAnsi" w:cstheme="minorHAnsi"/>
          <w:b/>
          <w:color w:val="000000"/>
          <w:sz w:val="22"/>
          <w:szCs w:val="22"/>
        </w:rPr>
        <w:t>I. Príprava územia pre výstavbu</w:t>
      </w:r>
      <w:r w:rsidR="00417C34" w:rsidRPr="00417C34">
        <w:rPr>
          <w:rFonts w:asciiTheme="minorHAnsi" w:eastAsia="Arial" w:hAnsiTheme="minorHAnsi" w:cstheme="minorHAnsi"/>
          <w:b/>
          <w:color w:val="000000"/>
          <w:sz w:val="22"/>
          <w:szCs w:val="22"/>
        </w:rPr>
        <w:t>:</w:t>
      </w:r>
    </w:p>
    <w:p w14:paraId="7992BCE1" w14:textId="77777777" w:rsidR="001A66A8" w:rsidRPr="00417C34" w:rsidRDefault="001A66A8" w:rsidP="001A66A8">
      <w:pPr>
        <w:spacing w:after="240"/>
        <w:jc w:val="both"/>
        <w:rPr>
          <w:rFonts w:asciiTheme="minorHAnsi" w:hAnsiTheme="minorHAnsi" w:cstheme="minorHAnsi"/>
          <w:sz w:val="22"/>
          <w:szCs w:val="22"/>
        </w:rPr>
      </w:pPr>
      <w:r w:rsidRPr="00417C34">
        <w:rPr>
          <w:rFonts w:asciiTheme="minorHAnsi" w:hAnsiTheme="minorHAnsi" w:cstheme="minorHAnsi"/>
          <w:sz w:val="22"/>
          <w:szCs w:val="22"/>
        </w:rPr>
        <w:t>Stavenisko sa nachádza v intraviláne mesta Zvolen, v katastrálnych územiach Zvolen a Môťová.</w:t>
      </w:r>
    </w:p>
    <w:p w14:paraId="0D64ECCB" w14:textId="77777777" w:rsidR="001A66A8" w:rsidRPr="00417C34" w:rsidRDefault="001A66A8" w:rsidP="001A66A8">
      <w:pPr>
        <w:spacing w:after="240"/>
        <w:jc w:val="both"/>
        <w:rPr>
          <w:rFonts w:asciiTheme="minorHAnsi" w:hAnsiTheme="minorHAnsi" w:cstheme="minorHAnsi"/>
          <w:sz w:val="22"/>
          <w:szCs w:val="22"/>
        </w:rPr>
      </w:pPr>
      <w:r w:rsidRPr="00417C34">
        <w:rPr>
          <w:rFonts w:asciiTheme="minorHAnsi" w:hAnsiTheme="minorHAnsi" w:cstheme="minorHAnsi"/>
          <w:sz w:val="22"/>
          <w:szCs w:val="22"/>
        </w:rPr>
        <w:t>Pred začatím prác zabezpečí objednávateľ zriadenie a zameranie základných smerových a výškových bodov oprávneným geodetom a geodetickú dokumentáciu odovzdá zhotoviteľovi.</w:t>
      </w:r>
    </w:p>
    <w:p w14:paraId="73DCCE55" w14:textId="77777777" w:rsidR="001A66A8" w:rsidRPr="00417C34" w:rsidRDefault="001A66A8" w:rsidP="001A66A8">
      <w:pPr>
        <w:spacing w:after="240"/>
        <w:jc w:val="both"/>
        <w:rPr>
          <w:rFonts w:asciiTheme="minorHAnsi" w:hAnsiTheme="minorHAnsi" w:cstheme="minorHAnsi"/>
          <w:sz w:val="22"/>
          <w:szCs w:val="22"/>
        </w:rPr>
      </w:pPr>
      <w:r w:rsidRPr="00417C34">
        <w:rPr>
          <w:rFonts w:asciiTheme="minorHAnsi" w:hAnsiTheme="minorHAnsi" w:cstheme="minorHAnsi"/>
          <w:sz w:val="22"/>
          <w:szCs w:val="22"/>
        </w:rPr>
        <w:t>Zhotoviteľ zabezpečí vyznačenie inžinierskych sietí ich správcami v teréne, požiada o určenie podmienok pre realizáciu v ochranných pásmach a zabezpečí zameranie oprávneným geodetom a geodetickú dokumentáciu odovzdá objednávateľovi.</w:t>
      </w:r>
    </w:p>
    <w:p w14:paraId="78E4819F" w14:textId="77777777" w:rsidR="001A66A8" w:rsidRPr="00417C34" w:rsidRDefault="001A66A8" w:rsidP="001A66A8">
      <w:pPr>
        <w:spacing w:after="240"/>
        <w:jc w:val="both"/>
        <w:rPr>
          <w:rFonts w:asciiTheme="minorHAnsi" w:hAnsiTheme="minorHAnsi" w:cstheme="minorHAnsi"/>
          <w:sz w:val="22"/>
          <w:szCs w:val="22"/>
        </w:rPr>
      </w:pPr>
      <w:r w:rsidRPr="00417C34">
        <w:rPr>
          <w:rFonts w:asciiTheme="minorHAnsi" w:hAnsiTheme="minorHAnsi" w:cstheme="minorHAnsi"/>
          <w:sz w:val="22"/>
          <w:szCs w:val="22"/>
        </w:rPr>
        <w:t>Všetky geodetické dokumentácie budú v papierovej aj digitálnej forme tak, aby odovzdaná dokumentácia bola vhodným podkladom pre vykonávanie geodetickej činnosti, ktorú bude zabezpečovať geodet zhotoviteľa a geodet objednávateľa počas výstavby.</w:t>
      </w:r>
    </w:p>
    <w:p w14:paraId="714D9C95" w14:textId="77777777" w:rsidR="001A66A8" w:rsidRPr="00417C34" w:rsidRDefault="001A66A8" w:rsidP="001A66A8">
      <w:pPr>
        <w:spacing w:after="240"/>
        <w:jc w:val="both"/>
        <w:rPr>
          <w:rFonts w:asciiTheme="minorHAnsi" w:hAnsiTheme="minorHAnsi" w:cstheme="minorHAnsi"/>
          <w:sz w:val="22"/>
          <w:szCs w:val="22"/>
        </w:rPr>
      </w:pPr>
      <w:r w:rsidRPr="00417C34">
        <w:rPr>
          <w:rFonts w:asciiTheme="minorHAnsi" w:hAnsiTheme="minorHAnsi" w:cstheme="minorHAnsi"/>
          <w:sz w:val="22"/>
          <w:szCs w:val="22"/>
        </w:rPr>
        <w:t>Zhotoviteľ má povinnosť sa starať o základné smerové a výškové body: zabezpečiť dostatočnú ochranu proti mechanickému poškodeniu, ako aj v pravidelných mesačných intervaloch uskutočňovať kontroly meraním. V prípade ich poškodenia alebo aj v prípade podozrenia poškodenia zhotoviteľ vykoná mimoriadne kontrolné meranie.</w:t>
      </w:r>
    </w:p>
    <w:p w14:paraId="497CE8A7" w14:textId="77777777" w:rsidR="001A66A8" w:rsidRPr="00417C34" w:rsidRDefault="001A66A8" w:rsidP="001A66A8">
      <w:pPr>
        <w:spacing w:after="240"/>
        <w:jc w:val="both"/>
        <w:rPr>
          <w:rFonts w:asciiTheme="minorHAnsi" w:hAnsiTheme="minorHAnsi" w:cstheme="minorHAnsi"/>
          <w:sz w:val="22"/>
          <w:szCs w:val="22"/>
        </w:rPr>
      </w:pPr>
      <w:r w:rsidRPr="00417C34">
        <w:rPr>
          <w:rFonts w:asciiTheme="minorHAnsi" w:hAnsiTheme="minorHAnsi" w:cstheme="minorHAnsi"/>
          <w:sz w:val="22"/>
          <w:szCs w:val="22"/>
        </w:rPr>
        <w:t>Oplotenie (ohradenie) staveniska bude zrealizované po obvode záberu zariadenia staveniska podľa vyznačenia v situácii POV.</w:t>
      </w:r>
    </w:p>
    <w:p w14:paraId="57F6377E" w14:textId="77777777" w:rsidR="001A66A8" w:rsidRPr="00417C34" w:rsidRDefault="001A66A8" w:rsidP="001A66A8">
      <w:pPr>
        <w:spacing w:after="240"/>
        <w:jc w:val="both"/>
        <w:rPr>
          <w:rFonts w:asciiTheme="minorHAnsi" w:hAnsiTheme="minorHAnsi" w:cstheme="minorHAnsi"/>
          <w:sz w:val="22"/>
          <w:szCs w:val="22"/>
        </w:rPr>
      </w:pPr>
      <w:r w:rsidRPr="00417C34">
        <w:rPr>
          <w:rFonts w:asciiTheme="minorHAnsi" w:hAnsiTheme="minorHAnsi" w:cstheme="minorHAnsi"/>
          <w:sz w:val="22"/>
          <w:szCs w:val="22"/>
        </w:rPr>
        <w:t>Zhotoviteľ zrealizuje oplotenie staveniska v zmysle zákona č. 50/1976 Zb. o územnom plánovaní a stavebnom poriadku (stavebný zákon), vyhlášky č. 532/2002 Z. z., ktorou sa ustanovujú podrobnosti o všeobecných technických požiadavkách na výstavbu a o všeobecných technických požiadavkách na stavby užívané osobami s obmedzenou schopnosťou pohybu a orientácie, vyhlášky č. 147/2013 Z. z., ktorou sa ustanovujú podrobnosti na zaistenie bezpečnosti a ochrany zdravia pri stavebných prácach a prácach s nimi súvisiacich a podrobnosti o odbornej spôsobilosti na výkon niektorých pracovných činností.</w:t>
      </w:r>
    </w:p>
    <w:p w14:paraId="1BBBBB09" w14:textId="77777777" w:rsidR="001A66A8" w:rsidRPr="00417C34" w:rsidRDefault="001A66A8" w:rsidP="001A66A8">
      <w:pPr>
        <w:spacing w:after="240"/>
        <w:jc w:val="both"/>
        <w:rPr>
          <w:rFonts w:asciiTheme="minorHAnsi" w:hAnsiTheme="minorHAnsi" w:cstheme="minorHAnsi"/>
          <w:sz w:val="22"/>
          <w:szCs w:val="22"/>
        </w:rPr>
      </w:pPr>
      <w:r w:rsidRPr="00417C34">
        <w:rPr>
          <w:rFonts w:asciiTheme="minorHAnsi" w:hAnsiTheme="minorHAnsi" w:cstheme="minorHAnsi"/>
          <w:sz w:val="22"/>
          <w:szCs w:val="22"/>
        </w:rPr>
        <w:t>Objednávateľ zabezpečí do zahájenia prác oznámenia vlastníkom pozemkov o vstupe na pozemky v zmysle príslušných ustanovení zákona č. 657/2004 Z. z. o tepelnej energetike v znení neskorších predpisov.</w:t>
      </w:r>
    </w:p>
    <w:p w14:paraId="0C030F15" w14:textId="77777777" w:rsidR="001A66A8" w:rsidRPr="00417C34" w:rsidRDefault="001A66A8" w:rsidP="001A66A8">
      <w:pPr>
        <w:spacing w:after="240"/>
        <w:jc w:val="both"/>
        <w:rPr>
          <w:rFonts w:asciiTheme="minorHAnsi" w:hAnsiTheme="minorHAnsi" w:cstheme="minorHAnsi"/>
          <w:bCs/>
          <w:sz w:val="22"/>
          <w:szCs w:val="22"/>
        </w:rPr>
      </w:pPr>
      <w:r w:rsidRPr="00417C34">
        <w:rPr>
          <w:rFonts w:asciiTheme="minorHAnsi" w:hAnsiTheme="minorHAnsi" w:cstheme="minorHAnsi"/>
          <w:sz w:val="22"/>
          <w:szCs w:val="22"/>
        </w:rPr>
        <w:t>Objednávateľ zabezpečí do zahájenia prác o</w:t>
      </w:r>
      <w:r w:rsidRPr="00417C34">
        <w:rPr>
          <w:rFonts w:asciiTheme="minorHAnsi" w:hAnsiTheme="minorHAnsi" w:cstheme="minorHAnsi"/>
          <w:bCs/>
          <w:color w:val="000000"/>
          <w:sz w:val="22"/>
          <w:szCs w:val="22"/>
        </w:rPr>
        <w:t>známenie o výrube drevín v ochrannom pásme rozvodov tepla v zmysle § 47 zákona č. 543/2002 Z. z. o ochrane prírody a krajiny v znení neskorších predpisov Okresnému úradu a Mestu Zvolen. Výrub stromov zabezpečí zhotoviteľ v mimovegetačnom období (november – február).</w:t>
      </w:r>
    </w:p>
    <w:p w14:paraId="6C663EB1"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Počas realizácie stavebnej činnosti bude zhotoviteľ ochraňovať zelené plochy staveniska pred zaburinením a po ukončení činnosti upraví zelené plochy do pôvodného stavu. Realizáciou tepelnej siete dôjde k porušeniu asfaltových cestných komunikácií, spevnených plôch, trávnatých plôch a chodníkov., ktoré je nutné uviesť do pôvodného stavu.</w:t>
      </w:r>
    </w:p>
    <w:p w14:paraId="297FF0A2" w14:textId="77777777" w:rsidR="001A66A8" w:rsidRPr="00417C34" w:rsidRDefault="001A66A8" w:rsidP="001A66A8">
      <w:pPr>
        <w:keepNext/>
        <w:spacing w:after="240"/>
        <w:jc w:val="both"/>
        <w:rPr>
          <w:rFonts w:asciiTheme="minorHAnsi" w:hAnsiTheme="minorHAnsi" w:cstheme="minorHAnsi"/>
          <w:b/>
          <w:bCs/>
          <w:sz w:val="22"/>
          <w:szCs w:val="22"/>
          <w:u w:val="single"/>
        </w:rPr>
      </w:pPr>
      <w:r w:rsidRPr="00417C34">
        <w:rPr>
          <w:rFonts w:asciiTheme="minorHAnsi" w:hAnsiTheme="minorHAnsi" w:cstheme="minorHAnsi"/>
          <w:b/>
          <w:bCs/>
          <w:sz w:val="22"/>
          <w:szCs w:val="22"/>
          <w:u w:val="single"/>
        </w:rPr>
        <w:t>II. Postup výstavby:</w:t>
      </w:r>
    </w:p>
    <w:p w14:paraId="2C3F32B9" w14:textId="77777777" w:rsidR="001A66A8" w:rsidRPr="00417C34" w:rsidRDefault="001A66A8" w:rsidP="001A66A8">
      <w:pPr>
        <w:tabs>
          <w:tab w:val="left" w:pos="450"/>
        </w:tabs>
        <w:autoSpaceDE w:val="0"/>
        <w:spacing w:after="240"/>
        <w:jc w:val="both"/>
        <w:rPr>
          <w:rFonts w:asciiTheme="minorHAnsi" w:hAnsiTheme="minorHAnsi" w:cstheme="minorHAnsi"/>
          <w:color w:val="000000"/>
          <w:sz w:val="22"/>
          <w:szCs w:val="22"/>
        </w:rPr>
      </w:pPr>
      <w:r w:rsidRPr="00417C34">
        <w:rPr>
          <w:rFonts w:asciiTheme="minorHAnsi" w:hAnsiTheme="minorHAnsi" w:cstheme="minorHAnsi"/>
          <w:sz w:val="22"/>
          <w:szCs w:val="22"/>
        </w:rPr>
        <w:t xml:space="preserve">Výstavba bude prebiehať v zmysle Plánu organizácie výstavby (POV). </w:t>
      </w:r>
      <w:r w:rsidRPr="00417C34">
        <w:rPr>
          <w:rFonts w:asciiTheme="minorHAnsi" w:hAnsiTheme="minorHAnsi" w:cstheme="minorHAnsi"/>
          <w:color w:val="000000"/>
          <w:sz w:val="22"/>
          <w:szCs w:val="22"/>
        </w:rPr>
        <w:t xml:space="preserve">Stavba bude realizovaná mimo vykurovacieho obdobia. Odstavenie dodávky tepla pre ohrev teplej úžitkovej vody (TÚV) je riešené na najmenší možný reálny čas (prepojenie na provizórne potrubie). Z pohľadu dodávky tepla pre TÚV a tiež časovej náročnosti realizácie bude stavba rozdelená na viacero montážnych úsekov (MÚ). Montážne úseky </w:t>
      </w:r>
      <w:r w:rsidRPr="00417C34">
        <w:rPr>
          <w:rFonts w:asciiTheme="minorHAnsi" w:hAnsiTheme="minorHAnsi" w:cstheme="minorHAnsi"/>
          <w:color w:val="000000"/>
          <w:sz w:val="22"/>
          <w:szCs w:val="22"/>
        </w:rPr>
        <w:lastRenderedPageBreak/>
        <w:t>stavby sú riešené tak, aby bolo možné zabezpečovať súčasne dodávku tepla pre TÚV už v zrealizovanej časti stavby vo forme „HV“ a aj súčasnej. Počas realizácie budú po dohodnutých častiach rekonštrukcie využívané „provizórne prepojenia“ a mobilné zdroje. Tieto budú kapacitne navrhnuté na „súčasné letné výkony“ aktuálne realizovanej časti stavby.</w:t>
      </w:r>
    </w:p>
    <w:p w14:paraId="0F899BB5" w14:textId="77777777" w:rsidR="001A66A8" w:rsidRPr="00417C34" w:rsidRDefault="001A66A8" w:rsidP="001A66A8">
      <w:pPr>
        <w:tabs>
          <w:tab w:val="left" w:pos="450"/>
        </w:tabs>
        <w:autoSpaceDE w:val="0"/>
        <w:spacing w:after="240"/>
        <w:jc w:val="both"/>
        <w:rPr>
          <w:rFonts w:asciiTheme="minorHAnsi" w:hAnsiTheme="minorHAnsi" w:cstheme="minorHAnsi"/>
          <w:sz w:val="22"/>
          <w:szCs w:val="22"/>
        </w:rPr>
      </w:pPr>
      <w:r w:rsidRPr="00417C34">
        <w:rPr>
          <w:rFonts w:asciiTheme="minorHAnsi" w:hAnsiTheme="minorHAnsi" w:cstheme="minorHAnsi"/>
          <w:color w:val="000000"/>
          <w:sz w:val="22"/>
          <w:szCs w:val="22"/>
        </w:rPr>
        <w:t xml:space="preserve">Postup výstavby podrobne rieši POV – Harmonogram výstavby. Realizácia stavby SO 400 HV rozvod Zvolen – Zlatý potok bude postupovať smerom od koncovej odovzdávacej stanice tepla (OST) (OST Spoločný pavilón) k existujúcej šachte ŽOS. Vzhľadom na náročnosť a rozsah stavebného objektu „SO 400“, sa stavba bude realizovať v dvoch mimovykurovacích obdobiach. Počas prvého roka sa budú realizovať montážne úseky 1. MÚ až 5. MÚ, zvyšná časť t. j. 6. MÚ až 8. MÚ v priebehu druhého roka. </w:t>
      </w:r>
      <w:r w:rsidRPr="00417C34">
        <w:rPr>
          <w:rFonts w:asciiTheme="minorHAnsi" w:hAnsiTheme="minorHAnsi" w:cstheme="minorHAnsi"/>
          <w:sz w:val="22"/>
          <w:szCs w:val="22"/>
        </w:rPr>
        <w:t>Hranice staveniska sú vyznačené na situácii POV – Situácia rozvodov pre POV SO 400 Zlatý potok a.č.E-S-01-22-640.</w:t>
      </w:r>
    </w:p>
    <w:p w14:paraId="2D272095" w14:textId="77777777" w:rsidR="001A66A8" w:rsidRPr="00417C34" w:rsidRDefault="001A66A8" w:rsidP="001A66A8">
      <w:pPr>
        <w:spacing w:after="240"/>
        <w:jc w:val="both"/>
        <w:rPr>
          <w:rFonts w:asciiTheme="minorHAnsi" w:hAnsiTheme="minorHAnsi" w:cstheme="minorHAnsi"/>
          <w:sz w:val="22"/>
          <w:szCs w:val="22"/>
        </w:rPr>
      </w:pPr>
      <w:r w:rsidRPr="00417C34">
        <w:rPr>
          <w:rFonts w:asciiTheme="minorHAnsi" w:hAnsiTheme="minorHAnsi" w:cstheme="minorHAnsi"/>
          <w:sz w:val="22"/>
          <w:szCs w:val="22"/>
        </w:rPr>
        <w:t>Zhotoviteľ počas výstavby zabezpečuje vytyčovanie inžinierskych sietí, komunikáciu s vlastníkmi inžinierskych sietí, vlastníkmi pozemkov, orgánmi štátneho dozoru, účastníkmi konania, dotknutými orgánmi, rozkopávkové povolenia, projekty dopravného značenia, doklady potrebné pre práce v ochrannom pásme dráhy (prechádzajú na neho všetky povinnosti stavebníka súvisiace s realizáciou diela vo vzťahu k tretím osobám).</w:t>
      </w:r>
    </w:p>
    <w:p w14:paraId="5119C5F3" w14:textId="77777777" w:rsidR="001A66A8" w:rsidRPr="00417C34" w:rsidRDefault="001A66A8" w:rsidP="001A66A8">
      <w:pPr>
        <w:spacing w:after="240"/>
        <w:jc w:val="both"/>
        <w:rPr>
          <w:rFonts w:asciiTheme="minorHAnsi" w:hAnsiTheme="minorHAnsi" w:cstheme="minorHAnsi"/>
          <w:sz w:val="22"/>
          <w:szCs w:val="22"/>
        </w:rPr>
      </w:pPr>
      <w:r w:rsidRPr="00417C34">
        <w:rPr>
          <w:rFonts w:asciiTheme="minorHAnsi" w:hAnsiTheme="minorHAnsi" w:cstheme="minorHAnsi"/>
          <w:sz w:val="22"/>
          <w:szCs w:val="22"/>
        </w:rPr>
        <w:t>Po odovzdaní staveniska zhotoviteľ začne budovať jednotlivé objekty zariadenia staveniska v zmysle legislatívnych požiadaviek na staveniská. Taktiež označí stavbu informačnou tabuľou.</w:t>
      </w:r>
    </w:p>
    <w:p w14:paraId="64CBE29A" w14:textId="77777777" w:rsidR="001A66A8" w:rsidRPr="00417C34" w:rsidRDefault="001A66A8" w:rsidP="001A66A8">
      <w:pPr>
        <w:spacing w:after="240"/>
        <w:jc w:val="both"/>
        <w:rPr>
          <w:rFonts w:asciiTheme="minorHAnsi" w:hAnsiTheme="minorHAnsi" w:cstheme="minorHAnsi"/>
          <w:sz w:val="22"/>
          <w:szCs w:val="22"/>
        </w:rPr>
      </w:pPr>
      <w:r w:rsidRPr="00417C34">
        <w:rPr>
          <w:rFonts w:asciiTheme="minorHAnsi" w:hAnsiTheme="minorHAnsi" w:cstheme="minorHAnsi"/>
          <w:sz w:val="22"/>
          <w:szCs w:val="22"/>
        </w:rPr>
        <w:t>V súvislosti s možným poškodením susedných nehnuteľností (napr. komunikácií) zhotoviteľ vykoná ich pasportizáciu technického stavu ešte pred začatím v súčinnosti s objednávateľom.</w:t>
      </w:r>
    </w:p>
    <w:p w14:paraId="7CC11A4A" w14:textId="77777777" w:rsidR="001A66A8" w:rsidRPr="00417C34" w:rsidRDefault="001A66A8" w:rsidP="001A66A8">
      <w:pPr>
        <w:spacing w:after="240"/>
        <w:jc w:val="both"/>
        <w:rPr>
          <w:rFonts w:asciiTheme="minorHAnsi" w:hAnsiTheme="minorHAnsi" w:cstheme="minorHAnsi"/>
          <w:sz w:val="22"/>
          <w:szCs w:val="22"/>
        </w:rPr>
      </w:pPr>
      <w:r w:rsidRPr="00417C34">
        <w:rPr>
          <w:rFonts w:asciiTheme="minorHAnsi" w:hAnsiTheme="minorHAnsi" w:cstheme="minorHAnsi"/>
          <w:sz w:val="22"/>
          <w:szCs w:val="22"/>
        </w:rPr>
        <w:t>Zhotoviteľ je povinný zabezpečiť vypracovanie realizačnej projektovej dokumentácie odborne spôsobilou osobou a túto dokumentáciu predložiť objednávateľovi na odsúhlasenie.</w:t>
      </w:r>
    </w:p>
    <w:p w14:paraId="171A7BC0" w14:textId="77777777" w:rsidR="001A66A8" w:rsidRPr="00417C34" w:rsidRDefault="001A66A8" w:rsidP="001A66A8">
      <w:pPr>
        <w:spacing w:after="240"/>
        <w:jc w:val="both"/>
        <w:rPr>
          <w:rFonts w:asciiTheme="minorHAnsi" w:hAnsiTheme="minorHAnsi" w:cstheme="minorHAnsi"/>
          <w:sz w:val="22"/>
          <w:szCs w:val="22"/>
        </w:rPr>
      </w:pPr>
      <w:r w:rsidRPr="00417C34">
        <w:rPr>
          <w:rFonts w:asciiTheme="minorHAnsi" w:hAnsiTheme="minorHAnsi" w:cstheme="minorHAnsi"/>
          <w:sz w:val="22"/>
          <w:szCs w:val="22"/>
        </w:rPr>
        <w:t>V prípade poškodenia vyznačených inžinierskych sietí zhotoviteľ pred začatím realizácie prác zabezpečí ich opätovné vytýčenie, aby nedošlo k ich poškodeniu počas realizácie pác v ich ochrannom pásme.</w:t>
      </w:r>
    </w:p>
    <w:p w14:paraId="6E0A39C2" w14:textId="77777777" w:rsidR="001A66A8" w:rsidRPr="00417C34" w:rsidRDefault="001A66A8" w:rsidP="001A66A8">
      <w:pPr>
        <w:spacing w:after="240"/>
        <w:jc w:val="both"/>
        <w:rPr>
          <w:rFonts w:asciiTheme="minorHAnsi" w:hAnsiTheme="minorHAnsi" w:cstheme="minorHAnsi"/>
          <w:sz w:val="22"/>
          <w:szCs w:val="22"/>
        </w:rPr>
      </w:pPr>
      <w:r w:rsidRPr="00417C34">
        <w:rPr>
          <w:rFonts w:asciiTheme="minorHAnsi" w:hAnsiTheme="minorHAnsi" w:cstheme="minorHAnsi"/>
          <w:sz w:val="22"/>
          <w:szCs w:val="22"/>
        </w:rPr>
        <w:t>Počas realizácie stavebných prác bude zhotoviteľ zabezpečovať výkon funkcie zodpovedného geodeta zhotoviteľa oprávnenou osobou v zmysle stavebného zákona.</w:t>
      </w:r>
    </w:p>
    <w:p w14:paraId="1956AC7C" w14:textId="77777777" w:rsidR="001A66A8" w:rsidRPr="00417C34" w:rsidRDefault="001A66A8" w:rsidP="001A66A8">
      <w:pPr>
        <w:spacing w:after="240"/>
        <w:jc w:val="both"/>
        <w:rPr>
          <w:rFonts w:asciiTheme="minorHAnsi" w:hAnsiTheme="minorHAnsi" w:cstheme="minorHAnsi"/>
          <w:sz w:val="22"/>
          <w:szCs w:val="22"/>
        </w:rPr>
      </w:pPr>
      <w:r w:rsidRPr="00417C34">
        <w:rPr>
          <w:rFonts w:asciiTheme="minorHAnsi" w:hAnsiTheme="minorHAnsi" w:cstheme="minorHAnsi"/>
          <w:sz w:val="22"/>
          <w:szCs w:val="22"/>
        </w:rPr>
        <w:t>Pred zahájením prác zhotoviteľ spracuje kontrolno-skúšobný plán pre realizované časti stavby s uvedením jednotlivých konštrukcií s požadovanými skúškami, legislatívny a normatívny rámec realizovaných skúšok, ich početnosť, osoby zodpovedné za vykonanie jednotlivých skúšok a druh výsledného elaborátu zo skúšky.</w:t>
      </w:r>
    </w:p>
    <w:p w14:paraId="2D23BED4" w14:textId="77777777" w:rsidR="001A66A8" w:rsidRPr="00417C34" w:rsidRDefault="001A66A8" w:rsidP="001A66A8">
      <w:pPr>
        <w:spacing w:after="240"/>
        <w:jc w:val="both"/>
        <w:rPr>
          <w:rFonts w:asciiTheme="minorHAnsi" w:hAnsiTheme="minorHAnsi" w:cstheme="minorHAnsi"/>
          <w:sz w:val="22"/>
          <w:szCs w:val="22"/>
        </w:rPr>
      </w:pPr>
      <w:r w:rsidRPr="00417C34">
        <w:rPr>
          <w:rFonts w:asciiTheme="minorHAnsi" w:hAnsiTheme="minorHAnsi" w:cstheme="minorHAnsi"/>
          <w:sz w:val="22"/>
          <w:szCs w:val="22"/>
        </w:rPr>
        <w:t xml:space="preserve">Zhotoviteľ vypracuje a pred zahájením realizácie jednotlivých prác v dostatočnom predstihu bude predkladať objednávateľovi (technický dozor) technologické postupy pre plánované práce. </w:t>
      </w:r>
    </w:p>
    <w:p w14:paraId="4F5CA42E" w14:textId="77777777" w:rsidR="001A66A8" w:rsidRPr="00417C34" w:rsidRDefault="001A66A8" w:rsidP="001A66A8">
      <w:pPr>
        <w:spacing w:after="240"/>
        <w:jc w:val="both"/>
        <w:rPr>
          <w:rFonts w:asciiTheme="minorHAnsi" w:hAnsiTheme="minorHAnsi" w:cstheme="minorHAnsi"/>
          <w:sz w:val="22"/>
          <w:szCs w:val="22"/>
        </w:rPr>
      </w:pPr>
      <w:r w:rsidRPr="00417C34">
        <w:rPr>
          <w:rFonts w:asciiTheme="minorHAnsi" w:hAnsiTheme="minorHAnsi" w:cstheme="minorHAnsi"/>
          <w:sz w:val="22"/>
          <w:szCs w:val="22"/>
        </w:rPr>
        <w:t>Pri preberaní a odovzdávaní staveniska predloží zhotoviteľ objednávateľovi Plán BOZP a Analýzu rizík, poverenie ABT, ktorý bude vykonávať koordinátora BOZP na stavbe.</w:t>
      </w:r>
    </w:p>
    <w:p w14:paraId="30135865" w14:textId="77777777" w:rsidR="001A66A8" w:rsidRPr="00417C34" w:rsidRDefault="001A66A8" w:rsidP="001A66A8">
      <w:pPr>
        <w:spacing w:after="240"/>
        <w:jc w:val="both"/>
        <w:rPr>
          <w:rFonts w:asciiTheme="minorHAnsi" w:hAnsiTheme="minorHAnsi" w:cstheme="minorHAnsi"/>
          <w:sz w:val="22"/>
          <w:szCs w:val="22"/>
        </w:rPr>
      </w:pPr>
      <w:r w:rsidRPr="00417C34">
        <w:rPr>
          <w:rFonts w:asciiTheme="minorHAnsi" w:hAnsiTheme="minorHAnsi" w:cstheme="minorHAnsi"/>
          <w:sz w:val="22"/>
          <w:szCs w:val="22"/>
        </w:rPr>
        <w:t>Zhotoviteľ bude vykonávať zhotovenie diela v zmysle schválenej realizačnej projektovej dokumentácie, platných slovenských technických noriem, platnej legislatívy SR, kontrolno-skúšobného plánu, podmienok ohlásenia a iných povolení, vyjadrení, rozhodnutí a stanovísk dotknutých orgánov a organizácii a podmienok a štandardov dohodnutých s objednávateľom v zmluve.</w:t>
      </w:r>
    </w:p>
    <w:p w14:paraId="7132F2CE" w14:textId="77777777" w:rsidR="001A66A8" w:rsidRPr="00417C34" w:rsidRDefault="001A66A8" w:rsidP="001A66A8">
      <w:pPr>
        <w:spacing w:after="240"/>
        <w:jc w:val="both"/>
        <w:rPr>
          <w:rFonts w:asciiTheme="minorHAnsi" w:hAnsiTheme="minorHAnsi" w:cstheme="minorHAnsi"/>
          <w:sz w:val="22"/>
          <w:szCs w:val="22"/>
        </w:rPr>
      </w:pPr>
      <w:r w:rsidRPr="00417C34">
        <w:rPr>
          <w:rFonts w:asciiTheme="minorHAnsi" w:hAnsiTheme="minorHAnsi" w:cstheme="minorHAnsi"/>
          <w:sz w:val="22"/>
          <w:szCs w:val="22"/>
        </w:rPr>
        <w:t>Po ukončení diela zhotoviteľ stavenisko vyčistí a vyprace, odovzdá objednávateľovi projektovú dokumentáciu skutkového stavu, sprievodnú technickú dokumentáciu vrátane vyjadrení vlastníkov a správcov inžinierskych sietí o nepoškodení sietí počas realizácie stavby a preberacích protokol od vlastníkov pozemkov po realizácii stavby, porealizačné zameranie skutočného vyhotovenia diela.</w:t>
      </w:r>
    </w:p>
    <w:p w14:paraId="4A99BA0D" w14:textId="77777777" w:rsidR="001A66A8" w:rsidRPr="00417C34" w:rsidRDefault="001A66A8" w:rsidP="001A66A8">
      <w:pPr>
        <w:autoSpaceDE w:val="0"/>
        <w:spacing w:after="240"/>
        <w:jc w:val="both"/>
        <w:rPr>
          <w:rFonts w:asciiTheme="minorHAnsi" w:hAnsiTheme="minorHAnsi" w:cstheme="minorHAnsi"/>
          <w:b/>
          <w:bCs/>
          <w:sz w:val="22"/>
          <w:szCs w:val="22"/>
          <w:u w:val="single"/>
        </w:rPr>
      </w:pPr>
      <w:r w:rsidRPr="00417C34">
        <w:rPr>
          <w:rFonts w:asciiTheme="minorHAnsi" w:hAnsiTheme="minorHAnsi" w:cstheme="minorHAnsi"/>
          <w:b/>
          <w:bCs/>
          <w:sz w:val="22"/>
          <w:szCs w:val="22"/>
          <w:u w:val="single"/>
        </w:rPr>
        <w:lastRenderedPageBreak/>
        <w:t>III. Základné údaje charakterizujúce stavbu</w:t>
      </w:r>
    </w:p>
    <w:p w14:paraId="06837040" w14:textId="77777777" w:rsidR="001A66A8" w:rsidRPr="00417C34" w:rsidRDefault="001A66A8" w:rsidP="001A66A8">
      <w:pPr>
        <w:autoSpaceDE w:val="0"/>
        <w:spacing w:after="240"/>
        <w:jc w:val="both"/>
        <w:textAlignment w:val="baseline"/>
        <w:rPr>
          <w:rFonts w:asciiTheme="minorHAnsi" w:hAnsiTheme="minorHAnsi" w:cstheme="minorHAnsi"/>
          <w:sz w:val="22"/>
          <w:szCs w:val="22"/>
        </w:rPr>
      </w:pPr>
      <w:r w:rsidRPr="00417C34">
        <w:rPr>
          <w:rFonts w:asciiTheme="minorHAnsi" w:hAnsiTheme="minorHAnsi" w:cstheme="minorHAnsi"/>
          <w:sz w:val="22"/>
          <w:szCs w:val="22"/>
        </w:rPr>
        <w:t xml:space="preserve">Súčasné nadzemné a aj podzemné kanálové potrubné rozvody sú klasickej konštrukcie, izolované minerálnou vlnou s povrchovou úpravou pozinkovaným plechom. </w:t>
      </w:r>
      <w:r w:rsidRPr="00417C34">
        <w:rPr>
          <w:rFonts w:asciiTheme="minorHAnsi" w:hAnsiTheme="minorHAnsi" w:cstheme="minorHAnsi"/>
          <w:color w:val="000000"/>
          <w:sz w:val="22"/>
          <w:szCs w:val="22"/>
        </w:rPr>
        <w:t>Stav izolácie tepelných rozvodov je v zlom technickom stave a odpovedá dlhoročnému prevádzkovaniu.</w:t>
      </w:r>
    </w:p>
    <w:p w14:paraId="7B75ED76" w14:textId="77777777" w:rsidR="001A66A8" w:rsidRPr="00417C34" w:rsidRDefault="001A66A8" w:rsidP="001A66A8">
      <w:pPr>
        <w:autoSpaceDE w:val="0"/>
        <w:spacing w:after="240"/>
        <w:jc w:val="both"/>
        <w:textAlignment w:val="baseline"/>
        <w:rPr>
          <w:rFonts w:asciiTheme="minorHAnsi" w:hAnsiTheme="minorHAnsi" w:cstheme="minorHAnsi"/>
          <w:sz w:val="22"/>
          <w:szCs w:val="22"/>
        </w:rPr>
      </w:pPr>
      <w:r w:rsidRPr="00417C34">
        <w:rPr>
          <w:rFonts w:asciiTheme="minorHAnsi" w:eastAsia="Tahoma" w:hAnsiTheme="minorHAnsi" w:cstheme="minorHAnsi"/>
          <w:sz w:val="22"/>
          <w:szCs w:val="22"/>
          <w:lang w:bidi="sk-SK"/>
        </w:rPr>
        <w:t>SCZT Zvolen v súčasnosti pozostáva z parnej a horúcovodnej sústavy. V rámci investičnej akcie „Zmena média v parných rozvodoch“ bola na novú hlavnú vetvu 2x DN 450 vedenú z teplárne Tp „A“ až po rozdeľovací uzol napojená súčasná horúcovodná vetva pre sídlisko „Zlatý Potok“.</w:t>
      </w:r>
    </w:p>
    <w:p w14:paraId="7623BA21" w14:textId="77777777" w:rsidR="001A66A8" w:rsidRPr="00417C34" w:rsidRDefault="001A66A8" w:rsidP="001A66A8">
      <w:pPr>
        <w:autoSpaceDE w:val="0"/>
        <w:spacing w:after="240"/>
        <w:jc w:val="both"/>
        <w:textAlignment w:val="baseline"/>
        <w:rPr>
          <w:rFonts w:asciiTheme="minorHAnsi" w:hAnsiTheme="minorHAnsi" w:cstheme="minorHAnsi"/>
          <w:sz w:val="22"/>
          <w:szCs w:val="22"/>
        </w:rPr>
      </w:pPr>
      <w:r w:rsidRPr="00417C34">
        <w:rPr>
          <w:rFonts w:asciiTheme="minorHAnsi" w:eastAsia="Tahoma" w:hAnsiTheme="minorHAnsi" w:cstheme="minorHAnsi"/>
          <w:sz w:val="22"/>
          <w:szCs w:val="22"/>
          <w:lang w:bidi="sk-SK"/>
        </w:rPr>
        <w:t xml:space="preserve">Predmetom diela je okrem prác podrobnejšie uvedených v ďalšom, rekonštruovať jestvujúcu horúcovodnú tepelnú sieť sídliska „Zlatý Potok“. </w:t>
      </w:r>
      <w:r w:rsidRPr="00417C34">
        <w:rPr>
          <w:rFonts w:asciiTheme="minorHAnsi" w:hAnsiTheme="minorHAnsi" w:cstheme="minorHAnsi"/>
          <w:sz w:val="22"/>
          <w:szCs w:val="22"/>
        </w:rPr>
        <w:t>Nový rekonštruovaný primárny horúcovodný rozvod tepla bude umiestnený v trase pôvodného horúcovodného rozvodu.</w:t>
      </w:r>
    </w:p>
    <w:p w14:paraId="53A88457" w14:textId="77777777" w:rsidR="001A66A8" w:rsidRPr="00417C34" w:rsidRDefault="001A66A8" w:rsidP="001A66A8">
      <w:pPr>
        <w:suppressAutoHyphens/>
        <w:spacing w:after="240"/>
        <w:jc w:val="both"/>
        <w:textAlignment w:val="baseline"/>
        <w:rPr>
          <w:rFonts w:asciiTheme="minorHAnsi" w:hAnsiTheme="minorHAnsi" w:cstheme="minorHAnsi"/>
          <w:sz w:val="22"/>
          <w:szCs w:val="22"/>
        </w:rPr>
      </w:pPr>
      <w:r w:rsidRPr="00417C34">
        <w:rPr>
          <w:rFonts w:asciiTheme="minorHAnsi" w:hAnsiTheme="minorHAnsi" w:cstheme="minorHAnsi"/>
          <w:sz w:val="22"/>
          <w:szCs w:val="22"/>
        </w:rPr>
        <w:t>Doplnením častí technologického vybavenia stavby (OST), sa nemení ich napojenie na verejné vybavenie územia, nezhorší sa vplyv stavby na okolie. Sekundárne strany riešených OST s výnimkou OST Pribinova (predstavuje kompletnú rekonštrukciu primárnej aj sekundárnej časti) zostávajú nezmenené.</w:t>
      </w:r>
    </w:p>
    <w:p w14:paraId="02E9DD4B" w14:textId="77777777" w:rsidR="001A66A8" w:rsidRPr="00417C34" w:rsidRDefault="001A66A8" w:rsidP="001A66A8">
      <w:pPr>
        <w:suppressAutoHyphens/>
        <w:spacing w:after="240"/>
        <w:jc w:val="both"/>
        <w:textAlignment w:val="baseline"/>
        <w:rPr>
          <w:rFonts w:asciiTheme="minorHAnsi" w:hAnsiTheme="minorHAnsi" w:cstheme="minorHAnsi"/>
          <w:sz w:val="22"/>
          <w:szCs w:val="22"/>
        </w:rPr>
      </w:pPr>
      <w:r w:rsidRPr="00417C34">
        <w:rPr>
          <w:rFonts w:asciiTheme="minorHAnsi" w:hAnsiTheme="minorHAnsi" w:cstheme="minorHAnsi"/>
          <w:sz w:val="22"/>
          <w:szCs w:val="22"/>
        </w:rPr>
        <w:t>Rovnako ako hlavná vetva nového rekonštruovaného horúcovodu, aj všetky nové rekonštruované prípojky tepla k OST budú vedené presne v trase pôvodného potrubného rozvodu.</w:t>
      </w:r>
    </w:p>
    <w:p w14:paraId="60DB37FF" w14:textId="77777777" w:rsidR="001A66A8" w:rsidRPr="00417C34" w:rsidRDefault="001A66A8" w:rsidP="001A66A8">
      <w:pPr>
        <w:suppressAutoHyphens/>
        <w:spacing w:after="240"/>
        <w:jc w:val="both"/>
        <w:textAlignment w:val="baseline"/>
        <w:rPr>
          <w:rFonts w:asciiTheme="minorHAnsi" w:hAnsiTheme="minorHAnsi" w:cstheme="minorHAnsi"/>
          <w:sz w:val="22"/>
          <w:szCs w:val="22"/>
        </w:rPr>
      </w:pPr>
      <w:r w:rsidRPr="00417C34">
        <w:rPr>
          <w:rFonts w:asciiTheme="minorHAnsi" w:hAnsiTheme="minorHAnsi" w:cstheme="minorHAnsi"/>
          <w:sz w:val="22"/>
          <w:szCs w:val="22"/>
        </w:rPr>
        <w:t>Jestvujúce nosné oceľové konštrukcie nízke alebo vysoké sa využijú v plnom rozsahu (okrem miest, kde dochádza ku zmene vedenia zo súčasného nadzemného na nové podzemné).</w:t>
      </w:r>
    </w:p>
    <w:p w14:paraId="550022DB" w14:textId="77777777" w:rsidR="001A66A8" w:rsidRPr="00417C34" w:rsidRDefault="001A66A8" w:rsidP="001A66A8">
      <w:pPr>
        <w:suppressAutoHyphens/>
        <w:spacing w:after="240"/>
        <w:jc w:val="both"/>
        <w:textAlignment w:val="baseline"/>
        <w:rPr>
          <w:rFonts w:asciiTheme="minorHAnsi" w:hAnsiTheme="minorHAnsi" w:cstheme="minorHAnsi"/>
          <w:sz w:val="22"/>
          <w:szCs w:val="22"/>
        </w:rPr>
      </w:pPr>
      <w:r w:rsidRPr="00417C34">
        <w:rPr>
          <w:rFonts w:asciiTheme="minorHAnsi" w:hAnsiTheme="minorHAnsi" w:cstheme="minorHAnsi"/>
          <w:sz w:val="22"/>
          <w:szCs w:val="22"/>
        </w:rPr>
        <w:t>Rekonštrukciou fyzicky opotrebovaných klasických potrubí za nové, továrensky predizolované potrubné rozvody sa nemení podstatne vzhľad stavby, nezasahuje sa do nosných konštrukcií stavby. Tak, ako sa nebude zasahovať do vysokých a nízkych oceľových konštrukcií, nebude podstatne zasahované ani do nosnej konštrukcie potrubného mosta ponad železničné trate a do konštrukcie vozovky ponad rieku Slatina (len prípadné zosilnenie, vyčistenie, odmastenie, nátery).</w:t>
      </w:r>
    </w:p>
    <w:p w14:paraId="014607A6" w14:textId="77777777" w:rsidR="001A66A8" w:rsidRPr="00417C34" w:rsidRDefault="001A66A8" w:rsidP="001A66A8">
      <w:pPr>
        <w:spacing w:after="240"/>
        <w:jc w:val="both"/>
        <w:rPr>
          <w:rFonts w:asciiTheme="minorHAnsi" w:eastAsia="Tahoma" w:hAnsiTheme="minorHAnsi" w:cstheme="minorHAnsi"/>
          <w:sz w:val="22"/>
          <w:szCs w:val="22"/>
          <w:lang w:bidi="sk-SK"/>
        </w:rPr>
      </w:pPr>
      <w:r w:rsidRPr="00417C34">
        <w:rPr>
          <w:rFonts w:asciiTheme="minorHAnsi" w:eastAsia="Tahoma" w:hAnsiTheme="minorHAnsi" w:cstheme="minorHAnsi"/>
          <w:sz w:val="22"/>
          <w:szCs w:val="22"/>
          <w:lang w:bidi="sk-SK"/>
        </w:rPr>
        <w:t>Nové horúcovodné dvojrúrové potrubie vedené v celkovej dĺžke cca 2x 4500 m po vysokých alebo nízkych nadzemných oceľových konštrukciách je riešené technológiou továrensky predizolovanej tepelnej siete, vyhotovenia s povrchovou úpravou tepelnej izolácie SPIRO, resp. ako potrubie vedené v zemi, umiestnené priamo do pieskového lôžka, s povrchovou úpravou tepelnej izolácie s obalom HDPE.</w:t>
      </w:r>
    </w:p>
    <w:p w14:paraId="76A027D8" w14:textId="77777777" w:rsidR="001A66A8" w:rsidRPr="00417C34" w:rsidRDefault="001A66A8" w:rsidP="001A66A8">
      <w:pPr>
        <w:autoSpaceDE w:val="0"/>
        <w:spacing w:after="240"/>
        <w:jc w:val="both"/>
        <w:textAlignment w:val="baseline"/>
        <w:rPr>
          <w:rFonts w:asciiTheme="minorHAnsi" w:hAnsiTheme="minorHAnsi" w:cstheme="minorHAnsi"/>
          <w:b/>
          <w:bCs/>
          <w:sz w:val="22"/>
          <w:szCs w:val="22"/>
          <w:u w:val="single"/>
        </w:rPr>
      </w:pPr>
      <w:r w:rsidRPr="00417C34">
        <w:rPr>
          <w:rFonts w:asciiTheme="minorHAnsi" w:hAnsiTheme="minorHAnsi" w:cstheme="minorHAnsi"/>
          <w:b/>
          <w:bCs/>
          <w:sz w:val="22"/>
          <w:szCs w:val="22"/>
          <w:u w:val="single"/>
        </w:rPr>
        <w:t>HV rozvod Zvolen - Zlatý Potok</w:t>
      </w:r>
    </w:p>
    <w:p w14:paraId="792580AD" w14:textId="77777777" w:rsidR="001A66A8" w:rsidRPr="00417C34" w:rsidRDefault="001A66A8" w:rsidP="001A66A8">
      <w:pPr>
        <w:suppressAutoHyphens/>
        <w:autoSpaceDE w:val="0"/>
        <w:spacing w:after="240"/>
        <w:jc w:val="both"/>
        <w:rPr>
          <w:rFonts w:asciiTheme="minorHAnsi" w:hAnsiTheme="minorHAnsi" w:cstheme="minorHAnsi"/>
          <w:sz w:val="22"/>
          <w:szCs w:val="22"/>
        </w:rPr>
      </w:pPr>
      <w:r w:rsidRPr="00417C34">
        <w:rPr>
          <w:rFonts w:asciiTheme="minorHAnsi" w:hAnsiTheme="minorHAnsi" w:cstheme="minorHAnsi"/>
          <w:sz w:val="22"/>
          <w:szCs w:val="22"/>
          <w:u w:val="single"/>
        </w:rPr>
        <w:t>Stavebný objekt obsahuje časti</w:t>
      </w:r>
      <w:r w:rsidRPr="00417C34">
        <w:rPr>
          <w:rFonts w:asciiTheme="minorHAnsi" w:hAnsiTheme="minorHAnsi" w:cstheme="minorHAnsi"/>
          <w:sz w:val="22"/>
          <w:szCs w:val="22"/>
        </w:rPr>
        <w:t xml:space="preserve">: SO 400.1 Potrubná časť, SO 400.2 Stavebná časť, </w:t>
      </w:r>
      <w:r w:rsidRPr="00417C34">
        <w:rPr>
          <w:rFonts w:asciiTheme="minorHAnsi" w:hAnsiTheme="minorHAnsi" w:cstheme="minorHAnsi"/>
          <w:color w:val="000000"/>
          <w:sz w:val="22"/>
          <w:szCs w:val="22"/>
        </w:rPr>
        <w:t xml:space="preserve">SO 400.3 Uzemnenie, </w:t>
      </w:r>
      <w:r w:rsidRPr="00417C34">
        <w:rPr>
          <w:rFonts w:asciiTheme="minorHAnsi" w:hAnsiTheme="minorHAnsi" w:cstheme="minorHAnsi"/>
          <w:sz w:val="22"/>
          <w:szCs w:val="22"/>
          <w:lang w:eastAsia="ar-SA" w:bidi="sk-SK"/>
        </w:rPr>
        <w:t>SO 400.4 Ovládanie elektrických sekčných armatúr</w:t>
      </w:r>
    </w:p>
    <w:p w14:paraId="2EC6784A" w14:textId="77777777" w:rsidR="001A66A8" w:rsidRPr="00417C34" w:rsidRDefault="001A66A8" w:rsidP="001A66A8">
      <w:pPr>
        <w:suppressAutoHyphens/>
        <w:autoSpaceDE w:val="0"/>
        <w:autoSpaceDN w:val="0"/>
        <w:spacing w:after="240"/>
        <w:jc w:val="both"/>
        <w:textAlignment w:val="baseline"/>
        <w:rPr>
          <w:rFonts w:asciiTheme="minorHAnsi" w:eastAsia="Tahoma" w:hAnsiTheme="minorHAnsi" w:cstheme="minorHAnsi"/>
          <w:color w:val="000000"/>
          <w:kern w:val="3"/>
          <w:sz w:val="22"/>
          <w:szCs w:val="22"/>
          <w:lang w:eastAsia="en-US" w:bidi="sk-SK"/>
        </w:rPr>
      </w:pPr>
      <w:r w:rsidRPr="00417C34">
        <w:rPr>
          <w:rFonts w:asciiTheme="minorHAnsi" w:eastAsia="Tahoma" w:hAnsiTheme="minorHAnsi" w:cstheme="minorHAnsi"/>
          <w:kern w:val="3"/>
          <w:sz w:val="22"/>
          <w:szCs w:val="22"/>
          <w:lang w:eastAsia="en-US" w:bidi="sk-SK"/>
        </w:rPr>
        <w:t xml:space="preserve">Súčasná horúcovodná vetva Zlatý Potok je napojená za rozdeľovacím uzlom pri šachte ŽOS a ďalej pokračuje smerom na sídlisko Zlatý Potok. Výmena starého horúcovodu za nový sa bude realizovať na celej súčasnej trase vrátane uvažovaných prípojok k novým odberateľom tepla. </w:t>
      </w:r>
      <w:r w:rsidRPr="00417C34">
        <w:rPr>
          <w:rFonts w:asciiTheme="minorHAnsi" w:eastAsia="Tahoma" w:hAnsiTheme="minorHAnsi" w:cstheme="minorHAnsi"/>
          <w:color w:val="000000"/>
          <w:kern w:val="3"/>
          <w:sz w:val="22"/>
          <w:szCs w:val="22"/>
          <w:lang w:eastAsia="en-US" w:bidi="sk-SK"/>
        </w:rPr>
        <w:t>Nový predizolovaný potrubný systém (podzemný s ochranným plášťom HDPE) bude vybavený monitorovacím systémom na zisťovanie netesností v potrubí.</w:t>
      </w:r>
    </w:p>
    <w:p w14:paraId="0F018A13"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iCs/>
          <w:kern w:val="3"/>
          <w:sz w:val="22"/>
          <w:szCs w:val="22"/>
          <w:u w:val="single"/>
          <w:lang w:eastAsia="en-US"/>
        </w:rPr>
      </w:pPr>
      <w:r w:rsidRPr="00417C34">
        <w:rPr>
          <w:rFonts w:asciiTheme="minorHAnsi" w:hAnsiTheme="minorHAnsi" w:cstheme="minorHAnsi"/>
          <w:iCs/>
          <w:kern w:val="3"/>
          <w:sz w:val="22"/>
          <w:szCs w:val="22"/>
          <w:u w:val="single"/>
          <w:lang w:eastAsia="en-US"/>
        </w:rPr>
        <w:t>Nadzemné pred izolované rozvody SPIRO:</w:t>
      </w:r>
    </w:p>
    <w:p w14:paraId="491AB08D"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Pri realizácii nového nadzemného horúcovodného potrubného rozvodu sú v prevažnej miere použité prvky továrensky pred izolovaného potrubia s povrchovou úpravou SPIRO a ako doplnkové časti riešenia s technológiou klasického rozvodu. Uloženia (pevné body, klzné valčekové a guľové uloženia). Ako izolácia sa použije PUR pena, minerálna vlna, povrchová úprava pozinkovaný plech a náter.</w:t>
      </w:r>
    </w:p>
    <w:p w14:paraId="1FF3ED29"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lastRenderedPageBreak/>
        <w:t>Potrubie bude uložené na upravených O.K., uložených na súčasných opravených železobetónových pozemných pätkách.</w:t>
      </w:r>
    </w:p>
    <w:p w14:paraId="6BDE12DC"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iCs/>
          <w:kern w:val="3"/>
          <w:sz w:val="22"/>
          <w:szCs w:val="22"/>
          <w:u w:val="single"/>
          <w:lang w:eastAsia="en-US"/>
        </w:rPr>
      </w:pPr>
      <w:r w:rsidRPr="00417C34">
        <w:rPr>
          <w:rFonts w:asciiTheme="minorHAnsi" w:hAnsiTheme="minorHAnsi" w:cstheme="minorHAnsi"/>
          <w:iCs/>
          <w:kern w:val="3"/>
          <w:sz w:val="22"/>
          <w:szCs w:val="22"/>
          <w:u w:val="single"/>
          <w:lang w:eastAsia="en-US"/>
        </w:rPr>
        <w:t>Podzemné pred izolované rozvody HDPE:</w:t>
      </w:r>
    </w:p>
    <w:p w14:paraId="41868160"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Továrensky vyrobené bezkanálové tepelné potrubie s povrchovou úpravou izolácie HDPE sa použije v miestach rušených podzemných kanálových vedení. Bezkanálové tepelné vedenia s obalom HDPE predstavujú predom zhotovený potrubný systém k priamemu ukladaniu do zeme. Systém pozostáva zo štandardných dielov a obsahuje všetky potrebné komponenty. Zvarové spoje sa vykonajú priamo na stavenisku, rovnako ako montážne spoje. Vysoko účinná tepelno-izolačná látka so zaručenou dlhoročnou životnosťou zabezpečuje minimálne tepelné straty v rozvodoch tepla.</w:t>
      </w:r>
    </w:p>
    <w:p w14:paraId="601E18AA"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color w:val="000000"/>
          <w:kern w:val="3"/>
          <w:sz w:val="22"/>
          <w:szCs w:val="22"/>
          <w:u w:val="single"/>
          <w:lang w:eastAsia="en-US"/>
        </w:rPr>
      </w:pPr>
      <w:r w:rsidRPr="00417C34">
        <w:rPr>
          <w:rFonts w:asciiTheme="minorHAnsi" w:hAnsiTheme="minorHAnsi" w:cstheme="minorHAnsi"/>
          <w:color w:val="000000"/>
          <w:kern w:val="3"/>
          <w:sz w:val="22"/>
          <w:szCs w:val="22"/>
          <w:u w:val="single"/>
          <w:lang w:eastAsia="en-US"/>
        </w:rPr>
        <w:t>Uzemnenie potrubí</w:t>
      </w:r>
    </w:p>
    <w:p w14:paraId="7DA514F6"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Potrubie bude vybavené v rekonštruovaných úsekoch novým uzemnením, ktoré rieši uzemňovaciu sústavu horúcovodu ako:</w:t>
      </w:r>
    </w:p>
    <w:p w14:paraId="41220E17" w14:textId="77777777" w:rsidR="001A66A8" w:rsidRPr="00417C34" w:rsidRDefault="001A66A8" w:rsidP="00417C34">
      <w:pPr>
        <w:numPr>
          <w:ilvl w:val="0"/>
          <w:numId w:val="70"/>
        </w:numPr>
        <w:suppressAutoHyphens/>
        <w:autoSpaceDN w:val="0"/>
        <w:ind w:left="850" w:hanging="357"/>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ochranu pred bleskom nadzemnej časti horúcovodu,</w:t>
      </w:r>
    </w:p>
    <w:p w14:paraId="52835169" w14:textId="77777777" w:rsidR="001A66A8" w:rsidRPr="00417C34" w:rsidRDefault="001A66A8" w:rsidP="00417C34">
      <w:pPr>
        <w:numPr>
          <w:ilvl w:val="0"/>
          <w:numId w:val="70"/>
        </w:numPr>
        <w:suppressAutoHyphens/>
        <w:autoSpaceDN w:val="0"/>
        <w:spacing w:after="240"/>
        <w:ind w:left="851"/>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ochranu pred účinkami statickej elektriny.</w:t>
      </w:r>
    </w:p>
    <w:p w14:paraId="12D706CF"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u w:val="single"/>
          <w:lang w:eastAsia="en-US"/>
        </w:rPr>
      </w:pPr>
      <w:r w:rsidRPr="00417C34">
        <w:rPr>
          <w:rFonts w:asciiTheme="minorHAnsi" w:hAnsiTheme="minorHAnsi" w:cstheme="minorHAnsi"/>
          <w:kern w:val="3"/>
          <w:sz w:val="22"/>
          <w:szCs w:val="22"/>
          <w:u w:val="single"/>
          <w:lang w:eastAsia="en-US"/>
        </w:rPr>
        <w:t>OST obj. SO 401 až SO 431</w:t>
      </w:r>
    </w:p>
    <w:p w14:paraId="5E2CE89F" w14:textId="77777777" w:rsidR="001A66A8" w:rsidRPr="00417C34" w:rsidRDefault="001A66A8" w:rsidP="001A66A8">
      <w:pPr>
        <w:suppressAutoHyphens/>
        <w:autoSpaceDE w:val="0"/>
        <w:autoSpaceDN w:val="0"/>
        <w:spacing w:after="240"/>
        <w:jc w:val="both"/>
        <w:textAlignment w:val="baseline"/>
        <w:rPr>
          <w:rFonts w:asciiTheme="minorHAnsi" w:eastAsia="Tahoma" w:hAnsiTheme="minorHAnsi" w:cstheme="minorHAnsi"/>
          <w:color w:val="000000"/>
          <w:kern w:val="3"/>
          <w:sz w:val="22"/>
          <w:szCs w:val="22"/>
          <w:lang w:eastAsia="en-US" w:bidi="sk-SK"/>
        </w:rPr>
      </w:pPr>
      <w:r w:rsidRPr="00417C34">
        <w:rPr>
          <w:rFonts w:asciiTheme="minorHAnsi" w:hAnsiTheme="minorHAnsi" w:cstheme="minorHAnsi"/>
          <w:kern w:val="3"/>
          <w:sz w:val="22"/>
          <w:szCs w:val="22"/>
          <w:lang w:eastAsia="en-US"/>
        </w:rPr>
        <w:t xml:space="preserve">Technické riešenie nižšie uvedených stavebných objektov zostáva zachované. </w:t>
      </w:r>
      <w:r w:rsidRPr="00417C34">
        <w:rPr>
          <w:rFonts w:asciiTheme="minorHAnsi" w:eastAsia="Tahoma" w:hAnsiTheme="minorHAnsi" w:cstheme="minorHAnsi"/>
          <w:color w:val="000000"/>
          <w:kern w:val="3"/>
          <w:sz w:val="22"/>
          <w:szCs w:val="22"/>
          <w:lang w:eastAsia="en-US" w:bidi="sk-SK"/>
        </w:rPr>
        <w:t>Predmetom tohoto projektu je doplnenie niektorých technologických zariadení – regulačných armatúr a vodomerov s diaľkovým výstupom na doplňovaní prepúšťaním upravenej vody z primárnych potrubí do sekundárnych sústav jestvujúcich OST typu Voda/Voda. Tieto práce sa všeobecne týkajú všetkých jestvujúcich OST.</w:t>
      </w:r>
    </w:p>
    <w:p w14:paraId="7BE50927" w14:textId="77777777" w:rsidR="001A66A8" w:rsidRPr="00417C34" w:rsidRDefault="001A66A8" w:rsidP="001A66A8">
      <w:pPr>
        <w:autoSpaceDE w:val="0"/>
        <w:spacing w:after="240"/>
        <w:jc w:val="both"/>
        <w:textAlignment w:val="baseline"/>
        <w:rPr>
          <w:rFonts w:asciiTheme="minorHAnsi" w:hAnsiTheme="minorHAnsi" w:cstheme="minorHAnsi"/>
          <w:sz w:val="22"/>
          <w:szCs w:val="22"/>
        </w:rPr>
      </w:pPr>
      <w:r w:rsidRPr="00417C34">
        <w:rPr>
          <w:rFonts w:asciiTheme="minorHAnsi" w:eastAsia="Tahoma" w:hAnsiTheme="minorHAnsi" w:cstheme="minorHAnsi"/>
          <w:b/>
          <w:bCs/>
          <w:sz w:val="22"/>
          <w:szCs w:val="22"/>
          <w:u w:val="single"/>
          <w:lang w:bidi="sk-SK"/>
        </w:rPr>
        <w:t>Koncepcia HV sústavy SCZT Tp Zvolen</w:t>
      </w:r>
    </w:p>
    <w:p w14:paraId="1C9D24DE" w14:textId="77777777" w:rsidR="001A66A8" w:rsidRPr="00417C34" w:rsidRDefault="001A66A8" w:rsidP="001A66A8">
      <w:pPr>
        <w:autoSpaceDE w:val="0"/>
        <w:spacing w:after="240"/>
        <w:jc w:val="both"/>
        <w:textAlignment w:val="baseline"/>
        <w:rPr>
          <w:rFonts w:asciiTheme="minorHAnsi" w:hAnsiTheme="minorHAnsi" w:cstheme="minorHAnsi"/>
          <w:sz w:val="22"/>
          <w:szCs w:val="22"/>
        </w:rPr>
      </w:pPr>
      <w:r w:rsidRPr="00417C34">
        <w:rPr>
          <w:rFonts w:asciiTheme="minorHAnsi" w:eastAsia="Tahoma" w:hAnsiTheme="minorHAnsi" w:cstheme="minorHAnsi"/>
          <w:sz w:val="22"/>
          <w:szCs w:val="22"/>
          <w:lang w:bidi="sk-SK"/>
        </w:rPr>
        <w:t xml:space="preserve">Trasa rekonštruovaného HV rozvodu je kompletne hydraulicky prepočítaná s ohľadom na súčasné </w:t>
      </w:r>
      <w:r w:rsidRPr="00417C34">
        <w:rPr>
          <w:rFonts w:asciiTheme="minorHAnsi" w:eastAsia="Tahoma" w:hAnsiTheme="minorHAnsi" w:cstheme="minorHAnsi"/>
          <w:sz w:val="22"/>
          <w:szCs w:val="22"/>
          <w:lang w:bidi="sk-SK"/>
        </w:rPr>
        <w:br/>
        <w:t>a perspektívne odbery tak, aby spoločná sústava a všetky vetvy tvorili spoločnú centrálnu sústavu zásobovania teplom aj s ohľadom na už zrealizované nové technologické zariadenia a ich technické parametre v novej časti teplárne „Tp A“.</w:t>
      </w:r>
    </w:p>
    <w:p w14:paraId="539C0A53" w14:textId="77777777" w:rsidR="001A66A8" w:rsidRPr="00417C34" w:rsidRDefault="001A66A8" w:rsidP="001A66A8">
      <w:pPr>
        <w:autoSpaceDE w:val="0"/>
        <w:spacing w:after="240"/>
        <w:jc w:val="both"/>
        <w:rPr>
          <w:rFonts w:asciiTheme="minorHAnsi" w:hAnsiTheme="minorHAnsi" w:cstheme="minorHAnsi"/>
          <w:sz w:val="22"/>
          <w:szCs w:val="22"/>
        </w:rPr>
      </w:pPr>
      <w:r w:rsidRPr="00417C34">
        <w:rPr>
          <w:rFonts w:asciiTheme="minorHAnsi" w:hAnsiTheme="minorHAnsi" w:cstheme="minorHAnsi"/>
          <w:color w:val="000000"/>
          <w:sz w:val="22"/>
          <w:szCs w:val="22"/>
        </w:rPr>
        <w:t xml:space="preserve">Predmetom diela je tiež v minimálnom rozsahu doplniť novým technologickým zariadením aj súčasné primárne časti odovzdávacích staníc tepla (OST) nachádzajúcich sa na riešenej trase rekonštruovaného rozvodu tepla sídlisk </w:t>
      </w:r>
      <w:r w:rsidRPr="00417C34">
        <w:rPr>
          <w:rFonts w:asciiTheme="minorHAnsi" w:eastAsia="Tahoma" w:hAnsiTheme="minorHAnsi" w:cstheme="minorHAnsi"/>
          <w:color w:val="000000"/>
          <w:sz w:val="22"/>
          <w:szCs w:val="22"/>
          <w:lang w:bidi="sk-SK"/>
        </w:rPr>
        <w:t>„Sekier“ a „Zlatý Potok“.</w:t>
      </w:r>
    </w:p>
    <w:p w14:paraId="2444FC67" w14:textId="77777777" w:rsidR="001A66A8" w:rsidRPr="00417C34" w:rsidRDefault="001A66A8" w:rsidP="001A66A8">
      <w:pPr>
        <w:autoSpaceDE w:val="0"/>
        <w:spacing w:after="240"/>
        <w:jc w:val="both"/>
        <w:rPr>
          <w:rFonts w:asciiTheme="minorHAnsi" w:hAnsiTheme="minorHAnsi" w:cstheme="minorHAnsi"/>
          <w:sz w:val="22"/>
          <w:szCs w:val="22"/>
        </w:rPr>
      </w:pPr>
      <w:r w:rsidRPr="00417C34">
        <w:rPr>
          <w:rFonts w:asciiTheme="minorHAnsi" w:hAnsiTheme="minorHAnsi" w:cstheme="minorHAnsi"/>
          <w:color w:val="000000"/>
          <w:sz w:val="22"/>
          <w:szCs w:val="22"/>
          <w:lang w:eastAsia="ar-SA" w:bidi="sk-SK"/>
        </w:rPr>
        <w:t>Tepelná sieť (horúcovodná aj parná) na svojej trase križuje, resp. bude v súbehu s jestvujúcimi nadzemnými a aj podzemnými inžinierskymi sieťami.</w:t>
      </w:r>
    </w:p>
    <w:p w14:paraId="0593C4A0" w14:textId="77777777" w:rsidR="001A66A8" w:rsidRPr="00417C34" w:rsidRDefault="001A66A8" w:rsidP="001A66A8">
      <w:pPr>
        <w:autoSpaceDE w:val="0"/>
        <w:spacing w:after="240"/>
        <w:jc w:val="both"/>
        <w:rPr>
          <w:rFonts w:asciiTheme="minorHAnsi" w:hAnsiTheme="minorHAnsi" w:cstheme="minorHAnsi"/>
          <w:sz w:val="22"/>
          <w:szCs w:val="22"/>
        </w:rPr>
      </w:pPr>
      <w:r w:rsidRPr="00417C34">
        <w:rPr>
          <w:rFonts w:asciiTheme="minorHAnsi" w:hAnsiTheme="minorHAnsi" w:cstheme="minorHAnsi"/>
          <w:sz w:val="22"/>
          <w:szCs w:val="22"/>
        </w:rPr>
        <w:t>Trasa navrhovaných horúcovodných a rekonštruovaných parných rozvodov je riešená s ohľadom na ekonomické požiadavky a charakter stavby. Je vedená tak, aby:</w:t>
      </w:r>
    </w:p>
    <w:p w14:paraId="10EAF35D" w14:textId="77777777" w:rsidR="001A66A8" w:rsidRPr="00417C34" w:rsidRDefault="001A66A8" w:rsidP="001A66A8">
      <w:pPr>
        <w:tabs>
          <w:tab w:val="left" w:pos="450"/>
        </w:tabs>
        <w:ind w:firstLine="567"/>
        <w:jc w:val="both"/>
        <w:rPr>
          <w:rFonts w:asciiTheme="minorHAnsi" w:hAnsiTheme="minorHAnsi" w:cstheme="minorHAnsi"/>
          <w:sz w:val="22"/>
          <w:szCs w:val="22"/>
        </w:rPr>
      </w:pPr>
      <w:r w:rsidRPr="00417C34">
        <w:rPr>
          <w:rFonts w:asciiTheme="minorHAnsi" w:hAnsiTheme="minorHAnsi" w:cstheme="minorHAnsi"/>
          <w:sz w:val="22"/>
          <w:szCs w:val="22"/>
        </w:rPr>
        <w:t>- zachovala trasu súčasných horúcovodných rozvodov,</w:t>
      </w:r>
    </w:p>
    <w:p w14:paraId="2086E3F8" w14:textId="77777777" w:rsidR="001A66A8" w:rsidRPr="00417C34" w:rsidRDefault="001A66A8" w:rsidP="001A66A8">
      <w:pPr>
        <w:tabs>
          <w:tab w:val="left" w:pos="450"/>
        </w:tabs>
        <w:ind w:firstLine="567"/>
        <w:jc w:val="both"/>
        <w:rPr>
          <w:rFonts w:asciiTheme="minorHAnsi" w:hAnsiTheme="minorHAnsi" w:cstheme="minorHAnsi"/>
          <w:sz w:val="22"/>
          <w:szCs w:val="22"/>
        </w:rPr>
      </w:pPr>
      <w:r w:rsidRPr="00417C34">
        <w:rPr>
          <w:rFonts w:asciiTheme="minorHAnsi" w:hAnsiTheme="minorHAnsi" w:cstheme="minorHAnsi"/>
          <w:sz w:val="22"/>
          <w:szCs w:val="22"/>
        </w:rPr>
        <w:t>- nebol obmedzený bezpečný prístup do okolitých objektov,</w:t>
      </w:r>
    </w:p>
    <w:p w14:paraId="71E468DF" w14:textId="77777777" w:rsidR="001A66A8" w:rsidRPr="00417C34" w:rsidRDefault="001A66A8" w:rsidP="001A66A8">
      <w:pPr>
        <w:tabs>
          <w:tab w:val="left" w:pos="450"/>
        </w:tabs>
        <w:spacing w:after="240"/>
        <w:ind w:firstLine="567"/>
        <w:jc w:val="both"/>
        <w:rPr>
          <w:rFonts w:asciiTheme="minorHAnsi" w:hAnsiTheme="minorHAnsi" w:cstheme="minorHAnsi"/>
          <w:sz w:val="22"/>
          <w:szCs w:val="22"/>
        </w:rPr>
      </w:pPr>
      <w:r w:rsidRPr="00417C34">
        <w:rPr>
          <w:rFonts w:asciiTheme="minorHAnsi" w:hAnsiTheme="minorHAnsi" w:cstheme="minorHAnsi"/>
          <w:color w:val="000000"/>
          <w:sz w:val="22"/>
          <w:szCs w:val="22"/>
        </w:rPr>
        <w:t>- aby nebolo potrebné prekladať jestvujúce podzemné inžinierske siete.</w:t>
      </w:r>
    </w:p>
    <w:p w14:paraId="629833A9" w14:textId="77777777" w:rsidR="001A66A8" w:rsidRPr="00417C34" w:rsidRDefault="001A66A8" w:rsidP="001A66A8">
      <w:pPr>
        <w:autoSpaceDE w:val="0"/>
        <w:spacing w:after="240"/>
        <w:jc w:val="both"/>
        <w:rPr>
          <w:rFonts w:asciiTheme="minorHAnsi" w:hAnsiTheme="minorHAnsi" w:cstheme="minorHAnsi"/>
          <w:sz w:val="22"/>
          <w:szCs w:val="22"/>
        </w:rPr>
      </w:pPr>
      <w:r w:rsidRPr="00417C34">
        <w:rPr>
          <w:rFonts w:asciiTheme="minorHAnsi" w:hAnsiTheme="minorHAnsi" w:cstheme="minorHAnsi"/>
          <w:b/>
          <w:color w:val="000000"/>
          <w:sz w:val="22"/>
          <w:szCs w:val="22"/>
          <w:u w:val="single"/>
        </w:rPr>
        <w:t>Členenie stavby na stavebné objekty a prevádzkové súbory</w:t>
      </w:r>
    </w:p>
    <w:p w14:paraId="0402D5F5" w14:textId="2ADBD1EB" w:rsidR="001A66A8" w:rsidRPr="00417C34" w:rsidRDefault="001A66A8" w:rsidP="001A66A8">
      <w:pPr>
        <w:autoSpaceDE w:val="0"/>
        <w:spacing w:after="240"/>
        <w:jc w:val="both"/>
        <w:rPr>
          <w:rFonts w:asciiTheme="minorHAnsi" w:hAnsiTheme="minorHAnsi" w:cstheme="minorHAnsi"/>
          <w:sz w:val="22"/>
          <w:szCs w:val="22"/>
        </w:rPr>
      </w:pPr>
      <w:r w:rsidRPr="00417C34">
        <w:rPr>
          <w:rFonts w:asciiTheme="minorHAnsi" w:hAnsiTheme="minorHAnsi" w:cstheme="minorHAnsi"/>
          <w:sz w:val="22"/>
          <w:szCs w:val="22"/>
        </w:rPr>
        <w:t>Stavebné objekty</w:t>
      </w:r>
      <w:r w:rsidR="00417C34" w:rsidRPr="00417C34">
        <w:rPr>
          <w:rFonts w:asciiTheme="minorHAnsi" w:hAnsiTheme="minorHAnsi" w:cstheme="minorHAnsi"/>
          <w:sz w:val="22"/>
          <w:szCs w:val="22"/>
        </w:rPr>
        <w:t>:</w:t>
      </w:r>
    </w:p>
    <w:p w14:paraId="7BD6B945" w14:textId="77777777" w:rsidR="001A66A8" w:rsidRPr="00417C34" w:rsidRDefault="001A66A8" w:rsidP="001A66A8">
      <w:pPr>
        <w:suppressAutoHyphens/>
        <w:autoSpaceDE w:val="0"/>
        <w:jc w:val="both"/>
        <w:rPr>
          <w:rFonts w:asciiTheme="minorHAnsi" w:hAnsiTheme="minorHAnsi" w:cstheme="minorHAnsi"/>
          <w:sz w:val="22"/>
          <w:szCs w:val="22"/>
        </w:rPr>
      </w:pPr>
      <w:r w:rsidRPr="00417C34">
        <w:rPr>
          <w:rFonts w:asciiTheme="minorHAnsi" w:hAnsiTheme="minorHAnsi" w:cstheme="minorHAnsi"/>
          <w:sz w:val="22"/>
          <w:szCs w:val="22"/>
        </w:rPr>
        <w:t>SO 400.1 Potrubná časť</w:t>
      </w:r>
    </w:p>
    <w:p w14:paraId="778E7EC7" w14:textId="77777777" w:rsidR="001A66A8" w:rsidRPr="00417C34" w:rsidRDefault="001A66A8" w:rsidP="001A66A8">
      <w:pPr>
        <w:suppressAutoHyphens/>
        <w:autoSpaceDE w:val="0"/>
        <w:jc w:val="both"/>
        <w:rPr>
          <w:rFonts w:asciiTheme="minorHAnsi" w:hAnsiTheme="minorHAnsi" w:cstheme="minorHAnsi"/>
          <w:sz w:val="22"/>
          <w:szCs w:val="22"/>
        </w:rPr>
      </w:pPr>
      <w:r w:rsidRPr="00417C34">
        <w:rPr>
          <w:rFonts w:asciiTheme="minorHAnsi" w:hAnsiTheme="minorHAnsi" w:cstheme="minorHAnsi"/>
          <w:sz w:val="22"/>
          <w:szCs w:val="22"/>
        </w:rPr>
        <w:lastRenderedPageBreak/>
        <w:t>SO 400.2 Stavebná časť</w:t>
      </w:r>
    </w:p>
    <w:p w14:paraId="30A29C18" w14:textId="77777777" w:rsidR="001A66A8" w:rsidRPr="00417C34" w:rsidRDefault="001A66A8" w:rsidP="001A66A8">
      <w:pPr>
        <w:suppressAutoHyphens/>
        <w:autoSpaceDE w:val="0"/>
        <w:ind w:left="907"/>
        <w:jc w:val="both"/>
        <w:rPr>
          <w:rFonts w:asciiTheme="minorHAnsi" w:hAnsiTheme="minorHAnsi" w:cstheme="minorHAnsi"/>
          <w:sz w:val="22"/>
          <w:szCs w:val="22"/>
        </w:rPr>
      </w:pPr>
      <w:r w:rsidRPr="00417C34">
        <w:rPr>
          <w:rFonts w:asciiTheme="minorHAnsi" w:hAnsiTheme="minorHAnsi" w:cstheme="minorHAnsi"/>
          <w:color w:val="000000"/>
          <w:sz w:val="22"/>
          <w:szCs w:val="22"/>
        </w:rPr>
        <w:t>SO 400.2.1 Stavebné konštrukcie</w:t>
      </w:r>
    </w:p>
    <w:p w14:paraId="694B0BAC" w14:textId="77777777" w:rsidR="001A66A8" w:rsidRPr="00417C34" w:rsidRDefault="001A66A8" w:rsidP="001A66A8">
      <w:pPr>
        <w:suppressAutoHyphens/>
        <w:autoSpaceDE w:val="0"/>
        <w:ind w:left="907"/>
        <w:jc w:val="both"/>
        <w:rPr>
          <w:rFonts w:asciiTheme="minorHAnsi" w:hAnsiTheme="minorHAnsi" w:cstheme="minorHAnsi"/>
          <w:sz w:val="22"/>
          <w:szCs w:val="22"/>
        </w:rPr>
      </w:pPr>
      <w:r w:rsidRPr="00417C34">
        <w:rPr>
          <w:rFonts w:asciiTheme="minorHAnsi" w:hAnsiTheme="minorHAnsi" w:cstheme="minorHAnsi"/>
          <w:color w:val="000000"/>
          <w:sz w:val="22"/>
          <w:szCs w:val="22"/>
        </w:rPr>
        <w:t xml:space="preserve">SO 400.2.2 Oceľové konštrukcie </w:t>
      </w:r>
    </w:p>
    <w:p w14:paraId="7F0BC635" w14:textId="77777777" w:rsidR="001A66A8" w:rsidRPr="00417C34" w:rsidRDefault="001A66A8" w:rsidP="001A66A8">
      <w:pPr>
        <w:suppressAutoHyphens/>
        <w:autoSpaceDE w:val="0"/>
        <w:jc w:val="both"/>
        <w:rPr>
          <w:rFonts w:asciiTheme="minorHAnsi" w:hAnsiTheme="minorHAnsi" w:cstheme="minorHAnsi"/>
          <w:sz w:val="22"/>
          <w:szCs w:val="22"/>
        </w:rPr>
      </w:pPr>
      <w:r w:rsidRPr="00417C34">
        <w:rPr>
          <w:rFonts w:asciiTheme="minorHAnsi" w:hAnsiTheme="minorHAnsi" w:cstheme="minorHAnsi"/>
          <w:color w:val="000000"/>
          <w:sz w:val="22"/>
          <w:szCs w:val="22"/>
        </w:rPr>
        <w:t xml:space="preserve">SO 400.3 Uzemnenie </w:t>
      </w:r>
    </w:p>
    <w:p w14:paraId="01BFE1B5" w14:textId="77777777" w:rsidR="001A66A8" w:rsidRPr="00417C34" w:rsidRDefault="001A66A8" w:rsidP="001A66A8">
      <w:pPr>
        <w:suppressAutoHyphens/>
        <w:autoSpaceDE w:val="0"/>
        <w:jc w:val="both"/>
        <w:rPr>
          <w:rFonts w:asciiTheme="minorHAnsi" w:hAnsiTheme="minorHAnsi" w:cstheme="minorHAnsi"/>
          <w:sz w:val="22"/>
          <w:szCs w:val="22"/>
          <w:lang w:eastAsia="ar-SA" w:bidi="sk-SK"/>
        </w:rPr>
      </w:pPr>
      <w:r w:rsidRPr="00417C34">
        <w:rPr>
          <w:rFonts w:asciiTheme="minorHAnsi" w:hAnsiTheme="minorHAnsi" w:cstheme="minorHAnsi"/>
          <w:sz w:val="22"/>
          <w:szCs w:val="22"/>
          <w:lang w:eastAsia="ar-SA" w:bidi="sk-SK"/>
        </w:rPr>
        <w:t>SO 400.4 Ovládanie elektrických sekčných armatúr</w:t>
      </w:r>
    </w:p>
    <w:p w14:paraId="3942995F" w14:textId="77777777" w:rsidR="001A66A8" w:rsidRPr="00417C34" w:rsidRDefault="001A66A8" w:rsidP="001A66A8">
      <w:pPr>
        <w:suppressAutoHyphens/>
        <w:autoSpaceDE w:val="0"/>
        <w:jc w:val="both"/>
        <w:rPr>
          <w:rFonts w:asciiTheme="minorHAnsi" w:hAnsiTheme="minorHAnsi" w:cstheme="minorHAnsi"/>
          <w:sz w:val="22"/>
          <w:szCs w:val="22"/>
          <w:lang w:eastAsia="ar-SA" w:bidi="sk-SK"/>
        </w:rPr>
      </w:pPr>
      <w:r w:rsidRPr="00417C34">
        <w:rPr>
          <w:rFonts w:asciiTheme="minorHAnsi" w:hAnsiTheme="minorHAnsi" w:cstheme="minorHAnsi"/>
          <w:sz w:val="22"/>
          <w:szCs w:val="22"/>
          <w:lang w:eastAsia="ar-SA" w:bidi="sk-SK"/>
        </w:rPr>
        <w:t xml:space="preserve">SO 401 OST VS ŽSS Vozňové depo </w:t>
      </w:r>
    </w:p>
    <w:p w14:paraId="4B02A954" w14:textId="77777777" w:rsidR="001A66A8" w:rsidRPr="00417C34" w:rsidRDefault="001A66A8" w:rsidP="001A66A8">
      <w:pPr>
        <w:suppressAutoHyphens/>
        <w:autoSpaceDE w:val="0"/>
        <w:jc w:val="both"/>
        <w:rPr>
          <w:rFonts w:asciiTheme="minorHAnsi" w:hAnsiTheme="minorHAnsi" w:cstheme="minorHAnsi"/>
          <w:sz w:val="22"/>
          <w:szCs w:val="22"/>
          <w:lang w:eastAsia="ar-SA" w:bidi="sk-SK"/>
        </w:rPr>
      </w:pPr>
      <w:r w:rsidRPr="00417C34">
        <w:rPr>
          <w:rFonts w:asciiTheme="minorHAnsi" w:hAnsiTheme="minorHAnsi" w:cstheme="minorHAnsi"/>
          <w:sz w:val="22"/>
          <w:szCs w:val="22"/>
          <w:lang w:eastAsia="ar-SA" w:bidi="sk-SK"/>
        </w:rPr>
        <w:t xml:space="preserve">SO 402 OST VS Podravka, Right power (Borso) </w:t>
      </w:r>
    </w:p>
    <w:p w14:paraId="4026E7DD" w14:textId="77777777" w:rsidR="001A66A8" w:rsidRPr="00417C34" w:rsidRDefault="001A66A8" w:rsidP="001A66A8">
      <w:pPr>
        <w:suppressAutoHyphens/>
        <w:autoSpaceDE w:val="0"/>
        <w:jc w:val="both"/>
        <w:rPr>
          <w:rFonts w:asciiTheme="minorHAnsi" w:hAnsiTheme="minorHAnsi" w:cstheme="minorHAnsi"/>
          <w:color w:val="000000"/>
          <w:sz w:val="22"/>
          <w:szCs w:val="22"/>
        </w:rPr>
      </w:pPr>
      <w:r w:rsidRPr="00417C34">
        <w:rPr>
          <w:rFonts w:asciiTheme="minorHAnsi" w:hAnsiTheme="minorHAnsi" w:cstheme="minorHAnsi"/>
          <w:color w:val="000000"/>
          <w:sz w:val="22"/>
          <w:szCs w:val="22"/>
        </w:rPr>
        <w:t>SO 403 OST VS XEPAP</w:t>
      </w:r>
    </w:p>
    <w:p w14:paraId="2F99D5CA" w14:textId="0E62EF8B" w:rsidR="001A66A8" w:rsidRPr="00417C34" w:rsidRDefault="001A66A8" w:rsidP="001A66A8">
      <w:pPr>
        <w:suppressAutoHyphens/>
        <w:autoSpaceDE w:val="0"/>
        <w:jc w:val="both"/>
        <w:rPr>
          <w:rFonts w:asciiTheme="minorHAnsi" w:hAnsiTheme="minorHAnsi" w:cstheme="minorHAnsi"/>
          <w:color w:val="000000"/>
          <w:sz w:val="22"/>
          <w:szCs w:val="22"/>
        </w:rPr>
      </w:pPr>
      <w:r w:rsidRPr="00417C34">
        <w:rPr>
          <w:rFonts w:asciiTheme="minorHAnsi" w:hAnsiTheme="minorHAnsi" w:cstheme="minorHAnsi"/>
          <w:color w:val="000000"/>
          <w:sz w:val="22"/>
          <w:szCs w:val="22"/>
        </w:rPr>
        <w:t>SO 404 VS Vercaig</w:t>
      </w:r>
      <w:r w:rsidR="008352AD" w:rsidRPr="00417C34">
        <w:rPr>
          <w:rFonts w:asciiTheme="minorHAnsi" w:hAnsiTheme="minorHAnsi" w:cstheme="minorHAnsi"/>
          <w:color w:val="000000"/>
          <w:sz w:val="22"/>
          <w:szCs w:val="22"/>
        </w:rPr>
        <w:t xml:space="preserve"> </w:t>
      </w:r>
      <w:r w:rsidRPr="00417C34">
        <w:rPr>
          <w:rFonts w:asciiTheme="minorHAnsi" w:hAnsiTheme="minorHAnsi" w:cstheme="minorHAnsi"/>
          <w:color w:val="000000"/>
          <w:sz w:val="22"/>
          <w:szCs w:val="22"/>
        </w:rPr>
        <w:t>= rezerva Lieskovská cesta 5 MW</w:t>
      </w:r>
    </w:p>
    <w:p w14:paraId="3BAB6B51" w14:textId="77777777" w:rsidR="001A66A8" w:rsidRPr="00417C34" w:rsidRDefault="001A66A8" w:rsidP="001A66A8">
      <w:pPr>
        <w:suppressAutoHyphens/>
        <w:autoSpaceDE w:val="0"/>
        <w:jc w:val="both"/>
        <w:rPr>
          <w:rFonts w:asciiTheme="minorHAnsi" w:hAnsiTheme="minorHAnsi" w:cstheme="minorHAnsi"/>
          <w:color w:val="000000"/>
          <w:sz w:val="22"/>
          <w:szCs w:val="22"/>
        </w:rPr>
      </w:pPr>
      <w:r w:rsidRPr="00417C34">
        <w:rPr>
          <w:rFonts w:asciiTheme="minorHAnsi" w:hAnsiTheme="minorHAnsi" w:cstheme="minorHAnsi"/>
          <w:color w:val="000000"/>
          <w:sz w:val="22"/>
          <w:szCs w:val="22"/>
        </w:rPr>
        <w:t>SO 405 OST VS Darinka VPRAVO</w:t>
      </w:r>
    </w:p>
    <w:p w14:paraId="3A40E076" w14:textId="77777777" w:rsidR="001A66A8" w:rsidRPr="00417C34" w:rsidRDefault="001A66A8" w:rsidP="001A66A8">
      <w:pPr>
        <w:suppressAutoHyphens/>
        <w:autoSpaceDE w:val="0"/>
        <w:jc w:val="both"/>
        <w:rPr>
          <w:rFonts w:asciiTheme="minorHAnsi" w:hAnsiTheme="minorHAnsi" w:cstheme="minorHAnsi"/>
          <w:color w:val="000000"/>
          <w:sz w:val="22"/>
          <w:szCs w:val="22"/>
        </w:rPr>
      </w:pPr>
      <w:r w:rsidRPr="00417C34">
        <w:rPr>
          <w:rFonts w:asciiTheme="minorHAnsi" w:hAnsiTheme="minorHAnsi" w:cstheme="minorHAnsi"/>
          <w:color w:val="000000"/>
          <w:sz w:val="22"/>
          <w:szCs w:val="22"/>
        </w:rPr>
        <w:t>SO 406 OST VS Darinka VĽAVO</w:t>
      </w:r>
    </w:p>
    <w:p w14:paraId="65EFE721" w14:textId="77777777" w:rsidR="001A66A8" w:rsidRPr="00417C34" w:rsidRDefault="001A66A8" w:rsidP="001A66A8">
      <w:pPr>
        <w:suppressAutoHyphens/>
        <w:autoSpaceDE w:val="0"/>
        <w:jc w:val="both"/>
        <w:rPr>
          <w:rFonts w:asciiTheme="minorHAnsi" w:hAnsiTheme="minorHAnsi" w:cstheme="minorHAnsi"/>
          <w:color w:val="000000"/>
          <w:sz w:val="22"/>
          <w:szCs w:val="22"/>
        </w:rPr>
      </w:pPr>
      <w:r w:rsidRPr="00417C34">
        <w:rPr>
          <w:rFonts w:asciiTheme="minorHAnsi" w:hAnsiTheme="minorHAnsi" w:cstheme="minorHAnsi"/>
          <w:color w:val="000000"/>
          <w:sz w:val="22"/>
          <w:szCs w:val="22"/>
        </w:rPr>
        <w:t>SO 407 OST VS Kukučínova</w:t>
      </w:r>
    </w:p>
    <w:p w14:paraId="3F82DC24" w14:textId="77777777" w:rsidR="001A66A8" w:rsidRPr="00417C34" w:rsidRDefault="001A66A8" w:rsidP="001A66A8">
      <w:pPr>
        <w:suppressAutoHyphens/>
        <w:autoSpaceDE w:val="0"/>
        <w:jc w:val="both"/>
        <w:rPr>
          <w:rFonts w:asciiTheme="minorHAnsi" w:hAnsiTheme="minorHAnsi" w:cstheme="minorHAnsi"/>
          <w:color w:val="000000"/>
          <w:sz w:val="22"/>
          <w:szCs w:val="22"/>
        </w:rPr>
      </w:pPr>
      <w:r w:rsidRPr="00417C34">
        <w:rPr>
          <w:rFonts w:asciiTheme="minorHAnsi" w:hAnsiTheme="minorHAnsi" w:cstheme="minorHAnsi"/>
          <w:color w:val="000000"/>
          <w:sz w:val="22"/>
          <w:szCs w:val="22"/>
        </w:rPr>
        <w:t xml:space="preserve">SO 408 OST VS Višňovského 4 BP 12 bj. </w:t>
      </w:r>
    </w:p>
    <w:p w14:paraId="1A443449" w14:textId="77777777" w:rsidR="001A66A8" w:rsidRPr="00417C34" w:rsidRDefault="001A66A8" w:rsidP="001A66A8">
      <w:pPr>
        <w:suppressAutoHyphens/>
        <w:autoSpaceDE w:val="0"/>
        <w:jc w:val="both"/>
        <w:rPr>
          <w:rFonts w:asciiTheme="minorHAnsi" w:hAnsiTheme="minorHAnsi" w:cstheme="minorHAnsi"/>
          <w:color w:val="000000"/>
          <w:sz w:val="22"/>
          <w:szCs w:val="22"/>
        </w:rPr>
      </w:pPr>
      <w:r w:rsidRPr="00417C34">
        <w:rPr>
          <w:rFonts w:asciiTheme="minorHAnsi" w:hAnsiTheme="minorHAnsi" w:cstheme="minorHAnsi"/>
          <w:color w:val="000000"/>
          <w:sz w:val="22"/>
          <w:szCs w:val="22"/>
        </w:rPr>
        <w:t>SO 409 OST VS Višňovského Drahstav</w:t>
      </w:r>
    </w:p>
    <w:p w14:paraId="45969AE1" w14:textId="77777777" w:rsidR="001A66A8" w:rsidRPr="00417C34" w:rsidRDefault="001A66A8" w:rsidP="001A66A8">
      <w:pPr>
        <w:suppressAutoHyphens/>
        <w:autoSpaceDE w:val="0"/>
        <w:jc w:val="both"/>
        <w:rPr>
          <w:rFonts w:asciiTheme="minorHAnsi" w:hAnsiTheme="minorHAnsi" w:cstheme="minorHAnsi"/>
          <w:color w:val="000000"/>
          <w:sz w:val="22"/>
          <w:szCs w:val="22"/>
        </w:rPr>
      </w:pPr>
      <w:r w:rsidRPr="00417C34">
        <w:rPr>
          <w:rFonts w:asciiTheme="minorHAnsi" w:hAnsiTheme="minorHAnsi" w:cstheme="minorHAnsi"/>
          <w:color w:val="000000"/>
          <w:sz w:val="22"/>
          <w:szCs w:val="22"/>
        </w:rPr>
        <w:t>SO 410 OST VS Sokolská 2 ZŠ</w:t>
      </w:r>
    </w:p>
    <w:p w14:paraId="3DC072B8" w14:textId="77777777" w:rsidR="001A66A8" w:rsidRPr="00417C34" w:rsidRDefault="001A66A8" w:rsidP="001A66A8">
      <w:pPr>
        <w:suppressAutoHyphens/>
        <w:autoSpaceDE w:val="0"/>
        <w:jc w:val="both"/>
        <w:rPr>
          <w:rFonts w:asciiTheme="minorHAnsi" w:hAnsiTheme="minorHAnsi" w:cstheme="minorHAnsi"/>
          <w:color w:val="000000"/>
          <w:sz w:val="22"/>
          <w:szCs w:val="22"/>
        </w:rPr>
      </w:pPr>
      <w:r w:rsidRPr="00417C34">
        <w:rPr>
          <w:rFonts w:asciiTheme="minorHAnsi" w:hAnsiTheme="minorHAnsi" w:cstheme="minorHAnsi"/>
          <w:color w:val="000000"/>
          <w:sz w:val="22"/>
          <w:szCs w:val="22"/>
        </w:rPr>
        <w:t>SO 411 OST VS 1 Zlatý Potok</w:t>
      </w:r>
    </w:p>
    <w:p w14:paraId="1AFDD38A" w14:textId="77777777" w:rsidR="001A66A8" w:rsidRPr="00417C34" w:rsidRDefault="001A66A8" w:rsidP="001A66A8">
      <w:pPr>
        <w:suppressAutoHyphens/>
        <w:autoSpaceDE w:val="0"/>
        <w:jc w:val="both"/>
        <w:rPr>
          <w:rFonts w:asciiTheme="minorHAnsi" w:hAnsiTheme="minorHAnsi" w:cstheme="minorHAnsi"/>
          <w:sz w:val="22"/>
          <w:szCs w:val="22"/>
        </w:rPr>
      </w:pPr>
      <w:r w:rsidRPr="00417C34">
        <w:rPr>
          <w:rFonts w:asciiTheme="minorHAnsi" w:hAnsiTheme="minorHAnsi" w:cstheme="minorHAnsi"/>
          <w:color w:val="000000"/>
          <w:sz w:val="22"/>
          <w:szCs w:val="22"/>
        </w:rPr>
        <w:t>SO 412 OST VS 3 Zlatý Potok</w:t>
      </w:r>
    </w:p>
    <w:p w14:paraId="16A90EAE" w14:textId="77777777" w:rsidR="001A66A8" w:rsidRPr="00417C34" w:rsidRDefault="001A66A8" w:rsidP="001A66A8">
      <w:pPr>
        <w:suppressAutoHyphens/>
        <w:autoSpaceDE w:val="0"/>
        <w:jc w:val="both"/>
        <w:rPr>
          <w:rFonts w:asciiTheme="minorHAnsi" w:hAnsiTheme="minorHAnsi" w:cstheme="minorHAnsi"/>
          <w:sz w:val="22"/>
          <w:szCs w:val="22"/>
        </w:rPr>
      </w:pPr>
      <w:r w:rsidRPr="00417C34">
        <w:rPr>
          <w:rFonts w:asciiTheme="minorHAnsi" w:hAnsiTheme="minorHAnsi" w:cstheme="minorHAnsi"/>
          <w:color w:val="000000"/>
          <w:sz w:val="22"/>
          <w:szCs w:val="22"/>
        </w:rPr>
        <w:t>SO 413 OST VS Dekona</w:t>
      </w:r>
    </w:p>
    <w:p w14:paraId="6EA4EFDE" w14:textId="77777777" w:rsidR="001A66A8" w:rsidRPr="00417C34" w:rsidRDefault="001A66A8" w:rsidP="001A66A8">
      <w:pPr>
        <w:suppressAutoHyphens/>
        <w:autoSpaceDE w:val="0"/>
        <w:jc w:val="both"/>
        <w:rPr>
          <w:rFonts w:asciiTheme="minorHAnsi" w:hAnsiTheme="minorHAnsi" w:cstheme="minorHAnsi"/>
          <w:sz w:val="22"/>
          <w:szCs w:val="22"/>
        </w:rPr>
      </w:pPr>
      <w:r w:rsidRPr="00417C34">
        <w:rPr>
          <w:rFonts w:asciiTheme="minorHAnsi" w:hAnsiTheme="minorHAnsi" w:cstheme="minorHAnsi"/>
          <w:color w:val="000000"/>
          <w:sz w:val="22"/>
          <w:szCs w:val="22"/>
        </w:rPr>
        <w:t>SO 414 OST VS WUSAM</w:t>
      </w:r>
    </w:p>
    <w:p w14:paraId="4892FC80" w14:textId="77777777" w:rsidR="001A66A8" w:rsidRPr="00417C34" w:rsidRDefault="001A66A8" w:rsidP="001A66A8">
      <w:pPr>
        <w:suppressAutoHyphens/>
        <w:autoSpaceDE w:val="0"/>
        <w:jc w:val="both"/>
        <w:rPr>
          <w:rFonts w:asciiTheme="minorHAnsi" w:hAnsiTheme="minorHAnsi" w:cstheme="minorHAnsi"/>
          <w:sz w:val="22"/>
          <w:szCs w:val="22"/>
        </w:rPr>
      </w:pPr>
      <w:r w:rsidRPr="00417C34">
        <w:rPr>
          <w:rFonts w:asciiTheme="minorHAnsi" w:hAnsiTheme="minorHAnsi" w:cstheme="minorHAnsi"/>
          <w:color w:val="000000"/>
          <w:sz w:val="22"/>
          <w:szCs w:val="22"/>
        </w:rPr>
        <w:t>SO 415 OST VS Lakovňa</w:t>
      </w:r>
    </w:p>
    <w:p w14:paraId="49EDA738" w14:textId="77777777" w:rsidR="001A66A8" w:rsidRPr="00417C34" w:rsidRDefault="001A66A8" w:rsidP="001A66A8">
      <w:pPr>
        <w:suppressAutoHyphens/>
        <w:autoSpaceDE w:val="0"/>
        <w:jc w:val="both"/>
        <w:rPr>
          <w:rFonts w:asciiTheme="minorHAnsi" w:hAnsiTheme="minorHAnsi" w:cstheme="minorHAnsi"/>
          <w:sz w:val="22"/>
          <w:szCs w:val="22"/>
        </w:rPr>
      </w:pPr>
      <w:r w:rsidRPr="00417C34">
        <w:rPr>
          <w:rFonts w:asciiTheme="minorHAnsi" w:hAnsiTheme="minorHAnsi" w:cstheme="minorHAnsi"/>
          <w:color w:val="000000"/>
          <w:sz w:val="22"/>
          <w:szCs w:val="22"/>
        </w:rPr>
        <w:t>SO 416 OST VS Hyster N-tec</w:t>
      </w:r>
    </w:p>
    <w:p w14:paraId="3D34FEB0" w14:textId="77777777" w:rsidR="001A66A8" w:rsidRPr="00417C34" w:rsidRDefault="001A66A8" w:rsidP="001A66A8">
      <w:pPr>
        <w:suppressAutoHyphens/>
        <w:autoSpaceDE w:val="0"/>
        <w:jc w:val="both"/>
        <w:rPr>
          <w:rFonts w:asciiTheme="minorHAnsi" w:hAnsiTheme="minorHAnsi" w:cstheme="minorHAnsi"/>
          <w:sz w:val="22"/>
          <w:szCs w:val="22"/>
        </w:rPr>
      </w:pPr>
      <w:r w:rsidRPr="00417C34">
        <w:rPr>
          <w:rFonts w:asciiTheme="minorHAnsi" w:hAnsiTheme="minorHAnsi" w:cstheme="minorHAnsi"/>
          <w:color w:val="000000"/>
          <w:sz w:val="22"/>
          <w:szCs w:val="22"/>
        </w:rPr>
        <w:t>SO 417 OST VS EURO Office</w:t>
      </w:r>
    </w:p>
    <w:p w14:paraId="351B7CA1" w14:textId="77777777" w:rsidR="001A66A8" w:rsidRPr="00417C34" w:rsidRDefault="001A66A8" w:rsidP="001A66A8">
      <w:pPr>
        <w:suppressAutoHyphens/>
        <w:autoSpaceDE w:val="0"/>
        <w:jc w:val="both"/>
        <w:rPr>
          <w:rFonts w:asciiTheme="minorHAnsi" w:hAnsiTheme="minorHAnsi" w:cstheme="minorHAnsi"/>
          <w:sz w:val="22"/>
          <w:szCs w:val="22"/>
        </w:rPr>
      </w:pPr>
      <w:r w:rsidRPr="00417C34">
        <w:rPr>
          <w:rFonts w:asciiTheme="minorHAnsi" w:hAnsiTheme="minorHAnsi" w:cstheme="minorHAnsi"/>
          <w:color w:val="000000"/>
          <w:sz w:val="22"/>
          <w:szCs w:val="22"/>
        </w:rPr>
        <w:t>SO 418 OST VS PPS obrobňa</w:t>
      </w:r>
    </w:p>
    <w:p w14:paraId="7A890C65" w14:textId="77777777" w:rsidR="001A66A8" w:rsidRPr="00417C34" w:rsidRDefault="001A66A8" w:rsidP="001A66A8">
      <w:pPr>
        <w:suppressAutoHyphens/>
        <w:autoSpaceDE w:val="0"/>
        <w:jc w:val="both"/>
        <w:rPr>
          <w:rFonts w:asciiTheme="minorHAnsi" w:hAnsiTheme="minorHAnsi" w:cstheme="minorHAnsi"/>
          <w:sz w:val="22"/>
          <w:szCs w:val="22"/>
        </w:rPr>
      </w:pPr>
      <w:r w:rsidRPr="00417C34">
        <w:rPr>
          <w:rFonts w:asciiTheme="minorHAnsi" w:hAnsiTheme="minorHAnsi" w:cstheme="minorHAnsi"/>
          <w:color w:val="000000"/>
          <w:sz w:val="22"/>
          <w:szCs w:val="22"/>
        </w:rPr>
        <w:t>SO 419 OST VS Detský pavilón</w:t>
      </w:r>
    </w:p>
    <w:p w14:paraId="76AD6BB6" w14:textId="77777777" w:rsidR="001A66A8" w:rsidRPr="00417C34" w:rsidRDefault="001A66A8" w:rsidP="001A66A8">
      <w:pPr>
        <w:suppressAutoHyphens/>
        <w:autoSpaceDE w:val="0"/>
        <w:jc w:val="both"/>
        <w:rPr>
          <w:rFonts w:asciiTheme="minorHAnsi" w:hAnsiTheme="minorHAnsi" w:cstheme="minorHAnsi"/>
          <w:color w:val="000000"/>
          <w:sz w:val="22"/>
          <w:szCs w:val="22"/>
        </w:rPr>
      </w:pPr>
      <w:r w:rsidRPr="00417C34">
        <w:rPr>
          <w:rFonts w:asciiTheme="minorHAnsi" w:hAnsiTheme="minorHAnsi" w:cstheme="minorHAnsi"/>
          <w:color w:val="000000"/>
          <w:sz w:val="22"/>
          <w:szCs w:val="22"/>
        </w:rPr>
        <w:t>SO 420 OST VS Poliklinika</w:t>
      </w:r>
    </w:p>
    <w:p w14:paraId="760A0A0B" w14:textId="77777777" w:rsidR="001A66A8" w:rsidRPr="00417C34" w:rsidRDefault="001A66A8" w:rsidP="001A66A8">
      <w:pPr>
        <w:suppressAutoHyphens/>
        <w:autoSpaceDE w:val="0"/>
        <w:jc w:val="both"/>
        <w:rPr>
          <w:rFonts w:asciiTheme="minorHAnsi" w:hAnsiTheme="minorHAnsi" w:cstheme="minorHAnsi"/>
          <w:color w:val="000000"/>
          <w:sz w:val="22"/>
          <w:szCs w:val="22"/>
        </w:rPr>
      </w:pPr>
      <w:r w:rsidRPr="00417C34">
        <w:rPr>
          <w:rFonts w:asciiTheme="minorHAnsi" w:hAnsiTheme="minorHAnsi" w:cstheme="minorHAnsi"/>
          <w:color w:val="000000"/>
          <w:sz w:val="22"/>
          <w:szCs w:val="22"/>
        </w:rPr>
        <w:t>SO 421 OST VS Chirurgia</w:t>
      </w:r>
    </w:p>
    <w:p w14:paraId="7A303B9B" w14:textId="77777777" w:rsidR="001A66A8" w:rsidRPr="00417C34" w:rsidRDefault="001A66A8" w:rsidP="001A66A8">
      <w:pPr>
        <w:suppressAutoHyphens/>
        <w:autoSpaceDE w:val="0"/>
        <w:jc w:val="both"/>
        <w:rPr>
          <w:rFonts w:asciiTheme="minorHAnsi" w:hAnsiTheme="minorHAnsi" w:cstheme="minorHAnsi"/>
          <w:color w:val="000000"/>
          <w:sz w:val="22"/>
          <w:szCs w:val="22"/>
        </w:rPr>
      </w:pPr>
      <w:r w:rsidRPr="00417C34">
        <w:rPr>
          <w:rFonts w:asciiTheme="minorHAnsi" w:hAnsiTheme="minorHAnsi" w:cstheme="minorHAnsi"/>
          <w:color w:val="000000"/>
          <w:sz w:val="22"/>
          <w:szCs w:val="22"/>
        </w:rPr>
        <w:t>SO 422 OST VS Chirurgia – urgent</w:t>
      </w:r>
    </w:p>
    <w:p w14:paraId="276BB401" w14:textId="77777777" w:rsidR="001A66A8" w:rsidRPr="00417C34" w:rsidRDefault="001A66A8" w:rsidP="001A66A8">
      <w:pPr>
        <w:suppressAutoHyphens/>
        <w:autoSpaceDE w:val="0"/>
        <w:jc w:val="both"/>
        <w:rPr>
          <w:rFonts w:asciiTheme="minorHAnsi" w:hAnsiTheme="minorHAnsi" w:cstheme="minorHAnsi"/>
          <w:color w:val="000000"/>
          <w:sz w:val="22"/>
          <w:szCs w:val="22"/>
        </w:rPr>
      </w:pPr>
      <w:r w:rsidRPr="00417C34">
        <w:rPr>
          <w:rFonts w:asciiTheme="minorHAnsi" w:hAnsiTheme="minorHAnsi" w:cstheme="minorHAnsi"/>
          <w:color w:val="000000"/>
          <w:sz w:val="22"/>
          <w:szCs w:val="22"/>
        </w:rPr>
        <w:t>SO 423 OST VS Spoločný pavilón</w:t>
      </w:r>
    </w:p>
    <w:p w14:paraId="69E5463B" w14:textId="77777777" w:rsidR="001A66A8" w:rsidRPr="00417C34" w:rsidRDefault="001A66A8" w:rsidP="001A66A8">
      <w:pPr>
        <w:suppressAutoHyphens/>
        <w:autoSpaceDE w:val="0"/>
        <w:jc w:val="both"/>
        <w:rPr>
          <w:rFonts w:asciiTheme="minorHAnsi" w:hAnsiTheme="minorHAnsi" w:cstheme="minorHAnsi"/>
          <w:color w:val="000000"/>
          <w:sz w:val="22"/>
          <w:szCs w:val="22"/>
        </w:rPr>
      </w:pPr>
      <w:r w:rsidRPr="00417C34">
        <w:rPr>
          <w:rFonts w:asciiTheme="minorHAnsi" w:hAnsiTheme="minorHAnsi" w:cstheme="minorHAnsi"/>
          <w:color w:val="000000"/>
          <w:sz w:val="22"/>
          <w:szCs w:val="22"/>
        </w:rPr>
        <w:t>SO 424 OST VS Rezerva Kotolňa (STEFE, Nový odber)</w:t>
      </w:r>
    </w:p>
    <w:p w14:paraId="1BC4244C" w14:textId="77777777" w:rsidR="001A66A8" w:rsidRPr="00417C34" w:rsidRDefault="001A66A8" w:rsidP="001A66A8">
      <w:pPr>
        <w:suppressAutoHyphens/>
        <w:autoSpaceDE w:val="0"/>
        <w:jc w:val="both"/>
        <w:textAlignment w:val="baseline"/>
        <w:rPr>
          <w:rFonts w:asciiTheme="minorHAnsi" w:hAnsiTheme="minorHAnsi" w:cstheme="minorHAnsi"/>
          <w:color w:val="000000"/>
          <w:sz w:val="22"/>
          <w:szCs w:val="22"/>
        </w:rPr>
      </w:pPr>
      <w:r w:rsidRPr="00417C34">
        <w:rPr>
          <w:rFonts w:asciiTheme="minorHAnsi" w:hAnsiTheme="minorHAnsi" w:cstheme="minorHAnsi"/>
          <w:color w:val="000000"/>
          <w:sz w:val="22"/>
          <w:szCs w:val="22"/>
        </w:rPr>
        <w:t>SO 425 OST VS 1 IBV</w:t>
      </w:r>
    </w:p>
    <w:p w14:paraId="4EB12970" w14:textId="77777777" w:rsidR="001A66A8" w:rsidRPr="00417C34" w:rsidRDefault="001A66A8" w:rsidP="001A66A8">
      <w:pPr>
        <w:suppressAutoHyphens/>
        <w:autoSpaceDE w:val="0"/>
        <w:jc w:val="both"/>
        <w:textAlignment w:val="baseline"/>
        <w:rPr>
          <w:rFonts w:asciiTheme="minorHAnsi" w:hAnsiTheme="minorHAnsi" w:cstheme="minorHAnsi"/>
          <w:color w:val="000000"/>
          <w:sz w:val="22"/>
          <w:szCs w:val="22"/>
        </w:rPr>
      </w:pPr>
      <w:r w:rsidRPr="00417C34">
        <w:rPr>
          <w:rFonts w:asciiTheme="minorHAnsi" w:hAnsiTheme="minorHAnsi" w:cstheme="minorHAnsi"/>
          <w:color w:val="000000"/>
          <w:sz w:val="22"/>
          <w:szCs w:val="22"/>
        </w:rPr>
        <w:t>SO 426 OST VS 2 IBV</w:t>
      </w:r>
    </w:p>
    <w:p w14:paraId="7D8F7F81" w14:textId="77777777" w:rsidR="001A66A8" w:rsidRPr="00417C34" w:rsidRDefault="001A66A8" w:rsidP="001A66A8">
      <w:pPr>
        <w:suppressAutoHyphens/>
        <w:autoSpaceDE w:val="0"/>
        <w:jc w:val="both"/>
        <w:textAlignment w:val="baseline"/>
        <w:rPr>
          <w:rFonts w:asciiTheme="minorHAnsi" w:hAnsiTheme="minorHAnsi" w:cstheme="minorHAnsi"/>
          <w:color w:val="000000"/>
          <w:sz w:val="22"/>
          <w:szCs w:val="22"/>
        </w:rPr>
      </w:pPr>
      <w:r w:rsidRPr="00417C34">
        <w:rPr>
          <w:rFonts w:asciiTheme="minorHAnsi" w:hAnsiTheme="minorHAnsi" w:cstheme="minorHAnsi"/>
          <w:color w:val="000000"/>
          <w:sz w:val="22"/>
          <w:szCs w:val="22"/>
        </w:rPr>
        <w:t>SO 427 OST VS 3 IBV</w:t>
      </w:r>
    </w:p>
    <w:p w14:paraId="051B858E" w14:textId="77777777" w:rsidR="001A66A8" w:rsidRPr="00417C34" w:rsidRDefault="001A66A8" w:rsidP="001A66A8">
      <w:pPr>
        <w:suppressAutoHyphens/>
        <w:autoSpaceDE w:val="0"/>
        <w:jc w:val="both"/>
        <w:textAlignment w:val="baseline"/>
        <w:rPr>
          <w:rFonts w:asciiTheme="minorHAnsi" w:hAnsiTheme="minorHAnsi" w:cstheme="minorHAnsi"/>
          <w:color w:val="000000"/>
          <w:sz w:val="22"/>
          <w:szCs w:val="22"/>
        </w:rPr>
      </w:pPr>
      <w:r w:rsidRPr="00417C34">
        <w:rPr>
          <w:rFonts w:asciiTheme="minorHAnsi" w:hAnsiTheme="minorHAnsi" w:cstheme="minorHAnsi"/>
          <w:color w:val="000000"/>
          <w:sz w:val="22"/>
          <w:szCs w:val="22"/>
        </w:rPr>
        <w:t>SO 428 OST VS BP bytový dom 4</w:t>
      </w:r>
    </w:p>
    <w:p w14:paraId="0BDF5EA6" w14:textId="77777777" w:rsidR="001A66A8" w:rsidRPr="00417C34" w:rsidRDefault="001A66A8" w:rsidP="001A66A8">
      <w:pPr>
        <w:suppressAutoHyphens/>
        <w:autoSpaceDE w:val="0"/>
        <w:jc w:val="both"/>
        <w:textAlignment w:val="baseline"/>
        <w:rPr>
          <w:rFonts w:asciiTheme="minorHAnsi" w:hAnsiTheme="minorHAnsi" w:cstheme="minorHAnsi"/>
          <w:color w:val="000000"/>
          <w:sz w:val="22"/>
          <w:szCs w:val="22"/>
        </w:rPr>
      </w:pPr>
      <w:r w:rsidRPr="00417C34">
        <w:rPr>
          <w:rFonts w:asciiTheme="minorHAnsi" w:hAnsiTheme="minorHAnsi" w:cstheme="minorHAnsi"/>
          <w:color w:val="000000"/>
          <w:sz w:val="22"/>
          <w:szCs w:val="22"/>
        </w:rPr>
        <w:t>SO 429 OST VS BP bytový dom 7</w:t>
      </w:r>
    </w:p>
    <w:p w14:paraId="133EB36A" w14:textId="77777777" w:rsidR="001A66A8" w:rsidRPr="00417C34" w:rsidRDefault="001A66A8" w:rsidP="001A66A8">
      <w:pPr>
        <w:suppressAutoHyphens/>
        <w:autoSpaceDE w:val="0"/>
        <w:jc w:val="both"/>
        <w:textAlignment w:val="baseline"/>
        <w:rPr>
          <w:rFonts w:asciiTheme="minorHAnsi" w:hAnsiTheme="minorHAnsi" w:cstheme="minorHAnsi"/>
          <w:color w:val="000000"/>
          <w:sz w:val="22"/>
          <w:szCs w:val="22"/>
        </w:rPr>
      </w:pPr>
      <w:r w:rsidRPr="00417C34">
        <w:rPr>
          <w:rFonts w:asciiTheme="minorHAnsi" w:hAnsiTheme="minorHAnsi" w:cstheme="minorHAnsi"/>
          <w:color w:val="000000"/>
          <w:sz w:val="22"/>
          <w:szCs w:val="22"/>
        </w:rPr>
        <w:t>SO 430 OST VS BP bytový dom 5</w:t>
      </w:r>
    </w:p>
    <w:p w14:paraId="6775AA52" w14:textId="77777777" w:rsidR="001A66A8" w:rsidRPr="00417C34" w:rsidRDefault="001A66A8" w:rsidP="001A66A8">
      <w:pPr>
        <w:suppressAutoHyphens/>
        <w:autoSpaceDE w:val="0"/>
        <w:spacing w:after="240"/>
        <w:jc w:val="both"/>
        <w:textAlignment w:val="baseline"/>
        <w:rPr>
          <w:rFonts w:asciiTheme="minorHAnsi" w:hAnsiTheme="minorHAnsi" w:cstheme="minorHAnsi"/>
          <w:color w:val="000000"/>
          <w:sz w:val="22"/>
          <w:szCs w:val="22"/>
        </w:rPr>
      </w:pPr>
      <w:r w:rsidRPr="00417C34">
        <w:rPr>
          <w:rFonts w:asciiTheme="minorHAnsi" w:hAnsiTheme="minorHAnsi" w:cstheme="minorHAnsi"/>
          <w:color w:val="000000"/>
          <w:sz w:val="22"/>
          <w:szCs w:val="22"/>
        </w:rPr>
        <w:t>SO 431 OST VS BP bytový dom 6</w:t>
      </w:r>
    </w:p>
    <w:p w14:paraId="2813EA33" w14:textId="1AA7104F" w:rsidR="001A66A8" w:rsidRPr="00417C34" w:rsidRDefault="001A66A8" w:rsidP="001A66A8">
      <w:pPr>
        <w:keepNext/>
        <w:suppressAutoHyphens/>
        <w:autoSpaceDE w:val="0"/>
        <w:autoSpaceDN w:val="0"/>
        <w:spacing w:after="240"/>
        <w:ind w:left="57"/>
        <w:jc w:val="both"/>
        <w:textAlignment w:val="baseline"/>
        <w:rPr>
          <w:rFonts w:asciiTheme="minorHAnsi" w:hAnsiTheme="minorHAnsi" w:cstheme="minorHAnsi"/>
          <w:b/>
          <w:bCs/>
          <w:kern w:val="3"/>
          <w:position w:val="6"/>
          <w:sz w:val="22"/>
          <w:szCs w:val="22"/>
          <w:lang w:eastAsia="cs-CZ"/>
        </w:rPr>
      </w:pPr>
      <w:r w:rsidRPr="00417C34">
        <w:rPr>
          <w:rFonts w:asciiTheme="minorHAnsi" w:hAnsiTheme="minorHAnsi" w:cstheme="minorHAnsi"/>
          <w:b/>
          <w:bCs/>
          <w:kern w:val="3"/>
          <w:position w:val="6"/>
          <w:sz w:val="22"/>
          <w:szCs w:val="22"/>
          <w:u w:val="single"/>
          <w:lang w:eastAsia="ar-SA" w:bidi="sk-SK"/>
        </w:rPr>
        <w:t xml:space="preserve">IV. Objekt </w:t>
      </w:r>
      <w:r w:rsidRPr="00417C34">
        <w:rPr>
          <w:rFonts w:asciiTheme="minorHAnsi" w:hAnsiTheme="minorHAnsi" w:cstheme="minorHAnsi"/>
          <w:b/>
          <w:bCs/>
          <w:kern w:val="3"/>
          <w:position w:val="6"/>
          <w:sz w:val="22"/>
          <w:szCs w:val="22"/>
          <w:u w:val="single"/>
          <w:lang w:eastAsia="en-US"/>
        </w:rPr>
        <w:t>SO 400.1 Potrubná časť</w:t>
      </w:r>
      <w:r w:rsidRPr="00417C34">
        <w:rPr>
          <w:rFonts w:asciiTheme="minorHAnsi" w:hAnsiTheme="minorHAnsi" w:cstheme="minorHAnsi"/>
          <w:b/>
          <w:bCs/>
          <w:kern w:val="3"/>
          <w:position w:val="6"/>
          <w:sz w:val="22"/>
          <w:szCs w:val="22"/>
          <w:lang w:eastAsia="cs-CZ"/>
        </w:rPr>
        <w:t>:</w:t>
      </w:r>
    </w:p>
    <w:p w14:paraId="1F0C7B46" w14:textId="77777777" w:rsidR="001A66A8" w:rsidRPr="00417C34" w:rsidRDefault="001A66A8" w:rsidP="001A66A8">
      <w:pPr>
        <w:keepNext/>
        <w:suppressAutoHyphens/>
        <w:autoSpaceDE w:val="0"/>
        <w:autoSpaceDN w:val="0"/>
        <w:spacing w:after="240"/>
        <w:ind w:left="57"/>
        <w:jc w:val="both"/>
        <w:textAlignment w:val="baseline"/>
        <w:rPr>
          <w:rFonts w:asciiTheme="minorHAnsi" w:hAnsiTheme="minorHAnsi" w:cstheme="minorHAnsi"/>
          <w:b/>
          <w:bCs/>
          <w:kern w:val="3"/>
          <w:sz w:val="22"/>
          <w:szCs w:val="22"/>
          <w:u w:val="single"/>
          <w:lang w:eastAsia="en-US"/>
        </w:rPr>
      </w:pPr>
      <w:r w:rsidRPr="00417C34">
        <w:rPr>
          <w:rFonts w:asciiTheme="minorHAnsi" w:hAnsiTheme="minorHAnsi" w:cstheme="minorHAnsi"/>
          <w:b/>
          <w:bCs/>
          <w:kern w:val="3"/>
          <w:sz w:val="22"/>
          <w:szCs w:val="22"/>
          <w:u w:val="single"/>
          <w:lang w:eastAsia="en-US"/>
        </w:rPr>
        <w:t>1. Stavebný objekt rieši:</w:t>
      </w:r>
    </w:p>
    <w:p w14:paraId="3CE1F09D" w14:textId="77777777" w:rsidR="001A66A8" w:rsidRPr="00417C34" w:rsidRDefault="001A66A8" w:rsidP="00417C34">
      <w:pPr>
        <w:widowControl w:val="0"/>
        <w:numPr>
          <w:ilvl w:val="0"/>
          <w:numId w:val="70"/>
        </w:numPr>
        <w:suppressAutoHyphens/>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color w:val="000000"/>
          <w:kern w:val="3"/>
          <w:position w:val="6"/>
          <w:sz w:val="22"/>
          <w:szCs w:val="22"/>
          <w:lang w:eastAsia="en-US"/>
        </w:rPr>
        <w:t>demontáž jestvujúceho horúcovodného potrubia uloženého na nadzemných O.K. a potrubnom moste ponad železnicu vrátane potrubných uložení, tepelných izolácií, pozinkovaných oplechovaní a potrubných armatúr,</w:t>
      </w:r>
    </w:p>
    <w:p w14:paraId="42D89C1D" w14:textId="77777777" w:rsidR="001A66A8" w:rsidRPr="00417C34" w:rsidRDefault="001A66A8" w:rsidP="00417C34">
      <w:pPr>
        <w:widowControl w:val="0"/>
        <w:numPr>
          <w:ilvl w:val="0"/>
          <w:numId w:val="70"/>
        </w:numPr>
        <w:suppressAutoHyphens/>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color w:val="000000"/>
          <w:kern w:val="3"/>
          <w:position w:val="6"/>
          <w:sz w:val="22"/>
          <w:szCs w:val="22"/>
          <w:lang w:eastAsia="en-US"/>
        </w:rPr>
        <w:t>demontáž jestvujúcich horúcovodných potrubí uložených v mieste prielezného kolektora, v chráničkách popod cestnou komunikáciou, v miestach podzemných rušených kanálov a súčasných bez kanálových vedení (súčasné podzemné pred izolované potrubia) vrátane potrubných uložení, tepelných izolácií, povrchových úprav a potrubných armatúr,</w:t>
      </w:r>
    </w:p>
    <w:p w14:paraId="0AE9DFA7" w14:textId="77777777" w:rsidR="001A66A8" w:rsidRPr="00417C34" w:rsidRDefault="001A66A8" w:rsidP="00417C34">
      <w:pPr>
        <w:widowControl w:val="0"/>
        <w:numPr>
          <w:ilvl w:val="0"/>
          <w:numId w:val="70"/>
        </w:numPr>
        <w:suppressAutoHyphens/>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en-US"/>
        </w:rPr>
        <w:t>montáž nových nadzemných pred izolovaných potrubí vrátane nových uložení potrubí, potrubných armatúr, odvzdušnení a vypúšťaní,</w:t>
      </w:r>
    </w:p>
    <w:p w14:paraId="4935B859" w14:textId="77777777" w:rsidR="001A66A8" w:rsidRPr="00417C34" w:rsidRDefault="001A66A8" w:rsidP="00417C34">
      <w:pPr>
        <w:widowControl w:val="0"/>
        <w:numPr>
          <w:ilvl w:val="0"/>
          <w:numId w:val="70"/>
        </w:numPr>
        <w:suppressAutoHyphens/>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en-US"/>
        </w:rPr>
        <w:t xml:space="preserve">montáž nových podzemných pred izolovaných potrubí </w:t>
      </w:r>
      <w:r w:rsidRPr="00417C34">
        <w:rPr>
          <w:rFonts w:asciiTheme="minorHAnsi" w:hAnsiTheme="minorHAnsi" w:cstheme="minorHAnsi"/>
          <w:color w:val="000000"/>
          <w:kern w:val="3"/>
          <w:position w:val="6"/>
          <w:sz w:val="22"/>
          <w:szCs w:val="22"/>
          <w:lang w:eastAsia="en-US"/>
        </w:rPr>
        <w:t xml:space="preserve">uložených v pieskovom lôžku vytvorenom na dne rušených podzemných kanálov, v miestach demontovaných pred izolovaných rozvodov a v nových </w:t>
      </w:r>
      <w:r w:rsidRPr="00417C34">
        <w:rPr>
          <w:rFonts w:asciiTheme="minorHAnsi" w:hAnsiTheme="minorHAnsi" w:cstheme="minorHAnsi"/>
          <w:color w:val="000000"/>
          <w:kern w:val="3"/>
          <w:position w:val="6"/>
          <w:sz w:val="22"/>
          <w:szCs w:val="22"/>
          <w:lang w:eastAsia="en-US"/>
        </w:rPr>
        <w:lastRenderedPageBreak/>
        <w:t>výkopoch (v miestach súčasných pozemných potrubných vedení),</w:t>
      </w:r>
    </w:p>
    <w:p w14:paraId="2CEE0E64" w14:textId="77777777" w:rsidR="001A66A8" w:rsidRPr="00417C34" w:rsidRDefault="001A66A8" w:rsidP="00417C34">
      <w:pPr>
        <w:widowControl w:val="0"/>
        <w:numPr>
          <w:ilvl w:val="0"/>
          <w:numId w:val="70"/>
        </w:numPr>
        <w:suppressAutoHyphens/>
        <w:autoSpaceDN w:val="0"/>
        <w:spacing w:after="240"/>
        <w:jc w:val="both"/>
        <w:textAlignment w:val="baseline"/>
        <w:rPr>
          <w:rFonts w:asciiTheme="minorHAnsi" w:hAnsiTheme="minorHAnsi" w:cstheme="minorHAnsi"/>
          <w:kern w:val="3"/>
          <w:sz w:val="22"/>
          <w:szCs w:val="22"/>
          <w:lang w:eastAsia="ar-SA"/>
        </w:rPr>
      </w:pPr>
      <w:r w:rsidRPr="00417C34">
        <w:rPr>
          <w:rFonts w:asciiTheme="minorHAnsi" w:hAnsiTheme="minorHAnsi" w:cstheme="minorHAnsi"/>
          <w:color w:val="000000"/>
          <w:kern w:val="3"/>
          <w:position w:val="6"/>
          <w:sz w:val="22"/>
          <w:szCs w:val="22"/>
          <w:lang w:eastAsia="ar-SA" w:bidi="sk-SK"/>
        </w:rPr>
        <w:t>montáž potrubných armatúr (uzatváracích, odvzdušňovacích, vypúšťacích).</w:t>
      </w:r>
    </w:p>
    <w:p w14:paraId="43AAE6EC" w14:textId="77777777" w:rsidR="001A66A8" w:rsidRPr="00417C34" w:rsidRDefault="001A66A8" w:rsidP="001A66A8">
      <w:pPr>
        <w:tabs>
          <w:tab w:val="left" w:pos="5040"/>
          <w:tab w:val="left" w:pos="6480"/>
        </w:tabs>
        <w:suppressAutoHyphens/>
        <w:autoSpaceDN w:val="0"/>
        <w:spacing w:after="240"/>
        <w:jc w:val="both"/>
        <w:textAlignment w:val="baseline"/>
        <w:rPr>
          <w:rFonts w:asciiTheme="minorHAnsi" w:hAnsiTheme="minorHAnsi" w:cstheme="minorHAnsi"/>
          <w:b/>
          <w:iCs/>
          <w:color w:val="000000"/>
          <w:kern w:val="3"/>
          <w:position w:val="6"/>
          <w:sz w:val="22"/>
          <w:szCs w:val="22"/>
          <w:u w:val="single"/>
          <w:lang w:eastAsia="cs-CZ"/>
        </w:rPr>
      </w:pPr>
      <w:r w:rsidRPr="00417C34">
        <w:rPr>
          <w:rFonts w:asciiTheme="minorHAnsi" w:hAnsiTheme="minorHAnsi" w:cstheme="minorHAnsi"/>
          <w:b/>
          <w:iCs/>
          <w:color w:val="000000"/>
          <w:kern w:val="3"/>
          <w:position w:val="6"/>
          <w:sz w:val="22"/>
          <w:szCs w:val="22"/>
          <w:u w:val="single"/>
          <w:lang w:eastAsia="ar-SA" w:bidi="sk-SK"/>
        </w:rPr>
        <w:t xml:space="preserve">2. Popis objektu </w:t>
      </w:r>
      <w:r w:rsidRPr="00417C34">
        <w:rPr>
          <w:rFonts w:asciiTheme="minorHAnsi" w:hAnsiTheme="minorHAnsi" w:cstheme="minorHAnsi"/>
          <w:b/>
          <w:iCs/>
          <w:color w:val="000000"/>
          <w:kern w:val="3"/>
          <w:position w:val="6"/>
          <w:sz w:val="22"/>
          <w:szCs w:val="22"/>
          <w:u w:val="single"/>
          <w:lang w:eastAsia="en-US"/>
        </w:rPr>
        <w:t>SO 400</w:t>
      </w:r>
      <w:r w:rsidRPr="00417C34">
        <w:rPr>
          <w:rFonts w:asciiTheme="minorHAnsi" w:hAnsiTheme="minorHAnsi" w:cstheme="minorHAnsi"/>
          <w:b/>
          <w:iCs/>
          <w:color w:val="000000"/>
          <w:kern w:val="3"/>
          <w:position w:val="6"/>
          <w:sz w:val="22"/>
          <w:szCs w:val="22"/>
          <w:u w:val="single"/>
          <w:lang w:eastAsia="cs-CZ"/>
        </w:rPr>
        <w:t>.1 Potrubná časť:</w:t>
      </w:r>
    </w:p>
    <w:p w14:paraId="0E69C859" w14:textId="77777777" w:rsidR="001A66A8" w:rsidRPr="00417C34" w:rsidRDefault="001A66A8" w:rsidP="001A66A8">
      <w:pPr>
        <w:tabs>
          <w:tab w:val="left" w:pos="5040"/>
          <w:tab w:val="left" w:pos="6480"/>
        </w:tabs>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en-US"/>
        </w:rPr>
        <w:t>Nový horúcovodný továrensky pred izolovaný potrubný rozvod s povrchovou úpravou SPIRO, bude vedený po upravených jestvujúcich nadzemných a nízkych pozemných oceľových konštrukciách a existujúcom potrubnom moste ponad železnicu. Pred úpravou jestvujúcich oceľových konštrukcií a následnou samotnou montážou nových, továrensky pred izolovaných potrubí bude potrebné existujúci HV rozvod demontovať.</w:t>
      </w:r>
    </w:p>
    <w:p w14:paraId="0B37C54B" w14:textId="4CCB52A1"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en-US"/>
        </w:rPr>
        <w:t>V súčasných podzemných tepelných kanálov a podzemných bez kanálových tepelných vedení, bude horúcovodný továrensky pred izolovaný rozvod s povrchovou úpravou HDPE vedený pod úrovňou terénu v</w:t>
      </w:r>
      <w:r w:rsidR="008352AD" w:rsidRPr="00417C34">
        <w:rPr>
          <w:rFonts w:asciiTheme="minorHAnsi" w:hAnsiTheme="minorHAnsi" w:cstheme="minorHAnsi"/>
          <w:kern w:val="3"/>
          <w:position w:val="6"/>
          <w:sz w:val="22"/>
          <w:szCs w:val="22"/>
          <w:lang w:eastAsia="en-US"/>
        </w:rPr>
        <w:t> </w:t>
      </w:r>
      <w:r w:rsidRPr="00417C34">
        <w:rPr>
          <w:rFonts w:asciiTheme="minorHAnsi" w:hAnsiTheme="minorHAnsi" w:cstheme="minorHAnsi"/>
          <w:kern w:val="3"/>
          <w:position w:val="6"/>
          <w:sz w:val="22"/>
          <w:szCs w:val="22"/>
          <w:lang w:eastAsia="en-US"/>
        </w:rPr>
        <w:t>pieskovom lôžku.</w:t>
      </w:r>
    </w:p>
    <w:p w14:paraId="7598823E" w14:textId="0AFF6E9D" w:rsidR="001A66A8" w:rsidRPr="00417C34" w:rsidRDefault="001A66A8" w:rsidP="001A66A8">
      <w:pPr>
        <w:suppressAutoHyphens/>
        <w:autoSpaceDE w:val="0"/>
        <w:spacing w:after="240"/>
        <w:jc w:val="both"/>
        <w:textAlignment w:val="baseline"/>
        <w:rPr>
          <w:rFonts w:asciiTheme="minorHAnsi" w:hAnsiTheme="minorHAnsi" w:cstheme="minorHAnsi"/>
          <w:position w:val="6"/>
          <w:sz w:val="22"/>
          <w:szCs w:val="22"/>
        </w:rPr>
      </w:pPr>
      <w:r w:rsidRPr="00417C34">
        <w:rPr>
          <w:rFonts w:asciiTheme="minorHAnsi" w:hAnsiTheme="minorHAnsi" w:cstheme="minorHAnsi"/>
          <w:position w:val="6"/>
          <w:sz w:val="22"/>
          <w:szCs w:val="22"/>
        </w:rPr>
        <w:t>V niektorých častiach súčasnej tepelnej siete sa uvažuje so zmenou typu vedenia z nadzemného na podzemné. V týchto miestach bude horúcovodný továrensky pred izolovaný rozvod s povrchovou úpravou HDPE vedený pod úrovňou terénu v pieskovom lôžku. Pred samotnou montážou potrubí v týchto miestach je potrebné demontovať existujúci HV rozvod vrátane uložení, nosné oceľové konštrukcie a žb pätky a</w:t>
      </w:r>
      <w:r w:rsidR="008352AD" w:rsidRPr="00417C34">
        <w:rPr>
          <w:rFonts w:asciiTheme="minorHAnsi" w:hAnsiTheme="minorHAnsi" w:cstheme="minorHAnsi"/>
          <w:position w:val="6"/>
          <w:sz w:val="22"/>
          <w:szCs w:val="22"/>
        </w:rPr>
        <w:t> </w:t>
      </w:r>
      <w:r w:rsidRPr="00417C34">
        <w:rPr>
          <w:rFonts w:asciiTheme="minorHAnsi" w:hAnsiTheme="minorHAnsi" w:cstheme="minorHAnsi"/>
          <w:position w:val="6"/>
          <w:sz w:val="22"/>
          <w:szCs w:val="22"/>
        </w:rPr>
        <w:t xml:space="preserve">zrealizovať nové výkopy s pripraveným pieskovým lôžkom. Konkrétny typ vedenia tepelnej siete v danom mieste je zrejmý z výkresovej časti PD. </w:t>
      </w:r>
    </w:p>
    <w:p w14:paraId="76C986F8" w14:textId="77777777"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en-US"/>
        </w:rPr>
        <w:t xml:space="preserve">V priestore súčasného podzemného prielezného kanála - kolektora medzi šachtami </w:t>
      </w:r>
      <w:r w:rsidRPr="00417C34">
        <w:rPr>
          <w:rFonts w:asciiTheme="minorHAnsi" w:hAnsiTheme="minorHAnsi" w:cstheme="minorHAnsi"/>
          <w:kern w:val="3"/>
          <w:position w:val="6"/>
          <w:sz w:val="22"/>
          <w:szCs w:val="22"/>
          <w:lang w:eastAsia="ar-SA" w:bidi="sk-SK"/>
        </w:rPr>
        <w:t>HVŠ-Z09 a HVŠ-Z09,</w:t>
      </w:r>
      <w:r w:rsidRPr="00417C34">
        <w:rPr>
          <w:rFonts w:asciiTheme="minorHAnsi" w:hAnsiTheme="minorHAnsi" w:cstheme="minorHAnsi"/>
          <w:kern w:val="3"/>
          <w:position w:val="6"/>
          <w:sz w:val="22"/>
          <w:szCs w:val="22"/>
          <w:lang w:eastAsia="en-US"/>
        </w:rPr>
        <w:t xml:space="preserve"> bude horúcovodný továrensky pred izolovaný rozvod s povrchovou úpravou HDPE vedený po nových oceľových konštrukciách (nové O.K. rieši SO 4010.2).</w:t>
      </w:r>
    </w:p>
    <w:p w14:paraId="2C4BE170" w14:textId="77777777"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en-US"/>
        </w:rPr>
        <w:t>V priestore nových a existujúcich oceľových chráničiek pod cestnými komunikáciami bude horúcovodný továrensky pred izolovaný rozvod s povrchovou úpravou HDPE vedený s využitím vystreďovacích dilatačných objímok (nové oceľové chráničky rieši SO 400.2)</w:t>
      </w:r>
    </w:p>
    <w:p w14:paraId="76145D93" w14:textId="4EB19333" w:rsidR="001A66A8" w:rsidRPr="00417C34" w:rsidRDefault="001A66A8" w:rsidP="001A66A8">
      <w:pPr>
        <w:widowControl w:val="0"/>
        <w:suppressAutoHyphens/>
        <w:autoSpaceDN w:val="0"/>
        <w:spacing w:after="240"/>
        <w:jc w:val="both"/>
        <w:textAlignment w:val="baseline"/>
        <w:rPr>
          <w:rFonts w:asciiTheme="minorHAnsi" w:hAnsiTheme="minorHAnsi" w:cstheme="minorHAnsi"/>
          <w:kern w:val="3"/>
          <w:sz w:val="22"/>
          <w:szCs w:val="22"/>
          <w:lang w:eastAsia="en-US" w:bidi="sk-SK"/>
        </w:rPr>
      </w:pPr>
      <w:r w:rsidRPr="00417C34">
        <w:rPr>
          <w:rFonts w:asciiTheme="minorHAnsi" w:hAnsiTheme="minorHAnsi" w:cstheme="minorHAnsi"/>
          <w:kern w:val="3"/>
          <w:position w:val="6"/>
          <w:sz w:val="22"/>
          <w:szCs w:val="22"/>
          <w:lang w:eastAsia="en-US" w:bidi="sk-SK"/>
        </w:rPr>
        <w:t xml:space="preserve">Z pohľadu realizácie bude stavba SO 400 </w:t>
      </w:r>
      <w:r w:rsidRPr="00417C34">
        <w:rPr>
          <w:rFonts w:asciiTheme="minorHAnsi" w:hAnsiTheme="minorHAnsi" w:cstheme="minorHAnsi"/>
          <w:kern w:val="3"/>
          <w:position w:val="6"/>
          <w:sz w:val="22"/>
          <w:szCs w:val="22"/>
          <w:lang w:eastAsia="cs-CZ"/>
        </w:rPr>
        <w:t xml:space="preserve">HV rozvod Zvolen-Zlatý potok </w:t>
      </w:r>
      <w:r w:rsidRPr="00417C34">
        <w:rPr>
          <w:rFonts w:asciiTheme="minorHAnsi" w:hAnsiTheme="minorHAnsi" w:cstheme="minorHAnsi"/>
          <w:kern w:val="3"/>
          <w:position w:val="6"/>
          <w:sz w:val="22"/>
          <w:szCs w:val="22"/>
          <w:lang w:eastAsia="en-US" w:bidi="sk-SK"/>
        </w:rPr>
        <w:t xml:space="preserve">rozdelená na viacero častí. Tieto časti sú navrhnuté v „POV“ a budú upresnené v realizačných projektoch so zohľadnením možností </w:t>
      </w:r>
      <w:r w:rsidR="003766C4" w:rsidRPr="00417C34">
        <w:rPr>
          <w:rFonts w:asciiTheme="minorHAnsi" w:hAnsiTheme="minorHAnsi" w:cstheme="minorHAnsi"/>
          <w:kern w:val="3"/>
          <w:position w:val="6"/>
          <w:sz w:val="22"/>
          <w:szCs w:val="22"/>
          <w:lang w:eastAsia="en-US" w:bidi="sk-SK"/>
        </w:rPr>
        <w:t>zhotoviteľa</w:t>
      </w:r>
      <w:r w:rsidRPr="00417C34">
        <w:rPr>
          <w:rFonts w:asciiTheme="minorHAnsi" w:hAnsiTheme="minorHAnsi" w:cstheme="minorHAnsi"/>
          <w:kern w:val="3"/>
          <w:position w:val="6"/>
          <w:sz w:val="22"/>
          <w:szCs w:val="22"/>
          <w:lang w:eastAsia="en-US" w:bidi="sk-SK"/>
        </w:rPr>
        <w:t xml:space="preserve">, požiadaviek </w:t>
      </w:r>
      <w:r w:rsidR="005B0750" w:rsidRPr="00417C34">
        <w:rPr>
          <w:rFonts w:asciiTheme="minorHAnsi" w:hAnsiTheme="minorHAnsi" w:cstheme="minorHAnsi"/>
          <w:kern w:val="3"/>
          <w:position w:val="6"/>
          <w:sz w:val="22"/>
          <w:szCs w:val="22"/>
          <w:lang w:eastAsia="en-US" w:bidi="sk-SK"/>
        </w:rPr>
        <w:t>objednávateľa</w:t>
      </w:r>
      <w:r w:rsidRPr="00417C34">
        <w:rPr>
          <w:rFonts w:asciiTheme="minorHAnsi" w:hAnsiTheme="minorHAnsi" w:cstheme="minorHAnsi"/>
          <w:kern w:val="3"/>
          <w:position w:val="6"/>
          <w:sz w:val="22"/>
          <w:szCs w:val="22"/>
          <w:lang w:eastAsia="en-US" w:bidi="sk-SK"/>
        </w:rPr>
        <w:t xml:space="preserve"> a tiež podmienok stavebného úradu.</w:t>
      </w:r>
    </w:p>
    <w:p w14:paraId="0656D315" w14:textId="77777777" w:rsidR="001A66A8" w:rsidRPr="00417C34" w:rsidRDefault="001A66A8" w:rsidP="001A66A8">
      <w:pPr>
        <w:suppressAutoHyphens/>
        <w:autoSpaceDN w:val="0"/>
        <w:spacing w:after="240"/>
        <w:jc w:val="both"/>
        <w:textAlignment w:val="baseline"/>
        <w:rPr>
          <w:rFonts w:asciiTheme="minorHAnsi" w:eastAsia="Arial" w:hAnsiTheme="minorHAnsi" w:cstheme="minorHAnsi"/>
          <w:kern w:val="3"/>
          <w:sz w:val="22"/>
          <w:szCs w:val="22"/>
          <w:lang w:eastAsia="en-US"/>
        </w:rPr>
      </w:pPr>
      <w:r w:rsidRPr="00417C34">
        <w:rPr>
          <w:rFonts w:asciiTheme="minorHAnsi" w:hAnsiTheme="minorHAnsi" w:cstheme="minorHAnsi"/>
          <w:kern w:val="3"/>
          <w:sz w:val="22"/>
          <w:szCs w:val="22"/>
          <w:lang w:eastAsia="en-US"/>
        </w:rPr>
        <w:t>V miestach uloženia potrubí v zemi, pozdĺž výkopov vedľa nového pred izolovaného potrubia, budú inštalované chráničky</w:t>
      </w:r>
      <w:r w:rsidRPr="00417C34">
        <w:rPr>
          <w:rFonts w:asciiTheme="minorHAnsi" w:hAnsiTheme="minorHAnsi" w:cstheme="minorHAnsi"/>
          <w:color w:val="FF0000"/>
          <w:kern w:val="3"/>
          <w:sz w:val="22"/>
          <w:szCs w:val="22"/>
          <w:lang w:eastAsia="en-US"/>
        </w:rPr>
        <w:t xml:space="preserve"> </w:t>
      </w:r>
      <w:r w:rsidRPr="00417C34">
        <w:rPr>
          <w:rFonts w:asciiTheme="minorHAnsi" w:hAnsiTheme="minorHAnsi" w:cstheme="minorHAnsi"/>
          <w:kern w:val="3"/>
          <w:sz w:val="22"/>
          <w:szCs w:val="22"/>
          <w:lang w:eastAsia="en-US"/>
        </w:rPr>
        <w:t>pre uloženie diaľkových signalizačných a ovládacích elektro káblov. Vzorové uloženie chráničiek vo výkope je vyznačené vo výkresovej dokumentácii.</w:t>
      </w:r>
    </w:p>
    <w:p w14:paraId="4BEC77B6"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b/>
          <w:kern w:val="3"/>
          <w:sz w:val="22"/>
          <w:szCs w:val="22"/>
          <w:u w:val="single"/>
          <w:lang w:eastAsia="ar-SA"/>
        </w:rPr>
      </w:pPr>
      <w:r w:rsidRPr="00417C34">
        <w:rPr>
          <w:rFonts w:asciiTheme="minorHAnsi" w:hAnsiTheme="minorHAnsi" w:cstheme="minorHAnsi"/>
          <w:b/>
          <w:kern w:val="3"/>
          <w:position w:val="6"/>
          <w:sz w:val="22"/>
          <w:szCs w:val="22"/>
          <w:u w:val="single"/>
          <w:lang w:eastAsia="ar-SA" w:bidi="sk-SK"/>
        </w:rPr>
        <w:t>3. Popis funkčného a technického riešenia</w:t>
      </w:r>
    </w:p>
    <w:p w14:paraId="49B96BF7"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bCs/>
          <w:kern w:val="3"/>
          <w:sz w:val="22"/>
          <w:szCs w:val="22"/>
          <w:u w:val="single"/>
          <w:lang w:eastAsia="en-US"/>
        </w:rPr>
      </w:pPr>
      <w:r w:rsidRPr="00417C34">
        <w:rPr>
          <w:rFonts w:asciiTheme="minorHAnsi" w:hAnsiTheme="minorHAnsi" w:cstheme="minorHAnsi"/>
          <w:bCs/>
          <w:kern w:val="3"/>
          <w:position w:val="6"/>
          <w:sz w:val="22"/>
          <w:szCs w:val="22"/>
          <w:u w:val="single"/>
          <w:lang w:eastAsia="ar-SA" w:bidi="sk-SK"/>
        </w:rPr>
        <w:t>3.1 Návrh dimenzií potrubia</w:t>
      </w:r>
    </w:p>
    <w:p w14:paraId="696FBD51"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ar-SA" w:bidi="sk-SK"/>
        </w:rPr>
        <w:t>Dimenzie navrhovaných HV rozvodov tepla vyplývajú zo spracovaného hydraulického výpočtu uvedenej trasy.</w:t>
      </w:r>
    </w:p>
    <w:p w14:paraId="7EBEBD6A"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bCs/>
          <w:kern w:val="3"/>
          <w:sz w:val="22"/>
          <w:szCs w:val="22"/>
          <w:u w:val="single"/>
          <w:lang w:eastAsia="en-US"/>
        </w:rPr>
      </w:pPr>
      <w:r w:rsidRPr="00417C34">
        <w:rPr>
          <w:rFonts w:asciiTheme="minorHAnsi" w:hAnsiTheme="minorHAnsi" w:cstheme="minorHAnsi"/>
          <w:bCs/>
          <w:kern w:val="3"/>
          <w:position w:val="6"/>
          <w:sz w:val="22"/>
          <w:szCs w:val="22"/>
          <w:u w:val="single"/>
          <w:lang w:eastAsia="ar-SA" w:bidi="sk-SK"/>
        </w:rPr>
        <w:t>3.2 Prevádzkové a konštrukčné parametre rozvodu</w:t>
      </w:r>
    </w:p>
    <w:p w14:paraId="76758869"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i/>
          <w:kern w:val="3"/>
          <w:position w:val="6"/>
          <w:sz w:val="22"/>
          <w:szCs w:val="22"/>
          <w:u w:val="single"/>
          <w:lang w:eastAsia="ar-SA" w:bidi="sk-SK"/>
        </w:rPr>
      </w:pPr>
      <w:r w:rsidRPr="00417C34">
        <w:rPr>
          <w:rFonts w:asciiTheme="minorHAnsi" w:hAnsiTheme="minorHAnsi" w:cstheme="minorHAnsi"/>
          <w:i/>
          <w:kern w:val="3"/>
          <w:position w:val="6"/>
          <w:sz w:val="22"/>
          <w:szCs w:val="22"/>
          <w:u w:val="single"/>
          <w:lang w:eastAsia="ar-SA" w:bidi="sk-SK"/>
        </w:rPr>
        <w:t>Pred izolované potrubné vedenie:</w:t>
      </w:r>
    </w:p>
    <w:p w14:paraId="15FF1C8F" w14:textId="7A406E74" w:rsidR="001A66A8" w:rsidRPr="00417C34" w:rsidRDefault="001A66A8" w:rsidP="00D9681F">
      <w:pPr>
        <w:widowControl w:val="0"/>
        <w:tabs>
          <w:tab w:val="left" w:pos="915"/>
          <w:tab w:val="left" w:pos="3660"/>
          <w:tab w:val="left" w:pos="4575"/>
          <w:tab w:val="left" w:pos="5490"/>
          <w:tab w:val="left" w:pos="12390"/>
        </w:tabs>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ar-SA" w:bidi="sk-SK"/>
        </w:rPr>
        <w:t>- menovitý tlak</w:t>
      </w:r>
      <w:r w:rsidR="00417C34" w:rsidRPr="00417C34">
        <w:rPr>
          <w:rFonts w:asciiTheme="minorHAnsi" w:hAnsiTheme="minorHAnsi" w:cstheme="minorHAnsi"/>
          <w:kern w:val="3"/>
          <w:position w:val="6"/>
          <w:sz w:val="22"/>
          <w:szCs w:val="22"/>
          <w:lang w:eastAsia="ar-SA" w:bidi="sk-SK"/>
        </w:rPr>
        <w:t>:</w:t>
      </w:r>
      <w:r w:rsidRPr="00417C34">
        <w:rPr>
          <w:rFonts w:asciiTheme="minorHAnsi" w:hAnsiTheme="minorHAnsi" w:cstheme="minorHAnsi"/>
          <w:kern w:val="3"/>
          <w:position w:val="6"/>
          <w:sz w:val="22"/>
          <w:szCs w:val="22"/>
          <w:lang w:eastAsia="ar-SA" w:bidi="sk-SK"/>
        </w:rPr>
        <w:t xml:space="preserve"> 2,5 MPa</w:t>
      </w:r>
    </w:p>
    <w:p w14:paraId="76F74987" w14:textId="77777777" w:rsidR="001A66A8" w:rsidRPr="00417C34" w:rsidRDefault="001A66A8" w:rsidP="00D9681F">
      <w:pPr>
        <w:widowControl w:val="0"/>
        <w:tabs>
          <w:tab w:val="left" w:pos="915"/>
          <w:tab w:val="left" w:pos="3660"/>
          <w:tab w:val="left" w:pos="4575"/>
          <w:tab w:val="left" w:pos="5490"/>
          <w:tab w:val="left" w:pos="12390"/>
        </w:tabs>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ar-SA" w:bidi="sk-SK"/>
        </w:rPr>
        <w:t xml:space="preserve">- max. teplota 130 °C (PUR pena) </w:t>
      </w:r>
    </w:p>
    <w:p w14:paraId="07CCA700" w14:textId="77777777" w:rsidR="001A66A8" w:rsidRPr="00417C34" w:rsidRDefault="001A66A8" w:rsidP="00D9681F">
      <w:pPr>
        <w:widowControl w:val="0"/>
        <w:tabs>
          <w:tab w:val="left" w:pos="915"/>
          <w:tab w:val="left" w:pos="3660"/>
          <w:tab w:val="left" w:pos="4575"/>
          <w:tab w:val="left" w:pos="5490"/>
          <w:tab w:val="left" w:pos="12390"/>
        </w:tabs>
        <w:suppressAutoHyphens/>
        <w:autoSpaceDE w:val="0"/>
        <w:autoSpaceDN w:val="0"/>
        <w:jc w:val="both"/>
        <w:textAlignment w:val="baseline"/>
        <w:rPr>
          <w:rFonts w:asciiTheme="minorHAnsi" w:hAnsiTheme="minorHAnsi" w:cstheme="minorHAnsi"/>
          <w:color w:val="000000"/>
          <w:kern w:val="3"/>
          <w:position w:val="6"/>
          <w:sz w:val="22"/>
          <w:szCs w:val="22"/>
          <w:lang w:eastAsia="ar-SA" w:bidi="sk-SK"/>
        </w:rPr>
      </w:pPr>
      <w:r w:rsidRPr="00417C34">
        <w:rPr>
          <w:rFonts w:asciiTheme="minorHAnsi" w:hAnsiTheme="minorHAnsi" w:cstheme="minorHAnsi"/>
          <w:kern w:val="3"/>
          <w:position w:val="6"/>
          <w:sz w:val="22"/>
          <w:szCs w:val="22"/>
          <w:lang w:eastAsia="ar-SA" w:bidi="sk-SK"/>
        </w:rPr>
        <w:t xml:space="preserve">- </w:t>
      </w:r>
      <w:r w:rsidRPr="00417C34">
        <w:rPr>
          <w:rFonts w:asciiTheme="minorHAnsi" w:hAnsiTheme="minorHAnsi" w:cstheme="minorHAnsi"/>
          <w:color w:val="000000"/>
          <w:kern w:val="3"/>
          <w:position w:val="6"/>
          <w:sz w:val="22"/>
          <w:szCs w:val="22"/>
          <w:lang w:eastAsia="ar-SA" w:bidi="sk-SK"/>
        </w:rPr>
        <w:t xml:space="preserve">materiál rúrky: </w:t>
      </w:r>
    </w:p>
    <w:p w14:paraId="512F4E4A" w14:textId="16C6E1CA" w:rsidR="001A66A8" w:rsidRPr="00417C34" w:rsidRDefault="001A66A8" w:rsidP="00D9681F">
      <w:pPr>
        <w:widowControl w:val="0"/>
        <w:tabs>
          <w:tab w:val="left" w:pos="915"/>
          <w:tab w:val="left" w:pos="3660"/>
          <w:tab w:val="left" w:pos="4575"/>
          <w:tab w:val="left" w:pos="5490"/>
          <w:tab w:val="left" w:pos="12390"/>
        </w:tabs>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ar-SA" w:bidi="sk-SK"/>
        </w:rPr>
        <w:t xml:space="preserve"> </w:t>
      </w:r>
      <w:r w:rsidRPr="00417C34">
        <w:rPr>
          <w:rFonts w:asciiTheme="minorHAnsi" w:hAnsiTheme="minorHAnsi" w:cstheme="minorHAnsi"/>
          <w:color w:val="000000"/>
          <w:kern w:val="3"/>
          <w:position w:val="6"/>
          <w:sz w:val="22"/>
          <w:szCs w:val="22"/>
          <w:lang w:eastAsia="ar-SA" w:bidi="sk-SK"/>
        </w:rPr>
        <w:t>pre – “DN“</w:t>
      </w:r>
      <w:r w:rsidRPr="00417C34">
        <w:rPr>
          <w:rFonts w:asciiTheme="minorHAnsi" w:hAnsiTheme="minorHAnsi" w:cstheme="minorHAnsi"/>
          <w:color w:val="000000"/>
          <w:kern w:val="3"/>
          <w:position w:val="6"/>
          <w:sz w:val="22"/>
          <w:szCs w:val="22"/>
          <w:lang w:eastAsia="en-US"/>
        </w:rPr>
        <w:t xml:space="preserve"> </w:t>
      </w:r>
      <w:r w:rsidRPr="00417C34">
        <w:rPr>
          <w:rFonts w:asciiTheme="minorHAnsi" w:hAnsiTheme="minorHAnsi" w:cstheme="minorHAnsi"/>
          <w:kern w:val="3"/>
          <w:position w:val="6"/>
          <w:sz w:val="22"/>
          <w:szCs w:val="22"/>
          <w:lang w:eastAsia="en-US"/>
        </w:rPr>
        <w:t>≤</w:t>
      </w:r>
      <w:r w:rsidRPr="00417C34">
        <w:rPr>
          <w:rFonts w:asciiTheme="minorHAnsi" w:hAnsiTheme="minorHAnsi" w:cstheme="minorHAnsi"/>
          <w:color w:val="000000"/>
          <w:kern w:val="3"/>
          <w:position w:val="6"/>
          <w:sz w:val="22"/>
          <w:szCs w:val="22"/>
          <w:lang w:eastAsia="en-US"/>
        </w:rPr>
        <w:t xml:space="preserve"> DN100</w:t>
      </w:r>
      <w:r w:rsidR="00417C34" w:rsidRPr="00417C34">
        <w:rPr>
          <w:rFonts w:asciiTheme="minorHAnsi" w:hAnsiTheme="minorHAnsi" w:cstheme="minorHAnsi"/>
          <w:color w:val="000000"/>
          <w:kern w:val="3"/>
          <w:position w:val="6"/>
          <w:sz w:val="22"/>
          <w:szCs w:val="22"/>
          <w:lang w:eastAsia="en-US"/>
        </w:rPr>
        <w:t>:</w:t>
      </w:r>
      <w:r w:rsidRPr="00417C34">
        <w:rPr>
          <w:rFonts w:asciiTheme="minorHAnsi" w:hAnsiTheme="minorHAnsi" w:cstheme="minorHAnsi"/>
          <w:color w:val="000000"/>
          <w:kern w:val="3"/>
          <w:position w:val="6"/>
          <w:sz w:val="22"/>
          <w:szCs w:val="22"/>
          <w:lang w:eastAsia="en-US"/>
        </w:rPr>
        <w:t xml:space="preserve"> Oceľová rúrka bezšvová, materiál STN 11 353 (St.37.0, P235 TR1), podľa EN 10216-1</w:t>
      </w:r>
    </w:p>
    <w:p w14:paraId="1EDB5BEE" w14:textId="7435F88B" w:rsidR="001A66A8" w:rsidRPr="00417C34" w:rsidRDefault="001A66A8" w:rsidP="00D9681F">
      <w:pPr>
        <w:tabs>
          <w:tab w:val="left" w:pos="919"/>
          <w:tab w:val="left" w:pos="3676"/>
          <w:tab w:val="left" w:pos="4595"/>
          <w:tab w:val="left" w:pos="5514"/>
          <w:tab w:val="left" w:pos="7352"/>
          <w:tab w:val="left" w:pos="7712"/>
          <w:tab w:val="left" w:pos="7892"/>
        </w:tabs>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color w:val="000000"/>
          <w:kern w:val="3"/>
          <w:position w:val="6"/>
          <w:sz w:val="22"/>
          <w:szCs w:val="22"/>
          <w:lang w:eastAsia="ar-SA" w:bidi="sk-SK"/>
        </w:rPr>
        <w:t xml:space="preserve"> pre – “DN“ </w:t>
      </w:r>
      <w:r w:rsidRPr="00417C34">
        <w:rPr>
          <w:rFonts w:asciiTheme="minorHAnsi" w:hAnsiTheme="minorHAnsi" w:cstheme="minorHAnsi"/>
          <w:kern w:val="3"/>
          <w:position w:val="6"/>
          <w:sz w:val="22"/>
          <w:szCs w:val="22"/>
          <w:lang w:eastAsia="ar-SA" w:bidi="sk-SK"/>
        </w:rPr>
        <w:t>≥</w:t>
      </w:r>
      <w:r w:rsidRPr="00417C34">
        <w:rPr>
          <w:rFonts w:asciiTheme="minorHAnsi" w:hAnsiTheme="minorHAnsi" w:cstheme="minorHAnsi"/>
          <w:color w:val="000000"/>
          <w:kern w:val="3"/>
          <w:position w:val="6"/>
          <w:sz w:val="22"/>
          <w:szCs w:val="22"/>
          <w:lang w:eastAsia="ar-SA" w:bidi="sk-SK"/>
        </w:rPr>
        <w:t xml:space="preserve"> DN125</w:t>
      </w:r>
      <w:r w:rsidR="00417C34" w:rsidRPr="00417C34">
        <w:rPr>
          <w:rFonts w:asciiTheme="minorHAnsi" w:hAnsiTheme="minorHAnsi" w:cstheme="minorHAnsi"/>
          <w:color w:val="000000"/>
          <w:kern w:val="3"/>
          <w:position w:val="6"/>
          <w:sz w:val="22"/>
          <w:szCs w:val="22"/>
          <w:lang w:eastAsia="ar-SA" w:bidi="sk-SK"/>
        </w:rPr>
        <w:t>:</w:t>
      </w:r>
      <w:r w:rsidRPr="00417C34">
        <w:rPr>
          <w:rFonts w:asciiTheme="minorHAnsi" w:hAnsiTheme="minorHAnsi" w:cstheme="minorHAnsi"/>
          <w:color w:val="000000"/>
          <w:kern w:val="3"/>
          <w:position w:val="6"/>
          <w:sz w:val="22"/>
          <w:szCs w:val="22"/>
          <w:lang w:eastAsia="en-US"/>
        </w:rPr>
        <w:t xml:space="preserve"> Oceľová rúrka pozdĺžne zváraná, materiál STN 11 353 (St.37.0,P235 TR1), podľa EN 10217-1</w:t>
      </w:r>
    </w:p>
    <w:p w14:paraId="60627447" w14:textId="77777777" w:rsidR="001A66A8" w:rsidRPr="00417C34" w:rsidRDefault="001A66A8" w:rsidP="00D9681F">
      <w:pPr>
        <w:widowControl w:val="0"/>
        <w:tabs>
          <w:tab w:val="left" w:pos="915"/>
          <w:tab w:val="left" w:pos="3660"/>
          <w:tab w:val="left" w:pos="4575"/>
          <w:tab w:val="left" w:pos="5490"/>
          <w:tab w:val="left" w:pos="12390"/>
        </w:tabs>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ar-SA" w:bidi="sk-SK"/>
        </w:rPr>
        <w:lastRenderedPageBreak/>
        <w:t>-</w:t>
      </w:r>
      <w:r w:rsidRPr="00417C34">
        <w:rPr>
          <w:rFonts w:asciiTheme="minorHAnsi" w:hAnsiTheme="minorHAnsi" w:cstheme="minorHAnsi"/>
          <w:color w:val="000000"/>
          <w:kern w:val="3"/>
          <w:position w:val="6"/>
          <w:sz w:val="22"/>
          <w:szCs w:val="22"/>
          <w:lang w:eastAsia="ar-SA" w:bidi="sk-SK"/>
        </w:rPr>
        <w:t xml:space="preserve"> pevnosť v ťahu viac ako 350 N/mm2</w:t>
      </w:r>
    </w:p>
    <w:p w14:paraId="3C13B830" w14:textId="77777777" w:rsidR="001A66A8" w:rsidRPr="00417C34" w:rsidRDefault="001A66A8" w:rsidP="00D9681F">
      <w:pPr>
        <w:widowControl w:val="0"/>
        <w:tabs>
          <w:tab w:val="left" w:pos="915"/>
          <w:tab w:val="left" w:pos="3660"/>
          <w:tab w:val="left" w:pos="4575"/>
          <w:tab w:val="left" w:pos="5490"/>
          <w:tab w:val="left" w:pos="12390"/>
        </w:tabs>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color w:val="000000"/>
          <w:kern w:val="3"/>
          <w:position w:val="6"/>
          <w:sz w:val="22"/>
          <w:szCs w:val="22"/>
          <w:lang w:eastAsia="ar-SA" w:bidi="sk-SK"/>
        </w:rPr>
        <w:t>- medza klzu viac ako 235 N//mm2</w:t>
      </w:r>
    </w:p>
    <w:p w14:paraId="5B8DCE98" w14:textId="77777777" w:rsidR="001A66A8" w:rsidRPr="00417C34" w:rsidRDefault="001A66A8" w:rsidP="001A66A8">
      <w:pPr>
        <w:widowControl w:val="0"/>
        <w:tabs>
          <w:tab w:val="left" w:pos="915"/>
          <w:tab w:val="left" w:pos="3660"/>
          <w:tab w:val="left" w:pos="4575"/>
          <w:tab w:val="left" w:pos="5490"/>
          <w:tab w:val="left" w:pos="12390"/>
        </w:tabs>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color w:val="000000"/>
          <w:kern w:val="3"/>
          <w:position w:val="6"/>
          <w:sz w:val="22"/>
          <w:szCs w:val="22"/>
          <w:lang w:eastAsia="ar-SA" w:bidi="sk-SK"/>
        </w:rPr>
        <w:t>- modul pružnosti 2,1.105N/mm2</w:t>
      </w:r>
    </w:p>
    <w:p w14:paraId="6A3B9028"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i/>
          <w:color w:val="000000"/>
          <w:kern w:val="3"/>
          <w:sz w:val="22"/>
          <w:szCs w:val="22"/>
          <w:u w:val="single"/>
          <w:lang w:eastAsia="en-US"/>
        </w:rPr>
      </w:pPr>
      <w:r w:rsidRPr="00417C34">
        <w:rPr>
          <w:rFonts w:asciiTheme="minorHAnsi" w:hAnsiTheme="minorHAnsi" w:cstheme="minorHAnsi"/>
          <w:i/>
          <w:color w:val="000000"/>
          <w:kern w:val="3"/>
          <w:position w:val="6"/>
          <w:sz w:val="22"/>
          <w:szCs w:val="22"/>
          <w:u w:val="single"/>
          <w:lang w:eastAsia="en-US"/>
        </w:rPr>
        <w:t>Klasické rozvody (v miestach napojení):</w:t>
      </w:r>
    </w:p>
    <w:p w14:paraId="0A1640CD" w14:textId="1705E75F" w:rsidR="001A66A8" w:rsidRPr="00417C34" w:rsidRDefault="001A66A8" w:rsidP="00D9681F">
      <w:pPr>
        <w:widowControl w:val="0"/>
        <w:tabs>
          <w:tab w:val="left" w:pos="915"/>
          <w:tab w:val="left" w:pos="3660"/>
          <w:tab w:val="left" w:pos="4575"/>
          <w:tab w:val="left" w:pos="5490"/>
          <w:tab w:val="left" w:pos="12390"/>
        </w:tabs>
        <w:suppressAutoHyphens/>
        <w:autoSpaceDE w:val="0"/>
        <w:autoSpaceDN w:val="0"/>
        <w:jc w:val="both"/>
        <w:textAlignment w:val="baseline"/>
        <w:rPr>
          <w:rFonts w:asciiTheme="minorHAnsi" w:hAnsiTheme="minorHAnsi" w:cstheme="minorHAnsi"/>
          <w:color w:val="000000"/>
          <w:kern w:val="3"/>
          <w:sz w:val="22"/>
          <w:szCs w:val="22"/>
          <w:lang w:eastAsia="en-US"/>
        </w:rPr>
      </w:pPr>
      <w:r w:rsidRPr="00417C34">
        <w:rPr>
          <w:rFonts w:asciiTheme="minorHAnsi" w:hAnsiTheme="minorHAnsi" w:cstheme="minorHAnsi"/>
          <w:color w:val="000000"/>
          <w:kern w:val="3"/>
          <w:position w:val="6"/>
          <w:sz w:val="22"/>
          <w:szCs w:val="22"/>
          <w:lang w:eastAsia="en-US"/>
        </w:rPr>
        <w:t>- menovitý pretlak</w:t>
      </w:r>
      <w:r w:rsidR="00417C34" w:rsidRPr="00417C34">
        <w:rPr>
          <w:rFonts w:asciiTheme="minorHAnsi" w:hAnsiTheme="minorHAnsi" w:cstheme="minorHAnsi"/>
          <w:color w:val="000000"/>
          <w:kern w:val="3"/>
          <w:position w:val="6"/>
          <w:sz w:val="22"/>
          <w:szCs w:val="22"/>
          <w:lang w:eastAsia="en-US"/>
        </w:rPr>
        <w:t>:</w:t>
      </w:r>
      <w:r w:rsidRPr="00417C34">
        <w:rPr>
          <w:rFonts w:asciiTheme="minorHAnsi" w:hAnsiTheme="minorHAnsi" w:cstheme="minorHAnsi"/>
          <w:color w:val="000000"/>
          <w:kern w:val="3"/>
          <w:position w:val="6"/>
          <w:sz w:val="22"/>
          <w:szCs w:val="22"/>
          <w:lang w:eastAsia="en-US"/>
        </w:rPr>
        <w:t xml:space="preserve"> 2,5 MPa </w:t>
      </w:r>
    </w:p>
    <w:p w14:paraId="12C0AC07" w14:textId="77777777" w:rsidR="001A66A8" w:rsidRPr="00417C34" w:rsidRDefault="001A66A8" w:rsidP="00D9681F">
      <w:pPr>
        <w:widowControl w:val="0"/>
        <w:tabs>
          <w:tab w:val="left" w:pos="915"/>
          <w:tab w:val="left" w:pos="3660"/>
          <w:tab w:val="left" w:pos="4575"/>
          <w:tab w:val="left" w:pos="5490"/>
          <w:tab w:val="left" w:pos="12390"/>
        </w:tabs>
        <w:suppressAutoHyphens/>
        <w:autoSpaceDE w:val="0"/>
        <w:autoSpaceDN w:val="0"/>
        <w:jc w:val="both"/>
        <w:textAlignment w:val="baseline"/>
        <w:rPr>
          <w:rFonts w:asciiTheme="minorHAnsi" w:hAnsiTheme="minorHAnsi" w:cstheme="minorHAnsi"/>
          <w:color w:val="000000"/>
          <w:kern w:val="3"/>
          <w:position w:val="6"/>
          <w:sz w:val="22"/>
          <w:szCs w:val="22"/>
          <w:lang w:eastAsia="en-US"/>
        </w:rPr>
      </w:pPr>
      <w:r w:rsidRPr="00417C34">
        <w:rPr>
          <w:rFonts w:asciiTheme="minorHAnsi" w:hAnsiTheme="minorHAnsi" w:cstheme="minorHAnsi"/>
          <w:color w:val="000000"/>
          <w:kern w:val="3"/>
          <w:position w:val="6"/>
          <w:sz w:val="22"/>
          <w:szCs w:val="22"/>
          <w:lang w:eastAsia="en-US"/>
        </w:rPr>
        <w:t xml:space="preserve">- materiál rúrky: </w:t>
      </w:r>
    </w:p>
    <w:p w14:paraId="04943AD3" w14:textId="77777777" w:rsidR="001A66A8" w:rsidRPr="00417C34" w:rsidRDefault="001A66A8" w:rsidP="00D9681F">
      <w:pPr>
        <w:widowControl w:val="0"/>
        <w:tabs>
          <w:tab w:val="left" w:pos="915"/>
          <w:tab w:val="left" w:pos="3660"/>
          <w:tab w:val="left" w:pos="4575"/>
          <w:tab w:val="left" w:pos="5490"/>
          <w:tab w:val="left" w:pos="12390"/>
        </w:tabs>
        <w:suppressAutoHyphens/>
        <w:autoSpaceDE w:val="0"/>
        <w:autoSpaceDN w:val="0"/>
        <w:jc w:val="both"/>
        <w:textAlignment w:val="baseline"/>
        <w:rPr>
          <w:rFonts w:asciiTheme="minorHAnsi" w:hAnsiTheme="minorHAnsi" w:cstheme="minorHAnsi"/>
          <w:color w:val="000000"/>
          <w:kern w:val="3"/>
          <w:sz w:val="22"/>
          <w:szCs w:val="22"/>
          <w:lang w:eastAsia="en-US"/>
        </w:rPr>
      </w:pPr>
      <w:r w:rsidRPr="00417C34">
        <w:rPr>
          <w:rFonts w:asciiTheme="minorHAnsi" w:hAnsiTheme="minorHAnsi" w:cstheme="minorHAnsi"/>
          <w:color w:val="000000"/>
          <w:kern w:val="3"/>
          <w:position w:val="6"/>
          <w:sz w:val="22"/>
          <w:szCs w:val="22"/>
          <w:lang w:eastAsia="ar-SA" w:bidi="sk-SK"/>
        </w:rPr>
        <w:t>pre – “DN“</w:t>
      </w:r>
      <w:r w:rsidRPr="00417C34">
        <w:rPr>
          <w:rFonts w:asciiTheme="minorHAnsi" w:hAnsiTheme="minorHAnsi" w:cstheme="minorHAnsi"/>
          <w:color w:val="000000"/>
          <w:kern w:val="3"/>
          <w:position w:val="6"/>
          <w:sz w:val="22"/>
          <w:szCs w:val="22"/>
          <w:lang w:eastAsia="en-US"/>
        </w:rPr>
        <w:t xml:space="preserve"> </w:t>
      </w:r>
      <w:r w:rsidRPr="00417C34">
        <w:rPr>
          <w:rFonts w:asciiTheme="minorHAnsi" w:hAnsiTheme="minorHAnsi" w:cstheme="minorHAnsi"/>
          <w:kern w:val="3"/>
          <w:position w:val="6"/>
          <w:sz w:val="22"/>
          <w:szCs w:val="22"/>
          <w:lang w:eastAsia="en-US"/>
        </w:rPr>
        <w:t>≤</w:t>
      </w:r>
      <w:r w:rsidRPr="00417C34">
        <w:rPr>
          <w:rFonts w:asciiTheme="minorHAnsi" w:hAnsiTheme="minorHAnsi" w:cstheme="minorHAnsi"/>
          <w:color w:val="000000"/>
          <w:kern w:val="3"/>
          <w:position w:val="6"/>
          <w:sz w:val="22"/>
          <w:szCs w:val="22"/>
          <w:lang w:eastAsia="en-US"/>
        </w:rPr>
        <w:t xml:space="preserve"> DN100: Oceľová rúrka bezšvová, materiál STN 11 353 (St.37.0, P235 TR1), podľa EN 10216-1</w:t>
      </w:r>
    </w:p>
    <w:p w14:paraId="45A15F8F" w14:textId="3C410678" w:rsidR="001A66A8" w:rsidRPr="00417C34" w:rsidRDefault="001A66A8" w:rsidP="001A66A8">
      <w:pPr>
        <w:tabs>
          <w:tab w:val="left" w:pos="915"/>
          <w:tab w:val="left" w:pos="3660"/>
          <w:tab w:val="left" w:pos="4575"/>
          <w:tab w:val="left" w:pos="5490"/>
          <w:tab w:val="left" w:pos="12390"/>
        </w:tabs>
        <w:suppressAutoHyphens/>
        <w:autoSpaceDE w:val="0"/>
        <w:autoSpaceDN w:val="0"/>
        <w:spacing w:after="240"/>
        <w:jc w:val="both"/>
        <w:textAlignment w:val="baseline"/>
        <w:rPr>
          <w:rFonts w:asciiTheme="minorHAnsi" w:hAnsiTheme="minorHAnsi" w:cstheme="minorHAnsi"/>
          <w:color w:val="000000"/>
          <w:kern w:val="3"/>
          <w:position w:val="6"/>
          <w:sz w:val="22"/>
          <w:szCs w:val="22"/>
          <w:lang w:eastAsia="en-US"/>
        </w:rPr>
      </w:pPr>
      <w:r w:rsidRPr="00417C34">
        <w:rPr>
          <w:rFonts w:asciiTheme="minorHAnsi" w:hAnsiTheme="minorHAnsi" w:cstheme="minorHAnsi"/>
          <w:color w:val="000000"/>
          <w:kern w:val="3"/>
          <w:position w:val="6"/>
          <w:sz w:val="22"/>
          <w:szCs w:val="22"/>
          <w:lang w:eastAsia="ar-SA" w:bidi="sk-SK"/>
        </w:rPr>
        <w:t xml:space="preserve">pre – “DN“ </w:t>
      </w:r>
      <w:r w:rsidRPr="00417C34">
        <w:rPr>
          <w:rFonts w:asciiTheme="minorHAnsi" w:hAnsiTheme="minorHAnsi" w:cstheme="minorHAnsi"/>
          <w:kern w:val="3"/>
          <w:position w:val="6"/>
          <w:sz w:val="22"/>
          <w:szCs w:val="22"/>
          <w:lang w:eastAsia="ar-SA" w:bidi="sk-SK"/>
        </w:rPr>
        <w:t>≥</w:t>
      </w:r>
      <w:r w:rsidRPr="00417C34">
        <w:rPr>
          <w:rFonts w:asciiTheme="minorHAnsi" w:hAnsiTheme="minorHAnsi" w:cstheme="minorHAnsi"/>
          <w:color w:val="000000"/>
          <w:kern w:val="3"/>
          <w:position w:val="6"/>
          <w:sz w:val="22"/>
          <w:szCs w:val="22"/>
          <w:lang w:eastAsia="ar-SA" w:bidi="sk-SK"/>
        </w:rPr>
        <w:t xml:space="preserve"> DN125</w:t>
      </w:r>
      <w:r w:rsidR="00417C34" w:rsidRPr="00417C34">
        <w:rPr>
          <w:rFonts w:asciiTheme="minorHAnsi" w:hAnsiTheme="minorHAnsi" w:cstheme="minorHAnsi"/>
          <w:color w:val="000000"/>
          <w:kern w:val="3"/>
          <w:position w:val="6"/>
          <w:sz w:val="22"/>
          <w:szCs w:val="22"/>
          <w:lang w:eastAsia="ar-SA" w:bidi="sk-SK"/>
        </w:rPr>
        <w:t>:</w:t>
      </w:r>
      <w:r w:rsidRPr="00417C34">
        <w:rPr>
          <w:rFonts w:asciiTheme="minorHAnsi" w:hAnsiTheme="minorHAnsi" w:cstheme="minorHAnsi"/>
          <w:color w:val="000000"/>
          <w:kern w:val="3"/>
          <w:position w:val="6"/>
          <w:sz w:val="22"/>
          <w:szCs w:val="22"/>
          <w:lang w:eastAsia="en-US"/>
        </w:rPr>
        <w:t xml:space="preserve"> Oceľová rúrka pozdĺžne zváraná, materiál STN 11 353 St.37.0, P235 TR1), podľa EN </w:t>
      </w:r>
      <w:r w:rsidRPr="00417C34">
        <w:rPr>
          <w:rFonts w:asciiTheme="minorHAnsi" w:hAnsiTheme="minorHAnsi" w:cstheme="minorHAnsi"/>
          <w:color w:val="000000"/>
          <w:kern w:val="3"/>
          <w:position w:val="6"/>
          <w:sz w:val="22"/>
          <w:szCs w:val="22"/>
          <w:lang w:eastAsia="en-US"/>
        </w:rPr>
        <w:br/>
        <w:t xml:space="preserve"> 10217-1</w:t>
      </w:r>
    </w:p>
    <w:p w14:paraId="5ADBBF8C" w14:textId="77777777" w:rsidR="001A66A8" w:rsidRPr="00417C34" w:rsidRDefault="001A66A8" w:rsidP="001A66A8">
      <w:pPr>
        <w:tabs>
          <w:tab w:val="left" w:pos="915"/>
          <w:tab w:val="left" w:pos="3660"/>
          <w:tab w:val="left" w:pos="4575"/>
          <w:tab w:val="left" w:pos="5490"/>
          <w:tab w:val="left" w:pos="12390"/>
        </w:tabs>
        <w:suppressAutoHyphens/>
        <w:autoSpaceDE w:val="0"/>
        <w:autoSpaceDN w:val="0"/>
        <w:spacing w:after="240"/>
        <w:jc w:val="both"/>
        <w:textAlignment w:val="baseline"/>
        <w:rPr>
          <w:rFonts w:asciiTheme="minorHAnsi" w:hAnsiTheme="minorHAnsi" w:cstheme="minorHAnsi"/>
          <w:i/>
          <w:iCs/>
          <w:kern w:val="3"/>
          <w:sz w:val="22"/>
          <w:szCs w:val="22"/>
          <w:u w:val="single"/>
          <w:lang w:eastAsia="en-US"/>
        </w:rPr>
      </w:pPr>
      <w:r w:rsidRPr="00417C34">
        <w:rPr>
          <w:rFonts w:asciiTheme="minorHAnsi" w:hAnsiTheme="minorHAnsi" w:cstheme="minorHAnsi"/>
          <w:i/>
          <w:iCs/>
          <w:color w:val="000000"/>
          <w:kern w:val="3"/>
          <w:position w:val="6"/>
          <w:sz w:val="22"/>
          <w:szCs w:val="22"/>
          <w:u w:val="single"/>
          <w:lang w:eastAsia="en-US"/>
        </w:rPr>
        <w:t>Armatúry:</w:t>
      </w:r>
    </w:p>
    <w:p w14:paraId="3B504C74" w14:textId="77777777" w:rsidR="001A66A8" w:rsidRPr="00417C34" w:rsidRDefault="001A66A8" w:rsidP="00D9681F">
      <w:pPr>
        <w:widowControl w:val="0"/>
        <w:tabs>
          <w:tab w:val="left" w:pos="915"/>
          <w:tab w:val="left" w:pos="3660"/>
          <w:tab w:val="left" w:pos="4575"/>
          <w:tab w:val="left" w:pos="5490"/>
          <w:tab w:val="left" w:pos="12390"/>
        </w:tabs>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en-US"/>
        </w:rPr>
        <w:t>- materiál oceľ:</w:t>
      </w:r>
    </w:p>
    <w:p w14:paraId="1291DBE1" w14:textId="77777777" w:rsidR="001A66A8" w:rsidRPr="00417C34" w:rsidRDefault="001A66A8" w:rsidP="00D9681F">
      <w:pPr>
        <w:tabs>
          <w:tab w:val="left" w:pos="1425"/>
          <w:tab w:val="left" w:pos="5700"/>
          <w:tab w:val="left" w:pos="7125"/>
          <w:tab w:val="left" w:pos="8550"/>
          <w:tab w:val="left" w:pos="19770"/>
        </w:tabs>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en-US"/>
        </w:rPr>
        <w:t>- menovitý tlak: min. PN25</w:t>
      </w:r>
    </w:p>
    <w:p w14:paraId="00AD0322" w14:textId="77777777" w:rsidR="001A66A8" w:rsidRPr="00417C34" w:rsidRDefault="001A66A8" w:rsidP="001A66A8">
      <w:pPr>
        <w:tabs>
          <w:tab w:val="left" w:pos="1425"/>
          <w:tab w:val="left" w:pos="5700"/>
          <w:tab w:val="left" w:pos="7125"/>
          <w:tab w:val="left" w:pos="8550"/>
          <w:tab w:val="left" w:pos="19770"/>
        </w:tabs>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en-US"/>
        </w:rPr>
        <w:t>- menovitá teplota: 200°C</w:t>
      </w:r>
    </w:p>
    <w:p w14:paraId="085DF244" w14:textId="77777777" w:rsidR="001A66A8" w:rsidRPr="00417C34" w:rsidRDefault="001A66A8" w:rsidP="001A66A8">
      <w:pPr>
        <w:spacing w:after="240"/>
        <w:jc w:val="both"/>
        <w:rPr>
          <w:rFonts w:asciiTheme="minorHAnsi" w:eastAsiaTheme="minorHAnsi" w:hAnsiTheme="minorHAnsi" w:cstheme="minorHAnsi"/>
          <w:kern w:val="2"/>
          <w:sz w:val="22"/>
          <w:szCs w:val="22"/>
          <w:u w:val="single"/>
          <w:lang w:eastAsia="en-US"/>
          <w14:ligatures w14:val="standardContextual"/>
        </w:rPr>
      </w:pPr>
      <w:r w:rsidRPr="00417C34">
        <w:rPr>
          <w:rFonts w:asciiTheme="minorHAnsi" w:eastAsiaTheme="minorHAnsi" w:hAnsiTheme="minorHAnsi" w:cstheme="minorHAnsi"/>
          <w:kern w:val="2"/>
          <w:position w:val="6"/>
          <w:sz w:val="22"/>
          <w:szCs w:val="22"/>
          <w:u w:val="single"/>
          <w:lang w:eastAsia="en-US"/>
          <w14:ligatures w14:val="standardContextual"/>
        </w:rPr>
        <w:t>Doplňujúce požiadavky na armatúry:</w:t>
      </w:r>
    </w:p>
    <w:p w14:paraId="1723D60D" w14:textId="77777777" w:rsidR="001A66A8" w:rsidRPr="00417C34" w:rsidRDefault="001A66A8" w:rsidP="00417C34">
      <w:pPr>
        <w:widowControl w:val="0"/>
        <w:numPr>
          <w:ilvl w:val="0"/>
          <w:numId w:val="73"/>
        </w:numPr>
        <w:suppressAutoHyphens/>
        <w:autoSpaceDN w:val="0"/>
        <w:ind w:left="567" w:hanging="340"/>
        <w:jc w:val="both"/>
        <w:textAlignment w:val="baseline"/>
        <w:rPr>
          <w:rFonts w:asciiTheme="minorHAnsi" w:eastAsiaTheme="minorHAnsi" w:hAnsiTheme="minorHAnsi" w:cstheme="minorHAnsi"/>
          <w:kern w:val="2"/>
          <w:sz w:val="22"/>
          <w:szCs w:val="22"/>
          <w:lang w:eastAsia="en-US"/>
          <w14:ligatures w14:val="standardContextual"/>
        </w:rPr>
      </w:pPr>
      <w:r w:rsidRPr="00417C34">
        <w:rPr>
          <w:rFonts w:asciiTheme="minorHAnsi" w:eastAsiaTheme="minorHAnsi" w:hAnsiTheme="minorHAnsi" w:cstheme="minorHAnsi"/>
          <w:kern w:val="2"/>
          <w:position w:val="6"/>
          <w:sz w:val="22"/>
          <w:szCs w:val="22"/>
          <w:lang w:eastAsia="en-US"/>
          <w14:ligatures w14:val="standardContextual"/>
        </w:rPr>
        <w:t>ručné uzatváracie ventily prírubové (odvodňovacie a odvzdušňovacie), svetlosť DN 15 – 100, tlaková rada min. PN 25/I,</w:t>
      </w:r>
    </w:p>
    <w:p w14:paraId="54D76A4E" w14:textId="77777777" w:rsidR="001A66A8" w:rsidRPr="00417C34" w:rsidRDefault="001A66A8" w:rsidP="00417C34">
      <w:pPr>
        <w:widowControl w:val="0"/>
        <w:numPr>
          <w:ilvl w:val="0"/>
          <w:numId w:val="73"/>
        </w:numPr>
        <w:suppressAutoHyphens/>
        <w:autoSpaceDN w:val="0"/>
        <w:ind w:left="567" w:hanging="340"/>
        <w:jc w:val="both"/>
        <w:textAlignment w:val="baseline"/>
        <w:rPr>
          <w:rFonts w:asciiTheme="minorHAnsi" w:eastAsiaTheme="minorHAnsi" w:hAnsiTheme="minorHAnsi" w:cstheme="minorHAnsi"/>
          <w:kern w:val="2"/>
          <w:sz w:val="22"/>
          <w:szCs w:val="22"/>
          <w:lang w:eastAsia="en-US"/>
          <w14:ligatures w14:val="standardContextual"/>
        </w:rPr>
      </w:pPr>
      <w:r w:rsidRPr="00417C34">
        <w:rPr>
          <w:rFonts w:asciiTheme="minorHAnsi" w:eastAsiaTheme="minorHAnsi" w:hAnsiTheme="minorHAnsi" w:cstheme="minorHAnsi"/>
          <w:kern w:val="2"/>
          <w:position w:val="6"/>
          <w:sz w:val="22"/>
          <w:szCs w:val="22"/>
          <w:lang w:eastAsia="en-US"/>
          <w14:ligatures w14:val="standardContextual"/>
        </w:rPr>
        <w:t>ručné uzatváracie plnoprietokové guľové ventily prírubové, svetlosť DN 15 – 200 (od svetlosti DN 100 s ručnou prevodovkou), tlaková rada min. PN 25/I,</w:t>
      </w:r>
    </w:p>
    <w:p w14:paraId="67160FA8" w14:textId="77777777" w:rsidR="001A66A8" w:rsidRPr="00417C34" w:rsidRDefault="001A66A8" w:rsidP="00417C34">
      <w:pPr>
        <w:widowControl w:val="0"/>
        <w:numPr>
          <w:ilvl w:val="0"/>
          <w:numId w:val="73"/>
        </w:numPr>
        <w:suppressAutoHyphens/>
        <w:autoSpaceDN w:val="0"/>
        <w:ind w:left="567" w:hanging="340"/>
        <w:jc w:val="both"/>
        <w:textAlignment w:val="baseline"/>
        <w:rPr>
          <w:rFonts w:asciiTheme="minorHAnsi" w:eastAsiaTheme="minorHAnsi" w:hAnsiTheme="minorHAnsi" w:cstheme="minorHAnsi"/>
          <w:kern w:val="2"/>
          <w:sz w:val="22"/>
          <w:szCs w:val="22"/>
          <w:lang w:eastAsia="en-US"/>
          <w14:ligatures w14:val="standardContextual"/>
        </w:rPr>
      </w:pPr>
      <w:r w:rsidRPr="00417C34">
        <w:rPr>
          <w:rFonts w:asciiTheme="minorHAnsi" w:eastAsiaTheme="minorHAnsi" w:hAnsiTheme="minorHAnsi" w:cstheme="minorHAnsi"/>
          <w:kern w:val="2"/>
          <w:position w:val="6"/>
          <w:sz w:val="22"/>
          <w:szCs w:val="22"/>
          <w:lang w:eastAsia="en-US"/>
          <w14:ligatures w14:val="standardContextual"/>
        </w:rPr>
        <w:t>uzatváracie klapky prírubové, s prevodovkou a ručným ovládaním, svetlosť DN 250 - 400, tlaková rada min. PN 25/I,</w:t>
      </w:r>
    </w:p>
    <w:p w14:paraId="546395F8" w14:textId="77777777" w:rsidR="001A66A8" w:rsidRPr="00417C34" w:rsidRDefault="001A66A8" w:rsidP="00417C34">
      <w:pPr>
        <w:widowControl w:val="0"/>
        <w:numPr>
          <w:ilvl w:val="0"/>
          <w:numId w:val="73"/>
        </w:numPr>
        <w:suppressAutoHyphens/>
        <w:autoSpaceDN w:val="0"/>
        <w:ind w:left="567" w:hanging="340"/>
        <w:jc w:val="both"/>
        <w:textAlignment w:val="baseline"/>
        <w:rPr>
          <w:rFonts w:asciiTheme="minorHAnsi" w:eastAsiaTheme="minorHAnsi" w:hAnsiTheme="minorHAnsi" w:cstheme="minorHAnsi"/>
          <w:kern w:val="2"/>
          <w:sz w:val="22"/>
          <w:szCs w:val="22"/>
          <w:lang w:eastAsia="en-US"/>
          <w14:ligatures w14:val="standardContextual"/>
        </w:rPr>
      </w:pPr>
      <w:r w:rsidRPr="00417C34">
        <w:rPr>
          <w:rFonts w:asciiTheme="minorHAnsi" w:eastAsiaTheme="minorHAnsi" w:hAnsiTheme="minorHAnsi" w:cstheme="minorHAnsi"/>
          <w:kern w:val="2"/>
          <w:position w:val="6"/>
          <w:sz w:val="22"/>
          <w:szCs w:val="22"/>
          <w:lang w:eastAsia="en-US"/>
          <w14:ligatures w14:val="standardContextual"/>
        </w:rPr>
        <w:t>klapky musia byť certifikované podľa PED 97/23/EC, klapky musia mať certifikát SIL (Safety Integrity Level), požaduje sa jednoduchá vymeniteľnosť tesniacej lamely, vyhotovenie pre teplárenstvo a energetiku s dlhým krkom=&gt; nedochádza k prekrytiu upchávkových skrutiek izoláciou,</w:t>
      </w:r>
    </w:p>
    <w:p w14:paraId="0B7D2131" w14:textId="77777777" w:rsidR="001A66A8" w:rsidRPr="00417C34" w:rsidRDefault="001A66A8" w:rsidP="00417C34">
      <w:pPr>
        <w:widowControl w:val="0"/>
        <w:numPr>
          <w:ilvl w:val="0"/>
          <w:numId w:val="73"/>
        </w:numPr>
        <w:suppressAutoHyphens/>
        <w:autoSpaceDN w:val="0"/>
        <w:ind w:left="567" w:hanging="340"/>
        <w:jc w:val="both"/>
        <w:textAlignment w:val="baseline"/>
        <w:rPr>
          <w:rFonts w:asciiTheme="minorHAnsi" w:eastAsiaTheme="minorHAnsi" w:hAnsiTheme="minorHAnsi" w:cstheme="minorHAnsi"/>
          <w:kern w:val="2"/>
          <w:sz w:val="22"/>
          <w:szCs w:val="22"/>
          <w:lang w:eastAsia="en-US"/>
          <w14:ligatures w14:val="standardContextual"/>
        </w:rPr>
      </w:pPr>
      <w:r w:rsidRPr="00417C34">
        <w:rPr>
          <w:rFonts w:asciiTheme="minorHAnsi" w:eastAsiaTheme="minorHAnsi" w:hAnsiTheme="minorHAnsi" w:cstheme="minorHAnsi"/>
          <w:kern w:val="2"/>
          <w:position w:val="6"/>
          <w:sz w:val="22"/>
          <w:szCs w:val="22"/>
          <w:lang w:eastAsia="en-US"/>
          <w14:ligatures w14:val="standardContextual"/>
        </w:rPr>
        <w:t>požaduje sa štíhly disk pre zabezpečenie nízkej tlakovej straty,</w:t>
      </w:r>
    </w:p>
    <w:p w14:paraId="5A6EFCF6" w14:textId="77777777" w:rsidR="001A66A8" w:rsidRPr="00417C34" w:rsidRDefault="001A66A8" w:rsidP="00417C34">
      <w:pPr>
        <w:widowControl w:val="0"/>
        <w:numPr>
          <w:ilvl w:val="0"/>
          <w:numId w:val="73"/>
        </w:numPr>
        <w:suppressAutoHyphens/>
        <w:autoSpaceDN w:val="0"/>
        <w:ind w:left="567" w:hanging="340"/>
        <w:jc w:val="both"/>
        <w:textAlignment w:val="baseline"/>
        <w:rPr>
          <w:rFonts w:asciiTheme="minorHAnsi" w:eastAsiaTheme="minorHAnsi" w:hAnsiTheme="minorHAnsi" w:cstheme="minorHAnsi"/>
          <w:kern w:val="2"/>
          <w:sz w:val="22"/>
          <w:szCs w:val="22"/>
          <w:lang w:eastAsia="en-US"/>
          <w14:ligatures w14:val="standardContextual"/>
        </w:rPr>
      </w:pPr>
      <w:r w:rsidRPr="00417C34">
        <w:rPr>
          <w:rFonts w:asciiTheme="minorHAnsi" w:eastAsiaTheme="minorHAnsi" w:hAnsiTheme="minorHAnsi" w:cstheme="minorHAnsi"/>
          <w:kern w:val="2"/>
          <w:position w:val="6"/>
          <w:sz w:val="22"/>
          <w:szCs w:val="22"/>
          <w:lang w:eastAsia="en-US"/>
          <w14:ligatures w14:val="standardContextual"/>
        </w:rPr>
        <w:t>materiál telesa armatúr z ocele,</w:t>
      </w:r>
    </w:p>
    <w:p w14:paraId="6EEB50FE" w14:textId="77777777" w:rsidR="001A66A8" w:rsidRPr="00417C34" w:rsidRDefault="001A66A8" w:rsidP="00417C34">
      <w:pPr>
        <w:widowControl w:val="0"/>
        <w:numPr>
          <w:ilvl w:val="0"/>
          <w:numId w:val="73"/>
        </w:numPr>
        <w:suppressAutoHyphens/>
        <w:autoSpaceDN w:val="0"/>
        <w:ind w:left="567" w:hanging="340"/>
        <w:jc w:val="both"/>
        <w:textAlignment w:val="baseline"/>
        <w:rPr>
          <w:rFonts w:asciiTheme="minorHAnsi" w:eastAsiaTheme="minorHAnsi" w:hAnsiTheme="minorHAnsi" w:cstheme="minorHAnsi"/>
          <w:kern w:val="2"/>
          <w:sz w:val="22"/>
          <w:szCs w:val="22"/>
          <w:lang w:eastAsia="en-US"/>
          <w14:ligatures w14:val="standardContextual"/>
        </w:rPr>
      </w:pPr>
      <w:r w:rsidRPr="00417C34">
        <w:rPr>
          <w:rFonts w:asciiTheme="minorHAnsi" w:eastAsiaTheme="minorHAnsi" w:hAnsiTheme="minorHAnsi" w:cstheme="minorHAnsi"/>
          <w:kern w:val="2"/>
          <w:position w:val="6"/>
          <w:sz w:val="22"/>
          <w:szCs w:val="22"/>
          <w:lang w:eastAsia="en-US"/>
          <w14:ligatures w14:val="standardContextual"/>
        </w:rPr>
        <w:t>klapky prírubové s trojitou excentricitou, uzatváranie na moment bez trenia medzi tesniacimi plochami, obojstranne tesné podľa normy EN 12 266- 1 stupeň tesnosti A,</w:t>
      </w:r>
    </w:p>
    <w:p w14:paraId="548F0221" w14:textId="77777777" w:rsidR="001A66A8" w:rsidRPr="00417C34" w:rsidRDefault="001A66A8" w:rsidP="00417C34">
      <w:pPr>
        <w:widowControl w:val="0"/>
        <w:numPr>
          <w:ilvl w:val="0"/>
          <w:numId w:val="73"/>
        </w:numPr>
        <w:suppressAutoHyphens/>
        <w:autoSpaceDN w:val="0"/>
        <w:ind w:left="567" w:hanging="340"/>
        <w:jc w:val="both"/>
        <w:textAlignment w:val="baseline"/>
        <w:rPr>
          <w:rFonts w:asciiTheme="minorHAnsi" w:eastAsiaTheme="minorHAnsi" w:hAnsiTheme="minorHAnsi" w:cstheme="minorHAnsi"/>
          <w:kern w:val="2"/>
          <w:sz w:val="22"/>
          <w:szCs w:val="22"/>
          <w:lang w:eastAsia="en-US"/>
          <w14:ligatures w14:val="standardContextual"/>
        </w:rPr>
      </w:pPr>
      <w:r w:rsidRPr="00417C34">
        <w:rPr>
          <w:rFonts w:asciiTheme="minorHAnsi" w:eastAsiaTheme="minorHAnsi" w:hAnsiTheme="minorHAnsi" w:cstheme="minorHAnsi"/>
          <w:kern w:val="2"/>
          <w:position w:val="6"/>
          <w:sz w:val="22"/>
          <w:szCs w:val="22"/>
          <w:lang w:eastAsia="en-US"/>
          <w14:ligatures w14:val="standardContextual"/>
        </w:rPr>
        <w:t>klapka tesní kov na kov pričom sedlo je tvrdokov,</w:t>
      </w:r>
    </w:p>
    <w:p w14:paraId="0D518E86" w14:textId="77777777" w:rsidR="001A66A8" w:rsidRPr="00417C34" w:rsidRDefault="001A66A8" w:rsidP="00417C34">
      <w:pPr>
        <w:widowControl w:val="0"/>
        <w:numPr>
          <w:ilvl w:val="0"/>
          <w:numId w:val="73"/>
        </w:numPr>
        <w:suppressAutoHyphens/>
        <w:autoSpaceDN w:val="0"/>
        <w:ind w:left="567" w:hanging="340"/>
        <w:jc w:val="both"/>
        <w:textAlignment w:val="baseline"/>
        <w:rPr>
          <w:rFonts w:asciiTheme="minorHAnsi" w:eastAsiaTheme="minorHAnsi" w:hAnsiTheme="minorHAnsi" w:cstheme="minorHAnsi"/>
          <w:kern w:val="2"/>
          <w:sz w:val="22"/>
          <w:szCs w:val="22"/>
          <w:lang w:eastAsia="en-US"/>
          <w14:ligatures w14:val="standardContextual"/>
        </w:rPr>
      </w:pPr>
      <w:r w:rsidRPr="00417C34">
        <w:rPr>
          <w:rFonts w:asciiTheme="minorHAnsi" w:eastAsiaTheme="minorHAnsi" w:hAnsiTheme="minorHAnsi" w:cstheme="minorHAnsi"/>
          <w:kern w:val="2"/>
          <w:position w:val="6"/>
          <w:sz w:val="22"/>
          <w:szCs w:val="22"/>
          <w:lang w:eastAsia="en-US"/>
          <w14:ligatures w14:val="standardContextual"/>
        </w:rPr>
        <w:t>jednoducho vymeniteľný tesniaci krúžok z nerezovej ocele – DUPLEX,</w:t>
      </w:r>
    </w:p>
    <w:p w14:paraId="0CD558B0" w14:textId="77777777" w:rsidR="001A66A8" w:rsidRPr="00417C34" w:rsidRDefault="001A66A8" w:rsidP="00417C34">
      <w:pPr>
        <w:widowControl w:val="0"/>
        <w:numPr>
          <w:ilvl w:val="0"/>
          <w:numId w:val="73"/>
        </w:numPr>
        <w:suppressAutoHyphens/>
        <w:autoSpaceDN w:val="0"/>
        <w:ind w:left="567" w:hanging="340"/>
        <w:jc w:val="both"/>
        <w:textAlignment w:val="baseline"/>
        <w:rPr>
          <w:rFonts w:asciiTheme="minorHAnsi" w:eastAsiaTheme="minorHAnsi" w:hAnsiTheme="minorHAnsi" w:cstheme="minorHAnsi"/>
          <w:kern w:val="2"/>
          <w:sz w:val="22"/>
          <w:szCs w:val="22"/>
          <w:lang w:eastAsia="en-US"/>
          <w14:ligatures w14:val="standardContextual"/>
        </w:rPr>
      </w:pPr>
      <w:r w:rsidRPr="00417C34">
        <w:rPr>
          <w:rFonts w:asciiTheme="minorHAnsi" w:eastAsiaTheme="minorHAnsi" w:hAnsiTheme="minorHAnsi" w:cstheme="minorHAnsi"/>
          <w:kern w:val="2"/>
          <w:position w:val="6"/>
          <w:sz w:val="22"/>
          <w:szCs w:val="22"/>
          <w:lang w:eastAsia="en-US"/>
          <w14:ligatures w14:val="standardContextual"/>
        </w:rPr>
        <w:t>ovládanie ručné s prevodom,</w:t>
      </w:r>
    </w:p>
    <w:p w14:paraId="6FB81FA4" w14:textId="77777777" w:rsidR="001A66A8" w:rsidRPr="00417C34" w:rsidRDefault="001A66A8" w:rsidP="00417C34">
      <w:pPr>
        <w:widowControl w:val="0"/>
        <w:numPr>
          <w:ilvl w:val="0"/>
          <w:numId w:val="73"/>
        </w:numPr>
        <w:suppressAutoHyphens/>
        <w:autoSpaceDN w:val="0"/>
        <w:ind w:left="567" w:hanging="340"/>
        <w:jc w:val="both"/>
        <w:textAlignment w:val="baseline"/>
        <w:rPr>
          <w:rFonts w:asciiTheme="minorHAnsi" w:eastAsiaTheme="minorHAnsi" w:hAnsiTheme="minorHAnsi" w:cstheme="minorHAnsi"/>
          <w:kern w:val="2"/>
          <w:sz w:val="22"/>
          <w:szCs w:val="22"/>
          <w:lang w:eastAsia="en-US"/>
          <w14:ligatures w14:val="standardContextual"/>
        </w:rPr>
      </w:pPr>
      <w:r w:rsidRPr="00417C34">
        <w:rPr>
          <w:rFonts w:asciiTheme="minorHAnsi" w:eastAsiaTheme="minorHAnsi" w:hAnsiTheme="minorHAnsi" w:cstheme="minorHAnsi"/>
          <w:kern w:val="2"/>
          <w:position w:val="6"/>
          <w:sz w:val="22"/>
          <w:szCs w:val="22"/>
          <w:lang w:eastAsia="en-US"/>
          <w14:ligatures w14:val="standardContextual"/>
        </w:rPr>
        <w:t>materiál vretena, hriadeľa a telesa disku nerezová oceľ, certifikáty podľa normy EN 10 204 na materiál a obojstrannú tesnosť,</w:t>
      </w:r>
    </w:p>
    <w:p w14:paraId="05A2D044" w14:textId="77777777" w:rsidR="001A66A8" w:rsidRPr="00417C34" w:rsidRDefault="001A66A8" w:rsidP="00417C34">
      <w:pPr>
        <w:widowControl w:val="0"/>
        <w:numPr>
          <w:ilvl w:val="0"/>
          <w:numId w:val="73"/>
        </w:numPr>
        <w:suppressAutoHyphens/>
        <w:autoSpaceDN w:val="0"/>
        <w:ind w:left="567" w:hanging="340"/>
        <w:jc w:val="both"/>
        <w:textAlignment w:val="baseline"/>
        <w:rPr>
          <w:rFonts w:asciiTheme="minorHAnsi" w:eastAsiaTheme="minorHAnsi" w:hAnsiTheme="minorHAnsi" w:cstheme="minorHAnsi"/>
          <w:kern w:val="2"/>
          <w:sz w:val="22"/>
          <w:szCs w:val="22"/>
          <w:lang w:eastAsia="en-US"/>
          <w14:ligatures w14:val="standardContextual"/>
        </w:rPr>
      </w:pPr>
      <w:r w:rsidRPr="00417C34">
        <w:rPr>
          <w:rFonts w:asciiTheme="minorHAnsi" w:eastAsiaTheme="minorHAnsi" w:hAnsiTheme="minorHAnsi" w:cstheme="minorHAnsi"/>
          <w:kern w:val="2"/>
          <w:position w:val="6"/>
          <w:sz w:val="22"/>
          <w:szCs w:val="22"/>
          <w:lang w:eastAsia="en-US"/>
          <w14:ligatures w14:val="standardContextual"/>
        </w:rPr>
        <w:t>klapka musí mať ochranu ložísk (grafitovými krúžkami), aby bolo zabránené prieniku nečistôt do priestoru upchávky,</w:t>
      </w:r>
    </w:p>
    <w:p w14:paraId="521C7394" w14:textId="77777777" w:rsidR="001A66A8" w:rsidRPr="00417C34" w:rsidRDefault="001A66A8" w:rsidP="00417C34">
      <w:pPr>
        <w:widowControl w:val="0"/>
        <w:numPr>
          <w:ilvl w:val="0"/>
          <w:numId w:val="73"/>
        </w:numPr>
        <w:suppressAutoHyphens/>
        <w:autoSpaceDN w:val="0"/>
        <w:ind w:left="567" w:hanging="340"/>
        <w:jc w:val="both"/>
        <w:textAlignment w:val="baseline"/>
        <w:rPr>
          <w:rFonts w:asciiTheme="minorHAnsi" w:eastAsiaTheme="minorHAnsi" w:hAnsiTheme="minorHAnsi" w:cstheme="minorHAnsi"/>
          <w:kern w:val="2"/>
          <w:sz w:val="22"/>
          <w:szCs w:val="22"/>
          <w:lang w:eastAsia="en-US"/>
          <w14:ligatures w14:val="standardContextual"/>
        </w:rPr>
      </w:pPr>
      <w:r w:rsidRPr="00417C34">
        <w:rPr>
          <w:rFonts w:asciiTheme="minorHAnsi" w:eastAsiaTheme="minorHAnsi" w:hAnsiTheme="minorHAnsi" w:cstheme="minorHAnsi"/>
          <w:kern w:val="2"/>
          <w:position w:val="6"/>
          <w:sz w:val="22"/>
          <w:szCs w:val="22"/>
          <w:lang w:eastAsia="en-US"/>
          <w14:ligatures w14:val="standardContextual"/>
        </w:rPr>
        <w:t>klapka musí zabezpečiť funkciu koncovej armatúry,</w:t>
      </w:r>
    </w:p>
    <w:p w14:paraId="288ADB6B" w14:textId="77777777" w:rsidR="001A66A8" w:rsidRPr="00417C34" w:rsidRDefault="001A66A8" w:rsidP="00417C34">
      <w:pPr>
        <w:widowControl w:val="0"/>
        <w:numPr>
          <w:ilvl w:val="0"/>
          <w:numId w:val="73"/>
        </w:numPr>
        <w:suppressAutoHyphens/>
        <w:autoSpaceDN w:val="0"/>
        <w:spacing w:after="240"/>
        <w:ind w:left="567" w:hanging="340"/>
        <w:jc w:val="both"/>
        <w:textAlignment w:val="baseline"/>
        <w:rPr>
          <w:rFonts w:asciiTheme="minorHAnsi" w:hAnsiTheme="minorHAnsi" w:cstheme="minorHAnsi"/>
          <w:kern w:val="2"/>
          <w:sz w:val="22"/>
          <w:szCs w:val="22"/>
          <w:lang w:eastAsia="en-US"/>
          <w14:ligatures w14:val="standardContextual"/>
        </w:rPr>
      </w:pPr>
      <w:r w:rsidRPr="00417C34">
        <w:rPr>
          <w:rFonts w:asciiTheme="minorHAnsi" w:hAnsiTheme="minorHAnsi" w:cstheme="minorHAnsi"/>
          <w:kern w:val="2"/>
          <w:position w:val="6"/>
          <w:sz w:val="22"/>
          <w:szCs w:val="22"/>
          <w:lang w:eastAsia="en-US"/>
          <w14:ligatures w14:val="standardContextual"/>
        </w:rPr>
        <w:t>klapka musí mať systém zabezpečenia proti vystreleniu hriadeľa tlakom média – Blow Out Prevention.</w:t>
      </w:r>
    </w:p>
    <w:p w14:paraId="72106BDD"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b/>
          <w:bCs/>
          <w:kern w:val="3"/>
          <w:sz w:val="22"/>
          <w:szCs w:val="22"/>
          <w:u w:val="single"/>
          <w:lang w:eastAsia="en-US"/>
        </w:rPr>
      </w:pPr>
      <w:r w:rsidRPr="00417C34">
        <w:rPr>
          <w:rFonts w:asciiTheme="minorHAnsi" w:hAnsiTheme="minorHAnsi" w:cstheme="minorHAnsi"/>
          <w:b/>
          <w:bCs/>
          <w:kern w:val="3"/>
          <w:position w:val="6"/>
          <w:sz w:val="22"/>
          <w:szCs w:val="22"/>
          <w:u w:val="single"/>
          <w:lang w:eastAsia="ar-SA" w:bidi="sk-SK"/>
        </w:rPr>
        <w:t>4. Technické riešenie potrubia</w:t>
      </w:r>
    </w:p>
    <w:p w14:paraId="7B06EEE0"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bCs/>
          <w:iCs/>
          <w:kern w:val="3"/>
          <w:sz w:val="22"/>
          <w:szCs w:val="22"/>
          <w:u w:val="single"/>
          <w:lang w:eastAsia="ar-SA"/>
        </w:rPr>
      </w:pPr>
      <w:r w:rsidRPr="00417C34">
        <w:rPr>
          <w:rFonts w:asciiTheme="minorHAnsi" w:hAnsiTheme="minorHAnsi" w:cstheme="minorHAnsi"/>
          <w:bCs/>
          <w:iCs/>
          <w:kern w:val="3"/>
          <w:position w:val="6"/>
          <w:sz w:val="22"/>
          <w:szCs w:val="22"/>
          <w:u w:val="single"/>
          <w:lang w:eastAsia="ar-SA" w:bidi="sk-SK"/>
        </w:rPr>
        <w:t>4.1 Továrensky pred izolovaný potrubný rozvod</w:t>
      </w:r>
    </w:p>
    <w:p w14:paraId="5406EF4D"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bCs/>
          <w:iCs/>
          <w:kern w:val="3"/>
          <w:sz w:val="22"/>
          <w:szCs w:val="22"/>
          <w:u w:val="single"/>
          <w:lang w:eastAsia="ar-SA"/>
        </w:rPr>
      </w:pPr>
      <w:r w:rsidRPr="00417C34">
        <w:rPr>
          <w:rFonts w:asciiTheme="minorHAnsi" w:hAnsiTheme="minorHAnsi" w:cstheme="minorHAnsi"/>
          <w:bCs/>
          <w:iCs/>
          <w:kern w:val="3"/>
          <w:position w:val="6"/>
          <w:sz w:val="22"/>
          <w:szCs w:val="22"/>
          <w:u w:val="single"/>
          <w:lang w:eastAsia="ar-SA" w:bidi="sk-SK"/>
        </w:rPr>
        <w:t>a) pred izolované nadzemné rozvody uložené na O.K</w:t>
      </w:r>
    </w:p>
    <w:p w14:paraId="2917346A" w14:textId="77777777" w:rsidR="001A66A8" w:rsidRPr="00417C34" w:rsidRDefault="001A66A8" w:rsidP="001A66A8">
      <w:pPr>
        <w:tabs>
          <w:tab w:val="left" w:pos="450"/>
        </w:tabs>
        <w:suppressAutoHyphens/>
        <w:autoSpaceDE w:val="0"/>
        <w:autoSpaceDN w:val="0"/>
        <w:spacing w:after="240"/>
        <w:jc w:val="both"/>
        <w:textAlignment w:val="baseline"/>
        <w:rPr>
          <w:rFonts w:asciiTheme="minorHAnsi" w:hAnsiTheme="minorHAnsi" w:cstheme="minorHAnsi"/>
          <w:iCs/>
          <w:kern w:val="3"/>
          <w:sz w:val="22"/>
          <w:szCs w:val="22"/>
          <w:lang w:eastAsia="en-US"/>
        </w:rPr>
      </w:pPr>
      <w:r w:rsidRPr="00417C34">
        <w:rPr>
          <w:rFonts w:asciiTheme="minorHAnsi" w:hAnsiTheme="minorHAnsi" w:cstheme="minorHAnsi"/>
          <w:iCs/>
          <w:kern w:val="3"/>
          <w:sz w:val="22"/>
          <w:szCs w:val="22"/>
          <w:lang w:eastAsia="ar-SA" w:bidi="sk-SK"/>
        </w:rPr>
        <w:t xml:space="preserve">Novo navrhované horúcovodné dvojrúrové potrubie je riešené továrensky pred izolovanou technológiou, typu SPIRO, uložené na existujúcich upravených O.K. umiestnených na jestvujúcich železobetónových pätkách a na existujúcom potrubnom moste ponad železnicu. V mieste ponad železničné trate bude uložené na </w:t>
      </w:r>
      <w:r w:rsidRPr="00417C34">
        <w:rPr>
          <w:rFonts w:asciiTheme="minorHAnsi" w:hAnsiTheme="minorHAnsi" w:cstheme="minorHAnsi"/>
          <w:iCs/>
          <w:kern w:val="3"/>
          <w:sz w:val="22"/>
          <w:szCs w:val="22"/>
          <w:lang w:eastAsia="ar-SA" w:bidi="sk-SK"/>
        </w:rPr>
        <w:lastRenderedPageBreak/>
        <w:t xml:space="preserve">potrubnom moste. Navrhovaný pred izolovaný systém je </w:t>
      </w:r>
      <w:r w:rsidRPr="00417C34">
        <w:rPr>
          <w:rFonts w:asciiTheme="minorHAnsi" w:hAnsiTheme="minorHAnsi" w:cstheme="minorHAnsi"/>
          <w:iCs/>
          <w:kern w:val="3"/>
          <w:sz w:val="22"/>
          <w:szCs w:val="22"/>
          <w:u w:val="single"/>
          <w:lang w:eastAsia="ar-SA" w:bidi="sk-SK"/>
        </w:rPr>
        <w:t>združenej konštrukcie</w:t>
      </w:r>
      <w:r w:rsidRPr="00417C34">
        <w:rPr>
          <w:rFonts w:asciiTheme="minorHAnsi" w:hAnsiTheme="minorHAnsi" w:cstheme="minorHAnsi"/>
          <w:iCs/>
          <w:kern w:val="3"/>
          <w:sz w:val="22"/>
          <w:szCs w:val="22"/>
          <w:lang w:eastAsia="ar-SA" w:bidi="sk-SK"/>
        </w:rPr>
        <w:t xml:space="preserve"> - teplonosná rúrka, polyuretán a plášťová rúrka tvoria nedeliteľný celok.</w:t>
      </w:r>
    </w:p>
    <w:p w14:paraId="7A429F5F" w14:textId="77777777" w:rsidR="001A66A8" w:rsidRPr="00417C34" w:rsidRDefault="001A66A8" w:rsidP="001A66A8">
      <w:pPr>
        <w:tabs>
          <w:tab w:val="left" w:pos="450"/>
        </w:tabs>
        <w:suppressAutoHyphens/>
        <w:autoSpaceDE w:val="0"/>
        <w:autoSpaceDN w:val="0"/>
        <w:spacing w:after="240"/>
        <w:jc w:val="both"/>
        <w:textAlignment w:val="baseline"/>
        <w:rPr>
          <w:rFonts w:asciiTheme="minorHAnsi" w:hAnsiTheme="minorHAnsi" w:cstheme="minorHAnsi"/>
          <w:iCs/>
          <w:kern w:val="3"/>
          <w:sz w:val="22"/>
          <w:szCs w:val="22"/>
          <w:lang w:eastAsia="ar-SA"/>
        </w:rPr>
      </w:pPr>
      <w:r w:rsidRPr="00417C34">
        <w:rPr>
          <w:rFonts w:asciiTheme="minorHAnsi" w:hAnsiTheme="minorHAnsi" w:cstheme="minorHAnsi"/>
          <w:iCs/>
          <w:kern w:val="3"/>
          <w:sz w:val="22"/>
          <w:szCs w:val="22"/>
          <w:lang w:eastAsia="ar-SA" w:bidi="sk-SK"/>
        </w:rPr>
        <w:t>Konštrukcie uložení – klzné valčekové, klzné guľové, klasické závesy, pružinové závesy a pevné body sú znázornené vo výkresovej časti.</w:t>
      </w:r>
    </w:p>
    <w:p w14:paraId="68E8E9AF"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iCs/>
          <w:kern w:val="3"/>
          <w:sz w:val="22"/>
          <w:szCs w:val="22"/>
          <w:lang w:eastAsia="ar-SA"/>
        </w:rPr>
      </w:pPr>
      <w:r w:rsidRPr="00417C34">
        <w:rPr>
          <w:rFonts w:asciiTheme="minorHAnsi" w:hAnsiTheme="minorHAnsi" w:cstheme="minorHAnsi"/>
          <w:iCs/>
          <w:kern w:val="3"/>
          <w:position w:val="6"/>
          <w:sz w:val="22"/>
          <w:szCs w:val="22"/>
          <w:lang w:eastAsia="ar-SA" w:bidi="sk-SK"/>
        </w:rPr>
        <w:t>Potrubný rozvod – oceľová rúrka, bude spájaná zavarovanými spojmi, izolácia a plášťová rúra podľa realizovanej pred izolovanej technológie.</w:t>
      </w:r>
    </w:p>
    <w:p w14:paraId="4A59C740" w14:textId="77777777" w:rsidR="001A66A8" w:rsidRPr="00417C34" w:rsidRDefault="001A66A8" w:rsidP="001A66A8">
      <w:pPr>
        <w:suppressAutoHyphens/>
        <w:autoSpaceDN w:val="0"/>
        <w:spacing w:after="240"/>
        <w:jc w:val="both"/>
        <w:textAlignment w:val="baseline"/>
        <w:rPr>
          <w:rFonts w:asciiTheme="minorHAnsi" w:hAnsiTheme="minorHAnsi" w:cstheme="minorHAnsi"/>
          <w:kern w:val="3"/>
          <w:position w:val="6"/>
          <w:sz w:val="22"/>
          <w:szCs w:val="22"/>
          <w:lang w:eastAsia="ar-SA" w:bidi="sk-SK"/>
        </w:rPr>
      </w:pPr>
      <w:r w:rsidRPr="00417C34">
        <w:rPr>
          <w:rFonts w:asciiTheme="minorHAnsi" w:hAnsiTheme="minorHAnsi" w:cstheme="minorHAnsi"/>
          <w:iCs/>
          <w:kern w:val="3"/>
          <w:position w:val="6"/>
          <w:sz w:val="22"/>
          <w:szCs w:val="22"/>
          <w:lang w:eastAsia="ar-SA" w:bidi="sk-SK"/>
        </w:rPr>
        <w:t xml:space="preserve">Dimenzie potrubných rozvodov, vrátane dĺžok a spôsobu vyhotovení, sú uvedené vo výkresovej časti. </w:t>
      </w:r>
      <w:r w:rsidRPr="00417C34">
        <w:rPr>
          <w:rFonts w:asciiTheme="minorHAnsi" w:hAnsiTheme="minorHAnsi" w:cstheme="minorHAnsi"/>
          <w:bCs/>
          <w:iCs/>
          <w:kern w:val="3"/>
          <w:sz w:val="22"/>
          <w:szCs w:val="22"/>
          <w:u w:val="single"/>
          <w:lang w:eastAsia="en-US"/>
        </w:rPr>
        <w:br/>
      </w:r>
      <w:r w:rsidRPr="00417C34">
        <w:rPr>
          <w:rFonts w:asciiTheme="minorHAnsi" w:hAnsiTheme="minorHAnsi" w:cstheme="minorHAnsi"/>
          <w:kern w:val="3"/>
          <w:position w:val="6"/>
          <w:sz w:val="22"/>
          <w:szCs w:val="22"/>
          <w:lang w:eastAsia="ar-SA" w:bidi="sk-SK"/>
        </w:rPr>
        <w:t>Vzorové umiestnenia potrubí na vysokých a nízkych O.K. a na potrubných mostoch sú znázornené vo výkresovej časti.</w:t>
      </w:r>
    </w:p>
    <w:p w14:paraId="713DB292"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u w:val="single"/>
          <w:lang w:eastAsia="ar-SA"/>
        </w:rPr>
      </w:pPr>
      <w:r w:rsidRPr="00417C34">
        <w:rPr>
          <w:rFonts w:asciiTheme="minorHAnsi" w:hAnsiTheme="minorHAnsi" w:cstheme="minorHAnsi"/>
          <w:kern w:val="3"/>
          <w:position w:val="6"/>
          <w:sz w:val="22"/>
          <w:szCs w:val="22"/>
          <w:u w:val="single"/>
          <w:lang w:eastAsia="ar-SA" w:bidi="sk-SK"/>
        </w:rPr>
        <w:t>Technické riešenie potrubných rozvodov:</w:t>
      </w:r>
    </w:p>
    <w:p w14:paraId="66F88073"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i/>
          <w:kern w:val="3"/>
          <w:position w:val="6"/>
          <w:sz w:val="22"/>
          <w:szCs w:val="22"/>
          <w:u w:val="single"/>
          <w:lang w:eastAsia="ar-SA" w:bidi="sk-SK"/>
        </w:rPr>
        <w:t>Vzájomná poloha</w:t>
      </w:r>
      <w:r w:rsidRPr="00417C34">
        <w:rPr>
          <w:rFonts w:asciiTheme="minorHAnsi" w:hAnsiTheme="minorHAnsi" w:cstheme="minorHAnsi"/>
          <w:kern w:val="3"/>
          <w:position w:val="6"/>
          <w:sz w:val="22"/>
          <w:szCs w:val="22"/>
          <w:u w:val="single"/>
          <w:lang w:eastAsia="ar-SA" w:bidi="sk-SK"/>
        </w:rPr>
        <w:t xml:space="preserve"> potrubí je znázornená vo výkresoch. </w:t>
      </w:r>
      <w:r w:rsidRPr="00417C34">
        <w:rPr>
          <w:rFonts w:asciiTheme="minorHAnsi" w:hAnsiTheme="minorHAnsi" w:cstheme="minorHAnsi"/>
          <w:kern w:val="3"/>
          <w:position w:val="6"/>
          <w:sz w:val="22"/>
          <w:szCs w:val="22"/>
          <w:lang w:eastAsia="ar-SA" w:bidi="sk-SK"/>
        </w:rPr>
        <w:t>Pred uložením potrubí treba skontrolovať vyznačený smer sklonu potrubí.</w:t>
      </w:r>
    </w:p>
    <w:p w14:paraId="6664ADE4"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i/>
          <w:kern w:val="3"/>
          <w:position w:val="6"/>
          <w:sz w:val="22"/>
          <w:szCs w:val="22"/>
          <w:u w:val="single"/>
          <w:lang w:eastAsia="ar-SA" w:bidi="sk-SK"/>
        </w:rPr>
        <w:t>Uloženie potrubí</w:t>
      </w:r>
      <w:r w:rsidRPr="00417C34">
        <w:rPr>
          <w:rFonts w:asciiTheme="minorHAnsi" w:hAnsiTheme="minorHAnsi" w:cstheme="minorHAnsi"/>
          <w:i/>
          <w:kern w:val="3"/>
          <w:position w:val="6"/>
          <w:sz w:val="22"/>
          <w:szCs w:val="22"/>
          <w:lang w:eastAsia="ar-SA" w:bidi="sk-SK"/>
        </w:rPr>
        <w:t xml:space="preserve">: </w:t>
      </w:r>
      <w:r w:rsidRPr="00417C34">
        <w:rPr>
          <w:rFonts w:asciiTheme="minorHAnsi" w:hAnsiTheme="minorHAnsi" w:cstheme="minorHAnsi"/>
          <w:kern w:val="3"/>
          <w:position w:val="6"/>
          <w:sz w:val="22"/>
          <w:szCs w:val="22"/>
          <w:lang w:eastAsia="ar-SA" w:bidi="sk-SK"/>
        </w:rPr>
        <w:t>na vysokých a nízkych O.K, pred uložením potrubí treba skontrolovať výšku O.K. a pomocou doplnkovej O.K. dodržať požadovanú výšku osí potrubí,</w:t>
      </w:r>
    </w:p>
    <w:p w14:paraId="3F6FF62B"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i/>
          <w:kern w:val="3"/>
          <w:position w:val="6"/>
          <w:sz w:val="22"/>
          <w:szCs w:val="22"/>
          <w:u w:val="single"/>
          <w:lang w:eastAsia="ar-SA" w:bidi="sk-SK"/>
        </w:rPr>
        <w:t>Zmeny smeru</w:t>
      </w:r>
      <w:r w:rsidRPr="00417C34">
        <w:rPr>
          <w:rFonts w:asciiTheme="minorHAnsi" w:hAnsiTheme="minorHAnsi" w:cstheme="minorHAnsi"/>
          <w:kern w:val="3"/>
          <w:position w:val="6"/>
          <w:sz w:val="22"/>
          <w:szCs w:val="22"/>
          <w:lang w:eastAsia="ar-SA" w:bidi="sk-SK"/>
        </w:rPr>
        <w:t xml:space="preserve"> v horizontálnej rovine sa vykonajú oblúkmi. </w:t>
      </w:r>
    </w:p>
    <w:p w14:paraId="4543B081" w14:textId="53E065B1"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i/>
          <w:kern w:val="3"/>
          <w:position w:val="6"/>
          <w:sz w:val="22"/>
          <w:szCs w:val="22"/>
          <w:u w:val="single"/>
          <w:lang w:eastAsia="ar-SA" w:bidi="sk-SK"/>
        </w:rPr>
        <w:t>Oblúky na trase</w:t>
      </w:r>
      <w:r w:rsidR="00417C34" w:rsidRPr="00417C34">
        <w:rPr>
          <w:rFonts w:asciiTheme="minorHAnsi" w:hAnsiTheme="minorHAnsi" w:cstheme="minorHAnsi"/>
          <w:i/>
          <w:kern w:val="3"/>
          <w:position w:val="6"/>
          <w:sz w:val="22"/>
          <w:szCs w:val="22"/>
          <w:u w:val="single"/>
          <w:lang w:eastAsia="ar-SA" w:bidi="sk-SK"/>
        </w:rPr>
        <w:t>:</w:t>
      </w:r>
      <w:r w:rsidRPr="00417C34">
        <w:rPr>
          <w:rFonts w:asciiTheme="minorHAnsi" w:hAnsiTheme="minorHAnsi" w:cstheme="minorHAnsi"/>
          <w:kern w:val="3"/>
          <w:position w:val="6"/>
          <w:sz w:val="22"/>
          <w:szCs w:val="22"/>
          <w:lang w:eastAsia="ar-SA" w:bidi="sk-SK"/>
        </w:rPr>
        <w:t xml:space="preserve"> </w:t>
      </w:r>
      <w:r w:rsidRPr="00417C34">
        <w:rPr>
          <w:rFonts w:asciiTheme="minorHAnsi" w:hAnsiTheme="minorHAnsi" w:cstheme="minorHAnsi"/>
          <w:color w:val="000000"/>
          <w:kern w:val="3"/>
          <w:position w:val="6"/>
          <w:sz w:val="22"/>
          <w:szCs w:val="22"/>
          <w:lang w:eastAsia="ar-SA" w:bidi="sk-SK"/>
        </w:rPr>
        <w:t xml:space="preserve">- sú riešené oblúkmi R=3DN </w:t>
      </w:r>
      <w:r w:rsidRPr="00417C34">
        <w:rPr>
          <w:rFonts w:asciiTheme="minorHAnsi" w:hAnsiTheme="minorHAnsi" w:cstheme="minorHAnsi"/>
          <w:kern w:val="3"/>
          <w:position w:val="6"/>
          <w:sz w:val="22"/>
          <w:szCs w:val="22"/>
          <w:lang w:eastAsia="ar-SA" w:bidi="sk-SK"/>
        </w:rPr>
        <w:t>(resp.2,5 DN).</w:t>
      </w:r>
    </w:p>
    <w:p w14:paraId="50D71962"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i/>
          <w:kern w:val="3"/>
          <w:position w:val="6"/>
          <w:sz w:val="22"/>
          <w:szCs w:val="22"/>
          <w:u w:val="single"/>
          <w:lang w:eastAsia="ar-SA" w:bidi="sk-SK"/>
        </w:rPr>
        <w:t>Spád potrubí:</w:t>
      </w:r>
      <w:r w:rsidRPr="00417C34">
        <w:rPr>
          <w:rFonts w:asciiTheme="minorHAnsi" w:hAnsiTheme="minorHAnsi" w:cstheme="minorHAnsi"/>
          <w:kern w:val="3"/>
          <w:position w:val="6"/>
          <w:sz w:val="22"/>
          <w:szCs w:val="22"/>
          <w:lang w:eastAsia="ar-SA" w:bidi="sk-SK"/>
        </w:rPr>
        <w:t xml:space="preserve"> podľa výkresov - viď pozdĺžny profil. Minimálny spád podľa STN je 1,5 °/°°.</w:t>
      </w:r>
    </w:p>
    <w:p w14:paraId="66F59A3E" w14:textId="34BBDD15"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i/>
          <w:kern w:val="3"/>
          <w:position w:val="6"/>
          <w:sz w:val="22"/>
          <w:szCs w:val="22"/>
          <w:u w:val="single"/>
          <w:lang w:eastAsia="ar-SA" w:bidi="sk-SK"/>
        </w:rPr>
        <w:t>Uzatváracie armatúry</w:t>
      </w:r>
      <w:r w:rsidR="00417C34" w:rsidRPr="00417C34">
        <w:rPr>
          <w:rFonts w:asciiTheme="minorHAnsi" w:hAnsiTheme="minorHAnsi" w:cstheme="minorHAnsi"/>
          <w:i/>
          <w:kern w:val="3"/>
          <w:position w:val="6"/>
          <w:sz w:val="22"/>
          <w:szCs w:val="22"/>
          <w:u w:val="single"/>
          <w:lang w:eastAsia="ar-SA" w:bidi="sk-SK"/>
        </w:rPr>
        <w:t>:</w:t>
      </w:r>
      <w:r w:rsidRPr="00417C34">
        <w:rPr>
          <w:rFonts w:asciiTheme="minorHAnsi" w:hAnsiTheme="minorHAnsi" w:cstheme="minorHAnsi"/>
          <w:kern w:val="3"/>
          <w:position w:val="6"/>
          <w:sz w:val="22"/>
          <w:szCs w:val="22"/>
          <w:lang w:eastAsia="ar-SA" w:bidi="sk-SK"/>
        </w:rPr>
        <w:t xml:space="preserve"> - uzatváracie armatúry sa použijú oceľové,</w:t>
      </w:r>
    </w:p>
    <w:p w14:paraId="772B2DF6" w14:textId="4BB15DEE" w:rsidR="001A66A8" w:rsidRPr="00417C34" w:rsidRDefault="001A66A8" w:rsidP="001A66A8">
      <w:pPr>
        <w:widowControl w:val="0"/>
        <w:suppressAutoHyphens/>
        <w:autoSpaceDE w:val="0"/>
        <w:autoSpaceDN w:val="0"/>
        <w:spacing w:after="240"/>
        <w:jc w:val="both"/>
        <w:textAlignment w:val="baseline"/>
        <w:rPr>
          <w:rFonts w:asciiTheme="minorHAnsi" w:eastAsia="Tahoma" w:hAnsiTheme="minorHAnsi" w:cstheme="minorHAnsi"/>
          <w:b/>
          <w:bCs/>
          <w:kern w:val="3"/>
          <w:sz w:val="22"/>
          <w:szCs w:val="22"/>
          <w:lang w:eastAsia="en-US" w:bidi="sk-SK"/>
        </w:rPr>
      </w:pPr>
      <w:r w:rsidRPr="00417C34">
        <w:rPr>
          <w:rFonts w:asciiTheme="minorHAnsi" w:eastAsia="Tahoma" w:hAnsiTheme="minorHAnsi" w:cstheme="minorHAnsi"/>
          <w:i/>
          <w:kern w:val="3"/>
          <w:position w:val="6"/>
          <w:sz w:val="22"/>
          <w:szCs w:val="22"/>
          <w:u w:val="single"/>
          <w:lang w:eastAsia="en-US" w:bidi="sk-SK"/>
        </w:rPr>
        <w:t>Vypúšťanie potrubí</w:t>
      </w:r>
      <w:r w:rsidR="00417C34" w:rsidRPr="00417C34">
        <w:rPr>
          <w:rFonts w:asciiTheme="minorHAnsi" w:eastAsia="Tahoma" w:hAnsiTheme="minorHAnsi" w:cstheme="minorHAnsi"/>
          <w:i/>
          <w:kern w:val="3"/>
          <w:position w:val="6"/>
          <w:sz w:val="22"/>
          <w:szCs w:val="22"/>
          <w:u w:val="single"/>
          <w:lang w:eastAsia="en-US" w:bidi="sk-SK"/>
        </w:rPr>
        <w:t>:</w:t>
      </w:r>
      <w:r w:rsidRPr="00417C34">
        <w:rPr>
          <w:rFonts w:asciiTheme="minorHAnsi" w:eastAsia="Tahoma" w:hAnsiTheme="minorHAnsi" w:cstheme="minorHAnsi"/>
          <w:color w:val="FF3333"/>
          <w:kern w:val="3"/>
          <w:position w:val="6"/>
          <w:sz w:val="22"/>
          <w:szCs w:val="22"/>
          <w:lang w:eastAsia="en-US" w:bidi="sk-SK"/>
        </w:rPr>
        <w:t xml:space="preserve"> </w:t>
      </w:r>
      <w:r w:rsidRPr="00417C34">
        <w:rPr>
          <w:rFonts w:asciiTheme="minorHAnsi" w:eastAsia="Tahoma" w:hAnsiTheme="minorHAnsi" w:cstheme="minorHAnsi"/>
          <w:kern w:val="3"/>
          <w:position w:val="6"/>
          <w:sz w:val="22"/>
          <w:szCs w:val="22"/>
          <w:lang w:eastAsia="en-US" w:bidi="sk-SK"/>
        </w:rPr>
        <w:t>v najnižších miestach,</w:t>
      </w:r>
    </w:p>
    <w:p w14:paraId="4E8F36B8" w14:textId="734C685B"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i/>
          <w:iCs/>
          <w:color w:val="000000"/>
          <w:kern w:val="3"/>
          <w:position w:val="6"/>
          <w:sz w:val="22"/>
          <w:szCs w:val="22"/>
          <w:u w:val="single"/>
          <w:lang w:eastAsia="ar-SA" w:bidi="sk-SK"/>
        </w:rPr>
        <w:t>Odvzdušnenie potrubí</w:t>
      </w:r>
      <w:r w:rsidR="00417C34" w:rsidRPr="00417C34">
        <w:rPr>
          <w:rFonts w:asciiTheme="minorHAnsi" w:hAnsiTheme="minorHAnsi" w:cstheme="minorHAnsi"/>
          <w:i/>
          <w:iCs/>
          <w:color w:val="000000"/>
          <w:kern w:val="3"/>
          <w:position w:val="6"/>
          <w:sz w:val="22"/>
          <w:szCs w:val="22"/>
          <w:u w:val="single"/>
          <w:lang w:eastAsia="ar-SA" w:bidi="sk-SK"/>
        </w:rPr>
        <w:t>:</w:t>
      </w:r>
      <w:r w:rsidRPr="00417C34">
        <w:rPr>
          <w:rFonts w:asciiTheme="minorHAnsi" w:hAnsiTheme="minorHAnsi" w:cstheme="minorHAnsi"/>
          <w:color w:val="000000"/>
          <w:kern w:val="3"/>
          <w:position w:val="6"/>
          <w:sz w:val="22"/>
          <w:szCs w:val="22"/>
          <w:lang w:eastAsia="ar-SA" w:bidi="sk-SK"/>
        </w:rPr>
        <w:t xml:space="preserve"> </w:t>
      </w:r>
      <w:r w:rsidRPr="00417C34">
        <w:rPr>
          <w:rFonts w:asciiTheme="minorHAnsi" w:hAnsiTheme="minorHAnsi" w:cstheme="minorHAnsi"/>
          <w:kern w:val="3"/>
          <w:position w:val="6"/>
          <w:sz w:val="22"/>
          <w:szCs w:val="22"/>
          <w:lang w:eastAsia="ar-SA" w:bidi="sk-SK"/>
        </w:rPr>
        <w:t>v najvyšších miestach,</w:t>
      </w:r>
    </w:p>
    <w:p w14:paraId="67331086" w14:textId="6E7F894F"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i/>
          <w:kern w:val="3"/>
          <w:position w:val="6"/>
          <w:sz w:val="22"/>
          <w:szCs w:val="22"/>
          <w:u w:val="single"/>
          <w:lang w:eastAsia="ar-SA" w:bidi="sk-SK"/>
        </w:rPr>
        <w:t>Kompenzácia potrubí</w:t>
      </w:r>
      <w:r w:rsidR="00417C34" w:rsidRPr="00417C34">
        <w:rPr>
          <w:rFonts w:asciiTheme="minorHAnsi" w:hAnsiTheme="minorHAnsi" w:cstheme="minorHAnsi"/>
          <w:i/>
          <w:kern w:val="3"/>
          <w:position w:val="6"/>
          <w:sz w:val="22"/>
          <w:szCs w:val="22"/>
          <w:u w:val="single"/>
          <w:lang w:eastAsia="ar-SA" w:bidi="sk-SK"/>
        </w:rPr>
        <w:t>:</w:t>
      </w:r>
      <w:r w:rsidRPr="00417C34">
        <w:rPr>
          <w:rFonts w:asciiTheme="minorHAnsi" w:hAnsiTheme="minorHAnsi" w:cstheme="minorHAnsi"/>
          <w:b/>
          <w:bCs/>
          <w:i/>
          <w:kern w:val="3"/>
          <w:position w:val="6"/>
          <w:sz w:val="22"/>
          <w:szCs w:val="22"/>
        </w:rPr>
        <w:t xml:space="preserve"> </w:t>
      </w:r>
      <w:r w:rsidRPr="00417C34">
        <w:rPr>
          <w:rFonts w:asciiTheme="minorHAnsi" w:hAnsiTheme="minorHAnsi" w:cstheme="minorHAnsi"/>
          <w:kern w:val="3"/>
          <w:position w:val="6"/>
          <w:sz w:val="22"/>
          <w:szCs w:val="22"/>
        </w:rPr>
        <w:t xml:space="preserve">vykoná sa prirodzenou zmenou smeru trasy „L“ a „U“ kompenzátorom, </w:t>
      </w:r>
      <w:r w:rsidRPr="00417C34">
        <w:rPr>
          <w:rFonts w:asciiTheme="minorHAnsi" w:hAnsiTheme="minorHAnsi" w:cstheme="minorHAnsi"/>
          <w:kern w:val="3"/>
          <w:position w:val="6"/>
          <w:sz w:val="22"/>
          <w:szCs w:val="22"/>
          <w:lang w:eastAsia="ar-SA" w:bidi="sk-SK"/>
        </w:rPr>
        <w:t>prednastavenie uložení s ohľadom na kompenzáciu, bude riešiť ďalší stupeň PD.</w:t>
      </w:r>
    </w:p>
    <w:p w14:paraId="2D0DE329" w14:textId="442C9F7F"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ar-SA"/>
        </w:rPr>
      </w:pPr>
      <w:r w:rsidRPr="00417C34">
        <w:rPr>
          <w:rFonts w:asciiTheme="minorHAnsi" w:hAnsiTheme="minorHAnsi" w:cstheme="minorHAnsi"/>
          <w:b/>
          <w:bCs/>
          <w:kern w:val="3"/>
          <w:position w:val="6"/>
          <w:sz w:val="22"/>
          <w:szCs w:val="22"/>
          <w:u w:val="single"/>
        </w:rPr>
        <w:t>Upozornenie</w:t>
      </w:r>
      <w:r w:rsidR="00417C34" w:rsidRPr="00417C34">
        <w:rPr>
          <w:rFonts w:asciiTheme="minorHAnsi" w:hAnsiTheme="minorHAnsi" w:cstheme="minorHAnsi"/>
          <w:b/>
          <w:bCs/>
          <w:kern w:val="3"/>
          <w:position w:val="6"/>
          <w:sz w:val="22"/>
          <w:szCs w:val="22"/>
          <w:u w:val="single"/>
        </w:rPr>
        <w:t>:</w:t>
      </w:r>
    </w:p>
    <w:p w14:paraId="08D066C0"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rPr>
        <w:t xml:space="preserve">Prirodzené </w:t>
      </w:r>
      <w:r w:rsidRPr="00417C34">
        <w:rPr>
          <w:rFonts w:asciiTheme="minorHAnsi" w:hAnsiTheme="minorHAnsi" w:cstheme="minorHAnsi"/>
          <w:color w:val="000000"/>
          <w:kern w:val="3"/>
          <w:position w:val="6"/>
          <w:sz w:val="22"/>
          <w:szCs w:val="22"/>
          <w:u w:val="single"/>
        </w:rPr>
        <w:t>„L“ a „U“ kompenzátory</w:t>
      </w:r>
      <w:r w:rsidRPr="00417C34">
        <w:rPr>
          <w:rFonts w:asciiTheme="minorHAnsi" w:hAnsiTheme="minorHAnsi" w:cstheme="minorHAnsi"/>
          <w:color w:val="000000"/>
          <w:kern w:val="3"/>
          <w:position w:val="6"/>
          <w:sz w:val="22"/>
          <w:szCs w:val="22"/>
        </w:rPr>
        <w:t xml:space="preserve"> budú v miestach pevných bodov </w:t>
      </w:r>
      <w:r w:rsidRPr="00417C34">
        <w:rPr>
          <w:rFonts w:asciiTheme="minorHAnsi" w:hAnsiTheme="minorHAnsi" w:cstheme="minorHAnsi"/>
          <w:color w:val="000000"/>
          <w:kern w:val="3"/>
          <w:position w:val="6"/>
          <w:sz w:val="22"/>
          <w:szCs w:val="22"/>
          <w:u w:val="single"/>
        </w:rPr>
        <w:t>predopnuté za studena</w:t>
      </w:r>
      <w:r w:rsidRPr="00417C34">
        <w:rPr>
          <w:rFonts w:asciiTheme="minorHAnsi" w:hAnsiTheme="minorHAnsi" w:cstheme="minorHAnsi"/>
          <w:color w:val="000000"/>
          <w:kern w:val="3"/>
          <w:position w:val="6"/>
          <w:sz w:val="22"/>
          <w:szCs w:val="22"/>
        </w:rPr>
        <w:t xml:space="preserve"> . Hodnota predopnutia za studena v zmysle STN a EN bude vyznačená vo výkresoch v ďalšom stupni projektovej dokumentácie.</w:t>
      </w:r>
    </w:p>
    <w:p w14:paraId="3E0298D6"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u w:val="single"/>
          <w:lang w:eastAsia="en-US"/>
        </w:rPr>
      </w:pPr>
      <w:r w:rsidRPr="00417C34">
        <w:rPr>
          <w:rFonts w:asciiTheme="minorHAnsi" w:hAnsiTheme="minorHAnsi" w:cstheme="minorHAnsi"/>
          <w:kern w:val="3"/>
          <w:position w:val="6"/>
          <w:sz w:val="22"/>
          <w:szCs w:val="22"/>
          <w:u w:val="single"/>
          <w:lang w:eastAsia="ar-SA" w:bidi="sk-SK"/>
        </w:rPr>
        <w:t xml:space="preserve">b) Pred izolované potrubie podzemné </w:t>
      </w:r>
    </w:p>
    <w:p w14:paraId="04AE0F5B"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ar-SA" w:bidi="sk-SK"/>
        </w:rPr>
        <w:t>Použité tepelné rozvody v miestach pôvodných neprielezných kanálov budú uložené zemi, vyhotovené technológiou továrensky pred izolovaných potrubných vedení. Továrensky pred izolované tepelné vedenie predstavuje predom zhotovený potrubný systém k priamemu ukladaniu do zeme (systém s obalom HDPE ).</w:t>
      </w:r>
    </w:p>
    <w:p w14:paraId="248FBFB9"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ar-SA" w:bidi="sk-SK"/>
        </w:rPr>
        <w:t xml:space="preserve">Navrhovaný bezkanálový systém je </w:t>
      </w:r>
      <w:r w:rsidRPr="00417C34">
        <w:rPr>
          <w:rFonts w:asciiTheme="minorHAnsi" w:hAnsiTheme="minorHAnsi" w:cstheme="minorHAnsi"/>
          <w:kern w:val="3"/>
          <w:position w:val="6"/>
          <w:sz w:val="22"/>
          <w:szCs w:val="22"/>
          <w:u w:val="single"/>
          <w:lang w:eastAsia="ar-SA" w:bidi="sk-SK"/>
        </w:rPr>
        <w:t>združenej konštrukcie</w:t>
      </w:r>
      <w:r w:rsidRPr="00417C34">
        <w:rPr>
          <w:rFonts w:asciiTheme="minorHAnsi" w:hAnsiTheme="minorHAnsi" w:cstheme="minorHAnsi"/>
          <w:kern w:val="3"/>
          <w:position w:val="6"/>
          <w:sz w:val="22"/>
          <w:szCs w:val="22"/>
          <w:lang w:eastAsia="ar-SA" w:bidi="sk-SK"/>
        </w:rPr>
        <w:t xml:space="preserve"> - teplonosná rúrka, polyuretán a plášťová rúrka tvoria nedeliteľný celok. Združené potrubie sa pohybuje v zemine ako jednoliaty celok, obmedzovaný trením.</w:t>
      </w:r>
    </w:p>
    <w:p w14:paraId="39BACF62"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ar-SA"/>
        </w:rPr>
      </w:pPr>
      <w:r w:rsidRPr="00417C34">
        <w:rPr>
          <w:rFonts w:asciiTheme="minorHAnsi" w:hAnsiTheme="minorHAnsi" w:cstheme="minorHAnsi"/>
          <w:kern w:val="3"/>
          <w:position w:val="6"/>
          <w:sz w:val="22"/>
          <w:szCs w:val="22"/>
          <w:lang w:eastAsia="ar-SA" w:bidi="sk-SK"/>
        </w:rPr>
        <w:t>Bezkanálový potrubný systém – sa skladá z oceľovej trubky pre dopravované médium, obaľovacej trubky z pružne húževnatého polyetylénu (HDPE) a tepelne izolačnej látky - PUR peny.</w:t>
      </w:r>
    </w:p>
    <w:p w14:paraId="4EB2BEC3"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ar-SA" w:bidi="sk-SK"/>
        </w:rPr>
        <w:lastRenderedPageBreak/>
        <w:t xml:space="preserve">Prevádzková teplota pred izolovaného systému je do 130 </w:t>
      </w:r>
      <w:r w:rsidRPr="00417C34">
        <w:rPr>
          <w:rFonts w:asciiTheme="minorHAnsi" w:hAnsiTheme="minorHAnsi" w:cstheme="minorHAnsi"/>
          <w:kern w:val="3"/>
          <w:sz w:val="22"/>
          <w:szCs w:val="22"/>
          <w:vertAlign w:val="superscript"/>
          <w:lang w:eastAsia="ar-SA" w:bidi="sk-SK"/>
        </w:rPr>
        <w:t xml:space="preserve">o </w:t>
      </w:r>
      <w:r w:rsidRPr="00417C34">
        <w:rPr>
          <w:rFonts w:asciiTheme="minorHAnsi" w:hAnsiTheme="minorHAnsi" w:cstheme="minorHAnsi"/>
          <w:kern w:val="3"/>
          <w:sz w:val="22"/>
          <w:szCs w:val="22"/>
          <w:lang w:eastAsia="ar-SA" w:bidi="sk-SK"/>
        </w:rPr>
        <w:t>C.</w:t>
      </w:r>
    </w:p>
    <w:p w14:paraId="3A4D28B7"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position w:val="6"/>
          <w:sz w:val="22"/>
          <w:szCs w:val="22"/>
          <w:lang w:eastAsia="ar-SA" w:bidi="sk-SK"/>
        </w:rPr>
      </w:pPr>
      <w:r w:rsidRPr="00417C34">
        <w:rPr>
          <w:rFonts w:asciiTheme="minorHAnsi" w:hAnsiTheme="minorHAnsi" w:cstheme="minorHAnsi"/>
          <w:kern w:val="3"/>
          <w:position w:val="6"/>
          <w:sz w:val="22"/>
          <w:szCs w:val="22"/>
          <w:lang w:eastAsia="ar-SA" w:bidi="sk-SK"/>
        </w:rPr>
        <w:t>Systém sa dodáva kompletne, vrátane spojok, koncových manžiet ( použijú sa pre ochranu izolácie bezkanálových potrubí v mieste napojenia na klasické potrubné rozvody ).</w:t>
      </w:r>
    </w:p>
    <w:p w14:paraId="3D1FC135"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u w:val="single"/>
          <w:lang w:eastAsia="ar-SA"/>
        </w:rPr>
      </w:pPr>
      <w:r w:rsidRPr="00417C34">
        <w:rPr>
          <w:rFonts w:asciiTheme="minorHAnsi" w:hAnsiTheme="minorHAnsi" w:cstheme="minorHAnsi"/>
          <w:kern w:val="3"/>
          <w:position w:val="6"/>
          <w:sz w:val="22"/>
          <w:szCs w:val="22"/>
          <w:u w:val="single"/>
          <w:lang w:eastAsia="ar-SA" w:bidi="sk-SK"/>
        </w:rPr>
        <w:t>Technické riešenie potrubných rozvodov:</w:t>
      </w:r>
    </w:p>
    <w:p w14:paraId="0643E819"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position w:val="6"/>
          <w:sz w:val="22"/>
          <w:szCs w:val="22"/>
          <w:lang w:eastAsia="ar-SA" w:bidi="sk-SK"/>
        </w:rPr>
      </w:pPr>
      <w:r w:rsidRPr="00417C34">
        <w:rPr>
          <w:rFonts w:asciiTheme="minorHAnsi" w:hAnsiTheme="minorHAnsi" w:cstheme="minorHAnsi"/>
          <w:i/>
          <w:kern w:val="3"/>
          <w:position w:val="6"/>
          <w:sz w:val="22"/>
          <w:szCs w:val="22"/>
          <w:u w:val="single"/>
          <w:lang w:eastAsia="ar-SA" w:bidi="sk-SK"/>
        </w:rPr>
        <w:t>Vzájomná poloha</w:t>
      </w:r>
      <w:r w:rsidRPr="00417C34">
        <w:rPr>
          <w:rFonts w:asciiTheme="minorHAnsi" w:hAnsiTheme="minorHAnsi" w:cstheme="minorHAnsi"/>
          <w:kern w:val="3"/>
          <w:position w:val="6"/>
          <w:sz w:val="22"/>
          <w:szCs w:val="22"/>
          <w:u w:val="single"/>
          <w:lang w:eastAsia="ar-SA" w:bidi="sk-SK"/>
        </w:rPr>
        <w:t xml:space="preserve"> potrubí je znázornená vo výkresoch. Pred uložením potrubí treba </w:t>
      </w:r>
      <w:r w:rsidRPr="00417C34">
        <w:rPr>
          <w:rFonts w:asciiTheme="minorHAnsi" w:hAnsiTheme="minorHAnsi" w:cstheme="minorHAnsi"/>
          <w:kern w:val="3"/>
          <w:position w:val="6"/>
          <w:sz w:val="22"/>
          <w:szCs w:val="22"/>
          <w:lang w:eastAsia="ar-SA" w:bidi="sk-SK"/>
        </w:rPr>
        <w:t>skontrolovať vyznačený smer sklonu potrubí.</w:t>
      </w:r>
    </w:p>
    <w:p w14:paraId="762BB263"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i/>
          <w:kern w:val="3"/>
          <w:position w:val="6"/>
          <w:sz w:val="22"/>
          <w:szCs w:val="22"/>
          <w:lang w:eastAsia="ar-SA" w:bidi="sk-SK"/>
        </w:rPr>
      </w:pPr>
      <w:r w:rsidRPr="00417C34">
        <w:rPr>
          <w:rFonts w:asciiTheme="minorHAnsi" w:hAnsiTheme="minorHAnsi" w:cstheme="minorHAnsi"/>
          <w:i/>
          <w:kern w:val="3"/>
          <w:position w:val="6"/>
          <w:sz w:val="22"/>
          <w:szCs w:val="22"/>
          <w:u w:val="single"/>
          <w:lang w:eastAsia="ar-SA" w:bidi="sk-SK"/>
        </w:rPr>
        <w:t>Uloženie potrubí</w:t>
      </w:r>
      <w:r w:rsidRPr="00417C34">
        <w:rPr>
          <w:rFonts w:asciiTheme="minorHAnsi" w:hAnsiTheme="minorHAnsi" w:cstheme="minorHAnsi"/>
          <w:i/>
          <w:kern w:val="3"/>
          <w:position w:val="6"/>
          <w:sz w:val="22"/>
          <w:szCs w:val="22"/>
          <w:lang w:eastAsia="ar-SA" w:bidi="sk-SK"/>
        </w:rPr>
        <w:t>: v pieskovom lôžku.</w:t>
      </w:r>
    </w:p>
    <w:p w14:paraId="05677FB9"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i/>
          <w:kern w:val="3"/>
          <w:position w:val="6"/>
          <w:sz w:val="22"/>
          <w:szCs w:val="22"/>
          <w:u w:val="single"/>
          <w:lang w:eastAsia="ar-SA" w:bidi="sk-SK"/>
        </w:rPr>
        <w:t>Zmeny smeru</w:t>
      </w:r>
      <w:r w:rsidRPr="00417C34">
        <w:rPr>
          <w:rFonts w:asciiTheme="minorHAnsi" w:hAnsiTheme="minorHAnsi" w:cstheme="minorHAnsi"/>
          <w:kern w:val="3"/>
          <w:position w:val="6"/>
          <w:sz w:val="22"/>
          <w:szCs w:val="22"/>
          <w:lang w:eastAsia="ar-SA" w:bidi="sk-SK"/>
        </w:rPr>
        <w:t xml:space="preserve"> v horizontálnej rovine sa vykonajú oblúkmi. </w:t>
      </w:r>
    </w:p>
    <w:p w14:paraId="6E9B8424" w14:textId="491A8DB1"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i/>
          <w:kern w:val="3"/>
          <w:position w:val="6"/>
          <w:sz w:val="22"/>
          <w:szCs w:val="22"/>
          <w:u w:val="single"/>
          <w:lang w:eastAsia="ar-SA" w:bidi="sk-SK"/>
        </w:rPr>
        <w:t>Oblúky na trase</w:t>
      </w:r>
      <w:r w:rsidR="00417C34" w:rsidRPr="00417C34">
        <w:rPr>
          <w:rFonts w:asciiTheme="minorHAnsi" w:hAnsiTheme="minorHAnsi" w:cstheme="minorHAnsi"/>
          <w:i/>
          <w:kern w:val="3"/>
          <w:position w:val="6"/>
          <w:sz w:val="22"/>
          <w:szCs w:val="22"/>
          <w:u w:val="single"/>
          <w:lang w:eastAsia="ar-SA" w:bidi="sk-SK"/>
        </w:rPr>
        <w:t>:</w:t>
      </w:r>
      <w:r w:rsidRPr="00417C34">
        <w:rPr>
          <w:rFonts w:asciiTheme="minorHAnsi" w:hAnsiTheme="minorHAnsi" w:cstheme="minorHAnsi"/>
          <w:kern w:val="3"/>
          <w:position w:val="6"/>
          <w:sz w:val="22"/>
          <w:szCs w:val="22"/>
          <w:lang w:eastAsia="ar-SA" w:bidi="sk-SK"/>
        </w:rPr>
        <w:t xml:space="preserve"> </w:t>
      </w:r>
      <w:r w:rsidRPr="00417C34">
        <w:rPr>
          <w:rFonts w:asciiTheme="minorHAnsi" w:hAnsiTheme="minorHAnsi" w:cstheme="minorHAnsi"/>
          <w:color w:val="000000"/>
          <w:kern w:val="3"/>
          <w:position w:val="6"/>
          <w:sz w:val="22"/>
          <w:szCs w:val="22"/>
          <w:lang w:eastAsia="ar-SA" w:bidi="sk-SK"/>
        </w:rPr>
        <w:t xml:space="preserve">- sú riešené oblúkmi R=3DN </w:t>
      </w:r>
      <w:r w:rsidRPr="00417C34">
        <w:rPr>
          <w:rFonts w:asciiTheme="minorHAnsi" w:hAnsiTheme="minorHAnsi" w:cstheme="minorHAnsi"/>
          <w:kern w:val="3"/>
          <w:position w:val="6"/>
          <w:sz w:val="22"/>
          <w:szCs w:val="22"/>
          <w:lang w:eastAsia="ar-SA" w:bidi="sk-SK"/>
        </w:rPr>
        <w:t>(resp.2,5 DN).</w:t>
      </w:r>
    </w:p>
    <w:p w14:paraId="5F295229"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i/>
          <w:kern w:val="3"/>
          <w:position w:val="6"/>
          <w:sz w:val="22"/>
          <w:szCs w:val="22"/>
          <w:u w:val="single"/>
          <w:lang w:eastAsia="ar-SA" w:bidi="sk-SK"/>
        </w:rPr>
        <w:t>Spád potrubí:</w:t>
      </w:r>
      <w:r w:rsidRPr="00417C34">
        <w:rPr>
          <w:rFonts w:asciiTheme="minorHAnsi" w:hAnsiTheme="minorHAnsi" w:cstheme="minorHAnsi"/>
          <w:kern w:val="3"/>
          <w:position w:val="6"/>
          <w:sz w:val="22"/>
          <w:szCs w:val="22"/>
          <w:lang w:eastAsia="ar-SA" w:bidi="sk-SK"/>
        </w:rPr>
        <w:t xml:space="preserve"> podľa výkresov - viď pozdĺžny profil. Minimálny spád podľa STN je 1,5 °/°°</w:t>
      </w:r>
    </w:p>
    <w:p w14:paraId="4F41DD1D" w14:textId="0529F964"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i/>
          <w:kern w:val="3"/>
          <w:position w:val="6"/>
          <w:sz w:val="22"/>
          <w:szCs w:val="22"/>
          <w:u w:val="single"/>
          <w:lang w:eastAsia="ar-SA" w:bidi="sk-SK"/>
        </w:rPr>
        <w:t>Uzatváracie armatúry</w:t>
      </w:r>
      <w:r w:rsidR="00417C34" w:rsidRPr="00417C34">
        <w:rPr>
          <w:rFonts w:asciiTheme="minorHAnsi" w:hAnsiTheme="minorHAnsi" w:cstheme="minorHAnsi"/>
          <w:i/>
          <w:kern w:val="3"/>
          <w:position w:val="6"/>
          <w:sz w:val="22"/>
          <w:szCs w:val="22"/>
          <w:u w:val="single"/>
          <w:lang w:eastAsia="ar-SA" w:bidi="sk-SK"/>
        </w:rPr>
        <w:t>:</w:t>
      </w:r>
      <w:r w:rsidRPr="00417C34">
        <w:rPr>
          <w:rFonts w:asciiTheme="minorHAnsi" w:hAnsiTheme="minorHAnsi" w:cstheme="minorHAnsi"/>
          <w:kern w:val="3"/>
          <w:position w:val="6"/>
          <w:sz w:val="22"/>
          <w:szCs w:val="22"/>
          <w:lang w:eastAsia="ar-SA" w:bidi="sk-SK"/>
        </w:rPr>
        <w:t xml:space="preserve"> - uzatváracie armatúry sa použijú továrensky pred izolované oceľové,</w:t>
      </w:r>
    </w:p>
    <w:p w14:paraId="2CCC82CB" w14:textId="6076D618" w:rsidR="001A66A8" w:rsidRPr="00417C34" w:rsidRDefault="001A66A8" w:rsidP="001A66A8">
      <w:pPr>
        <w:widowControl w:val="0"/>
        <w:suppressAutoHyphens/>
        <w:autoSpaceDE w:val="0"/>
        <w:autoSpaceDN w:val="0"/>
        <w:spacing w:after="240"/>
        <w:jc w:val="both"/>
        <w:textAlignment w:val="baseline"/>
        <w:rPr>
          <w:rFonts w:asciiTheme="minorHAnsi" w:eastAsia="Tahoma" w:hAnsiTheme="minorHAnsi" w:cstheme="minorHAnsi"/>
          <w:b/>
          <w:bCs/>
          <w:kern w:val="3"/>
          <w:sz w:val="22"/>
          <w:szCs w:val="22"/>
          <w:lang w:eastAsia="en-US" w:bidi="sk-SK"/>
        </w:rPr>
      </w:pPr>
      <w:r w:rsidRPr="00417C34">
        <w:rPr>
          <w:rFonts w:asciiTheme="minorHAnsi" w:eastAsia="Tahoma" w:hAnsiTheme="minorHAnsi" w:cstheme="minorHAnsi"/>
          <w:i/>
          <w:kern w:val="3"/>
          <w:position w:val="6"/>
          <w:sz w:val="22"/>
          <w:szCs w:val="22"/>
          <w:u w:val="single"/>
          <w:lang w:eastAsia="en-US" w:bidi="sk-SK"/>
        </w:rPr>
        <w:t>Vypúšťanie potrubí</w:t>
      </w:r>
      <w:r w:rsidR="00417C34" w:rsidRPr="00417C34">
        <w:rPr>
          <w:rFonts w:asciiTheme="minorHAnsi" w:eastAsia="Tahoma" w:hAnsiTheme="minorHAnsi" w:cstheme="minorHAnsi"/>
          <w:i/>
          <w:kern w:val="3"/>
          <w:position w:val="6"/>
          <w:sz w:val="22"/>
          <w:szCs w:val="22"/>
          <w:u w:val="single"/>
          <w:lang w:eastAsia="en-US" w:bidi="sk-SK"/>
        </w:rPr>
        <w:t>:</w:t>
      </w:r>
      <w:r w:rsidRPr="00417C34">
        <w:rPr>
          <w:rFonts w:asciiTheme="minorHAnsi" w:eastAsia="Tahoma" w:hAnsiTheme="minorHAnsi" w:cstheme="minorHAnsi"/>
          <w:color w:val="FF3333"/>
          <w:kern w:val="3"/>
          <w:position w:val="6"/>
          <w:sz w:val="22"/>
          <w:szCs w:val="22"/>
          <w:lang w:eastAsia="en-US" w:bidi="sk-SK"/>
        </w:rPr>
        <w:t xml:space="preserve"> </w:t>
      </w:r>
      <w:r w:rsidRPr="00417C34">
        <w:rPr>
          <w:rFonts w:asciiTheme="minorHAnsi" w:eastAsia="Tahoma" w:hAnsiTheme="minorHAnsi" w:cstheme="minorHAnsi"/>
          <w:kern w:val="3"/>
          <w:position w:val="6"/>
          <w:sz w:val="22"/>
          <w:szCs w:val="22"/>
          <w:lang w:eastAsia="en-US" w:bidi="sk-SK"/>
        </w:rPr>
        <w:t>v najnižších miestach,</w:t>
      </w:r>
    </w:p>
    <w:p w14:paraId="3CC276BE" w14:textId="07C3480D"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i/>
          <w:iCs/>
          <w:color w:val="000000"/>
          <w:kern w:val="3"/>
          <w:position w:val="6"/>
          <w:sz w:val="22"/>
          <w:szCs w:val="22"/>
          <w:u w:val="single"/>
          <w:lang w:eastAsia="ar-SA" w:bidi="sk-SK"/>
        </w:rPr>
        <w:t>Odvzdušnenie potrubí</w:t>
      </w:r>
      <w:r w:rsidR="00417C34" w:rsidRPr="00417C34">
        <w:rPr>
          <w:rFonts w:asciiTheme="minorHAnsi" w:hAnsiTheme="minorHAnsi" w:cstheme="minorHAnsi"/>
          <w:i/>
          <w:iCs/>
          <w:color w:val="000000"/>
          <w:kern w:val="3"/>
          <w:position w:val="6"/>
          <w:sz w:val="22"/>
          <w:szCs w:val="22"/>
          <w:u w:val="single"/>
          <w:lang w:eastAsia="ar-SA" w:bidi="sk-SK"/>
        </w:rPr>
        <w:t>:</w:t>
      </w:r>
      <w:r w:rsidRPr="00417C34">
        <w:rPr>
          <w:rFonts w:asciiTheme="minorHAnsi" w:hAnsiTheme="minorHAnsi" w:cstheme="minorHAnsi"/>
          <w:color w:val="000000"/>
          <w:kern w:val="3"/>
          <w:position w:val="6"/>
          <w:sz w:val="22"/>
          <w:szCs w:val="22"/>
          <w:lang w:eastAsia="ar-SA" w:bidi="sk-SK"/>
        </w:rPr>
        <w:t xml:space="preserve"> </w:t>
      </w:r>
      <w:r w:rsidRPr="00417C34">
        <w:rPr>
          <w:rFonts w:asciiTheme="minorHAnsi" w:hAnsiTheme="minorHAnsi" w:cstheme="minorHAnsi"/>
          <w:kern w:val="3"/>
          <w:position w:val="6"/>
          <w:sz w:val="22"/>
          <w:szCs w:val="22"/>
          <w:lang w:eastAsia="ar-SA" w:bidi="sk-SK"/>
        </w:rPr>
        <w:t>v najvyšších miestach,</w:t>
      </w:r>
    </w:p>
    <w:p w14:paraId="0B523E6E" w14:textId="1932C471"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position w:val="6"/>
          <w:sz w:val="22"/>
          <w:szCs w:val="22"/>
          <w:lang w:eastAsia="en-US"/>
        </w:rPr>
      </w:pPr>
      <w:r w:rsidRPr="00417C34">
        <w:rPr>
          <w:rFonts w:asciiTheme="minorHAnsi" w:hAnsiTheme="minorHAnsi" w:cstheme="minorHAnsi"/>
          <w:i/>
          <w:kern w:val="3"/>
          <w:position w:val="6"/>
          <w:sz w:val="22"/>
          <w:szCs w:val="22"/>
          <w:u w:val="single"/>
          <w:lang w:eastAsia="ar-SA" w:bidi="sk-SK"/>
        </w:rPr>
        <w:t>Kompenzácia potrubí</w:t>
      </w:r>
      <w:r w:rsidR="00417C34" w:rsidRPr="00417C34">
        <w:rPr>
          <w:rFonts w:asciiTheme="minorHAnsi" w:hAnsiTheme="minorHAnsi" w:cstheme="minorHAnsi"/>
          <w:i/>
          <w:kern w:val="3"/>
          <w:position w:val="6"/>
          <w:sz w:val="22"/>
          <w:szCs w:val="22"/>
          <w:u w:val="single"/>
          <w:lang w:eastAsia="ar-SA" w:bidi="sk-SK"/>
        </w:rPr>
        <w:t>:</w:t>
      </w:r>
      <w:r w:rsidRPr="00417C34">
        <w:rPr>
          <w:rFonts w:asciiTheme="minorHAnsi" w:hAnsiTheme="minorHAnsi" w:cstheme="minorHAnsi"/>
          <w:b/>
          <w:bCs/>
          <w:i/>
          <w:kern w:val="3"/>
          <w:position w:val="6"/>
          <w:sz w:val="22"/>
          <w:szCs w:val="22"/>
        </w:rPr>
        <w:t xml:space="preserve"> </w:t>
      </w:r>
      <w:r w:rsidRPr="00417C34">
        <w:rPr>
          <w:rFonts w:asciiTheme="minorHAnsi" w:hAnsiTheme="minorHAnsi" w:cstheme="minorHAnsi"/>
          <w:kern w:val="3"/>
          <w:position w:val="6"/>
          <w:sz w:val="22"/>
          <w:szCs w:val="22"/>
        </w:rPr>
        <w:t>vykoná sa prirodzenou zmenou smeru trasy, tepelným predpätím v otvorenom výkope, resp. tepelným predpätím s použitím jednor</w:t>
      </w:r>
      <w:r w:rsidR="00B3588F" w:rsidRPr="00417C34">
        <w:rPr>
          <w:rFonts w:asciiTheme="minorHAnsi" w:hAnsiTheme="minorHAnsi" w:cstheme="minorHAnsi"/>
          <w:kern w:val="3"/>
          <w:position w:val="6"/>
          <w:sz w:val="22"/>
          <w:szCs w:val="22"/>
        </w:rPr>
        <w:t>a</w:t>
      </w:r>
      <w:r w:rsidRPr="00417C34">
        <w:rPr>
          <w:rFonts w:asciiTheme="minorHAnsi" w:hAnsiTheme="minorHAnsi" w:cstheme="minorHAnsi"/>
          <w:kern w:val="3"/>
          <w:position w:val="6"/>
          <w:sz w:val="22"/>
          <w:szCs w:val="22"/>
        </w:rPr>
        <w:t>zových kompenzačných útvarov – tzv. “E“- kompenzátorov v uzatvorenom výkope.</w:t>
      </w:r>
    </w:p>
    <w:p w14:paraId="6D31A88C"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position w:val="6"/>
          <w:sz w:val="22"/>
          <w:szCs w:val="22"/>
        </w:rPr>
      </w:pPr>
      <w:r w:rsidRPr="00417C34">
        <w:rPr>
          <w:rFonts w:asciiTheme="minorHAnsi" w:hAnsiTheme="minorHAnsi" w:cstheme="minorHAnsi"/>
          <w:b/>
          <w:bCs/>
          <w:kern w:val="3"/>
          <w:position w:val="6"/>
          <w:sz w:val="22"/>
          <w:szCs w:val="22"/>
          <w:u w:val="single"/>
          <w:lang w:eastAsia="en-US"/>
        </w:rPr>
        <w:t>Spôsob kompenzácie tepelnej dilatácie potrubí</w:t>
      </w:r>
      <w:r w:rsidRPr="00417C34">
        <w:rPr>
          <w:rFonts w:asciiTheme="minorHAnsi" w:hAnsiTheme="minorHAnsi" w:cstheme="minorHAnsi"/>
          <w:kern w:val="3"/>
          <w:position w:val="6"/>
          <w:sz w:val="22"/>
          <w:szCs w:val="22"/>
          <w:lang w:eastAsia="en-US"/>
        </w:rPr>
        <w:t xml:space="preserve"> bude upresnený v realizačnom projekte podľa použitej technológie továrensky pred izolovaných potrubí. , </w:t>
      </w:r>
      <w:r w:rsidRPr="00417C34">
        <w:rPr>
          <w:rFonts w:asciiTheme="minorHAnsi" w:hAnsiTheme="minorHAnsi" w:cstheme="minorHAnsi"/>
          <w:kern w:val="3"/>
          <w:position w:val="6"/>
          <w:sz w:val="22"/>
          <w:szCs w:val="22"/>
        </w:rPr>
        <w:t>Keďže bude pri inštalácii združeného pred izolovaného systému použitá metóda tepelného predpätia, je bezpodmienečne nutné zabezpečiť, aby maximálna prevádzková teplota horúcovodu bola 130 °C !</w:t>
      </w:r>
    </w:p>
    <w:p w14:paraId="251BF19B"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i/>
          <w:kern w:val="3"/>
          <w:position w:val="6"/>
          <w:sz w:val="22"/>
          <w:szCs w:val="22"/>
          <w:u w:val="single"/>
          <w:lang w:eastAsia="ar-SA" w:bidi="sk-SK"/>
        </w:rPr>
        <w:t>Kompenzačné vankúše</w:t>
      </w:r>
      <w:r w:rsidRPr="00417C34">
        <w:rPr>
          <w:rFonts w:asciiTheme="minorHAnsi" w:hAnsiTheme="minorHAnsi" w:cstheme="minorHAnsi"/>
          <w:kern w:val="3"/>
          <w:position w:val="6"/>
          <w:sz w:val="22"/>
          <w:szCs w:val="22"/>
          <w:lang w:eastAsia="ar-SA" w:bidi="sk-SK"/>
        </w:rPr>
        <w:t xml:space="preserve"> - sa použijú v miestach prirodzených kompenzácii na ochranu bezkanálového potrubia – miesta a počet budú vyznačené v realizačnom projekte.</w:t>
      </w:r>
    </w:p>
    <w:p w14:paraId="3C108CC5"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i/>
          <w:iCs/>
          <w:kern w:val="3"/>
          <w:sz w:val="22"/>
          <w:szCs w:val="22"/>
          <w:u w:val="single"/>
          <w:lang w:eastAsia="en-US"/>
        </w:rPr>
      </w:pPr>
      <w:r w:rsidRPr="00417C34">
        <w:rPr>
          <w:rFonts w:asciiTheme="minorHAnsi" w:hAnsiTheme="minorHAnsi" w:cstheme="minorHAnsi"/>
          <w:i/>
          <w:iCs/>
          <w:kern w:val="3"/>
          <w:position w:val="6"/>
          <w:sz w:val="22"/>
          <w:szCs w:val="22"/>
          <w:u w:val="single"/>
          <w:lang w:eastAsia="ar-SA" w:bidi="sk-SK"/>
        </w:rPr>
        <w:t>Vodotesné prechody</w:t>
      </w:r>
      <w:r w:rsidRPr="00417C34">
        <w:rPr>
          <w:rFonts w:asciiTheme="minorHAnsi" w:hAnsiTheme="minorHAnsi" w:cstheme="minorHAnsi"/>
          <w:kern w:val="3"/>
          <w:position w:val="6"/>
          <w:sz w:val="22"/>
          <w:szCs w:val="22"/>
          <w:lang w:eastAsia="ar-SA" w:bidi="sk-SK"/>
        </w:rPr>
        <w:t xml:space="preserve"> – budú nimi vybavené prechody potrubí stenami šachiet, alebo objektov.</w:t>
      </w:r>
    </w:p>
    <w:p w14:paraId="61F523A7"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i/>
          <w:kern w:val="3"/>
          <w:position w:val="6"/>
          <w:sz w:val="22"/>
          <w:szCs w:val="22"/>
          <w:u w:val="single"/>
          <w:lang w:eastAsia="ar-SA" w:bidi="sk-SK"/>
        </w:rPr>
        <w:t>Spôsob krytia bezkanálovej tepelnej siete</w:t>
      </w:r>
      <w:r w:rsidRPr="00417C34">
        <w:rPr>
          <w:rFonts w:asciiTheme="minorHAnsi" w:hAnsiTheme="minorHAnsi" w:cstheme="minorHAnsi"/>
          <w:i/>
          <w:kern w:val="3"/>
          <w:position w:val="6"/>
          <w:sz w:val="22"/>
          <w:szCs w:val="22"/>
          <w:lang w:eastAsia="ar-SA" w:bidi="sk-SK"/>
        </w:rPr>
        <w:t xml:space="preserve"> - </w:t>
      </w:r>
      <w:r w:rsidRPr="00417C34">
        <w:rPr>
          <w:rFonts w:asciiTheme="minorHAnsi" w:hAnsiTheme="minorHAnsi" w:cstheme="minorHAnsi"/>
          <w:kern w:val="3"/>
          <w:position w:val="6"/>
          <w:sz w:val="22"/>
          <w:szCs w:val="22"/>
          <w:lang w:eastAsia="ar-SA" w:bidi="sk-SK"/>
        </w:rPr>
        <w:t>je potrebné realizovať podľa reálnych pomerov- viď pozdĺžne profily.</w:t>
      </w:r>
    </w:p>
    <w:p w14:paraId="14659F74"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ar-SA"/>
        </w:rPr>
      </w:pPr>
      <w:r w:rsidRPr="00417C34">
        <w:rPr>
          <w:rFonts w:asciiTheme="minorHAnsi" w:hAnsiTheme="minorHAnsi" w:cstheme="minorHAnsi"/>
          <w:kern w:val="3"/>
          <w:position w:val="6"/>
          <w:sz w:val="22"/>
          <w:szCs w:val="22"/>
        </w:rPr>
        <w:t>Navrhovaný podzemný pred izolovaný HV rozvod (s obalom HDPE) bude vybavený systémom pre zisťovanie prítomnosti vlhkosti v tepelnej izolácii (monitorovací systém).</w:t>
      </w:r>
    </w:p>
    <w:p w14:paraId="19A2DA31"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b/>
          <w:iCs/>
          <w:kern w:val="3"/>
          <w:sz w:val="22"/>
          <w:szCs w:val="22"/>
          <w:lang w:eastAsia="ar-SA"/>
        </w:rPr>
      </w:pPr>
      <w:r w:rsidRPr="00417C34">
        <w:rPr>
          <w:rFonts w:asciiTheme="minorHAnsi" w:hAnsiTheme="minorHAnsi" w:cstheme="minorHAnsi"/>
          <w:b/>
          <w:iCs/>
          <w:kern w:val="3"/>
          <w:position w:val="6"/>
          <w:sz w:val="22"/>
          <w:szCs w:val="22"/>
          <w:lang w:eastAsia="ar-SA" w:bidi="sk-SK"/>
        </w:rPr>
        <w:t>4.2 Klasický potrubný rozvod</w:t>
      </w:r>
    </w:p>
    <w:p w14:paraId="1799545B" w14:textId="77777777" w:rsidR="001A66A8" w:rsidRPr="00417C34" w:rsidRDefault="001A66A8" w:rsidP="001A66A8">
      <w:pPr>
        <w:tabs>
          <w:tab w:val="left" w:pos="450"/>
        </w:tabs>
        <w:suppressAutoHyphens/>
        <w:autoSpaceDE w:val="0"/>
        <w:autoSpaceDN w:val="0"/>
        <w:spacing w:after="240"/>
        <w:jc w:val="both"/>
        <w:textAlignment w:val="baseline"/>
        <w:rPr>
          <w:rFonts w:asciiTheme="minorHAnsi" w:hAnsiTheme="minorHAnsi" w:cstheme="minorHAnsi"/>
          <w:iCs/>
          <w:color w:val="00000A"/>
          <w:kern w:val="3"/>
          <w:sz w:val="22"/>
          <w:szCs w:val="22"/>
          <w:lang w:eastAsia="ar-SA"/>
        </w:rPr>
      </w:pPr>
      <w:r w:rsidRPr="00417C34">
        <w:rPr>
          <w:rFonts w:asciiTheme="minorHAnsi" w:hAnsiTheme="minorHAnsi" w:cstheme="minorHAnsi"/>
          <w:iCs/>
          <w:color w:val="00000A"/>
          <w:kern w:val="3"/>
          <w:position w:val="6"/>
          <w:sz w:val="22"/>
          <w:szCs w:val="22"/>
          <w:lang w:eastAsia="ar-SA" w:bidi="sk-SK"/>
        </w:rPr>
        <w:t>Klasická technológia tepelných potrubných rozvodov bude použitá:</w:t>
      </w:r>
    </w:p>
    <w:p w14:paraId="7045F6A1" w14:textId="77777777" w:rsidR="001A66A8" w:rsidRPr="00417C34" w:rsidRDefault="001A66A8" w:rsidP="00D9681F">
      <w:pPr>
        <w:tabs>
          <w:tab w:val="left" w:pos="450"/>
        </w:tabs>
        <w:suppressAutoHyphens/>
        <w:autoSpaceDE w:val="0"/>
        <w:autoSpaceDN w:val="0"/>
        <w:jc w:val="both"/>
        <w:textAlignment w:val="baseline"/>
        <w:rPr>
          <w:rFonts w:asciiTheme="minorHAnsi" w:hAnsiTheme="minorHAnsi" w:cstheme="minorHAnsi"/>
          <w:iCs/>
          <w:color w:val="00000A"/>
          <w:kern w:val="3"/>
          <w:position w:val="6"/>
          <w:sz w:val="22"/>
          <w:szCs w:val="22"/>
          <w:lang w:eastAsia="ar-SA" w:bidi="sk-SK"/>
        </w:rPr>
      </w:pPr>
      <w:r w:rsidRPr="00417C34">
        <w:rPr>
          <w:rFonts w:asciiTheme="minorHAnsi" w:hAnsiTheme="minorHAnsi" w:cstheme="minorHAnsi"/>
          <w:iCs/>
          <w:color w:val="00000A"/>
          <w:kern w:val="3"/>
          <w:position w:val="6"/>
          <w:sz w:val="22"/>
          <w:szCs w:val="22"/>
          <w:lang w:eastAsia="ar-SA" w:bidi="sk-SK"/>
        </w:rPr>
        <w:t>- v miestach existujúcich rekonštruovaných šácht a v napájaných objektoch (vnútorné rozvody v šachtách a napájaných objektoch, vrátane uzatváracích, odvzdušňovacích a vypúšťacích armatúr),</w:t>
      </w:r>
    </w:p>
    <w:p w14:paraId="47137AF2" w14:textId="77777777" w:rsidR="001A66A8" w:rsidRPr="00417C34" w:rsidRDefault="001A66A8" w:rsidP="001A66A8">
      <w:pPr>
        <w:tabs>
          <w:tab w:val="left" w:pos="450"/>
        </w:tabs>
        <w:suppressAutoHyphens/>
        <w:autoSpaceDE w:val="0"/>
        <w:autoSpaceDN w:val="0"/>
        <w:spacing w:after="240"/>
        <w:jc w:val="both"/>
        <w:textAlignment w:val="baseline"/>
        <w:rPr>
          <w:rFonts w:asciiTheme="minorHAnsi" w:hAnsiTheme="minorHAnsi" w:cstheme="minorHAnsi"/>
          <w:iCs/>
          <w:kern w:val="3"/>
          <w:position w:val="6"/>
          <w:sz w:val="22"/>
          <w:szCs w:val="22"/>
          <w:lang w:eastAsia="ar-SA" w:bidi="sk-SK"/>
        </w:rPr>
      </w:pPr>
      <w:r w:rsidRPr="00417C34">
        <w:rPr>
          <w:rFonts w:asciiTheme="minorHAnsi" w:hAnsiTheme="minorHAnsi" w:cstheme="minorHAnsi"/>
          <w:iCs/>
          <w:color w:val="00000A"/>
          <w:kern w:val="3"/>
          <w:position w:val="6"/>
          <w:sz w:val="22"/>
          <w:szCs w:val="22"/>
          <w:lang w:eastAsia="ar-SA" w:bidi="sk-SK"/>
        </w:rPr>
        <w:t xml:space="preserve">- </w:t>
      </w:r>
      <w:r w:rsidRPr="00417C34">
        <w:rPr>
          <w:rFonts w:asciiTheme="minorHAnsi" w:hAnsiTheme="minorHAnsi" w:cstheme="minorHAnsi"/>
          <w:iCs/>
          <w:kern w:val="3"/>
          <w:position w:val="6"/>
          <w:sz w:val="22"/>
          <w:szCs w:val="22"/>
          <w:lang w:eastAsia="ar-SA" w:bidi="sk-SK"/>
        </w:rPr>
        <w:t>v prípadoch kde by nebolo možné použiť technológiu továrensky pred izolovaných potrubí (vypúšťacie a odvzdušňovacie armatúry umiestnené vo VKA a MKA).</w:t>
      </w:r>
    </w:p>
    <w:p w14:paraId="51606483" w14:textId="77777777" w:rsidR="001A66A8" w:rsidRPr="00417C34" w:rsidRDefault="001A66A8" w:rsidP="001A66A8">
      <w:pPr>
        <w:keepNext/>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b/>
          <w:kern w:val="3"/>
          <w:position w:val="6"/>
          <w:sz w:val="22"/>
          <w:szCs w:val="22"/>
          <w:lang w:eastAsia="ar-SA" w:bidi="sk-SK"/>
        </w:rPr>
        <w:lastRenderedPageBreak/>
        <w:t>5.</w:t>
      </w:r>
      <w:r w:rsidRPr="00417C34">
        <w:rPr>
          <w:rFonts w:asciiTheme="minorHAnsi" w:hAnsiTheme="minorHAnsi" w:cstheme="minorHAnsi"/>
          <w:b/>
          <w:kern w:val="3"/>
          <w:position w:val="6"/>
          <w:sz w:val="22"/>
          <w:szCs w:val="22"/>
          <w:u w:val="single"/>
          <w:lang w:eastAsia="ar-SA" w:bidi="sk-SK"/>
        </w:rPr>
        <w:t xml:space="preserve"> Zvláštne požiadavky na postup stavebných prác</w:t>
      </w:r>
    </w:p>
    <w:p w14:paraId="79FCE42E"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eastAsia="Tahoma" w:hAnsiTheme="minorHAnsi" w:cstheme="minorHAnsi"/>
          <w:b/>
          <w:bCs/>
          <w:i/>
          <w:iCs/>
          <w:kern w:val="3"/>
          <w:position w:val="6"/>
          <w:sz w:val="22"/>
          <w:szCs w:val="22"/>
          <w:u w:val="single"/>
          <w:lang w:eastAsia="en-US" w:bidi="sk-SK"/>
        </w:rPr>
        <w:t>Pred začiatkom stavebných prác je bezpodmienečne nutné, aby každý prevádzkovateľ podzemných inžinierskych sietí vykonal ich vytýčenie!</w:t>
      </w:r>
      <w:r w:rsidRPr="00417C34">
        <w:rPr>
          <w:rFonts w:asciiTheme="minorHAnsi" w:eastAsia="Tahoma" w:hAnsiTheme="minorHAnsi" w:cstheme="minorHAnsi"/>
          <w:kern w:val="3"/>
          <w:position w:val="6"/>
          <w:sz w:val="22"/>
          <w:szCs w:val="22"/>
          <w:lang w:eastAsia="en-US" w:bidi="sk-SK"/>
        </w:rPr>
        <w:tab/>
      </w:r>
    </w:p>
    <w:p w14:paraId="75CABCCE"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position w:val="6"/>
          <w:sz w:val="22"/>
          <w:szCs w:val="22"/>
          <w:lang w:eastAsia="en-US"/>
        </w:rPr>
      </w:pPr>
      <w:r w:rsidRPr="00417C34">
        <w:rPr>
          <w:rFonts w:asciiTheme="minorHAnsi" w:hAnsiTheme="minorHAnsi" w:cstheme="minorHAnsi"/>
          <w:kern w:val="3"/>
          <w:position w:val="6"/>
          <w:sz w:val="22"/>
          <w:szCs w:val="22"/>
          <w:lang w:eastAsia="en-US"/>
        </w:rPr>
        <w:t>V mieste križovania tepelnej siete s ostatnými podzemnými inžinierskymi sieťami, kde nebude možné dodržať požadované odstupové vzdialenosti v zmysle STN 73 60 05, budú použité podľa požiadaviek prevádzkovateľov chráničky.</w:t>
      </w:r>
    </w:p>
    <w:p w14:paraId="7DBA3407" w14:textId="5D9FE6C3"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position w:val="6"/>
          <w:sz w:val="22"/>
          <w:szCs w:val="22"/>
          <w:u w:val="single"/>
          <w:lang w:eastAsia="en-US"/>
        </w:rPr>
      </w:pPr>
      <w:r w:rsidRPr="00417C34">
        <w:rPr>
          <w:rFonts w:asciiTheme="minorHAnsi" w:hAnsiTheme="minorHAnsi" w:cstheme="minorHAnsi"/>
          <w:kern w:val="3"/>
          <w:position w:val="6"/>
          <w:sz w:val="22"/>
          <w:szCs w:val="22"/>
          <w:u w:val="single"/>
          <w:lang w:eastAsia="en-US"/>
        </w:rPr>
        <w:t>Pred montážou potrubných rozvodov je potrebné realizovať</w:t>
      </w:r>
      <w:r w:rsidR="00417C34" w:rsidRPr="00417C34">
        <w:rPr>
          <w:rFonts w:asciiTheme="minorHAnsi" w:hAnsiTheme="minorHAnsi" w:cstheme="minorHAnsi"/>
          <w:kern w:val="3"/>
          <w:position w:val="6"/>
          <w:sz w:val="22"/>
          <w:szCs w:val="22"/>
          <w:u w:val="single"/>
          <w:lang w:eastAsia="en-US"/>
        </w:rPr>
        <w:t>:</w:t>
      </w:r>
    </w:p>
    <w:p w14:paraId="6B6AE0DC" w14:textId="77777777" w:rsidR="001A66A8" w:rsidRPr="00417C34" w:rsidRDefault="001A66A8" w:rsidP="00D9681F">
      <w:pPr>
        <w:widowControl w:val="0"/>
        <w:suppressAutoHyphens/>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color w:val="000000"/>
          <w:kern w:val="3"/>
          <w:position w:val="6"/>
          <w:sz w:val="22"/>
          <w:szCs w:val="22"/>
          <w:lang w:eastAsia="en-US"/>
        </w:rPr>
        <w:t>- demontáž existujúcich horúcovodných potrubí uložených na vysokých a nízkych O.K. a potrubnom moste ponad železničné trate, vrátane potrubných uložení, tepelných izolácií, pozinkovaných oplechovaní a potrubných armatúr, demontáž existujúcich horúcovodných potrubí uložených v miestach rušených podzemných kanálov vrátane potrubných uložení, tepelných izolácií, povrchových úprav a potrubných armatúr,</w:t>
      </w:r>
    </w:p>
    <w:p w14:paraId="7E413C8C" w14:textId="77777777" w:rsidR="001A66A8" w:rsidRPr="00417C34" w:rsidRDefault="001A66A8" w:rsidP="00D9681F">
      <w:pPr>
        <w:widowControl w:val="0"/>
        <w:suppressAutoHyphens/>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color w:val="000000"/>
          <w:kern w:val="3"/>
          <w:position w:val="6"/>
          <w:sz w:val="22"/>
          <w:szCs w:val="22"/>
          <w:lang w:eastAsia="en-US"/>
        </w:rPr>
        <w:t>- demontáž existujúcich pred izolovaných horúcovodných potrubí uložených v pieskovom lôžku priamo vo výkope,</w:t>
      </w:r>
    </w:p>
    <w:p w14:paraId="27BCC4F7" w14:textId="77777777" w:rsidR="001A66A8" w:rsidRPr="00417C34" w:rsidRDefault="001A66A8" w:rsidP="00D9681F">
      <w:pPr>
        <w:widowControl w:val="0"/>
        <w:suppressAutoHyphens/>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cs-CZ"/>
        </w:rPr>
        <w:t>-z realizovať úpravu a zosilnenie existujúcich O.K. a potrubného mosta ponad železničné trate, pre uloženie potrubí (PB, klzné uloženia, závesy a pod.) – rieši stavebná časť,</w:t>
      </w:r>
    </w:p>
    <w:p w14:paraId="0FDD062F" w14:textId="77777777" w:rsidR="001A66A8" w:rsidRPr="00417C34" w:rsidRDefault="001A66A8" w:rsidP="001A66A8">
      <w:pPr>
        <w:widowControl w:val="0"/>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cs-CZ"/>
        </w:rPr>
        <w:t>- výkopy a úpravu pieskového lôžka v mieste pôvodných tepelných kanálov a súčasných bezkanálových vedení – rieši stavebná časť</w:t>
      </w:r>
    </w:p>
    <w:p w14:paraId="2D42F35F" w14:textId="77777777" w:rsidR="001A66A8" w:rsidRPr="00417C34" w:rsidRDefault="001A66A8" w:rsidP="001A66A8">
      <w:pPr>
        <w:suppressAutoHyphens/>
        <w:autoSpaceDE w:val="0"/>
        <w:spacing w:after="240"/>
        <w:jc w:val="both"/>
        <w:rPr>
          <w:rFonts w:asciiTheme="minorHAnsi" w:hAnsiTheme="minorHAnsi" w:cstheme="minorHAnsi"/>
          <w:position w:val="6"/>
          <w:sz w:val="22"/>
          <w:szCs w:val="22"/>
        </w:rPr>
      </w:pPr>
      <w:r w:rsidRPr="00417C34">
        <w:rPr>
          <w:rFonts w:asciiTheme="minorHAnsi" w:hAnsiTheme="minorHAnsi" w:cstheme="minorHAnsi"/>
          <w:position w:val="6"/>
          <w:sz w:val="22"/>
          <w:szCs w:val="22"/>
        </w:rPr>
        <w:t>Ďalej je nutné všetky zmeny smeru a dĺžky vedenia, ktoré môžu mať vplyv na zmeny spádov a špecifikáciu potrubia a montáže, konzultovať s projektantom!</w:t>
      </w:r>
    </w:p>
    <w:p w14:paraId="7C7F431F" w14:textId="77777777" w:rsidR="001A66A8" w:rsidRPr="00417C34" w:rsidRDefault="001A66A8" w:rsidP="001A66A8">
      <w:pPr>
        <w:suppressAutoHyphens/>
        <w:autoSpaceDE w:val="0"/>
        <w:spacing w:after="240"/>
        <w:jc w:val="both"/>
        <w:rPr>
          <w:rFonts w:asciiTheme="minorHAnsi" w:hAnsiTheme="minorHAnsi" w:cstheme="minorHAnsi"/>
          <w:sz w:val="22"/>
          <w:szCs w:val="22"/>
        </w:rPr>
      </w:pPr>
      <w:r w:rsidRPr="00417C34">
        <w:rPr>
          <w:rFonts w:asciiTheme="minorHAnsi" w:hAnsiTheme="minorHAnsi" w:cstheme="minorHAnsi"/>
          <w:b/>
          <w:position w:val="6"/>
          <w:sz w:val="22"/>
          <w:szCs w:val="22"/>
          <w:u w:val="single"/>
          <w:lang w:eastAsia="ar-SA" w:bidi="sk-SK"/>
        </w:rPr>
        <w:t>5. Montáž potrubia</w:t>
      </w:r>
    </w:p>
    <w:p w14:paraId="393F04A2"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ar-SA"/>
        </w:rPr>
        <w:t xml:space="preserve">Montáž potrubí sa musí vykonávať podľa platnej normy STN EN 13480– 4 a podľa pokynov výrobcu montovaného pred izolovaného potrubia. Montáž potrubí sa môže zahájiť až po overení správneho vyhotovenia výkopov pre uloženie potrubí do zeme – podľa výkresovej dokumentácie. </w:t>
      </w:r>
    </w:p>
    <w:p w14:paraId="41A184CE"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ar-SA"/>
        </w:rPr>
      </w:pPr>
      <w:r w:rsidRPr="00417C34">
        <w:rPr>
          <w:rFonts w:asciiTheme="minorHAnsi" w:hAnsiTheme="minorHAnsi" w:cstheme="minorHAnsi"/>
          <w:kern w:val="3"/>
          <w:position w:val="6"/>
          <w:sz w:val="22"/>
          <w:szCs w:val="22"/>
          <w:lang w:eastAsia="ar-SA"/>
        </w:rPr>
        <w:t>Norma STN EN 13480–4 špecifikuje požiadavky na výrobu a inštaláciu kovového potrubia vrátane ich upevňovania, v zhode s STN EN 13480–3- navrhovanie a výpočet a podrobne stanovuje požiadavky na:</w:t>
      </w:r>
    </w:p>
    <w:p w14:paraId="6C70B763" w14:textId="77777777" w:rsidR="001A66A8" w:rsidRPr="00417C34" w:rsidRDefault="001A66A8" w:rsidP="00417C34">
      <w:pPr>
        <w:widowControl w:val="0"/>
        <w:numPr>
          <w:ilvl w:val="0"/>
          <w:numId w:val="71"/>
        </w:numPr>
        <w:tabs>
          <w:tab w:val="left" w:pos="1740"/>
          <w:tab w:val="left" w:pos="4350"/>
          <w:tab w:val="left" w:pos="5220"/>
          <w:tab w:val="left" w:pos="6090"/>
          <w:tab w:val="left" w:pos="15840"/>
          <w:tab w:val="left" w:pos="16530"/>
        </w:tabs>
        <w:suppressAutoHyphens/>
        <w:autoSpaceDN w:val="0"/>
        <w:ind w:left="870"/>
        <w:jc w:val="both"/>
        <w:textAlignment w:val="baseline"/>
        <w:rPr>
          <w:rFonts w:asciiTheme="minorHAnsi" w:hAnsiTheme="minorHAnsi" w:cstheme="minorHAnsi"/>
          <w:kern w:val="3"/>
          <w:sz w:val="22"/>
          <w:szCs w:val="22"/>
          <w:lang w:eastAsia="ar-SA"/>
        </w:rPr>
      </w:pPr>
      <w:r w:rsidRPr="00417C34">
        <w:rPr>
          <w:rFonts w:asciiTheme="minorHAnsi" w:hAnsiTheme="minorHAnsi" w:cstheme="minorHAnsi"/>
          <w:kern w:val="3"/>
          <w:position w:val="6"/>
          <w:sz w:val="22"/>
          <w:szCs w:val="22"/>
          <w:lang w:eastAsia="ar-SA"/>
        </w:rPr>
        <w:t xml:space="preserve"> výrobcu v časti 5.1</w:t>
      </w:r>
    </w:p>
    <w:p w14:paraId="3B384807" w14:textId="77777777" w:rsidR="001A66A8" w:rsidRPr="00417C34" w:rsidRDefault="001A66A8" w:rsidP="00417C34">
      <w:pPr>
        <w:widowControl w:val="0"/>
        <w:numPr>
          <w:ilvl w:val="0"/>
          <w:numId w:val="71"/>
        </w:numPr>
        <w:tabs>
          <w:tab w:val="left" w:pos="1740"/>
          <w:tab w:val="left" w:pos="4350"/>
          <w:tab w:val="left" w:pos="5220"/>
          <w:tab w:val="left" w:pos="6090"/>
          <w:tab w:val="left" w:pos="15840"/>
          <w:tab w:val="left" w:pos="16530"/>
        </w:tabs>
        <w:suppressAutoHyphens/>
        <w:autoSpaceDN w:val="0"/>
        <w:ind w:left="870"/>
        <w:jc w:val="both"/>
        <w:textAlignment w:val="baseline"/>
        <w:rPr>
          <w:rFonts w:asciiTheme="minorHAnsi" w:hAnsiTheme="minorHAnsi" w:cstheme="minorHAnsi"/>
          <w:kern w:val="3"/>
          <w:sz w:val="22"/>
          <w:szCs w:val="22"/>
          <w:lang w:eastAsia="ar-SA"/>
        </w:rPr>
      </w:pPr>
      <w:r w:rsidRPr="00417C34">
        <w:rPr>
          <w:rFonts w:asciiTheme="minorHAnsi" w:hAnsiTheme="minorHAnsi" w:cstheme="minorHAnsi"/>
          <w:kern w:val="3"/>
          <w:position w:val="6"/>
          <w:sz w:val="22"/>
          <w:szCs w:val="22"/>
          <w:lang w:eastAsia="ar-SA"/>
        </w:rPr>
        <w:t xml:space="preserve"> požiadavky na výrobu a inštaláciu v časti 5.2</w:t>
      </w:r>
    </w:p>
    <w:p w14:paraId="79300024" w14:textId="77777777" w:rsidR="001A66A8" w:rsidRPr="00417C34" w:rsidRDefault="001A66A8" w:rsidP="00417C34">
      <w:pPr>
        <w:widowControl w:val="0"/>
        <w:numPr>
          <w:ilvl w:val="0"/>
          <w:numId w:val="71"/>
        </w:numPr>
        <w:tabs>
          <w:tab w:val="left" w:pos="1740"/>
          <w:tab w:val="left" w:pos="4350"/>
          <w:tab w:val="left" w:pos="5220"/>
          <w:tab w:val="left" w:pos="6090"/>
          <w:tab w:val="left" w:pos="15840"/>
          <w:tab w:val="left" w:pos="16530"/>
        </w:tabs>
        <w:suppressAutoHyphens/>
        <w:autoSpaceDN w:val="0"/>
        <w:ind w:left="870"/>
        <w:jc w:val="both"/>
        <w:textAlignment w:val="baseline"/>
        <w:rPr>
          <w:rFonts w:asciiTheme="minorHAnsi" w:hAnsiTheme="minorHAnsi" w:cstheme="minorHAnsi"/>
          <w:kern w:val="3"/>
          <w:sz w:val="22"/>
          <w:szCs w:val="22"/>
          <w:lang w:eastAsia="ar-SA"/>
        </w:rPr>
      </w:pPr>
      <w:r w:rsidRPr="00417C34">
        <w:rPr>
          <w:rFonts w:asciiTheme="minorHAnsi" w:hAnsiTheme="minorHAnsi" w:cstheme="minorHAnsi"/>
          <w:kern w:val="3"/>
          <w:position w:val="6"/>
          <w:sz w:val="22"/>
          <w:szCs w:val="22"/>
          <w:lang w:eastAsia="ar-SA"/>
        </w:rPr>
        <w:t xml:space="preserve"> klasifikáciu potrubia v časti 5.4</w:t>
      </w:r>
    </w:p>
    <w:p w14:paraId="41826FD8" w14:textId="77777777" w:rsidR="001A66A8" w:rsidRPr="00417C34" w:rsidRDefault="001A66A8" w:rsidP="00417C34">
      <w:pPr>
        <w:widowControl w:val="0"/>
        <w:numPr>
          <w:ilvl w:val="0"/>
          <w:numId w:val="71"/>
        </w:numPr>
        <w:tabs>
          <w:tab w:val="left" w:pos="1740"/>
          <w:tab w:val="left" w:pos="4350"/>
          <w:tab w:val="left" w:pos="5220"/>
          <w:tab w:val="left" w:pos="6090"/>
          <w:tab w:val="left" w:pos="15840"/>
          <w:tab w:val="left" w:pos="16530"/>
        </w:tabs>
        <w:suppressAutoHyphens/>
        <w:autoSpaceDN w:val="0"/>
        <w:ind w:left="870"/>
        <w:jc w:val="both"/>
        <w:textAlignment w:val="baseline"/>
        <w:rPr>
          <w:rFonts w:asciiTheme="minorHAnsi" w:hAnsiTheme="minorHAnsi" w:cstheme="minorHAnsi"/>
          <w:kern w:val="3"/>
          <w:sz w:val="22"/>
          <w:szCs w:val="22"/>
          <w:lang w:eastAsia="ar-SA"/>
        </w:rPr>
      </w:pPr>
      <w:r w:rsidRPr="00417C34">
        <w:rPr>
          <w:rFonts w:asciiTheme="minorHAnsi" w:hAnsiTheme="minorHAnsi" w:cstheme="minorHAnsi"/>
          <w:kern w:val="3"/>
          <w:position w:val="6"/>
          <w:sz w:val="22"/>
          <w:szCs w:val="22"/>
          <w:lang w:eastAsia="ar-SA"/>
        </w:rPr>
        <w:t xml:space="preserve"> úpravy potrubia v kapitolách 6 a 7</w:t>
      </w:r>
    </w:p>
    <w:p w14:paraId="44099A98" w14:textId="77777777" w:rsidR="001A66A8" w:rsidRPr="00417C34" w:rsidRDefault="001A66A8" w:rsidP="00417C34">
      <w:pPr>
        <w:widowControl w:val="0"/>
        <w:numPr>
          <w:ilvl w:val="0"/>
          <w:numId w:val="71"/>
        </w:numPr>
        <w:tabs>
          <w:tab w:val="left" w:pos="1740"/>
          <w:tab w:val="left" w:pos="4350"/>
          <w:tab w:val="left" w:pos="5220"/>
          <w:tab w:val="left" w:pos="6090"/>
          <w:tab w:val="left" w:pos="15840"/>
          <w:tab w:val="left" w:pos="16530"/>
        </w:tabs>
        <w:suppressAutoHyphens/>
        <w:autoSpaceDN w:val="0"/>
        <w:ind w:left="870"/>
        <w:jc w:val="both"/>
        <w:textAlignment w:val="baseline"/>
        <w:rPr>
          <w:rFonts w:asciiTheme="minorHAnsi" w:hAnsiTheme="minorHAnsi" w:cstheme="minorHAnsi"/>
          <w:kern w:val="3"/>
          <w:sz w:val="22"/>
          <w:szCs w:val="22"/>
          <w:lang w:eastAsia="ar-SA"/>
        </w:rPr>
      </w:pPr>
      <w:r w:rsidRPr="00417C34">
        <w:rPr>
          <w:rFonts w:asciiTheme="minorHAnsi" w:hAnsiTheme="minorHAnsi" w:cstheme="minorHAnsi"/>
          <w:kern w:val="3"/>
          <w:position w:val="6"/>
          <w:sz w:val="22"/>
          <w:szCs w:val="22"/>
          <w:lang w:eastAsia="ar-SA"/>
        </w:rPr>
        <w:t xml:space="preserve"> inštaláciu potrubia v časti 8</w:t>
      </w:r>
    </w:p>
    <w:p w14:paraId="3F7C8CFD" w14:textId="77777777" w:rsidR="001A66A8" w:rsidRPr="00417C34" w:rsidRDefault="001A66A8" w:rsidP="00417C34">
      <w:pPr>
        <w:widowControl w:val="0"/>
        <w:numPr>
          <w:ilvl w:val="0"/>
          <w:numId w:val="71"/>
        </w:numPr>
        <w:tabs>
          <w:tab w:val="left" w:pos="1740"/>
          <w:tab w:val="left" w:pos="4350"/>
          <w:tab w:val="left" w:pos="5220"/>
          <w:tab w:val="left" w:pos="6090"/>
          <w:tab w:val="left" w:pos="15840"/>
          <w:tab w:val="left" w:pos="16530"/>
        </w:tabs>
        <w:suppressAutoHyphens/>
        <w:autoSpaceDN w:val="0"/>
        <w:spacing w:after="240"/>
        <w:ind w:left="870"/>
        <w:jc w:val="both"/>
        <w:textAlignment w:val="baseline"/>
        <w:rPr>
          <w:rFonts w:asciiTheme="minorHAnsi" w:hAnsiTheme="minorHAnsi" w:cstheme="minorHAnsi"/>
          <w:kern w:val="3"/>
          <w:sz w:val="22"/>
          <w:szCs w:val="22"/>
          <w:lang w:eastAsia="ar-SA"/>
        </w:rPr>
      </w:pPr>
      <w:r w:rsidRPr="00417C34">
        <w:rPr>
          <w:rFonts w:asciiTheme="minorHAnsi" w:hAnsiTheme="minorHAnsi" w:cstheme="minorHAnsi"/>
          <w:kern w:val="3"/>
          <w:position w:val="6"/>
          <w:sz w:val="22"/>
          <w:szCs w:val="22"/>
          <w:lang w:eastAsia="ar-SA"/>
        </w:rPr>
        <w:t xml:space="preserve"> zváranie v časti 9</w:t>
      </w:r>
    </w:p>
    <w:p w14:paraId="2839A299"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ar-SA"/>
        </w:rPr>
      </w:pPr>
      <w:r w:rsidRPr="00417C34">
        <w:rPr>
          <w:rFonts w:asciiTheme="minorHAnsi" w:hAnsiTheme="minorHAnsi" w:cstheme="minorHAnsi"/>
          <w:kern w:val="3"/>
          <w:position w:val="6"/>
          <w:sz w:val="22"/>
          <w:szCs w:val="22"/>
          <w:lang w:eastAsia="ar-SA"/>
        </w:rPr>
        <w:t>Spoje potrubí sa vyhotovia zvarovaním.</w:t>
      </w:r>
    </w:p>
    <w:p w14:paraId="461F9582"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ar-SA"/>
        </w:rPr>
        <w:t xml:space="preserve">Zváračské práce musia vykonávať iba preskúšaní zvárači. Zvárači musia byť skúšaný podľa STN EN ISO 9606-1:2018-04 (050712) so zohľadnením plánovaného spôsobu zvárania, materiálových skupín a rozsahu menovitej svetlosti a musia vlastniť platné osvedčenie o skúške podľa </w:t>
      </w:r>
      <w:bookmarkStart w:id="103" w:name="cph_main_txtb_StandardReplacment2"/>
      <w:bookmarkEnd w:id="103"/>
      <w:r w:rsidRPr="00417C34">
        <w:rPr>
          <w:rFonts w:asciiTheme="minorHAnsi" w:hAnsiTheme="minorHAnsi" w:cstheme="minorHAnsi"/>
          <w:color w:val="000000"/>
          <w:kern w:val="3"/>
          <w:position w:val="6"/>
          <w:sz w:val="22"/>
          <w:szCs w:val="22"/>
          <w:lang w:eastAsia="ar-SA"/>
        </w:rPr>
        <w:t>STN EN ISO 9606-1:2018-04 (05 0712)</w:t>
      </w:r>
      <w:r w:rsidRPr="00417C34">
        <w:rPr>
          <w:rFonts w:asciiTheme="minorHAnsi" w:hAnsiTheme="minorHAnsi" w:cstheme="minorHAnsi"/>
          <w:kern w:val="3"/>
          <w:position w:val="6"/>
          <w:sz w:val="22"/>
          <w:szCs w:val="22"/>
          <w:lang w:eastAsia="ar-SA"/>
        </w:rPr>
        <w:t>, príloha B.</w:t>
      </w:r>
    </w:p>
    <w:p w14:paraId="44B77278"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ar-SA"/>
        </w:rPr>
      </w:pPr>
      <w:r w:rsidRPr="00417C34">
        <w:rPr>
          <w:rFonts w:asciiTheme="minorHAnsi" w:hAnsiTheme="minorHAnsi" w:cstheme="minorHAnsi"/>
          <w:kern w:val="3"/>
          <w:position w:val="6"/>
          <w:sz w:val="22"/>
          <w:szCs w:val="22"/>
          <w:lang w:eastAsia="ar-SA"/>
        </w:rPr>
        <w:t>Zvárať potrubia môžu len kvalifikovaní pracovníci, ktorí získali oprávnenie pre túto činnosť a majú zváračskú skúšku podľa STN EN ISO 9606-1:2018-04 (050712).</w:t>
      </w:r>
    </w:p>
    <w:p w14:paraId="4CAF420E" w14:textId="388D2EF2"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ar-SA"/>
        </w:rPr>
      </w:pPr>
      <w:r w:rsidRPr="00417C34">
        <w:rPr>
          <w:rFonts w:asciiTheme="minorHAnsi" w:hAnsiTheme="minorHAnsi" w:cstheme="minorHAnsi"/>
          <w:kern w:val="3"/>
          <w:position w:val="6"/>
          <w:sz w:val="22"/>
          <w:szCs w:val="22"/>
          <w:lang w:eastAsia="ar-SA"/>
        </w:rPr>
        <w:lastRenderedPageBreak/>
        <w:t>Stavbu môže realizovať len organizácia odborne spôsobilá s oprávnením pre montáž vyhradených tlakových zariadení - v zmysle § 15 zákona 124/2006 Z.</w:t>
      </w:r>
      <w:r w:rsidR="00B3588F" w:rsidRPr="00417C34">
        <w:rPr>
          <w:rFonts w:asciiTheme="minorHAnsi" w:hAnsiTheme="minorHAnsi" w:cstheme="minorHAnsi"/>
          <w:kern w:val="3"/>
          <w:position w:val="6"/>
          <w:sz w:val="22"/>
          <w:szCs w:val="22"/>
          <w:lang w:eastAsia="ar-SA"/>
        </w:rPr>
        <w:t> </w:t>
      </w:r>
      <w:r w:rsidRPr="00417C34">
        <w:rPr>
          <w:rFonts w:asciiTheme="minorHAnsi" w:hAnsiTheme="minorHAnsi" w:cstheme="minorHAnsi"/>
          <w:kern w:val="3"/>
          <w:position w:val="6"/>
          <w:sz w:val="22"/>
          <w:szCs w:val="22"/>
          <w:lang w:eastAsia="ar-SA"/>
        </w:rPr>
        <w:t>z., a Vyhlášky MPSVaR SRč.508/2009 Z.</w:t>
      </w:r>
      <w:r w:rsidR="00B3588F" w:rsidRPr="00417C34">
        <w:rPr>
          <w:rFonts w:asciiTheme="minorHAnsi" w:hAnsiTheme="minorHAnsi" w:cstheme="minorHAnsi"/>
          <w:kern w:val="3"/>
          <w:position w:val="6"/>
          <w:sz w:val="22"/>
          <w:szCs w:val="22"/>
          <w:lang w:eastAsia="ar-SA"/>
        </w:rPr>
        <w:t> </w:t>
      </w:r>
      <w:r w:rsidRPr="00417C34">
        <w:rPr>
          <w:rFonts w:asciiTheme="minorHAnsi" w:hAnsiTheme="minorHAnsi" w:cstheme="minorHAnsi"/>
          <w:kern w:val="3"/>
          <w:position w:val="6"/>
          <w:sz w:val="22"/>
          <w:szCs w:val="22"/>
          <w:lang w:eastAsia="ar-SA"/>
        </w:rPr>
        <w:t>z.</w:t>
      </w:r>
    </w:p>
    <w:p w14:paraId="7A85F277"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ar-SA"/>
        </w:rPr>
      </w:pPr>
      <w:r w:rsidRPr="00417C34">
        <w:rPr>
          <w:rFonts w:asciiTheme="minorHAnsi" w:hAnsiTheme="minorHAnsi" w:cstheme="minorHAnsi"/>
          <w:kern w:val="3"/>
          <w:position w:val="6"/>
          <w:sz w:val="22"/>
          <w:szCs w:val="22"/>
          <w:lang w:eastAsia="ar-SA"/>
        </w:rPr>
        <w:t>Po ukončení montáže, prevedení skúšok, náterov a tepelných izolácií sa prevedie označenie potrubí štítkami podľa smeru a druhu pretekajúceho média v zmysle STN.</w:t>
      </w:r>
    </w:p>
    <w:p w14:paraId="7FB3C832"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ar-SA"/>
        </w:rPr>
      </w:pPr>
      <w:r w:rsidRPr="00417C34">
        <w:rPr>
          <w:rFonts w:asciiTheme="minorHAnsi" w:hAnsiTheme="minorHAnsi" w:cstheme="minorHAnsi"/>
          <w:kern w:val="3"/>
          <w:position w:val="6"/>
          <w:sz w:val="22"/>
          <w:szCs w:val="22"/>
          <w:lang w:eastAsia="ar-SA"/>
        </w:rPr>
        <w:t>Uzatváracie armatúry sa opatria štítkami podľa STN.</w:t>
      </w:r>
    </w:p>
    <w:p w14:paraId="2F1427DE" w14:textId="77777777" w:rsidR="001A66A8" w:rsidRPr="00417C34" w:rsidRDefault="001A66A8" w:rsidP="001A66A8">
      <w:pPr>
        <w:suppressAutoHyphens/>
        <w:autoSpaceDN w:val="0"/>
        <w:spacing w:after="240"/>
        <w:jc w:val="both"/>
        <w:textAlignment w:val="baseline"/>
        <w:rPr>
          <w:rFonts w:asciiTheme="minorHAnsi" w:eastAsia="Arial" w:hAnsiTheme="minorHAnsi" w:cstheme="minorHAnsi"/>
          <w:kern w:val="3"/>
          <w:sz w:val="22"/>
          <w:szCs w:val="22"/>
          <w:lang w:eastAsia="en-US"/>
        </w:rPr>
      </w:pPr>
      <w:r w:rsidRPr="00417C34">
        <w:rPr>
          <w:rFonts w:asciiTheme="minorHAnsi" w:eastAsia="Arial" w:hAnsiTheme="minorHAnsi" w:cstheme="minorHAnsi"/>
          <w:color w:val="000000"/>
          <w:kern w:val="3"/>
          <w:position w:val="6"/>
          <w:sz w:val="22"/>
          <w:szCs w:val="22"/>
          <w:lang w:eastAsia="en-US"/>
        </w:rPr>
        <w:t xml:space="preserve">Pri montovaní nových prvkov ku stávajúcim potrubným trasám je potrebné vyčistenie a skontrolovanie vnútorného povrchu stávajúcich potrubí. Čistenie vnútorného povrchu bude robené mechanicky oceľovou kefou alebo iným vhodným mechanickým spôsobom. Povrch bude odmastený. </w:t>
      </w:r>
    </w:p>
    <w:p w14:paraId="334A334F"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color w:val="000000"/>
          <w:kern w:val="3"/>
          <w:position w:val="6"/>
          <w:sz w:val="22"/>
          <w:szCs w:val="22"/>
          <w:u w:val="single"/>
        </w:rPr>
        <w:t>Premývanie a preplachovanie potrubia</w:t>
      </w:r>
    </w:p>
    <w:p w14:paraId="409F385D" w14:textId="622CFC9B" w:rsidR="001A66A8" w:rsidRPr="00417C34" w:rsidRDefault="001A66A8" w:rsidP="000C36B3">
      <w:pPr>
        <w:suppressAutoHyphens/>
        <w:autoSpaceDE w:val="0"/>
        <w:autoSpaceDN w:val="0"/>
        <w:spacing w:after="240"/>
        <w:textAlignment w:val="baseline"/>
        <w:rPr>
          <w:rFonts w:asciiTheme="minorHAnsi" w:hAnsiTheme="minorHAnsi" w:cstheme="minorHAnsi"/>
          <w:kern w:val="3"/>
          <w:position w:val="6"/>
          <w:sz w:val="22"/>
          <w:szCs w:val="22"/>
          <w:lang w:eastAsia="en-US"/>
        </w:rPr>
      </w:pPr>
      <w:r w:rsidRPr="00417C34">
        <w:rPr>
          <w:rFonts w:asciiTheme="minorHAnsi" w:hAnsiTheme="minorHAnsi" w:cstheme="minorHAnsi"/>
          <w:color w:val="000000"/>
          <w:kern w:val="3"/>
          <w:position w:val="6"/>
          <w:sz w:val="22"/>
          <w:szCs w:val="22"/>
        </w:rPr>
        <w:t>Potrubie sa musí podľa predpisu 032/BTP/TI</w:t>
      </w:r>
      <w:r w:rsidR="00417C34" w:rsidRPr="00417C34">
        <w:rPr>
          <w:rFonts w:asciiTheme="minorHAnsi" w:hAnsiTheme="minorHAnsi" w:cstheme="minorHAnsi"/>
          <w:color w:val="000000"/>
          <w:kern w:val="3"/>
          <w:position w:val="6"/>
          <w:sz w:val="22"/>
          <w:szCs w:val="22"/>
        </w:rPr>
        <w:t>:</w:t>
      </w:r>
      <w:r w:rsidRPr="00417C34">
        <w:rPr>
          <w:rFonts w:asciiTheme="minorHAnsi" w:hAnsiTheme="minorHAnsi" w:cstheme="minorHAnsi"/>
          <w:color w:val="000000"/>
          <w:kern w:val="3"/>
          <w:position w:val="6"/>
          <w:sz w:val="22"/>
          <w:szCs w:val="22"/>
        </w:rPr>
        <w:t xml:space="preserve"> 2008 vyčistiť, rieši kapitola „ VII. Premývanie a prefukovanie potrubia “: - Základné požiadavky – čl. 411 až čl.414.</w:t>
      </w:r>
      <w:r w:rsidRPr="00417C34">
        <w:rPr>
          <w:rFonts w:asciiTheme="minorHAnsi" w:hAnsiTheme="minorHAnsi" w:cstheme="minorHAnsi"/>
          <w:color w:val="000000"/>
          <w:kern w:val="3"/>
          <w:position w:val="6"/>
          <w:sz w:val="22"/>
          <w:szCs w:val="22"/>
        </w:rPr>
        <w:br/>
        <w:t xml:space="preserve"> </w:t>
      </w:r>
      <w:r w:rsidRPr="00417C34">
        <w:rPr>
          <w:rFonts w:asciiTheme="minorHAnsi" w:hAnsiTheme="minorHAnsi" w:cstheme="minorHAnsi"/>
          <w:kern w:val="3"/>
          <w:position w:val="6"/>
          <w:sz w:val="22"/>
          <w:szCs w:val="22"/>
          <w:lang w:eastAsia="en-US"/>
        </w:rPr>
        <w:t>- Preplachovanie - čl. 416 až 424.</w:t>
      </w:r>
    </w:p>
    <w:p w14:paraId="37421962" w14:textId="77777777"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lang w:eastAsia="cs-CZ"/>
        </w:rPr>
      </w:pPr>
      <w:r w:rsidRPr="00417C34">
        <w:rPr>
          <w:rFonts w:asciiTheme="minorHAnsi" w:hAnsiTheme="minorHAnsi" w:cstheme="minorHAnsi"/>
          <w:color w:val="000000"/>
          <w:kern w:val="3"/>
          <w:position w:val="6"/>
          <w:sz w:val="22"/>
          <w:szCs w:val="22"/>
          <w:lang w:eastAsia="cs-CZ"/>
        </w:rPr>
        <w:t xml:space="preserve">Potrubie sa musí po montáži prepláchnuť, pričom musí byť od ostatného zariadenia vhodným spôsobom </w:t>
      </w:r>
      <w:r w:rsidRPr="00417C34">
        <w:rPr>
          <w:rFonts w:asciiTheme="minorHAnsi" w:hAnsiTheme="minorHAnsi" w:cstheme="minorHAnsi"/>
          <w:kern w:val="3"/>
          <w:position w:val="6"/>
          <w:sz w:val="22"/>
          <w:szCs w:val="22"/>
          <w:lang w:eastAsia="cs-CZ"/>
        </w:rPr>
        <w:t>odpojené. O tejto činnosti musí byť urobený zápis. Potrubie sa preplachuje, aby sa z neho odstránili zbytky otrepov, návarov, kal, nečistoty, triesky, piesok, okuje a pod.</w:t>
      </w:r>
    </w:p>
    <w:p w14:paraId="7DD49705" w14:textId="77777777"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en-US"/>
        </w:rPr>
        <w:t>V zmysle vyššie uvedených predpisov je možné od preplachovania upustiť, ak nie je možné ho realizovať. Vtedy treba potrubie vyčistiť inými spôsobmi behom montáže a po celú dobu montáže až do odovzdania potrubie ochrániť pred znečistením.</w:t>
      </w:r>
    </w:p>
    <w:p w14:paraId="5FB29386"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rPr>
      </w:pPr>
      <w:r w:rsidRPr="00417C34">
        <w:rPr>
          <w:rFonts w:asciiTheme="minorHAnsi" w:hAnsiTheme="minorHAnsi" w:cstheme="minorHAnsi"/>
          <w:kern w:val="3"/>
          <w:position w:val="6"/>
          <w:sz w:val="22"/>
          <w:szCs w:val="22"/>
        </w:rPr>
        <w:t>Pri zabránení vniknutia nečistôt do potrubí ( ochranou koncov rúr pristehovaným krycím plechom ) v súlade so znením príslušnej normy, nie je potrebný preplach potrubia.</w:t>
      </w:r>
    </w:p>
    <w:p w14:paraId="60D26D7E" w14:textId="44283B2A"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position w:val="6"/>
          <w:sz w:val="22"/>
          <w:szCs w:val="22"/>
        </w:rPr>
      </w:pPr>
      <w:r w:rsidRPr="00417C34">
        <w:rPr>
          <w:rFonts w:asciiTheme="minorHAnsi" w:hAnsiTheme="minorHAnsi" w:cstheme="minorHAnsi"/>
          <w:kern w:val="3"/>
          <w:position w:val="6"/>
          <w:sz w:val="22"/>
          <w:szCs w:val="22"/>
        </w:rPr>
        <w:t xml:space="preserve">Spôsob vyčistenia, alebo ochrany je potrebné prejednať medzi </w:t>
      </w:r>
      <w:r w:rsidR="003766C4" w:rsidRPr="00417C34">
        <w:rPr>
          <w:rFonts w:asciiTheme="minorHAnsi" w:hAnsiTheme="minorHAnsi" w:cstheme="minorHAnsi"/>
          <w:kern w:val="3"/>
          <w:position w:val="6"/>
          <w:sz w:val="22"/>
          <w:szCs w:val="22"/>
        </w:rPr>
        <w:t>zmluvnými stranami</w:t>
      </w:r>
      <w:r w:rsidRPr="00417C34">
        <w:rPr>
          <w:rFonts w:asciiTheme="minorHAnsi" w:hAnsiTheme="minorHAnsi" w:cstheme="minorHAnsi"/>
          <w:kern w:val="3"/>
          <w:position w:val="6"/>
          <w:sz w:val="22"/>
          <w:szCs w:val="22"/>
        </w:rPr>
        <w:t xml:space="preserve"> a projektantom!</w:t>
      </w:r>
    </w:p>
    <w:p w14:paraId="03BF779C"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b/>
          <w:kern w:val="3"/>
          <w:sz w:val="22"/>
          <w:szCs w:val="22"/>
          <w:u w:val="single"/>
          <w:lang w:eastAsia="ar-SA"/>
        </w:rPr>
      </w:pPr>
      <w:r w:rsidRPr="00417C34">
        <w:rPr>
          <w:rFonts w:asciiTheme="minorHAnsi" w:hAnsiTheme="minorHAnsi" w:cstheme="minorHAnsi"/>
          <w:b/>
          <w:kern w:val="3"/>
          <w:position w:val="6"/>
          <w:sz w:val="22"/>
          <w:szCs w:val="22"/>
          <w:u w:val="single"/>
          <w:lang w:eastAsia="ar-SA" w:bidi="sk-SK"/>
        </w:rPr>
        <w:t>6. Izolácia potrubí a ochrana proti korózii</w:t>
      </w:r>
    </w:p>
    <w:p w14:paraId="635C404F"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position w:val="6"/>
          <w:sz w:val="22"/>
          <w:szCs w:val="22"/>
          <w:u w:val="single"/>
          <w:lang w:eastAsia="en-US"/>
        </w:rPr>
      </w:pPr>
      <w:r w:rsidRPr="00417C34">
        <w:rPr>
          <w:rFonts w:asciiTheme="minorHAnsi" w:hAnsiTheme="minorHAnsi" w:cstheme="minorHAnsi"/>
          <w:b/>
          <w:bCs/>
          <w:kern w:val="3"/>
          <w:position w:val="6"/>
          <w:sz w:val="22"/>
          <w:szCs w:val="22"/>
          <w:lang w:eastAsia="en-US"/>
        </w:rPr>
        <w:t>6.1 Predizolované potrubie</w:t>
      </w:r>
    </w:p>
    <w:p w14:paraId="651C1015" w14:textId="222A5BFA"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u w:val="single"/>
          <w:lang w:eastAsia="en-US"/>
        </w:rPr>
        <w:t>Továrensky pred izolovaný potrubný rozvod nadzemný</w:t>
      </w:r>
      <w:r w:rsidR="00417C34" w:rsidRPr="00417C34">
        <w:rPr>
          <w:rFonts w:asciiTheme="minorHAnsi" w:hAnsiTheme="minorHAnsi" w:cstheme="minorHAnsi"/>
          <w:kern w:val="3"/>
          <w:position w:val="6"/>
          <w:sz w:val="22"/>
          <w:szCs w:val="22"/>
          <w:u w:val="single"/>
          <w:lang w:eastAsia="en-US"/>
        </w:rPr>
        <w:t>:</w:t>
      </w:r>
    </w:p>
    <w:p w14:paraId="00A1D95D" w14:textId="77777777" w:rsidR="001A66A8" w:rsidRPr="00417C34" w:rsidRDefault="001A66A8" w:rsidP="00D9681F">
      <w:pPr>
        <w:widowControl w:val="0"/>
        <w:tabs>
          <w:tab w:val="left" w:pos="1125"/>
          <w:tab w:val="left" w:pos="4500"/>
          <w:tab w:val="left" w:pos="5625"/>
          <w:tab w:val="left" w:pos="6750"/>
          <w:tab w:val="left" w:pos="9390"/>
        </w:tabs>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en-US"/>
        </w:rPr>
        <w:t>- materiál izolácie: PUR pena</w:t>
      </w:r>
    </w:p>
    <w:p w14:paraId="5C1C6F31" w14:textId="77777777" w:rsidR="001A66A8" w:rsidRPr="00417C34" w:rsidRDefault="001A66A8" w:rsidP="00D9681F">
      <w:pPr>
        <w:widowControl w:val="0"/>
        <w:tabs>
          <w:tab w:val="left" w:pos="1125"/>
          <w:tab w:val="left" w:pos="4500"/>
          <w:tab w:val="left" w:pos="5625"/>
          <w:tab w:val="left" w:pos="6750"/>
          <w:tab w:val="left" w:pos="9390"/>
        </w:tabs>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en-US"/>
        </w:rPr>
        <w:t>- tepelná vodivosť pri 50°C: nižšia alebo rovná 0,027 W/mK,</w:t>
      </w:r>
    </w:p>
    <w:p w14:paraId="49E2A3A9" w14:textId="77777777" w:rsidR="001A66A8" w:rsidRPr="00417C34" w:rsidRDefault="001A66A8" w:rsidP="00D9681F">
      <w:pPr>
        <w:widowControl w:val="0"/>
        <w:tabs>
          <w:tab w:val="left" w:pos="1125"/>
          <w:tab w:val="left" w:pos="4500"/>
          <w:tab w:val="left" w:pos="5625"/>
          <w:tab w:val="left" w:pos="6750"/>
          <w:tab w:val="left" w:pos="9390"/>
        </w:tabs>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en-US"/>
        </w:rPr>
        <w:t>- max. prev. teplota: 130°C,</w:t>
      </w:r>
    </w:p>
    <w:p w14:paraId="16AD6F2D" w14:textId="77777777" w:rsidR="001A66A8" w:rsidRPr="00417C34" w:rsidRDefault="001A66A8" w:rsidP="001A66A8">
      <w:pPr>
        <w:widowControl w:val="0"/>
        <w:tabs>
          <w:tab w:val="left" w:pos="1125"/>
          <w:tab w:val="left" w:pos="4500"/>
          <w:tab w:val="left" w:pos="5625"/>
          <w:tab w:val="left" w:pos="6750"/>
          <w:tab w:val="left" w:pos="9390"/>
        </w:tabs>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en-US"/>
        </w:rPr>
        <w:t>- povrchová ochrana izolácie: pozinkovaný plech typu SPIRO (</w:t>
      </w:r>
      <w:r w:rsidRPr="00417C34">
        <w:rPr>
          <w:rFonts w:asciiTheme="minorHAnsi" w:hAnsiTheme="minorHAnsi" w:cstheme="minorHAnsi"/>
          <w:color w:val="000000"/>
          <w:kern w:val="3"/>
          <w:position w:val="6"/>
          <w:sz w:val="22"/>
          <w:szCs w:val="22"/>
          <w:lang w:eastAsia="en-US"/>
        </w:rPr>
        <w:t>nie je potrebné dodatočná antikorózna úprava)</w:t>
      </w:r>
    </w:p>
    <w:p w14:paraId="168ED097" w14:textId="77777777" w:rsidR="001A66A8" w:rsidRPr="00417C34" w:rsidRDefault="001A66A8" w:rsidP="001A66A8">
      <w:pPr>
        <w:widowControl w:val="0"/>
        <w:tabs>
          <w:tab w:val="left" w:pos="1125"/>
          <w:tab w:val="left" w:pos="4500"/>
          <w:tab w:val="left" w:pos="5625"/>
          <w:tab w:val="left" w:pos="6750"/>
          <w:tab w:val="left" w:pos="9390"/>
        </w:tabs>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en-US"/>
        </w:rPr>
        <w:t>Nátery potrubných uložení nadzemných rozvodov:</w:t>
      </w:r>
    </w:p>
    <w:p w14:paraId="7FE4F004" w14:textId="77777777" w:rsidR="001A66A8" w:rsidRPr="00417C34" w:rsidRDefault="001A66A8" w:rsidP="00D9681F">
      <w:pPr>
        <w:tabs>
          <w:tab w:val="left" w:pos="1125"/>
          <w:tab w:val="left" w:pos="4500"/>
          <w:tab w:val="left" w:pos="5625"/>
          <w:tab w:val="left" w:pos="6750"/>
          <w:tab w:val="left" w:pos="9390"/>
        </w:tabs>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en-US"/>
        </w:rPr>
        <w:t>- 1 x základný syntetický náter</w:t>
      </w:r>
    </w:p>
    <w:p w14:paraId="0CD8CE61" w14:textId="77777777" w:rsidR="001A66A8" w:rsidRPr="00417C34" w:rsidRDefault="001A66A8" w:rsidP="001A66A8">
      <w:pPr>
        <w:tabs>
          <w:tab w:val="left" w:pos="1125"/>
          <w:tab w:val="left" w:pos="4500"/>
          <w:tab w:val="left" w:pos="5625"/>
          <w:tab w:val="left" w:pos="6750"/>
          <w:tab w:val="left" w:pos="9390"/>
        </w:tabs>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en-US"/>
        </w:rPr>
        <w:t>- 2 x vrchný syntetický náter (</w:t>
      </w:r>
      <w:r w:rsidRPr="00417C34">
        <w:rPr>
          <w:rFonts w:asciiTheme="minorHAnsi" w:hAnsiTheme="minorHAnsi" w:cstheme="minorHAnsi"/>
          <w:color w:val="000000"/>
          <w:kern w:val="3"/>
          <w:position w:val="6"/>
          <w:sz w:val="22"/>
          <w:szCs w:val="22"/>
          <w:lang w:eastAsia="en-US"/>
        </w:rPr>
        <w:t>náterový systém Jotun RAL6002)</w:t>
      </w:r>
    </w:p>
    <w:p w14:paraId="74721BB4" w14:textId="77777777" w:rsidR="001A66A8" w:rsidRPr="00417C34" w:rsidRDefault="001A66A8" w:rsidP="00D9681F">
      <w:pPr>
        <w:keepNext/>
        <w:suppressAutoHyphens/>
        <w:autoSpaceDE w:val="0"/>
        <w:autoSpaceDN w:val="0"/>
        <w:spacing w:after="240"/>
        <w:jc w:val="both"/>
        <w:textAlignment w:val="baseline"/>
        <w:rPr>
          <w:rFonts w:asciiTheme="minorHAnsi" w:hAnsiTheme="minorHAnsi" w:cstheme="minorHAnsi"/>
          <w:kern w:val="3"/>
          <w:sz w:val="22"/>
          <w:szCs w:val="22"/>
          <w:u w:val="single"/>
          <w:lang w:eastAsia="en-US"/>
        </w:rPr>
      </w:pPr>
      <w:r w:rsidRPr="00417C34">
        <w:rPr>
          <w:rFonts w:asciiTheme="minorHAnsi" w:hAnsiTheme="minorHAnsi" w:cstheme="minorHAnsi"/>
          <w:kern w:val="3"/>
          <w:position w:val="6"/>
          <w:sz w:val="22"/>
          <w:szCs w:val="22"/>
          <w:u w:val="single"/>
          <w:lang w:eastAsia="en-US"/>
        </w:rPr>
        <w:t>Továrensky predizolovaný rozvod podzemný:</w:t>
      </w:r>
    </w:p>
    <w:p w14:paraId="589DB8A2"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en-US"/>
        </w:rPr>
        <w:t>Vonkajšie bezkanálové tepelné potrubia sú vyrobené dielensky vrátane tepelnej izolácie. Izoláciu bude treba vykonať pri montáži v miestach spojov potrubí podľa pokynov výrobcu. Potrubie pod spojkami sa pred zaizolovaním opatrí 2 x základným náterom.</w:t>
      </w:r>
    </w:p>
    <w:p w14:paraId="35C0FC96" w14:textId="77777777" w:rsidR="001A66A8" w:rsidRPr="00417C34" w:rsidRDefault="001A66A8" w:rsidP="00D9681F">
      <w:pPr>
        <w:widowControl w:val="0"/>
        <w:tabs>
          <w:tab w:val="left" w:pos="1125"/>
          <w:tab w:val="left" w:pos="4500"/>
          <w:tab w:val="left" w:pos="5625"/>
          <w:tab w:val="left" w:pos="6750"/>
          <w:tab w:val="left" w:pos="9390"/>
        </w:tabs>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en-US"/>
        </w:rPr>
        <w:lastRenderedPageBreak/>
        <w:t>- materiál izolácie: PUR pena</w:t>
      </w:r>
    </w:p>
    <w:p w14:paraId="47A6E93F" w14:textId="77777777" w:rsidR="001A66A8" w:rsidRPr="00417C34" w:rsidRDefault="001A66A8" w:rsidP="00D9681F">
      <w:pPr>
        <w:widowControl w:val="0"/>
        <w:tabs>
          <w:tab w:val="left" w:pos="1125"/>
          <w:tab w:val="left" w:pos="4500"/>
          <w:tab w:val="left" w:pos="5625"/>
          <w:tab w:val="left" w:pos="6750"/>
          <w:tab w:val="left" w:pos="9390"/>
        </w:tabs>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en-US"/>
        </w:rPr>
        <w:t>- tepelná vodivosť pri 50°C: nižšia alebo rovná 0,027 W/mK,</w:t>
      </w:r>
    </w:p>
    <w:p w14:paraId="694EFF29" w14:textId="77777777" w:rsidR="001A66A8" w:rsidRPr="00417C34" w:rsidRDefault="001A66A8" w:rsidP="00D9681F">
      <w:pPr>
        <w:widowControl w:val="0"/>
        <w:tabs>
          <w:tab w:val="left" w:pos="1125"/>
          <w:tab w:val="left" w:pos="4500"/>
          <w:tab w:val="left" w:pos="5625"/>
          <w:tab w:val="left" w:pos="6750"/>
          <w:tab w:val="left" w:pos="9390"/>
        </w:tabs>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en-US"/>
        </w:rPr>
        <w:t>- max. prevádzková teplota: 130°C,</w:t>
      </w:r>
    </w:p>
    <w:p w14:paraId="169FA99B" w14:textId="4AB248D5" w:rsidR="001A66A8" w:rsidRPr="00417C34" w:rsidRDefault="001A66A8" w:rsidP="001A66A8">
      <w:pPr>
        <w:widowControl w:val="0"/>
        <w:tabs>
          <w:tab w:val="left" w:pos="1125"/>
          <w:tab w:val="left" w:pos="4500"/>
          <w:tab w:val="left" w:pos="5625"/>
          <w:tab w:val="left" w:pos="6750"/>
          <w:tab w:val="left" w:pos="9390"/>
        </w:tabs>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en-US"/>
        </w:rPr>
        <w:t>- plášťová rúrka</w:t>
      </w:r>
      <w:r w:rsidR="00417C34" w:rsidRPr="00417C34">
        <w:rPr>
          <w:rFonts w:asciiTheme="minorHAnsi" w:hAnsiTheme="minorHAnsi" w:cstheme="minorHAnsi"/>
          <w:kern w:val="3"/>
          <w:position w:val="6"/>
          <w:sz w:val="22"/>
          <w:szCs w:val="22"/>
          <w:lang w:eastAsia="en-US"/>
        </w:rPr>
        <w:t>:</w:t>
      </w:r>
      <w:r w:rsidRPr="00417C34">
        <w:rPr>
          <w:rFonts w:asciiTheme="minorHAnsi" w:hAnsiTheme="minorHAnsi" w:cstheme="minorHAnsi"/>
          <w:kern w:val="3"/>
          <w:position w:val="6"/>
          <w:sz w:val="22"/>
          <w:szCs w:val="22"/>
          <w:lang w:eastAsia="en-US"/>
        </w:rPr>
        <w:t xml:space="preserve"> pre podzemný rozvod</w:t>
      </w:r>
      <w:r w:rsidR="00417C34" w:rsidRPr="00417C34">
        <w:rPr>
          <w:rFonts w:asciiTheme="minorHAnsi" w:hAnsiTheme="minorHAnsi" w:cstheme="minorHAnsi"/>
          <w:kern w:val="3"/>
          <w:position w:val="6"/>
          <w:sz w:val="22"/>
          <w:szCs w:val="22"/>
          <w:lang w:eastAsia="en-US"/>
        </w:rPr>
        <w:t>:</w:t>
      </w:r>
      <w:r w:rsidRPr="00417C34">
        <w:rPr>
          <w:rFonts w:asciiTheme="minorHAnsi" w:hAnsiTheme="minorHAnsi" w:cstheme="minorHAnsi"/>
          <w:kern w:val="3"/>
          <w:position w:val="6"/>
          <w:sz w:val="22"/>
          <w:szCs w:val="22"/>
          <w:lang w:eastAsia="en-US"/>
        </w:rPr>
        <w:t xml:space="preserve"> HDPE polyetylén o vysokej hustote.</w:t>
      </w:r>
    </w:p>
    <w:p w14:paraId="063A4D65" w14:textId="77777777" w:rsidR="001A66A8" w:rsidRPr="00417C34" w:rsidRDefault="001A66A8" w:rsidP="001A66A8">
      <w:pPr>
        <w:tabs>
          <w:tab w:val="left" w:pos="1125"/>
          <w:tab w:val="left" w:pos="4500"/>
          <w:tab w:val="left" w:pos="5625"/>
          <w:tab w:val="left" w:pos="6750"/>
          <w:tab w:val="left" w:pos="9390"/>
        </w:tabs>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b/>
          <w:bCs/>
          <w:kern w:val="3"/>
          <w:position w:val="6"/>
          <w:sz w:val="22"/>
          <w:szCs w:val="22"/>
          <w:lang w:eastAsia="en-US"/>
        </w:rPr>
        <w:t>6.2 Klasické potrubie</w:t>
      </w:r>
    </w:p>
    <w:p w14:paraId="05B7C402"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u w:val="single"/>
          <w:lang w:eastAsia="en-US"/>
        </w:rPr>
        <w:t>Potrubie zaizolované klasickou izoláciou</w:t>
      </w:r>
      <w:r w:rsidRPr="00417C34">
        <w:rPr>
          <w:rFonts w:asciiTheme="minorHAnsi" w:hAnsiTheme="minorHAnsi" w:cstheme="minorHAnsi"/>
          <w:kern w:val="3"/>
          <w:position w:val="6"/>
          <w:sz w:val="22"/>
          <w:szCs w:val="22"/>
          <w:lang w:eastAsia="en-US"/>
        </w:rPr>
        <w:t xml:space="preserve"> , potrubie pod izoláciou sa pred zaizolovaním opatrí 2x základným náterom.</w:t>
      </w:r>
    </w:p>
    <w:p w14:paraId="75E7298F" w14:textId="77777777" w:rsidR="001A66A8" w:rsidRPr="00417C34" w:rsidRDefault="001A66A8" w:rsidP="00D9681F">
      <w:pPr>
        <w:widowControl w:val="0"/>
        <w:tabs>
          <w:tab w:val="left" w:pos="1125"/>
          <w:tab w:val="left" w:pos="4500"/>
          <w:tab w:val="left" w:pos="5625"/>
          <w:tab w:val="left" w:pos="6750"/>
          <w:tab w:val="left" w:pos="9390"/>
        </w:tabs>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en-US"/>
        </w:rPr>
        <w:t>- materiál izolácie: minerálna vlna,</w:t>
      </w:r>
    </w:p>
    <w:p w14:paraId="403252ED" w14:textId="77777777" w:rsidR="001A66A8" w:rsidRPr="00417C34" w:rsidRDefault="001A66A8" w:rsidP="00D9681F">
      <w:pPr>
        <w:widowControl w:val="0"/>
        <w:tabs>
          <w:tab w:val="left" w:pos="1125"/>
          <w:tab w:val="left" w:pos="4500"/>
          <w:tab w:val="left" w:pos="5625"/>
          <w:tab w:val="left" w:pos="6750"/>
          <w:tab w:val="left" w:pos="9390"/>
        </w:tabs>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en-US"/>
        </w:rPr>
        <w:t>- tepelná vodivosť pri 25°C: menej ako 0,038 W/mK,</w:t>
      </w:r>
    </w:p>
    <w:p w14:paraId="65A4313A" w14:textId="77777777" w:rsidR="001A66A8" w:rsidRPr="00417C34" w:rsidRDefault="001A66A8" w:rsidP="00D9681F">
      <w:pPr>
        <w:widowControl w:val="0"/>
        <w:tabs>
          <w:tab w:val="left" w:pos="1125"/>
          <w:tab w:val="left" w:pos="4500"/>
          <w:tab w:val="left" w:pos="5625"/>
          <w:tab w:val="left" w:pos="6750"/>
          <w:tab w:val="left" w:pos="9390"/>
        </w:tabs>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en-US"/>
        </w:rPr>
        <w:t>- max. prevádzková teplota: 130°C,</w:t>
      </w:r>
    </w:p>
    <w:p w14:paraId="670163D2" w14:textId="77777777" w:rsidR="001A66A8" w:rsidRPr="00417C34" w:rsidRDefault="001A66A8" w:rsidP="001A66A8">
      <w:pPr>
        <w:widowControl w:val="0"/>
        <w:tabs>
          <w:tab w:val="left" w:pos="1125"/>
          <w:tab w:val="left" w:pos="4500"/>
          <w:tab w:val="left" w:pos="5625"/>
          <w:tab w:val="left" w:pos="6750"/>
          <w:tab w:val="left" w:pos="9390"/>
        </w:tabs>
        <w:suppressAutoHyphens/>
        <w:autoSpaceDE w:val="0"/>
        <w:autoSpaceDN w:val="0"/>
        <w:spacing w:after="240"/>
        <w:jc w:val="both"/>
        <w:textAlignment w:val="baseline"/>
        <w:rPr>
          <w:rFonts w:asciiTheme="minorHAnsi" w:hAnsiTheme="minorHAnsi" w:cstheme="minorHAnsi"/>
          <w:kern w:val="3"/>
          <w:position w:val="6"/>
          <w:sz w:val="22"/>
          <w:szCs w:val="22"/>
          <w:lang w:eastAsia="en-US"/>
        </w:rPr>
      </w:pPr>
      <w:r w:rsidRPr="00417C34">
        <w:rPr>
          <w:rFonts w:asciiTheme="minorHAnsi" w:hAnsiTheme="minorHAnsi" w:cstheme="minorHAnsi"/>
          <w:kern w:val="3"/>
          <w:position w:val="6"/>
          <w:sz w:val="22"/>
          <w:szCs w:val="22"/>
          <w:lang w:eastAsia="en-US"/>
        </w:rPr>
        <w:t>- povrchová ochrana izolácie: pozinkovaný plech</w:t>
      </w:r>
    </w:p>
    <w:p w14:paraId="3B5F62C1"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b/>
          <w:kern w:val="3"/>
          <w:sz w:val="22"/>
          <w:szCs w:val="22"/>
          <w:lang w:eastAsia="en-US"/>
        </w:rPr>
      </w:pPr>
      <w:r w:rsidRPr="00417C34">
        <w:rPr>
          <w:rFonts w:asciiTheme="minorHAnsi" w:hAnsiTheme="minorHAnsi" w:cstheme="minorHAnsi"/>
          <w:b/>
          <w:kern w:val="3"/>
          <w:position w:val="6"/>
          <w:sz w:val="22"/>
          <w:szCs w:val="22"/>
          <w:u w:val="single"/>
        </w:rPr>
        <w:t xml:space="preserve">7. </w:t>
      </w:r>
      <w:r w:rsidRPr="00417C34">
        <w:rPr>
          <w:rFonts w:asciiTheme="minorHAnsi" w:hAnsiTheme="minorHAnsi" w:cstheme="minorHAnsi"/>
          <w:b/>
          <w:kern w:val="3"/>
          <w:position w:val="6"/>
          <w:sz w:val="22"/>
          <w:szCs w:val="22"/>
          <w:u w:val="single"/>
          <w:lang w:eastAsia="ar-SA"/>
        </w:rPr>
        <w:t>Požiadavky na kontroly a skúšky</w:t>
      </w:r>
    </w:p>
    <w:p w14:paraId="555C5C6E" w14:textId="77777777" w:rsidR="001A66A8" w:rsidRPr="00417C34" w:rsidRDefault="001A66A8" w:rsidP="001A66A8">
      <w:pPr>
        <w:keepNext/>
        <w:keepLines/>
        <w:tabs>
          <w:tab w:val="left" w:pos="2553"/>
        </w:tabs>
        <w:spacing w:after="240"/>
        <w:jc w:val="both"/>
        <w:outlineLvl w:val="2"/>
        <w:rPr>
          <w:rFonts w:asciiTheme="minorHAnsi" w:eastAsiaTheme="majorEastAsia" w:hAnsiTheme="minorHAnsi" w:cstheme="minorHAnsi"/>
          <w:color w:val="000000"/>
          <w:position w:val="6"/>
          <w:sz w:val="22"/>
          <w:szCs w:val="22"/>
          <w:u w:val="single"/>
        </w:rPr>
      </w:pPr>
      <w:r w:rsidRPr="00417C34">
        <w:rPr>
          <w:rFonts w:asciiTheme="minorHAnsi" w:eastAsiaTheme="majorEastAsia" w:hAnsiTheme="minorHAnsi" w:cstheme="minorHAnsi"/>
          <w:color w:val="000000"/>
          <w:position w:val="6"/>
          <w:sz w:val="22"/>
          <w:szCs w:val="22"/>
          <w:u w:val="single"/>
        </w:rPr>
        <w:t>7.1 Program kontrol pri vstupe na stavbu</w:t>
      </w:r>
    </w:p>
    <w:p w14:paraId="5352CB64" w14:textId="77777777" w:rsidR="001A66A8" w:rsidRPr="00417C34" w:rsidRDefault="001A66A8" w:rsidP="00D9681F">
      <w:pPr>
        <w:tabs>
          <w:tab w:val="left" w:pos="4320"/>
        </w:tabs>
        <w:suppressAutoHyphens/>
        <w:autoSpaceDN w:val="0"/>
        <w:jc w:val="both"/>
        <w:textAlignment w:val="baseline"/>
        <w:rPr>
          <w:rFonts w:asciiTheme="minorHAnsi" w:eastAsia="Arial" w:hAnsiTheme="minorHAnsi" w:cstheme="minorHAnsi"/>
          <w:color w:val="000000"/>
          <w:kern w:val="3"/>
          <w:position w:val="6"/>
          <w:sz w:val="22"/>
          <w:szCs w:val="22"/>
          <w:lang w:eastAsia="en-US"/>
        </w:rPr>
      </w:pPr>
      <w:r w:rsidRPr="00417C34">
        <w:rPr>
          <w:rFonts w:asciiTheme="minorHAnsi" w:eastAsia="Arial" w:hAnsiTheme="minorHAnsi" w:cstheme="minorHAnsi"/>
          <w:color w:val="000000"/>
          <w:kern w:val="3"/>
          <w:position w:val="6"/>
          <w:sz w:val="22"/>
          <w:szCs w:val="22"/>
          <w:lang w:eastAsia="en-US"/>
        </w:rPr>
        <w:t>- vstupné kontroly materiálov a zariadení - atesty, značenie, rozmery, úkosy pre zvary, výrobná dokumentácia, nátery, STD, kompletnosť a úplnosť, balenie. Pri vstupných kontrolách sa preverí akosť dodávaného materiálu a zariadení. Ostatný dodávaný materiál a zariadenie musí mať certifikát 2.2 podľa STN EN 10 204.</w:t>
      </w:r>
    </w:p>
    <w:p w14:paraId="2A519698" w14:textId="77777777" w:rsidR="001A66A8" w:rsidRPr="00417C34" w:rsidRDefault="001A66A8" w:rsidP="001A66A8">
      <w:pPr>
        <w:tabs>
          <w:tab w:val="left" w:pos="4320"/>
        </w:tabs>
        <w:suppressAutoHyphens/>
        <w:autoSpaceDN w:val="0"/>
        <w:spacing w:after="240"/>
        <w:jc w:val="both"/>
        <w:textAlignment w:val="baseline"/>
        <w:rPr>
          <w:rFonts w:asciiTheme="minorHAnsi" w:eastAsia="Arial" w:hAnsiTheme="minorHAnsi" w:cstheme="minorHAnsi"/>
          <w:color w:val="000000"/>
          <w:kern w:val="3"/>
          <w:sz w:val="22"/>
          <w:szCs w:val="22"/>
          <w:lang w:eastAsia="en-US"/>
        </w:rPr>
      </w:pPr>
      <w:r w:rsidRPr="00417C34">
        <w:rPr>
          <w:rFonts w:asciiTheme="minorHAnsi" w:eastAsia="Arial" w:hAnsiTheme="minorHAnsi" w:cstheme="minorHAnsi"/>
          <w:kern w:val="3"/>
          <w:position w:val="6"/>
          <w:sz w:val="22"/>
          <w:szCs w:val="22"/>
          <w:lang w:eastAsia="en-US"/>
        </w:rPr>
        <w:t xml:space="preserve">- kontrola mechanického poškodenia dodávaného materiálu - </w:t>
      </w:r>
      <w:r w:rsidRPr="00417C34">
        <w:rPr>
          <w:rFonts w:asciiTheme="minorHAnsi" w:eastAsia="Arial" w:hAnsiTheme="minorHAnsi" w:cstheme="minorHAnsi"/>
          <w:color w:val="000000"/>
          <w:kern w:val="3"/>
          <w:position w:val="6"/>
          <w:sz w:val="22"/>
          <w:szCs w:val="22"/>
          <w:lang w:eastAsia="en-US"/>
        </w:rPr>
        <w:t>Spôsob kontroly: vizuálna prehliadka 100%.</w:t>
      </w:r>
    </w:p>
    <w:p w14:paraId="170B01D7" w14:textId="77777777" w:rsidR="001A66A8" w:rsidRPr="00417C34" w:rsidRDefault="001A66A8" w:rsidP="001A66A8">
      <w:pPr>
        <w:keepNext/>
        <w:keepLines/>
        <w:tabs>
          <w:tab w:val="left" w:pos="2553"/>
        </w:tabs>
        <w:spacing w:after="240"/>
        <w:jc w:val="both"/>
        <w:outlineLvl w:val="2"/>
        <w:rPr>
          <w:rFonts w:asciiTheme="minorHAnsi" w:eastAsiaTheme="majorEastAsia" w:hAnsiTheme="minorHAnsi" w:cstheme="minorHAnsi"/>
          <w:color w:val="000000"/>
          <w:position w:val="6"/>
          <w:sz w:val="22"/>
          <w:szCs w:val="22"/>
          <w:u w:val="single"/>
        </w:rPr>
      </w:pPr>
      <w:bookmarkStart w:id="104" w:name="__RefHeading__1174_1953232677"/>
      <w:r w:rsidRPr="00417C34">
        <w:rPr>
          <w:rFonts w:asciiTheme="minorHAnsi" w:eastAsiaTheme="majorEastAsia" w:hAnsiTheme="minorHAnsi" w:cstheme="minorHAnsi"/>
          <w:color w:val="000000"/>
          <w:position w:val="6"/>
          <w:sz w:val="22"/>
          <w:szCs w:val="22"/>
          <w:u w:val="single"/>
        </w:rPr>
        <w:t>7.2 Program kontrol montážnych</w:t>
      </w:r>
      <w:bookmarkEnd w:id="104"/>
    </w:p>
    <w:p w14:paraId="1C524690" w14:textId="77777777" w:rsidR="001A66A8" w:rsidRPr="00417C34" w:rsidRDefault="001A66A8" w:rsidP="00D9681F">
      <w:pPr>
        <w:tabs>
          <w:tab w:val="left" w:pos="4320"/>
        </w:tabs>
        <w:suppressAutoHyphens/>
        <w:autoSpaceDN w:val="0"/>
        <w:jc w:val="both"/>
        <w:textAlignment w:val="baseline"/>
        <w:rPr>
          <w:rFonts w:asciiTheme="minorHAnsi" w:eastAsia="Arial" w:hAnsiTheme="minorHAnsi" w:cstheme="minorHAnsi"/>
          <w:color w:val="000000"/>
          <w:kern w:val="3"/>
          <w:sz w:val="22"/>
          <w:szCs w:val="22"/>
          <w:lang w:eastAsia="en-US"/>
        </w:rPr>
      </w:pPr>
      <w:r w:rsidRPr="00417C34">
        <w:rPr>
          <w:rFonts w:asciiTheme="minorHAnsi" w:eastAsia="Arial" w:hAnsiTheme="minorHAnsi" w:cstheme="minorHAnsi"/>
          <w:color w:val="000000"/>
          <w:kern w:val="3"/>
          <w:position w:val="6"/>
          <w:sz w:val="22"/>
          <w:szCs w:val="22"/>
          <w:lang w:eastAsia="en-US"/>
        </w:rPr>
        <w:t>- kontrola čistoty vonkajších povrchov kovových - Spôsob kontroly: vizuálna</w:t>
      </w:r>
    </w:p>
    <w:p w14:paraId="1B69B14C" w14:textId="77777777" w:rsidR="001A66A8" w:rsidRPr="00417C34" w:rsidRDefault="001A66A8" w:rsidP="00D9681F">
      <w:pPr>
        <w:tabs>
          <w:tab w:val="left" w:pos="4320"/>
        </w:tabs>
        <w:suppressAutoHyphens/>
        <w:autoSpaceDN w:val="0"/>
        <w:jc w:val="both"/>
        <w:textAlignment w:val="baseline"/>
        <w:rPr>
          <w:rFonts w:asciiTheme="minorHAnsi" w:eastAsia="Arial" w:hAnsiTheme="minorHAnsi" w:cstheme="minorHAnsi"/>
          <w:color w:val="000000"/>
          <w:kern w:val="3"/>
          <w:sz w:val="22"/>
          <w:szCs w:val="22"/>
          <w:lang w:eastAsia="en-US"/>
        </w:rPr>
      </w:pPr>
      <w:r w:rsidRPr="00417C34">
        <w:rPr>
          <w:rFonts w:asciiTheme="minorHAnsi" w:eastAsia="Arial" w:hAnsiTheme="minorHAnsi" w:cstheme="minorHAnsi"/>
          <w:color w:val="000000"/>
          <w:kern w:val="3"/>
          <w:position w:val="6"/>
          <w:sz w:val="22"/>
          <w:szCs w:val="22"/>
          <w:lang w:eastAsia="en-US"/>
        </w:rPr>
        <w:t>- kontrola čistoty vnútorných povrchov kovových - Spôsob kontroly: vizuálna</w:t>
      </w:r>
    </w:p>
    <w:p w14:paraId="40C35FD1" w14:textId="77777777" w:rsidR="001A66A8" w:rsidRPr="00417C34" w:rsidRDefault="001A66A8" w:rsidP="001A66A8">
      <w:pPr>
        <w:tabs>
          <w:tab w:val="left" w:pos="4320"/>
        </w:tabs>
        <w:suppressAutoHyphens/>
        <w:autoSpaceDN w:val="0"/>
        <w:spacing w:after="240"/>
        <w:jc w:val="both"/>
        <w:textAlignment w:val="baseline"/>
        <w:rPr>
          <w:rFonts w:asciiTheme="minorHAnsi" w:hAnsiTheme="minorHAnsi" w:cstheme="minorHAnsi"/>
          <w:kern w:val="3"/>
          <w:position w:val="6"/>
          <w:sz w:val="22"/>
          <w:szCs w:val="22"/>
          <w:lang w:eastAsia="ar-SA"/>
        </w:rPr>
      </w:pPr>
      <w:r w:rsidRPr="00417C34">
        <w:rPr>
          <w:rFonts w:asciiTheme="minorHAnsi" w:eastAsia="Arial" w:hAnsiTheme="minorHAnsi" w:cstheme="minorHAnsi"/>
          <w:color w:val="000000"/>
          <w:kern w:val="3"/>
          <w:position w:val="6"/>
          <w:sz w:val="22"/>
          <w:szCs w:val="22"/>
          <w:lang w:eastAsia="en-US"/>
        </w:rPr>
        <w:t xml:space="preserve">- kontroly zvarových plôch , </w:t>
      </w:r>
      <w:r w:rsidRPr="00417C34">
        <w:rPr>
          <w:rFonts w:asciiTheme="minorHAnsi" w:hAnsiTheme="minorHAnsi" w:cstheme="minorHAnsi"/>
          <w:kern w:val="3"/>
          <w:position w:val="6"/>
          <w:sz w:val="22"/>
          <w:szCs w:val="22"/>
          <w:lang w:eastAsia="ar-SA"/>
        </w:rPr>
        <w:t>kontroly zvarových spojov</w:t>
      </w:r>
    </w:p>
    <w:p w14:paraId="223F990A" w14:textId="77777777" w:rsidR="001A66A8" w:rsidRPr="00417C34" w:rsidRDefault="001A66A8" w:rsidP="001A66A8">
      <w:pPr>
        <w:suppressAutoHyphens/>
        <w:autoSpaceDN w:val="0"/>
        <w:spacing w:after="240"/>
        <w:jc w:val="both"/>
        <w:textAlignment w:val="baseline"/>
        <w:rPr>
          <w:rFonts w:asciiTheme="minorHAnsi" w:eastAsia="Arial" w:hAnsiTheme="minorHAnsi" w:cstheme="minorHAnsi"/>
          <w:color w:val="000000"/>
          <w:kern w:val="3"/>
          <w:sz w:val="22"/>
          <w:szCs w:val="22"/>
          <w:lang w:eastAsia="en-US"/>
        </w:rPr>
      </w:pPr>
      <w:r w:rsidRPr="00417C34">
        <w:rPr>
          <w:rFonts w:asciiTheme="minorHAnsi" w:hAnsiTheme="minorHAnsi" w:cstheme="minorHAnsi"/>
          <w:color w:val="000000"/>
          <w:kern w:val="3"/>
          <w:position w:val="6"/>
          <w:sz w:val="22"/>
          <w:szCs w:val="22"/>
        </w:rPr>
        <w:t xml:space="preserve">Kontrolu zvarov vykonávať podľa STN EN 13480-5. Chyby zvarových spojov sú definované v STN ISO 6520-1, spôsob vizuálnej kontroly podľa STN EN ISO 17637, skúšanie kapilárnymi metódami podľa </w:t>
      </w:r>
      <w:bookmarkStart w:id="105" w:name="cph_main_txtb_StandardReplacment"/>
      <w:bookmarkEnd w:id="105"/>
      <w:r w:rsidRPr="00417C34">
        <w:rPr>
          <w:rFonts w:asciiTheme="minorHAnsi" w:eastAsia="Arial" w:hAnsiTheme="minorHAnsi" w:cstheme="minorHAnsi"/>
          <w:color w:val="000000"/>
          <w:kern w:val="3"/>
          <w:position w:val="6"/>
          <w:sz w:val="22"/>
          <w:szCs w:val="22"/>
          <w:lang w:eastAsia="en-US"/>
        </w:rPr>
        <w:t>STN EN ISO 3452-1:2013-12 (01 5017)</w:t>
      </w:r>
      <w:r w:rsidRPr="00417C34">
        <w:rPr>
          <w:rFonts w:asciiTheme="minorHAnsi" w:hAnsiTheme="minorHAnsi" w:cstheme="minorHAnsi"/>
          <w:color w:val="000000"/>
          <w:kern w:val="3"/>
          <w:position w:val="6"/>
          <w:sz w:val="22"/>
          <w:szCs w:val="22"/>
        </w:rPr>
        <w:t>.</w:t>
      </w:r>
    </w:p>
    <w:p w14:paraId="7CDECC60" w14:textId="77777777" w:rsidR="001A66A8" w:rsidRPr="00417C34" w:rsidRDefault="001A66A8" w:rsidP="001A66A8">
      <w:pPr>
        <w:suppressAutoHyphens/>
        <w:autoSpaceDN w:val="0"/>
        <w:spacing w:after="240"/>
        <w:jc w:val="both"/>
        <w:textAlignment w:val="baseline"/>
        <w:rPr>
          <w:rFonts w:asciiTheme="minorHAnsi" w:hAnsiTheme="minorHAnsi" w:cstheme="minorHAnsi"/>
          <w:color w:val="000000"/>
          <w:kern w:val="3"/>
          <w:sz w:val="22"/>
          <w:szCs w:val="22"/>
          <w:lang w:eastAsia="en-US"/>
        </w:rPr>
      </w:pPr>
      <w:r w:rsidRPr="00417C34">
        <w:rPr>
          <w:rFonts w:asciiTheme="minorHAnsi" w:hAnsiTheme="minorHAnsi" w:cstheme="minorHAnsi"/>
          <w:color w:val="000000"/>
          <w:kern w:val="3"/>
          <w:position w:val="6"/>
          <w:sz w:val="22"/>
          <w:szCs w:val="22"/>
          <w:lang w:eastAsia="en-US"/>
        </w:rPr>
        <w:t xml:space="preserve"> Zvarové spoje potrubných rozvodov musia byť odskúšané v nasledovnom rozsahu:</w:t>
      </w:r>
    </w:p>
    <w:p w14:paraId="0A53847A" w14:textId="77777777" w:rsidR="001A66A8" w:rsidRPr="00417C34" w:rsidRDefault="001A66A8" w:rsidP="00D9681F">
      <w:pPr>
        <w:suppressAutoHyphens/>
        <w:autoSpaceDN w:val="0"/>
        <w:jc w:val="both"/>
        <w:textAlignment w:val="baseline"/>
        <w:rPr>
          <w:rFonts w:asciiTheme="minorHAnsi" w:eastAsia="Arial" w:hAnsiTheme="minorHAnsi" w:cstheme="minorHAnsi"/>
          <w:color w:val="000000"/>
          <w:kern w:val="3"/>
          <w:sz w:val="22"/>
          <w:szCs w:val="22"/>
          <w:lang w:eastAsia="en-US"/>
        </w:rPr>
      </w:pPr>
      <w:r w:rsidRPr="00417C34">
        <w:rPr>
          <w:rFonts w:asciiTheme="minorHAnsi" w:eastAsia="Arial" w:hAnsiTheme="minorHAnsi" w:cstheme="minorHAnsi"/>
          <w:color w:val="000000"/>
          <w:kern w:val="3"/>
          <w:position w:val="6"/>
          <w:sz w:val="22"/>
          <w:szCs w:val="22"/>
          <w:lang w:eastAsia="en-US"/>
        </w:rPr>
        <w:tab/>
        <w:t>- vonkajšia prehliadka</w:t>
      </w:r>
    </w:p>
    <w:p w14:paraId="410DEAB4" w14:textId="77777777" w:rsidR="001A66A8" w:rsidRPr="00417C34" w:rsidRDefault="001A66A8" w:rsidP="00D9681F">
      <w:pPr>
        <w:suppressAutoHyphens/>
        <w:autoSpaceDN w:val="0"/>
        <w:jc w:val="both"/>
        <w:textAlignment w:val="baseline"/>
        <w:rPr>
          <w:rFonts w:asciiTheme="minorHAnsi" w:eastAsia="Arial" w:hAnsiTheme="minorHAnsi" w:cstheme="minorHAnsi"/>
          <w:color w:val="000000"/>
          <w:kern w:val="3"/>
          <w:sz w:val="22"/>
          <w:szCs w:val="22"/>
          <w:lang w:eastAsia="en-US"/>
        </w:rPr>
      </w:pPr>
      <w:r w:rsidRPr="00417C34">
        <w:rPr>
          <w:rFonts w:asciiTheme="minorHAnsi" w:eastAsia="Arial" w:hAnsiTheme="minorHAnsi" w:cstheme="minorHAnsi"/>
          <w:color w:val="000000"/>
          <w:kern w:val="3"/>
          <w:position w:val="6"/>
          <w:sz w:val="22"/>
          <w:szCs w:val="22"/>
          <w:lang w:eastAsia="en-US"/>
        </w:rPr>
        <w:tab/>
        <w:t xml:space="preserve"> - skúška prežiarením</w:t>
      </w:r>
    </w:p>
    <w:p w14:paraId="4DF1BF93" w14:textId="77777777" w:rsidR="001A66A8" w:rsidRPr="00417C34" w:rsidRDefault="001A66A8" w:rsidP="001A66A8">
      <w:pPr>
        <w:suppressAutoHyphens/>
        <w:autoSpaceDN w:val="0"/>
        <w:spacing w:after="240"/>
        <w:jc w:val="both"/>
        <w:textAlignment w:val="baseline"/>
        <w:rPr>
          <w:rFonts w:asciiTheme="minorHAnsi" w:eastAsia="Arial" w:hAnsiTheme="minorHAnsi" w:cstheme="minorHAnsi"/>
          <w:color w:val="000000"/>
          <w:kern w:val="3"/>
          <w:position w:val="6"/>
          <w:sz w:val="22"/>
          <w:szCs w:val="22"/>
          <w:lang w:eastAsia="en-US"/>
        </w:rPr>
      </w:pPr>
      <w:r w:rsidRPr="00417C34">
        <w:rPr>
          <w:rFonts w:asciiTheme="minorHAnsi" w:eastAsia="Arial" w:hAnsiTheme="minorHAnsi" w:cstheme="minorHAnsi"/>
          <w:color w:val="000000"/>
          <w:kern w:val="3"/>
          <w:position w:val="6"/>
          <w:sz w:val="22"/>
          <w:szCs w:val="22"/>
          <w:lang w:eastAsia="en-US"/>
        </w:rPr>
        <w:tab/>
        <w:t xml:space="preserve"> - tlaková skúška</w:t>
      </w:r>
    </w:p>
    <w:p w14:paraId="4E4F4F7B" w14:textId="77777777" w:rsidR="001A66A8" w:rsidRPr="00417C34" w:rsidRDefault="001A66A8" w:rsidP="001A66A8">
      <w:pPr>
        <w:suppressAutoHyphens/>
        <w:autoSpaceDN w:val="0"/>
        <w:spacing w:after="240"/>
        <w:jc w:val="both"/>
        <w:textAlignment w:val="baseline"/>
        <w:rPr>
          <w:rFonts w:asciiTheme="minorHAnsi" w:hAnsiTheme="minorHAnsi" w:cstheme="minorHAnsi"/>
          <w:b/>
          <w:bCs/>
          <w:color w:val="000000"/>
          <w:kern w:val="3"/>
          <w:sz w:val="22"/>
          <w:szCs w:val="22"/>
          <w:lang w:eastAsia="en-US"/>
        </w:rPr>
      </w:pPr>
      <w:r w:rsidRPr="00417C34">
        <w:rPr>
          <w:rFonts w:asciiTheme="minorHAnsi" w:hAnsiTheme="minorHAnsi" w:cstheme="minorHAnsi"/>
          <w:b/>
          <w:bCs/>
          <w:color w:val="000000"/>
          <w:kern w:val="3"/>
          <w:position w:val="6"/>
          <w:sz w:val="22"/>
          <w:szCs w:val="22"/>
          <w:lang w:eastAsia="en-US"/>
        </w:rPr>
        <w:t>Skúšky bez porušenia – kontrola prežiarením</w:t>
      </w:r>
    </w:p>
    <w:p w14:paraId="53A8FCCC"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color w:val="000000"/>
          <w:kern w:val="3"/>
          <w:sz w:val="22"/>
          <w:szCs w:val="22"/>
          <w:lang w:eastAsia="cs-CZ"/>
        </w:rPr>
      </w:pPr>
      <w:r w:rsidRPr="00417C34">
        <w:rPr>
          <w:rFonts w:asciiTheme="minorHAnsi" w:hAnsiTheme="minorHAnsi" w:cstheme="minorHAnsi"/>
          <w:color w:val="000000"/>
          <w:kern w:val="3"/>
          <w:position w:val="6"/>
          <w:sz w:val="22"/>
          <w:szCs w:val="22"/>
          <w:lang w:eastAsia="cs-CZ"/>
        </w:rPr>
        <w:t>Minimálny rozsah kontroly zvarových spojov viď STN EN 13 480-5 (tab.8.2.1).</w:t>
      </w:r>
    </w:p>
    <w:p w14:paraId="14F6F328"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color w:val="000000"/>
          <w:kern w:val="3"/>
          <w:sz w:val="22"/>
          <w:szCs w:val="22"/>
          <w:u w:val="single"/>
          <w:lang w:eastAsia="cs-CZ"/>
        </w:rPr>
      </w:pPr>
      <w:r w:rsidRPr="00417C34">
        <w:rPr>
          <w:rFonts w:asciiTheme="minorHAnsi" w:hAnsiTheme="minorHAnsi" w:cstheme="minorHAnsi"/>
          <w:color w:val="000000"/>
          <w:kern w:val="3"/>
          <w:position w:val="6"/>
          <w:sz w:val="22"/>
          <w:szCs w:val="22"/>
          <w:u w:val="single"/>
          <w:lang w:eastAsia="cs-CZ"/>
        </w:rPr>
        <w:t>Minimálny rozsah kontroly RTG:</w:t>
      </w:r>
    </w:p>
    <w:p w14:paraId="60DAFF39" w14:textId="77777777" w:rsidR="001A66A8" w:rsidRPr="00417C34" w:rsidRDefault="001A66A8" w:rsidP="00D9681F">
      <w:pPr>
        <w:suppressAutoHyphens/>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cs-CZ"/>
        </w:rPr>
        <w:t>- RTG 100% kontrola zvarov pred izolovaného HV rozvodu (HDPE) na podzemných častiach ,</w:t>
      </w:r>
    </w:p>
    <w:p w14:paraId="4C7E28AA" w14:textId="77777777"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position w:val="6"/>
          <w:sz w:val="22"/>
          <w:szCs w:val="22"/>
          <w:lang w:eastAsia="cs-CZ"/>
        </w:rPr>
        <w:t>- RTG 10% kontrola klasických potrubných rozvodov (v zásob. Objektoch).</w:t>
      </w:r>
    </w:p>
    <w:p w14:paraId="1EEADE5F" w14:textId="43DCC82D"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lang w:eastAsia="ar-SA"/>
        </w:rPr>
      </w:pPr>
      <w:r w:rsidRPr="00417C34">
        <w:rPr>
          <w:rFonts w:asciiTheme="minorHAnsi" w:hAnsiTheme="minorHAnsi" w:cstheme="minorHAnsi"/>
          <w:color w:val="000000"/>
          <w:kern w:val="3"/>
          <w:position w:val="6"/>
          <w:sz w:val="22"/>
          <w:szCs w:val="22"/>
          <w:lang w:eastAsia="cs-CZ"/>
        </w:rPr>
        <w:t>RTG kontrola 10</w:t>
      </w:r>
      <w:r w:rsidR="000D1E42" w:rsidRPr="00417C34">
        <w:rPr>
          <w:rFonts w:asciiTheme="minorHAnsi" w:hAnsiTheme="minorHAnsi" w:cstheme="minorHAnsi"/>
          <w:color w:val="000000"/>
          <w:kern w:val="3"/>
          <w:position w:val="6"/>
          <w:sz w:val="22"/>
          <w:szCs w:val="22"/>
          <w:lang w:eastAsia="cs-CZ"/>
        </w:rPr>
        <w:t xml:space="preserve"> </w:t>
      </w:r>
      <w:r w:rsidRPr="00417C34">
        <w:rPr>
          <w:rFonts w:asciiTheme="minorHAnsi" w:hAnsiTheme="minorHAnsi" w:cstheme="minorHAnsi"/>
          <w:color w:val="000000"/>
          <w:kern w:val="3"/>
          <w:position w:val="6"/>
          <w:sz w:val="22"/>
          <w:szCs w:val="22"/>
          <w:lang w:eastAsia="cs-CZ"/>
        </w:rPr>
        <w:t>% zvarov na kontrolu z každého rozmeru + všetky montážne – prepojovacie zvary, ktoré budú vykonané po stavebnej a tlakovej skúške v rozsahu 100</w:t>
      </w:r>
      <w:r w:rsidR="000D1E42" w:rsidRPr="00417C34">
        <w:rPr>
          <w:rFonts w:asciiTheme="minorHAnsi" w:hAnsiTheme="minorHAnsi" w:cstheme="minorHAnsi"/>
          <w:color w:val="000000"/>
          <w:kern w:val="3"/>
          <w:position w:val="6"/>
          <w:sz w:val="22"/>
          <w:szCs w:val="22"/>
          <w:lang w:eastAsia="cs-CZ"/>
        </w:rPr>
        <w:t xml:space="preserve"> </w:t>
      </w:r>
      <w:r w:rsidRPr="00417C34">
        <w:rPr>
          <w:rFonts w:asciiTheme="minorHAnsi" w:hAnsiTheme="minorHAnsi" w:cstheme="minorHAnsi"/>
          <w:color w:val="000000"/>
          <w:kern w:val="3"/>
          <w:position w:val="6"/>
          <w:sz w:val="22"/>
          <w:szCs w:val="22"/>
          <w:lang w:eastAsia="cs-CZ"/>
        </w:rPr>
        <w:t>% + vizuálna kontrola 100</w:t>
      </w:r>
      <w:r w:rsidR="000D1E42" w:rsidRPr="00417C34">
        <w:rPr>
          <w:rFonts w:asciiTheme="minorHAnsi" w:hAnsiTheme="minorHAnsi" w:cstheme="minorHAnsi"/>
          <w:color w:val="000000"/>
          <w:kern w:val="3"/>
          <w:position w:val="6"/>
          <w:sz w:val="22"/>
          <w:szCs w:val="22"/>
          <w:lang w:eastAsia="cs-CZ"/>
        </w:rPr>
        <w:t xml:space="preserve"> </w:t>
      </w:r>
      <w:r w:rsidRPr="00417C34">
        <w:rPr>
          <w:rFonts w:asciiTheme="minorHAnsi" w:hAnsiTheme="minorHAnsi" w:cstheme="minorHAnsi"/>
          <w:color w:val="000000"/>
          <w:kern w:val="3"/>
          <w:position w:val="6"/>
          <w:sz w:val="22"/>
          <w:szCs w:val="22"/>
          <w:lang w:eastAsia="cs-CZ"/>
        </w:rPr>
        <w:t xml:space="preserve">%. </w:t>
      </w:r>
      <w:r w:rsidRPr="00417C34">
        <w:rPr>
          <w:rFonts w:asciiTheme="minorHAnsi" w:hAnsiTheme="minorHAnsi" w:cstheme="minorHAnsi"/>
          <w:kern w:val="3"/>
          <w:position w:val="6"/>
          <w:sz w:val="22"/>
          <w:szCs w:val="22"/>
          <w:lang w:eastAsia="ar-SA"/>
        </w:rPr>
        <w:t>Zvary, ktoré boli kontrolované prežiarením, sa označia v dokumentácii jestvujúceho stavu.</w:t>
      </w:r>
    </w:p>
    <w:p w14:paraId="3361A978" w14:textId="77777777" w:rsidR="001A66A8" w:rsidRPr="00417C34" w:rsidRDefault="001A66A8" w:rsidP="001A66A8">
      <w:pPr>
        <w:keepNext/>
        <w:keepLines/>
        <w:tabs>
          <w:tab w:val="left" w:pos="2553"/>
        </w:tabs>
        <w:spacing w:after="240"/>
        <w:jc w:val="both"/>
        <w:outlineLvl w:val="2"/>
        <w:rPr>
          <w:rFonts w:asciiTheme="minorHAnsi" w:eastAsiaTheme="majorEastAsia" w:hAnsiTheme="minorHAnsi" w:cstheme="minorHAnsi"/>
          <w:color w:val="000000"/>
          <w:sz w:val="22"/>
          <w:szCs w:val="22"/>
          <w:u w:val="single"/>
        </w:rPr>
      </w:pPr>
      <w:bookmarkStart w:id="106" w:name="__RefHeading__1176_1953232677"/>
      <w:r w:rsidRPr="00417C34">
        <w:rPr>
          <w:rFonts w:asciiTheme="minorHAnsi" w:eastAsiaTheme="majorEastAsia" w:hAnsiTheme="minorHAnsi" w:cstheme="minorHAnsi"/>
          <w:color w:val="000000"/>
          <w:position w:val="6"/>
          <w:sz w:val="22"/>
          <w:szCs w:val="22"/>
          <w:u w:val="single"/>
        </w:rPr>
        <w:lastRenderedPageBreak/>
        <w:t>7.3 Program kontrol predprevádzkových</w:t>
      </w:r>
      <w:bookmarkEnd w:id="106"/>
    </w:p>
    <w:p w14:paraId="44AF3AF5" w14:textId="77777777" w:rsidR="001A66A8" w:rsidRPr="00417C34" w:rsidRDefault="001A66A8" w:rsidP="001A66A8">
      <w:pPr>
        <w:suppressAutoHyphens/>
        <w:autoSpaceDN w:val="0"/>
        <w:spacing w:after="240"/>
        <w:jc w:val="both"/>
        <w:textAlignment w:val="baseline"/>
        <w:rPr>
          <w:rFonts w:asciiTheme="minorHAnsi" w:eastAsia="Arial" w:hAnsiTheme="minorHAnsi" w:cstheme="minorHAnsi"/>
          <w:b/>
          <w:bCs/>
          <w:kern w:val="3"/>
          <w:sz w:val="22"/>
          <w:szCs w:val="22"/>
          <w:lang w:eastAsia="en-US"/>
        </w:rPr>
      </w:pPr>
      <w:r w:rsidRPr="00417C34">
        <w:rPr>
          <w:rFonts w:asciiTheme="minorHAnsi" w:eastAsia="Arial" w:hAnsiTheme="minorHAnsi" w:cstheme="minorHAnsi"/>
          <w:b/>
          <w:bCs/>
          <w:kern w:val="3"/>
          <w:position w:val="6"/>
          <w:sz w:val="22"/>
          <w:szCs w:val="22"/>
          <w:lang w:eastAsia="en-US"/>
        </w:rPr>
        <w:t>Tlaková skúška odolnosti</w:t>
      </w:r>
    </w:p>
    <w:p w14:paraId="1175A518" w14:textId="77777777" w:rsidR="001A66A8" w:rsidRPr="00417C34" w:rsidRDefault="001A66A8" w:rsidP="001A66A8">
      <w:pPr>
        <w:suppressAutoHyphens/>
        <w:autoSpaceDN w:val="0"/>
        <w:spacing w:after="240"/>
        <w:jc w:val="both"/>
        <w:textAlignment w:val="baseline"/>
        <w:rPr>
          <w:rFonts w:asciiTheme="minorHAnsi" w:eastAsia="Arial" w:hAnsiTheme="minorHAnsi" w:cstheme="minorHAnsi"/>
          <w:kern w:val="3"/>
          <w:sz w:val="22"/>
          <w:szCs w:val="22"/>
          <w:lang w:eastAsia="en-US"/>
        </w:rPr>
      </w:pPr>
      <w:r w:rsidRPr="00417C34">
        <w:rPr>
          <w:rFonts w:asciiTheme="minorHAnsi" w:eastAsia="Arial" w:hAnsiTheme="minorHAnsi" w:cstheme="minorHAnsi"/>
          <w:kern w:val="3"/>
          <w:position w:val="6"/>
          <w:sz w:val="22"/>
          <w:szCs w:val="22"/>
          <w:lang w:eastAsia="en-US"/>
        </w:rPr>
        <w:t>Realizuje sa podľa STN EN 13480 – 5, bod 9.3.2.2.1. Skúšobný pretlak nesmie byť menší ako je väčšia z dvoch hodnôt stanovených podľa vzorcov (1),(2):</w:t>
      </w:r>
    </w:p>
    <w:p w14:paraId="694B4642" w14:textId="77777777" w:rsidR="001A66A8" w:rsidRPr="00417C34" w:rsidRDefault="001A66A8" w:rsidP="00D9681F">
      <w:pPr>
        <w:suppressAutoHyphens/>
        <w:autoSpaceDN w:val="0"/>
        <w:jc w:val="both"/>
        <w:textAlignment w:val="baseline"/>
        <w:rPr>
          <w:rFonts w:asciiTheme="minorHAnsi" w:eastAsia="Arial" w:hAnsiTheme="minorHAnsi" w:cstheme="minorHAnsi"/>
          <w:kern w:val="3"/>
          <w:sz w:val="22"/>
          <w:szCs w:val="22"/>
          <w:lang w:eastAsia="en-US"/>
        </w:rPr>
      </w:pPr>
      <w:r w:rsidRPr="00417C34">
        <w:rPr>
          <w:rFonts w:asciiTheme="minorHAnsi" w:hAnsiTheme="minorHAnsi" w:cstheme="minorHAnsi"/>
          <w:color w:val="000000"/>
          <w:kern w:val="3"/>
          <w:position w:val="6"/>
          <w:sz w:val="22"/>
          <w:szCs w:val="22"/>
          <w:lang w:eastAsia="ar-SA"/>
        </w:rPr>
        <w:t>p</w:t>
      </w:r>
      <w:r w:rsidRPr="00417C34">
        <w:rPr>
          <w:rFonts w:asciiTheme="minorHAnsi" w:hAnsiTheme="minorHAnsi" w:cstheme="minorHAnsi"/>
          <w:color w:val="000000"/>
          <w:kern w:val="3"/>
          <w:sz w:val="22"/>
          <w:szCs w:val="22"/>
          <w:vertAlign w:val="subscript"/>
          <w:lang w:eastAsia="ar-SA"/>
        </w:rPr>
        <w:t xml:space="preserve">test </w:t>
      </w:r>
      <w:r w:rsidRPr="00417C34">
        <w:rPr>
          <w:rFonts w:asciiTheme="minorHAnsi" w:hAnsiTheme="minorHAnsi" w:cstheme="minorHAnsi"/>
          <w:color w:val="000000"/>
          <w:kern w:val="3"/>
          <w:sz w:val="22"/>
          <w:szCs w:val="22"/>
          <w:lang w:eastAsia="ar-SA"/>
        </w:rPr>
        <w:t>= 1,25 PS ( f</w:t>
      </w:r>
      <w:r w:rsidRPr="00417C34">
        <w:rPr>
          <w:rFonts w:asciiTheme="minorHAnsi" w:hAnsiTheme="minorHAnsi" w:cstheme="minorHAnsi"/>
          <w:color w:val="000000"/>
          <w:kern w:val="3"/>
          <w:sz w:val="22"/>
          <w:szCs w:val="22"/>
          <w:vertAlign w:val="subscript"/>
          <w:lang w:eastAsia="ar-SA"/>
        </w:rPr>
        <w:t xml:space="preserve">test </w:t>
      </w:r>
      <w:r w:rsidRPr="00417C34">
        <w:rPr>
          <w:rFonts w:asciiTheme="minorHAnsi" w:hAnsiTheme="minorHAnsi" w:cstheme="minorHAnsi"/>
          <w:color w:val="000000"/>
          <w:kern w:val="3"/>
          <w:sz w:val="22"/>
          <w:szCs w:val="22"/>
          <w:lang w:eastAsia="ar-SA"/>
        </w:rPr>
        <w:t>/ f )</w:t>
      </w:r>
      <w:r w:rsidRPr="00417C34">
        <w:rPr>
          <w:rFonts w:asciiTheme="minorHAnsi" w:hAnsiTheme="minorHAnsi" w:cstheme="minorHAnsi"/>
          <w:color w:val="000000"/>
          <w:kern w:val="3"/>
          <w:sz w:val="22"/>
          <w:szCs w:val="22"/>
          <w:lang w:eastAsia="ar-SA"/>
        </w:rPr>
        <w:tab/>
      </w:r>
      <w:r w:rsidRPr="00417C34">
        <w:rPr>
          <w:rFonts w:asciiTheme="minorHAnsi" w:hAnsiTheme="minorHAnsi" w:cstheme="minorHAnsi"/>
          <w:color w:val="000000"/>
          <w:kern w:val="3"/>
          <w:sz w:val="22"/>
          <w:szCs w:val="22"/>
          <w:lang w:eastAsia="ar-SA"/>
        </w:rPr>
        <w:tab/>
      </w:r>
      <w:r w:rsidRPr="00417C34">
        <w:rPr>
          <w:rFonts w:asciiTheme="minorHAnsi" w:hAnsiTheme="minorHAnsi" w:cstheme="minorHAnsi"/>
          <w:color w:val="000000"/>
          <w:kern w:val="3"/>
          <w:sz w:val="22"/>
          <w:szCs w:val="22"/>
          <w:lang w:eastAsia="ar-SA"/>
        </w:rPr>
        <w:tab/>
      </w:r>
      <w:r w:rsidRPr="00417C34">
        <w:rPr>
          <w:rFonts w:asciiTheme="minorHAnsi" w:hAnsiTheme="minorHAnsi" w:cstheme="minorHAnsi"/>
          <w:color w:val="000000"/>
          <w:kern w:val="3"/>
          <w:sz w:val="22"/>
          <w:szCs w:val="22"/>
          <w:lang w:eastAsia="ar-SA"/>
        </w:rPr>
        <w:tab/>
        <w:t>(1)</w:t>
      </w:r>
    </w:p>
    <w:p w14:paraId="07D34931" w14:textId="77777777" w:rsidR="001A66A8" w:rsidRPr="00417C34" w:rsidRDefault="001A66A8" w:rsidP="00D9681F">
      <w:pPr>
        <w:suppressAutoHyphens/>
        <w:autoSpaceDN w:val="0"/>
        <w:jc w:val="both"/>
        <w:textAlignment w:val="baseline"/>
        <w:rPr>
          <w:rFonts w:asciiTheme="minorHAnsi" w:eastAsia="Arial" w:hAnsiTheme="minorHAnsi" w:cstheme="minorHAnsi"/>
          <w:kern w:val="3"/>
          <w:sz w:val="22"/>
          <w:szCs w:val="22"/>
          <w:lang w:eastAsia="en-US"/>
        </w:rPr>
      </w:pPr>
      <w:r w:rsidRPr="00417C34">
        <w:rPr>
          <w:rFonts w:asciiTheme="minorHAnsi" w:hAnsiTheme="minorHAnsi" w:cstheme="minorHAnsi"/>
          <w:color w:val="000000"/>
          <w:kern w:val="3"/>
          <w:position w:val="6"/>
          <w:sz w:val="22"/>
          <w:szCs w:val="22"/>
          <w:lang w:eastAsia="ar-SA"/>
        </w:rPr>
        <w:t>kde: f</w:t>
      </w:r>
      <w:r w:rsidRPr="00417C34">
        <w:rPr>
          <w:rFonts w:asciiTheme="minorHAnsi" w:hAnsiTheme="minorHAnsi" w:cstheme="minorHAnsi"/>
          <w:color w:val="000000"/>
          <w:kern w:val="3"/>
          <w:sz w:val="22"/>
          <w:szCs w:val="22"/>
          <w:vertAlign w:val="subscript"/>
          <w:lang w:eastAsia="ar-SA"/>
        </w:rPr>
        <w:t xml:space="preserve">test </w:t>
      </w:r>
      <w:r w:rsidRPr="00417C34">
        <w:rPr>
          <w:rFonts w:asciiTheme="minorHAnsi" w:hAnsiTheme="minorHAnsi" w:cstheme="minorHAnsi"/>
          <w:color w:val="000000"/>
          <w:kern w:val="3"/>
          <w:sz w:val="22"/>
          <w:szCs w:val="22"/>
          <w:lang w:eastAsia="ar-SA"/>
        </w:rPr>
        <w:t>- menovité návrhové napätie pri návrhovej teplote</w:t>
      </w:r>
    </w:p>
    <w:p w14:paraId="4FAB8FE7" w14:textId="77777777" w:rsidR="001A66A8" w:rsidRPr="00417C34" w:rsidRDefault="001A66A8" w:rsidP="00D9681F">
      <w:pPr>
        <w:suppressAutoHyphens/>
        <w:autoSpaceDN w:val="0"/>
        <w:jc w:val="both"/>
        <w:textAlignment w:val="baseline"/>
        <w:rPr>
          <w:rFonts w:asciiTheme="minorHAnsi" w:eastAsia="Arial" w:hAnsiTheme="minorHAnsi" w:cstheme="minorHAnsi"/>
          <w:kern w:val="3"/>
          <w:sz w:val="22"/>
          <w:szCs w:val="22"/>
          <w:lang w:eastAsia="en-US"/>
        </w:rPr>
      </w:pPr>
      <w:r w:rsidRPr="00417C34">
        <w:rPr>
          <w:rFonts w:asciiTheme="minorHAnsi" w:hAnsiTheme="minorHAnsi" w:cstheme="minorHAnsi"/>
          <w:color w:val="000000"/>
          <w:kern w:val="3"/>
          <w:position w:val="6"/>
          <w:sz w:val="22"/>
          <w:szCs w:val="22"/>
          <w:lang w:eastAsia="ar-SA"/>
        </w:rPr>
        <w:tab/>
      </w:r>
      <w:r w:rsidRPr="00417C34">
        <w:rPr>
          <w:rFonts w:asciiTheme="minorHAnsi" w:hAnsiTheme="minorHAnsi" w:cstheme="minorHAnsi"/>
          <w:color w:val="000000"/>
          <w:kern w:val="3"/>
          <w:position w:val="6"/>
          <w:sz w:val="22"/>
          <w:szCs w:val="22"/>
          <w:lang w:eastAsia="ar-SA"/>
        </w:rPr>
        <w:tab/>
        <w:t xml:space="preserve"> f - </w:t>
      </w:r>
      <w:r w:rsidRPr="00417C34">
        <w:rPr>
          <w:rFonts w:asciiTheme="minorHAnsi" w:hAnsiTheme="minorHAnsi" w:cstheme="minorHAnsi"/>
          <w:color w:val="000000"/>
          <w:kern w:val="3"/>
          <w:sz w:val="22"/>
          <w:szCs w:val="22"/>
          <w:lang w:eastAsia="ar-SA"/>
        </w:rPr>
        <w:t>menovité návrhové napätie pri skúšobnej teplote</w:t>
      </w:r>
    </w:p>
    <w:p w14:paraId="03BC661E" w14:textId="77777777" w:rsidR="001A66A8" w:rsidRPr="00417C34" w:rsidRDefault="001A66A8" w:rsidP="00D9681F">
      <w:pPr>
        <w:suppressAutoHyphens/>
        <w:autoSpaceDN w:val="0"/>
        <w:jc w:val="both"/>
        <w:textAlignment w:val="baseline"/>
        <w:rPr>
          <w:rFonts w:asciiTheme="minorHAnsi" w:eastAsia="Arial" w:hAnsiTheme="minorHAnsi" w:cstheme="minorHAnsi"/>
          <w:kern w:val="3"/>
          <w:sz w:val="22"/>
          <w:szCs w:val="22"/>
          <w:lang w:eastAsia="en-US"/>
        </w:rPr>
      </w:pPr>
      <w:r w:rsidRPr="00417C34">
        <w:rPr>
          <w:rFonts w:asciiTheme="minorHAnsi" w:hAnsiTheme="minorHAnsi" w:cstheme="minorHAnsi"/>
          <w:color w:val="000000"/>
          <w:kern w:val="3"/>
          <w:sz w:val="22"/>
          <w:szCs w:val="22"/>
          <w:lang w:eastAsia="ar-SA"/>
        </w:rPr>
        <w:tab/>
      </w:r>
      <w:r w:rsidRPr="00417C34">
        <w:rPr>
          <w:rFonts w:asciiTheme="minorHAnsi" w:hAnsiTheme="minorHAnsi" w:cstheme="minorHAnsi"/>
          <w:color w:val="000000"/>
          <w:kern w:val="3"/>
          <w:sz w:val="22"/>
          <w:szCs w:val="22"/>
          <w:lang w:eastAsia="ar-SA"/>
        </w:rPr>
        <w:tab/>
        <w:t xml:space="preserve"> PS </w:t>
      </w:r>
      <w:r w:rsidRPr="00417C34">
        <w:rPr>
          <w:rFonts w:asciiTheme="minorHAnsi" w:hAnsiTheme="minorHAnsi" w:cstheme="minorHAnsi"/>
          <w:color w:val="000000"/>
          <w:kern w:val="3"/>
          <w:position w:val="6"/>
          <w:sz w:val="22"/>
          <w:szCs w:val="22"/>
          <w:lang w:eastAsia="ar-SA"/>
        </w:rPr>
        <w:t>- návrhový tlak potrubného rozvodu v baroch</w:t>
      </w:r>
    </w:p>
    <w:p w14:paraId="6DA62E2A" w14:textId="77777777" w:rsidR="001A66A8" w:rsidRPr="00417C34" w:rsidRDefault="001A66A8" w:rsidP="001A66A8">
      <w:pPr>
        <w:suppressAutoHyphens/>
        <w:autoSpaceDN w:val="0"/>
        <w:spacing w:after="240"/>
        <w:jc w:val="both"/>
        <w:textAlignment w:val="baseline"/>
        <w:rPr>
          <w:rFonts w:asciiTheme="minorHAnsi" w:eastAsia="Arial" w:hAnsiTheme="minorHAnsi" w:cstheme="minorHAnsi"/>
          <w:kern w:val="3"/>
          <w:sz w:val="22"/>
          <w:szCs w:val="22"/>
          <w:lang w:eastAsia="en-US"/>
        </w:rPr>
      </w:pPr>
      <w:r w:rsidRPr="00417C34">
        <w:rPr>
          <w:rFonts w:asciiTheme="minorHAnsi" w:hAnsiTheme="minorHAnsi" w:cstheme="minorHAnsi"/>
          <w:color w:val="000000"/>
          <w:kern w:val="3"/>
          <w:position w:val="6"/>
          <w:sz w:val="22"/>
          <w:szCs w:val="22"/>
          <w:lang w:eastAsia="ar-SA"/>
        </w:rPr>
        <w:tab/>
      </w:r>
      <w:r w:rsidRPr="00417C34">
        <w:rPr>
          <w:rFonts w:asciiTheme="minorHAnsi" w:hAnsiTheme="minorHAnsi" w:cstheme="minorHAnsi"/>
          <w:color w:val="000000"/>
          <w:kern w:val="3"/>
          <w:position w:val="6"/>
          <w:sz w:val="22"/>
          <w:szCs w:val="22"/>
          <w:lang w:eastAsia="ar-SA"/>
        </w:rPr>
        <w:tab/>
        <w:t xml:space="preserve"> p</w:t>
      </w:r>
      <w:r w:rsidRPr="00417C34">
        <w:rPr>
          <w:rFonts w:asciiTheme="minorHAnsi" w:hAnsiTheme="minorHAnsi" w:cstheme="minorHAnsi"/>
          <w:color w:val="000000"/>
          <w:kern w:val="3"/>
          <w:sz w:val="22"/>
          <w:szCs w:val="22"/>
          <w:vertAlign w:val="subscript"/>
          <w:lang w:eastAsia="ar-SA"/>
        </w:rPr>
        <w:t xml:space="preserve">test </w:t>
      </w:r>
      <w:r w:rsidRPr="00417C34">
        <w:rPr>
          <w:rFonts w:asciiTheme="minorHAnsi" w:hAnsiTheme="minorHAnsi" w:cstheme="minorHAnsi"/>
          <w:color w:val="000000"/>
          <w:kern w:val="3"/>
          <w:position w:val="6"/>
          <w:sz w:val="22"/>
          <w:szCs w:val="22"/>
          <w:lang w:eastAsia="ar-SA"/>
        </w:rPr>
        <w:t xml:space="preserve">- skúšobný tlak v baroch </w:t>
      </w:r>
    </w:p>
    <w:p w14:paraId="1B45F3FA" w14:textId="77777777" w:rsidR="001A66A8" w:rsidRPr="00417C34" w:rsidRDefault="001A66A8" w:rsidP="00D9681F">
      <w:pPr>
        <w:suppressAutoHyphens/>
        <w:autoSpaceDN w:val="0"/>
        <w:jc w:val="both"/>
        <w:textAlignment w:val="baseline"/>
        <w:rPr>
          <w:rFonts w:asciiTheme="minorHAnsi" w:eastAsia="Arial" w:hAnsiTheme="minorHAnsi" w:cstheme="minorHAnsi"/>
          <w:kern w:val="3"/>
          <w:sz w:val="22"/>
          <w:szCs w:val="22"/>
          <w:lang w:eastAsia="en-US"/>
        </w:rPr>
      </w:pPr>
      <w:r w:rsidRPr="00417C34">
        <w:rPr>
          <w:rFonts w:asciiTheme="minorHAnsi" w:hAnsiTheme="minorHAnsi" w:cstheme="minorHAnsi"/>
          <w:color w:val="000000"/>
          <w:kern w:val="3"/>
          <w:position w:val="6"/>
          <w:sz w:val="22"/>
          <w:szCs w:val="22"/>
          <w:lang w:eastAsia="ar-SA"/>
        </w:rPr>
        <w:t>p</w:t>
      </w:r>
      <w:r w:rsidRPr="00417C34">
        <w:rPr>
          <w:rFonts w:asciiTheme="minorHAnsi" w:hAnsiTheme="minorHAnsi" w:cstheme="minorHAnsi"/>
          <w:color w:val="000000"/>
          <w:kern w:val="3"/>
          <w:sz w:val="22"/>
          <w:szCs w:val="22"/>
          <w:vertAlign w:val="subscript"/>
          <w:lang w:eastAsia="ar-SA"/>
        </w:rPr>
        <w:t xml:space="preserve">test </w:t>
      </w:r>
      <w:r w:rsidRPr="00417C34">
        <w:rPr>
          <w:rFonts w:asciiTheme="minorHAnsi" w:hAnsiTheme="minorHAnsi" w:cstheme="minorHAnsi"/>
          <w:color w:val="000000"/>
          <w:kern w:val="3"/>
          <w:sz w:val="22"/>
          <w:szCs w:val="22"/>
          <w:lang w:eastAsia="ar-SA"/>
        </w:rPr>
        <w:t xml:space="preserve">= 1,43 PS </w:t>
      </w:r>
      <w:r w:rsidRPr="00417C34">
        <w:rPr>
          <w:rFonts w:asciiTheme="minorHAnsi" w:hAnsiTheme="minorHAnsi" w:cstheme="minorHAnsi"/>
          <w:color w:val="000000"/>
          <w:kern w:val="3"/>
          <w:sz w:val="22"/>
          <w:szCs w:val="22"/>
          <w:lang w:eastAsia="ar-SA"/>
        </w:rPr>
        <w:tab/>
      </w:r>
      <w:r w:rsidRPr="00417C34">
        <w:rPr>
          <w:rFonts w:asciiTheme="minorHAnsi" w:hAnsiTheme="minorHAnsi" w:cstheme="minorHAnsi"/>
          <w:color w:val="000000"/>
          <w:kern w:val="3"/>
          <w:sz w:val="22"/>
          <w:szCs w:val="22"/>
          <w:lang w:eastAsia="ar-SA"/>
        </w:rPr>
        <w:tab/>
      </w:r>
      <w:r w:rsidRPr="00417C34">
        <w:rPr>
          <w:rFonts w:asciiTheme="minorHAnsi" w:hAnsiTheme="minorHAnsi" w:cstheme="minorHAnsi"/>
          <w:color w:val="000000"/>
          <w:kern w:val="3"/>
          <w:sz w:val="22"/>
          <w:szCs w:val="22"/>
          <w:lang w:eastAsia="ar-SA"/>
        </w:rPr>
        <w:tab/>
      </w:r>
      <w:r w:rsidRPr="00417C34">
        <w:rPr>
          <w:rFonts w:asciiTheme="minorHAnsi" w:hAnsiTheme="minorHAnsi" w:cstheme="minorHAnsi"/>
          <w:color w:val="000000"/>
          <w:kern w:val="3"/>
          <w:sz w:val="22"/>
          <w:szCs w:val="22"/>
          <w:lang w:eastAsia="ar-SA"/>
        </w:rPr>
        <w:tab/>
      </w:r>
      <w:r w:rsidRPr="00417C34">
        <w:rPr>
          <w:rFonts w:asciiTheme="minorHAnsi" w:hAnsiTheme="minorHAnsi" w:cstheme="minorHAnsi"/>
          <w:color w:val="000000"/>
          <w:kern w:val="3"/>
          <w:sz w:val="22"/>
          <w:szCs w:val="22"/>
          <w:lang w:eastAsia="ar-SA"/>
        </w:rPr>
        <w:tab/>
        <w:t>(2)</w:t>
      </w:r>
    </w:p>
    <w:p w14:paraId="65AD74E4" w14:textId="07F83866" w:rsidR="001A66A8" w:rsidRPr="00417C34" w:rsidRDefault="001A66A8" w:rsidP="00D9681F">
      <w:pPr>
        <w:suppressAutoHyphens/>
        <w:autoSpaceDN w:val="0"/>
        <w:jc w:val="both"/>
        <w:textAlignment w:val="baseline"/>
        <w:rPr>
          <w:rFonts w:asciiTheme="minorHAnsi" w:hAnsiTheme="minorHAnsi" w:cstheme="minorHAnsi"/>
          <w:color w:val="000000"/>
          <w:kern w:val="3"/>
          <w:sz w:val="22"/>
          <w:szCs w:val="22"/>
          <w:lang w:eastAsia="ar-SA"/>
        </w:rPr>
      </w:pPr>
      <w:r w:rsidRPr="00417C34">
        <w:rPr>
          <w:rFonts w:asciiTheme="minorHAnsi" w:hAnsiTheme="minorHAnsi" w:cstheme="minorHAnsi"/>
          <w:color w:val="000000"/>
          <w:kern w:val="3"/>
          <w:position w:val="6"/>
          <w:sz w:val="22"/>
          <w:szCs w:val="22"/>
          <w:lang w:eastAsia="ar-SA"/>
        </w:rPr>
        <w:t>Skúška bude vykonaná teplonosnou látkou, t.</w:t>
      </w:r>
      <w:r w:rsidR="000D1E42" w:rsidRPr="00417C34">
        <w:rPr>
          <w:rFonts w:asciiTheme="minorHAnsi" w:hAnsiTheme="minorHAnsi" w:cstheme="minorHAnsi"/>
          <w:color w:val="000000"/>
          <w:kern w:val="3"/>
          <w:position w:val="6"/>
          <w:sz w:val="22"/>
          <w:szCs w:val="22"/>
          <w:lang w:eastAsia="ar-SA"/>
        </w:rPr>
        <w:t> </w:t>
      </w:r>
      <w:r w:rsidRPr="00417C34">
        <w:rPr>
          <w:rFonts w:asciiTheme="minorHAnsi" w:hAnsiTheme="minorHAnsi" w:cstheme="minorHAnsi"/>
          <w:color w:val="000000"/>
          <w:kern w:val="3"/>
          <w:position w:val="6"/>
          <w:sz w:val="22"/>
          <w:szCs w:val="22"/>
          <w:lang w:eastAsia="ar-SA"/>
        </w:rPr>
        <w:t>j. teplou vodou na projektované (návrhové) parametre: teplota vody 70°C .</w:t>
      </w:r>
    </w:p>
    <w:p w14:paraId="4A6A3C13" w14:textId="77777777" w:rsidR="001A66A8" w:rsidRPr="00417C34" w:rsidRDefault="001A66A8" w:rsidP="00D9681F">
      <w:pPr>
        <w:suppressAutoHyphens/>
        <w:autoSpaceDN w:val="0"/>
        <w:jc w:val="both"/>
        <w:textAlignment w:val="baseline"/>
        <w:rPr>
          <w:rFonts w:asciiTheme="minorHAnsi" w:eastAsia="Arial" w:hAnsiTheme="minorHAnsi" w:cstheme="minorHAnsi"/>
          <w:kern w:val="3"/>
          <w:sz w:val="22"/>
          <w:szCs w:val="22"/>
          <w:lang w:eastAsia="en-US"/>
        </w:rPr>
      </w:pPr>
      <w:r w:rsidRPr="00417C34">
        <w:rPr>
          <w:rFonts w:asciiTheme="minorHAnsi" w:eastAsia="Arial" w:hAnsiTheme="minorHAnsi" w:cstheme="minorHAnsi"/>
          <w:kern w:val="3"/>
          <w:position w:val="6"/>
          <w:sz w:val="22"/>
          <w:szCs w:val="22"/>
          <w:lang w:eastAsia="en-US"/>
        </w:rPr>
        <w:t>Potrubný rozvod bude zhotovený z ocele akosti St.37.0 ( zhoduje sa s bývalou 11 353.1) má hodnotu dovoleného napätia v zmysle STN EN 13 480-3, článok 5.2.1.1 hodnotu f = 136,25 MPa, pri skúšobnej teplote cca 70°C. Hodnota menovitého návrhového napätia f = 120 MPa pri návrhovej teplote 130°C.</w:t>
      </w:r>
    </w:p>
    <w:p w14:paraId="688F784C" w14:textId="1DDBA1F5" w:rsidR="001A66A8" w:rsidRPr="00417C34" w:rsidRDefault="001A66A8" w:rsidP="00D9681F">
      <w:pPr>
        <w:suppressAutoHyphens/>
        <w:autoSpaceDN w:val="0"/>
        <w:jc w:val="both"/>
        <w:textAlignment w:val="baseline"/>
        <w:rPr>
          <w:rFonts w:asciiTheme="minorHAnsi" w:eastAsia="Arial" w:hAnsiTheme="minorHAnsi" w:cstheme="minorHAnsi"/>
          <w:kern w:val="3"/>
          <w:sz w:val="22"/>
          <w:szCs w:val="22"/>
          <w:lang w:eastAsia="en-US"/>
        </w:rPr>
      </w:pPr>
      <w:r w:rsidRPr="00417C34">
        <w:rPr>
          <w:rFonts w:asciiTheme="minorHAnsi" w:hAnsiTheme="minorHAnsi" w:cstheme="minorHAnsi"/>
          <w:color w:val="000000"/>
          <w:kern w:val="3"/>
          <w:position w:val="6"/>
          <w:sz w:val="22"/>
          <w:szCs w:val="22"/>
          <w:lang w:eastAsia="en-US"/>
        </w:rPr>
        <w:t xml:space="preserve">Výpočet </w:t>
      </w:r>
      <w:r w:rsidRPr="00417C34">
        <w:rPr>
          <w:rFonts w:asciiTheme="minorHAnsi" w:hAnsiTheme="minorHAnsi" w:cstheme="minorHAnsi"/>
          <w:color w:val="000000"/>
          <w:kern w:val="3"/>
          <w:position w:val="6"/>
          <w:sz w:val="22"/>
          <w:szCs w:val="22"/>
          <w:lang w:eastAsia="ar-SA"/>
        </w:rPr>
        <w:t xml:space="preserve">skúšobného tlaku </w:t>
      </w:r>
      <w:r w:rsidRPr="00417C34">
        <w:rPr>
          <w:rFonts w:asciiTheme="minorHAnsi" w:hAnsiTheme="minorHAnsi" w:cstheme="minorHAnsi"/>
          <w:color w:val="000000"/>
          <w:kern w:val="3"/>
          <w:position w:val="6"/>
          <w:sz w:val="22"/>
          <w:szCs w:val="22"/>
          <w:lang w:eastAsia="en-US"/>
        </w:rPr>
        <w:t>podľa vzťahu</w:t>
      </w:r>
      <w:r w:rsidR="00417C34" w:rsidRPr="00417C34">
        <w:rPr>
          <w:rFonts w:asciiTheme="minorHAnsi" w:hAnsiTheme="minorHAnsi" w:cstheme="minorHAnsi"/>
          <w:color w:val="000000"/>
          <w:kern w:val="3"/>
          <w:position w:val="6"/>
          <w:sz w:val="22"/>
          <w:szCs w:val="22"/>
          <w:lang w:eastAsia="en-US"/>
        </w:rPr>
        <w:t>:</w:t>
      </w:r>
      <w:r w:rsidRPr="00417C34">
        <w:rPr>
          <w:rFonts w:asciiTheme="minorHAnsi" w:hAnsiTheme="minorHAnsi" w:cstheme="minorHAnsi"/>
          <w:color w:val="000000"/>
          <w:kern w:val="3"/>
          <w:position w:val="6"/>
          <w:sz w:val="22"/>
          <w:szCs w:val="22"/>
          <w:lang w:eastAsia="en-US"/>
        </w:rPr>
        <w:t xml:space="preserve"> </w:t>
      </w:r>
      <w:r w:rsidRPr="00417C34">
        <w:rPr>
          <w:rFonts w:asciiTheme="minorHAnsi" w:hAnsiTheme="minorHAnsi" w:cstheme="minorHAnsi"/>
          <w:color w:val="000000"/>
          <w:kern w:val="3"/>
          <w:position w:val="6"/>
          <w:sz w:val="22"/>
          <w:szCs w:val="22"/>
          <w:lang w:eastAsia="ar-SA"/>
        </w:rPr>
        <w:t>p</w:t>
      </w:r>
      <w:r w:rsidRPr="00417C34">
        <w:rPr>
          <w:rFonts w:asciiTheme="minorHAnsi" w:hAnsiTheme="minorHAnsi" w:cstheme="minorHAnsi"/>
          <w:color w:val="000000"/>
          <w:kern w:val="3"/>
          <w:sz w:val="22"/>
          <w:szCs w:val="22"/>
          <w:vertAlign w:val="subscript"/>
          <w:lang w:eastAsia="ar-SA"/>
        </w:rPr>
        <w:t xml:space="preserve">test </w:t>
      </w:r>
      <w:r w:rsidRPr="00417C34">
        <w:rPr>
          <w:rFonts w:asciiTheme="minorHAnsi" w:hAnsiTheme="minorHAnsi" w:cstheme="minorHAnsi"/>
          <w:color w:val="000000"/>
          <w:kern w:val="3"/>
          <w:sz w:val="22"/>
          <w:szCs w:val="22"/>
          <w:lang w:eastAsia="ar-SA"/>
        </w:rPr>
        <w:t>= 1,25 PS ( f</w:t>
      </w:r>
      <w:r w:rsidRPr="00417C34">
        <w:rPr>
          <w:rFonts w:asciiTheme="minorHAnsi" w:hAnsiTheme="minorHAnsi" w:cstheme="minorHAnsi"/>
          <w:color w:val="000000"/>
          <w:kern w:val="3"/>
          <w:sz w:val="22"/>
          <w:szCs w:val="22"/>
          <w:vertAlign w:val="subscript"/>
          <w:lang w:eastAsia="ar-SA"/>
        </w:rPr>
        <w:t xml:space="preserve">test </w:t>
      </w:r>
      <w:r w:rsidRPr="00417C34">
        <w:rPr>
          <w:rFonts w:asciiTheme="minorHAnsi" w:hAnsiTheme="minorHAnsi" w:cstheme="minorHAnsi"/>
          <w:color w:val="000000"/>
          <w:kern w:val="3"/>
          <w:sz w:val="22"/>
          <w:szCs w:val="22"/>
          <w:lang w:eastAsia="ar-SA"/>
        </w:rPr>
        <w:t>/ f ) (1)</w:t>
      </w:r>
      <w:r w:rsidRPr="00417C34">
        <w:rPr>
          <w:rFonts w:asciiTheme="minorHAnsi" w:hAnsiTheme="minorHAnsi" w:cstheme="minorHAnsi"/>
          <w:color w:val="000000"/>
          <w:kern w:val="3"/>
          <w:position w:val="6"/>
          <w:sz w:val="22"/>
          <w:szCs w:val="22"/>
          <w:lang w:eastAsia="en-US"/>
        </w:rPr>
        <w:t xml:space="preserve"> </w:t>
      </w:r>
    </w:p>
    <w:p w14:paraId="6306DBD1" w14:textId="08E9422D" w:rsidR="001A66A8" w:rsidRPr="00417C34" w:rsidRDefault="001A66A8" w:rsidP="00D9681F">
      <w:pPr>
        <w:suppressAutoHyphens/>
        <w:autoSpaceDN w:val="0"/>
        <w:jc w:val="both"/>
        <w:textAlignment w:val="baseline"/>
        <w:rPr>
          <w:rFonts w:asciiTheme="minorHAnsi" w:eastAsia="Arial" w:hAnsiTheme="minorHAnsi" w:cstheme="minorHAnsi"/>
          <w:kern w:val="3"/>
          <w:sz w:val="22"/>
          <w:szCs w:val="22"/>
          <w:lang w:eastAsia="en-US"/>
        </w:rPr>
      </w:pPr>
      <w:r w:rsidRPr="00417C34">
        <w:rPr>
          <w:rFonts w:asciiTheme="minorHAnsi" w:hAnsiTheme="minorHAnsi" w:cstheme="minorHAnsi"/>
          <w:color w:val="000000"/>
          <w:kern w:val="3"/>
          <w:sz w:val="22"/>
          <w:szCs w:val="22"/>
          <w:lang w:eastAsia="ar-SA"/>
        </w:rPr>
        <w:t>Max. pracovný pretlak</w:t>
      </w:r>
      <w:r w:rsidR="00417C34" w:rsidRPr="00417C34">
        <w:rPr>
          <w:rFonts w:asciiTheme="minorHAnsi" w:hAnsiTheme="minorHAnsi" w:cstheme="minorHAnsi"/>
          <w:color w:val="000000"/>
          <w:kern w:val="3"/>
          <w:sz w:val="22"/>
          <w:szCs w:val="22"/>
          <w:lang w:eastAsia="ar-SA"/>
        </w:rPr>
        <w:t>:</w:t>
      </w:r>
      <w:r w:rsidRPr="00417C34">
        <w:rPr>
          <w:rFonts w:asciiTheme="minorHAnsi" w:hAnsiTheme="minorHAnsi" w:cstheme="minorHAnsi"/>
          <w:color w:val="000000"/>
          <w:kern w:val="3"/>
          <w:sz w:val="22"/>
          <w:szCs w:val="22"/>
          <w:lang w:eastAsia="ar-SA"/>
        </w:rPr>
        <w:t xml:space="preserve"> PS= 1,7 MPa</w:t>
      </w:r>
    </w:p>
    <w:p w14:paraId="192BC376" w14:textId="77777777" w:rsidR="001A66A8" w:rsidRPr="00417C34" w:rsidRDefault="001A66A8" w:rsidP="00D9681F">
      <w:pPr>
        <w:suppressAutoHyphens/>
        <w:autoSpaceDN w:val="0"/>
        <w:jc w:val="both"/>
        <w:textAlignment w:val="baseline"/>
        <w:rPr>
          <w:rFonts w:asciiTheme="minorHAnsi" w:eastAsia="Arial" w:hAnsiTheme="minorHAnsi" w:cstheme="minorHAnsi"/>
          <w:kern w:val="3"/>
          <w:sz w:val="22"/>
          <w:szCs w:val="22"/>
          <w:lang w:eastAsia="en-US"/>
        </w:rPr>
      </w:pPr>
      <w:r w:rsidRPr="00417C34">
        <w:rPr>
          <w:rFonts w:asciiTheme="minorHAnsi" w:hAnsiTheme="minorHAnsi" w:cstheme="minorHAnsi"/>
          <w:color w:val="000000"/>
          <w:kern w:val="3"/>
          <w:position w:val="6"/>
          <w:sz w:val="22"/>
          <w:szCs w:val="22"/>
          <w:lang w:eastAsia="ar-SA"/>
        </w:rPr>
        <w:t>p</w:t>
      </w:r>
      <w:r w:rsidRPr="00417C34">
        <w:rPr>
          <w:rFonts w:asciiTheme="minorHAnsi" w:hAnsiTheme="minorHAnsi" w:cstheme="minorHAnsi"/>
          <w:color w:val="000000"/>
          <w:kern w:val="3"/>
          <w:sz w:val="22"/>
          <w:szCs w:val="22"/>
          <w:vertAlign w:val="subscript"/>
          <w:lang w:eastAsia="ar-SA"/>
        </w:rPr>
        <w:t xml:space="preserve">test </w:t>
      </w:r>
      <w:r w:rsidRPr="00417C34">
        <w:rPr>
          <w:rFonts w:asciiTheme="minorHAnsi" w:hAnsiTheme="minorHAnsi" w:cstheme="minorHAnsi"/>
          <w:color w:val="000000"/>
          <w:kern w:val="3"/>
          <w:sz w:val="22"/>
          <w:szCs w:val="22"/>
          <w:lang w:eastAsia="ar-SA"/>
        </w:rPr>
        <w:t>= 1,25 PS ( f</w:t>
      </w:r>
      <w:r w:rsidRPr="00417C34">
        <w:rPr>
          <w:rFonts w:asciiTheme="minorHAnsi" w:hAnsiTheme="minorHAnsi" w:cstheme="minorHAnsi"/>
          <w:color w:val="000000"/>
          <w:kern w:val="3"/>
          <w:sz w:val="22"/>
          <w:szCs w:val="22"/>
          <w:vertAlign w:val="subscript"/>
          <w:lang w:eastAsia="ar-SA"/>
        </w:rPr>
        <w:t xml:space="preserve">test </w:t>
      </w:r>
      <w:r w:rsidRPr="00417C34">
        <w:rPr>
          <w:rFonts w:asciiTheme="minorHAnsi" w:hAnsiTheme="minorHAnsi" w:cstheme="minorHAnsi"/>
          <w:color w:val="000000"/>
          <w:kern w:val="3"/>
          <w:sz w:val="22"/>
          <w:szCs w:val="22"/>
          <w:lang w:eastAsia="ar-SA"/>
        </w:rPr>
        <w:t>/ f ) = 1,25 x 1,7 (136,25/120) = 2,41 MPa</w:t>
      </w:r>
    </w:p>
    <w:p w14:paraId="3EF633E0" w14:textId="48F51766" w:rsidR="001A66A8" w:rsidRPr="00417C34" w:rsidRDefault="001A66A8" w:rsidP="00D9681F">
      <w:pPr>
        <w:suppressAutoHyphens/>
        <w:autoSpaceDN w:val="0"/>
        <w:jc w:val="both"/>
        <w:textAlignment w:val="baseline"/>
        <w:rPr>
          <w:rFonts w:asciiTheme="minorHAnsi" w:eastAsia="Arial" w:hAnsiTheme="minorHAnsi" w:cstheme="minorHAnsi"/>
          <w:kern w:val="3"/>
          <w:sz w:val="22"/>
          <w:szCs w:val="22"/>
          <w:lang w:eastAsia="en-US"/>
        </w:rPr>
      </w:pPr>
      <w:r w:rsidRPr="00417C34">
        <w:rPr>
          <w:rFonts w:asciiTheme="minorHAnsi" w:hAnsiTheme="minorHAnsi" w:cstheme="minorHAnsi"/>
          <w:color w:val="000000"/>
          <w:kern w:val="3"/>
          <w:position w:val="6"/>
          <w:sz w:val="22"/>
          <w:szCs w:val="22"/>
          <w:lang w:eastAsia="en-US"/>
        </w:rPr>
        <w:t xml:space="preserve">Výpočet </w:t>
      </w:r>
      <w:r w:rsidRPr="00417C34">
        <w:rPr>
          <w:rFonts w:asciiTheme="minorHAnsi" w:hAnsiTheme="minorHAnsi" w:cstheme="minorHAnsi"/>
          <w:color w:val="000000"/>
          <w:kern w:val="3"/>
          <w:position w:val="6"/>
          <w:sz w:val="22"/>
          <w:szCs w:val="22"/>
          <w:lang w:eastAsia="ar-SA"/>
        </w:rPr>
        <w:t xml:space="preserve">skúšobného tlaku </w:t>
      </w:r>
      <w:r w:rsidRPr="00417C34">
        <w:rPr>
          <w:rFonts w:asciiTheme="minorHAnsi" w:hAnsiTheme="minorHAnsi" w:cstheme="minorHAnsi"/>
          <w:color w:val="000000"/>
          <w:kern w:val="3"/>
          <w:position w:val="6"/>
          <w:sz w:val="22"/>
          <w:szCs w:val="22"/>
          <w:lang w:eastAsia="en-US"/>
        </w:rPr>
        <w:t>podľa vzťahu</w:t>
      </w:r>
      <w:r w:rsidR="00417C34" w:rsidRPr="00417C34">
        <w:rPr>
          <w:rFonts w:asciiTheme="minorHAnsi" w:hAnsiTheme="minorHAnsi" w:cstheme="minorHAnsi"/>
          <w:color w:val="000000"/>
          <w:kern w:val="3"/>
          <w:position w:val="6"/>
          <w:sz w:val="22"/>
          <w:szCs w:val="22"/>
          <w:lang w:eastAsia="en-US"/>
        </w:rPr>
        <w:t>:</w:t>
      </w:r>
      <w:r w:rsidRPr="00417C34">
        <w:rPr>
          <w:rFonts w:asciiTheme="minorHAnsi" w:hAnsiTheme="minorHAnsi" w:cstheme="minorHAnsi"/>
          <w:color w:val="000000"/>
          <w:kern w:val="3"/>
          <w:position w:val="6"/>
          <w:sz w:val="22"/>
          <w:szCs w:val="22"/>
          <w:lang w:eastAsia="ar-SA"/>
        </w:rPr>
        <w:t xml:space="preserve"> p</w:t>
      </w:r>
      <w:r w:rsidRPr="00417C34">
        <w:rPr>
          <w:rFonts w:asciiTheme="minorHAnsi" w:hAnsiTheme="minorHAnsi" w:cstheme="minorHAnsi"/>
          <w:color w:val="000000"/>
          <w:kern w:val="3"/>
          <w:sz w:val="22"/>
          <w:szCs w:val="22"/>
          <w:vertAlign w:val="subscript"/>
          <w:lang w:eastAsia="ar-SA"/>
        </w:rPr>
        <w:t xml:space="preserve">test </w:t>
      </w:r>
      <w:r w:rsidRPr="00417C34">
        <w:rPr>
          <w:rFonts w:asciiTheme="minorHAnsi" w:hAnsiTheme="minorHAnsi" w:cstheme="minorHAnsi"/>
          <w:color w:val="000000"/>
          <w:kern w:val="3"/>
          <w:sz w:val="22"/>
          <w:szCs w:val="22"/>
          <w:lang w:eastAsia="ar-SA"/>
        </w:rPr>
        <w:t xml:space="preserve">= 1,43 PS (2) </w:t>
      </w:r>
      <w:r w:rsidRPr="00417C34">
        <w:rPr>
          <w:rFonts w:asciiTheme="minorHAnsi" w:hAnsiTheme="minorHAnsi" w:cstheme="minorHAnsi"/>
          <w:color w:val="000000"/>
          <w:kern w:val="3"/>
          <w:sz w:val="22"/>
          <w:szCs w:val="22"/>
          <w:lang w:eastAsia="ar-SA"/>
        </w:rPr>
        <w:tab/>
      </w:r>
      <w:r w:rsidRPr="00417C34">
        <w:rPr>
          <w:rFonts w:asciiTheme="minorHAnsi" w:hAnsiTheme="minorHAnsi" w:cstheme="minorHAnsi"/>
          <w:color w:val="000000"/>
          <w:kern w:val="3"/>
          <w:position w:val="6"/>
          <w:sz w:val="22"/>
          <w:szCs w:val="22"/>
          <w:lang w:eastAsia="ar-SA"/>
        </w:rPr>
        <w:t xml:space="preserve"> </w:t>
      </w:r>
    </w:p>
    <w:p w14:paraId="0630E016" w14:textId="058A041C" w:rsidR="001A66A8" w:rsidRPr="00417C34" w:rsidRDefault="001A66A8" w:rsidP="00D9681F">
      <w:pPr>
        <w:suppressAutoHyphens/>
        <w:autoSpaceDN w:val="0"/>
        <w:jc w:val="both"/>
        <w:textAlignment w:val="baseline"/>
        <w:rPr>
          <w:rFonts w:asciiTheme="minorHAnsi" w:eastAsia="Arial" w:hAnsiTheme="minorHAnsi" w:cstheme="minorHAnsi"/>
          <w:kern w:val="3"/>
          <w:sz w:val="22"/>
          <w:szCs w:val="22"/>
          <w:lang w:eastAsia="en-US"/>
        </w:rPr>
      </w:pPr>
      <w:r w:rsidRPr="00417C34">
        <w:rPr>
          <w:rFonts w:asciiTheme="minorHAnsi" w:eastAsia="Arial" w:hAnsiTheme="minorHAnsi" w:cstheme="minorHAnsi"/>
          <w:kern w:val="3"/>
          <w:position w:val="6"/>
          <w:sz w:val="22"/>
          <w:szCs w:val="22"/>
          <w:lang w:eastAsia="en-US"/>
        </w:rPr>
        <w:t>Max. pracovný pretlak</w:t>
      </w:r>
      <w:r w:rsidR="00417C34" w:rsidRPr="00417C34">
        <w:rPr>
          <w:rFonts w:asciiTheme="minorHAnsi" w:eastAsia="Arial" w:hAnsiTheme="minorHAnsi" w:cstheme="minorHAnsi"/>
          <w:kern w:val="3"/>
          <w:position w:val="6"/>
          <w:sz w:val="22"/>
          <w:szCs w:val="22"/>
          <w:lang w:eastAsia="en-US"/>
        </w:rPr>
        <w:t>:</w:t>
      </w:r>
      <w:r w:rsidRPr="00417C34">
        <w:rPr>
          <w:rFonts w:asciiTheme="minorHAnsi" w:eastAsia="Arial" w:hAnsiTheme="minorHAnsi" w:cstheme="minorHAnsi"/>
          <w:kern w:val="3"/>
          <w:position w:val="6"/>
          <w:sz w:val="22"/>
          <w:szCs w:val="22"/>
          <w:lang w:eastAsia="en-US"/>
        </w:rPr>
        <w:t xml:space="preserve"> PS= 1,7 MPa</w:t>
      </w:r>
    </w:p>
    <w:p w14:paraId="1C1158F4" w14:textId="29FD24FB" w:rsidR="001A66A8" w:rsidRPr="00417C34" w:rsidRDefault="001A66A8" w:rsidP="001A66A8">
      <w:pPr>
        <w:suppressAutoHyphens/>
        <w:autoSpaceDN w:val="0"/>
        <w:spacing w:after="240"/>
        <w:jc w:val="both"/>
        <w:textAlignment w:val="baseline"/>
        <w:rPr>
          <w:rFonts w:asciiTheme="minorHAnsi" w:eastAsia="Arial" w:hAnsiTheme="minorHAnsi" w:cstheme="minorHAnsi"/>
          <w:kern w:val="3"/>
          <w:sz w:val="22"/>
          <w:szCs w:val="22"/>
          <w:lang w:eastAsia="en-US"/>
        </w:rPr>
      </w:pPr>
      <w:r w:rsidRPr="00417C34">
        <w:rPr>
          <w:rFonts w:asciiTheme="minorHAnsi" w:hAnsiTheme="minorHAnsi" w:cstheme="minorHAnsi"/>
          <w:color w:val="000000"/>
          <w:kern w:val="3"/>
          <w:position w:val="6"/>
          <w:sz w:val="22"/>
          <w:szCs w:val="22"/>
          <w:lang w:eastAsia="ar-SA"/>
        </w:rPr>
        <w:t>Skúšobný pretlak</w:t>
      </w:r>
      <w:r w:rsidR="00417C34" w:rsidRPr="00417C34">
        <w:rPr>
          <w:rFonts w:asciiTheme="minorHAnsi" w:hAnsiTheme="minorHAnsi" w:cstheme="minorHAnsi"/>
          <w:color w:val="000000"/>
          <w:kern w:val="3"/>
          <w:position w:val="6"/>
          <w:sz w:val="22"/>
          <w:szCs w:val="22"/>
          <w:lang w:eastAsia="ar-SA"/>
        </w:rPr>
        <w:t>:</w:t>
      </w:r>
      <w:r w:rsidRPr="00417C34">
        <w:rPr>
          <w:rFonts w:asciiTheme="minorHAnsi" w:hAnsiTheme="minorHAnsi" w:cstheme="minorHAnsi"/>
          <w:color w:val="000000"/>
          <w:kern w:val="3"/>
          <w:position w:val="6"/>
          <w:sz w:val="22"/>
          <w:szCs w:val="22"/>
          <w:lang w:eastAsia="ar-SA"/>
        </w:rPr>
        <w:t xml:space="preserve"> p</w:t>
      </w:r>
      <w:r w:rsidRPr="00417C34">
        <w:rPr>
          <w:rFonts w:asciiTheme="minorHAnsi" w:hAnsiTheme="minorHAnsi" w:cstheme="minorHAnsi"/>
          <w:color w:val="000000"/>
          <w:kern w:val="3"/>
          <w:sz w:val="22"/>
          <w:szCs w:val="22"/>
          <w:vertAlign w:val="subscript"/>
          <w:lang w:eastAsia="ar-SA"/>
        </w:rPr>
        <w:t xml:space="preserve">test </w:t>
      </w:r>
      <w:r w:rsidRPr="00417C34">
        <w:rPr>
          <w:rFonts w:asciiTheme="minorHAnsi" w:hAnsiTheme="minorHAnsi" w:cstheme="minorHAnsi"/>
          <w:color w:val="000000"/>
          <w:kern w:val="3"/>
          <w:sz w:val="22"/>
          <w:szCs w:val="22"/>
          <w:lang w:eastAsia="ar-SA"/>
        </w:rPr>
        <w:t>=1,43 PS =1,43x1,7 = 2,43</w:t>
      </w:r>
      <w:r w:rsidRPr="00417C34">
        <w:rPr>
          <w:rFonts w:asciiTheme="minorHAnsi" w:hAnsiTheme="minorHAnsi" w:cstheme="minorHAnsi"/>
          <w:color w:val="000000"/>
          <w:kern w:val="3"/>
          <w:position w:val="6"/>
          <w:sz w:val="22"/>
          <w:szCs w:val="22"/>
          <w:lang w:eastAsia="ar-SA"/>
        </w:rPr>
        <w:t xml:space="preserve"> MPa</w:t>
      </w:r>
    </w:p>
    <w:p w14:paraId="608E3B84" w14:textId="30DDFCCD" w:rsidR="001A66A8" w:rsidRPr="00417C34" w:rsidRDefault="001A66A8" w:rsidP="001A66A8">
      <w:pPr>
        <w:suppressAutoHyphens/>
        <w:autoSpaceDN w:val="0"/>
        <w:spacing w:after="240"/>
        <w:jc w:val="both"/>
        <w:textAlignment w:val="baseline"/>
        <w:rPr>
          <w:rFonts w:asciiTheme="minorHAnsi" w:eastAsia="Arial" w:hAnsiTheme="minorHAnsi" w:cstheme="minorHAnsi"/>
          <w:kern w:val="3"/>
          <w:sz w:val="22"/>
          <w:szCs w:val="22"/>
          <w:lang w:eastAsia="en-US"/>
        </w:rPr>
      </w:pPr>
      <w:r w:rsidRPr="00417C34">
        <w:rPr>
          <w:rFonts w:asciiTheme="minorHAnsi" w:hAnsiTheme="minorHAnsi" w:cstheme="minorHAnsi"/>
          <w:b/>
          <w:bCs/>
          <w:color w:val="000000"/>
          <w:kern w:val="3"/>
          <w:position w:val="6"/>
          <w:sz w:val="22"/>
          <w:szCs w:val="22"/>
          <w:lang w:eastAsia="ar-SA"/>
        </w:rPr>
        <w:t>Navrhovaný skúšobný pretlak</w:t>
      </w:r>
      <w:r w:rsidR="00417C34" w:rsidRPr="00417C34">
        <w:rPr>
          <w:rFonts w:asciiTheme="minorHAnsi" w:hAnsiTheme="minorHAnsi" w:cstheme="minorHAnsi"/>
          <w:b/>
          <w:bCs/>
          <w:color w:val="000000"/>
          <w:kern w:val="3"/>
          <w:position w:val="6"/>
          <w:sz w:val="22"/>
          <w:szCs w:val="22"/>
          <w:lang w:eastAsia="ar-SA"/>
        </w:rPr>
        <w:t>:</w:t>
      </w:r>
      <w:r w:rsidRPr="00417C34">
        <w:rPr>
          <w:rFonts w:asciiTheme="minorHAnsi" w:hAnsiTheme="minorHAnsi" w:cstheme="minorHAnsi"/>
          <w:b/>
          <w:bCs/>
          <w:color w:val="000000"/>
          <w:kern w:val="3"/>
          <w:position w:val="6"/>
          <w:sz w:val="22"/>
          <w:szCs w:val="22"/>
          <w:lang w:eastAsia="ar-SA"/>
        </w:rPr>
        <w:t xml:space="preserve"> p</w:t>
      </w:r>
      <w:r w:rsidRPr="00417C34">
        <w:rPr>
          <w:rFonts w:asciiTheme="minorHAnsi" w:hAnsiTheme="minorHAnsi" w:cstheme="minorHAnsi"/>
          <w:b/>
          <w:bCs/>
          <w:color w:val="000000"/>
          <w:kern w:val="3"/>
          <w:sz w:val="22"/>
          <w:szCs w:val="22"/>
          <w:vertAlign w:val="subscript"/>
          <w:lang w:eastAsia="ar-SA"/>
        </w:rPr>
        <w:t xml:space="preserve">test </w:t>
      </w:r>
      <w:r w:rsidRPr="00417C34">
        <w:rPr>
          <w:rFonts w:asciiTheme="minorHAnsi" w:hAnsiTheme="minorHAnsi" w:cstheme="minorHAnsi"/>
          <w:b/>
          <w:bCs/>
          <w:color w:val="000000"/>
          <w:kern w:val="3"/>
          <w:sz w:val="22"/>
          <w:szCs w:val="22"/>
          <w:lang w:eastAsia="ar-SA"/>
        </w:rPr>
        <w:t>= 2,5</w:t>
      </w:r>
      <w:r w:rsidRPr="00417C34">
        <w:rPr>
          <w:rFonts w:asciiTheme="minorHAnsi" w:hAnsiTheme="minorHAnsi" w:cstheme="minorHAnsi"/>
          <w:b/>
          <w:bCs/>
          <w:color w:val="000000"/>
          <w:kern w:val="3"/>
          <w:position w:val="6"/>
          <w:sz w:val="22"/>
          <w:szCs w:val="22"/>
          <w:lang w:eastAsia="ar-SA"/>
        </w:rPr>
        <w:t xml:space="preserve"> MPa</w:t>
      </w:r>
    </w:p>
    <w:p w14:paraId="4B8E1D9B" w14:textId="13EAD8EC" w:rsidR="001A66A8" w:rsidRPr="00417C34" w:rsidRDefault="001A66A8" w:rsidP="001A66A8">
      <w:pPr>
        <w:suppressAutoHyphens/>
        <w:autoSpaceDE w:val="0"/>
        <w:autoSpaceDN w:val="0"/>
        <w:spacing w:after="240"/>
        <w:jc w:val="both"/>
        <w:textAlignment w:val="baseline"/>
        <w:rPr>
          <w:rFonts w:asciiTheme="minorHAnsi" w:eastAsia="Arial" w:hAnsiTheme="minorHAnsi" w:cstheme="minorHAnsi"/>
          <w:color w:val="000000"/>
          <w:kern w:val="3"/>
          <w:sz w:val="22"/>
          <w:szCs w:val="22"/>
          <w:lang w:eastAsia="en-US"/>
        </w:rPr>
      </w:pPr>
      <w:r w:rsidRPr="00417C34">
        <w:rPr>
          <w:rFonts w:asciiTheme="minorHAnsi" w:eastAsia="Arial" w:hAnsiTheme="minorHAnsi" w:cstheme="minorHAnsi"/>
          <w:color w:val="000000"/>
          <w:kern w:val="3"/>
          <w:position w:val="6"/>
          <w:sz w:val="22"/>
          <w:szCs w:val="22"/>
          <w:lang w:eastAsia="en-US"/>
        </w:rPr>
        <w:t xml:space="preserve">Pre skúšanie pri iných parametroch média bude kritérium úspešnosti, spôsob a čas vykonania skúšky dohodnutý medzi </w:t>
      </w:r>
      <w:r w:rsidR="003766C4" w:rsidRPr="00417C34">
        <w:rPr>
          <w:rFonts w:asciiTheme="minorHAnsi" w:eastAsia="Arial" w:hAnsiTheme="minorHAnsi" w:cstheme="minorHAnsi"/>
          <w:color w:val="000000"/>
          <w:kern w:val="3"/>
          <w:position w:val="6"/>
          <w:sz w:val="22"/>
          <w:szCs w:val="22"/>
          <w:lang w:eastAsia="en-US"/>
        </w:rPr>
        <w:t xml:space="preserve">zmluvnými stranami </w:t>
      </w:r>
      <w:r w:rsidRPr="00417C34">
        <w:rPr>
          <w:rFonts w:asciiTheme="minorHAnsi" w:eastAsia="Arial" w:hAnsiTheme="minorHAnsi" w:cstheme="minorHAnsi"/>
          <w:color w:val="000000"/>
          <w:kern w:val="3"/>
          <w:position w:val="6"/>
          <w:sz w:val="22"/>
          <w:szCs w:val="22"/>
          <w:lang w:eastAsia="en-US"/>
        </w:rPr>
        <w:t xml:space="preserve">v dodávateľskej dokumentácii. </w:t>
      </w:r>
    </w:p>
    <w:p w14:paraId="2612974E" w14:textId="77777777" w:rsidR="001A66A8" w:rsidRPr="00417C34" w:rsidRDefault="001A66A8" w:rsidP="001A66A8">
      <w:pPr>
        <w:suppressAutoHyphens/>
        <w:autoSpaceDN w:val="0"/>
        <w:spacing w:after="240"/>
        <w:jc w:val="both"/>
        <w:textAlignment w:val="baseline"/>
        <w:rPr>
          <w:rFonts w:asciiTheme="minorHAnsi" w:hAnsiTheme="minorHAnsi" w:cstheme="minorHAnsi"/>
          <w:color w:val="000000"/>
          <w:kern w:val="3"/>
          <w:sz w:val="22"/>
          <w:szCs w:val="22"/>
          <w:lang w:eastAsia="ar-SA"/>
        </w:rPr>
      </w:pPr>
      <w:r w:rsidRPr="00417C34">
        <w:rPr>
          <w:rFonts w:asciiTheme="minorHAnsi" w:hAnsiTheme="minorHAnsi" w:cstheme="minorHAnsi"/>
          <w:color w:val="000000"/>
          <w:kern w:val="3"/>
          <w:position w:val="6"/>
          <w:sz w:val="22"/>
          <w:szCs w:val="22"/>
          <w:lang w:eastAsia="ar-SA"/>
        </w:rPr>
        <w:t>Pri skúške sa najprv tlak zvýši na hodnotu 50% špecifikovaného skúšobného pretlaku, pričom sa tlak musí postupne zvyšovať o 10% stanoveného tlaku, až kým sa tento tlak nedosiahne. Potrubný systém sa musí ponechať pri tomto skúšobnom tlaku minimálne 30 min. Tlak sa potom musí zredukovať na max. pracovný pretlak a všetky dielce a zvarové spoje sa podrobia presnej vizuálnej skúške zahrňujúcej všetky povrchy a spoje. Počas tejto kontroly nesmie potrubie vykazovať žiadne znaky akejkoľvek plastickej deformácie.</w:t>
      </w:r>
    </w:p>
    <w:p w14:paraId="32435691" w14:textId="77777777" w:rsidR="001A66A8" w:rsidRPr="00417C34" w:rsidRDefault="001A66A8" w:rsidP="001A66A8">
      <w:pPr>
        <w:suppressAutoHyphens/>
        <w:autoSpaceDN w:val="0"/>
        <w:spacing w:after="240"/>
        <w:jc w:val="both"/>
        <w:textAlignment w:val="baseline"/>
        <w:rPr>
          <w:rFonts w:asciiTheme="minorHAnsi" w:hAnsiTheme="minorHAnsi" w:cstheme="minorHAnsi"/>
          <w:color w:val="000000"/>
          <w:kern w:val="3"/>
          <w:sz w:val="22"/>
          <w:szCs w:val="22"/>
          <w:lang w:eastAsia="ar-SA"/>
        </w:rPr>
      </w:pPr>
      <w:r w:rsidRPr="00417C34">
        <w:rPr>
          <w:rFonts w:asciiTheme="minorHAnsi" w:hAnsiTheme="minorHAnsi" w:cstheme="minorHAnsi"/>
          <w:color w:val="000000"/>
          <w:kern w:val="3"/>
          <w:position w:val="6"/>
          <w:sz w:val="22"/>
          <w:szCs w:val="22"/>
          <w:lang w:eastAsia="ar-SA"/>
        </w:rPr>
        <w:t>Počas tlakovej skúšky musí byť vonkajší povrch potrubného systému v takom stave, v ktorom sa môžu stanoviť netesnosti.</w:t>
      </w:r>
    </w:p>
    <w:p w14:paraId="5C5CBA3D" w14:textId="77777777" w:rsidR="001A66A8" w:rsidRPr="00417C34" w:rsidRDefault="001A66A8" w:rsidP="001A66A8">
      <w:pPr>
        <w:suppressAutoHyphens/>
        <w:autoSpaceDN w:val="0"/>
        <w:spacing w:after="240"/>
        <w:jc w:val="both"/>
        <w:textAlignment w:val="baseline"/>
        <w:rPr>
          <w:rFonts w:asciiTheme="minorHAnsi" w:eastAsia="Arial" w:hAnsiTheme="minorHAnsi" w:cstheme="minorHAnsi"/>
          <w:kern w:val="3"/>
          <w:sz w:val="22"/>
          <w:szCs w:val="22"/>
          <w:lang w:eastAsia="en-US"/>
        </w:rPr>
      </w:pPr>
      <w:r w:rsidRPr="00417C34">
        <w:rPr>
          <w:rFonts w:asciiTheme="minorHAnsi" w:eastAsia="Arial" w:hAnsiTheme="minorHAnsi" w:cstheme="minorHAnsi"/>
          <w:kern w:val="3"/>
          <w:position w:val="6"/>
          <w:sz w:val="22"/>
          <w:szCs w:val="22"/>
          <w:lang w:eastAsia="en-US"/>
        </w:rPr>
        <w:t>Tlaková skúška platí ako splnená, ak sa nezistila žiadna netesnosť ani nespozorovala zreteľná plastická deformácia.</w:t>
      </w:r>
    </w:p>
    <w:p w14:paraId="6C618D86" w14:textId="77777777" w:rsidR="001A66A8" w:rsidRPr="00417C34" w:rsidRDefault="001A66A8" w:rsidP="001A66A8">
      <w:pPr>
        <w:suppressAutoHyphens/>
        <w:autoSpaceDN w:val="0"/>
        <w:spacing w:after="240"/>
        <w:jc w:val="both"/>
        <w:textAlignment w:val="baseline"/>
        <w:rPr>
          <w:rFonts w:asciiTheme="minorHAnsi" w:eastAsia="Arial" w:hAnsiTheme="minorHAnsi" w:cstheme="minorHAnsi"/>
          <w:kern w:val="3"/>
          <w:sz w:val="22"/>
          <w:szCs w:val="22"/>
          <w:lang w:eastAsia="en-US"/>
        </w:rPr>
      </w:pPr>
      <w:r w:rsidRPr="00417C34">
        <w:rPr>
          <w:rFonts w:asciiTheme="minorHAnsi" w:eastAsia="Arial" w:hAnsiTheme="minorHAnsi" w:cstheme="minorHAnsi"/>
          <w:kern w:val="3"/>
          <w:position w:val="6"/>
          <w:sz w:val="22"/>
          <w:szCs w:val="22"/>
          <w:lang w:eastAsia="en-US"/>
        </w:rPr>
        <w:t>Podrobnosti o tlakovej skúške musia byť zdokumentované.</w:t>
      </w:r>
    </w:p>
    <w:p w14:paraId="757F45F0" w14:textId="77777777" w:rsidR="001A66A8" w:rsidRPr="00417C34" w:rsidRDefault="001A66A8" w:rsidP="001A66A8">
      <w:pPr>
        <w:suppressAutoHyphens/>
        <w:autoSpaceDN w:val="0"/>
        <w:spacing w:after="240"/>
        <w:jc w:val="both"/>
        <w:textAlignment w:val="baseline"/>
        <w:rPr>
          <w:rFonts w:asciiTheme="minorHAnsi" w:eastAsia="Arial" w:hAnsiTheme="minorHAnsi" w:cstheme="minorHAnsi"/>
          <w:b/>
          <w:bCs/>
          <w:i/>
          <w:iCs/>
          <w:kern w:val="3"/>
          <w:sz w:val="22"/>
          <w:szCs w:val="22"/>
          <w:u w:val="single"/>
          <w:lang w:eastAsia="en-US"/>
        </w:rPr>
      </w:pPr>
      <w:r w:rsidRPr="00417C34">
        <w:rPr>
          <w:rFonts w:asciiTheme="minorHAnsi" w:eastAsia="Arial" w:hAnsiTheme="minorHAnsi" w:cstheme="minorHAnsi"/>
          <w:b/>
          <w:bCs/>
          <w:i/>
          <w:iCs/>
          <w:kern w:val="3"/>
          <w:position w:val="6"/>
          <w:sz w:val="22"/>
          <w:szCs w:val="22"/>
          <w:u w:val="single"/>
          <w:lang w:eastAsia="en-US"/>
        </w:rPr>
        <w:t>Dilatačná skúška</w:t>
      </w:r>
    </w:p>
    <w:p w14:paraId="2EAAF68F" w14:textId="77777777" w:rsidR="001A66A8" w:rsidRPr="00417C34" w:rsidRDefault="001A66A8" w:rsidP="001A66A8">
      <w:pPr>
        <w:suppressAutoHyphens/>
        <w:autoSpaceDN w:val="0"/>
        <w:spacing w:after="240"/>
        <w:jc w:val="both"/>
        <w:textAlignment w:val="baseline"/>
        <w:rPr>
          <w:rFonts w:asciiTheme="minorHAnsi" w:eastAsia="Arial" w:hAnsiTheme="minorHAnsi" w:cstheme="minorHAnsi"/>
          <w:kern w:val="3"/>
          <w:sz w:val="22"/>
          <w:szCs w:val="22"/>
          <w:lang w:eastAsia="en-US"/>
        </w:rPr>
      </w:pPr>
      <w:r w:rsidRPr="00417C34">
        <w:rPr>
          <w:rFonts w:asciiTheme="minorHAnsi" w:hAnsiTheme="minorHAnsi" w:cstheme="minorHAnsi"/>
          <w:color w:val="000000"/>
          <w:kern w:val="3"/>
          <w:position w:val="6"/>
          <w:sz w:val="22"/>
          <w:szCs w:val="22"/>
          <w:lang w:eastAsia="ar-SA"/>
        </w:rPr>
        <w:t>Súčasne s tlakovou skúškou bude vykonaná aj skúška dilatačná. Kontroluje sa predĺženie všetkých kompenzačných útvarov potrubia podľa teplôt a realizovaných predpätí za studena. K</w:t>
      </w:r>
      <w:r w:rsidRPr="00417C34">
        <w:rPr>
          <w:rFonts w:asciiTheme="minorHAnsi" w:hAnsiTheme="minorHAnsi" w:cstheme="minorHAnsi"/>
          <w:kern w:val="3"/>
          <w:position w:val="6"/>
          <w:sz w:val="22"/>
          <w:szCs w:val="22"/>
          <w:lang w:eastAsia="en-US"/>
        </w:rPr>
        <w:t xml:space="preserve">oeficient tepelnej rozťažnosti </w:t>
      </w:r>
      <w:r w:rsidRPr="00417C34">
        <w:rPr>
          <w:rFonts w:asciiTheme="minorHAnsi" w:hAnsiTheme="minorHAnsi" w:cstheme="minorHAnsi"/>
          <w:color w:val="000000"/>
          <w:kern w:val="3"/>
          <w:position w:val="6"/>
          <w:sz w:val="22"/>
          <w:szCs w:val="22"/>
          <w:lang w:eastAsia="ar-SA"/>
        </w:rPr>
        <w:t>α= 1,2 x 10</w:t>
      </w:r>
      <w:r w:rsidRPr="00417C34">
        <w:rPr>
          <w:rFonts w:asciiTheme="minorHAnsi" w:hAnsiTheme="minorHAnsi" w:cstheme="minorHAnsi"/>
          <w:color w:val="000000"/>
          <w:kern w:val="3"/>
          <w:sz w:val="22"/>
          <w:szCs w:val="22"/>
          <w:vertAlign w:val="superscript"/>
          <w:lang w:eastAsia="ar-SA"/>
        </w:rPr>
        <w:t>-5</w:t>
      </w:r>
      <w:r w:rsidRPr="00417C34">
        <w:rPr>
          <w:rFonts w:asciiTheme="minorHAnsi" w:hAnsiTheme="minorHAnsi" w:cstheme="minorHAnsi"/>
          <w:color w:val="000000"/>
          <w:kern w:val="3"/>
          <w:position w:val="6"/>
          <w:sz w:val="22"/>
          <w:szCs w:val="22"/>
          <w:lang w:eastAsia="ar-SA"/>
        </w:rPr>
        <w:t>. Skúšobnú látku zaistí odberateľ.</w:t>
      </w:r>
    </w:p>
    <w:p w14:paraId="6FC194DA" w14:textId="77777777" w:rsidR="001A66A8" w:rsidRPr="00417C34" w:rsidRDefault="001A66A8" w:rsidP="001A66A8">
      <w:pPr>
        <w:suppressAutoHyphens/>
        <w:autoSpaceDN w:val="0"/>
        <w:spacing w:after="240"/>
        <w:jc w:val="both"/>
        <w:textAlignment w:val="baseline"/>
        <w:rPr>
          <w:rFonts w:asciiTheme="minorHAnsi" w:eastAsia="Arial" w:hAnsiTheme="minorHAnsi" w:cstheme="minorHAnsi"/>
          <w:b/>
          <w:bCs/>
          <w:i/>
          <w:iCs/>
          <w:kern w:val="3"/>
          <w:sz w:val="22"/>
          <w:szCs w:val="22"/>
          <w:u w:val="single"/>
          <w:lang w:eastAsia="en-US"/>
        </w:rPr>
      </w:pPr>
      <w:r w:rsidRPr="00417C34">
        <w:rPr>
          <w:rFonts w:asciiTheme="minorHAnsi" w:eastAsia="Arial" w:hAnsiTheme="minorHAnsi" w:cstheme="minorHAnsi"/>
          <w:b/>
          <w:bCs/>
          <w:i/>
          <w:iCs/>
          <w:kern w:val="3"/>
          <w:position w:val="6"/>
          <w:sz w:val="22"/>
          <w:szCs w:val="22"/>
          <w:u w:val="single"/>
          <w:lang w:eastAsia="en-US"/>
        </w:rPr>
        <w:lastRenderedPageBreak/>
        <w:t xml:space="preserve">Stavebná skúška </w:t>
      </w:r>
    </w:p>
    <w:p w14:paraId="70786548" w14:textId="77777777" w:rsidR="001A66A8" w:rsidRPr="00417C34" w:rsidRDefault="001A66A8" w:rsidP="001A66A8">
      <w:pPr>
        <w:suppressAutoHyphens/>
        <w:autoSpaceDN w:val="0"/>
        <w:spacing w:after="240"/>
        <w:jc w:val="both"/>
        <w:textAlignment w:val="baseline"/>
        <w:rPr>
          <w:rFonts w:asciiTheme="minorHAnsi" w:eastAsia="Arial" w:hAnsiTheme="minorHAnsi" w:cstheme="minorHAnsi"/>
          <w:kern w:val="3"/>
          <w:sz w:val="22"/>
          <w:szCs w:val="22"/>
          <w:lang w:eastAsia="en-US"/>
        </w:rPr>
      </w:pPr>
      <w:r w:rsidRPr="00417C34">
        <w:rPr>
          <w:rFonts w:asciiTheme="minorHAnsi" w:eastAsia="Arial" w:hAnsiTheme="minorHAnsi" w:cstheme="minorHAnsi"/>
          <w:kern w:val="3"/>
          <w:position w:val="6"/>
          <w:sz w:val="22"/>
          <w:szCs w:val="22"/>
          <w:lang w:eastAsia="en-US"/>
        </w:rPr>
        <w:t>Kontroluje sa správne umiestnenie, dokončenie všetkých zváračských prác, spádovanie, tepelná dilatácia, úplnosť dokumentácie, značky zváračov, rádiogramy.</w:t>
      </w:r>
    </w:p>
    <w:p w14:paraId="55D25F2F" w14:textId="77777777" w:rsidR="001A66A8" w:rsidRPr="00417C34" w:rsidRDefault="001A66A8" w:rsidP="001A66A8">
      <w:pPr>
        <w:suppressAutoHyphens/>
        <w:autoSpaceDN w:val="0"/>
        <w:spacing w:after="240"/>
        <w:jc w:val="both"/>
        <w:textAlignment w:val="baseline"/>
        <w:rPr>
          <w:rFonts w:asciiTheme="minorHAnsi" w:eastAsia="Arial" w:hAnsiTheme="minorHAnsi" w:cstheme="minorHAnsi"/>
          <w:kern w:val="3"/>
          <w:sz w:val="22"/>
          <w:szCs w:val="22"/>
          <w:lang w:eastAsia="en-US"/>
        </w:rPr>
      </w:pPr>
      <w:r w:rsidRPr="00417C34">
        <w:rPr>
          <w:rFonts w:asciiTheme="minorHAnsi" w:hAnsiTheme="minorHAnsi" w:cstheme="minorHAnsi"/>
          <w:b/>
          <w:bCs/>
          <w:color w:val="000000"/>
          <w:kern w:val="3"/>
          <w:position w:val="6"/>
          <w:sz w:val="22"/>
          <w:szCs w:val="22"/>
          <w:u w:val="single"/>
        </w:rPr>
        <w:t>7.4 Z</w:t>
      </w:r>
      <w:r w:rsidRPr="00417C34">
        <w:rPr>
          <w:rFonts w:asciiTheme="minorHAnsi" w:hAnsiTheme="minorHAnsi" w:cstheme="minorHAnsi"/>
          <w:b/>
          <w:color w:val="000000"/>
          <w:kern w:val="3"/>
          <w:position w:val="6"/>
          <w:sz w:val="22"/>
          <w:szCs w:val="22"/>
          <w:u w:val="single"/>
          <w:lang w:eastAsia="ar-SA"/>
        </w:rPr>
        <w:t>áverečné vyhodnotenie</w:t>
      </w:r>
    </w:p>
    <w:p w14:paraId="029A7ACD" w14:textId="77777777" w:rsidR="001A66A8" w:rsidRPr="00417C34" w:rsidRDefault="001A66A8" w:rsidP="001A66A8">
      <w:pPr>
        <w:suppressAutoHyphens/>
        <w:autoSpaceDN w:val="0"/>
        <w:spacing w:after="240"/>
        <w:jc w:val="both"/>
        <w:textAlignment w:val="baseline"/>
        <w:rPr>
          <w:rFonts w:asciiTheme="minorHAnsi" w:hAnsiTheme="minorHAnsi" w:cstheme="minorHAnsi"/>
          <w:color w:val="000000"/>
          <w:kern w:val="3"/>
          <w:sz w:val="22"/>
          <w:szCs w:val="22"/>
          <w:lang w:eastAsia="ar-SA"/>
        </w:rPr>
      </w:pPr>
      <w:r w:rsidRPr="00417C34">
        <w:rPr>
          <w:rFonts w:asciiTheme="minorHAnsi" w:hAnsiTheme="minorHAnsi" w:cstheme="minorHAnsi"/>
          <w:color w:val="000000"/>
          <w:kern w:val="3"/>
          <w:position w:val="6"/>
          <w:sz w:val="22"/>
          <w:szCs w:val="22"/>
          <w:lang w:eastAsia="ar-SA"/>
        </w:rPr>
        <w:t>Záverečné vyhodnotenie a dokumentácia vyhodnotenia sa vykoná podľa STN EN 13 480-5 kapitola 9.</w:t>
      </w:r>
    </w:p>
    <w:p w14:paraId="7B65AD16" w14:textId="77777777" w:rsidR="001A66A8" w:rsidRPr="00417C34" w:rsidRDefault="001A66A8" w:rsidP="001A66A8">
      <w:pPr>
        <w:suppressAutoHyphens/>
        <w:autoSpaceDN w:val="0"/>
        <w:spacing w:after="240"/>
        <w:jc w:val="both"/>
        <w:textAlignment w:val="baseline"/>
        <w:rPr>
          <w:rFonts w:asciiTheme="minorHAnsi" w:hAnsiTheme="minorHAnsi" w:cstheme="minorHAnsi"/>
          <w:color w:val="000000"/>
          <w:kern w:val="3"/>
          <w:sz w:val="22"/>
          <w:szCs w:val="22"/>
          <w:lang w:eastAsia="ar-SA"/>
        </w:rPr>
      </w:pPr>
      <w:r w:rsidRPr="00417C34">
        <w:rPr>
          <w:rFonts w:asciiTheme="minorHAnsi" w:hAnsiTheme="minorHAnsi" w:cstheme="minorHAnsi"/>
          <w:b/>
          <w:bCs/>
          <w:i/>
          <w:iCs/>
          <w:color w:val="000000"/>
          <w:kern w:val="3"/>
          <w:position w:val="6"/>
          <w:sz w:val="22"/>
          <w:szCs w:val="22"/>
          <w:lang w:eastAsia="ar-SA"/>
        </w:rPr>
        <w:t xml:space="preserve">Záverečná kontrola - </w:t>
      </w:r>
      <w:r w:rsidRPr="00417C34">
        <w:rPr>
          <w:rFonts w:asciiTheme="minorHAnsi" w:hAnsiTheme="minorHAnsi" w:cstheme="minorHAnsi"/>
          <w:color w:val="000000"/>
          <w:kern w:val="3"/>
          <w:position w:val="6"/>
          <w:sz w:val="22"/>
          <w:szCs w:val="22"/>
          <w:lang w:eastAsia="ar-SA"/>
        </w:rPr>
        <w:t>Pri záverečnej kontrole sa musia vykonať tieto činnosti:</w:t>
      </w:r>
    </w:p>
    <w:p w14:paraId="06AE220E" w14:textId="77777777" w:rsidR="001A66A8" w:rsidRPr="00417C34" w:rsidRDefault="001A66A8" w:rsidP="00D9681F">
      <w:pPr>
        <w:suppressAutoHyphens/>
        <w:autoSpaceDN w:val="0"/>
        <w:jc w:val="both"/>
        <w:textAlignment w:val="baseline"/>
        <w:rPr>
          <w:rFonts w:asciiTheme="minorHAnsi" w:eastAsia="Arial" w:hAnsiTheme="minorHAnsi" w:cstheme="minorHAnsi"/>
          <w:kern w:val="3"/>
          <w:sz w:val="22"/>
          <w:szCs w:val="22"/>
          <w:lang w:eastAsia="en-US"/>
        </w:rPr>
      </w:pPr>
      <w:r w:rsidRPr="00417C34">
        <w:rPr>
          <w:rFonts w:asciiTheme="minorHAnsi" w:eastAsia="Arial" w:hAnsiTheme="minorHAnsi" w:cstheme="minorHAnsi"/>
          <w:kern w:val="3"/>
          <w:position w:val="6"/>
          <w:sz w:val="22"/>
          <w:szCs w:val="22"/>
          <w:lang w:eastAsia="en-US"/>
        </w:rPr>
        <w:t>- vizuálna kontrola pred skúškou odolnosti podľa kapitoly 9.2.2</w:t>
      </w:r>
    </w:p>
    <w:p w14:paraId="615D1D45" w14:textId="77777777" w:rsidR="001A66A8" w:rsidRPr="00417C34" w:rsidRDefault="001A66A8" w:rsidP="00D9681F">
      <w:pPr>
        <w:suppressAutoHyphens/>
        <w:autoSpaceDN w:val="0"/>
        <w:jc w:val="both"/>
        <w:textAlignment w:val="baseline"/>
        <w:rPr>
          <w:rFonts w:asciiTheme="minorHAnsi" w:eastAsia="Arial" w:hAnsiTheme="minorHAnsi" w:cstheme="minorHAnsi"/>
          <w:kern w:val="3"/>
          <w:sz w:val="22"/>
          <w:szCs w:val="22"/>
          <w:lang w:eastAsia="en-US"/>
        </w:rPr>
      </w:pPr>
      <w:r w:rsidRPr="00417C34">
        <w:rPr>
          <w:rFonts w:asciiTheme="minorHAnsi" w:eastAsia="Arial" w:hAnsiTheme="minorHAnsi" w:cstheme="minorHAnsi"/>
          <w:kern w:val="3"/>
          <w:position w:val="6"/>
          <w:sz w:val="22"/>
          <w:szCs w:val="22"/>
          <w:lang w:eastAsia="en-US"/>
        </w:rPr>
        <w:t>- vizuálna kontrola po skúške odolnosti podľa kapitoly 9.2.3</w:t>
      </w:r>
    </w:p>
    <w:p w14:paraId="4C38C405" w14:textId="77777777" w:rsidR="001A66A8" w:rsidRPr="00417C34" w:rsidRDefault="001A66A8" w:rsidP="001A66A8">
      <w:pPr>
        <w:suppressAutoHyphens/>
        <w:autoSpaceDN w:val="0"/>
        <w:spacing w:after="240"/>
        <w:jc w:val="both"/>
        <w:textAlignment w:val="baseline"/>
        <w:rPr>
          <w:rFonts w:asciiTheme="minorHAnsi" w:eastAsia="Arial" w:hAnsiTheme="minorHAnsi" w:cstheme="minorHAnsi"/>
          <w:kern w:val="3"/>
          <w:sz w:val="22"/>
          <w:szCs w:val="22"/>
          <w:lang w:eastAsia="en-US"/>
        </w:rPr>
      </w:pPr>
      <w:r w:rsidRPr="00417C34">
        <w:rPr>
          <w:rFonts w:asciiTheme="minorHAnsi" w:eastAsia="Arial" w:hAnsiTheme="minorHAnsi" w:cstheme="minorHAnsi"/>
          <w:kern w:val="3"/>
          <w:position w:val="6"/>
          <w:sz w:val="22"/>
          <w:szCs w:val="22"/>
          <w:lang w:eastAsia="en-US"/>
        </w:rPr>
        <w:t>- kontrola výrobných dokumentov podľa kapitoly 9.2.4</w:t>
      </w:r>
    </w:p>
    <w:p w14:paraId="38C4D97F" w14:textId="77777777" w:rsidR="001A66A8" w:rsidRPr="00417C34" w:rsidRDefault="001A66A8" w:rsidP="001A66A8">
      <w:pPr>
        <w:suppressAutoHyphens/>
        <w:autoSpaceDN w:val="0"/>
        <w:spacing w:after="240"/>
        <w:jc w:val="both"/>
        <w:textAlignment w:val="baseline"/>
        <w:rPr>
          <w:rFonts w:asciiTheme="minorHAnsi" w:hAnsiTheme="minorHAnsi" w:cstheme="minorHAnsi"/>
          <w:color w:val="000000"/>
          <w:kern w:val="3"/>
          <w:sz w:val="22"/>
          <w:szCs w:val="22"/>
          <w:lang w:eastAsia="ar-SA"/>
        </w:rPr>
      </w:pPr>
      <w:r w:rsidRPr="00417C34">
        <w:rPr>
          <w:rFonts w:asciiTheme="minorHAnsi" w:hAnsiTheme="minorHAnsi" w:cstheme="minorHAnsi"/>
          <w:color w:val="000000"/>
          <w:kern w:val="3"/>
          <w:position w:val="6"/>
          <w:sz w:val="22"/>
          <w:szCs w:val="22"/>
          <w:lang w:eastAsia="ar-SA"/>
        </w:rPr>
        <w:t>Všetky skúšky a každá kontrola musia byť zdokumentované.</w:t>
      </w:r>
    </w:p>
    <w:p w14:paraId="72D8A344" w14:textId="77777777" w:rsidR="001A66A8" w:rsidRPr="00417C34" w:rsidRDefault="001A66A8" w:rsidP="001A66A8">
      <w:pPr>
        <w:suppressAutoHyphens/>
        <w:autoSpaceDN w:val="0"/>
        <w:spacing w:after="240"/>
        <w:jc w:val="both"/>
        <w:textAlignment w:val="baseline"/>
        <w:rPr>
          <w:rFonts w:asciiTheme="minorHAnsi" w:eastAsia="Arial" w:hAnsiTheme="minorHAnsi" w:cstheme="minorHAnsi"/>
          <w:b/>
          <w:bCs/>
          <w:kern w:val="3"/>
          <w:sz w:val="22"/>
          <w:szCs w:val="22"/>
          <w:u w:val="single"/>
          <w:lang w:eastAsia="en-US"/>
        </w:rPr>
      </w:pPr>
      <w:r w:rsidRPr="00417C34">
        <w:rPr>
          <w:rFonts w:asciiTheme="minorHAnsi" w:eastAsia="Arial" w:hAnsiTheme="minorHAnsi" w:cstheme="minorHAnsi"/>
          <w:b/>
          <w:bCs/>
          <w:kern w:val="3"/>
          <w:position w:val="6"/>
          <w:sz w:val="22"/>
          <w:szCs w:val="22"/>
          <w:u w:val="single"/>
          <w:lang w:eastAsia="en-US"/>
        </w:rPr>
        <w:t>7.5 Odovzdávanie a prevzatie tepelnej siete</w:t>
      </w:r>
    </w:p>
    <w:p w14:paraId="7BFC6880" w14:textId="36883964" w:rsidR="001A66A8" w:rsidRPr="00417C34" w:rsidRDefault="001A66A8" w:rsidP="001A66A8">
      <w:pPr>
        <w:tabs>
          <w:tab w:val="left" w:pos="4320"/>
        </w:tabs>
        <w:suppressAutoHyphens/>
        <w:autoSpaceDN w:val="0"/>
        <w:spacing w:after="240"/>
        <w:jc w:val="both"/>
        <w:textAlignment w:val="baseline"/>
        <w:rPr>
          <w:rFonts w:asciiTheme="minorHAnsi" w:hAnsiTheme="minorHAnsi" w:cstheme="minorHAnsi"/>
          <w:kern w:val="3"/>
          <w:sz w:val="22"/>
          <w:szCs w:val="22"/>
          <w:lang w:eastAsia="ar-SA"/>
        </w:rPr>
      </w:pPr>
      <w:r w:rsidRPr="00417C34">
        <w:rPr>
          <w:rFonts w:asciiTheme="minorHAnsi" w:hAnsiTheme="minorHAnsi" w:cstheme="minorHAnsi"/>
          <w:color w:val="000000"/>
          <w:kern w:val="3"/>
          <w:position w:val="6"/>
          <w:sz w:val="22"/>
          <w:szCs w:val="22"/>
          <w:lang w:eastAsia="cs-CZ"/>
        </w:rPr>
        <w:t xml:space="preserve">Vykoná sa podľa </w:t>
      </w:r>
      <w:r w:rsidRPr="00417C34">
        <w:rPr>
          <w:rFonts w:asciiTheme="minorHAnsi" w:hAnsiTheme="minorHAnsi" w:cstheme="minorHAnsi"/>
          <w:color w:val="000000"/>
          <w:kern w:val="3"/>
          <w:position w:val="6"/>
          <w:sz w:val="22"/>
          <w:szCs w:val="22"/>
        </w:rPr>
        <w:t>032/BTP/TI</w:t>
      </w:r>
      <w:r w:rsidR="00417C34" w:rsidRPr="00417C34">
        <w:rPr>
          <w:rFonts w:asciiTheme="minorHAnsi" w:hAnsiTheme="minorHAnsi" w:cstheme="minorHAnsi"/>
          <w:color w:val="000000"/>
          <w:kern w:val="3"/>
          <w:position w:val="6"/>
          <w:sz w:val="22"/>
          <w:szCs w:val="22"/>
        </w:rPr>
        <w:t>:</w:t>
      </w:r>
      <w:r w:rsidRPr="00417C34">
        <w:rPr>
          <w:rFonts w:asciiTheme="minorHAnsi" w:hAnsiTheme="minorHAnsi" w:cstheme="minorHAnsi"/>
          <w:color w:val="000000"/>
          <w:kern w:val="3"/>
          <w:position w:val="6"/>
          <w:sz w:val="22"/>
          <w:szCs w:val="22"/>
        </w:rPr>
        <w:t xml:space="preserve"> 2008</w:t>
      </w:r>
      <w:r w:rsidRPr="00417C34">
        <w:rPr>
          <w:rFonts w:asciiTheme="minorHAnsi" w:hAnsiTheme="minorHAnsi" w:cstheme="minorHAnsi"/>
          <w:color w:val="000000"/>
          <w:kern w:val="3"/>
          <w:position w:val="6"/>
          <w:sz w:val="22"/>
          <w:szCs w:val="22"/>
          <w:lang w:eastAsia="cs-CZ"/>
        </w:rPr>
        <w:t xml:space="preserve"> – kapitola VIII. Dokumentácia a vyhl. MPSVaR SR č.508/2009 Z</w:t>
      </w:r>
    </w:p>
    <w:p w14:paraId="1D41FFFF"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b/>
          <w:kern w:val="3"/>
          <w:sz w:val="22"/>
          <w:szCs w:val="22"/>
          <w:u w:val="single"/>
        </w:rPr>
      </w:pPr>
      <w:r w:rsidRPr="00417C34">
        <w:rPr>
          <w:rFonts w:asciiTheme="minorHAnsi" w:hAnsiTheme="minorHAnsi" w:cstheme="minorHAnsi"/>
          <w:b/>
          <w:kern w:val="3"/>
          <w:position w:val="6"/>
          <w:sz w:val="22"/>
          <w:szCs w:val="22"/>
          <w:u w:val="single"/>
        </w:rPr>
        <w:t>8. Zatriedenie tepelnej siete</w:t>
      </w:r>
    </w:p>
    <w:p w14:paraId="0806991B" w14:textId="5898508F" w:rsidR="001A66A8" w:rsidRPr="00417C34" w:rsidRDefault="001A66A8" w:rsidP="001A66A8">
      <w:pPr>
        <w:suppressAutoHyphens/>
        <w:autoSpaceDE w:val="0"/>
        <w:autoSpaceDN w:val="0"/>
        <w:spacing w:after="240"/>
        <w:jc w:val="both"/>
        <w:textAlignment w:val="baseline"/>
        <w:rPr>
          <w:rFonts w:asciiTheme="minorHAnsi" w:hAnsiTheme="minorHAnsi" w:cstheme="minorHAnsi"/>
          <w:color w:val="000000"/>
          <w:kern w:val="3"/>
          <w:sz w:val="22"/>
          <w:szCs w:val="22"/>
          <w:lang w:eastAsia="ar-SA"/>
        </w:rPr>
      </w:pPr>
      <w:r w:rsidRPr="00417C34">
        <w:rPr>
          <w:rFonts w:asciiTheme="minorHAnsi" w:hAnsiTheme="minorHAnsi" w:cstheme="minorHAnsi"/>
          <w:color w:val="000000"/>
          <w:kern w:val="3"/>
          <w:position w:val="6"/>
          <w:sz w:val="22"/>
          <w:szCs w:val="22"/>
          <w:lang w:eastAsia="ar-SA"/>
        </w:rPr>
        <w:t>Zatriedenie zariadenia: podľa vyhl. MPSVaR SR č.508/2009 Z.</w:t>
      </w:r>
      <w:r w:rsidR="000D1E42" w:rsidRPr="00417C34">
        <w:rPr>
          <w:rFonts w:asciiTheme="minorHAnsi" w:hAnsiTheme="minorHAnsi" w:cstheme="minorHAnsi"/>
          <w:color w:val="000000"/>
          <w:kern w:val="3"/>
          <w:position w:val="6"/>
          <w:sz w:val="22"/>
          <w:szCs w:val="22"/>
          <w:lang w:eastAsia="ar-SA"/>
        </w:rPr>
        <w:t> </w:t>
      </w:r>
      <w:r w:rsidRPr="00417C34">
        <w:rPr>
          <w:rFonts w:asciiTheme="minorHAnsi" w:hAnsiTheme="minorHAnsi" w:cstheme="minorHAnsi"/>
          <w:color w:val="000000"/>
          <w:kern w:val="3"/>
          <w:position w:val="6"/>
          <w:sz w:val="22"/>
          <w:szCs w:val="22"/>
          <w:lang w:eastAsia="ar-SA"/>
        </w:rPr>
        <w:t>z. Príloha č.1 - časť I, je horúcovod (DN200 a viac) zaradený medzi technické zariadenia tlakové skupiny B, podskupina e2. a medzi technické zariadenia tlakové skupiny C (ostatné DN) .</w:t>
      </w:r>
    </w:p>
    <w:p w14:paraId="002C4E85" w14:textId="66575DEE" w:rsidR="001A66A8" w:rsidRPr="00417C34" w:rsidRDefault="001A66A8" w:rsidP="001A66A8">
      <w:pPr>
        <w:suppressAutoHyphens/>
        <w:autoSpaceDE w:val="0"/>
        <w:autoSpaceDN w:val="0"/>
        <w:spacing w:after="240"/>
        <w:jc w:val="both"/>
        <w:textAlignment w:val="baseline"/>
        <w:rPr>
          <w:rFonts w:asciiTheme="minorHAnsi" w:hAnsiTheme="minorHAnsi" w:cstheme="minorHAnsi"/>
          <w:color w:val="000000"/>
          <w:kern w:val="3"/>
          <w:sz w:val="22"/>
          <w:szCs w:val="22"/>
          <w:lang w:eastAsia="ar-SA"/>
        </w:rPr>
      </w:pPr>
      <w:r w:rsidRPr="00417C34">
        <w:rPr>
          <w:rFonts w:asciiTheme="minorHAnsi" w:hAnsiTheme="minorHAnsi" w:cstheme="minorHAnsi"/>
          <w:color w:val="000000"/>
          <w:kern w:val="3"/>
          <w:position w:val="6"/>
          <w:sz w:val="22"/>
          <w:szCs w:val="22"/>
          <w:lang w:eastAsia="ar-SA"/>
        </w:rPr>
        <w:t xml:space="preserve">Prehliadky a skúšky horúcovodu ako technického zariadenia </w:t>
      </w:r>
      <w:r w:rsidRPr="00417C34">
        <w:rPr>
          <w:rFonts w:asciiTheme="minorHAnsi" w:hAnsiTheme="minorHAnsi" w:cstheme="minorHAnsi"/>
          <w:color w:val="000000"/>
          <w:kern w:val="3"/>
          <w:position w:val="6"/>
          <w:sz w:val="22"/>
          <w:szCs w:val="22"/>
          <w:u w:val="single"/>
          <w:lang w:eastAsia="ar-SA"/>
        </w:rPr>
        <w:t>tlakového skupiny B, podskupina e.2</w:t>
      </w:r>
      <w:r w:rsidRPr="00417C34">
        <w:rPr>
          <w:rFonts w:asciiTheme="minorHAnsi" w:hAnsiTheme="minorHAnsi" w:cstheme="minorHAnsi"/>
          <w:color w:val="000000"/>
          <w:kern w:val="3"/>
          <w:position w:val="6"/>
          <w:sz w:val="22"/>
          <w:szCs w:val="22"/>
          <w:lang w:eastAsia="ar-SA"/>
        </w:rPr>
        <w:t>, sa vykonávajú podľa prílohy č.5 vyhl. MPSVaR SR č.508/2009 Z.</w:t>
      </w:r>
      <w:r w:rsidR="000D1E42" w:rsidRPr="00417C34">
        <w:rPr>
          <w:rFonts w:asciiTheme="minorHAnsi" w:hAnsiTheme="minorHAnsi" w:cstheme="minorHAnsi"/>
          <w:color w:val="000000"/>
          <w:kern w:val="3"/>
          <w:position w:val="6"/>
          <w:sz w:val="22"/>
          <w:szCs w:val="22"/>
          <w:lang w:eastAsia="ar-SA"/>
        </w:rPr>
        <w:t> </w:t>
      </w:r>
      <w:r w:rsidRPr="00417C34">
        <w:rPr>
          <w:rFonts w:asciiTheme="minorHAnsi" w:hAnsiTheme="minorHAnsi" w:cstheme="minorHAnsi"/>
          <w:color w:val="000000"/>
          <w:kern w:val="3"/>
          <w:position w:val="6"/>
          <w:sz w:val="22"/>
          <w:szCs w:val="22"/>
          <w:lang w:eastAsia="ar-SA"/>
        </w:rPr>
        <w:t>z., nasledovne:</w:t>
      </w:r>
    </w:p>
    <w:p w14:paraId="3ECCF026"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i/>
          <w:kern w:val="3"/>
          <w:position w:val="6"/>
          <w:sz w:val="22"/>
          <w:szCs w:val="22"/>
          <w:u w:val="single"/>
          <w:lang w:eastAsia="ar-SA"/>
        </w:rPr>
        <w:t>Výroba:</w:t>
      </w:r>
    </w:p>
    <w:p w14:paraId="5725C59C" w14:textId="77777777" w:rsidR="001A66A8" w:rsidRPr="00417C34" w:rsidRDefault="001A66A8" w:rsidP="00417C34">
      <w:pPr>
        <w:widowControl w:val="0"/>
        <w:numPr>
          <w:ilvl w:val="0"/>
          <w:numId w:val="74"/>
        </w:numPr>
        <w:tabs>
          <w:tab w:val="left" w:pos="555"/>
          <w:tab w:val="left" w:pos="2220"/>
          <w:tab w:val="left" w:pos="2775"/>
          <w:tab w:val="left" w:pos="3330"/>
          <w:tab w:val="left" w:pos="3885"/>
          <w:tab w:val="left" w:pos="4440"/>
          <w:tab w:val="left" w:pos="5340"/>
        </w:tabs>
        <w:suppressAutoHyphens/>
        <w:autoSpaceDE w:val="0"/>
        <w:autoSpaceDN w:val="0"/>
        <w:jc w:val="both"/>
        <w:textAlignment w:val="baseline"/>
        <w:rPr>
          <w:rFonts w:asciiTheme="minorHAnsi" w:hAnsiTheme="minorHAnsi" w:cstheme="minorHAnsi"/>
          <w:kern w:val="3"/>
          <w:sz w:val="22"/>
          <w:szCs w:val="22"/>
          <w:lang w:eastAsia="ar-SA"/>
        </w:rPr>
      </w:pPr>
      <w:r w:rsidRPr="00417C34">
        <w:rPr>
          <w:rFonts w:asciiTheme="minorHAnsi" w:hAnsiTheme="minorHAnsi" w:cstheme="minorHAnsi"/>
          <w:kern w:val="3"/>
          <w:position w:val="6"/>
          <w:sz w:val="22"/>
          <w:szCs w:val="22"/>
          <w:lang w:eastAsia="ar-SA"/>
        </w:rPr>
        <w:t>odborné stanovisko k dokumentácii – vydáva oprávnená právnická osoba</w:t>
      </w:r>
    </w:p>
    <w:p w14:paraId="5F1AD7CC" w14:textId="77777777" w:rsidR="001A66A8" w:rsidRPr="00417C34" w:rsidRDefault="001A66A8" w:rsidP="00417C34">
      <w:pPr>
        <w:widowControl w:val="0"/>
        <w:numPr>
          <w:ilvl w:val="0"/>
          <w:numId w:val="74"/>
        </w:numPr>
        <w:tabs>
          <w:tab w:val="left" w:pos="555"/>
          <w:tab w:val="left" w:pos="2220"/>
          <w:tab w:val="left" w:pos="2775"/>
          <w:tab w:val="left" w:pos="3330"/>
          <w:tab w:val="left" w:pos="3885"/>
          <w:tab w:val="left" w:pos="4440"/>
          <w:tab w:val="left" w:pos="5340"/>
        </w:tabs>
        <w:suppressAutoHyphens/>
        <w:autoSpaceDE w:val="0"/>
        <w:autoSpaceDN w:val="0"/>
        <w:jc w:val="both"/>
        <w:textAlignment w:val="baseline"/>
        <w:rPr>
          <w:rFonts w:asciiTheme="minorHAnsi" w:hAnsiTheme="minorHAnsi" w:cstheme="minorHAnsi"/>
          <w:kern w:val="3"/>
          <w:sz w:val="22"/>
          <w:szCs w:val="22"/>
          <w:lang w:eastAsia="ar-SA"/>
        </w:rPr>
      </w:pPr>
      <w:r w:rsidRPr="00417C34">
        <w:rPr>
          <w:rFonts w:asciiTheme="minorHAnsi" w:hAnsiTheme="minorHAnsi" w:cstheme="minorHAnsi"/>
          <w:kern w:val="3"/>
          <w:position w:val="6"/>
          <w:sz w:val="22"/>
          <w:szCs w:val="22"/>
          <w:lang w:eastAsia="ar-SA"/>
        </w:rPr>
        <w:t>typová skúška sa nepožaduje</w:t>
      </w:r>
    </w:p>
    <w:p w14:paraId="23D59D0E" w14:textId="77777777" w:rsidR="001A66A8" w:rsidRPr="00417C34" w:rsidRDefault="001A66A8" w:rsidP="00417C34">
      <w:pPr>
        <w:widowControl w:val="0"/>
        <w:numPr>
          <w:ilvl w:val="0"/>
          <w:numId w:val="74"/>
        </w:numPr>
        <w:tabs>
          <w:tab w:val="left" w:pos="555"/>
          <w:tab w:val="left" w:pos="2220"/>
          <w:tab w:val="left" w:pos="2775"/>
          <w:tab w:val="left" w:pos="3330"/>
          <w:tab w:val="left" w:pos="3885"/>
          <w:tab w:val="left" w:pos="4440"/>
          <w:tab w:val="left" w:pos="5340"/>
        </w:tabs>
        <w:suppressAutoHyphens/>
        <w:autoSpaceDE w:val="0"/>
        <w:autoSpaceDN w:val="0"/>
        <w:spacing w:after="240"/>
        <w:jc w:val="both"/>
        <w:textAlignment w:val="baseline"/>
        <w:rPr>
          <w:rFonts w:asciiTheme="minorHAnsi" w:hAnsiTheme="minorHAnsi" w:cstheme="minorHAnsi"/>
          <w:kern w:val="3"/>
          <w:sz w:val="22"/>
          <w:szCs w:val="22"/>
          <w:lang w:eastAsia="ar-SA"/>
        </w:rPr>
      </w:pPr>
      <w:r w:rsidRPr="00417C34">
        <w:rPr>
          <w:rFonts w:asciiTheme="minorHAnsi" w:hAnsiTheme="minorHAnsi" w:cstheme="minorHAnsi"/>
          <w:kern w:val="3"/>
          <w:position w:val="6"/>
          <w:sz w:val="22"/>
          <w:szCs w:val="22"/>
          <w:lang w:eastAsia="ar-SA"/>
        </w:rPr>
        <w:t>stavebná a prvá tlaková skúška – vykonáva oprávnená právnická osoba</w:t>
      </w:r>
    </w:p>
    <w:p w14:paraId="54F6E3CC"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i/>
          <w:kern w:val="3"/>
          <w:position w:val="6"/>
          <w:sz w:val="22"/>
          <w:szCs w:val="22"/>
          <w:u w:val="single"/>
          <w:lang w:eastAsia="ar-SA"/>
        </w:rPr>
        <w:t>Uvedenie do prevádzky:</w:t>
      </w:r>
    </w:p>
    <w:p w14:paraId="1E8DEE6A" w14:textId="77777777" w:rsidR="001A66A8" w:rsidRPr="00417C34" w:rsidRDefault="001A66A8" w:rsidP="00417C34">
      <w:pPr>
        <w:widowControl w:val="0"/>
        <w:numPr>
          <w:ilvl w:val="0"/>
          <w:numId w:val="74"/>
        </w:numPr>
        <w:tabs>
          <w:tab w:val="left" w:pos="540"/>
          <w:tab w:val="left" w:pos="2160"/>
          <w:tab w:val="left" w:pos="2700"/>
          <w:tab w:val="left" w:pos="3240"/>
          <w:tab w:val="left" w:pos="3780"/>
          <w:tab w:val="left" w:pos="5040"/>
        </w:tabs>
        <w:suppressAutoHyphens/>
        <w:autoSpaceDE w:val="0"/>
        <w:autoSpaceDN w:val="0"/>
        <w:spacing w:after="240"/>
        <w:jc w:val="both"/>
        <w:textAlignment w:val="baseline"/>
        <w:rPr>
          <w:rFonts w:asciiTheme="minorHAnsi" w:hAnsiTheme="minorHAnsi" w:cstheme="minorHAnsi"/>
          <w:kern w:val="3"/>
          <w:sz w:val="22"/>
          <w:szCs w:val="22"/>
          <w:lang w:eastAsia="ar-SA"/>
        </w:rPr>
      </w:pPr>
      <w:r w:rsidRPr="00417C34">
        <w:rPr>
          <w:rFonts w:asciiTheme="minorHAnsi" w:hAnsiTheme="minorHAnsi" w:cstheme="minorHAnsi"/>
          <w:kern w:val="3"/>
          <w:position w:val="6"/>
          <w:sz w:val="22"/>
          <w:szCs w:val="22"/>
          <w:lang w:eastAsia="ar-SA"/>
        </w:rPr>
        <w:t>úradná skúška sa nepožaduje</w:t>
      </w:r>
    </w:p>
    <w:p w14:paraId="4600222A" w14:textId="40BB6773" w:rsidR="001A66A8" w:rsidRPr="00417C34" w:rsidRDefault="001A66A8" w:rsidP="001A66A8">
      <w:pPr>
        <w:suppressAutoHyphens/>
        <w:autoSpaceDE w:val="0"/>
        <w:autoSpaceDN w:val="0"/>
        <w:spacing w:after="240"/>
        <w:jc w:val="both"/>
        <w:textAlignment w:val="baseline"/>
        <w:rPr>
          <w:rFonts w:asciiTheme="minorHAnsi" w:hAnsiTheme="minorHAnsi" w:cstheme="minorHAnsi"/>
          <w:color w:val="000000"/>
          <w:kern w:val="3"/>
          <w:sz w:val="22"/>
          <w:szCs w:val="22"/>
          <w:lang w:eastAsia="ar-SA"/>
        </w:rPr>
      </w:pPr>
      <w:r w:rsidRPr="00417C34">
        <w:rPr>
          <w:rFonts w:asciiTheme="minorHAnsi" w:hAnsiTheme="minorHAnsi" w:cstheme="minorHAnsi"/>
          <w:color w:val="000000"/>
          <w:kern w:val="3"/>
          <w:position w:val="6"/>
          <w:sz w:val="22"/>
          <w:szCs w:val="22"/>
          <w:lang w:eastAsia="ar-SA"/>
        </w:rPr>
        <w:t xml:space="preserve">Prehliadky a skúšky horúcovodu ako technického zariadenia </w:t>
      </w:r>
      <w:r w:rsidRPr="00417C34">
        <w:rPr>
          <w:rFonts w:asciiTheme="minorHAnsi" w:hAnsiTheme="minorHAnsi" w:cstheme="minorHAnsi"/>
          <w:color w:val="000000"/>
          <w:kern w:val="3"/>
          <w:position w:val="6"/>
          <w:sz w:val="22"/>
          <w:szCs w:val="22"/>
          <w:u w:val="single"/>
          <w:lang w:eastAsia="ar-SA"/>
        </w:rPr>
        <w:t>tlakového skupiny C,,</w:t>
      </w:r>
      <w:r w:rsidRPr="00417C34">
        <w:rPr>
          <w:rFonts w:asciiTheme="minorHAnsi" w:hAnsiTheme="minorHAnsi" w:cstheme="minorHAnsi"/>
          <w:color w:val="000000"/>
          <w:kern w:val="3"/>
          <w:position w:val="6"/>
          <w:sz w:val="22"/>
          <w:szCs w:val="22"/>
          <w:lang w:eastAsia="ar-SA"/>
        </w:rPr>
        <w:t xml:space="preserve"> sa vykonávajú podľa prílohy č.5 vyhl. MPSVaR SR č.508/2009 Z.</w:t>
      </w:r>
      <w:r w:rsidR="000D1E42" w:rsidRPr="00417C34">
        <w:rPr>
          <w:rFonts w:asciiTheme="minorHAnsi" w:hAnsiTheme="minorHAnsi" w:cstheme="minorHAnsi"/>
          <w:color w:val="000000"/>
          <w:kern w:val="3"/>
          <w:position w:val="6"/>
          <w:sz w:val="22"/>
          <w:szCs w:val="22"/>
          <w:lang w:eastAsia="ar-SA"/>
        </w:rPr>
        <w:t> </w:t>
      </w:r>
      <w:r w:rsidRPr="00417C34">
        <w:rPr>
          <w:rFonts w:asciiTheme="minorHAnsi" w:hAnsiTheme="minorHAnsi" w:cstheme="minorHAnsi"/>
          <w:color w:val="000000"/>
          <w:kern w:val="3"/>
          <w:position w:val="6"/>
          <w:sz w:val="22"/>
          <w:szCs w:val="22"/>
          <w:lang w:eastAsia="ar-SA"/>
        </w:rPr>
        <w:t>z., nasledovne:</w:t>
      </w:r>
    </w:p>
    <w:p w14:paraId="0E2B6DF1" w14:textId="77777777" w:rsidR="001A66A8" w:rsidRPr="00417C34" w:rsidRDefault="001A66A8" w:rsidP="001A66A8">
      <w:pPr>
        <w:tabs>
          <w:tab w:val="left" w:pos="540"/>
          <w:tab w:val="left" w:pos="2160"/>
          <w:tab w:val="left" w:pos="2700"/>
          <w:tab w:val="left" w:pos="3240"/>
          <w:tab w:val="left" w:pos="3780"/>
          <w:tab w:val="left" w:pos="5040"/>
        </w:tabs>
        <w:suppressAutoHyphens/>
        <w:autoSpaceDE w:val="0"/>
        <w:autoSpaceDN w:val="0"/>
        <w:spacing w:after="240"/>
        <w:jc w:val="both"/>
        <w:textAlignment w:val="baseline"/>
        <w:rPr>
          <w:rFonts w:asciiTheme="minorHAnsi" w:hAnsiTheme="minorHAnsi" w:cstheme="minorHAnsi"/>
          <w:kern w:val="3"/>
          <w:sz w:val="22"/>
          <w:szCs w:val="22"/>
          <w:lang w:eastAsia="ar-SA"/>
        </w:rPr>
      </w:pPr>
      <w:r w:rsidRPr="00417C34">
        <w:rPr>
          <w:rFonts w:asciiTheme="minorHAnsi" w:hAnsiTheme="minorHAnsi" w:cstheme="minorHAnsi"/>
          <w:color w:val="000000"/>
          <w:kern w:val="3"/>
          <w:position w:val="6"/>
          <w:sz w:val="22"/>
          <w:szCs w:val="22"/>
          <w:lang w:eastAsia="ar-SA"/>
        </w:rPr>
        <w:t xml:space="preserve"> </w:t>
      </w:r>
      <w:r w:rsidRPr="00417C34">
        <w:rPr>
          <w:rFonts w:asciiTheme="minorHAnsi" w:hAnsiTheme="minorHAnsi" w:cstheme="minorHAnsi"/>
          <w:i/>
          <w:color w:val="000000"/>
          <w:kern w:val="3"/>
          <w:position w:val="6"/>
          <w:sz w:val="22"/>
          <w:szCs w:val="22"/>
          <w:u w:val="single"/>
          <w:lang w:eastAsia="ar-SA"/>
        </w:rPr>
        <w:t>Výroba:</w:t>
      </w:r>
    </w:p>
    <w:p w14:paraId="3325715F" w14:textId="77777777" w:rsidR="001A66A8" w:rsidRPr="00417C34" w:rsidRDefault="001A66A8" w:rsidP="00D9681F">
      <w:pPr>
        <w:tabs>
          <w:tab w:val="left" w:pos="300"/>
          <w:tab w:val="left" w:pos="855"/>
          <w:tab w:val="left" w:pos="1410"/>
          <w:tab w:val="left" w:pos="1965"/>
          <w:tab w:val="left" w:pos="2865"/>
        </w:tabs>
        <w:suppressAutoHyphens/>
        <w:autoSpaceDN w:val="0"/>
        <w:ind w:left="60"/>
        <w:jc w:val="both"/>
        <w:textAlignment w:val="baseline"/>
        <w:rPr>
          <w:rFonts w:asciiTheme="minorHAnsi" w:hAnsiTheme="minorHAnsi" w:cstheme="minorHAnsi"/>
          <w:color w:val="000000"/>
          <w:kern w:val="3"/>
          <w:sz w:val="22"/>
          <w:szCs w:val="22"/>
          <w:lang w:eastAsia="en-US"/>
        </w:rPr>
      </w:pPr>
      <w:r w:rsidRPr="00417C34">
        <w:rPr>
          <w:rFonts w:asciiTheme="minorHAnsi" w:hAnsiTheme="minorHAnsi" w:cstheme="minorHAnsi"/>
          <w:color w:val="000000"/>
          <w:kern w:val="3"/>
          <w:position w:val="6"/>
          <w:sz w:val="22"/>
          <w:szCs w:val="22"/>
          <w:lang w:eastAsia="en-US"/>
        </w:rPr>
        <w:t>- osvedčenie konštrukčnej dokumentácie – nepožaduje sa</w:t>
      </w:r>
    </w:p>
    <w:p w14:paraId="3E7B138B" w14:textId="77777777" w:rsidR="001A66A8" w:rsidRPr="00417C34" w:rsidRDefault="001A66A8" w:rsidP="00D9681F">
      <w:pPr>
        <w:tabs>
          <w:tab w:val="left" w:pos="300"/>
          <w:tab w:val="left" w:pos="855"/>
          <w:tab w:val="left" w:pos="1410"/>
          <w:tab w:val="left" w:pos="1965"/>
          <w:tab w:val="left" w:pos="2865"/>
        </w:tabs>
        <w:suppressAutoHyphens/>
        <w:autoSpaceDN w:val="0"/>
        <w:ind w:left="60"/>
        <w:jc w:val="both"/>
        <w:textAlignment w:val="baseline"/>
        <w:rPr>
          <w:rFonts w:asciiTheme="minorHAnsi" w:hAnsiTheme="minorHAnsi" w:cstheme="minorHAnsi"/>
          <w:color w:val="000000"/>
          <w:kern w:val="3"/>
          <w:sz w:val="22"/>
          <w:szCs w:val="22"/>
          <w:lang w:eastAsia="en-US"/>
        </w:rPr>
      </w:pPr>
      <w:r w:rsidRPr="00417C34">
        <w:rPr>
          <w:rFonts w:asciiTheme="minorHAnsi" w:hAnsiTheme="minorHAnsi" w:cstheme="minorHAnsi"/>
          <w:color w:val="000000"/>
          <w:kern w:val="3"/>
          <w:position w:val="6"/>
          <w:sz w:val="22"/>
          <w:szCs w:val="22"/>
          <w:lang w:eastAsia="en-US"/>
        </w:rPr>
        <w:t>- typová skúška sa nepožaduje</w:t>
      </w:r>
    </w:p>
    <w:p w14:paraId="12A980A8" w14:textId="77777777" w:rsidR="001A66A8" w:rsidRPr="00417C34" w:rsidRDefault="001A66A8" w:rsidP="001A66A8">
      <w:pPr>
        <w:tabs>
          <w:tab w:val="left" w:pos="300"/>
          <w:tab w:val="left" w:pos="855"/>
          <w:tab w:val="left" w:pos="1410"/>
          <w:tab w:val="left" w:pos="1965"/>
          <w:tab w:val="left" w:pos="2865"/>
        </w:tabs>
        <w:suppressAutoHyphens/>
        <w:autoSpaceDN w:val="0"/>
        <w:spacing w:after="240"/>
        <w:ind w:left="60"/>
        <w:jc w:val="both"/>
        <w:textAlignment w:val="baseline"/>
        <w:rPr>
          <w:rFonts w:asciiTheme="minorHAnsi" w:hAnsiTheme="minorHAnsi" w:cstheme="minorHAnsi"/>
          <w:color w:val="000000"/>
          <w:kern w:val="3"/>
          <w:sz w:val="22"/>
          <w:szCs w:val="22"/>
          <w:lang w:eastAsia="en-US"/>
        </w:rPr>
      </w:pPr>
      <w:r w:rsidRPr="00417C34">
        <w:rPr>
          <w:rFonts w:asciiTheme="minorHAnsi" w:hAnsiTheme="minorHAnsi" w:cstheme="minorHAnsi"/>
          <w:color w:val="000000"/>
          <w:kern w:val="3"/>
          <w:position w:val="6"/>
          <w:sz w:val="22"/>
          <w:szCs w:val="22"/>
          <w:lang w:eastAsia="en-US"/>
        </w:rPr>
        <w:t>- stavebná a prvá tlaková skúška sa nepožaduje</w:t>
      </w:r>
    </w:p>
    <w:p w14:paraId="0BB9799D" w14:textId="77777777"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i/>
          <w:color w:val="000000"/>
          <w:kern w:val="3"/>
          <w:position w:val="6"/>
          <w:sz w:val="22"/>
          <w:szCs w:val="22"/>
          <w:u w:val="single"/>
          <w:lang w:eastAsia="en-US"/>
        </w:rPr>
        <w:t>Uvedenie do prevádzky:</w:t>
      </w:r>
    </w:p>
    <w:p w14:paraId="657B2193" w14:textId="77777777" w:rsidR="001A66A8" w:rsidRPr="00417C34" w:rsidRDefault="001A66A8" w:rsidP="001A66A8">
      <w:pPr>
        <w:tabs>
          <w:tab w:val="left" w:pos="-975"/>
          <w:tab w:val="left" w:pos="-435"/>
          <w:tab w:val="left" w:pos="105"/>
          <w:tab w:val="left" w:pos="1365"/>
        </w:tabs>
        <w:suppressAutoHyphens/>
        <w:autoSpaceDN w:val="0"/>
        <w:spacing w:after="240"/>
        <w:jc w:val="both"/>
        <w:textAlignment w:val="baseline"/>
        <w:rPr>
          <w:rFonts w:asciiTheme="minorHAnsi" w:hAnsiTheme="minorHAnsi" w:cstheme="minorHAnsi"/>
          <w:color w:val="000000"/>
          <w:kern w:val="3"/>
          <w:sz w:val="22"/>
          <w:szCs w:val="22"/>
          <w:lang w:eastAsia="en-US"/>
        </w:rPr>
      </w:pPr>
      <w:r w:rsidRPr="00417C34">
        <w:rPr>
          <w:rFonts w:asciiTheme="minorHAnsi" w:hAnsiTheme="minorHAnsi" w:cstheme="minorHAnsi"/>
          <w:color w:val="000000"/>
          <w:kern w:val="3"/>
          <w:position w:val="6"/>
          <w:sz w:val="22"/>
          <w:szCs w:val="22"/>
          <w:lang w:eastAsia="en-US"/>
        </w:rPr>
        <w:t>- prvá úradná skúška sa nepožaduje</w:t>
      </w:r>
    </w:p>
    <w:p w14:paraId="3FC3DE51" w14:textId="707C8782"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position w:val="6"/>
          <w:sz w:val="22"/>
          <w:szCs w:val="22"/>
          <w:lang w:eastAsia="ar-SA"/>
        </w:rPr>
      </w:pPr>
      <w:r w:rsidRPr="00417C34">
        <w:rPr>
          <w:rFonts w:asciiTheme="minorHAnsi" w:hAnsiTheme="minorHAnsi" w:cstheme="minorHAnsi"/>
          <w:kern w:val="3"/>
          <w:position w:val="6"/>
          <w:sz w:val="22"/>
          <w:szCs w:val="22"/>
          <w:lang w:eastAsia="ar-SA"/>
        </w:rPr>
        <w:lastRenderedPageBreak/>
        <w:t>O vykonanej odbornej prehliadke alebo odbornej skúške sa vyhotoví písomný dokument podľa § 12, vyhlášky MPSVaR č.508/2009 Z.</w:t>
      </w:r>
      <w:r w:rsidR="000D1E42" w:rsidRPr="00417C34">
        <w:rPr>
          <w:rFonts w:asciiTheme="minorHAnsi" w:hAnsiTheme="minorHAnsi" w:cstheme="minorHAnsi"/>
          <w:kern w:val="3"/>
          <w:position w:val="6"/>
          <w:sz w:val="22"/>
          <w:szCs w:val="22"/>
          <w:lang w:eastAsia="ar-SA"/>
        </w:rPr>
        <w:t> </w:t>
      </w:r>
      <w:r w:rsidRPr="00417C34">
        <w:rPr>
          <w:rFonts w:asciiTheme="minorHAnsi" w:hAnsiTheme="minorHAnsi" w:cstheme="minorHAnsi"/>
          <w:kern w:val="3"/>
          <w:position w:val="6"/>
          <w:sz w:val="22"/>
          <w:szCs w:val="22"/>
          <w:lang w:eastAsia="ar-SA"/>
        </w:rPr>
        <w:t>z.</w:t>
      </w:r>
    </w:p>
    <w:p w14:paraId="5834A211" w14:textId="77777777" w:rsidR="001A66A8" w:rsidRPr="00417C34" w:rsidRDefault="001A66A8" w:rsidP="00D9681F">
      <w:pPr>
        <w:keepNext/>
        <w:keepLines/>
        <w:tabs>
          <w:tab w:val="left" w:pos="0"/>
        </w:tabs>
        <w:spacing w:after="240"/>
        <w:jc w:val="both"/>
        <w:outlineLvl w:val="0"/>
        <w:rPr>
          <w:rFonts w:asciiTheme="minorHAnsi" w:eastAsia="Arial" w:hAnsiTheme="minorHAnsi" w:cstheme="minorHAnsi"/>
          <w:b/>
          <w:color w:val="000000"/>
          <w:sz w:val="22"/>
          <w:szCs w:val="22"/>
        </w:rPr>
      </w:pPr>
      <w:r w:rsidRPr="00417C34">
        <w:rPr>
          <w:rFonts w:asciiTheme="minorHAnsi" w:hAnsiTheme="minorHAnsi" w:cstheme="minorHAnsi"/>
          <w:b/>
          <w:bCs/>
          <w:position w:val="6"/>
          <w:sz w:val="22"/>
          <w:szCs w:val="22"/>
          <w:u w:val="single"/>
        </w:rPr>
        <w:t>9. Demontáže potrubí a príslušenstva</w:t>
      </w:r>
    </w:p>
    <w:p w14:paraId="763A3B71" w14:textId="584549CA"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ar-SA" w:bidi="sk-SK"/>
        </w:rPr>
      </w:pPr>
      <w:r w:rsidRPr="00417C34">
        <w:rPr>
          <w:rFonts w:asciiTheme="minorHAnsi" w:hAnsiTheme="minorHAnsi" w:cstheme="minorHAnsi"/>
          <w:kern w:val="3"/>
          <w:sz w:val="22"/>
          <w:szCs w:val="22"/>
          <w:lang w:eastAsia="ar-SA" w:bidi="sk-SK"/>
        </w:rPr>
        <w:t xml:space="preserve">Súčasné HV rozvody budú v plnom rozsahu zdemontované. Rozsah demontáže je vyznačený v zozname potrubí a príslušenstva. Zhotoviteľ zabezpečí očistenie oceľových rúr od izolácie a rúry a ostatný kovový materiál odovzdá </w:t>
      </w:r>
      <w:r w:rsidR="00C669FD" w:rsidRPr="00417C34">
        <w:rPr>
          <w:rFonts w:asciiTheme="minorHAnsi" w:hAnsiTheme="minorHAnsi" w:cstheme="minorHAnsi"/>
          <w:kern w:val="3"/>
          <w:sz w:val="22"/>
          <w:szCs w:val="22"/>
          <w:lang w:eastAsia="ar-SA" w:bidi="sk-SK"/>
        </w:rPr>
        <w:t xml:space="preserve">objednávateľovi </w:t>
      </w:r>
      <w:r w:rsidRPr="00417C34">
        <w:rPr>
          <w:rFonts w:asciiTheme="minorHAnsi" w:hAnsiTheme="minorHAnsi" w:cstheme="minorHAnsi"/>
          <w:kern w:val="3"/>
          <w:sz w:val="22"/>
          <w:szCs w:val="22"/>
          <w:lang w:eastAsia="ar-SA" w:bidi="sk-SK"/>
        </w:rPr>
        <w:t>na miesto pod</w:t>
      </w:r>
      <w:r w:rsidR="00C669FD" w:rsidRPr="00417C34">
        <w:rPr>
          <w:rFonts w:asciiTheme="minorHAnsi" w:hAnsiTheme="minorHAnsi" w:cstheme="minorHAnsi"/>
          <w:kern w:val="3"/>
          <w:sz w:val="22"/>
          <w:szCs w:val="22"/>
          <w:lang w:eastAsia="ar-SA" w:bidi="sk-SK"/>
        </w:rPr>
        <w:t>ľ</w:t>
      </w:r>
      <w:r w:rsidRPr="00417C34">
        <w:rPr>
          <w:rFonts w:asciiTheme="minorHAnsi" w:hAnsiTheme="minorHAnsi" w:cstheme="minorHAnsi"/>
          <w:kern w:val="3"/>
          <w:sz w:val="22"/>
          <w:szCs w:val="22"/>
          <w:lang w:eastAsia="ar-SA" w:bidi="sk-SK"/>
        </w:rPr>
        <w:t>a určenia.</w:t>
      </w:r>
    </w:p>
    <w:p w14:paraId="33075304" w14:textId="77777777" w:rsidR="001A66A8" w:rsidRPr="00417C34" w:rsidRDefault="001A66A8" w:rsidP="001A66A8">
      <w:pPr>
        <w:tabs>
          <w:tab w:val="left" w:pos="345"/>
          <w:tab w:val="left" w:pos="840"/>
        </w:tabs>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b/>
          <w:bCs/>
          <w:kern w:val="3"/>
          <w:position w:val="6"/>
          <w:sz w:val="22"/>
          <w:szCs w:val="22"/>
          <w:u w:val="single"/>
        </w:rPr>
        <w:t>10. Monitorovací systém</w:t>
      </w:r>
    </w:p>
    <w:p w14:paraId="3B0888C2" w14:textId="77777777" w:rsidR="001A66A8" w:rsidRPr="00417C34" w:rsidRDefault="001A66A8" w:rsidP="001A66A8">
      <w:pPr>
        <w:widowControl w:val="0"/>
        <w:suppressAutoHyphens/>
        <w:autoSpaceDN w:val="0"/>
        <w:spacing w:after="240"/>
        <w:jc w:val="both"/>
        <w:textAlignment w:val="baseline"/>
        <w:rPr>
          <w:rFonts w:asciiTheme="minorHAnsi" w:hAnsiTheme="minorHAnsi" w:cstheme="minorHAnsi"/>
          <w:kern w:val="3"/>
          <w:sz w:val="22"/>
          <w:szCs w:val="22"/>
          <w:lang w:eastAsia="en-US" w:bidi="sk-SK"/>
        </w:rPr>
      </w:pPr>
      <w:r w:rsidRPr="00417C34">
        <w:rPr>
          <w:rFonts w:asciiTheme="minorHAnsi" w:hAnsiTheme="minorHAnsi" w:cstheme="minorHAnsi"/>
          <w:kern w:val="3"/>
          <w:position w:val="6"/>
          <w:sz w:val="22"/>
          <w:szCs w:val="22"/>
          <w:lang w:eastAsia="en-US" w:bidi="sk-SK"/>
        </w:rPr>
        <w:t>Navrhované rozvody potrubí z tepelne pred izolovaných rúr (s obalom HDPE) budú mať zabudovaný elektronický monitorovací systém pre zistenie závad spôsobených poruchami netesnosti nosnej rúry (únik vody) i plášťa (vnikanie zemnej či vonkajšej vlhkosti).</w:t>
      </w:r>
    </w:p>
    <w:p w14:paraId="51735F2E" w14:textId="77777777" w:rsidR="001A66A8" w:rsidRPr="00417C34" w:rsidRDefault="001A66A8" w:rsidP="001A66A8">
      <w:pPr>
        <w:widowControl w:val="0"/>
        <w:suppressAutoHyphens/>
        <w:autoSpaceDN w:val="0"/>
        <w:spacing w:after="240"/>
        <w:jc w:val="both"/>
        <w:textAlignment w:val="baseline"/>
        <w:rPr>
          <w:rFonts w:asciiTheme="minorHAnsi" w:hAnsiTheme="minorHAnsi" w:cstheme="minorHAnsi"/>
          <w:kern w:val="3"/>
          <w:sz w:val="22"/>
          <w:szCs w:val="22"/>
          <w:lang w:eastAsia="en-US" w:bidi="sk-SK"/>
        </w:rPr>
      </w:pPr>
      <w:r w:rsidRPr="00417C34">
        <w:rPr>
          <w:rFonts w:asciiTheme="minorHAnsi" w:hAnsiTheme="minorHAnsi" w:cstheme="minorHAnsi"/>
          <w:kern w:val="3"/>
          <w:position w:val="6"/>
          <w:sz w:val="22"/>
          <w:szCs w:val="22"/>
          <w:lang w:eastAsia="en-US" w:bidi="sk-SK"/>
        </w:rPr>
        <w:t>V tepelnej izolácii rúr zabudované signalizačné medené vodiče (neizolované) budú pri montáži navzájom pospájané do ucelených slučiek, ktoré umožnia monitorovanie stavu potrubí (systém IPS-Cu).</w:t>
      </w:r>
    </w:p>
    <w:p w14:paraId="52174658" w14:textId="77777777" w:rsidR="001A66A8" w:rsidRPr="00417C34" w:rsidRDefault="001A66A8" w:rsidP="001A66A8">
      <w:pPr>
        <w:widowControl w:val="0"/>
        <w:suppressAutoHyphens/>
        <w:autoSpaceDN w:val="0"/>
        <w:spacing w:after="240"/>
        <w:jc w:val="both"/>
        <w:textAlignment w:val="baseline"/>
        <w:rPr>
          <w:rFonts w:asciiTheme="minorHAnsi" w:hAnsiTheme="minorHAnsi" w:cstheme="minorHAnsi"/>
          <w:kern w:val="3"/>
          <w:sz w:val="22"/>
          <w:szCs w:val="22"/>
          <w:lang w:eastAsia="en-US" w:bidi="sk-SK"/>
        </w:rPr>
      </w:pPr>
      <w:r w:rsidRPr="00417C34">
        <w:rPr>
          <w:rFonts w:asciiTheme="minorHAnsi" w:hAnsiTheme="minorHAnsi" w:cstheme="minorHAnsi"/>
          <w:kern w:val="3"/>
          <w:position w:val="6"/>
          <w:sz w:val="22"/>
          <w:szCs w:val="22"/>
          <w:lang w:eastAsia="en-US" w:bidi="sk-SK"/>
        </w:rPr>
        <w:t>Max. dĺžka monitorovaného úseku potrubí je navrhovaná cca 500 m, čomu zodpovedá približne dvojnásobná dĺžka zapojených monitorovacích vodičov v rámci jednej slučky. Takto bude zabezpečené korektné (pomerne presné) lokalizovanie miesta prípadnej poruchy potrubí.</w:t>
      </w:r>
    </w:p>
    <w:p w14:paraId="61F2879E" w14:textId="77777777" w:rsidR="001A66A8" w:rsidRPr="00417C34" w:rsidRDefault="001A66A8" w:rsidP="001A66A8">
      <w:pPr>
        <w:widowControl w:val="0"/>
        <w:suppressAutoHyphens/>
        <w:autoSpaceDN w:val="0"/>
        <w:spacing w:after="240"/>
        <w:jc w:val="both"/>
        <w:textAlignment w:val="baseline"/>
        <w:rPr>
          <w:rFonts w:asciiTheme="minorHAnsi" w:hAnsiTheme="minorHAnsi" w:cstheme="minorHAnsi"/>
          <w:kern w:val="3"/>
          <w:position w:val="6"/>
          <w:sz w:val="22"/>
          <w:szCs w:val="22"/>
          <w:lang w:eastAsia="en-US" w:bidi="sk-SK"/>
        </w:rPr>
      </w:pPr>
      <w:r w:rsidRPr="00417C34">
        <w:rPr>
          <w:rFonts w:asciiTheme="minorHAnsi" w:hAnsiTheme="minorHAnsi" w:cstheme="minorHAnsi"/>
          <w:kern w:val="3"/>
          <w:position w:val="6"/>
          <w:sz w:val="22"/>
          <w:szCs w:val="22"/>
          <w:lang w:eastAsia="en-US" w:bidi="sk-SK"/>
        </w:rPr>
        <w:t>V definovaných miestach budú osadené stabilné indikátory porúch PI potrubí, okrem toho budú osadené tzv. koncové krabice ACIDUR pri vyvedení potrubí v OST, resp. v šachtách (oddelenie slučiek). Cez koncové krabice bude vytvorená možnosť pripojenia externého (prenosného) indikátora porúch pre prípad nefunkčnosti stabilného monitorovacieho systému.</w:t>
      </w:r>
    </w:p>
    <w:p w14:paraId="30499696" w14:textId="3FBA3D05" w:rsidR="001A66A8" w:rsidRPr="00417C34" w:rsidRDefault="001A66A8" w:rsidP="001A66A8">
      <w:pPr>
        <w:widowControl w:val="0"/>
        <w:suppressAutoHyphens/>
        <w:autoSpaceDN w:val="0"/>
        <w:spacing w:after="240"/>
        <w:jc w:val="both"/>
        <w:textAlignment w:val="baseline"/>
        <w:rPr>
          <w:rFonts w:asciiTheme="minorHAnsi" w:hAnsiTheme="minorHAnsi" w:cstheme="minorHAnsi"/>
          <w:kern w:val="3"/>
          <w:sz w:val="22"/>
          <w:szCs w:val="22"/>
          <w:lang w:eastAsia="en-US" w:bidi="sk-SK"/>
        </w:rPr>
      </w:pPr>
      <w:r w:rsidRPr="00417C34">
        <w:rPr>
          <w:rFonts w:asciiTheme="minorHAnsi" w:hAnsiTheme="minorHAnsi" w:cstheme="minorHAnsi"/>
          <w:kern w:val="3"/>
          <w:position w:val="6"/>
          <w:sz w:val="22"/>
          <w:szCs w:val="22"/>
          <w:lang w:eastAsia="en-US" w:bidi="sk-SK"/>
        </w:rPr>
        <w:t>Bližší popis zapojenia slučiek monitorovacieho systému je uvedený v technickej správe proje</w:t>
      </w:r>
      <w:r w:rsidR="000D1E42" w:rsidRPr="00417C34">
        <w:rPr>
          <w:rFonts w:asciiTheme="minorHAnsi" w:hAnsiTheme="minorHAnsi" w:cstheme="minorHAnsi"/>
          <w:kern w:val="3"/>
          <w:position w:val="6"/>
          <w:sz w:val="22"/>
          <w:szCs w:val="22"/>
          <w:lang w:eastAsia="en-US" w:bidi="sk-SK"/>
        </w:rPr>
        <w:t>k</w:t>
      </w:r>
      <w:r w:rsidRPr="00417C34">
        <w:rPr>
          <w:rFonts w:asciiTheme="minorHAnsi" w:hAnsiTheme="minorHAnsi" w:cstheme="minorHAnsi"/>
          <w:kern w:val="3"/>
          <w:position w:val="6"/>
          <w:sz w:val="22"/>
          <w:szCs w:val="22"/>
          <w:lang w:eastAsia="en-US" w:bidi="sk-SK"/>
        </w:rPr>
        <w:t>tu.</w:t>
      </w:r>
    </w:p>
    <w:p w14:paraId="1222B856" w14:textId="77777777" w:rsidR="001A66A8" w:rsidRPr="00417C34" w:rsidRDefault="001A66A8" w:rsidP="00C135A9">
      <w:pPr>
        <w:suppressAutoHyphens/>
        <w:autoSpaceDE w:val="0"/>
        <w:autoSpaceDN w:val="0"/>
        <w:spacing w:after="240"/>
        <w:jc w:val="both"/>
        <w:textAlignment w:val="baseline"/>
        <w:rPr>
          <w:rFonts w:asciiTheme="minorHAnsi" w:hAnsiTheme="minorHAnsi" w:cstheme="minorHAnsi"/>
          <w:b/>
          <w:bCs/>
          <w:kern w:val="3"/>
          <w:position w:val="6"/>
          <w:sz w:val="22"/>
          <w:szCs w:val="22"/>
          <w:lang w:eastAsia="cs-CZ"/>
        </w:rPr>
      </w:pPr>
      <w:r w:rsidRPr="00417C34">
        <w:rPr>
          <w:rFonts w:asciiTheme="minorHAnsi" w:hAnsiTheme="minorHAnsi" w:cstheme="minorHAnsi"/>
          <w:b/>
          <w:bCs/>
          <w:kern w:val="3"/>
          <w:position w:val="6"/>
          <w:sz w:val="22"/>
          <w:szCs w:val="22"/>
          <w:u w:val="single"/>
          <w:lang w:eastAsia="ar-SA" w:bidi="sk-SK"/>
        </w:rPr>
        <w:t xml:space="preserve">IV. Objekt </w:t>
      </w:r>
      <w:r w:rsidRPr="00417C34">
        <w:rPr>
          <w:rFonts w:asciiTheme="minorHAnsi" w:hAnsiTheme="minorHAnsi" w:cstheme="minorHAnsi"/>
          <w:b/>
          <w:bCs/>
          <w:kern w:val="3"/>
          <w:position w:val="6"/>
          <w:sz w:val="22"/>
          <w:szCs w:val="22"/>
          <w:u w:val="single"/>
          <w:lang w:eastAsia="en-US"/>
        </w:rPr>
        <w:t>SO 400.2 Stavebná časť</w:t>
      </w:r>
      <w:r w:rsidRPr="00417C34">
        <w:rPr>
          <w:rFonts w:asciiTheme="minorHAnsi" w:hAnsiTheme="minorHAnsi" w:cstheme="minorHAnsi"/>
          <w:b/>
          <w:bCs/>
          <w:kern w:val="3"/>
          <w:position w:val="6"/>
          <w:sz w:val="22"/>
          <w:szCs w:val="22"/>
          <w:u w:val="single"/>
          <w:lang w:eastAsia="cs-CZ"/>
        </w:rPr>
        <w:t>:</w:t>
      </w:r>
    </w:p>
    <w:p w14:paraId="5906656D" w14:textId="77777777" w:rsidR="001A66A8" w:rsidRPr="00417C34" w:rsidRDefault="001A66A8" w:rsidP="00C135A9">
      <w:pPr>
        <w:suppressAutoHyphens/>
        <w:autoSpaceDE w:val="0"/>
        <w:autoSpaceDN w:val="0"/>
        <w:spacing w:after="240"/>
        <w:jc w:val="both"/>
        <w:textAlignment w:val="baseline"/>
        <w:rPr>
          <w:rFonts w:asciiTheme="minorHAnsi" w:hAnsiTheme="minorHAnsi" w:cstheme="minorHAnsi"/>
          <w:b/>
          <w:bCs/>
          <w:kern w:val="3"/>
          <w:position w:val="6"/>
          <w:sz w:val="22"/>
          <w:szCs w:val="22"/>
          <w:u w:val="single"/>
          <w:lang w:eastAsia="cs-CZ"/>
        </w:rPr>
      </w:pPr>
      <w:r w:rsidRPr="00417C34">
        <w:rPr>
          <w:rFonts w:asciiTheme="minorHAnsi" w:hAnsiTheme="minorHAnsi" w:cstheme="minorHAnsi"/>
          <w:b/>
          <w:bCs/>
          <w:kern w:val="3"/>
          <w:position w:val="6"/>
          <w:sz w:val="22"/>
          <w:szCs w:val="22"/>
          <w:u w:val="single"/>
          <w:lang w:eastAsia="cs-CZ"/>
        </w:rPr>
        <w:t>1. Rozsah stavebnej časti.</w:t>
      </w:r>
    </w:p>
    <w:p w14:paraId="656DEA8D" w14:textId="7ED5FB49" w:rsidR="001A66A8" w:rsidRPr="00417C34" w:rsidRDefault="001A66A8" w:rsidP="001A66A8">
      <w:pPr>
        <w:widowControl w:val="0"/>
        <w:tabs>
          <w:tab w:val="left" w:pos="450"/>
        </w:tabs>
        <w:suppressAutoHyphens/>
        <w:autoSpaceDN w:val="0"/>
        <w:spacing w:after="240"/>
        <w:jc w:val="both"/>
        <w:textAlignment w:val="baseline"/>
        <w:rPr>
          <w:rFonts w:asciiTheme="minorHAnsi" w:hAnsiTheme="minorHAnsi" w:cstheme="minorHAnsi"/>
          <w:kern w:val="3"/>
          <w:sz w:val="22"/>
          <w:szCs w:val="22"/>
          <w:lang w:eastAsia="ar-SA" w:bidi="sk-SK"/>
        </w:rPr>
      </w:pPr>
      <w:r w:rsidRPr="00417C34">
        <w:rPr>
          <w:rFonts w:asciiTheme="minorHAnsi" w:hAnsiTheme="minorHAnsi" w:cstheme="minorHAnsi"/>
          <w:kern w:val="3"/>
          <w:sz w:val="22"/>
          <w:szCs w:val="22"/>
          <w:lang w:eastAsia="ar-SA" w:bidi="sk-SK"/>
        </w:rPr>
        <w:t>Tepelná sieť na svojej trase križuje, resp. je v súbehu s jestvujúcimi podzemnými a nadzemnými inži</w:t>
      </w:r>
      <w:r w:rsidR="000D1E42" w:rsidRPr="00417C34">
        <w:rPr>
          <w:rFonts w:asciiTheme="minorHAnsi" w:hAnsiTheme="minorHAnsi" w:cstheme="minorHAnsi"/>
          <w:kern w:val="3"/>
          <w:sz w:val="22"/>
          <w:szCs w:val="22"/>
          <w:lang w:eastAsia="ar-SA" w:bidi="sk-SK"/>
        </w:rPr>
        <w:t>ni</w:t>
      </w:r>
      <w:r w:rsidRPr="00417C34">
        <w:rPr>
          <w:rFonts w:asciiTheme="minorHAnsi" w:hAnsiTheme="minorHAnsi" w:cstheme="minorHAnsi"/>
          <w:kern w:val="3"/>
          <w:sz w:val="22"/>
          <w:szCs w:val="22"/>
          <w:lang w:eastAsia="ar-SA" w:bidi="sk-SK"/>
        </w:rPr>
        <w:t xml:space="preserve">erskymi sieťami. </w:t>
      </w:r>
    </w:p>
    <w:p w14:paraId="44CC08E6" w14:textId="77777777"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Rozhodujúcim predmetom stavebnej časti je vytvorenie výkopu a pieskového lôžka (na dne súčasných podzemných betónových kanálov) pre uloženie bezkanálovej horúcovodnej tepelnej siete. Požiadavky na ďalšie stavebné práce vyplývajú z riešenia potrubnej časti SO 400.1 a v rozhodujúcej miere ju dopĺňajú.</w:t>
      </w:r>
    </w:p>
    <w:p w14:paraId="627E4C0D" w14:textId="7F290BDC"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u w:val="single"/>
          <w:lang w:eastAsia="en-US"/>
        </w:rPr>
      </w:pPr>
      <w:r w:rsidRPr="00417C34">
        <w:rPr>
          <w:rFonts w:asciiTheme="minorHAnsi" w:hAnsiTheme="minorHAnsi" w:cstheme="minorHAnsi"/>
          <w:kern w:val="3"/>
          <w:sz w:val="22"/>
          <w:szCs w:val="22"/>
          <w:u w:val="single"/>
          <w:lang w:eastAsia="en-US"/>
        </w:rPr>
        <w:t>Požiadavky na stavebné práce</w:t>
      </w:r>
      <w:r w:rsidR="00417C34" w:rsidRPr="00417C34">
        <w:rPr>
          <w:rFonts w:asciiTheme="minorHAnsi" w:hAnsiTheme="minorHAnsi" w:cstheme="minorHAnsi"/>
          <w:kern w:val="3"/>
          <w:sz w:val="22"/>
          <w:szCs w:val="22"/>
          <w:u w:val="single"/>
          <w:lang w:eastAsia="en-US"/>
        </w:rPr>
        <w:t>:</w:t>
      </w:r>
    </w:p>
    <w:p w14:paraId="2238692A" w14:textId="77777777" w:rsidR="001A66A8" w:rsidRPr="00417C34" w:rsidRDefault="001A66A8" w:rsidP="00417C34">
      <w:pPr>
        <w:numPr>
          <w:ilvl w:val="0"/>
          <w:numId w:val="74"/>
        </w:numPr>
        <w:suppressAutoHyphens/>
        <w:autoSpaceDN w:val="0"/>
        <w:ind w:left="720" w:hanging="363"/>
        <w:jc w:val="both"/>
        <w:textAlignment w:val="baseline"/>
        <w:rPr>
          <w:rFonts w:asciiTheme="minorHAnsi" w:hAnsiTheme="minorHAnsi" w:cstheme="minorHAnsi"/>
          <w:kern w:val="3"/>
          <w:sz w:val="22"/>
          <w:szCs w:val="22"/>
          <w:lang w:eastAsia="ar-SA"/>
        </w:rPr>
      </w:pPr>
      <w:r w:rsidRPr="00417C34">
        <w:rPr>
          <w:rFonts w:asciiTheme="minorHAnsi" w:hAnsiTheme="minorHAnsi" w:cstheme="minorHAnsi"/>
          <w:kern w:val="3"/>
          <w:sz w:val="22"/>
          <w:szCs w:val="22"/>
          <w:lang w:eastAsia="ar-SA"/>
        </w:rPr>
        <w:t>výrub stromov – zabezpečenie v rámci prípravy staveniska,</w:t>
      </w:r>
    </w:p>
    <w:p w14:paraId="69272CF3" w14:textId="77777777" w:rsidR="001A66A8" w:rsidRPr="00417C34" w:rsidRDefault="001A66A8" w:rsidP="00417C34">
      <w:pPr>
        <w:numPr>
          <w:ilvl w:val="0"/>
          <w:numId w:val="74"/>
        </w:numPr>
        <w:tabs>
          <w:tab w:val="left" w:pos="1395"/>
          <w:tab w:val="left" w:pos="1980"/>
          <w:tab w:val="left" w:pos="2295"/>
          <w:tab w:val="left" w:pos="2610"/>
          <w:tab w:val="left" w:pos="3000"/>
        </w:tabs>
        <w:suppressAutoHyphens/>
        <w:autoSpaceDE w:val="0"/>
        <w:autoSpaceDN w:val="0"/>
        <w:snapToGrid w:val="0"/>
        <w:ind w:left="720" w:hanging="363"/>
        <w:jc w:val="both"/>
        <w:rPr>
          <w:rFonts w:asciiTheme="minorHAnsi" w:hAnsiTheme="minorHAnsi" w:cstheme="minorHAnsi"/>
          <w:kern w:val="3"/>
          <w:sz w:val="22"/>
          <w:szCs w:val="22"/>
          <w:lang w:eastAsia="ar-SA" w:bidi="sk-SK"/>
        </w:rPr>
      </w:pPr>
      <w:r w:rsidRPr="00417C34">
        <w:rPr>
          <w:rFonts w:asciiTheme="minorHAnsi" w:hAnsiTheme="minorHAnsi" w:cstheme="minorHAnsi"/>
          <w:kern w:val="3"/>
          <w:sz w:val="22"/>
          <w:szCs w:val="22"/>
          <w:lang w:eastAsia="ar-SA" w:bidi="sk-SK"/>
        </w:rPr>
        <w:t>búracie práce na odstránenie povrchových vrstiev na trase tepelnej siete,</w:t>
      </w:r>
    </w:p>
    <w:p w14:paraId="1EF44510" w14:textId="77777777" w:rsidR="001A66A8" w:rsidRPr="00417C34" w:rsidRDefault="001A66A8" w:rsidP="00417C34">
      <w:pPr>
        <w:numPr>
          <w:ilvl w:val="0"/>
          <w:numId w:val="74"/>
        </w:numPr>
        <w:tabs>
          <w:tab w:val="left" w:pos="1395"/>
          <w:tab w:val="left" w:pos="1980"/>
          <w:tab w:val="left" w:pos="2295"/>
          <w:tab w:val="left" w:pos="2610"/>
          <w:tab w:val="left" w:pos="3000"/>
        </w:tabs>
        <w:suppressAutoHyphens/>
        <w:autoSpaceDE w:val="0"/>
        <w:autoSpaceDN w:val="0"/>
        <w:snapToGrid w:val="0"/>
        <w:ind w:left="720" w:hanging="363"/>
        <w:jc w:val="both"/>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ar-SA"/>
        </w:rPr>
        <w:t xml:space="preserve">výkopové práce na trase rekonštruovanej tepelnej siete, na trase súčasných tepelných kanálov, pre uloženie tepelnej siete, pre </w:t>
      </w:r>
      <w:r w:rsidRPr="00417C34">
        <w:rPr>
          <w:rFonts w:asciiTheme="minorHAnsi" w:hAnsiTheme="minorHAnsi" w:cstheme="minorHAnsi"/>
          <w:kern w:val="3"/>
          <w:sz w:val="22"/>
          <w:szCs w:val="22"/>
          <w:lang w:eastAsia="ar-SA" w:bidi="sk-SK"/>
        </w:rPr>
        <w:t>zvarovacie pracoviská a pod.,</w:t>
      </w:r>
    </w:p>
    <w:p w14:paraId="1C0A480A" w14:textId="77777777" w:rsidR="001A66A8" w:rsidRPr="00417C34" w:rsidRDefault="001A66A8" w:rsidP="00417C34">
      <w:pPr>
        <w:numPr>
          <w:ilvl w:val="0"/>
          <w:numId w:val="74"/>
        </w:numPr>
        <w:tabs>
          <w:tab w:val="left" w:pos="1395"/>
          <w:tab w:val="left" w:pos="1980"/>
          <w:tab w:val="left" w:pos="2295"/>
          <w:tab w:val="left" w:pos="2610"/>
          <w:tab w:val="left" w:pos="3000"/>
        </w:tabs>
        <w:suppressAutoHyphens/>
        <w:autoSpaceDE w:val="0"/>
        <w:autoSpaceDN w:val="0"/>
        <w:snapToGrid w:val="0"/>
        <w:ind w:left="720" w:hanging="363"/>
        <w:jc w:val="both"/>
        <w:rPr>
          <w:rFonts w:asciiTheme="minorHAnsi" w:hAnsiTheme="minorHAnsi" w:cstheme="minorHAnsi"/>
          <w:kern w:val="3"/>
          <w:sz w:val="22"/>
          <w:szCs w:val="22"/>
          <w:lang w:eastAsia="ar-SA" w:bidi="sk-SK"/>
        </w:rPr>
      </w:pPr>
      <w:r w:rsidRPr="00417C34">
        <w:rPr>
          <w:rFonts w:asciiTheme="minorHAnsi" w:hAnsiTheme="minorHAnsi" w:cstheme="minorHAnsi"/>
          <w:kern w:val="3"/>
          <w:sz w:val="22"/>
          <w:szCs w:val="22"/>
          <w:lang w:eastAsia="ar-SA" w:bidi="sk-SK"/>
        </w:rPr>
        <w:t>otvorenie existujúcich tepelných kanálov,</w:t>
      </w:r>
    </w:p>
    <w:p w14:paraId="517A5736" w14:textId="77777777" w:rsidR="001A66A8" w:rsidRPr="00417C34" w:rsidRDefault="001A66A8" w:rsidP="00417C34">
      <w:pPr>
        <w:numPr>
          <w:ilvl w:val="0"/>
          <w:numId w:val="74"/>
        </w:numPr>
        <w:tabs>
          <w:tab w:val="left" w:pos="1395"/>
          <w:tab w:val="left" w:pos="1980"/>
          <w:tab w:val="left" w:pos="2295"/>
          <w:tab w:val="left" w:pos="2610"/>
          <w:tab w:val="left" w:pos="3000"/>
        </w:tabs>
        <w:suppressAutoHyphens/>
        <w:autoSpaceDE w:val="0"/>
        <w:autoSpaceDN w:val="0"/>
        <w:snapToGrid w:val="0"/>
        <w:ind w:left="720" w:hanging="363"/>
        <w:jc w:val="both"/>
        <w:rPr>
          <w:rFonts w:asciiTheme="minorHAnsi" w:hAnsiTheme="minorHAnsi" w:cstheme="minorHAnsi"/>
          <w:kern w:val="3"/>
          <w:sz w:val="22"/>
          <w:szCs w:val="22"/>
          <w:lang w:eastAsia="ar-SA" w:bidi="sk-SK"/>
        </w:rPr>
      </w:pPr>
      <w:r w:rsidRPr="00417C34">
        <w:rPr>
          <w:rFonts w:asciiTheme="minorHAnsi" w:hAnsiTheme="minorHAnsi" w:cstheme="minorHAnsi"/>
          <w:kern w:val="3"/>
          <w:sz w:val="22"/>
          <w:szCs w:val="22"/>
          <w:lang w:eastAsia="ar-SA" w:bidi="sk-SK"/>
        </w:rPr>
        <w:t xml:space="preserve">búracie práce existujúcich tepelných kanálov v miestach, kde by bránili vedeniu novonavrhovaných HV rozvodov, </w:t>
      </w:r>
    </w:p>
    <w:p w14:paraId="5D709991" w14:textId="77777777" w:rsidR="001A66A8" w:rsidRPr="00417C34" w:rsidRDefault="001A66A8" w:rsidP="00417C34">
      <w:pPr>
        <w:numPr>
          <w:ilvl w:val="0"/>
          <w:numId w:val="74"/>
        </w:numPr>
        <w:tabs>
          <w:tab w:val="left" w:pos="1395"/>
          <w:tab w:val="left" w:pos="1980"/>
          <w:tab w:val="left" w:pos="2295"/>
          <w:tab w:val="left" w:pos="2610"/>
          <w:tab w:val="left" w:pos="3000"/>
        </w:tabs>
        <w:suppressAutoHyphens/>
        <w:autoSpaceDE w:val="0"/>
        <w:autoSpaceDN w:val="0"/>
        <w:snapToGrid w:val="0"/>
        <w:ind w:left="720" w:hanging="363"/>
        <w:jc w:val="both"/>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ar-SA" w:bidi="sk-SK"/>
        </w:rPr>
        <w:t>príprava pieskového lôžka pre uloženie predizolovaných potrubí priamo vo výkope,</w:t>
      </w:r>
    </w:p>
    <w:p w14:paraId="43C03F8B" w14:textId="77777777" w:rsidR="001A66A8" w:rsidRPr="00417C34" w:rsidRDefault="001A66A8" w:rsidP="00417C34">
      <w:pPr>
        <w:numPr>
          <w:ilvl w:val="0"/>
          <w:numId w:val="74"/>
        </w:numPr>
        <w:tabs>
          <w:tab w:val="left" w:pos="1395"/>
          <w:tab w:val="left" w:pos="1980"/>
          <w:tab w:val="left" w:pos="2295"/>
          <w:tab w:val="left" w:pos="2610"/>
          <w:tab w:val="left" w:pos="3000"/>
        </w:tabs>
        <w:suppressAutoHyphens/>
        <w:autoSpaceDE w:val="0"/>
        <w:autoSpaceDN w:val="0"/>
        <w:snapToGrid w:val="0"/>
        <w:ind w:left="720" w:hanging="363"/>
        <w:jc w:val="both"/>
        <w:rPr>
          <w:rFonts w:asciiTheme="minorHAnsi" w:hAnsiTheme="minorHAnsi" w:cstheme="minorHAnsi"/>
          <w:kern w:val="3"/>
          <w:sz w:val="22"/>
          <w:szCs w:val="22"/>
          <w:lang w:eastAsia="ar-SA" w:bidi="sk-SK"/>
        </w:rPr>
      </w:pPr>
      <w:r w:rsidRPr="00417C34">
        <w:rPr>
          <w:rFonts w:asciiTheme="minorHAnsi" w:hAnsiTheme="minorHAnsi" w:cstheme="minorHAnsi"/>
          <w:kern w:val="3"/>
          <w:sz w:val="22"/>
          <w:szCs w:val="22"/>
          <w:lang w:eastAsia="ar-SA" w:bidi="sk-SK"/>
        </w:rPr>
        <w:t>príprava pieskového lôžka na dne existujúcich uvoľnených tepelných kanálov,</w:t>
      </w:r>
    </w:p>
    <w:p w14:paraId="4152989A" w14:textId="77777777" w:rsidR="001A66A8" w:rsidRPr="00417C34" w:rsidRDefault="001A66A8" w:rsidP="00417C34">
      <w:pPr>
        <w:numPr>
          <w:ilvl w:val="0"/>
          <w:numId w:val="74"/>
        </w:numPr>
        <w:tabs>
          <w:tab w:val="left" w:pos="1395"/>
          <w:tab w:val="left" w:pos="1980"/>
          <w:tab w:val="left" w:pos="2295"/>
          <w:tab w:val="left" w:pos="2610"/>
          <w:tab w:val="left" w:pos="3000"/>
        </w:tabs>
        <w:suppressAutoHyphens/>
        <w:autoSpaceDE w:val="0"/>
        <w:autoSpaceDN w:val="0"/>
        <w:snapToGrid w:val="0"/>
        <w:ind w:left="720" w:hanging="363"/>
        <w:jc w:val="both"/>
        <w:rPr>
          <w:rFonts w:asciiTheme="minorHAnsi" w:hAnsiTheme="minorHAnsi" w:cstheme="minorHAnsi"/>
          <w:kern w:val="3"/>
          <w:sz w:val="22"/>
          <w:szCs w:val="22"/>
          <w:lang w:eastAsia="ar-SA" w:bidi="sk-SK"/>
        </w:rPr>
      </w:pPr>
      <w:r w:rsidRPr="00417C34">
        <w:rPr>
          <w:rFonts w:asciiTheme="minorHAnsi" w:hAnsiTheme="minorHAnsi" w:cstheme="minorHAnsi"/>
          <w:kern w:val="3"/>
          <w:sz w:val="22"/>
          <w:szCs w:val="22"/>
          <w:lang w:eastAsia="ar-SA" w:bidi="sk-SK"/>
        </w:rPr>
        <w:t>zapieskovanie zmontovaných potrubí,</w:t>
      </w:r>
    </w:p>
    <w:p w14:paraId="18B5355F" w14:textId="26915C83" w:rsidR="001A66A8" w:rsidRPr="00417C34" w:rsidRDefault="001A66A8" w:rsidP="00417C34">
      <w:pPr>
        <w:numPr>
          <w:ilvl w:val="0"/>
          <w:numId w:val="74"/>
        </w:numPr>
        <w:tabs>
          <w:tab w:val="left" w:pos="1395"/>
          <w:tab w:val="left" w:pos="1980"/>
          <w:tab w:val="left" w:pos="2295"/>
          <w:tab w:val="left" w:pos="2610"/>
          <w:tab w:val="left" w:pos="3000"/>
        </w:tabs>
        <w:suppressAutoHyphens/>
        <w:autoSpaceDE w:val="0"/>
        <w:autoSpaceDN w:val="0"/>
        <w:snapToGrid w:val="0"/>
        <w:ind w:left="720" w:hanging="363"/>
        <w:jc w:val="both"/>
        <w:rPr>
          <w:rFonts w:asciiTheme="minorHAnsi" w:hAnsiTheme="minorHAnsi" w:cstheme="minorHAnsi"/>
          <w:kern w:val="3"/>
          <w:sz w:val="22"/>
          <w:szCs w:val="22"/>
          <w:lang w:eastAsia="en-US"/>
        </w:rPr>
      </w:pPr>
      <w:r w:rsidRPr="00417C34">
        <w:rPr>
          <w:rFonts w:asciiTheme="minorHAnsi" w:hAnsiTheme="minorHAnsi" w:cstheme="minorHAnsi"/>
          <w:color w:val="000000"/>
          <w:kern w:val="3"/>
          <w:sz w:val="22"/>
          <w:szCs w:val="22"/>
          <w:lang w:eastAsia="ar-SA" w:bidi="sk-SK"/>
        </w:rPr>
        <w:lastRenderedPageBreak/>
        <w:t>zrušenie existujúcich šácht – označenie v PD</w:t>
      </w:r>
      <w:r w:rsidR="00417C34" w:rsidRPr="00417C34">
        <w:rPr>
          <w:rFonts w:asciiTheme="minorHAnsi" w:hAnsiTheme="minorHAnsi" w:cstheme="minorHAnsi"/>
          <w:kern w:val="3"/>
          <w:sz w:val="22"/>
          <w:szCs w:val="22"/>
          <w:lang w:eastAsia="ar-SA" w:bidi="sk-SK"/>
        </w:rPr>
        <w:t>:</w:t>
      </w:r>
      <w:r w:rsidRPr="00417C34">
        <w:rPr>
          <w:rFonts w:asciiTheme="minorHAnsi" w:hAnsiTheme="minorHAnsi" w:cstheme="minorHAnsi"/>
          <w:kern w:val="3"/>
          <w:sz w:val="22"/>
          <w:szCs w:val="22"/>
          <w:lang w:eastAsia="ar-SA" w:bidi="sk-SK"/>
        </w:rPr>
        <w:t xml:space="preserve"> HVŠ-Z03, HVŠ-Z05, HVŠ-Z07, HVŠ-Z10, HVŠ-Z011, HVŠ-Z12, HVŠ-Z13, HVŠ-Z14, HVŠ-Z15, HVŠ-Z16, HVŠ-Z17, HVŠ-Z22</w:t>
      </w:r>
    </w:p>
    <w:p w14:paraId="7ACD46CA" w14:textId="02F772A2" w:rsidR="001A66A8" w:rsidRPr="00417C34" w:rsidRDefault="001A66A8" w:rsidP="00417C34">
      <w:pPr>
        <w:numPr>
          <w:ilvl w:val="0"/>
          <w:numId w:val="74"/>
        </w:numPr>
        <w:tabs>
          <w:tab w:val="left" w:pos="1395"/>
          <w:tab w:val="left" w:pos="1980"/>
          <w:tab w:val="left" w:pos="2295"/>
          <w:tab w:val="left" w:pos="2610"/>
          <w:tab w:val="left" w:pos="3000"/>
        </w:tabs>
        <w:suppressAutoHyphens/>
        <w:autoSpaceDE w:val="0"/>
        <w:autoSpaceDN w:val="0"/>
        <w:snapToGrid w:val="0"/>
        <w:ind w:left="720" w:hanging="363"/>
        <w:jc w:val="both"/>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zrušenie pozemných stavebných objektov na trase HV rozvodu</w:t>
      </w:r>
      <w:r w:rsidR="00417C34" w:rsidRPr="00417C34">
        <w:rPr>
          <w:rFonts w:asciiTheme="minorHAnsi" w:hAnsiTheme="minorHAnsi" w:cstheme="minorHAnsi"/>
          <w:kern w:val="3"/>
          <w:sz w:val="22"/>
          <w:szCs w:val="22"/>
          <w:lang w:eastAsia="en-US"/>
        </w:rPr>
        <w:t>:</w:t>
      </w:r>
      <w:r w:rsidRPr="00417C34">
        <w:rPr>
          <w:rFonts w:asciiTheme="minorHAnsi" w:hAnsiTheme="minorHAnsi" w:cstheme="minorHAnsi"/>
          <w:kern w:val="3"/>
          <w:sz w:val="22"/>
          <w:szCs w:val="22"/>
          <w:lang w:eastAsia="en-US"/>
        </w:rPr>
        <w:t xml:space="preserve"> MO-1217, MO-1225, MO (odb.O5), MO-1404, MO-1147 </w:t>
      </w:r>
    </w:p>
    <w:p w14:paraId="3021A5F3" w14:textId="03ACB800" w:rsidR="001A66A8" w:rsidRPr="00417C34" w:rsidRDefault="001A66A8" w:rsidP="00417C34">
      <w:pPr>
        <w:numPr>
          <w:ilvl w:val="0"/>
          <w:numId w:val="74"/>
        </w:numPr>
        <w:tabs>
          <w:tab w:val="left" w:pos="1395"/>
          <w:tab w:val="left" w:pos="1980"/>
          <w:tab w:val="left" w:pos="2295"/>
          <w:tab w:val="left" w:pos="2610"/>
          <w:tab w:val="left" w:pos="3000"/>
        </w:tabs>
        <w:suppressAutoHyphens/>
        <w:autoSpaceDE w:val="0"/>
        <w:autoSpaceDN w:val="0"/>
        <w:snapToGrid w:val="0"/>
        <w:ind w:left="720" w:hanging="363"/>
        <w:jc w:val="both"/>
        <w:rPr>
          <w:rFonts w:asciiTheme="minorHAnsi" w:hAnsiTheme="minorHAnsi" w:cstheme="minorHAnsi"/>
          <w:kern w:val="3"/>
          <w:sz w:val="22"/>
          <w:szCs w:val="22"/>
          <w:lang w:eastAsia="ar-SA" w:bidi="sk-SK"/>
        </w:rPr>
      </w:pPr>
      <w:r w:rsidRPr="00417C34">
        <w:rPr>
          <w:rFonts w:asciiTheme="minorHAnsi" w:hAnsiTheme="minorHAnsi" w:cstheme="minorHAnsi"/>
          <w:kern w:val="3"/>
          <w:sz w:val="22"/>
          <w:szCs w:val="22"/>
          <w:lang w:eastAsia="ar-SA" w:bidi="sk-SK"/>
        </w:rPr>
        <w:t>rekonštrukcia existujúcich šácht</w:t>
      </w:r>
      <w:r w:rsidR="00417C34" w:rsidRPr="00417C34">
        <w:rPr>
          <w:rFonts w:asciiTheme="minorHAnsi" w:hAnsiTheme="minorHAnsi" w:cstheme="minorHAnsi"/>
          <w:kern w:val="3"/>
          <w:sz w:val="22"/>
          <w:szCs w:val="22"/>
          <w:lang w:eastAsia="ar-SA" w:bidi="sk-SK"/>
        </w:rPr>
        <w:t>:</w:t>
      </w:r>
      <w:r w:rsidRPr="00417C34">
        <w:rPr>
          <w:rFonts w:asciiTheme="minorHAnsi" w:hAnsiTheme="minorHAnsi" w:cstheme="minorHAnsi"/>
          <w:kern w:val="3"/>
          <w:sz w:val="22"/>
          <w:szCs w:val="22"/>
          <w:lang w:eastAsia="ar-SA" w:bidi="sk-SK"/>
        </w:rPr>
        <w:t xml:space="preserve"> HVŠ-Z01, HVŠ-Z02, HVŠ-Z04, HVŠ-Z06, HVŠ-Z08, HVŠ-Z09</w:t>
      </w:r>
    </w:p>
    <w:p w14:paraId="15E82AC7" w14:textId="77777777" w:rsidR="001A66A8" w:rsidRPr="00417C34" w:rsidRDefault="001A66A8" w:rsidP="00417C34">
      <w:pPr>
        <w:numPr>
          <w:ilvl w:val="0"/>
          <w:numId w:val="74"/>
        </w:numPr>
        <w:tabs>
          <w:tab w:val="left" w:pos="1395"/>
          <w:tab w:val="left" w:pos="1980"/>
          <w:tab w:val="left" w:pos="2295"/>
          <w:tab w:val="left" w:pos="2610"/>
          <w:tab w:val="left" w:pos="3000"/>
        </w:tabs>
        <w:suppressAutoHyphens/>
        <w:autoSpaceDE w:val="0"/>
        <w:autoSpaceDN w:val="0"/>
        <w:snapToGrid w:val="0"/>
        <w:ind w:left="720" w:hanging="363"/>
        <w:jc w:val="both"/>
        <w:rPr>
          <w:rFonts w:asciiTheme="minorHAnsi" w:hAnsiTheme="minorHAnsi" w:cstheme="minorHAnsi"/>
          <w:kern w:val="3"/>
          <w:sz w:val="22"/>
          <w:szCs w:val="22"/>
          <w:lang w:eastAsia="ar-SA" w:bidi="sk-SK"/>
        </w:rPr>
      </w:pPr>
      <w:r w:rsidRPr="00417C34">
        <w:rPr>
          <w:rFonts w:asciiTheme="minorHAnsi" w:hAnsiTheme="minorHAnsi" w:cstheme="minorHAnsi"/>
          <w:kern w:val="3"/>
          <w:sz w:val="22"/>
          <w:szCs w:val="22"/>
          <w:lang w:eastAsia="ar-SA" w:bidi="sk-SK"/>
        </w:rPr>
        <w:t>vyčistenie existujúceho kolektora medzi šachtami HVŠ-Z08 a HVŠ-Z09</w:t>
      </w:r>
    </w:p>
    <w:p w14:paraId="06BDE36C" w14:textId="0349600D" w:rsidR="001A66A8" w:rsidRPr="00417C34" w:rsidRDefault="001A66A8" w:rsidP="00417C34">
      <w:pPr>
        <w:numPr>
          <w:ilvl w:val="0"/>
          <w:numId w:val="74"/>
        </w:numPr>
        <w:tabs>
          <w:tab w:val="left" w:pos="1395"/>
          <w:tab w:val="left" w:pos="1980"/>
          <w:tab w:val="left" w:pos="2295"/>
          <w:tab w:val="left" w:pos="2610"/>
          <w:tab w:val="left" w:pos="3000"/>
        </w:tabs>
        <w:suppressAutoHyphens/>
        <w:autoSpaceDE w:val="0"/>
        <w:autoSpaceDN w:val="0"/>
        <w:snapToGrid w:val="0"/>
        <w:ind w:left="720" w:hanging="363"/>
        <w:jc w:val="both"/>
        <w:rPr>
          <w:rFonts w:asciiTheme="minorHAnsi" w:hAnsiTheme="minorHAnsi" w:cstheme="minorHAnsi"/>
          <w:kern w:val="3"/>
          <w:sz w:val="22"/>
          <w:szCs w:val="22"/>
          <w:lang w:eastAsia="ar-SA" w:bidi="sk-SK"/>
        </w:rPr>
      </w:pPr>
      <w:r w:rsidRPr="00417C34">
        <w:rPr>
          <w:rFonts w:asciiTheme="minorHAnsi" w:hAnsiTheme="minorHAnsi" w:cstheme="minorHAnsi"/>
          <w:kern w:val="3"/>
          <w:sz w:val="22"/>
          <w:szCs w:val="22"/>
          <w:lang w:eastAsia="ar-SA" w:bidi="sk-SK"/>
        </w:rPr>
        <w:t>realizácia krytov armatúr – KA (MKA – malý, VKA - veľký), v miestach inštalácie predizol</w:t>
      </w:r>
      <w:r w:rsidR="004C2C6F" w:rsidRPr="00417C34">
        <w:rPr>
          <w:rFonts w:asciiTheme="minorHAnsi" w:hAnsiTheme="minorHAnsi" w:cstheme="minorHAnsi"/>
          <w:kern w:val="3"/>
          <w:sz w:val="22"/>
          <w:szCs w:val="22"/>
          <w:lang w:eastAsia="ar-SA" w:bidi="sk-SK"/>
        </w:rPr>
        <w:t>ovaných</w:t>
      </w:r>
      <w:r w:rsidRPr="00417C34">
        <w:rPr>
          <w:rFonts w:asciiTheme="minorHAnsi" w:hAnsiTheme="minorHAnsi" w:cstheme="minorHAnsi"/>
          <w:kern w:val="3"/>
          <w:sz w:val="22"/>
          <w:szCs w:val="22"/>
          <w:lang w:eastAsia="ar-SA" w:bidi="sk-SK"/>
        </w:rPr>
        <w:t xml:space="preserve"> odbočných uzatváracích armatúr, resp. v miestach inštalácie vypúšťacích a odvzdušňovacích armatúr,</w:t>
      </w:r>
    </w:p>
    <w:p w14:paraId="3DCA5284" w14:textId="77777777" w:rsidR="001A66A8" w:rsidRPr="00417C34" w:rsidRDefault="001A66A8" w:rsidP="00417C34">
      <w:pPr>
        <w:numPr>
          <w:ilvl w:val="0"/>
          <w:numId w:val="74"/>
        </w:numPr>
        <w:tabs>
          <w:tab w:val="left" w:pos="1395"/>
          <w:tab w:val="left" w:pos="1980"/>
          <w:tab w:val="left" w:pos="2295"/>
          <w:tab w:val="left" w:pos="2610"/>
          <w:tab w:val="left" w:pos="3000"/>
        </w:tabs>
        <w:suppressAutoHyphens/>
        <w:autoSpaceDE w:val="0"/>
        <w:autoSpaceDN w:val="0"/>
        <w:snapToGrid w:val="0"/>
        <w:ind w:left="720" w:hanging="363"/>
        <w:jc w:val="both"/>
        <w:rPr>
          <w:rFonts w:asciiTheme="minorHAnsi" w:hAnsiTheme="minorHAnsi" w:cstheme="minorHAnsi"/>
          <w:kern w:val="3"/>
          <w:sz w:val="22"/>
          <w:szCs w:val="22"/>
          <w:lang w:eastAsia="ar-SA" w:bidi="sk-SK"/>
        </w:rPr>
      </w:pPr>
      <w:r w:rsidRPr="00417C34">
        <w:rPr>
          <w:rFonts w:asciiTheme="minorHAnsi" w:hAnsiTheme="minorHAnsi" w:cstheme="minorHAnsi"/>
          <w:kern w:val="3"/>
          <w:sz w:val="22"/>
          <w:szCs w:val="22"/>
          <w:lang w:eastAsia="ar-SA" w:bidi="sk-SK"/>
        </w:rPr>
        <w:t>realizácia železobetónových pevných bodov,</w:t>
      </w:r>
    </w:p>
    <w:p w14:paraId="15CC7935" w14:textId="77777777" w:rsidR="001A66A8" w:rsidRPr="00417C34" w:rsidRDefault="001A66A8" w:rsidP="00417C34">
      <w:pPr>
        <w:numPr>
          <w:ilvl w:val="0"/>
          <w:numId w:val="74"/>
        </w:numPr>
        <w:tabs>
          <w:tab w:val="left" w:pos="1395"/>
          <w:tab w:val="left" w:pos="1980"/>
          <w:tab w:val="left" w:pos="2295"/>
          <w:tab w:val="left" w:pos="2610"/>
          <w:tab w:val="left" w:pos="3000"/>
        </w:tabs>
        <w:suppressAutoHyphens/>
        <w:autoSpaceDE w:val="0"/>
        <w:autoSpaceDN w:val="0"/>
        <w:snapToGrid w:val="0"/>
        <w:ind w:left="720" w:hanging="363"/>
        <w:jc w:val="both"/>
        <w:rPr>
          <w:rFonts w:asciiTheme="minorHAnsi" w:hAnsiTheme="minorHAnsi" w:cstheme="minorHAnsi"/>
          <w:kern w:val="3"/>
          <w:sz w:val="22"/>
          <w:szCs w:val="22"/>
          <w:lang w:eastAsia="ar-SA" w:bidi="sk-SK"/>
        </w:rPr>
      </w:pPr>
      <w:r w:rsidRPr="00417C34">
        <w:rPr>
          <w:rFonts w:asciiTheme="minorHAnsi" w:hAnsiTheme="minorHAnsi" w:cstheme="minorHAnsi"/>
          <w:kern w:val="3"/>
          <w:sz w:val="22"/>
          <w:szCs w:val="22"/>
          <w:lang w:eastAsia="ar-SA" w:bidi="sk-SK"/>
        </w:rPr>
        <w:t>realizácia nových oceľových chráničiek v miestach vedenia nových HV rozvodov popod cestné komunikácie,</w:t>
      </w:r>
    </w:p>
    <w:p w14:paraId="6052A544" w14:textId="77777777" w:rsidR="001A66A8" w:rsidRPr="00417C34" w:rsidRDefault="001A66A8" w:rsidP="00417C34">
      <w:pPr>
        <w:numPr>
          <w:ilvl w:val="0"/>
          <w:numId w:val="74"/>
        </w:numPr>
        <w:tabs>
          <w:tab w:val="left" w:pos="1395"/>
          <w:tab w:val="left" w:pos="1980"/>
          <w:tab w:val="left" w:pos="2295"/>
          <w:tab w:val="left" w:pos="2610"/>
          <w:tab w:val="left" w:pos="3000"/>
        </w:tabs>
        <w:suppressAutoHyphens/>
        <w:autoSpaceDE w:val="0"/>
        <w:autoSpaceDN w:val="0"/>
        <w:snapToGrid w:val="0"/>
        <w:ind w:left="720" w:hanging="363"/>
        <w:jc w:val="both"/>
        <w:rPr>
          <w:rFonts w:asciiTheme="minorHAnsi" w:hAnsiTheme="minorHAnsi" w:cstheme="minorHAnsi"/>
          <w:kern w:val="3"/>
          <w:sz w:val="22"/>
          <w:szCs w:val="22"/>
          <w:lang w:eastAsia="ar-SA" w:bidi="sk-SK"/>
        </w:rPr>
      </w:pPr>
      <w:r w:rsidRPr="00417C34">
        <w:rPr>
          <w:rFonts w:asciiTheme="minorHAnsi" w:hAnsiTheme="minorHAnsi" w:cstheme="minorHAnsi"/>
          <w:kern w:val="3"/>
          <w:sz w:val="22"/>
          <w:szCs w:val="22"/>
          <w:lang w:eastAsia="ar-SA" w:bidi="sk-SK"/>
        </w:rPr>
        <w:t>rekonštrukcia existujúcich železobetónových pätiek pod O.K.</w:t>
      </w:r>
    </w:p>
    <w:p w14:paraId="5D9B18B0" w14:textId="30F68706" w:rsidR="001A66A8" w:rsidRPr="00417C34" w:rsidRDefault="001A66A8" w:rsidP="00417C34">
      <w:pPr>
        <w:numPr>
          <w:ilvl w:val="0"/>
          <w:numId w:val="74"/>
        </w:numPr>
        <w:tabs>
          <w:tab w:val="left" w:pos="1395"/>
          <w:tab w:val="left" w:pos="1980"/>
          <w:tab w:val="left" w:pos="2295"/>
          <w:tab w:val="left" w:pos="2610"/>
          <w:tab w:val="left" w:pos="3000"/>
        </w:tabs>
        <w:suppressAutoHyphens/>
        <w:autoSpaceDE w:val="0"/>
        <w:autoSpaceDN w:val="0"/>
        <w:snapToGrid w:val="0"/>
        <w:ind w:left="720" w:hanging="363"/>
        <w:jc w:val="both"/>
        <w:rPr>
          <w:rFonts w:asciiTheme="minorHAnsi" w:hAnsiTheme="minorHAnsi" w:cstheme="minorHAnsi"/>
          <w:kern w:val="3"/>
          <w:sz w:val="22"/>
          <w:szCs w:val="22"/>
          <w:lang w:eastAsia="ar-SA" w:bidi="sk-SK"/>
        </w:rPr>
      </w:pPr>
      <w:r w:rsidRPr="00417C34">
        <w:rPr>
          <w:rFonts w:asciiTheme="minorHAnsi" w:hAnsiTheme="minorHAnsi" w:cstheme="minorHAnsi"/>
          <w:kern w:val="3"/>
          <w:sz w:val="22"/>
          <w:szCs w:val="22"/>
          <w:lang w:eastAsia="ar-SA" w:bidi="sk-SK"/>
        </w:rPr>
        <w:t>úprava a zosil</w:t>
      </w:r>
      <w:r w:rsidR="004C2C6F" w:rsidRPr="00417C34">
        <w:rPr>
          <w:rFonts w:asciiTheme="minorHAnsi" w:hAnsiTheme="minorHAnsi" w:cstheme="minorHAnsi"/>
          <w:kern w:val="3"/>
          <w:sz w:val="22"/>
          <w:szCs w:val="22"/>
          <w:lang w:eastAsia="ar-SA" w:bidi="sk-SK"/>
        </w:rPr>
        <w:t>n</w:t>
      </w:r>
      <w:r w:rsidRPr="00417C34">
        <w:rPr>
          <w:rFonts w:asciiTheme="minorHAnsi" w:hAnsiTheme="minorHAnsi" w:cstheme="minorHAnsi"/>
          <w:kern w:val="3"/>
          <w:sz w:val="22"/>
          <w:szCs w:val="22"/>
          <w:lang w:eastAsia="ar-SA" w:bidi="sk-SK"/>
        </w:rPr>
        <w:t>enie jestvujúcich O.K. pre uloženie nových HV potrubí.</w:t>
      </w:r>
    </w:p>
    <w:p w14:paraId="220F02DD" w14:textId="248B35B8" w:rsidR="001A66A8" w:rsidRPr="00417C34" w:rsidRDefault="001A66A8" w:rsidP="00417C34">
      <w:pPr>
        <w:numPr>
          <w:ilvl w:val="0"/>
          <w:numId w:val="74"/>
        </w:numPr>
        <w:tabs>
          <w:tab w:val="left" w:pos="1395"/>
          <w:tab w:val="left" w:pos="1980"/>
          <w:tab w:val="left" w:pos="2295"/>
          <w:tab w:val="left" w:pos="2610"/>
          <w:tab w:val="left" w:pos="3000"/>
        </w:tabs>
        <w:suppressAutoHyphens/>
        <w:autoSpaceDE w:val="0"/>
        <w:autoSpaceDN w:val="0"/>
        <w:snapToGrid w:val="0"/>
        <w:ind w:left="720" w:hanging="363"/>
        <w:jc w:val="both"/>
        <w:rPr>
          <w:rFonts w:asciiTheme="minorHAnsi" w:hAnsiTheme="minorHAnsi" w:cstheme="minorHAnsi"/>
          <w:kern w:val="3"/>
          <w:sz w:val="22"/>
          <w:szCs w:val="22"/>
          <w:lang w:eastAsia="ar-SA" w:bidi="sk-SK"/>
        </w:rPr>
      </w:pPr>
      <w:r w:rsidRPr="00417C34">
        <w:rPr>
          <w:rFonts w:asciiTheme="minorHAnsi" w:hAnsiTheme="minorHAnsi" w:cstheme="minorHAnsi"/>
          <w:kern w:val="3"/>
          <w:sz w:val="22"/>
          <w:szCs w:val="22"/>
          <w:lang w:eastAsia="ar-SA" w:bidi="sk-SK"/>
        </w:rPr>
        <w:t>očistenie a náter jestv</w:t>
      </w:r>
      <w:r w:rsidR="004C2C6F" w:rsidRPr="00417C34">
        <w:rPr>
          <w:rFonts w:asciiTheme="minorHAnsi" w:hAnsiTheme="minorHAnsi" w:cstheme="minorHAnsi"/>
          <w:kern w:val="3"/>
          <w:sz w:val="22"/>
          <w:szCs w:val="22"/>
          <w:lang w:eastAsia="ar-SA" w:bidi="sk-SK"/>
        </w:rPr>
        <w:t>.</w:t>
      </w:r>
      <w:r w:rsidRPr="00417C34">
        <w:rPr>
          <w:rFonts w:asciiTheme="minorHAnsi" w:hAnsiTheme="minorHAnsi" w:cstheme="minorHAnsi"/>
          <w:kern w:val="3"/>
          <w:sz w:val="22"/>
          <w:szCs w:val="22"/>
          <w:lang w:eastAsia="ar-SA" w:bidi="sk-SK"/>
        </w:rPr>
        <w:t xml:space="preserve"> O.K.,</w:t>
      </w:r>
    </w:p>
    <w:p w14:paraId="34ED937B" w14:textId="77777777" w:rsidR="001A66A8" w:rsidRPr="00417C34" w:rsidRDefault="001A66A8" w:rsidP="00417C34">
      <w:pPr>
        <w:numPr>
          <w:ilvl w:val="0"/>
          <w:numId w:val="74"/>
        </w:numPr>
        <w:tabs>
          <w:tab w:val="left" w:pos="1395"/>
          <w:tab w:val="left" w:pos="1980"/>
          <w:tab w:val="left" w:pos="2295"/>
          <w:tab w:val="left" w:pos="2610"/>
          <w:tab w:val="left" w:pos="3000"/>
        </w:tabs>
        <w:suppressAutoHyphens/>
        <w:autoSpaceDE w:val="0"/>
        <w:autoSpaceDN w:val="0"/>
        <w:snapToGrid w:val="0"/>
        <w:ind w:left="720" w:hanging="363"/>
        <w:jc w:val="both"/>
        <w:rPr>
          <w:rFonts w:asciiTheme="minorHAnsi" w:hAnsiTheme="minorHAnsi" w:cstheme="minorHAnsi"/>
          <w:kern w:val="3"/>
          <w:sz w:val="22"/>
          <w:szCs w:val="22"/>
          <w:lang w:eastAsia="ar-SA" w:bidi="sk-SK"/>
        </w:rPr>
      </w:pPr>
      <w:r w:rsidRPr="00417C34">
        <w:rPr>
          <w:rFonts w:asciiTheme="minorHAnsi" w:hAnsiTheme="minorHAnsi" w:cstheme="minorHAnsi"/>
          <w:kern w:val="3"/>
          <w:sz w:val="22"/>
          <w:szCs w:val="22"/>
          <w:lang w:eastAsia="ar-SA" w:bidi="sk-SK"/>
        </w:rPr>
        <w:t>demontáž existujúcich O.K. a žb pätiek,</w:t>
      </w:r>
    </w:p>
    <w:p w14:paraId="193F9C32" w14:textId="0B989D34" w:rsidR="001A66A8" w:rsidRPr="00417C34" w:rsidRDefault="001A66A8" w:rsidP="00417C34">
      <w:pPr>
        <w:numPr>
          <w:ilvl w:val="0"/>
          <w:numId w:val="74"/>
        </w:numPr>
        <w:tabs>
          <w:tab w:val="left" w:pos="1395"/>
          <w:tab w:val="left" w:pos="1980"/>
          <w:tab w:val="left" w:pos="2295"/>
          <w:tab w:val="left" w:pos="2610"/>
          <w:tab w:val="left" w:pos="3000"/>
        </w:tabs>
        <w:suppressAutoHyphens/>
        <w:autoSpaceDE w:val="0"/>
        <w:autoSpaceDN w:val="0"/>
        <w:snapToGrid w:val="0"/>
        <w:ind w:left="720" w:hanging="363"/>
        <w:jc w:val="both"/>
        <w:rPr>
          <w:rFonts w:asciiTheme="minorHAnsi" w:hAnsiTheme="minorHAnsi" w:cstheme="minorHAnsi"/>
          <w:color w:val="000000"/>
          <w:kern w:val="3"/>
          <w:sz w:val="22"/>
          <w:szCs w:val="22"/>
          <w:lang w:eastAsia="ar-SA" w:bidi="sk-SK"/>
        </w:rPr>
      </w:pPr>
      <w:r w:rsidRPr="00417C34">
        <w:rPr>
          <w:rFonts w:asciiTheme="minorHAnsi" w:hAnsiTheme="minorHAnsi" w:cstheme="minorHAnsi"/>
          <w:color w:val="000000"/>
          <w:kern w:val="3"/>
          <w:sz w:val="22"/>
          <w:szCs w:val="22"/>
          <w:lang w:eastAsia="ar-SA" w:bidi="sk-SK"/>
        </w:rPr>
        <w:t>umiestnenie 2 x chráničiek, tzv.</w:t>
      </w:r>
      <w:r w:rsidR="004C2C6F" w:rsidRPr="00417C34">
        <w:rPr>
          <w:rFonts w:asciiTheme="minorHAnsi" w:hAnsiTheme="minorHAnsi" w:cstheme="minorHAnsi"/>
          <w:color w:val="000000"/>
          <w:kern w:val="3"/>
          <w:sz w:val="22"/>
          <w:szCs w:val="22"/>
          <w:lang w:eastAsia="ar-SA" w:bidi="sk-SK"/>
        </w:rPr>
        <w:t xml:space="preserve"> </w:t>
      </w:r>
      <w:r w:rsidRPr="00417C34">
        <w:rPr>
          <w:rFonts w:asciiTheme="minorHAnsi" w:hAnsiTheme="minorHAnsi" w:cstheme="minorHAnsi"/>
          <w:color w:val="000000"/>
          <w:kern w:val="3"/>
          <w:sz w:val="22"/>
          <w:szCs w:val="22"/>
          <w:lang w:eastAsia="ar-SA" w:bidi="sk-SK"/>
        </w:rPr>
        <w:t>multirúr pre signalizačné a ovládacie káble,</w:t>
      </w:r>
    </w:p>
    <w:p w14:paraId="3857DAB8" w14:textId="77777777" w:rsidR="001A66A8" w:rsidRPr="00417C34" w:rsidRDefault="001A66A8" w:rsidP="00417C34">
      <w:pPr>
        <w:numPr>
          <w:ilvl w:val="0"/>
          <w:numId w:val="74"/>
        </w:numPr>
        <w:tabs>
          <w:tab w:val="left" w:pos="1395"/>
          <w:tab w:val="left" w:pos="1980"/>
          <w:tab w:val="left" w:pos="2295"/>
          <w:tab w:val="left" w:pos="2610"/>
          <w:tab w:val="left" w:pos="3000"/>
        </w:tabs>
        <w:suppressAutoHyphens/>
        <w:autoSpaceDE w:val="0"/>
        <w:autoSpaceDN w:val="0"/>
        <w:snapToGrid w:val="0"/>
        <w:ind w:left="720" w:hanging="363"/>
        <w:jc w:val="both"/>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uvedenie rastlého terénu, asfaltových komunikácií, chodníkov a spevnených plôch do pôvodného stavu,</w:t>
      </w:r>
    </w:p>
    <w:p w14:paraId="1D6E934C" w14:textId="77777777" w:rsidR="001A66A8" w:rsidRPr="00417C34" w:rsidRDefault="001A66A8" w:rsidP="00417C34">
      <w:pPr>
        <w:numPr>
          <w:ilvl w:val="0"/>
          <w:numId w:val="74"/>
        </w:numPr>
        <w:tabs>
          <w:tab w:val="left" w:pos="1395"/>
          <w:tab w:val="left" w:pos="1980"/>
          <w:tab w:val="left" w:pos="2295"/>
          <w:tab w:val="left" w:pos="2610"/>
          <w:tab w:val="left" w:pos="3000"/>
        </w:tabs>
        <w:suppressAutoHyphens/>
        <w:autoSpaceDE w:val="0"/>
        <w:autoSpaceDN w:val="0"/>
        <w:snapToGrid w:val="0"/>
        <w:ind w:left="720" w:hanging="363"/>
        <w:jc w:val="both"/>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výsadba nových stromov,</w:t>
      </w:r>
    </w:p>
    <w:p w14:paraId="361584E8" w14:textId="77777777" w:rsidR="001A66A8" w:rsidRPr="00417C34" w:rsidRDefault="001A66A8" w:rsidP="00417C34">
      <w:pPr>
        <w:numPr>
          <w:ilvl w:val="0"/>
          <w:numId w:val="74"/>
        </w:numPr>
        <w:tabs>
          <w:tab w:val="left" w:pos="1395"/>
          <w:tab w:val="left" w:pos="1980"/>
          <w:tab w:val="left" w:pos="2295"/>
          <w:tab w:val="left" w:pos="2610"/>
          <w:tab w:val="left" w:pos="3000"/>
        </w:tabs>
        <w:suppressAutoHyphens/>
        <w:autoSpaceDE w:val="0"/>
        <w:autoSpaceDN w:val="0"/>
        <w:snapToGrid w:val="0"/>
        <w:spacing w:after="240"/>
        <w:ind w:left="720" w:hanging="363"/>
        <w:jc w:val="both"/>
        <w:rPr>
          <w:rFonts w:asciiTheme="minorHAnsi" w:hAnsiTheme="minorHAnsi" w:cstheme="minorHAnsi"/>
          <w:color w:val="000000"/>
          <w:kern w:val="3"/>
          <w:sz w:val="22"/>
          <w:szCs w:val="22"/>
          <w:lang w:eastAsia="en-US"/>
        </w:rPr>
      </w:pPr>
      <w:r w:rsidRPr="00417C34">
        <w:rPr>
          <w:rFonts w:asciiTheme="minorHAnsi" w:hAnsiTheme="minorHAnsi" w:cstheme="minorHAnsi"/>
          <w:color w:val="000000"/>
          <w:kern w:val="3"/>
          <w:sz w:val="22"/>
          <w:szCs w:val="22"/>
          <w:lang w:eastAsia="en-US"/>
        </w:rPr>
        <w:t>zabezpečiť požadované krytie nadložia nad potrubím.</w:t>
      </w:r>
    </w:p>
    <w:p w14:paraId="729877E5" w14:textId="77777777"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u w:val="single"/>
          <w:lang w:eastAsia="en-US"/>
        </w:rPr>
      </w:pPr>
      <w:r w:rsidRPr="00417C34">
        <w:rPr>
          <w:rFonts w:asciiTheme="minorHAnsi" w:hAnsiTheme="minorHAnsi" w:cstheme="minorHAnsi"/>
          <w:b/>
          <w:kern w:val="3"/>
          <w:sz w:val="22"/>
          <w:szCs w:val="22"/>
          <w:u w:val="single"/>
          <w:lang w:eastAsia="en-US"/>
        </w:rPr>
        <w:t>2. Popis stavby.</w:t>
      </w:r>
    </w:p>
    <w:p w14:paraId="5E3C6E32" w14:textId="77777777" w:rsidR="001A66A8" w:rsidRPr="00417C34" w:rsidRDefault="001A66A8" w:rsidP="001A66A8">
      <w:pPr>
        <w:widowControl w:val="0"/>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Nový horúcovodný továrensky predizolovaný potrubný rozvod s povrchovou úpravou SPIRO, bude vedený po upravených jestvujúcich vysokých nadzemných a nízkych pozemných oceľových konštrukciách a existujúcom potrubnom moste ponad železnicu.. Pred úpravou jestvujúcich oceľových konštrukcií a následnou samotnou montážou nových, továrensky predizolovaných potrubí bude potrebné existujúci horúcovodný rozvod demontovať – rieši „SO 400.1 Potrubná časť“.</w:t>
      </w:r>
    </w:p>
    <w:p w14:paraId="4F5C647B" w14:textId="77777777" w:rsidR="001A66A8" w:rsidRPr="00417C34" w:rsidRDefault="001A66A8" w:rsidP="001A66A8">
      <w:pPr>
        <w:widowControl w:val="0"/>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V časti súčasných podzemných tepelných kanálov a podzemných bezkanálových tepelných vedení, bude horúcovodný továrensky predizolovaný rozvod s povrchovou úpravou HDPE vedený pod úrovňou terénu v pieskovom lôžku.</w:t>
      </w:r>
    </w:p>
    <w:p w14:paraId="2687A73D" w14:textId="77777777" w:rsidR="001A66A8" w:rsidRPr="00417C34" w:rsidRDefault="001A66A8" w:rsidP="001A66A8">
      <w:pPr>
        <w:widowControl w:val="0"/>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xml:space="preserve">V niektorých častiach súčasnej tepelnej siete sa uvažuje so zmenou typu vedenia z nadzemného na podzemné. V týchto miestach bude horúcovodný továrensky predizolovaný rozvod s povrchovou úpravou HDPE vedený pod úrovňou terénu v pieskovom lôžku. Pred samotnou montážou potrubí v týchto miestach je potrebné demontovať existujúci HV rozvod vrátane uložení (rieši SO 400.1 Potrubná časť), nosné oceľové konštrukcie a žb pätky a zrealizovať nové výkopy s pripraveným pieskovým lôžkom. Konkrétny typ vedenia tepelnej siete v danom mieste je zrejmý z výkresovej časti PD. </w:t>
      </w:r>
    </w:p>
    <w:p w14:paraId="3D279FDC" w14:textId="77777777" w:rsidR="001A66A8" w:rsidRPr="00417C34" w:rsidRDefault="001A66A8" w:rsidP="001A66A8">
      <w:pPr>
        <w:widowControl w:val="0"/>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xml:space="preserve">V priestore súčasného podzemného prielezného kanála - kolektora medzi šachtami </w:t>
      </w:r>
      <w:r w:rsidRPr="00417C34">
        <w:rPr>
          <w:rFonts w:asciiTheme="minorHAnsi" w:hAnsiTheme="minorHAnsi" w:cstheme="minorHAnsi"/>
          <w:kern w:val="3"/>
          <w:sz w:val="22"/>
          <w:szCs w:val="22"/>
          <w:lang w:eastAsia="ar-SA" w:bidi="sk-SK"/>
        </w:rPr>
        <w:t>HVŠ-Z09 a HVŠ-Z09,</w:t>
      </w:r>
      <w:r w:rsidRPr="00417C34">
        <w:rPr>
          <w:rFonts w:asciiTheme="minorHAnsi" w:hAnsiTheme="minorHAnsi" w:cstheme="minorHAnsi"/>
          <w:kern w:val="3"/>
          <w:sz w:val="22"/>
          <w:szCs w:val="22"/>
          <w:lang w:eastAsia="en-US"/>
        </w:rPr>
        <w:t xml:space="preserve"> bude horúcovodný továrensky predizolovaný rozvod s povrchovou úpravou HDPE vedený po nových oceľových konštrukciách.</w:t>
      </w:r>
    </w:p>
    <w:p w14:paraId="342C8673" w14:textId="77777777" w:rsidR="001A66A8" w:rsidRPr="00417C34" w:rsidRDefault="001A66A8" w:rsidP="001A66A8">
      <w:pPr>
        <w:widowControl w:val="0"/>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V priestore nových a existujúcich oceľových chráničiek pod cestnými komunikáciami bude horúcovodný továrensky predizolovaný rozvod s povrchovou úpravou HDPE vedený s využitím vystreďovacích dilatačných objímok (rieši SO 400.1)</w:t>
      </w:r>
    </w:p>
    <w:p w14:paraId="2B2EC737" w14:textId="64FD1E54" w:rsidR="001A66A8" w:rsidRPr="00417C34" w:rsidRDefault="001A66A8" w:rsidP="001A66A8">
      <w:pPr>
        <w:widowControl w:val="0"/>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ar-SA"/>
        </w:rPr>
        <w:t>V miestach uloženia potrubí v zemi, pozdĺž výkopov vedľa nového predizolovaného potrubia, budú inštalované chráničky</w:t>
      </w:r>
      <w:r w:rsidRPr="00417C34">
        <w:rPr>
          <w:rFonts w:asciiTheme="minorHAnsi" w:hAnsiTheme="minorHAnsi" w:cstheme="minorHAnsi"/>
          <w:color w:val="FF0000"/>
          <w:kern w:val="3"/>
          <w:sz w:val="22"/>
          <w:szCs w:val="22"/>
          <w:lang w:eastAsia="ar-SA"/>
        </w:rPr>
        <w:t xml:space="preserve"> </w:t>
      </w:r>
      <w:r w:rsidRPr="00417C34">
        <w:rPr>
          <w:rFonts w:asciiTheme="minorHAnsi" w:hAnsiTheme="minorHAnsi" w:cstheme="minorHAnsi"/>
          <w:kern w:val="3"/>
          <w:sz w:val="22"/>
          <w:szCs w:val="22"/>
          <w:lang w:eastAsia="ar-SA"/>
        </w:rPr>
        <w:t>pre uloženie diaľkových signalizačn</w:t>
      </w:r>
      <w:r w:rsidR="004C2C6F" w:rsidRPr="00417C34">
        <w:rPr>
          <w:rFonts w:asciiTheme="minorHAnsi" w:hAnsiTheme="minorHAnsi" w:cstheme="minorHAnsi"/>
          <w:kern w:val="3"/>
          <w:sz w:val="22"/>
          <w:szCs w:val="22"/>
          <w:lang w:eastAsia="ar-SA"/>
        </w:rPr>
        <w:t>ý</w:t>
      </w:r>
      <w:r w:rsidRPr="00417C34">
        <w:rPr>
          <w:rFonts w:asciiTheme="minorHAnsi" w:hAnsiTheme="minorHAnsi" w:cstheme="minorHAnsi"/>
          <w:kern w:val="3"/>
          <w:sz w:val="22"/>
          <w:szCs w:val="22"/>
          <w:lang w:eastAsia="ar-SA"/>
        </w:rPr>
        <w:t>ch a ovládacích elektrokáblov. Vzorové uloženie chráničiek vo výkope je vyznačené vo výkresovej dokumentácii.</w:t>
      </w:r>
    </w:p>
    <w:p w14:paraId="3C9D4FDD" w14:textId="77777777"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u w:val="single"/>
          <w:lang w:eastAsia="en-US"/>
        </w:rPr>
      </w:pPr>
      <w:r w:rsidRPr="00417C34">
        <w:rPr>
          <w:rFonts w:asciiTheme="minorHAnsi" w:hAnsiTheme="minorHAnsi" w:cstheme="minorHAnsi"/>
          <w:b/>
          <w:kern w:val="3"/>
          <w:sz w:val="22"/>
          <w:szCs w:val="22"/>
          <w:u w:val="single"/>
          <w:lang w:eastAsia="en-US"/>
        </w:rPr>
        <w:lastRenderedPageBreak/>
        <w:t>3. Príprava staveniska</w:t>
      </w:r>
    </w:p>
    <w:p w14:paraId="7A0DA4AD"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V rámci prípravy územia sa vykonajú tieto práce:</w:t>
      </w:r>
    </w:p>
    <w:p w14:paraId="7873876A" w14:textId="77777777" w:rsidR="001A66A8" w:rsidRPr="00417C34" w:rsidRDefault="001A66A8" w:rsidP="00D9681F">
      <w:pPr>
        <w:suppressAutoHyphens/>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vytýčenie podzemných tepelných rozvodov, a ostatných stavebných prác,</w:t>
      </w:r>
    </w:p>
    <w:p w14:paraId="031EF668" w14:textId="77777777" w:rsidR="001A66A8" w:rsidRPr="00417C34" w:rsidRDefault="001A66A8" w:rsidP="00D9681F">
      <w:pPr>
        <w:suppressAutoHyphens/>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vytýčenie podzemných inžinierskych sietí ich správcami,</w:t>
      </w:r>
    </w:p>
    <w:p w14:paraId="55DFA1DC" w14:textId="77777777" w:rsidR="001A66A8" w:rsidRPr="00417C34" w:rsidRDefault="001A66A8" w:rsidP="00D9681F">
      <w:pPr>
        <w:suppressAutoHyphens/>
        <w:autoSpaceDN w:val="0"/>
        <w:jc w:val="both"/>
        <w:textAlignment w:val="baseline"/>
        <w:rPr>
          <w:rFonts w:asciiTheme="minorHAnsi" w:hAnsiTheme="minorHAnsi" w:cstheme="minorHAnsi"/>
          <w:color w:val="000000"/>
          <w:kern w:val="3"/>
          <w:sz w:val="22"/>
          <w:szCs w:val="22"/>
          <w:lang w:eastAsia="en-US"/>
        </w:rPr>
      </w:pPr>
      <w:r w:rsidRPr="00417C34">
        <w:rPr>
          <w:rFonts w:asciiTheme="minorHAnsi" w:hAnsiTheme="minorHAnsi" w:cstheme="minorHAnsi"/>
          <w:kern w:val="3"/>
          <w:sz w:val="22"/>
          <w:szCs w:val="22"/>
          <w:lang w:eastAsia="en-US"/>
        </w:rPr>
        <w:t xml:space="preserve">- výrub stromov </w:t>
      </w:r>
      <w:r w:rsidRPr="00417C34">
        <w:rPr>
          <w:rFonts w:asciiTheme="minorHAnsi" w:hAnsiTheme="minorHAnsi" w:cstheme="minorHAnsi"/>
          <w:kern w:val="3"/>
          <w:sz w:val="22"/>
          <w:szCs w:val="22"/>
          <w:lang w:eastAsia="ar-SA"/>
        </w:rPr>
        <w:t>–</w:t>
      </w:r>
      <w:r w:rsidRPr="00417C34">
        <w:rPr>
          <w:rFonts w:asciiTheme="minorHAnsi" w:hAnsiTheme="minorHAnsi" w:cstheme="minorHAnsi"/>
          <w:color w:val="000000"/>
          <w:kern w:val="3"/>
          <w:sz w:val="22"/>
          <w:szCs w:val="22"/>
          <w:lang w:eastAsia="en-US"/>
        </w:rPr>
        <w:t xml:space="preserve"> nachádzajúcich sa v ochrannom pásme teplovodu,</w:t>
      </w:r>
    </w:p>
    <w:p w14:paraId="7F5169F5" w14:textId="77777777"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zabezpečenie staveniska podľa platnej legislatívy</w:t>
      </w:r>
    </w:p>
    <w:p w14:paraId="715AE891"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u w:val="single"/>
          <w:lang w:eastAsia="en-US"/>
        </w:rPr>
      </w:pPr>
      <w:r w:rsidRPr="00417C34">
        <w:rPr>
          <w:rFonts w:asciiTheme="minorHAnsi" w:hAnsiTheme="minorHAnsi" w:cstheme="minorHAnsi"/>
          <w:b/>
          <w:kern w:val="3"/>
          <w:sz w:val="22"/>
          <w:szCs w:val="22"/>
          <w:u w:val="single"/>
          <w:lang w:eastAsia="en-US"/>
        </w:rPr>
        <w:t>4. Výkopové práce na trase bezkanálovej tepelnej siete</w:t>
      </w:r>
    </w:p>
    <w:p w14:paraId="4798F996"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Pre výstavbu bude vytvorený pracovný pás, obojstranne od výkopu. Z jednej strany predpokladáme uloženie vykopanej zeminy z druhej strany manipulačný priestor. Šírka pracovného pásu bude podľa okolností 2- 4 m. Výkopové práce sa vykonajú strojne a ručne. Strojne možno kopať len po vytýčení podzemných inžinierskych sietí. V ochranných pásmach možno kopať len ručne.</w:t>
      </w:r>
    </w:p>
    <w:p w14:paraId="52ABD385" w14:textId="49054E43"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Rekonštruovaný horúcovodný rozvod bude uložený v pieskovom lôžku vytvorenom v uvo</w:t>
      </w:r>
      <w:r w:rsidR="004C2C6F" w:rsidRPr="00417C34">
        <w:rPr>
          <w:rFonts w:asciiTheme="minorHAnsi" w:hAnsiTheme="minorHAnsi" w:cstheme="minorHAnsi"/>
          <w:kern w:val="3"/>
          <w:sz w:val="22"/>
          <w:szCs w:val="22"/>
          <w:lang w:eastAsia="en-US"/>
        </w:rPr>
        <w:t>ľ</w:t>
      </w:r>
      <w:r w:rsidRPr="00417C34">
        <w:rPr>
          <w:rFonts w:asciiTheme="minorHAnsi" w:hAnsiTheme="minorHAnsi" w:cstheme="minorHAnsi"/>
          <w:kern w:val="3"/>
          <w:sz w:val="22"/>
          <w:szCs w:val="22"/>
          <w:lang w:eastAsia="en-US"/>
        </w:rPr>
        <w:t>nených kanáloch, alebo priamo vo výkope.</w:t>
      </w:r>
    </w:p>
    <w:p w14:paraId="24DE81F7"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b/>
          <w:bCs/>
          <w:kern w:val="3"/>
          <w:sz w:val="22"/>
          <w:szCs w:val="22"/>
          <w:lang w:eastAsia="en-US"/>
        </w:rPr>
      </w:pPr>
      <w:r w:rsidRPr="00417C34">
        <w:rPr>
          <w:rFonts w:asciiTheme="minorHAnsi" w:hAnsiTheme="minorHAnsi" w:cstheme="minorHAnsi"/>
          <w:b/>
          <w:bCs/>
          <w:kern w:val="3"/>
          <w:sz w:val="22"/>
          <w:szCs w:val="22"/>
          <w:lang w:eastAsia="en-US"/>
        </w:rPr>
        <w:t xml:space="preserve">Ak skutočné rozmery odokrytých kanálov neumožnia požadované vzdialenosti uloženia potrubí </w:t>
      </w:r>
      <w:r w:rsidRPr="00417C34">
        <w:rPr>
          <w:rFonts w:asciiTheme="minorHAnsi" w:hAnsiTheme="minorHAnsi" w:cstheme="minorHAnsi"/>
          <w:b/>
          <w:bCs/>
          <w:kern w:val="3"/>
          <w:sz w:val="22"/>
          <w:szCs w:val="22"/>
          <w:lang w:eastAsia="en-US"/>
        </w:rPr>
        <w:br/>
        <w:t>(pozri vzorové priečne rezy), bude potrebné niektoré bočné časti súčasných tepelných kanálov vybúrať!</w:t>
      </w:r>
    </w:p>
    <w:p w14:paraId="072CA2BF" w14:textId="77092E9B"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xml:space="preserve">Pozdĺž trasy HV rozvodu, vedľa nového predizolovaného prívodného potrubia, budú inštalované dve </w:t>
      </w:r>
      <w:r w:rsidRPr="00417C34">
        <w:rPr>
          <w:rFonts w:asciiTheme="minorHAnsi" w:eastAsia="Arial" w:hAnsiTheme="minorHAnsi" w:cstheme="minorHAnsi"/>
          <w:kern w:val="3"/>
          <w:sz w:val="22"/>
          <w:szCs w:val="22"/>
          <w:lang w:eastAsia="en-US"/>
        </w:rPr>
        <w:t>HDPE optické multichráničky (multirúra Ø50/7x12mm a Ø40/4x10mm)</w:t>
      </w:r>
      <w:r w:rsidRPr="00417C34">
        <w:rPr>
          <w:rFonts w:asciiTheme="minorHAnsi" w:hAnsiTheme="minorHAnsi" w:cstheme="minorHAnsi"/>
          <w:kern w:val="3"/>
          <w:sz w:val="22"/>
          <w:szCs w:val="22"/>
          <w:lang w:eastAsia="en-US"/>
        </w:rPr>
        <w:t xml:space="preserve"> pre uloženie diaľkových signalizačn</w:t>
      </w:r>
      <w:r w:rsidR="004C2C6F" w:rsidRPr="00417C34">
        <w:rPr>
          <w:rFonts w:asciiTheme="minorHAnsi" w:hAnsiTheme="minorHAnsi" w:cstheme="minorHAnsi"/>
          <w:kern w:val="3"/>
          <w:sz w:val="22"/>
          <w:szCs w:val="22"/>
          <w:lang w:eastAsia="en-US"/>
        </w:rPr>
        <w:t>ý</w:t>
      </w:r>
      <w:r w:rsidRPr="00417C34">
        <w:rPr>
          <w:rFonts w:asciiTheme="minorHAnsi" w:hAnsiTheme="minorHAnsi" w:cstheme="minorHAnsi"/>
          <w:kern w:val="3"/>
          <w:sz w:val="22"/>
          <w:szCs w:val="22"/>
          <w:lang w:eastAsia="en-US"/>
        </w:rPr>
        <w:t>ch a</w:t>
      </w:r>
      <w:r w:rsidR="004C2C6F" w:rsidRPr="00417C34">
        <w:rPr>
          <w:rFonts w:asciiTheme="minorHAnsi" w:hAnsiTheme="minorHAnsi" w:cstheme="minorHAnsi"/>
          <w:kern w:val="3"/>
          <w:sz w:val="22"/>
          <w:szCs w:val="22"/>
          <w:lang w:eastAsia="en-US"/>
        </w:rPr>
        <w:t> </w:t>
      </w:r>
      <w:r w:rsidRPr="00417C34">
        <w:rPr>
          <w:rFonts w:asciiTheme="minorHAnsi" w:hAnsiTheme="minorHAnsi" w:cstheme="minorHAnsi"/>
          <w:kern w:val="3"/>
          <w:sz w:val="22"/>
          <w:szCs w:val="22"/>
          <w:lang w:eastAsia="en-US"/>
        </w:rPr>
        <w:t>ovládacích elektrokáblov. Vzorové uloženie chráničiek vo výkope je vyznačené vo výkresovej dokumentácii.</w:t>
      </w:r>
    </w:p>
    <w:p w14:paraId="566C2DD6"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color w:val="000000"/>
          <w:kern w:val="3"/>
          <w:sz w:val="22"/>
          <w:szCs w:val="22"/>
          <w:lang w:eastAsia="en-US"/>
        </w:rPr>
        <w:t>Pre uloženie bezkanálovej tepelnej siete na hlavnej trase v zemi, je potrebné realizovať výkop šírky cca 0,85 m až 2,3 m, s hĺbkou cca 1,0 m až 3,2 m.</w:t>
      </w:r>
      <w:r w:rsidRPr="00417C34">
        <w:rPr>
          <w:rFonts w:asciiTheme="minorHAnsi" w:hAnsiTheme="minorHAnsi" w:cstheme="minorHAnsi"/>
          <w:color w:val="FF0000"/>
          <w:kern w:val="3"/>
          <w:sz w:val="22"/>
          <w:szCs w:val="22"/>
          <w:lang w:eastAsia="en-US"/>
        </w:rPr>
        <w:t xml:space="preserve"> </w:t>
      </w:r>
      <w:r w:rsidRPr="00417C34">
        <w:rPr>
          <w:rFonts w:asciiTheme="minorHAnsi" w:hAnsiTheme="minorHAnsi" w:cstheme="minorHAnsi"/>
          <w:color w:val="000000"/>
          <w:kern w:val="3"/>
          <w:sz w:val="22"/>
          <w:szCs w:val="22"/>
          <w:lang w:eastAsia="en-US"/>
        </w:rPr>
        <w:t>V miestach prípadných dilatačných podušiek bude výkop obojstranne rozšírený o 200-300 mm. V miestach pevných bodov podľa ich rozmerov.</w:t>
      </w:r>
    </w:p>
    <w:p w14:paraId="0F274A47" w14:textId="77777777"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Spádovanie zapieskovaného dna výkopu sa musí realizovať podľa požiadaviek potrubnej časti. Hĺbka výkopu a spád výkopu sú uvedené vo výkrese pozdĺžneho profilu trasy - pozri výkresovú časť.</w:t>
      </w:r>
    </w:p>
    <w:p w14:paraId="71594FF8" w14:textId="77777777"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Pred uložením bezkanálových potrubí sa musí na dne výkopu vytvoriť pieskové lôžko min. hr. 100 mm. Po uložení horúcovodnej siete a realizácii potrebných skúšok sa predizolované potrubie zasype pieskom o vrstve min. 100 mm, na ktorú sa uloží výstražná fólia. Zhutnenie výkopu zeminou sa musí uskutočniť podľa požiadaviek výrobcu bezkanálovej tepelnej siete. Zásypový piesok a krycia zemina vo vrstvách 200-500 mm sa nad potrubím zhutní vibračným tlakom max. 100 kPa. Uvažuje sa s opätovným osadením cca 30% zdemontovaných krycích dosiek.</w:t>
      </w:r>
    </w:p>
    <w:p w14:paraId="0A5DD68E" w14:textId="77777777"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Požiadavky na kvalitu pieskového zásypu:</w:t>
      </w:r>
    </w:p>
    <w:p w14:paraId="4CFCC9FF" w14:textId="1B4DBD8C" w:rsidR="001A66A8" w:rsidRPr="00417C34" w:rsidRDefault="001A66A8" w:rsidP="00D9681F">
      <w:pPr>
        <w:suppressAutoHyphens/>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xml:space="preserve">- piesok: 0 </w:t>
      </w:r>
      <w:r w:rsidR="004C2C6F" w:rsidRPr="00417C34">
        <w:rPr>
          <w:rFonts w:asciiTheme="minorHAnsi" w:hAnsiTheme="minorHAnsi" w:cstheme="minorHAnsi"/>
          <w:kern w:val="3"/>
          <w:sz w:val="22"/>
          <w:szCs w:val="22"/>
          <w:lang w:eastAsia="en-US"/>
        </w:rPr>
        <w:t>–</w:t>
      </w:r>
      <w:r w:rsidRPr="00417C34">
        <w:rPr>
          <w:rFonts w:asciiTheme="minorHAnsi" w:hAnsiTheme="minorHAnsi" w:cstheme="minorHAnsi"/>
          <w:kern w:val="3"/>
          <w:sz w:val="22"/>
          <w:szCs w:val="22"/>
          <w:lang w:eastAsia="en-US"/>
        </w:rPr>
        <w:t xml:space="preserve"> 8</w:t>
      </w:r>
      <w:r w:rsidR="004C2C6F"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mm</w:t>
      </w:r>
    </w:p>
    <w:p w14:paraId="18DE0F42" w14:textId="3670721E" w:rsidR="001A66A8" w:rsidRPr="00417C34" w:rsidRDefault="001A66A8" w:rsidP="00D9681F">
      <w:pPr>
        <w:suppressAutoHyphens/>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zhutnenie pod potrubie hr.</w:t>
      </w:r>
      <w:r w:rsidR="004C2C6F"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100</w:t>
      </w:r>
      <w:r w:rsidR="004C2C6F" w:rsidRPr="00417C34">
        <w:rPr>
          <w:rFonts w:asciiTheme="minorHAnsi" w:hAnsiTheme="minorHAnsi" w:cstheme="minorHAnsi"/>
          <w:kern w:val="3"/>
          <w:sz w:val="22"/>
          <w:szCs w:val="22"/>
          <w:lang w:eastAsia="en-US"/>
        </w:rPr>
        <w:t xml:space="preserve"> – </w:t>
      </w:r>
      <w:r w:rsidRPr="00417C34">
        <w:rPr>
          <w:rFonts w:asciiTheme="minorHAnsi" w:hAnsiTheme="minorHAnsi" w:cstheme="minorHAnsi"/>
          <w:kern w:val="3"/>
          <w:sz w:val="22"/>
          <w:szCs w:val="22"/>
          <w:lang w:eastAsia="en-US"/>
        </w:rPr>
        <w:t>150 mm: štandardné</w:t>
      </w:r>
    </w:p>
    <w:p w14:paraId="19FC25BB" w14:textId="12D6B03C" w:rsidR="001A66A8" w:rsidRPr="00417C34" w:rsidRDefault="001A66A8" w:rsidP="00D9681F">
      <w:pPr>
        <w:suppressAutoHyphens/>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zhutnenie nad potrubie hr.</w:t>
      </w:r>
      <w:r w:rsidR="004C2C6F"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 xml:space="preserve">200 mm: 94 </w:t>
      </w:r>
      <w:r w:rsidR="004C2C6F" w:rsidRPr="00417C34">
        <w:rPr>
          <w:rFonts w:asciiTheme="minorHAnsi" w:hAnsiTheme="minorHAnsi" w:cstheme="minorHAnsi"/>
          <w:kern w:val="3"/>
          <w:sz w:val="22"/>
          <w:szCs w:val="22"/>
          <w:lang w:eastAsia="en-US"/>
        </w:rPr>
        <w:t>–</w:t>
      </w:r>
      <w:r w:rsidRPr="00417C34">
        <w:rPr>
          <w:rFonts w:asciiTheme="minorHAnsi" w:hAnsiTheme="minorHAnsi" w:cstheme="minorHAnsi"/>
          <w:kern w:val="3"/>
          <w:sz w:val="22"/>
          <w:szCs w:val="22"/>
          <w:lang w:eastAsia="en-US"/>
        </w:rPr>
        <w:t xml:space="preserve"> 98 %</w:t>
      </w:r>
    </w:p>
    <w:p w14:paraId="794026BC" w14:textId="7DF0EDF1" w:rsidR="001A66A8" w:rsidRPr="00417C34" w:rsidRDefault="001A66A8" w:rsidP="00D9681F">
      <w:pPr>
        <w:suppressAutoHyphens/>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krycia zemina</w:t>
      </w:r>
      <w:r w:rsidR="00417C34" w:rsidRPr="00417C34">
        <w:rPr>
          <w:rFonts w:asciiTheme="minorHAnsi" w:hAnsiTheme="minorHAnsi" w:cstheme="minorHAnsi"/>
          <w:kern w:val="3"/>
          <w:sz w:val="22"/>
          <w:szCs w:val="22"/>
          <w:lang w:eastAsia="en-US"/>
        </w:rPr>
        <w:t>:</w:t>
      </w:r>
      <w:r w:rsidRPr="00417C34">
        <w:rPr>
          <w:rFonts w:asciiTheme="minorHAnsi" w:hAnsiTheme="minorHAnsi" w:cstheme="minorHAnsi"/>
          <w:kern w:val="3"/>
          <w:sz w:val="22"/>
          <w:szCs w:val="22"/>
          <w:lang w:eastAsia="en-US"/>
        </w:rPr>
        <w:t xml:space="preserve"> podľa požiadaviek na vonkajší terén</w:t>
      </w:r>
    </w:p>
    <w:p w14:paraId="2D1AF628" w14:textId="76B5F367"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xml:space="preserve">- Povrchová úprava: vrátane podkladných, asfaltových a rozoberateľných vrstiev </w:t>
      </w:r>
      <w:r w:rsidR="004C2C6F" w:rsidRPr="00417C34">
        <w:rPr>
          <w:rFonts w:asciiTheme="minorHAnsi" w:hAnsiTheme="minorHAnsi" w:cstheme="minorHAnsi"/>
          <w:kern w:val="3"/>
          <w:sz w:val="22"/>
          <w:szCs w:val="22"/>
          <w:lang w:eastAsia="en-US"/>
        </w:rPr>
        <w:t>–</w:t>
      </w:r>
      <w:r w:rsidRPr="00417C34">
        <w:rPr>
          <w:rFonts w:asciiTheme="minorHAnsi" w:hAnsiTheme="minorHAnsi" w:cstheme="minorHAnsi"/>
          <w:kern w:val="3"/>
          <w:sz w:val="22"/>
          <w:szCs w:val="22"/>
          <w:lang w:eastAsia="en-US"/>
        </w:rPr>
        <w:t xml:space="preserve"> pozri výkres “Povrchové úpravy spevnených plôch“.</w:t>
      </w:r>
    </w:p>
    <w:p w14:paraId="7E6219BF" w14:textId="11DC2D39"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xml:space="preserve">V mieste križovania tepelnej siete s ostatnými inžinierskymi sieťami, kde nebude možné dodržať požadované odstupové vzdialenosti v zmysle STN 73 60 05, budú použité podľa požiadaviek prevádzkovateľov chráničky, alebo budú riešené ich </w:t>
      </w:r>
      <w:r w:rsidR="000F0CEE" w:rsidRPr="00417C34">
        <w:rPr>
          <w:rFonts w:asciiTheme="minorHAnsi" w:hAnsiTheme="minorHAnsi" w:cstheme="minorHAnsi"/>
          <w:kern w:val="3"/>
          <w:sz w:val="22"/>
          <w:szCs w:val="22"/>
          <w:lang w:eastAsia="en-US"/>
        </w:rPr>
        <w:t>pr</w:t>
      </w:r>
      <w:r w:rsidRPr="00417C34">
        <w:rPr>
          <w:rFonts w:asciiTheme="minorHAnsi" w:hAnsiTheme="minorHAnsi" w:cstheme="minorHAnsi"/>
          <w:kern w:val="3"/>
          <w:sz w:val="22"/>
          <w:szCs w:val="22"/>
          <w:lang w:eastAsia="en-US"/>
        </w:rPr>
        <w:t>ekládky.</w:t>
      </w:r>
    </w:p>
    <w:p w14:paraId="14829D97" w14:textId="77777777" w:rsidR="001A66A8" w:rsidRPr="00417C34" w:rsidRDefault="001A66A8" w:rsidP="001A66A8">
      <w:pPr>
        <w:suppressAutoHyphens/>
        <w:autoSpaceDN w:val="0"/>
        <w:spacing w:after="240"/>
        <w:jc w:val="both"/>
        <w:textAlignment w:val="baseline"/>
        <w:rPr>
          <w:rFonts w:asciiTheme="minorHAnsi" w:hAnsiTheme="minorHAnsi" w:cstheme="minorHAnsi"/>
          <w:b/>
          <w:bCs/>
          <w:kern w:val="3"/>
          <w:sz w:val="22"/>
          <w:szCs w:val="22"/>
          <w:u w:val="single"/>
          <w:lang w:eastAsia="en-US"/>
        </w:rPr>
      </w:pPr>
      <w:r w:rsidRPr="00417C34">
        <w:rPr>
          <w:rFonts w:asciiTheme="minorHAnsi" w:hAnsiTheme="minorHAnsi" w:cstheme="minorHAnsi"/>
          <w:b/>
          <w:bCs/>
          <w:kern w:val="3"/>
          <w:sz w:val="22"/>
          <w:szCs w:val="22"/>
          <w:u w:val="single"/>
          <w:lang w:eastAsia="en-US"/>
        </w:rPr>
        <w:lastRenderedPageBreak/>
        <w:t>Upozornenie:</w:t>
      </w:r>
    </w:p>
    <w:p w14:paraId="71E45E3A" w14:textId="6F133FF3"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b/>
          <w:bCs/>
          <w:kern w:val="3"/>
          <w:sz w:val="22"/>
          <w:szCs w:val="22"/>
          <w:lang w:eastAsia="en-US"/>
        </w:rPr>
        <w:t xml:space="preserve">Potrubie sa môže zasypať a zhutniť podľa spôsobu kompenzácie tepelných potrubí. V prípade kompenzácie s tepelným predpätím až po ukončení tepelného predopnutia – konzultovať so šéfmontérom </w:t>
      </w:r>
      <w:r w:rsidR="000F0CEE" w:rsidRPr="00417C34">
        <w:rPr>
          <w:rFonts w:asciiTheme="minorHAnsi" w:hAnsiTheme="minorHAnsi" w:cstheme="minorHAnsi"/>
          <w:b/>
          <w:bCs/>
          <w:kern w:val="3"/>
          <w:sz w:val="22"/>
          <w:szCs w:val="22"/>
          <w:lang w:eastAsia="en-US"/>
        </w:rPr>
        <w:t xml:space="preserve">(stavbyvedúcim) </w:t>
      </w:r>
      <w:r w:rsidRPr="00417C34">
        <w:rPr>
          <w:rFonts w:asciiTheme="minorHAnsi" w:hAnsiTheme="minorHAnsi" w:cstheme="minorHAnsi"/>
          <w:b/>
          <w:bCs/>
          <w:kern w:val="3"/>
          <w:sz w:val="22"/>
          <w:szCs w:val="22"/>
          <w:lang w:eastAsia="en-US"/>
        </w:rPr>
        <w:t>potrubnej časti!</w:t>
      </w:r>
    </w:p>
    <w:p w14:paraId="60FFD5FF" w14:textId="77777777"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b/>
          <w:kern w:val="3"/>
          <w:sz w:val="22"/>
          <w:szCs w:val="22"/>
          <w:lang w:eastAsia="en-US"/>
        </w:rPr>
        <w:t>Násyp nad potrubím</w:t>
      </w:r>
      <w:r w:rsidRPr="00417C34">
        <w:rPr>
          <w:rFonts w:asciiTheme="minorHAnsi" w:hAnsiTheme="minorHAnsi" w:cstheme="minorHAnsi"/>
          <w:kern w:val="3"/>
          <w:sz w:val="22"/>
          <w:szCs w:val="22"/>
          <w:lang w:eastAsia="en-US"/>
        </w:rPr>
        <w:t xml:space="preserve"> - Násyp nad potrubím z piesku a vykopanej zeminy realizovať tak, aby hrúbka zeminy nad potrubím bola podľa pozdĺžneho profilu.</w:t>
      </w:r>
    </w:p>
    <w:p w14:paraId="51C18C73" w14:textId="77777777"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b/>
          <w:bCs/>
          <w:color w:val="000000"/>
          <w:kern w:val="3"/>
          <w:sz w:val="22"/>
          <w:szCs w:val="22"/>
          <w:lang w:eastAsia="en-US"/>
        </w:rPr>
        <w:t xml:space="preserve">Ochranné železobetónové dosky - </w:t>
      </w:r>
      <w:r w:rsidRPr="00417C34">
        <w:rPr>
          <w:rFonts w:asciiTheme="minorHAnsi" w:hAnsiTheme="minorHAnsi" w:cstheme="minorHAnsi"/>
          <w:kern w:val="3"/>
          <w:sz w:val="22"/>
          <w:szCs w:val="22"/>
          <w:lang w:eastAsia="en-US"/>
        </w:rPr>
        <w:t>Ochranu predizolovaných potrubí na hlavnej trase a odbočkách je potrebné realizovať vzhľadom na hĺbku uloženia potrubí pod komunikáciami. Demontované existujúce krycie dosky zrušených kanálov sa použijú po zhutnení do vrstiev nad potrubím (uvažuje sa so spätným osadením 10 % krycích dosiek).</w:t>
      </w:r>
      <w:r w:rsidRPr="00417C34">
        <w:rPr>
          <w:rFonts w:asciiTheme="minorHAnsi" w:hAnsiTheme="minorHAnsi" w:cstheme="minorHAnsi"/>
          <w:color w:val="C9211E"/>
          <w:kern w:val="3"/>
          <w:sz w:val="22"/>
          <w:szCs w:val="22"/>
          <w:lang w:eastAsia="en-US"/>
        </w:rPr>
        <w:t xml:space="preserve"> </w:t>
      </w:r>
      <w:r w:rsidRPr="00417C34">
        <w:rPr>
          <w:rFonts w:asciiTheme="minorHAnsi" w:hAnsiTheme="minorHAnsi" w:cstheme="minorHAnsi"/>
          <w:kern w:val="3"/>
          <w:sz w:val="22"/>
          <w:szCs w:val="22"/>
          <w:lang w:eastAsia="en-US"/>
        </w:rPr>
        <w:t>Zvyšné a porušené krycie dosky zrušených kanálov budú odvezené na skládku.</w:t>
      </w:r>
    </w:p>
    <w:p w14:paraId="0935F870" w14:textId="77777777"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V prípade nevyhovujúceho stavu existujúcich krycích dosiek zrušených kanálov sa uvažuje s použitím nových ochranných dosiek. Nové ochranné dosky budú použité v miestach komunikácií a zaťažovaných spevnených plochách.</w:t>
      </w:r>
    </w:p>
    <w:p w14:paraId="7688A04C" w14:textId="77777777"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u w:val="single"/>
          <w:lang w:eastAsia="en-US"/>
        </w:rPr>
      </w:pPr>
      <w:r w:rsidRPr="00417C34">
        <w:rPr>
          <w:rFonts w:asciiTheme="minorHAnsi" w:hAnsiTheme="minorHAnsi" w:cstheme="minorHAnsi"/>
          <w:b/>
          <w:kern w:val="3"/>
          <w:sz w:val="22"/>
          <w:szCs w:val="22"/>
          <w:u w:val="single"/>
          <w:lang w:eastAsia="en-US"/>
        </w:rPr>
        <w:t>5. Búracie práce a demontáže</w:t>
      </w:r>
    </w:p>
    <w:p w14:paraId="727A8BFA" w14:textId="77777777"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u w:val="single"/>
          <w:lang w:eastAsia="en-US"/>
        </w:rPr>
      </w:pPr>
      <w:r w:rsidRPr="00417C34">
        <w:rPr>
          <w:rFonts w:asciiTheme="minorHAnsi" w:hAnsiTheme="minorHAnsi" w:cstheme="minorHAnsi"/>
          <w:kern w:val="3"/>
          <w:sz w:val="22"/>
          <w:szCs w:val="22"/>
          <w:u w:val="single"/>
          <w:lang w:eastAsia="en-US"/>
        </w:rPr>
        <w:t>5.1 Búranie rušených podzemných tepelných kanálov</w:t>
      </w:r>
    </w:p>
    <w:p w14:paraId="6258E623" w14:textId="77777777"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xml:space="preserve">Súčasťou rekonštrukcie horúcovodu bude vybúranie stropov jestvujúcich podzemných tepelných kanálov a časti konštrukcií šachiet, prekážajúcich montáži potrubí. </w:t>
      </w:r>
      <w:r w:rsidRPr="00417C34">
        <w:rPr>
          <w:rFonts w:asciiTheme="minorHAnsi" w:hAnsiTheme="minorHAnsi" w:cstheme="minorHAnsi"/>
          <w:color w:val="000000"/>
          <w:kern w:val="3"/>
          <w:sz w:val="22"/>
          <w:szCs w:val="22"/>
          <w:lang w:eastAsia="en-US"/>
        </w:rPr>
        <w:t xml:space="preserve">Búracie práce realizovať len v rozsahu nevyhnutnom pre vedenie predizolovanej potrubnej siete.. </w:t>
      </w:r>
      <w:r w:rsidRPr="00417C34">
        <w:rPr>
          <w:rFonts w:asciiTheme="minorHAnsi" w:hAnsiTheme="minorHAnsi" w:cstheme="minorHAnsi"/>
          <w:kern w:val="3"/>
          <w:sz w:val="22"/>
          <w:szCs w:val="22"/>
          <w:lang w:eastAsia="en-US"/>
        </w:rPr>
        <w:t>Demontáže jestv. potrubí v uvedených miestach sú predmetom potrubnej časti. Rozsah búracích prác je potrebné konzultovať so šéfmontérom predizol. rozvodu.</w:t>
      </w:r>
    </w:p>
    <w:p w14:paraId="0781B159" w14:textId="77777777"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u w:val="single"/>
          <w:lang w:eastAsia="en-US"/>
        </w:rPr>
      </w:pPr>
      <w:r w:rsidRPr="00417C34">
        <w:rPr>
          <w:rFonts w:asciiTheme="minorHAnsi" w:hAnsiTheme="minorHAnsi" w:cstheme="minorHAnsi"/>
          <w:kern w:val="3"/>
          <w:sz w:val="22"/>
          <w:szCs w:val="22"/>
          <w:u w:val="single"/>
          <w:lang w:eastAsia="en-US"/>
        </w:rPr>
        <w:t>5.2 Demontáž existujúcich O.K.</w:t>
      </w:r>
    </w:p>
    <w:p w14:paraId="157D54A3"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xml:space="preserve">Demontáž existujúcich oceľových konštrukcií v miestach, kde sa mení typ vedenia tepelnej siete zo súčasnej nadzemnej na podzemnú a v mieste existujúceho kolektora medzi šachtami </w:t>
      </w:r>
      <w:r w:rsidRPr="00417C34">
        <w:rPr>
          <w:rFonts w:asciiTheme="minorHAnsi" w:hAnsiTheme="minorHAnsi" w:cstheme="minorHAnsi"/>
          <w:kern w:val="3"/>
          <w:sz w:val="22"/>
          <w:szCs w:val="22"/>
          <w:lang w:eastAsia="ar-SA" w:bidi="sk-SK"/>
        </w:rPr>
        <w:t>HVŠ-Z08 a HVŠ-Z09</w:t>
      </w:r>
      <w:r w:rsidRPr="00417C34">
        <w:rPr>
          <w:rFonts w:asciiTheme="minorHAnsi" w:hAnsiTheme="minorHAnsi" w:cstheme="minorHAnsi"/>
          <w:kern w:val="3"/>
          <w:sz w:val="22"/>
          <w:szCs w:val="22"/>
          <w:lang w:eastAsia="en-US"/>
        </w:rPr>
        <w:t>.</w:t>
      </w:r>
    </w:p>
    <w:p w14:paraId="0424B8A0" w14:textId="77777777" w:rsidR="001A66A8" w:rsidRPr="00417C34" w:rsidRDefault="001A66A8" w:rsidP="001A66A8">
      <w:pPr>
        <w:keepNext/>
        <w:suppressAutoHyphens/>
        <w:autoSpaceDN w:val="0"/>
        <w:spacing w:after="240"/>
        <w:jc w:val="both"/>
        <w:textAlignment w:val="baseline"/>
        <w:rPr>
          <w:rFonts w:asciiTheme="minorHAnsi" w:hAnsiTheme="minorHAnsi" w:cstheme="minorHAnsi"/>
          <w:kern w:val="3"/>
          <w:sz w:val="22"/>
          <w:szCs w:val="22"/>
          <w:u w:val="single"/>
          <w:lang w:eastAsia="en-US"/>
        </w:rPr>
      </w:pPr>
      <w:r w:rsidRPr="00417C34">
        <w:rPr>
          <w:rFonts w:asciiTheme="minorHAnsi" w:hAnsiTheme="minorHAnsi" w:cstheme="minorHAnsi"/>
          <w:kern w:val="3"/>
          <w:sz w:val="22"/>
          <w:szCs w:val="22"/>
          <w:u w:val="single"/>
          <w:lang w:eastAsia="en-US"/>
        </w:rPr>
        <w:t>5.3 Demontáž existujúcich železobetónových pätiek</w:t>
      </w:r>
    </w:p>
    <w:p w14:paraId="0FCB8993" w14:textId="508945FC"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Vybúranie existujúcich železobetónových pätiek pod nosnými O.K. v miestach, kde sa mení typ vedenia tepelnej siete zo súčasnej nadzemnej na podzemnú.</w:t>
      </w:r>
    </w:p>
    <w:p w14:paraId="0E698FC4" w14:textId="77777777"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u w:val="single"/>
          <w:lang w:eastAsia="en-US"/>
        </w:rPr>
        <w:t>5.4 Vybúranie pozemných stavebných objektov na trase HV rozvodu</w:t>
      </w:r>
    </w:p>
    <w:p w14:paraId="02BD10FF"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Vybúranie súčasných pozemných stavebných objektov MO-1217, MO-1225, MO (odb.O5), MO-1404, MO-1147. Stavebné objekty sú v zlom technickom stave a budú vybúrané..</w:t>
      </w:r>
    </w:p>
    <w:p w14:paraId="2A41C25B" w14:textId="121CB441"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Vybúranie uvedených objektov zahŕňa:</w:t>
      </w:r>
    </w:p>
    <w:p w14:paraId="37C9EDFC" w14:textId="77777777" w:rsidR="001A66A8" w:rsidRPr="00417C34" w:rsidRDefault="001A66A8" w:rsidP="00D9681F">
      <w:pPr>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odstránenie strešnej krytiny a strešnej izolácie</w:t>
      </w:r>
    </w:p>
    <w:p w14:paraId="58BBAD9E" w14:textId="77777777" w:rsidR="001A66A8" w:rsidRPr="00417C34" w:rsidRDefault="001A66A8" w:rsidP="00D9681F">
      <w:pPr>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demontáž monolitickej betónovej stropnej dosky hr. 300 mm</w:t>
      </w:r>
    </w:p>
    <w:p w14:paraId="330074C5" w14:textId="779399CF" w:rsidR="001A66A8" w:rsidRPr="00417C34" w:rsidRDefault="001A66A8" w:rsidP="00D9681F">
      <w:pPr>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demontáž výplní otvorov pozost</w:t>
      </w:r>
      <w:r w:rsidR="000F0CEE" w:rsidRPr="00417C34">
        <w:rPr>
          <w:rFonts w:asciiTheme="minorHAnsi" w:hAnsiTheme="minorHAnsi" w:cstheme="minorHAnsi"/>
          <w:kern w:val="3"/>
          <w:sz w:val="22"/>
          <w:szCs w:val="22"/>
          <w:lang w:eastAsia="en-US"/>
        </w:rPr>
        <w:t>á</w:t>
      </w:r>
      <w:r w:rsidRPr="00417C34">
        <w:rPr>
          <w:rFonts w:asciiTheme="minorHAnsi" w:hAnsiTheme="minorHAnsi" w:cstheme="minorHAnsi"/>
          <w:kern w:val="3"/>
          <w:sz w:val="22"/>
          <w:szCs w:val="22"/>
          <w:lang w:eastAsia="en-US"/>
        </w:rPr>
        <w:t>v</w:t>
      </w:r>
      <w:r w:rsidR="000F0CEE" w:rsidRPr="00417C34">
        <w:rPr>
          <w:rFonts w:asciiTheme="minorHAnsi" w:hAnsiTheme="minorHAnsi" w:cstheme="minorHAnsi"/>
          <w:kern w:val="3"/>
          <w:sz w:val="22"/>
          <w:szCs w:val="22"/>
          <w:lang w:eastAsia="en-US"/>
        </w:rPr>
        <w:t>a</w:t>
      </w:r>
      <w:r w:rsidRPr="00417C34">
        <w:rPr>
          <w:rFonts w:asciiTheme="minorHAnsi" w:hAnsiTheme="minorHAnsi" w:cstheme="minorHAnsi"/>
          <w:kern w:val="3"/>
          <w:sz w:val="22"/>
          <w:szCs w:val="22"/>
          <w:lang w:eastAsia="en-US"/>
        </w:rPr>
        <w:t>júcich z 6 ks oceľové dvere 800</w:t>
      </w:r>
      <w:r w:rsidR="000F0CEE"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x</w:t>
      </w:r>
      <w:r w:rsidR="000F0CEE"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1970 mm</w:t>
      </w:r>
    </w:p>
    <w:p w14:paraId="338C7266" w14:textId="74808844" w:rsidR="001A66A8" w:rsidRPr="00417C34" w:rsidRDefault="001A66A8" w:rsidP="00D9681F">
      <w:pPr>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búranie obvodového muriva z tehál hr. 330 mm</w:t>
      </w:r>
    </w:p>
    <w:p w14:paraId="2E0D7BD0"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búranie betónovej podlahy hr. 140 mm</w:t>
      </w:r>
    </w:p>
    <w:p w14:paraId="56539C59" w14:textId="77777777" w:rsidR="001A66A8" w:rsidRPr="00417C34" w:rsidRDefault="001A66A8" w:rsidP="000F0CEE">
      <w:pPr>
        <w:keepNext/>
        <w:suppressAutoHyphens/>
        <w:autoSpaceDE w:val="0"/>
        <w:autoSpaceDN w:val="0"/>
        <w:spacing w:after="240"/>
        <w:jc w:val="both"/>
        <w:textAlignment w:val="baseline"/>
        <w:rPr>
          <w:rFonts w:asciiTheme="minorHAnsi" w:hAnsiTheme="minorHAnsi" w:cstheme="minorHAnsi"/>
          <w:kern w:val="3"/>
          <w:sz w:val="22"/>
          <w:szCs w:val="22"/>
          <w:u w:val="single"/>
          <w:lang w:eastAsia="en-US"/>
        </w:rPr>
      </w:pPr>
      <w:r w:rsidRPr="00417C34">
        <w:rPr>
          <w:rFonts w:asciiTheme="minorHAnsi" w:hAnsiTheme="minorHAnsi" w:cstheme="minorHAnsi"/>
          <w:b/>
          <w:bCs/>
          <w:kern w:val="3"/>
          <w:sz w:val="22"/>
          <w:szCs w:val="22"/>
          <w:u w:val="single"/>
          <w:lang w:eastAsia="en-US"/>
        </w:rPr>
        <w:lastRenderedPageBreak/>
        <w:t>6. Železobetónové pevné body</w:t>
      </w:r>
    </w:p>
    <w:p w14:paraId="60A1EE9A" w14:textId="71388234" w:rsidR="001A66A8" w:rsidRPr="00417C34" w:rsidRDefault="001A66A8" w:rsidP="001A66A8">
      <w:pPr>
        <w:suppressAutoHyphens/>
        <w:autoSpaceDN w:val="0"/>
        <w:spacing w:after="240"/>
        <w:jc w:val="both"/>
        <w:textAlignment w:val="baseline"/>
        <w:rPr>
          <w:rFonts w:asciiTheme="minorHAnsi" w:eastAsia="Arial" w:hAnsiTheme="minorHAnsi" w:cstheme="minorHAnsi"/>
          <w:kern w:val="3"/>
          <w:sz w:val="22"/>
          <w:szCs w:val="22"/>
          <w:lang w:eastAsia="en-US"/>
        </w:rPr>
      </w:pPr>
      <w:r w:rsidRPr="00417C34">
        <w:rPr>
          <w:rFonts w:asciiTheme="minorHAnsi" w:hAnsiTheme="minorHAnsi" w:cstheme="minorHAnsi"/>
          <w:kern w:val="3"/>
          <w:sz w:val="22"/>
          <w:szCs w:val="22"/>
          <w:lang w:eastAsia="en-US"/>
        </w:rPr>
        <w:t>Realizácia železobetónových pevných bodov (PB) predizolovaného podzemného rozvodu. Ich počet a veľkosť je závislý od pevnostného riešenia predizolovaného systému, t.</w:t>
      </w:r>
      <w:r w:rsidR="000F0CEE" w:rsidRPr="00417C34">
        <w:rPr>
          <w:rFonts w:asciiTheme="minorHAnsi" w:hAnsiTheme="minorHAnsi" w:cstheme="minorHAnsi"/>
          <w:kern w:val="3"/>
          <w:sz w:val="22"/>
          <w:szCs w:val="22"/>
          <w:lang w:eastAsia="en-US"/>
        </w:rPr>
        <w:t> </w:t>
      </w:r>
      <w:r w:rsidRPr="00417C34">
        <w:rPr>
          <w:rFonts w:asciiTheme="minorHAnsi" w:hAnsiTheme="minorHAnsi" w:cstheme="minorHAnsi"/>
          <w:kern w:val="3"/>
          <w:sz w:val="22"/>
          <w:szCs w:val="22"/>
          <w:lang w:eastAsia="en-US"/>
        </w:rPr>
        <w:t>j. použitého systému riešenia kompenzácie tepelnej dilatácie potrubí. Počet a umiestnenie železobetónových PB je predmetom návrhu potrubnej časti. Predmetom stavebnej časti je ich zhotovenie a obsyp so zhutnením predpísaným materiálom.</w:t>
      </w:r>
    </w:p>
    <w:p w14:paraId="3F4B75D8" w14:textId="77777777" w:rsidR="001A66A8" w:rsidRPr="00417C34" w:rsidRDefault="001A66A8" w:rsidP="001A66A8">
      <w:pPr>
        <w:suppressAutoHyphens/>
        <w:autoSpaceDN w:val="0"/>
        <w:spacing w:after="240"/>
        <w:jc w:val="both"/>
        <w:textAlignment w:val="baseline"/>
        <w:rPr>
          <w:rFonts w:asciiTheme="minorHAnsi" w:hAnsiTheme="minorHAnsi" w:cstheme="minorHAnsi"/>
          <w:b/>
          <w:kern w:val="3"/>
          <w:sz w:val="22"/>
          <w:szCs w:val="22"/>
          <w:lang w:eastAsia="en-US"/>
        </w:rPr>
      </w:pPr>
      <w:r w:rsidRPr="00417C34">
        <w:rPr>
          <w:rFonts w:asciiTheme="minorHAnsi" w:hAnsiTheme="minorHAnsi" w:cstheme="minorHAnsi"/>
          <w:b/>
          <w:kern w:val="3"/>
          <w:sz w:val="22"/>
          <w:szCs w:val="22"/>
          <w:u w:val="single"/>
          <w:lang w:eastAsia="en-US"/>
        </w:rPr>
        <w:t>Upozornenie:</w:t>
      </w:r>
    </w:p>
    <w:p w14:paraId="4CF4A886" w14:textId="77777777" w:rsidR="001A66A8" w:rsidRPr="00417C34" w:rsidRDefault="001A66A8" w:rsidP="001A66A8">
      <w:pPr>
        <w:suppressAutoHyphens/>
        <w:autoSpaceDN w:val="0"/>
        <w:spacing w:after="240"/>
        <w:jc w:val="both"/>
        <w:textAlignment w:val="baseline"/>
        <w:rPr>
          <w:rFonts w:asciiTheme="minorHAnsi" w:hAnsiTheme="minorHAnsi" w:cstheme="minorHAnsi"/>
          <w:b/>
          <w:kern w:val="3"/>
          <w:sz w:val="22"/>
          <w:szCs w:val="22"/>
          <w:lang w:eastAsia="en-US"/>
        </w:rPr>
      </w:pPr>
      <w:r w:rsidRPr="00417C34">
        <w:rPr>
          <w:rFonts w:asciiTheme="minorHAnsi" w:hAnsiTheme="minorHAnsi" w:cstheme="minorHAnsi"/>
          <w:b/>
          <w:kern w:val="3"/>
          <w:sz w:val="22"/>
          <w:szCs w:val="22"/>
          <w:lang w:eastAsia="en-US"/>
        </w:rPr>
        <w:t>Realizácia betonáže pevných bodov uskutočniť po presnej montáži predizolovaného potrubia.</w:t>
      </w:r>
    </w:p>
    <w:p w14:paraId="60F1FA57" w14:textId="77777777" w:rsidR="001A66A8" w:rsidRPr="00417C34" w:rsidRDefault="001A66A8" w:rsidP="001A66A8">
      <w:pPr>
        <w:suppressAutoHyphens/>
        <w:autoSpaceDN w:val="0"/>
        <w:spacing w:after="240"/>
        <w:jc w:val="both"/>
        <w:textAlignment w:val="baseline"/>
        <w:rPr>
          <w:rFonts w:asciiTheme="minorHAnsi" w:hAnsiTheme="minorHAnsi" w:cstheme="minorHAnsi"/>
          <w:bCs/>
          <w:kern w:val="3"/>
          <w:sz w:val="22"/>
          <w:szCs w:val="22"/>
          <w:u w:val="single"/>
          <w:lang w:eastAsia="en-US"/>
        </w:rPr>
      </w:pPr>
      <w:r w:rsidRPr="00417C34">
        <w:rPr>
          <w:rFonts w:asciiTheme="minorHAnsi" w:hAnsiTheme="minorHAnsi" w:cstheme="minorHAnsi"/>
          <w:bCs/>
          <w:kern w:val="3"/>
          <w:sz w:val="22"/>
          <w:szCs w:val="22"/>
          <w:u w:val="single"/>
          <w:lang w:eastAsia="en-US"/>
        </w:rPr>
        <w:t>Konštrukčné riešenie pevných bodov:</w:t>
      </w:r>
    </w:p>
    <w:p w14:paraId="3E1DB765" w14:textId="77777777"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xml:space="preserve">Pevné body sú navrhnuté z betónu STN EN 206-1-C 25/30 -XC 2 (SK)-Cl 0,4-Dmax 22 -S 2 s oceľovou výstužou 10 505(R) - B 500B. Krytie výstuže 50 mm. Pevné body sú celé pod úrovňou terénu. Je potrebné zabezpečiť, aby pevnosť v tlaku v okolí pevného bodu a pod celým blokom bola min. </w:t>
      </w:r>
      <w:r w:rsidRPr="00417C34">
        <w:rPr>
          <w:rFonts w:asciiTheme="minorHAnsi" w:hAnsiTheme="minorHAnsi" w:cstheme="minorHAnsi"/>
          <w:b/>
          <w:bCs/>
          <w:kern w:val="3"/>
          <w:sz w:val="22"/>
          <w:szCs w:val="22"/>
          <w:lang w:eastAsia="en-US"/>
        </w:rPr>
        <w:t>150 kN/m</w:t>
      </w:r>
      <w:r w:rsidRPr="00417C34">
        <w:rPr>
          <w:rFonts w:asciiTheme="minorHAnsi" w:hAnsiTheme="minorHAnsi" w:cstheme="minorHAnsi"/>
          <w:b/>
          <w:bCs/>
          <w:kern w:val="3"/>
          <w:sz w:val="22"/>
          <w:szCs w:val="22"/>
          <w:vertAlign w:val="superscript"/>
          <w:lang w:eastAsia="en-US"/>
        </w:rPr>
        <w:t>2</w:t>
      </w:r>
    </w:p>
    <w:p w14:paraId="151164BA" w14:textId="77777777"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Rozmery, počet a umiestnenie PB – viď výkresová časť</w:t>
      </w:r>
    </w:p>
    <w:p w14:paraId="5751EE8A" w14:textId="77777777"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b/>
          <w:kern w:val="3"/>
          <w:sz w:val="22"/>
          <w:szCs w:val="22"/>
          <w:u w:val="single"/>
          <w:lang w:eastAsia="en-US"/>
        </w:rPr>
        <w:t>7. Rekonštrukcia existujúcich šácht a výmena ich stropných dosiek</w:t>
      </w:r>
    </w:p>
    <w:p w14:paraId="7D38FC18" w14:textId="7EAB0711"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xml:space="preserve">Z dôvodu zlého fyzického stavu stropov súčasných šachiet a tiež umiestnenia nových potrubí a armatúr do jestvujúcich šachiet, </w:t>
      </w:r>
      <w:r w:rsidRPr="00417C34">
        <w:rPr>
          <w:rFonts w:asciiTheme="minorHAnsi" w:hAnsiTheme="minorHAnsi" w:cstheme="minorHAnsi"/>
          <w:color w:val="000000"/>
          <w:kern w:val="3"/>
          <w:sz w:val="22"/>
          <w:szCs w:val="22"/>
          <w:lang w:eastAsia="en-US"/>
        </w:rPr>
        <w:t xml:space="preserve">dôjde k odstráneniu jestvujúcich stropných konštrukcií a stien cez ktoré prestupujú nové HV potrubia. </w:t>
      </w:r>
      <w:r w:rsidRPr="00417C34">
        <w:rPr>
          <w:rFonts w:asciiTheme="minorHAnsi" w:hAnsiTheme="minorHAnsi" w:cstheme="minorHAnsi"/>
          <w:kern w:val="3"/>
          <w:sz w:val="22"/>
          <w:szCs w:val="22"/>
          <w:lang w:eastAsia="en-US"/>
        </w:rPr>
        <w:t xml:space="preserve">Z dna šachiet je potrebné odstrániť nečistoty </w:t>
      </w:r>
      <w:r w:rsidR="000F0CEE" w:rsidRPr="00417C34">
        <w:rPr>
          <w:rFonts w:asciiTheme="minorHAnsi" w:hAnsiTheme="minorHAnsi" w:cstheme="minorHAnsi"/>
          <w:kern w:val="3"/>
          <w:sz w:val="22"/>
          <w:szCs w:val="22"/>
          <w:lang w:eastAsia="en-US"/>
        </w:rPr>
        <w:t>–</w:t>
      </w:r>
      <w:r w:rsidRPr="00417C34">
        <w:rPr>
          <w:rFonts w:asciiTheme="minorHAnsi" w:hAnsiTheme="minorHAnsi" w:cstheme="minorHAnsi"/>
          <w:kern w:val="3"/>
          <w:sz w:val="22"/>
          <w:szCs w:val="22"/>
          <w:lang w:eastAsia="en-US"/>
        </w:rPr>
        <w:t xml:space="preserve"> opadané kusy betónu a výstuže.</w:t>
      </w:r>
    </w:p>
    <w:p w14:paraId="0E2C2E5E" w14:textId="56F18435"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Jedná sa o šachty</w:t>
      </w:r>
      <w:r w:rsidR="00417C34" w:rsidRPr="00417C34">
        <w:rPr>
          <w:rFonts w:asciiTheme="minorHAnsi" w:hAnsiTheme="minorHAnsi" w:cstheme="minorHAnsi"/>
          <w:kern w:val="3"/>
          <w:sz w:val="22"/>
          <w:szCs w:val="22"/>
          <w:lang w:eastAsia="en-US"/>
        </w:rPr>
        <w:t>:</w:t>
      </w:r>
      <w:r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ar-SA" w:bidi="sk-SK"/>
        </w:rPr>
        <w:t>HVŠ-Z01, HVŠ-Z02, HVŠ-Z04, HVŠ-Z06, HVŠ-Z08, HVŠ-Z09</w:t>
      </w:r>
    </w:p>
    <w:p w14:paraId="4FFB732F" w14:textId="023B1642"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color w:val="000000"/>
          <w:kern w:val="3"/>
          <w:sz w:val="22"/>
          <w:szCs w:val="22"/>
          <w:lang w:eastAsia="en-US"/>
        </w:rPr>
        <w:t>Rušené šachty sú umiestnené v komunikáciách, chodníkoch a trávnatých plochách. Je potrebné odstrániť povrchovú vrstvu (príp.</w:t>
      </w:r>
      <w:r w:rsidR="000F0CEE" w:rsidRPr="00417C34">
        <w:rPr>
          <w:rFonts w:asciiTheme="minorHAnsi" w:hAnsiTheme="minorHAnsi" w:cstheme="minorHAnsi"/>
          <w:color w:val="000000"/>
          <w:kern w:val="3"/>
          <w:sz w:val="22"/>
          <w:szCs w:val="22"/>
          <w:lang w:eastAsia="en-US"/>
        </w:rPr>
        <w:t xml:space="preserve"> </w:t>
      </w:r>
      <w:r w:rsidRPr="00417C34">
        <w:rPr>
          <w:rFonts w:asciiTheme="minorHAnsi" w:hAnsiTheme="minorHAnsi" w:cstheme="minorHAnsi"/>
          <w:color w:val="000000"/>
          <w:kern w:val="3"/>
          <w:sz w:val="22"/>
          <w:szCs w:val="22"/>
          <w:lang w:eastAsia="en-US"/>
        </w:rPr>
        <w:t xml:space="preserve">vyhotoviť výkop) až po strop šachty. Následne odstrániť ochranné vrstvy hydroizolácie a realizovať potrebný obkop po obvode. </w:t>
      </w:r>
      <w:r w:rsidRPr="00417C34">
        <w:rPr>
          <w:rFonts w:asciiTheme="minorHAnsi" w:hAnsiTheme="minorHAnsi" w:cstheme="minorHAnsi"/>
          <w:kern w:val="3"/>
          <w:sz w:val="22"/>
          <w:szCs w:val="22"/>
          <w:lang w:eastAsia="en-US"/>
        </w:rPr>
        <w:t>Po odstránení stropnej dosky šachty je nutné zrealizovať opravu vnútorných častí (steny a dna).</w:t>
      </w:r>
    </w:p>
    <w:p w14:paraId="7C7EC443" w14:textId="77777777"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Postup opravy vnútorných stien a dna:</w:t>
      </w:r>
    </w:p>
    <w:p w14:paraId="263C37A7" w14:textId="77777777" w:rsidR="001A66A8" w:rsidRPr="00417C34" w:rsidRDefault="001A66A8" w:rsidP="00D9681F">
      <w:pPr>
        <w:tabs>
          <w:tab w:val="left" w:pos="1800"/>
        </w:tabs>
        <w:suppressAutoHyphens/>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obitie narušených a opadávajúcich betónových častí,</w:t>
      </w:r>
    </w:p>
    <w:p w14:paraId="6F2FB823" w14:textId="77777777" w:rsidR="001A66A8" w:rsidRPr="00417C34" w:rsidRDefault="001A66A8" w:rsidP="00D9681F">
      <w:pPr>
        <w:tabs>
          <w:tab w:val="left" w:pos="1800"/>
        </w:tabs>
        <w:suppressAutoHyphens/>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mechanické očistenie a príprava podkladu a výstuže,</w:t>
      </w:r>
    </w:p>
    <w:p w14:paraId="14B818F1" w14:textId="77777777" w:rsidR="001A66A8" w:rsidRPr="00417C34" w:rsidRDefault="001A66A8" w:rsidP="00D9681F">
      <w:pPr>
        <w:tabs>
          <w:tab w:val="left" w:pos="1800"/>
        </w:tabs>
        <w:suppressAutoHyphens/>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výmena poškodenej oceľovej výstuže za oceľovú sieťovinu, prípadne doplnenie výstuže oceľovou sieťovinou,</w:t>
      </w:r>
    </w:p>
    <w:p w14:paraId="75A1A3B3" w14:textId="77777777" w:rsidR="001A66A8" w:rsidRPr="00417C34" w:rsidRDefault="001A66A8" w:rsidP="00D9681F">
      <w:pPr>
        <w:tabs>
          <w:tab w:val="left" w:pos="1800"/>
        </w:tabs>
        <w:suppressAutoHyphens/>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ošetrenie pôvodnej aj novej výstuže antikoróznym náterom,</w:t>
      </w:r>
    </w:p>
    <w:p w14:paraId="5511F52D" w14:textId="77777777" w:rsidR="001A66A8" w:rsidRPr="00417C34" w:rsidRDefault="001A66A8" w:rsidP="001A66A8">
      <w:pPr>
        <w:tabs>
          <w:tab w:val="left" w:pos="1800"/>
        </w:tabs>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sanácia betónových povrchov hrubou sanačnou maltou, v prípade potreby jemnou sanačnou maltou.</w:t>
      </w:r>
    </w:p>
    <w:p w14:paraId="2CF78F99" w14:textId="574A9F3C"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Steny cez ktoré prestupujú nové HV potrub</w:t>
      </w:r>
      <w:r w:rsidR="000F0CEE" w:rsidRPr="00417C34">
        <w:rPr>
          <w:rFonts w:asciiTheme="minorHAnsi" w:hAnsiTheme="minorHAnsi" w:cstheme="minorHAnsi"/>
          <w:kern w:val="3"/>
          <w:sz w:val="22"/>
          <w:szCs w:val="22"/>
          <w:lang w:eastAsia="en-US"/>
        </w:rPr>
        <w:t>ia</w:t>
      </w:r>
      <w:r w:rsidRPr="00417C34">
        <w:rPr>
          <w:rFonts w:asciiTheme="minorHAnsi" w:hAnsiTheme="minorHAnsi" w:cstheme="minorHAnsi"/>
          <w:kern w:val="3"/>
          <w:sz w:val="22"/>
          <w:szCs w:val="22"/>
          <w:lang w:eastAsia="en-US"/>
        </w:rPr>
        <w:t xml:space="preserve"> budú vybúrané po spodnú hranu jestv</w:t>
      </w:r>
      <w:r w:rsidR="000F0CEE" w:rsidRPr="00417C34">
        <w:rPr>
          <w:rFonts w:asciiTheme="minorHAnsi" w:hAnsiTheme="minorHAnsi" w:cstheme="minorHAnsi"/>
          <w:kern w:val="3"/>
          <w:sz w:val="22"/>
          <w:szCs w:val="22"/>
          <w:lang w:eastAsia="en-US"/>
        </w:rPr>
        <w:t>ujúcich</w:t>
      </w:r>
      <w:r w:rsidRPr="00417C34">
        <w:rPr>
          <w:rFonts w:asciiTheme="minorHAnsi" w:hAnsiTheme="minorHAnsi" w:cstheme="minorHAnsi"/>
          <w:kern w:val="3"/>
          <w:sz w:val="22"/>
          <w:szCs w:val="22"/>
          <w:lang w:eastAsia="en-US"/>
        </w:rPr>
        <w:t xml:space="preserve"> otovorov a</w:t>
      </w:r>
      <w:r w:rsidR="000F0CEE" w:rsidRPr="00417C34">
        <w:rPr>
          <w:rFonts w:asciiTheme="minorHAnsi" w:hAnsiTheme="minorHAnsi" w:cstheme="minorHAnsi"/>
          <w:kern w:val="3"/>
          <w:sz w:val="22"/>
          <w:szCs w:val="22"/>
          <w:lang w:eastAsia="en-US"/>
        </w:rPr>
        <w:t> </w:t>
      </w:r>
      <w:r w:rsidRPr="00417C34">
        <w:rPr>
          <w:rFonts w:asciiTheme="minorHAnsi" w:hAnsiTheme="minorHAnsi" w:cstheme="minorHAnsi"/>
          <w:kern w:val="3"/>
          <w:sz w:val="22"/>
          <w:szCs w:val="22"/>
          <w:lang w:eastAsia="en-US"/>
        </w:rPr>
        <w:t>vyhotovené nové s otvormi pre HV potrubia. Po osadení potrubí zabetónovať miesta prechodu horúcovodného potrubia stenou.</w:t>
      </w:r>
    </w:p>
    <w:p w14:paraId="304CA8AA" w14:textId="77777777" w:rsidR="001A66A8" w:rsidRPr="00417C34" w:rsidRDefault="001A66A8" w:rsidP="001A66A8">
      <w:pPr>
        <w:suppressAutoHyphens/>
        <w:autoSpaceDN w:val="0"/>
        <w:spacing w:after="240"/>
        <w:jc w:val="both"/>
        <w:textAlignment w:val="baseline"/>
        <w:rPr>
          <w:rFonts w:asciiTheme="minorHAnsi" w:hAnsiTheme="minorHAnsi" w:cstheme="minorHAnsi"/>
          <w:color w:val="000000"/>
          <w:kern w:val="3"/>
          <w:sz w:val="22"/>
          <w:szCs w:val="22"/>
          <w:u w:val="single"/>
          <w:lang w:eastAsia="en-US"/>
        </w:rPr>
      </w:pPr>
      <w:r w:rsidRPr="00417C34">
        <w:rPr>
          <w:rFonts w:asciiTheme="minorHAnsi" w:hAnsiTheme="minorHAnsi" w:cstheme="minorHAnsi"/>
          <w:color w:val="000000"/>
          <w:kern w:val="3"/>
          <w:sz w:val="22"/>
          <w:szCs w:val="22"/>
          <w:u w:val="single"/>
          <w:lang w:eastAsia="en-US"/>
        </w:rPr>
        <w:t>Výmena stropných dosiek</w:t>
      </w:r>
    </w:p>
    <w:p w14:paraId="07EF518F" w14:textId="77777777" w:rsidR="001A66A8" w:rsidRPr="00417C34" w:rsidRDefault="001A66A8" w:rsidP="001A66A8">
      <w:pPr>
        <w:suppressAutoHyphens/>
        <w:autoSpaceDN w:val="0"/>
        <w:spacing w:after="240"/>
        <w:jc w:val="both"/>
        <w:textAlignment w:val="baseline"/>
        <w:rPr>
          <w:rFonts w:asciiTheme="minorHAnsi" w:hAnsiTheme="minorHAnsi" w:cstheme="minorHAnsi"/>
          <w:color w:val="000000"/>
          <w:kern w:val="3"/>
          <w:sz w:val="22"/>
          <w:szCs w:val="22"/>
          <w:lang w:eastAsia="en-US"/>
        </w:rPr>
      </w:pPr>
      <w:r w:rsidRPr="00417C34">
        <w:rPr>
          <w:rFonts w:asciiTheme="minorHAnsi" w:hAnsiTheme="minorHAnsi" w:cstheme="minorHAnsi"/>
          <w:color w:val="000000"/>
          <w:kern w:val="3"/>
          <w:sz w:val="22"/>
          <w:szCs w:val="22"/>
          <w:lang w:eastAsia="en-US"/>
        </w:rPr>
        <w:t>Po vyhotovení nových stien, oprave existujúcich bočných stien a dna šachty bude inštalované predizolované HV potrubie na pripravené uloženia. Následne uložiť novú prefabrikovanú stropnú dosku do maltového lôžka, resp. zhotoviť monolitickú stropnú dosku a vyhotoviť vonkajšiu izoláciu šachty (novú vrchnú vrstvu naviazať na bočné izolácie stien).</w:t>
      </w:r>
    </w:p>
    <w:p w14:paraId="03189F96" w14:textId="77777777"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Nová krycia doska je navrhnutá z betónu STN EN 206-1-C 30 / 37 -XC 4, XD2 (SK)-Cl 0,4-Dmax 16-S 2 a je vystužená oceľou 10 505.</w:t>
      </w:r>
    </w:p>
    <w:p w14:paraId="62AEFFA7" w14:textId="77777777"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lastRenderedPageBreak/>
        <w:t>Natavením zaizolovať strop a boky šachiet s presahom na jestvujúcu hydroizoláciu šachty s presahom min.100mm. Na novú hydroizoláciu vyhotoviť ochrannú vrstvu z betónu, resp. v zvislej časti z betónových prvkov.</w:t>
      </w:r>
    </w:p>
    <w:p w14:paraId="6E92926B" w14:textId="77777777"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Na vstupné otvory 600x900mm v strope šachty osadiť uzamykateľné vodotesné liatinové poklopy – nosnosť podľa umiestnenia šachty.</w:t>
      </w:r>
    </w:p>
    <w:p w14:paraId="0808012B" w14:textId="77777777"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Postup izolácie nových stropných dosiek:</w:t>
      </w:r>
    </w:p>
    <w:p w14:paraId="3621907C" w14:textId="77777777" w:rsidR="001A66A8" w:rsidRPr="00417C34" w:rsidRDefault="001A66A8" w:rsidP="00D9681F">
      <w:pPr>
        <w:tabs>
          <w:tab w:val="left" w:pos="1080"/>
        </w:tabs>
        <w:suppressAutoHyphens/>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očistenie stropnej dosky,</w:t>
      </w:r>
    </w:p>
    <w:p w14:paraId="40B0B1EC" w14:textId="77777777" w:rsidR="001A66A8" w:rsidRPr="00417C34" w:rsidRDefault="001A66A8" w:rsidP="00D9681F">
      <w:pPr>
        <w:tabs>
          <w:tab w:val="left" w:pos="1440"/>
        </w:tabs>
        <w:suppressAutoHyphens/>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nataviť asfaltové pásy na napenetrovaný povrch,</w:t>
      </w:r>
    </w:p>
    <w:p w14:paraId="55A69282" w14:textId="77777777" w:rsidR="001A66A8" w:rsidRPr="00417C34" w:rsidRDefault="001A66A8" w:rsidP="00D9681F">
      <w:pPr>
        <w:tabs>
          <w:tab w:val="left" w:pos="1440"/>
        </w:tabs>
        <w:suppressAutoHyphens/>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po natavení pásov vyhotoviť ochranný cementový poter, pre urýchlenie výstavby možné nahradiť rýchlo tuhnúcim ochranným poterom min. 40 mm bez spojovacieho mostíka</w:t>
      </w:r>
    </w:p>
    <w:p w14:paraId="724F7504" w14:textId="77777777" w:rsidR="001A66A8" w:rsidRPr="00417C34" w:rsidRDefault="001A66A8" w:rsidP="001A66A8">
      <w:pPr>
        <w:tabs>
          <w:tab w:val="left" w:pos="1440"/>
        </w:tabs>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zhotovenie asfaltového .chodníka, resp. uvedenie terénu do pôvodného stavu</w:t>
      </w:r>
    </w:p>
    <w:p w14:paraId="6D491AF4" w14:textId="77777777" w:rsidR="001A66A8" w:rsidRPr="00417C34" w:rsidRDefault="001A66A8" w:rsidP="001A66A8">
      <w:pPr>
        <w:suppressAutoHyphens/>
        <w:autoSpaceDN w:val="0"/>
        <w:spacing w:after="240"/>
        <w:jc w:val="both"/>
        <w:textAlignment w:val="baseline"/>
        <w:rPr>
          <w:rFonts w:asciiTheme="minorHAnsi" w:hAnsiTheme="minorHAnsi" w:cstheme="minorHAnsi"/>
          <w:bCs/>
          <w:kern w:val="3"/>
          <w:sz w:val="22"/>
          <w:szCs w:val="22"/>
          <w:lang w:eastAsia="en-US"/>
        </w:rPr>
      </w:pPr>
      <w:r w:rsidRPr="00417C34">
        <w:rPr>
          <w:rFonts w:asciiTheme="minorHAnsi" w:hAnsiTheme="minorHAnsi" w:cstheme="minorHAnsi"/>
          <w:bCs/>
          <w:kern w:val="3"/>
          <w:sz w:val="22"/>
          <w:szCs w:val="22"/>
          <w:lang w:eastAsia="en-US"/>
        </w:rPr>
        <w:t>Pre vstup do šachty sa osadia v mieste vstupných otvorov nové oceľové rebríky, ktoré sa opatria 1x základným a 2x vrchným syntetickým náterom.</w:t>
      </w:r>
    </w:p>
    <w:p w14:paraId="289BF043" w14:textId="77777777" w:rsidR="001A66A8" w:rsidRPr="00417C34" w:rsidRDefault="001A66A8" w:rsidP="001A66A8">
      <w:pPr>
        <w:suppressAutoHyphens/>
        <w:autoSpaceDN w:val="0"/>
        <w:spacing w:after="240"/>
        <w:jc w:val="both"/>
        <w:textAlignment w:val="baseline"/>
        <w:rPr>
          <w:rFonts w:asciiTheme="minorHAnsi" w:hAnsiTheme="minorHAnsi" w:cstheme="minorHAnsi"/>
          <w:bCs/>
          <w:kern w:val="3"/>
          <w:sz w:val="22"/>
          <w:szCs w:val="22"/>
          <w:lang w:eastAsia="en-US"/>
        </w:rPr>
      </w:pPr>
      <w:r w:rsidRPr="00417C34">
        <w:rPr>
          <w:rFonts w:asciiTheme="minorHAnsi" w:hAnsiTheme="minorHAnsi" w:cstheme="minorHAnsi"/>
          <w:bCs/>
          <w:kern w:val="3"/>
          <w:sz w:val="22"/>
          <w:szCs w:val="22"/>
          <w:lang w:eastAsia="en-US"/>
        </w:rPr>
        <w:t>Opravené jestvujúce jímky v dne šachty prekryť novým oceľovým roštom cca 600 x 600 mm.</w:t>
      </w:r>
    </w:p>
    <w:p w14:paraId="015D0A4B" w14:textId="77777777" w:rsidR="001A66A8" w:rsidRPr="00417C34" w:rsidRDefault="001A66A8" w:rsidP="001A66A8">
      <w:pPr>
        <w:keepNext/>
        <w:tabs>
          <w:tab w:val="left" w:pos="510"/>
        </w:tabs>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b/>
          <w:color w:val="000000"/>
          <w:kern w:val="3"/>
          <w:sz w:val="22"/>
          <w:szCs w:val="22"/>
          <w:u w:val="single"/>
          <w:lang w:eastAsia="en-US"/>
        </w:rPr>
        <w:t>8. Zrušenie šácht a vybúranie stropných dosiek</w:t>
      </w:r>
    </w:p>
    <w:p w14:paraId="69608B74" w14:textId="77777777" w:rsidR="001A66A8" w:rsidRPr="00417C34" w:rsidRDefault="001A66A8" w:rsidP="001A66A8">
      <w:pPr>
        <w:suppressAutoHyphens/>
        <w:autoSpaceDN w:val="0"/>
        <w:spacing w:after="240"/>
        <w:jc w:val="both"/>
        <w:textAlignment w:val="baseline"/>
        <w:rPr>
          <w:rFonts w:asciiTheme="minorHAnsi" w:hAnsiTheme="minorHAnsi" w:cstheme="minorHAnsi"/>
          <w:color w:val="000000"/>
          <w:kern w:val="3"/>
          <w:sz w:val="22"/>
          <w:szCs w:val="22"/>
          <w:lang w:eastAsia="en-US"/>
        </w:rPr>
      </w:pPr>
      <w:r w:rsidRPr="00417C34">
        <w:rPr>
          <w:rFonts w:asciiTheme="minorHAnsi" w:hAnsiTheme="minorHAnsi" w:cstheme="minorHAnsi"/>
          <w:color w:val="000000"/>
          <w:kern w:val="3"/>
          <w:sz w:val="22"/>
          <w:szCs w:val="22"/>
          <w:lang w:eastAsia="en-US"/>
        </w:rPr>
        <w:t>Z dôvodu realizácie technológie bezkanálových potrubných rozvodov dôjde k zrušeniu jestvujúcich šácht.</w:t>
      </w:r>
    </w:p>
    <w:p w14:paraId="37D2C16D" w14:textId="77777777" w:rsidR="001A66A8" w:rsidRPr="00417C34" w:rsidRDefault="001A66A8" w:rsidP="001A66A8">
      <w:pPr>
        <w:suppressAutoHyphens/>
        <w:autoSpaceDN w:val="0"/>
        <w:spacing w:after="240"/>
        <w:jc w:val="both"/>
        <w:textAlignment w:val="baseline"/>
        <w:rPr>
          <w:rFonts w:asciiTheme="minorHAnsi" w:hAnsiTheme="minorHAnsi" w:cstheme="minorHAnsi"/>
          <w:color w:val="000000"/>
          <w:kern w:val="3"/>
          <w:sz w:val="22"/>
          <w:szCs w:val="22"/>
          <w:lang w:eastAsia="en-US"/>
        </w:rPr>
      </w:pPr>
      <w:r w:rsidRPr="00417C34">
        <w:rPr>
          <w:rFonts w:asciiTheme="minorHAnsi" w:hAnsiTheme="minorHAnsi" w:cstheme="minorHAnsi"/>
          <w:color w:val="000000"/>
          <w:kern w:val="3"/>
          <w:sz w:val="22"/>
          <w:szCs w:val="22"/>
          <w:lang w:eastAsia="en-US"/>
        </w:rPr>
        <w:t xml:space="preserve">Dôjde k odstráneniu ich stropných konštrukcií, častí stien brániacich vedeniu nového HV rozvodu, montáži nových predizolovaných potrubí, ich zapieskovaniu a zasypaniu šácht, vrátane požadovaného zhutnenia sypaných vrstiev. </w:t>
      </w:r>
    </w:p>
    <w:p w14:paraId="2B534133" w14:textId="77777777"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Jedná sa o šachty:</w:t>
      </w:r>
      <w:r w:rsidRPr="00417C34">
        <w:rPr>
          <w:rFonts w:asciiTheme="minorHAnsi" w:hAnsiTheme="minorHAnsi" w:cstheme="minorHAnsi"/>
          <w:kern w:val="3"/>
          <w:sz w:val="22"/>
          <w:szCs w:val="22"/>
          <w:lang w:eastAsia="ar-SA" w:bidi="sk-SK"/>
        </w:rPr>
        <w:t xml:space="preserve"> HVŠ-Z03, HVŠ-Z05, HVŠ-Z07, HVŠ-Z10, HVŠ-Z011, HVŠ-Z12, HVŠ-Z13, HVŠ-Z14, HVŠ-Z15, HVŠ-Z16, HVŠ-Z17, HVŠ-Z22</w:t>
      </w:r>
    </w:p>
    <w:p w14:paraId="33F909C2" w14:textId="77777777"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color w:val="000000"/>
          <w:kern w:val="3"/>
          <w:sz w:val="22"/>
          <w:szCs w:val="22"/>
          <w:lang w:eastAsia="en-US"/>
        </w:rPr>
        <w:t>Rušené šachty sú umiestnené v komunikáciách, chodníkoch a trávnatých plochách. Je potrebné odstrániť povrchovú vrstvu (príp.vyhotoviť výkop) až po strop jestvujúcej šachty. Následne odstrániť ochranné vrstvy hydroizolácií a prípadne samotnú hydroizoláciu. Následne zdemontovať jestvujúcu stropnú dosku a vybúrať steny prekážajúce vedeniu nových HV potrubí (zasahujúce do pieskového lôžka/obsypu). Vnútro šachiet zasypať zeminou, so zhutnením, a vyhotoviť pieskové lôžko pre potrubia.</w:t>
      </w:r>
    </w:p>
    <w:p w14:paraId="73F83536" w14:textId="77777777" w:rsidR="001A66A8" w:rsidRPr="00417C34" w:rsidRDefault="001A66A8" w:rsidP="001A66A8">
      <w:pPr>
        <w:suppressAutoHyphens/>
        <w:autoSpaceDN w:val="0"/>
        <w:spacing w:after="240"/>
        <w:jc w:val="both"/>
        <w:textAlignment w:val="baseline"/>
        <w:rPr>
          <w:rFonts w:asciiTheme="minorHAnsi" w:hAnsiTheme="minorHAnsi" w:cstheme="minorHAnsi"/>
          <w:color w:val="000000"/>
          <w:kern w:val="3"/>
          <w:sz w:val="22"/>
          <w:szCs w:val="22"/>
          <w:lang w:eastAsia="en-US"/>
        </w:rPr>
      </w:pPr>
      <w:r w:rsidRPr="00417C34">
        <w:rPr>
          <w:rFonts w:asciiTheme="minorHAnsi" w:hAnsiTheme="minorHAnsi" w:cstheme="minorHAnsi"/>
          <w:color w:val="000000"/>
          <w:kern w:val="3"/>
          <w:sz w:val="22"/>
          <w:szCs w:val="22"/>
          <w:lang w:eastAsia="en-US"/>
        </w:rPr>
        <w:t>Potom je možné realizovať potrubné rozvody, ich zapieskovanie a zasypanie s požadovaným zhutnením. Zásypový piesok a krycia zemina vo vrstvách 200-500 mm sa nad potrubím zhutní vibračným tlakom max. 100 kPa ( Konkrétne hodnoty zhutnenia podľa použitej predizolovanej technológie.).</w:t>
      </w:r>
    </w:p>
    <w:p w14:paraId="141E3B60" w14:textId="77777777" w:rsidR="001A66A8" w:rsidRPr="00417C34" w:rsidRDefault="001A66A8" w:rsidP="001A66A8">
      <w:pPr>
        <w:suppressAutoHyphens/>
        <w:autoSpaceDN w:val="0"/>
        <w:spacing w:after="240"/>
        <w:jc w:val="both"/>
        <w:textAlignment w:val="baseline"/>
        <w:rPr>
          <w:rFonts w:asciiTheme="minorHAnsi" w:hAnsiTheme="minorHAnsi" w:cstheme="minorHAnsi"/>
          <w:b/>
          <w:kern w:val="3"/>
          <w:sz w:val="22"/>
          <w:szCs w:val="22"/>
          <w:u w:val="single"/>
          <w:lang w:eastAsia="en-US"/>
        </w:rPr>
      </w:pPr>
      <w:r w:rsidRPr="00417C34">
        <w:rPr>
          <w:rFonts w:asciiTheme="minorHAnsi" w:hAnsiTheme="minorHAnsi" w:cstheme="minorHAnsi"/>
          <w:b/>
          <w:kern w:val="3"/>
          <w:sz w:val="22"/>
          <w:szCs w:val="22"/>
          <w:u w:val="single"/>
          <w:lang w:eastAsia="en-US"/>
        </w:rPr>
        <w:t>9. Kryty armatúr – KA</w:t>
      </w:r>
    </w:p>
    <w:p w14:paraId="66D894EF" w14:textId="77777777" w:rsidR="001A66A8" w:rsidRPr="00417C34" w:rsidRDefault="001A66A8" w:rsidP="001A66A8">
      <w:pPr>
        <w:widowControl w:val="0"/>
        <w:suppressAutoHyphens/>
        <w:autoSpaceDE w:val="0"/>
        <w:autoSpaceDN w:val="0"/>
        <w:spacing w:after="240"/>
        <w:jc w:val="both"/>
        <w:textAlignment w:val="baseline"/>
        <w:rPr>
          <w:rFonts w:asciiTheme="minorHAnsi" w:eastAsia="Tahoma" w:hAnsiTheme="minorHAnsi" w:cstheme="minorHAnsi"/>
          <w:kern w:val="3"/>
          <w:sz w:val="22"/>
          <w:szCs w:val="22"/>
          <w:lang w:eastAsia="en-US" w:bidi="sk-SK"/>
        </w:rPr>
      </w:pPr>
      <w:r w:rsidRPr="00417C34">
        <w:rPr>
          <w:rFonts w:asciiTheme="minorHAnsi" w:hAnsiTheme="minorHAnsi" w:cstheme="minorHAnsi"/>
          <w:kern w:val="3"/>
          <w:sz w:val="22"/>
          <w:szCs w:val="22"/>
          <w:lang w:eastAsia="en-US"/>
        </w:rPr>
        <w:t>V mieste inštalácií továrensky predizolovaných uzatváracích, odvzdušňovacích a vypúšťacích armatúr budú vyhotovené ochranné konštrukcie – „kryty armatúr“ - (“VK</w:t>
      </w:r>
      <w:r w:rsidRPr="00417C34">
        <w:rPr>
          <w:rFonts w:asciiTheme="minorHAnsi" w:hAnsiTheme="minorHAnsi" w:cstheme="minorHAnsi"/>
          <w:color w:val="000000"/>
          <w:kern w:val="3"/>
          <w:sz w:val="22"/>
          <w:szCs w:val="22"/>
          <w:lang w:eastAsia="en-US"/>
        </w:rPr>
        <w:t>A“-veľký, „MKA“-malý</w:t>
      </w:r>
      <w:r w:rsidRPr="00417C34">
        <w:rPr>
          <w:rFonts w:asciiTheme="minorHAnsi" w:hAnsiTheme="minorHAnsi" w:cstheme="minorHAnsi"/>
          <w:kern w:val="3"/>
          <w:sz w:val="22"/>
          <w:szCs w:val="22"/>
          <w:lang w:eastAsia="en-US"/>
        </w:rPr>
        <w:t>). Kryty plnia funkciu ochrany armatúr a umožňuje ich obsluhu cez uzamykateľné liatinové poklopy rozmerov</w:t>
      </w:r>
      <w:r w:rsidRPr="00417C34">
        <w:rPr>
          <w:rFonts w:asciiTheme="minorHAnsi" w:hAnsiTheme="minorHAnsi" w:cstheme="minorHAnsi"/>
          <w:color w:val="000000"/>
          <w:kern w:val="3"/>
          <w:sz w:val="22"/>
          <w:szCs w:val="22"/>
          <w:lang w:eastAsia="en-US"/>
        </w:rPr>
        <w:t xml:space="preserve"> 900x600 mm, resp. 900x900mm</w:t>
      </w:r>
      <w:r w:rsidRPr="00417C34">
        <w:rPr>
          <w:rFonts w:asciiTheme="minorHAnsi" w:hAnsiTheme="minorHAnsi" w:cstheme="minorHAnsi"/>
          <w:kern w:val="3"/>
          <w:sz w:val="22"/>
          <w:szCs w:val="22"/>
          <w:lang w:eastAsia="en-US"/>
        </w:rPr>
        <w:t xml:space="preserve"> v stropných doskách.</w:t>
      </w:r>
    </w:p>
    <w:p w14:paraId="1DD68478" w14:textId="77777777"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xml:space="preserve">V mieste inštalácie „krytov armatúr“ sa pod potrubia, pred ich montážou, osadia ŽB panely (alternatíva vybetónuje roznášacia ŽB doska) rozmery viď výkresová dokumentácia, na ktoré sa z vonkajšej strany potrubí vyhotovia železobetónové steny z debniacich tvaroviek vyplnených betónom a previazaných výstužou. Po montáži, odskúšaní a zapieskovaní predizolovaných potrubí sa na bočné steny vyhotoví stužujúci železobetónový veniec min. v.=150mm, ktorý v mieste prechodu potrubí plní funkciu prekladu. V prípade </w:t>
      </w:r>
      <w:r w:rsidRPr="00417C34">
        <w:rPr>
          <w:rFonts w:asciiTheme="minorHAnsi" w:hAnsiTheme="minorHAnsi" w:cstheme="minorHAnsi"/>
          <w:kern w:val="3"/>
          <w:sz w:val="22"/>
          <w:szCs w:val="22"/>
          <w:lang w:eastAsia="en-US"/>
        </w:rPr>
        <w:lastRenderedPageBreak/>
        <w:t>potreby sa naň nadbetónuje ďalšia vrstva debniacich tvaroviek, ktoré sa vyplnia betónom a previažu výstužou. Celkovú výšku krytu prispôsobiť do výšky upraveného terénu zmenou výšky stužujúceho venca. Výška uloženia stužujúceho venca musí byť minimálne 100 mm nad hornou hranou plášťa predizolovaného potrubia.</w:t>
      </w:r>
    </w:p>
    <w:p w14:paraId="49A4BBCC" w14:textId="77777777"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Miesta osadení „KA“</w:t>
      </w:r>
      <w:r w:rsidRPr="00417C34">
        <w:rPr>
          <w:rFonts w:asciiTheme="minorHAnsi" w:hAnsiTheme="minorHAnsi" w:cstheme="minorHAnsi"/>
          <w:color w:val="000000"/>
          <w:kern w:val="3"/>
          <w:sz w:val="22"/>
          <w:szCs w:val="22"/>
          <w:lang w:eastAsia="en-US"/>
        </w:rPr>
        <w:t xml:space="preserve"> - na potrubnej trase </w:t>
      </w:r>
      <w:r w:rsidRPr="00417C34">
        <w:rPr>
          <w:rFonts w:asciiTheme="minorHAnsi" w:hAnsiTheme="minorHAnsi" w:cstheme="minorHAnsi"/>
          <w:kern w:val="3"/>
          <w:sz w:val="22"/>
          <w:szCs w:val="22"/>
          <w:lang w:eastAsia="en-US"/>
        </w:rPr>
        <w:t>je zrejmé z výkresovej časti.</w:t>
      </w:r>
    </w:p>
    <w:p w14:paraId="4FC55088" w14:textId="77777777" w:rsidR="001A66A8" w:rsidRPr="00417C34" w:rsidRDefault="001A66A8" w:rsidP="001A66A8">
      <w:pPr>
        <w:widowControl w:val="0"/>
        <w:suppressAutoHyphens/>
        <w:autoSpaceDE w:val="0"/>
        <w:autoSpaceDN w:val="0"/>
        <w:spacing w:after="240"/>
        <w:jc w:val="both"/>
        <w:textAlignment w:val="baseline"/>
        <w:rPr>
          <w:rFonts w:asciiTheme="minorHAnsi" w:eastAsia="Tahoma" w:hAnsiTheme="minorHAnsi" w:cstheme="minorHAnsi"/>
          <w:b/>
          <w:bCs/>
          <w:kern w:val="3"/>
          <w:sz w:val="22"/>
          <w:szCs w:val="22"/>
          <w:lang w:eastAsia="en-US" w:bidi="sk-SK"/>
        </w:rPr>
      </w:pPr>
      <w:r w:rsidRPr="00417C34">
        <w:rPr>
          <w:rFonts w:asciiTheme="minorHAnsi" w:hAnsiTheme="minorHAnsi" w:cstheme="minorHAnsi"/>
          <w:kern w:val="3"/>
          <w:sz w:val="22"/>
          <w:szCs w:val="22"/>
          <w:lang w:eastAsia="en-US"/>
        </w:rPr>
        <w:t xml:space="preserve">Podklad železobetónovej dosky pre zamedzenie sadania krytu dôkladne zhutniť požadovaným tlakom, </w:t>
      </w:r>
      <w:r w:rsidRPr="00417C34">
        <w:rPr>
          <w:rFonts w:asciiTheme="minorHAnsi" w:hAnsiTheme="minorHAnsi" w:cstheme="minorHAnsi"/>
          <w:b/>
          <w:bCs/>
          <w:kern w:val="3"/>
          <w:sz w:val="22"/>
          <w:szCs w:val="22"/>
          <w:lang w:eastAsia="en-US"/>
        </w:rPr>
        <w:t>aby pevnosť v tlaku pod celou roznášacou doskou a v okolí bočných stien bola min. 150 kN/m</w:t>
      </w:r>
      <w:r w:rsidRPr="00417C34">
        <w:rPr>
          <w:rFonts w:asciiTheme="minorHAnsi" w:hAnsiTheme="minorHAnsi" w:cstheme="minorHAnsi"/>
          <w:b/>
          <w:bCs/>
          <w:kern w:val="3"/>
          <w:sz w:val="22"/>
          <w:szCs w:val="22"/>
          <w:vertAlign w:val="superscript"/>
          <w:lang w:eastAsia="en-US"/>
        </w:rPr>
        <w:t>2</w:t>
      </w:r>
    </w:p>
    <w:p w14:paraId="5FAF5FED" w14:textId="75588EE9" w:rsidR="001A66A8" w:rsidRPr="00417C34" w:rsidRDefault="001A66A8" w:rsidP="001A66A8">
      <w:pPr>
        <w:widowControl w:val="0"/>
        <w:suppressAutoHyphens/>
        <w:autoSpaceDE w:val="0"/>
        <w:autoSpaceDN w:val="0"/>
        <w:spacing w:after="240"/>
        <w:jc w:val="both"/>
        <w:textAlignment w:val="baseline"/>
        <w:rPr>
          <w:rFonts w:asciiTheme="minorHAnsi" w:eastAsia="Tahoma" w:hAnsiTheme="minorHAnsi" w:cstheme="minorHAnsi"/>
          <w:b/>
          <w:bCs/>
          <w:kern w:val="3"/>
          <w:sz w:val="22"/>
          <w:szCs w:val="22"/>
          <w:lang w:eastAsia="en-US" w:bidi="sk-SK"/>
        </w:rPr>
      </w:pPr>
      <w:r w:rsidRPr="00417C34">
        <w:rPr>
          <w:rFonts w:asciiTheme="minorHAnsi" w:hAnsiTheme="minorHAnsi" w:cstheme="minorHAnsi"/>
          <w:kern w:val="3"/>
          <w:sz w:val="22"/>
          <w:szCs w:val="22"/>
          <w:lang w:eastAsia="en-US"/>
        </w:rPr>
        <w:t xml:space="preserve">Poloha krytov armatúr je zvolená tak aby bol vyhovujúci prístup ku všetkým ovládacím armatúram predizolovaných potrubí. Rozmery A, B vo výkresovej dokumentácii závisia od konkrétneho </w:t>
      </w:r>
      <w:r w:rsidR="003766C4" w:rsidRPr="00417C34">
        <w:rPr>
          <w:rFonts w:asciiTheme="minorHAnsi" w:hAnsiTheme="minorHAnsi" w:cstheme="minorHAnsi"/>
          <w:kern w:val="3"/>
          <w:sz w:val="22"/>
          <w:szCs w:val="22"/>
          <w:lang w:eastAsia="en-US"/>
        </w:rPr>
        <w:t xml:space="preserve">výrobcu, resp. dodávateľa </w:t>
      </w:r>
      <w:r w:rsidRPr="00417C34">
        <w:rPr>
          <w:rFonts w:asciiTheme="minorHAnsi" w:hAnsiTheme="minorHAnsi" w:cstheme="minorHAnsi"/>
          <w:kern w:val="3"/>
          <w:sz w:val="22"/>
          <w:szCs w:val="22"/>
          <w:lang w:eastAsia="en-US"/>
        </w:rPr>
        <w:t>predizolovaných potrubí. Armatúry v krytoch umiestniť čo najbližšie k poklopu a natočiť pre ľahšiu obsluhu zhora.</w:t>
      </w:r>
    </w:p>
    <w:p w14:paraId="65FFDDDD" w14:textId="77777777"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u w:val="single"/>
          <w:lang w:eastAsia="en-US"/>
        </w:rPr>
      </w:pPr>
      <w:r w:rsidRPr="00417C34">
        <w:rPr>
          <w:rFonts w:asciiTheme="minorHAnsi" w:hAnsiTheme="minorHAnsi" w:cstheme="minorHAnsi"/>
          <w:b/>
          <w:bCs/>
          <w:kern w:val="3"/>
          <w:sz w:val="22"/>
          <w:szCs w:val="22"/>
          <w:u w:val="single"/>
          <w:lang w:eastAsia="en-US"/>
        </w:rPr>
        <w:t>10. Prechody predizolovaných potrubí stenami</w:t>
      </w:r>
    </w:p>
    <w:p w14:paraId="23EF4E2A" w14:textId="77777777"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Vykonanie stavebných úprav pri prechode predizolovanej tepelnej siete stenami, resp. podlahami jestvujúcich objektov – rekonštruovaných šácht a napájaných objektov.</w:t>
      </w:r>
    </w:p>
    <w:p w14:paraId="2E9663CC" w14:textId="038C5BF7"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Veľkosť jestvujúcich vstupných otvorov nie vždy vyhovuje rozmerom nových HV potrubí, preto je potrebné vybúrať nové väčšie otvory. V prípade murovaných stien OST je potrebné vybúrať murivo pre preklad a vyhotoviť samotný preklad nového väčšieho otvoru. V prípade prestupu stenami šácht sa vybúra stena až po spodnú hranu otvor</w:t>
      </w:r>
      <w:r w:rsidR="000F0CEE" w:rsidRPr="00417C34">
        <w:rPr>
          <w:rFonts w:asciiTheme="minorHAnsi" w:hAnsiTheme="minorHAnsi" w:cstheme="minorHAnsi"/>
          <w:kern w:val="3"/>
          <w:sz w:val="22"/>
          <w:szCs w:val="22"/>
          <w:lang w:eastAsia="en-US"/>
        </w:rPr>
        <w:t>u</w:t>
      </w:r>
      <w:r w:rsidRPr="00417C34">
        <w:rPr>
          <w:rFonts w:asciiTheme="minorHAnsi" w:hAnsiTheme="minorHAnsi" w:cstheme="minorHAnsi"/>
          <w:kern w:val="3"/>
          <w:sz w:val="22"/>
          <w:szCs w:val="22"/>
          <w:lang w:eastAsia="en-US"/>
        </w:rPr>
        <w:t>.</w:t>
      </w:r>
    </w:p>
    <w:p w14:paraId="5A7F47F9" w14:textId="77777777"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Výstupy potrubí cez bočné steny šácht a vstupy do napájaných objektov sa po montáži a skúškach predizolovaného horúcovodu dobetónujú. V mieste prechodu horúcovodného potrubia stenou šachty alebo stenou, resp. podlahou napájaného objektu, sa inštalujú tesniace prstence podľa použitej technológie predizolovaných potrubí a dobetónovaná časť sa opatrí z vonkajšej strany hydroizoláciou a ochrannou prímurovkou, v prípade objektov OST izolačným extrudovaným polystyrénom, hr.100 mm, prípadne prímurovkou. Dobetónovaná stena sa z vnútra omietne vápennocementovou maltou a natrie maliarskym náterom. V prípade nového prestupu potrubí cez podlahu sa dobetónovaná časť opatrí hydroizoláciou, ktorú je potrebné previazať s existujúcou. Dobetónovaná podlaha sa z vnútra opatrí povrchovou vrstvou podľa súčasného stavu.</w:t>
      </w:r>
    </w:p>
    <w:p w14:paraId="5FF90481" w14:textId="77777777"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u w:val="single"/>
          <w:lang w:eastAsia="en-US"/>
        </w:rPr>
      </w:pPr>
      <w:r w:rsidRPr="00417C34">
        <w:rPr>
          <w:rFonts w:asciiTheme="minorHAnsi" w:hAnsiTheme="minorHAnsi" w:cstheme="minorHAnsi"/>
          <w:b/>
          <w:bCs/>
          <w:kern w:val="3"/>
          <w:sz w:val="22"/>
          <w:szCs w:val="22"/>
          <w:u w:val="single"/>
          <w:lang w:eastAsia="en-US"/>
        </w:rPr>
        <w:t>11. Oceľové konštrukcie</w:t>
      </w:r>
    </w:p>
    <w:p w14:paraId="6F2EBC07" w14:textId="77777777"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xml:space="preserve">Rekonštruované tepelné rozvody sú v nadzemnej časti (pozemný HV rozvod vedený na vysokých nízkych O.K. a potrubnom moste ponad železničné trate - 2.MÚ, 8.MÚ) a tiež v podzemnom kolektore medzi šachtami </w:t>
      </w:r>
      <w:r w:rsidRPr="00417C34">
        <w:rPr>
          <w:rFonts w:asciiTheme="minorHAnsi" w:hAnsiTheme="minorHAnsi" w:cstheme="minorHAnsi"/>
          <w:kern w:val="3"/>
          <w:sz w:val="22"/>
          <w:szCs w:val="22"/>
          <w:lang w:eastAsia="ar-SA" w:bidi="sk-SK"/>
        </w:rPr>
        <w:t>HVŠ-Z08 a HVŠ-Z09</w:t>
      </w:r>
      <w:r w:rsidRPr="00417C34">
        <w:rPr>
          <w:rFonts w:asciiTheme="minorHAnsi" w:hAnsiTheme="minorHAnsi" w:cstheme="minorHAnsi"/>
          <w:kern w:val="3"/>
          <w:sz w:val="22"/>
          <w:szCs w:val="22"/>
          <w:lang w:eastAsia="en-US"/>
        </w:rPr>
        <w:t xml:space="preserve"> vedené na existujúcich a nových oceľových konštrukciách.</w:t>
      </w:r>
    </w:p>
    <w:p w14:paraId="6EF03959" w14:textId="19C5C000"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Predmetom stavby je</w:t>
      </w:r>
      <w:r w:rsidR="00417C34" w:rsidRPr="00417C34">
        <w:rPr>
          <w:rFonts w:asciiTheme="minorHAnsi" w:hAnsiTheme="minorHAnsi" w:cstheme="minorHAnsi"/>
          <w:kern w:val="3"/>
          <w:sz w:val="22"/>
          <w:szCs w:val="22"/>
          <w:lang w:eastAsia="en-US"/>
        </w:rPr>
        <w:t>:</w:t>
      </w:r>
    </w:p>
    <w:p w14:paraId="10D4FF40" w14:textId="77777777" w:rsidR="001A66A8" w:rsidRPr="00417C34" w:rsidRDefault="001A66A8" w:rsidP="00D9681F">
      <w:pPr>
        <w:suppressAutoHyphens/>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rekonštrukcia oceľových konštrukcií (očistenie O.K., základné syntetické a vrchné nátery),</w:t>
      </w:r>
    </w:p>
    <w:p w14:paraId="5650EDBA" w14:textId="03B80B5F" w:rsidR="001A66A8" w:rsidRPr="00417C34" w:rsidRDefault="001A66A8" w:rsidP="00D9681F">
      <w:pPr>
        <w:suppressAutoHyphens/>
        <w:autoSpaceDN w:val="0"/>
        <w:jc w:val="both"/>
        <w:textAlignment w:val="baseline"/>
        <w:rPr>
          <w:rFonts w:asciiTheme="minorHAnsi" w:hAnsiTheme="minorHAnsi" w:cstheme="minorHAnsi"/>
          <w:color w:val="00000A"/>
          <w:kern w:val="3"/>
          <w:sz w:val="22"/>
          <w:szCs w:val="22"/>
          <w:lang w:eastAsia="ar-SA" w:bidi="sk-SK"/>
        </w:rPr>
      </w:pPr>
      <w:r w:rsidRPr="00417C34">
        <w:rPr>
          <w:rFonts w:asciiTheme="minorHAnsi" w:hAnsiTheme="minorHAnsi" w:cstheme="minorHAnsi"/>
          <w:color w:val="00000A"/>
          <w:kern w:val="3"/>
          <w:sz w:val="22"/>
          <w:szCs w:val="22"/>
          <w:lang w:eastAsia="ar-SA" w:bidi="sk-SK"/>
        </w:rPr>
        <w:t>- zosil</w:t>
      </w:r>
      <w:r w:rsidR="00B43AD1" w:rsidRPr="00417C34">
        <w:rPr>
          <w:rFonts w:asciiTheme="minorHAnsi" w:hAnsiTheme="minorHAnsi" w:cstheme="minorHAnsi"/>
          <w:color w:val="00000A"/>
          <w:kern w:val="3"/>
          <w:sz w:val="22"/>
          <w:szCs w:val="22"/>
          <w:lang w:eastAsia="ar-SA" w:bidi="sk-SK"/>
        </w:rPr>
        <w:t>n</w:t>
      </w:r>
      <w:r w:rsidRPr="00417C34">
        <w:rPr>
          <w:rFonts w:asciiTheme="minorHAnsi" w:hAnsiTheme="minorHAnsi" w:cstheme="minorHAnsi"/>
          <w:color w:val="00000A"/>
          <w:kern w:val="3"/>
          <w:sz w:val="22"/>
          <w:szCs w:val="22"/>
          <w:lang w:eastAsia="ar-SA" w:bidi="sk-SK"/>
        </w:rPr>
        <w:t>enie a úprava tvaru existujúcich O.K,</w:t>
      </w:r>
    </w:p>
    <w:p w14:paraId="79BCCA3D" w14:textId="77777777" w:rsidR="001A66A8" w:rsidRPr="00417C34" w:rsidRDefault="001A66A8" w:rsidP="00D9681F">
      <w:pPr>
        <w:suppressAutoHyphens/>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color w:val="00000A"/>
          <w:kern w:val="3"/>
          <w:sz w:val="22"/>
          <w:szCs w:val="22"/>
          <w:lang w:eastAsia="ar-SA" w:bidi="sk-SK"/>
        </w:rPr>
        <w:t xml:space="preserve">- realizácia nových O.K. v existujúcom kolektore </w:t>
      </w:r>
      <w:r w:rsidRPr="00417C34">
        <w:rPr>
          <w:rFonts w:asciiTheme="minorHAnsi" w:hAnsiTheme="minorHAnsi" w:cstheme="minorHAnsi"/>
          <w:kern w:val="3"/>
          <w:sz w:val="22"/>
          <w:szCs w:val="22"/>
          <w:lang w:eastAsia="en-US"/>
        </w:rPr>
        <w:t xml:space="preserve">medzi šachtami </w:t>
      </w:r>
      <w:r w:rsidRPr="00417C34">
        <w:rPr>
          <w:rFonts w:asciiTheme="minorHAnsi" w:hAnsiTheme="minorHAnsi" w:cstheme="minorHAnsi"/>
          <w:kern w:val="3"/>
          <w:sz w:val="22"/>
          <w:szCs w:val="22"/>
          <w:lang w:eastAsia="ar-SA" w:bidi="sk-SK"/>
        </w:rPr>
        <w:t>HVŠ-Z08 a HVŠ-Z09,</w:t>
      </w:r>
    </w:p>
    <w:p w14:paraId="5AA785E9" w14:textId="77777777" w:rsidR="001A66A8" w:rsidRPr="00417C34" w:rsidRDefault="001A66A8" w:rsidP="001A66A8">
      <w:pPr>
        <w:suppressAutoHyphens/>
        <w:autoSpaceDN w:val="0"/>
        <w:spacing w:after="240"/>
        <w:jc w:val="both"/>
        <w:textAlignment w:val="baseline"/>
        <w:rPr>
          <w:rFonts w:asciiTheme="minorHAnsi" w:hAnsiTheme="minorHAnsi" w:cstheme="minorHAnsi"/>
          <w:color w:val="00000A"/>
          <w:kern w:val="3"/>
          <w:sz w:val="22"/>
          <w:szCs w:val="22"/>
          <w:lang w:eastAsia="ar-SA" w:bidi="sk-SK"/>
        </w:rPr>
      </w:pPr>
      <w:r w:rsidRPr="00417C34">
        <w:rPr>
          <w:rFonts w:asciiTheme="minorHAnsi" w:hAnsiTheme="minorHAnsi" w:cstheme="minorHAnsi"/>
          <w:color w:val="00000A"/>
          <w:kern w:val="3"/>
          <w:sz w:val="22"/>
          <w:szCs w:val="22"/>
          <w:lang w:eastAsia="ar-SA" w:bidi="sk-SK"/>
        </w:rPr>
        <w:t>- realizácia pomocných O.K. v rekonštruovaných šachtách.</w:t>
      </w:r>
    </w:p>
    <w:p w14:paraId="67C9304E" w14:textId="4DF2AE3D"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Nátery existujúcich a nových konštrukc</w:t>
      </w:r>
      <w:r w:rsidR="00B43AD1" w:rsidRPr="00417C34">
        <w:rPr>
          <w:rFonts w:asciiTheme="minorHAnsi" w:hAnsiTheme="minorHAnsi" w:cstheme="minorHAnsi"/>
          <w:kern w:val="3"/>
          <w:sz w:val="22"/>
          <w:szCs w:val="22"/>
          <w:lang w:eastAsia="en-US"/>
        </w:rPr>
        <w:t>i</w:t>
      </w:r>
      <w:r w:rsidRPr="00417C34">
        <w:rPr>
          <w:rFonts w:asciiTheme="minorHAnsi" w:hAnsiTheme="minorHAnsi" w:cstheme="minorHAnsi"/>
          <w:kern w:val="3"/>
          <w:sz w:val="22"/>
          <w:szCs w:val="22"/>
          <w:lang w:eastAsia="en-US"/>
        </w:rPr>
        <w:t>í</w:t>
      </w:r>
      <w:r w:rsidR="00417C34" w:rsidRPr="00417C34">
        <w:rPr>
          <w:rFonts w:asciiTheme="minorHAnsi" w:hAnsiTheme="minorHAnsi" w:cstheme="minorHAnsi"/>
          <w:kern w:val="3"/>
          <w:sz w:val="22"/>
          <w:szCs w:val="22"/>
          <w:lang w:eastAsia="en-US"/>
        </w:rPr>
        <w:t>:</w:t>
      </w:r>
    </w:p>
    <w:p w14:paraId="2C4F196C" w14:textId="4698EADE" w:rsidR="001A66A8" w:rsidRPr="00417C34" w:rsidRDefault="001A66A8" w:rsidP="00D9681F">
      <w:pPr>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- 1 x základ</w:t>
      </w:r>
      <w:r w:rsidR="00B43AD1" w:rsidRPr="00417C34">
        <w:rPr>
          <w:rFonts w:asciiTheme="minorHAnsi" w:hAnsiTheme="minorHAnsi" w:cstheme="minorHAnsi"/>
          <w:kern w:val="3"/>
          <w:sz w:val="22"/>
          <w:szCs w:val="22"/>
          <w:lang w:eastAsia="en-US"/>
        </w:rPr>
        <w:t>n</w:t>
      </w:r>
      <w:r w:rsidRPr="00417C34">
        <w:rPr>
          <w:rFonts w:asciiTheme="minorHAnsi" w:hAnsiTheme="minorHAnsi" w:cstheme="minorHAnsi"/>
          <w:kern w:val="3"/>
          <w:sz w:val="22"/>
          <w:szCs w:val="22"/>
          <w:lang w:eastAsia="en-US"/>
        </w:rPr>
        <w:t>ý syntetický</w:t>
      </w:r>
    </w:p>
    <w:p w14:paraId="718F0C17"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color w:val="00000A"/>
          <w:kern w:val="3"/>
          <w:sz w:val="22"/>
          <w:szCs w:val="22"/>
          <w:lang w:eastAsia="ar-SA" w:bidi="sk-SK"/>
        </w:rPr>
      </w:pPr>
      <w:r w:rsidRPr="00417C34">
        <w:rPr>
          <w:rFonts w:asciiTheme="minorHAnsi" w:hAnsiTheme="minorHAnsi" w:cstheme="minorHAnsi"/>
          <w:color w:val="00000A"/>
          <w:kern w:val="3"/>
          <w:sz w:val="22"/>
          <w:szCs w:val="22"/>
          <w:lang w:eastAsia="ar-SA" w:bidi="sk-SK"/>
        </w:rPr>
        <w:t>- 2 x vrchný syntetický (odtieň RAL 7001 striebrosivá)</w:t>
      </w:r>
    </w:p>
    <w:p w14:paraId="17CFAF9D" w14:textId="77777777" w:rsidR="001A66A8" w:rsidRPr="00417C34" w:rsidRDefault="001A66A8" w:rsidP="00417C34">
      <w:pPr>
        <w:keepNext/>
        <w:tabs>
          <w:tab w:val="left" w:pos="510"/>
        </w:tabs>
        <w:suppressAutoHyphens/>
        <w:autoSpaceDN w:val="0"/>
        <w:spacing w:after="240"/>
        <w:jc w:val="both"/>
        <w:textAlignment w:val="baseline"/>
        <w:rPr>
          <w:rFonts w:asciiTheme="minorHAnsi" w:hAnsiTheme="minorHAnsi" w:cstheme="minorHAnsi"/>
          <w:kern w:val="3"/>
          <w:sz w:val="22"/>
          <w:szCs w:val="22"/>
          <w:u w:val="single"/>
          <w:lang w:eastAsia="en-US"/>
        </w:rPr>
      </w:pPr>
      <w:r w:rsidRPr="00417C34">
        <w:rPr>
          <w:rFonts w:asciiTheme="minorHAnsi" w:hAnsiTheme="minorHAnsi" w:cstheme="minorHAnsi"/>
          <w:b/>
          <w:bCs/>
          <w:kern w:val="3"/>
          <w:sz w:val="22"/>
          <w:szCs w:val="22"/>
          <w:u w:val="single"/>
          <w:lang w:eastAsia="en-US"/>
        </w:rPr>
        <w:lastRenderedPageBreak/>
        <w:t>12. Oprava betónových konštrukcií</w:t>
      </w:r>
    </w:p>
    <w:p w14:paraId="1590EB2F" w14:textId="77777777"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Jestvujúce žb pätky pod nízkymi O.K. sú za roky životnosti opotrebované. V rámci rekonštrukcie tepelného rozvodu a rekonštrukcie O.K. budú aj žb pätky pod O.K. v potrebnom rozsahu zrekonštruované (nadzemný HV rozvod vedený na vysokých a nízkych O.K. a potrubnom moste ponad železničné trate - 2.MÚ, 8.MÚ). Oprava sa bude realizovať obetónovaním žb pätiek s výstužou za pomoci debnení.</w:t>
      </w:r>
    </w:p>
    <w:p w14:paraId="739B390C" w14:textId="737718B1"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Konkrétne sa jedná o obnaženie pät</w:t>
      </w:r>
      <w:r w:rsidR="00B43AD1" w:rsidRPr="00417C34">
        <w:rPr>
          <w:rFonts w:asciiTheme="minorHAnsi" w:hAnsiTheme="minorHAnsi" w:cstheme="minorHAnsi"/>
          <w:kern w:val="3"/>
          <w:sz w:val="22"/>
          <w:szCs w:val="22"/>
          <w:lang w:eastAsia="en-US"/>
        </w:rPr>
        <w:t>i</w:t>
      </w:r>
      <w:r w:rsidRPr="00417C34">
        <w:rPr>
          <w:rFonts w:asciiTheme="minorHAnsi" w:hAnsiTheme="minorHAnsi" w:cstheme="minorHAnsi"/>
          <w:kern w:val="3"/>
          <w:sz w:val="22"/>
          <w:szCs w:val="22"/>
          <w:lang w:eastAsia="en-US"/>
        </w:rPr>
        <w:t>ek do hĺbky 500mm a následné dôkladné vyspravenie ich povrchov.</w:t>
      </w:r>
    </w:p>
    <w:p w14:paraId="24E86C6F" w14:textId="77777777" w:rsidR="001A66A8" w:rsidRPr="00417C34" w:rsidRDefault="001A66A8" w:rsidP="001A66A8">
      <w:pPr>
        <w:tabs>
          <w:tab w:val="left" w:pos="510"/>
        </w:tabs>
        <w:suppressAutoHyphens/>
        <w:autoSpaceDN w:val="0"/>
        <w:spacing w:after="240"/>
        <w:jc w:val="both"/>
        <w:textAlignment w:val="baseline"/>
        <w:rPr>
          <w:rFonts w:asciiTheme="minorHAnsi" w:hAnsiTheme="minorHAnsi" w:cstheme="minorHAnsi"/>
          <w:kern w:val="3"/>
          <w:sz w:val="22"/>
          <w:szCs w:val="22"/>
          <w:u w:val="single"/>
          <w:lang w:eastAsia="en-US"/>
        </w:rPr>
      </w:pPr>
      <w:r w:rsidRPr="00417C34">
        <w:rPr>
          <w:rFonts w:asciiTheme="minorHAnsi" w:hAnsiTheme="minorHAnsi" w:cstheme="minorHAnsi"/>
          <w:b/>
          <w:bCs/>
          <w:kern w:val="3"/>
          <w:sz w:val="22"/>
          <w:szCs w:val="22"/>
          <w:u w:val="single"/>
          <w:lang w:eastAsia="en-US"/>
        </w:rPr>
        <w:t>13. Oceľové chráničky</w:t>
      </w:r>
    </w:p>
    <w:p w14:paraId="0394A788" w14:textId="77777777"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xml:space="preserve">Vo vyznačených miestach (viď situačné výkresy), v miestach prechodov predizolovaných potrubných vedení popod cestné komunikácie, budú osadené nové oceľové chráničky. Realizácia oceľových chráničiek sa bude realizovať pretláčaním. </w:t>
      </w:r>
      <w:r w:rsidRPr="00417C34">
        <w:rPr>
          <w:rFonts w:asciiTheme="minorHAnsi" w:hAnsiTheme="minorHAnsi" w:cstheme="minorHAnsi"/>
          <w:color w:val="000000"/>
          <w:kern w:val="3"/>
          <w:sz w:val="22"/>
          <w:szCs w:val="22"/>
          <w:lang w:eastAsia="en-US"/>
        </w:rPr>
        <w:t>Na koncoch všetkých chráničiek boli použité tesniace manžety zabraňujúce vniknutiu vody do chráničky (dodávka SO 400.1). V chráničkách budú potrubia uložené v klzno-vystreďovacích objímkach (dodávka SO 400.1.</w:t>
      </w:r>
    </w:p>
    <w:p w14:paraId="78EBD1A3" w14:textId="77777777" w:rsidR="001A66A8" w:rsidRPr="00417C34" w:rsidRDefault="001A66A8" w:rsidP="001A66A8">
      <w:pPr>
        <w:suppressAutoHyphens/>
        <w:autoSpaceDN w:val="0"/>
        <w:spacing w:after="240"/>
        <w:jc w:val="both"/>
        <w:textAlignment w:val="baseline"/>
        <w:rPr>
          <w:rFonts w:asciiTheme="minorHAnsi" w:hAnsiTheme="minorHAnsi" w:cstheme="minorHAnsi"/>
          <w:color w:val="000000"/>
          <w:kern w:val="3"/>
          <w:sz w:val="22"/>
          <w:szCs w:val="22"/>
          <w:lang w:eastAsia="en-US"/>
        </w:rPr>
      </w:pPr>
      <w:r w:rsidRPr="00417C34">
        <w:rPr>
          <w:rFonts w:asciiTheme="minorHAnsi" w:hAnsiTheme="minorHAnsi" w:cstheme="minorHAnsi"/>
          <w:color w:val="000000"/>
          <w:kern w:val="3"/>
          <w:sz w:val="22"/>
          <w:szCs w:val="22"/>
          <w:lang w:eastAsia="en-US"/>
        </w:rPr>
        <w:t>Nové oceľové chráničky budú umiestnené:</w:t>
      </w:r>
    </w:p>
    <w:p w14:paraId="09D65420" w14:textId="77777777" w:rsidR="001A66A8" w:rsidRPr="00417C34" w:rsidRDefault="001A66A8" w:rsidP="00D9681F">
      <w:pPr>
        <w:suppressAutoHyphens/>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color w:val="000000"/>
          <w:kern w:val="3"/>
          <w:sz w:val="22"/>
          <w:szCs w:val="22"/>
          <w:lang w:eastAsia="en-US"/>
        </w:rPr>
        <w:t>- pod asfaltovou cestnou komunikáciou na Ul. M. Rázusa na odbočke O6. Rozmer oceľových chráničiek ø 406,4 x 10 (dĺžka = 2 x 10m),</w:t>
      </w:r>
    </w:p>
    <w:p w14:paraId="7E66177A" w14:textId="77777777"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color w:val="000000"/>
          <w:kern w:val="3"/>
          <w:sz w:val="22"/>
          <w:szCs w:val="22"/>
          <w:lang w:eastAsia="en-US"/>
        </w:rPr>
        <w:t>- pod asfaltovou cestnou komunikáciou na Ul. A. Hlinku na odbočke O7. Rozmer oceľových chráničiek ø 323,9 x 10 (dĺžka = 2 x 13m).</w:t>
      </w:r>
    </w:p>
    <w:p w14:paraId="2D9FAAF1" w14:textId="77777777"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b/>
          <w:bCs/>
          <w:kern w:val="3"/>
          <w:sz w:val="22"/>
          <w:szCs w:val="22"/>
          <w:u w:val="single"/>
          <w:lang w:eastAsia="en-US"/>
        </w:rPr>
        <w:t>14. Úprava spevnených plôch a komunikácií, výrub a výsadba drevín</w:t>
      </w:r>
    </w:p>
    <w:p w14:paraId="616DB0B2" w14:textId="77777777" w:rsidR="001A66A8" w:rsidRPr="00417C34" w:rsidRDefault="001A66A8" w:rsidP="001A66A8">
      <w:pPr>
        <w:suppressAutoHyphens/>
        <w:autoSpaceDN w:val="0"/>
        <w:spacing w:after="240"/>
        <w:jc w:val="both"/>
        <w:textAlignment w:val="baseline"/>
        <w:rPr>
          <w:rFonts w:asciiTheme="minorHAnsi" w:hAnsiTheme="minorHAnsi" w:cstheme="minorHAnsi"/>
          <w:color w:val="000000"/>
          <w:kern w:val="3"/>
          <w:sz w:val="22"/>
          <w:szCs w:val="22"/>
          <w:lang w:eastAsia="en-US"/>
        </w:rPr>
      </w:pPr>
      <w:r w:rsidRPr="00417C34">
        <w:rPr>
          <w:rFonts w:asciiTheme="minorHAnsi" w:hAnsiTheme="minorHAnsi" w:cstheme="minorHAnsi"/>
          <w:kern w:val="3"/>
          <w:sz w:val="22"/>
          <w:szCs w:val="22"/>
          <w:lang w:eastAsia="en-US"/>
        </w:rPr>
        <w:t>Poškodené spevnené a trávnaté plochy budú po rekonštrukcii tepelnej siete uvedené do pôvodného stavu.</w:t>
      </w:r>
      <w:r w:rsidRPr="00417C34">
        <w:rPr>
          <w:rFonts w:asciiTheme="minorHAnsi" w:hAnsiTheme="minorHAnsi" w:cstheme="minorHAnsi"/>
          <w:color w:val="000000"/>
          <w:kern w:val="3"/>
          <w:sz w:val="22"/>
          <w:szCs w:val="22"/>
          <w:lang w:eastAsia="en-US"/>
        </w:rPr>
        <w:t xml:space="preserve"> Rovnako budú opravené poškodené asfaltové, betónové, dláždené komunikácie a rozoberateľné </w:t>
      </w:r>
      <w:r w:rsidRPr="00417C34">
        <w:rPr>
          <w:rFonts w:asciiTheme="minorHAnsi" w:hAnsiTheme="minorHAnsi" w:cstheme="minorHAnsi"/>
          <w:kern w:val="3"/>
          <w:sz w:val="22"/>
          <w:szCs w:val="22"/>
          <w:lang w:eastAsia="en-US"/>
        </w:rPr>
        <w:t>chodníky – zámková dlažba a cestné obrubníky budú po realizácii tepelnej siete uvedené do pôvodného stavu.</w:t>
      </w:r>
    </w:p>
    <w:p w14:paraId="48209200" w14:textId="3AFB3A88" w:rsidR="001A66A8" w:rsidRPr="00417C34" w:rsidRDefault="001A66A8" w:rsidP="00D9681F">
      <w:pPr>
        <w:suppressAutoHyphens/>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xml:space="preserve">- Betónové spevnené plochy: </w:t>
      </w:r>
      <w:r w:rsidRPr="00417C34">
        <w:rPr>
          <w:rFonts w:asciiTheme="minorHAnsi" w:hAnsiTheme="minorHAnsi" w:cstheme="minorHAnsi"/>
          <w:b/>
          <w:bCs/>
          <w:kern w:val="3"/>
          <w:sz w:val="22"/>
          <w:szCs w:val="22"/>
          <w:lang w:eastAsia="en-US"/>
        </w:rPr>
        <w:t>320 m</w:t>
      </w:r>
      <w:r w:rsidRPr="00417C34">
        <w:rPr>
          <w:rFonts w:asciiTheme="minorHAnsi" w:hAnsiTheme="minorHAnsi" w:cstheme="minorHAnsi"/>
          <w:b/>
          <w:bCs/>
          <w:kern w:val="3"/>
          <w:sz w:val="22"/>
          <w:szCs w:val="22"/>
          <w:vertAlign w:val="superscript"/>
          <w:lang w:eastAsia="en-US"/>
        </w:rPr>
        <w:t>2</w:t>
      </w:r>
    </w:p>
    <w:p w14:paraId="248DF513" w14:textId="6D38FC00" w:rsidR="001A66A8" w:rsidRPr="00417C34" w:rsidRDefault="001A66A8" w:rsidP="00D9681F">
      <w:pPr>
        <w:suppressAutoHyphens/>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b/>
          <w:bCs/>
          <w:kern w:val="3"/>
          <w:sz w:val="22"/>
          <w:szCs w:val="22"/>
          <w:lang w:eastAsia="en-US"/>
        </w:rPr>
        <w:t xml:space="preserve">- </w:t>
      </w:r>
      <w:r w:rsidRPr="00417C34">
        <w:rPr>
          <w:rFonts w:asciiTheme="minorHAnsi" w:hAnsiTheme="minorHAnsi" w:cstheme="minorHAnsi"/>
          <w:kern w:val="3"/>
          <w:sz w:val="22"/>
          <w:szCs w:val="22"/>
          <w:lang w:eastAsia="en-US"/>
        </w:rPr>
        <w:t xml:space="preserve">Asfaltové cestné komunikácie: </w:t>
      </w:r>
      <w:r w:rsidRPr="00417C34">
        <w:rPr>
          <w:rFonts w:asciiTheme="minorHAnsi" w:hAnsiTheme="minorHAnsi" w:cstheme="minorHAnsi"/>
          <w:b/>
          <w:bCs/>
          <w:kern w:val="3"/>
          <w:sz w:val="22"/>
          <w:szCs w:val="22"/>
          <w:lang w:eastAsia="en-US"/>
        </w:rPr>
        <w:t>2127 m</w:t>
      </w:r>
      <w:r w:rsidRPr="00417C34">
        <w:rPr>
          <w:rFonts w:asciiTheme="minorHAnsi" w:hAnsiTheme="minorHAnsi" w:cstheme="minorHAnsi"/>
          <w:b/>
          <w:bCs/>
          <w:kern w:val="3"/>
          <w:sz w:val="22"/>
          <w:szCs w:val="22"/>
          <w:vertAlign w:val="superscript"/>
          <w:lang w:eastAsia="en-US"/>
        </w:rPr>
        <w:t>2</w:t>
      </w:r>
    </w:p>
    <w:p w14:paraId="74FFA308" w14:textId="3E287D11" w:rsidR="001A66A8" w:rsidRPr="00417C34" w:rsidRDefault="001A66A8" w:rsidP="00D9681F">
      <w:pPr>
        <w:suppressAutoHyphens/>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b/>
          <w:bCs/>
          <w:kern w:val="3"/>
          <w:sz w:val="22"/>
          <w:szCs w:val="22"/>
          <w:lang w:eastAsia="en-US"/>
        </w:rPr>
        <w:t xml:space="preserve">- </w:t>
      </w:r>
      <w:r w:rsidRPr="00417C34">
        <w:rPr>
          <w:rFonts w:asciiTheme="minorHAnsi" w:hAnsiTheme="minorHAnsi" w:cstheme="minorHAnsi"/>
          <w:kern w:val="3"/>
          <w:sz w:val="22"/>
          <w:szCs w:val="22"/>
          <w:lang w:eastAsia="en-US"/>
        </w:rPr>
        <w:t xml:space="preserve">Asfaltový chodník: </w:t>
      </w:r>
      <w:r w:rsidRPr="00417C34">
        <w:rPr>
          <w:rFonts w:asciiTheme="minorHAnsi" w:hAnsiTheme="minorHAnsi" w:cstheme="minorHAnsi"/>
          <w:b/>
          <w:bCs/>
          <w:kern w:val="3"/>
          <w:sz w:val="22"/>
          <w:szCs w:val="22"/>
          <w:lang w:eastAsia="en-US"/>
        </w:rPr>
        <w:t>600 m</w:t>
      </w:r>
      <w:r w:rsidRPr="00417C34">
        <w:rPr>
          <w:rFonts w:asciiTheme="minorHAnsi" w:hAnsiTheme="minorHAnsi" w:cstheme="minorHAnsi"/>
          <w:b/>
          <w:bCs/>
          <w:kern w:val="3"/>
          <w:sz w:val="22"/>
          <w:szCs w:val="22"/>
          <w:vertAlign w:val="superscript"/>
          <w:lang w:eastAsia="en-US"/>
        </w:rPr>
        <w:t>2</w:t>
      </w:r>
    </w:p>
    <w:p w14:paraId="0E1E4E8A" w14:textId="3252D2C3" w:rsidR="001A66A8" w:rsidRPr="00417C34" w:rsidRDefault="001A66A8" w:rsidP="00D9681F">
      <w:pPr>
        <w:suppressAutoHyphens/>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b/>
          <w:bCs/>
          <w:kern w:val="3"/>
          <w:sz w:val="22"/>
          <w:szCs w:val="22"/>
          <w:lang w:eastAsia="en-US"/>
        </w:rPr>
        <w:t>-</w:t>
      </w:r>
      <w:r w:rsidRPr="00417C34">
        <w:rPr>
          <w:rFonts w:asciiTheme="minorHAnsi" w:hAnsiTheme="minorHAnsi" w:cstheme="minorHAnsi"/>
          <w:kern w:val="3"/>
          <w:sz w:val="22"/>
          <w:szCs w:val="22"/>
          <w:lang w:eastAsia="en-US"/>
        </w:rPr>
        <w:t xml:space="preserve"> Zámková dlažba: </w:t>
      </w:r>
      <w:r w:rsidRPr="00417C34">
        <w:rPr>
          <w:rFonts w:asciiTheme="minorHAnsi" w:hAnsiTheme="minorHAnsi" w:cstheme="minorHAnsi"/>
          <w:b/>
          <w:bCs/>
          <w:kern w:val="3"/>
          <w:sz w:val="22"/>
          <w:szCs w:val="22"/>
          <w:lang w:eastAsia="en-US"/>
        </w:rPr>
        <w:t>349 m</w:t>
      </w:r>
      <w:r w:rsidRPr="00417C34">
        <w:rPr>
          <w:rFonts w:asciiTheme="minorHAnsi" w:hAnsiTheme="minorHAnsi" w:cstheme="minorHAnsi"/>
          <w:b/>
          <w:bCs/>
          <w:kern w:val="3"/>
          <w:sz w:val="22"/>
          <w:szCs w:val="22"/>
          <w:vertAlign w:val="superscript"/>
          <w:lang w:eastAsia="en-US"/>
        </w:rPr>
        <w:t>2</w:t>
      </w:r>
    </w:p>
    <w:p w14:paraId="3BB7B583" w14:textId="77777777"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b/>
          <w:bCs/>
          <w:kern w:val="3"/>
          <w:sz w:val="22"/>
          <w:szCs w:val="22"/>
          <w:lang w:eastAsia="en-US"/>
        </w:rPr>
        <w:t xml:space="preserve">- </w:t>
      </w:r>
      <w:r w:rsidRPr="00417C34">
        <w:rPr>
          <w:rFonts w:asciiTheme="minorHAnsi" w:hAnsiTheme="minorHAnsi" w:cstheme="minorHAnsi"/>
          <w:kern w:val="3"/>
          <w:sz w:val="22"/>
          <w:szCs w:val="22"/>
          <w:lang w:eastAsia="en-US"/>
        </w:rPr>
        <w:t xml:space="preserve">Trávnaté plochy: </w:t>
      </w:r>
      <w:r w:rsidRPr="00417C34">
        <w:rPr>
          <w:rFonts w:asciiTheme="minorHAnsi" w:hAnsiTheme="minorHAnsi" w:cstheme="minorHAnsi"/>
          <w:b/>
          <w:bCs/>
          <w:kern w:val="3"/>
          <w:sz w:val="22"/>
          <w:szCs w:val="22"/>
          <w:lang w:eastAsia="en-US"/>
        </w:rPr>
        <w:t>7867 m</w:t>
      </w:r>
      <w:r w:rsidRPr="00417C34">
        <w:rPr>
          <w:rFonts w:asciiTheme="minorHAnsi" w:hAnsiTheme="minorHAnsi" w:cstheme="minorHAnsi"/>
          <w:b/>
          <w:bCs/>
          <w:kern w:val="3"/>
          <w:sz w:val="22"/>
          <w:szCs w:val="22"/>
          <w:vertAlign w:val="superscript"/>
          <w:lang w:eastAsia="en-US"/>
        </w:rPr>
        <w:t>2</w:t>
      </w:r>
    </w:p>
    <w:p w14:paraId="11BB30F8" w14:textId="77777777"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Trasa HV rozvodov je vedená v pôvodnej trase súčasnej tepelnej siete. Stromy ktoré sa nachádzajú v ochrannom pásme rekonštruovanej tepelnej siete budú vyrúbané. Celkovo sa uvažuje s výrubom 12 ks ihličnatých a 98 ks listnatých stromov (hrúbka kmeňa 20 až 100cm). Ich výrub bude nahradený výsadbou mimo ochranného pásma rekonštruovanej tepelnej siete.</w:t>
      </w:r>
    </w:p>
    <w:p w14:paraId="55524D6B"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b/>
          <w:bCs/>
          <w:kern w:val="3"/>
          <w:position w:val="6"/>
          <w:sz w:val="22"/>
          <w:szCs w:val="22"/>
          <w:lang w:eastAsia="cs-CZ"/>
        </w:rPr>
      </w:pPr>
      <w:r w:rsidRPr="00417C34">
        <w:rPr>
          <w:rFonts w:asciiTheme="minorHAnsi" w:hAnsiTheme="minorHAnsi" w:cstheme="minorHAnsi"/>
          <w:b/>
          <w:bCs/>
          <w:kern w:val="3"/>
          <w:position w:val="6"/>
          <w:sz w:val="22"/>
          <w:szCs w:val="22"/>
          <w:u w:val="single"/>
          <w:lang w:eastAsia="ar-SA" w:bidi="sk-SK"/>
        </w:rPr>
        <w:t xml:space="preserve">V. Objekt </w:t>
      </w:r>
      <w:r w:rsidRPr="00417C34">
        <w:rPr>
          <w:rFonts w:asciiTheme="minorHAnsi" w:hAnsiTheme="minorHAnsi" w:cstheme="minorHAnsi"/>
          <w:b/>
          <w:bCs/>
          <w:kern w:val="3"/>
          <w:position w:val="6"/>
          <w:sz w:val="22"/>
          <w:szCs w:val="22"/>
          <w:u w:val="single"/>
          <w:lang w:eastAsia="en-US"/>
        </w:rPr>
        <w:t>SO 400.3 Uzemnenie:</w:t>
      </w:r>
    </w:p>
    <w:p w14:paraId="5170EBF8" w14:textId="77777777" w:rsidR="001A66A8" w:rsidRPr="00417C34" w:rsidRDefault="001A66A8" w:rsidP="001A66A8">
      <w:pPr>
        <w:widowControl w:val="0"/>
        <w:spacing w:after="240"/>
        <w:jc w:val="both"/>
        <w:rPr>
          <w:rFonts w:asciiTheme="minorHAnsi" w:hAnsiTheme="minorHAnsi" w:cstheme="minorHAnsi"/>
          <w:sz w:val="22"/>
          <w:szCs w:val="22"/>
        </w:rPr>
      </w:pPr>
      <w:r w:rsidRPr="00417C34">
        <w:rPr>
          <w:rFonts w:asciiTheme="minorHAnsi" w:hAnsiTheme="minorHAnsi" w:cstheme="minorHAnsi"/>
          <w:sz w:val="22"/>
          <w:szCs w:val="22"/>
        </w:rPr>
        <w:t>Ochrana pred účinkami statickej elektriny je riešená uzemnením potrubí horúcovodnej tepelnej siete. Pre uzemnenie sa použije FeZn Ø 10 mm.</w:t>
      </w:r>
    </w:p>
    <w:p w14:paraId="74196AB9" w14:textId="77777777" w:rsidR="001A66A8" w:rsidRPr="00417C34" w:rsidRDefault="001A66A8" w:rsidP="001A66A8">
      <w:pPr>
        <w:spacing w:after="240"/>
        <w:jc w:val="both"/>
        <w:rPr>
          <w:rFonts w:asciiTheme="minorHAnsi" w:hAnsiTheme="minorHAnsi" w:cstheme="minorHAnsi"/>
          <w:sz w:val="22"/>
          <w:szCs w:val="22"/>
        </w:rPr>
      </w:pPr>
      <w:r w:rsidRPr="00417C34">
        <w:rPr>
          <w:rFonts w:asciiTheme="minorHAnsi" w:hAnsiTheme="minorHAnsi" w:cstheme="minorHAnsi"/>
          <w:sz w:val="22"/>
          <w:szCs w:val="22"/>
        </w:rPr>
        <w:t xml:space="preserve">Na základe výsledkov riadenia rizika pre horúcovodnú tepelnú sieť stačí horúcovod uzemniť. Kovové rúry a plášte horúcovodu budú v „pevných bodoch“ horúcovodu pripojené (privarené) ku oceľovej podpernej konštrukcii, ktorá bude pomocou vodičov FeZn Ø 10mm spojené s uzemňovacou sústavou cez skúšobné svorky. Uzemňovacia sústava bude pozostávať zo samostatných uzemňovačov, ktoré budú vyhotovené pomocou uzemňovacích tyčí. Odpor uzemnenia celej uzemňovacej sústavy nemá presiahnuť 10 </w:t>
      </w:r>
      <w:r w:rsidRPr="00417C34">
        <w:rPr>
          <w:rFonts w:asciiTheme="minorHAnsi" w:hAnsiTheme="minorHAnsi" w:cstheme="minorHAnsi"/>
          <w:sz w:val="22"/>
          <w:szCs w:val="22"/>
        </w:rPr>
        <w:sym w:font="Symbol" w:char="F057"/>
      </w:r>
      <w:r w:rsidRPr="00417C34">
        <w:rPr>
          <w:rFonts w:asciiTheme="minorHAnsi" w:hAnsiTheme="minorHAnsi" w:cstheme="minorHAnsi"/>
          <w:sz w:val="22"/>
          <w:szCs w:val="22"/>
        </w:rPr>
        <w:t>.</w:t>
      </w:r>
    </w:p>
    <w:p w14:paraId="0E202F0D" w14:textId="77777777" w:rsidR="001A66A8" w:rsidRPr="00417C34" w:rsidRDefault="001A66A8" w:rsidP="001A66A8">
      <w:pPr>
        <w:spacing w:after="240"/>
        <w:jc w:val="both"/>
        <w:rPr>
          <w:rFonts w:asciiTheme="minorHAnsi" w:hAnsiTheme="minorHAnsi" w:cstheme="minorHAnsi"/>
          <w:sz w:val="22"/>
          <w:szCs w:val="22"/>
        </w:rPr>
      </w:pPr>
      <w:r w:rsidRPr="00417C34">
        <w:rPr>
          <w:rFonts w:asciiTheme="minorHAnsi" w:hAnsiTheme="minorHAnsi" w:cstheme="minorHAnsi"/>
          <w:sz w:val="22"/>
          <w:szCs w:val="22"/>
        </w:rPr>
        <w:lastRenderedPageBreak/>
        <w:t xml:space="preserve">V jednotlivých OST bude potrubie horúcovodnej tepelnej siete pripojené na hlavné uzemňovacie svorky – riešia projekty jednotlivých OST. </w:t>
      </w:r>
    </w:p>
    <w:p w14:paraId="03B9B24F" w14:textId="77777777" w:rsidR="001A66A8" w:rsidRPr="00417C34" w:rsidRDefault="001A66A8" w:rsidP="001A66A8">
      <w:pPr>
        <w:spacing w:after="240"/>
        <w:jc w:val="both"/>
        <w:rPr>
          <w:rFonts w:asciiTheme="minorHAnsi" w:hAnsiTheme="minorHAnsi" w:cstheme="minorHAnsi"/>
          <w:sz w:val="22"/>
          <w:szCs w:val="22"/>
        </w:rPr>
      </w:pPr>
      <w:r w:rsidRPr="00417C34">
        <w:rPr>
          <w:rFonts w:asciiTheme="minorHAnsi" w:hAnsiTheme="minorHAnsi" w:cstheme="minorHAnsi"/>
          <w:sz w:val="22"/>
          <w:szCs w:val="22"/>
        </w:rPr>
        <w:t>Všetky zemné spoje budú urobené obojstrannými zvarmi dĺžky 100mm, alebo pomocou zemniacich svoriek a musia byť obalené jutou a zaliate asfaltom.</w:t>
      </w:r>
    </w:p>
    <w:p w14:paraId="05FA371A" w14:textId="77777777" w:rsidR="001A66A8" w:rsidRPr="00417C34" w:rsidRDefault="001A66A8" w:rsidP="001A66A8">
      <w:pPr>
        <w:keepNext/>
        <w:suppressAutoHyphens/>
        <w:autoSpaceDE w:val="0"/>
        <w:autoSpaceDN w:val="0"/>
        <w:spacing w:after="240"/>
        <w:jc w:val="both"/>
        <w:textAlignment w:val="baseline"/>
        <w:rPr>
          <w:rFonts w:asciiTheme="minorHAnsi" w:hAnsiTheme="minorHAnsi" w:cstheme="minorHAnsi"/>
          <w:b/>
          <w:bCs/>
          <w:kern w:val="3"/>
          <w:position w:val="6"/>
          <w:sz w:val="22"/>
          <w:szCs w:val="22"/>
          <w:lang w:eastAsia="cs-CZ"/>
        </w:rPr>
      </w:pPr>
      <w:r w:rsidRPr="00417C34">
        <w:rPr>
          <w:rFonts w:asciiTheme="minorHAnsi" w:hAnsiTheme="minorHAnsi" w:cstheme="minorHAnsi"/>
          <w:b/>
          <w:bCs/>
          <w:kern w:val="3"/>
          <w:position w:val="6"/>
          <w:sz w:val="22"/>
          <w:szCs w:val="22"/>
          <w:u w:val="single"/>
          <w:lang w:eastAsia="ar-SA" w:bidi="sk-SK"/>
        </w:rPr>
        <w:t xml:space="preserve">VI. Objekt </w:t>
      </w:r>
      <w:r w:rsidRPr="00417C34">
        <w:rPr>
          <w:rFonts w:asciiTheme="minorHAnsi" w:hAnsiTheme="minorHAnsi" w:cstheme="minorHAnsi"/>
          <w:b/>
          <w:bCs/>
          <w:kern w:val="3"/>
          <w:position w:val="6"/>
          <w:sz w:val="22"/>
          <w:szCs w:val="22"/>
          <w:u w:val="single"/>
          <w:lang w:eastAsia="en-US"/>
        </w:rPr>
        <w:t>SO 400.4 Ovládanie elektrických sekčných armatúr</w:t>
      </w:r>
      <w:r w:rsidRPr="00417C34">
        <w:rPr>
          <w:rFonts w:asciiTheme="minorHAnsi" w:hAnsiTheme="minorHAnsi" w:cstheme="minorHAnsi"/>
          <w:b/>
          <w:bCs/>
          <w:kern w:val="3"/>
          <w:position w:val="6"/>
          <w:sz w:val="22"/>
          <w:szCs w:val="22"/>
          <w:lang w:eastAsia="cs-CZ"/>
        </w:rPr>
        <w:t>:</w:t>
      </w:r>
    </w:p>
    <w:p w14:paraId="6B208EF9" w14:textId="40E46B4E" w:rsidR="001A66A8" w:rsidRPr="00417C34" w:rsidRDefault="001A66A8" w:rsidP="001A66A8">
      <w:pPr>
        <w:autoSpaceDE w:val="0"/>
        <w:autoSpaceDN w:val="0"/>
        <w:adjustRightInd w:val="0"/>
        <w:spacing w:after="240"/>
        <w:jc w:val="both"/>
        <w:rPr>
          <w:rFonts w:asciiTheme="minorHAnsi" w:hAnsiTheme="minorHAnsi" w:cstheme="minorHAnsi"/>
          <w:sz w:val="22"/>
          <w:szCs w:val="22"/>
        </w:rPr>
      </w:pPr>
      <w:r w:rsidRPr="00417C34">
        <w:rPr>
          <w:rFonts w:asciiTheme="minorHAnsi" w:hAnsiTheme="minorHAnsi" w:cstheme="minorHAnsi"/>
          <w:sz w:val="22"/>
          <w:szCs w:val="22"/>
        </w:rPr>
        <w:t xml:space="preserve">Jedná sa o miestne a diaľkové ovládanie z dispečingu </w:t>
      </w:r>
      <w:r w:rsidR="008506FC" w:rsidRPr="00417C34">
        <w:rPr>
          <w:rFonts w:asciiTheme="minorHAnsi" w:hAnsiTheme="minorHAnsi" w:cstheme="minorHAnsi"/>
          <w:sz w:val="22"/>
          <w:szCs w:val="22"/>
        </w:rPr>
        <w:t>objednávateľa</w:t>
      </w:r>
      <w:r w:rsidRPr="00417C34">
        <w:rPr>
          <w:rFonts w:asciiTheme="minorHAnsi" w:hAnsiTheme="minorHAnsi" w:cstheme="minorHAnsi"/>
          <w:sz w:val="22"/>
          <w:szCs w:val="22"/>
        </w:rPr>
        <w:t xml:space="preserve"> </w:t>
      </w:r>
      <w:r w:rsidR="008506FC" w:rsidRPr="00417C34">
        <w:rPr>
          <w:rFonts w:asciiTheme="minorHAnsi" w:hAnsiTheme="minorHAnsi" w:cstheme="minorHAnsi"/>
          <w:sz w:val="22"/>
          <w:szCs w:val="22"/>
        </w:rPr>
        <w:t>(</w:t>
      </w:r>
      <w:r w:rsidRPr="00417C34">
        <w:rPr>
          <w:rFonts w:asciiTheme="minorHAnsi" w:hAnsiTheme="minorHAnsi" w:cstheme="minorHAnsi"/>
          <w:sz w:val="22"/>
          <w:szCs w:val="22"/>
        </w:rPr>
        <w:t>závod Zvolen</w:t>
      </w:r>
      <w:r w:rsidR="008506FC" w:rsidRPr="00417C34">
        <w:rPr>
          <w:rFonts w:asciiTheme="minorHAnsi" w:hAnsiTheme="minorHAnsi" w:cstheme="minorHAnsi"/>
          <w:sz w:val="22"/>
          <w:szCs w:val="22"/>
        </w:rPr>
        <w:t>)</w:t>
      </w:r>
      <w:r w:rsidRPr="00417C34">
        <w:rPr>
          <w:rFonts w:asciiTheme="minorHAnsi" w:hAnsiTheme="minorHAnsi" w:cstheme="minorHAnsi"/>
          <w:sz w:val="22"/>
          <w:szCs w:val="22"/>
        </w:rPr>
        <w:t xml:space="preserve">, napojenie dvoch kusov el. uzatváracích armatúr 2x DN350 (vetva Zlatý Potok) a 2 x DN125 (vetva Priemysel) vrátane el. prípojky rozvádzača MaR s fakturačným meraním elektrickej. energie. </w:t>
      </w:r>
      <w:r w:rsidR="008506FC" w:rsidRPr="00417C34">
        <w:rPr>
          <w:rFonts w:asciiTheme="minorHAnsi" w:hAnsiTheme="minorHAnsi" w:cstheme="minorHAnsi"/>
          <w:sz w:val="22"/>
          <w:szCs w:val="22"/>
        </w:rPr>
        <w:t>Elektrické</w:t>
      </w:r>
      <w:r w:rsidRPr="00417C34">
        <w:rPr>
          <w:rFonts w:asciiTheme="minorHAnsi" w:hAnsiTheme="minorHAnsi" w:cstheme="minorHAnsi"/>
          <w:sz w:val="22"/>
          <w:szCs w:val="22"/>
        </w:rPr>
        <w:t xml:space="preserve"> armatúry sú dodávka HV rozvodov. </w:t>
      </w:r>
    </w:p>
    <w:p w14:paraId="5B19DEF1" w14:textId="7EC39C2F" w:rsidR="001A66A8" w:rsidRPr="00417C34" w:rsidRDefault="001A66A8" w:rsidP="001A66A8">
      <w:pPr>
        <w:autoSpaceDE w:val="0"/>
        <w:autoSpaceDN w:val="0"/>
        <w:adjustRightInd w:val="0"/>
        <w:spacing w:after="240"/>
        <w:jc w:val="both"/>
        <w:rPr>
          <w:rFonts w:asciiTheme="minorHAnsi" w:hAnsiTheme="minorHAnsi" w:cstheme="minorHAnsi"/>
          <w:sz w:val="22"/>
          <w:szCs w:val="22"/>
        </w:rPr>
      </w:pPr>
      <w:r w:rsidRPr="00417C34">
        <w:rPr>
          <w:rFonts w:asciiTheme="minorHAnsi" w:hAnsiTheme="minorHAnsi" w:cstheme="minorHAnsi"/>
          <w:b/>
          <w:bCs/>
          <w:sz w:val="22"/>
          <w:szCs w:val="22"/>
        </w:rPr>
        <w:t xml:space="preserve">V rozsahu riešenia </w:t>
      </w:r>
      <w:r w:rsidRPr="00417C34">
        <w:rPr>
          <w:rFonts w:asciiTheme="minorHAnsi" w:hAnsiTheme="minorHAnsi" w:cstheme="minorHAnsi"/>
          <w:sz w:val="22"/>
          <w:szCs w:val="22"/>
        </w:rPr>
        <w:t xml:space="preserve">je vonkajší rozvádzač MaR s fakturačným meraním spotreby el. energie, elektrická inštalácia napájacích a ovládacích káblov, miestne ovládanie a riadiaci systém Siemens rady PXC pripravený pre diaľkové ovládanie z dispečingu </w:t>
      </w:r>
      <w:r w:rsidR="00C669FD" w:rsidRPr="00417C34">
        <w:rPr>
          <w:rFonts w:asciiTheme="minorHAnsi" w:hAnsiTheme="minorHAnsi" w:cstheme="minorHAnsi"/>
          <w:sz w:val="22"/>
          <w:szCs w:val="22"/>
        </w:rPr>
        <w:t>objednávateľa</w:t>
      </w:r>
      <w:r w:rsidRPr="00417C34">
        <w:rPr>
          <w:rFonts w:asciiTheme="minorHAnsi" w:hAnsiTheme="minorHAnsi" w:cstheme="minorHAnsi"/>
          <w:sz w:val="22"/>
          <w:szCs w:val="22"/>
        </w:rPr>
        <w:t>, zálohovaný zdroj UPS riadiaceho systému min. 15 min, elektrická prípojka rozvádzača.</w:t>
      </w:r>
    </w:p>
    <w:p w14:paraId="0A8AA064" w14:textId="77777777" w:rsidR="001A66A8" w:rsidRPr="00417C34" w:rsidRDefault="001A66A8" w:rsidP="001A66A8">
      <w:pPr>
        <w:autoSpaceDE w:val="0"/>
        <w:autoSpaceDN w:val="0"/>
        <w:adjustRightInd w:val="0"/>
        <w:spacing w:after="240"/>
        <w:jc w:val="both"/>
        <w:rPr>
          <w:rFonts w:asciiTheme="minorHAnsi" w:hAnsiTheme="minorHAnsi" w:cstheme="minorHAnsi"/>
          <w:b/>
          <w:bCs/>
          <w:sz w:val="22"/>
          <w:szCs w:val="22"/>
        </w:rPr>
      </w:pPr>
      <w:r w:rsidRPr="00417C34">
        <w:rPr>
          <w:rFonts w:asciiTheme="minorHAnsi" w:hAnsiTheme="minorHAnsi" w:cstheme="minorHAnsi"/>
          <w:b/>
          <w:bCs/>
          <w:sz w:val="22"/>
          <w:szCs w:val="22"/>
        </w:rPr>
        <w:t>El. prípojka rozvádza</w:t>
      </w:r>
      <w:r w:rsidRPr="00417C34">
        <w:rPr>
          <w:rFonts w:asciiTheme="minorHAnsi" w:hAnsiTheme="minorHAnsi" w:cstheme="minorHAnsi"/>
          <w:sz w:val="22"/>
          <w:szCs w:val="22"/>
        </w:rPr>
        <w:t>č</w:t>
      </w:r>
      <w:r w:rsidRPr="00417C34">
        <w:rPr>
          <w:rFonts w:asciiTheme="minorHAnsi" w:hAnsiTheme="minorHAnsi" w:cstheme="minorHAnsi"/>
          <w:b/>
          <w:bCs/>
          <w:sz w:val="22"/>
          <w:szCs w:val="22"/>
        </w:rPr>
        <w:t>a DR400</w:t>
      </w:r>
    </w:p>
    <w:p w14:paraId="0337D1D5" w14:textId="314BAD63" w:rsidR="001A66A8" w:rsidRPr="00417C34" w:rsidRDefault="001A66A8" w:rsidP="001A66A8">
      <w:pPr>
        <w:autoSpaceDE w:val="0"/>
        <w:autoSpaceDN w:val="0"/>
        <w:adjustRightInd w:val="0"/>
        <w:spacing w:after="240"/>
        <w:jc w:val="both"/>
        <w:rPr>
          <w:rFonts w:asciiTheme="minorHAnsi" w:hAnsiTheme="minorHAnsi" w:cstheme="minorHAnsi"/>
          <w:sz w:val="22"/>
          <w:szCs w:val="22"/>
        </w:rPr>
      </w:pPr>
      <w:r w:rsidRPr="00417C34">
        <w:rPr>
          <w:rFonts w:asciiTheme="minorHAnsi" w:hAnsiTheme="minorHAnsi" w:cstheme="minorHAnsi"/>
          <w:sz w:val="22"/>
          <w:szCs w:val="22"/>
        </w:rPr>
        <w:t>Bude riešená v zemi cca 200 m káblom AYKY-J 4x16. Súčasťou SO je dodávka a uloženie kábla do výkopu vrátane ochrannej PVC chráničky a výstražnej fólie. Výkop, zásyp ryhy, zapieskovanie je dodávkou stav</w:t>
      </w:r>
      <w:r w:rsidR="00C669FD" w:rsidRPr="00417C34">
        <w:rPr>
          <w:rFonts w:asciiTheme="minorHAnsi" w:hAnsiTheme="minorHAnsi" w:cstheme="minorHAnsi"/>
          <w:sz w:val="22"/>
          <w:szCs w:val="22"/>
        </w:rPr>
        <w:t>e</w:t>
      </w:r>
      <w:r w:rsidRPr="00417C34">
        <w:rPr>
          <w:rFonts w:asciiTheme="minorHAnsi" w:hAnsiTheme="minorHAnsi" w:cstheme="minorHAnsi"/>
          <w:sz w:val="22"/>
          <w:szCs w:val="22"/>
        </w:rPr>
        <w:t>bnej časti. ( Uloženie – viď výkres ENRGYR SO 400 HV rozvod Zlatý potok č.2022-057)</w:t>
      </w:r>
    </w:p>
    <w:p w14:paraId="0F798005" w14:textId="77777777" w:rsidR="001A66A8" w:rsidRPr="00417C34" w:rsidRDefault="001A66A8" w:rsidP="001A66A8">
      <w:pPr>
        <w:autoSpaceDE w:val="0"/>
        <w:autoSpaceDN w:val="0"/>
        <w:adjustRightInd w:val="0"/>
        <w:spacing w:after="240"/>
        <w:jc w:val="both"/>
        <w:rPr>
          <w:rFonts w:asciiTheme="minorHAnsi" w:hAnsiTheme="minorHAnsi" w:cstheme="minorHAnsi"/>
          <w:b/>
          <w:bCs/>
          <w:sz w:val="22"/>
          <w:szCs w:val="22"/>
        </w:rPr>
      </w:pPr>
      <w:r w:rsidRPr="00417C34">
        <w:rPr>
          <w:rFonts w:asciiTheme="minorHAnsi" w:hAnsiTheme="minorHAnsi" w:cstheme="minorHAnsi"/>
          <w:b/>
          <w:bCs/>
          <w:sz w:val="22"/>
          <w:szCs w:val="22"/>
        </w:rPr>
        <w:t>Pre miestne ovládanie bude pre každú klapku osadené:</w:t>
      </w:r>
    </w:p>
    <w:p w14:paraId="4330F6AB" w14:textId="77777777" w:rsidR="001A66A8" w:rsidRPr="00417C34" w:rsidRDefault="001A66A8" w:rsidP="001A66A8">
      <w:pPr>
        <w:autoSpaceDE w:val="0"/>
        <w:autoSpaceDN w:val="0"/>
        <w:adjustRightInd w:val="0"/>
        <w:spacing w:after="240"/>
        <w:jc w:val="both"/>
        <w:rPr>
          <w:rFonts w:asciiTheme="minorHAnsi" w:hAnsiTheme="minorHAnsi" w:cstheme="minorHAnsi"/>
          <w:sz w:val="22"/>
          <w:szCs w:val="22"/>
        </w:rPr>
      </w:pPr>
      <w:r w:rsidRPr="00417C34">
        <w:rPr>
          <w:rFonts w:asciiTheme="minorHAnsi" w:hAnsiTheme="minorHAnsi" w:cstheme="minorHAnsi"/>
          <w:sz w:val="22"/>
          <w:szCs w:val="22"/>
        </w:rPr>
        <w:t>Prepínač M-0-D – 1 ks, prepínač Zatvor-0-Otvor – 1 ks, signálka biela, klapka otvorená – 1 ks, signálka žltá, klapka zatvorená – 1 ks</w:t>
      </w:r>
    </w:p>
    <w:p w14:paraId="4873C71A" w14:textId="77777777" w:rsidR="001A66A8" w:rsidRPr="00417C34" w:rsidRDefault="001A66A8" w:rsidP="001A66A8">
      <w:pPr>
        <w:autoSpaceDE w:val="0"/>
        <w:autoSpaceDN w:val="0"/>
        <w:adjustRightInd w:val="0"/>
        <w:spacing w:after="240"/>
        <w:jc w:val="both"/>
        <w:rPr>
          <w:rFonts w:asciiTheme="minorHAnsi" w:hAnsiTheme="minorHAnsi" w:cstheme="minorHAnsi"/>
          <w:sz w:val="22"/>
          <w:szCs w:val="22"/>
        </w:rPr>
      </w:pPr>
      <w:r w:rsidRPr="00417C34">
        <w:rPr>
          <w:rFonts w:asciiTheme="minorHAnsi" w:hAnsiTheme="minorHAnsi" w:cstheme="minorHAnsi"/>
          <w:b/>
          <w:bCs/>
          <w:sz w:val="22"/>
          <w:szCs w:val="22"/>
        </w:rPr>
        <w:t>Pre dia</w:t>
      </w:r>
      <w:r w:rsidRPr="00417C34">
        <w:rPr>
          <w:rFonts w:asciiTheme="minorHAnsi" w:hAnsiTheme="minorHAnsi" w:cstheme="minorHAnsi"/>
          <w:sz w:val="22"/>
          <w:szCs w:val="22"/>
        </w:rPr>
        <w:t>ľ</w:t>
      </w:r>
      <w:r w:rsidRPr="00417C34">
        <w:rPr>
          <w:rFonts w:asciiTheme="minorHAnsi" w:hAnsiTheme="minorHAnsi" w:cstheme="minorHAnsi"/>
          <w:b/>
          <w:bCs/>
          <w:sz w:val="22"/>
          <w:szCs w:val="22"/>
        </w:rPr>
        <w:t>kové ovládanie a signalizáciu na dispe</w:t>
      </w:r>
      <w:r w:rsidRPr="00417C34">
        <w:rPr>
          <w:rFonts w:asciiTheme="minorHAnsi" w:hAnsiTheme="minorHAnsi" w:cstheme="minorHAnsi"/>
          <w:sz w:val="22"/>
          <w:szCs w:val="22"/>
        </w:rPr>
        <w:t>č</w:t>
      </w:r>
      <w:r w:rsidRPr="00417C34">
        <w:rPr>
          <w:rFonts w:asciiTheme="minorHAnsi" w:hAnsiTheme="minorHAnsi" w:cstheme="minorHAnsi"/>
          <w:b/>
          <w:bCs/>
          <w:sz w:val="22"/>
          <w:szCs w:val="22"/>
        </w:rPr>
        <w:t xml:space="preserve">ing </w:t>
      </w:r>
      <w:r w:rsidRPr="00417C34">
        <w:rPr>
          <w:rFonts w:asciiTheme="minorHAnsi" w:hAnsiTheme="minorHAnsi" w:cstheme="minorHAnsi"/>
          <w:sz w:val="22"/>
          <w:szCs w:val="22"/>
        </w:rPr>
        <w:t>bude automatizačná stanica spracovávať nasledovné signály pre každú uzatváraciu klapku:, Otvor klapku – 1DO, zatvor klapku -1DO, signalizácia otvorenia klapky – 1DI, signalizácia zatvorenia klapky – 1DI, poloha prepínača „Diaľkovo“ – 1DI, poloha prepínača „Miestne“ – 1DI</w:t>
      </w:r>
    </w:p>
    <w:p w14:paraId="1CAA0724" w14:textId="681D3A62" w:rsidR="001A66A8" w:rsidRPr="00417C34" w:rsidRDefault="001A66A8" w:rsidP="001A66A8">
      <w:pPr>
        <w:autoSpaceDE w:val="0"/>
        <w:autoSpaceDN w:val="0"/>
        <w:adjustRightInd w:val="0"/>
        <w:spacing w:after="240"/>
        <w:jc w:val="both"/>
        <w:rPr>
          <w:rFonts w:asciiTheme="minorHAnsi" w:hAnsiTheme="minorHAnsi" w:cstheme="minorHAnsi"/>
          <w:b/>
          <w:bCs/>
          <w:sz w:val="22"/>
          <w:szCs w:val="22"/>
        </w:rPr>
      </w:pPr>
      <w:r w:rsidRPr="00417C34">
        <w:rPr>
          <w:rFonts w:asciiTheme="minorHAnsi" w:hAnsiTheme="minorHAnsi" w:cstheme="minorHAnsi"/>
          <w:b/>
          <w:bCs/>
          <w:sz w:val="22"/>
          <w:szCs w:val="22"/>
        </w:rPr>
        <w:t>Z rozvádza</w:t>
      </w:r>
      <w:r w:rsidRPr="00417C34">
        <w:rPr>
          <w:rFonts w:asciiTheme="minorHAnsi" w:hAnsiTheme="minorHAnsi" w:cstheme="minorHAnsi"/>
          <w:sz w:val="22"/>
          <w:szCs w:val="22"/>
        </w:rPr>
        <w:t>č</w:t>
      </w:r>
      <w:r w:rsidRPr="00417C34">
        <w:rPr>
          <w:rFonts w:asciiTheme="minorHAnsi" w:hAnsiTheme="minorHAnsi" w:cstheme="minorHAnsi"/>
          <w:b/>
          <w:bCs/>
          <w:sz w:val="22"/>
          <w:szCs w:val="22"/>
        </w:rPr>
        <w:t xml:space="preserve">a budú </w:t>
      </w:r>
      <w:r w:rsidRPr="00417C34">
        <w:rPr>
          <w:rFonts w:asciiTheme="minorHAnsi" w:hAnsiTheme="minorHAnsi" w:cstheme="minorHAnsi"/>
          <w:sz w:val="22"/>
          <w:szCs w:val="22"/>
        </w:rPr>
        <w:t>ď</w:t>
      </w:r>
      <w:r w:rsidRPr="00417C34">
        <w:rPr>
          <w:rFonts w:asciiTheme="minorHAnsi" w:hAnsiTheme="minorHAnsi" w:cstheme="minorHAnsi"/>
          <w:b/>
          <w:bCs/>
          <w:sz w:val="22"/>
          <w:szCs w:val="22"/>
        </w:rPr>
        <w:t>alej prenášané nasledovné údaje</w:t>
      </w:r>
      <w:r w:rsidR="00417C34" w:rsidRPr="00417C34">
        <w:rPr>
          <w:rFonts w:asciiTheme="minorHAnsi" w:hAnsiTheme="minorHAnsi" w:cstheme="minorHAnsi"/>
          <w:b/>
          <w:bCs/>
          <w:sz w:val="22"/>
          <w:szCs w:val="22"/>
        </w:rPr>
        <w:t>:</w:t>
      </w:r>
    </w:p>
    <w:p w14:paraId="41E0A9A0" w14:textId="77777777" w:rsidR="001A66A8" w:rsidRPr="00417C34" w:rsidRDefault="001A66A8" w:rsidP="001A66A8">
      <w:pPr>
        <w:autoSpaceDE w:val="0"/>
        <w:autoSpaceDN w:val="0"/>
        <w:adjustRightInd w:val="0"/>
        <w:spacing w:after="240"/>
        <w:jc w:val="both"/>
        <w:rPr>
          <w:rFonts w:asciiTheme="minorHAnsi" w:hAnsiTheme="minorHAnsi" w:cstheme="minorHAnsi"/>
          <w:sz w:val="22"/>
          <w:szCs w:val="22"/>
        </w:rPr>
      </w:pPr>
      <w:r w:rsidRPr="00417C34">
        <w:rPr>
          <w:rFonts w:asciiTheme="minorHAnsi" w:hAnsiTheme="minorHAnsi" w:cstheme="minorHAnsi"/>
          <w:sz w:val="22"/>
          <w:szCs w:val="22"/>
        </w:rPr>
        <w:t>Výpadok napájania(fázy) – 1DI, Porucha prepäťovej ochrany – 1DI.</w:t>
      </w:r>
    </w:p>
    <w:p w14:paraId="62D825C8" w14:textId="77777777" w:rsidR="001A66A8" w:rsidRPr="00417C34" w:rsidRDefault="001A66A8" w:rsidP="001A66A8">
      <w:pPr>
        <w:autoSpaceDE w:val="0"/>
        <w:autoSpaceDN w:val="0"/>
        <w:adjustRightInd w:val="0"/>
        <w:spacing w:after="240"/>
        <w:jc w:val="both"/>
        <w:rPr>
          <w:rFonts w:asciiTheme="minorHAnsi" w:hAnsiTheme="minorHAnsi" w:cstheme="minorHAnsi"/>
          <w:b/>
          <w:bCs/>
          <w:sz w:val="22"/>
          <w:szCs w:val="22"/>
        </w:rPr>
      </w:pPr>
      <w:r w:rsidRPr="00417C34">
        <w:rPr>
          <w:rFonts w:asciiTheme="minorHAnsi" w:hAnsiTheme="minorHAnsi" w:cstheme="minorHAnsi"/>
          <w:b/>
          <w:bCs/>
          <w:sz w:val="22"/>
          <w:szCs w:val="22"/>
        </w:rPr>
        <w:t>Z rozvádza</w:t>
      </w:r>
      <w:r w:rsidRPr="00417C34">
        <w:rPr>
          <w:rFonts w:asciiTheme="minorHAnsi" w:hAnsiTheme="minorHAnsi" w:cstheme="minorHAnsi"/>
          <w:sz w:val="22"/>
          <w:szCs w:val="22"/>
        </w:rPr>
        <w:t>č</w:t>
      </w:r>
      <w:r w:rsidRPr="00417C34">
        <w:rPr>
          <w:rFonts w:asciiTheme="minorHAnsi" w:hAnsiTheme="minorHAnsi" w:cstheme="minorHAnsi"/>
          <w:b/>
          <w:bCs/>
          <w:sz w:val="22"/>
          <w:szCs w:val="22"/>
        </w:rPr>
        <w:t>a môžu by</w:t>
      </w:r>
      <w:r w:rsidRPr="00417C34">
        <w:rPr>
          <w:rFonts w:asciiTheme="minorHAnsi" w:hAnsiTheme="minorHAnsi" w:cstheme="minorHAnsi"/>
          <w:sz w:val="22"/>
          <w:szCs w:val="22"/>
        </w:rPr>
        <w:t xml:space="preserve">ť </w:t>
      </w:r>
      <w:r w:rsidRPr="00417C34">
        <w:rPr>
          <w:rFonts w:asciiTheme="minorHAnsi" w:hAnsiTheme="minorHAnsi" w:cstheme="minorHAnsi"/>
          <w:b/>
          <w:bCs/>
          <w:sz w:val="22"/>
          <w:szCs w:val="22"/>
        </w:rPr>
        <w:t xml:space="preserve">prenášané </w:t>
      </w:r>
      <w:r w:rsidRPr="00417C34">
        <w:rPr>
          <w:rFonts w:asciiTheme="minorHAnsi" w:hAnsiTheme="minorHAnsi" w:cstheme="minorHAnsi"/>
          <w:sz w:val="22"/>
          <w:szCs w:val="22"/>
        </w:rPr>
        <w:t>ď</w:t>
      </w:r>
      <w:r w:rsidRPr="00417C34">
        <w:rPr>
          <w:rFonts w:asciiTheme="minorHAnsi" w:hAnsiTheme="minorHAnsi" w:cstheme="minorHAnsi"/>
          <w:b/>
          <w:bCs/>
          <w:sz w:val="22"/>
          <w:szCs w:val="22"/>
        </w:rPr>
        <w:t>alšie údaje:</w:t>
      </w:r>
    </w:p>
    <w:p w14:paraId="192E4E83" w14:textId="77777777" w:rsidR="001A66A8" w:rsidRPr="00417C34" w:rsidRDefault="001A66A8" w:rsidP="00D9681F">
      <w:pPr>
        <w:autoSpaceDE w:val="0"/>
        <w:autoSpaceDN w:val="0"/>
        <w:adjustRightInd w:val="0"/>
        <w:jc w:val="both"/>
        <w:rPr>
          <w:rFonts w:asciiTheme="minorHAnsi" w:hAnsiTheme="minorHAnsi" w:cstheme="minorHAnsi"/>
          <w:sz w:val="22"/>
          <w:szCs w:val="22"/>
        </w:rPr>
      </w:pPr>
      <w:r w:rsidRPr="00417C34">
        <w:rPr>
          <w:rFonts w:asciiTheme="minorHAnsi" w:hAnsiTheme="minorHAnsi" w:cstheme="minorHAnsi"/>
          <w:sz w:val="22"/>
          <w:szCs w:val="22"/>
        </w:rPr>
        <w:t>- z elektromera spotreba el. energie - M-bus rozhranie – vyžaduje doplniť prevodník M-bus/ethernet do rozvádzača,</w:t>
      </w:r>
    </w:p>
    <w:p w14:paraId="2086BDCD" w14:textId="77777777" w:rsidR="001A66A8" w:rsidRPr="00417C34" w:rsidRDefault="001A66A8" w:rsidP="001A66A8">
      <w:pPr>
        <w:autoSpaceDE w:val="0"/>
        <w:autoSpaceDN w:val="0"/>
        <w:adjustRightInd w:val="0"/>
        <w:spacing w:after="240"/>
        <w:jc w:val="both"/>
        <w:rPr>
          <w:rFonts w:asciiTheme="minorHAnsi" w:hAnsiTheme="minorHAnsi" w:cstheme="minorHAnsi"/>
          <w:sz w:val="22"/>
          <w:szCs w:val="22"/>
        </w:rPr>
      </w:pPr>
      <w:r w:rsidRPr="00417C34">
        <w:rPr>
          <w:rFonts w:asciiTheme="minorHAnsi" w:hAnsiTheme="minorHAnsi" w:cstheme="minorHAnsi"/>
          <w:sz w:val="22"/>
          <w:szCs w:val="22"/>
        </w:rPr>
        <w:t>- teploty resp. tlaky (vonkajší priestor by mohol byť problém) prívodu, spiatočky pre každú uzatváraciu klapku.</w:t>
      </w:r>
    </w:p>
    <w:p w14:paraId="6C2C1C84" w14:textId="77777777" w:rsidR="001A66A8" w:rsidRPr="00417C34" w:rsidRDefault="001A66A8" w:rsidP="001A66A8">
      <w:pPr>
        <w:autoSpaceDE w:val="0"/>
        <w:autoSpaceDN w:val="0"/>
        <w:adjustRightInd w:val="0"/>
        <w:spacing w:after="240"/>
        <w:jc w:val="both"/>
        <w:rPr>
          <w:rFonts w:asciiTheme="minorHAnsi" w:hAnsiTheme="minorHAnsi" w:cstheme="minorHAnsi"/>
          <w:b/>
          <w:bCs/>
          <w:sz w:val="22"/>
          <w:szCs w:val="22"/>
        </w:rPr>
      </w:pPr>
      <w:r w:rsidRPr="00417C34">
        <w:rPr>
          <w:rFonts w:asciiTheme="minorHAnsi" w:hAnsiTheme="minorHAnsi" w:cstheme="minorHAnsi"/>
          <w:b/>
          <w:bCs/>
          <w:sz w:val="22"/>
          <w:szCs w:val="22"/>
        </w:rPr>
        <w:t>Rozvádza</w:t>
      </w:r>
      <w:r w:rsidRPr="00417C34">
        <w:rPr>
          <w:rFonts w:asciiTheme="minorHAnsi" w:hAnsiTheme="minorHAnsi" w:cstheme="minorHAnsi"/>
          <w:sz w:val="22"/>
          <w:szCs w:val="22"/>
        </w:rPr>
        <w:t xml:space="preserve">č </w:t>
      </w:r>
      <w:r w:rsidRPr="00417C34">
        <w:rPr>
          <w:rFonts w:asciiTheme="minorHAnsi" w:hAnsiTheme="minorHAnsi" w:cstheme="minorHAnsi"/>
          <w:b/>
          <w:bCs/>
          <w:sz w:val="22"/>
          <w:szCs w:val="22"/>
        </w:rPr>
        <w:t>DR400</w:t>
      </w:r>
    </w:p>
    <w:p w14:paraId="734ED2E2" w14:textId="53D91BA3" w:rsidR="001A66A8" w:rsidRPr="00417C34" w:rsidRDefault="001A66A8" w:rsidP="001A66A8">
      <w:pPr>
        <w:autoSpaceDE w:val="0"/>
        <w:autoSpaceDN w:val="0"/>
        <w:adjustRightInd w:val="0"/>
        <w:spacing w:after="240"/>
        <w:jc w:val="both"/>
        <w:rPr>
          <w:rFonts w:asciiTheme="minorHAnsi" w:hAnsiTheme="minorHAnsi" w:cstheme="minorHAnsi"/>
          <w:sz w:val="22"/>
          <w:szCs w:val="22"/>
        </w:rPr>
      </w:pPr>
      <w:r w:rsidRPr="00417C34">
        <w:rPr>
          <w:rFonts w:asciiTheme="minorHAnsi" w:hAnsiTheme="minorHAnsi" w:cstheme="minorHAnsi"/>
          <w:sz w:val="22"/>
          <w:szCs w:val="22"/>
        </w:rPr>
        <w:t>Stojatý rozvádzač vo vyhotovení do vonkajšieho prostredia, rozmery 1000</w:t>
      </w:r>
      <w:r w:rsidR="00FD1C68" w:rsidRPr="00417C34">
        <w:rPr>
          <w:rFonts w:asciiTheme="minorHAnsi" w:hAnsiTheme="minorHAnsi" w:cstheme="minorHAnsi"/>
          <w:sz w:val="22"/>
          <w:szCs w:val="22"/>
        </w:rPr>
        <w:t xml:space="preserve"> </w:t>
      </w:r>
      <w:r w:rsidRPr="00417C34">
        <w:rPr>
          <w:rFonts w:asciiTheme="minorHAnsi" w:hAnsiTheme="minorHAnsi" w:cstheme="minorHAnsi"/>
          <w:sz w:val="22"/>
          <w:szCs w:val="22"/>
        </w:rPr>
        <w:t>x</w:t>
      </w:r>
      <w:r w:rsidR="00FD1C68" w:rsidRPr="00417C34">
        <w:rPr>
          <w:rFonts w:asciiTheme="minorHAnsi" w:hAnsiTheme="minorHAnsi" w:cstheme="minorHAnsi"/>
          <w:sz w:val="22"/>
          <w:szCs w:val="22"/>
        </w:rPr>
        <w:t xml:space="preserve"> </w:t>
      </w:r>
      <w:r w:rsidRPr="00417C34">
        <w:rPr>
          <w:rFonts w:asciiTheme="minorHAnsi" w:hAnsiTheme="minorHAnsi" w:cstheme="minorHAnsi"/>
          <w:sz w:val="22"/>
          <w:szCs w:val="22"/>
        </w:rPr>
        <w:t>1400</w:t>
      </w:r>
      <w:r w:rsidR="00FD1C68" w:rsidRPr="00417C34">
        <w:rPr>
          <w:rFonts w:asciiTheme="minorHAnsi" w:hAnsiTheme="minorHAnsi" w:cstheme="minorHAnsi"/>
          <w:sz w:val="22"/>
          <w:szCs w:val="22"/>
        </w:rPr>
        <w:t xml:space="preserve"> </w:t>
      </w:r>
      <w:r w:rsidRPr="00417C34">
        <w:rPr>
          <w:rFonts w:asciiTheme="minorHAnsi" w:hAnsiTheme="minorHAnsi" w:cstheme="minorHAnsi"/>
          <w:sz w:val="22"/>
          <w:szCs w:val="22"/>
        </w:rPr>
        <w:t>x</w:t>
      </w:r>
      <w:r w:rsidR="00FD1C68" w:rsidRPr="00417C34">
        <w:rPr>
          <w:rFonts w:asciiTheme="minorHAnsi" w:hAnsiTheme="minorHAnsi" w:cstheme="minorHAnsi"/>
          <w:sz w:val="22"/>
          <w:szCs w:val="22"/>
        </w:rPr>
        <w:t xml:space="preserve"> </w:t>
      </w:r>
      <w:r w:rsidRPr="00417C34">
        <w:rPr>
          <w:rFonts w:asciiTheme="minorHAnsi" w:hAnsiTheme="minorHAnsi" w:cstheme="minorHAnsi"/>
          <w:sz w:val="22"/>
          <w:szCs w:val="22"/>
        </w:rPr>
        <w:t>300 mm, (š</w:t>
      </w:r>
      <w:r w:rsidR="00FD1C68" w:rsidRPr="00417C34">
        <w:rPr>
          <w:rFonts w:asciiTheme="minorHAnsi" w:hAnsiTheme="minorHAnsi" w:cstheme="minorHAnsi"/>
          <w:sz w:val="22"/>
          <w:szCs w:val="22"/>
        </w:rPr>
        <w:t xml:space="preserve"> </w:t>
      </w:r>
      <w:r w:rsidRPr="00417C34">
        <w:rPr>
          <w:rFonts w:asciiTheme="minorHAnsi" w:hAnsiTheme="minorHAnsi" w:cstheme="minorHAnsi"/>
          <w:sz w:val="22"/>
          <w:szCs w:val="22"/>
        </w:rPr>
        <w:t>x</w:t>
      </w:r>
      <w:r w:rsidR="00FD1C68" w:rsidRPr="00417C34">
        <w:rPr>
          <w:rFonts w:asciiTheme="minorHAnsi" w:hAnsiTheme="minorHAnsi" w:cstheme="minorHAnsi"/>
          <w:sz w:val="22"/>
          <w:szCs w:val="22"/>
        </w:rPr>
        <w:t xml:space="preserve"> </w:t>
      </w:r>
      <w:r w:rsidRPr="00417C34">
        <w:rPr>
          <w:rFonts w:asciiTheme="minorHAnsi" w:hAnsiTheme="minorHAnsi" w:cstheme="minorHAnsi"/>
          <w:sz w:val="22"/>
          <w:szCs w:val="22"/>
        </w:rPr>
        <w:t>v</w:t>
      </w:r>
      <w:r w:rsidR="00FD1C68" w:rsidRPr="00417C34">
        <w:rPr>
          <w:rFonts w:asciiTheme="minorHAnsi" w:hAnsiTheme="minorHAnsi" w:cstheme="minorHAnsi"/>
          <w:sz w:val="22"/>
          <w:szCs w:val="22"/>
        </w:rPr>
        <w:t> </w:t>
      </w:r>
      <w:r w:rsidRPr="00417C34">
        <w:rPr>
          <w:rFonts w:asciiTheme="minorHAnsi" w:hAnsiTheme="minorHAnsi" w:cstheme="minorHAnsi"/>
          <w:sz w:val="22"/>
          <w:szCs w:val="22"/>
        </w:rPr>
        <w:t>x</w:t>
      </w:r>
      <w:r w:rsidR="00FD1C68" w:rsidRPr="00417C34">
        <w:rPr>
          <w:rFonts w:asciiTheme="minorHAnsi" w:hAnsiTheme="minorHAnsi" w:cstheme="minorHAnsi"/>
          <w:sz w:val="22"/>
          <w:szCs w:val="22"/>
        </w:rPr>
        <w:t xml:space="preserve"> </w:t>
      </w:r>
      <w:r w:rsidRPr="00417C34">
        <w:rPr>
          <w:rFonts w:asciiTheme="minorHAnsi" w:hAnsiTheme="minorHAnsi" w:cstheme="minorHAnsi"/>
          <w:sz w:val="22"/>
          <w:szCs w:val="22"/>
        </w:rPr>
        <w:t>h) umiestnená na betón. základe. Prívody a vývody káblov sú spodom. Ovládače a signálky a displej umiestniť do vnútra rozvádzača.</w:t>
      </w:r>
    </w:p>
    <w:p w14:paraId="31FD2DB3" w14:textId="3CA477D1" w:rsidR="001A66A8" w:rsidRPr="00417C34" w:rsidRDefault="001A66A8" w:rsidP="001A66A8">
      <w:pPr>
        <w:autoSpaceDE w:val="0"/>
        <w:autoSpaceDN w:val="0"/>
        <w:adjustRightInd w:val="0"/>
        <w:spacing w:after="240"/>
        <w:jc w:val="both"/>
        <w:rPr>
          <w:rFonts w:asciiTheme="minorHAnsi" w:hAnsiTheme="minorHAnsi" w:cstheme="minorHAnsi"/>
          <w:sz w:val="22"/>
          <w:szCs w:val="22"/>
        </w:rPr>
      </w:pPr>
      <w:r w:rsidRPr="00417C34">
        <w:rPr>
          <w:rFonts w:asciiTheme="minorHAnsi" w:hAnsiTheme="minorHAnsi" w:cstheme="minorHAnsi"/>
          <w:sz w:val="22"/>
          <w:szCs w:val="22"/>
        </w:rPr>
        <w:t>Rozvodná sústava: 3 PEN (NPE), 50 Hz, 230</w:t>
      </w:r>
      <w:r w:rsidR="00FD1C68" w:rsidRPr="00417C34">
        <w:rPr>
          <w:rFonts w:asciiTheme="minorHAnsi" w:hAnsiTheme="minorHAnsi" w:cstheme="minorHAnsi"/>
          <w:sz w:val="22"/>
          <w:szCs w:val="22"/>
        </w:rPr>
        <w:t xml:space="preserve"> </w:t>
      </w:r>
      <w:r w:rsidRPr="00417C34">
        <w:rPr>
          <w:rFonts w:asciiTheme="minorHAnsi" w:hAnsiTheme="minorHAnsi" w:cstheme="minorHAnsi"/>
          <w:sz w:val="22"/>
          <w:szCs w:val="22"/>
        </w:rPr>
        <w:t>VAC, TN-C-S, inštalovaný príkon: 2x el. uzatváracia. armatúra Pn</w:t>
      </w:r>
      <w:r w:rsidR="00FD1C68" w:rsidRPr="00417C34">
        <w:rPr>
          <w:rFonts w:asciiTheme="minorHAnsi" w:hAnsiTheme="minorHAnsi" w:cstheme="minorHAnsi"/>
          <w:sz w:val="22"/>
          <w:szCs w:val="22"/>
        </w:rPr>
        <w:t> </w:t>
      </w:r>
      <w:r w:rsidRPr="00417C34">
        <w:rPr>
          <w:rFonts w:asciiTheme="minorHAnsi" w:hAnsiTheme="minorHAnsi" w:cstheme="minorHAnsi"/>
          <w:sz w:val="22"/>
          <w:szCs w:val="22"/>
        </w:rPr>
        <w:t>=</w:t>
      </w:r>
      <w:r w:rsidR="00FD1C68" w:rsidRPr="00417C34">
        <w:rPr>
          <w:rFonts w:asciiTheme="minorHAnsi" w:hAnsiTheme="minorHAnsi" w:cstheme="minorHAnsi"/>
          <w:sz w:val="22"/>
          <w:szCs w:val="22"/>
        </w:rPr>
        <w:t> </w:t>
      </w:r>
      <w:r w:rsidRPr="00417C34">
        <w:rPr>
          <w:rFonts w:asciiTheme="minorHAnsi" w:hAnsiTheme="minorHAnsi" w:cstheme="minorHAnsi"/>
          <w:sz w:val="22"/>
          <w:szCs w:val="22"/>
        </w:rPr>
        <w:t>0,2 kW/400</w:t>
      </w:r>
      <w:r w:rsidR="00FD1C68" w:rsidRPr="00417C34">
        <w:rPr>
          <w:rFonts w:asciiTheme="minorHAnsi" w:hAnsiTheme="minorHAnsi" w:cstheme="minorHAnsi"/>
          <w:sz w:val="22"/>
          <w:szCs w:val="22"/>
        </w:rPr>
        <w:t xml:space="preserve"> </w:t>
      </w:r>
      <w:r w:rsidRPr="00417C34">
        <w:rPr>
          <w:rFonts w:asciiTheme="minorHAnsi" w:hAnsiTheme="minorHAnsi" w:cstheme="minorHAnsi"/>
          <w:sz w:val="22"/>
          <w:szCs w:val="22"/>
        </w:rPr>
        <w:t>VAC, riadiaci systém 0,2 kW, okrem zásuvkového obvodu 230</w:t>
      </w:r>
      <w:r w:rsidR="00FD1C68" w:rsidRPr="00417C34">
        <w:rPr>
          <w:rFonts w:asciiTheme="minorHAnsi" w:hAnsiTheme="minorHAnsi" w:cstheme="minorHAnsi"/>
          <w:sz w:val="22"/>
          <w:szCs w:val="22"/>
        </w:rPr>
        <w:t xml:space="preserve"> </w:t>
      </w:r>
      <w:r w:rsidRPr="00417C34">
        <w:rPr>
          <w:rFonts w:asciiTheme="minorHAnsi" w:hAnsiTheme="minorHAnsi" w:cstheme="minorHAnsi"/>
          <w:sz w:val="22"/>
          <w:szCs w:val="22"/>
        </w:rPr>
        <w:t>VAC.</w:t>
      </w:r>
    </w:p>
    <w:p w14:paraId="58CF00C5" w14:textId="0C956259" w:rsidR="001A66A8" w:rsidRPr="00417C34" w:rsidRDefault="001A66A8" w:rsidP="001A66A8">
      <w:pPr>
        <w:autoSpaceDE w:val="0"/>
        <w:autoSpaceDN w:val="0"/>
        <w:adjustRightInd w:val="0"/>
        <w:spacing w:after="240"/>
        <w:jc w:val="both"/>
        <w:rPr>
          <w:rFonts w:asciiTheme="minorHAnsi" w:hAnsiTheme="minorHAnsi" w:cstheme="minorHAnsi"/>
          <w:sz w:val="22"/>
          <w:szCs w:val="22"/>
        </w:rPr>
      </w:pPr>
      <w:r w:rsidRPr="00417C34">
        <w:rPr>
          <w:rFonts w:asciiTheme="minorHAnsi" w:hAnsiTheme="minorHAnsi" w:cstheme="minorHAnsi"/>
          <w:sz w:val="22"/>
          <w:szCs w:val="22"/>
        </w:rPr>
        <w:t>Rozvádzač sa napojí 400</w:t>
      </w:r>
      <w:r w:rsidR="00FD1C68" w:rsidRPr="00417C34">
        <w:rPr>
          <w:rFonts w:asciiTheme="minorHAnsi" w:hAnsiTheme="minorHAnsi" w:cstheme="minorHAnsi"/>
          <w:sz w:val="22"/>
          <w:szCs w:val="22"/>
        </w:rPr>
        <w:t xml:space="preserve"> </w:t>
      </w:r>
      <w:r w:rsidRPr="00417C34">
        <w:rPr>
          <w:rFonts w:asciiTheme="minorHAnsi" w:hAnsiTheme="minorHAnsi" w:cstheme="minorHAnsi"/>
          <w:sz w:val="22"/>
          <w:szCs w:val="22"/>
        </w:rPr>
        <w:t>VAC káblovou prípojkou v zemi.</w:t>
      </w:r>
    </w:p>
    <w:p w14:paraId="185D701E" w14:textId="77777777" w:rsidR="001A66A8" w:rsidRPr="00417C34" w:rsidRDefault="001A66A8" w:rsidP="001A66A8">
      <w:pPr>
        <w:autoSpaceDE w:val="0"/>
        <w:autoSpaceDN w:val="0"/>
        <w:adjustRightInd w:val="0"/>
        <w:spacing w:after="240"/>
        <w:jc w:val="both"/>
        <w:rPr>
          <w:rFonts w:asciiTheme="minorHAnsi" w:hAnsiTheme="minorHAnsi" w:cstheme="minorHAnsi"/>
          <w:b/>
          <w:bCs/>
          <w:sz w:val="22"/>
          <w:szCs w:val="22"/>
        </w:rPr>
      </w:pPr>
      <w:r w:rsidRPr="00417C34">
        <w:rPr>
          <w:rFonts w:asciiTheme="minorHAnsi" w:hAnsiTheme="minorHAnsi" w:cstheme="minorHAnsi"/>
          <w:b/>
          <w:bCs/>
          <w:sz w:val="22"/>
          <w:szCs w:val="22"/>
        </w:rPr>
        <w:lastRenderedPageBreak/>
        <w:t>Rozvodné sústavy, ochrana, prostredie</w:t>
      </w:r>
    </w:p>
    <w:p w14:paraId="53A2ED9D" w14:textId="6E56E176" w:rsidR="001A66A8" w:rsidRPr="00417C34" w:rsidRDefault="001A66A8" w:rsidP="001A66A8">
      <w:pPr>
        <w:autoSpaceDE w:val="0"/>
        <w:autoSpaceDN w:val="0"/>
        <w:adjustRightInd w:val="0"/>
        <w:spacing w:after="240"/>
        <w:jc w:val="both"/>
        <w:rPr>
          <w:rFonts w:asciiTheme="minorHAnsi" w:hAnsiTheme="minorHAnsi" w:cstheme="minorHAnsi"/>
          <w:sz w:val="22"/>
          <w:szCs w:val="22"/>
        </w:rPr>
      </w:pPr>
      <w:r w:rsidRPr="00417C34">
        <w:rPr>
          <w:rFonts w:asciiTheme="minorHAnsi" w:hAnsiTheme="minorHAnsi" w:cstheme="minorHAnsi"/>
          <w:sz w:val="22"/>
          <w:szCs w:val="22"/>
        </w:rPr>
        <w:t>Rozvodné sústavy: 3 PEN (N</w:t>
      </w:r>
      <w:r w:rsidR="00FD1C68" w:rsidRPr="00417C34">
        <w:rPr>
          <w:rFonts w:asciiTheme="minorHAnsi" w:hAnsiTheme="minorHAnsi" w:cstheme="minorHAnsi"/>
          <w:sz w:val="22"/>
          <w:szCs w:val="22"/>
        </w:rPr>
        <w:t xml:space="preserve"> </w:t>
      </w:r>
      <w:r w:rsidRPr="00417C34">
        <w:rPr>
          <w:rFonts w:asciiTheme="minorHAnsi" w:hAnsiTheme="minorHAnsi" w:cstheme="minorHAnsi"/>
          <w:sz w:val="22"/>
          <w:szCs w:val="22"/>
        </w:rPr>
        <w:t>+ PE) ~ 50</w:t>
      </w:r>
      <w:r w:rsidR="00FD1C68" w:rsidRPr="00417C34">
        <w:rPr>
          <w:rFonts w:asciiTheme="minorHAnsi" w:hAnsiTheme="minorHAnsi" w:cstheme="minorHAnsi"/>
          <w:sz w:val="22"/>
          <w:szCs w:val="22"/>
        </w:rPr>
        <w:t xml:space="preserve"> </w:t>
      </w:r>
      <w:r w:rsidRPr="00417C34">
        <w:rPr>
          <w:rFonts w:asciiTheme="minorHAnsi" w:hAnsiTheme="minorHAnsi" w:cstheme="minorHAnsi"/>
          <w:sz w:val="22"/>
          <w:szCs w:val="22"/>
        </w:rPr>
        <w:t>Hz 400/230</w:t>
      </w:r>
      <w:r w:rsidR="00FD1C68" w:rsidRPr="00417C34">
        <w:rPr>
          <w:rFonts w:asciiTheme="minorHAnsi" w:hAnsiTheme="minorHAnsi" w:cstheme="minorHAnsi"/>
          <w:sz w:val="22"/>
          <w:szCs w:val="22"/>
        </w:rPr>
        <w:t xml:space="preserve"> </w:t>
      </w:r>
      <w:r w:rsidRPr="00417C34">
        <w:rPr>
          <w:rFonts w:asciiTheme="minorHAnsi" w:hAnsiTheme="minorHAnsi" w:cstheme="minorHAnsi"/>
          <w:sz w:val="22"/>
          <w:szCs w:val="22"/>
        </w:rPr>
        <w:t>V/TN-C-S</w:t>
      </w:r>
    </w:p>
    <w:p w14:paraId="2C827B26" w14:textId="5C4A43A0" w:rsidR="001A66A8" w:rsidRPr="00417C34" w:rsidRDefault="001A66A8" w:rsidP="001A66A8">
      <w:pPr>
        <w:autoSpaceDE w:val="0"/>
        <w:autoSpaceDN w:val="0"/>
        <w:adjustRightInd w:val="0"/>
        <w:spacing w:after="240"/>
        <w:jc w:val="both"/>
        <w:rPr>
          <w:rFonts w:asciiTheme="minorHAnsi" w:hAnsiTheme="minorHAnsi" w:cstheme="minorHAnsi"/>
          <w:sz w:val="22"/>
          <w:szCs w:val="22"/>
        </w:rPr>
      </w:pPr>
      <w:r w:rsidRPr="00417C34">
        <w:rPr>
          <w:rFonts w:asciiTheme="minorHAnsi" w:hAnsiTheme="minorHAnsi" w:cstheme="minorHAnsi"/>
          <w:sz w:val="22"/>
          <w:szCs w:val="22"/>
        </w:rPr>
        <w:t>Ovládacie obvody: 1 NPE ~ 50</w:t>
      </w:r>
      <w:r w:rsidR="00FD1C68" w:rsidRPr="00417C34">
        <w:rPr>
          <w:rFonts w:asciiTheme="minorHAnsi" w:hAnsiTheme="minorHAnsi" w:cstheme="minorHAnsi"/>
          <w:sz w:val="22"/>
          <w:szCs w:val="22"/>
        </w:rPr>
        <w:t xml:space="preserve"> </w:t>
      </w:r>
      <w:r w:rsidRPr="00417C34">
        <w:rPr>
          <w:rFonts w:asciiTheme="minorHAnsi" w:hAnsiTheme="minorHAnsi" w:cstheme="minorHAnsi"/>
          <w:sz w:val="22"/>
          <w:szCs w:val="22"/>
        </w:rPr>
        <w:t>Hz 230</w:t>
      </w:r>
      <w:r w:rsidR="00FD1C68" w:rsidRPr="00417C34">
        <w:rPr>
          <w:rFonts w:asciiTheme="minorHAnsi" w:hAnsiTheme="minorHAnsi" w:cstheme="minorHAnsi"/>
          <w:sz w:val="22"/>
          <w:szCs w:val="22"/>
        </w:rPr>
        <w:t xml:space="preserve"> </w:t>
      </w:r>
      <w:r w:rsidRPr="00417C34">
        <w:rPr>
          <w:rFonts w:asciiTheme="minorHAnsi" w:hAnsiTheme="minorHAnsi" w:cstheme="minorHAnsi"/>
          <w:sz w:val="22"/>
          <w:szCs w:val="22"/>
        </w:rPr>
        <w:t>V/TN-S</w:t>
      </w:r>
    </w:p>
    <w:p w14:paraId="24BB35DA" w14:textId="25163A42" w:rsidR="001A66A8" w:rsidRPr="00417C34" w:rsidRDefault="001A66A8" w:rsidP="001A66A8">
      <w:pPr>
        <w:autoSpaceDE w:val="0"/>
        <w:autoSpaceDN w:val="0"/>
        <w:adjustRightInd w:val="0"/>
        <w:spacing w:after="240"/>
        <w:jc w:val="both"/>
        <w:rPr>
          <w:rFonts w:asciiTheme="minorHAnsi" w:hAnsiTheme="minorHAnsi" w:cstheme="minorHAnsi"/>
          <w:sz w:val="22"/>
          <w:szCs w:val="22"/>
        </w:rPr>
      </w:pPr>
      <w:r w:rsidRPr="00417C34">
        <w:rPr>
          <w:rFonts w:asciiTheme="minorHAnsi" w:hAnsiTheme="minorHAnsi" w:cstheme="minorHAnsi"/>
          <w:sz w:val="22"/>
          <w:szCs w:val="22"/>
        </w:rPr>
        <w:t>Pomocné napätie</w:t>
      </w:r>
      <w:r w:rsidR="00417C34" w:rsidRPr="00417C34">
        <w:rPr>
          <w:rFonts w:asciiTheme="minorHAnsi" w:hAnsiTheme="minorHAnsi" w:cstheme="minorHAnsi"/>
          <w:sz w:val="22"/>
          <w:szCs w:val="22"/>
        </w:rPr>
        <w:t>:</w:t>
      </w:r>
      <w:r w:rsidRPr="00417C34">
        <w:rPr>
          <w:rFonts w:asciiTheme="minorHAnsi" w:hAnsiTheme="minorHAnsi" w:cstheme="minorHAnsi"/>
          <w:sz w:val="22"/>
          <w:szCs w:val="22"/>
        </w:rPr>
        <w:t xml:space="preserve"> </w:t>
      </w:r>
      <w:r w:rsidRPr="00417C34">
        <w:rPr>
          <w:rFonts w:asciiTheme="minorHAnsi" w:hAnsiTheme="minorHAnsi" w:cstheme="minorHAnsi"/>
          <w:b/>
          <w:bCs/>
          <w:sz w:val="22"/>
          <w:szCs w:val="22"/>
        </w:rPr>
        <w:t>2 ~ 50</w:t>
      </w:r>
      <w:r w:rsidR="00FD1C68" w:rsidRPr="00417C34">
        <w:rPr>
          <w:rFonts w:asciiTheme="minorHAnsi" w:hAnsiTheme="minorHAnsi" w:cstheme="minorHAnsi"/>
          <w:b/>
          <w:bCs/>
          <w:sz w:val="22"/>
          <w:szCs w:val="22"/>
        </w:rPr>
        <w:t xml:space="preserve"> </w:t>
      </w:r>
      <w:r w:rsidRPr="00417C34">
        <w:rPr>
          <w:rFonts w:asciiTheme="minorHAnsi" w:hAnsiTheme="minorHAnsi" w:cstheme="minorHAnsi"/>
          <w:b/>
          <w:bCs/>
          <w:sz w:val="22"/>
          <w:szCs w:val="22"/>
        </w:rPr>
        <w:t>Hz 24</w:t>
      </w:r>
      <w:r w:rsidR="00FD1C68" w:rsidRPr="00417C34">
        <w:rPr>
          <w:rFonts w:asciiTheme="minorHAnsi" w:hAnsiTheme="minorHAnsi" w:cstheme="minorHAnsi"/>
          <w:b/>
          <w:bCs/>
          <w:sz w:val="22"/>
          <w:szCs w:val="22"/>
        </w:rPr>
        <w:t xml:space="preserve"> </w:t>
      </w:r>
      <w:r w:rsidRPr="00417C34">
        <w:rPr>
          <w:rFonts w:asciiTheme="minorHAnsi" w:hAnsiTheme="minorHAnsi" w:cstheme="minorHAnsi"/>
          <w:b/>
          <w:bCs/>
          <w:sz w:val="22"/>
          <w:szCs w:val="22"/>
        </w:rPr>
        <w:t xml:space="preserve">V </w:t>
      </w:r>
      <w:r w:rsidRPr="00417C34">
        <w:rPr>
          <w:rFonts w:asciiTheme="minorHAnsi" w:hAnsiTheme="minorHAnsi" w:cstheme="minorHAnsi"/>
          <w:sz w:val="22"/>
          <w:szCs w:val="22"/>
        </w:rPr>
        <w:t xml:space="preserve">systém PELV, </w:t>
      </w:r>
      <w:r w:rsidRPr="00417C34">
        <w:rPr>
          <w:rFonts w:asciiTheme="minorHAnsi" w:hAnsiTheme="minorHAnsi" w:cstheme="minorHAnsi"/>
          <w:b/>
          <w:bCs/>
          <w:sz w:val="22"/>
          <w:szCs w:val="22"/>
        </w:rPr>
        <w:t>2 js 24</w:t>
      </w:r>
      <w:r w:rsidR="00FD1C68" w:rsidRPr="00417C34">
        <w:rPr>
          <w:rFonts w:asciiTheme="minorHAnsi" w:hAnsiTheme="minorHAnsi" w:cstheme="minorHAnsi"/>
          <w:b/>
          <w:bCs/>
          <w:sz w:val="22"/>
          <w:szCs w:val="22"/>
        </w:rPr>
        <w:t xml:space="preserve"> </w:t>
      </w:r>
      <w:r w:rsidRPr="00417C34">
        <w:rPr>
          <w:rFonts w:asciiTheme="minorHAnsi" w:hAnsiTheme="minorHAnsi" w:cstheme="minorHAnsi"/>
          <w:b/>
          <w:bCs/>
          <w:sz w:val="22"/>
          <w:szCs w:val="22"/>
        </w:rPr>
        <w:t xml:space="preserve">V </w:t>
      </w:r>
      <w:r w:rsidRPr="00417C34">
        <w:rPr>
          <w:rFonts w:asciiTheme="minorHAnsi" w:hAnsiTheme="minorHAnsi" w:cstheme="minorHAnsi"/>
          <w:sz w:val="22"/>
          <w:szCs w:val="22"/>
        </w:rPr>
        <w:t>malé bezpečné napätie</w:t>
      </w:r>
    </w:p>
    <w:p w14:paraId="3D0DA5E4" w14:textId="77777777" w:rsidR="001A66A8" w:rsidRPr="00417C34" w:rsidRDefault="001A66A8" w:rsidP="001A66A8">
      <w:pPr>
        <w:autoSpaceDE w:val="0"/>
        <w:autoSpaceDN w:val="0"/>
        <w:adjustRightInd w:val="0"/>
        <w:spacing w:after="240"/>
        <w:jc w:val="both"/>
        <w:rPr>
          <w:rFonts w:asciiTheme="minorHAnsi" w:hAnsiTheme="minorHAnsi" w:cstheme="minorHAnsi"/>
          <w:sz w:val="22"/>
          <w:szCs w:val="22"/>
        </w:rPr>
      </w:pPr>
      <w:r w:rsidRPr="00417C34">
        <w:rPr>
          <w:rFonts w:asciiTheme="minorHAnsi" w:hAnsiTheme="minorHAnsi" w:cstheme="minorHAnsi"/>
          <w:sz w:val="22"/>
          <w:szCs w:val="22"/>
        </w:rPr>
        <w:t>(viď výkres ENRGYR SO 400 HV rozvod Zlatý potok č.2022-057)</w:t>
      </w:r>
    </w:p>
    <w:p w14:paraId="4FA1F06C"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b/>
          <w:bCs/>
          <w:kern w:val="3"/>
          <w:sz w:val="22"/>
          <w:szCs w:val="22"/>
          <w:u w:val="single"/>
          <w:lang w:eastAsia="en-US"/>
        </w:rPr>
      </w:pPr>
      <w:r w:rsidRPr="00417C34">
        <w:rPr>
          <w:rFonts w:asciiTheme="minorHAnsi" w:hAnsiTheme="minorHAnsi" w:cstheme="minorHAnsi"/>
          <w:b/>
          <w:bCs/>
          <w:kern w:val="3"/>
          <w:sz w:val="22"/>
          <w:szCs w:val="22"/>
          <w:u w:val="single"/>
          <w:lang w:eastAsia="en-US"/>
        </w:rPr>
        <w:t>VII. OST SO 401 až SO 431</w:t>
      </w:r>
    </w:p>
    <w:p w14:paraId="12913BD9"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b/>
          <w:bCs/>
          <w:kern w:val="3"/>
          <w:sz w:val="22"/>
          <w:szCs w:val="22"/>
          <w:u w:val="single"/>
          <w:lang w:eastAsia="en-US"/>
        </w:rPr>
      </w:pPr>
      <w:r w:rsidRPr="00417C34">
        <w:rPr>
          <w:rFonts w:asciiTheme="minorHAnsi" w:hAnsiTheme="minorHAnsi" w:cstheme="minorHAnsi"/>
          <w:b/>
          <w:bCs/>
          <w:kern w:val="3"/>
          <w:sz w:val="22"/>
          <w:szCs w:val="22"/>
          <w:u w:val="single"/>
          <w:lang w:eastAsia="en-US"/>
        </w:rPr>
        <w:t>SO 401 až SO 431, SO 401.1 až 431.1 Strojná časť</w:t>
      </w:r>
    </w:p>
    <w:p w14:paraId="68B1BAC9"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b/>
          <w:bCs/>
          <w:kern w:val="3"/>
          <w:sz w:val="22"/>
          <w:szCs w:val="22"/>
          <w:lang w:eastAsia="en-US"/>
        </w:rPr>
      </w:pPr>
      <w:r w:rsidRPr="00417C34">
        <w:rPr>
          <w:rFonts w:asciiTheme="minorHAnsi" w:hAnsiTheme="minorHAnsi" w:cstheme="minorHAnsi"/>
          <w:kern w:val="3"/>
          <w:sz w:val="22"/>
          <w:szCs w:val="22"/>
          <w:lang w:eastAsia="en-US"/>
        </w:rPr>
        <w:t xml:space="preserve">Táto časť rieši samostatné objekty OST, nachádzajúce sa na trase rekonštruovaného HV rozvodu . </w:t>
      </w:r>
      <w:r w:rsidRPr="00417C34">
        <w:rPr>
          <w:rFonts w:asciiTheme="minorHAnsi" w:hAnsiTheme="minorHAnsi" w:cstheme="minorHAnsi"/>
          <w:b/>
          <w:bCs/>
          <w:kern w:val="3"/>
          <w:sz w:val="22"/>
          <w:szCs w:val="22"/>
          <w:lang w:eastAsia="en-US"/>
        </w:rPr>
        <w:t>Výkony jednotlivých OST, technické parametre RTD/Regulačných ventilov pre jednotlivé OST – maximálny prietok, upravovaná tlaková diferencia, K , konštrukčný tlak sú uvedené v technickej správe ENERGIA spol.s.r.o. archívne číslo 1094/SO401.1-SO431.1/TS</w:t>
      </w:r>
    </w:p>
    <w:p w14:paraId="0557B1C0" w14:textId="48E13B16"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u w:val="single"/>
          <w:lang w:eastAsia="en-US"/>
        </w:rPr>
      </w:pPr>
      <w:r w:rsidRPr="00417C34">
        <w:rPr>
          <w:rFonts w:asciiTheme="minorHAnsi" w:hAnsiTheme="minorHAnsi" w:cstheme="minorHAnsi"/>
          <w:kern w:val="3"/>
          <w:sz w:val="22"/>
          <w:szCs w:val="22"/>
          <w:u w:val="single"/>
          <w:lang w:eastAsia="en-US"/>
        </w:rPr>
        <w:t>SO 401 OST ŽSS Vozňové depo</w:t>
      </w:r>
      <w:r w:rsidR="00417C34" w:rsidRPr="00417C34">
        <w:rPr>
          <w:rFonts w:asciiTheme="minorHAnsi" w:hAnsiTheme="minorHAnsi" w:cstheme="minorHAnsi"/>
          <w:kern w:val="3"/>
          <w:sz w:val="22"/>
          <w:szCs w:val="22"/>
          <w:u w:val="single"/>
          <w:lang w:eastAsia="en-US"/>
        </w:rPr>
        <w:t>:</w:t>
      </w:r>
    </w:p>
    <w:p w14:paraId="104AC87A" w14:textId="15FE45F7" w:rsidR="001A66A8" w:rsidRPr="00417C34" w:rsidRDefault="001A66A8" w:rsidP="00826305">
      <w:pPr>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výmena obidvoch uzatváracích armatúr na prívodnom a vratnom potrubí 2x</w:t>
      </w:r>
      <w:r w:rsidR="00FD1C68"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DN</w:t>
      </w:r>
      <w:r w:rsidR="00FD1C68"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80</w:t>
      </w:r>
    </w:p>
    <w:p w14:paraId="1FF9ACDD"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inštalovanie priamočiareho regulátora diferenčného tlaku na vratné potrubie vrátane potrebných redukcií potrubí</w:t>
      </w:r>
    </w:p>
    <w:p w14:paraId="48696B22"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SO 403 – XEPAP – zrušená</w:t>
      </w:r>
    </w:p>
    <w:p w14:paraId="0F3FD0D2"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SO 404 – Vercajg – zrušená OST., ponechaná len odbočka</w:t>
      </w:r>
    </w:p>
    <w:p w14:paraId="1E3AB71F"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u w:val="single"/>
          <w:lang w:eastAsia="en-US"/>
        </w:rPr>
      </w:pPr>
      <w:r w:rsidRPr="00417C34">
        <w:rPr>
          <w:rFonts w:asciiTheme="minorHAnsi" w:hAnsiTheme="minorHAnsi" w:cstheme="minorHAnsi"/>
          <w:kern w:val="3"/>
          <w:sz w:val="22"/>
          <w:szCs w:val="22"/>
          <w:u w:val="single"/>
          <w:lang w:eastAsia="en-US"/>
        </w:rPr>
        <w:t>SO 404 OST Darinka I:</w:t>
      </w:r>
    </w:p>
    <w:p w14:paraId="4D8FE7E5" w14:textId="56BDE119" w:rsidR="001A66A8" w:rsidRPr="00417C34" w:rsidRDefault="001A66A8" w:rsidP="00826305">
      <w:pPr>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výmena obidvoch uzatváracích armatúr na prívodnom a vratnom potrubí 2x</w:t>
      </w:r>
      <w:r w:rsidR="00FD1C68"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DN</w:t>
      </w:r>
      <w:r w:rsidR="00FD1C68"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50</w:t>
      </w:r>
    </w:p>
    <w:p w14:paraId="24C0088C" w14:textId="77777777" w:rsidR="001A66A8" w:rsidRPr="00417C34" w:rsidRDefault="001A66A8" w:rsidP="00826305">
      <w:pPr>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inštalovanie priamočiareho regulátora diferenčného tlaku na vratné potrubie vrátane potrebných redukcií potrubí</w:t>
      </w:r>
    </w:p>
    <w:p w14:paraId="761499DB"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zabezpečenie návarkov pre p,T a trojcestný ventil so smyčkou pre SO 405.3 Meranie parametrov HV siete</w:t>
      </w:r>
    </w:p>
    <w:p w14:paraId="0F5F4CD7"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u w:val="single"/>
          <w:lang w:eastAsia="en-US"/>
        </w:rPr>
      </w:pPr>
      <w:r w:rsidRPr="00417C34">
        <w:rPr>
          <w:rFonts w:asciiTheme="minorHAnsi" w:hAnsiTheme="minorHAnsi" w:cstheme="minorHAnsi"/>
          <w:kern w:val="3"/>
          <w:sz w:val="22"/>
          <w:szCs w:val="22"/>
          <w:u w:val="single"/>
          <w:lang w:eastAsia="en-US"/>
        </w:rPr>
        <w:t>SO 406 OST Darinka II:</w:t>
      </w:r>
    </w:p>
    <w:p w14:paraId="56138555" w14:textId="1D3416F7" w:rsidR="001A66A8" w:rsidRPr="00417C34" w:rsidRDefault="001A66A8" w:rsidP="00826305">
      <w:pPr>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výmena obidvoch uzatváracích armatúr na prívodnom a vratnom potrubí 2x</w:t>
      </w:r>
      <w:r w:rsidR="00FD1C68"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DN</w:t>
      </w:r>
      <w:r w:rsidR="00FD1C68"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50</w:t>
      </w:r>
    </w:p>
    <w:p w14:paraId="45EEF4AE"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inštalovanie priamočiareho regulátora diferenčného tlaku na vratné potrubie vrátane potrebných redukcií potrubí</w:t>
      </w:r>
    </w:p>
    <w:p w14:paraId="7B2D9924"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u w:val="single"/>
          <w:lang w:eastAsia="en-US"/>
        </w:rPr>
      </w:pPr>
      <w:r w:rsidRPr="00417C34">
        <w:rPr>
          <w:rFonts w:asciiTheme="minorHAnsi" w:hAnsiTheme="minorHAnsi" w:cstheme="minorHAnsi"/>
          <w:kern w:val="3"/>
          <w:sz w:val="22"/>
          <w:szCs w:val="22"/>
          <w:u w:val="single"/>
          <w:lang w:eastAsia="en-US"/>
        </w:rPr>
        <w:t>SO 407 OST Kukučínova:</w:t>
      </w:r>
    </w:p>
    <w:p w14:paraId="1F58E36E" w14:textId="28D64AE9" w:rsidR="001A66A8" w:rsidRPr="00417C34" w:rsidRDefault="001A66A8" w:rsidP="00826305">
      <w:pPr>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výmena obidvoch uzatváracích armatúr na prívodnom a vratnom potrubí 2x</w:t>
      </w:r>
      <w:r w:rsidR="00FD1C68"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DN</w:t>
      </w:r>
      <w:r w:rsidR="00FD1C68"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80</w:t>
      </w:r>
    </w:p>
    <w:p w14:paraId="3019B56C"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inštalovanie priamočiareho regulátora diferenčného tlaku na vratné potrubie vrátane potrebných redukcií potrubí</w:t>
      </w:r>
    </w:p>
    <w:p w14:paraId="6551CE7E" w14:textId="77777777" w:rsidR="001A66A8" w:rsidRPr="00417C34" w:rsidRDefault="001A66A8" w:rsidP="00826305">
      <w:pPr>
        <w:keepNext/>
        <w:suppressAutoHyphens/>
        <w:autoSpaceDE w:val="0"/>
        <w:autoSpaceDN w:val="0"/>
        <w:spacing w:after="240"/>
        <w:jc w:val="both"/>
        <w:textAlignment w:val="baseline"/>
        <w:rPr>
          <w:rFonts w:asciiTheme="minorHAnsi" w:hAnsiTheme="minorHAnsi" w:cstheme="minorHAnsi"/>
          <w:kern w:val="3"/>
          <w:sz w:val="22"/>
          <w:szCs w:val="22"/>
          <w:u w:val="single"/>
          <w:lang w:eastAsia="en-US"/>
        </w:rPr>
      </w:pPr>
      <w:r w:rsidRPr="00417C34">
        <w:rPr>
          <w:rFonts w:asciiTheme="minorHAnsi" w:hAnsiTheme="minorHAnsi" w:cstheme="minorHAnsi"/>
          <w:kern w:val="3"/>
          <w:sz w:val="22"/>
          <w:szCs w:val="22"/>
          <w:u w:val="single"/>
          <w:lang w:eastAsia="en-US"/>
        </w:rPr>
        <w:t>SO 408 OST Višňovského 12 b.j.:</w:t>
      </w:r>
    </w:p>
    <w:p w14:paraId="0E6BA4F3" w14:textId="0C3D42B0" w:rsidR="001A66A8" w:rsidRPr="00417C34" w:rsidRDefault="001A66A8" w:rsidP="00826305">
      <w:pPr>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výmena obidvoch uzatváracích armatúr na prívodnom a vratnom potrubí 2x</w:t>
      </w:r>
      <w:r w:rsidR="00FD1C68"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DN</w:t>
      </w:r>
      <w:r w:rsidR="00FD1C68"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50</w:t>
      </w:r>
    </w:p>
    <w:p w14:paraId="52A3A457"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inštalovanie priamočiareho regulátora diferenčného tlaku na vratné potrubie vrátane potrebných redukcií potrubí</w:t>
      </w:r>
    </w:p>
    <w:p w14:paraId="6AE481EF"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u w:val="single"/>
          <w:lang w:eastAsia="en-US"/>
        </w:rPr>
      </w:pPr>
      <w:r w:rsidRPr="00417C34">
        <w:rPr>
          <w:rFonts w:asciiTheme="minorHAnsi" w:hAnsiTheme="minorHAnsi" w:cstheme="minorHAnsi"/>
          <w:kern w:val="3"/>
          <w:sz w:val="22"/>
          <w:szCs w:val="22"/>
          <w:u w:val="single"/>
          <w:lang w:eastAsia="en-US"/>
        </w:rPr>
        <w:lastRenderedPageBreak/>
        <w:t>SO 409 OST Višňovského Drahstav.:</w:t>
      </w:r>
    </w:p>
    <w:p w14:paraId="5B598FFB" w14:textId="5C57861F" w:rsidR="001A66A8" w:rsidRPr="00417C34" w:rsidRDefault="001A66A8" w:rsidP="00826305">
      <w:pPr>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výmena obidvoch uzatváracích armatúr na prívodnom a vratnom potrubí 2x</w:t>
      </w:r>
      <w:r w:rsidR="00FD1C68"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DN</w:t>
      </w:r>
      <w:r w:rsidR="00FD1C68"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80</w:t>
      </w:r>
    </w:p>
    <w:p w14:paraId="15F5683A" w14:textId="77777777" w:rsidR="001A66A8" w:rsidRPr="00417C34" w:rsidRDefault="001A66A8" w:rsidP="00826305">
      <w:pPr>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inštalovanie priamočiareho regulátora diferenčného tlaku na vratné potrubie vrátane potrebných redukcií potrubí</w:t>
      </w:r>
    </w:p>
    <w:p w14:paraId="02AC3CF6"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zabezpečenie návarkov pre p,T a trojcestný ventil so smyčkou pre SO 405.3 Meranie parametrov HV siete</w:t>
      </w:r>
    </w:p>
    <w:p w14:paraId="24AB4C36"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u w:val="single"/>
          <w:lang w:eastAsia="en-US"/>
        </w:rPr>
      </w:pPr>
      <w:r w:rsidRPr="00417C34">
        <w:rPr>
          <w:rFonts w:asciiTheme="minorHAnsi" w:hAnsiTheme="minorHAnsi" w:cstheme="minorHAnsi"/>
          <w:kern w:val="3"/>
          <w:sz w:val="22"/>
          <w:szCs w:val="22"/>
          <w:u w:val="single"/>
          <w:lang w:eastAsia="en-US"/>
        </w:rPr>
        <w:t>SO 410 OST Sokolská II. ZŠ:</w:t>
      </w:r>
    </w:p>
    <w:p w14:paraId="5A9778DA" w14:textId="2510EBE8" w:rsidR="001A66A8" w:rsidRPr="00417C34" w:rsidRDefault="001A66A8" w:rsidP="00826305">
      <w:pPr>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výmena obidvoch uzatváracích armatúr na prívodnom a vratnom potrubí 2x</w:t>
      </w:r>
      <w:r w:rsidR="00FD1C68"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DN</w:t>
      </w:r>
      <w:r w:rsidR="00FD1C68"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65</w:t>
      </w:r>
    </w:p>
    <w:p w14:paraId="00042DBF"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inštalovanie priamočiareho regulátora diferenčného tlaku na vratné potrubie vrátane potrebných redukcií potrubí</w:t>
      </w:r>
    </w:p>
    <w:p w14:paraId="3B5BB71A"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u w:val="single"/>
          <w:lang w:eastAsia="en-US"/>
        </w:rPr>
      </w:pPr>
      <w:r w:rsidRPr="00417C34">
        <w:rPr>
          <w:rFonts w:asciiTheme="minorHAnsi" w:hAnsiTheme="minorHAnsi" w:cstheme="minorHAnsi"/>
          <w:kern w:val="3"/>
          <w:sz w:val="22"/>
          <w:szCs w:val="22"/>
          <w:u w:val="single"/>
          <w:lang w:eastAsia="en-US"/>
        </w:rPr>
        <w:t>SO 411 OST Zlatý Potok 1:</w:t>
      </w:r>
    </w:p>
    <w:p w14:paraId="488C3B8F" w14:textId="791525E1" w:rsidR="001A66A8" w:rsidRPr="00417C34" w:rsidRDefault="001A66A8" w:rsidP="00303854">
      <w:pPr>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výmena obidvoch uzatváracích armatúr na prívodnom a vratnom potrubí 2x</w:t>
      </w:r>
      <w:r w:rsidR="00FD1C68"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DN</w:t>
      </w:r>
      <w:r w:rsidR="00FD1C68"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150</w:t>
      </w:r>
    </w:p>
    <w:p w14:paraId="46D5BFDB" w14:textId="77777777" w:rsidR="001A66A8" w:rsidRPr="00417C34" w:rsidRDefault="001A66A8" w:rsidP="00303854">
      <w:pPr>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inštalovanie priamočiareho regulátora diferenčného tlaku na vratné potrubie vrátane potrebných redukcií potrubí</w:t>
      </w:r>
    </w:p>
    <w:p w14:paraId="112E0569"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zabezpečenie návarkov pre p,T a trojcestný ventil so smyčkou pre SO 405.3 Meranie parametrov HV siete</w:t>
      </w:r>
    </w:p>
    <w:p w14:paraId="2D92403F"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u w:val="single"/>
          <w:lang w:eastAsia="en-US"/>
        </w:rPr>
      </w:pPr>
      <w:r w:rsidRPr="00417C34">
        <w:rPr>
          <w:rFonts w:asciiTheme="minorHAnsi" w:hAnsiTheme="minorHAnsi" w:cstheme="minorHAnsi"/>
          <w:kern w:val="3"/>
          <w:sz w:val="22"/>
          <w:szCs w:val="22"/>
          <w:u w:val="single"/>
          <w:lang w:eastAsia="en-US"/>
        </w:rPr>
        <w:t>SO 412 OST Zlatý Potok 3:</w:t>
      </w:r>
    </w:p>
    <w:p w14:paraId="5EB78614" w14:textId="32D6FBF4" w:rsidR="001A66A8" w:rsidRPr="00417C34" w:rsidRDefault="001A66A8" w:rsidP="00303854">
      <w:pPr>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výmena obidvoch uzatváracích armatúr na prívodnom a vratnom potrubí 2x</w:t>
      </w:r>
      <w:r w:rsidR="00FD1C68"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DN</w:t>
      </w:r>
      <w:r w:rsidR="00FD1C68"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150</w:t>
      </w:r>
    </w:p>
    <w:p w14:paraId="419F9B43"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inštalovanie priamočiareho regulátora diferenčného tlaku na vratné potrubie vrátane potrebných redukcií potrubí</w:t>
      </w:r>
    </w:p>
    <w:p w14:paraId="231425B2"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u w:val="single"/>
          <w:lang w:eastAsia="en-US"/>
        </w:rPr>
      </w:pPr>
      <w:r w:rsidRPr="00417C34">
        <w:rPr>
          <w:rFonts w:asciiTheme="minorHAnsi" w:hAnsiTheme="minorHAnsi" w:cstheme="minorHAnsi"/>
          <w:kern w:val="3"/>
          <w:sz w:val="22"/>
          <w:szCs w:val="22"/>
          <w:u w:val="single"/>
          <w:lang w:eastAsia="en-US"/>
        </w:rPr>
        <w:t>SO 413 OST DEKONA:</w:t>
      </w:r>
    </w:p>
    <w:p w14:paraId="56F6D4A9" w14:textId="391F72E6" w:rsidR="001A66A8" w:rsidRPr="00417C34" w:rsidRDefault="001A66A8" w:rsidP="00303854">
      <w:pPr>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výmena obidvoch uzatváracích armatúr na prívodnom a vratnom potrubí 2x</w:t>
      </w:r>
      <w:r w:rsidR="00FD1C68"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DN</w:t>
      </w:r>
      <w:r w:rsidR="00FD1C68"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50</w:t>
      </w:r>
    </w:p>
    <w:p w14:paraId="56493DAC"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inštalovanie priamočiareho regulátora diferenčného tlaku na vratné potrubie vrátane potrebných redukcií potrubí</w:t>
      </w:r>
    </w:p>
    <w:p w14:paraId="52CFC700" w14:textId="1FE226BA"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u w:val="single"/>
          <w:lang w:eastAsia="en-US"/>
        </w:rPr>
      </w:pPr>
      <w:r w:rsidRPr="00417C34">
        <w:rPr>
          <w:rFonts w:asciiTheme="minorHAnsi" w:hAnsiTheme="minorHAnsi" w:cstheme="minorHAnsi"/>
          <w:kern w:val="3"/>
          <w:sz w:val="22"/>
          <w:szCs w:val="22"/>
          <w:u w:val="single"/>
          <w:lang w:eastAsia="en-US"/>
        </w:rPr>
        <w:t>SO 414 OST WUSAM:</w:t>
      </w:r>
    </w:p>
    <w:p w14:paraId="08122AD6" w14:textId="5BB9A74D" w:rsidR="001A66A8" w:rsidRPr="00417C34" w:rsidRDefault="001A66A8" w:rsidP="00303854">
      <w:pPr>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výmena obidvoch uzatváracích armatúr na prívodnom a vratnom potrubí 2x</w:t>
      </w:r>
      <w:r w:rsidR="00FD1C68"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DN</w:t>
      </w:r>
      <w:r w:rsidR="00FD1C68"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125</w:t>
      </w:r>
    </w:p>
    <w:p w14:paraId="3C02136F"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u w:val="single"/>
          <w:lang w:eastAsia="en-US"/>
        </w:rPr>
      </w:pPr>
      <w:r w:rsidRPr="00417C34">
        <w:rPr>
          <w:rFonts w:asciiTheme="minorHAnsi" w:hAnsiTheme="minorHAnsi" w:cstheme="minorHAnsi"/>
          <w:kern w:val="3"/>
          <w:sz w:val="22"/>
          <w:szCs w:val="22"/>
          <w:lang w:eastAsia="en-US"/>
        </w:rPr>
        <w:t>- inštalovanie priamočiareho regulátora diferenčného tlaku na vratné potrubie vrátane potrebných redukcií potrubí</w:t>
      </w:r>
    </w:p>
    <w:p w14:paraId="36B04BF0" w14:textId="77777777" w:rsidR="001A66A8" w:rsidRPr="00417C34" w:rsidRDefault="001A66A8" w:rsidP="001A66A8">
      <w:pPr>
        <w:keepNext/>
        <w:suppressAutoHyphens/>
        <w:autoSpaceDE w:val="0"/>
        <w:autoSpaceDN w:val="0"/>
        <w:spacing w:after="240"/>
        <w:jc w:val="both"/>
        <w:textAlignment w:val="baseline"/>
        <w:rPr>
          <w:rFonts w:asciiTheme="minorHAnsi" w:hAnsiTheme="minorHAnsi" w:cstheme="minorHAnsi"/>
          <w:kern w:val="3"/>
          <w:sz w:val="22"/>
          <w:szCs w:val="22"/>
          <w:u w:val="single"/>
          <w:lang w:eastAsia="en-US"/>
        </w:rPr>
      </w:pPr>
      <w:r w:rsidRPr="00417C34">
        <w:rPr>
          <w:rFonts w:asciiTheme="minorHAnsi" w:hAnsiTheme="minorHAnsi" w:cstheme="minorHAnsi"/>
          <w:kern w:val="3"/>
          <w:sz w:val="22"/>
          <w:szCs w:val="22"/>
          <w:u w:val="single"/>
          <w:lang w:eastAsia="en-US"/>
        </w:rPr>
        <w:t>SO 415 OST Lakovňa:</w:t>
      </w:r>
    </w:p>
    <w:p w14:paraId="245DFC06" w14:textId="3FE5D1F1" w:rsidR="001A66A8" w:rsidRPr="00417C34" w:rsidRDefault="001A66A8" w:rsidP="00303854">
      <w:pPr>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výmena obidvoch uzatváracích armatúr na prívodnom a vratnom potrubí 2x</w:t>
      </w:r>
      <w:r w:rsidR="00FD1C68"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DN</w:t>
      </w:r>
      <w:r w:rsidR="00FD1C68"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25</w:t>
      </w:r>
    </w:p>
    <w:p w14:paraId="449A30BF"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inštalovanie priamočiareho regulátora diferenčného tlaku na vratné potrubie vrátane potrebných redukcií potrubí</w:t>
      </w:r>
    </w:p>
    <w:p w14:paraId="6A4CDC90" w14:textId="77777777" w:rsidR="001A66A8" w:rsidRPr="00417C34" w:rsidRDefault="001A66A8" w:rsidP="002F2900">
      <w:pPr>
        <w:keepNext/>
        <w:suppressAutoHyphens/>
        <w:autoSpaceDE w:val="0"/>
        <w:autoSpaceDN w:val="0"/>
        <w:spacing w:after="240"/>
        <w:jc w:val="both"/>
        <w:textAlignment w:val="baseline"/>
        <w:rPr>
          <w:rFonts w:asciiTheme="minorHAnsi" w:hAnsiTheme="minorHAnsi" w:cstheme="minorHAnsi"/>
          <w:kern w:val="3"/>
          <w:sz w:val="22"/>
          <w:szCs w:val="22"/>
          <w:u w:val="single"/>
          <w:lang w:eastAsia="en-US"/>
        </w:rPr>
      </w:pPr>
      <w:r w:rsidRPr="00417C34">
        <w:rPr>
          <w:rFonts w:asciiTheme="minorHAnsi" w:hAnsiTheme="minorHAnsi" w:cstheme="minorHAnsi"/>
          <w:kern w:val="3"/>
          <w:sz w:val="22"/>
          <w:szCs w:val="22"/>
          <w:u w:val="single"/>
          <w:lang w:eastAsia="en-US"/>
        </w:rPr>
        <w:t>SO 416 OST Hyster.N-tec:</w:t>
      </w:r>
    </w:p>
    <w:p w14:paraId="21B65D9A" w14:textId="2AA2B5D9" w:rsidR="001A66A8" w:rsidRPr="00417C34" w:rsidRDefault="001A66A8" w:rsidP="002F2900">
      <w:pPr>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výmena obidvoch uzatváracích armatúr na prívodnom a vratnom potrubí 2x</w:t>
      </w:r>
      <w:r w:rsidR="00FD1C68"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DN</w:t>
      </w:r>
      <w:r w:rsidR="00FD1C68"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32</w:t>
      </w:r>
    </w:p>
    <w:p w14:paraId="6C3195E3"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inštalovanie priamočiareho regulátora diferenčného tlaku na vratné potrubie vrátane potrebných redukcií potrubí</w:t>
      </w:r>
    </w:p>
    <w:p w14:paraId="45502777"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u w:val="single"/>
          <w:lang w:eastAsia="en-US"/>
        </w:rPr>
      </w:pPr>
      <w:r w:rsidRPr="00417C34">
        <w:rPr>
          <w:rFonts w:asciiTheme="minorHAnsi" w:hAnsiTheme="minorHAnsi" w:cstheme="minorHAnsi"/>
          <w:kern w:val="3"/>
          <w:sz w:val="22"/>
          <w:szCs w:val="22"/>
          <w:u w:val="single"/>
          <w:lang w:eastAsia="en-US"/>
        </w:rPr>
        <w:t>SO 417 OST Euro office:</w:t>
      </w:r>
    </w:p>
    <w:p w14:paraId="2F06DFC4" w14:textId="6ADCCE33" w:rsidR="001A66A8" w:rsidRPr="00417C34" w:rsidRDefault="001A66A8" w:rsidP="002F2900">
      <w:pPr>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výmena obidvoch uzatváracích armatúr na prívodnom a vratnom potrubí 2x</w:t>
      </w:r>
      <w:r w:rsidR="00FD1C68"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DN</w:t>
      </w:r>
      <w:r w:rsidR="00FD1C68"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50</w:t>
      </w:r>
    </w:p>
    <w:p w14:paraId="35C32C62"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lastRenderedPageBreak/>
        <w:t>- inštalovanie priamočiareho regulátora diferenčného tlaku na vratné potrubie vrátane potrebných redukcií potrubí</w:t>
      </w:r>
    </w:p>
    <w:p w14:paraId="1B8A7EB3"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u w:val="single"/>
          <w:lang w:eastAsia="en-US"/>
        </w:rPr>
      </w:pPr>
      <w:r w:rsidRPr="00417C34">
        <w:rPr>
          <w:rFonts w:asciiTheme="minorHAnsi" w:hAnsiTheme="minorHAnsi" w:cstheme="minorHAnsi"/>
          <w:kern w:val="3"/>
          <w:sz w:val="22"/>
          <w:szCs w:val="22"/>
          <w:u w:val="single"/>
          <w:lang w:eastAsia="en-US"/>
        </w:rPr>
        <w:t>SO 418 OST PPS obdobňa:</w:t>
      </w:r>
    </w:p>
    <w:p w14:paraId="2B2B5D5D" w14:textId="1A7DA2D8" w:rsidR="001A66A8" w:rsidRPr="00417C34" w:rsidRDefault="001A66A8" w:rsidP="002F2900">
      <w:pPr>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výmena obidvoch uzatváracích armatúr na prívodnom a vratnom potrubí 2x</w:t>
      </w:r>
      <w:r w:rsidR="00FD1C68"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DN</w:t>
      </w:r>
      <w:r w:rsidR="00FD1C68"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50</w:t>
      </w:r>
    </w:p>
    <w:p w14:paraId="39A98570"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inštalovanie priamočiareho regulátora diferenčného tlaku na vratné potrubie vrátane potrebných redukcií potrubí</w:t>
      </w:r>
    </w:p>
    <w:p w14:paraId="3770EC8F"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u w:val="single"/>
          <w:lang w:eastAsia="en-US"/>
        </w:rPr>
      </w:pPr>
      <w:r w:rsidRPr="00417C34">
        <w:rPr>
          <w:rFonts w:asciiTheme="minorHAnsi" w:hAnsiTheme="minorHAnsi" w:cstheme="minorHAnsi"/>
          <w:kern w:val="3"/>
          <w:sz w:val="22"/>
          <w:szCs w:val="22"/>
          <w:u w:val="single"/>
          <w:lang w:eastAsia="en-US"/>
        </w:rPr>
        <w:t>SO 419 OST 1 Detský pavilón:</w:t>
      </w:r>
    </w:p>
    <w:p w14:paraId="022FFFBF" w14:textId="45B2B834" w:rsidR="001A66A8" w:rsidRPr="00417C34" w:rsidRDefault="001A66A8" w:rsidP="002F2900">
      <w:pPr>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výmena obidvoch uzatváracích armatúr na prívodnom a vratnom potrubí 2x</w:t>
      </w:r>
      <w:r w:rsidR="00417C34"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DN</w:t>
      </w:r>
      <w:r w:rsidR="00417C34"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50</w:t>
      </w:r>
    </w:p>
    <w:p w14:paraId="0672F50B" w14:textId="0DC7AA1F" w:rsidR="001A66A8" w:rsidRPr="00417C34" w:rsidRDefault="001A66A8" w:rsidP="002F2900">
      <w:pPr>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inštalovanie priamočiareho regulátora diferenčného tlaku na vratné potrubie vrátane potrebných redukcií</w:t>
      </w:r>
      <w:r w:rsidR="008A139B">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potrubí</w:t>
      </w:r>
    </w:p>
    <w:p w14:paraId="032F5263"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xml:space="preserve">- výmena regulačného ventila </w:t>
      </w:r>
    </w:p>
    <w:p w14:paraId="49784A97"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u w:val="single"/>
          <w:lang w:eastAsia="en-US"/>
        </w:rPr>
      </w:pPr>
      <w:r w:rsidRPr="00417C34">
        <w:rPr>
          <w:rFonts w:asciiTheme="minorHAnsi" w:hAnsiTheme="minorHAnsi" w:cstheme="minorHAnsi"/>
          <w:kern w:val="3"/>
          <w:sz w:val="22"/>
          <w:szCs w:val="22"/>
          <w:u w:val="single"/>
          <w:lang w:eastAsia="en-US"/>
        </w:rPr>
        <w:t>SO 420 OST Poliklinika:</w:t>
      </w:r>
    </w:p>
    <w:p w14:paraId="26D25B01" w14:textId="7EF5E277" w:rsidR="001A66A8" w:rsidRPr="00417C34" w:rsidRDefault="001A66A8" w:rsidP="002F2900">
      <w:pPr>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výmena obidvoch uzatváracích armatúr na prívodnom a vratnom potrubí 2x</w:t>
      </w:r>
      <w:r w:rsidR="00417C34"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DN</w:t>
      </w:r>
      <w:r w:rsidR="00417C34"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65</w:t>
      </w:r>
    </w:p>
    <w:p w14:paraId="6EF9F846" w14:textId="121A89DD" w:rsidR="001A66A8" w:rsidRPr="00417C34" w:rsidRDefault="001A66A8" w:rsidP="002F2900">
      <w:pPr>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inštalovanie priamočiareho regulátora diferenčného tlaku na vratné potrubie vrátane potrebných redukcií</w:t>
      </w:r>
      <w:r w:rsidR="008A139B">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potrubí</w:t>
      </w:r>
    </w:p>
    <w:p w14:paraId="06B67724"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výmena regulačného ventila</w:t>
      </w:r>
    </w:p>
    <w:p w14:paraId="21054E29"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u w:val="single"/>
          <w:lang w:eastAsia="en-US"/>
        </w:rPr>
      </w:pPr>
      <w:r w:rsidRPr="00417C34">
        <w:rPr>
          <w:rFonts w:asciiTheme="minorHAnsi" w:hAnsiTheme="minorHAnsi" w:cstheme="minorHAnsi"/>
          <w:kern w:val="3"/>
          <w:sz w:val="22"/>
          <w:szCs w:val="22"/>
          <w:u w:val="single"/>
          <w:lang w:eastAsia="en-US"/>
        </w:rPr>
        <w:t>SO 421 OST Chirurgia:</w:t>
      </w:r>
    </w:p>
    <w:p w14:paraId="63944991" w14:textId="5EA91D8E" w:rsidR="001A66A8" w:rsidRPr="00417C34" w:rsidRDefault="001A66A8" w:rsidP="002F2900">
      <w:pPr>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výmena obidvoch uzatváracích armatúr na prívodnom a vratnom potrubí 2x</w:t>
      </w:r>
      <w:r w:rsidR="00417C34"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DN</w:t>
      </w:r>
      <w:r w:rsidR="00417C34"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80</w:t>
      </w:r>
    </w:p>
    <w:p w14:paraId="4AD7353D" w14:textId="4E031AAC" w:rsidR="001A66A8" w:rsidRPr="00417C34" w:rsidRDefault="001A66A8" w:rsidP="002F2900">
      <w:pPr>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inštalovanie priamočiareho regulátora diferenčného tlaku na vratné potrubie vrátane potrebných redukcií</w:t>
      </w:r>
      <w:r w:rsidR="008A139B">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potrubí</w:t>
      </w:r>
    </w:p>
    <w:p w14:paraId="3D223EC6"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výmena regulačného ventila</w:t>
      </w:r>
    </w:p>
    <w:p w14:paraId="65CF150F"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u w:val="single"/>
          <w:lang w:eastAsia="en-US"/>
        </w:rPr>
      </w:pPr>
      <w:r w:rsidRPr="00417C34">
        <w:rPr>
          <w:rFonts w:asciiTheme="minorHAnsi" w:hAnsiTheme="minorHAnsi" w:cstheme="minorHAnsi"/>
          <w:kern w:val="3"/>
          <w:sz w:val="22"/>
          <w:szCs w:val="22"/>
          <w:u w:val="single"/>
          <w:lang w:eastAsia="en-US"/>
        </w:rPr>
        <w:t>SO 422 OST Chirurgia - Urgent:</w:t>
      </w:r>
    </w:p>
    <w:p w14:paraId="55A3338D" w14:textId="58717F92" w:rsidR="00C135A9" w:rsidRPr="00417C34" w:rsidRDefault="001A66A8" w:rsidP="002F2900">
      <w:pPr>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-výmena obidvoch uzatváracích armatúr na prívodnom a vratnom potrubí 2x</w:t>
      </w:r>
      <w:r w:rsidR="00417C34"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DN</w:t>
      </w:r>
      <w:r w:rsidR="00417C34"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65</w:t>
      </w:r>
    </w:p>
    <w:p w14:paraId="0E8D5BB0" w14:textId="77777777" w:rsidR="00C135A9" w:rsidRPr="00417C34" w:rsidRDefault="001A66A8" w:rsidP="002F2900">
      <w:pPr>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xml:space="preserve">- inštalovanie priamočiareho regulátora diferenčného tlaku na vratné potrubie vrátane potrebných redukcií </w:t>
      </w:r>
      <w:r w:rsidRPr="00417C34">
        <w:rPr>
          <w:rFonts w:asciiTheme="minorHAnsi" w:hAnsiTheme="minorHAnsi" w:cstheme="minorHAnsi"/>
          <w:kern w:val="3"/>
          <w:sz w:val="22"/>
          <w:szCs w:val="22"/>
          <w:lang w:eastAsia="en-US"/>
        </w:rPr>
        <w:br/>
        <w:t xml:space="preserve"> potrubí</w:t>
      </w:r>
      <w:r w:rsidR="00C135A9" w:rsidRPr="00417C34">
        <w:rPr>
          <w:rFonts w:asciiTheme="minorHAnsi" w:hAnsiTheme="minorHAnsi" w:cstheme="minorHAnsi"/>
          <w:kern w:val="3"/>
          <w:sz w:val="22"/>
          <w:szCs w:val="22"/>
          <w:lang w:eastAsia="en-US"/>
        </w:rPr>
        <w:t xml:space="preserve"> </w:t>
      </w:r>
    </w:p>
    <w:p w14:paraId="5467C633" w14:textId="3E0630DD"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výmena regulačného ventila</w:t>
      </w:r>
    </w:p>
    <w:p w14:paraId="2C2B85FE" w14:textId="59814EE6"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u w:val="single"/>
          <w:lang w:eastAsia="en-US"/>
        </w:rPr>
      </w:pPr>
      <w:r w:rsidRPr="00417C34">
        <w:rPr>
          <w:rFonts w:asciiTheme="minorHAnsi" w:hAnsiTheme="minorHAnsi" w:cstheme="minorHAnsi"/>
          <w:kern w:val="3"/>
          <w:sz w:val="22"/>
          <w:szCs w:val="22"/>
          <w:u w:val="single"/>
          <w:lang w:eastAsia="en-US"/>
        </w:rPr>
        <w:t>SO 423 OST Spoločný pavilón:</w:t>
      </w:r>
    </w:p>
    <w:p w14:paraId="76F24425" w14:textId="1AE336F0" w:rsidR="00C135A9" w:rsidRPr="00417C34" w:rsidRDefault="001A66A8" w:rsidP="002F2900">
      <w:pPr>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-výmena obidvoch uzatváracích armatúr na prívodnom a vratnom potrubí 2x</w:t>
      </w:r>
      <w:r w:rsidR="00417C34"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DN</w:t>
      </w:r>
      <w:r w:rsidR="00417C34"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125</w:t>
      </w:r>
    </w:p>
    <w:p w14:paraId="223337E7" w14:textId="77777777" w:rsidR="00C135A9" w:rsidRPr="00417C34" w:rsidRDefault="001A66A8" w:rsidP="002F2900">
      <w:pPr>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xml:space="preserve">- inštalovanie priamočiareho regulátora diferenčného tlaku na vratné potrubie vrátane potrebných redukcií </w:t>
      </w:r>
      <w:r w:rsidRPr="00417C34">
        <w:rPr>
          <w:rFonts w:asciiTheme="minorHAnsi" w:hAnsiTheme="minorHAnsi" w:cstheme="minorHAnsi"/>
          <w:kern w:val="3"/>
          <w:sz w:val="22"/>
          <w:szCs w:val="22"/>
          <w:lang w:eastAsia="en-US"/>
        </w:rPr>
        <w:br/>
        <w:t xml:space="preserve"> potrubí</w:t>
      </w:r>
    </w:p>
    <w:p w14:paraId="38F8ECD9" w14:textId="77777777" w:rsidR="00C135A9" w:rsidRPr="00417C34" w:rsidRDefault="001A66A8" w:rsidP="002F2900">
      <w:pPr>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výmena regulačného ventila</w:t>
      </w:r>
    </w:p>
    <w:p w14:paraId="1CC03798" w14:textId="40A31B32"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zabezpečenie návarkov pre p,T a trojcestný ventil so smyčkou pre SO 405.3 Meranie parametrov HV siete</w:t>
      </w:r>
    </w:p>
    <w:p w14:paraId="15217F4A"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u w:val="single"/>
          <w:lang w:eastAsia="en-US"/>
        </w:rPr>
      </w:pPr>
      <w:r w:rsidRPr="00417C34">
        <w:rPr>
          <w:rFonts w:asciiTheme="minorHAnsi" w:hAnsiTheme="minorHAnsi" w:cstheme="minorHAnsi"/>
          <w:kern w:val="3"/>
          <w:sz w:val="22"/>
          <w:szCs w:val="22"/>
          <w:u w:val="single"/>
          <w:lang w:eastAsia="en-US"/>
        </w:rPr>
        <w:t>SO 424 Rezerva Kotolňa Stefe</w:t>
      </w:r>
    </w:p>
    <w:p w14:paraId="411CEEC8" w14:textId="76E8BC00"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u w:val="single"/>
          <w:lang w:eastAsia="en-US"/>
        </w:rPr>
      </w:pPr>
      <w:r w:rsidRPr="00417C34">
        <w:rPr>
          <w:rFonts w:asciiTheme="minorHAnsi" w:hAnsiTheme="minorHAnsi" w:cstheme="minorHAnsi"/>
          <w:kern w:val="3"/>
          <w:sz w:val="22"/>
          <w:szCs w:val="22"/>
          <w:u w:val="single"/>
          <w:lang w:eastAsia="en-US"/>
        </w:rPr>
        <w:t>SO 425 OST 1 IBV:</w:t>
      </w:r>
    </w:p>
    <w:p w14:paraId="3F330388" w14:textId="5EA061E5" w:rsidR="00C135A9" w:rsidRPr="00417C34" w:rsidRDefault="001A66A8" w:rsidP="002F2900">
      <w:pPr>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w:t>
      </w:r>
      <w:r w:rsidR="00C135A9"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výmena obidvoch uzatváracích armatúr na prívodnom a vratnom potrubí 2x</w:t>
      </w:r>
      <w:r w:rsidR="00417C34"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DN</w:t>
      </w:r>
      <w:r w:rsidR="00417C34"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25</w:t>
      </w:r>
    </w:p>
    <w:p w14:paraId="0E0151A4" w14:textId="231B4D61"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xml:space="preserve">- inštalovanie priamočiareho regulátora diferenčného tlaku na vratné potrubie vrátane potrebných redukcií </w:t>
      </w:r>
      <w:r w:rsidRPr="00417C34">
        <w:rPr>
          <w:rFonts w:asciiTheme="minorHAnsi" w:hAnsiTheme="minorHAnsi" w:cstheme="minorHAnsi"/>
          <w:kern w:val="3"/>
          <w:sz w:val="22"/>
          <w:szCs w:val="22"/>
          <w:lang w:eastAsia="en-US"/>
        </w:rPr>
        <w:br/>
        <w:t xml:space="preserve"> potrubí</w:t>
      </w:r>
    </w:p>
    <w:p w14:paraId="63A5B207" w14:textId="0B592B8F"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u w:val="single"/>
          <w:lang w:eastAsia="en-US"/>
        </w:rPr>
      </w:pPr>
      <w:r w:rsidRPr="00417C34">
        <w:rPr>
          <w:rFonts w:asciiTheme="minorHAnsi" w:hAnsiTheme="minorHAnsi" w:cstheme="minorHAnsi"/>
          <w:kern w:val="3"/>
          <w:sz w:val="22"/>
          <w:szCs w:val="22"/>
          <w:u w:val="single"/>
          <w:lang w:eastAsia="en-US"/>
        </w:rPr>
        <w:lastRenderedPageBreak/>
        <w:t>SO 426 OST 2 IBV:</w:t>
      </w:r>
    </w:p>
    <w:p w14:paraId="46D65F28" w14:textId="12F87495" w:rsidR="00C135A9" w:rsidRPr="00417C34" w:rsidRDefault="001A66A8" w:rsidP="002F2900">
      <w:pPr>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w:t>
      </w:r>
      <w:r w:rsidR="00C135A9"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výmena obidvoch uzatváracích armatúr na prívodnom a vratnom potrubí 2x</w:t>
      </w:r>
      <w:r w:rsidR="00417C34"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DN</w:t>
      </w:r>
      <w:r w:rsidR="00417C34"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25</w:t>
      </w:r>
    </w:p>
    <w:p w14:paraId="66ABB23F" w14:textId="290D5261"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xml:space="preserve">- inštalovanie priamočiareho regulátora diferenčného tlaku na vratné potrubie vrátane potrebných redukcií </w:t>
      </w:r>
      <w:r w:rsidRPr="00417C34">
        <w:rPr>
          <w:rFonts w:asciiTheme="minorHAnsi" w:hAnsiTheme="minorHAnsi" w:cstheme="minorHAnsi"/>
          <w:kern w:val="3"/>
          <w:sz w:val="22"/>
          <w:szCs w:val="22"/>
          <w:lang w:eastAsia="en-US"/>
        </w:rPr>
        <w:br/>
        <w:t xml:space="preserve"> potrubí</w:t>
      </w:r>
    </w:p>
    <w:p w14:paraId="63E216D1" w14:textId="609D3DD0"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u w:val="single"/>
          <w:lang w:eastAsia="en-US"/>
        </w:rPr>
      </w:pPr>
      <w:r w:rsidRPr="00417C34">
        <w:rPr>
          <w:rFonts w:asciiTheme="minorHAnsi" w:hAnsiTheme="minorHAnsi" w:cstheme="minorHAnsi"/>
          <w:kern w:val="3"/>
          <w:sz w:val="22"/>
          <w:szCs w:val="22"/>
          <w:u w:val="single"/>
          <w:lang w:eastAsia="en-US"/>
        </w:rPr>
        <w:t>SO 427 OST 3 IBV:</w:t>
      </w:r>
    </w:p>
    <w:p w14:paraId="4583B1A7" w14:textId="12A4DB43" w:rsidR="00C135A9" w:rsidRPr="00417C34" w:rsidRDefault="001A66A8" w:rsidP="002F2900">
      <w:pPr>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w:t>
      </w:r>
      <w:r w:rsidR="00C135A9"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výmena obidvoch uzatváracích armatúr na prívodnom a vratnom potrubí 2x</w:t>
      </w:r>
      <w:r w:rsidR="00417C34"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DN</w:t>
      </w:r>
      <w:r w:rsidR="00417C34"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25</w:t>
      </w:r>
    </w:p>
    <w:p w14:paraId="73923A65" w14:textId="68431E25"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xml:space="preserve">- inštalovanie priamočiareho regulátora diferenčného tlaku na vratné potrubie vrátane potrebných redukcií </w:t>
      </w:r>
      <w:r w:rsidRPr="00417C34">
        <w:rPr>
          <w:rFonts w:asciiTheme="minorHAnsi" w:hAnsiTheme="minorHAnsi" w:cstheme="minorHAnsi"/>
          <w:kern w:val="3"/>
          <w:sz w:val="22"/>
          <w:szCs w:val="22"/>
          <w:lang w:eastAsia="en-US"/>
        </w:rPr>
        <w:br/>
        <w:t xml:space="preserve"> potrubí</w:t>
      </w:r>
    </w:p>
    <w:p w14:paraId="4BD7392A" w14:textId="50BCB3FB"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u w:val="single"/>
          <w:lang w:eastAsia="en-US"/>
        </w:rPr>
      </w:pPr>
      <w:r w:rsidRPr="00417C34">
        <w:rPr>
          <w:rFonts w:asciiTheme="minorHAnsi" w:hAnsiTheme="minorHAnsi" w:cstheme="minorHAnsi"/>
          <w:kern w:val="3"/>
          <w:sz w:val="22"/>
          <w:szCs w:val="22"/>
          <w:u w:val="single"/>
          <w:lang w:eastAsia="en-US"/>
        </w:rPr>
        <w:t>SO 428 OST BP bytový dom 4:</w:t>
      </w:r>
    </w:p>
    <w:p w14:paraId="51147592" w14:textId="6262D104" w:rsidR="00C135A9" w:rsidRPr="00417C34" w:rsidRDefault="001A66A8" w:rsidP="002F2900">
      <w:pPr>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w:t>
      </w:r>
      <w:r w:rsidR="00C135A9"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výmena obidvoch uzatváracích armatúr na prívodnom a vratnom potrubí 2x</w:t>
      </w:r>
      <w:r w:rsidR="00417C34"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DN</w:t>
      </w:r>
      <w:r w:rsidR="00417C34"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40</w:t>
      </w:r>
    </w:p>
    <w:p w14:paraId="1AB8DF7F" w14:textId="18EF4D44"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xml:space="preserve">- inštalovanie priamočiareho regulátora diferenčného tlaku na vratné potrubie vrátane potrebných redukcií </w:t>
      </w:r>
      <w:r w:rsidRPr="00417C34">
        <w:rPr>
          <w:rFonts w:asciiTheme="minorHAnsi" w:hAnsiTheme="minorHAnsi" w:cstheme="minorHAnsi"/>
          <w:kern w:val="3"/>
          <w:sz w:val="22"/>
          <w:szCs w:val="22"/>
          <w:lang w:eastAsia="en-US"/>
        </w:rPr>
        <w:br/>
        <w:t xml:space="preserve"> potrubí</w:t>
      </w:r>
    </w:p>
    <w:p w14:paraId="4162B971" w14:textId="5BEAE4DE"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u w:val="single"/>
          <w:lang w:eastAsia="en-US"/>
        </w:rPr>
      </w:pPr>
      <w:r w:rsidRPr="00417C34">
        <w:rPr>
          <w:rFonts w:asciiTheme="minorHAnsi" w:hAnsiTheme="minorHAnsi" w:cstheme="minorHAnsi"/>
          <w:kern w:val="3"/>
          <w:sz w:val="22"/>
          <w:szCs w:val="22"/>
          <w:u w:val="single"/>
          <w:lang w:eastAsia="en-US"/>
        </w:rPr>
        <w:t>SO 429 OST BP bytový dom 7:</w:t>
      </w:r>
    </w:p>
    <w:p w14:paraId="1D3CDE0A" w14:textId="146753E3" w:rsidR="00C135A9" w:rsidRPr="00417C34" w:rsidRDefault="001A66A8" w:rsidP="002F2900">
      <w:pPr>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w:t>
      </w:r>
      <w:r w:rsidR="00C135A9"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výmena obidvoch uzatváracích armatúr na prívodnom a vratnom potrubí 2x</w:t>
      </w:r>
      <w:r w:rsidR="00417C34"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DN</w:t>
      </w:r>
      <w:r w:rsidR="00417C34"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50</w:t>
      </w:r>
    </w:p>
    <w:p w14:paraId="037107A2" w14:textId="431EE5FF"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xml:space="preserve">- inštalovanie priamočiareho regulátora diferenčného tlaku na vratné potrubie vrátane potrebných redukcií </w:t>
      </w:r>
      <w:r w:rsidRPr="00417C34">
        <w:rPr>
          <w:rFonts w:asciiTheme="minorHAnsi" w:hAnsiTheme="minorHAnsi" w:cstheme="minorHAnsi"/>
          <w:kern w:val="3"/>
          <w:sz w:val="22"/>
          <w:szCs w:val="22"/>
          <w:lang w:eastAsia="en-US"/>
        </w:rPr>
        <w:br/>
        <w:t xml:space="preserve"> potrubí</w:t>
      </w:r>
    </w:p>
    <w:p w14:paraId="223E94B1" w14:textId="0CB3770D"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u w:val="single"/>
          <w:lang w:eastAsia="en-US"/>
        </w:rPr>
      </w:pPr>
      <w:r w:rsidRPr="00417C34">
        <w:rPr>
          <w:rFonts w:asciiTheme="minorHAnsi" w:hAnsiTheme="minorHAnsi" w:cstheme="minorHAnsi"/>
          <w:kern w:val="3"/>
          <w:sz w:val="22"/>
          <w:szCs w:val="22"/>
          <w:u w:val="single"/>
          <w:lang w:eastAsia="en-US"/>
        </w:rPr>
        <w:t>SO 430 OST BP bytový dom 5:</w:t>
      </w:r>
    </w:p>
    <w:p w14:paraId="38BF3C06" w14:textId="28A2E838" w:rsidR="00C135A9" w:rsidRPr="00417C34" w:rsidRDefault="001A66A8" w:rsidP="002F2900">
      <w:pPr>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w:t>
      </w:r>
      <w:r w:rsidR="00C135A9"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výmena obidvoch uzatváracích armatúr na prívodnom a vratnom potrubí 2x</w:t>
      </w:r>
      <w:r w:rsidR="00417C34"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DN</w:t>
      </w:r>
      <w:r w:rsidR="00417C34"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40</w:t>
      </w:r>
    </w:p>
    <w:p w14:paraId="55DAFEAD" w14:textId="1B6E860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xml:space="preserve">- inštalovanie priamočiareho regulátora diferenčného tlaku na vratné potrubie vrátane potrebných redukcií </w:t>
      </w:r>
      <w:r w:rsidRPr="00417C34">
        <w:rPr>
          <w:rFonts w:asciiTheme="minorHAnsi" w:hAnsiTheme="minorHAnsi" w:cstheme="minorHAnsi"/>
          <w:kern w:val="3"/>
          <w:sz w:val="22"/>
          <w:szCs w:val="22"/>
          <w:lang w:eastAsia="en-US"/>
        </w:rPr>
        <w:br/>
        <w:t xml:space="preserve"> potrubí</w:t>
      </w:r>
    </w:p>
    <w:p w14:paraId="4D690B6A" w14:textId="5D5B0CDC"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u w:val="single"/>
          <w:lang w:eastAsia="en-US"/>
        </w:rPr>
      </w:pPr>
      <w:r w:rsidRPr="00417C34">
        <w:rPr>
          <w:rFonts w:asciiTheme="minorHAnsi" w:hAnsiTheme="minorHAnsi" w:cstheme="minorHAnsi"/>
          <w:kern w:val="3"/>
          <w:sz w:val="22"/>
          <w:szCs w:val="22"/>
          <w:u w:val="single"/>
          <w:lang w:eastAsia="en-US"/>
        </w:rPr>
        <w:t>SO 431 OST BP bytový dom 6:</w:t>
      </w:r>
    </w:p>
    <w:p w14:paraId="58FFCF8D" w14:textId="4457D388" w:rsidR="00C135A9" w:rsidRPr="00417C34" w:rsidRDefault="001A66A8" w:rsidP="002F2900">
      <w:pPr>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w:t>
      </w:r>
      <w:r w:rsidR="00C135A9"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výmena obidvoch uzatváracích armatúr na prívodnom a vratnom potrubí 2x</w:t>
      </w:r>
      <w:r w:rsidR="00417C34"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DN</w:t>
      </w:r>
      <w:r w:rsidR="00417C34"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40</w:t>
      </w:r>
    </w:p>
    <w:p w14:paraId="18720257" w14:textId="77777777" w:rsidR="00C135A9" w:rsidRPr="00417C34" w:rsidRDefault="001A66A8" w:rsidP="002F2900">
      <w:pPr>
        <w:suppressAutoHyphens/>
        <w:autoSpaceDE w:val="0"/>
        <w:autoSpaceDN w:val="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xml:space="preserve">- inštalovanie priamočiareho regulátora diferenčného tlaku na vratné potrubie vrátane potrebných redukcií </w:t>
      </w:r>
      <w:r w:rsidRPr="00417C34">
        <w:rPr>
          <w:rFonts w:asciiTheme="minorHAnsi" w:hAnsiTheme="minorHAnsi" w:cstheme="minorHAnsi"/>
          <w:kern w:val="3"/>
          <w:sz w:val="22"/>
          <w:szCs w:val="22"/>
          <w:lang w:eastAsia="en-US"/>
        </w:rPr>
        <w:br/>
        <w:t xml:space="preserve"> potrubí</w:t>
      </w:r>
    </w:p>
    <w:p w14:paraId="51E7AFCF" w14:textId="68D07EB9"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zabezpečenie návarkov pre p,T a trojcestný ventil so smyčkou pre SO 405.3 Meranie parametrov HV siete</w:t>
      </w:r>
    </w:p>
    <w:p w14:paraId="14842D1E"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u w:val="single"/>
          <w:lang w:eastAsia="en-US"/>
        </w:rPr>
      </w:pPr>
      <w:r w:rsidRPr="00417C34">
        <w:rPr>
          <w:rFonts w:asciiTheme="minorHAnsi" w:hAnsiTheme="minorHAnsi" w:cstheme="minorHAnsi"/>
          <w:kern w:val="3"/>
          <w:sz w:val="22"/>
          <w:szCs w:val="22"/>
          <w:u w:val="single"/>
          <w:lang w:eastAsia="en-US"/>
        </w:rPr>
        <w:t>OST STOKAT – rekonštrukcia strechy vrátane opravy fasády, demontáže</w:t>
      </w:r>
    </w:p>
    <w:p w14:paraId="2DC38289" w14:textId="6651BA62"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Rekonštrukcia strechy – existujúce asfaltové pásy sa ponechajú, budú plniť funkciu parozábrany. Vyduté existujúce asfaltové pásy strechy sa upravia zrezaním a natavením záplaty asfaltového pásu. Na vyspravené asfaltové pásy bude kladená min</w:t>
      </w:r>
      <w:r w:rsidR="00417C34" w:rsidRPr="00417C34">
        <w:rPr>
          <w:rFonts w:asciiTheme="minorHAnsi" w:hAnsiTheme="minorHAnsi" w:cstheme="minorHAnsi"/>
          <w:kern w:val="3"/>
          <w:sz w:val="22"/>
          <w:szCs w:val="22"/>
          <w:lang w:eastAsia="en-US"/>
        </w:rPr>
        <w:t>e</w:t>
      </w:r>
      <w:r w:rsidRPr="00417C34">
        <w:rPr>
          <w:rFonts w:asciiTheme="minorHAnsi" w:hAnsiTheme="minorHAnsi" w:cstheme="minorHAnsi"/>
          <w:kern w:val="3"/>
          <w:sz w:val="22"/>
          <w:szCs w:val="22"/>
          <w:lang w:eastAsia="en-US"/>
        </w:rPr>
        <w:t>rálna tepelná izolácia a vrstvy modifikovaných asfaltových pásov.</w:t>
      </w:r>
    </w:p>
    <w:p w14:paraId="407382CF" w14:textId="526CB3A2"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Konštrukcia strechy, vnútorné omietky</w:t>
      </w:r>
      <w:r w:rsidR="00417C34" w:rsidRPr="00417C34">
        <w:rPr>
          <w:rFonts w:asciiTheme="minorHAnsi" w:hAnsiTheme="minorHAnsi" w:cstheme="minorHAnsi"/>
          <w:kern w:val="3"/>
          <w:sz w:val="22"/>
          <w:szCs w:val="22"/>
          <w:lang w:eastAsia="en-US"/>
        </w:rPr>
        <w:t>:</w:t>
      </w:r>
    </w:p>
    <w:p w14:paraId="2A6E0C27" w14:textId="77777777" w:rsidR="001A66A8" w:rsidRPr="00417C34" w:rsidRDefault="001A66A8" w:rsidP="00C135A9">
      <w:pPr>
        <w:suppressAutoHyphens/>
        <w:autoSpaceDE w:val="0"/>
        <w:autoSpaceDN w:val="0"/>
        <w:spacing w:after="240"/>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- 1x vrchný strešný plastometrický (APP) modifikovaný asfaltový pás s minerálnym posypom</w:t>
      </w:r>
      <w:r w:rsidRPr="00417C34">
        <w:rPr>
          <w:rFonts w:asciiTheme="minorHAnsi" w:hAnsiTheme="minorHAnsi" w:cstheme="minorHAnsi"/>
          <w:kern w:val="3"/>
          <w:sz w:val="22"/>
          <w:szCs w:val="22"/>
          <w:lang w:eastAsia="en-US"/>
        </w:rPr>
        <w:br/>
        <w:t>- 1x spodný strešný plastometrický (APP) modifikovaný asfaltový pás kotvený kotvami</w:t>
      </w:r>
      <w:r w:rsidRPr="00417C34">
        <w:rPr>
          <w:rFonts w:asciiTheme="minorHAnsi" w:hAnsiTheme="minorHAnsi" w:cstheme="minorHAnsi"/>
          <w:kern w:val="3"/>
          <w:sz w:val="22"/>
          <w:szCs w:val="22"/>
          <w:lang w:eastAsia="en-US"/>
        </w:rPr>
        <w:br/>
        <w:t>- minerálna tepelná izolácia hrúbky 60 mm</w:t>
      </w:r>
      <w:r w:rsidRPr="00417C34">
        <w:rPr>
          <w:rFonts w:asciiTheme="minorHAnsi" w:hAnsiTheme="minorHAnsi" w:cstheme="minorHAnsi"/>
          <w:kern w:val="3"/>
          <w:sz w:val="22"/>
          <w:szCs w:val="22"/>
          <w:lang w:eastAsia="en-US"/>
        </w:rPr>
        <w:br/>
        <w:t>- minerálna tepelná izolácia hrúbky 100 mm</w:t>
      </w:r>
      <w:r w:rsidRPr="00417C34">
        <w:rPr>
          <w:rFonts w:asciiTheme="minorHAnsi" w:hAnsiTheme="minorHAnsi" w:cstheme="minorHAnsi"/>
          <w:kern w:val="3"/>
          <w:sz w:val="22"/>
          <w:szCs w:val="22"/>
          <w:lang w:eastAsia="en-US"/>
        </w:rPr>
        <w:br/>
        <w:t>- parozábrana z existujúcich asfaltových pásov</w:t>
      </w:r>
      <w:r w:rsidRPr="00417C34">
        <w:rPr>
          <w:rFonts w:asciiTheme="minorHAnsi" w:hAnsiTheme="minorHAnsi" w:cstheme="minorHAnsi"/>
          <w:kern w:val="3"/>
          <w:sz w:val="22"/>
          <w:szCs w:val="22"/>
          <w:lang w:eastAsia="en-US"/>
        </w:rPr>
        <w:br/>
        <w:t>- neznáma skladba existujúcej konštrukcie strechy</w:t>
      </w:r>
      <w:r w:rsidRPr="00417C34">
        <w:rPr>
          <w:rFonts w:asciiTheme="minorHAnsi" w:hAnsiTheme="minorHAnsi" w:cstheme="minorHAnsi"/>
          <w:kern w:val="3"/>
          <w:sz w:val="22"/>
          <w:szCs w:val="22"/>
          <w:lang w:eastAsia="en-US"/>
        </w:rPr>
        <w:br/>
        <w:t>- exisujúce žb stropné panley</w:t>
      </w:r>
      <w:r w:rsidRPr="00417C34">
        <w:rPr>
          <w:rFonts w:asciiTheme="minorHAnsi" w:hAnsiTheme="minorHAnsi" w:cstheme="minorHAnsi"/>
          <w:kern w:val="3"/>
          <w:sz w:val="22"/>
          <w:szCs w:val="22"/>
          <w:lang w:eastAsia="en-US"/>
        </w:rPr>
        <w:br/>
        <w:t>- existujúca vyspravená vnútorná omietka hr.20mm</w:t>
      </w:r>
      <w:r w:rsidRPr="00417C34">
        <w:rPr>
          <w:rFonts w:asciiTheme="minorHAnsi" w:hAnsiTheme="minorHAnsi" w:cstheme="minorHAnsi"/>
          <w:kern w:val="3"/>
          <w:sz w:val="22"/>
          <w:szCs w:val="22"/>
          <w:lang w:eastAsia="en-US"/>
        </w:rPr>
        <w:br/>
      </w:r>
      <w:r w:rsidRPr="00417C34">
        <w:rPr>
          <w:rFonts w:asciiTheme="minorHAnsi" w:hAnsiTheme="minorHAnsi" w:cstheme="minorHAnsi"/>
          <w:kern w:val="3"/>
          <w:sz w:val="22"/>
          <w:szCs w:val="22"/>
          <w:lang w:eastAsia="en-US"/>
        </w:rPr>
        <w:lastRenderedPageBreak/>
        <w:t xml:space="preserve">- nová vnútorná tenkovrstvá omietka aplikovaná celoplošne </w:t>
      </w:r>
      <w:r w:rsidRPr="00417C34">
        <w:rPr>
          <w:rFonts w:asciiTheme="minorHAnsi" w:hAnsiTheme="minorHAnsi" w:cstheme="minorHAnsi"/>
          <w:kern w:val="3"/>
          <w:sz w:val="22"/>
          <w:szCs w:val="22"/>
          <w:lang w:eastAsia="en-US"/>
        </w:rPr>
        <w:br/>
        <w:t>- nová vnútorná maľba</w:t>
      </w:r>
    </w:p>
    <w:p w14:paraId="5AD4FC8C" w14:textId="02365CB2"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Fasáda</w:t>
      </w:r>
      <w:r w:rsidR="00417C34" w:rsidRPr="00417C34">
        <w:rPr>
          <w:rFonts w:asciiTheme="minorHAnsi" w:hAnsiTheme="minorHAnsi" w:cstheme="minorHAnsi"/>
          <w:kern w:val="3"/>
          <w:sz w:val="22"/>
          <w:szCs w:val="22"/>
          <w:lang w:eastAsia="en-US"/>
        </w:rPr>
        <w:t>:</w:t>
      </w:r>
      <w:r w:rsidRPr="00417C34">
        <w:rPr>
          <w:rFonts w:asciiTheme="minorHAnsi" w:hAnsiTheme="minorHAnsi" w:cstheme="minorHAnsi"/>
          <w:kern w:val="3"/>
          <w:sz w:val="22"/>
          <w:szCs w:val="22"/>
          <w:lang w:eastAsia="en-US"/>
        </w:rPr>
        <w:t xml:space="preserve"> obvodové steny po obití omietky sa vyspravia novou MVC omietkou hrúbky pôvodnej omietky</w:t>
      </w:r>
    </w:p>
    <w:p w14:paraId="37E97288" w14:textId="0A6C6ACD" w:rsidR="001A66A8" w:rsidRPr="00417C34" w:rsidRDefault="001A66A8" w:rsidP="001A66A8">
      <w:pPr>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Demontáže: demontáž starých a nepotrebných technol</w:t>
      </w:r>
      <w:r w:rsidR="002F2900" w:rsidRPr="00417C34">
        <w:rPr>
          <w:rFonts w:asciiTheme="minorHAnsi" w:hAnsiTheme="minorHAnsi" w:cstheme="minorHAnsi"/>
          <w:kern w:val="3"/>
          <w:sz w:val="22"/>
          <w:szCs w:val="22"/>
          <w:lang w:eastAsia="en-US"/>
        </w:rPr>
        <w:t>o</w:t>
      </w:r>
      <w:r w:rsidRPr="00417C34">
        <w:rPr>
          <w:rFonts w:asciiTheme="minorHAnsi" w:hAnsiTheme="minorHAnsi" w:cstheme="minorHAnsi"/>
          <w:kern w:val="3"/>
          <w:sz w:val="22"/>
          <w:szCs w:val="22"/>
          <w:lang w:eastAsia="en-US"/>
        </w:rPr>
        <w:t>gických zariadení</w:t>
      </w:r>
      <w:r w:rsidR="002F2900" w:rsidRPr="00417C34">
        <w:rPr>
          <w:rFonts w:asciiTheme="minorHAnsi" w:hAnsiTheme="minorHAnsi" w:cstheme="minorHAnsi"/>
          <w:kern w:val="3"/>
          <w:sz w:val="22"/>
          <w:szCs w:val="22"/>
          <w:lang w:eastAsia="en-US"/>
        </w:rPr>
        <w:t>,</w:t>
      </w:r>
      <w:r w:rsidRPr="00417C34">
        <w:rPr>
          <w:rFonts w:asciiTheme="minorHAnsi" w:hAnsiTheme="minorHAnsi" w:cstheme="minorHAnsi"/>
          <w:kern w:val="3"/>
          <w:sz w:val="22"/>
          <w:szCs w:val="22"/>
          <w:lang w:eastAsia="en-US"/>
        </w:rPr>
        <w:t xml:space="preserve"> ako sú výmenníky para/voda, tlakové nádoby, potrubia a pod.</w:t>
      </w:r>
    </w:p>
    <w:p w14:paraId="11DBA5EC" w14:textId="219A651D" w:rsidR="001A66A8" w:rsidRPr="00417C34" w:rsidRDefault="001A66A8" w:rsidP="001A66A8">
      <w:pPr>
        <w:suppressAutoHyphens/>
        <w:autoSpaceDE w:val="0"/>
        <w:autoSpaceDN w:val="0"/>
        <w:spacing w:after="240"/>
        <w:jc w:val="both"/>
        <w:textAlignment w:val="baseline"/>
        <w:rPr>
          <w:rFonts w:asciiTheme="minorHAnsi" w:hAnsiTheme="minorHAnsi" w:cstheme="minorHAnsi"/>
          <w:b/>
          <w:bCs/>
          <w:kern w:val="3"/>
          <w:sz w:val="22"/>
          <w:szCs w:val="22"/>
          <w:u w:val="single"/>
          <w:lang w:eastAsia="en-US"/>
        </w:rPr>
      </w:pPr>
      <w:r w:rsidRPr="00417C34">
        <w:rPr>
          <w:rFonts w:asciiTheme="minorHAnsi" w:hAnsiTheme="minorHAnsi" w:cstheme="minorHAnsi"/>
          <w:b/>
          <w:bCs/>
          <w:kern w:val="3"/>
          <w:sz w:val="22"/>
          <w:szCs w:val="22"/>
          <w:u w:val="single"/>
          <w:lang w:eastAsia="en-US"/>
        </w:rPr>
        <w:t xml:space="preserve">SO 401 až SO 431, SO 401.1 až 431.1 Elektročasť, Meranie a regulácia </w:t>
      </w:r>
    </w:p>
    <w:p w14:paraId="32791265" w14:textId="3B25BE36" w:rsidR="001A66A8" w:rsidRPr="00417C34" w:rsidRDefault="001A66A8" w:rsidP="001A66A8">
      <w:pPr>
        <w:keepNext/>
        <w:keepLines/>
        <w:spacing w:after="240"/>
        <w:jc w:val="both"/>
        <w:outlineLvl w:val="1"/>
        <w:rPr>
          <w:rFonts w:asciiTheme="minorHAnsi" w:eastAsiaTheme="majorEastAsia" w:hAnsiTheme="minorHAnsi" w:cstheme="minorHAnsi"/>
          <w:sz w:val="22"/>
          <w:szCs w:val="22"/>
        </w:rPr>
      </w:pPr>
      <w:r w:rsidRPr="00417C34">
        <w:rPr>
          <w:rFonts w:asciiTheme="minorHAnsi" w:eastAsiaTheme="majorEastAsia" w:hAnsiTheme="minorHAnsi" w:cstheme="minorHAnsi"/>
          <w:sz w:val="22"/>
          <w:szCs w:val="22"/>
        </w:rPr>
        <w:t>Požiadavky na riešenie MaR</w:t>
      </w:r>
    </w:p>
    <w:p w14:paraId="69C3875A" w14:textId="7C49ECBF" w:rsidR="001A66A8" w:rsidRPr="00417C34" w:rsidRDefault="001A66A8" w:rsidP="002F2900">
      <w:pPr>
        <w:tabs>
          <w:tab w:val="left" w:pos="-2552"/>
          <w:tab w:val="left" w:pos="-2127"/>
        </w:tabs>
        <w:suppressAutoHyphens/>
        <w:jc w:val="both"/>
        <w:rPr>
          <w:rFonts w:asciiTheme="minorHAnsi" w:hAnsiTheme="minorHAnsi" w:cstheme="minorHAnsi"/>
          <w:sz w:val="22"/>
          <w:szCs w:val="22"/>
        </w:rPr>
      </w:pPr>
      <w:r w:rsidRPr="00417C34">
        <w:rPr>
          <w:rFonts w:asciiTheme="minorHAnsi" w:hAnsiTheme="minorHAnsi" w:cstheme="minorHAnsi"/>
          <w:sz w:val="22"/>
          <w:szCs w:val="22"/>
        </w:rPr>
        <w:t>- Regulátory diferenčného. tlaku - budú použité priamočinné regulátory diferenčného tlaku</w:t>
      </w:r>
    </w:p>
    <w:p w14:paraId="0D2C7FA9" w14:textId="77777777" w:rsidR="001A66A8" w:rsidRPr="00417C34" w:rsidRDefault="001A66A8" w:rsidP="002F2900">
      <w:pPr>
        <w:tabs>
          <w:tab w:val="left" w:pos="-2552"/>
          <w:tab w:val="left" w:pos="-2127"/>
        </w:tabs>
        <w:suppressAutoHyphens/>
        <w:jc w:val="both"/>
        <w:rPr>
          <w:rFonts w:asciiTheme="minorHAnsi" w:hAnsiTheme="minorHAnsi" w:cstheme="minorHAnsi"/>
          <w:sz w:val="22"/>
          <w:szCs w:val="22"/>
        </w:rPr>
      </w:pPr>
      <w:r w:rsidRPr="00417C34">
        <w:rPr>
          <w:rFonts w:asciiTheme="minorHAnsi" w:hAnsiTheme="minorHAnsi" w:cstheme="minorHAnsi"/>
          <w:sz w:val="22"/>
          <w:szCs w:val="22"/>
        </w:rPr>
        <w:t xml:space="preserve">- Meranie parametrov HV siete (p, T - primár/spiatočka) v miestach odbočiek O1, O2 (vetva Sekier) a O5, O6, </w:t>
      </w:r>
      <w:r w:rsidRPr="00417C34">
        <w:rPr>
          <w:rFonts w:asciiTheme="minorHAnsi" w:hAnsiTheme="minorHAnsi" w:cstheme="minorHAnsi"/>
          <w:sz w:val="22"/>
          <w:szCs w:val="22"/>
        </w:rPr>
        <w:br/>
        <w:t xml:space="preserve"> O7 ( vetva Zlatý potok).</w:t>
      </w:r>
    </w:p>
    <w:p w14:paraId="7F2A2273" w14:textId="63EFF028" w:rsidR="001A66A8" w:rsidRPr="00417C34" w:rsidRDefault="001A66A8" w:rsidP="002F2900">
      <w:pPr>
        <w:tabs>
          <w:tab w:val="left" w:pos="-2552"/>
          <w:tab w:val="left" w:pos="-2127"/>
        </w:tabs>
        <w:suppressAutoHyphens/>
        <w:jc w:val="both"/>
        <w:rPr>
          <w:rFonts w:asciiTheme="minorHAnsi" w:hAnsiTheme="minorHAnsi" w:cstheme="minorHAnsi"/>
          <w:sz w:val="22"/>
          <w:szCs w:val="22"/>
        </w:rPr>
      </w:pPr>
      <w:r w:rsidRPr="00417C34">
        <w:rPr>
          <w:rFonts w:asciiTheme="minorHAnsi" w:hAnsiTheme="minorHAnsi" w:cstheme="minorHAnsi"/>
          <w:sz w:val="22"/>
          <w:szCs w:val="22"/>
        </w:rPr>
        <w:t>- Dopúšťanie vody do systému – signály so stávajúcich vodomerov budú vyvedené do stávajúcich meračov tepla (ak to umožňujú) ináč budú stávajúce merače tepla doplnené alebo vymenené.</w:t>
      </w:r>
    </w:p>
    <w:p w14:paraId="0E788E7D" w14:textId="77777777" w:rsidR="001A66A8" w:rsidRPr="00417C34" w:rsidRDefault="001A66A8" w:rsidP="001A66A8">
      <w:pPr>
        <w:tabs>
          <w:tab w:val="left" w:pos="-2552"/>
          <w:tab w:val="left" w:pos="-2127"/>
        </w:tabs>
        <w:suppressAutoHyphens/>
        <w:spacing w:after="240"/>
        <w:jc w:val="both"/>
        <w:rPr>
          <w:rFonts w:asciiTheme="minorHAnsi" w:hAnsiTheme="minorHAnsi" w:cstheme="minorHAnsi"/>
          <w:sz w:val="22"/>
          <w:szCs w:val="22"/>
        </w:rPr>
      </w:pPr>
      <w:r w:rsidRPr="00417C34">
        <w:rPr>
          <w:rFonts w:asciiTheme="minorHAnsi" w:hAnsiTheme="minorHAnsi" w:cstheme="minorHAnsi"/>
          <w:sz w:val="22"/>
          <w:szCs w:val="22"/>
        </w:rPr>
        <w:t xml:space="preserve">- Výmena regulačných armatúr v stávajúcich OST NsP Agel Zvolen, Kvs zadá profesia ÚK, sú požadované </w:t>
      </w:r>
      <w:r w:rsidRPr="00417C34">
        <w:rPr>
          <w:rFonts w:asciiTheme="minorHAnsi" w:hAnsiTheme="minorHAnsi" w:cstheme="minorHAnsi"/>
          <w:sz w:val="22"/>
          <w:szCs w:val="22"/>
        </w:rPr>
        <w:br/>
        <w:t xml:space="preserve"> prírubové, PN25, dvojcestné armatúry so servopohonom s havarijnou funkciou.</w:t>
      </w:r>
    </w:p>
    <w:p w14:paraId="730320C0" w14:textId="77777777" w:rsidR="001A66A8" w:rsidRPr="00417C34" w:rsidRDefault="001A66A8" w:rsidP="00C135A9">
      <w:pPr>
        <w:keepNext/>
        <w:keepLines/>
        <w:spacing w:after="240"/>
        <w:jc w:val="both"/>
        <w:outlineLvl w:val="1"/>
        <w:rPr>
          <w:rFonts w:asciiTheme="minorHAnsi" w:eastAsiaTheme="majorEastAsia" w:hAnsiTheme="minorHAnsi" w:cstheme="minorHAnsi"/>
          <w:sz w:val="22"/>
          <w:szCs w:val="22"/>
          <w:u w:val="single"/>
        </w:rPr>
      </w:pPr>
      <w:r w:rsidRPr="00417C34">
        <w:rPr>
          <w:rFonts w:asciiTheme="minorHAnsi" w:eastAsiaTheme="majorEastAsia" w:hAnsiTheme="minorHAnsi" w:cstheme="minorHAnsi"/>
          <w:sz w:val="22"/>
          <w:szCs w:val="22"/>
          <w:u w:val="single"/>
        </w:rPr>
        <w:t>SO 401.2 OST ŽSS Vozňové depo – MaR</w:t>
      </w:r>
    </w:p>
    <w:p w14:paraId="6DA75BDB" w14:textId="77777777" w:rsidR="00C135A9" w:rsidRPr="00417C34" w:rsidRDefault="001A66A8" w:rsidP="001A66A8">
      <w:pPr>
        <w:spacing w:after="240"/>
        <w:jc w:val="both"/>
        <w:rPr>
          <w:rFonts w:asciiTheme="minorHAnsi" w:hAnsiTheme="minorHAnsi" w:cstheme="minorHAnsi"/>
          <w:sz w:val="22"/>
          <w:szCs w:val="22"/>
        </w:rPr>
      </w:pPr>
      <w:r w:rsidRPr="00417C34">
        <w:rPr>
          <w:rFonts w:asciiTheme="minorHAnsi" w:hAnsiTheme="minorHAnsi" w:cstheme="minorHAnsi"/>
          <w:sz w:val="22"/>
          <w:szCs w:val="22"/>
        </w:rPr>
        <w:t>Rozsah riešenia MaR:</w:t>
      </w:r>
    </w:p>
    <w:p w14:paraId="5A0C571E" w14:textId="64919DDD" w:rsidR="001A66A8" w:rsidRPr="00417C34" w:rsidRDefault="001A66A8" w:rsidP="001A66A8">
      <w:pPr>
        <w:spacing w:after="240"/>
        <w:jc w:val="both"/>
        <w:rPr>
          <w:rFonts w:asciiTheme="minorHAnsi" w:hAnsiTheme="minorHAnsi" w:cstheme="minorHAnsi"/>
          <w:sz w:val="22"/>
          <w:szCs w:val="22"/>
        </w:rPr>
      </w:pPr>
      <w:r w:rsidRPr="00417C34">
        <w:rPr>
          <w:rFonts w:asciiTheme="minorHAnsi" w:hAnsiTheme="minorHAnsi" w:cstheme="minorHAnsi"/>
          <w:sz w:val="22"/>
          <w:szCs w:val="22"/>
        </w:rPr>
        <w:t xml:space="preserve">- Pripojenie impulzného vodomera doplňovania do jestvujúceho. mikropočítačového komunikačného zariadenia </w:t>
      </w:r>
      <w:r w:rsidR="008506FC" w:rsidRPr="00417C34">
        <w:rPr>
          <w:rFonts w:asciiTheme="minorHAnsi" w:hAnsiTheme="minorHAnsi" w:cstheme="minorHAnsi"/>
          <w:sz w:val="22"/>
          <w:szCs w:val="22"/>
        </w:rPr>
        <w:t xml:space="preserve">objednávateľa </w:t>
      </w:r>
      <w:r w:rsidRPr="00417C34">
        <w:rPr>
          <w:rFonts w:asciiTheme="minorHAnsi" w:hAnsiTheme="minorHAnsi" w:cstheme="minorHAnsi"/>
          <w:sz w:val="22"/>
          <w:szCs w:val="22"/>
        </w:rPr>
        <w:t>v rozsahu: kábel, súvisiaci montážny materiál a montážne práce.</w:t>
      </w:r>
    </w:p>
    <w:p w14:paraId="23518215" w14:textId="77777777" w:rsidR="00C135A9" w:rsidRPr="00417C34" w:rsidRDefault="001A66A8" w:rsidP="00C135A9">
      <w:pPr>
        <w:spacing w:after="240"/>
        <w:jc w:val="both"/>
        <w:rPr>
          <w:rFonts w:asciiTheme="minorHAnsi" w:hAnsiTheme="minorHAnsi" w:cstheme="minorHAnsi"/>
          <w:sz w:val="22"/>
          <w:szCs w:val="22"/>
        </w:rPr>
      </w:pPr>
      <w:r w:rsidRPr="00417C34">
        <w:rPr>
          <w:rFonts w:asciiTheme="minorHAnsi" w:hAnsiTheme="minorHAnsi" w:cstheme="minorHAnsi"/>
          <w:sz w:val="22"/>
          <w:szCs w:val="22"/>
        </w:rPr>
        <w:t>V rozsahu riešenia nie je:</w:t>
      </w:r>
    </w:p>
    <w:p w14:paraId="6075F513" w14:textId="77777777" w:rsidR="00C135A9" w:rsidRPr="00417C34" w:rsidRDefault="001A66A8" w:rsidP="002F2900">
      <w:pPr>
        <w:jc w:val="both"/>
        <w:rPr>
          <w:rFonts w:asciiTheme="minorHAnsi" w:hAnsiTheme="minorHAnsi" w:cstheme="minorHAnsi"/>
          <w:sz w:val="22"/>
          <w:szCs w:val="22"/>
        </w:rPr>
      </w:pPr>
      <w:r w:rsidRPr="00417C34">
        <w:rPr>
          <w:rFonts w:asciiTheme="minorHAnsi" w:hAnsiTheme="minorHAnsi" w:cstheme="minorHAnsi"/>
          <w:sz w:val="22"/>
          <w:szCs w:val="22"/>
        </w:rPr>
        <w:t>- Konektor GPIO a svorkovnica do jestv. mikropočítačového zariadenia potrebné na pripojenie vodomer</w:t>
      </w:r>
    </w:p>
    <w:p w14:paraId="3B6EB6F9" w14:textId="2847C01B" w:rsidR="001A66A8" w:rsidRPr="00417C34" w:rsidRDefault="001A66A8" w:rsidP="00C135A9">
      <w:pPr>
        <w:spacing w:after="240"/>
        <w:jc w:val="both"/>
        <w:rPr>
          <w:rFonts w:asciiTheme="minorHAnsi" w:hAnsiTheme="minorHAnsi" w:cstheme="minorHAnsi"/>
          <w:sz w:val="22"/>
          <w:szCs w:val="22"/>
        </w:rPr>
      </w:pPr>
      <w:r w:rsidRPr="00417C34">
        <w:rPr>
          <w:rFonts w:asciiTheme="minorHAnsi" w:hAnsiTheme="minorHAnsi" w:cstheme="minorHAnsi"/>
          <w:sz w:val="22"/>
          <w:szCs w:val="22"/>
        </w:rPr>
        <w:t>- Úprava odčítavacieho SW v mikropočítačovom zariadení.</w:t>
      </w:r>
    </w:p>
    <w:p w14:paraId="1CA0E549" w14:textId="54540614" w:rsidR="00C135A9" w:rsidRPr="00417C34" w:rsidRDefault="001A66A8" w:rsidP="001A66A8">
      <w:pPr>
        <w:keepNext/>
        <w:keepLines/>
        <w:spacing w:after="240"/>
        <w:jc w:val="both"/>
        <w:outlineLvl w:val="1"/>
        <w:rPr>
          <w:rFonts w:asciiTheme="minorHAnsi" w:eastAsiaTheme="majorEastAsia" w:hAnsiTheme="minorHAnsi" w:cstheme="minorHAnsi"/>
          <w:sz w:val="22"/>
          <w:szCs w:val="22"/>
        </w:rPr>
      </w:pPr>
      <w:r w:rsidRPr="00417C34">
        <w:rPr>
          <w:rFonts w:asciiTheme="minorHAnsi" w:eastAsiaTheme="majorEastAsia" w:hAnsiTheme="minorHAnsi" w:cstheme="minorHAnsi"/>
          <w:sz w:val="22"/>
          <w:szCs w:val="22"/>
          <w:u w:val="single"/>
        </w:rPr>
        <w:t>SO 405.2 OST Darinka I MaR</w:t>
      </w:r>
      <w:r w:rsidR="00417C34" w:rsidRPr="00417C34">
        <w:rPr>
          <w:rFonts w:asciiTheme="minorHAnsi" w:eastAsiaTheme="majorEastAsia" w:hAnsiTheme="minorHAnsi" w:cstheme="minorHAnsi"/>
          <w:sz w:val="22"/>
          <w:szCs w:val="22"/>
        </w:rPr>
        <w:t>:</w:t>
      </w:r>
    </w:p>
    <w:p w14:paraId="216E3B1C" w14:textId="6388F510" w:rsidR="001A66A8" w:rsidRPr="00417C34" w:rsidRDefault="001A66A8" w:rsidP="001A66A8">
      <w:pPr>
        <w:keepNext/>
        <w:keepLines/>
        <w:spacing w:after="240"/>
        <w:jc w:val="both"/>
        <w:outlineLvl w:val="1"/>
        <w:rPr>
          <w:rFonts w:asciiTheme="minorHAnsi" w:eastAsiaTheme="majorEastAsia" w:hAnsiTheme="minorHAnsi" w:cstheme="minorHAnsi"/>
          <w:sz w:val="22"/>
          <w:szCs w:val="22"/>
        </w:rPr>
      </w:pPr>
      <w:r w:rsidRPr="00417C34">
        <w:rPr>
          <w:rFonts w:asciiTheme="minorHAnsi" w:eastAsiaTheme="majorEastAsia" w:hAnsiTheme="minorHAnsi" w:cstheme="minorHAnsi"/>
          <w:sz w:val="22"/>
          <w:szCs w:val="22"/>
        </w:rPr>
        <w:t>Rozsah riešenia MaR:</w:t>
      </w:r>
    </w:p>
    <w:p w14:paraId="1CDE740C" w14:textId="77777777" w:rsidR="001A66A8" w:rsidRPr="00417C34" w:rsidRDefault="001A66A8" w:rsidP="001A66A8">
      <w:pPr>
        <w:tabs>
          <w:tab w:val="left" w:pos="-2552"/>
          <w:tab w:val="left" w:pos="-2127"/>
        </w:tabs>
        <w:suppressAutoHyphens/>
        <w:spacing w:after="240"/>
        <w:jc w:val="both"/>
        <w:rPr>
          <w:rFonts w:asciiTheme="minorHAnsi" w:hAnsiTheme="minorHAnsi" w:cstheme="minorHAnsi"/>
          <w:sz w:val="22"/>
          <w:szCs w:val="22"/>
        </w:rPr>
      </w:pPr>
      <w:r w:rsidRPr="00417C34">
        <w:rPr>
          <w:rFonts w:asciiTheme="minorHAnsi" w:hAnsiTheme="minorHAnsi" w:cstheme="minorHAnsi"/>
          <w:sz w:val="22"/>
          <w:szCs w:val="22"/>
        </w:rPr>
        <w:t xml:space="preserve">- Prietokomer doplňovania systému ÚK Ultraflow 2WR5 – pripojiť impulzný výstup otv. kolektor </w:t>
      </w:r>
    </w:p>
    <w:p w14:paraId="1D169FCB" w14:textId="77777777" w:rsidR="001A66A8" w:rsidRPr="00417C34" w:rsidRDefault="001A66A8" w:rsidP="001A66A8">
      <w:pPr>
        <w:spacing w:after="240"/>
        <w:jc w:val="both"/>
        <w:rPr>
          <w:rFonts w:asciiTheme="minorHAnsi" w:hAnsiTheme="minorHAnsi" w:cstheme="minorHAnsi"/>
          <w:sz w:val="22"/>
          <w:szCs w:val="22"/>
        </w:rPr>
      </w:pPr>
      <w:r w:rsidRPr="00417C34">
        <w:rPr>
          <w:rFonts w:asciiTheme="minorHAnsi" w:hAnsiTheme="minorHAnsi" w:cstheme="minorHAnsi"/>
          <w:sz w:val="22"/>
          <w:szCs w:val="22"/>
        </w:rPr>
        <w:t>V rozsahu riešenia nie je:</w:t>
      </w:r>
    </w:p>
    <w:p w14:paraId="07FCE167" w14:textId="77777777" w:rsidR="001A66A8" w:rsidRPr="00417C34" w:rsidRDefault="001A66A8" w:rsidP="002F2900">
      <w:pPr>
        <w:tabs>
          <w:tab w:val="left" w:pos="-2552"/>
          <w:tab w:val="left" w:pos="-2127"/>
        </w:tabs>
        <w:suppressAutoHyphens/>
        <w:jc w:val="both"/>
        <w:rPr>
          <w:rFonts w:asciiTheme="minorHAnsi" w:hAnsiTheme="minorHAnsi" w:cstheme="minorHAnsi"/>
          <w:sz w:val="22"/>
          <w:szCs w:val="22"/>
        </w:rPr>
      </w:pPr>
      <w:r w:rsidRPr="00417C34">
        <w:rPr>
          <w:rFonts w:asciiTheme="minorHAnsi" w:hAnsiTheme="minorHAnsi" w:cstheme="minorHAnsi"/>
          <w:sz w:val="22"/>
          <w:szCs w:val="22"/>
        </w:rPr>
        <w:t>- Konektor GPIO a svorkovnica do jestv. mikropočítačového zariadenia potrebné na pripojenie vodomera</w:t>
      </w:r>
    </w:p>
    <w:p w14:paraId="0B5FD7CE" w14:textId="77777777" w:rsidR="001A66A8" w:rsidRPr="00417C34" w:rsidRDefault="001A66A8" w:rsidP="001A66A8">
      <w:pPr>
        <w:tabs>
          <w:tab w:val="left" w:pos="-2552"/>
          <w:tab w:val="left" w:pos="-2127"/>
        </w:tabs>
        <w:suppressAutoHyphens/>
        <w:spacing w:after="240"/>
        <w:jc w:val="both"/>
        <w:rPr>
          <w:rFonts w:asciiTheme="minorHAnsi" w:hAnsiTheme="minorHAnsi" w:cstheme="minorHAnsi"/>
          <w:sz w:val="22"/>
          <w:szCs w:val="22"/>
        </w:rPr>
      </w:pPr>
      <w:r w:rsidRPr="00417C34">
        <w:rPr>
          <w:rFonts w:asciiTheme="minorHAnsi" w:hAnsiTheme="minorHAnsi" w:cstheme="minorHAnsi"/>
          <w:sz w:val="22"/>
          <w:szCs w:val="22"/>
        </w:rPr>
        <w:t>- Úprava odčítavacieho SW v mikropočítačovom zariadení.</w:t>
      </w:r>
    </w:p>
    <w:p w14:paraId="0B8DBC7D" w14:textId="77777777" w:rsidR="001A66A8" w:rsidRPr="00417C34" w:rsidRDefault="001A66A8" w:rsidP="002F2900">
      <w:pPr>
        <w:keepNext/>
        <w:tabs>
          <w:tab w:val="left" w:pos="-2552"/>
          <w:tab w:val="left" w:pos="-2127"/>
          <w:tab w:val="left" w:pos="2127"/>
          <w:tab w:val="left" w:pos="3686"/>
        </w:tabs>
        <w:suppressAutoHyphens/>
        <w:spacing w:after="240"/>
        <w:jc w:val="both"/>
        <w:rPr>
          <w:rFonts w:asciiTheme="minorHAnsi" w:hAnsiTheme="minorHAnsi" w:cstheme="minorHAnsi"/>
          <w:color w:val="000000" w:themeColor="text1"/>
          <w:spacing w:val="22"/>
          <w:kern w:val="2"/>
          <w:sz w:val="22"/>
          <w:szCs w:val="22"/>
          <w:u w:val="single"/>
          <w:lang w:eastAsia="zh-CN"/>
        </w:rPr>
      </w:pPr>
      <w:bookmarkStart w:id="107" w:name="__RefHeading___Toc112867186"/>
      <w:bookmarkEnd w:id="107"/>
      <w:r w:rsidRPr="00417C34">
        <w:rPr>
          <w:rFonts w:asciiTheme="minorHAnsi" w:hAnsiTheme="minorHAnsi" w:cstheme="minorHAnsi"/>
          <w:color w:val="000000" w:themeColor="text1"/>
          <w:kern w:val="2"/>
          <w:sz w:val="22"/>
          <w:szCs w:val="22"/>
          <w:u w:val="single"/>
          <w:lang w:eastAsia="zh-CN"/>
        </w:rPr>
        <w:t>SO 406.2 OST Darinka II - MaR</w:t>
      </w:r>
    </w:p>
    <w:p w14:paraId="5784AD3F" w14:textId="77777777" w:rsidR="001A66A8" w:rsidRPr="00417C34" w:rsidRDefault="001A66A8" w:rsidP="001A66A8">
      <w:pPr>
        <w:spacing w:after="240"/>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Rozsah riešenia MaR:</w:t>
      </w:r>
    </w:p>
    <w:p w14:paraId="17F73FAD" w14:textId="7C46E827" w:rsidR="001A66A8" w:rsidRPr="00417C34" w:rsidRDefault="001A66A8" w:rsidP="00750964">
      <w:pPr>
        <w:numPr>
          <w:ilvl w:val="0"/>
          <w:numId w:val="77"/>
        </w:numPr>
        <w:tabs>
          <w:tab w:val="clear" w:pos="720"/>
          <w:tab w:val="left" w:pos="-2552"/>
          <w:tab w:val="left" w:pos="-2127"/>
        </w:tabs>
        <w:suppressAutoHyphens/>
        <w:spacing w:after="240"/>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 xml:space="preserve">Pripojenie </w:t>
      </w:r>
      <w:r w:rsidRPr="00417C34">
        <w:rPr>
          <w:rFonts w:asciiTheme="minorHAnsi" w:hAnsiTheme="minorHAnsi" w:cstheme="minorHAnsi"/>
          <w:bCs/>
          <w:color w:val="000000" w:themeColor="text1"/>
          <w:sz w:val="22"/>
          <w:szCs w:val="22"/>
        </w:rPr>
        <w:t>2k</w:t>
      </w:r>
      <w:r w:rsidRPr="00417C34">
        <w:rPr>
          <w:rFonts w:asciiTheme="minorHAnsi" w:hAnsiTheme="minorHAnsi" w:cstheme="minorHAnsi"/>
          <w:b/>
          <w:color w:val="000000" w:themeColor="text1"/>
          <w:sz w:val="22"/>
          <w:szCs w:val="22"/>
        </w:rPr>
        <w:t>s</w:t>
      </w:r>
      <w:r w:rsidRPr="00417C34">
        <w:rPr>
          <w:rFonts w:asciiTheme="minorHAnsi" w:hAnsiTheme="minorHAnsi" w:cstheme="minorHAnsi"/>
          <w:color w:val="000000" w:themeColor="text1"/>
          <w:sz w:val="22"/>
          <w:szCs w:val="22"/>
        </w:rPr>
        <w:t xml:space="preserve"> imp. vodomerov doplňovania do jestv. mikropočítačového komunikačného zariadenia </w:t>
      </w:r>
      <w:r w:rsidR="008506FC" w:rsidRPr="00417C34">
        <w:rPr>
          <w:rFonts w:asciiTheme="minorHAnsi" w:hAnsiTheme="minorHAnsi" w:cstheme="minorHAnsi"/>
          <w:color w:val="000000" w:themeColor="text1"/>
          <w:sz w:val="22"/>
          <w:szCs w:val="22"/>
        </w:rPr>
        <w:t xml:space="preserve">objednávateľa </w:t>
      </w:r>
      <w:r w:rsidRPr="00417C34">
        <w:rPr>
          <w:rFonts w:asciiTheme="minorHAnsi" w:hAnsiTheme="minorHAnsi" w:cstheme="minorHAnsi"/>
          <w:color w:val="000000" w:themeColor="text1"/>
          <w:sz w:val="22"/>
          <w:szCs w:val="22"/>
        </w:rPr>
        <w:t>v rozsahu: kábel, súvisiaci montážny materiál a montážne práce.</w:t>
      </w:r>
    </w:p>
    <w:p w14:paraId="03529802" w14:textId="77777777" w:rsidR="001A66A8" w:rsidRPr="00417C34" w:rsidRDefault="001A66A8" w:rsidP="001A66A8">
      <w:pPr>
        <w:spacing w:after="240"/>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V rozsahu riešenia nie je:</w:t>
      </w:r>
    </w:p>
    <w:p w14:paraId="129E3522" w14:textId="77777777" w:rsidR="001A66A8" w:rsidRPr="00417C34" w:rsidRDefault="001A66A8" w:rsidP="00750964">
      <w:pPr>
        <w:numPr>
          <w:ilvl w:val="0"/>
          <w:numId w:val="77"/>
        </w:numPr>
        <w:tabs>
          <w:tab w:val="clear" w:pos="720"/>
          <w:tab w:val="left" w:pos="-2552"/>
          <w:tab w:val="left" w:pos="-2127"/>
        </w:tabs>
        <w:suppressAutoHyphens/>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Konektor GPIO a svorkovnica do jestv. mikropočítačového zariadenia potrebné na pripojenie vodomera</w:t>
      </w:r>
    </w:p>
    <w:p w14:paraId="5A6919DE" w14:textId="77777777" w:rsidR="001A66A8" w:rsidRPr="00417C34" w:rsidRDefault="001A66A8" w:rsidP="00750964">
      <w:pPr>
        <w:numPr>
          <w:ilvl w:val="0"/>
          <w:numId w:val="77"/>
        </w:numPr>
        <w:tabs>
          <w:tab w:val="clear" w:pos="720"/>
          <w:tab w:val="left" w:pos="-2552"/>
          <w:tab w:val="left" w:pos="-2127"/>
        </w:tabs>
        <w:suppressAutoHyphens/>
        <w:spacing w:after="240"/>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Úprava odčítavacieho SW v mikropočítačovom zariadení.</w:t>
      </w:r>
    </w:p>
    <w:p w14:paraId="0E42949A" w14:textId="77777777" w:rsidR="001A66A8" w:rsidRPr="00417C34" w:rsidRDefault="001A66A8" w:rsidP="00C135A9">
      <w:pPr>
        <w:keepNext/>
        <w:keepLines/>
        <w:spacing w:after="240"/>
        <w:jc w:val="both"/>
        <w:outlineLvl w:val="1"/>
        <w:rPr>
          <w:rFonts w:asciiTheme="minorHAnsi" w:eastAsiaTheme="majorEastAsia" w:hAnsiTheme="minorHAnsi" w:cstheme="minorHAnsi"/>
          <w:color w:val="000000" w:themeColor="text1"/>
          <w:sz w:val="22"/>
          <w:szCs w:val="22"/>
          <w:u w:val="single"/>
        </w:rPr>
      </w:pPr>
      <w:bookmarkStart w:id="108" w:name="__RefHeading___Toc112867187"/>
      <w:bookmarkEnd w:id="108"/>
      <w:r w:rsidRPr="00417C34">
        <w:rPr>
          <w:rFonts w:asciiTheme="minorHAnsi" w:eastAsiaTheme="majorEastAsia" w:hAnsiTheme="minorHAnsi" w:cstheme="minorHAnsi"/>
          <w:color w:val="000000" w:themeColor="text1"/>
          <w:sz w:val="22"/>
          <w:szCs w:val="22"/>
          <w:u w:val="single"/>
        </w:rPr>
        <w:lastRenderedPageBreak/>
        <w:t>SO 407.2 OST Kukučínova - MaR</w:t>
      </w:r>
    </w:p>
    <w:p w14:paraId="2B4B9B75" w14:textId="77777777" w:rsidR="001A66A8" w:rsidRPr="00417C34" w:rsidRDefault="001A66A8" w:rsidP="001A66A8">
      <w:pPr>
        <w:spacing w:after="240"/>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Rozsah riešenia MaR:</w:t>
      </w:r>
    </w:p>
    <w:p w14:paraId="0E97A43C" w14:textId="77777777" w:rsidR="001A66A8" w:rsidRPr="00417C34" w:rsidRDefault="001A66A8" w:rsidP="00750964">
      <w:pPr>
        <w:numPr>
          <w:ilvl w:val="0"/>
          <w:numId w:val="77"/>
        </w:numPr>
        <w:tabs>
          <w:tab w:val="clear" w:pos="720"/>
          <w:tab w:val="left" w:pos="-2552"/>
          <w:tab w:val="left" w:pos="-2127"/>
        </w:tabs>
        <w:suppressAutoHyphens/>
        <w:spacing w:after="240"/>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 xml:space="preserve">Do jestvujúceho merača tepla UH50 na pozíciu č. 2 sa doplní </w:t>
      </w:r>
      <w:r w:rsidRPr="00417C34">
        <w:rPr>
          <w:rFonts w:asciiTheme="minorHAnsi" w:hAnsiTheme="minorHAnsi" w:cstheme="minorHAnsi"/>
          <w:b/>
          <w:color w:val="000000" w:themeColor="text1"/>
          <w:sz w:val="22"/>
          <w:szCs w:val="22"/>
        </w:rPr>
        <w:t>modul WZU-P2</w:t>
      </w:r>
      <w:r w:rsidRPr="00417C34">
        <w:rPr>
          <w:rFonts w:asciiTheme="minorHAnsi" w:hAnsiTheme="minorHAnsi" w:cstheme="minorHAnsi"/>
          <w:color w:val="000000" w:themeColor="text1"/>
          <w:sz w:val="22"/>
          <w:szCs w:val="22"/>
        </w:rPr>
        <w:t xml:space="preserve"> s dvomi imp. vstupmi pre pripojenie dvoch ďalších zariadení s imp. výstupmi. Na modul sa pripojí imp. výstup s vodomeru doplňovania. V rozsahu riešenia pripojenia je kábel, súvisiaci montážny materiál, montážne práce a oživenie merača tepla. </w:t>
      </w:r>
    </w:p>
    <w:p w14:paraId="6A844545" w14:textId="77777777" w:rsidR="001A66A8" w:rsidRPr="00417C34" w:rsidRDefault="001A66A8" w:rsidP="001A66A8">
      <w:pPr>
        <w:spacing w:after="240"/>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V rozsahu riešenia nie je:</w:t>
      </w:r>
    </w:p>
    <w:p w14:paraId="6F626019" w14:textId="0542F147" w:rsidR="001A66A8" w:rsidRPr="00417C34" w:rsidRDefault="001A66A8" w:rsidP="00750964">
      <w:pPr>
        <w:numPr>
          <w:ilvl w:val="0"/>
          <w:numId w:val="77"/>
        </w:numPr>
        <w:tabs>
          <w:tab w:val="clear" w:pos="720"/>
          <w:tab w:val="left" w:pos="-2552"/>
          <w:tab w:val="left" w:pos="-2127"/>
        </w:tabs>
        <w:suppressAutoHyphens/>
        <w:spacing w:after="240"/>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 xml:space="preserve">Úprava SW mikropočítačového zariadenia slúžiaceho na odčítanie a prenos údajov do dispečingu </w:t>
      </w:r>
      <w:r w:rsidR="008506FC" w:rsidRPr="00417C34">
        <w:rPr>
          <w:rFonts w:asciiTheme="minorHAnsi" w:hAnsiTheme="minorHAnsi" w:cstheme="minorHAnsi"/>
          <w:color w:val="000000" w:themeColor="text1"/>
          <w:sz w:val="22"/>
          <w:szCs w:val="22"/>
        </w:rPr>
        <w:t>objednávateľa (</w:t>
      </w:r>
      <w:r w:rsidRPr="00417C34">
        <w:rPr>
          <w:rFonts w:asciiTheme="minorHAnsi" w:hAnsiTheme="minorHAnsi" w:cstheme="minorHAnsi"/>
          <w:color w:val="000000" w:themeColor="text1"/>
          <w:sz w:val="22"/>
          <w:szCs w:val="22"/>
        </w:rPr>
        <w:t>závod Zvolen</w:t>
      </w:r>
      <w:r w:rsidR="008506FC" w:rsidRPr="00417C34">
        <w:rPr>
          <w:rFonts w:asciiTheme="minorHAnsi" w:hAnsiTheme="minorHAnsi" w:cstheme="minorHAnsi"/>
          <w:color w:val="000000" w:themeColor="text1"/>
          <w:sz w:val="22"/>
          <w:szCs w:val="22"/>
        </w:rPr>
        <w:t>)</w:t>
      </w:r>
      <w:r w:rsidRPr="00417C34">
        <w:rPr>
          <w:rFonts w:asciiTheme="minorHAnsi" w:hAnsiTheme="minorHAnsi" w:cstheme="minorHAnsi"/>
          <w:color w:val="000000" w:themeColor="text1"/>
          <w:sz w:val="22"/>
          <w:szCs w:val="22"/>
        </w:rPr>
        <w:t>.</w:t>
      </w:r>
    </w:p>
    <w:p w14:paraId="2193460B" w14:textId="77777777" w:rsidR="001A66A8" w:rsidRPr="00417C34" w:rsidRDefault="001A66A8" w:rsidP="00C135A9">
      <w:pPr>
        <w:keepNext/>
        <w:keepLines/>
        <w:spacing w:after="240"/>
        <w:jc w:val="both"/>
        <w:outlineLvl w:val="1"/>
        <w:rPr>
          <w:rFonts w:asciiTheme="minorHAnsi" w:eastAsiaTheme="majorEastAsia" w:hAnsiTheme="minorHAnsi" w:cstheme="minorHAnsi"/>
          <w:color w:val="000000" w:themeColor="text1"/>
          <w:sz w:val="22"/>
          <w:szCs w:val="22"/>
          <w:u w:val="single"/>
        </w:rPr>
      </w:pPr>
      <w:bookmarkStart w:id="109" w:name="__RefHeading___Toc112867188"/>
      <w:bookmarkEnd w:id="109"/>
      <w:r w:rsidRPr="00417C34">
        <w:rPr>
          <w:rFonts w:asciiTheme="minorHAnsi" w:eastAsiaTheme="majorEastAsia" w:hAnsiTheme="minorHAnsi" w:cstheme="minorHAnsi"/>
          <w:color w:val="000000" w:themeColor="text1"/>
          <w:sz w:val="22"/>
          <w:szCs w:val="22"/>
          <w:u w:val="single"/>
        </w:rPr>
        <w:t>SO 408.2 OST Višňovského 4 BP 12 b.j - MaR</w:t>
      </w:r>
    </w:p>
    <w:p w14:paraId="29F2E6B8" w14:textId="77777777" w:rsidR="001A66A8" w:rsidRPr="00417C34" w:rsidRDefault="001A66A8" w:rsidP="001A66A8">
      <w:pPr>
        <w:spacing w:after="240"/>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Rozsah riešenia MaR:</w:t>
      </w:r>
    </w:p>
    <w:p w14:paraId="6689E8B3" w14:textId="5C0145BA" w:rsidR="001A66A8" w:rsidRPr="00417C34" w:rsidRDefault="001A66A8" w:rsidP="00750964">
      <w:pPr>
        <w:numPr>
          <w:ilvl w:val="0"/>
          <w:numId w:val="77"/>
        </w:numPr>
        <w:tabs>
          <w:tab w:val="clear" w:pos="720"/>
          <w:tab w:val="left" w:pos="-2552"/>
          <w:tab w:val="left" w:pos="-2127"/>
        </w:tabs>
        <w:suppressAutoHyphens/>
        <w:spacing w:after="240"/>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 xml:space="preserve">Pripojenie imp. vodomera doplňovania do jestv. mikropočítačového komunikačného zariadenia </w:t>
      </w:r>
      <w:r w:rsidR="008506FC" w:rsidRPr="00417C34">
        <w:rPr>
          <w:rFonts w:asciiTheme="minorHAnsi" w:hAnsiTheme="minorHAnsi" w:cstheme="minorHAnsi"/>
          <w:color w:val="000000" w:themeColor="text1"/>
          <w:sz w:val="22"/>
          <w:szCs w:val="22"/>
        </w:rPr>
        <w:t xml:space="preserve">objednávateľa </w:t>
      </w:r>
      <w:r w:rsidRPr="00417C34">
        <w:rPr>
          <w:rFonts w:asciiTheme="minorHAnsi" w:hAnsiTheme="minorHAnsi" w:cstheme="minorHAnsi"/>
          <w:color w:val="000000" w:themeColor="text1"/>
          <w:sz w:val="22"/>
          <w:szCs w:val="22"/>
        </w:rPr>
        <w:t>v rozsahu: kábel, súvisiaci montážny materiál a montážne práce.</w:t>
      </w:r>
    </w:p>
    <w:p w14:paraId="53B0FC49" w14:textId="77777777" w:rsidR="001A66A8" w:rsidRPr="00417C34" w:rsidRDefault="001A66A8" w:rsidP="001A66A8">
      <w:pPr>
        <w:spacing w:after="240"/>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V rozsahu riešenia nie je:</w:t>
      </w:r>
    </w:p>
    <w:p w14:paraId="47CB4D84" w14:textId="77777777" w:rsidR="001A66A8" w:rsidRPr="00417C34" w:rsidRDefault="001A66A8" w:rsidP="00750964">
      <w:pPr>
        <w:numPr>
          <w:ilvl w:val="0"/>
          <w:numId w:val="77"/>
        </w:numPr>
        <w:tabs>
          <w:tab w:val="clear" w:pos="720"/>
          <w:tab w:val="left" w:pos="-2552"/>
          <w:tab w:val="left" w:pos="-2127"/>
        </w:tabs>
        <w:suppressAutoHyphens/>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Konektor GPIO a svorkovnica do jestv. mikropočítačového zariadenia potrebné na pripojenie vodomera</w:t>
      </w:r>
    </w:p>
    <w:p w14:paraId="5D69A85A" w14:textId="77777777" w:rsidR="001A66A8" w:rsidRPr="00417C34" w:rsidRDefault="001A66A8" w:rsidP="00750964">
      <w:pPr>
        <w:numPr>
          <w:ilvl w:val="0"/>
          <w:numId w:val="77"/>
        </w:numPr>
        <w:tabs>
          <w:tab w:val="clear" w:pos="720"/>
          <w:tab w:val="left" w:pos="-2552"/>
          <w:tab w:val="left" w:pos="-2127"/>
        </w:tabs>
        <w:suppressAutoHyphens/>
        <w:spacing w:after="240"/>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Úprava odčítavacieho SW v mikropočítačovom zariadení.</w:t>
      </w:r>
    </w:p>
    <w:p w14:paraId="1144D379" w14:textId="77777777" w:rsidR="001A66A8" w:rsidRPr="00417C34" w:rsidRDefault="001A66A8" w:rsidP="00C135A9">
      <w:pPr>
        <w:keepNext/>
        <w:keepLines/>
        <w:spacing w:after="240"/>
        <w:jc w:val="both"/>
        <w:outlineLvl w:val="1"/>
        <w:rPr>
          <w:rFonts w:asciiTheme="minorHAnsi" w:eastAsiaTheme="majorEastAsia" w:hAnsiTheme="minorHAnsi" w:cstheme="minorHAnsi"/>
          <w:color w:val="000000" w:themeColor="text1"/>
          <w:sz w:val="22"/>
          <w:szCs w:val="22"/>
          <w:u w:val="single"/>
        </w:rPr>
      </w:pPr>
      <w:bookmarkStart w:id="110" w:name="__RefHeading___Toc112867189"/>
      <w:bookmarkEnd w:id="110"/>
      <w:r w:rsidRPr="00417C34">
        <w:rPr>
          <w:rFonts w:asciiTheme="minorHAnsi" w:eastAsiaTheme="majorEastAsia" w:hAnsiTheme="minorHAnsi" w:cstheme="minorHAnsi"/>
          <w:color w:val="000000" w:themeColor="text1"/>
          <w:sz w:val="22"/>
          <w:szCs w:val="22"/>
          <w:u w:val="single"/>
        </w:rPr>
        <w:t xml:space="preserve">SO 409.2 OST Višňovského Drahstav - MaR, </w:t>
      </w:r>
    </w:p>
    <w:p w14:paraId="18718E45" w14:textId="77777777" w:rsidR="001A66A8" w:rsidRPr="00417C34" w:rsidRDefault="001A66A8" w:rsidP="001A66A8">
      <w:pPr>
        <w:spacing w:after="240"/>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Rozsah riešenia MaR:</w:t>
      </w:r>
    </w:p>
    <w:p w14:paraId="576BA137" w14:textId="5123BF36" w:rsidR="001A66A8" w:rsidRPr="00417C34" w:rsidRDefault="001A66A8" w:rsidP="00750964">
      <w:pPr>
        <w:numPr>
          <w:ilvl w:val="0"/>
          <w:numId w:val="77"/>
        </w:numPr>
        <w:tabs>
          <w:tab w:val="clear" w:pos="720"/>
          <w:tab w:val="left" w:pos="-2552"/>
          <w:tab w:val="left" w:pos="-2127"/>
        </w:tabs>
        <w:suppressAutoHyphens/>
        <w:spacing w:after="240"/>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 xml:space="preserve">Pripojenie imp. vodomera doplňovania do jestv. mikropočítačového komunikačného zariadenia </w:t>
      </w:r>
      <w:r w:rsidR="008506FC" w:rsidRPr="00417C34">
        <w:rPr>
          <w:rFonts w:asciiTheme="minorHAnsi" w:hAnsiTheme="minorHAnsi" w:cstheme="minorHAnsi"/>
          <w:color w:val="000000" w:themeColor="text1"/>
          <w:sz w:val="22"/>
          <w:szCs w:val="22"/>
        </w:rPr>
        <w:t xml:space="preserve">objednávateľa </w:t>
      </w:r>
      <w:r w:rsidRPr="00417C34">
        <w:rPr>
          <w:rFonts w:asciiTheme="minorHAnsi" w:hAnsiTheme="minorHAnsi" w:cstheme="minorHAnsi"/>
          <w:color w:val="000000" w:themeColor="text1"/>
          <w:sz w:val="22"/>
          <w:szCs w:val="22"/>
        </w:rPr>
        <w:t>v rozsahu: kábel, súvisiaci montážny materiál a montážne práce.</w:t>
      </w:r>
    </w:p>
    <w:p w14:paraId="5714A501" w14:textId="77777777" w:rsidR="001A66A8" w:rsidRPr="00417C34" w:rsidRDefault="001A66A8" w:rsidP="001A66A8">
      <w:pPr>
        <w:spacing w:after="240"/>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V rozsahu riešenia nie je:</w:t>
      </w:r>
    </w:p>
    <w:p w14:paraId="4E0AF207" w14:textId="77777777" w:rsidR="001A66A8" w:rsidRPr="00417C34" w:rsidRDefault="001A66A8" w:rsidP="00750964">
      <w:pPr>
        <w:numPr>
          <w:ilvl w:val="0"/>
          <w:numId w:val="77"/>
        </w:numPr>
        <w:tabs>
          <w:tab w:val="clear" w:pos="720"/>
          <w:tab w:val="left" w:pos="-2552"/>
          <w:tab w:val="left" w:pos="-2127"/>
        </w:tabs>
        <w:suppressAutoHyphens/>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Konektor GPIO a svorkovnica do jestv. mikropočítačového zariadenia potrebné na pripojenie vodomera</w:t>
      </w:r>
    </w:p>
    <w:p w14:paraId="14F3C825" w14:textId="77777777" w:rsidR="001A66A8" w:rsidRPr="00417C34" w:rsidRDefault="001A66A8" w:rsidP="00750964">
      <w:pPr>
        <w:numPr>
          <w:ilvl w:val="0"/>
          <w:numId w:val="77"/>
        </w:numPr>
        <w:tabs>
          <w:tab w:val="clear" w:pos="720"/>
          <w:tab w:val="left" w:pos="-2552"/>
          <w:tab w:val="left" w:pos="-2127"/>
        </w:tabs>
        <w:suppressAutoHyphens/>
        <w:spacing w:after="240"/>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Úprava odčítavacieho SW v mikropočítačovom zariadení.</w:t>
      </w:r>
    </w:p>
    <w:p w14:paraId="4AF803D9" w14:textId="77777777" w:rsidR="001A66A8" w:rsidRPr="00417C34" w:rsidRDefault="001A66A8" w:rsidP="00C135A9">
      <w:pPr>
        <w:keepNext/>
        <w:keepLines/>
        <w:spacing w:after="240"/>
        <w:jc w:val="both"/>
        <w:outlineLvl w:val="1"/>
        <w:rPr>
          <w:rFonts w:asciiTheme="minorHAnsi" w:eastAsiaTheme="majorEastAsia" w:hAnsiTheme="minorHAnsi" w:cstheme="minorHAnsi"/>
          <w:color w:val="000000" w:themeColor="text1"/>
          <w:sz w:val="22"/>
          <w:szCs w:val="22"/>
          <w:u w:val="single"/>
        </w:rPr>
      </w:pPr>
      <w:r w:rsidRPr="00417C34">
        <w:rPr>
          <w:rFonts w:asciiTheme="minorHAnsi" w:eastAsiaTheme="majorEastAsia" w:hAnsiTheme="minorHAnsi" w:cstheme="minorHAnsi"/>
          <w:color w:val="000000" w:themeColor="text1"/>
          <w:sz w:val="22"/>
          <w:szCs w:val="22"/>
          <w:u w:val="single"/>
        </w:rPr>
        <w:t xml:space="preserve">SO 410.2 OST Višňovského Drahstav - MaR, </w:t>
      </w:r>
    </w:p>
    <w:p w14:paraId="27B86736" w14:textId="77777777" w:rsidR="001A66A8" w:rsidRPr="00417C34" w:rsidRDefault="001A66A8" w:rsidP="001A66A8">
      <w:pPr>
        <w:spacing w:after="240"/>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Rozsah riešenia MaR:</w:t>
      </w:r>
    </w:p>
    <w:p w14:paraId="685C521D" w14:textId="21151F42" w:rsidR="001A66A8" w:rsidRPr="00417C34" w:rsidRDefault="001A66A8" w:rsidP="00F42559">
      <w:pPr>
        <w:numPr>
          <w:ilvl w:val="0"/>
          <w:numId w:val="77"/>
        </w:numPr>
        <w:tabs>
          <w:tab w:val="clear" w:pos="720"/>
          <w:tab w:val="left" w:pos="-2552"/>
          <w:tab w:val="left" w:pos="-2127"/>
        </w:tabs>
        <w:suppressAutoHyphens/>
        <w:spacing w:after="240"/>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 xml:space="preserve">Pripojenie imp. vodomera doplňovania do jestv. mikropočítačového komunikačného zariadenia </w:t>
      </w:r>
      <w:r w:rsidR="008506FC" w:rsidRPr="00417C34">
        <w:rPr>
          <w:rFonts w:asciiTheme="minorHAnsi" w:hAnsiTheme="minorHAnsi" w:cstheme="minorHAnsi"/>
          <w:color w:val="000000" w:themeColor="text1"/>
          <w:sz w:val="22"/>
          <w:szCs w:val="22"/>
        </w:rPr>
        <w:t xml:space="preserve">objednávateľa </w:t>
      </w:r>
      <w:r w:rsidRPr="00417C34">
        <w:rPr>
          <w:rFonts w:asciiTheme="minorHAnsi" w:hAnsiTheme="minorHAnsi" w:cstheme="minorHAnsi"/>
          <w:color w:val="000000" w:themeColor="text1"/>
          <w:sz w:val="22"/>
          <w:szCs w:val="22"/>
        </w:rPr>
        <w:t>v rozsahu: kábel, súvisiaci montážny materiál a montážne práce.</w:t>
      </w:r>
    </w:p>
    <w:p w14:paraId="38C71806" w14:textId="77777777" w:rsidR="001A66A8" w:rsidRPr="00417C34" w:rsidRDefault="001A66A8" w:rsidP="001A66A8">
      <w:pPr>
        <w:spacing w:after="240"/>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V rozsahu riešenia nie je:</w:t>
      </w:r>
    </w:p>
    <w:p w14:paraId="48F170D3" w14:textId="77777777" w:rsidR="001A66A8" w:rsidRPr="00417C34" w:rsidRDefault="001A66A8" w:rsidP="00F42559">
      <w:pPr>
        <w:numPr>
          <w:ilvl w:val="0"/>
          <w:numId w:val="77"/>
        </w:numPr>
        <w:tabs>
          <w:tab w:val="clear" w:pos="720"/>
          <w:tab w:val="left" w:pos="-2552"/>
          <w:tab w:val="left" w:pos="-2127"/>
        </w:tabs>
        <w:suppressAutoHyphens/>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Konektor GPIO a svorkovnica do jestv. mikropočítačového zariadenia potrebné na pripojenie vodomera</w:t>
      </w:r>
    </w:p>
    <w:p w14:paraId="718235E7" w14:textId="77777777" w:rsidR="001A66A8" w:rsidRPr="00417C34" w:rsidRDefault="001A66A8" w:rsidP="00F42559">
      <w:pPr>
        <w:numPr>
          <w:ilvl w:val="0"/>
          <w:numId w:val="77"/>
        </w:numPr>
        <w:tabs>
          <w:tab w:val="clear" w:pos="720"/>
          <w:tab w:val="left" w:pos="-2552"/>
          <w:tab w:val="left" w:pos="-2127"/>
        </w:tabs>
        <w:suppressAutoHyphens/>
        <w:spacing w:after="240"/>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Úprava odčítavacieho SW v mikropočítačovom zariadení.</w:t>
      </w:r>
    </w:p>
    <w:p w14:paraId="5429684E" w14:textId="77777777" w:rsidR="001A66A8" w:rsidRPr="00417C34" w:rsidRDefault="001A66A8" w:rsidP="00C135A9">
      <w:pPr>
        <w:keepNext/>
        <w:keepLines/>
        <w:spacing w:after="240"/>
        <w:jc w:val="both"/>
        <w:outlineLvl w:val="1"/>
        <w:rPr>
          <w:rFonts w:asciiTheme="minorHAnsi" w:eastAsiaTheme="majorEastAsia" w:hAnsiTheme="minorHAnsi" w:cstheme="minorHAnsi"/>
          <w:color w:val="000000" w:themeColor="text1"/>
          <w:sz w:val="22"/>
          <w:szCs w:val="22"/>
          <w:u w:val="single"/>
        </w:rPr>
      </w:pPr>
      <w:bookmarkStart w:id="111" w:name="__RefHeading___Toc112867191"/>
      <w:bookmarkEnd w:id="111"/>
      <w:r w:rsidRPr="00417C34">
        <w:rPr>
          <w:rFonts w:asciiTheme="minorHAnsi" w:eastAsiaTheme="majorEastAsia" w:hAnsiTheme="minorHAnsi" w:cstheme="minorHAnsi"/>
          <w:color w:val="000000" w:themeColor="text1"/>
          <w:sz w:val="22"/>
          <w:szCs w:val="22"/>
          <w:u w:val="single"/>
        </w:rPr>
        <w:t xml:space="preserve">SO 411.2 OST 1 Zlatý Potok - MaR </w:t>
      </w:r>
    </w:p>
    <w:p w14:paraId="53936A3A" w14:textId="77777777" w:rsidR="001A66A8" w:rsidRPr="00417C34" w:rsidRDefault="001A66A8" w:rsidP="001A66A8">
      <w:pPr>
        <w:spacing w:after="240"/>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Rozsah riešenia MaR:</w:t>
      </w:r>
    </w:p>
    <w:p w14:paraId="595F1081" w14:textId="244D4C6E" w:rsidR="001A66A8" w:rsidRPr="00417C34" w:rsidRDefault="001A66A8" w:rsidP="00F42559">
      <w:pPr>
        <w:numPr>
          <w:ilvl w:val="0"/>
          <w:numId w:val="77"/>
        </w:numPr>
        <w:tabs>
          <w:tab w:val="clear" w:pos="720"/>
          <w:tab w:val="left" w:pos="-2552"/>
          <w:tab w:val="left" w:pos="-2127"/>
        </w:tabs>
        <w:suppressAutoHyphens/>
        <w:spacing w:after="240"/>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lastRenderedPageBreak/>
        <w:t xml:space="preserve">Pripojenie imp. vodomera doplňovania do jestv. mikropočítačového komunikačného zariadenia </w:t>
      </w:r>
      <w:r w:rsidR="008506FC" w:rsidRPr="00417C34">
        <w:rPr>
          <w:rFonts w:asciiTheme="minorHAnsi" w:hAnsiTheme="minorHAnsi" w:cstheme="minorHAnsi"/>
          <w:color w:val="000000" w:themeColor="text1"/>
          <w:sz w:val="22"/>
          <w:szCs w:val="22"/>
        </w:rPr>
        <w:t xml:space="preserve">objednávateľa </w:t>
      </w:r>
      <w:r w:rsidRPr="00417C34">
        <w:rPr>
          <w:rFonts w:asciiTheme="minorHAnsi" w:hAnsiTheme="minorHAnsi" w:cstheme="minorHAnsi"/>
          <w:color w:val="000000" w:themeColor="text1"/>
          <w:sz w:val="22"/>
          <w:szCs w:val="22"/>
        </w:rPr>
        <w:t>v rozsahu: kábel, súvisiaci montážny materiál a montážne práce.</w:t>
      </w:r>
    </w:p>
    <w:p w14:paraId="2F09121C" w14:textId="77777777" w:rsidR="001A66A8" w:rsidRPr="00417C34" w:rsidRDefault="001A66A8" w:rsidP="001A66A8">
      <w:pPr>
        <w:spacing w:after="240"/>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V rozsahu riešenia nie je:</w:t>
      </w:r>
    </w:p>
    <w:p w14:paraId="0A088F92" w14:textId="77777777" w:rsidR="001A66A8" w:rsidRPr="00417C34" w:rsidRDefault="001A66A8" w:rsidP="00F42559">
      <w:pPr>
        <w:numPr>
          <w:ilvl w:val="0"/>
          <w:numId w:val="77"/>
        </w:numPr>
        <w:tabs>
          <w:tab w:val="clear" w:pos="720"/>
          <w:tab w:val="left" w:pos="-2552"/>
          <w:tab w:val="left" w:pos="-2127"/>
        </w:tabs>
        <w:suppressAutoHyphens/>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Konektor GPIO a svorkovnica do jestv. mikropočítačového zariadenia potrebné na pripojenie vodomera</w:t>
      </w:r>
    </w:p>
    <w:p w14:paraId="05788DE3" w14:textId="77777777" w:rsidR="001A66A8" w:rsidRPr="00417C34" w:rsidRDefault="001A66A8" w:rsidP="00F42559">
      <w:pPr>
        <w:numPr>
          <w:ilvl w:val="0"/>
          <w:numId w:val="77"/>
        </w:numPr>
        <w:tabs>
          <w:tab w:val="clear" w:pos="720"/>
          <w:tab w:val="left" w:pos="-2552"/>
          <w:tab w:val="left" w:pos="-2127"/>
        </w:tabs>
        <w:suppressAutoHyphens/>
        <w:spacing w:after="240"/>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Úprava odčítavacieho SW v mikropočítačovom zariadení.</w:t>
      </w:r>
    </w:p>
    <w:p w14:paraId="6A609038" w14:textId="77777777" w:rsidR="001A66A8" w:rsidRPr="00417C34" w:rsidRDefault="001A66A8" w:rsidP="00C135A9">
      <w:pPr>
        <w:keepNext/>
        <w:keepLines/>
        <w:spacing w:after="240"/>
        <w:jc w:val="both"/>
        <w:outlineLvl w:val="1"/>
        <w:rPr>
          <w:rFonts w:asciiTheme="minorHAnsi" w:eastAsiaTheme="majorEastAsia" w:hAnsiTheme="minorHAnsi" w:cstheme="minorHAnsi"/>
          <w:color w:val="000000" w:themeColor="text1"/>
          <w:sz w:val="22"/>
          <w:szCs w:val="22"/>
          <w:u w:val="single"/>
        </w:rPr>
      </w:pPr>
      <w:r w:rsidRPr="00417C34">
        <w:rPr>
          <w:rFonts w:asciiTheme="minorHAnsi" w:eastAsiaTheme="majorEastAsia" w:hAnsiTheme="minorHAnsi" w:cstheme="minorHAnsi"/>
          <w:color w:val="000000" w:themeColor="text1"/>
          <w:sz w:val="22"/>
          <w:szCs w:val="22"/>
          <w:u w:val="single"/>
        </w:rPr>
        <w:t xml:space="preserve">SO 412.2 OST 3 Zlatý Potok- MaR </w:t>
      </w:r>
    </w:p>
    <w:p w14:paraId="1589A291" w14:textId="77777777" w:rsidR="001A66A8" w:rsidRPr="00417C34" w:rsidRDefault="001A66A8" w:rsidP="001A66A8">
      <w:pPr>
        <w:spacing w:after="240"/>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Rozsah riešenia MaR:</w:t>
      </w:r>
    </w:p>
    <w:p w14:paraId="5C2E4F91" w14:textId="27F429D5" w:rsidR="001A66A8" w:rsidRPr="00417C34" w:rsidRDefault="001A66A8" w:rsidP="00F42559">
      <w:pPr>
        <w:numPr>
          <w:ilvl w:val="0"/>
          <w:numId w:val="77"/>
        </w:numPr>
        <w:tabs>
          <w:tab w:val="clear" w:pos="720"/>
          <w:tab w:val="left" w:pos="-2552"/>
          <w:tab w:val="left" w:pos="-2127"/>
        </w:tabs>
        <w:suppressAutoHyphens/>
        <w:spacing w:after="240"/>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 xml:space="preserve">Pripojenie imp. vodomera doplňovania do jestv. mikropočítačového komunikačného zariadenia </w:t>
      </w:r>
      <w:r w:rsidR="008506FC" w:rsidRPr="00417C34">
        <w:rPr>
          <w:rFonts w:asciiTheme="minorHAnsi" w:hAnsiTheme="minorHAnsi" w:cstheme="minorHAnsi"/>
          <w:color w:val="000000" w:themeColor="text1"/>
          <w:sz w:val="22"/>
          <w:szCs w:val="22"/>
        </w:rPr>
        <w:t xml:space="preserve">objednávateľa </w:t>
      </w:r>
      <w:r w:rsidRPr="00417C34">
        <w:rPr>
          <w:rFonts w:asciiTheme="minorHAnsi" w:hAnsiTheme="minorHAnsi" w:cstheme="minorHAnsi"/>
          <w:color w:val="000000" w:themeColor="text1"/>
          <w:sz w:val="22"/>
          <w:szCs w:val="22"/>
        </w:rPr>
        <w:t>v rozsahu: kábel, súvisiaci montážny materiál a montážne práce.</w:t>
      </w:r>
    </w:p>
    <w:p w14:paraId="77AF6509" w14:textId="77777777" w:rsidR="001A66A8" w:rsidRPr="00417C34" w:rsidRDefault="001A66A8" w:rsidP="001A66A8">
      <w:pPr>
        <w:spacing w:after="240"/>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V rozsahu riešenia nie je:</w:t>
      </w:r>
    </w:p>
    <w:p w14:paraId="1EC3F1AC" w14:textId="77777777" w:rsidR="001A66A8" w:rsidRPr="00417C34" w:rsidRDefault="001A66A8" w:rsidP="00F42559">
      <w:pPr>
        <w:numPr>
          <w:ilvl w:val="0"/>
          <w:numId w:val="77"/>
        </w:numPr>
        <w:tabs>
          <w:tab w:val="clear" w:pos="720"/>
          <w:tab w:val="left" w:pos="-2552"/>
          <w:tab w:val="left" w:pos="-2127"/>
        </w:tabs>
        <w:suppressAutoHyphens/>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Konektor GPIO a svorkovnica do jestv. mikropočítačového zariadenia potrebné na pripojenie vodomera</w:t>
      </w:r>
    </w:p>
    <w:p w14:paraId="5E1B206F" w14:textId="77777777" w:rsidR="001A66A8" w:rsidRPr="00417C34" w:rsidRDefault="001A66A8" w:rsidP="00F42559">
      <w:pPr>
        <w:numPr>
          <w:ilvl w:val="0"/>
          <w:numId w:val="77"/>
        </w:numPr>
        <w:tabs>
          <w:tab w:val="clear" w:pos="720"/>
          <w:tab w:val="left" w:pos="-2552"/>
          <w:tab w:val="left" w:pos="-2127"/>
        </w:tabs>
        <w:suppressAutoHyphens/>
        <w:spacing w:after="240"/>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Úprava odčítavacieho SW v mikropočítačovom zariadení.</w:t>
      </w:r>
    </w:p>
    <w:p w14:paraId="51B83111" w14:textId="77777777" w:rsidR="001A66A8" w:rsidRPr="00417C34" w:rsidRDefault="001A66A8" w:rsidP="00C135A9">
      <w:pPr>
        <w:keepNext/>
        <w:keepLines/>
        <w:spacing w:after="240"/>
        <w:jc w:val="both"/>
        <w:outlineLvl w:val="1"/>
        <w:rPr>
          <w:rFonts w:asciiTheme="minorHAnsi" w:eastAsiaTheme="majorEastAsia" w:hAnsiTheme="minorHAnsi" w:cstheme="minorHAnsi"/>
          <w:color w:val="000000" w:themeColor="text1"/>
          <w:sz w:val="22"/>
          <w:szCs w:val="22"/>
          <w:u w:val="single"/>
        </w:rPr>
      </w:pPr>
      <w:r w:rsidRPr="00417C34">
        <w:rPr>
          <w:rFonts w:asciiTheme="minorHAnsi" w:eastAsiaTheme="majorEastAsia" w:hAnsiTheme="minorHAnsi" w:cstheme="minorHAnsi"/>
          <w:color w:val="000000" w:themeColor="text1"/>
          <w:sz w:val="22"/>
          <w:szCs w:val="22"/>
          <w:u w:val="single"/>
        </w:rPr>
        <w:t xml:space="preserve">SO 413.2 OST Dekona - MaR </w:t>
      </w:r>
    </w:p>
    <w:p w14:paraId="223F44DA" w14:textId="77777777" w:rsidR="001A66A8" w:rsidRPr="00417C34" w:rsidRDefault="001A66A8" w:rsidP="001A66A8">
      <w:pPr>
        <w:spacing w:after="240"/>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Rozsah riešenia MaR:</w:t>
      </w:r>
    </w:p>
    <w:p w14:paraId="70411358" w14:textId="338A0F40" w:rsidR="001A66A8" w:rsidRPr="00417C34" w:rsidRDefault="001A66A8" w:rsidP="00F42559">
      <w:pPr>
        <w:numPr>
          <w:ilvl w:val="0"/>
          <w:numId w:val="77"/>
        </w:numPr>
        <w:tabs>
          <w:tab w:val="clear" w:pos="720"/>
          <w:tab w:val="left" w:pos="-2552"/>
          <w:tab w:val="left" w:pos="-2127"/>
        </w:tabs>
        <w:suppressAutoHyphens/>
        <w:spacing w:after="240"/>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 xml:space="preserve">Pripojenie imp. vodomera doplňovania do jestv. mikropočítačového komunikačného zariadenia </w:t>
      </w:r>
      <w:r w:rsidR="00CE2002" w:rsidRPr="00417C34">
        <w:rPr>
          <w:rFonts w:asciiTheme="minorHAnsi" w:hAnsiTheme="minorHAnsi" w:cstheme="minorHAnsi"/>
          <w:color w:val="000000" w:themeColor="text1"/>
          <w:sz w:val="22"/>
          <w:szCs w:val="22"/>
        </w:rPr>
        <w:t xml:space="preserve">objednávateľa </w:t>
      </w:r>
      <w:r w:rsidRPr="00417C34">
        <w:rPr>
          <w:rFonts w:asciiTheme="minorHAnsi" w:hAnsiTheme="minorHAnsi" w:cstheme="minorHAnsi"/>
          <w:color w:val="000000" w:themeColor="text1"/>
          <w:sz w:val="22"/>
          <w:szCs w:val="22"/>
        </w:rPr>
        <w:t>v rozsahu: kábel, súvisiaci montážny materiál a montážne práce.</w:t>
      </w:r>
    </w:p>
    <w:p w14:paraId="0B9000FF" w14:textId="77777777" w:rsidR="001A66A8" w:rsidRPr="00417C34" w:rsidRDefault="001A66A8" w:rsidP="001A66A8">
      <w:pPr>
        <w:spacing w:after="240"/>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V rozsahu riešenia nie je:</w:t>
      </w:r>
    </w:p>
    <w:p w14:paraId="2E82EB03" w14:textId="77777777" w:rsidR="001A66A8" w:rsidRPr="00417C34" w:rsidRDefault="001A66A8" w:rsidP="00F42559">
      <w:pPr>
        <w:numPr>
          <w:ilvl w:val="0"/>
          <w:numId w:val="77"/>
        </w:numPr>
        <w:tabs>
          <w:tab w:val="clear" w:pos="720"/>
          <w:tab w:val="left" w:pos="-2552"/>
          <w:tab w:val="left" w:pos="-2127"/>
        </w:tabs>
        <w:suppressAutoHyphens/>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Konektor GPIO a svorkovnica do jestv. mikropočítačového zariadenia potrebné na pripojenie vodomera</w:t>
      </w:r>
    </w:p>
    <w:p w14:paraId="6F7EAAA7" w14:textId="77777777" w:rsidR="001A66A8" w:rsidRPr="00417C34" w:rsidRDefault="001A66A8" w:rsidP="00F42559">
      <w:pPr>
        <w:numPr>
          <w:ilvl w:val="0"/>
          <w:numId w:val="77"/>
        </w:numPr>
        <w:tabs>
          <w:tab w:val="clear" w:pos="720"/>
          <w:tab w:val="left" w:pos="-2552"/>
          <w:tab w:val="left" w:pos="-2127"/>
        </w:tabs>
        <w:suppressAutoHyphens/>
        <w:spacing w:after="240"/>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Úprava odčítavacieho SW v mikropočítačovom zariadení.</w:t>
      </w:r>
    </w:p>
    <w:p w14:paraId="7F1D38AC" w14:textId="77777777" w:rsidR="001A66A8" w:rsidRPr="00417C34" w:rsidRDefault="001A66A8" w:rsidP="00C135A9">
      <w:pPr>
        <w:keepNext/>
        <w:keepLines/>
        <w:spacing w:after="240"/>
        <w:jc w:val="both"/>
        <w:outlineLvl w:val="1"/>
        <w:rPr>
          <w:rFonts w:asciiTheme="minorHAnsi" w:eastAsiaTheme="majorEastAsia" w:hAnsiTheme="minorHAnsi" w:cstheme="minorHAnsi"/>
          <w:color w:val="000000" w:themeColor="text1"/>
          <w:sz w:val="22"/>
          <w:szCs w:val="22"/>
          <w:u w:val="single"/>
        </w:rPr>
      </w:pPr>
      <w:r w:rsidRPr="00417C34">
        <w:rPr>
          <w:rFonts w:asciiTheme="minorHAnsi" w:eastAsiaTheme="majorEastAsia" w:hAnsiTheme="minorHAnsi" w:cstheme="minorHAnsi"/>
          <w:color w:val="000000" w:themeColor="text1"/>
          <w:sz w:val="22"/>
          <w:szCs w:val="22"/>
          <w:u w:val="single"/>
        </w:rPr>
        <w:t xml:space="preserve">SO 414.2 OST WUSAM - MaR </w:t>
      </w:r>
    </w:p>
    <w:p w14:paraId="1F1413AD" w14:textId="77777777" w:rsidR="001A66A8" w:rsidRPr="00417C34" w:rsidRDefault="001A66A8" w:rsidP="001A66A8">
      <w:pPr>
        <w:spacing w:after="240"/>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Rozsah riešenia MaR:</w:t>
      </w:r>
    </w:p>
    <w:p w14:paraId="60438A9E" w14:textId="1283DD96" w:rsidR="001A66A8" w:rsidRPr="00417C34" w:rsidRDefault="001A66A8" w:rsidP="00F42559">
      <w:pPr>
        <w:numPr>
          <w:ilvl w:val="0"/>
          <w:numId w:val="77"/>
        </w:numPr>
        <w:tabs>
          <w:tab w:val="clear" w:pos="720"/>
          <w:tab w:val="left" w:pos="-2552"/>
          <w:tab w:val="left" w:pos="-2127"/>
        </w:tabs>
        <w:suppressAutoHyphens/>
        <w:spacing w:after="240"/>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 xml:space="preserve">Pripojenie imp. vodomera doplňovania do jestv. mikropočítačového komunikačného zariadenia </w:t>
      </w:r>
      <w:r w:rsidR="00CE2002" w:rsidRPr="00417C34">
        <w:rPr>
          <w:rFonts w:asciiTheme="minorHAnsi" w:hAnsiTheme="minorHAnsi" w:cstheme="minorHAnsi"/>
          <w:color w:val="000000" w:themeColor="text1"/>
          <w:sz w:val="22"/>
          <w:szCs w:val="22"/>
        </w:rPr>
        <w:t xml:space="preserve">objednávateľa </w:t>
      </w:r>
      <w:r w:rsidRPr="00417C34">
        <w:rPr>
          <w:rFonts w:asciiTheme="minorHAnsi" w:hAnsiTheme="minorHAnsi" w:cstheme="minorHAnsi"/>
          <w:color w:val="000000" w:themeColor="text1"/>
          <w:sz w:val="22"/>
          <w:szCs w:val="22"/>
        </w:rPr>
        <w:t>v rozsahu: kábel, súvisiaci montážny materiál a montážne práce.</w:t>
      </w:r>
    </w:p>
    <w:p w14:paraId="1A29C723" w14:textId="77777777" w:rsidR="001A66A8" w:rsidRPr="00417C34" w:rsidRDefault="001A66A8" w:rsidP="001A66A8">
      <w:pPr>
        <w:spacing w:after="240"/>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V rozsahu riešenia nie je:</w:t>
      </w:r>
    </w:p>
    <w:p w14:paraId="4FC9473B" w14:textId="77777777" w:rsidR="001A66A8" w:rsidRPr="00417C34" w:rsidRDefault="001A66A8" w:rsidP="00F42559">
      <w:pPr>
        <w:numPr>
          <w:ilvl w:val="0"/>
          <w:numId w:val="77"/>
        </w:numPr>
        <w:tabs>
          <w:tab w:val="clear" w:pos="720"/>
          <w:tab w:val="left" w:pos="-2552"/>
          <w:tab w:val="left" w:pos="-2127"/>
        </w:tabs>
        <w:suppressAutoHyphens/>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Konektor GPIO a svorkovnica do jestv. mikropočítačového zariadenia potrebné na pripojenie vodomera</w:t>
      </w:r>
    </w:p>
    <w:p w14:paraId="77BE8124" w14:textId="77777777" w:rsidR="001A66A8" w:rsidRPr="00417C34" w:rsidRDefault="001A66A8" w:rsidP="00F42559">
      <w:pPr>
        <w:numPr>
          <w:ilvl w:val="0"/>
          <w:numId w:val="77"/>
        </w:numPr>
        <w:tabs>
          <w:tab w:val="clear" w:pos="720"/>
          <w:tab w:val="left" w:pos="-2552"/>
          <w:tab w:val="left" w:pos="-2127"/>
        </w:tabs>
        <w:suppressAutoHyphens/>
        <w:spacing w:after="240"/>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Úprava odčítavacieho SW v mikropočítačovom zariadení.</w:t>
      </w:r>
    </w:p>
    <w:p w14:paraId="123EB0CE" w14:textId="77777777" w:rsidR="001A66A8" w:rsidRPr="00417C34" w:rsidRDefault="001A66A8" w:rsidP="00C135A9">
      <w:pPr>
        <w:keepNext/>
        <w:keepLines/>
        <w:spacing w:after="240"/>
        <w:jc w:val="both"/>
        <w:outlineLvl w:val="1"/>
        <w:rPr>
          <w:rFonts w:asciiTheme="minorHAnsi" w:eastAsiaTheme="majorEastAsia" w:hAnsiTheme="minorHAnsi" w:cstheme="minorHAnsi"/>
          <w:color w:val="000000" w:themeColor="text1"/>
          <w:sz w:val="22"/>
          <w:szCs w:val="22"/>
          <w:u w:val="single"/>
        </w:rPr>
      </w:pPr>
      <w:r w:rsidRPr="00417C34">
        <w:rPr>
          <w:rFonts w:asciiTheme="minorHAnsi" w:eastAsiaTheme="majorEastAsia" w:hAnsiTheme="minorHAnsi" w:cstheme="minorHAnsi"/>
          <w:color w:val="000000" w:themeColor="text1"/>
          <w:sz w:val="22"/>
          <w:szCs w:val="22"/>
          <w:u w:val="single"/>
        </w:rPr>
        <w:t xml:space="preserve">SO 415.2 OST Lakovňa - MaR </w:t>
      </w:r>
    </w:p>
    <w:p w14:paraId="0A119605" w14:textId="77777777" w:rsidR="001A66A8" w:rsidRPr="00417C34" w:rsidRDefault="001A66A8" w:rsidP="001A66A8">
      <w:pPr>
        <w:spacing w:after="240"/>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Rozsah riešenia MaR:</w:t>
      </w:r>
    </w:p>
    <w:p w14:paraId="5FB506B8" w14:textId="49E59C63" w:rsidR="001A66A8" w:rsidRPr="00417C34" w:rsidRDefault="001A66A8" w:rsidP="00F42559">
      <w:pPr>
        <w:numPr>
          <w:ilvl w:val="0"/>
          <w:numId w:val="77"/>
        </w:numPr>
        <w:tabs>
          <w:tab w:val="clear" w:pos="720"/>
          <w:tab w:val="left" w:pos="-2552"/>
          <w:tab w:val="left" w:pos="-2127"/>
        </w:tabs>
        <w:suppressAutoHyphens/>
        <w:spacing w:after="240"/>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 xml:space="preserve">Pripojenie imp. vodomera doplňovania do jestv. mikropočítačového komunikačného zariadenia </w:t>
      </w:r>
      <w:r w:rsidR="00CE2002" w:rsidRPr="00417C34">
        <w:rPr>
          <w:rFonts w:asciiTheme="minorHAnsi" w:hAnsiTheme="minorHAnsi" w:cstheme="minorHAnsi"/>
          <w:color w:val="000000" w:themeColor="text1"/>
          <w:sz w:val="22"/>
          <w:szCs w:val="22"/>
        </w:rPr>
        <w:t xml:space="preserve">objednávateľa </w:t>
      </w:r>
      <w:r w:rsidRPr="00417C34">
        <w:rPr>
          <w:rFonts w:asciiTheme="minorHAnsi" w:hAnsiTheme="minorHAnsi" w:cstheme="minorHAnsi"/>
          <w:color w:val="000000" w:themeColor="text1"/>
          <w:sz w:val="22"/>
          <w:szCs w:val="22"/>
        </w:rPr>
        <w:t>v rozsahu: kábel, súvisiaci montážny materiál a montážne práce.</w:t>
      </w:r>
    </w:p>
    <w:p w14:paraId="3ECFB6EE" w14:textId="77777777" w:rsidR="001A66A8" w:rsidRPr="00417C34" w:rsidRDefault="001A66A8" w:rsidP="001A66A8">
      <w:pPr>
        <w:spacing w:after="240"/>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V rozsahu riešenia nie je:</w:t>
      </w:r>
    </w:p>
    <w:p w14:paraId="41A9AC7E" w14:textId="77777777" w:rsidR="001A66A8" w:rsidRPr="00417C34" w:rsidRDefault="001A66A8" w:rsidP="00F42559">
      <w:pPr>
        <w:numPr>
          <w:ilvl w:val="0"/>
          <w:numId w:val="77"/>
        </w:numPr>
        <w:tabs>
          <w:tab w:val="clear" w:pos="720"/>
          <w:tab w:val="left" w:pos="-2552"/>
          <w:tab w:val="left" w:pos="-2127"/>
        </w:tabs>
        <w:suppressAutoHyphens/>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Konektor GPIO a svorkovnica do jestv. mikropočítačového zariadenia potrebné na pripojenie vodomera</w:t>
      </w:r>
    </w:p>
    <w:p w14:paraId="254B240F" w14:textId="77777777" w:rsidR="001A66A8" w:rsidRPr="00417C34" w:rsidRDefault="001A66A8" w:rsidP="00F42559">
      <w:pPr>
        <w:numPr>
          <w:ilvl w:val="0"/>
          <w:numId w:val="77"/>
        </w:numPr>
        <w:tabs>
          <w:tab w:val="clear" w:pos="720"/>
          <w:tab w:val="left" w:pos="-2552"/>
          <w:tab w:val="left" w:pos="-2127"/>
        </w:tabs>
        <w:suppressAutoHyphens/>
        <w:spacing w:after="240"/>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lastRenderedPageBreak/>
        <w:t>Úprava odčítavacieho SW v mikropočítačovom zariadení</w:t>
      </w:r>
    </w:p>
    <w:p w14:paraId="474B2AAE" w14:textId="77777777" w:rsidR="001A66A8" w:rsidRPr="00417C34" w:rsidRDefault="001A66A8" w:rsidP="00C135A9">
      <w:pPr>
        <w:keepNext/>
        <w:keepLines/>
        <w:spacing w:after="240"/>
        <w:jc w:val="both"/>
        <w:outlineLvl w:val="1"/>
        <w:rPr>
          <w:rFonts w:asciiTheme="minorHAnsi" w:eastAsiaTheme="majorEastAsia" w:hAnsiTheme="minorHAnsi" w:cstheme="minorHAnsi"/>
          <w:color w:val="000000" w:themeColor="text1"/>
          <w:sz w:val="22"/>
          <w:szCs w:val="22"/>
          <w:u w:val="single"/>
        </w:rPr>
      </w:pPr>
      <w:r w:rsidRPr="00417C34">
        <w:rPr>
          <w:rFonts w:asciiTheme="minorHAnsi" w:eastAsiaTheme="majorEastAsia" w:hAnsiTheme="minorHAnsi" w:cstheme="minorHAnsi"/>
          <w:color w:val="000000" w:themeColor="text1"/>
          <w:sz w:val="22"/>
          <w:szCs w:val="22"/>
          <w:u w:val="single"/>
        </w:rPr>
        <w:t xml:space="preserve">SO 416.2 OST Hyster N-tec - MaR </w:t>
      </w:r>
    </w:p>
    <w:p w14:paraId="29B134BF" w14:textId="77777777" w:rsidR="001A66A8" w:rsidRPr="00417C34" w:rsidRDefault="001A66A8" w:rsidP="001A66A8">
      <w:pPr>
        <w:spacing w:after="240"/>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Rozsah riešenia MaR:</w:t>
      </w:r>
    </w:p>
    <w:p w14:paraId="0E414D92" w14:textId="02A0A64F" w:rsidR="001A66A8" w:rsidRPr="00417C34" w:rsidRDefault="001A66A8" w:rsidP="00F42559">
      <w:pPr>
        <w:numPr>
          <w:ilvl w:val="0"/>
          <w:numId w:val="77"/>
        </w:numPr>
        <w:tabs>
          <w:tab w:val="clear" w:pos="720"/>
          <w:tab w:val="left" w:pos="-2552"/>
          <w:tab w:val="left" w:pos="-2127"/>
        </w:tabs>
        <w:suppressAutoHyphens/>
        <w:spacing w:after="240"/>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 xml:space="preserve">Pripojenie imp. vodomera doplňovania do jestv. mikropočítačového komunikačného zariadenia </w:t>
      </w:r>
      <w:r w:rsidR="00CE2002" w:rsidRPr="00417C34">
        <w:rPr>
          <w:rFonts w:asciiTheme="minorHAnsi" w:hAnsiTheme="minorHAnsi" w:cstheme="minorHAnsi"/>
          <w:color w:val="000000" w:themeColor="text1"/>
          <w:sz w:val="22"/>
          <w:szCs w:val="22"/>
        </w:rPr>
        <w:t xml:space="preserve">objednávateľa </w:t>
      </w:r>
      <w:r w:rsidRPr="00417C34">
        <w:rPr>
          <w:rFonts w:asciiTheme="minorHAnsi" w:hAnsiTheme="minorHAnsi" w:cstheme="minorHAnsi"/>
          <w:color w:val="000000" w:themeColor="text1"/>
          <w:sz w:val="22"/>
          <w:szCs w:val="22"/>
        </w:rPr>
        <w:t>v rozsahu: kábel, súvisiaci montážny materiál a montážne práce.</w:t>
      </w:r>
    </w:p>
    <w:p w14:paraId="7A4986C5" w14:textId="77777777" w:rsidR="001A66A8" w:rsidRPr="00417C34" w:rsidRDefault="001A66A8" w:rsidP="001A66A8">
      <w:pPr>
        <w:spacing w:after="240"/>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V rozsahu riešenia nie je:</w:t>
      </w:r>
    </w:p>
    <w:p w14:paraId="71C41E43" w14:textId="77777777" w:rsidR="001A66A8" w:rsidRPr="00417C34" w:rsidRDefault="001A66A8" w:rsidP="00F42559">
      <w:pPr>
        <w:numPr>
          <w:ilvl w:val="0"/>
          <w:numId w:val="77"/>
        </w:numPr>
        <w:tabs>
          <w:tab w:val="clear" w:pos="720"/>
          <w:tab w:val="left" w:pos="-2552"/>
          <w:tab w:val="left" w:pos="-2127"/>
        </w:tabs>
        <w:suppressAutoHyphens/>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Konektor GPIO a svorkovnica do jestv. mikropočítačového zariadenia potrebné na pripojenie vodomera</w:t>
      </w:r>
    </w:p>
    <w:p w14:paraId="0BC9E35C" w14:textId="77777777" w:rsidR="001A66A8" w:rsidRPr="00417C34" w:rsidRDefault="001A66A8" w:rsidP="00F42559">
      <w:pPr>
        <w:numPr>
          <w:ilvl w:val="0"/>
          <w:numId w:val="77"/>
        </w:numPr>
        <w:tabs>
          <w:tab w:val="clear" w:pos="720"/>
          <w:tab w:val="left" w:pos="-2552"/>
          <w:tab w:val="left" w:pos="-2127"/>
        </w:tabs>
        <w:suppressAutoHyphens/>
        <w:spacing w:after="240"/>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Úprava odčítavacieho SW v mikropočítačovom zariadení</w:t>
      </w:r>
    </w:p>
    <w:p w14:paraId="0C481C21" w14:textId="77777777" w:rsidR="001A66A8" w:rsidRPr="00417C34" w:rsidRDefault="001A66A8" w:rsidP="00C135A9">
      <w:pPr>
        <w:keepNext/>
        <w:keepLines/>
        <w:spacing w:after="240"/>
        <w:jc w:val="both"/>
        <w:outlineLvl w:val="1"/>
        <w:rPr>
          <w:rFonts w:asciiTheme="minorHAnsi" w:eastAsiaTheme="majorEastAsia" w:hAnsiTheme="minorHAnsi" w:cstheme="minorHAnsi"/>
          <w:color w:val="000000" w:themeColor="text1"/>
          <w:sz w:val="22"/>
          <w:szCs w:val="22"/>
          <w:u w:val="single"/>
        </w:rPr>
      </w:pPr>
      <w:r w:rsidRPr="00417C34">
        <w:rPr>
          <w:rFonts w:asciiTheme="minorHAnsi" w:eastAsiaTheme="majorEastAsia" w:hAnsiTheme="minorHAnsi" w:cstheme="minorHAnsi"/>
          <w:color w:val="000000" w:themeColor="text1"/>
          <w:sz w:val="22"/>
          <w:szCs w:val="22"/>
          <w:u w:val="single"/>
        </w:rPr>
        <w:t xml:space="preserve">SO 417.2 PPS Obrobňa - MaR </w:t>
      </w:r>
    </w:p>
    <w:p w14:paraId="456BCC85" w14:textId="77777777" w:rsidR="001A66A8" w:rsidRPr="00417C34" w:rsidRDefault="001A66A8" w:rsidP="001A66A8">
      <w:pPr>
        <w:spacing w:after="240"/>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Rozsah riešenia MaR:</w:t>
      </w:r>
    </w:p>
    <w:p w14:paraId="5391DC70" w14:textId="24FB53CD" w:rsidR="001A66A8" w:rsidRPr="00417C34" w:rsidRDefault="001A66A8" w:rsidP="00E21DF4">
      <w:pPr>
        <w:numPr>
          <w:ilvl w:val="0"/>
          <w:numId w:val="77"/>
        </w:numPr>
        <w:tabs>
          <w:tab w:val="clear" w:pos="720"/>
          <w:tab w:val="left" w:pos="-2552"/>
          <w:tab w:val="left" w:pos="-2127"/>
        </w:tabs>
        <w:suppressAutoHyphens/>
        <w:spacing w:after="240"/>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 xml:space="preserve">Pripojenie imp. vodomera doplňovania do jestv. mikropočítačového komunikačného zariadenia </w:t>
      </w:r>
      <w:r w:rsidR="00CE2002" w:rsidRPr="00417C34">
        <w:rPr>
          <w:rFonts w:asciiTheme="minorHAnsi" w:hAnsiTheme="minorHAnsi" w:cstheme="minorHAnsi"/>
          <w:color w:val="000000" w:themeColor="text1"/>
          <w:sz w:val="22"/>
          <w:szCs w:val="22"/>
        </w:rPr>
        <w:t xml:space="preserve">objednávateľa </w:t>
      </w:r>
      <w:r w:rsidRPr="00417C34">
        <w:rPr>
          <w:rFonts w:asciiTheme="minorHAnsi" w:hAnsiTheme="minorHAnsi" w:cstheme="minorHAnsi"/>
          <w:color w:val="000000" w:themeColor="text1"/>
          <w:sz w:val="22"/>
          <w:szCs w:val="22"/>
        </w:rPr>
        <w:t>v rozsahu: kábel, súvisiaci montážny materiál a montážne práce.</w:t>
      </w:r>
    </w:p>
    <w:p w14:paraId="1DC29187" w14:textId="77777777" w:rsidR="001A66A8" w:rsidRPr="00417C34" w:rsidRDefault="001A66A8" w:rsidP="001A66A8">
      <w:pPr>
        <w:spacing w:after="240"/>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V rozsahu riešenia nie je:</w:t>
      </w:r>
    </w:p>
    <w:p w14:paraId="4C559D8B" w14:textId="77777777" w:rsidR="001A66A8" w:rsidRPr="00417C34" w:rsidRDefault="001A66A8" w:rsidP="00E21DF4">
      <w:pPr>
        <w:numPr>
          <w:ilvl w:val="0"/>
          <w:numId w:val="77"/>
        </w:numPr>
        <w:tabs>
          <w:tab w:val="clear" w:pos="720"/>
          <w:tab w:val="left" w:pos="-2552"/>
          <w:tab w:val="left" w:pos="-2127"/>
        </w:tabs>
        <w:suppressAutoHyphens/>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Konektor GPIO a svorkovnica do jestv. mikropočítačového zariadenia potrebné na pripojenie vodomera</w:t>
      </w:r>
    </w:p>
    <w:p w14:paraId="0B89AB80" w14:textId="77777777" w:rsidR="001A66A8" w:rsidRPr="00417C34" w:rsidRDefault="001A66A8" w:rsidP="00E21DF4">
      <w:pPr>
        <w:numPr>
          <w:ilvl w:val="0"/>
          <w:numId w:val="77"/>
        </w:numPr>
        <w:tabs>
          <w:tab w:val="clear" w:pos="720"/>
          <w:tab w:val="left" w:pos="-2552"/>
          <w:tab w:val="left" w:pos="-2127"/>
        </w:tabs>
        <w:suppressAutoHyphens/>
        <w:spacing w:after="240"/>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Úprava odčítavacieho SW v mikropočítačovom zariadení</w:t>
      </w:r>
    </w:p>
    <w:p w14:paraId="7904A2AB" w14:textId="77777777" w:rsidR="001A66A8" w:rsidRPr="00417C34" w:rsidRDefault="001A66A8" w:rsidP="00C135A9">
      <w:pPr>
        <w:keepNext/>
        <w:keepLines/>
        <w:spacing w:after="240"/>
        <w:jc w:val="both"/>
        <w:outlineLvl w:val="1"/>
        <w:rPr>
          <w:rFonts w:asciiTheme="minorHAnsi" w:eastAsiaTheme="majorEastAsia" w:hAnsiTheme="minorHAnsi" w:cstheme="minorHAnsi"/>
          <w:color w:val="000000" w:themeColor="text1"/>
          <w:sz w:val="22"/>
          <w:szCs w:val="22"/>
          <w:u w:val="single"/>
        </w:rPr>
      </w:pPr>
      <w:r w:rsidRPr="00417C34">
        <w:rPr>
          <w:rFonts w:asciiTheme="minorHAnsi" w:eastAsiaTheme="majorEastAsia" w:hAnsiTheme="minorHAnsi" w:cstheme="minorHAnsi"/>
          <w:color w:val="000000" w:themeColor="text1"/>
          <w:sz w:val="22"/>
          <w:szCs w:val="22"/>
          <w:u w:val="single"/>
        </w:rPr>
        <w:t xml:space="preserve">SO 418.2 OST Euro office - MaR </w:t>
      </w:r>
    </w:p>
    <w:p w14:paraId="41E1803E" w14:textId="77777777" w:rsidR="001A66A8" w:rsidRPr="00417C34" w:rsidRDefault="001A66A8" w:rsidP="00E21DF4">
      <w:pPr>
        <w:spacing w:after="240"/>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Rozsah riešenia MaR:</w:t>
      </w:r>
    </w:p>
    <w:p w14:paraId="0301A9C3" w14:textId="61D62422" w:rsidR="001A66A8" w:rsidRPr="00417C34" w:rsidRDefault="001A66A8" w:rsidP="00E21DF4">
      <w:pPr>
        <w:numPr>
          <w:ilvl w:val="0"/>
          <w:numId w:val="77"/>
        </w:numPr>
        <w:tabs>
          <w:tab w:val="clear" w:pos="720"/>
          <w:tab w:val="left" w:pos="-2552"/>
          <w:tab w:val="left" w:pos="-2127"/>
        </w:tabs>
        <w:suppressAutoHyphens/>
        <w:spacing w:after="240"/>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 xml:space="preserve">Pripojenie imp. vodomera doplňovania do jestv. mikropočítačového komunikačného zariadenia </w:t>
      </w:r>
      <w:r w:rsidR="0027795A" w:rsidRPr="00417C34">
        <w:rPr>
          <w:rFonts w:asciiTheme="minorHAnsi" w:hAnsiTheme="minorHAnsi" w:cstheme="minorHAnsi"/>
          <w:color w:val="000000" w:themeColor="text1"/>
          <w:sz w:val="22"/>
          <w:szCs w:val="22"/>
        </w:rPr>
        <w:t xml:space="preserve">objednávateľa </w:t>
      </w:r>
      <w:r w:rsidRPr="00417C34">
        <w:rPr>
          <w:rFonts w:asciiTheme="minorHAnsi" w:hAnsiTheme="minorHAnsi" w:cstheme="minorHAnsi"/>
          <w:color w:val="000000" w:themeColor="text1"/>
          <w:sz w:val="22"/>
          <w:szCs w:val="22"/>
        </w:rPr>
        <w:t>v rozsahu: kábel, súvisiaci montážny materiál a montážne práce.</w:t>
      </w:r>
    </w:p>
    <w:p w14:paraId="71DA4C25" w14:textId="77777777" w:rsidR="001A66A8" w:rsidRPr="00417C34" w:rsidRDefault="001A66A8" w:rsidP="001A66A8">
      <w:pPr>
        <w:spacing w:after="240"/>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V rozsahu riešenia nie je:</w:t>
      </w:r>
    </w:p>
    <w:p w14:paraId="5EA80B06" w14:textId="77777777" w:rsidR="001A66A8" w:rsidRPr="00417C34" w:rsidRDefault="001A66A8" w:rsidP="00E21DF4">
      <w:pPr>
        <w:numPr>
          <w:ilvl w:val="0"/>
          <w:numId w:val="77"/>
        </w:numPr>
        <w:tabs>
          <w:tab w:val="clear" w:pos="720"/>
          <w:tab w:val="left" w:pos="-2552"/>
          <w:tab w:val="left" w:pos="-2127"/>
        </w:tabs>
        <w:suppressAutoHyphens/>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Konektor GPIO a svorkovnica do jestv. mikropočítačového zariadenia potrebné na pripojenie vodomera</w:t>
      </w:r>
    </w:p>
    <w:p w14:paraId="6FBBBF04" w14:textId="77777777" w:rsidR="001A66A8" w:rsidRPr="00417C34" w:rsidRDefault="001A66A8" w:rsidP="00E21DF4">
      <w:pPr>
        <w:numPr>
          <w:ilvl w:val="0"/>
          <w:numId w:val="77"/>
        </w:numPr>
        <w:tabs>
          <w:tab w:val="clear" w:pos="720"/>
          <w:tab w:val="left" w:pos="-2552"/>
          <w:tab w:val="left" w:pos="-2127"/>
        </w:tabs>
        <w:suppressAutoHyphens/>
        <w:spacing w:after="240"/>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Úprava odčítavacieho SW v mikropočítačovom zariadení</w:t>
      </w:r>
    </w:p>
    <w:p w14:paraId="109BF47E" w14:textId="77777777" w:rsidR="001A66A8" w:rsidRPr="00417C34" w:rsidRDefault="001A66A8" w:rsidP="00C135A9">
      <w:pPr>
        <w:keepNext/>
        <w:keepLines/>
        <w:spacing w:after="240"/>
        <w:jc w:val="both"/>
        <w:outlineLvl w:val="1"/>
        <w:rPr>
          <w:rFonts w:asciiTheme="minorHAnsi" w:eastAsiaTheme="majorEastAsia" w:hAnsiTheme="minorHAnsi" w:cstheme="minorHAnsi"/>
          <w:color w:val="000000" w:themeColor="text1"/>
          <w:sz w:val="22"/>
          <w:szCs w:val="22"/>
          <w:u w:val="single"/>
        </w:rPr>
      </w:pPr>
      <w:r w:rsidRPr="00417C34">
        <w:rPr>
          <w:rFonts w:asciiTheme="minorHAnsi" w:eastAsiaTheme="majorEastAsia" w:hAnsiTheme="minorHAnsi" w:cstheme="minorHAnsi"/>
          <w:color w:val="000000" w:themeColor="text1"/>
          <w:sz w:val="22"/>
          <w:szCs w:val="22"/>
          <w:u w:val="single"/>
        </w:rPr>
        <w:t xml:space="preserve">SO 419.2 OST 1 Detský pavilón - MaR </w:t>
      </w:r>
    </w:p>
    <w:p w14:paraId="49FF38F3" w14:textId="77777777" w:rsidR="001A66A8" w:rsidRPr="00417C34" w:rsidRDefault="001A66A8" w:rsidP="001A66A8">
      <w:pPr>
        <w:spacing w:after="240"/>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Rozsah riešenia MaR:</w:t>
      </w:r>
    </w:p>
    <w:p w14:paraId="5F389E70" w14:textId="16EDAEA9" w:rsidR="001A66A8" w:rsidRPr="00417C34" w:rsidRDefault="001A66A8" w:rsidP="00E21DF4">
      <w:pPr>
        <w:numPr>
          <w:ilvl w:val="0"/>
          <w:numId w:val="77"/>
        </w:numPr>
        <w:tabs>
          <w:tab w:val="clear" w:pos="720"/>
          <w:tab w:val="left" w:pos="-2552"/>
          <w:tab w:val="left" w:pos="-2127"/>
        </w:tabs>
        <w:suppressAutoHyphens/>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 xml:space="preserve">Pripojenie imp. vodomera doplňovania do jestv. mikropočítačového komunikačného zariadenia </w:t>
      </w:r>
      <w:r w:rsidR="0027795A" w:rsidRPr="00417C34">
        <w:rPr>
          <w:rFonts w:asciiTheme="minorHAnsi" w:hAnsiTheme="minorHAnsi" w:cstheme="minorHAnsi"/>
          <w:color w:val="000000" w:themeColor="text1"/>
          <w:sz w:val="22"/>
          <w:szCs w:val="22"/>
        </w:rPr>
        <w:t xml:space="preserve">objednávateľa </w:t>
      </w:r>
      <w:r w:rsidRPr="00417C34">
        <w:rPr>
          <w:rFonts w:asciiTheme="minorHAnsi" w:hAnsiTheme="minorHAnsi" w:cstheme="minorHAnsi"/>
          <w:color w:val="000000" w:themeColor="text1"/>
          <w:sz w:val="22"/>
          <w:szCs w:val="22"/>
        </w:rPr>
        <w:t>v rozsahu: kábel, súvisiaci montážny materiál a montážne práce.</w:t>
      </w:r>
    </w:p>
    <w:p w14:paraId="6C0C851E" w14:textId="6D660343" w:rsidR="0027795A" w:rsidRPr="00417C34" w:rsidRDefault="001A66A8" w:rsidP="00E21DF4">
      <w:pPr>
        <w:numPr>
          <w:ilvl w:val="0"/>
          <w:numId w:val="77"/>
        </w:numPr>
        <w:tabs>
          <w:tab w:val="clear" w:pos="720"/>
          <w:tab w:val="left" w:pos="-2552"/>
          <w:tab w:val="left" w:pos="-2127"/>
        </w:tabs>
        <w:suppressAutoHyphens/>
        <w:spacing w:after="240"/>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Výmena reg. ventilu kv</w:t>
      </w:r>
      <w:r w:rsidR="008A139B">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w:t>
      </w:r>
      <w:r w:rsidR="008A139B">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4,67, PN</w:t>
      </w:r>
      <w:r w:rsidR="008A139B">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25, 2-cestný, s havarijnou funkciou, napájanie 24</w:t>
      </w:r>
      <w:r w:rsidR="008A139B">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VAC, ovl. 0</w:t>
      </w:r>
      <w:r w:rsidR="008A139B">
        <w:rPr>
          <w:rFonts w:asciiTheme="minorHAnsi" w:hAnsiTheme="minorHAnsi" w:cstheme="minorHAnsi"/>
          <w:color w:val="000000" w:themeColor="text1"/>
          <w:sz w:val="22"/>
          <w:szCs w:val="22"/>
        </w:rPr>
        <w:t xml:space="preserve"> – </w:t>
      </w:r>
      <w:r w:rsidRPr="00417C34">
        <w:rPr>
          <w:rFonts w:asciiTheme="minorHAnsi" w:hAnsiTheme="minorHAnsi" w:cstheme="minorHAnsi"/>
          <w:color w:val="000000" w:themeColor="text1"/>
          <w:sz w:val="22"/>
          <w:szCs w:val="22"/>
        </w:rPr>
        <w:t>10</w:t>
      </w:r>
      <w:r w:rsidR="008A139B">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V DC.</w:t>
      </w:r>
    </w:p>
    <w:p w14:paraId="1A231890" w14:textId="5B6571FC" w:rsidR="001A66A8" w:rsidRPr="00417C34" w:rsidRDefault="001A66A8" w:rsidP="0027795A">
      <w:pPr>
        <w:tabs>
          <w:tab w:val="left" w:pos="-2552"/>
          <w:tab w:val="left" w:pos="-2127"/>
        </w:tabs>
        <w:suppressAutoHyphens/>
        <w:spacing w:after="240"/>
        <w:ind w:left="720"/>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Technická špecifikácia</w:t>
      </w:r>
      <w:r w:rsidR="00417C34" w:rsidRPr="00417C34">
        <w:rPr>
          <w:rFonts w:asciiTheme="minorHAnsi" w:hAnsiTheme="minorHAnsi" w:cstheme="minorHAnsi"/>
          <w:color w:val="000000" w:themeColor="text1"/>
          <w:sz w:val="22"/>
          <w:szCs w:val="22"/>
        </w:rPr>
        <w:t>:</w:t>
      </w:r>
      <w:r w:rsidRPr="00417C34">
        <w:rPr>
          <w:rFonts w:asciiTheme="minorHAnsi" w:hAnsiTheme="minorHAnsi" w:cstheme="minorHAnsi"/>
          <w:color w:val="000000" w:themeColor="text1"/>
          <w:sz w:val="22"/>
          <w:szCs w:val="22"/>
        </w:rPr>
        <w:t xml:space="preserve"> priamy ventil prírubový PN</w:t>
      </w:r>
      <w:r w:rsidR="008A139B">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25, DN</w:t>
      </w:r>
      <w:r w:rsidR="008A139B">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20, Kvs</w:t>
      </w:r>
      <w:r w:rsidR="008A139B">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w:t>
      </w:r>
      <w:r w:rsidR="008A139B">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6,3, -20....220</w:t>
      </w:r>
      <w:r w:rsidR="008A139B">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°C</w:t>
      </w:r>
      <w:r w:rsidR="008A139B">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 pohon ventila elektrohydraulický 1000 N. 24</w:t>
      </w:r>
      <w:r w:rsidR="008A139B">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V~,</w:t>
      </w:r>
      <w:r w:rsidR="008A139B">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0</w:t>
      </w:r>
      <w:r w:rsidR="008A139B">
        <w:rPr>
          <w:rFonts w:asciiTheme="minorHAnsi" w:hAnsiTheme="minorHAnsi" w:cstheme="minorHAnsi"/>
          <w:color w:val="000000" w:themeColor="text1"/>
          <w:sz w:val="22"/>
          <w:szCs w:val="22"/>
        </w:rPr>
        <w:t xml:space="preserve"> – </w:t>
      </w:r>
      <w:r w:rsidRPr="00417C34">
        <w:rPr>
          <w:rFonts w:asciiTheme="minorHAnsi" w:hAnsiTheme="minorHAnsi" w:cstheme="minorHAnsi"/>
          <w:color w:val="000000" w:themeColor="text1"/>
          <w:sz w:val="22"/>
          <w:szCs w:val="22"/>
        </w:rPr>
        <w:t>10</w:t>
      </w:r>
      <w:r w:rsidR="008A139B">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V</w:t>
      </w:r>
      <w:r w:rsidR="008A139B">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 alebo 4</w:t>
      </w:r>
      <w:r w:rsidR="008A139B">
        <w:rPr>
          <w:rFonts w:asciiTheme="minorHAnsi" w:hAnsiTheme="minorHAnsi" w:cstheme="minorHAnsi"/>
          <w:color w:val="000000" w:themeColor="text1"/>
          <w:sz w:val="22"/>
          <w:szCs w:val="22"/>
        </w:rPr>
        <w:t xml:space="preserve"> – </w:t>
      </w:r>
      <w:r w:rsidRPr="00417C34">
        <w:rPr>
          <w:rFonts w:asciiTheme="minorHAnsi" w:hAnsiTheme="minorHAnsi" w:cstheme="minorHAnsi"/>
          <w:color w:val="000000" w:themeColor="text1"/>
          <w:sz w:val="22"/>
          <w:szCs w:val="22"/>
        </w:rPr>
        <w:t>20</w:t>
      </w:r>
      <w:r w:rsidR="008A139B">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mA, zdvih 20</w:t>
      </w:r>
      <w:r w:rsidR="008A139B">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mm</w:t>
      </w:r>
      <w:r w:rsidR="008A139B">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w:t>
      </w:r>
      <w:r w:rsidR="008A139B">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 xml:space="preserve">havarijná funkcia </w:t>
      </w:r>
    </w:p>
    <w:p w14:paraId="67376E78" w14:textId="77777777" w:rsidR="001A66A8" w:rsidRPr="00417C34" w:rsidRDefault="001A66A8" w:rsidP="001A66A8">
      <w:pPr>
        <w:spacing w:after="240"/>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V rozsahu riešenia nie je:</w:t>
      </w:r>
    </w:p>
    <w:p w14:paraId="5495E9A1" w14:textId="77777777" w:rsidR="001A66A8" w:rsidRPr="00417C34" w:rsidRDefault="001A66A8" w:rsidP="00E21DF4">
      <w:pPr>
        <w:numPr>
          <w:ilvl w:val="0"/>
          <w:numId w:val="77"/>
        </w:numPr>
        <w:tabs>
          <w:tab w:val="clear" w:pos="720"/>
          <w:tab w:val="left" w:pos="-2552"/>
          <w:tab w:val="left" w:pos="-2127"/>
        </w:tabs>
        <w:suppressAutoHyphens/>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Konektor GPIO a svorkovnica do jestv. mikropočítačového zariadenia potrebné na pripojenie vodomera</w:t>
      </w:r>
    </w:p>
    <w:p w14:paraId="16309EE1" w14:textId="77777777" w:rsidR="001A66A8" w:rsidRPr="00417C34" w:rsidRDefault="001A66A8" w:rsidP="00E21DF4">
      <w:pPr>
        <w:numPr>
          <w:ilvl w:val="0"/>
          <w:numId w:val="77"/>
        </w:numPr>
        <w:tabs>
          <w:tab w:val="clear" w:pos="720"/>
          <w:tab w:val="left" w:pos="-2552"/>
          <w:tab w:val="left" w:pos="-2127"/>
        </w:tabs>
        <w:suppressAutoHyphens/>
        <w:spacing w:after="240"/>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Úprava odčítavacieho SW v mikropočítačovom zariadení</w:t>
      </w:r>
    </w:p>
    <w:p w14:paraId="15A82E7C" w14:textId="77777777" w:rsidR="001A66A8" w:rsidRPr="00417C34" w:rsidRDefault="001A66A8" w:rsidP="00C135A9">
      <w:pPr>
        <w:keepNext/>
        <w:keepLines/>
        <w:spacing w:after="240"/>
        <w:jc w:val="both"/>
        <w:outlineLvl w:val="1"/>
        <w:rPr>
          <w:rFonts w:asciiTheme="minorHAnsi" w:eastAsiaTheme="majorEastAsia" w:hAnsiTheme="minorHAnsi" w:cstheme="minorHAnsi"/>
          <w:color w:val="000000" w:themeColor="text1"/>
          <w:sz w:val="22"/>
          <w:szCs w:val="22"/>
          <w:u w:val="single"/>
        </w:rPr>
      </w:pPr>
      <w:r w:rsidRPr="00417C34">
        <w:rPr>
          <w:rFonts w:asciiTheme="minorHAnsi" w:eastAsiaTheme="majorEastAsia" w:hAnsiTheme="minorHAnsi" w:cstheme="minorHAnsi"/>
          <w:color w:val="000000" w:themeColor="text1"/>
          <w:sz w:val="22"/>
          <w:szCs w:val="22"/>
          <w:u w:val="single"/>
        </w:rPr>
        <w:lastRenderedPageBreak/>
        <w:t xml:space="preserve">SO 420.2 OST 1 Poliklinika - MaR </w:t>
      </w:r>
    </w:p>
    <w:p w14:paraId="700C1706" w14:textId="77777777" w:rsidR="001A66A8" w:rsidRPr="00417C34" w:rsidRDefault="001A66A8" w:rsidP="001A66A8">
      <w:pPr>
        <w:spacing w:after="240"/>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Rozsah riešenia MaR:</w:t>
      </w:r>
    </w:p>
    <w:p w14:paraId="1ADC2211" w14:textId="578F044B" w:rsidR="001A66A8" w:rsidRPr="00417C34" w:rsidRDefault="001A66A8" w:rsidP="00E21DF4">
      <w:pPr>
        <w:numPr>
          <w:ilvl w:val="0"/>
          <w:numId w:val="77"/>
        </w:numPr>
        <w:tabs>
          <w:tab w:val="clear" w:pos="720"/>
          <w:tab w:val="left" w:pos="-2552"/>
          <w:tab w:val="left" w:pos="-2127"/>
        </w:tabs>
        <w:suppressAutoHyphens/>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 xml:space="preserve">Pripojenie imp. vodomera doplňovania do jestv. mikropočítačového komunikačného zariadenia </w:t>
      </w:r>
      <w:r w:rsidR="0027795A" w:rsidRPr="00417C34">
        <w:rPr>
          <w:rFonts w:asciiTheme="minorHAnsi" w:hAnsiTheme="minorHAnsi" w:cstheme="minorHAnsi"/>
          <w:color w:val="000000" w:themeColor="text1"/>
          <w:sz w:val="22"/>
          <w:szCs w:val="22"/>
        </w:rPr>
        <w:t xml:space="preserve">objednávateľa </w:t>
      </w:r>
      <w:r w:rsidRPr="00417C34">
        <w:rPr>
          <w:rFonts w:asciiTheme="minorHAnsi" w:hAnsiTheme="minorHAnsi" w:cstheme="minorHAnsi"/>
          <w:color w:val="000000" w:themeColor="text1"/>
          <w:sz w:val="22"/>
          <w:szCs w:val="22"/>
        </w:rPr>
        <w:t>v rozsahu: kábel, súvisiaci montážny materiál a montážne práce.</w:t>
      </w:r>
    </w:p>
    <w:p w14:paraId="5AFF340E" w14:textId="14F7D5BA" w:rsidR="0027795A" w:rsidRPr="00417C34" w:rsidRDefault="001A66A8" w:rsidP="00E21DF4">
      <w:pPr>
        <w:numPr>
          <w:ilvl w:val="0"/>
          <w:numId w:val="77"/>
        </w:numPr>
        <w:tabs>
          <w:tab w:val="clear" w:pos="720"/>
          <w:tab w:val="left" w:pos="-2552"/>
          <w:tab w:val="left" w:pos="-2127"/>
        </w:tabs>
        <w:suppressAutoHyphens/>
        <w:spacing w:after="240"/>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Výmena reg. ventilu kv</w:t>
      </w:r>
      <w:r w:rsidR="008A139B">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w:t>
      </w:r>
      <w:r w:rsidR="008A139B">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15,0, PN</w:t>
      </w:r>
      <w:r w:rsidR="008A139B">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25, 2-cestný, s havarijnou funkciou, napájanie 24</w:t>
      </w:r>
      <w:r w:rsidR="008A139B">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VAC, ovl. 0</w:t>
      </w:r>
      <w:r w:rsidR="008A139B">
        <w:rPr>
          <w:rFonts w:asciiTheme="minorHAnsi" w:hAnsiTheme="minorHAnsi" w:cstheme="minorHAnsi"/>
          <w:color w:val="000000" w:themeColor="text1"/>
          <w:sz w:val="22"/>
          <w:szCs w:val="22"/>
        </w:rPr>
        <w:t xml:space="preserve"> – </w:t>
      </w:r>
      <w:r w:rsidRPr="00417C34">
        <w:rPr>
          <w:rFonts w:asciiTheme="minorHAnsi" w:hAnsiTheme="minorHAnsi" w:cstheme="minorHAnsi"/>
          <w:color w:val="000000" w:themeColor="text1"/>
          <w:sz w:val="22"/>
          <w:szCs w:val="22"/>
        </w:rPr>
        <w:t>10</w:t>
      </w:r>
      <w:r w:rsidR="008A139B">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V DC.</w:t>
      </w:r>
    </w:p>
    <w:p w14:paraId="0A139469" w14:textId="2A21581D" w:rsidR="001A66A8" w:rsidRPr="00417C34" w:rsidRDefault="001A66A8" w:rsidP="0027795A">
      <w:pPr>
        <w:tabs>
          <w:tab w:val="left" w:pos="-2552"/>
          <w:tab w:val="left" w:pos="-2127"/>
        </w:tabs>
        <w:suppressAutoHyphens/>
        <w:spacing w:after="240"/>
        <w:ind w:left="720"/>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Technická špecifikácia</w:t>
      </w:r>
      <w:r w:rsidR="00417C34" w:rsidRPr="00417C34">
        <w:rPr>
          <w:rFonts w:asciiTheme="minorHAnsi" w:hAnsiTheme="minorHAnsi" w:cstheme="minorHAnsi"/>
          <w:color w:val="000000" w:themeColor="text1"/>
          <w:sz w:val="22"/>
          <w:szCs w:val="22"/>
        </w:rPr>
        <w:t>:</w:t>
      </w:r>
      <w:r w:rsidRPr="00417C34">
        <w:rPr>
          <w:rFonts w:asciiTheme="minorHAnsi" w:hAnsiTheme="minorHAnsi" w:cstheme="minorHAnsi"/>
          <w:color w:val="000000" w:themeColor="text1"/>
          <w:sz w:val="22"/>
          <w:szCs w:val="22"/>
        </w:rPr>
        <w:t xml:space="preserve"> priamy ventil prírubový PN</w:t>
      </w:r>
      <w:r w:rsidR="008A139B">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25, DN</w:t>
      </w:r>
      <w:r w:rsidR="008A139B">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32, Kvs</w:t>
      </w:r>
      <w:r w:rsidR="008A139B">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w:t>
      </w:r>
      <w:r w:rsidR="008A139B">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16, -20....220</w:t>
      </w:r>
      <w:r w:rsidR="008A139B">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°C</w:t>
      </w:r>
      <w:r w:rsidR="008A139B">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 pohon ventila elektrohydraulický 1000 N. 24</w:t>
      </w:r>
      <w:r w:rsidR="008A139B">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V~,</w:t>
      </w:r>
      <w:r w:rsidR="008A139B">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0</w:t>
      </w:r>
      <w:r w:rsidR="008A139B">
        <w:rPr>
          <w:rFonts w:asciiTheme="minorHAnsi" w:hAnsiTheme="minorHAnsi" w:cstheme="minorHAnsi"/>
          <w:color w:val="000000" w:themeColor="text1"/>
          <w:sz w:val="22"/>
          <w:szCs w:val="22"/>
        </w:rPr>
        <w:t xml:space="preserve"> – </w:t>
      </w:r>
      <w:r w:rsidRPr="00417C34">
        <w:rPr>
          <w:rFonts w:asciiTheme="minorHAnsi" w:hAnsiTheme="minorHAnsi" w:cstheme="minorHAnsi"/>
          <w:color w:val="000000" w:themeColor="text1"/>
          <w:sz w:val="22"/>
          <w:szCs w:val="22"/>
        </w:rPr>
        <w:t>10</w:t>
      </w:r>
      <w:r w:rsidR="008A139B">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V</w:t>
      </w:r>
      <w:r w:rsidR="008A139B">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 alebo 4</w:t>
      </w:r>
      <w:r w:rsidR="008A139B">
        <w:rPr>
          <w:rFonts w:asciiTheme="minorHAnsi" w:hAnsiTheme="minorHAnsi" w:cstheme="minorHAnsi"/>
          <w:color w:val="000000" w:themeColor="text1"/>
          <w:sz w:val="22"/>
          <w:szCs w:val="22"/>
        </w:rPr>
        <w:t xml:space="preserve"> – </w:t>
      </w:r>
      <w:r w:rsidRPr="00417C34">
        <w:rPr>
          <w:rFonts w:asciiTheme="minorHAnsi" w:hAnsiTheme="minorHAnsi" w:cstheme="minorHAnsi"/>
          <w:color w:val="000000" w:themeColor="text1"/>
          <w:sz w:val="22"/>
          <w:szCs w:val="22"/>
        </w:rPr>
        <w:t>20</w:t>
      </w:r>
      <w:r w:rsidR="008A139B">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mA, zdvih 20</w:t>
      </w:r>
      <w:r w:rsidR="008A139B">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mm</w:t>
      </w:r>
      <w:r w:rsidR="008A139B">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w:t>
      </w:r>
      <w:r w:rsidR="008A139B">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 xml:space="preserve">havarijná funkcia </w:t>
      </w:r>
    </w:p>
    <w:p w14:paraId="770087A5" w14:textId="77777777" w:rsidR="001A66A8" w:rsidRPr="00417C34" w:rsidRDefault="001A66A8" w:rsidP="001A66A8">
      <w:pPr>
        <w:spacing w:after="240"/>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V rozsahu riešenia nie je:</w:t>
      </w:r>
    </w:p>
    <w:p w14:paraId="6A60C5AA" w14:textId="77777777" w:rsidR="001A66A8" w:rsidRPr="00417C34" w:rsidRDefault="001A66A8" w:rsidP="00E21DF4">
      <w:pPr>
        <w:numPr>
          <w:ilvl w:val="0"/>
          <w:numId w:val="77"/>
        </w:numPr>
        <w:tabs>
          <w:tab w:val="clear" w:pos="720"/>
          <w:tab w:val="left" w:pos="-2552"/>
          <w:tab w:val="left" w:pos="-2127"/>
        </w:tabs>
        <w:suppressAutoHyphens/>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Konektor GPIO a svorkovnica do jestv. mikropočítačového zariadenia potrebné na pripojenie vodomera</w:t>
      </w:r>
    </w:p>
    <w:p w14:paraId="1D8C0D5C" w14:textId="77777777" w:rsidR="001A66A8" w:rsidRPr="00417C34" w:rsidRDefault="001A66A8" w:rsidP="00E21DF4">
      <w:pPr>
        <w:numPr>
          <w:ilvl w:val="0"/>
          <w:numId w:val="77"/>
        </w:numPr>
        <w:tabs>
          <w:tab w:val="clear" w:pos="720"/>
          <w:tab w:val="left" w:pos="-2552"/>
          <w:tab w:val="left" w:pos="-2127"/>
        </w:tabs>
        <w:suppressAutoHyphens/>
        <w:spacing w:after="240"/>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Úprava odčítavacieho SW v mikropočítačovom zariadení</w:t>
      </w:r>
    </w:p>
    <w:p w14:paraId="31380286" w14:textId="77777777" w:rsidR="001A66A8" w:rsidRPr="00417C34" w:rsidRDefault="001A66A8" w:rsidP="00C135A9">
      <w:pPr>
        <w:keepNext/>
        <w:keepLines/>
        <w:spacing w:after="240"/>
        <w:jc w:val="both"/>
        <w:outlineLvl w:val="1"/>
        <w:rPr>
          <w:rFonts w:asciiTheme="minorHAnsi" w:eastAsiaTheme="majorEastAsia" w:hAnsiTheme="minorHAnsi" w:cstheme="minorHAnsi"/>
          <w:color w:val="000000" w:themeColor="text1"/>
          <w:sz w:val="22"/>
          <w:szCs w:val="22"/>
          <w:u w:val="single"/>
        </w:rPr>
      </w:pPr>
      <w:r w:rsidRPr="00417C34">
        <w:rPr>
          <w:rFonts w:asciiTheme="minorHAnsi" w:eastAsiaTheme="majorEastAsia" w:hAnsiTheme="minorHAnsi" w:cstheme="minorHAnsi"/>
          <w:color w:val="000000" w:themeColor="text1"/>
          <w:sz w:val="22"/>
          <w:szCs w:val="22"/>
          <w:u w:val="single"/>
        </w:rPr>
        <w:t xml:space="preserve">SO 421.2 OST Chirurgia - MaR </w:t>
      </w:r>
    </w:p>
    <w:p w14:paraId="4CC5A8E5" w14:textId="77777777" w:rsidR="001A66A8" w:rsidRPr="00417C34" w:rsidRDefault="001A66A8" w:rsidP="001A66A8">
      <w:pPr>
        <w:spacing w:after="240"/>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Rozsah riešenia MaR:</w:t>
      </w:r>
    </w:p>
    <w:p w14:paraId="55ED2757" w14:textId="6CD7CF6F" w:rsidR="001A66A8" w:rsidRPr="00417C34" w:rsidRDefault="001A66A8" w:rsidP="00E21DF4">
      <w:pPr>
        <w:numPr>
          <w:ilvl w:val="0"/>
          <w:numId w:val="77"/>
        </w:numPr>
        <w:tabs>
          <w:tab w:val="clear" w:pos="720"/>
          <w:tab w:val="left" w:pos="-2552"/>
          <w:tab w:val="left" w:pos="-2127"/>
        </w:tabs>
        <w:suppressAutoHyphens/>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 xml:space="preserve">Pripojenie imp. vodomera doplňovania do jestv. mikropočítačového komunikačného zariadenia </w:t>
      </w:r>
      <w:r w:rsidR="0027795A" w:rsidRPr="00417C34">
        <w:rPr>
          <w:rFonts w:asciiTheme="minorHAnsi" w:hAnsiTheme="minorHAnsi" w:cstheme="minorHAnsi"/>
          <w:color w:val="000000" w:themeColor="text1"/>
          <w:sz w:val="22"/>
          <w:szCs w:val="22"/>
        </w:rPr>
        <w:t xml:space="preserve">objednávateľa </w:t>
      </w:r>
      <w:r w:rsidRPr="00417C34">
        <w:rPr>
          <w:rFonts w:asciiTheme="minorHAnsi" w:hAnsiTheme="minorHAnsi" w:cstheme="minorHAnsi"/>
          <w:color w:val="000000" w:themeColor="text1"/>
          <w:sz w:val="22"/>
          <w:szCs w:val="22"/>
        </w:rPr>
        <w:t>v rozsahu: kábel, súvisiaci montážny materiál a montážne práce.</w:t>
      </w:r>
    </w:p>
    <w:p w14:paraId="141E9A6A" w14:textId="234009FD" w:rsidR="0027795A" w:rsidRPr="00417C34" w:rsidRDefault="001A66A8" w:rsidP="00E21DF4">
      <w:pPr>
        <w:numPr>
          <w:ilvl w:val="0"/>
          <w:numId w:val="77"/>
        </w:numPr>
        <w:tabs>
          <w:tab w:val="clear" w:pos="720"/>
          <w:tab w:val="left" w:pos="-2552"/>
          <w:tab w:val="left" w:pos="-2127"/>
        </w:tabs>
        <w:suppressAutoHyphens/>
        <w:spacing w:after="240"/>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Výmena reg. ventilu kv</w:t>
      </w:r>
      <w:r w:rsidR="008A139B">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w:t>
      </w:r>
      <w:r w:rsidR="008A139B">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12,0, PN</w:t>
      </w:r>
      <w:r w:rsidR="008A139B">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25, 2-cestný, s havarijnou funkciou, napájanie 24</w:t>
      </w:r>
      <w:r w:rsidR="008A139B">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VAC, ovl. 0</w:t>
      </w:r>
      <w:r w:rsidR="008A139B">
        <w:rPr>
          <w:rFonts w:asciiTheme="minorHAnsi" w:hAnsiTheme="minorHAnsi" w:cstheme="minorHAnsi"/>
          <w:color w:val="000000" w:themeColor="text1"/>
          <w:sz w:val="22"/>
          <w:szCs w:val="22"/>
        </w:rPr>
        <w:t xml:space="preserve"> – </w:t>
      </w:r>
      <w:r w:rsidRPr="00417C34">
        <w:rPr>
          <w:rFonts w:asciiTheme="minorHAnsi" w:hAnsiTheme="minorHAnsi" w:cstheme="minorHAnsi"/>
          <w:color w:val="000000" w:themeColor="text1"/>
          <w:sz w:val="22"/>
          <w:szCs w:val="22"/>
        </w:rPr>
        <w:t>10</w:t>
      </w:r>
      <w:r w:rsidR="008A139B">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V DC.</w:t>
      </w:r>
    </w:p>
    <w:p w14:paraId="060B1FC2" w14:textId="4C6BEBA6" w:rsidR="001A66A8" w:rsidRPr="00417C34" w:rsidRDefault="001A66A8" w:rsidP="0027795A">
      <w:pPr>
        <w:tabs>
          <w:tab w:val="left" w:pos="-2552"/>
          <w:tab w:val="left" w:pos="-2127"/>
        </w:tabs>
        <w:suppressAutoHyphens/>
        <w:spacing w:after="240"/>
        <w:ind w:left="720"/>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Technická špecifikácia</w:t>
      </w:r>
      <w:r w:rsidR="00417C34" w:rsidRPr="00417C34">
        <w:rPr>
          <w:rFonts w:asciiTheme="minorHAnsi" w:hAnsiTheme="minorHAnsi" w:cstheme="minorHAnsi"/>
          <w:color w:val="000000" w:themeColor="text1"/>
          <w:sz w:val="22"/>
          <w:szCs w:val="22"/>
        </w:rPr>
        <w:t>:</w:t>
      </w:r>
      <w:r w:rsidRPr="00417C34">
        <w:rPr>
          <w:rFonts w:asciiTheme="minorHAnsi" w:hAnsiTheme="minorHAnsi" w:cstheme="minorHAnsi"/>
          <w:color w:val="000000" w:themeColor="text1"/>
          <w:sz w:val="22"/>
          <w:szCs w:val="22"/>
        </w:rPr>
        <w:t xml:space="preserve"> priamy ventil prírubový PN</w:t>
      </w:r>
      <w:r w:rsidR="008A139B">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25, DN</w:t>
      </w:r>
      <w:r w:rsidR="008A139B">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32, Kvs</w:t>
      </w:r>
      <w:r w:rsidR="008A139B">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w:t>
      </w:r>
      <w:r w:rsidR="008A139B">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16, -20....220</w:t>
      </w:r>
      <w:r w:rsidR="008A139B">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°C</w:t>
      </w:r>
      <w:r w:rsidR="008A139B">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 pohon ventila elektrohydraulický 1000 N. 24</w:t>
      </w:r>
      <w:r w:rsidR="008A139B">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V~,</w:t>
      </w:r>
      <w:r w:rsidR="008A139B">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0</w:t>
      </w:r>
      <w:r w:rsidR="008A139B">
        <w:rPr>
          <w:rFonts w:asciiTheme="minorHAnsi" w:hAnsiTheme="minorHAnsi" w:cstheme="minorHAnsi"/>
          <w:color w:val="000000" w:themeColor="text1"/>
          <w:sz w:val="22"/>
          <w:szCs w:val="22"/>
        </w:rPr>
        <w:t xml:space="preserve"> – </w:t>
      </w:r>
      <w:r w:rsidRPr="00417C34">
        <w:rPr>
          <w:rFonts w:asciiTheme="minorHAnsi" w:hAnsiTheme="minorHAnsi" w:cstheme="minorHAnsi"/>
          <w:color w:val="000000" w:themeColor="text1"/>
          <w:sz w:val="22"/>
          <w:szCs w:val="22"/>
        </w:rPr>
        <w:t>10</w:t>
      </w:r>
      <w:r w:rsidR="008A139B">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V</w:t>
      </w:r>
      <w:r w:rsidR="008A139B">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 alebo 4</w:t>
      </w:r>
      <w:r w:rsidR="008A139B">
        <w:rPr>
          <w:rFonts w:asciiTheme="minorHAnsi" w:hAnsiTheme="minorHAnsi" w:cstheme="minorHAnsi"/>
          <w:color w:val="000000" w:themeColor="text1"/>
          <w:sz w:val="22"/>
          <w:szCs w:val="22"/>
        </w:rPr>
        <w:t xml:space="preserve"> – </w:t>
      </w:r>
      <w:r w:rsidRPr="00417C34">
        <w:rPr>
          <w:rFonts w:asciiTheme="minorHAnsi" w:hAnsiTheme="minorHAnsi" w:cstheme="minorHAnsi"/>
          <w:color w:val="000000" w:themeColor="text1"/>
          <w:sz w:val="22"/>
          <w:szCs w:val="22"/>
        </w:rPr>
        <w:t>20</w:t>
      </w:r>
      <w:r w:rsidR="008A139B">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mA, zdvih 20</w:t>
      </w:r>
      <w:r w:rsidR="008A139B">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mm</w:t>
      </w:r>
      <w:r w:rsidR="008A139B">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w:t>
      </w:r>
      <w:r w:rsidR="008A139B">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 xml:space="preserve">havarijná funkcia </w:t>
      </w:r>
    </w:p>
    <w:p w14:paraId="40C49B20" w14:textId="77777777" w:rsidR="001A66A8" w:rsidRPr="00417C34" w:rsidRDefault="001A66A8" w:rsidP="001A66A8">
      <w:pPr>
        <w:spacing w:after="240"/>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V rozsahu riešenia nie je:</w:t>
      </w:r>
    </w:p>
    <w:p w14:paraId="517FF2AA" w14:textId="77777777" w:rsidR="001A66A8" w:rsidRPr="00417C34" w:rsidRDefault="001A66A8" w:rsidP="00E21DF4">
      <w:pPr>
        <w:numPr>
          <w:ilvl w:val="0"/>
          <w:numId w:val="77"/>
        </w:numPr>
        <w:tabs>
          <w:tab w:val="clear" w:pos="720"/>
          <w:tab w:val="left" w:pos="-2552"/>
          <w:tab w:val="left" w:pos="-2127"/>
        </w:tabs>
        <w:suppressAutoHyphens/>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Konektor GPIO a svorkovnica do jestv. mikropočítačového zariadenia potrebné na pripojenie vodomera</w:t>
      </w:r>
    </w:p>
    <w:p w14:paraId="348D4E02" w14:textId="77777777" w:rsidR="001A66A8" w:rsidRPr="00417C34" w:rsidRDefault="001A66A8" w:rsidP="00E21DF4">
      <w:pPr>
        <w:numPr>
          <w:ilvl w:val="0"/>
          <w:numId w:val="77"/>
        </w:numPr>
        <w:tabs>
          <w:tab w:val="clear" w:pos="720"/>
          <w:tab w:val="left" w:pos="-2552"/>
          <w:tab w:val="left" w:pos="-2127"/>
        </w:tabs>
        <w:suppressAutoHyphens/>
        <w:spacing w:after="240"/>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Úprava odčítavacieho SW v mikropočítačovom zariadení</w:t>
      </w:r>
    </w:p>
    <w:p w14:paraId="2797750F" w14:textId="77777777" w:rsidR="001A66A8" w:rsidRPr="00417C34" w:rsidRDefault="001A66A8" w:rsidP="00C135A9">
      <w:pPr>
        <w:keepNext/>
        <w:keepLines/>
        <w:spacing w:after="240"/>
        <w:jc w:val="both"/>
        <w:outlineLvl w:val="1"/>
        <w:rPr>
          <w:rFonts w:asciiTheme="minorHAnsi" w:eastAsiaTheme="majorEastAsia" w:hAnsiTheme="minorHAnsi" w:cstheme="minorHAnsi"/>
          <w:color w:val="000000" w:themeColor="text1"/>
          <w:sz w:val="22"/>
          <w:szCs w:val="22"/>
          <w:u w:val="single"/>
        </w:rPr>
      </w:pPr>
      <w:r w:rsidRPr="00417C34">
        <w:rPr>
          <w:rFonts w:asciiTheme="minorHAnsi" w:eastAsiaTheme="majorEastAsia" w:hAnsiTheme="minorHAnsi" w:cstheme="minorHAnsi"/>
          <w:color w:val="000000" w:themeColor="text1"/>
          <w:sz w:val="22"/>
          <w:szCs w:val="22"/>
          <w:u w:val="single"/>
        </w:rPr>
        <w:t xml:space="preserve">SO 422.2 OST Chirurgia -Urgent - MaR </w:t>
      </w:r>
    </w:p>
    <w:p w14:paraId="787293FE" w14:textId="77777777" w:rsidR="001A66A8" w:rsidRPr="00417C34" w:rsidRDefault="001A66A8" w:rsidP="001A66A8">
      <w:pPr>
        <w:spacing w:after="240"/>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Rozsah riešenia MaR:</w:t>
      </w:r>
    </w:p>
    <w:p w14:paraId="5EA4656B" w14:textId="35FE0383" w:rsidR="001A66A8" w:rsidRPr="00417C34" w:rsidRDefault="001A66A8" w:rsidP="00E21DF4">
      <w:pPr>
        <w:numPr>
          <w:ilvl w:val="0"/>
          <w:numId w:val="77"/>
        </w:numPr>
        <w:tabs>
          <w:tab w:val="clear" w:pos="720"/>
          <w:tab w:val="left" w:pos="-2552"/>
          <w:tab w:val="left" w:pos="-2127"/>
        </w:tabs>
        <w:suppressAutoHyphens/>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 xml:space="preserve">Pripojenie imp. vodomera doplňovania do jestv. mikropočítačového komunikačného zariadenia </w:t>
      </w:r>
      <w:r w:rsidR="0027795A" w:rsidRPr="00417C34">
        <w:rPr>
          <w:rFonts w:asciiTheme="minorHAnsi" w:hAnsiTheme="minorHAnsi" w:cstheme="minorHAnsi"/>
          <w:color w:val="000000" w:themeColor="text1"/>
          <w:sz w:val="22"/>
          <w:szCs w:val="22"/>
        </w:rPr>
        <w:t xml:space="preserve">objednávateľa </w:t>
      </w:r>
      <w:r w:rsidRPr="00417C34">
        <w:rPr>
          <w:rFonts w:asciiTheme="minorHAnsi" w:hAnsiTheme="minorHAnsi" w:cstheme="minorHAnsi"/>
          <w:color w:val="000000" w:themeColor="text1"/>
          <w:sz w:val="22"/>
          <w:szCs w:val="22"/>
        </w:rPr>
        <w:t>v rozsahu: kábel, súvisiaci montážny materiál a montážne práce.</w:t>
      </w:r>
    </w:p>
    <w:p w14:paraId="6F4F7499" w14:textId="1940FE97" w:rsidR="0027795A" w:rsidRPr="00417C34" w:rsidRDefault="001A66A8" w:rsidP="00E21DF4">
      <w:pPr>
        <w:numPr>
          <w:ilvl w:val="0"/>
          <w:numId w:val="77"/>
        </w:numPr>
        <w:tabs>
          <w:tab w:val="clear" w:pos="720"/>
          <w:tab w:val="left" w:pos="-2552"/>
          <w:tab w:val="left" w:pos="-2127"/>
        </w:tabs>
        <w:suppressAutoHyphens/>
        <w:spacing w:after="240"/>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Výmena reg.</w:t>
      </w:r>
      <w:r w:rsidR="00974526">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ventilu kv</w:t>
      </w:r>
      <w:r w:rsidR="00974526">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w:t>
      </w:r>
      <w:r w:rsidR="00974526">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12,16, PN</w:t>
      </w:r>
      <w:r w:rsidR="00974526">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25, 2-cestný, s havarijnou funkciou, napájanie 24</w:t>
      </w:r>
      <w:r w:rsidR="00974526">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VAC, ovl. 0</w:t>
      </w:r>
      <w:r w:rsidR="00974526">
        <w:rPr>
          <w:rFonts w:asciiTheme="minorHAnsi" w:hAnsiTheme="minorHAnsi" w:cstheme="minorHAnsi"/>
          <w:color w:val="000000" w:themeColor="text1"/>
          <w:sz w:val="22"/>
          <w:szCs w:val="22"/>
        </w:rPr>
        <w:t xml:space="preserve"> – </w:t>
      </w:r>
      <w:r w:rsidRPr="00417C34">
        <w:rPr>
          <w:rFonts w:asciiTheme="minorHAnsi" w:hAnsiTheme="minorHAnsi" w:cstheme="minorHAnsi"/>
          <w:color w:val="000000" w:themeColor="text1"/>
          <w:sz w:val="22"/>
          <w:szCs w:val="22"/>
        </w:rPr>
        <w:t>10</w:t>
      </w:r>
      <w:r w:rsidR="00974526">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V DC.</w:t>
      </w:r>
    </w:p>
    <w:p w14:paraId="63D3944F" w14:textId="00218D0C" w:rsidR="001A66A8" w:rsidRPr="00417C34" w:rsidRDefault="001A66A8" w:rsidP="0027795A">
      <w:pPr>
        <w:tabs>
          <w:tab w:val="left" w:pos="-2552"/>
          <w:tab w:val="left" w:pos="-2127"/>
        </w:tabs>
        <w:suppressAutoHyphens/>
        <w:spacing w:after="240"/>
        <w:ind w:left="720"/>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Technická špecifikácia</w:t>
      </w:r>
      <w:r w:rsidR="00417C34" w:rsidRPr="00417C34">
        <w:rPr>
          <w:rFonts w:asciiTheme="minorHAnsi" w:hAnsiTheme="minorHAnsi" w:cstheme="minorHAnsi"/>
          <w:color w:val="000000" w:themeColor="text1"/>
          <w:sz w:val="22"/>
          <w:szCs w:val="22"/>
        </w:rPr>
        <w:t>:</w:t>
      </w:r>
      <w:r w:rsidRPr="00417C34">
        <w:rPr>
          <w:rFonts w:asciiTheme="minorHAnsi" w:hAnsiTheme="minorHAnsi" w:cstheme="minorHAnsi"/>
          <w:color w:val="000000" w:themeColor="text1"/>
          <w:sz w:val="22"/>
          <w:szCs w:val="22"/>
        </w:rPr>
        <w:t xml:space="preserve"> priamy ventil prírubový PN</w:t>
      </w:r>
      <w:r w:rsidR="00974526">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25, DN</w:t>
      </w:r>
      <w:r w:rsidR="00974526">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32, Kvs</w:t>
      </w:r>
      <w:r w:rsidR="00974526">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w:t>
      </w:r>
      <w:r w:rsidR="00974526">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16, -20....220</w:t>
      </w:r>
      <w:r w:rsidR="00974526">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°C</w:t>
      </w:r>
      <w:r w:rsidR="00974526">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 pohon ventila elektrohydraulický 1000 N. 24</w:t>
      </w:r>
      <w:r w:rsidR="00974526">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V~,</w:t>
      </w:r>
      <w:r w:rsidR="00974526">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0</w:t>
      </w:r>
      <w:r w:rsidR="00974526">
        <w:rPr>
          <w:rFonts w:asciiTheme="minorHAnsi" w:hAnsiTheme="minorHAnsi" w:cstheme="minorHAnsi"/>
          <w:color w:val="000000" w:themeColor="text1"/>
          <w:sz w:val="22"/>
          <w:szCs w:val="22"/>
        </w:rPr>
        <w:t xml:space="preserve"> – </w:t>
      </w:r>
      <w:r w:rsidRPr="00417C34">
        <w:rPr>
          <w:rFonts w:asciiTheme="minorHAnsi" w:hAnsiTheme="minorHAnsi" w:cstheme="minorHAnsi"/>
          <w:color w:val="000000" w:themeColor="text1"/>
          <w:sz w:val="22"/>
          <w:szCs w:val="22"/>
        </w:rPr>
        <w:t>10</w:t>
      </w:r>
      <w:r w:rsidR="00974526">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V</w:t>
      </w:r>
      <w:r w:rsidR="00974526">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 alebo 4</w:t>
      </w:r>
      <w:r w:rsidR="00974526">
        <w:rPr>
          <w:rFonts w:asciiTheme="minorHAnsi" w:hAnsiTheme="minorHAnsi" w:cstheme="minorHAnsi"/>
          <w:color w:val="000000" w:themeColor="text1"/>
          <w:sz w:val="22"/>
          <w:szCs w:val="22"/>
        </w:rPr>
        <w:t xml:space="preserve"> – </w:t>
      </w:r>
      <w:r w:rsidRPr="00417C34">
        <w:rPr>
          <w:rFonts w:asciiTheme="minorHAnsi" w:hAnsiTheme="minorHAnsi" w:cstheme="minorHAnsi"/>
          <w:color w:val="000000" w:themeColor="text1"/>
          <w:sz w:val="22"/>
          <w:szCs w:val="22"/>
        </w:rPr>
        <w:t>20</w:t>
      </w:r>
      <w:r w:rsidR="00974526">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mA, zdvih 20</w:t>
      </w:r>
      <w:r w:rsidR="00974526">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mm</w:t>
      </w:r>
      <w:r w:rsidR="00974526">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w:t>
      </w:r>
      <w:r w:rsidR="00974526">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 xml:space="preserve">havarijná funkcia </w:t>
      </w:r>
    </w:p>
    <w:p w14:paraId="1FFE33E6" w14:textId="77777777" w:rsidR="001A66A8" w:rsidRPr="00417C34" w:rsidRDefault="001A66A8" w:rsidP="001A66A8">
      <w:pPr>
        <w:spacing w:after="240"/>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V rozsahu riešenia nie je:</w:t>
      </w:r>
    </w:p>
    <w:p w14:paraId="7619CFC6" w14:textId="77777777" w:rsidR="001A66A8" w:rsidRPr="00417C34" w:rsidRDefault="001A66A8" w:rsidP="00E21DF4">
      <w:pPr>
        <w:numPr>
          <w:ilvl w:val="0"/>
          <w:numId w:val="77"/>
        </w:numPr>
        <w:tabs>
          <w:tab w:val="clear" w:pos="720"/>
          <w:tab w:val="left" w:pos="-2552"/>
          <w:tab w:val="left" w:pos="-2127"/>
        </w:tabs>
        <w:suppressAutoHyphens/>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Konektor GPIO a svorkovnica do jestv. mikropočítačového zariadenia potrebné na pripojenie vodomera</w:t>
      </w:r>
    </w:p>
    <w:p w14:paraId="5744DB3C" w14:textId="77777777" w:rsidR="001A66A8" w:rsidRPr="00417C34" w:rsidRDefault="001A66A8" w:rsidP="00E21DF4">
      <w:pPr>
        <w:numPr>
          <w:ilvl w:val="0"/>
          <w:numId w:val="77"/>
        </w:numPr>
        <w:tabs>
          <w:tab w:val="clear" w:pos="720"/>
          <w:tab w:val="left" w:pos="-2552"/>
          <w:tab w:val="left" w:pos="-2127"/>
        </w:tabs>
        <w:suppressAutoHyphens/>
        <w:spacing w:after="240"/>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Úprava odčítavacieho SW v mikropočítačovom zariadení</w:t>
      </w:r>
    </w:p>
    <w:p w14:paraId="6535B88B" w14:textId="77777777" w:rsidR="001A66A8" w:rsidRPr="00417C34" w:rsidRDefault="001A66A8" w:rsidP="00C135A9">
      <w:pPr>
        <w:keepNext/>
        <w:keepLines/>
        <w:spacing w:after="240"/>
        <w:jc w:val="both"/>
        <w:outlineLvl w:val="1"/>
        <w:rPr>
          <w:rFonts w:asciiTheme="minorHAnsi" w:eastAsiaTheme="majorEastAsia" w:hAnsiTheme="minorHAnsi" w:cstheme="minorHAnsi"/>
          <w:color w:val="000000" w:themeColor="text1"/>
          <w:sz w:val="22"/>
          <w:szCs w:val="22"/>
          <w:u w:val="single"/>
        </w:rPr>
      </w:pPr>
      <w:r w:rsidRPr="00417C34">
        <w:rPr>
          <w:rFonts w:asciiTheme="minorHAnsi" w:eastAsiaTheme="majorEastAsia" w:hAnsiTheme="minorHAnsi" w:cstheme="minorHAnsi"/>
          <w:color w:val="000000" w:themeColor="text1"/>
          <w:sz w:val="22"/>
          <w:szCs w:val="22"/>
          <w:u w:val="single"/>
        </w:rPr>
        <w:t xml:space="preserve">SO 423.2 OST Spoločný pavilón - MaR </w:t>
      </w:r>
    </w:p>
    <w:p w14:paraId="58F59F96" w14:textId="77777777" w:rsidR="001A66A8" w:rsidRPr="00417C34" w:rsidRDefault="001A66A8" w:rsidP="001A66A8">
      <w:pPr>
        <w:spacing w:after="240"/>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Rozsah riešenia MaR:</w:t>
      </w:r>
    </w:p>
    <w:p w14:paraId="61F81754" w14:textId="66930614" w:rsidR="001A66A8" w:rsidRPr="00417C34" w:rsidRDefault="001A66A8" w:rsidP="00E21DF4">
      <w:pPr>
        <w:numPr>
          <w:ilvl w:val="0"/>
          <w:numId w:val="77"/>
        </w:numPr>
        <w:tabs>
          <w:tab w:val="clear" w:pos="720"/>
          <w:tab w:val="left" w:pos="-2552"/>
          <w:tab w:val="left" w:pos="-2127"/>
        </w:tabs>
        <w:suppressAutoHyphens/>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lastRenderedPageBreak/>
        <w:t xml:space="preserve">Pripojenie imp. vodomera doplňovania do jestv. mikropočítačového komunikačného zariadenia </w:t>
      </w:r>
      <w:r w:rsidR="0027795A" w:rsidRPr="00417C34">
        <w:rPr>
          <w:rFonts w:asciiTheme="minorHAnsi" w:hAnsiTheme="minorHAnsi" w:cstheme="minorHAnsi"/>
          <w:color w:val="000000" w:themeColor="text1"/>
          <w:sz w:val="22"/>
          <w:szCs w:val="22"/>
        </w:rPr>
        <w:t xml:space="preserve">objednávateľa </w:t>
      </w:r>
      <w:r w:rsidRPr="00417C34">
        <w:rPr>
          <w:rFonts w:asciiTheme="minorHAnsi" w:hAnsiTheme="minorHAnsi" w:cstheme="minorHAnsi"/>
          <w:color w:val="000000" w:themeColor="text1"/>
          <w:sz w:val="22"/>
          <w:szCs w:val="22"/>
        </w:rPr>
        <w:t>v rozsahu: kábel, súvisiaci montážny materiál a montážne práce.</w:t>
      </w:r>
    </w:p>
    <w:p w14:paraId="5D1C57FB" w14:textId="1C3AE897" w:rsidR="0027795A" w:rsidRPr="00417C34" w:rsidRDefault="001A66A8" w:rsidP="00E21DF4">
      <w:pPr>
        <w:numPr>
          <w:ilvl w:val="0"/>
          <w:numId w:val="77"/>
        </w:numPr>
        <w:tabs>
          <w:tab w:val="clear" w:pos="720"/>
          <w:tab w:val="left" w:pos="-2552"/>
          <w:tab w:val="left" w:pos="-2127"/>
        </w:tabs>
        <w:suppressAutoHyphens/>
        <w:spacing w:after="240"/>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Výmena reg.</w:t>
      </w:r>
      <w:r w:rsidR="00974526">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ventilu kv</w:t>
      </w:r>
      <w:r w:rsidR="00974526">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w:t>
      </w:r>
      <w:r w:rsidR="00974526">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12,16, PN</w:t>
      </w:r>
      <w:r w:rsidR="00974526">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25, 2-cestný, s havarijnou funkciou, napájanie 24VAC, ovl. 0</w:t>
      </w:r>
      <w:r w:rsidR="00974526">
        <w:rPr>
          <w:rFonts w:asciiTheme="minorHAnsi" w:hAnsiTheme="minorHAnsi" w:cstheme="minorHAnsi"/>
          <w:color w:val="000000" w:themeColor="text1"/>
          <w:sz w:val="22"/>
          <w:szCs w:val="22"/>
        </w:rPr>
        <w:t xml:space="preserve"> – </w:t>
      </w:r>
      <w:r w:rsidRPr="00417C34">
        <w:rPr>
          <w:rFonts w:asciiTheme="minorHAnsi" w:hAnsiTheme="minorHAnsi" w:cstheme="minorHAnsi"/>
          <w:color w:val="000000" w:themeColor="text1"/>
          <w:sz w:val="22"/>
          <w:szCs w:val="22"/>
        </w:rPr>
        <w:t>10</w:t>
      </w:r>
      <w:r w:rsidR="00974526">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V DC.</w:t>
      </w:r>
    </w:p>
    <w:p w14:paraId="05A3E98E" w14:textId="3FE704B5" w:rsidR="001A66A8" w:rsidRPr="00417C34" w:rsidRDefault="001A66A8" w:rsidP="0027795A">
      <w:pPr>
        <w:tabs>
          <w:tab w:val="left" w:pos="-2552"/>
          <w:tab w:val="left" w:pos="-2127"/>
        </w:tabs>
        <w:suppressAutoHyphens/>
        <w:spacing w:after="240"/>
        <w:ind w:left="720"/>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Technická špecifikácia</w:t>
      </w:r>
      <w:r w:rsidR="00417C34" w:rsidRPr="00417C34">
        <w:rPr>
          <w:rFonts w:asciiTheme="minorHAnsi" w:hAnsiTheme="minorHAnsi" w:cstheme="minorHAnsi"/>
          <w:color w:val="000000" w:themeColor="text1"/>
          <w:sz w:val="22"/>
          <w:szCs w:val="22"/>
        </w:rPr>
        <w:t>:</w:t>
      </w:r>
      <w:r w:rsidRPr="00417C34">
        <w:rPr>
          <w:rFonts w:asciiTheme="minorHAnsi" w:hAnsiTheme="minorHAnsi" w:cstheme="minorHAnsi"/>
          <w:color w:val="000000" w:themeColor="text1"/>
          <w:sz w:val="22"/>
          <w:szCs w:val="22"/>
        </w:rPr>
        <w:t xml:space="preserve"> priamy ventil prírubový PN</w:t>
      </w:r>
      <w:r w:rsidR="00974526">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25, DN</w:t>
      </w:r>
      <w:r w:rsidR="00974526">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32, Kvs</w:t>
      </w:r>
      <w:r w:rsidR="00974526">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w:t>
      </w:r>
      <w:r w:rsidR="00974526">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16, -20....220</w:t>
      </w:r>
      <w:r w:rsidR="00974526">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°C</w:t>
      </w:r>
      <w:r w:rsidR="00974526">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 pohon ventila elektrohydraulický 1000 N. 24</w:t>
      </w:r>
      <w:r w:rsidR="00974526">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V~,</w:t>
      </w:r>
      <w:r w:rsidR="00974526">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0</w:t>
      </w:r>
      <w:r w:rsidR="00974526">
        <w:rPr>
          <w:rFonts w:asciiTheme="minorHAnsi" w:hAnsiTheme="minorHAnsi" w:cstheme="minorHAnsi"/>
          <w:color w:val="000000" w:themeColor="text1"/>
          <w:sz w:val="22"/>
          <w:szCs w:val="22"/>
        </w:rPr>
        <w:t xml:space="preserve"> – </w:t>
      </w:r>
      <w:r w:rsidRPr="00417C34">
        <w:rPr>
          <w:rFonts w:asciiTheme="minorHAnsi" w:hAnsiTheme="minorHAnsi" w:cstheme="minorHAnsi"/>
          <w:color w:val="000000" w:themeColor="text1"/>
          <w:sz w:val="22"/>
          <w:szCs w:val="22"/>
        </w:rPr>
        <w:t>10</w:t>
      </w:r>
      <w:r w:rsidR="00974526">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V</w:t>
      </w:r>
      <w:r w:rsidR="00974526">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 alebo 4</w:t>
      </w:r>
      <w:r w:rsidR="00974526">
        <w:rPr>
          <w:rFonts w:asciiTheme="minorHAnsi" w:hAnsiTheme="minorHAnsi" w:cstheme="minorHAnsi"/>
          <w:color w:val="000000" w:themeColor="text1"/>
          <w:sz w:val="22"/>
          <w:szCs w:val="22"/>
        </w:rPr>
        <w:t xml:space="preserve"> – </w:t>
      </w:r>
      <w:r w:rsidRPr="00417C34">
        <w:rPr>
          <w:rFonts w:asciiTheme="minorHAnsi" w:hAnsiTheme="minorHAnsi" w:cstheme="minorHAnsi"/>
          <w:color w:val="000000" w:themeColor="text1"/>
          <w:sz w:val="22"/>
          <w:szCs w:val="22"/>
        </w:rPr>
        <w:t>20</w:t>
      </w:r>
      <w:r w:rsidR="00974526">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mA, zdvih 20</w:t>
      </w:r>
      <w:r w:rsidR="00974526">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mm</w:t>
      </w:r>
      <w:r w:rsidR="00974526">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w:t>
      </w:r>
      <w:r w:rsidR="00974526">
        <w:rPr>
          <w:rFonts w:asciiTheme="minorHAnsi" w:hAnsiTheme="minorHAnsi" w:cstheme="minorHAnsi"/>
          <w:color w:val="000000" w:themeColor="text1"/>
          <w:sz w:val="22"/>
          <w:szCs w:val="22"/>
        </w:rPr>
        <w:t xml:space="preserve"> </w:t>
      </w:r>
      <w:r w:rsidRPr="00417C34">
        <w:rPr>
          <w:rFonts w:asciiTheme="minorHAnsi" w:hAnsiTheme="minorHAnsi" w:cstheme="minorHAnsi"/>
          <w:color w:val="000000" w:themeColor="text1"/>
          <w:sz w:val="22"/>
          <w:szCs w:val="22"/>
        </w:rPr>
        <w:t xml:space="preserve">havarijná funkcia </w:t>
      </w:r>
    </w:p>
    <w:p w14:paraId="494F1843" w14:textId="77777777" w:rsidR="001A66A8" w:rsidRPr="00417C34" w:rsidRDefault="001A66A8" w:rsidP="001A66A8">
      <w:pPr>
        <w:spacing w:after="240"/>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V rozsahu riešenia nie je:</w:t>
      </w:r>
    </w:p>
    <w:p w14:paraId="7A628E17" w14:textId="77777777" w:rsidR="001A66A8" w:rsidRPr="00417C34" w:rsidRDefault="001A66A8" w:rsidP="00E21DF4">
      <w:pPr>
        <w:numPr>
          <w:ilvl w:val="0"/>
          <w:numId w:val="77"/>
        </w:numPr>
        <w:tabs>
          <w:tab w:val="clear" w:pos="720"/>
          <w:tab w:val="left" w:pos="-2552"/>
          <w:tab w:val="left" w:pos="-2127"/>
        </w:tabs>
        <w:suppressAutoHyphens/>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Konektor GPIO a svorkovnica do jestv. mikropočítačového zariadenia potrebné na pripojenie vodomera</w:t>
      </w:r>
    </w:p>
    <w:p w14:paraId="31F1FAB2" w14:textId="77777777" w:rsidR="001A66A8" w:rsidRPr="00417C34" w:rsidRDefault="001A66A8" w:rsidP="00E21DF4">
      <w:pPr>
        <w:numPr>
          <w:ilvl w:val="0"/>
          <w:numId w:val="77"/>
        </w:numPr>
        <w:tabs>
          <w:tab w:val="clear" w:pos="720"/>
          <w:tab w:val="left" w:pos="-2552"/>
          <w:tab w:val="left" w:pos="-2127"/>
        </w:tabs>
        <w:suppressAutoHyphens/>
        <w:spacing w:after="240"/>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Úprava odčítavacieho SW v mikropočítačovom zariadení</w:t>
      </w:r>
    </w:p>
    <w:p w14:paraId="3A03121F" w14:textId="77777777" w:rsidR="001A66A8" w:rsidRPr="00417C34" w:rsidRDefault="001A66A8" w:rsidP="00C135A9">
      <w:pPr>
        <w:keepNext/>
        <w:keepLines/>
        <w:spacing w:after="240"/>
        <w:jc w:val="both"/>
        <w:outlineLvl w:val="1"/>
        <w:rPr>
          <w:rFonts w:asciiTheme="minorHAnsi" w:eastAsiaTheme="majorEastAsia" w:hAnsiTheme="minorHAnsi" w:cstheme="minorHAnsi"/>
          <w:color w:val="000000" w:themeColor="text1"/>
          <w:sz w:val="22"/>
          <w:szCs w:val="22"/>
          <w:u w:val="single"/>
        </w:rPr>
      </w:pPr>
      <w:r w:rsidRPr="00417C34">
        <w:rPr>
          <w:rFonts w:asciiTheme="minorHAnsi" w:eastAsiaTheme="majorEastAsia" w:hAnsiTheme="minorHAnsi" w:cstheme="minorHAnsi"/>
          <w:color w:val="000000" w:themeColor="text1"/>
          <w:sz w:val="22"/>
          <w:szCs w:val="22"/>
          <w:u w:val="single"/>
        </w:rPr>
        <w:t xml:space="preserve">SO 425.2 OST 1 IBV - MaR </w:t>
      </w:r>
    </w:p>
    <w:p w14:paraId="22DAFCAA" w14:textId="77777777" w:rsidR="001A66A8" w:rsidRPr="00417C34" w:rsidRDefault="001A66A8" w:rsidP="001A66A8">
      <w:pPr>
        <w:spacing w:after="240"/>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Rozsah riešenia MaR:</w:t>
      </w:r>
    </w:p>
    <w:p w14:paraId="461BD196" w14:textId="77777777" w:rsidR="001A66A8" w:rsidRPr="00417C34" w:rsidRDefault="001A66A8" w:rsidP="00E21DF4">
      <w:pPr>
        <w:numPr>
          <w:ilvl w:val="0"/>
          <w:numId w:val="77"/>
        </w:numPr>
        <w:tabs>
          <w:tab w:val="clear" w:pos="720"/>
          <w:tab w:val="left" w:pos="-2552"/>
          <w:tab w:val="left" w:pos="-2127"/>
        </w:tabs>
        <w:suppressAutoHyphens/>
        <w:spacing w:after="240"/>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 xml:space="preserve">Do jestvujúceho merača tepla UH50 na pozíciu č. 2 sa doplní </w:t>
      </w:r>
      <w:r w:rsidRPr="00417C34">
        <w:rPr>
          <w:rFonts w:asciiTheme="minorHAnsi" w:hAnsiTheme="minorHAnsi" w:cstheme="minorHAnsi"/>
          <w:b/>
          <w:color w:val="000000" w:themeColor="text1"/>
          <w:sz w:val="22"/>
          <w:szCs w:val="22"/>
        </w:rPr>
        <w:t>modul WZU-P2</w:t>
      </w:r>
      <w:r w:rsidRPr="00417C34">
        <w:rPr>
          <w:rFonts w:asciiTheme="minorHAnsi" w:hAnsiTheme="minorHAnsi" w:cstheme="minorHAnsi"/>
          <w:color w:val="000000" w:themeColor="text1"/>
          <w:sz w:val="22"/>
          <w:szCs w:val="22"/>
        </w:rPr>
        <w:t xml:space="preserve"> s dvomi imp. vstupmi pre pripojenie dvoch ďalších zariadení s imp. výstupmi. Na modul sa pripojí imp. výstup s vodomeru doplňovania. V rozsahu riešenia pripojenia je kábel, súvisiaci montážny materiál, montážne práce a oživenie merača tepla. </w:t>
      </w:r>
    </w:p>
    <w:p w14:paraId="34443A70" w14:textId="77777777" w:rsidR="001A66A8" w:rsidRPr="00417C34" w:rsidRDefault="001A66A8" w:rsidP="001A66A8">
      <w:pPr>
        <w:spacing w:after="240"/>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V rozsahu riešenia nie je:</w:t>
      </w:r>
    </w:p>
    <w:p w14:paraId="3882B773" w14:textId="1D26279B" w:rsidR="001A66A8" w:rsidRPr="00417C34" w:rsidRDefault="001A66A8" w:rsidP="00E21DF4">
      <w:pPr>
        <w:numPr>
          <w:ilvl w:val="0"/>
          <w:numId w:val="77"/>
        </w:numPr>
        <w:tabs>
          <w:tab w:val="clear" w:pos="720"/>
          <w:tab w:val="left" w:pos="-2552"/>
          <w:tab w:val="left" w:pos="-2127"/>
        </w:tabs>
        <w:suppressAutoHyphens/>
        <w:spacing w:after="240"/>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 xml:space="preserve"> Úprava SW mikropočítačového zariadenia slúžiaceho na odčítanie a prenos údajov do dispečingu </w:t>
      </w:r>
      <w:r w:rsidR="0027795A" w:rsidRPr="00417C34">
        <w:rPr>
          <w:rFonts w:asciiTheme="minorHAnsi" w:hAnsiTheme="minorHAnsi" w:cstheme="minorHAnsi"/>
          <w:color w:val="000000" w:themeColor="text1"/>
          <w:sz w:val="22"/>
          <w:szCs w:val="22"/>
        </w:rPr>
        <w:t>objednávateľa (</w:t>
      </w:r>
      <w:r w:rsidRPr="00417C34">
        <w:rPr>
          <w:rFonts w:asciiTheme="minorHAnsi" w:hAnsiTheme="minorHAnsi" w:cstheme="minorHAnsi"/>
          <w:color w:val="000000" w:themeColor="text1"/>
          <w:sz w:val="22"/>
          <w:szCs w:val="22"/>
        </w:rPr>
        <w:t>závod Zvolen</w:t>
      </w:r>
      <w:r w:rsidR="0027795A" w:rsidRPr="00417C34">
        <w:rPr>
          <w:rFonts w:asciiTheme="minorHAnsi" w:hAnsiTheme="minorHAnsi" w:cstheme="minorHAnsi"/>
          <w:color w:val="000000" w:themeColor="text1"/>
          <w:sz w:val="22"/>
          <w:szCs w:val="22"/>
        </w:rPr>
        <w:t>)</w:t>
      </w:r>
    </w:p>
    <w:p w14:paraId="542F179B" w14:textId="77777777" w:rsidR="001A66A8" w:rsidRPr="00417C34" w:rsidRDefault="001A66A8" w:rsidP="00C135A9">
      <w:pPr>
        <w:keepNext/>
        <w:keepLines/>
        <w:spacing w:after="240"/>
        <w:jc w:val="both"/>
        <w:outlineLvl w:val="1"/>
        <w:rPr>
          <w:rFonts w:asciiTheme="minorHAnsi" w:eastAsiaTheme="majorEastAsia" w:hAnsiTheme="minorHAnsi" w:cstheme="minorHAnsi"/>
          <w:color w:val="000000" w:themeColor="text1"/>
          <w:sz w:val="22"/>
          <w:szCs w:val="22"/>
          <w:u w:val="single"/>
        </w:rPr>
      </w:pPr>
      <w:r w:rsidRPr="00417C34">
        <w:rPr>
          <w:rFonts w:asciiTheme="minorHAnsi" w:eastAsiaTheme="majorEastAsia" w:hAnsiTheme="minorHAnsi" w:cstheme="minorHAnsi"/>
          <w:color w:val="000000" w:themeColor="text1"/>
          <w:sz w:val="22"/>
          <w:szCs w:val="22"/>
          <w:u w:val="single"/>
        </w:rPr>
        <w:t xml:space="preserve">SO 426.2 OST 2 IBV - MaR </w:t>
      </w:r>
    </w:p>
    <w:p w14:paraId="2DA97225" w14:textId="77777777" w:rsidR="001A66A8" w:rsidRPr="00417C34" w:rsidRDefault="001A66A8" w:rsidP="001A66A8">
      <w:pPr>
        <w:spacing w:after="240"/>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Rozsah riešenia MaR:</w:t>
      </w:r>
    </w:p>
    <w:p w14:paraId="588CD14D" w14:textId="77777777" w:rsidR="001A66A8" w:rsidRPr="00417C34" w:rsidRDefault="001A66A8" w:rsidP="00E21DF4">
      <w:pPr>
        <w:numPr>
          <w:ilvl w:val="0"/>
          <w:numId w:val="77"/>
        </w:numPr>
        <w:tabs>
          <w:tab w:val="clear" w:pos="720"/>
          <w:tab w:val="left" w:pos="-2552"/>
          <w:tab w:val="left" w:pos="-2127"/>
        </w:tabs>
        <w:suppressAutoHyphens/>
        <w:spacing w:after="240"/>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 xml:space="preserve">Do jestvujúceho merača tepla UH50 na pozíciu č. 2 sa doplní </w:t>
      </w:r>
      <w:r w:rsidRPr="00417C34">
        <w:rPr>
          <w:rFonts w:asciiTheme="minorHAnsi" w:hAnsiTheme="minorHAnsi" w:cstheme="minorHAnsi"/>
          <w:b/>
          <w:color w:val="000000" w:themeColor="text1"/>
          <w:sz w:val="22"/>
          <w:szCs w:val="22"/>
        </w:rPr>
        <w:t>modul WZU-P2</w:t>
      </w:r>
      <w:r w:rsidRPr="00417C34">
        <w:rPr>
          <w:rFonts w:asciiTheme="minorHAnsi" w:hAnsiTheme="minorHAnsi" w:cstheme="minorHAnsi"/>
          <w:color w:val="000000" w:themeColor="text1"/>
          <w:sz w:val="22"/>
          <w:szCs w:val="22"/>
        </w:rPr>
        <w:t xml:space="preserve"> s dvomi imp. vstupmi pre pripojenie dvoch ďalších zariadení s imp. výstupmi. Na modul sa pripojí imp. výstup s vodomeru doplňovania. V rozsahu riešenia pripojenia je kábel, súvisiaci montážny materiál, montážne práce a oživenie merača tepla. </w:t>
      </w:r>
    </w:p>
    <w:p w14:paraId="2D466B56" w14:textId="77777777" w:rsidR="001A66A8" w:rsidRPr="00417C34" w:rsidRDefault="001A66A8" w:rsidP="001A66A8">
      <w:pPr>
        <w:spacing w:after="240"/>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V rozsahu riešenia nie je:</w:t>
      </w:r>
    </w:p>
    <w:p w14:paraId="01909F75" w14:textId="4D673EB8" w:rsidR="001A66A8" w:rsidRPr="00417C34" w:rsidRDefault="001A66A8" w:rsidP="00E21DF4">
      <w:pPr>
        <w:numPr>
          <w:ilvl w:val="0"/>
          <w:numId w:val="77"/>
        </w:numPr>
        <w:tabs>
          <w:tab w:val="clear" w:pos="720"/>
          <w:tab w:val="left" w:pos="-2552"/>
          <w:tab w:val="left" w:pos="-2127"/>
        </w:tabs>
        <w:suppressAutoHyphens/>
        <w:spacing w:after="240"/>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 xml:space="preserve">Úprava SW mikropočítačového zariadenia slúžiaceho na odčítanie a prenos údajov do dispečingu </w:t>
      </w:r>
      <w:r w:rsidR="001A7C92" w:rsidRPr="00417C34">
        <w:rPr>
          <w:rFonts w:asciiTheme="minorHAnsi" w:hAnsiTheme="minorHAnsi" w:cstheme="minorHAnsi"/>
          <w:color w:val="000000" w:themeColor="text1"/>
          <w:sz w:val="22"/>
          <w:szCs w:val="22"/>
        </w:rPr>
        <w:t>objednávateľa (</w:t>
      </w:r>
      <w:r w:rsidRPr="00417C34">
        <w:rPr>
          <w:rFonts w:asciiTheme="minorHAnsi" w:hAnsiTheme="minorHAnsi" w:cstheme="minorHAnsi"/>
          <w:color w:val="000000" w:themeColor="text1"/>
          <w:sz w:val="22"/>
          <w:szCs w:val="22"/>
        </w:rPr>
        <w:t>závod Zvolen</w:t>
      </w:r>
      <w:r w:rsidR="001A7C92" w:rsidRPr="00417C34">
        <w:rPr>
          <w:rFonts w:asciiTheme="minorHAnsi" w:hAnsiTheme="minorHAnsi" w:cstheme="minorHAnsi"/>
          <w:color w:val="000000" w:themeColor="text1"/>
          <w:sz w:val="22"/>
          <w:szCs w:val="22"/>
        </w:rPr>
        <w:t>)</w:t>
      </w:r>
    </w:p>
    <w:p w14:paraId="12A63772" w14:textId="77777777" w:rsidR="001A66A8" w:rsidRPr="00417C34" w:rsidRDefault="001A66A8" w:rsidP="00C135A9">
      <w:pPr>
        <w:keepNext/>
        <w:keepLines/>
        <w:spacing w:after="240"/>
        <w:jc w:val="both"/>
        <w:outlineLvl w:val="1"/>
        <w:rPr>
          <w:rFonts w:asciiTheme="minorHAnsi" w:eastAsiaTheme="majorEastAsia" w:hAnsiTheme="minorHAnsi" w:cstheme="minorHAnsi"/>
          <w:color w:val="000000" w:themeColor="text1"/>
          <w:sz w:val="22"/>
          <w:szCs w:val="22"/>
          <w:u w:val="single"/>
        </w:rPr>
      </w:pPr>
      <w:r w:rsidRPr="00417C34">
        <w:rPr>
          <w:rFonts w:asciiTheme="minorHAnsi" w:eastAsiaTheme="majorEastAsia" w:hAnsiTheme="minorHAnsi" w:cstheme="minorHAnsi"/>
          <w:color w:val="000000" w:themeColor="text1"/>
          <w:sz w:val="22"/>
          <w:szCs w:val="22"/>
          <w:u w:val="single"/>
        </w:rPr>
        <w:t xml:space="preserve">SO 427.2 OST 3 IBV - MaR </w:t>
      </w:r>
    </w:p>
    <w:p w14:paraId="0DA9D4A4" w14:textId="77777777" w:rsidR="001A66A8" w:rsidRPr="00417C34" w:rsidRDefault="001A66A8" w:rsidP="001A66A8">
      <w:pPr>
        <w:spacing w:after="240"/>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Rozsah riešenia MaR:</w:t>
      </w:r>
    </w:p>
    <w:p w14:paraId="474F4698" w14:textId="03999BEE" w:rsidR="001A66A8" w:rsidRPr="00417C34" w:rsidRDefault="001A66A8" w:rsidP="00E21DF4">
      <w:pPr>
        <w:numPr>
          <w:ilvl w:val="0"/>
          <w:numId w:val="77"/>
        </w:numPr>
        <w:tabs>
          <w:tab w:val="clear" w:pos="720"/>
          <w:tab w:val="left" w:pos="-2552"/>
          <w:tab w:val="left" w:pos="-2127"/>
        </w:tabs>
        <w:suppressAutoHyphens/>
        <w:spacing w:after="240"/>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 xml:space="preserve">Pripojenie imp. vodomera doplňovania do jestv. mikropočítačového komunikačného zariadenia </w:t>
      </w:r>
      <w:r w:rsidR="001A7C92" w:rsidRPr="00417C34">
        <w:rPr>
          <w:rFonts w:asciiTheme="minorHAnsi" w:hAnsiTheme="minorHAnsi" w:cstheme="minorHAnsi"/>
          <w:color w:val="000000" w:themeColor="text1"/>
          <w:sz w:val="22"/>
          <w:szCs w:val="22"/>
        </w:rPr>
        <w:t xml:space="preserve">objednávateľa </w:t>
      </w:r>
      <w:r w:rsidRPr="00417C34">
        <w:rPr>
          <w:rFonts w:asciiTheme="minorHAnsi" w:hAnsiTheme="minorHAnsi" w:cstheme="minorHAnsi"/>
          <w:color w:val="000000" w:themeColor="text1"/>
          <w:sz w:val="22"/>
          <w:szCs w:val="22"/>
        </w:rPr>
        <w:t>v rozsahu: kábel, súvisiaci montážny materiál a montážne práce.</w:t>
      </w:r>
    </w:p>
    <w:p w14:paraId="47542174" w14:textId="77777777" w:rsidR="001A66A8" w:rsidRPr="00417C34" w:rsidRDefault="001A66A8" w:rsidP="001A66A8">
      <w:pPr>
        <w:spacing w:after="240"/>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V rozsahu riešenia nie je:</w:t>
      </w:r>
    </w:p>
    <w:p w14:paraId="0194346A" w14:textId="77777777" w:rsidR="001A66A8" w:rsidRPr="00417C34" w:rsidRDefault="001A66A8" w:rsidP="00E21DF4">
      <w:pPr>
        <w:numPr>
          <w:ilvl w:val="0"/>
          <w:numId w:val="77"/>
        </w:numPr>
        <w:tabs>
          <w:tab w:val="clear" w:pos="720"/>
          <w:tab w:val="left" w:pos="-2552"/>
          <w:tab w:val="left" w:pos="-2127"/>
        </w:tabs>
        <w:suppressAutoHyphens/>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Konektor GPIO a svorkovnica do jestv. mikropočítačového zariadenia potrebné na pripojenie vodomera</w:t>
      </w:r>
    </w:p>
    <w:p w14:paraId="2DAB6EBF" w14:textId="77777777" w:rsidR="001A66A8" w:rsidRPr="00417C34" w:rsidRDefault="001A66A8" w:rsidP="00E21DF4">
      <w:pPr>
        <w:numPr>
          <w:ilvl w:val="0"/>
          <w:numId w:val="77"/>
        </w:numPr>
        <w:tabs>
          <w:tab w:val="clear" w:pos="720"/>
          <w:tab w:val="left" w:pos="-2552"/>
          <w:tab w:val="left" w:pos="-2127"/>
        </w:tabs>
        <w:suppressAutoHyphens/>
        <w:spacing w:after="240"/>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Úprava odčítavacieho SW v mikropočítačovom zariadení</w:t>
      </w:r>
    </w:p>
    <w:p w14:paraId="1C485FA3" w14:textId="77777777" w:rsidR="001A66A8" w:rsidRPr="00417C34" w:rsidRDefault="001A66A8" w:rsidP="00C135A9">
      <w:pPr>
        <w:keepNext/>
        <w:keepLines/>
        <w:spacing w:after="240"/>
        <w:jc w:val="both"/>
        <w:outlineLvl w:val="1"/>
        <w:rPr>
          <w:rFonts w:asciiTheme="minorHAnsi" w:eastAsiaTheme="majorEastAsia" w:hAnsiTheme="minorHAnsi" w:cstheme="minorHAnsi"/>
          <w:color w:val="000000" w:themeColor="text1"/>
          <w:sz w:val="22"/>
          <w:szCs w:val="22"/>
          <w:u w:val="single"/>
        </w:rPr>
      </w:pPr>
      <w:r w:rsidRPr="00417C34">
        <w:rPr>
          <w:rFonts w:asciiTheme="minorHAnsi" w:eastAsiaTheme="majorEastAsia" w:hAnsiTheme="minorHAnsi" w:cstheme="minorHAnsi"/>
          <w:color w:val="000000" w:themeColor="text1"/>
          <w:sz w:val="22"/>
          <w:szCs w:val="22"/>
          <w:u w:val="single"/>
        </w:rPr>
        <w:lastRenderedPageBreak/>
        <w:t xml:space="preserve">SO 428.2 OST BP bytový dom 4 - MaR </w:t>
      </w:r>
    </w:p>
    <w:p w14:paraId="1F89BB42" w14:textId="77777777" w:rsidR="001A66A8" w:rsidRPr="00417C34" w:rsidRDefault="001A66A8" w:rsidP="001A66A8">
      <w:pPr>
        <w:spacing w:after="240"/>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Rozsah riešenia MaR:</w:t>
      </w:r>
    </w:p>
    <w:p w14:paraId="01E1964E" w14:textId="77777777" w:rsidR="001A66A8" w:rsidRPr="00417C34" w:rsidRDefault="001A66A8" w:rsidP="00E21DF4">
      <w:pPr>
        <w:numPr>
          <w:ilvl w:val="0"/>
          <w:numId w:val="77"/>
        </w:numPr>
        <w:tabs>
          <w:tab w:val="clear" w:pos="720"/>
          <w:tab w:val="left" w:pos="-2552"/>
          <w:tab w:val="left" w:pos="-2127"/>
        </w:tabs>
        <w:suppressAutoHyphens/>
        <w:spacing w:after="240"/>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 xml:space="preserve">Do jestvujúceho merača tepla UH50 na pozíciu č. 2 sa doplní </w:t>
      </w:r>
      <w:r w:rsidRPr="00417C34">
        <w:rPr>
          <w:rFonts w:asciiTheme="minorHAnsi" w:hAnsiTheme="minorHAnsi" w:cstheme="minorHAnsi"/>
          <w:b/>
          <w:color w:val="000000" w:themeColor="text1"/>
          <w:sz w:val="22"/>
          <w:szCs w:val="22"/>
        </w:rPr>
        <w:t>modul WZU-P2</w:t>
      </w:r>
      <w:r w:rsidRPr="00417C34">
        <w:rPr>
          <w:rFonts w:asciiTheme="minorHAnsi" w:hAnsiTheme="minorHAnsi" w:cstheme="minorHAnsi"/>
          <w:color w:val="000000" w:themeColor="text1"/>
          <w:sz w:val="22"/>
          <w:szCs w:val="22"/>
        </w:rPr>
        <w:t xml:space="preserve"> s dvomi imp. vstupmi pre pripojenie dvoch ďalších zariadení s imp. výstupmi. Na modul sa pripojí imp. výstup s vodomeru doplňovania. V rozsahu riešenia pripojenia je kábel, súvisiaci montážny materiál, montážne práce a oživenie merača tepla. </w:t>
      </w:r>
    </w:p>
    <w:p w14:paraId="464FD676" w14:textId="77777777" w:rsidR="001A66A8" w:rsidRPr="00417C34" w:rsidRDefault="001A66A8" w:rsidP="001A66A8">
      <w:pPr>
        <w:spacing w:after="240"/>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V rozsahu riešenia nie je:</w:t>
      </w:r>
    </w:p>
    <w:p w14:paraId="7FE33DD3" w14:textId="77777777" w:rsidR="001A66A8" w:rsidRPr="00417C34" w:rsidRDefault="001A66A8" w:rsidP="00E21DF4">
      <w:pPr>
        <w:numPr>
          <w:ilvl w:val="0"/>
          <w:numId w:val="77"/>
        </w:numPr>
        <w:tabs>
          <w:tab w:val="clear" w:pos="720"/>
          <w:tab w:val="left" w:pos="-2552"/>
          <w:tab w:val="left" w:pos="-2127"/>
        </w:tabs>
        <w:suppressAutoHyphens/>
        <w:spacing w:after="240"/>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 xml:space="preserve"> Úprava odčítavacieho SW v miktopočítačovom zariadení</w:t>
      </w:r>
    </w:p>
    <w:p w14:paraId="77D93FEB" w14:textId="77777777" w:rsidR="00C135A9" w:rsidRPr="00417C34" w:rsidRDefault="001A66A8" w:rsidP="001A66A8">
      <w:pPr>
        <w:spacing w:after="240"/>
        <w:jc w:val="both"/>
        <w:rPr>
          <w:rFonts w:asciiTheme="minorHAnsi" w:hAnsiTheme="minorHAnsi" w:cstheme="minorHAnsi"/>
          <w:color w:val="000000" w:themeColor="text1"/>
          <w:sz w:val="22"/>
          <w:szCs w:val="22"/>
          <w:u w:val="single"/>
        </w:rPr>
      </w:pPr>
      <w:r w:rsidRPr="00417C34">
        <w:rPr>
          <w:rFonts w:asciiTheme="minorHAnsi" w:hAnsiTheme="minorHAnsi" w:cstheme="minorHAnsi"/>
          <w:color w:val="000000" w:themeColor="text1"/>
          <w:sz w:val="22"/>
          <w:szCs w:val="22"/>
          <w:u w:val="single"/>
        </w:rPr>
        <w:t xml:space="preserve">SO 429.2 OST BP bytový dom 7 - MaR </w:t>
      </w:r>
    </w:p>
    <w:p w14:paraId="4C5EB64E" w14:textId="6476091D" w:rsidR="001A66A8" w:rsidRPr="00417C34" w:rsidRDefault="001A66A8" w:rsidP="001A66A8">
      <w:pPr>
        <w:spacing w:after="240"/>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Rozsah riešenia MaR:</w:t>
      </w:r>
    </w:p>
    <w:p w14:paraId="6884AC98" w14:textId="66E3582D" w:rsidR="001A66A8" w:rsidRPr="00417C34" w:rsidRDefault="001A66A8" w:rsidP="00E21DF4">
      <w:pPr>
        <w:numPr>
          <w:ilvl w:val="0"/>
          <w:numId w:val="77"/>
        </w:numPr>
        <w:tabs>
          <w:tab w:val="clear" w:pos="720"/>
          <w:tab w:val="left" w:pos="-2552"/>
          <w:tab w:val="left" w:pos="-2127"/>
        </w:tabs>
        <w:suppressAutoHyphens/>
        <w:spacing w:after="240"/>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 xml:space="preserve">Pripojenie imp. vodomera doplňovania do jestv. mikropočítačového komunikačného zariadenia </w:t>
      </w:r>
      <w:r w:rsidR="001A7C92" w:rsidRPr="00417C34">
        <w:rPr>
          <w:rFonts w:asciiTheme="minorHAnsi" w:hAnsiTheme="minorHAnsi" w:cstheme="minorHAnsi"/>
          <w:color w:val="000000" w:themeColor="text1"/>
          <w:sz w:val="22"/>
          <w:szCs w:val="22"/>
        </w:rPr>
        <w:t xml:space="preserve">objednávateľa </w:t>
      </w:r>
      <w:r w:rsidRPr="00417C34">
        <w:rPr>
          <w:rFonts w:asciiTheme="minorHAnsi" w:hAnsiTheme="minorHAnsi" w:cstheme="minorHAnsi"/>
          <w:color w:val="000000" w:themeColor="text1"/>
          <w:sz w:val="22"/>
          <w:szCs w:val="22"/>
        </w:rPr>
        <w:t>v rozsahu: kábel, súvisiaci montážny materiál a montážne práce.</w:t>
      </w:r>
    </w:p>
    <w:p w14:paraId="44DE3064" w14:textId="1F48895C" w:rsidR="001A66A8" w:rsidRPr="00417C34" w:rsidRDefault="001A66A8" w:rsidP="001A66A8">
      <w:pPr>
        <w:spacing w:after="240"/>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V rozsahu riešenia nie je:</w:t>
      </w:r>
    </w:p>
    <w:p w14:paraId="1AF338C2" w14:textId="77777777" w:rsidR="001A66A8" w:rsidRPr="00417C34" w:rsidRDefault="001A66A8" w:rsidP="00E21DF4">
      <w:pPr>
        <w:numPr>
          <w:ilvl w:val="0"/>
          <w:numId w:val="77"/>
        </w:numPr>
        <w:tabs>
          <w:tab w:val="clear" w:pos="720"/>
          <w:tab w:val="left" w:pos="-2552"/>
          <w:tab w:val="left" w:pos="-2127"/>
        </w:tabs>
        <w:suppressAutoHyphens/>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Konektor GPIO a svorkovnica do jestv. mikropočítačového zariadenia potrebné na pripojenie vodomera</w:t>
      </w:r>
    </w:p>
    <w:p w14:paraId="7FD52870" w14:textId="77777777" w:rsidR="001A66A8" w:rsidRPr="00417C34" w:rsidRDefault="001A66A8" w:rsidP="00E21DF4">
      <w:pPr>
        <w:numPr>
          <w:ilvl w:val="0"/>
          <w:numId w:val="77"/>
        </w:numPr>
        <w:tabs>
          <w:tab w:val="clear" w:pos="720"/>
          <w:tab w:val="left" w:pos="-2552"/>
          <w:tab w:val="left" w:pos="-2127"/>
        </w:tabs>
        <w:suppressAutoHyphens/>
        <w:spacing w:after="240"/>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Úprava odčítavacieho SW v mikropočítačovom zariadení</w:t>
      </w:r>
    </w:p>
    <w:p w14:paraId="387F6D02" w14:textId="77777777" w:rsidR="00C135A9" w:rsidRPr="00417C34" w:rsidRDefault="001A66A8" w:rsidP="001A66A8">
      <w:pPr>
        <w:spacing w:after="240"/>
        <w:jc w:val="both"/>
        <w:rPr>
          <w:rFonts w:asciiTheme="minorHAnsi" w:hAnsiTheme="minorHAnsi" w:cstheme="minorHAnsi"/>
          <w:color w:val="000000" w:themeColor="text1"/>
          <w:sz w:val="22"/>
          <w:szCs w:val="22"/>
          <w:u w:val="single"/>
        </w:rPr>
      </w:pPr>
      <w:r w:rsidRPr="00417C34">
        <w:rPr>
          <w:rFonts w:asciiTheme="minorHAnsi" w:hAnsiTheme="minorHAnsi" w:cstheme="minorHAnsi"/>
          <w:color w:val="000000" w:themeColor="text1"/>
          <w:sz w:val="22"/>
          <w:szCs w:val="22"/>
          <w:u w:val="single"/>
        </w:rPr>
        <w:t xml:space="preserve">SO 430.2 OST BP bytový dom 5 - MaR </w:t>
      </w:r>
    </w:p>
    <w:p w14:paraId="76D41E4B" w14:textId="0B85C125" w:rsidR="001A66A8" w:rsidRPr="00417C34" w:rsidRDefault="001A66A8" w:rsidP="001A66A8">
      <w:pPr>
        <w:spacing w:after="240"/>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Rozsah riešenia MaR:</w:t>
      </w:r>
    </w:p>
    <w:p w14:paraId="429B0D7F" w14:textId="7A6E2416" w:rsidR="001A66A8" w:rsidRPr="00417C34" w:rsidRDefault="001A66A8" w:rsidP="00E21DF4">
      <w:pPr>
        <w:numPr>
          <w:ilvl w:val="0"/>
          <w:numId w:val="77"/>
        </w:numPr>
        <w:tabs>
          <w:tab w:val="clear" w:pos="720"/>
          <w:tab w:val="left" w:pos="-2552"/>
          <w:tab w:val="left" w:pos="-2127"/>
        </w:tabs>
        <w:suppressAutoHyphens/>
        <w:spacing w:after="240"/>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 xml:space="preserve">Pripojenie imp. vodomera doplňovania do jestv. mikropočítačového komunikačného zariadenia </w:t>
      </w:r>
      <w:r w:rsidR="001A7C92" w:rsidRPr="00417C34">
        <w:rPr>
          <w:rFonts w:asciiTheme="minorHAnsi" w:hAnsiTheme="minorHAnsi" w:cstheme="minorHAnsi"/>
          <w:color w:val="000000" w:themeColor="text1"/>
          <w:sz w:val="22"/>
          <w:szCs w:val="22"/>
        </w:rPr>
        <w:t xml:space="preserve">objednávateľa </w:t>
      </w:r>
      <w:r w:rsidRPr="00417C34">
        <w:rPr>
          <w:rFonts w:asciiTheme="minorHAnsi" w:hAnsiTheme="minorHAnsi" w:cstheme="minorHAnsi"/>
          <w:color w:val="000000" w:themeColor="text1"/>
          <w:sz w:val="22"/>
          <w:szCs w:val="22"/>
        </w:rPr>
        <w:t>v rozsahu: kábel, súvisiaci montážny materiál a montážne práce.</w:t>
      </w:r>
    </w:p>
    <w:p w14:paraId="51618A7E" w14:textId="254F4CA2" w:rsidR="001A66A8" w:rsidRPr="00417C34" w:rsidRDefault="001A66A8" w:rsidP="001A66A8">
      <w:pPr>
        <w:spacing w:after="240"/>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V rozsahu riešenia nie je:</w:t>
      </w:r>
    </w:p>
    <w:p w14:paraId="260AD6F2" w14:textId="77777777" w:rsidR="001A66A8" w:rsidRPr="00417C34" w:rsidRDefault="001A66A8" w:rsidP="00E21DF4">
      <w:pPr>
        <w:numPr>
          <w:ilvl w:val="0"/>
          <w:numId w:val="77"/>
        </w:numPr>
        <w:tabs>
          <w:tab w:val="clear" w:pos="720"/>
          <w:tab w:val="left" w:pos="-2552"/>
          <w:tab w:val="left" w:pos="-2127"/>
        </w:tabs>
        <w:suppressAutoHyphens/>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Konektor GPIO a svorkovnica do jestv. mikropočítačového zariadenia potrebné na pripojenie vodomera</w:t>
      </w:r>
    </w:p>
    <w:p w14:paraId="08E4CD38" w14:textId="77777777" w:rsidR="001A66A8" w:rsidRPr="00417C34" w:rsidRDefault="001A66A8" w:rsidP="00E21DF4">
      <w:pPr>
        <w:numPr>
          <w:ilvl w:val="0"/>
          <w:numId w:val="77"/>
        </w:numPr>
        <w:tabs>
          <w:tab w:val="clear" w:pos="720"/>
          <w:tab w:val="left" w:pos="-2552"/>
          <w:tab w:val="left" w:pos="-2127"/>
        </w:tabs>
        <w:suppressAutoHyphens/>
        <w:spacing w:after="240"/>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Úprava odčítavacieho SW v mikropočítačovom zariadení</w:t>
      </w:r>
    </w:p>
    <w:p w14:paraId="0338D5B2" w14:textId="77777777" w:rsidR="00C135A9" w:rsidRPr="00417C34" w:rsidRDefault="001A66A8" w:rsidP="001A66A8">
      <w:pPr>
        <w:spacing w:after="240"/>
        <w:jc w:val="both"/>
        <w:rPr>
          <w:rFonts w:asciiTheme="minorHAnsi" w:hAnsiTheme="minorHAnsi" w:cstheme="minorHAnsi"/>
          <w:color w:val="000000" w:themeColor="text1"/>
          <w:sz w:val="22"/>
          <w:szCs w:val="22"/>
          <w:u w:val="single"/>
        </w:rPr>
      </w:pPr>
      <w:r w:rsidRPr="00417C34">
        <w:rPr>
          <w:rFonts w:asciiTheme="minorHAnsi" w:hAnsiTheme="minorHAnsi" w:cstheme="minorHAnsi"/>
          <w:color w:val="000000" w:themeColor="text1"/>
          <w:sz w:val="22"/>
          <w:szCs w:val="22"/>
          <w:u w:val="single"/>
        </w:rPr>
        <w:t xml:space="preserve">SO 431.2 OST BP bytový dom 6 - MaR </w:t>
      </w:r>
    </w:p>
    <w:p w14:paraId="7065559E" w14:textId="366AB5E7" w:rsidR="001A66A8" w:rsidRPr="00417C34" w:rsidRDefault="001A66A8" w:rsidP="001A66A8">
      <w:pPr>
        <w:spacing w:after="240"/>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Rozsah riešenia MaR:</w:t>
      </w:r>
    </w:p>
    <w:p w14:paraId="7A928708" w14:textId="2A453BA9" w:rsidR="001A66A8" w:rsidRPr="00417C34" w:rsidRDefault="001A66A8" w:rsidP="00E21DF4">
      <w:pPr>
        <w:numPr>
          <w:ilvl w:val="0"/>
          <w:numId w:val="77"/>
        </w:numPr>
        <w:tabs>
          <w:tab w:val="clear" w:pos="720"/>
          <w:tab w:val="left" w:pos="-2552"/>
          <w:tab w:val="left" w:pos="-2127"/>
        </w:tabs>
        <w:suppressAutoHyphens/>
        <w:spacing w:after="240"/>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 xml:space="preserve">Pripojenie imp. vodomera doplňovania do jestv. mikropočítačového komunikačného zariadenia </w:t>
      </w:r>
      <w:r w:rsidR="001A7C92" w:rsidRPr="00417C34">
        <w:rPr>
          <w:rFonts w:asciiTheme="minorHAnsi" w:hAnsiTheme="minorHAnsi" w:cstheme="minorHAnsi"/>
          <w:color w:val="000000" w:themeColor="text1"/>
          <w:sz w:val="22"/>
          <w:szCs w:val="22"/>
        </w:rPr>
        <w:t xml:space="preserve">objednávateľa </w:t>
      </w:r>
      <w:r w:rsidRPr="00417C34">
        <w:rPr>
          <w:rFonts w:asciiTheme="minorHAnsi" w:hAnsiTheme="minorHAnsi" w:cstheme="minorHAnsi"/>
          <w:color w:val="000000" w:themeColor="text1"/>
          <w:sz w:val="22"/>
          <w:szCs w:val="22"/>
        </w:rPr>
        <w:t>v rozsahu: kábel, súvisiaci montážny materiál a montážne práce.</w:t>
      </w:r>
    </w:p>
    <w:p w14:paraId="625328D4" w14:textId="36D12727" w:rsidR="001A66A8" w:rsidRPr="00417C34" w:rsidRDefault="001A66A8" w:rsidP="001A66A8">
      <w:pPr>
        <w:spacing w:after="240"/>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V rozsahu riešenia nie je:</w:t>
      </w:r>
    </w:p>
    <w:p w14:paraId="2B522EA6" w14:textId="77777777" w:rsidR="001A66A8" w:rsidRPr="00417C34" w:rsidRDefault="001A66A8" w:rsidP="00E21DF4">
      <w:pPr>
        <w:numPr>
          <w:ilvl w:val="0"/>
          <w:numId w:val="77"/>
        </w:numPr>
        <w:tabs>
          <w:tab w:val="clear" w:pos="720"/>
          <w:tab w:val="left" w:pos="-2552"/>
          <w:tab w:val="left" w:pos="-2127"/>
        </w:tabs>
        <w:suppressAutoHyphens/>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Konektor GPIO a svorkovnica do jestv. mikropočítačového zariadenia potrebné na pripojenie vodomera</w:t>
      </w:r>
    </w:p>
    <w:p w14:paraId="0AD463C9" w14:textId="77777777" w:rsidR="001A66A8" w:rsidRPr="00417C34" w:rsidRDefault="001A66A8" w:rsidP="00E21DF4">
      <w:pPr>
        <w:numPr>
          <w:ilvl w:val="0"/>
          <w:numId w:val="77"/>
        </w:numPr>
        <w:tabs>
          <w:tab w:val="clear" w:pos="720"/>
          <w:tab w:val="left" w:pos="-2552"/>
          <w:tab w:val="left" w:pos="-2127"/>
        </w:tabs>
        <w:suppressAutoHyphens/>
        <w:spacing w:after="240"/>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Úprava odčítavacieho SW v mikropočítačovom zariadení</w:t>
      </w:r>
    </w:p>
    <w:p w14:paraId="7EA4AAF6"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b/>
          <w:bCs/>
          <w:kern w:val="3"/>
          <w:sz w:val="22"/>
          <w:szCs w:val="22"/>
          <w:u w:val="single"/>
          <w:lang w:eastAsia="en-US"/>
        </w:rPr>
      </w:pPr>
      <w:r w:rsidRPr="00417C34">
        <w:rPr>
          <w:rFonts w:asciiTheme="minorHAnsi" w:hAnsiTheme="minorHAnsi" w:cstheme="minorHAnsi"/>
          <w:b/>
          <w:bCs/>
          <w:kern w:val="3"/>
          <w:sz w:val="22"/>
          <w:szCs w:val="22"/>
          <w:u w:val="single"/>
          <w:lang w:eastAsia="en-US"/>
        </w:rPr>
        <w:t>VIII. Meranie parametrov HV siete SO 405.3, 409.3-411.3, 423.3, 431.3</w:t>
      </w:r>
    </w:p>
    <w:p w14:paraId="0E3FA2DF" w14:textId="75002248" w:rsidR="001A66A8" w:rsidRPr="00417C34" w:rsidRDefault="001A66A8" w:rsidP="00C135A9">
      <w:pPr>
        <w:keepNext/>
        <w:keepLines/>
        <w:spacing w:after="240"/>
        <w:jc w:val="both"/>
        <w:outlineLvl w:val="1"/>
        <w:rPr>
          <w:rFonts w:asciiTheme="minorHAnsi" w:eastAsiaTheme="majorEastAsia" w:hAnsiTheme="minorHAnsi" w:cstheme="minorHAnsi"/>
          <w:color w:val="2F5496" w:themeColor="accent1" w:themeShade="BF"/>
          <w:sz w:val="22"/>
          <w:szCs w:val="22"/>
        </w:rPr>
      </w:pPr>
      <w:r w:rsidRPr="00417C34">
        <w:rPr>
          <w:rFonts w:asciiTheme="minorHAnsi" w:eastAsiaTheme="majorEastAsia" w:hAnsiTheme="minorHAnsi" w:cstheme="minorHAnsi"/>
          <w:b/>
          <w:bCs/>
          <w:sz w:val="22"/>
          <w:szCs w:val="22"/>
          <w:u w:val="single"/>
        </w:rPr>
        <w:t xml:space="preserve">SO 405.3 OST Darinka I - Meranie parametrov HV siete (p,T) </w:t>
      </w:r>
    </w:p>
    <w:p w14:paraId="3A57F019" w14:textId="77777777" w:rsidR="001A66A8" w:rsidRPr="00417C34" w:rsidRDefault="001A66A8" w:rsidP="001A66A8">
      <w:pPr>
        <w:spacing w:after="240"/>
        <w:jc w:val="both"/>
        <w:rPr>
          <w:rFonts w:asciiTheme="minorHAnsi" w:hAnsiTheme="minorHAnsi" w:cstheme="minorHAnsi"/>
          <w:sz w:val="22"/>
          <w:szCs w:val="22"/>
        </w:rPr>
      </w:pPr>
      <w:r w:rsidRPr="00417C34">
        <w:rPr>
          <w:rFonts w:asciiTheme="minorHAnsi" w:hAnsiTheme="minorHAnsi" w:cstheme="minorHAnsi"/>
          <w:sz w:val="22"/>
          <w:szCs w:val="22"/>
        </w:rPr>
        <w:t>Rozsah riešenia MaR:</w:t>
      </w:r>
    </w:p>
    <w:p w14:paraId="5AA2B391" w14:textId="07958337" w:rsidR="001A66A8" w:rsidRPr="00417C34" w:rsidRDefault="001A66A8" w:rsidP="00E21DF4">
      <w:pPr>
        <w:numPr>
          <w:ilvl w:val="0"/>
          <w:numId w:val="77"/>
        </w:numPr>
        <w:tabs>
          <w:tab w:val="clear" w:pos="720"/>
          <w:tab w:val="left" w:pos="-2552"/>
          <w:tab w:val="left" w:pos="-2127"/>
        </w:tabs>
        <w:suppressAutoHyphens/>
        <w:ind w:left="284" w:hanging="295"/>
        <w:jc w:val="both"/>
        <w:rPr>
          <w:rFonts w:asciiTheme="minorHAnsi" w:hAnsiTheme="minorHAnsi" w:cstheme="minorHAnsi"/>
          <w:sz w:val="22"/>
          <w:szCs w:val="22"/>
        </w:rPr>
      </w:pPr>
      <w:r w:rsidRPr="00417C34">
        <w:rPr>
          <w:rFonts w:asciiTheme="minorHAnsi" w:hAnsiTheme="minorHAnsi" w:cstheme="minorHAnsi"/>
          <w:sz w:val="22"/>
          <w:szCs w:val="22"/>
        </w:rPr>
        <w:lastRenderedPageBreak/>
        <w:t>Meranie parametrov HV siete na odbočke O5, osadenie snímača teploty a tlaku na prívod a spiatočku HV siete, T</w:t>
      </w:r>
      <w:r w:rsidRPr="00974526">
        <w:rPr>
          <w:rFonts w:asciiTheme="minorHAnsi" w:hAnsiTheme="minorHAnsi" w:cstheme="minorHAnsi"/>
          <w:sz w:val="22"/>
          <w:szCs w:val="22"/>
          <w:vertAlign w:val="subscript"/>
        </w:rPr>
        <w:t>max</w:t>
      </w:r>
      <w:r w:rsidR="00974526">
        <w:rPr>
          <w:rFonts w:asciiTheme="minorHAnsi" w:hAnsiTheme="minorHAnsi" w:cstheme="minorHAnsi"/>
          <w:sz w:val="22"/>
          <w:szCs w:val="22"/>
          <w:vertAlign w:val="subscript"/>
        </w:rPr>
        <w:t xml:space="preserve"> </w:t>
      </w:r>
      <w:r w:rsidRPr="00417C34">
        <w:rPr>
          <w:rFonts w:asciiTheme="minorHAnsi" w:hAnsiTheme="minorHAnsi" w:cstheme="minorHAnsi"/>
          <w:sz w:val="22"/>
          <w:szCs w:val="22"/>
        </w:rPr>
        <w:t>=</w:t>
      </w:r>
      <w:r w:rsidR="00974526">
        <w:rPr>
          <w:rFonts w:asciiTheme="minorHAnsi" w:hAnsiTheme="minorHAnsi" w:cstheme="minorHAnsi"/>
          <w:sz w:val="22"/>
          <w:szCs w:val="22"/>
        </w:rPr>
        <w:t xml:space="preserve"> </w:t>
      </w:r>
      <w:r w:rsidRPr="00417C34">
        <w:rPr>
          <w:rFonts w:asciiTheme="minorHAnsi" w:hAnsiTheme="minorHAnsi" w:cstheme="minorHAnsi"/>
          <w:sz w:val="22"/>
          <w:szCs w:val="22"/>
        </w:rPr>
        <w:t>130</w:t>
      </w:r>
      <w:r w:rsidR="00974526">
        <w:rPr>
          <w:rFonts w:asciiTheme="minorHAnsi" w:hAnsiTheme="minorHAnsi" w:cstheme="minorHAnsi"/>
          <w:sz w:val="22"/>
          <w:szCs w:val="22"/>
        </w:rPr>
        <w:t xml:space="preserve"> </w:t>
      </w:r>
      <w:r w:rsidRPr="00417C34">
        <w:rPr>
          <w:rFonts w:asciiTheme="minorHAnsi" w:hAnsiTheme="minorHAnsi" w:cstheme="minorHAnsi"/>
          <w:sz w:val="22"/>
          <w:szCs w:val="22"/>
        </w:rPr>
        <w:t>°C, PN</w:t>
      </w:r>
      <w:r w:rsidR="00974526">
        <w:rPr>
          <w:rFonts w:asciiTheme="minorHAnsi" w:hAnsiTheme="minorHAnsi" w:cstheme="minorHAnsi"/>
          <w:sz w:val="22"/>
          <w:szCs w:val="22"/>
        </w:rPr>
        <w:t xml:space="preserve"> </w:t>
      </w:r>
      <w:r w:rsidRPr="00417C34">
        <w:rPr>
          <w:rFonts w:asciiTheme="minorHAnsi" w:hAnsiTheme="minorHAnsi" w:cstheme="minorHAnsi"/>
          <w:sz w:val="22"/>
          <w:szCs w:val="22"/>
        </w:rPr>
        <w:t>25</w:t>
      </w:r>
    </w:p>
    <w:p w14:paraId="2ECF9C44" w14:textId="77777777" w:rsidR="001A66A8" w:rsidRPr="00417C34" w:rsidRDefault="001A66A8" w:rsidP="00E21DF4">
      <w:pPr>
        <w:numPr>
          <w:ilvl w:val="0"/>
          <w:numId w:val="77"/>
        </w:numPr>
        <w:tabs>
          <w:tab w:val="clear" w:pos="720"/>
          <w:tab w:val="left" w:pos="-2552"/>
          <w:tab w:val="left" w:pos="-2127"/>
        </w:tabs>
        <w:suppressAutoHyphens/>
        <w:ind w:left="284" w:hanging="295"/>
        <w:jc w:val="both"/>
        <w:rPr>
          <w:rFonts w:asciiTheme="minorHAnsi" w:hAnsiTheme="minorHAnsi" w:cstheme="minorHAnsi"/>
          <w:sz w:val="22"/>
          <w:szCs w:val="22"/>
        </w:rPr>
      </w:pPr>
      <w:r w:rsidRPr="00417C34">
        <w:rPr>
          <w:rFonts w:asciiTheme="minorHAnsi" w:hAnsiTheme="minorHAnsi" w:cstheme="minorHAnsi"/>
          <w:sz w:val="22"/>
          <w:szCs w:val="22"/>
        </w:rPr>
        <w:t>Inštalácia rozvádzača MaR s riadiacim systémom PXC Siemens, rozhranie BACnet/IP, ethernet switchom, s pripojením vyššie uvedených snímačov.</w:t>
      </w:r>
    </w:p>
    <w:p w14:paraId="6DAAA754" w14:textId="77777777" w:rsidR="001A66A8" w:rsidRPr="00417C34" w:rsidRDefault="001A66A8" w:rsidP="00E21DF4">
      <w:pPr>
        <w:numPr>
          <w:ilvl w:val="0"/>
          <w:numId w:val="77"/>
        </w:numPr>
        <w:tabs>
          <w:tab w:val="clear" w:pos="720"/>
          <w:tab w:val="left" w:pos="-2552"/>
          <w:tab w:val="left" w:pos="-2127"/>
        </w:tabs>
        <w:suppressAutoHyphens/>
        <w:spacing w:after="240"/>
        <w:ind w:left="284" w:hanging="295"/>
        <w:jc w:val="both"/>
        <w:rPr>
          <w:rFonts w:asciiTheme="minorHAnsi" w:hAnsiTheme="minorHAnsi" w:cstheme="minorHAnsi"/>
          <w:sz w:val="22"/>
          <w:szCs w:val="22"/>
        </w:rPr>
      </w:pPr>
      <w:r w:rsidRPr="00417C34">
        <w:rPr>
          <w:rFonts w:asciiTheme="minorHAnsi" w:hAnsiTheme="minorHAnsi" w:cstheme="minorHAnsi"/>
          <w:sz w:val="22"/>
          <w:szCs w:val="22"/>
        </w:rPr>
        <w:t>Príprava riadiaceho systému na komunikáciu s dispečingom Tp Zvolen rozhranie BACnet/IP.</w:t>
      </w:r>
    </w:p>
    <w:p w14:paraId="46E23E6C" w14:textId="10D7D18C" w:rsidR="001A66A8" w:rsidRPr="00417C34" w:rsidRDefault="001A66A8" w:rsidP="001A66A8">
      <w:pPr>
        <w:spacing w:after="240"/>
        <w:ind w:left="57"/>
        <w:jc w:val="both"/>
        <w:rPr>
          <w:rFonts w:asciiTheme="minorHAnsi" w:hAnsiTheme="minorHAnsi" w:cstheme="minorHAnsi"/>
          <w:sz w:val="22"/>
          <w:szCs w:val="22"/>
        </w:rPr>
      </w:pPr>
      <w:r w:rsidRPr="00417C34">
        <w:rPr>
          <w:rFonts w:asciiTheme="minorHAnsi" w:hAnsiTheme="minorHAnsi" w:cstheme="minorHAnsi"/>
          <w:sz w:val="22"/>
          <w:szCs w:val="22"/>
        </w:rPr>
        <w:t xml:space="preserve">V rozsahu riešenia nie je: </w:t>
      </w:r>
    </w:p>
    <w:p w14:paraId="70818747" w14:textId="4F477C77" w:rsidR="001A66A8" w:rsidRPr="00417C34" w:rsidRDefault="001A66A8" w:rsidP="00E21DF4">
      <w:pPr>
        <w:numPr>
          <w:ilvl w:val="0"/>
          <w:numId w:val="77"/>
        </w:numPr>
        <w:tabs>
          <w:tab w:val="clear" w:pos="720"/>
        </w:tabs>
        <w:suppressAutoHyphens/>
        <w:autoSpaceDE w:val="0"/>
        <w:autoSpaceDN w:val="0"/>
        <w:spacing w:after="240"/>
        <w:ind w:left="284" w:hanging="295"/>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Návarky snímačov teploty a odbery tlaku pre sním</w:t>
      </w:r>
      <w:r w:rsidR="00974526">
        <w:rPr>
          <w:rFonts w:asciiTheme="minorHAnsi" w:hAnsiTheme="minorHAnsi" w:cstheme="minorHAnsi"/>
          <w:kern w:val="3"/>
          <w:sz w:val="22"/>
          <w:szCs w:val="22"/>
          <w:lang w:eastAsia="en-US"/>
        </w:rPr>
        <w:t>a</w:t>
      </w:r>
      <w:r w:rsidRPr="00417C34">
        <w:rPr>
          <w:rFonts w:asciiTheme="minorHAnsi" w:hAnsiTheme="minorHAnsi" w:cstheme="minorHAnsi"/>
          <w:kern w:val="3"/>
          <w:sz w:val="22"/>
          <w:szCs w:val="22"/>
          <w:lang w:eastAsia="en-US"/>
        </w:rPr>
        <w:t>če tlaku (súčasť SO 401 až SO 431, SO 401.1 až 431.1 Strojná časť</w:t>
      </w:r>
    </w:p>
    <w:p w14:paraId="23C0E551" w14:textId="67DDF7B4" w:rsidR="001A66A8" w:rsidRPr="00417C34" w:rsidRDefault="001A66A8" w:rsidP="00C135A9">
      <w:pPr>
        <w:tabs>
          <w:tab w:val="left" w:pos="-2552"/>
          <w:tab w:val="left" w:pos="-2127"/>
          <w:tab w:val="left" w:pos="1701"/>
          <w:tab w:val="left" w:pos="1985"/>
        </w:tabs>
        <w:suppressAutoHyphens/>
        <w:spacing w:after="240"/>
        <w:jc w:val="both"/>
        <w:rPr>
          <w:rFonts w:asciiTheme="minorHAnsi" w:hAnsiTheme="minorHAnsi" w:cstheme="minorHAnsi"/>
          <w:sz w:val="22"/>
          <w:szCs w:val="22"/>
        </w:rPr>
      </w:pPr>
      <w:r w:rsidRPr="00417C34">
        <w:rPr>
          <w:rFonts w:asciiTheme="minorHAnsi" w:hAnsiTheme="minorHAnsi" w:cstheme="minorHAnsi"/>
          <w:sz w:val="22"/>
          <w:szCs w:val="22"/>
          <w:u w:val="single"/>
        </w:rPr>
        <w:t>Rozvádzač DT405</w:t>
      </w:r>
      <w:r w:rsidR="00417C34" w:rsidRPr="00417C34">
        <w:rPr>
          <w:rFonts w:asciiTheme="minorHAnsi" w:hAnsiTheme="minorHAnsi" w:cstheme="minorHAnsi"/>
          <w:sz w:val="22"/>
          <w:szCs w:val="22"/>
          <w:u w:val="single"/>
        </w:rPr>
        <w:t>:</w:t>
      </w:r>
    </w:p>
    <w:p w14:paraId="3A2A09A0" w14:textId="12FB570E" w:rsidR="001A66A8" w:rsidRPr="00417C34" w:rsidRDefault="001A66A8" w:rsidP="00C135A9">
      <w:pPr>
        <w:tabs>
          <w:tab w:val="left" w:pos="-2552"/>
          <w:tab w:val="left" w:pos="-2127"/>
          <w:tab w:val="left" w:pos="1701"/>
          <w:tab w:val="left" w:pos="1985"/>
        </w:tabs>
        <w:suppressAutoHyphens/>
        <w:spacing w:after="240"/>
        <w:jc w:val="both"/>
        <w:rPr>
          <w:rFonts w:asciiTheme="minorHAnsi" w:hAnsiTheme="minorHAnsi" w:cstheme="minorHAnsi"/>
          <w:sz w:val="22"/>
          <w:szCs w:val="22"/>
        </w:rPr>
      </w:pPr>
      <w:r w:rsidRPr="00417C34">
        <w:rPr>
          <w:rFonts w:asciiTheme="minorHAnsi" w:hAnsiTheme="minorHAnsi" w:cstheme="minorHAnsi"/>
          <w:kern w:val="2"/>
          <w:sz w:val="22"/>
          <w:szCs w:val="22"/>
          <w:lang w:eastAsia="cs-CZ"/>
        </w:rPr>
        <w:t>Rozvádzač je navrhnutý nástenný skriňový s rozmermi 600</w:t>
      </w:r>
      <w:r w:rsidR="00974526">
        <w:rPr>
          <w:rFonts w:asciiTheme="minorHAnsi" w:hAnsiTheme="minorHAnsi" w:cstheme="minorHAnsi"/>
          <w:kern w:val="2"/>
          <w:sz w:val="22"/>
          <w:szCs w:val="22"/>
          <w:lang w:eastAsia="cs-CZ"/>
        </w:rPr>
        <w:t xml:space="preserve"> </w:t>
      </w:r>
      <w:r w:rsidRPr="00417C34">
        <w:rPr>
          <w:rFonts w:asciiTheme="minorHAnsi" w:hAnsiTheme="minorHAnsi" w:cstheme="minorHAnsi"/>
          <w:kern w:val="2"/>
          <w:sz w:val="22"/>
          <w:szCs w:val="22"/>
          <w:lang w:eastAsia="cs-CZ"/>
        </w:rPr>
        <w:t>x</w:t>
      </w:r>
      <w:r w:rsidR="00974526">
        <w:rPr>
          <w:rFonts w:asciiTheme="minorHAnsi" w:hAnsiTheme="minorHAnsi" w:cstheme="minorHAnsi"/>
          <w:kern w:val="2"/>
          <w:sz w:val="22"/>
          <w:szCs w:val="22"/>
          <w:lang w:eastAsia="cs-CZ"/>
        </w:rPr>
        <w:t xml:space="preserve"> </w:t>
      </w:r>
      <w:r w:rsidRPr="00417C34">
        <w:rPr>
          <w:rFonts w:asciiTheme="minorHAnsi" w:hAnsiTheme="minorHAnsi" w:cstheme="minorHAnsi"/>
          <w:kern w:val="2"/>
          <w:sz w:val="22"/>
          <w:szCs w:val="22"/>
          <w:lang w:eastAsia="cs-CZ"/>
        </w:rPr>
        <w:t>800</w:t>
      </w:r>
      <w:r w:rsidR="00974526">
        <w:rPr>
          <w:rFonts w:asciiTheme="minorHAnsi" w:hAnsiTheme="minorHAnsi" w:cstheme="minorHAnsi"/>
          <w:kern w:val="2"/>
          <w:sz w:val="22"/>
          <w:szCs w:val="22"/>
          <w:lang w:eastAsia="cs-CZ"/>
        </w:rPr>
        <w:t xml:space="preserve"> </w:t>
      </w:r>
      <w:r w:rsidRPr="00417C34">
        <w:rPr>
          <w:rFonts w:asciiTheme="minorHAnsi" w:hAnsiTheme="minorHAnsi" w:cstheme="minorHAnsi"/>
          <w:kern w:val="2"/>
          <w:sz w:val="22"/>
          <w:szCs w:val="22"/>
          <w:lang w:eastAsia="cs-CZ"/>
        </w:rPr>
        <w:t>x</w:t>
      </w:r>
      <w:r w:rsidR="00974526">
        <w:rPr>
          <w:rFonts w:asciiTheme="minorHAnsi" w:hAnsiTheme="minorHAnsi" w:cstheme="minorHAnsi"/>
          <w:kern w:val="2"/>
          <w:sz w:val="22"/>
          <w:szCs w:val="22"/>
          <w:lang w:eastAsia="cs-CZ"/>
        </w:rPr>
        <w:t xml:space="preserve"> </w:t>
      </w:r>
      <w:r w:rsidRPr="00417C34">
        <w:rPr>
          <w:rFonts w:asciiTheme="minorHAnsi" w:hAnsiTheme="minorHAnsi" w:cstheme="minorHAnsi"/>
          <w:kern w:val="2"/>
          <w:sz w:val="22"/>
          <w:szCs w:val="22"/>
          <w:lang w:eastAsia="cs-CZ"/>
        </w:rPr>
        <w:t>250 mm (š,</w:t>
      </w:r>
      <w:r w:rsidR="00974526">
        <w:rPr>
          <w:rFonts w:asciiTheme="minorHAnsi" w:hAnsiTheme="minorHAnsi" w:cstheme="minorHAnsi"/>
          <w:kern w:val="2"/>
          <w:sz w:val="22"/>
          <w:szCs w:val="22"/>
          <w:lang w:eastAsia="cs-CZ"/>
        </w:rPr>
        <w:t xml:space="preserve"> </w:t>
      </w:r>
      <w:r w:rsidRPr="00417C34">
        <w:rPr>
          <w:rFonts w:asciiTheme="minorHAnsi" w:hAnsiTheme="minorHAnsi" w:cstheme="minorHAnsi"/>
          <w:kern w:val="2"/>
          <w:sz w:val="22"/>
          <w:szCs w:val="22"/>
          <w:lang w:eastAsia="cs-CZ"/>
        </w:rPr>
        <w:t>v,</w:t>
      </w:r>
      <w:r w:rsidR="00974526">
        <w:rPr>
          <w:rFonts w:asciiTheme="minorHAnsi" w:hAnsiTheme="minorHAnsi" w:cstheme="minorHAnsi"/>
          <w:kern w:val="2"/>
          <w:sz w:val="22"/>
          <w:szCs w:val="22"/>
          <w:lang w:eastAsia="cs-CZ"/>
        </w:rPr>
        <w:t xml:space="preserve"> </w:t>
      </w:r>
      <w:r w:rsidRPr="00417C34">
        <w:rPr>
          <w:rFonts w:asciiTheme="minorHAnsi" w:hAnsiTheme="minorHAnsi" w:cstheme="minorHAnsi"/>
          <w:kern w:val="2"/>
          <w:sz w:val="22"/>
          <w:szCs w:val="22"/>
          <w:lang w:eastAsia="cs-CZ"/>
        </w:rPr>
        <w:t xml:space="preserve">h), krytie IP20/IP40 (otvorený/zatvorený). Umiestnený bude v priestore OST podľa dispozície. Prívody a vývody káblov budú vrchom cez káblové prechodky. Na dverách rozvádzača bude osadený LCD ovládací panel riadiaceho systému. </w:t>
      </w:r>
    </w:p>
    <w:p w14:paraId="79C0179D" w14:textId="77777777" w:rsidR="001A66A8" w:rsidRPr="00417C34" w:rsidRDefault="001A66A8" w:rsidP="001A66A8">
      <w:pPr>
        <w:spacing w:after="240"/>
        <w:jc w:val="both"/>
        <w:rPr>
          <w:rFonts w:asciiTheme="minorHAnsi" w:hAnsiTheme="minorHAnsi" w:cstheme="minorHAnsi"/>
          <w:sz w:val="22"/>
          <w:szCs w:val="22"/>
        </w:rPr>
      </w:pPr>
      <w:r w:rsidRPr="00417C34">
        <w:rPr>
          <w:rFonts w:asciiTheme="minorHAnsi" w:hAnsiTheme="minorHAnsi" w:cstheme="minorHAnsi"/>
          <w:sz w:val="22"/>
          <w:szCs w:val="22"/>
        </w:rPr>
        <w:t>Rozvodné sústavy: 1NPE AC 50 Hz, 230V, TN-S.</w:t>
      </w:r>
    </w:p>
    <w:p w14:paraId="5956CFBB" w14:textId="77777777" w:rsidR="001A66A8" w:rsidRPr="00417C34" w:rsidRDefault="001A66A8" w:rsidP="001A66A8">
      <w:pPr>
        <w:spacing w:after="240"/>
        <w:jc w:val="both"/>
        <w:rPr>
          <w:rFonts w:asciiTheme="minorHAnsi" w:hAnsiTheme="minorHAnsi" w:cstheme="minorHAnsi"/>
          <w:sz w:val="22"/>
          <w:szCs w:val="22"/>
        </w:rPr>
      </w:pPr>
      <w:r w:rsidRPr="00417C34">
        <w:rPr>
          <w:rFonts w:asciiTheme="minorHAnsi" w:hAnsiTheme="minorHAnsi" w:cstheme="minorHAnsi"/>
          <w:sz w:val="22"/>
          <w:szCs w:val="22"/>
        </w:rPr>
        <w:t>Pomocné napätia: 2</w:t>
      </w:r>
      <w:r w:rsidRPr="00417C34">
        <w:rPr>
          <w:rFonts w:asciiTheme="minorHAnsi" w:hAnsiTheme="minorHAnsi" w:cstheme="minorHAnsi"/>
          <w:bCs/>
          <w:sz w:val="22"/>
          <w:szCs w:val="22"/>
        </w:rPr>
        <w:t>~ 50Hz 24V – SELV, 24V DC – malé bezp. napätie</w:t>
      </w:r>
    </w:p>
    <w:p w14:paraId="726C0FC6" w14:textId="19EE232C" w:rsidR="001A66A8" w:rsidRPr="00417C34" w:rsidRDefault="001A66A8" w:rsidP="001A66A8">
      <w:pPr>
        <w:tabs>
          <w:tab w:val="left" w:pos="-2552"/>
          <w:tab w:val="left" w:pos="-2127"/>
          <w:tab w:val="left" w:pos="1701"/>
          <w:tab w:val="left" w:pos="1985"/>
        </w:tabs>
        <w:suppressAutoHyphens/>
        <w:spacing w:after="240"/>
        <w:jc w:val="both"/>
        <w:rPr>
          <w:rFonts w:asciiTheme="minorHAnsi" w:eastAsia="Arial Unicode MS" w:hAnsiTheme="minorHAnsi" w:cstheme="minorHAnsi"/>
          <w:sz w:val="22"/>
          <w:szCs w:val="22"/>
          <w:lang w:eastAsia="zh-CN"/>
        </w:rPr>
      </w:pPr>
      <w:r w:rsidRPr="00417C34">
        <w:rPr>
          <w:rFonts w:asciiTheme="minorHAnsi" w:hAnsiTheme="minorHAnsi" w:cstheme="minorHAnsi"/>
          <w:kern w:val="2"/>
          <w:sz w:val="22"/>
          <w:szCs w:val="22"/>
          <w:lang w:eastAsia="cs-CZ"/>
        </w:rPr>
        <w:t>Inštalovaný príkon</w:t>
      </w:r>
      <w:r w:rsidR="00417C34" w:rsidRPr="00417C34">
        <w:rPr>
          <w:rFonts w:asciiTheme="minorHAnsi" w:hAnsiTheme="minorHAnsi" w:cstheme="minorHAnsi"/>
          <w:kern w:val="2"/>
          <w:sz w:val="22"/>
          <w:szCs w:val="22"/>
          <w:lang w:eastAsia="cs-CZ"/>
        </w:rPr>
        <w:t>:</w:t>
      </w:r>
      <w:r w:rsidRPr="00417C34">
        <w:rPr>
          <w:rFonts w:asciiTheme="minorHAnsi" w:hAnsiTheme="minorHAnsi" w:cstheme="minorHAnsi"/>
          <w:kern w:val="2"/>
          <w:sz w:val="22"/>
          <w:szCs w:val="22"/>
          <w:lang w:eastAsia="cs-CZ"/>
        </w:rPr>
        <w:t xml:space="preserve"> </w:t>
      </w:r>
      <w:r w:rsidRPr="00417C34">
        <w:rPr>
          <w:rFonts w:asciiTheme="minorHAnsi" w:hAnsiTheme="minorHAnsi" w:cstheme="minorHAnsi"/>
          <w:kern w:val="2"/>
          <w:sz w:val="22"/>
          <w:szCs w:val="22"/>
          <w:lang w:eastAsia="cs-CZ"/>
        </w:rPr>
        <w:tab/>
        <w:t>Pi=0,5 kW bez zásuvkového obvodu 230VAC</w:t>
      </w:r>
    </w:p>
    <w:p w14:paraId="36A60CC7" w14:textId="77777777" w:rsidR="001A66A8" w:rsidRPr="00417C34" w:rsidRDefault="001A66A8" w:rsidP="001A66A8">
      <w:pPr>
        <w:tabs>
          <w:tab w:val="left" w:pos="-2552"/>
          <w:tab w:val="left" w:pos="-2127"/>
          <w:tab w:val="left" w:pos="1701"/>
          <w:tab w:val="left" w:pos="1985"/>
        </w:tabs>
        <w:suppressAutoHyphens/>
        <w:spacing w:after="240"/>
        <w:jc w:val="both"/>
        <w:rPr>
          <w:rFonts w:asciiTheme="minorHAnsi" w:hAnsiTheme="minorHAnsi" w:cstheme="minorHAnsi"/>
          <w:kern w:val="2"/>
          <w:sz w:val="22"/>
          <w:szCs w:val="22"/>
          <w:lang w:eastAsia="cs-CZ"/>
        </w:rPr>
      </w:pPr>
      <w:r w:rsidRPr="00417C34">
        <w:rPr>
          <w:rFonts w:asciiTheme="minorHAnsi" w:hAnsiTheme="minorHAnsi" w:cstheme="minorHAnsi"/>
          <w:kern w:val="2"/>
          <w:sz w:val="22"/>
          <w:szCs w:val="22"/>
          <w:lang w:eastAsia="cs-CZ"/>
        </w:rPr>
        <w:t>Rozvádzač vyrobiť podľa STN EN 61439-1, 2.</w:t>
      </w:r>
    </w:p>
    <w:p w14:paraId="3E3F8119" w14:textId="77777777" w:rsidR="001A66A8" w:rsidRPr="00417C34" w:rsidRDefault="001A66A8" w:rsidP="00C135A9">
      <w:pPr>
        <w:keepNext/>
        <w:keepLines/>
        <w:spacing w:after="240"/>
        <w:jc w:val="both"/>
        <w:outlineLvl w:val="1"/>
        <w:rPr>
          <w:rFonts w:asciiTheme="minorHAnsi" w:eastAsiaTheme="majorEastAsia" w:hAnsiTheme="minorHAnsi" w:cstheme="minorHAnsi"/>
          <w:color w:val="2F5496" w:themeColor="accent1" w:themeShade="BF"/>
          <w:sz w:val="22"/>
          <w:szCs w:val="22"/>
        </w:rPr>
      </w:pPr>
      <w:r w:rsidRPr="00417C34">
        <w:rPr>
          <w:rFonts w:asciiTheme="minorHAnsi" w:eastAsiaTheme="majorEastAsia" w:hAnsiTheme="minorHAnsi" w:cstheme="minorHAnsi"/>
          <w:b/>
          <w:bCs/>
          <w:sz w:val="22"/>
          <w:szCs w:val="22"/>
          <w:u w:val="single"/>
        </w:rPr>
        <w:t xml:space="preserve">SO 409.3 OST Višňovského Drahstav - Meranie parametrov HV siete (p,T) </w:t>
      </w:r>
    </w:p>
    <w:p w14:paraId="2548795F" w14:textId="77777777" w:rsidR="001A66A8" w:rsidRPr="00417C34" w:rsidRDefault="001A66A8" w:rsidP="001A66A8">
      <w:pPr>
        <w:spacing w:after="240"/>
        <w:jc w:val="both"/>
        <w:rPr>
          <w:rFonts w:asciiTheme="minorHAnsi" w:hAnsiTheme="minorHAnsi" w:cstheme="minorHAnsi"/>
          <w:sz w:val="22"/>
          <w:szCs w:val="22"/>
        </w:rPr>
      </w:pPr>
      <w:r w:rsidRPr="00417C34">
        <w:rPr>
          <w:rFonts w:asciiTheme="minorHAnsi" w:hAnsiTheme="minorHAnsi" w:cstheme="minorHAnsi"/>
          <w:sz w:val="22"/>
          <w:szCs w:val="22"/>
        </w:rPr>
        <w:t>Rozsah riešenia MaR:</w:t>
      </w:r>
    </w:p>
    <w:p w14:paraId="6864EA75" w14:textId="3B6C9C75" w:rsidR="001A66A8" w:rsidRPr="00417C34" w:rsidRDefault="001A66A8" w:rsidP="00F375C1">
      <w:pPr>
        <w:numPr>
          <w:ilvl w:val="0"/>
          <w:numId w:val="77"/>
        </w:numPr>
        <w:tabs>
          <w:tab w:val="clear" w:pos="720"/>
          <w:tab w:val="left" w:pos="-2552"/>
          <w:tab w:val="left" w:pos="-2127"/>
        </w:tabs>
        <w:suppressAutoHyphens/>
        <w:ind w:left="284" w:hanging="284"/>
        <w:jc w:val="both"/>
        <w:rPr>
          <w:rFonts w:asciiTheme="minorHAnsi" w:hAnsiTheme="minorHAnsi" w:cstheme="minorHAnsi"/>
          <w:sz w:val="22"/>
          <w:szCs w:val="22"/>
        </w:rPr>
      </w:pPr>
      <w:r w:rsidRPr="00417C34">
        <w:rPr>
          <w:rFonts w:asciiTheme="minorHAnsi" w:hAnsiTheme="minorHAnsi" w:cstheme="minorHAnsi"/>
          <w:sz w:val="22"/>
          <w:szCs w:val="22"/>
        </w:rPr>
        <w:t>Meranie parametrov HV siete na odbočke O5, osadenie snímača teploty a tlaku na prívod a spiatočku HV siete, T</w:t>
      </w:r>
      <w:r w:rsidRPr="00974526">
        <w:rPr>
          <w:rFonts w:asciiTheme="minorHAnsi" w:hAnsiTheme="minorHAnsi" w:cstheme="minorHAnsi"/>
          <w:sz w:val="22"/>
          <w:szCs w:val="22"/>
          <w:vertAlign w:val="subscript"/>
        </w:rPr>
        <w:t>max</w:t>
      </w:r>
      <w:r w:rsidR="00974526">
        <w:rPr>
          <w:rFonts w:asciiTheme="minorHAnsi" w:hAnsiTheme="minorHAnsi" w:cstheme="minorHAnsi"/>
          <w:sz w:val="22"/>
          <w:szCs w:val="22"/>
          <w:vertAlign w:val="subscript"/>
        </w:rPr>
        <w:t xml:space="preserve"> </w:t>
      </w:r>
      <w:r w:rsidRPr="00417C34">
        <w:rPr>
          <w:rFonts w:asciiTheme="minorHAnsi" w:hAnsiTheme="minorHAnsi" w:cstheme="minorHAnsi"/>
          <w:sz w:val="22"/>
          <w:szCs w:val="22"/>
        </w:rPr>
        <w:t>=</w:t>
      </w:r>
      <w:r w:rsidR="00974526">
        <w:rPr>
          <w:rFonts w:asciiTheme="minorHAnsi" w:hAnsiTheme="minorHAnsi" w:cstheme="minorHAnsi"/>
          <w:sz w:val="22"/>
          <w:szCs w:val="22"/>
        </w:rPr>
        <w:t xml:space="preserve"> </w:t>
      </w:r>
      <w:r w:rsidRPr="00417C34">
        <w:rPr>
          <w:rFonts w:asciiTheme="minorHAnsi" w:hAnsiTheme="minorHAnsi" w:cstheme="minorHAnsi"/>
          <w:sz w:val="22"/>
          <w:szCs w:val="22"/>
        </w:rPr>
        <w:t>130</w:t>
      </w:r>
      <w:r w:rsidR="00974526">
        <w:rPr>
          <w:rFonts w:asciiTheme="minorHAnsi" w:hAnsiTheme="minorHAnsi" w:cstheme="minorHAnsi"/>
          <w:sz w:val="22"/>
          <w:szCs w:val="22"/>
        </w:rPr>
        <w:t xml:space="preserve"> </w:t>
      </w:r>
      <w:r w:rsidRPr="00417C34">
        <w:rPr>
          <w:rFonts w:asciiTheme="minorHAnsi" w:hAnsiTheme="minorHAnsi" w:cstheme="minorHAnsi"/>
          <w:sz w:val="22"/>
          <w:szCs w:val="22"/>
        </w:rPr>
        <w:t>°C, PN</w:t>
      </w:r>
      <w:r w:rsidR="00974526">
        <w:rPr>
          <w:rFonts w:asciiTheme="minorHAnsi" w:hAnsiTheme="minorHAnsi" w:cstheme="minorHAnsi"/>
          <w:sz w:val="22"/>
          <w:szCs w:val="22"/>
        </w:rPr>
        <w:t xml:space="preserve"> </w:t>
      </w:r>
      <w:r w:rsidRPr="00417C34">
        <w:rPr>
          <w:rFonts w:asciiTheme="minorHAnsi" w:hAnsiTheme="minorHAnsi" w:cstheme="minorHAnsi"/>
          <w:sz w:val="22"/>
          <w:szCs w:val="22"/>
        </w:rPr>
        <w:t>25</w:t>
      </w:r>
    </w:p>
    <w:p w14:paraId="02836625" w14:textId="77777777" w:rsidR="001A66A8" w:rsidRPr="00417C34" w:rsidRDefault="001A66A8" w:rsidP="00F375C1">
      <w:pPr>
        <w:numPr>
          <w:ilvl w:val="0"/>
          <w:numId w:val="77"/>
        </w:numPr>
        <w:tabs>
          <w:tab w:val="clear" w:pos="720"/>
          <w:tab w:val="left" w:pos="-2552"/>
          <w:tab w:val="left" w:pos="-2127"/>
        </w:tabs>
        <w:suppressAutoHyphens/>
        <w:ind w:left="284" w:hanging="284"/>
        <w:jc w:val="both"/>
        <w:rPr>
          <w:rFonts w:asciiTheme="minorHAnsi" w:hAnsiTheme="minorHAnsi" w:cstheme="minorHAnsi"/>
          <w:sz w:val="22"/>
          <w:szCs w:val="22"/>
        </w:rPr>
      </w:pPr>
      <w:r w:rsidRPr="00417C34">
        <w:rPr>
          <w:rFonts w:asciiTheme="minorHAnsi" w:hAnsiTheme="minorHAnsi" w:cstheme="minorHAnsi"/>
          <w:sz w:val="22"/>
          <w:szCs w:val="22"/>
        </w:rPr>
        <w:t>Inštalácia rozvádzača MaR s riadiacim systémom PXC Siemens, rozhranie BACnet/IP, ethernet switchom, s pripojením vyššie uvedených snímačov.</w:t>
      </w:r>
    </w:p>
    <w:p w14:paraId="05F2528A" w14:textId="77777777" w:rsidR="001A66A8" w:rsidRPr="00417C34" w:rsidRDefault="001A66A8" w:rsidP="00F375C1">
      <w:pPr>
        <w:numPr>
          <w:ilvl w:val="0"/>
          <w:numId w:val="77"/>
        </w:numPr>
        <w:tabs>
          <w:tab w:val="clear" w:pos="720"/>
          <w:tab w:val="left" w:pos="-2552"/>
          <w:tab w:val="left" w:pos="-2127"/>
        </w:tabs>
        <w:suppressAutoHyphens/>
        <w:spacing w:after="240"/>
        <w:ind w:left="284" w:hanging="284"/>
        <w:jc w:val="both"/>
        <w:rPr>
          <w:rFonts w:asciiTheme="minorHAnsi" w:hAnsiTheme="minorHAnsi" w:cstheme="minorHAnsi"/>
          <w:sz w:val="22"/>
          <w:szCs w:val="22"/>
        </w:rPr>
      </w:pPr>
      <w:r w:rsidRPr="00417C34">
        <w:rPr>
          <w:rFonts w:asciiTheme="minorHAnsi" w:hAnsiTheme="minorHAnsi" w:cstheme="minorHAnsi"/>
          <w:sz w:val="22"/>
          <w:szCs w:val="22"/>
        </w:rPr>
        <w:t>Príprava riadiaceho systému na komunikáciu s dispečingom Tp Zvolen rozhranie BACnet/IP.</w:t>
      </w:r>
    </w:p>
    <w:p w14:paraId="3C553B59" w14:textId="428E9B2F" w:rsidR="001A66A8" w:rsidRPr="00417C34" w:rsidRDefault="001A66A8" w:rsidP="001A66A8">
      <w:pPr>
        <w:spacing w:after="240"/>
        <w:ind w:left="57"/>
        <w:jc w:val="both"/>
        <w:rPr>
          <w:rFonts w:asciiTheme="minorHAnsi" w:hAnsiTheme="minorHAnsi" w:cstheme="minorHAnsi"/>
          <w:sz w:val="22"/>
          <w:szCs w:val="22"/>
        </w:rPr>
      </w:pPr>
      <w:r w:rsidRPr="00417C34">
        <w:rPr>
          <w:rFonts w:asciiTheme="minorHAnsi" w:hAnsiTheme="minorHAnsi" w:cstheme="minorHAnsi"/>
          <w:sz w:val="22"/>
          <w:szCs w:val="22"/>
        </w:rPr>
        <w:t xml:space="preserve">V rozsahu riešenia nie je: </w:t>
      </w:r>
    </w:p>
    <w:p w14:paraId="2CD28D2E" w14:textId="73897926" w:rsidR="001A66A8" w:rsidRPr="00417C34" w:rsidRDefault="001A66A8" w:rsidP="00F375C1">
      <w:pPr>
        <w:numPr>
          <w:ilvl w:val="0"/>
          <w:numId w:val="77"/>
        </w:numPr>
        <w:tabs>
          <w:tab w:val="clear" w:pos="720"/>
        </w:tabs>
        <w:suppressAutoHyphens/>
        <w:autoSpaceDE w:val="0"/>
        <w:autoSpaceDN w:val="0"/>
        <w:spacing w:after="240"/>
        <w:ind w:left="284" w:hanging="284"/>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Návarky snímačov teploty a odbery tlaku pre sním</w:t>
      </w:r>
      <w:r w:rsidR="00974526">
        <w:rPr>
          <w:rFonts w:asciiTheme="minorHAnsi" w:hAnsiTheme="minorHAnsi" w:cstheme="minorHAnsi"/>
          <w:kern w:val="3"/>
          <w:sz w:val="22"/>
          <w:szCs w:val="22"/>
          <w:lang w:eastAsia="en-US"/>
        </w:rPr>
        <w:t>a</w:t>
      </w:r>
      <w:r w:rsidRPr="00417C34">
        <w:rPr>
          <w:rFonts w:asciiTheme="minorHAnsi" w:hAnsiTheme="minorHAnsi" w:cstheme="minorHAnsi"/>
          <w:kern w:val="3"/>
          <w:sz w:val="22"/>
          <w:szCs w:val="22"/>
          <w:lang w:eastAsia="en-US"/>
        </w:rPr>
        <w:t>če tlaku (súčasť SO 401 až SO 431, SO 401.1 až 431.1 Strojná časť</w:t>
      </w:r>
    </w:p>
    <w:p w14:paraId="34BDDB7A" w14:textId="1B96C68D" w:rsidR="001A66A8" w:rsidRPr="00417C34" w:rsidRDefault="001A66A8" w:rsidP="00C135A9">
      <w:pPr>
        <w:tabs>
          <w:tab w:val="left" w:pos="-2552"/>
          <w:tab w:val="left" w:pos="-2127"/>
          <w:tab w:val="left" w:pos="1701"/>
          <w:tab w:val="left" w:pos="1985"/>
        </w:tabs>
        <w:suppressAutoHyphens/>
        <w:spacing w:after="240"/>
        <w:jc w:val="both"/>
        <w:rPr>
          <w:rFonts w:asciiTheme="minorHAnsi" w:hAnsiTheme="minorHAnsi" w:cstheme="minorHAnsi"/>
          <w:sz w:val="22"/>
          <w:szCs w:val="22"/>
        </w:rPr>
      </w:pPr>
      <w:r w:rsidRPr="00417C34">
        <w:rPr>
          <w:rFonts w:asciiTheme="minorHAnsi" w:hAnsiTheme="minorHAnsi" w:cstheme="minorHAnsi"/>
          <w:sz w:val="22"/>
          <w:szCs w:val="22"/>
          <w:u w:val="single"/>
        </w:rPr>
        <w:t>Rozvádzač DT409</w:t>
      </w:r>
      <w:r w:rsidR="00417C34" w:rsidRPr="00417C34">
        <w:rPr>
          <w:rFonts w:asciiTheme="minorHAnsi" w:hAnsiTheme="minorHAnsi" w:cstheme="minorHAnsi"/>
          <w:sz w:val="22"/>
          <w:szCs w:val="22"/>
          <w:u w:val="single"/>
        </w:rPr>
        <w:t>:</w:t>
      </w:r>
    </w:p>
    <w:p w14:paraId="7299950F" w14:textId="723EEFFC" w:rsidR="001A66A8" w:rsidRPr="00417C34" w:rsidRDefault="001A66A8" w:rsidP="00C135A9">
      <w:pPr>
        <w:tabs>
          <w:tab w:val="left" w:pos="-2552"/>
          <w:tab w:val="left" w:pos="-2127"/>
          <w:tab w:val="left" w:pos="1701"/>
          <w:tab w:val="left" w:pos="1985"/>
        </w:tabs>
        <w:suppressAutoHyphens/>
        <w:spacing w:after="240"/>
        <w:jc w:val="both"/>
        <w:rPr>
          <w:rFonts w:asciiTheme="minorHAnsi" w:hAnsiTheme="minorHAnsi" w:cstheme="minorHAnsi"/>
          <w:sz w:val="22"/>
          <w:szCs w:val="22"/>
        </w:rPr>
      </w:pPr>
      <w:r w:rsidRPr="00417C34">
        <w:rPr>
          <w:rFonts w:asciiTheme="minorHAnsi" w:hAnsiTheme="minorHAnsi" w:cstheme="minorHAnsi"/>
          <w:kern w:val="2"/>
          <w:sz w:val="22"/>
          <w:szCs w:val="22"/>
          <w:lang w:eastAsia="cs-CZ"/>
        </w:rPr>
        <w:t>Rozvádzač je navrhnutý nástenný skriňový s rozmermi 600</w:t>
      </w:r>
      <w:r w:rsidR="00974526">
        <w:rPr>
          <w:rFonts w:asciiTheme="minorHAnsi" w:hAnsiTheme="minorHAnsi" w:cstheme="minorHAnsi"/>
          <w:kern w:val="2"/>
          <w:sz w:val="22"/>
          <w:szCs w:val="22"/>
          <w:lang w:eastAsia="cs-CZ"/>
        </w:rPr>
        <w:t xml:space="preserve"> </w:t>
      </w:r>
      <w:r w:rsidRPr="00417C34">
        <w:rPr>
          <w:rFonts w:asciiTheme="minorHAnsi" w:hAnsiTheme="minorHAnsi" w:cstheme="minorHAnsi"/>
          <w:kern w:val="2"/>
          <w:sz w:val="22"/>
          <w:szCs w:val="22"/>
          <w:lang w:eastAsia="cs-CZ"/>
        </w:rPr>
        <w:t>x</w:t>
      </w:r>
      <w:r w:rsidR="00974526">
        <w:rPr>
          <w:rFonts w:asciiTheme="minorHAnsi" w:hAnsiTheme="minorHAnsi" w:cstheme="minorHAnsi"/>
          <w:kern w:val="2"/>
          <w:sz w:val="22"/>
          <w:szCs w:val="22"/>
          <w:lang w:eastAsia="cs-CZ"/>
        </w:rPr>
        <w:t xml:space="preserve"> </w:t>
      </w:r>
      <w:r w:rsidRPr="00417C34">
        <w:rPr>
          <w:rFonts w:asciiTheme="minorHAnsi" w:hAnsiTheme="minorHAnsi" w:cstheme="minorHAnsi"/>
          <w:kern w:val="2"/>
          <w:sz w:val="22"/>
          <w:szCs w:val="22"/>
          <w:lang w:eastAsia="cs-CZ"/>
        </w:rPr>
        <w:t>800</w:t>
      </w:r>
      <w:r w:rsidR="00974526">
        <w:rPr>
          <w:rFonts w:asciiTheme="minorHAnsi" w:hAnsiTheme="minorHAnsi" w:cstheme="minorHAnsi"/>
          <w:kern w:val="2"/>
          <w:sz w:val="22"/>
          <w:szCs w:val="22"/>
          <w:lang w:eastAsia="cs-CZ"/>
        </w:rPr>
        <w:t xml:space="preserve"> </w:t>
      </w:r>
      <w:r w:rsidRPr="00417C34">
        <w:rPr>
          <w:rFonts w:asciiTheme="minorHAnsi" w:hAnsiTheme="minorHAnsi" w:cstheme="minorHAnsi"/>
          <w:kern w:val="2"/>
          <w:sz w:val="22"/>
          <w:szCs w:val="22"/>
          <w:lang w:eastAsia="cs-CZ"/>
        </w:rPr>
        <w:t>x</w:t>
      </w:r>
      <w:r w:rsidR="00974526">
        <w:rPr>
          <w:rFonts w:asciiTheme="minorHAnsi" w:hAnsiTheme="minorHAnsi" w:cstheme="minorHAnsi"/>
          <w:kern w:val="2"/>
          <w:sz w:val="22"/>
          <w:szCs w:val="22"/>
          <w:lang w:eastAsia="cs-CZ"/>
        </w:rPr>
        <w:t xml:space="preserve"> </w:t>
      </w:r>
      <w:r w:rsidRPr="00417C34">
        <w:rPr>
          <w:rFonts w:asciiTheme="minorHAnsi" w:hAnsiTheme="minorHAnsi" w:cstheme="minorHAnsi"/>
          <w:kern w:val="2"/>
          <w:sz w:val="22"/>
          <w:szCs w:val="22"/>
          <w:lang w:eastAsia="cs-CZ"/>
        </w:rPr>
        <w:t>250 mm (š,</w:t>
      </w:r>
      <w:r w:rsidR="00974526">
        <w:rPr>
          <w:rFonts w:asciiTheme="minorHAnsi" w:hAnsiTheme="minorHAnsi" w:cstheme="minorHAnsi"/>
          <w:kern w:val="2"/>
          <w:sz w:val="22"/>
          <w:szCs w:val="22"/>
          <w:lang w:eastAsia="cs-CZ"/>
        </w:rPr>
        <w:t xml:space="preserve"> </w:t>
      </w:r>
      <w:r w:rsidRPr="00417C34">
        <w:rPr>
          <w:rFonts w:asciiTheme="minorHAnsi" w:hAnsiTheme="minorHAnsi" w:cstheme="minorHAnsi"/>
          <w:kern w:val="2"/>
          <w:sz w:val="22"/>
          <w:szCs w:val="22"/>
          <w:lang w:eastAsia="cs-CZ"/>
        </w:rPr>
        <w:t>v,</w:t>
      </w:r>
      <w:r w:rsidR="00974526">
        <w:rPr>
          <w:rFonts w:asciiTheme="minorHAnsi" w:hAnsiTheme="minorHAnsi" w:cstheme="minorHAnsi"/>
          <w:kern w:val="2"/>
          <w:sz w:val="22"/>
          <w:szCs w:val="22"/>
          <w:lang w:eastAsia="cs-CZ"/>
        </w:rPr>
        <w:t xml:space="preserve"> </w:t>
      </w:r>
      <w:r w:rsidRPr="00417C34">
        <w:rPr>
          <w:rFonts w:asciiTheme="minorHAnsi" w:hAnsiTheme="minorHAnsi" w:cstheme="minorHAnsi"/>
          <w:kern w:val="2"/>
          <w:sz w:val="22"/>
          <w:szCs w:val="22"/>
          <w:lang w:eastAsia="cs-CZ"/>
        </w:rPr>
        <w:t xml:space="preserve">h), krytie IP20/IP40 (otvorený/zatvorený). Umiestnený bude v priestore OST podľa dispozície. Prívody a vývody káblov budú vrchom cez káblové prechodky. Na dverách rozvádzača bude osadený LCD ovládací panel riadiaceho systému. </w:t>
      </w:r>
    </w:p>
    <w:p w14:paraId="08F85411" w14:textId="77777777" w:rsidR="001A66A8" w:rsidRPr="00417C34" w:rsidRDefault="001A66A8" w:rsidP="001A66A8">
      <w:pPr>
        <w:spacing w:after="240"/>
        <w:jc w:val="both"/>
        <w:rPr>
          <w:rFonts w:asciiTheme="minorHAnsi" w:hAnsiTheme="minorHAnsi" w:cstheme="minorHAnsi"/>
          <w:sz w:val="22"/>
          <w:szCs w:val="22"/>
        </w:rPr>
      </w:pPr>
      <w:r w:rsidRPr="00417C34">
        <w:rPr>
          <w:rFonts w:asciiTheme="minorHAnsi" w:hAnsiTheme="minorHAnsi" w:cstheme="minorHAnsi"/>
          <w:sz w:val="22"/>
          <w:szCs w:val="22"/>
        </w:rPr>
        <w:t>Rozvodné sústavy: 1NPE AC 50 Hz, 230V, TN-S.</w:t>
      </w:r>
    </w:p>
    <w:p w14:paraId="39BDCE24" w14:textId="77777777" w:rsidR="001A66A8" w:rsidRPr="00417C34" w:rsidRDefault="001A66A8" w:rsidP="001A66A8">
      <w:pPr>
        <w:spacing w:after="240"/>
        <w:jc w:val="both"/>
        <w:rPr>
          <w:rFonts w:asciiTheme="minorHAnsi" w:hAnsiTheme="minorHAnsi" w:cstheme="minorHAnsi"/>
          <w:sz w:val="22"/>
          <w:szCs w:val="22"/>
        </w:rPr>
      </w:pPr>
      <w:r w:rsidRPr="00417C34">
        <w:rPr>
          <w:rFonts w:asciiTheme="minorHAnsi" w:hAnsiTheme="minorHAnsi" w:cstheme="minorHAnsi"/>
          <w:sz w:val="22"/>
          <w:szCs w:val="22"/>
        </w:rPr>
        <w:t>Pomocné napätia: 2</w:t>
      </w:r>
      <w:r w:rsidRPr="00417C34">
        <w:rPr>
          <w:rFonts w:asciiTheme="minorHAnsi" w:hAnsiTheme="minorHAnsi" w:cstheme="minorHAnsi"/>
          <w:bCs/>
          <w:sz w:val="22"/>
          <w:szCs w:val="22"/>
        </w:rPr>
        <w:t>~ 50Hz 24V – SELV, 24V DC – malé bezp. napätie</w:t>
      </w:r>
    </w:p>
    <w:p w14:paraId="419A1D3C" w14:textId="3419696B" w:rsidR="001A66A8" w:rsidRPr="00417C34" w:rsidRDefault="001A66A8" w:rsidP="001A66A8">
      <w:pPr>
        <w:tabs>
          <w:tab w:val="left" w:pos="-2552"/>
          <w:tab w:val="left" w:pos="-2127"/>
          <w:tab w:val="left" w:pos="1701"/>
          <w:tab w:val="left" w:pos="1985"/>
        </w:tabs>
        <w:suppressAutoHyphens/>
        <w:spacing w:after="240"/>
        <w:jc w:val="both"/>
        <w:rPr>
          <w:rFonts w:asciiTheme="minorHAnsi" w:eastAsia="Arial Unicode MS" w:hAnsiTheme="minorHAnsi" w:cstheme="minorHAnsi"/>
          <w:sz w:val="22"/>
          <w:szCs w:val="22"/>
          <w:lang w:eastAsia="zh-CN"/>
        </w:rPr>
      </w:pPr>
      <w:r w:rsidRPr="00417C34">
        <w:rPr>
          <w:rFonts w:asciiTheme="minorHAnsi" w:hAnsiTheme="minorHAnsi" w:cstheme="minorHAnsi"/>
          <w:kern w:val="2"/>
          <w:sz w:val="22"/>
          <w:szCs w:val="22"/>
          <w:lang w:eastAsia="cs-CZ"/>
        </w:rPr>
        <w:t>Inštalovaný príkon</w:t>
      </w:r>
      <w:r w:rsidR="00417C34" w:rsidRPr="00417C34">
        <w:rPr>
          <w:rFonts w:asciiTheme="minorHAnsi" w:hAnsiTheme="minorHAnsi" w:cstheme="minorHAnsi"/>
          <w:kern w:val="2"/>
          <w:sz w:val="22"/>
          <w:szCs w:val="22"/>
          <w:lang w:eastAsia="cs-CZ"/>
        </w:rPr>
        <w:t>:</w:t>
      </w:r>
      <w:r w:rsidRPr="00417C34">
        <w:rPr>
          <w:rFonts w:asciiTheme="minorHAnsi" w:hAnsiTheme="minorHAnsi" w:cstheme="minorHAnsi"/>
          <w:kern w:val="2"/>
          <w:sz w:val="22"/>
          <w:szCs w:val="22"/>
          <w:lang w:eastAsia="cs-CZ"/>
        </w:rPr>
        <w:t xml:space="preserve"> </w:t>
      </w:r>
      <w:r w:rsidRPr="00417C34">
        <w:rPr>
          <w:rFonts w:asciiTheme="minorHAnsi" w:hAnsiTheme="minorHAnsi" w:cstheme="minorHAnsi"/>
          <w:kern w:val="2"/>
          <w:sz w:val="22"/>
          <w:szCs w:val="22"/>
          <w:lang w:eastAsia="cs-CZ"/>
        </w:rPr>
        <w:tab/>
        <w:t>Pi=0,5 kW bez zásuvkového obvodu 230VAC</w:t>
      </w:r>
    </w:p>
    <w:p w14:paraId="50605EB0" w14:textId="77777777" w:rsidR="001A66A8" w:rsidRPr="00417C34" w:rsidRDefault="001A66A8" w:rsidP="001A66A8">
      <w:pPr>
        <w:tabs>
          <w:tab w:val="left" w:pos="-2552"/>
          <w:tab w:val="left" w:pos="-2127"/>
          <w:tab w:val="left" w:pos="1701"/>
          <w:tab w:val="left" w:pos="1985"/>
        </w:tabs>
        <w:suppressAutoHyphens/>
        <w:spacing w:after="240"/>
        <w:jc w:val="both"/>
        <w:rPr>
          <w:rFonts w:asciiTheme="minorHAnsi" w:hAnsiTheme="minorHAnsi" w:cstheme="minorHAnsi"/>
          <w:kern w:val="2"/>
          <w:sz w:val="22"/>
          <w:szCs w:val="22"/>
          <w:lang w:eastAsia="cs-CZ"/>
        </w:rPr>
      </w:pPr>
      <w:r w:rsidRPr="00417C34">
        <w:rPr>
          <w:rFonts w:asciiTheme="minorHAnsi" w:hAnsiTheme="minorHAnsi" w:cstheme="minorHAnsi"/>
          <w:kern w:val="2"/>
          <w:sz w:val="22"/>
          <w:szCs w:val="22"/>
          <w:lang w:eastAsia="cs-CZ"/>
        </w:rPr>
        <w:t>Rozvádzač vyrobiť podľa STN EN 61439-1, 2.</w:t>
      </w:r>
    </w:p>
    <w:p w14:paraId="2E4F02B3" w14:textId="77777777" w:rsidR="001A66A8" w:rsidRPr="00417C34" w:rsidRDefault="001A66A8" w:rsidP="00C135A9">
      <w:pPr>
        <w:keepNext/>
        <w:keepLines/>
        <w:spacing w:after="240"/>
        <w:jc w:val="both"/>
        <w:outlineLvl w:val="1"/>
        <w:rPr>
          <w:rFonts w:asciiTheme="minorHAnsi" w:eastAsiaTheme="majorEastAsia" w:hAnsiTheme="minorHAnsi" w:cstheme="minorHAnsi"/>
          <w:color w:val="2F5496" w:themeColor="accent1" w:themeShade="BF"/>
          <w:sz w:val="22"/>
          <w:szCs w:val="22"/>
        </w:rPr>
      </w:pPr>
      <w:r w:rsidRPr="00417C34">
        <w:rPr>
          <w:rFonts w:asciiTheme="minorHAnsi" w:eastAsiaTheme="majorEastAsia" w:hAnsiTheme="minorHAnsi" w:cstheme="minorHAnsi"/>
          <w:b/>
          <w:bCs/>
          <w:sz w:val="22"/>
          <w:szCs w:val="22"/>
          <w:u w:val="single"/>
        </w:rPr>
        <w:lastRenderedPageBreak/>
        <w:t xml:space="preserve">SO 410.3 OST Sokolská 2 ZŠ - Meranie parametrov HV siete (p,T) </w:t>
      </w:r>
    </w:p>
    <w:p w14:paraId="28275183" w14:textId="77777777" w:rsidR="001A66A8" w:rsidRPr="00417C34" w:rsidRDefault="001A66A8" w:rsidP="001A66A8">
      <w:pPr>
        <w:spacing w:after="240"/>
        <w:jc w:val="both"/>
        <w:rPr>
          <w:rFonts w:asciiTheme="minorHAnsi" w:hAnsiTheme="minorHAnsi" w:cstheme="minorHAnsi"/>
          <w:sz w:val="22"/>
          <w:szCs w:val="22"/>
        </w:rPr>
      </w:pPr>
      <w:r w:rsidRPr="00417C34">
        <w:rPr>
          <w:rFonts w:asciiTheme="minorHAnsi" w:hAnsiTheme="minorHAnsi" w:cstheme="minorHAnsi"/>
          <w:sz w:val="22"/>
          <w:szCs w:val="22"/>
        </w:rPr>
        <w:t>Rozsah riešenia MaR:</w:t>
      </w:r>
    </w:p>
    <w:p w14:paraId="076EE92F" w14:textId="4AC89C54" w:rsidR="001A66A8" w:rsidRPr="00417C34" w:rsidRDefault="001A66A8" w:rsidP="00F375C1">
      <w:pPr>
        <w:numPr>
          <w:ilvl w:val="0"/>
          <w:numId w:val="77"/>
        </w:numPr>
        <w:tabs>
          <w:tab w:val="clear" w:pos="720"/>
          <w:tab w:val="left" w:pos="-2552"/>
          <w:tab w:val="left" w:pos="-2127"/>
        </w:tabs>
        <w:suppressAutoHyphens/>
        <w:ind w:left="284" w:hanging="284"/>
        <w:jc w:val="both"/>
        <w:rPr>
          <w:rFonts w:asciiTheme="minorHAnsi" w:hAnsiTheme="minorHAnsi" w:cstheme="minorHAnsi"/>
          <w:sz w:val="22"/>
          <w:szCs w:val="22"/>
        </w:rPr>
      </w:pPr>
      <w:r w:rsidRPr="00417C34">
        <w:rPr>
          <w:rFonts w:asciiTheme="minorHAnsi" w:hAnsiTheme="minorHAnsi" w:cstheme="minorHAnsi"/>
          <w:sz w:val="22"/>
          <w:szCs w:val="22"/>
        </w:rPr>
        <w:t>Meranie parametrov HV siete na odbočke O6, osadenie snímača teploty a tlaku na prívod a spiatočku HV siete, T</w:t>
      </w:r>
      <w:r w:rsidRPr="00974526">
        <w:rPr>
          <w:rFonts w:asciiTheme="minorHAnsi" w:hAnsiTheme="minorHAnsi" w:cstheme="minorHAnsi"/>
          <w:sz w:val="22"/>
          <w:szCs w:val="22"/>
          <w:vertAlign w:val="subscript"/>
        </w:rPr>
        <w:t>max</w:t>
      </w:r>
      <w:r w:rsidR="00974526">
        <w:rPr>
          <w:rFonts w:asciiTheme="minorHAnsi" w:hAnsiTheme="minorHAnsi" w:cstheme="minorHAnsi"/>
          <w:sz w:val="22"/>
          <w:szCs w:val="22"/>
        </w:rPr>
        <w:t xml:space="preserve"> </w:t>
      </w:r>
      <w:r w:rsidRPr="00417C34">
        <w:rPr>
          <w:rFonts w:asciiTheme="minorHAnsi" w:hAnsiTheme="minorHAnsi" w:cstheme="minorHAnsi"/>
          <w:sz w:val="22"/>
          <w:szCs w:val="22"/>
        </w:rPr>
        <w:t>=</w:t>
      </w:r>
      <w:r w:rsidR="00974526">
        <w:rPr>
          <w:rFonts w:asciiTheme="minorHAnsi" w:hAnsiTheme="minorHAnsi" w:cstheme="minorHAnsi"/>
          <w:sz w:val="22"/>
          <w:szCs w:val="22"/>
        </w:rPr>
        <w:t xml:space="preserve"> </w:t>
      </w:r>
      <w:r w:rsidRPr="00417C34">
        <w:rPr>
          <w:rFonts w:asciiTheme="minorHAnsi" w:hAnsiTheme="minorHAnsi" w:cstheme="minorHAnsi"/>
          <w:sz w:val="22"/>
          <w:szCs w:val="22"/>
        </w:rPr>
        <w:t>130</w:t>
      </w:r>
      <w:r w:rsidR="00974526">
        <w:rPr>
          <w:rFonts w:asciiTheme="minorHAnsi" w:hAnsiTheme="minorHAnsi" w:cstheme="minorHAnsi"/>
          <w:sz w:val="22"/>
          <w:szCs w:val="22"/>
        </w:rPr>
        <w:t xml:space="preserve"> </w:t>
      </w:r>
      <w:r w:rsidRPr="00417C34">
        <w:rPr>
          <w:rFonts w:asciiTheme="minorHAnsi" w:hAnsiTheme="minorHAnsi" w:cstheme="minorHAnsi"/>
          <w:sz w:val="22"/>
          <w:szCs w:val="22"/>
        </w:rPr>
        <w:t>°C, PN</w:t>
      </w:r>
      <w:r w:rsidR="00974526">
        <w:rPr>
          <w:rFonts w:asciiTheme="minorHAnsi" w:hAnsiTheme="minorHAnsi" w:cstheme="minorHAnsi"/>
          <w:sz w:val="22"/>
          <w:szCs w:val="22"/>
        </w:rPr>
        <w:t xml:space="preserve"> </w:t>
      </w:r>
      <w:r w:rsidRPr="00417C34">
        <w:rPr>
          <w:rFonts w:asciiTheme="minorHAnsi" w:hAnsiTheme="minorHAnsi" w:cstheme="minorHAnsi"/>
          <w:sz w:val="22"/>
          <w:szCs w:val="22"/>
        </w:rPr>
        <w:t>25</w:t>
      </w:r>
    </w:p>
    <w:p w14:paraId="44F45457" w14:textId="77777777" w:rsidR="001A66A8" w:rsidRPr="00417C34" w:rsidRDefault="001A66A8" w:rsidP="00F375C1">
      <w:pPr>
        <w:numPr>
          <w:ilvl w:val="0"/>
          <w:numId w:val="77"/>
        </w:numPr>
        <w:tabs>
          <w:tab w:val="clear" w:pos="720"/>
          <w:tab w:val="left" w:pos="-2552"/>
          <w:tab w:val="left" w:pos="-2127"/>
        </w:tabs>
        <w:suppressAutoHyphens/>
        <w:ind w:left="284" w:hanging="284"/>
        <w:jc w:val="both"/>
        <w:rPr>
          <w:rFonts w:asciiTheme="minorHAnsi" w:hAnsiTheme="minorHAnsi" w:cstheme="minorHAnsi"/>
          <w:sz w:val="22"/>
          <w:szCs w:val="22"/>
        </w:rPr>
      </w:pPr>
      <w:r w:rsidRPr="00417C34">
        <w:rPr>
          <w:rFonts w:asciiTheme="minorHAnsi" w:hAnsiTheme="minorHAnsi" w:cstheme="minorHAnsi"/>
          <w:sz w:val="22"/>
          <w:szCs w:val="22"/>
        </w:rPr>
        <w:t>Inštalácia rozvádzača MaR s riadiacim systémom PXC Siemens, rozhranie BACnet/IP, ethernet switchom, s pripojením vyššie uvedených snímačov.</w:t>
      </w:r>
    </w:p>
    <w:p w14:paraId="6C546425" w14:textId="77777777" w:rsidR="001A66A8" w:rsidRPr="00417C34" w:rsidRDefault="001A66A8" w:rsidP="00F375C1">
      <w:pPr>
        <w:numPr>
          <w:ilvl w:val="0"/>
          <w:numId w:val="77"/>
        </w:numPr>
        <w:tabs>
          <w:tab w:val="clear" w:pos="720"/>
          <w:tab w:val="left" w:pos="-2552"/>
          <w:tab w:val="left" w:pos="-2127"/>
        </w:tabs>
        <w:suppressAutoHyphens/>
        <w:spacing w:after="240"/>
        <w:ind w:left="284" w:hanging="284"/>
        <w:jc w:val="both"/>
        <w:rPr>
          <w:rFonts w:asciiTheme="minorHAnsi" w:hAnsiTheme="minorHAnsi" w:cstheme="minorHAnsi"/>
          <w:sz w:val="22"/>
          <w:szCs w:val="22"/>
        </w:rPr>
      </w:pPr>
      <w:r w:rsidRPr="00417C34">
        <w:rPr>
          <w:rFonts w:asciiTheme="minorHAnsi" w:hAnsiTheme="minorHAnsi" w:cstheme="minorHAnsi"/>
          <w:sz w:val="22"/>
          <w:szCs w:val="22"/>
        </w:rPr>
        <w:t>Príprava riadiaceho systému na komunikáciu s dispečingom Tp Zvolen rozhranie BACnet/IP.</w:t>
      </w:r>
    </w:p>
    <w:p w14:paraId="7C92D7C6" w14:textId="73E4442B" w:rsidR="001A66A8" w:rsidRPr="00417C34" w:rsidRDefault="001A66A8" w:rsidP="001A66A8">
      <w:pPr>
        <w:spacing w:after="240"/>
        <w:ind w:left="57"/>
        <w:jc w:val="both"/>
        <w:rPr>
          <w:rFonts w:asciiTheme="minorHAnsi" w:hAnsiTheme="minorHAnsi" w:cstheme="minorHAnsi"/>
          <w:sz w:val="22"/>
          <w:szCs w:val="22"/>
        </w:rPr>
      </w:pPr>
      <w:r w:rsidRPr="00417C34">
        <w:rPr>
          <w:rFonts w:asciiTheme="minorHAnsi" w:hAnsiTheme="minorHAnsi" w:cstheme="minorHAnsi"/>
          <w:sz w:val="22"/>
          <w:szCs w:val="22"/>
        </w:rPr>
        <w:t xml:space="preserve">V rozsahu riešenia nie je: </w:t>
      </w:r>
    </w:p>
    <w:p w14:paraId="286CBC58" w14:textId="6C173CB7" w:rsidR="001A66A8" w:rsidRPr="00417C34" w:rsidRDefault="001A66A8" w:rsidP="00F375C1">
      <w:pPr>
        <w:numPr>
          <w:ilvl w:val="0"/>
          <w:numId w:val="77"/>
        </w:numPr>
        <w:tabs>
          <w:tab w:val="clear" w:pos="720"/>
        </w:tabs>
        <w:suppressAutoHyphens/>
        <w:autoSpaceDE w:val="0"/>
        <w:autoSpaceDN w:val="0"/>
        <w:spacing w:after="240"/>
        <w:ind w:left="284" w:hanging="284"/>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Návarky snímačov teploty a odbery tlaku pre sním</w:t>
      </w:r>
      <w:r w:rsidR="00974526">
        <w:rPr>
          <w:rFonts w:asciiTheme="minorHAnsi" w:hAnsiTheme="minorHAnsi" w:cstheme="minorHAnsi"/>
          <w:kern w:val="3"/>
          <w:sz w:val="22"/>
          <w:szCs w:val="22"/>
          <w:lang w:eastAsia="en-US"/>
        </w:rPr>
        <w:t>a</w:t>
      </w:r>
      <w:r w:rsidRPr="00417C34">
        <w:rPr>
          <w:rFonts w:asciiTheme="minorHAnsi" w:hAnsiTheme="minorHAnsi" w:cstheme="minorHAnsi"/>
          <w:kern w:val="3"/>
          <w:sz w:val="22"/>
          <w:szCs w:val="22"/>
          <w:lang w:eastAsia="en-US"/>
        </w:rPr>
        <w:t>če tlaku (súčasť SO 401 až SO 431, SO 401.1 až 431.1 Strojná časť</w:t>
      </w:r>
    </w:p>
    <w:p w14:paraId="17065030" w14:textId="3E1E0BA4" w:rsidR="001A66A8" w:rsidRPr="00417C34" w:rsidRDefault="001A66A8" w:rsidP="00C135A9">
      <w:pPr>
        <w:tabs>
          <w:tab w:val="left" w:pos="-2552"/>
          <w:tab w:val="left" w:pos="-2127"/>
          <w:tab w:val="left" w:pos="1701"/>
          <w:tab w:val="left" w:pos="1985"/>
        </w:tabs>
        <w:suppressAutoHyphens/>
        <w:spacing w:after="240"/>
        <w:jc w:val="both"/>
        <w:rPr>
          <w:rFonts w:asciiTheme="minorHAnsi" w:hAnsiTheme="minorHAnsi" w:cstheme="minorHAnsi"/>
          <w:sz w:val="22"/>
          <w:szCs w:val="22"/>
        </w:rPr>
      </w:pPr>
      <w:r w:rsidRPr="00417C34">
        <w:rPr>
          <w:rFonts w:asciiTheme="minorHAnsi" w:hAnsiTheme="minorHAnsi" w:cstheme="minorHAnsi"/>
          <w:sz w:val="22"/>
          <w:szCs w:val="22"/>
          <w:u w:val="single"/>
        </w:rPr>
        <w:t>Rozvádzač DT410</w:t>
      </w:r>
      <w:r w:rsidR="00417C34" w:rsidRPr="00417C34">
        <w:rPr>
          <w:rFonts w:asciiTheme="minorHAnsi" w:hAnsiTheme="minorHAnsi" w:cstheme="minorHAnsi"/>
          <w:sz w:val="22"/>
          <w:szCs w:val="22"/>
          <w:u w:val="single"/>
        </w:rPr>
        <w:t>:</w:t>
      </w:r>
    </w:p>
    <w:p w14:paraId="683EFC1B" w14:textId="00CBAA04" w:rsidR="001A66A8" w:rsidRPr="00417C34" w:rsidRDefault="001A66A8" w:rsidP="00C135A9">
      <w:pPr>
        <w:tabs>
          <w:tab w:val="left" w:pos="-2552"/>
          <w:tab w:val="left" w:pos="-2127"/>
          <w:tab w:val="left" w:pos="1701"/>
          <w:tab w:val="left" w:pos="1985"/>
        </w:tabs>
        <w:suppressAutoHyphens/>
        <w:spacing w:after="240"/>
        <w:jc w:val="both"/>
        <w:rPr>
          <w:rFonts w:asciiTheme="minorHAnsi" w:hAnsiTheme="minorHAnsi" w:cstheme="minorHAnsi"/>
          <w:sz w:val="22"/>
          <w:szCs w:val="22"/>
        </w:rPr>
      </w:pPr>
      <w:r w:rsidRPr="00417C34">
        <w:rPr>
          <w:rFonts w:asciiTheme="minorHAnsi" w:hAnsiTheme="minorHAnsi" w:cstheme="minorHAnsi"/>
          <w:kern w:val="2"/>
          <w:sz w:val="22"/>
          <w:szCs w:val="22"/>
          <w:lang w:eastAsia="cs-CZ"/>
        </w:rPr>
        <w:t>Rozvádzač je navrhnutý nástenný skriňový s rozmermi 600</w:t>
      </w:r>
      <w:r w:rsidR="00974526">
        <w:rPr>
          <w:rFonts w:asciiTheme="minorHAnsi" w:hAnsiTheme="minorHAnsi" w:cstheme="minorHAnsi"/>
          <w:kern w:val="2"/>
          <w:sz w:val="22"/>
          <w:szCs w:val="22"/>
          <w:lang w:eastAsia="cs-CZ"/>
        </w:rPr>
        <w:t xml:space="preserve"> </w:t>
      </w:r>
      <w:r w:rsidRPr="00417C34">
        <w:rPr>
          <w:rFonts w:asciiTheme="minorHAnsi" w:hAnsiTheme="minorHAnsi" w:cstheme="minorHAnsi"/>
          <w:kern w:val="2"/>
          <w:sz w:val="22"/>
          <w:szCs w:val="22"/>
          <w:lang w:eastAsia="cs-CZ"/>
        </w:rPr>
        <w:t>x</w:t>
      </w:r>
      <w:r w:rsidR="00974526">
        <w:rPr>
          <w:rFonts w:asciiTheme="minorHAnsi" w:hAnsiTheme="minorHAnsi" w:cstheme="minorHAnsi"/>
          <w:kern w:val="2"/>
          <w:sz w:val="22"/>
          <w:szCs w:val="22"/>
          <w:lang w:eastAsia="cs-CZ"/>
        </w:rPr>
        <w:t xml:space="preserve"> </w:t>
      </w:r>
      <w:r w:rsidRPr="00417C34">
        <w:rPr>
          <w:rFonts w:asciiTheme="minorHAnsi" w:hAnsiTheme="minorHAnsi" w:cstheme="minorHAnsi"/>
          <w:kern w:val="2"/>
          <w:sz w:val="22"/>
          <w:szCs w:val="22"/>
          <w:lang w:eastAsia="cs-CZ"/>
        </w:rPr>
        <w:t>800</w:t>
      </w:r>
      <w:r w:rsidR="00974526">
        <w:rPr>
          <w:rFonts w:asciiTheme="minorHAnsi" w:hAnsiTheme="minorHAnsi" w:cstheme="minorHAnsi"/>
          <w:kern w:val="2"/>
          <w:sz w:val="22"/>
          <w:szCs w:val="22"/>
          <w:lang w:eastAsia="cs-CZ"/>
        </w:rPr>
        <w:t xml:space="preserve"> </w:t>
      </w:r>
      <w:r w:rsidRPr="00417C34">
        <w:rPr>
          <w:rFonts w:asciiTheme="minorHAnsi" w:hAnsiTheme="minorHAnsi" w:cstheme="minorHAnsi"/>
          <w:kern w:val="2"/>
          <w:sz w:val="22"/>
          <w:szCs w:val="22"/>
          <w:lang w:eastAsia="cs-CZ"/>
        </w:rPr>
        <w:t>x</w:t>
      </w:r>
      <w:r w:rsidR="00974526">
        <w:rPr>
          <w:rFonts w:asciiTheme="minorHAnsi" w:hAnsiTheme="minorHAnsi" w:cstheme="minorHAnsi"/>
          <w:kern w:val="2"/>
          <w:sz w:val="22"/>
          <w:szCs w:val="22"/>
          <w:lang w:eastAsia="cs-CZ"/>
        </w:rPr>
        <w:t xml:space="preserve"> </w:t>
      </w:r>
      <w:r w:rsidRPr="00417C34">
        <w:rPr>
          <w:rFonts w:asciiTheme="minorHAnsi" w:hAnsiTheme="minorHAnsi" w:cstheme="minorHAnsi"/>
          <w:kern w:val="2"/>
          <w:sz w:val="22"/>
          <w:szCs w:val="22"/>
          <w:lang w:eastAsia="cs-CZ"/>
        </w:rPr>
        <w:t>250 mm (š,</w:t>
      </w:r>
      <w:r w:rsidR="00974526">
        <w:rPr>
          <w:rFonts w:asciiTheme="minorHAnsi" w:hAnsiTheme="minorHAnsi" w:cstheme="minorHAnsi"/>
          <w:kern w:val="2"/>
          <w:sz w:val="22"/>
          <w:szCs w:val="22"/>
          <w:lang w:eastAsia="cs-CZ"/>
        </w:rPr>
        <w:t xml:space="preserve"> </w:t>
      </w:r>
      <w:r w:rsidRPr="00417C34">
        <w:rPr>
          <w:rFonts w:asciiTheme="minorHAnsi" w:hAnsiTheme="minorHAnsi" w:cstheme="minorHAnsi"/>
          <w:kern w:val="2"/>
          <w:sz w:val="22"/>
          <w:szCs w:val="22"/>
          <w:lang w:eastAsia="cs-CZ"/>
        </w:rPr>
        <w:t>v,</w:t>
      </w:r>
      <w:r w:rsidR="00974526">
        <w:rPr>
          <w:rFonts w:asciiTheme="minorHAnsi" w:hAnsiTheme="minorHAnsi" w:cstheme="minorHAnsi"/>
          <w:kern w:val="2"/>
          <w:sz w:val="22"/>
          <w:szCs w:val="22"/>
          <w:lang w:eastAsia="cs-CZ"/>
        </w:rPr>
        <w:t xml:space="preserve"> </w:t>
      </w:r>
      <w:r w:rsidRPr="00417C34">
        <w:rPr>
          <w:rFonts w:asciiTheme="minorHAnsi" w:hAnsiTheme="minorHAnsi" w:cstheme="minorHAnsi"/>
          <w:kern w:val="2"/>
          <w:sz w:val="22"/>
          <w:szCs w:val="22"/>
          <w:lang w:eastAsia="cs-CZ"/>
        </w:rPr>
        <w:t xml:space="preserve">h), krytie IP20/IP40 (otvorený/zatvorený). Umiestnený bude v priestore OST podľa dispozície. Prívody a vývody káblov budú vrchom cez káblové prechodky. Na dverách rozvádzača bude osadený LCD ovládací panel riadiaceho systému. </w:t>
      </w:r>
    </w:p>
    <w:p w14:paraId="535A7A43" w14:textId="77777777" w:rsidR="001A66A8" w:rsidRPr="00417C34" w:rsidRDefault="001A66A8" w:rsidP="001A66A8">
      <w:pPr>
        <w:spacing w:after="240"/>
        <w:jc w:val="both"/>
        <w:rPr>
          <w:rFonts w:asciiTheme="minorHAnsi" w:hAnsiTheme="minorHAnsi" w:cstheme="minorHAnsi"/>
          <w:sz w:val="22"/>
          <w:szCs w:val="22"/>
        </w:rPr>
      </w:pPr>
      <w:r w:rsidRPr="00417C34">
        <w:rPr>
          <w:rFonts w:asciiTheme="minorHAnsi" w:hAnsiTheme="minorHAnsi" w:cstheme="minorHAnsi"/>
          <w:sz w:val="22"/>
          <w:szCs w:val="22"/>
        </w:rPr>
        <w:t>Rozvodné sústavy: 1NPE AC 50 Hz, 230V, TN-S.</w:t>
      </w:r>
    </w:p>
    <w:p w14:paraId="5111501A" w14:textId="77777777" w:rsidR="001A66A8" w:rsidRPr="00417C34" w:rsidRDefault="001A66A8" w:rsidP="001A66A8">
      <w:pPr>
        <w:spacing w:after="240"/>
        <w:jc w:val="both"/>
        <w:rPr>
          <w:rFonts w:asciiTheme="minorHAnsi" w:hAnsiTheme="minorHAnsi" w:cstheme="minorHAnsi"/>
          <w:sz w:val="22"/>
          <w:szCs w:val="22"/>
        </w:rPr>
      </w:pPr>
      <w:r w:rsidRPr="00417C34">
        <w:rPr>
          <w:rFonts w:asciiTheme="minorHAnsi" w:hAnsiTheme="minorHAnsi" w:cstheme="minorHAnsi"/>
          <w:sz w:val="22"/>
          <w:szCs w:val="22"/>
        </w:rPr>
        <w:t>Pomocné napätia: 2</w:t>
      </w:r>
      <w:r w:rsidRPr="00417C34">
        <w:rPr>
          <w:rFonts w:asciiTheme="minorHAnsi" w:hAnsiTheme="minorHAnsi" w:cstheme="minorHAnsi"/>
          <w:bCs/>
          <w:sz w:val="22"/>
          <w:szCs w:val="22"/>
        </w:rPr>
        <w:t>~ 50Hz 24V – SELV, 24V DC – malé bezp. napätie</w:t>
      </w:r>
    </w:p>
    <w:p w14:paraId="203AE7A3" w14:textId="2C29529C" w:rsidR="001A66A8" w:rsidRPr="00417C34" w:rsidRDefault="001A66A8" w:rsidP="001A66A8">
      <w:pPr>
        <w:tabs>
          <w:tab w:val="left" w:pos="-2552"/>
          <w:tab w:val="left" w:pos="-2127"/>
          <w:tab w:val="left" w:pos="1701"/>
          <w:tab w:val="left" w:pos="1985"/>
        </w:tabs>
        <w:suppressAutoHyphens/>
        <w:spacing w:after="240"/>
        <w:jc w:val="both"/>
        <w:rPr>
          <w:rFonts w:asciiTheme="minorHAnsi" w:eastAsia="Arial Unicode MS" w:hAnsiTheme="minorHAnsi" w:cstheme="minorHAnsi"/>
          <w:sz w:val="22"/>
          <w:szCs w:val="22"/>
          <w:lang w:eastAsia="zh-CN"/>
        </w:rPr>
      </w:pPr>
      <w:r w:rsidRPr="00417C34">
        <w:rPr>
          <w:rFonts w:asciiTheme="minorHAnsi" w:hAnsiTheme="minorHAnsi" w:cstheme="minorHAnsi"/>
          <w:kern w:val="2"/>
          <w:sz w:val="22"/>
          <w:szCs w:val="22"/>
          <w:lang w:eastAsia="cs-CZ"/>
        </w:rPr>
        <w:t>Inštalovaný príkon</w:t>
      </w:r>
      <w:r w:rsidR="00417C34" w:rsidRPr="00417C34">
        <w:rPr>
          <w:rFonts w:asciiTheme="minorHAnsi" w:hAnsiTheme="minorHAnsi" w:cstheme="minorHAnsi"/>
          <w:kern w:val="2"/>
          <w:sz w:val="22"/>
          <w:szCs w:val="22"/>
          <w:lang w:eastAsia="cs-CZ"/>
        </w:rPr>
        <w:t>:</w:t>
      </w:r>
      <w:r w:rsidRPr="00417C34">
        <w:rPr>
          <w:rFonts w:asciiTheme="minorHAnsi" w:hAnsiTheme="minorHAnsi" w:cstheme="minorHAnsi"/>
          <w:kern w:val="2"/>
          <w:sz w:val="22"/>
          <w:szCs w:val="22"/>
          <w:lang w:eastAsia="cs-CZ"/>
        </w:rPr>
        <w:t xml:space="preserve"> </w:t>
      </w:r>
      <w:r w:rsidRPr="00417C34">
        <w:rPr>
          <w:rFonts w:asciiTheme="minorHAnsi" w:hAnsiTheme="minorHAnsi" w:cstheme="minorHAnsi"/>
          <w:kern w:val="2"/>
          <w:sz w:val="22"/>
          <w:szCs w:val="22"/>
          <w:lang w:eastAsia="cs-CZ"/>
        </w:rPr>
        <w:tab/>
        <w:t>Pi=0,5 kW bez zásuvkového obvodu 230VAC</w:t>
      </w:r>
    </w:p>
    <w:p w14:paraId="22E5A0A8" w14:textId="39204920" w:rsidR="001A66A8" w:rsidRPr="00417C34" w:rsidRDefault="001A66A8" w:rsidP="001A66A8">
      <w:pPr>
        <w:tabs>
          <w:tab w:val="left" w:pos="-2552"/>
          <w:tab w:val="left" w:pos="-2127"/>
          <w:tab w:val="left" w:pos="1701"/>
          <w:tab w:val="left" w:pos="1985"/>
        </w:tabs>
        <w:suppressAutoHyphens/>
        <w:spacing w:after="240"/>
        <w:jc w:val="both"/>
        <w:rPr>
          <w:rFonts w:asciiTheme="minorHAnsi" w:hAnsiTheme="minorHAnsi" w:cstheme="minorHAnsi"/>
          <w:kern w:val="2"/>
          <w:sz w:val="22"/>
          <w:szCs w:val="22"/>
          <w:lang w:eastAsia="cs-CZ"/>
        </w:rPr>
      </w:pPr>
      <w:r w:rsidRPr="00417C34">
        <w:rPr>
          <w:rFonts w:asciiTheme="minorHAnsi" w:hAnsiTheme="minorHAnsi" w:cstheme="minorHAnsi"/>
          <w:kern w:val="2"/>
          <w:sz w:val="22"/>
          <w:szCs w:val="22"/>
          <w:lang w:eastAsia="cs-CZ"/>
        </w:rPr>
        <w:t>Rozvádzač vyrobiť podľa STN EN 61439-1, 2.</w:t>
      </w:r>
    </w:p>
    <w:p w14:paraId="5E5121EC" w14:textId="77777777" w:rsidR="001A66A8" w:rsidRPr="00417C34" w:rsidRDefault="001A66A8" w:rsidP="00C135A9">
      <w:pPr>
        <w:keepNext/>
        <w:keepLines/>
        <w:spacing w:after="240"/>
        <w:jc w:val="both"/>
        <w:outlineLvl w:val="1"/>
        <w:rPr>
          <w:rFonts w:asciiTheme="minorHAnsi" w:eastAsiaTheme="majorEastAsia" w:hAnsiTheme="minorHAnsi" w:cstheme="minorHAnsi"/>
          <w:color w:val="2F5496" w:themeColor="accent1" w:themeShade="BF"/>
          <w:sz w:val="22"/>
          <w:szCs w:val="22"/>
        </w:rPr>
      </w:pPr>
      <w:r w:rsidRPr="00417C34">
        <w:rPr>
          <w:rFonts w:asciiTheme="minorHAnsi" w:eastAsiaTheme="majorEastAsia" w:hAnsiTheme="minorHAnsi" w:cstheme="minorHAnsi"/>
          <w:b/>
          <w:bCs/>
          <w:sz w:val="22"/>
          <w:szCs w:val="22"/>
          <w:u w:val="single"/>
        </w:rPr>
        <w:t xml:space="preserve">SO 411.3 OST 1 Zlatý potok - Meranie parametrov HV siete (p,T) </w:t>
      </w:r>
    </w:p>
    <w:p w14:paraId="698F5338" w14:textId="77777777" w:rsidR="001A66A8" w:rsidRPr="00417C34" w:rsidRDefault="001A66A8" w:rsidP="001A66A8">
      <w:pPr>
        <w:spacing w:after="240"/>
        <w:jc w:val="both"/>
        <w:rPr>
          <w:rFonts w:asciiTheme="minorHAnsi" w:hAnsiTheme="minorHAnsi" w:cstheme="minorHAnsi"/>
          <w:sz w:val="22"/>
          <w:szCs w:val="22"/>
        </w:rPr>
      </w:pPr>
      <w:r w:rsidRPr="00417C34">
        <w:rPr>
          <w:rFonts w:asciiTheme="minorHAnsi" w:hAnsiTheme="minorHAnsi" w:cstheme="minorHAnsi"/>
          <w:sz w:val="22"/>
          <w:szCs w:val="22"/>
        </w:rPr>
        <w:t>Rozsah riešenia MaR:</w:t>
      </w:r>
    </w:p>
    <w:p w14:paraId="3A78682E" w14:textId="0BC67363" w:rsidR="001A66A8" w:rsidRPr="00417C34" w:rsidRDefault="001A66A8" w:rsidP="00F375C1">
      <w:pPr>
        <w:numPr>
          <w:ilvl w:val="0"/>
          <w:numId w:val="77"/>
        </w:numPr>
        <w:tabs>
          <w:tab w:val="clear" w:pos="720"/>
          <w:tab w:val="left" w:pos="-2552"/>
          <w:tab w:val="left" w:pos="-2127"/>
        </w:tabs>
        <w:suppressAutoHyphens/>
        <w:ind w:left="284" w:hanging="284"/>
        <w:jc w:val="both"/>
        <w:rPr>
          <w:rFonts w:asciiTheme="minorHAnsi" w:hAnsiTheme="minorHAnsi" w:cstheme="minorHAnsi"/>
          <w:sz w:val="22"/>
          <w:szCs w:val="22"/>
        </w:rPr>
      </w:pPr>
      <w:r w:rsidRPr="00417C34">
        <w:rPr>
          <w:rFonts w:asciiTheme="minorHAnsi" w:hAnsiTheme="minorHAnsi" w:cstheme="minorHAnsi"/>
          <w:sz w:val="22"/>
          <w:szCs w:val="22"/>
        </w:rPr>
        <w:t>Meranie parametrov HV siete na odbočke O7, osadenie snímača teploty a tlaku na prívod a spiatočku HV siete, T</w:t>
      </w:r>
      <w:r w:rsidRPr="00974526">
        <w:rPr>
          <w:rFonts w:asciiTheme="minorHAnsi" w:hAnsiTheme="minorHAnsi" w:cstheme="minorHAnsi"/>
          <w:sz w:val="22"/>
          <w:szCs w:val="22"/>
          <w:vertAlign w:val="subscript"/>
        </w:rPr>
        <w:t>max</w:t>
      </w:r>
      <w:r w:rsidR="00974526">
        <w:rPr>
          <w:rFonts w:asciiTheme="minorHAnsi" w:hAnsiTheme="minorHAnsi" w:cstheme="minorHAnsi"/>
          <w:sz w:val="22"/>
          <w:szCs w:val="22"/>
        </w:rPr>
        <w:t xml:space="preserve"> </w:t>
      </w:r>
      <w:r w:rsidRPr="00417C34">
        <w:rPr>
          <w:rFonts w:asciiTheme="minorHAnsi" w:hAnsiTheme="minorHAnsi" w:cstheme="minorHAnsi"/>
          <w:sz w:val="22"/>
          <w:szCs w:val="22"/>
        </w:rPr>
        <w:t>=</w:t>
      </w:r>
      <w:r w:rsidR="00974526">
        <w:rPr>
          <w:rFonts w:asciiTheme="minorHAnsi" w:hAnsiTheme="minorHAnsi" w:cstheme="minorHAnsi"/>
          <w:sz w:val="22"/>
          <w:szCs w:val="22"/>
        </w:rPr>
        <w:t xml:space="preserve"> </w:t>
      </w:r>
      <w:r w:rsidRPr="00417C34">
        <w:rPr>
          <w:rFonts w:asciiTheme="minorHAnsi" w:hAnsiTheme="minorHAnsi" w:cstheme="minorHAnsi"/>
          <w:sz w:val="22"/>
          <w:szCs w:val="22"/>
        </w:rPr>
        <w:t>130</w:t>
      </w:r>
      <w:r w:rsidR="00974526">
        <w:rPr>
          <w:rFonts w:asciiTheme="minorHAnsi" w:hAnsiTheme="minorHAnsi" w:cstheme="minorHAnsi"/>
          <w:sz w:val="22"/>
          <w:szCs w:val="22"/>
        </w:rPr>
        <w:t xml:space="preserve"> </w:t>
      </w:r>
      <w:r w:rsidRPr="00417C34">
        <w:rPr>
          <w:rFonts w:asciiTheme="minorHAnsi" w:hAnsiTheme="minorHAnsi" w:cstheme="minorHAnsi"/>
          <w:sz w:val="22"/>
          <w:szCs w:val="22"/>
        </w:rPr>
        <w:t>°C, PN</w:t>
      </w:r>
      <w:r w:rsidR="00974526">
        <w:rPr>
          <w:rFonts w:asciiTheme="minorHAnsi" w:hAnsiTheme="minorHAnsi" w:cstheme="minorHAnsi"/>
          <w:sz w:val="22"/>
          <w:szCs w:val="22"/>
        </w:rPr>
        <w:t xml:space="preserve"> </w:t>
      </w:r>
      <w:r w:rsidRPr="00417C34">
        <w:rPr>
          <w:rFonts w:asciiTheme="minorHAnsi" w:hAnsiTheme="minorHAnsi" w:cstheme="minorHAnsi"/>
          <w:sz w:val="22"/>
          <w:szCs w:val="22"/>
        </w:rPr>
        <w:t>25</w:t>
      </w:r>
    </w:p>
    <w:p w14:paraId="38418893" w14:textId="77777777" w:rsidR="001A66A8" w:rsidRPr="00417C34" w:rsidRDefault="001A66A8" w:rsidP="00F375C1">
      <w:pPr>
        <w:numPr>
          <w:ilvl w:val="0"/>
          <w:numId w:val="77"/>
        </w:numPr>
        <w:tabs>
          <w:tab w:val="clear" w:pos="720"/>
          <w:tab w:val="left" w:pos="-2552"/>
          <w:tab w:val="left" w:pos="-2127"/>
        </w:tabs>
        <w:suppressAutoHyphens/>
        <w:ind w:left="284" w:hanging="284"/>
        <w:jc w:val="both"/>
        <w:rPr>
          <w:rFonts w:asciiTheme="minorHAnsi" w:hAnsiTheme="minorHAnsi" w:cstheme="minorHAnsi"/>
          <w:sz w:val="22"/>
          <w:szCs w:val="22"/>
        </w:rPr>
      </w:pPr>
      <w:r w:rsidRPr="00417C34">
        <w:rPr>
          <w:rFonts w:asciiTheme="minorHAnsi" w:hAnsiTheme="minorHAnsi" w:cstheme="minorHAnsi"/>
          <w:sz w:val="22"/>
          <w:szCs w:val="22"/>
        </w:rPr>
        <w:t>Inštalácia rozvádzača MaR s riadiacim systémom PXC Siemens, rozhranie BACnet/IP, ethernet switchom, s pripojením vyššie uvedených snímačov.</w:t>
      </w:r>
    </w:p>
    <w:p w14:paraId="45213D67" w14:textId="77777777" w:rsidR="001A66A8" w:rsidRPr="00417C34" w:rsidRDefault="001A66A8" w:rsidP="00F375C1">
      <w:pPr>
        <w:numPr>
          <w:ilvl w:val="0"/>
          <w:numId w:val="77"/>
        </w:numPr>
        <w:tabs>
          <w:tab w:val="clear" w:pos="720"/>
          <w:tab w:val="left" w:pos="-2552"/>
          <w:tab w:val="left" w:pos="-2127"/>
        </w:tabs>
        <w:suppressAutoHyphens/>
        <w:spacing w:after="240"/>
        <w:ind w:left="284" w:hanging="284"/>
        <w:jc w:val="both"/>
        <w:rPr>
          <w:rFonts w:asciiTheme="minorHAnsi" w:hAnsiTheme="minorHAnsi" w:cstheme="minorHAnsi"/>
          <w:sz w:val="22"/>
          <w:szCs w:val="22"/>
        </w:rPr>
      </w:pPr>
      <w:r w:rsidRPr="00417C34">
        <w:rPr>
          <w:rFonts w:asciiTheme="minorHAnsi" w:hAnsiTheme="minorHAnsi" w:cstheme="minorHAnsi"/>
          <w:sz w:val="22"/>
          <w:szCs w:val="22"/>
        </w:rPr>
        <w:t>Príprava riadiaceho systému na komunikáciu s dispečingom Tp Zvolen rozhranie BACnet/IP.</w:t>
      </w:r>
    </w:p>
    <w:p w14:paraId="273D75A1" w14:textId="0DADD6B5" w:rsidR="001A66A8" w:rsidRPr="00417C34" w:rsidRDefault="001A66A8" w:rsidP="00C135A9">
      <w:pPr>
        <w:spacing w:after="240"/>
        <w:jc w:val="both"/>
        <w:rPr>
          <w:rFonts w:asciiTheme="minorHAnsi" w:hAnsiTheme="minorHAnsi" w:cstheme="minorHAnsi"/>
          <w:sz w:val="22"/>
          <w:szCs w:val="22"/>
        </w:rPr>
      </w:pPr>
      <w:r w:rsidRPr="00417C34">
        <w:rPr>
          <w:rFonts w:asciiTheme="minorHAnsi" w:hAnsiTheme="minorHAnsi" w:cstheme="minorHAnsi"/>
          <w:sz w:val="22"/>
          <w:szCs w:val="22"/>
        </w:rPr>
        <w:t xml:space="preserve">V rozsahu riešenia nie je: </w:t>
      </w:r>
    </w:p>
    <w:p w14:paraId="7BD679D3" w14:textId="4640B3D1" w:rsidR="001A66A8" w:rsidRPr="00417C34" w:rsidRDefault="001A66A8" w:rsidP="00F375C1">
      <w:pPr>
        <w:numPr>
          <w:ilvl w:val="0"/>
          <w:numId w:val="77"/>
        </w:numPr>
        <w:tabs>
          <w:tab w:val="clear" w:pos="720"/>
        </w:tabs>
        <w:suppressAutoHyphens/>
        <w:autoSpaceDE w:val="0"/>
        <w:autoSpaceDN w:val="0"/>
        <w:spacing w:after="240"/>
        <w:ind w:left="284" w:hanging="284"/>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Návarky snímačov teploty a odbery tlaku pre sním</w:t>
      </w:r>
      <w:r w:rsidR="00974526">
        <w:rPr>
          <w:rFonts w:asciiTheme="minorHAnsi" w:hAnsiTheme="minorHAnsi" w:cstheme="minorHAnsi"/>
          <w:kern w:val="3"/>
          <w:sz w:val="22"/>
          <w:szCs w:val="22"/>
          <w:lang w:eastAsia="en-US"/>
        </w:rPr>
        <w:t>a</w:t>
      </w:r>
      <w:r w:rsidRPr="00417C34">
        <w:rPr>
          <w:rFonts w:asciiTheme="minorHAnsi" w:hAnsiTheme="minorHAnsi" w:cstheme="minorHAnsi"/>
          <w:kern w:val="3"/>
          <w:sz w:val="22"/>
          <w:szCs w:val="22"/>
          <w:lang w:eastAsia="en-US"/>
        </w:rPr>
        <w:t>če tlaku (súčasť SO 401 až SO 431, SO 401.1 až 431.1 Strojná časť</w:t>
      </w:r>
    </w:p>
    <w:p w14:paraId="74742029" w14:textId="2FD8F5B1" w:rsidR="001A66A8" w:rsidRPr="00417C34" w:rsidRDefault="001A66A8" w:rsidP="00C135A9">
      <w:pPr>
        <w:tabs>
          <w:tab w:val="left" w:pos="-2552"/>
          <w:tab w:val="left" w:pos="-2127"/>
          <w:tab w:val="left" w:pos="1701"/>
          <w:tab w:val="left" w:pos="1985"/>
        </w:tabs>
        <w:suppressAutoHyphens/>
        <w:spacing w:after="240"/>
        <w:jc w:val="both"/>
        <w:rPr>
          <w:rFonts w:asciiTheme="minorHAnsi" w:hAnsiTheme="minorHAnsi" w:cstheme="minorHAnsi"/>
          <w:sz w:val="22"/>
          <w:szCs w:val="22"/>
        </w:rPr>
      </w:pPr>
      <w:r w:rsidRPr="00417C34">
        <w:rPr>
          <w:rFonts w:asciiTheme="minorHAnsi" w:hAnsiTheme="minorHAnsi" w:cstheme="minorHAnsi"/>
          <w:sz w:val="22"/>
          <w:szCs w:val="22"/>
          <w:u w:val="single"/>
        </w:rPr>
        <w:t>Rozvádzač DT411</w:t>
      </w:r>
      <w:r w:rsidR="00417C34" w:rsidRPr="00417C34">
        <w:rPr>
          <w:rFonts w:asciiTheme="minorHAnsi" w:hAnsiTheme="minorHAnsi" w:cstheme="minorHAnsi"/>
          <w:sz w:val="22"/>
          <w:szCs w:val="22"/>
          <w:u w:val="single"/>
        </w:rPr>
        <w:t>:</w:t>
      </w:r>
    </w:p>
    <w:p w14:paraId="2602C001" w14:textId="4C5A7B80" w:rsidR="001A66A8" w:rsidRPr="00417C34" w:rsidRDefault="001A66A8" w:rsidP="00C135A9">
      <w:pPr>
        <w:tabs>
          <w:tab w:val="left" w:pos="-2552"/>
          <w:tab w:val="left" w:pos="-2127"/>
          <w:tab w:val="left" w:pos="1701"/>
          <w:tab w:val="left" w:pos="1985"/>
        </w:tabs>
        <w:suppressAutoHyphens/>
        <w:spacing w:after="240"/>
        <w:jc w:val="both"/>
        <w:rPr>
          <w:rFonts w:asciiTheme="minorHAnsi" w:hAnsiTheme="minorHAnsi" w:cstheme="minorHAnsi"/>
          <w:sz w:val="22"/>
          <w:szCs w:val="22"/>
        </w:rPr>
      </w:pPr>
      <w:r w:rsidRPr="00417C34">
        <w:rPr>
          <w:rFonts w:asciiTheme="minorHAnsi" w:hAnsiTheme="minorHAnsi" w:cstheme="minorHAnsi"/>
          <w:kern w:val="2"/>
          <w:sz w:val="22"/>
          <w:szCs w:val="22"/>
          <w:lang w:eastAsia="cs-CZ"/>
        </w:rPr>
        <w:t>Rozvádzač je navrhnutý nástenný skriňový s rozmermi 600</w:t>
      </w:r>
      <w:r w:rsidR="00974526">
        <w:rPr>
          <w:rFonts w:asciiTheme="minorHAnsi" w:hAnsiTheme="minorHAnsi" w:cstheme="minorHAnsi"/>
          <w:kern w:val="2"/>
          <w:sz w:val="22"/>
          <w:szCs w:val="22"/>
          <w:lang w:eastAsia="cs-CZ"/>
        </w:rPr>
        <w:t xml:space="preserve"> </w:t>
      </w:r>
      <w:r w:rsidRPr="00417C34">
        <w:rPr>
          <w:rFonts w:asciiTheme="minorHAnsi" w:hAnsiTheme="minorHAnsi" w:cstheme="minorHAnsi"/>
          <w:kern w:val="2"/>
          <w:sz w:val="22"/>
          <w:szCs w:val="22"/>
          <w:lang w:eastAsia="cs-CZ"/>
        </w:rPr>
        <w:t>x</w:t>
      </w:r>
      <w:r w:rsidR="00974526">
        <w:rPr>
          <w:rFonts w:asciiTheme="minorHAnsi" w:hAnsiTheme="minorHAnsi" w:cstheme="minorHAnsi"/>
          <w:kern w:val="2"/>
          <w:sz w:val="22"/>
          <w:szCs w:val="22"/>
          <w:lang w:eastAsia="cs-CZ"/>
        </w:rPr>
        <w:t xml:space="preserve"> </w:t>
      </w:r>
      <w:r w:rsidRPr="00417C34">
        <w:rPr>
          <w:rFonts w:asciiTheme="minorHAnsi" w:hAnsiTheme="minorHAnsi" w:cstheme="minorHAnsi"/>
          <w:kern w:val="2"/>
          <w:sz w:val="22"/>
          <w:szCs w:val="22"/>
          <w:lang w:eastAsia="cs-CZ"/>
        </w:rPr>
        <w:t>800</w:t>
      </w:r>
      <w:r w:rsidR="00974526">
        <w:rPr>
          <w:rFonts w:asciiTheme="minorHAnsi" w:hAnsiTheme="minorHAnsi" w:cstheme="minorHAnsi"/>
          <w:kern w:val="2"/>
          <w:sz w:val="22"/>
          <w:szCs w:val="22"/>
          <w:lang w:eastAsia="cs-CZ"/>
        </w:rPr>
        <w:t xml:space="preserve"> </w:t>
      </w:r>
      <w:r w:rsidRPr="00417C34">
        <w:rPr>
          <w:rFonts w:asciiTheme="minorHAnsi" w:hAnsiTheme="minorHAnsi" w:cstheme="minorHAnsi"/>
          <w:kern w:val="2"/>
          <w:sz w:val="22"/>
          <w:szCs w:val="22"/>
          <w:lang w:eastAsia="cs-CZ"/>
        </w:rPr>
        <w:t>x</w:t>
      </w:r>
      <w:r w:rsidR="00974526">
        <w:rPr>
          <w:rFonts w:asciiTheme="minorHAnsi" w:hAnsiTheme="minorHAnsi" w:cstheme="minorHAnsi"/>
          <w:kern w:val="2"/>
          <w:sz w:val="22"/>
          <w:szCs w:val="22"/>
          <w:lang w:eastAsia="cs-CZ"/>
        </w:rPr>
        <w:t xml:space="preserve"> </w:t>
      </w:r>
      <w:r w:rsidRPr="00417C34">
        <w:rPr>
          <w:rFonts w:asciiTheme="minorHAnsi" w:hAnsiTheme="minorHAnsi" w:cstheme="minorHAnsi"/>
          <w:kern w:val="2"/>
          <w:sz w:val="22"/>
          <w:szCs w:val="22"/>
          <w:lang w:eastAsia="cs-CZ"/>
        </w:rPr>
        <w:t>250 mm (š,</w:t>
      </w:r>
      <w:r w:rsidR="00974526">
        <w:rPr>
          <w:rFonts w:asciiTheme="minorHAnsi" w:hAnsiTheme="minorHAnsi" w:cstheme="minorHAnsi"/>
          <w:kern w:val="2"/>
          <w:sz w:val="22"/>
          <w:szCs w:val="22"/>
          <w:lang w:eastAsia="cs-CZ"/>
        </w:rPr>
        <w:t xml:space="preserve"> </w:t>
      </w:r>
      <w:r w:rsidRPr="00417C34">
        <w:rPr>
          <w:rFonts w:asciiTheme="minorHAnsi" w:hAnsiTheme="minorHAnsi" w:cstheme="minorHAnsi"/>
          <w:kern w:val="2"/>
          <w:sz w:val="22"/>
          <w:szCs w:val="22"/>
          <w:lang w:eastAsia="cs-CZ"/>
        </w:rPr>
        <w:t>v,</w:t>
      </w:r>
      <w:r w:rsidR="00974526">
        <w:rPr>
          <w:rFonts w:asciiTheme="minorHAnsi" w:hAnsiTheme="minorHAnsi" w:cstheme="minorHAnsi"/>
          <w:kern w:val="2"/>
          <w:sz w:val="22"/>
          <w:szCs w:val="22"/>
          <w:lang w:eastAsia="cs-CZ"/>
        </w:rPr>
        <w:t xml:space="preserve"> </w:t>
      </w:r>
      <w:r w:rsidRPr="00417C34">
        <w:rPr>
          <w:rFonts w:asciiTheme="minorHAnsi" w:hAnsiTheme="minorHAnsi" w:cstheme="minorHAnsi"/>
          <w:kern w:val="2"/>
          <w:sz w:val="22"/>
          <w:szCs w:val="22"/>
          <w:lang w:eastAsia="cs-CZ"/>
        </w:rPr>
        <w:t xml:space="preserve">h), krytie IP20/IP40 (otvorený/zatvorený). Umiestnený bude v priestore OST podľa dispozície. Prívody a vývody káblov budú vrchom cez káblové prechodky. Na dverách rozvádzača bude osadený LCD ovládací panel riadiaceho systému. </w:t>
      </w:r>
    </w:p>
    <w:p w14:paraId="528CAA9F" w14:textId="24737656" w:rsidR="001A66A8" w:rsidRPr="00417C34" w:rsidRDefault="001A66A8" w:rsidP="001A66A8">
      <w:pPr>
        <w:spacing w:after="240"/>
        <w:jc w:val="both"/>
        <w:rPr>
          <w:rFonts w:asciiTheme="minorHAnsi" w:hAnsiTheme="minorHAnsi" w:cstheme="minorHAnsi"/>
          <w:sz w:val="22"/>
          <w:szCs w:val="22"/>
        </w:rPr>
      </w:pPr>
      <w:r w:rsidRPr="00417C34">
        <w:rPr>
          <w:rFonts w:asciiTheme="minorHAnsi" w:hAnsiTheme="minorHAnsi" w:cstheme="minorHAnsi"/>
          <w:sz w:val="22"/>
          <w:szCs w:val="22"/>
        </w:rPr>
        <w:t>Rozvodné sústavy: 1NPE AC 50 Hz, 230</w:t>
      </w:r>
      <w:r w:rsidR="00974526">
        <w:rPr>
          <w:rFonts w:asciiTheme="minorHAnsi" w:hAnsiTheme="minorHAnsi" w:cstheme="minorHAnsi"/>
          <w:sz w:val="22"/>
          <w:szCs w:val="22"/>
        </w:rPr>
        <w:t xml:space="preserve"> </w:t>
      </w:r>
      <w:r w:rsidRPr="00417C34">
        <w:rPr>
          <w:rFonts w:asciiTheme="minorHAnsi" w:hAnsiTheme="minorHAnsi" w:cstheme="minorHAnsi"/>
          <w:sz w:val="22"/>
          <w:szCs w:val="22"/>
        </w:rPr>
        <w:t>V, TN-S.</w:t>
      </w:r>
    </w:p>
    <w:p w14:paraId="797A81CE" w14:textId="4D1B1EA5" w:rsidR="001A66A8" w:rsidRPr="00417C34" w:rsidRDefault="001A66A8" w:rsidP="001A66A8">
      <w:pPr>
        <w:spacing w:after="240"/>
        <w:jc w:val="both"/>
        <w:rPr>
          <w:rFonts w:asciiTheme="minorHAnsi" w:hAnsiTheme="minorHAnsi" w:cstheme="minorHAnsi"/>
          <w:sz w:val="22"/>
          <w:szCs w:val="22"/>
        </w:rPr>
      </w:pPr>
      <w:r w:rsidRPr="00417C34">
        <w:rPr>
          <w:rFonts w:asciiTheme="minorHAnsi" w:hAnsiTheme="minorHAnsi" w:cstheme="minorHAnsi"/>
          <w:sz w:val="22"/>
          <w:szCs w:val="22"/>
        </w:rPr>
        <w:t>Pomocné napätia: 2</w:t>
      </w:r>
      <w:r w:rsidRPr="00417C34">
        <w:rPr>
          <w:rFonts w:asciiTheme="minorHAnsi" w:hAnsiTheme="minorHAnsi" w:cstheme="minorHAnsi"/>
          <w:bCs/>
          <w:sz w:val="22"/>
          <w:szCs w:val="22"/>
        </w:rPr>
        <w:t>~ 50</w:t>
      </w:r>
      <w:r w:rsidR="00974526">
        <w:rPr>
          <w:rFonts w:asciiTheme="minorHAnsi" w:hAnsiTheme="minorHAnsi" w:cstheme="minorHAnsi"/>
          <w:bCs/>
          <w:sz w:val="22"/>
          <w:szCs w:val="22"/>
        </w:rPr>
        <w:t xml:space="preserve"> </w:t>
      </w:r>
      <w:r w:rsidRPr="00417C34">
        <w:rPr>
          <w:rFonts w:asciiTheme="minorHAnsi" w:hAnsiTheme="minorHAnsi" w:cstheme="minorHAnsi"/>
          <w:bCs/>
          <w:sz w:val="22"/>
          <w:szCs w:val="22"/>
        </w:rPr>
        <w:t>Hz 24</w:t>
      </w:r>
      <w:r w:rsidR="00974526">
        <w:rPr>
          <w:rFonts w:asciiTheme="minorHAnsi" w:hAnsiTheme="minorHAnsi" w:cstheme="minorHAnsi"/>
          <w:bCs/>
          <w:sz w:val="22"/>
          <w:szCs w:val="22"/>
        </w:rPr>
        <w:t xml:space="preserve"> </w:t>
      </w:r>
      <w:r w:rsidRPr="00417C34">
        <w:rPr>
          <w:rFonts w:asciiTheme="minorHAnsi" w:hAnsiTheme="minorHAnsi" w:cstheme="minorHAnsi"/>
          <w:bCs/>
          <w:sz w:val="22"/>
          <w:szCs w:val="22"/>
        </w:rPr>
        <w:t>V – SELV, 24V DC – malé bezp. napätie</w:t>
      </w:r>
    </w:p>
    <w:p w14:paraId="6BD2B930" w14:textId="4221BD75" w:rsidR="001A66A8" w:rsidRPr="00417C34" w:rsidRDefault="001A66A8" w:rsidP="001A66A8">
      <w:pPr>
        <w:tabs>
          <w:tab w:val="left" w:pos="-2552"/>
          <w:tab w:val="left" w:pos="-2127"/>
          <w:tab w:val="left" w:pos="1701"/>
          <w:tab w:val="left" w:pos="1985"/>
        </w:tabs>
        <w:suppressAutoHyphens/>
        <w:spacing w:after="240"/>
        <w:jc w:val="both"/>
        <w:rPr>
          <w:rFonts w:asciiTheme="minorHAnsi" w:eastAsia="Arial Unicode MS" w:hAnsiTheme="minorHAnsi" w:cstheme="minorHAnsi"/>
          <w:sz w:val="22"/>
          <w:szCs w:val="22"/>
          <w:lang w:eastAsia="zh-CN"/>
        </w:rPr>
      </w:pPr>
      <w:r w:rsidRPr="00417C34">
        <w:rPr>
          <w:rFonts w:asciiTheme="minorHAnsi" w:hAnsiTheme="minorHAnsi" w:cstheme="minorHAnsi"/>
          <w:kern w:val="2"/>
          <w:sz w:val="22"/>
          <w:szCs w:val="22"/>
          <w:lang w:eastAsia="cs-CZ"/>
        </w:rPr>
        <w:lastRenderedPageBreak/>
        <w:t>Inštalovaný príkon</w:t>
      </w:r>
      <w:r w:rsidR="00417C34" w:rsidRPr="00417C34">
        <w:rPr>
          <w:rFonts w:asciiTheme="minorHAnsi" w:hAnsiTheme="minorHAnsi" w:cstheme="minorHAnsi"/>
          <w:kern w:val="2"/>
          <w:sz w:val="22"/>
          <w:szCs w:val="22"/>
          <w:lang w:eastAsia="cs-CZ"/>
        </w:rPr>
        <w:t>:</w:t>
      </w:r>
      <w:r w:rsidRPr="00417C34">
        <w:rPr>
          <w:rFonts w:asciiTheme="minorHAnsi" w:hAnsiTheme="minorHAnsi" w:cstheme="minorHAnsi"/>
          <w:kern w:val="2"/>
          <w:sz w:val="22"/>
          <w:szCs w:val="22"/>
          <w:lang w:eastAsia="cs-CZ"/>
        </w:rPr>
        <w:t xml:space="preserve"> </w:t>
      </w:r>
      <w:r w:rsidRPr="00417C34">
        <w:rPr>
          <w:rFonts w:asciiTheme="minorHAnsi" w:hAnsiTheme="minorHAnsi" w:cstheme="minorHAnsi"/>
          <w:kern w:val="2"/>
          <w:sz w:val="22"/>
          <w:szCs w:val="22"/>
          <w:lang w:eastAsia="cs-CZ"/>
        </w:rPr>
        <w:tab/>
        <w:t>Pi</w:t>
      </w:r>
      <w:r w:rsidR="00974526">
        <w:rPr>
          <w:rFonts w:asciiTheme="minorHAnsi" w:hAnsiTheme="minorHAnsi" w:cstheme="minorHAnsi"/>
          <w:kern w:val="2"/>
          <w:sz w:val="22"/>
          <w:szCs w:val="22"/>
          <w:lang w:eastAsia="cs-CZ"/>
        </w:rPr>
        <w:t xml:space="preserve"> </w:t>
      </w:r>
      <w:r w:rsidRPr="00417C34">
        <w:rPr>
          <w:rFonts w:asciiTheme="minorHAnsi" w:hAnsiTheme="minorHAnsi" w:cstheme="minorHAnsi"/>
          <w:kern w:val="2"/>
          <w:sz w:val="22"/>
          <w:szCs w:val="22"/>
          <w:lang w:eastAsia="cs-CZ"/>
        </w:rPr>
        <w:t>=</w:t>
      </w:r>
      <w:r w:rsidR="00974526">
        <w:rPr>
          <w:rFonts w:asciiTheme="minorHAnsi" w:hAnsiTheme="minorHAnsi" w:cstheme="minorHAnsi"/>
          <w:kern w:val="2"/>
          <w:sz w:val="22"/>
          <w:szCs w:val="22"/>
          <w:lang w:eastAsia="cs-CZ"/>
        </w:rPr>
        <w:t xml:space="preserve"> </w:t>
      </w:r>
      <w:r w:rsidRPr="00417C34">
        <w:rPr>
          <w:rFonts w:asciiTheme="minorHAnsi" w:hAnsiTheme="minorHAnsi" w:cstheme="minorHAnsi"/>
          <w:kern w:val="2"/>
          <w:sz w:val="22"/>
          <w:szCs w:val="22"/>
          <w:lang w:eastAsia="cs-CZ"/>
        </w:rPr>
        <w:t>0,5 kW bez zásuvkového obvodu 230</w:t>
      </w:r>
      <w:r w:rsidR="00974526">
        <w:rPr>
          <w:rFonts w:asciiTheme="minorHAnsi" w:hAnsiTheme="minorHAnsi" w:cstheme="minorHAnsi"/>
          <w:kern w:val="2"/>
          <w:sz w:val="22"/>
          <w:szCs w:val="22"/>
          <w:lang w:eastAsia="cs-CZ"/>
        </w:rPr>
        <w:t xml:space="preserve"> </w:t>
      </w:r>
      <w:r w:rsidRPr="00417C34">
        <w:rPr>
          <w:rFonts w:asciiTheme="minorHAnsi" w:hAnsiTheme="minorHAnsi" w:cstheme="minorHAnsi"/>
          <w:kern w:val="2"/>
          <w:sz w:val="22"/>
          <w:szCs w:val="22"/>
          <w:lang w:eastAsia="cs-CZ"/>
        </w:rPr>
        <w:t>VAC</w:t>
      </w:r>
    </w:p>
    <w:p w14:paraId="0E17624C" w14:textId="77777777" w:rsidR="001A66A8" w:rsidRPr="00417C34" w:rsidRDefault="001A66A8" w:rsidP="001A66A8">
      <w:pPr>
        <w:tabs>
          <w:tab w:val="left" w:pos="-2552"/>
          <w:tab w:val="left" w:pos="-2127"/>
          <w:tab w:val="left" w:pos="1701"/>
          <w:tab w:val="left" w:pos="1985"/>
        </w:tabs>
        <w:suppressAutoHyphens/>
        <w:spacing w:after="240"/>
        <w:jc w:val="both"/>
        <w:rPr>
          <w:rFonts w:asciiTheme="minorHAnsi" w:hAnsiTheme="minorHAnsi" w:cstheme="minorHAnsi"/>
          <w:kern w:val="2"/>
          <w:sz w:val="22"/>
          <w:szCs w:val="22"/>
          <w:lang w:eastAsia="cs-CZ"/>
        </w:rPr>
      </w:pPr>
      <w:r w:rsidRPr="00417C34">
        <w:rPr>
          <w:rFonts w:asciiTheme="minorHAnsi" w:hAnsiTheme="minorHAnsi" w:cstheme="minorHAnsi"/>
          <w:kern w:val="2"/>
          <w:sz w:val="22"/>
          <w:szCs w:val="22"/>
          <w:lang w:eastAsia="cs-CZ"/>
        </w:rPr>
        <w:t>Rozvádzač vyrobiť podľa STN EN 61439-1, 2.</w:t>
      </w:r>
    </w:p>
    <w:p w14:paraId="796619D9" w14:textId="77777777" w:rsidR="001A66A8" w:rsidRPr="00417C34" w:rsidRDefault="001A66A8" w:rsidP="00C135A9">
      <w:pPr>
        <w:keepNext/>
        <w:keepLines/>
        <w:spacing w:after="240"/>
        <w:jc w:val="both"/>
        <w:outlineLvl w:val="1"/>
        <w:rPr>
          <w:rFonts w:asciiTheme="minorHAnsi" w:eastAsiaTheme="majorEastAsia" w:hAnsiTheme="minorHAnsi" w:cstheme="minorHAnsi"/>
          <w:color w:val="2F5496" w:themeColor="accent1" w:themeShade="BF"/>
          <w:sz w:val="22"/>
          <w:szCs w:val="22"/>
        </w:rPr>
      </w:pPr>
      <w:r w:rsidRPr="00417C34">
        <w:rPr>
          <w:rFonts w:asciiTheme="minorHAnsi" w:eastAsiaTheme="majorEastAsia" w:hAnsiTheme="minorHAnsi" w:cstheme="minorHAnsi"/>
          <w:b/>
          <w:bCs/>
          <w:sz w:val="22"/>
          <w:szCs w:val="22"/>
          <w:u w:val="single"/>
        </w:rPr>
        <w:t xml:space="preserve">SO 423.3 OST spoločný pavilón - Meranie parametrov HV siete (p,T) </w:t>
      </w:r>
    </w:p>
    <w:p w14:paraId="5CFA9AEF" w14:textId="77777777" w:rsidR="001A66A8" w:rsidRPr="00417C34" w:rsidRDefault="001A66A8" w:rsidP="001A66A8">
      <w:pPr>
        <w:spacing w:after="240"/>
        <w:jc w:val="both"/>
        <w:rPr>
          <w:rFonts w:asciiTheme="minorHAnsi" w:hAnsiTheme="minorHAnsi" w:cstheme="minorHAnsi"/>
          <w:sz w:val="22"/>
          <w:szCs w:val="22"/>
        </w:rPr>
      </w:pPr>
      <w:r w:rsidRPr="00417C34">
        <w:rPr>
          <w:rFonts w:asciiTheme="minorHAnsi" w:hAnsiTheme="minorHAnsi" w:cstheme="minorHAnsi"/>
          <w:sz w:val="22"/>
          <w:szCs w:val="22"/>
        </w:rPr>
        <w:t>Rozsah riešenia MaR:</w:t>
      </w:r>
    </w:p>
    <w:p w14:paraId="15169B78" w14:textId="2DE50176" w:rsidR="001A66A8" w:rsidRPr="00417C34" w:rsidRDefault="001A66A8" w:rsidP="007A5377">
      <w:pPr>
        <w:numPr>
          <w:ilvl w:val="0"/>
          <w:numId w:val="77"/>
        </w:numPr>
        <w:tabs>
          <w:tab w:val="clear" w:pos="720"/>
          <w:tab w:val="left" w:pos="-2552"/>
          <w:tab w:val="left" w:pos="-2127"/>
        </w:tabs>
        <w:suppressAutoHyphens/>
        <w:ind w:left="284" w:hanging="284"/>
        <w:jc w:val="both"/>
        <w:rPr>
          <w:rFonts w:asciiTheme="minorHAnsi" w:hAnsiTheme="minorHAnsi" w:cstheme="minorHAnsi"/>
          <w:sz w:val="22"/>
          <w:szCs w:val="22"/>
        </w:rPr>
      </w:pPr>
      <w:r w:rsidRPr="00417C34">
        <w:rPr>
          <w:rFonts w:asciiTheme="minorHAnsi" w:hAnsiTheme="minorHAnsi" w:cstheme="minorHAnsi"/>
          <w:sz w:val="22"/>
          <w:szCs w:val="22"/>
        </w:rPr>
        <w:t>Meranie parametrov HV siete na odbočke smer Podborová, osadenie snímača teploty a tlaku na prívod a spiatočku HV siete, T</w:t>
      </w:r>
      <w:r w:rsidRPr="00974526">
        <w:rPr>
          <w:rFonts w:asciiTheme="minorHAnsi" w:hAnsiTheme="minorHAnsi" w:cstheme="minorHAnsi"/>
          <w:sz w:val="22"/>
          <w:szCs w:val="22"/>
          <w:vertAlign w:val="subscript"/>
        </w:rPr>
        <w:t>max</w:t>
      </w:r>
      <w:r w:rsidR="00974526">
        <w:rPr>
          <w:rFonts w:asciiTheme="minorHAnsi" w:hAnsiTheme="minorHAnsi" w:cstheme="minorHAnsi"/>
          <w:sz w:val="22"/>
          <w:szCs w:val="22"/>
        </w:rPr>
        <w:t xml:space="preserve"> </w:t>
      </w:r>
      <w:r w:rsidRPr="00417C34">
        <w:rPr>
          <w:rFonts w:asciiTheme="minorHAnsi" w:hAnsiTheme="minorHAnsi" w:cstheme="minorHAnsi"/>
          <w:sz w:val="22"/>
          <w:szCs w:val="22"/>
        </w:rPr>
        <w:t>=</w:t>
      </w:r>
      <w:r w:rsidR="00974526">
        <w:rPr>
          <w:rFonts w:asciiTheme="minorHAnsi" w:hAnsiTheme="minorHAnsi" w:cstheme="minorHAnsi"/>
          <w:sz w:val="22"/>
          <w:szCs w:val="22"/>
        </w:rPr>
        <w:t xml:space="preserve"> </w:t>
      </w:r>
      <w:r w:rsidRPr="00417C34">
        <w:rPr>
          <w:rFonts w:asciiTheme="minorHAnsi" w:hAnsiTheme="minorHAnsi" w:cstheme="minorHAnsi"/>
          <w:sz w:val="22"/>
          <w:szCs w:val="22"/>
        </w:rPr>
        <w:t>130</w:t>
      </w:r>
      <w:r w:rsidR="00974526">
        <w:rPr>
          <w:rFonts w:asciiTheme="minorHAnsi" w:hAnsiTheme="minorHAnsi" w:cstheme="minorHAnsi"/>
          <w:sz w:val="22"/>
          <w:szCs w:val="22"/>
        </w:rPr>
        <w:t xml:space="preserve"> </w:t>
      </w:r>
      <w:r w:rsidRPr="00417C34">
        <w:rPr>
          <w:rFonts w:asciiTheme="minorHAnsi" w:hAnsiTheme="minorHAnsi" w:cstheme="minorHAnsi"/>
          <w:sz w:val="22"/>
          <w:szCs w:val="22"/>
        </w:rPr>
        <w:t>°C, PN</w:t>
      </w:r>
      <w:r w:rsidR="00974526">
        <w:rPr>
          <w:rFonts w:asciiTheme="minorHAnsi" w:hAnsiTheme="minorHAnsi" w:cstheme="minorHAnsi"/>
          <w:sz w:val="22"/>
          <w:szCs w:val="22"/>
        </w:rPr>
        <w:t xml:space="preserve"> </w:t>
      </w:r>
      <w:r w:rsidRPr="00417C34">
        <w:rPr>
          <w:rFonts w:asciiTheme="minorHAnsi" w:hAnsiTheme="minorHAnsi" w:cstheme="minorHAnsi"/>
          <w:sz w:val="22"/>
          <w:szCs w:val="22"/>
        </w:rPr>
        <w:t>25</w:t>
      </w:r>
    </w:p>
    <w:p w14:paraId="1F56F980" w14:textId="77777777" w:rsidR="001A66A8" w:rsidRPr="00417C34" w:rsidRDefault="001A66A8" w:rsidP="007A5377">
      <w:pPr>
        <w:numPr>
          <w:ilvl w:val="0"/>
          <w:numId w:val="77"/>
        </w:numPr>
        <w:tabs>
          <w:tab w:val="clear" w:pos="720"/>
          <w:tab w:val="left" w:pos="-2552"/>
          <w:tab w:val="left" w:pos="-2127"/>
        </w:tabs>
        <w:suppressAutoHyphens/>
        <w:ind w:left="284" w:hanging="284"/>
        <w:jc w:val="both"/>
        <w:rPr>
          <w:rFonts w:asciiTheme="minorHAnsi" w:hAnsiTheme="minorHAnsi" w:cstheme="minorHAnsi"/>
          <w:sz w:val="22"/>
          <w:szCs w:val="22"/>
        </w:rPr>
      </w:pPr>
      <w:r w:rsidRPr="00417C34">
        <w:rPr>
          <w:rFonts w:asciiTheme="minorHAnsi" w:hAnsiTheme="minorHAnsi" w:cstheme="minorHAnsi"/>
          <w:sz w:val="22"/>
          <w:szCs w:val="22"/>
        </w:rPr>
        <w:t>Inštalácia rozvádzača MaR s riadiacim systémom PXC Siemens, rozhranie BACnet/IP, ethernet switchom, s pripojením vyššie uvedených snímačov.</w:t>
      </w:r>
    </w:p>
    <w:p w14:paraId="66AE7219" w14:textId="77777777" w:rsidR="001A66A8" w:rsidRPr="00417C34" w:rsidRDefault="001A66A8" w:rsidP="007A5377">
      <w:pPr>
        <w:numPr>
          <w:ilvl w:val="0"/>
          <w:numId w:val="77"/>
        </w:numPr>
        <w:tabs>
          <w:tab w:val="clear" w:pos="720"/>
          <w:tab w:val="left" w:pos="-2552"/>
          <w:tab w:val="left" w:pos="-2127"/>
        </w:tabs>
        <w:suppressAutoHyphens/>
        <w:spacing w:after="240"/>
        <w:ind w:left="284" w:hanging="284"/>
        <w:jc w:val="both"/>
        <w:rPr>
          <w:rFonts w:asciiTheme="minorHAnsi" w:hAnsiTheme="minorHAnsi" w:cstheme="minorHAnsi"/>
          <w:sz w:val="22"/>
          <w:szCs w:val="22"/>
        </w:rPr>
      </w:pPr>
      <w:r w:rsidRPr="00417C34">
        <w:rPr>
          <w:rFonts w:asciiTheme="minorHAnsi" w:hAnsiTheme="minorHAnsi" w:cstheme="minorHAnsi"/>
          <w:sz w:val="22"/>
          <w:szCs w:val="22"/>
        </w:rPr>
        <w:t>Príprava riadiaceho systému na komunikáciu s dispečingom Tp Zvolen rozhranie BACnet/IP.</w:t>
      </w:r>
    </w:p>
    <w:p w14:paraId="4D5C17AD" w14:textId="18984AF4" w:rsidR="001A66A8" w:rsidRPr="00417C34" w:rsidRDefault="001A66A8" w:rsidP="00C135A9">
      <w:pPr>
        <w:spacing w:after="240"/>
        <w:jc w:val="both"/>
        <w:rPr>
          <w:rFonts w:asciiTheme="minorHAnsi" w:hAnsiTheme="minorHAnsi" w:cstheme="minorHAnsi"/>
          <w:sz w:val="22"/>
          <w:szCs w:val="22"/>
        </w:rPr>
      </w:pPr>
      <w:r w:rsidRPr="00417C34">
        <w:rPr>
          <w:rFonts w:asciiTheme="minorHAnsi" w:hAnsiTheme="minorHAnsi" w:cstheme="minorHAnsi"/>
          <w:sz w:val="22"/>
          <w:szCs w:val="22"/>
        </w:rPr>
        <w:t xml:space="preserve">V rozsahu riešenia nie je: </w:t>
      </w:r>
    </w:p>
    <w:p w14:paraId="61052595" w14:textId="226DF176" w:rsidR="001A66A8" w:rsidRPr="00417C34" w:rsidRDefault="001A66A8" w:rsidP="007A5377">
      <w:pPr>
        <w:numPr>
          <w:ilvl w:val="0"/>
          <w:numId w:val="77"/>
        </w:numPr>
        <w:tabs>
          <w:tab w:val="clear" w:pos="720"/>
        </w:tabs>
        <w:suppressAutoHyphens/>
        <w:autoSpaceDE w:val="0"/>
        <w:autoSpaceDN w:val="0"/>
        <w:spacing w:after="240"/>
        <w:ind w:left="284" w:hanging="284"/>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Návarky snímačov teploty a odbery tlaku pre sním</w:t>
      </w:r>
      <w:r w:rsidR="00974526">
        <w:rPr>
          <w:rFonts w:asciiTheme="minorHAnsi" w:hAnsiTheme="minorHAnsi" w:cstheme="minorHAnsi"/>
          <w:kern w:val="3"/>
          <w:sz w:val="22"/>
          <w:szCs w:val="22"/>
          <w:lang w:eastAsia="en-US"/>
        </w:rPr>
        <w:t>a</w:t>
      </w:r>
      <w:r w:rsidRPr="00417C34">
        <w:rPr>
          <w:rFonts w:asciiTheme="minorHAnsi" w:hAnsiTheme="minorHAnsi" w:cstheme="minorHAnsi"/>
          <w:kern w:val="3"/>
          <w:sz w:val="22"/>
          <w:szCs w:val="22"/>
          <w:lang w:eastAsia="en-US"/>
        </w:rPr>
        <w:t>če tlaku (súčasť SO 401 až SO 431, SO 401.1 až 431.1 Strojná časť</w:t>
      </w:r>
    </w:p>
    <w:p w14:paraId="45587260" w14:textId="162982DF" w:rsidR="001A66A8" w:rsidRPr="00417C34" w:rsidRDefault="001A66A8" w:rsidP="00C135A9">
      <w:pPr>
        <w:tabs>
          <w:tab w:val="left" w:pos="-2552"/>
          <w:tab w:val="left" w:pos="-2127"/>
          <w:tab w:val="left" w:pos="1701"/>
          <w:tab w:val="left" w:pos="1985"/>
        </w:tabs>
        <w:suppressAutoHyphens/>
        <w:spacing w:after="240"/>
        <w:jc w:val="both"/>
        <w:rPr>
          <w:rFonts w:asciiTheme="minorHAnsi" w:hAnsiTheme="minorHAnsi" w:cstheme="minorHAnsi"/>
          <w:sz w:val="22"/>
          <w:szCs w:val="22"/>
        </w:rPr>
      </w:pPr>
      <w:r w:rsidRPr="00417C34">
        <w:rPr>
          <w:rFonts w:asciiTheme="minorHAnsi" w:hAnsiTheme="minorHAnsi" w:cstheme="minorHAnsi"/>
          <w:sz w:val="22"/>
          <w:szCs w:val="22"/>
          <w:u w:val="single"/>
        </w:rPr>
        <w:t>Rozvádzač DT423</w:t>
      </w:r>
      <w:r w:rsidR="00417C34" w:rsidRPr="00417C34">
        <w:rPr>
          <w:rFonts w:asciiTheme="minorHAnsi" w:hAnsiTheme="minorHAnsi" w:cstheme="minorHAnsi"/>
          <w:sz w:val="22"/>
          <w:szCs w:val="22"/>
          <w:u w:val="single"/>
        </w:rPr>
        <w:t>:</w:t>
      </w:r>
    </w:p>
    <w:p w14:paraId="6D28AE94" w14:textId="4C16D172" w:rsidR="001A66A8" w:rsidRPr="00417C34" w:rsidRDefault="001A66A8" w:rsidP="00C135A9">
      <w:pPr>
        <w:tabs>
          <w:tab w:val="left" w:pos="-2552"/>
          <w:tab w:val="left" w:pos="-2127"/>
          <w:tab w:val="left" w:pos="1701"/>
          <w:tab w:val="left" w:pos="1985"/>
        </w:tabs>
        <w:suppressAutoHyphens/>
        <w:spacing w:after="240"/>
        <w:jc w:val="both"/>
        <w:rPr>
          <w:rFonts w:asciiTheme="minorHAnsi" w:hAnsiTheme="minorHAnsi" w:cstheme="minorHAnsi"/>
          <w:sz w:val="22"/>
          <w:szCs w:val="22"/>
        </w:rPr>
      </w:pPr>
      <w:r w:rsidRPr="00417C34">
        <w:rPr>
          <w:rFonts w:asciiTheme="minorHAnsi" w:hAnsiTheme="minorHAnsi" w:cstheme="minorHAnsi"/>
          <w:kern w:val="2"/>
          <w:sz w:val="22"/>
          <w:szCs w:val="22"/>
          <w:lang w:eastAsia="cs-CZ"/>
        </w:rPr>
        <w:t>Rozvádzač je navrhnutý nástenný skriňový s rozmermi 600</w:t>
      </w:r>
      <w:r w:rsidR="00974526">
        <w:rPr>
          <w:rFonts w:asciiTheme="minorHAnsi" w:hAnsiTheme="minorHAnsi" w:cstheme="minorHAnsi"/>
          <w:kern w:val="2"/>
          <w:sz w:val="22"/>
          <w:szCs w:val="22"/>
          <w:lang w:eastAsia="cs-CZ"/>
        </w:rPr>
        <w:t xml:space="preserve"> </w:t>
      </w:r>
      <w:r w:rsidRPr="00417C34">
        <w:rPr>
          <w:rFonts w:asciiTheme="minorHAnsi" w:hAnsiTheme="minorHAnsi" w:cstheme="minorHAnsi"/>
          <w:kern w:val="2"/>
          <w:sz w:val="22"/>
          <w:szCs w:val="22"/>
          <w:lang w:eastAsia="cs-CZ"/>
        </w:rPr>
        <w:t>x</w:t>
      </w:r>
      <w:r w:rsidR="00974526">
        <w:rPr>
          <w:rFonts w:asciiTheme="minorHAnsi" w:hAnsiTheme="minorHAnsi" w:cstheme="minorHAnsi"/>
          <w:kern w:val="2"/>
          <w:sz w:val="22"/>
          <w:szCs w:val="22"/>
          <w:lang w:eastAsia="cs-CZ"/>
        </w:rPr>
        <w:t xml:space="preserve"> </w:t>
      </w:r>
      <w:r w:rsidRPr="00417C34">
        <w:rPr>
          <w:rFonts w:asciiTheme="minorHAnsi" w:hAnsiTheme="minorHAnsi" w:cstheme="minorHAnsi"/>
          <w:kern w:val="2"/>
          <w:sz w:val="22"/>
          <w:szCs w:val="22"/>
          <w:lang w:eastAsia="cs-CZ"/>
        </w:rPr>
        <w:t>800</w:t>
      </w:r>
      <w:r w:rsidR="00974526">
        <w:rPr>
          <w:rFonts w:asciiTheme="minorHAnsi" w:hAnsiTheme="minorHAnsi" w:cstheme="minorHAnsi"/>
          <w:kern w:val="2"/>
          <w:sz w:val="22"/>
          <w:szCs w:val="22"/>
          <w:lang w:eastAsia="cs-CZ"/>
        </w:rPr>
        <w:t xml:space="preserve"> </w:t>
      </w:r>
      <w:r w:rsidRPr="00417C34">
        <w:rPr>
          <w:rFonts w:asciiTheme="minorHAnsi" w:hAnsiTheme="minorHAnsi" w:cstheme="minorHAnsi"/>
          <w:kern w:val="2"/>
          <w:sz w:val="22"/>
          <w:szCs w:val="22"/>
          <w:lang w:eastAsia="cs-CZ"/>
        </w:rPr>
        <w:t>x</w:t>
      </w:r>
      <w:r w:rsidR="00974526">
        <w:rPr>
          <w:rFonts w:asciiTheme="minorHAnsi" w:hAnsiTheme="minorHAnsi" w:cstheme="minorHAnsi"/>
          <w:kern w:val="2"/>
          <w:sz w:val="22"/>
          <w:szCs w:val="22"/>
          <w:lang w:eastAsia="cs-CZ"/>
        </w:rPr>
        <w:t xml:space="preserve"> </w:t>
      </w:r>
      <w:r w:rsidRPr="00417C34">
        <w:rPr>
          <w:rFonts w:asciiTheme="minorHAnsi" w:hAnsiTheme="minorHAnsi" w:cstheme="minorHAnsi"/>
          <w:kern w:val="2"/>
          <w:sz w:val="22"/>
          <w:szCs w:val="22"/>
          <w:lang w:eastAsia="cs-CZ"/>
        </w:rPr>
        <w:t>250 mm (š,</w:t>
      </w:r>
      <w:r w:rsidR="00974526">
        <w:rPr>
          <w:rFonts w:asciiTheme="minorHAnsi" w:hAnsiTheme="minorHAnsi" w:cstheme="minorHAnsi"/>
          <w:kern w:val="2"/>
          <w:sz w:val="22"/>
          <w:szCs w:val="22"/>
          <w:lang w:eastAsia="cs-CZ"/>
        </w:rPr>
        <w:t xml:space="preserve"> </w:t>
      </w:r>
      <w:r w:rsidRPr="00417C34">
        <w:rPr>
          <w:rFonts w:asciiTheme="minorHAnsi" w:hAnsiTheme="minorHAnsi" w:cstheme="minorHAnsi"/>
          <w:kern w:val="2"/>
          <w:sz w:val="22"/>
          <w:szCs w:val="22"/>
          <w:lang w:eastAsia="cs-CZ"/>
        </w:rPr>
        <w:t>v,</w:t>
      </w:r>
      <w:r w:rsidR="00974526">
        <w:rPr>
          <w:rFonts w:asciiTheme="minorHAnsi" w:hAnsiTheme="minorHAnsi" w:cstheme="minorHAnsi"/>
          <w:kern w:val="2"/>
          <w:sz w:val="22"/>
          <w:szCs w:val="22"/>
          <w:lang w:eastAsia="cs-CZ"/>
        </w:rPr>
        <w:t xml:space="preserve"> </w:t>
      </w:r>
      <w:r w:rsidRPr="00417C34">
        <w:rPr>
          <w:rFonts w:asciiTheme="minorHAnsi" w:hAnsiTheme="minorHAnsi" w:cstheme="minorHAnsi"/>
          <w:kern w:val="2"/>
          <w:sz w:val="22"/>
          <w:szCs w:val="22"/>
          <w:lang w:eastAsia="cs-CZ"/>
        </w:rPr>
        <w:t xml:space="preserve">h), krytie IP20/IP40 (otvorený/zatvorený). Umiestnený bude v priestore OST podľa dispozície. Prívody a vývody káblov budú vrchom cez káblové prechodky. Na dverách rozvádzača bude osadený LCD ovládací panel riadiaceho systému. </w:t>
      </w:r>
    </w:p>
    <w:p w14:paraId="4CBE5E93" w14:textId="77777777" w:rsidR="001A66A8" w:rsidRPr="00417C34" w:rsidRDefault="001A66A8" w:rsidP="001A66A8">
      <w:pPr>
        <w:spacing w:after="240"/>
        <w:jc w:val="both"/>
        <w:rPr>
          <w:rFonts w:asciiTheme="minorHAnsi" w:hAnsiTheme="minorHAnsi" w:cstheme="minorHAnsi"/>
          <w:sz w:val="22"/>
          <w:szCs w:val="22"/>
        </w:rPr>
      </w:pPr>
      <w:r w:rsidRPr="00417C34">
        <w:rPr>
          <w:rFonts w:asciiTheme="minorHAnsi" w:hAnsiTheme="minorHAnsi" w:cstheme="minorHAnsi"/>
          <w:sz w:val="22"/>
          <w:szCs w:val="22"/>
        </w:rPr>
        <w:t>Rozvodné sústavy: 1NPE AC 50 Hz, 230V, TN-S.</w:t>
      </w:r>
    </w:p>
    <w:p w14:paraId="3E3EFC27" w14:textId="77777777" w:rsidR="001A66A8" w:rsidRPr="00417C34" w:rsidRDefault="001A66A8" w:rsidP="001A66A8">
      <w:pPr>
        <w:spacing w:after="240"/>
        <w:jc w:val="both"/>
        <w:rPr>
          <w:rFonts w:asciiTheme="minorHAnsi" w:hAnsiTheme="minorHAnsi" w:cstheme="minorHAnsi"/>
          <w:sz w:val="22"/>
          <w:szCs w:val="22"/>
        </w:rPr>
      </w:pPr>
      <w:r w:rsidRPr="00417C34">
        <w:rPr>
          <w:rFonts w:asciiTheme="minorHAnsi" w:hAnsiTheme="minorHAnsi" w:cstheme="minorHAnsi"/>
          <w:sz w:val="22"/>
          <w:szCs w:val="22"/>
        </w:rPr>
        <w:t>Pomocné napätia: 2</w:t>
      </w:r>
      <w:r w:rsidRPr="00417C34">
        <w:rPr>
          <w:rFonts w:asciiTheme="minorHAnsi" w:hAnsiTheme="minorHAnsi" w:cstheme="minorHAnsi"/>
          <w:bCs/>
          <w:sz w:val="22"/>
          <w:szCs w:val="22"/>
        </w:rPr>
        <w:t>~ 50Hz 24V – SELV, 24V DC – malé bezp. napätie</w:t>
      </w:r>
    </w:p>
    <w:p w14:paraId="115C3A57" w14:textId="60A879C2" w:rsidR="001A66A8" w:rsidRPr="00417C34" w:rsidRDefault="001A66A8" w:rsidP="001A66A8">
      <w:pPr>
        <w:tabs>
          <w:tab w:val="left" w:pos="-2552"/>
          <w:tab w:val="left" w:pos="-2127"/>
          <w:tab w:val="left" w:pos="1701"/>
          <w:tab w:val="left" w:pos="1985"/>
        </w:tabs>
        <w:suppressAutoHyphens/>
        <w:spacing w:after="240"/>
        <w:jc w:val="both"/>
        <w:rPr>
          <w:rFonts w:asciiTheme="minorHAnsi" w:eastAsia="Arial Unicode MS" w:hAnsiTheme="minorHAnsi" w:cstheme="minorHAnsi"/>
          <w:sz w:val="22"/>
          <w:szCs w:val="22"/>
          <w:lang w:eastAsia="zh-CN"/>
        </w:rPr>
      </w:pPr>
      <w:r w:rsidRPr="00417C34">
        <w:rPr>
          <w:rFonts w:asciiTheme="minorHAnsi" w:hAnsiTheme="minorHAnsi" w:cstheme="minorHAnsi"/>
          <w:kern w:val="2"/>
          <w:sz w:val="22"/>
          <w:szCs w:val="22"/>
          <w:lang w:eastAsia="cs-CZ"/>
        </w:rPr>
        <w:t>Inštalovaný príkon</w:t>
      </w:r>
      <w:r w:rsidR="00417C34" w:rsidRPr="00417C34">
        <w:rPr>
          <w:rFonts w:asciiTheme="minorHAnsi" w:hAnsiTheme="minorHAnsi" w:cstheme="minorHAnsi"/>
          <w:kern w:val="2"/>
          <w:sz w:val="22"/>
          <w:szCs w:val="22"/>
          <w:lang w:eastAsia="cs-CZ"/>
        </w:rPr>
        <w:t>:</w:t>
      </w:r>
      <w:r w:rsidRPr="00417C34">
        <w:rPr>
          <w:rFonts w:asciiTheme="minorHAnsi" w:hAnsiTheme="minorHAnsi" w:cstheme="minorHAnsi"/>
          <w:kern w:val="2"/>
          <w:sz w:val="22"/>
          <w:szCs w:val="22"/>
          <w:lang w:eastAsia="cs-CZ"/>
        </w:rPr>
        <w:t xml:space="preserve"> </w:t>
      </w:r>
      <w:r w:rsidRPr="00417C34">
        <w:rPr>
          <w:rFonts w:asciiTheme="minorHAnsi" w:hAnsiTheme="minorHAnsi" w:cstheme="minorHAnsi"/>
          <w:kern w:val="2"/>
          <w:sz w:val="22"/>
          <w:szCs w:val="22"/>
          <w:lang w:eastAsia="cs-CZ"/>
        </w:rPr>
        <w:tab/>
        <w:t>Pi=0,5 kW bez zásuvkového obvodu 230VAC</w:t>
      </w:r>
    </w:p>
    <w:p w14:paraId="430C71CD" w14:textId="25803DA5" w:rsidR="001A66A8" w:rsidRPr="00417C34" w:rsidRDefault="001A66A8" w:rsidP="001A66A8">
      <w:pPr>
        <w:tabs>
          <w:tab w:val="left" w:pos="-2552"/>
          <w:tab w:val="left" w:pos="-2127"/>
          <w:tab w:val="left" w:pos="1701"/>
          <w:tab w:val="left" w:pos="1985"/>
        </w:tabs>
        <w:suppressAutoHyphens/>
        <w:spacing w:after="240"/>
        <w:jc w:val="both"/>
        <w:rPr>
          <w:rFonts w:asciiTheme="minorHAnsi" w:hAnsiTheme="minorHAnsi" w:cstheme="minorHAnsi"/>
          <w:kern w:val="2"/>
          <w:sz w:val="22"/>
          <w:szCs w:val="22"/>
          <w:lang w:eastAsia="cs-CZ"/>
        </w:rPr>
      </w:pPr>
      <w:r w:rsidRPr="00417C34">
        <w:rPr>
          <w:rFonts w:asciiTheme="minorHAnsi" w:hAnsiTheme="minorHAnsi" w:cstheme="minorHAnsi"/>
          <w:kern w:val="2"/>
          <w:sz w:val="22"/>
          <w:szCs w:val="22"/>
          <w:lang w:eastAsia="cs-CZ"/>
        </w:rPr>
        <w:t>Rozvádzač vyrobiť podľa STN EN 61439-1, 2.</w:t>
      </w:r>
    </w:p>
    <w:p w14:paraId="4F76A7B4" w14:textId="77777777" w:rsidR="001A66A8" w:rsidRPr="00417C34" w:rsidRDefault="001A66A8" w:rsidP="00C135A9">
      <w:pPr>
        <w:keepNext/>
        <w:keepLines/>
        <w:spacing w:after="240"/>
        <w:jc w:val="both"/>
        <w:outlineLvl w:val="1"/>
        <w:rPr>
          <w:rFonts w:asciiTheme="minorHAnsi" w:eastAsiaTheme="majorEastAsia" w:hAnsiTheme="minorHAnsi" w:cstheme="minorHAnsi"/>
          <w:color w:val="2F5496" w:themeColor="accent1" w:themeShade="BF"/>
          <w:sz w:val="22"/>
          <w:szCs w:val="22"/>
        </w:rPr>
      </w:pPr>
      <w:r w:rsidRPr="00417C34">
        <w:rPr>
          <w:rFonts w:asciiTheme="minorHAnsi" w:eastAsiaTheme="majorEastAsia" w:hAnsiTheme="minorHAnsi" w:cstheme="minorHAnsi"/>
          <w:b/>
          <w:bCs/>
          <w:sz w:val="22"/>
          <w:szCs w:val="22"/>
          <w:u w:val="single"/>
        </w:rPr>
        <w:t xml:space="preserve">SO 431.3 OST BP bytový dom 6 - Meranie parametrov HV siete (p,T) </w:t>
      </w:r>
    </w:p>
    <w:p w14:paraId="160C8341" w14:textId="77777777" w:rsidR="001A66A8" w:rsidRPr="00417C34" w:rsidRDefault="001A66A8" w:rsidP="001A66A8">
      <w:pPr>
        <w:spacing w:after="240"/>
        <w:jc w:val="both"/>
        <w:rPr>
          <w:rFonts w:asciiTheme="minorHAnsi" w:hAnsiTheme="minorHAnsi" w:cstheme="minorHAnsi"/>
          <w:sz w:val="22"/>
          <w:szCs w:val="22"/>
        </w:rPr>
      </w:pPr>
      <w:r w:rsidRPr="00417C34">
        <w:rPr>
          <w:rFonts w:asciiTheme="minorHAnsi" w:hAnsiTheme="minorHAnsi" w:cstheme="minorHAnsi"/>
          <w:sz w:val="22"/>
          <w:szCs w:val="22"/>
        </w:rPr>
        <w:t>Rozsah riešenia MaR:</w:t>
      </w:r>
    </w:p>
    <w:p w14:paraId="79140670" w14:textId="5E73F296" w:rsidR="001A66A8" w:rsidRPr="00417C34" w:rsidRDefault="001A66A8" w:rsidP="007A5377">
      <w:pPr>
        <w:numPr>
          <w:ilvl w:val="0"/>
          <w:numId w:val="77"/>
        </w:numPr>
        <w:tabs>
          <w:tab w:val="clear" w:pos="720"/>
          <w:tab w:val="left" w:pos="-2552"/>
          <w:tab w:val="left" w:pos="-2127"/>
        </w:tabs>
        <w:suppressAutoHyphens/>
        <w:ind w:left="284" w:hanging="284"/>
        <w:jc w:val="both"/>
        <w:rPr>
          <w:rFonts w:asciiTheme="minorHAnsi" w:hAnsiTheme="minorHAnsi" w:cstheme="minorHAnsi"/>
          <w:sz w:val="22"/>
          <w:szCs w:val="22"/>
        </w:rPr>
      </w:pPr>
      <w:r w:rsidRPr="00417C34">
        <w:rPr>
          <w:rFonts w:asciiTheme="minorHAnsi" w:hAnsiTheme="minorHAnsi" w:cstheme="minorHAnsi"/>
          <w:sz w:val="22"/>
          <w:szCs w:val="22"/>
        </w:rPr>
        <w:t>Meranie parametrov HV siete na odbočke O8 osadenie snímača teploty a tlaku na prívod a spiatočku HV siete, T</w:t>
      </w:r>
      <w:r w:rsidRPr="006323B3">
        <w:rPr>
          <w:rFonts w:asciiTheme="minorHAnsi" w:hAnsiTheme="minorHAnsi" w:cstheme="minorHAnsi"/>
          <w:sz w:val="22"/>
          <w:szCs w:val="22"/>
          <w:vertAlign w:val="subscript"/>
        </w:rPr>
        <w:t>max</w:t>
      </w:r>
      <w:r w:rsidR="006323B3">
        <w:rPr>
          <w:rFonts w:asciiTheme="minorHAnsi" w:hAnsiTheme="minorHAnsi" w:cstheme="minorHAnsi"/>
          <w:sz w:val="22"/>
          <w:szCs w:val="22"/>
        </w:rPr>
        <w:t xml:space="preserve"> </w:t>
      </w:r>
      <w:r w:rsidRPr="00417C34">
        <w:rPr>
          <w:rFonts w:asciiTheme="minorHAnsi" w:hAnsiTheme="minorHAnsi" w:cstheme="minorHAnsi"/>
          <w:sz w:val="22"/>
          <w:szCs w:val="22"/>
        </w:rPr>
        <w:t>=</w:t>
      </w:r>
      <w:r w:rsidR="006323B3">
        <w:rPr>
          <w:rFonts w:asciiTheme="minorHAnsi" w:hAnsiTheme="minorHAnsi" w:cstheme="minorHAnsi"/>
          <w:sz w:val="22"/>
          <w:szCs w:val="22"/>
        </w:rPr>
        <w:t xml:space="preserve"> </w:t>
      </w:r>
      <w:r w:rsidRPr="00417C34">
        <w:rPr>
          <w:rFonts w:asciiTheme="minorHAnsi" w:hAnsiTheme="minorHAnsi" w:cstheme="minorHAnsi"/>
          <w:sz w:val="22"/>
          <w:szCs w:val="22"/>
        </w:rPr>
        <w:t>130</w:t>
      </w:r>
      <w:r w:rsidR="006323B3">
        <w:rPr>
          <w:rFonts w:asciiTheme="minorHAnsi" w:hAnsiTheme="minorHAnsi" w:cstheme="minorHAnsi"/>
          <w:sz w:val="22"/>
          <w:szCs w:val="22"/>
        </w:rPr>
        <w:t xml:space="preserve"> </w:t>
      </w:r>
      <w:r w:rsidRPr="00417C34">
        <w:rPr>
          <w:rFonts w:asciiTheme="minorHAnsi" w:hAnsiTheme="minorHAnsi" w:cstheme="minorHAnsi"/>
          <w:sz w:val="22"/>
          <w:szCs w:val="22"/>
        </w:rPr>
        <w:t>°C, PN</w:t>
      </w:r>
      <w:r w:rsidR="006323B3">
        <w:rPr>
          <w:rFonts w:asciiTheme="minorHAnsi" w:hAnsiTheme="minorHAnsi" w:cstheme="minorHAnsi"/>
          <w:sz w:val="22"/>
          <w:szCs w:val="22"/>
        </w:rPr>
        <w:t xml:space="preserve"> </w:t>
      </w:r>
      <w:r w:rsidRPr="00417C34">
        <w:rPr>
          <w:rFonts w:asciiTheme="minorHAnsi" w:hAnsiTheme="minorHAnsi" w:cstheme="minorHAnsi"/>
          <w:sz w:val="22"/>
          <w:szCs w:val="22"/>
        </w:rPr>
        <w:t>25</w:t>
      </w:r>
    </w:p>
    <w:p w14:paraId="1047EEE0" w14:textId="77777777" w:rsidR="001A66A8" w:rsidRPr="00417C34" w:rsidRDefault="001A66A8" w:rsidP="007A5377">
      <w:pPr>
        <w:numPr>
          <w:ilvl w:val="0"/>
          <w:numId w:val="77"/>
        </w:numPr>
        <w:tabs>
          <w:tab w:val="clear" w:pos="720"/>
          <w:tab w:val="left" w:pos="-2552"/>
          <w:tab w:val="left" w:pos="-2127"/>
        </w:tabs>
        <w:suppressAutoHyphens/>
        <w:ind w:left="284" w:hanging="284"/>
        <w:jc w:val="both"/>
        <w:rPr>
          <w:rFonts w:asciiTheme="minorHAnsi" w:hAnsiTheme="minorHAnsi" w:cstheme="minorHAnsi"/>
          <w:sz w:val="22"/>
          <w:szCs w:val="22"/>
        </w:rPr>
      </w:pPr>
      <w:r w:rsidRPr="00417C34">
        <w:rPr>
          <w:rFonts w:asciiTheme="minorHAnsi" w:hAnsiTheme="minorHAnsi" w:cstheme="minorHAnsi"/>
          <w:sz w:val="22"/>
          <w:szCs w:val="22"/>
        </w:rPr>
        <w:t>Inštalácia rozvádzača MaR s riadiacim systémom PXC Siemens, rozhranie BACnet/IP, ethernet switchom, s pripojením vyššie uvedených snímačov.</w:t>
      </w:r>
    </w:p>
    <w:p w14:paraId="32A3C857" w14:textId="77777777" w:rsidR="001A66A8" w:rsidRPr="00417C34" w:rsidRDefault="001A66A8" w:rsidP="007A5377">
      <w:pPr>
        <w:numPr>
          <w:ilvl w:val="0"/>
          <w:numId w:val="77"/>
        </w:numPr>
        <w:tabs>
          <w:tab w:val="clear" w:pos="720"/>
          <w:tab w:val="left" w:pos="-2552"/>
          <w:tab w:val="left" w:pos="-2127"/>
        </w:tabs>
        <w:suppressAutoHyphens/>
        <w:spacing w:after="240"/>
        <w:ind w:left="284" w:hanging="284"/>
        <w:jc w:val="both"/>
        <w:rPr>
          <w:rFonts w:asciiTheme="minorHAnsi" w:hAnsiTheme="minorHAnsi" w:cstheme="minorHAnsi"/>
          <w:sz w:val="22"/>
          <w:szCs w:val="22"/>
        </w:rPr>
      </w:pPr>
      <w:r w:rsidRPr="00417C34">
        <w:rPr>
          <w:rFonts w:asciiTheme="minorHAnsi" w:hAnsiTheme="minorHAnsi" w:cstheme="minorHAnsi"/>
          <w:sz w:val="22"/>
          <w:szCs w:val="22"/>
        </w:rPr>
        <w:t>Príprava riadiaceho systému na komunikáciu s dispečingom Tp Zvolen rozhranie BACnet/IP.</w:t>
      </w:r>
    </w:p>
    <w:p w14:paraId="50497796" w14:textId="43C9B5F6" w:rsidR="001A66A8" w:rsidRPr="00417C34" w:rsidRDefault="001A66A8" w:rsidP="00C135A9">
      <w:pPr>
        <w:spacing w:after="240"/>
        <w:jc w:val="both"/>
        <w:rPr>
          <w:rFonts w:asciiTheme="minorHAnsi" w:hAnsiTheme="minorHAnsi" w:cstheme="minorHAnsi"/>
          <w:sz w:val="22"/>
          <w:szCs w:val="22"/>
        </w:rPr>
      </w:pPr>
      <w:r w:rsidRPr="00417C34">
        <w:rPr>
          <w:rFonts w:asciiTheme="minorHAnsi" w:hAnsiTheme="minorHAnsi" w:cstheme="minorHAnsi"/>
          <w:sz w:val="22"/>
          <w:szCs w:val="22"/>
        </w:rPr>
        <w:t xml:space="preserve">V rozsahu riešenia nie je: </w:t>
      </w:r>
    </w:p>
    <w:p w14:paraId="2D7DA85C" w14:textId="0F14DD5D" w:rsidR="001A66A8" w:rsidRPr="00417C34" w:rsidRDefault="001A66A8" w:rsidP="007A5377">
      <w:pPr>
        <w:numPr>
          <w:ilvl w:val="0"/>
          <w:numId w:val="77"/>
        </w:numPr>
        <w:tabs>
          <w:tab w:val="clear" w:pos="720"/>
        </w:tabs>
        <w:suppressAutoHyphens/>
        <w:autoSpaceDE w:val="0"/>
        <w:autoSpaceDN w:val="0"/>
        <w:spacing w:after="240"/>
        <w:ind w:left="284" w:hanging="284"/>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Návarky snímačov teploty a odbery tlaku pre sním</w:t>
      </w:r>
      <w:r w:rsidR="006323B3">
        <w:rPr>
          <w:rFonts w:asciiTheme="minorHAnsi" w:hAnsiTheme="minorHAnsi" w:cstheme="minorHAnsi"/>
          <w:kern w:val="3"/>
          <w:sz w:val="22"/>
          <w:szCs w:val="22"/>
          <w:lang w:eastAsia="en-US"/>
        </w:rPr>
        <w:t>a</w:t>
      </w:r>
      <w:r w:rsidRPr="00417C34">
        <w:rPr>
          <w:rFonts w:asciiTheme="minorHAnsi" w:hAnsiTheme="minorHAnsi" w:cstheme="minorHAnsi"/>
          <w:kern w:val="3"/>
          <w:sz w:val="22"/>
          <w:szCs w:val="22"/>
          <w:lang w:eastAsia="en-US"/>
        </w:rPr>
        <w:t>če tlaku (súčasť SO 401 až SO 431, SO 401.1 až 431.1 Strojná časť</w:t>
      </w:r>
    </w:p>
    <w:p w14:paraId="3984FF18" w14:textId="3EFA91F8" w:rsidR="001A66A8" w:rsidRPr="00417C34" w:rsidRDefault="001A66A8" w:rsidP="00C135A9">
      <w:pPr>
        <w:tabs>
          <w:tab w:val="left" w:pos="-2552"/>
          <w:tab w:val="left" w:pos="-2127"/>
          <w:tab w:val="left" w:pos="1701"/>
          <w:tab w:val="left" w:pos="1985"/>
        </w:tabs>
        <w:suppressAutoHyphens/>
        <w:spacing w:after="240"/>
        <w:jc w:val="both"/>
        <w:rPr>
          <w:rFonts w:asciiTheme="minorHAnsi" w:hAnsiTheme="minorHAnsi" w:cstheme="minorHAnsi"/>
          <w:sz w:val="22"/>
          <w:szCs w:val="22"/>
        </w:rPr>
      </w:pPr>
      <w:r w:rsidRPr="00417C34">
        <w:rPr>
          <w:rFonts w:asciiTheme="minorHAnsi" w:hAnsiTheme="minorHAnsi" w:cstheme="minorHAnsi"/>
          <w:sz w:val="22"/>
          <w:szCs w:val="22"/>
          <w:u w:val="single"/>
        </w:rPr>
        <w:t>Rozvádzač DT431</w:t>
      </w:r>
      <w:r w:rsidR="00417C34" w:rsidRPr="00417C34">
        <w:rPr>
          <w:rFonts w:asciiTheme="minorHAnsi" w:hAnsiTheme="minorHAnsi" w:cstheme="minorHAnsi"/>
          <w:sz w:val="22"/>
          <w:szCs w:val="22"/>
          <w:u w:val="single"/>
        </w:rPr>
        <w:t>:</w:t>
      </w:r>
    </w:p>
    <w:p w14:paraId="3E3B13FC" w14:textId="4D9959BF" w:rsidR="001A66A8" w:rsidRPr="00417C34" w:rsidRDefault="001A66A8" w:rsidP="00C135A9">
      <w:pPr>
        <w:tabs>
          <w:tab w:val="left" w:pos="-2552"/>
          <w:tab w:val="left" w:pos="-2127"/>
          <w:tab w:val="left" w:pos="1701"/>
          <w:tab w:val="left" w:pos="1985"/>
        </w:tabs>
        <w:suppressAutoHyphens/>
        <w:spacing w:after="240"/>
        <w:jc w:val="both"/>
        <w:rPr>
          <w:rFonts w:asciiTheme="minorHAnsi" w:hAnsiTheme="minorHAnsi" w:cstheme="minorHAnsi"/>
          <w:sz w:val="22"/>
          <w:szCs w:val="22"/>
        </w:rPr>
      </w:pPr>
      <w:r w:rsidRPr="00417C34">
        <w:rPr>
          <w:rFonts w:asciiTheme="minorHAnsi" w:hAnsiTheme="minorHAnsi" w:cstheme="minorHAnsi"/>
          <w:kern w:val="2"/>
          <w:sz w:val="22"/>
          <w:szCs w:val="22"/>
          <w:lang w:eastAsia="cs-CZ"/>
        </w:rPr>
        <w:t>Rozvádzač je navrhnutý nástenný skriňový s rozmermi 600</w:t>
      </w:r>
      <w:r w:rsidR="006323B3">
        <w:rPr>
          <w:rFonts w:asciiTheme="minorHAnsi" w:hAnsiTheme="minorHAnsi" w:cstheme="minorHAnsi"/>
          <w:kern w:val="2"/>
          <w:sz w:val="22"/>
          <w:szCs w:val="22"/>
          <w:lang w:eastAsia="cs-CZ"/>
        </w:rPr>
        <w:t xml:space="preserve"> </w:t>
      </w:r>
      <w:r w:rsidRPr="00417C34">
        <w:rPr>
          <w:rFonts w:asciiTheme="minorHAnsi" w:hAnsiTheme="minorHAnsi" w:cstheme="minorHAnsi"/>
          <w:kern w:val="2"/>
          <w:sz w:val="22"/>
          <w:szCs w:val="22"/>
          <w:lang w:eastAsia="cs-CZ"/>
        </w:rPr>
        <w:t>x</w:t>
      </w:r>
      <w:r w:rsidR="006323B3">
        <w:rPr>
          <w:rFonts w:asciiTheme="minorHAnsi" w:hAnsiTheme="minorHAnsi" w:cstheme="minorHAnsi"/>
          <w:kern w:val="2"/>
          <w:sz w:val="22"/>
          <w:szCs w:val="22"/>
          <w:lang w:eastAsia="cs-CZ"/>
        </w:rPr>
        <w:t xml:space="preserve"> </w:t>
      </w:r>
      <w:r w:rsidRPr="00417C34">
        <w:rPr>
          <w:rFonts w:asciiTheme="minorHAnsi" w:hAnsiTheme="minorHAnsi" w:cstheme="minorHAnsi"/>
          <w:kern w:val="2"/>
          <w:sz w:val="22"/>
          <w:szCs w:val="22"/>
          <w:lang w:eastAsia="cs-CZ"/>
        </w:rPr>
        <w:t>800</w:t>
      </w:r>
      <w:r w:rsidR="006323B3">
        <w:rPr>
          <w:rFonts w:asciiTheme="minorHAnsi" w:hAnsiTheme="minorHAnsi" w:cstheme="minorHAnsi"/>
          <w:kern w:val="2"/>
          <w:sz w:val="22"/>
          <w:szCs w:val="22"/>
          <w:lang w:eastAsia="cs-CZ"/>
        </w:rPr>
        <w:t xml:space="preserve"> </w:t>
      </w:r>
      <w:r w:rsidRPr="00417C34">
        <w:rPr>
          <w:rFonts w:asciiTheme="minorHAnsi" w:hAnsiTheme="minorHAnsi" w:cstheme="minorHAnsi"/>
          <w:kern w:val="2"/>
          <w:sz w:val="22"/>
          <w:szCs w:val="22"/>
          <w:lang w:eastAsia="cs-CZ"/>
        </w:rPr>
        <w:t>x</w:t>
      </w:r>
      <w:r w:rsidR="006323B3">
        <w:rPr>
          <w:rFonts w:asciiTheme="minorHAnsi" w:hAnsiTheme="minorHAnsi" w:cstheme="minorHAnsi"/>
          <w:kern w:val="2"/>
          <w:sz w:val="22"/>
          <w:szCs w:val="22"/>
          <w:lang w:eastAsia="cs-CZ"/>
        </w:rPr>
        <w:t xml:space="preserve"> </w:t>
      </w:r>
      <w:r w:rsidRPr="00417C34">
        <w:rPr>
          <w:rFonts w:asciiTheme="minorHAnsi" w:hAnsiTheme="minorHAnsi" w:cstheme="minorHAnsi"/>
          <w:kern w:val="2"/>
          <w:sz w:val="22"/>
          <w:szCs w:val="22"/>
          <w:lang w:eastAsia="cs-CZ"/>
        </w:rPr>
        <w:t>250 mm (š,</w:t>
      </w:r>
      <w:r w:rsidR="006323B3">
        <w:rPr>
          <w:rFonts w:asciiTheme="minorHAnsi" w:hAnsiTheme="minorHAnsi" w:cstheme="minorHAnsi"/>
          <w:kern w:val="2"/>
          <w:sz w:val="22"/>
          <w:szCs w:val="22"/>
          <w:lang w:eastAsia="cs-CZ"/>
        </w:rPr>
        <w:t xml:space="preserve"> </w:t>
      </w:r>
      <w:r w:rsidRPr="00417C34">
        <w:rPr>
          <w:rFonts w:asciiTheme="minorHAnsi" w:hAnsiTheme="minorHAnsi" w:cstheme="minorHAnsi"/>
          <w:kern w:val="2"/>
          <w:sz w:val="22"/>
          <w:szCs w:val="22"/>
          <w:lang w:eastAsia="cs-CZ"/>
        </w:rPr>
        <w:t>v,</w:t>
      </w:r>
      <w:r w:rsidR="006323B3">
        <w:rPr>
          <w:rFonts w:asciiTheme="minorHAnsi" w:hAnsiTheme="minorHAnsi" w:cstheme="minorHAnsi"/>
          <w:kern w:val="2"/>
          <w:sz w:val="22"/>
          <w:szCs w:val="22"/>
          <w:lang w:eastAsia="cs-CZ"/>
        </w:rPr>
        <w:t xml:space="preserve"> </w:t>
      </w:r>
      <w:r w:rsidRPr="00417C34">
        <w:rPr>
          <w:rFonts w:asciiTheme="minorHAnsi" w:hAnsiTheme="minorHAnsi" w:cstheme="minorHAnsi"/>
          <w:kern w:val="2"/>
          <w:sz w:val="22"/>
          <w:szCs w:val="22"/>
          <w:lang w:eastAsia="cs-CZ"/>
        </w:rPr>
        <w:t xml:space="preserve">h), krytie IP20/IP40 (otvorený/zatvorený). Umiestnený bude v priestore OST podľa dispozície. Prívody a vývody káblov budú vrchom cez káblové prechodky. Na dverách rozvádzača bude osadený LCD ovládací panel riadiaceho systému. </w:t>
      </w:r>
    </w:p>
    <w:p w14:paraId="7B7A8355" w14:textId="77777777" w:rsidR="001A66A8" w:rsidRPr="00417C34" w:rsidRDefault="001A66A8" w:rsidP="001A66A8">
      <w:pPr>
        <w:spacing w:after="240"/>
        <w:jc w:val="both"/>
        <w:rPr>
          <w:rFonts w:asciiTheme="minorHAnsi" w:hAnsiTheme="minorHAnsi" w:cstheme="minorHAnsi"/>
          <w:sz w:val="22"/>
          <w:szCs w:val="22"/>
        </w:rPr>
      </w:pPr>
      <w:r w:rsidRPr="00417C34">
        <w:rPr>
          <w:rFonts w:asciiTheme="minorHAnsi" w:hAnsiTheme="minorHAnsi" w:cstheme="minorHAnsi"/>
          <w:sz w:val="22"/>
          <w:szCs w:val="22"/>
        </w:rPr>
        <w:lastRenderedPageBreak/>
        <w:t>Rozvodné sústavy: 1NPE AC 50 Hz, 230V, TN-S.</w:t>
      </w:r>
    </w:p>
    <w:p w14:paraId="260D5D73" w14:textId="77777777" w:rsidR="001A66A8" w:rsidRPr="00417C34" w:rsidRDefault="001A66A8" w:rsidP="001A66A8">
      <w:pPr>
        <w:spacing w:after="240"/>
        <w:jc w:val="both"/>
        <w:rPr>
          <w:rFonts w:asciiTheme="minorHAnsi" w:hAnsiTheme="minorHAnsi" w:cstheme="minorHAnsi"/>
          <w:sz w:val="22"/>
          <w:szCs w:val="22"/>
        </w:rPr>
      </w:pPr>
      <w:r w:rsidRPr="00417C34">
        <w:rPr>
          <w:rFonts w:asciiTheme="minorHAnsi" w:hAnsiTheme="minorHAnsi" w:cstheme="minorHAnsi"/>
          <w:sz w:val="22"/>
          <w:szCs w:val="22"/>
        </w:rPr>
        <w:t>Pomocné napätia: 2</w:t>
      </w:r>
      <w:r w:rsidRPr="00417C34">
        <w:rPr>
          <w:rFonts w:asciiTheme="minorHAnsi" w:hAnsiTheme="minorHAnsi" w:cstheme="minorHAnsi"/>
          <w:bCs/>
          <w:sz w:val="22"/>
          <w:szCs w:val="22"/>
        </w:rPr>
        <w:t>~ 50Hz 24V – SELV, 24V DC – malé bezp. napätie</w:t>
      </w:r>
    </w:p>
    <w:p w14:paraId="69C6CB22" w14:textId="06E73A64" w:rsidR="001A66A8" w:rsidRPr="00417C34" w:rsidRDefault="001A66A8" w:rsidP="001A66A8">
      <w:pPr>
        <w:tabs>
          <w:tab w:val="left" w:pos="-2552"/>
          <w:tab w:val="left" w:pos="-2127"/>
          <w:tab w:val="left" w:pos="1701"/>
          <w:tab w:val="left" w:pos="1985"/>
        </w:tabs>
        <w:suppressAutoHyphens/>
        <w:spacing w:after="240"/>
        <w:jc w:val="both"/>
        <w:rPr>
          <w:rFonts w:asciiTheme="minorHAnsi" w:eastAsia="Arial Unicode MS" w:hAnsiTheme="minorHAnsi" w:cstheme="minorHAnsi"/>
          <w:sz w:val="22"/>
          <w:szCs w:val="22"/>
          <w:lang w:eastAsia="zh-CN"/>
        </w:rPr>
      </w:pPr>
      <w:r w:rsidRPr="00417C34">
        <w:rPr>
          <w:rFonts w:asciiTheme="minorHAnsi" w:hAnsiTheme="minorHAnsi" w:cstheme="minorHAnsi"/>
          <w:kern w:val="2"/>
          <w:sz w:val="22"/>
          <w:szCs w:val="22"/>
          <w:lang w:eastAsia="cs-CZ"/>
        </w:rPr>
        <w:t>Inštalovaný príkon</w:t>
      </w:r>
      <w:r w:rsidR="00417C34" w:rsidRPr="00417C34">
        <w:rPr>
          <w:rFonts w:asciiTheme="minorHAnsi" w:hAnsiTheme="minorHAnsi" w:cstheme="minorHAnsi"/>
          <w:kern w:val="2"/>
          <w:sz w:val="22"/>
          <w:szCs w:val="22"/>
          <w:lang w:eastAsia="cs-CZ"/>
        </w:rPr>
        <w:t>:</w:t>
      </w:r>
      <w:r w:rsidRPr="00417C34">
        <w:rPr>
          <w:rFonts w:asciiTheme="minorHAnsi" w:hAnsiTheme="minorHAnsi" w:cstheme="minorHAnsi"/>
          <w:kern w:val="2"/>
          <w:sz w:val="22"/>
          <w:szCs w:val="22"/>
          <w:lang w:eastAsia="cs-CZ"/>
        </w:rPr>
        <w:t xml:space="preserve"> </w:t>
      </w:r>
      <w:r w:rsidRPr="00417C34">
        <w:rPr>
          <w:rFonts w:asciiTheme="minorHAnsi" w:hAnsiTheme="minorHAnsi" w:cstheme="minorHAnsi"/>
          <w:kern w:val="2"/>
          <w:sz w:val="22"/>
          <w:szCs w:val="22"/>
          <w:lang w:eastAsia="cs-CZ"/>
        </w:rPr>
        <w:tab/>
        <w:t>Pi=0,5 kW bez zásuvkového obvodu 230VAC</w:t>
      </w:r>
    </w:p>
    <w:p w14:paraId="63B2715B" w14:textId="2C568219" w:rsidR="001A66A8" w:rsidRPr="00417C34" w:rsidRDefault="001A66A8" w:rsidP="001A66A8">
      <w:pPr>
        <w:tabs>
          <w:tab w:val="left" w:pos="-2552"/>
          <w:tab w:val="left" w:pos="-2127"/>
          <w:tab w:val="left" w:pos="1701"/>
          <w:tab w:val="left" w:pos="1985"/>
        </w:tabs>
        <w:suppressAutoHyphens/>
        <w:spacing w:after="240"/>
        <w:jc w:val="both"/>
        <w:rPr>
          <w:rFonts w:asciiTheme="minorHAnsi" w:hAnsiTheme="minorHAnsi" w:cstheme="minorHAnsi"/>
          <w:kern w:val="2"/>
          <w:sz w:val="22"/>
          <w:szCs w:val="22"/>
          <w:lang w:eastAsia="cs-CZ"/>
        </w:rPr>
      </w:pPr>
      <w:r w:rsidRPr="00417C34">
        <w:rPr>
          <w:rFonts w:asciiTheme="minorHAnsi" w:hAnsiTheme="minorHAnsi" w:cstheme="minorHAnsi"/>
          <w:kern w:val="2"/>
          <w:sz w:val="22"/>
          <w:szCs w:val="22"/>
          <w:lang w:eastAsia="cs-CZ"/>
        </w:rPr>
        <w:t>Rozvádzač vyrobiť podľa STN EN 61439-1, 2.</w:t>
      </w:r>
    </w:p>
    <w:p w14:paraId="4FB38FF7"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b/>
          <w:bCs/>
          <w:kern w:val="3"/>
          <w:sz w:val="22"/>
          <w:szCs w:val="22"/>
          <w:u w:val="single"/>
          <w:lang w:eastAsia="en-US"/>
        </w:rPr>
      </w:pPr>
      <w:r w:rsidRPr="00417C34">
        <w:rPr>
          <w:rFonts w:asciiTheme="minorHAnsi" w:hAnsiTheme="minorHAnsi" w:cstheme="minorHAnsi"/>
          <w:b/>
          <w:bCs/>
          <w:kern w:val="3"/>
          <w:sz w:val="22"/>
          <w:szCs w:val="22"/>
          <w:u w:val="single"/>
          <w:lang w:eastAsia="en-US"/>
        </w:rPr>
        <w:t>IX. SO 402 Podravka, Right power</w:t>
      </w:r>
    </w:p>
    <w:p w14:paraId="3B7C219B" w14:textId="0DC9C9DC" w:rsidR="001A66A8" w:rsidRPr="00417C34" w:rsidRDefault="001A66A8" w:rsidP="00C135A9">
      <w:pPr>
        <w:suppressAutoHyphens/>
        <w:autoSpaceDE w:val="0"/>
        <w:autoSpaceDN w:val="0"/>
        <w:spacing w:after="240"/>
        <w:jc w:val="both"/>
        <w:textAlignment w:val="baseline"/>
        <w:rPr>
          <w:rFonts w:asciiTheme="minorHAnsi" w:hAnsiTheme="minorHAnsi" w:cstheme="minorHAnsi"/>
          <w:b/>
          <w:bCs/>
          <w:kern w:val="3"/>
          <w:sz w:val="22"/>
          <w:szCs w:val="22"/>
          <w:u w:val="single"/>
          <w:lang w:eastAsia="en-US"/>
        </w:rPr>
      </w:pPr>
      <w:r w:rsidRPr="00417C34">
        <w:rPr>
          <w:rFonts w:asciiTheme="minorHAnsi" w:hAnsiTheme="minorHAnsi" w:cstheme="minorHAnsi"/>
          <w:b/>
          <w:bCs/>
          <w:kern w:val="3"/>
          <w:sz w:val="22"/>
          <w:szCs w:val="22"/>
          <w:u w:val="single"/>
          <w:lang w:eastAsia="en-US"/>
        </w:rPr>
        <w:t>SO 402.1 Strojná časť</w:t>
      </w:r>
    </w:p>
    <w:p w14:paraId="2421FD85" w14:textId="77777777" w:rsidR="001A66A8" w:rsidRPr="00417C34" w:rsidRDefault="001A66A8" w:rsidP="001A66A8">
      <w:pPr>
        <w:spacing w:after="240"/>
        <w:jc w:val="both"/>
        <w:rPr>
          <w:rFonts w:asciiTheme="minorHAnsi" w:hAnsiTheme="minorHAnsi" w:cstheme="minorHAnsi"/>
          <w:sz w:val="22"/>
          <w:szCs w:val="22"/>
        </w:rPr>
      </w:pPr>
      <w:r w:rsidRPr="00417C34">
        <w:rPr>
          <w:rFonts w:asciiTheme="minorHAnsi" w:hAnsiTheme="minorHAnsi" w:cstheme="minorHAnsi"/>
          <w:b/>
          <w:bCs/>
          <w:color w:val="000000"/>
          <w:sz w:val="22"/>
          <w:szCs w:val="22"/>
        </w:rPr>
        <w:t>1. OST</w:t>
      </w:r>
    </w:p>
    <w:p w14:paraId="4707925C" w14:textId="1151A90F" w:rsidR="001A66A8" w:rsidRPr="00417C34" w:rsidRDefault="001A66A8" w:rsidP="00C135A9">
      <w:pPr>
        <w:spacing w:after="240"/>
        <w:jc w:val="both"/>
        <w:rPr>
          <w:rFonts w:asciiTheme="minorHAnsi" w:hAnsiTheme="minorHAnsi" w:cstheme="minorHAnsi"/>
          <w:sz w:val="22"/>
          <w:szCs w:val="22"/>
        </w:rPr>
      </w:pPr>
      <w:r w:rsidRPr="00417C34">
        <w:rPr>
          <w:rFonts w:asciiTheme="minorHAnsi" w:hAnsiTheme="minorHAnsi" w:cstheme="minorHAnsi"/>
          <w:color w:val="000000"/>
          <w:sz w:val="22"/>
          <w:szCs w:val="22"/>
        </w:rPr>
        <w:t xml:space="preserve">Strojné zariadenie tohto objektu predstavuje novú blokovú OST, s výrobou tepla pre potreby ÚK a TÚV. OST bude inštalovaná vo vyhradenej samostatnej miestnosti č.203-Strojovňa výmenníkovej stanice. Teplo pre ÚK sa vyrába v dvoch paralelne zapojených doskových výmenníkoch tepla o výkone 2x350 kW. </w:t>
      </w:r>
    </w:p>
    <w:p w14:paraId="0886B25C" w14:textId="77B58E9A" w:rsidR="001A66A8" w:rsidRPr="00417C34" w:rsidRDefault="001A66A8" w:rsidP="001A66A8">
      <w:pPr>
        <w:spacing w:after="240"/>
        <w:jc w:val="both"/>
        <w:rPr>
          <w:rFonts w:asciiTheme="minorHAnsi" w:hAnsiTheme="minorHAnsi" w:cstheme="minorHAnsi"/>
          <w:color w:val="000000"/>
          <w:sz w:val="22"/>
          <w:szCs w:val="22"/>
        </w:rPr>
      </w:pPr>
      <w:r w:rsidRPr="00417C34">
        <w:rPr>
          <w:rFonts w:asciiTheme="minorHAnsi" w:hAnsiTheme="minorHAnsi" w:cstheme="minorHAnsi"/>
          <w:color w:val="000000"/>
          <w:sz w:val="22"/>
          <w:szCs w:val="22"/>
        </w:rPr>
        <w:t>Nová bloková OST bude na primárnej strane napojená na novovybudovanú teplovodnú prípojku. Sekundárna strana OST je riešením iného projektu.</w:t>
      </w:r>
    </w:p>
    <w:p w14:paraId="32752C38" w14:textId="77777777" w:rsidR="001A66A8" w:rsidRPr="00417C34" w:rsidRDefault="001A66A8" w:rsidP="001A66A8">
      <w:pPr>
        <w:spacing w:after="240"/>
        <w:jc w:val="both"/>
        <w:rPr>
          <w:rFonts w:asciiTheme="minorHAnsi" w:hAnsiTheme="minorHAnsi" w:cstheme="minorHAnsi"/>
          <w:color w:val="000000"/>
          <w:sz w:val="22"/>
          <w:szCs w:val="22"/>
        </w:rPr>
      </w:pPr>
      <w:r w:rsidRPr="00417C34">
        <w:rPr>
          <w:rFonts w:asciiTheme="minorHAnsi" w:hAnsiTheme="minorHAnsi" w:cstheme="minorHAnsi"/>
          <w:color w:val="000000"/>
          <w:sz w:val="22"/>
          <w:szCs w:val="22"/>
        </w:rPr>
        <w:t>Schéme blokovej OST viď výkres ENERGIA spol.s.r.o. a.č.E-S-01-00-516</w:t>
      </w:r>
    </w:p>
    <w:p w14:paraId="4812ED62" w14:textId="74EF4BE5" w:rsidR="00C135A9" w:rsidRPr="00417C34" w:rsidRDefault="001A66A8" w:rsidP="001A66A8">
      <w:pPr>
        <w:spacing w:after="240"/>
        <w:jc w:val="both"/>
        <w:rPr>
          <w:rFonts w:asciiTheme="minorHAnsi" w:hAnsiTheme="minorHAnsi" w:cstheme="minorHAnsi"/>
          <w:color w:val="000000"/>
          <w:sz w:val="22"/>
          <w:szCs w:val="22"/>
        </w:rPr>
      </w:pPr>
      <w:r w:rsidRPr="00417C34">
        <w:rPr>
          <w:rFonts w:asciiTheme="minorHAnsi" w:hAnsiTheme="minorHAnsi" w:cstheme="minorHAnsi"/>
          <w:color w:val="000000"/>
          <w:sz w:val="22"/>
          <w:szCs w:val="22"/>
        </w:rPr>
        <w:t>Celkový výkon</w:t>
      </w:r>
      <w:r w:rsidR="00417C34" w:rsidRPr="00417C34">
        <w:rPr>
          <w:rFonts w:asciiTheme="minorHAnsi" w:hAnsiTheme="minorHAnsi" w:cstheme="minorHAnsi"/>
          <w:color w:val="000000"/>
          <w:sz w:val="22"/>
          <w:szCs w:val="22"/>
        </w:rPr>
        <w:t>:</w:t>
      </w:r>
      <w:r w:rsidRPr="00417C34">
        <w:rPr>
          <w:rFonts w:asciiTheme="minorHAnsi" w:hAnsiTheme="minorHAnsi" w:cstheme="minorHAnsi"/>
          <w:color w:val="000000"/>
          <w:sz w:val="22"/>
          <w:szCs w:val="22"/>
        </w:rPr>
        <w:t xml:space="preserve"> 700 kW</w:t>
      </w:r>
    </w:p>
    <w:p w14:paraId="542E2E0B" w14:textId="75E92F5D" w:rsidR="001A66A8" w:rsidRPr="00417C34" w:rsidRDefault="001A66A8" w:rsidP="001A66A8">
      <w:pPr>
        <w:spacing w:after="240"/>
        <w:jc w:val="both"/>
        <w:rPr>
          <w:rFonts w:asciiTheme="minorHAnsi" w:hAnsiTheme="minorHAnsi" w:cstheme="minorHAnsi"/>
          <w:sz w:val="22"/>
          <w:szCs w:val="22"/>
        </w:rPr>
      </w:pPr>
      <w:r w:rsidRPr="00417C34">
        <w:rPr>
          <w:rFonts w:asciiTheme="minorHAnsi" w:hAnsiTheme="minorHAnsi" w:cstheme="minorHAnsi"/>
          <w:color w:val="000000"/>
          <w:sz w:val="22"/>
          <w:szCs w:val="22"/>
        </w:rPr>
        <w:t>Teplotný spád</w:t>
      </w:r>
      <w:r w:rsidR="00417C34" w:rsidRPr="00417C34">
        <w:rPr>
          <w:rFonts w:asciiTheme="minorHAnsi" w:hAnsiTheme="minorHAnsi" w:cstheme="minorHAnsi"/>
          <w:color w:val="000000"/>
          <w:sz w:val="22"/>
          <w:szCs w:val="22"/>
        </w:rPr>
        <w:t>:</w:t>
      </w:r>
      <w:r w:rsidRPr="00417C34">
        <w:rPr>
          <w:rFonts w:asciiTheme="minorHAnsi" w:hAnsiTheme="minorHAnsi" w:cstheme="minorHAnsi"/>
          <w:color w:val="000000"/>
          <w:sz w:val="22"/>
          <w:szCs w:val="22"/>
        </w:rPr>
        <w:t xml:space="preserve"> </w:t>
      </w:r>
      <w:r w:rsidRPr="00417C34">
        <w:rPr>
          <w:rFonts w:asciiTheme="minorHAnsi" w:hAnsiTheme="minorHAnsi" w:cstheme="minorHAnsi"/>
          <w:b/>
          <w:bCs/>
          <w:color w:val="000000"/>
          <w:sz w:val="22"/>
          <w:szCs w:val="22"/>
        </w:rPr>
        <w:t>85 / 65</w:t>
      </w:r>
      <w:r w:rsidRPr="00417C34">
        <w:rPr>
          <w:rFonts w:asciiTheme="minorHAnsi" w:hAnsiTheme="minorHAnsi" w:cstheme="minorHAnsi"/>
          <w:b/>
          <w:bCs/>
          <w:color w:val="000000"/>
          <w:sz w:val="22"/>
          <w:szCs w:val="22"/>
          <w:vertAlign w:val="superscript"/>
        </w:rPr>
        <w:t>o</w:t>
      </w:r>
      <w:r w:rsidRPr="00417C34">
        <w:rPr>
          <w:rFonts w:asciiTheme="minorHAnsi" w:hAnsiTheme="minorHAnsi" w:cstheme="minorHAnsi"/>
          <w:b/>
          <w:bCs/>
          <w:color w:val="000000"/>
          <w:sz w:val="22"/>
          <w:szCs w:val="22"/>
        </w:rPr>
        <w:t xml:space="preserve">C – </w:t>
      </w:r>
      <w:r w:rsidRPr="00417C34">
        <w:rPr>
          <w:rFonts w:asciiTheme="minorHAnsi" w:hAnsiTheme="minorHAnsi" w:cstheme="minorHAnsi"/>
          <w:color w:val="000000"/>
          <w:sz w:val="22"/>
          <w:szCs w:val="22"/>
        </w:rPr>
        <w:t>regulácia na konš</w:t>
      </w:r>
      <w:r w:rsidR="006323B3">
        <w:rPr>
          <w:rFonts w:asciiTheme="minorHAnsi" w:hAnsiTheme="minorHAnsi" w:cstheme="minorHAnsi"/>
          <w:color w:val="000000"/>
          <w:sz w:val="22"/>
          <w:szCs w:val="22"/>
        </w:rPr>
        <w:t>t</w:t>
      </w:r>
      <w:r w:rsidRPr="00417C34">
        <w:rPr>
          <w:rFonts w:asciiTheme="minorHAnsi" w:hAnsiTheme="minorHAnsi" w:cstheme="minorHAnsi"/>
          <w:color w:val="000000"/>
          <w:sz w:val="22"/>
          <w:szCs w:val="22"/>
        </w:rPr>
        <w:t xml:space="preserve">antnú teplotu s možnosťou zmeny absolútnej hodnoty teploty </w:t>
      </w:r>
      <w:r w:rsidRPr="00417C34">
        <w:rPr>
          <w:rFonts w:asciiTheme="minorHAnsi" w:hAnsiTheme="minorHAnsi" w:cstheme="minorHAnsi"/>
          <w:color w:val="000000"/>
          <w:sz w:val="22"/>
          <w:szCs w:val="22"/>
        </w:rPr>
        <w:br/>
      </w:r>
      <w:r w:rsidRPr="00417C34">
        <w:rPr>
          <w:rFonts w:asciiTheme="minorHAnsi" w:hAnsiTheme="minorHAnsi" w:cstheme="minorHAnsi"/>
          <w:sz w:val="22"/>
          <w:szCs w:val="22"/>
        </w:rPr>
        <w:t>Bilancia ostatných látok</w:t>
      </w:r>
      <w:r w:rsidR="00417C34" w:rsidRPr="00417C34">
        <w:rPr>
          <w:rFonts w:asciiTheme="minorHAnsi" w:hAnsiTheme="minorHAnsi" w:cstheme="minorHAnsi"/>
          <w:sz w:val="22"/>
          <w:szCs w:val="22"/>
        </w:rPr>
        <w:t>:</w:t>
      </w:r>
      <w:r w:rsidRPr="00417C34">
        <w:rPr>
          <w:rFonts w:asciiTheme="minorHAnsi" w:hAnsiTheme="minorHAnsi" w:cstheme="minorHAnsi"/>
          <w:sz w:val="22"/>
          <w:szCs w:val="22"/>
        </w:rPr>
        <w:t xml:space="preserve"> </w:t>
      </w:r>
      <w:r w:rsidRPr="00417C34">
        <w:rPr>
          <w:rFonts w:asciiTheme="minorHAnsi" w:hAnsiTheme="minorHAnsi" w:cstheme="minorHAnsi"/>
          <w:color w:val="000000"/>
          <w:sz w:val="22"/>
          <w:szCs w:val="22"/>
        </w:rPr>
        <w:t>Doplňovacia voda - pre potreby ÚK bude použitá upravená voda z vratného potrubia primárneho rozvodu, pričom straty vody v celom systéme nesmú prekročiť 0,5% objemu vody v sústave</w:t>
      </w:r>
    </w:p>
    <w:p w14:paraId="0AA943B3" w14:textId="77777777" w:rsidR="001A66A8" w:rsidRPr="00417C34" w:rsidRDefault="001A66A8" w:rsidP="001A66A8">
      <w:pPr>
        <w:spacing w:after="240"/>
        <w:jc w:val="both"/>
        <w:rPr>
          <w:rFonts w:asciiTheme="minorHAnsi" w:hAnsiTheme="minorHAnsi" w:cstheme="minorHAnsi"/>
          <w:sz w:val="22"/>
          <w:szCs w:val="22"/>
        </w:rPr>
      </w:pPr>
      <w:r w:rsidRPr="00417C34">
        <w:rPr>
          <w:rFonts w:asciiTheme="minorHAnsi" w:hAnsiTheme="minorHAnsi" w:cstheme="minorHAnsi"/>
          <w:b/>
          <w:bCs/>
          <w:color w:val="000000"/>
          <w:sz w:val="22"/>
          <w:szCs w:val="22"/>
        </w:rPr>
        <w:t>2. Strojné zariadenie</w:t>
      </w:r>
    </w:p>
    <w:p w14:paraId="1A96EC7E" w14:textId="77777777" w:rsidR="001A66A8" w:rsidRPr="00417C34" w:rsidRDefault="001A66A8" w:rsidP="00417C34">
      <w:pPr>
        <w:numPr>
          <w:ilvl w:val="0"/>
          <w:numId w:val="78"/>
        </w:numPr>
        <w:tabs>
          <w:tab w:val="left" w:pos="362"/>
        </w:tabs>
        <w:suppressAutoHyphens/>
        <w:jc w:val="both"/>
        <w:rPr>
          <w:rFonts w:asciiTheme="minorHAnsi" w:hAnsiTheme="minorHAnsi" w:cstheme="minorHAnsi"/>
          <w:sz w:val="22"/>
          <w:szCs w:val="22"/>
        </w:rPr>
      </w:pPr>
      <w:r w:rsidRPr="00417C34">
        <w:rPr>
          <w:rFonts w:asciiTheme="minorHAnsi" w:hAnsiTheme="minorHAnsi" w:cstheme="minorHAnsi"/>
          <w:b/>
          <w:bCs/>
          <w:color w:val="000000"/>
          <w:sz w:val="22"/>
          <w:szCs w:val="22"/>
        </w:rPr>
        <w:t xml:space="preserve">zdroj tepla </w:t>
      </w:r>
      <w:r w:rsidRPr="00417C34">
        <w:rPr>
          <w:rFonts w:asciiTheme="minorHAnsi" w:hAnsiTheme="minorHAnsi" w:cstheme="minorHAnsi"/>
          <w:color w:val="000000"/>
          <w:sz w:val="22"/>
          <w:szCs w:val="22"/>
        </w:rPr>
        <w:t>– bloková OST, inštalovaný výkon 2x350 kW</w:t>
      </w:r>
    </w:p>
    <w:p w14:paraId="2AFB55AC" w14:textId="77777777" w:rsidR="001A66A8" w:rsidRPr="00417C34" w:rsidRDefault="001A66A8" w:rsidP="00417C34">
      <w:pPr>
        <w:numPr>
          <w:ilvl w:val="0"/>
          <w:numId w:val="78"/>
        </w:numPr>
        <w:tabs>
          <w:tab w:val="left" w:pos="362"/>
        </w:tabs>
        <w:suppressAutoHyphens/>
        <w:jc w:val="both"/>
        <w:rPr>
          <w:rFonts w:asciiTheme="minorHAnsi" w:hAnsiTheme="minorHAnsi" w:cstheme="minorHAnsi"/>
          <w:sz w:val="22"/>
          <w:szCs w:val="22"/>
        </w:rPr>
      </w:pPr>
      <w:r w:rsidRPr="00417C34">
        <w:rPr>
          <w:rFonts w:asciiTheme="minorHAnsi" w:hAnsiTheme="minorHAnsi" w:cstheme="minorHAnsi"/>
          <w:b/>
          <w:bCs/>
          <w:color w:val="000000"/>
          <w:sz w:val="22"/>
          <w:szCs w:val="22"/>
        </w:rPr>
        <w:t xml:space="preserve">doplňovanie vody do systému ÚK - </w:t>
      </w:r>
      <w:r w:rsidRPr="00417C34">
        <w:rPr>
          <w:rFonts w:asciiTheme="minorHAnsi" w:hAnsiTheme="minorHAnsi" w:cstheme="minorHAnsi"/>
          <w:color w:val="000000"/>
          <w:sz w:val="22"/>
          <w:szCs w:val="22"/>
        </w:rPr>
        <w:t>cez elektricky ovládaný solenoidový ventil do vratného potrubia ÚK</w:t>
      </w:r>
    </w:p>
    <w:p w14:paraId="07126E4C" w14:textId="77777777" w:rsidR="001A66A8" w:rsidRPr="00417C34" w:rsidRDefault="001A66A8" w:rsidP="00417C34">
      <w:pPr>
        <w:numPr>
          <w:ilvl w:val="0"/>
          <w:numId w:val="78"/>
        </w:numPr>
        <w:tabs>
          <w:tab w:val="left" w:pos="-15328"/>
        </w:tabs>
        <w:suppressAutoHyphens/>
        <w:jc w:val="both"/>
        <w:rPr>
          <w:rFonts w:asciiTheme="minorHAnsi" w:hAnsiTheme="minorHAnsi" w:cstheme="minorHAnsi"/>
          <w:sz w:val="22"/>
          <w:szCs w:val="22"/>
        </w:rPr>
      </w:pPr>
      <w:r w:rsidRPr="00417C34">
        <w:rPr>
          <w:rFonts w:asciiTheme="minorHAnsi" w:hAnsiTheme="minorHAnsi" w:cstheme="minorHAnsi"/>
          <w:b/>
          <w:bCs/>
          <w:color w:val="000000"/>
          <w:sz w:val="22"/>
          <w:szCs w:val="22"/>
        </w:rPr>
        <w:t xml:space="preserve">odpúšťanie vody zo systému ÚK - </w:t>
      </w:r>
      <w:r w:rsidRPr="00417C34">
        <w:rPr>
          <w:rFonts w:asciiTheme="minorHAnsi" w:hAnsiTheme="minorHAnsi" w:cstheme="minorHAnsi"/>
          <w:color w:val="000000"/>
          <w:sz w:val="22"/>
          <w:szCs w:val="22"/>
        </w:rPr>
        <w:t>cez elektricky ovládaný solenoidový ventil</w:t>
      </w:r>
      <w:r w:rsidRPr="00417C34">
        <w:rPr>
          <w:rFonts w:asciiTheme="minorHAnsi" w:hAnsiTheme="minorHAnsi" w:cstheme="minorHAnsi"/>
          <w:color w:val="FF0000"/>
          <w:sz w:val="22"/>
          <w:szCs w:val="22"/>
        </w:rPr>
        <w:t xml:space="preserve"> </w:t>
      </w:r>
      <w:r w:rsidRPr="00417C34">
        <w:rPr>
          <w:rFonts w:asciiTheme="minorHAnsi" w:hAnsiTheme="minorHAnsi" w:cstheme="minorHAnsi"/>
          <w:color w:val="000000"/>
          <w:sz w:val="22"/>
          <w:szCs w:val="22"/>
        </w:rPr>
        <w:t>nepriamo do kanalizácie</w:t>
      </w:r>
    </w:p>
    <w:p w14:paraId="691DFFAC" w14:textId="77777777" w:rsidR="001A66A8" w:rsidRPr="00417C34" w:rsidRDefault="001A66A8" w:rsidP="00417C34">
      <w:pPr>
        <w:numPr>
          <w:ilvl w:val="0"/>
          <w:numId w:val="78"/>
        </w:numPr>
        <w:tabs>
          <w:tab w:val="left" w:pos="362"/>
        </w:tabs>
        <w:suppressAutoHyphens/>
        <w:jc w:val="both"/>
        <w:rPr>
          <w:rFonts w:asciiTheme="minorHAnsi" w:hAnsiTheme="minorHAnsi" w:cstheme="minorHAnsi"/>
          <w:sz w:val="22"/>
          <w:szCs w:val="22"/>
        </w:rPr>
      </w:pPr>
      <w:r w:rsidRPr="00417C34">
        <w:rPr>
          <w:rFonts w:asciiTheme="minorHAnsi" w:hAnsiTheme="minorHAnsi" w:cstheme="minorHAnsi"/>
          <w:b/>
          <w:bCs/>
          <w:color w:val="000000"/>
          <w:sz w:val="22"/>
          <w:szCs w:val="22"/>
        </w:rPr>
        <w:t xml:space="preserve">zabezpečovacie zariadenie ÚK </w:t>
      </w:r>
      <w:r w:rsidRPr="00417C34">
        <w:rPr>
          <w:rFonts w:asciiTheme="minorHAnsi" w:hAnsiTheme="minorHAnsi" w:cstheme="minorHAnsi"/>
          <w:color w:val="000000"/>
          <w:sz w:val="22"/>
          <w:szCs w:val="22"/>
        </w:rPr>
        <w:t xml:space="preserve">– systém je navrhnutý v zmysle STN EN 12828 </w:t>
      </w:r>
    </w:p>
    <w:p w14:paraId="3EE64DD0" w14:textId="77777777" w:rsidR="001A66A8" w:rsidRPr="00417C34" w:rsidRDefault="001A66A8" w:rsidP="00417C34">
      <w:pPr>
        <w:numPr>
          <w:ilvl w:val="0"/>
          <w:numId w:val="78"/>
        </w:numPr>
        <w:tabs>
          <w:tab w:val="left" w:pos="362"/>
        </w:tabs>
        <w:suppressAutoHyphens/>
        <w:jc w:val="both"/>
        <w:rPr>
          <w:rFonts w:asciiTheme="minorHAnsi" w:hAnsiTheme="minorHAnsi" w:cstheme="minorHAnsi"/>
          <w:sz w:val="22"/>
          <w:szCs w:val="22"/>
        </w:rPr>
      </w:pPr>
      <w:r w:rsidRPr="00417C34">
        <w:rPr>
          <w:rFonts w:asciiTheme="minorHAnsi" w:hAnsiTheme="minorHAnsi" w:cstheme="minorHAnsi"/>
          <w:b/>
          <w:bCs/>
          <w:color w:val="000000"/>
          <w:sz w:val="22"/>
          <w:szCs w:val="22"/>
        </w:rPr>
        <w:t>zdroj tepla</w:t>
      </w:r>
      <w:r w:rsidRPr="00417C34">
        <w:rPr>
          <w:rFonts w:asciiTheme="minorHAnsi" w:hAnsiTheme="minorHAnsi" w:cstheme="minorHAnsi"/>
          <w:color w:val="000000"/>
          <w:sz w:val="22"/>
          <w:szCs w:val="22"/>
        </w:rPr>
        <w:t xml:space="preserve"> – 2x doskový výmenník – na výstupnom potrubí sú osadené poistné ventily </w:t>
      </w:r>
    </w:p>
    <w:p w14:paraId="244406B8" w14:textId="77777777" w:rsidR="001A66A8" w:rsidRPr="00417C34" w:rsidRDefault="001A66A8" w:rsidP="00417C34">
      <w:pPr>
        <w:numPr>
          <w:ilvl w:val="0"/>
          <w:numId w:val="78"/>
        </w:numPr>
        <w:tabs>
          <w:tab w:val="left" w:pos="362"/>
        </w:tabs>
        <w:jc w:val="both"/>
        <w:rPr>
          <w:rFonts w:asciiTheme="minorHAnsi" w:hAnsiTheme="minorHAnsi" w:cstheme="minorHAnsi"/>
          <w:sz w:val="22"/>
          <w:szCs w:val="22"/>
        </w:rPr>
      </w:pPr>
      <w:r w:rsidRPr="00417C34">
        <w:rPr>
          <w:rFonts w:asciiTheme="minorHAnsi" w:hAnsiTheme="minorHAnsi" w:cstheme="minorHAnsi"/>
          <w:color w:val="000000"/>
          <w:sz w:val="22"/>
          <w:szCs w:val="22"/>
        </w:rPr>
        <w:t xml:space="preserve">doplňovanie – na vratnom potrubí ÚK je osadený poistný ventil </w:t>
      </w:r>
    </w:p>
    <w:p w14:paraId="60C298BC" w14:textId="77777777" w:rsidR="001A66A8" w:rsidRPr="00417C34" w:rsidRDefault="001A66A8" w:rsidP="00417C34">
      <w:pPr>
        <w:numPr>
          <w:ilvl w:val="0"/>
          <w:numId w:val="78"/>
        </w:numPr>
        <w:tabs>
          <w:tab w:val="left" w:pos="362"/>
        </w:tabs>
        <w:suppressAutoHyphens/>
        <w:jc w:val="both"/>
        <w:rPr>
          <w:rFonts w:asciiTheme="minorHAnsi" w:hAnsiTheme="minorHAnsi" w:cstheme="minorHAnsi"/>
          <w:sz w:val="22"/>
          <w:szCs w:val="22"/>
        </w:rPr>
      </w:pPr>
      <w:r w:rsidRPr="00417C34">
        <w:rPr>
          <w:rFonts w:asciiTheme="minorHAnsi" w:hAnsiTheme="minorHAnsi" w:cstheme="minorHAnsi"/>
          <w:b/>
          <w:bCs/>
          <w:color w:val="000000"/>
          <w:sz w:val="22"/>
          <w:szCs w:val="22"/>
        </w:rPr>
        <w:t xml:space="preserve">potrubie </w:t>
      </w:r>
      <w:r w:rsidRPr="00417C34">
        <w:rPr>
          <w:rFonts w:asciiTheme="minorHAnsi" w:hAnsiTheme="minorHAnsi" w:cstheme="minorHAnsi"/>
          <w:color w:val="000000"/>
          <w:sz w:val="22"/>
          <w:szCs w:val="22"/>
        </w:rPr>
        <w:t xml:space="preserve">- potrubné rozvody sú navrhnuté z oceľových rúr bezšvových podľa STN 42 5715, resp. závitových podľa STN 42 5710 z materiálu St.37 (11 353.0). </w:t>
      </w:r>
    </w:p>
    <w:p w14:paraId="246A409C" w14:textId="77777777" w:rsidR="001A66A8" w:rsidRPr="00417C34" w:rsidRDefault="001A66A8" w:rsidP="00417C34">
      <w:pPr>
        <w:numPr>
          <w:ilvl w:val="0"/>
          <w:numId w:val="78"/>
        </w:numPr>
        <w:tabs>
          <w:tab w:val="left" w:pos="362"/>
        </w:tabs>
        <w:suppressAutoHyphens/>
        <w:jc w:val="both"/>
        <w:rPr>
          <w:rFonts w:asciiTheme="minorHAnsi" w:hAnsiTheme="minorHAnsi" w:cstheme="minorHAnsi"/>
          <w:sz w:val="22"/>
          <w:szCs w:val="22"/>
        </w:rPr>
      </w:pPr>
      <w:r w:rsidRPr="00417C34">
        <w:rPr>
          <w:rFonts w:asciiTheme="minorHAnsi" w:hAnsiTheme="minorHAnsi" w:cstheme="minorHAnsi"/>
          <w:b/>
          <w:bCs/>
          <w:color w:val="000000"/>
          <w:sz w:val="22"/>
          <w:szCs w:val="22"/>
        </w:rPr>
        <w:t xml:space="preserve">tepelné izolácie </w:t>
      </w:r>
      <w:r w:rsidRPr="00417C34">
        <w:rPr>
          <w:rFonts w:asciiTheme="minorHAnsi" w:hAnsiTheme="minorHAnsi" w:cstheme="minorHAnsi"/>
          <w:sz w:val="22"/>
          <w:szCs w:val="22"/>
        </w:rPr>
        <w:t>– teplovodná prípojka, rozvod UK: Nobasil, rohož, povrchová úprava Al fólia,</w:t>
      </w:r>
    </w:p>
    <w:p w14:paraId="1B3D721F" w14:textId="6201D66E" w:rsidR="001A66A8" w:rsidRPr="00417C34" w:rsidRDefault="001A66A8" w:rsidP="00417C34">
      <w:pPr>
        <w:numPr>
          <w:ilvl w:val="0"/>
          <w:numId w:val="78"/>
        </w:numPr>
        <w:tabs>
          <w:tab w:val="left" w:pos="362"/>
        </w:tabs>
        <w:suppressAutoHyphens/>
        <w:jc w:val="both"/>
        <w:rPr>
          <w:rFonts w:asciiTheme="minorHAnsi" w:hAnsiTheme="minorHAnsi" w:cstheme="minorHAnsi"/>
          <w:sz w:val="22"/>
          <w:szCs w:val="22"/>
        </w:rPr>
      </w:pPr>
      <w:r w:rsidRPr="00417C34">
        <w:rPr>
          <w:rFonts w:asciiTheme="minorHAnsi" w:hAnsiTheme="minorHAnsi" w:cstheme="minorHAnsi"/>
          <w:b/>
          <w:bCs/>
          <w:color w:val="000000"/>
          <w:sz w:val="22"/>
          <w:szCs w:val="22"/>
        </w:rPr>
        <w:t xml:space="preserve">nátery </w:t>
      </w:r>
      <w:r w:rsidRPr="00417C34">
        <w:rPr>
          <w:rFonts w:asciiTheme="minorHAnsi" w:hAnsiTheme="minorHAnsi" w:cstheme="minorHAnsi"/>
          <w:color w:val="000000"/>
          <w:sz w:val="22"/>
          <w:szCs w:val="22"/>
        </w:rPr>
        <w:t>– potrubí pod izolácie</w:t>
      </w:r>
      <w:r w:rsidR="00417C34" w:rsidRPr="00417C34">
        <w:rPr>
          <w:rFonts w:asciiTheme="minorHAnsi" w:hAnsiTheme="minorHAnsi" w:cstheme="minorHAnsi"/>
          <w:color w:val="000000"/>
          <w:sz w:val="22"/>
          <w:szCs w:val="22"/>
        </w:rPr>
        <w:t>:</w:t>
      </w:r>
      <w:r w:rsidRPr="00417C34">
        <w:rPr>
          <w:rFonts w:asciiTheme="minorHAnsi" w:hAnsiTheme="minorHAnsi" w:cstheme="minorHAnsi"/>
          <w:color w:val="000000"/>
          <w:sz w:val="22"/>
          <w:szCs w:val="22"/>
        </w:rPr>
        <w:t xml:space="preserve"> 1 x základný</w:t>
      </w:r>
    </w:p>
    <w:p w14:paraId="1F4FD3C0" w14:textId="4AE5AE5B" w:rsidR="001A66A8" w:rsidRPr="00417C34" w:rsidRDefault="001A66A8" w:rsidP="001A66A8">
      <w:pPr>
        <w:spacing w:after="240"/>
        <w:ind w:left="1361"/>
        <w:jc w:val="both"/>
        <w:rPr>
          <w:rFonts w:asciiTheme="minorHAnsi" w:hAnsiTheme="minorHAnsi" w:cstheme="minorHAnsi"/>
          <w:sz w:val="22"/>
          <w:szCs w:val="22"/>
        </w:rPr>
      </w:pPr>
      <w:r w:rsidRPr="00417C34">
        <w:rPr>
          <w:rFonts w:asciiTheme="minorHAnsi" w:hAnsiTheme="minorHAnsi" w:cstheme="minorHAnsi"/>
          <w:color w:val="000000"/>
          <w:sz w:val="22"/>
          <w:szCs w:val="22"/>
        </w:rPr>
        <w:t>- neizolované potrubia, O.K. a uloženia</w:t>
      </w:r>
      <w:r w:rsidR="00417C34" w:rsidRPr="00417C34">
        <w:rPr>
          <w:rFonts w:asciiTheme="minorHAnsi" w:hAnsiTheme="minorHAnsi" w:cstheme="minorHAnsi"/>
          <w:color w:val="000000"/>
          <w:sz w:val="22"/>
          <w:szCs w:val="22"/>
        </w:rPr>
        <w:t>:</w:t>
      </w:r>
      <w:r w:rsidRPr="00417C34">
        <w:rPr>
          <w:rFonts w:asciiTheme="minorHAnsi" w:hAnsiTheme="minorHAnsi" w:cstheme="minorHAnsi"/>
          <w:color w:val="000000"/>
          <w:sz w:val="22"/>
          <w:szCs w:val="22"/>
        </w:rPr>
        <w:t xml:space="preserve"> 1 x základný a 2 x vrchný syntetický</w:t>
      </w:r>
    </w:p>
    <w:p w14:paraId="547B20F9" w14:textId="77777777" w:rsidR="001A66A8" w:rsidRPr="00417C34" w:rsidRDefault="001A66A8" w:rsidP="001A66A8">
      <w:pPr>
        <w:spacing w:after="240"/>
        <w:ind w:left="283"/>
        <w:jc w:val="both"/>
        <w:rPr>
          <w:rFonts w:asciiTheme="minorHAnsi" w:hAnsiTheme="minorHAnsi" w:cstheme="minorHAnsi"/>
          <w:sz w:val="22"/>
          <w:szCs w:val="22"/>
        </w:rPr>
      </w:pPr>
      <w:r w:rsidRPr="00417C34">
        <w:rPr>
          <w:rFonts w:asciiTheme="minorHAnsi" w:hAnsiTheme="minorHAnsi" w:cstheme="minorHAnsi"/>
          <w:b/>
          <w:bCs/>
          <w:color w:val="000000"/>
          <w:sz w:val="22"/>
          <w:szCs w:val="22"/>
        </w:rPr>
        <w:t>3. Hlavné tlakové a teplotné parametre OST</w:t>
      </w:r>
    </w:p>
    <w:p w14:paraId="12ACE174" w14:textId="4017FF92" w:rsidR="001A66A8" w:rsidRPr="00417C34" w:rsidRDefault="00C135A9" w:rsidP="002F2900">
      <w:pPr>
        <w:tabs>
          <w:tab w:val="num" w:pos="720"/>
          <w:tab w:val="left" w:pos="30240"/>
        </w:tabs>
        <w:suppressAutoHyphens/>
        <w:jc w:val="both"/>
        <w:rPr>
          <w:rFonts w:asciiTheme="minorHAnsi" w:hAnsiTheme="minorHAnsi" w:cstheme="minorHAnsi"/>
          <w:sz w:val="22"/>
          <w:szCs w:val="22"/>
        </w:rPr>
      </w:pPr>
      <w:r w:rsidRPr="00417C34">
        <w:rPr>
          <w:rFonts w:asciiTheme="minorHAnsi" w:hAnsiTheme="minorHAnsi" w:cstheme="minorHAnsi"/>
          <w:b/>
          <w:bCs/>
          <w:color w:val="000000"/>
          <w:sz w:val="22"/>
          <w:szCs w:val="22"/>
        </w:rPr>
        <w:tab/>
        <w:t xml:space="preserve">1. </w:t>
      </w:r>
      <w:r w:rsidR="001A66A8" w:rsidRPr="00417C34">
        <w:rPr>
          <w:rFonts w:asciiTheme="minorHAnsi" w:hAnsiTheme="minorHAnsi" w:cstheme="minorHAnsi"/>
          <w:b/>
          <w:bCs/>
          <w:color w:val="000000"/>
          <w:sz w:val="22"/>
          <w:szCs w:val="22"/>
        </w:rPr>
        <w:t>primárny rozvod:</w:t>
      </w:r>
    </w:p>
    <w:p w14:paraId="7E966B05" w14:textId="35AB73D3" w:rsidR="00C135A9" w:rsidRPr="00417C34" w:rsidRDefault="001A66A8" w:rsidP="002F2900">
      <w:pPr>
        <w:ind w:left="849"/>
        <w:jc w:val="both"/>
        <w:rPr>
          <w:rFonts w:asciiTheme="minorHAnsi" w:hAnsiTheme="minorHAnsi" w:cstheme="minorHAnsi"/>
          <w:color w:val="000000"/>
          <w:sz w:val="22"/>
          <w:szCs w:val="22"/>
        </w:rPr>
      </w:pPr>
      <w:r w:rsidRPr="00417C34">
        <w:rPr>
          <w:rFonts w:asciiTheme="minorHAnsi" w:hAnsiTheme="minorHAnsi" w:cstheme="minorHAnsi"/>
          <w:b/>
          <w:bCs/>
          <w:color w:val="000000"/>
          <w:sz w:val="22"/>
          <w:szCs w:val="22"/>
        </w:rPr>
        <w:t xml:space="preserve">- </w:t>
      </w:r>
      <w:r w:rsidRPr="00417C34">
        <w:rPr>
          <w:rFonts w:asciiTheme="minorHAnsi" w:hAnsiTheme="minorHAnsi" w:cstheme="minorHAnsi"/>
          <w:color w:val="000000"/>
          <w:sz w:val="22"/>
          <w:szCs w:val="22"/>
        </w:rPr>
        <w:t>konštrukčné parametre</w:t>
      </w:r>
      <w:r w:rsidR="00417C34" w:rsidRPr="00417C34">
        <w:rPr>
          <w:rFonts w:asciiTheme="minorHAnsi" w:hAnsiTheme="minorHAnsi" w:cstheme="minorHAnsi"/>
          <w:color w:val="000000"/>
          <w:sz w:val="22"/>
          <w:szCs w:val="22"/>
        </w:rPr>
        <w:t>:</w:t>
      </w:r>
      <w:r w:rsidRPr="00417C34">
        <w:rPr>
          <w:rFonts w:asciiTheme="minorHAnsi" w:hAnsiTheme="minorHAnsi" w:cstheme="minorHAnsi"/>
          <w:color w:val="000000"/>
          <w:sz w:val="22"/>
          <w:szCs w:val="22"/>
        </w:rPr>
        <w:t xml:space="preserve"> menovitý tlak</w:t>
      </w:r>
      <w:r w:rsidR="00417C34" w:rsidRPr="00417C34">
        <w:rPr>
          <w:rFonts w:asciiTheme="minorHAnsi" w:hAnsiTheme="minorHAnsi" w:cstheme="minorHAnsi"/>
          <w:color w:val="000000"/>
          <w:sz w:val="22"/>
          <w:szCs w:val="22"/>
        </w:rPr>
        <w:t>:</w:t>
      </w:r>
      <w:r w:rsidRPr="00417C34">
        <w:rPr>
          <w:rFonts w:asciiTheme="minorHAnsi" w:hAnsiTheme="minorHAnsi" w:cstheme="minorHAnsi"/>
          <w:color w:val="000000"/>
          <w:sz w:val="22"/>
          <w:szCs w:val="22"/>
        </w:rPr>
        <w:t xml:space="preserve"> 25 bar</w:t>
      </w:r>
    </w:p>
    <w:p w14:paraId="0D51CF53" w14:textId="19E90772" w:rsidR="001A66A8" w:rsidRPr="00417C34" w:rsidRDefault="001A66A8" w:rsidP="001A66A8">
      <w:pPr>
        <w:spacing w:after="240"/>
        <w:ind w:left="849"/>
        <w:jc w:val="both"/>
        <w:rPr>
          <w:rFonts w:asciiTheme="minorHAnsi" w:hAnsiTheme="minorHAnsi" w:cstheme="minorHAnsi"/>
          <w:sz w:val="22"/>
          <w:szCs w:val="22"/>
        </w:rPr>
      </w:pPr>
      <w:r w:rsidRPr="00417C34">
        <w:rPr>
          <w:rFonts w:asciiTheme="minorHAnsi" w:hAnsiTheme="minorHAnsi" w:cstheme="minorHAnsi"/>
          <w:color w:val="000000"/>
          <w:sz w:val="22"/>
          <w:szCs w:val="22"/>
        </w:rPr>
        <w:t>- teplotný spád</w:t>
      </w:r>
      <w:r w:rsidR="00417C34" w:rsidRPr="00417C34">
        <w:rPr>
          <w:rFonts w:asciiTheme="minorHAnsi" w:hAnsiTheme="minorHAnsi" w:cstheme="minorHAnsi"/>
          <w:color w:val="000000"/>
          <w:sz w:val="22"/>
          <w:szCs w:val="22"/>
        </w:rPr>
        <w:t>:</w:t>
      </w:r>
      <w:r w:rsidRPr="00417C34">
        <w:rPr>
          <w:rFonts w:asciiTheme="minorHAnsi" w:hAnsiTheme="minorHAnsi" w:cstheme="minorHAnsi"/>
          <w:color w:val="000000"/>
          <w:sz w:val="22"/>
          <w:szCs w:val="22"/>
        </w:rPr>
        <w:t xml:space="preserve"> zima 130/70</w:t>
      </w:r>
      <w:r w:rsidRPr="00417C34">
        <w:rPr>
          <w:rFonts w:asciiTheme="minorHAnsi" w:hAnsiTheme="minorHAnsi" w:cstheme="minorHAnsi"/>
          <w:color w:val="000000"/>
          <w:sz w:val="22"/>
          <w:szCs w:val="22"/>
          <w:vertAlign w:val="superscript"/>
        </w:rPr>
        <w:t>o</w:t>
      </w:r>
      <w:r w:rsidRPr="00417C34">
        <w:rPr>
          <w:rFonts w:asciiTheme="minorHAnsi" w:hAnsiTheme="minorHAnsi" w:cstheme="minorHAnsi"/>
          <w:color w:val="000000"/>
          <w:sz w:val="22"/>
          <w:szCs w:val="22"/>
        </w:rPr>
        <w:t>C, leto 80/50</w:t>
      </w:r>
      <w:r w:rsidRPr="00417C34">
        <w:rPr>
          <w:rFonts w:asciiTheme="minorHAnsi" w:hAnsiTheme="minorHAnsi" w:cstheme="minorHAnsi"/>
          <w:color w:val="000000"/>
          <w:sz w:val="22"/>
          <w:szCs w:val="22"/>
          <w:vertAlign w:val="superscript"/>
        </w:rPr>
        <w:t>o</w:t>
      </w:r>
      <w:r w:rsidRPr="00417C34">
        <w:rPr>
          <w:rFonts w:asciiTheme="minorHAnsi" w:hAnsiTheme="minorHAnsi" w:cstheme="minorHAnsi"/>
          <w:color w:val="000000"/>
          <w:sz w:val="22"/>
          <w:szCs w:val="22"/>
        </w:rPr>
        <w:t>C</w:t>
      </w:r>
    </w:p>
    <w:p w14:paraId="168B4EC3" w14:textId="324F9A27" w:rsidR="001A66A8" w:rsidRPr="00417C34" w:rsidRDefault="00C135A9" w:rsidP="002F2900">
      <w:pPr>
        <w:tabs>
          <w:tab w:val="num" w:pos="720"/>
          <w:tab w:val="left" w:pos="30240"/>
        </w:tabs>
        <w:suppressAutoHyphens/>
        <w:jc w:val="both"/>
        <w:rPr>
          <w:rFonts w:asciiTheme="minorHAnsi" w:hAnsiTheme="minorHAnsi" w:cstheme="minorHAnsi"/>
          <w:sz w:val="22"/>
          <w:szCs w:val="22"/>
        </w:rPr>
      </w:pPr>
      <w:r w:rsidRPr="00417C34">
        <w:rPr>
          <w:rFonts w:asciiTheme="minorHAnsi" w:hAnsiTheme="minorHAnsi" w:cstheme="minorHAnsi"/>
          <w:b/>
          <w:bCs/>
          <w:color w:val="000000"/>
          <w:sz w:val="22"/>
          <w:szCs w:val="22"/>
        </w:rPr>
        <w:tab/>
        <w:t xml:space="preserve">2. </w:t>
      </w:r>
      <w:r w:rsidR="001A66A8" w:rsidRPr="00417C34">
        <w:rPr>
          <w:rFonts w:asciiTheme="minorHAnsi" w:hAnsiTheme="minorHAnsi" w:cstheme="minorHAnsi"/>
          <w:b/>
          <w:bCs/>
          <w:color w:val="000000"/>
          <w:sz w:val="22"/>
          <w:szCs w:val="22"/>
        </w:rPr>
        <w:t>s</w:t>
      </w:r>
      <w:r w:rsidR="006323B3">
        <w:rPr>
          <w:rFonts w:asciiTheme="minorHAnsi" w:hAnsiTheme="minorHAnsi" w:cstheme="minorHAnsi"/>
          <w:b/>
          <w:bCs/>
          <w:color w:val="000000"/>
          <w:sz w:val="22"/>
          <w:szCs w:val="22"/>
        </w:rPr>
        <w:t>e</w:t>
      </w:r>
      <w:r w:rsidR="001A66A8" w:rsidRPr="00417C34">
        <w:rPr>
          <w:rFonts w:asciiTheme="minorHAnsi" w:hAnsiTheme="minorHAnsi" w:cstheme="minorHAnsi"/>
          <w:b/>
          <w:bCs/>
          <w:color w:val="000000"/>
          <w:sz w:val="22"/>
          <w:szCs w:val="22"/>
        </w:rPr>
        <w:t>kundárny rozvod:</w:t>
      </w:r>
    </w:p>
    <w:p w14:paraId="417CB50C" w14:textId="7EDA4094" w:rsidR="00C135A9" w:rsidRPr="00417C34" w:rsidRDefault="001A66A8" w:rsidP="002F2900">
      <w:pPr>
        <w:ind w:left="849"/>
        <w:jc w:val="both"/>
        <w:rPr>
          <w:rFonts w:asciiTheme="minorHAnsi" w:hAnsiTheme="minorHAnsi" w:cstheme="minorHAnsi"/>
          <w:color w:val="000000"/>
          <w:sz w:val="22"/>
          <w:szCs w:val="22"/>
        </w:rPr>
      </w:pPr>
      <w:r w:rsidRPr="00417C34">
        <w:rPr>
          <w:rFonts w:asciiTheme="minorHAnsi" w:hAnsiTheme="minorHAnsi" w:cstheme="minorHAnsi"/>
          <w:color w:val="000000"/>
          <w:sz w:val="22"/>
          <w:szCs w:val="22"/>
        </w:rPr>
        <w:t>- OST</w:t>
      </w:r>
      <w:r w:rsidR="00417C34" w:rsidRPr="00417C34">
        <w:rPr>
          <w:rFonts w:asciiTheme="minorHAnsi" w:hAnsiTheme="minorHAnsi" w:cstheme="minorHAnsi"/>
          <w:color w:val="000000"/>
          <w:sz w:val="22"/>
          <w:szCs w:val="22"/>
        </w:rPr>
        <w:t>:</w:t>
      </w:r>
      <w:r w:rsidRPr="00417C34">
        <w:rPr>
          <w:rFonts w:asciiTheme="minorHAnsi" w:hAnsiTheme="minorHAnsi" w:cstheme="minorHAnsi"/>
          <w:color w:val="000000"/>
          <w:sz w:val="22"/>
          <w:szCs w:val="22"/>
        </w:rPr>
        <w:t xml:space="preserve"> ÚK 85/65</w:t>
      </w:r>
      <w:r w:rsidRPr="00417C34">
        <w:rPr>
          <w:rFonts w:asciiTheme="minorHAnsi" w:hAnsiTheme="minorHAnsi" w:cstheme="minorHAnsi"/>
          <w:color w:val="000000"/>
          <w:sz w:val="22"/>
          <w:szCs w:val="22"/>
          <w:vertAlign w:val="superscript"/>
        </w:rPr>
        <w:t>o</w:t>
      </w:r>
      <w:r w:rsidRPr="00417C34">
        <w:rPr>
          <w:rFonts w:asciiTheme="minorHAnsi" w:hAnsiTheme="minorHAnsi" w:cstheme="minorHAnsi"/>
          <w:color w:val="000000"/>
          <w:sz w:val="22"/>
          <w:szCs w:val="22"/>
        </w:rPr>
        <w:t xml:space="preserve"> C, PN6, </w:t>
      </w:r>
    </w:p>
    <w:p w14:paraId="32A416E5" w14:textId="2A2C95E0" w:rsidR="00C135A9" w:rsidRPr="00417C34" w:rsidRDefault="001A66A8" w:rsidP="002F2900">
      <w:pPr>
        <w:ind w:left="849"/>
        <w:jc w:val="both"/>
        <w:rPr>
          <w:rFonts w:asciiTheme="minorHAnsi" w:hAnsiTheme="minorHAnsi" w:cstheme="minorHAnsi"/>
          <w:color w:val="000000"/>
          <w:sz w:val="22"/>
          <w:szCs w:val="22"/>
        </w:rPr>
      </w:pPr>
      <w:r w:rsidRPr="00417C34">
        <w:rPr>
          <w:rFonts w:asciiTheme="minorHAnsi" w:hAnsiTheme="minorHAnsi" w:cstheme="minorHAnsi"/>
          <w:color w:val="000000"/>
          <w:sz w:val="22"/>
          <w:szCs w:val="22"/>
        </w:rPr>
        <w:t>- tlaková strata doskových výmenníkov na sekundárnej strane</w:t>
      </w:r>
      <w:r w:rsidR="00417C34" w:rsidRPr="00417C34">
        <w:rPr>
          <w:rFonts w:asciiTheme="minorHAnsi" w:hAnsiTheme="minorHAnsi" w:cstheme="minorHAnsi"/>
          <w:color w:val="000000"/>
          <w:sz w:val="22"/>
          <w:szCs w:val="22"/>
        </w:rPr>
        <w:t>:</w:t>
      </w:r>
      <w:r w:rsidRPr="00417C34">
        <w:rPr>
          <w:rFonts w:asciiTheme="minorHAnsi" w:hAnsiTheme="minorHAnsi" w:cstheme="minorHAnsi"/>
          <w:color w:val="000000"/>
          <w:sz w:val="22"/>
          <w:szCs w:val="22"/>
        </w:rPr>
        <w:t xml:space="preserve"> do 20 kPa</w:t>
      </w:r>
    </w:p>
    <w:p w14:paraId="79595DBC" w14:textId="110109B7" w:rsidR="001A66A8" w:rsidRPr="00417C34" w:rsidRDefault="001A66A8" w:rsidP="001A66A8">
      <w:pPr>
        <w:spacing w:after="240"/>
        <w:ind w:left="849"/>
        <w:jc w:val="both"/>
        <w:rPr>
          <w:rFonts w:asciiTheme="minorHAnsi" w:hAnsiTheme="minorHAnsi" w:cstheme="minorHAnsi"/>
          <w:sz w:val="22"/>
          <w:szCs w:val="22"/>
        </w:rPr>
      </w:pPr>
      <w:r w:rsidRPr="00417C34">
        <w:rPr>
          <w:rFonts w:asciiTheme="minorHAnsi" w:hAnsiTheme="minorHAnsi" w:cstheme="minorHAnsi"/>
          <w:color w:val="000000"/>
          <w:sz w:val="22"/>
          <w:szCs w:val="22"/>
        </w:rPr>
        <w:lastRenderedPageBreak/>
        <w:t>- tlaková diferencia na vstupe do OST</w:t>
      </w:r>
      <w:r w:rsidR="00417C34" w:rsidRPr="00417C34">
        <w:rPr>
          <w:rFonts w:asciiTheme="minorHAnsi" w:hAnsiTheme="minorHAnsi" w:cstheme="minorHAnsi"/>
          <w:color w:val="000000"/>
          <w:sz w:val="22"/>
          <w:szCs w:val="22"/>
        </w:rPr>
        <w:t>:</w:t>
      </w:r>
      <w:r w:rsidRPr="00417C34">
        <w:rPr>
          <w:rFonts w:asciiTheme="minorHAnsi" w:hAnsiTheme="minorHAnsi" w:cstheme="minorHAnsi"/>
          <w:color w:val="000000"/>
          <w:sz w:val="22"/>
          <w:szCs w:val="22"/>
        </w:rPr>
        <w:t xml:space="preserve"> min.100 kPa</w:t>
      </w:r>
    </w:p>
    <w:p w14:paraId="746DFFC3" w14:textId="77777777" w:rsidR="001A66A8" w:rsidRPr="00417C34" w:rsidRDefault="001A66A8" w:rsidP="001A66A8">
      <w:pPr>
        <w:spacing w:after="240"/>
        <w:ind w:left="283"/>
        <w:jc w:val="both"/>
        <w:rPr>
          <w:rFonts w:asciiTheme="minorHAnsi" w:hAnsiTheme="minorHAnsi" w:cstheme="minorHAnsi"/>
          <w:sz w:val="22"/>
          <w:szCs w:val="22"/>
        </w:rPr>
      </w:pPr>
      <w:r w:rsidRPr="00417C34">
        <w:rPr>
          <w:rFonts w:asciiTheme="minorHAnsi" w:hAnsiTheme="minorHAnsi" w:cstheme="minorHAnsi"/>
          <w:b/>
          <w:bCs/>
          <w:color w:val="000000"/>
          <w:sz w:val="22"/>
          <w:szCs w:val="22"/>
        </w:rPr>
        <w:t>4. Zásady merania a regulácie</w:t>
      </w:r>
    </w:p>
    <w:p w14:paraId="3AF9CF74" w14:textId="59827E05" w:rsidR="001A66A8" w:rsidRPr="00417C34" w:rsidRDefault="00C135A9" w:rsidP="00C135A9">
      <w:pPr>
        <w:tabs>
          <w:tab w:val="left" w:pos="15120"/>
        </w:tabs>
        <w:suppressAutoHyphens/>
        <w:spacing w:after="240"/>
        <w:ind w:left="709"/>
        <w:jc w:val="both"/>
        <w:rPr>
          <w:rFonts w:asciiTheme="minorHAnsi" w:hAnsiTheme="minorHAnsi" w:cstheme="minorHAnsi"/>
          <w:sz w:val="22"/>
          <w:szCs w:val="22"/>
        </w:rPr>
      </w:pPr>
      <w:r w:rsidRPr="00417C34">
        <w:rPr>
          <w:rFonts w:asciiTheme="minorHAnsi" w:hAnsiTheme="minorHAnsi" w:cstheme="minorHAnsi"/>
          <w:b/>
          <w:bCs/>
          <w:color w:val="000000"/>
          <w:sz w:val="22"/>
          <w:szCs w:val="22"/>
        </w:rPr>
        <w:t xml:space="preserve">A. </w:t>
      </w:r>
      <w:r w:rsidR="001A66A8" w:rsidRPr="00417C34">
        <w:rPr>
          <w:rFonts w:asciiTheme="minorHAnsi" w:hAnsiTheme="minorHAnsi" w:cstheme="minorHAnsi"/>
          <w:b/>
          <w:bCs/>
          <w:color w:val="000000"/>
          <w:sz w:val="22"/>
          <w:szCs w:val="22"/>
        </w:rPr>
        <w:t>R</w:t>
      </w:r>
      <w:r w:rsidRPr="00417C34">
        <w:rPr>
          <w:rFonts w:asciiTheme="minorHAnsi" w:hAnsiTheme="minorHAnsi" w:cstheme="minorHAnsi"/>
          <w:b/>
          <w:bCs/>
          <w:color w:val="000000"/>
          <w:sz w:val="22"/>
          <w:szCs w:val="22"/>
        </w:rPr>
        <w:t>e</w:t>
      </w:r>
      <w:r w:rsidR="001A66A8" w:rsidRPr="00417C34">
        <w:rPr>
          <w:rFonts w:asciiTheme="minorHAnsi" w:hAnsiTheme="minorHAnsi" w:cstheme="minorHAnsi"/>
          <w:b/>
          <w:bCs/>
          <w:color w:val="000000"/>
          <w:sz w:val="22"/>
          <w:szCs w:val="22"/>
        </w:rPr>
        <w:t>gulácia</w:t>
      </w:r>
    </w:p>
    <w:p w14:paraId="1C987979" w14:textId="77777777" w:rsidR="001A66A8" w:rsidRPr="00417C34" w:rsidRDefault="001A66A8" w:rsidP="001A66A8">
      <w:pPr>
        <w:tabs>
          <w:tab w:val="left" w:pos="30240"/>
        </w:tabs>
        <w:suppressAutoHyphens/>
        <w:spacing w:after="240"/>
        <w:ind w:left="360"/>
        <w:jc w:val="both"/>
        <w:rPr>
          <w:rFonts w:asciiTheme="minorHAnsi" w:hAnsiTheme="minorHAnsi" w:cstheme="minorHAnsi"/>
          <w:sz w:val="22"/>
          <w:szCs w:val="22"/>
        </w:rPr>
      </w:pPr>
      <w:r w:rsidRPr="00417C34">
        <w:rPr>
          <w:rFonts w:asciiTheme="minorHAnsi" w:hAnsiTheme="minorHAnsi" w:cstheme="minorHAnsi"/>
          <w:b/>
          <w:bCs/>
          <w:color w:val="000000"/>
          <w:sz w:val="22"/>
          <w:szCs w:val="22"/>
        </w:rPr>
        <w:t>Regulácia tlakovej diferencie na vstupe do OST</w:t>
      </w:r>
    </w:p>
    <w:p w14:paraId="2078D2C1" w14:textId="77777777" w:rsidR="001A66A8" w:rsidRPr="00417C34" w:rsidRDefault="001A66A8" w:rsidP="004B12C0">
      <w:pPr>
        <w:spacing w:after="240"/>
        <w:ind w:left="849"/>
        <w:rPr>
          <w:rFonts w:asciiTheme="minorHAnsi" w:hAnsiTheme="minorHAnsi" w:cstheme="minorHAnsi"/>
          <w:sz w:val="22"/>
          <w:szCs w:val="22"/>
        </w:rPr>
      </w:pPr>
      <w:r w:rsidRPr="00417C34">
        <w:rPr>
          <w:rFonts w:asciiTheme="minorHAnsi" w:hAnsiTheme="minorHAnsi" w:cstheme="minorHAnsi"/>
          <w:color w:val="000000"/>
          <w:sz w:val="22"/>
          <w:szCs w:val="22"/>
        </w:rPr>
        <w:t>- bude sa vykonávať regulačnými armatúrami umiestnenými vo vratnom potrubí</w:t>
      </w:r>
      <w:r w:rsidRPr="00417C34">
        <w:rPr>
          <w:rFonts w:asciiTheme="minorHAnsi" w:hAnsiTheme="minorHAnsi" w:cstheme="minorHAnsi"/>
          <w:color w:val="000000"/>
          <w:sz w:val="22"/>
          <w:szCs w:val="22"/>
        </w:rPr>
        <w:br/>
        <w:t>- uvažovaný výpočtový dispozičný tlak na vstupe do objektu OST: 80-90 kPa</w:t>
      </w:r>
    </w:p>
    <w:p w14:paraId="5639E7A4" w14:textId="77777777" w:rsidR="001A66A8" w:rsidRPr="00417C34" w:rsidRDefault="001A66A8" w:rsidP="001A66A8">
      <w:pPr>
        <w:tabs>
          <w:tab w:val="left" w:pos="30240"/>
        </w:tabs>
        <w:suppressAutoHyphens/>
        <w:spacing w:after="240"/>
        <w:ind w:left="360"/>
        <w:jc w:val="both"/>
        <w:rPr>
          <w:rFonts w:asciiTheme="minorHAnsi" w:hAnsiTheme="minorHAnsi" w:cstheme="minorHAnsi"/>
          <w:sz w:val="22"/>
          <w:szCs w:val="22"/>
        </w:rPr>
      </w:pPr>
      <w:r w:rsidRPr="00417C34">
        <w:rPr>
          <w:rFonts w:asciiTheme="minorHAnsi" w:hAnsiTheme="minorHAnsi" w:cstheme="minorHAnsi"/>
          <w:b/>
          <w:bCs/>
          <w:color w:val="000000"/>
          <w:sz w:val="22"/>
          <w:szCs w:val="22"/>
        </w:rPr>
        <w:t>Regulácia výkonu výmenníkov ÚK</w:t>
      </w:r>
    </w:p>
    <w:p w14:paraId="06785AE5" w14:textId="77777777" w:rsidR="001A66A8" w:rsidRPr="00417C34" w:rsidRDefault="001A66A8" w:rsidP="001A66A8">
      <w:pPr>
        <w:spacing w:after="240"/>
        <w:ind w:left="849"/>
        <w:jc w:val="both"/>
        <w:rPr>
          <w:rFonts w:asciiTheme="minorHAnsi" w:hAnsiTheme="minorHAnsi" w:cstheme="minorHAnsi"/>
          <w:sz w:val="22"/>
          <w:szCs w:val="22"/>
        </w:rPr>
      </w:pPr>
      <w:r w:rsidRPr="00417C34">
        <w:rPr>
          <w:rFonts w:asciiTheme="minorHAnsi" w:hAnsiTheme="minorHAnsi" w:cstheme="minorHAnsi"/>
          <w:color w:val="000000"/>
          <w:sz w:val="22"/>
          <w:szCs w:val="22"/>
        </w:rPr>
        <w:t xml:space="preserve">- regulácia teploty výstupnej vody ÚK sa bude vykonávať regulačnou armatúrou inštalovanou </w:t>
      </w:r>
      <w:r w:rsidRPr="00417C34">
        <w:rPr>
          <w:rFonts w:asciiTheme="minorHAnsi" w:hAnsiTheme="minorHAnsi" w:cstheme="minorHAnsi"/>
          <w:color w:val="000000"/>
          <w:sz w:val="22"/>
          <w:szCs w:val="22"/>
        </w:rPr>
        <w:br/>
        <w:t xml:space="preserve"> v prívodnom potrubí k doskovým výmenníkom ÚK. Zabezpečiť možnosť zmeny absolútnej hodnoty </w:t>
      </w:r>
      <w:r w:rsidRPr="00417C34">
        <w:rPr>
          <w:rFonts w:asciiTheme="minorHAnsi" w:hAnsiTheme="minorHAnsi" w:cstheme="minorHAnsi"/>
          <w:color w:val="000000"/>
          <w:sz w:val="22"/>
          <w:szCs w:val="22"/>
        </w:rPr>
        <w:br/>
        <w:t xml:space="preserve"> teploty podľa ročného obdobia (leto, zima).</w:t>
      </w:r>
    </w:p>
    <w:p w14:paraId="5243AE46" w14:textId="77777777" w:rsidR="001A66A8" w:rsidRPr="00417C34" w:rsidRDefault="001A66A8" w:rsidP="001A66A8">
      <w:pPr>
        <w:tabs>
          <w:tab w:val="left" w:pos="30240"/>
        </w:tabs>
        <w:suppressAutoHyphens/>
        <w:spacing w:after="240"/>
        <w:jc w:val="both"/>
        <w:rPr>
          <w:rFonts w:asciiTheme="minorHAnsi" w:hAnsiTheme="minorHAnsi" w:cstheme="minorHAnsi"/>
          <w:sz w:val="22"/>
          <w:szCs w:val="22"/>
        </w:rPr>
      </w:pPr>
      <w:r w:rsidRPr="00417C34">
        <w:rPr>
          <w:rFonts w:asciiTheme="minorHAnsi" w:hAnsiTheme="minorHAnsi" w:cstheme="minorHAnsi"/>
          <w:b/>
          <w:bCs/>
          <w:sz w:val="22"/>
          <w:szCs w:val="22"/>
        </w:rPr>
        <w:t xml:space="preserve"> Regulácia tlaku v sústave ÚK</w:t>
      </w:r>
    </w:p>
    <w:p w14:paraId="09819E48" w14:textId="72DEF363" w:rsidR="001A66A8" w:rsidRPr="00417C34" w:rsidRDefault="001A66A8" w:rsidP="00C135A9">
      <w:pPr>
        <w:spacing w:after="240"/>
        <w:ind w:left="849"/>
        <w:rPr>
          <w:rFonts w:asciiTheme="minorHAnsi" w:hAnsiTheme="minorHAnsi" w:cstheme="minorHAnsi"/>
          <w:sz w:val="22"/>
          <w:szCs w:val="22"/>
        </w:rPr>
      </w:pPr>
      <w:r w:rsidRPr="00417C34">
        <w:rPr>
          <w:rFonts w:asciiTheme="minorHAnsi" w:hAnsiTheme="minorHAnsi" w:cstheme="minorHAnsi"/>
          <w:sz w:val="22"/>
          <w:szCs w:val="22"/>
        </w:rPr>
        <w:t xml:space="preserve">- bude sa vykonávať prepúšťaním upravenej vody z primárnej sústavy otváraním a zatváraním </w:t>
      </w:r>
      <w:r w:rsidRPr="00417C34">
        <w:rPr>
          <w:rFonts w:asciiTheme="minorHAnsi" w:hAnsiTheme="minorHAnsi" w:cstheme="minorHAnsi"/>
          <w:sz w:val="22"/>
          <w:szCs w:val="22"/>
        </w:rPr>
        <w:br/>
        <w:t xml:space="preserve"> solenoidového ventilu</w:t>
      </w:r>
      <w:r w:rsidRPr="00417C34">
        <w:rPr>
          <w:rFonts w:asciiTheme="minorHAnsi" w:hAnsiTheme="minorHAnsi" w:cstheme="minorHAnsi"/>
          <w:sz w:val="22"/>
          <w:szCs w:val="22"/>
        </w:rPr>
        <w:br/>
        <w:t>- regulované hodnoty</w:t>
      </w:r>
      <w:r w:rsidR="00417C34" w:rsidRPr="00417C34">
        <w:rPr>
          <w:rFonts w:asciiTheme="minorHAnsi" w:hAnsiTheme="minorHAnsi" w:cstheme="minorHAnsi"/>
          <w:sz w:val="22"/>
          <w:szCs w:val="22"/>
        </w:rPr>
        <w:t>:</w:t>
      </w:r>
      <w:r w:rsidRPr="00417C34">
        <w:rPr>
          <w:rFonts w:asciiTheme="minorHAnsi" w:hAnsiTheme="minorHAnsi" w:cstheme="minorHAnsi"/>
          <w:sz w:val="22"/>
          <w:szCs w:val="22"/>
        </w:rPr>
        <w:t xml:space="preserve"> </w:t>
      </w:r>
      <w:r w:rsidRPr="00417C34">
        <w:rPr>
          <w:rFonts w:asciiTheme="minorHAnsi" w:hAnsiTheme="minorHAnsi" w:cstheme="minorHAnsi"/>
          <w:color w:val="000000"/>
          <w:sz w:val="22"/>
          <w:szCs w:val="22"/>
        </w:rPr>
        <w:t>p</w:t>
      </w:r>
      <w:r w:rsidRPr="00417C34">
        <w:rPr>
          <w:rFonts w:asciiTheme="minorHAnsi" w:hAnsiTheme="minorHAnsi" w:cstheme="minorHAnsi"/>
          <w:color w:val="000000"/>
          <w:sz w:val="22"/>
          <w:szCs w:val="22"/>
          <w:vertAlign w:val="subscript"/>
        </w:rPr>
        <w:t>min</w:t>
      </w:r>
      <w:r w:rsidRPr="00417C34">
        <w:rPr>
          <w:rFonts w:asciiTheme="minorHAnsi" w:hAnsiTheme="minorHAnsi" w:cstheme="minorHAnsi"/>
          <w:color w:val="000000"/>
          <w:sz w:val="22"/>
          <w:szCs w:val="22"/>
        </w:rPr>
        <w:t xml:space="preserve"> = 230 kPa, p</w:t>
      </w:r>
      <w:r w:rsidRPr="00417C34">
        <w:rPr>
          <w:rFonts w:asciiTheme="minorHAnsi" w:hAnsiTheme="minorHAnsi" w:cstheme="minorHAnsi"/>
          <w:color w:val="000000"/>
          <w:sz w:val="22"/>
          <w:szCs w:val="22"/>
          <w:vertAlign w:val="subscript"/>
        </w:rPr>
        <w:t>max</w:t>
      </w:r>
      <w:r w:rsidRPr="00417C34">
        <w:rPr>
          <w:rFonts w:asciiTheme="minorHAnsi" w:hAnsiTheme="minorHAnsi" w:cstheme="minorHAnsi"/>
          <w:color w:val="000000"/>
          <w:sz w:val="22"/>
          <w:szCs w:val="22"/>
        </w:rPr>
        <w:t xml:space="preserve"> = 270 kPa</w:t>
      </w:r>
      <w:r w:rsidRPr="00417C34">
        <w:rPr>
          <w:rFonts w:asciiTheme="minorHAnsi" w:hAnsiTheme="minorHAnsi" w:cstheme="minorHAnsi"/>
          <w:color w:val="000000"/>
          <w:sz w:val="22"/>
          <w:szCs w:val="22"/>
        </w:rPr>
        <w:br/>
      </w:r>
      <w:r w:rsidRPr="00417C34">
        <w:rPr>
          <w:rFonts w:asciiTheme="minorHAnsi" w:hAnsiTheme="minorHAnsi" w:cstheme="minorHAnsi"/>
          <w:sz w:val="22"/>
          <w:szCs w:val="22"/>
        </w:rPr>
        <w:t>- havarijné hodnoty</w:t>
      </w:r>
      <w:r w:rsidR="00417C34" w:rsidRPr="00417C34">
        <w:rPr>
          <w:rFonts w:asciiTheme="minorHAnsi" w:hAnsiTheme="minorHAnsi" w:cstheme="minorHAnsi"/>
          <w:sz w:val="22"/>
          <w:szCs w:val="22"/>
        </w:rPr>
        <w:t>:</w:t>
      </w:r>
      <w:r w:rsidRPr="00417C34">
        <w:rPr>
          <w:rFonts w:asciiTheme="minorHAnsi" w:hAnsiTheme="minorHAnsi" w:cstheme="minorHAnsi"/>
          <w:sz w:val="22"/>
          <w:szCs w:val="22"/>
        </w:rPr>
        <w:t xml:space="preserve"> ±20 kPa od regulovaných hodnôt</w:t>
      </w:r>
      <w:r w:rsidRPr="00417C34">
        <w:rPr>
          <w:rFonts w:asciiTheme="minorHAnsi" w:hAnsiTheme="minorHAnsi" w:cstheme="minorHAnsi"/>
          <w:sz w:val="22"/>
          <w:szCs w:val="22"/>
        </w:rPr>
        <w:br/>
        <w:t>- otvorenie solenoidového odpúšťacieho ventilu v prípade prekročenia tlaku p</w:t>
      </w:r>
      <w:r w:rsidRPr="00417C34">
        <w:rPr>
          <w:rFonts w:asciiTheme="minorHAnsi" w:hAnsiTheme="minorHAnsi" w:cstheme="minorHAnsi"/>
          <w:sz w:val="22"/>
          <w:szCs w:val="22"/>
          <w:vertAlign w:val="subscript"/>
        </w:rPr>
        <w:t xml:space="preserve">max </w:t>
      </w:r>
      <w:r w:rsidRPr="00417C34">
        <w:rPr>
          <w:rFonts w:asciiTheme="minorHAnsi" w:hAnsiTheme="minorHAnsi" w:cstheme="minorHAnsi"/>
          <w:sz w:val="22"/>
          <w:szCs w:val="22"/>
        </w:rPr>
        <w:t xml:space="preserve">o 20 kPa </w:t>
      </w:r>
    </w:p>
    <w:p w14:paraId="4CA1E461" w14:textId="77777777" w:rsidR="001A66A8" w:rsidRPr="00417C34" w:rsidRDefault="001A66A8" w:rsidP="001A66A8">
      <w:pPr>
        <w:tabs>
          <w:tab w:val="left" w:pos="30240"/>
        </w:tabs>
        <w:suppressAutoHyphens/>
        <w:spacing w:after="240"/>
        <w:ind w:left="360"/>
        <w:jc w:val="both"/>
        <w:rPr>
          <w:rFonts w:asciiTheme="minorHAnsi" w:hAnsiTheme="minorHAnsi" w:cstheme="minorHAnsi"/>
          <w:sz w:val="22"/>
          <w:szCs w:val="22"/>
        </w:rPr>
      </w:pPr>
      <w:r w:rsidRPr="00417C34">
        <w:rPr>
          <w:rFonts w:asciiTheme="minorHAnsi" w:hAnsiTheme="minorHAnsi" w:cstheme="minorHAnsi"/>
          <w:b/>
          <w:bCs/>
          <w:color w:val="000000"/>
          <w:sz w:val="22"/>
          <w:szCs w:val="22"/>
        </w:rPr>
        <w:t>Automatický štart OST</w:t>
      </w:r>
    </w:p>
    <w:p w14:paraId="79C34E3A" w14:textId="77777777" w:rsidR="001A66A8" w:rsidRPr="00417C34" w:rsidRDefault="001A66A8" w:rsidP="001A66A8">
      <w:pPr>
        <w:spacing w:after="240"/>
        <w:ind w:left="849"/>
        <w:jc w:val="both"/>
        <w:rPr>
          <w:rFonts w:asciiTheme="minorHAnsi" w:hAnsiTheme="minorHAnsi" w:cstheme="minorHAnsi"/>
          <w:sz w:val="22"/>
          <w:szCs w:val="22"/>
        </w:rPr>
      </w:pPr>
      <w:r w:rsidRPr="00417C34">
        <w:rPr>
          <w:rFonts w:asciiTheme="minorHAnsi" w:hAnsiTheme="minorHAnsi" w:cstheme="minorHAnsi"/>
          <w:color w:val="000000"/>
          <w:sz w:val="22"/>
          <w:szCs w:val="22"/>
        </w:rPr>
        <w:t>- pri výpadku, resp. kolísaní napätia elektrickej energie</w:t>
      </w:r>
    </w:p>
    <w:p w14:paraId="26AE5FDE" w14:textId="2025011A" w:rsidR="001A66A8" w:rsidRPr="00417C34" w:rsidRDefault="00C135A9" w:rsidP="00C135A9">
      <w:pPr>
        <w:tabs>
          <w:tab w:val="left" w:pos="15120"/>
        </w:tabs>
        <w:suppressAutoHyphens/>
        <w:spacing w:after="240"/>
        <w:ind w:left="709"/>
        <w:jc w:val="both"/>
        <w:rPr>
          <w:rFonts w:asciiTheme="minorHAnsi" w:hAnsiTheme="minorHAnsi" w:cstheme="minorHAnsi"/>
          <w:sz w:val="22"/>
          <w:szCs w:val="22"/>
        </w:rPr>
      </w:pPr>
      <w:r w:rsidRPr="00417C34">
        <w:rPr>
          <w:rFonts w:asciiTheme="minorHAnsi" w:hAnsiTheme="minorHAnsi" w:cstheme="minorHAnsi"/>
          <w:b/>
          <w:bCs/>
          <w:color w:val="000000"/>
          <w:sz w:val="22"/>
          <w:szCs w:val="22"/>
        </w:rPr>
        <w:t xml:space="preserve">B. </w:t>
      </w:r>
      <w:r w:rsidR="001A66A8" w:rsidRPr="00417C34">
        <w:rPr>
          <w:rFonts w:asciiTheme="minorHAnsi" w:hAnsiTheme="minorHAnsi" w:cstheme="minorHAnsi"/>
          <w:b/>
          <w:bCs/>
          <w:color w:val="000000"/>
          <w:sz w:val="22"/>
          <w:szCs w:val="22"/>
        </w:rPr>
        <w:t>Signalizácia</w:t>
      </w:r>
    </w:p>
    <w:p w14:paraId="0AA09D85" w14:textId="2C4E190B" w:rsidR="001A66A8" w:rsidRPr="00417C34" w:rsidRDefault="001A66A8" w:rsidP="001A66A8">
      <w:pPr>
        <w:tabs>
          <w:tab w:val="left" w:pos="30240"/>
        </w:tabs>
        <w:suppressAutoHyphens/>
        <w:spacing w:after="240"/>
        <w:ind w:left="360"/>
        <w:jc w:val="both"/>
        <w:rPr>
          <w:rFonts w:asciiTheme="minorHAnsi" w:hAnsiTheme="minorHAnsi" w:cstheme="minorHAnsi"/>
          <w:sz w:val="22"/>
          <w:szCs w:val="22"/>
        </w:rPr>
      </w:pPr>
      <w:r w:rsidRPr="00417C34">
        <w:rPr>
          <w:rFonts w:asciiTheme="minorHAnsi" w:hAnsiTheme="minorHAnsi" w:cstheme="minorHAnsi"/>
          <w:b/>
          <w:bCs/>
          <w:color w:val="000000"/>
          <w:sz w:val="22"/>
          <w:szCs w:val="22"/>
        </w:rPr>
        <w:t xml:space="preserve">Svetelná a zvuková </w:t>
      </w:r>
      <w:r w:rsidRPr="00417C34">
        <w:rPr>
          <w:rFonts w:asciiTheme="minorHAnsi" w:hAnsiTheme="minorHAnsi" w:cstheme="minorHAnsi"/>
          <w:color w:val="000000"/>
          <w:sz w:val="22"/>
          <w:szCs w:val="22"/>
        </w:rPr>
        <w:t xml:space="preserve">(prerušovaná) </w:t>
      </w:r>
      <w:r w:rsidRPr="00417C34">
        <w:rPr>
          <w:rFonts w:asciiTheme="minorHAnsi" w:hAnsiTheme="minorHAnsi" w:cstheme="minorHAnsi"/>
          <w:b/>
          <w:bCs/>
          <w:color w:val="000000"/>
          <w:sz w:val="22"/>
          <w:szCs w:val="22"/>
        </w:rPr>
        <w:t>pri</w:t>
      </w:r>
      <w:r w:rsidR="00417C34" w:rsidRPr="00417C34">
        <w:rPr>
          <w:rFonts w:asciiTheme="minorHAnsi" w:hAnsiTheme="minorHAnsi" w:cstheme="minorHAnsi"/>
          <w:b/>
          <w:bCs/>
          <w:color w:val="000000"/>
          <w:sz w:val="22"/>
          <w:szCs w:val="22"/>
        </w:rPr>
        <w:t>:</w:t>
      </w:r>
    </w:p>
    <w:p w14:paraId="4EC7B0F0" w14:textId="77777777" w:rsidR="001A66A8" w:rsidRPr="00417C34" w:rsidRDefault="001A66A8" w:rsidP="004B12C0">
      <w:pPr>
        <w:spacing w:after="240"/>
        <w:ind w:left="849"/>
        <w:rPr>
          <w:rFonts w:asciiTheme="minorHAnsi" w:hAnsiTheme="minorHAnsi" w:cstheme="minorHAnsi"/>
          <w:sz w:val="22"/>
          <w:szCs w:val="22"/>
        </w:rPr>
      </w:pPr>
      <w:r w:rsidRPr="00417C34">
        <w:rPr>
          <w:rFonts w:asciiTheme="minorHAnsi" w:hAnsiTheme="minorHAnsi" w:cstheme="minorHAnsi"/>
          <w:color w:val="000000"/>
          <w:sz w:val="22"/>
          <w:szCs w:val="22"/>
        </w:rPr>
        <w:t>- prekročení max. teploty vykurovacej vody 85</w:t>
      </w:r>
      <w:r w:rsidRPr="00417C34">
        <w:rPr>
          <w:rFonts w:asciiTheme="minorHAnsi" w:hAnsiTheme="minorHAnsi" w:cstheme="minorHAnsi"/>
          <w:color w:val="000000"/>
          <w:sz w:val="22"/>
          <w:szCs w:val="22"/>
          <w:vertAlign w:val="superscript"/>
        </w:rPr>
        <w:t>o</w:t>
      </w:r>
      <w:r w:rsidRPr="00417C34">
        <w:rPr>
          <w:rFonts w:asciiTheme="minorHAnsi" w:hAnsiTheme="minorHAnsi" w:cstheme="minorHAnsi"/>
          <w:color w:val="000000"/>
          <w:sz w:val="22"/>
          <w:szCs w:val="22"/>
        </w:rPr>
        <w:t>C</w:t>
      </w:r>
      <w:r w:rsidRPr="00417C34">
        <w:rPr>
          <w:rFonts w:asciiTheme="minorHAnsi" w:hAnsiTheme="minorHAnsi" w:cstheme="minorHAnsi"/>
          <w:color w:val="000000"/>
          <w:sz w:val="22"/>
          <w:szCs w:val="22"/>
        </w:rPr>
        <w:br/>
        <w:t>- poklese tlaku vykurovacej vody v sústave pod p</w:t>
      </w:r>
      <w:r w:rsidRPr="00417C34">
        <w:rPr>
          <w:rFonts w:asciiTheme="minorHAnsi" w:hAnsiTheme="minorHAnsi" w:cstheme="minorHAnsi"/>
          <w:color w:val="000000"/>
          <w:sz w:val="22"/>
          <w:szCs w:val="22"/>
          <w:vertAlign w:val="subscript"/>
        </w:rPr>
        <w:t>min</w:t>
      </w:r>
      <w:r w:rsidRPr="00417C34">
        <w:rPr>
          <w:rFonts w:asciiTheme="minorHAnsi" w:hAnsiTheme="minorHAnsi" w:cstheme="minorHAnsi"/>
          <w:color w:val="000000"/>
          <w:sz w:val="22"/>
          <w:szCs w:val="22"/>
        </w:rPr>
        <w:t xml:space="preserve"> o 20 kPa</w:t>
      </w:r>
      <w:r w:rsidRPr="00417C34">
        <w:rPr>
          <w:rFonts w:asciiTheme="minorHAnsi" w:hAnsiTheme="minorHAnsi" w:cstheme="minorHAnsi"/>
          <w:color w:val="000000"/>
          <w:sz w:val="22"/>
          <w:szCs w:val="22"/>
        </w:rPr>
        <w:br/>
        <w:t>- stúpnutí tlaku vykurovacej vody v sústave nad p</w:t>
      </w:r>
      <w:r w:rsidRPr="00417C34">
        <w:rPr>
          <w:rFonts w:asciiTheme="minorHAnsi" w:hAnsiTheme="minorHAnsi" w:cstheme="minorHAnsi"/>
          <w:color w:val="000000"/>
          <w:sz w:val="22"/>
          <w:szCs w:val="22"/>
          <w:vertAlign w:val="subscript"/>
        </w:rPr>
        <w:t>max</w:t>
      </w:r>
      <w:r w:rsidRPr="00417C34">
        <w:rPr>
          <w:rFonts w:asciiTheme="minorHAnsi" w:hAnsiTheme="minorHAnsi" w:cstheme="minorHAnsi"/>
          <w:color w:val="000000"/>
          <w:sz w:val="22"/>
          <w:szCs w:val="22"/>
        </w:rPr>
        <w:t xml:space="preserve"> o 20 kPa</w:t>
      </w:r>
      <w:r w:rsidRPr="00417C34">
        <w:rPr>
          <w:rFonts w:asciiTheme="minorHAnsi" w:hAnsiTheme="minorHAnsi" w:cstheme="minorHAnsi"/>
          <w:color w:val="000000"/>
          <w:sz w:val="22"/>
          <w:szCs w:val="22"/>
        </w:rPr>
        <w:br/>
        <w:t>- stúpnutí teploty v priestore OST nad 40</w:t>
      </w:r>
      <w:r w:rsidRPr="00417C34">
        <w:rPr>
          <w:rFonts w:asciiTheme="minorHAnsi" w:hAnsiTheme="minorHAnsi" w:cstheme="minorHAnsi"/>
          <w:color w:val="000000"/>
          <w:sz w:val="22"/>
          <w:szCs w:val="22"/>
          <w:vertAlign w:val="superscript"/>
        </w:rPr>
        <w:t>o</w:t>
      </w:r>
      <w:r w:rsidRPr="00417C34">
        <w:rPr>
          <w:rFonts w:asciiTheme="minorHAnsi" w:hAnsiTheme="minorHAnsi" w:cstheme="minorHAnsi"/>
          <w:color w:val="000000"/>
          <w:sz w:val="22"/>
          <w:szCs w:val="22"/>
        </w:rPr>
        <w:t>C</w:t>
      </w:r>
      <w:r w:rsidRPr="00417C34">
        <w:rPr>
          <w:rFonts w:asciiTheme="minorHAnsi" w:hAnsiTheme="minorHAnsi" w:cstheme="minorHAnsi"/>
          <w:color w:val="000000"/>
          <w:sz w:val="22"/>
          <w:szCs w:val="22"/>
        </w:rPr>
        <w:br/>
        <w:t>- zaplavení OST</w:t>
      </w:r>
    </w:p>
    <w:p w14:paraId="5DDBB4D0" w14:textId="78038B9D" w:rsidR="001A66A8" w:rsidRPr="00417C34" w:rsidRDefault="00C135A9" w:rsidP="00C135A9">
      <w:pPr>
        <w:tabs>
          <w:tab w:val="left" w:pos="15120"/>
        </w:tabs>
        <w:suppressAutoHyphens/>
        <w:spacing w:after="240"/>
        <w:ind w:left="709"/>
        <w:jc w:val="both"/>
        <w:rPr>
          <w:rFonts w:asciiTheme="minorHAnsi" w:hAnsiTheme="minorHAnsi" w:cstheme="minorHAnsi"/>
          <w:sz w:val="22"/>
          <w:szCs w:val="22"/>
        </w:rPr>
      </w:pPr>
      <w:r w:rsidRPr="00417C34">
        <w:rPr>
          <w:rFonts w:asciiTheme="minorHAnsi" w:hAnsiTheme="minorHAnsi" w:cstheme="minorHAnsi"/>
          <w:b/>
          <w:bCs/>
          <w:color w:val="000000"/>
          <w:sz w:val="22"/>
          <w:szCs w:val="22"/>
        </w:rPr>
        <w:t xml:space="preserve">C. </w:t>
      </w:r>
      <w:r w:rsidR="001A66A8" w:rsidRPr="00417C34">
        <w:rPr>
          <w:rFonts w:asciiTheme="minorHAnsi" w:hAnsiTheme="minorHAnsi" w:cstheme="minorHAnsi"/>
          <w:b/>
          <w:bCs/>
          <w:color w:val="000000"/>
          <w:sz w:val="22"/>
          <w:szCs w:val="22"/>
        </w:rPr>
        <w:t>Blokády</w:t>
      </w:r>
    </w:p>
    <w:p w14:paraId="50B4704B" w14:textId="2D56FB55" w:rsidR="001A66A8" w:rsidRPr="00417C34" w:rsidRDefault="001A66A8" w:rsidP="001A66A8">
      <w:pPr>
        <w:tabs>
          <w:tab w:val="left" w:pos="30240"/>
        </w:tabs>
        <w:suppressAutoHyphens/>
        <w:spacing w:after="240"/>
        <w:ind w:left="360"/>
        <w:jc w:val="both"/>
        <w:rPr>
          <w:rFonts w:asciiTheme="minorHAnsi" w:hAnsiTheme="minorHAnsi" w:cstheme="minorHAnsi"/>
          <w:sz w:val="22"/>
          <w:szCs w:val="22"/>
        </w:rPr>
      </w:pPr>
      <w:r w:rsidRPr="00417C34">
        <w:rPr>
          <w:rFonts w:asciiTheme="minorHAnsi" w:hAnsiTheme="minorHAnsi" w:cstheme="minorHAnsi"/>
          <w:b/>
          <w:bCs/>
          <w:color w:val="000000"/>
          <w:sz w:val="22"/>
          <w:szCs w:val="22"/>
        </w:rPr>
        <w:t>Pri prevádzke OST pri</w:t>
      </w:r>
      <w:r w:rsidR="00417C34" w:rsidRPr="00417C34">
        <w:rPr>
          <w:rFonts w:asciiTheme="minorHAnsi" w:hAnsiTheme="minorHAnsi" w:cstheme="minorHAnsi"/>
          <w:b/>
          <w:bCs/>
          <w:color w:val="000000"/>
          <w:sz w:val="22"/>
          <w:szCs w:val="22"/>
        </w:rPr>
        <w:t>:</w:t>
      </w:r>
    </w:p>
    <w:p w14:paraId="61759EE5" w14:textId="77777777" w:rsidR="001A66A8" w:rsidRPr="00417C34" w:rsidRDefault="001A66A8" w:rsidP="002F2900">
      <w:pPr>
        <w:ind w:left="849"/>
        <w:jc w:val="both"/>
        <w:rPr>
          <w:rFonts w:asciiTheme="minorHAnsi" w:hAnsiTheme="minorHAnsi" w:cstheme="minorHAnsi"/>
          <w:color w:val="000000"/>
          <w:sz w:val="22"/>
          <w:szCs w:val="22"/>
        </w:rPr>
      </w:pPr>
      <w:r w:rsidRPr="00417C34">
        <w:rPr>
          <w:rFonts w:asciiTheme="minorHAnsi" w:hAnsiTheme="minorHAnsi" w:cstheme="minorHAnsi"/>
          <w:color w:val="000000"/>
          <w:sz w:val="22"/>
          <w:szCs w:val="22"/>
        </w:rPr>
        <w:t>- prekročení max. teploty vykurovacej vody 85</w:t>
      </w:r>
      <w:r w:rsidRPr="00417C34">
        <w:rPr>
          <w:rFonts w:asciiTheme="minorHAnsi" w:hAnsiTheme="minorHAnsi" w:cstheme="minorHAnsi"/>
          <w:color w:val="000000"/>
          <w:sz w:val="22"/>
          <w:szCs w:val="22"/>
          <w:vertAlign w:val="superscript"/>
        </w:rPr>
        <w:t>o</w:t>
      </w:r>
      <w:r w:rsidRPr="00417C34">
        <w:rPr>
          <w:rFonts w:asciiTheme="minorHAnsi" w:hAnsiTheme="minorHAnsi" w:cstheme="minorHAnsi"/>
          <w:color w:val="000000"/>
          <w:sz w:val="22"/>
          <w:szCs w:val="22"/>
        </w:rPr>
        <w:t>C</w:t>
      </w:r>
    </w:p>
    <w:p w14:paraId="3544DA31" w14:textId="785DAB1A" w:rsidR="001A66A8" w:rsidRPr="00417C34" w:rsidRDefault="001A66A8" w:rsidP="002F2900">
      <w:pPr>
        <w:ind w:left="849"/>
        <w:jc w:val="both"/>
        <w:rPr>
          <w:rFonts w:asciiTheme="minorHAnsi" w:hAnsiTheme="minorHAnsi" w:cstheme="minorHAnsi"/>
          <w:color w:val="000000"/>
          <w:sz w:val="22"/>
          <w:szCs w:val="22"/>
        </w:rPr>
      </w:pPr>
      <w:r w:rsidRPr="00417C34">
        <w:rPr>
          <w:rFonts w:asciiTheme="minorHAnsi" w:hAnsiTheme="minorHAnsi" w:cstheme="minorHAnsi"/>
          <w:color w:val="000000"/>
          <w:sz w:val="22"/>
          <w:szCs w:val="22"/>
        </w:rPr>
        <w:t xml:space="preserve"> - poklese tlaku vykurovacej vody v sústave pod p</w:t>
      </w:r>
      <w:r w:rsidRPr="00417C34">
        <w:rPr>
          <w:rFonts w:asciiTheme="minorHAnsi" w:hAnsiTheme="minorHAnsi" w:cstheme="minorHAnsi"/>
          <w:color w:val="000000"/>
          <w:sz w:val="22"/>
          <w:szCs w:val="22"/>
          <w:vertAlign w:val="subscript"/>
        </w:rPr>
        <w:t xml:space="preserve">min </w:t>
      </w:r>
      <w:r w:rsidRPr="00417C34">
        <w:rPr>
          <w:rFonts w:asciiTheme="minorHAnsi" w:hAnsiTheme="minorHAnsi" w:cstheme="minorHAnsi"/>
          <w:color w:val="000000"/>
          <w:sz w:val="22"/>
          <w:szCs w:val="22"/>
        </w:rPr>
        <w:t>o 20 kPa</w:t>
      </w:r>
    </w:p>
    <w:p w14:paraId="4E43866C" w14:textId="77777777" w:rsidR="001A66A8" w:rsidRPr="00417C34" w:rsidRDefault="001A66A8" w:rsidP="002F2900">
      <w:pPr>
        <w:ind w:left="849"/>
        <w:jc w:val="both"/>
        <w:rPr>
          <w:rFonts w:asciiTheme="minorHAnsi" w:hAnsiTheme="minorHAnsi" w:cstheme="minorHAnsi"/>
          <w:color w:val="000000"/>
          <w:sz w:val="22"/>
          <w:szCs w:val="22"/>
        </w:rPr>
      </w:pPr>
      <w:r w:rsidRPr="00417C34">
        <w:rPr>
          <w:rFonts w:asciiTheme="minorHAnsi" w:hAnsiTheme="minorHAnsi" w:cstheme="minorHAnsi"/>
          <w:color w:val="000000"/>
          <w:sz w:val="22"/>
          <w:szCs w:val="22"/>
        </w:rPr>
        <w:t>- stúpnutí tlaku vykurovacej vody v sústave nad p</w:t>
      </w:r>
      <w:r w:rsidRPr="00417C34">
        <w:rPr>
          <w:rFonts w:asciiTheme="minorHAnsi" w:hAnsiTheme="minorHAnsi" w:cstheme="minorHAnsi"/>
          <w:color w:val="000000"/>
          <w:sz w:val="22"/>
          <w:szCs w:val="22"/>
          <w:vertAlign w:val="subscript"/>
        </w:rPr>
        <w:t xml:space="preserve">max </w:t>
      </w:r>
      <w:r w:rsidRPr="00417C34">
        <w:rPr>
          <w:rFonts w:asciiTheme="minorHAnsi" w:hAnsiTheme="minorHAnsi" w:cstheme="minorHAnsi"/>
          <w:color w:val="000000"/>
          <w:sz w:val="22"/>
          <w:szCs w:val="22"/>
        </w:rPr>
        <w:t>o 20 kPa</w:t>
      </w:r>
    </w:p>
    <w:p w14:paraId="7F7A221D" w14:textId="77777777" w:rsidR="001A66A8" w:rsidRPr="00417C34" w:rsidRDefault="001A66A8" w:rsidP="002F2900">
      <w:pPr>
        <w:ind w:left="849"/>
        <w:jc w:val="both"/>
        <w:rPr>
          <w:rFonts w:asciiTheme="minorHAnsi" w:hAnsiTheme="minorHAnsi" w:cstheme="minorHAnsi"/>
          <w:color w:val="000000"/>
          <w:sz w:val="22"/>
          <w:szCs w:val="22"/>
        </w:rPr>
      </w:pPr>
      <w:r w:rsidRPr="00417C34">
        <w:rPr>
          <w:rFonts w:asciiTheme="minorHAnsi" w:hAnsiTheme="minorHAnsi" w:cstheme="minorHAnsi"/>
          <w:color w:val="000000"/>
          <w:sz w:val="22"/>
          <w:szCs w:val="22"/>
        </w:rPr>
        <w:t>- stúpnutí teploty v priestore OST nad 40</w:t>
      </w:r>
      <w:r w:rsidRPr="00417C34">
        <w:rPr>
          <w:rFonts w:asciiTheme="minorHAnsi" w:hAnsiTheme="minorHAnsi" w:cstheme="minorHAnsi"/>
          <w:color w:val="000000"/>
          <w:sz w:val="22"/>
          <w:szCs w:val="22"/>
          <w:vertAlign w:val="superscript"/>
        </w:rPr>
        <w:t>o</w:t>
      </w:r>
      <w:r w:rsidRPr="00417C34">
        <w:rPr>
          <w:rFonts w:asciiTheme="minorHAnsi" w:hAnsiTheme="minorHAnsi" w:cstheme="minorHAnsi"/>
          <w:color w:val="000000"/>
          <w:sz w:val="22"/>
          <w:szCs w:val="22"/>
        </w:rPr>
        <w:t>C</w:t>
      </w:r>
    </w:p>
    <w:p w14:paraId="2D7367B0" w14:textId="0B7B9C6A" w:rsidR="001A66A8" w:rsidRPr="00417C34" w:rsidRDefault="001A66A8" w:rsidP="001A66A8">
      <w:pPr>
        <w:spacing w:after="240"/>
        <w:ind w:left="849"/>
        <w:jc w:val="both"/>
        <w:rPr>
          <w:rFonts w:asciiTheme="minorHAnsi" w:hAnsiTheme="minorHAnsi" w:cstheme="minorHAnsi"/>
          <w:sz w:val="22"/>
          <w:szCs w:val="22"/>
        </w:rPr>
      </w:pPr>
      <w:r w:rsidRPr="00417C34">
        <w:rPr>
          <w:rFonts w:asciiTheme="minorHAnsi" w:hAnsiTheme="minorHAnsi" w:cstheme="minorHAnsi"/>
          <w:color w:val="000000"/>
          <w:sz w:val="22"/>
          <w:szCs w:val="22"/>
        </w:rPr>
        <w:t>- zaplavení OST</w:t>
      </w:r>
    </w:p>
    <w:p w14:paraId="3F5D9544" w14:textId="3B0FFB00" w:rsidR="001A66A8" w:rsidRPr="00417C34" w:rsidRDefault="00C135A9" w:rsidP="00C135A9">
      <w:pPr>
        <w:tabs>
          <w:tab w:val="left" w:pos="15120"/>
        </w:tabs>
        <w:suppressAutoHyphens/>
        <w:spacing w:after="240"/>
        <w:ind w:left="709"/>
        <w:jc w:val="both"/>
        <w:rPr>
          <w:rFonts w:asciiTheme="minorHAnsi" w:hAnsiTheme="minorHAnsi" w:cstheme="minorHAnsi"/>
          <w:sz w:val="22"/>
          <w:szCs w:val="22"/>
        </w:rPr>
      </w:pPr>
      <w:r w:rsidRPr="00417C34">
        <w:rPr>
          <w:rFonts w:asciiTheme="minorHAnsi" w:hAnsiTheme="minorHAnsi" w:cstheme="minorHAnsi"/>
          <w:b/>
          <w:bCs/>
          <w:color w:val="000000"/>
          <w:sz w:val="22"/>
          <w:szCs w:val="22"/>
        </w:rPr>
        <w:t xml:space="preserve">D. </w:t>
      </w:r>
      <w:r w:rsidR="001A66A8" w:rsidRPr="00417C34">
        <w:rPr>
          <w:rFonts w:asciiTheme="minorHAnsi" w:hAnsiTheme="minorHAnsi" w:cstheme="minorHAnsi"/>
          <w:b/>
          <w:bCs/>
          <w:color w:val="000000"/>
          <w:sz w:val="22"/>
          <w:szCs w:val="22"/>
        </w:rPr>
        <w:t>Meranie</w:t>
      </w:r>
    </w:p>
    <w:p w14:paraId="043432BD" w14:textId="77777777" w:rsidR="001A66A8" w:rsidRPr="00417C34" w:rsidRDefault="001A66A8" w:rsidP="001A66A8">
      <w:pPr>
        <w:tabs>
          <w:tab w:val="left" w:pos="10800"/>
        </w:tabs>
        <w:suppressAutoHyphens/>
        <w:spacing w:after="240"/>
        <w:ind w:left="360"/>
        <w:jc w:val="both"/>
        <w:rPr>
          <w:rFonts w:asciiTheme="minorHAnsi" w:hAnsiTheme="minorHAnsi" w:cstheme="minorHAnsi"/>
          <w:sz w:val="22"/>
          <w:szCs w:val="22"/>
        </w:rPr>
      </w:pPr>
      <w:r w:rsidRPr="00417C34">
        <w:rPr>
          <w:rFonts w:asciiTheme="minorHAnsi" w:hAnsiTheme="minorHAnsi" w:cstheme="minorHAnsi"/>
          <w:b/>
          <w:bCs/>
          <w:color w:val="000000"/>
          <w:sz w:val="22"/>
          <w:szCs w:val="22"/>
        </w:rPr>
        <w:t>Tepla na ohrev ÚK</w:t>
      </w:r>
    </w:p>
    <w:p w14:paraId="618B38C0" w14:textId="77777777" w:rsidR="001A66A8" w:rsidRPr="00417C34" w:rsidRDefault="001A66A8" w:rsidP="001A66A8">
      <w:pPr>
        <w:spacing w:after="240"/>
        <w:jc w:val="both"/>
        <w:rPr>
          <w:rFonts w:asciiTheme="minorHAnsi" w:hAnsiTheme="minorHAnsi" w:cstheme="minorHAnsi"/>
          <w:sz w:val="22"/>
          <w:szCs w:val="22"/>
        </w:rPr>
      </w:pPr>
      <w:r w:rsidRPr="00417C34">
        <w:rPr>
          <w:rFonts w:asciiTheme="minorHAnsi" w:hAnsiTheme="minorHAnsi" w:cstheme="minorHAnsi"/>
          <w:color w:val="000000"/>
          <w:sz w:val="22"/>
          <w:szCs w:val="22"/>
        </w:rPr>
        <w:t>- realizuje sa inštaláciou merača tepla do vratného potrubia sekundárneho rozvodu</w:t>
      </w:r>
    </w:p>
    <w:p w14:paraId="350D1184" w14:textId="77777777" w:rsidR="001A66A8" w:rsidRPr="00417C34" w:rsidRDefault="001A66A8" w:rsidP="001A66A8">
      <w:pPr>
        <w:tabs>
          <w:tab w:val="left" w:pos="30240"/>
        </w:tabs>
        <w:suppressAutoHyphens/>
        <w:spacing w:after="240"/>
        <w:jc w:val="both"/>
        <w:rPr>
          <w:rFonts w:asciiTheme="minorHAnsi" w:hAnsiTheme="minorHAnsi" w:cstheme="minorHAnsi"/>
          <w:sz w:val="22"/>
          <w:szCs w:val="22"/>
        </w:rPr>
      </w:pPr>
      <w:r w:rsidRPr="00417C34">
        <w:rPr>
          <w:rFonts w:asciiTheme="minorHAnsi" w:hAnsiTheme="minorHAnsi" w:cstheme="minorHAnsi"/>
          <w:b/>
          <w:bCs/>
          <w:color w:val="000000"/>
          <w:sz w:val="22"/>
          <w:szCs w:val="22"/>
        </w:rPr>
        <w:lastRenderedPageBreak/>
        <w:t xml:space="preserve">Množstva doplňovacej vody </w:t>
      </w:r>
    </w:p>
    <w:p w14:paraId="5165C0C8" w14:textId="1EDB13AE" w:rsidR="001A66A8" w:rsidRPr="00417C34" w:rsidRDefault="001A66A8" w:rsidP="001A66A8">
      <w:pPr>
        <w:spacing w:after="240"/>
        <w:jc w:val="both"/>
        <w:rPr>
          <w:rFonts w:asciiTheme="minorHAnsi" w:hAnsiTheme="minorHAnsi" w:cstheme="minorHAnsi"/>
          <w:sz w:val="22"/>
          <w:szCs w:val="22"/>
        </w:rPr>
      </w:pPr>
      <w:r w:rsidRPr="00417C34">
        <w:rPr>
          <w:rFonts w:asciiTheme="minorHAnsi" w:hAnsiTheme="minorHAnsi" w:cstheme="minorHAnsi"/>
          <w:color w:val="000000"/>
          <w:sz w:val="22"/>
          <w:szCs w:val="22"/>
        </w:rPr>
        <w:t>- uskutoční sa zabudovaním vodomera do doplňovacieho potrubia</w:t>
      </w:r>
    </w:p>
    <w:p w14:paraId="47A18B9A" w14:textId="77777777" w:rsidR="001A66A8" w:rsidRPr="00417C34" w:rsidRDefault="001A66A8" w:rsidP="001A66A8">
      <w:pPr>
        <w:spacing w:after="240"/>
        <w:jc w:val="both"/>
        <w:rPr>
          <w:rFonts w:asciiTheme="minorHAnsi" w:hAnsiTheme="minorHAnsi" w:cstheme="minorHAnsi"/>
          <w:sz w:val="22"/>
          <w:szCs w:val="22"/>
        </w:rPr>
      </w:pPr>
      <w:r w:rsidRPr="00417C34">
        <w:rPr>
          <w:rFonts w:asciiTheme="minorHAnsi" w:hAnsiTheme="minorHAnsi" w:cstheme="minorHAnsi"/>
          <w:color w:val="000000"/>
          <w:sz w:val="22"/>
          <w:szCs w:val="22"/>
        </w:rPr>
        <w:t>Sledované veličiny:</w:t>
      </w:r>
    </w:p>
    <w:p w14:paraId="6ED8C49C" w14:textId="77777777" w:rsidR="001A66A8" w:rsidRPr="00417C34" w:rsidRDefault="001A66A8" w:rsidP="002F2900">
      <w:pPr>
        <w:jc w:val="both"/>
        <w:rPr>
          <w:rFonts w:asciiTheme="minorHAnsi" w:hAnsiTheme="minorHAnsi" w:cstheme="minorHAnsi"/>
          <w:color w:val="000000"/>
          <w:sz w:val="22"/>
          <w:szCs w:val="22"/>
        </w:rPr>
      </w:pPr>
      <w:r w:rsidRPr="00417C34">
        <w:rPr>
          <w:rFonts w:asciiTheme="minorHAnsi" w:hAnsiTheme="minorHAnsi" w:cstheme="minorHAnsi"/>
          <w:color w:val="000000"/>
          <w:sz w:val="22"/>
          <w:szCs w:val="22"/>
        </w:rPr>
        <w:t>- teplota a tlak v prívode a spiatočke primárneho média</w:t>
      </w:r>
    </w:p>
    <w:p w14:paraId="76590159" w14:textId="77777777" w:rsidR="001A66A8" w:rsidRPr="00417C34" w:rsidRDefault="001A66A8" w:rsidP="002F2900">
      <w:pPr>
        <w:jc w:val="both"/>
        <w:rPr>
          <w:rFonts w:asciiTheme="minorHAnsi" w:hAnsiTheme="minorHAnsi" w:cstheme="minorHAnsi"/>
          <w:color w:val="000000"/>
          <w:sz w:val="22"/>
          <w:szCs w:val="22"/>
        </w:rPr>
      </w:pPr>
      <w:r w:rsidRPr="00417C34">
        <w:rPr>
          <w:rFonts w:asciiTheme="minorHAnsi" w:hAnsiTheme="minorHAnsi" w:cstheme="minorHAnsi"/>
          <w:color w:val="000000"/>
          <w:sz w:val="22"/>
          <w:szCs w:val="22"/>
        </w:rPr>
        <w:t>- teplota a tlak regulovanej vody ÚK</w:t>
      </w:r>
    </w:p>
    <w:p w14:paraId="0BE41F98" w14:textId="77777777" w:rsidR="001A66A8" w:rsidRPr="00417C34" w:rsidRDefault="001A66A8" w:rsidP="002F2900">
      <w:pPr>
        <w:jc w:val="both"/>
        <w:rPr>
          <w:rFonts w:asciiTheme="minorHAnsi" w:hAnsiTheme="minorHAnsi" w:cstheme="minorHAnsi"/>
          <w:color w:val="000000"/>
          <w:sz w:val="22"/>
          <w:szCs w:val="22"/>
        </w:rPr>
      </w:pPr>
      <w:r w:rsidRPr="00417C34">
        <w:rPr>
          <w:rFonts w:asciiTheme="minorHAnsi" w:hAnsiTheme="minorHAnsi" w:cstheme="minorHAnsi"/>
          <w:color w:val="000000"/>
          <w:sz w:val="22"/>
          <w:szCs w:val="22"/>
        </w:rPr>
        <w:t>- údaje z meračov tepla</w:t>
      </w:r>
    </w:p>
    <w:p w14:paraId="1B756FB6" w14:textId="499CC915" w:rsidR="001A66A8" w:rsidRPr="00417C34" w:rsidRDefault="001A66A8" w:rsidP="001A66A8">
      <w:pPr>
        <w:spacing w:after="240"/>
        <w:jc w:val="both"/>
        <w:rPr>
          <w:rFonts w:asciiTheme="minorHAnsi" w:hAnsiTheme="minorHAnsi" w:cstheme="minorHAnsi"/>
          <w:sz w:val="22"/>
          <w:szCs w:val="22"/>
        </w:rPr>
      </w:pPr>
      <w:r w:rsidRPr="00417C34">
        <w:rPr>
          <w:rFonts w:asciiTheme="minorHAnsi" w:hAnsiTheme="minorHAnsi" w:cstheme="minorHAnsi"/>
          <w:color w:val="000000"/>
          <w:sz w:val="22"/>
          <w:szCs w:val="22"/>
        </w:rPr>
        <w:t>- OST je riešená s možnosťou komunikácie s nadradeným systémom</w:t>
      </w:r>
    </w:p>
    <w:p w14:paraId="034B47A7" w14:textId="092033A1" w:rsidR="001A66A8" w:rsidRPr="00417C34" w:rsidRDefault="001A66A8" w:rsidP="001A66A8">
      <w:pPr>
        <w:suppressAutoHyphens/>
        <w:autoSpaceDE w:val="0"/>
        <w:autoSpaceDN w:val="0"/>
        <w:spacing w:after="240"/>
        <w:jc w:val="both"/>
        <w:textAlignment w:val="baseline"/>
        <w:rPr>
          <w:rFonts w:asciiTheme="minorHAnsi" w:hAnsiTheme="minorHAnsi" w:cstheme="minorHAnsi"/>
          <w:b/>
          <w:bCs/>
          <w:kern w:val="3"/>
          <w:sz w:val="22"/>
          <w:szCs w:val="22"/>
          <w:u w:val="single"/>
          <w:lang w:eastAsia="en-US"/>
        </w:rPr>
      </w:pPr>
      <w:r w:rsidRPr="00417C34">
        <w:rPr>
          <w:rFonts w:asciiTheme="minorHAnsi" w:hAnsiTheme="minorHAnsi" w:cstheme="minorHAnsi"/>
          <w:b/>
          <w:bCs/>
          <w:kern w:val="3"/>
          <w:sz w:val="22"/>
          <w:szCs w:val="22"/>
          <w:u w:val="single"/>
          <w:lang w:eastAsia="en-US"/>
        </w:rPr>
        <w:t>SO 402.2 MaR a Elektro – komplet nová OST (len primárna strana)</w:t>
      </w:r>
    </w:p>
    <w:p w14:paraId="7A087D6C" w14:textId="0D9E333C" w:rsidR="001A66A8" w:rsidRPr="00417C34" w:rsidRDefault="001A66A8" w:rsidP="007A5377">
      <w:pPr>
        <w:spacing w:after="240"/>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b/>
          <w:color w:val="000000" w:themeColor="text1"/>
          <w:sz w:val="22"/>
          <w:szCs w:val="22"/>
        </w:rPr>
        <w:t>Projekt rieši:</w:t>
      </w:r>
    </w:p>
    <w:p w14:paraId="32C09B70" w14:textId="77777777" w:rsidR="001A66A8" w:rsidRPr="00417C34" w:rsidRDefault="001A66A8" w:rsidP="007A5377">
      <w:pPr>
        <w:numPr>
          <w:ilvl w:val="0"/>
          <w:numId w:val="77"/>
        </w:numPr>
        <w:tabs>
          <w:tab w:val="clear" w:pos="720"/>
          <w:tab w:val="left" w:pos="-2552"/>
          <w:tab w:val="left" w:pos="-2127"/>
        </w:tabs>
        <w:suppressAutoHyphens/>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MaR a elektro OST (bez osvetlenia)</w:t>
      </w:r>
    </w:p>
    <w:p w14:paraId="2217E431" w14:textId="77777777" w:rsidR="001A66A8" w:rsidRPr="00417C34" w:rsidRDefault="001A66A8" w:rsidP="007A5377">
      <w:pPr>
        <w:numPr>
          <w:ilvl w:val="0"/>
          <w:numId w:val="77"/>
        </w:numPr>
        <w:tabs>
          <w:tab w:val="clear" w:pos="720"/>
          <w:tab w:val="left" w:pos="-2552"/>
          <w:tab w:val="left" w:pos="-2127"/>
        </w:tabs>
        <w:suppressAutoHyphens/>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ekvitermickú reguláciu teploty ÚK výmenníka HV/ teplá voda</w:t>
      </w:r>
    </w:p>
    <w:p w14:paraId="0999F0BD" w14:textId="77777777" w:rsidR="001A66A8" w:rsidRPr="00417C34" w:rsidRDefault="001A66A8" w:rsidP="007A5377">
      <w:pPr>
        <w:numPr>
          <w:ilvl w:val="0"/>
          <w:numId w:val="77"/>
        </w:numPr>
        <w:tabs>
          <w:tab w:val="clear" w:pos="720"/>
          <w:tab w:val="left" w:pos="-2552"/>
          <w:tab w:val="left" w:pos="-2127"/>
        </w:tabs>
        <w:suppressAutoHyphens/>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meranie teploty a tlaku na prívode a spiatočke HV siete,</w:t>
      </w:r>
    </w:p>
    <w:p w14:paraId="71B53A54" w14:textId="77777777" w:rsidR="001A66A8" w:rsidRPr="00417C34" w:rsidRDefault="001A66A8" w:rsidP="007A5377">
      <w:pPr>
        <w:numPr>
          <w:ilvl w:val="0"/>
          <w:numId w:val="77"/>
        </w:numPr>
        <w:tabs>
          <w:tab w:val="clear" w:pos="720"/>
          <w:tab w:val="left" w:pos="-2552"/>
          <w:tab w:val="left" w:pos="-2127"/>
        </w:tabs>
        <w:suppressAutoHyphens/>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fakturačné meranie množstva vody doplňovanej do systému ÚK vodomerom s imp. výstupom,</w:t>
      </w:r>
    </w:p>
    <w:p w14:paraId="508BA725" w14:textId="77777777" w:rsidR="001A66A8" w:rsidRPr="00417C34" w:rsidRDefault="001A66A8" w:rsidP="007A5377">
      <w:pPr>
        <w:numPr>
          <w:ilvl w:val="0"/>
          <w:numId w:val="77"/>
        </w:numPr>
        <w:tabs>
          <w:tab w:val="clear" w:pos="720"/>
          <w:tab w:val="left" w:pos="-2552"/>
          <w:tab w:val="left" w:pos="-2127"/>
        </w:tabs>
        <w:suppressAutoHyphens/>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fakturačné meranie dodávky tepla na primáre HV do OST ultrazvukovým meračom tepla s rozhraním M- Bus pripojeným do rozvádzača MaR,</w:t>
      </w:r>
    </w:p>
    <w:p w14:paraId="18980F62" w14:textId="77777777" w:rsidR="001A66A8" w:rsidRPr="00417C34" w:rsidRDefault="001A66A8" w:rsidP="007A5377">
      <w:pPr>
        <w:numPr>
          <w:ilvl w:val="0"/>
          <w:numId w:val="77"/>
        </w:numPr>
        <w:tabs>
          <w:tab w:val="clear" w:pos="720"/>
          <w:tab w:val="left" w:pos="-2552"/>
          <w:tab w:val="left" w:pos="-2127"/>
        </w:tabs>
        <w:suppressAutoHyphens/>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nový rozvádzač DT402 pre navrhovanú riadiacu stanicu,</w:t>
      </w:r>
    </w:p>
    <w:p w14:paraId="1C92ED62" w14:textId="77777777" w:rsidR="001A66A8" w:rsidRPr="00417C34" w:rsidRDefault="001A66A8" w:rsidP="007A5377">
      <w:pPr>
        <w:numPr>
          <w:ilvl w:val="0"/>
          <w:numId w:val="77"/>
        </w:numPr>
        <w:tabs>
          <w:tab w:val="clear" w:pos="720"/>
          <w:tab w:val="left" w:pos="-2552"/>
          <w:tab w:val="left" w:pos="-2127"/>
        </w:tabs>
        <w:suppressAutoHyphens/>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ochranné pospojovanie nových zariadení MaR,</w:t>
      </w:r>
    </w:p>
    <w:p w14:paraId="4BA986B7" w14:textId="77777777" w:rsidR="001A66A8" w:rsidRPr="00417C34" w:rsidRDefault="001A66A8" w:rsidP="007A5377">
      <w:pPr>
        <w:numPr>
          <w:ilvl w:val="0"/>
          <w:numId w:val="77"/>
        </w:numPr>
        <w:tabs>
          <w:tab w:val="clear" w:pos="720"/>
          <w:tab w:val="left" w:pos="-2552"/>
          <w:tab w:val="left" w:pos="-2127"/>
        </w:tabs>
        <w:suppressAutoHyphens/>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prevodník M-bus/ethernet pre komunikáciu fakt. merača tepla na dispečing,</w:t>
      </w:r>
    </w:p>
    <w:p w14:paraId="41A20A93" w14:textId="77777777" w:rsidR="001A66A8" w:rsidRPr="00417C34" w:rsidRDefault="001A66A8" w:rsidP="007A5377">
      <w:pPr>
        <w:numPr>
          <w:ilvl w:val="0"/>
          <w:numId w:val="77"/>
        </w:numPr>
        <w:tabs>
          <w:tab w:val="clear" w:pos="720"/>
          <w:tab w:val="left" w:pos="-2552"/>
          <w:tab w:val="left" w:pos="-2127"/>
        </w:tabs>
        <w:suppressAutoHyphens/>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elektrickú prípojku pre rozvádzač DT102.</w:t>
      </w:r>
    </w:p>
    <w:p w14:paraId="007C790E" w14:textId="77777777" w:rsidR="001A66A8" w:rsidRPr="00417C34" w:rsidRDefault="001A66A8" w:rsidP="007A5377">
      <w:pPr>
        <w:numPr>
          <w:ilvl w:val="0"/>
          <w:numId w:val="77"/>
        </w:numPr>
        <w:tabs>
          <w:tab w:val="clear" w:pos="720"/>
          <w:tab w:val="left" w:pos="-2552"/>
          <w:tab w:val="left" w:pos="-2127"/>
        </w:tabs>
        <w:suppressAutoHyphens/>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Protokol vonkajších vplyvov (príloha projektu)</w:t>
      </w:r>
    </w:p>
    <w:p w14:paraId="30561D6D" w14:textId="10DD1C95" w:rsidR="001A66A8" w:rsidRPr="00417C34" w:rsidRDefault="001A66A8" w:rsidP="007A5377">
      <w:pPr>
        <w:numPr>
          <w:ilvl w:val="0"/>
          <w:numId w:val="77"/>
        </w:numPr>
        <w:tabs>
          <w:tab w:val="clear" w:pos="720"/>
          <w:tab w:val="left" w:pos="-2552"/>
          <w:tab w:val="left" w:pos="-2127"/>
        </w:tabs>
        <w:suppressAutoHyphens/>
        <w:spacing w:after="240"/>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Príprava riadiacej stanice na prenos údajov do dispečingu Tp ZV, rozhranie BACnet/IP, switch, prevodník M-bus/ethernet.</w:t>
      </w:r>
    </w:p>
    <w:p w14:paraId="72B3ABB2" w14:textId="77777777" w:rsidR="001A66A8" w:rsidRPr="00417C34" w:rsidRDefault="001A66A8" w:rsidP="001A66A8">
      <w:pPr>
        <w:spacing w:after="240"/>
        <w:jc w:val="both"/>
        <w:rPr>
          <w:rFonts w:asciiTheme="minorHAnsi" w:hAnsiTheme="minorHAnsi" w:cstheme="minorHAnsi"/>
          <w:color w:val="000000" w:themeColor="text1"/>
          <w:sz w:val="22"/>
          <w:szCs w:val="22"/>
        </w:rPr>
      </w:pPr>
      <w:r w:rsidRPr="00417C34">
        <w:rPr>
          <w:rFonts w:asciiTheme="minorHAnsi" w:hAnsiTheme="minorHAnsi" w:cstheme="minorHAnsi"/>
          <w:b/>
          <w:color w:val="000000" w:themeColor="text1"/>
          <w:sz w:val="22"/>
          <w:szCs w:val="22"/>
        </w:rPr>
        <w:t>Projekt nerieši:</w:t>
      </w:r>
    </w:p>
    <w:p w14:paraId="71CEC858" w14:textId="77777777" w:rsidR="001A66A8" w:rsidRPr="00417C34" w:rsidRDefault="001A66A8" w:rsidP="007A5377">
      <w:pPr>
        <w:numPr>
          <w:ilvl w:val="0"/>
          <w:numId w:val="77"/>
        </w:numPr>
        <w:tabs>
          <w:tab w:val="clear" w:pos="720"/>
          <w:tab w:val="left" w:pos="-2552"/>
          <w:tab w:val="left" w:pos="-2127"/>
        </w:tabs>
        <w:suppressAutoHyphens/>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Výpočet kvs regulačných . ventilov vetiev UK ( rieši profesia ÚK)</w:t>
      </w:r>
    </w:p>
    <w:p w14:paraId="24E8BB67" w14:textId="77777777" w:rsidR="001A66A8" w:rsidRPr="00417C34" w:rsidRDefault="001A66A8" w:rsidP="007A5377">
      <w:pPr>
        <w:numPr>
          <w:ilvl w:val="0"/>
          <w:numId w:val="77"/>
        </w:numPr>
        <w:tabs>
          <w:tab w:val="clear" w:pos="720"/>
          <w:tab w:val="left" w:pos="-2552"/>
          <w:tab w:val="left" w:pos="-2127"/>
        </w:tabs>
        <w:suppressAutoHyphens/>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návarky pre snímače teploty fakturačného merača tepla a tlaku na primári a sekundári výmenníka HV/teplá voda,</w:t>
      </w:r>
    </w:p>
    <w:p w14:paraId="0F6A1365" w14:textId="77777777" w:rsidR="001A66A8" w:rsidRPr="00417C34" w:rsidRDefault="001A66A8" w:rsidP="007A5377">
      <w:pPr>
        <w:numPr>
          <w:ilvl w:val="0"/>
          <w:numId w:val="77"/>
        </w:numPr>
        <w:tabs>
          <w:tab w:val="clear" w:pos="720"/>
          <w:tab w:val="left" w:pos="-2552"/>
          <w:tab w:val="left" w:pos="-2127"/>
        </w:tabs>
        <w:suppressAutoHyphens/>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nerieši MaR a elektro sústavy ÚK</w:t>
      </w:r>
    </w:p>
    <w:p w14:paraId="7376CD46" w14:textId="77777777" w:rsidR="001A66A8" w:rsidRPr="00417C34" w:rsidRDefault="001A66A8" w:rsidP="007A5377">
      <w:pPr>
        <w:numPr>
          <w:ilvl w:val="0"/>
          <w:numId w:val="77"/>
        </w:numPr>
        <w:tabs>
          <w:tab w:val="clear" w:pos="720"/>
          <w:tab w:val="left" w:pos="-2552"/>
          <w:tab w:val="left" w:pos="-2127"/>
        </w:tabs>
        <w:suppressAutoHyphens/>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svetelnú a zásuvkovú inštaláciu, ostáva pôvodná,</w:t>
      </w:r>
    </w:p>
    <w:p w14:paraId="3EEFC134" w14:textId="7B66364A" w:rsidR="001A66A8" w:rsidRPr="00417C34" w:rsidRDefault="001A66A8" w:rsidP="007A5377">
      <w:pPr>
        <w:numPr>
          <w:ilvl w:val="0"/>
          <w:numId w:val="77"/>
        </w:numPr>
        <w:tabs>
          <w:tab w:val="clear" w:pos="720"/>
          <w:tab w:val="left" w:pos="-2552"/>
          <w:tab w:val="left" w:pos="-2127"/>
        </w:tabs>
        <w:suppressAutoHyphens/>
        <w:spacing w:after="240"/>
        <w:ind w:left="284" w:hanging="284"/>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 xml:space="preserve">nerieši dátovú komunikáciu z OST na dispečing </w:t>
      </w:r>
      <w:r w:rsidR="001A7C92" w:rsidRPr="00417C34">
        <w:rPr>
          <w:rFonts w:asciiTheme="minorHAnsi" w:hAnsiTheme="minorHAnsi" w:cstheme="minorHAnsi"/>
          <w:color w:val="000000" w:themeColor="text1"/>
          <w:sz w:val="22"/>
          <w:szCs w:val="22"/>
        </w:rPr>
        <w:t>objednávateľa (</w:t>
      </w:r>
      <w:r w:rsidRPr="00417C34">
        <w:rPr>
          <w:rFonts w:asciiTheme="minorHAnsi" w:hAnsiTheme="minorHAnsi" w:cstheme="minorHAnsi"/>
          <w:color w:val="000000" w:themeColor="text1"/>
          <w:sz w:val="22"/>
          <w:szCs w:val="22"/>
        </w:rPr>
        <w:t>závod Zvolen</w:t>
      </w:r>
      <w:r w:rsidR="001A7C92" w:rsidRPr="00417C34">
        <w:rPr>
          <w:rFonts w:asciiTheme="minorHAnsi" w:hAnsiTheme="minorHAnsi" w:cstheme="minorHAnsi"/>
          <w:color w:val="000000" w:themeColor="text1"/>
          <w:sz w:val="22"/>
          <w:szCs w:val="22"/>
        </w:rPr>
        <w:t>)</w:t>
      </w:r>
    </w:p>
    <w:p w14:paraId="70BB750E" w14:textId="77777777" w:rsidR="001A66A8" w:rsidRPr="00417C34" w:rsidRDefault="001A66A8" w:rsidP="00C135A9">
      <w:pPr>
        <w:keepNext/>
        <w:keepLines/>
        <w:spacing w:after="240"/>
        <w:jc w:val="both"/>
        <w:outlineLvl w:val="2"/>
        <w:rPr>
          <w:rFonts w:asciiTheme="minorHAnsi" w:eastAsiaTheme="majorEastAsia" w:hAnsiTheme="minorHAnsi" w:cstheme="minorHAnsi"/>
          <w:b/>
          <w:bCs/>
          <w:sz w:val="22"/>
          <w:szCs w:val="22"/>
        </w:rPr>
      </w:pPr>
      <w:r w:rsidRPr="00417C34">
        <w:rPr>
          <w:rFonts w:asciiTheme="minorHAnsi" w:eastAsiaTheme="majorEastAsia" w:hAnsiTheme="minorHAnsi" w:cstheme="minorHAnsi"/>
          <w:b/>
          <w:bCs/>
          <w:sz w:val="22"/>
          <w:szCs w:val="22"/>
        </w:rPr>
        <w:t>Popis navrhovaného riešenia</w:t>
      </w:r>
    </w:p>
    <w:p w14:paraId="6C9C5607" w14:textId="77777777" w:rsidR="001A66A8" w:rsidRPr="00417C34" w:rsidRDefault="001A66A8" w:rsidP="001A66A8">
      <w:pPr>
        <w:spacing w:after="240"/>
        <w:jc w:val="both"/>
        <w:rPr>
          <w:rFonts w:asciiTheme="minorHAnsi" w:hAnsiTheme="minorHAnsi" w:cstheme="minorHAnsi"/>
          <w:sz w:val="22"/>
          <w:szCs w:val="22"/>
        </w:rPr>
      </w:pPr>
      <w:r w:rsidRPr="00417C34">
        <w:rPr>
          <w:rFonts w:asciiTheme="minorHAnsi" w:hAnsiTheme="minorHAnsi" w:cstheme="minorHAnsi"/>
          <w:sz w:val="22"/>
          <w:szCs w:val="22"/>
        </w:rPr>
        <w:t>Koncepcia projektu vychádza z požiadaviek profesie ÚK a prevádzkovateľa HV vstupnej časti. Navrhnuté technické riešenie má za cieľ zaistiť bezpečnú a hospodárnu automatickú prevádzku OST. V projekte sú použité prístroje, ktoré sú v súčasnej dobe na trhu výrobcov a dovozcov v SR.</w:t>
      </w:r>
    </w:p>
    <w:p w14:paraId="449D2AE7" w14:textId="77777777" w:rsidR="001A66A8" w:rsidRPr="00417C34" w:rsidRDefault="001A66A8" w:rsidP="001A66A8">
      <w:pPr>
        <w:spacing w:after="240"/>
        <w:jc w:val="both"/>
        <w:rPr>
          <w:rFonts w:asciiTheme="minorHAnsi" w:hAnsiTheme="minorHAnsi" w:cstheme="minorHAnsi"/>
          <w:sz w:val="22"/>
          <w:szCs w:val="22"/>
        </w:rPr>
      </w:pPr>
      <w:r w:rsidRPr="00417C34">
        <w:rPr>
          <w:rFonts w:asciiTheme="minorHAnsi" w:hAnsiTheme="minorHAnsi" w:cstheme="minorHAnsi"/>
          <w:sz w:val="22"/>
          <w:szCs w:val="22"/>
        </w:rPr>
        <w:t>Automatické riadenie navrhnutej vstupnej horúcovodnej (HV) časti OST zabezpečí modulárny riadiaci systém s rozhraním Ethernet/IP s protokolom BACnet. Existujúca sekundárna časť ÚK, motorická, svetelná a zásuvková inštalácia ostáva pôvodná.</w:t>
      </w:r>
    </w:p>
    <w:p w14:paraId="5C83AA2C" w14:textId="77777777" w:rsidR="001A66A8" w:rsidRPr="00417C34" w:rsidRDefault="001A66A8" w:rsidP="001A66A8">
      <w:pPr>
        <w:spacing w:after="240"/>
        <w:jc w:val="both"/>
        <w:rPr>
          <w:rFonts w:asciiTheme="minorHAnsi" w:hAnsiTheme="minorHAnsi" w:cstheme="minorHAnsi"/>
          <w:sz w:val="22"/>
          <w:szCs w:val="22"/>
        </w:rPr>
      </w:pPr>
      <w:r w:rsidRPr="00417C34">
        <w:rPr>
          <w:rFonts w:asciiTheme="minorHAnsi" w:hAnsiTheme="minorHAnsi" w:cstheme="minorHAnsi"/>
          <w:sz w:val="22"/>
          <w:szCs w:val="22"/>
        </w:rPr>
        <w:t xml:space="preserve">Riadenie HV časti bude zahŕňať ekvitermickú reguláciu ÚK na výstupe výmenníka HV/teplá voda, reguláciu tlaku vody v systéme ÚK doplňovaním zo spiatočky primáru HV siete, meranie teploty a tlaku na prívode a spiatočke HV siete, snímač teploty a termostat na výstupe ÚK z výmenníka (ochrana pred prehriatím), fakturačné meranie množstva doplňovanej vody do systému ÚK, fakturačné meranie množstva tepla na </w:t>
      </w:r>
      <w:r w:rsidRPr="00417C34">
        <w:rPr>
          <w:rFonts w:asciiTheme="minorHAnsi" w:hAnsiTheme="minorHAnsi" w:cstheme="minorHAnsi"/>
          <w:sz w:val="22"/>
          <w:szCs w:val="22"/>
        </w:rPr>
        <w:lastRenderedPageBreak/>
        <w:t xml:space="preserve">sekundári výmenníka OST, prevádzkovú a poruchovú signalizáciu (prehriatie, nízky tlak, dlhý čas doplňovania, ...). </w:t>
      </w:r>
    </w:p>
    <w:p w14:paraId="4224340C" w14:textId="77777777" w:rsidR="001A66A8" w:rsidRPr="00417C34" w:rsidRDefault="001A66A8" w:rsidP="001A66A8">
      <w:pPr>
        <w:spacing w:after="240"/>
        <w:jc w:val="both"/>
        <w:rPr>
          <w:rFonts w:asciiTheme="minorHAnsi" w:hAnsiTheme="minorHAnsi" w:cstheme="minorHAnsi"/>
          <w:sz w:val="22"/>
          <w:szCs w:val="22"/>
        </w:rPr>
      </w:pPr>
      <w:r w:rsidRPr="00417C34">
        <w:rPr>
          <w:rFonts w:asciiTheme="minorHAnsi" w:hAnsiTheme="minorHAnsi" w:cstheme="minorHAnsi"/>
          <w:sz w:val="22"/>
          <w:szCs w:val="22"/>
        </w:rPr>
        <w:t xml:space="preserve">Navrhovaná riadiaca stanica je umiestnená v rozvádzači MaR (DT402) v priestore OST. Na komunikáciu obsluhy s riadiacim systémom slúži obslužná jednotka (s LCD displejom, signalizačnými a ovládacími prvkami). Meracie signály a výstupy pre akčné členy sú pripojené cez svorkovnice na svorky riadiacej stanice. </w:t>
      </w:r>
    </w:p>
    <w:p w14:paraId="0E2D0756" w14:textId="77777777" w:rsidR="001A66A8" w:rsidRPr="00417C34" w:rsidRDefault="001A66A8" w:rsidP="001A66A8">
      <w:pPr>
        <w:spacing w:after="240"/>
        <w:jc w:val="both"/>
        <w:rPr>
          <w:rFonts w:asciiTheme="minorHAnsi" w:hAnsiTheme="minorHAnsi" w:cstheme="minorHAnsi"/>
          <w:sz w:val="22"/>
          <w:szCs w:val="22"/>
        </w:rPr>
      </w:pPr>
      <w:r w:rsidRPr="00417C34">
        <w:rPr>
          <w:rFonts w:asciiTheme="minorHAnsi" w:hAnsiTheme="minorHAnsi" w:cstheme="minorHAnsi"/>
          <w:sz w:val="22"/>
          <w:szCs w:val="22"/>
        </w:rPr>
        <w:t xml:space="preserve">Použité servopohony je možné ovládať núdzovo priamo ručne (ovládacími prvkami servopohonov). </w:t>
      </w:r>
    </w:p>
    <w:p w14:paraId="707F2011" w14:textId="77777777" w:rsidR="001A66A8" w:rsidRPr="00417C34" w:rsidRDefault="001A66A8" w:rsidP="001A66A8">
      <w:pPr>
        <w:spacing w:after="240"/>
        <w:jc w:val="both"/>
        <w:rPr>
          <w:rFonts w:asciiTheme="minorHAnsi" w:hAnsiTheme="minorHAnsi" w:cstheme="minorHAnsi"/>
          <w:bCs/>
          <w:sz w:val="22"/>
          <w:szCs w:val="22"/>
        </w:rPr>
      </w:pPr>
      <w:r w:rsidRPr="00417C34">
        <w:rPr>
          <w:rFonts w:asciiTheme="minorHAnsi" w:hAnsiTheme="minorHAnsi" w:cstheme="minorHAnsi"/>
          <w:bCs/>
          <w:sz w:val="22"/>
          <w:szCs w:val="22"/>
        </w:rPr>
        <w:t>Pri ručnom ovládaní riadených servopohonov je však dovolená ručná manipulácia až po vypnutí elektrického napájania servopohonov.</w:t>
      </w:r>
    </w:p>
    <w:p w14:paraId="57FE245C" w14:textId="77777777" w:rsidR="001A66A8" w:rsidRPr="00417C34" w:rsidRDefault="001A66A8" w:rsidP="001A66A8">
      <w:pPr>
        <w:spacing w:after="240"/>
        <w:jc w:val="both"/>
        <w:rPr>
          <w:rFonts w:asciiTheme="minorHAnsi" w:hAnsiTheme="minorHAnsi" w:cstheme="minorHAnsi"/>
          <w:bCs/>
          <w:sz w:val="22"/>
          <w:szCs w:val="22"/>
        </w:rPr>
      </w:pPr>
      <w:r w:rsidRPr="00417C34">
        <w:rPr>
          <w:rFonts w:asciiTheme="minorHAnsi" w:hAnsiTheme="minorHAnsi" w:cstheme="minorHAnsi"/>
          <w:bCs/>
          <w:sz w:val="22"/>
          <w:szCs w:val="22"/>
        </w:rPr>
        <w:t xml:space="preserve">Elektrické napájanie rozvádzača DT402 je navrhnuté z jestvujúceho n rozvádzača, kde sa doplní príslušný istič. </w:t>
      </w:r>
    </w:p>
    <w:p w14:paraId="4BC5C4BF" w14:textId="77777777" w:rsidR="001A66A8" w:rsidRPr="00417C34" w:rsidRDefault="001A66A8" w:rsidP="001A66A8">
      <w:pPr>
        <w:spacing w:after="240"/>
        <w:jc w:val="both"/>
        <w:rPr>
          <w:rFonts w:asciiTheme="minorHAnsi" w:hAnsiTheme="minorHAnsi" w:cstheme="minorHAnsi"/>
          <w:bCs/>
          <w:sz w:val="22"/>
          <w:szCs w:val="22"/>
        </w:rPr>
      </w:pPr>
      <w:r w:rsidRPr="00417C34">
        <w:rPr>
          <w:rFonts w:asciiTheme="minorHAnsi" w:hAnsiTheme="minorHAnsi" w:cstheme="minorHAnsi"/>
          <w:bCs/>
          <w:sz w:val="22"/>
          <w:szCs w:val="22"/>
        </w:rPr>
        <w:t>Hlavný vypínač na dverách rozvádzača DT402 bude uzamykateľný vo vypnutej polohe v zmysle čl. 5.3.3 STN EN 60204-1 (33 2200).</w:t>
      </w:r>
    </w:p>
    <w:p w14:paraId="7D19BFBB" w14:textId="77777777" w:rsidR="001A66A8" w:rsidRPr="00417C34" w:rsidRDefault="001A66A8" w:rsidP="001A66A8">
      <w:pPr>
        <w:spacing w:after="240"/>
        <w:jc w:val="both"/>
        <w:rPr>
          <w:rFonts w:asciiTheme="minorHAnsi" w:hAnsiTheme="minorHAnsi" w:cstheme="minorHAnsi"/>
          <w:bCs/>
          <w:sz w:val="22"/>
          <w:szCs w:val="22"/>
        </w:rPr>
      </w:pPr>
      <w:r w:rsidRPr="00417C34">
        <w:rPr>
          <w:rFonts w:asciiTheme="minorHAnsi" w:hAnsiTheme="minorHAnsi" w:cstheme="minorHAnsi"/>
          <w:bCs/>
          <w:sz w:val="22"/>
          <w:szCs w:val="22"/>
        </w:rPr>
        <w:t xml:space="preserve">Ovládacie obvody čerpadiel budú napájané z oddeľovacieho bezpečnostného transformátora a sekundárna strana transformátora bude spojená s ochranným obvodom v zmysle čl. 9.4.3.1 STN EN 60204-1(33 2200). </w:t>
      </w:r>
    </w:p>
    <w:p w14:paraId="6D940525" w14:textId="3DD752D4" w:rsidR="001A66A8" w:rsidRPr="00417C34" w:rsidRDefault="001A66A8" w:rsidP="00C135A9">
      <w:pPr>
        <w:keepNext/>
        <w:keepLines/>
        <w:spacing w:after="240"/>
        <w:jc w:val="both"/>
        <w:outlineLvl w:val="2"/>
        <w:rPr>
          <w:rFonts w:asciiTheme="minorHAnsi" w:eastAsiaTheme="majorEastAsia" w:hAnsiTheme="minorHAnsi" w:cstheme="minorHAnsi"/>
          <w:b/>
          <w:bCs/>
          <w:sz w:val="22"/>
          <w:szCs w:val="22"/>
        </w:rPr>
      </w:pPr>
      <w:r w:rsidRPr="00417C34">
        <w:rPr>
          <w:rFonts w:asciiTheme="minorHAnsi" w:eastAsiaTheme="majorEastAsia" w:hAnsiTheme="minorHAnsi" w:cstheme="minorHAnsi"/>
          <w:b/>
          <w:bCs/>
          <w:sz w:val="22"/>
          <w:szCs w:val="22"/>
        </w:rPr>
        <w:t>Zoznam vstupov a výstupov</w:t>
      </w:r>
    </w:p>
    <w:p w14:paraId="04752FB1" w14:textId="241658B8" w:rsidR="001A66A8" w:rsidRPr="00417C34" w:rsidRDefault="001A66A8" w:rsidP="001A66A8">
      <w:pPr>
        <w:tabs>
          <w:tab w:val="left" w:pos="-2552"/>
          <w:tab w:val="left" w:pos="-2127"/>
          <w:tab w:val="left" w:pos="1701"/>
          <w:tab w:val="left" w:pos="1985"/>
        </w:tabs>
        <w:suppressAutoHyphens/>
        <w:spacing w:after="240"/>
        <w:jc w:val="both"/>
        <w:rPr>
          <w:rFonts w:asciiTheme="minorHAnsi" w:eastAsia="Arial Unicode MS" w:hAnsiTheme="minorHAnsi" w:cstheme="minorHAnsi"/>
          <w:sz w:val="22"/>
          <w:szCs w:val="22"/>
          <w:lang w:eastAsia="zh-CN"/>
        </w:rPr>
      </w:pPr>
      <w:r w:rsidRPr="00417C34">
        <w:rPr>
          <w:rFonts w:asciiTheme="minorHAnsi" w:hAnsiTheme="minorHAnsi" w:cstheme="minorHAnsi"/>
          <w:kern w:val="2"/>
          <w:sz w:val="22"/>
          <w:szCs w:val="22"/>
          <w:lang w:eastAsia="cs-CZ"/>
        </w:rPr>
        <w:t xml:space="preserve">Vyplýva zo schémy zapojenia: Snímanie vonkajšej a priestorovej teploty, teploty prívod/spiatočka HV, teploty </w:t>
      </w:r>
      <w:r w:rsidR="00962FED">
        <w:rPr>
          <w:rFonts w:asciiTheme="minorHAnsi" w:hAnsiTheme="minorHAnsi" w:cstheme="minorHAnsi"/>
          <w:kern w:val="2"/>
          <w:sz w:val="22"/>
          <w:szCs w:val="22"/>
          <w:lang w:eastAsia="cs-CZ"/>
        </w:rPr>
        <w:t>Ú</w:t>
      </w:r>
      <w:r w:rsidRPr="00417C34">
        <w:rPr>
          <w:rFonts w:asciiTheme="minorHAnsi" w:hAnsiTheme="minorHAnsi" w:cstheme="minorHAnsi"/>
          <w:kern w:val="2"/>
          <w:sz w:val="22"/>
          <w:szCs w:val="22"/>
          <w:lang w:eastAsia="cs-CZ"/>
        </w:rPr>
        <w:t xml:space="preserve">K na výstupe výmenníka, tlaku vody HV prívod/spiatočka, tlaku v systéme ÚK, ovl. reg. ventilu na vstupe výmenníka s hav. Funkciou, solenoidu doplňovania, sledovanie termostat ÚK, zaplavenie, sig. poruchy do/z systému ÚK, cca 15 I/ bodov, monitorovanie po M- bus zbernici merač tepla, vodomer doplňovania pripojený na imp. vstup merača tepla, </w:t>
      </w:r>
    </w:p>
    <w:p w14:paraId="5EBAC9CB" w14:textId="77777777" w:rsidR="001A66A8" w:rsidRPr="00417C34" w:rsidRDefault="001A66A8" w:rsidP="001A66A8">
      <w:pPr>
        <w:tabs>
          <w:tab w:val="left" w:pos="-2552"/>
          <w:tab w:val="left" w:pos="-2127"/>
          <w:tab w:val="left" w:pos="1701"/>
          <w:tab w:val="left" w:pos="1985"/>
        </w:tabs>
        <w:suppressAutoHyphens/>
        <w:spacing w:after="240"/>
        <w:jc w:val="both"/>
        <w:rPr>
          <w:rFonts w:asciiTheme="minorHAnsi" w:eastAsia="Arial Unicode MS" w:hAnsiTheme="minorHAnsi" w:cstheme="minorHAnsi"/>
          <w:sz w:val="22"/>
          <w:szCs w:val="22"/>
          <w:lang w:eastAsia="zh-CN"/>
        </w:rPr>
      </w:pPr>
      <w:r w:rsidRPr="00417C34">
        <w:rPr>
          <w:rFonts w:asciiTheme="minorHAnsi" w:hAnsiTheme="minorHAnsi" w:cstheme="minorHAnsi"/>
          <w:kern w:val="2"/>
          <w:sz w:val="22"/>
          <w:szCs w:val="22"/>
          <w:lang w:eastAsia="cs-CZ"/>
        </w:rPr>
        <w:t>Príprava komunikácie na dispečing v rozvádzači DT402:</w:t>
      </w:r>
    </w:p>
    <w:p w14:paraId="3EDC506E" w14:textId="77777777" w:rsidR="001A66A8" w:rsidRPr="00417C34" w:rsidRDefault="001A66A8" w:rsidP="00417C34">
      <w:pPr>
        <w:numPr>
          <w:ilvl w:val="0"/>
          <w:numId w:val="69"/>
        </w:numPr>
        <w:tabs>
          <w:tab w:val="clear" w:pos="1068"/>
          <w:tab w:val="left" w:pos="-2552"/>
          <w:tab w:val="left" w:pos="-2127"/>
        </w:tabs>
        <w:suppressAutoHyphens/>
        <w:ind w:left="284" w:hanging="284"/>
        <w:jc w:val="both"/>
        <w:rPr>
          <w:rFonts w:asciiTheme="minorHAnsi" w:eastAsia="Arial Unicode MS" w:hAnsiTheme="minorHAnsi" w:cstheme="minorHAnsi"/>
          <w:sz w:val="22"/>
          <w:szCs w:val="22"/>
          <w:lang w:eastAsia="zh-CN"/>
        </w:rPr>
      </w:pPr>
      <w:r w:rsidRPr="00417C34">
        <w:rPr>
          <w:rFonts w:asciiTheme="minorHAnsi" w:hAnsiTheme="minorHAnsi" w:cstheme="minorHAnsi"/>
          <w:kern w:val="2"/>
          <w:sz w:val="22"/>
          <w:szCs w:val="22"/>
          <w:lang w:eastAsia="cs-CZ"/>
        </w:rPr>
        <w:t>Rozhranie ethernet BACnet/IP na podstanici.</w:t>
      </w:r>
    </w:p>
    <w:p w14:paraId="25066414" w14:textId="77777777" w:rsidR="001A66A8" w:rsidRPr="00417C34" w:rsidRDefault="001A66A8" w:rsidP="00417C34">
      <w:pPr>
        <w:numPr>
          <w:ilvl w:val="0"/>
          <w:numId w:val="69"/>
        </w:numPr>
        <w:tabs>
          <w:tab w:val="clear" w:pos="1068"/>
          <w:tab w:val="left" w:pos="-2552"/>
          <w:tab w:val="left" w:pos="-2127"/>
        </w:tabs>
        <w:suppressAutoHyphens/>
        <w:spacing w:after="240"/>
        <w:ind w:left="284" w:hanging="284"/>
        <w:jc w:val="both"/>
        <w:rPr>
          <w:rFonts w:asciiTheme="minorHAnsi" w:eastAsia="Arial Unicode MS" w:hAnsiTheme="minorHAnsi" w:cstheme="minorHAnsi"/>
          <w:sz w:val="22"/>
          <w:szCs w:val="22"/>
          <w:lang w:eastAsia="zh-CN"/>
        </w:rPr>
      </w:pPr>
      <w:r w:rsidRPr="00417C34">
        <w:rPr>
          <w:rFonts w:asciiTheme="minorHAnsi" w:hAnsiTheme="minorHAnsi" w:cstheme="minorHAnsi"/>
          <w:kern w:val="2"/>
          <w:sz w:val="22"/>
          <w:szCs w:val="22"/>
          <w:lang w:eastAsia="cs-CZ"/>
        </w:rPr>
        <w:t>Prevodník M-bus/ LAN - zbernica M-bus privedená do rozvádzača z fakturačného merača tepla na prívode HV siete do OST.</w:t>
      </w:r>
    </w:p>
    <w:p w14:paraId="2DA25059" w14:textId="77777777" w:rsidR="001A66A8" w:rsidRPr="00417C34" w:rsidRDefault="001A66A8" w:rsidP="00C135A9">
      <w:pPr>
        <w:keepNext/>
        <w:keepLines/>
        <w:spacing w:after="240"/>
        <w:jc w:val="both"/>
        <w:outlineLvl w:val="2"/>
        <w:rPr>
          <w:rFonts w:asciiTheme="minorHAnsi" w:eastAsiaTheme="majorEastAsia" w:hAnsiTheme="minorHAnsi" w:cstheme="minorHAnsi"/>
          <w:b/>
          <w:bCs/>
          <w:sz w:val="22"/>
          <w:szCs w:val="22"/>
        </w:rPr>
      </w:pPr>
      <w:r w:rsidRPr="00417C34">
        <w:rPr>
          <w:rFonts w:asciiTheme="minorHAnsi" w:eastAsiaTheme="majorEastAsia" w:hAnsiTheme="minorHAnsi" w:cstheme="minorHAnsi"/>
          <w:b/>
          <w:bCs/>
          <w:sz w:val="22"/>
          <w:szCs w:val="22"/>
        </w:rPr>
        <w:t>Popis obvodov merania a riadenia (vid strojná časť)</w:t>
      </w:r>
    </w:p>
    <w:p w14:paraId="2D2F9814" w14:textId="1FB5BF38" w:rsidR="001A66A8" w:rsidRPr="00417C34" w:rsidRDefault="001A66A8" w:rsidP="001A66A8">
      <w:pPr>
        <w:spacing w:after="240"/>
        <w:jc w:val="both"/>
        <w:rPr>
          <w:rFonts w:asciiTheme="minorHAnsi" w:hAnsiTheme="minorHAnsi" w:cstheme="minorHAnsi"/>
          <w:sz w:val="22"/>
          <w:szCs w:val="22"/>
        </w:rPr>
      </w:pPr>
      <w:r w:rsidRPr="00417C34">
        <w:rPr>
          <w:rFonts w:asciiTheme="minorHAnsi" w:hAnsiTheme="minorHAnsi" w:cstheme="minorHAnsi"/>
          <w:sz w:val="22"/>
          <w:szCs w:val="22"/>
        </w:rPr>
        <w:t>Podrobný popis bude doplnený v ďalšom stupni projektu, zohľadňujúc požiadavky na meranie a reguláciu (MaR) od jednotlivých profesií.</w:t>
      </w:r>
    </w:p>
    <w:p w14:paraId="15E9F90E" w14:textId="77777777" w:rsidR="001A66A8" w:rsidRPr="00417C34" w:rsidRDefault="001A66A8" w:rsidP="00C135A9">
      <w:pPr>
        <w:keepNext/>
        <w:keepLines/>
        <w:spacing w:after="240"/>
        <w:jc w:val="both"/>
        <w:outlineLvl w:val="2"/>
        <w:rPr>
          <w:rFonts w:asciiTheme="minorHAnsi" w:eastAsiaTheme="majorEastAsia" w:hAnsiTheme="minorHAnsi" w:cstheme="minorHAnsi"/>
          <w:b/>
          <w:bCs/>
          <w:sz w:val="22"/>
          <w:szCs w:val="22"/>
        </w:rPr>
      </w:pPr>
      <w:r w:rsidRPr="00417C34">
        <w:rPr>
          <w:rFonts w:asciiTheme="minorHAnsi" w:eastAsiaTheme="majorEastAsia" w:hAnsiTheme="minorHAnsi" w:cstheme="minorHAnsi"/>
          <w:b/>
          <w:bCs/>
          <w:sz w:val="22"/>
          <w:szCs w:val="22"/>
        </w:rPr>
        <w:t>Rozvádzač DT402</w:t>
      </w:r>
    </w:p>
    <w:p w14:paraId="4C0453FE" w14:textId="40B9FB33" w:rsidR="001A66A8" w:rsidRPr="00417C34" w:rsidRDefault="001A66A8" w:rsidP="001A66A8">
      <w:pPr>
        <w:tabs>
          <w:tab w:val="left" w:pos="-2552"/>
          <w:tab w:val="left" w:pos="-2127"/>
          <w:tab w:val="left" w:pos="1701"/>
          <w:tab w:val="left" w:pos="1985"/>
        </w:tabs>
        <w:suppressAutoHyphens/>
        <w:spacing w:after="240"/>
        <w:jc w:val="both"/>
        <w:rPr>
          <w:rFonts w:asciiTheme="minorHAnsi" w:eastAsia="Arial Unicode MS" w:hAnsiTheme="minorHAnsi" w:cstheme="minorHAnsi"/>
          <w:sz w:val="22"/>
          <w:szCs w:val="22"/>
          <w:lang w:eastAsia="zh-CN"/>
        </w:rPr>
      </w:pPr>
      <w:r w:rsidRPr="00417C34">
        <w:rPr>
          <w:rFonts w:asciiTheme="minorHAnsi" w:hAnsiTheme="minorHAnsi" w:cstheme="minorHAnsi"/>
          <w:kern w:val="2"/>
          <w:sz w:val="22"/>
          <w:szCs w:val="22"/>
          <w:lang w:eastAsia="cs-CZ"/>
        </w:rPr>
        <w:t>Rozvádzač je navrhnutý nástenný skriňový s rozmermi 600</w:t>
      </w:r>
      <w:r w:rsidR="00962FED">
        <w:rPr>
          <w:rFonts w:asciiTheme="minorHAnsi" w:hAnsiTheme="minorHAnsi" w:cstheme="minorHAnsi"/>
          <w:kern w:val="2"/>
          <w:sz w:val="22"/>
          <w:szCs w:val="22"/>
          <w:lang w:eastAsia="cs-CZ"/>
        </w:rPr>
        <w:t xml:space="preserve"> </w:t>
      </w:r>
      <w:r w:rsidRPr="00417C34">
        <w:rPr>
          <w:rFonts w:asciiTheme="minorHAnsi" w:hAnsiTheme="minorHAnsi" w:cstheme="minorHAnsi"/>
          <w:kern w:val="2"/>
          <w:sz w:val="22"/>
          <w:szCs w:val="22"/>
          <w:lang w:eastAsia="cs-CZ"/>
        </w:rPr>
        <w:t>x</w:t>
      </w:r>
      <w:r w:rsidR="00962FED">
        <w:rPr>
          <w:rFonts w:asciiTheme="minorHAnsi" w:hAnsiTheme="minorHAnsi" w:cstheme="minorHAnsi"/>
          <w:kern w:val="2"/>
          <w:sz w:val="22"/>
          <w:szCs w:val="22"/>
          <w:lang w:eastAsia="cs-CZ"/>
        </w:rPr>
        <w:t xml:space="preserve"> </w:t>
      </w:r>
      <w:r w:rsidRPr="00417C34">
        <w:rPr>
          <w:rFonts w:asciiTheme="minorHAnsi" w:hAnsiTheme="minorHAnsi" w:cstheme="minorHAnsi"/>
          <w:kern w:val="2"/>
          <w:sz w:val="22"/>
          <w:szCs w:val="22"/>
          <w:lang w:eastAsia="cs-CZ"/>
        </w:rPr>
        <w:t>800</w:t>
      </w:r>
      <w:r w:rsidR="00962FED">
        <w:rPr>
          <w:rFonts w:asciiTheme="minorHAnsi" w:hAnsiTheme="minorHAnsi" w:cstheme="minorHAnsi"/>
          <w:kern w:val="2"/>
          <w:sz w:val="22"/>
          <w:szCs w:val="22"/>
          <w:lang w:eastAsia="cs-CZ"/>
        </w:rPr>
        <w:t xml:space="preserve"> </w:t>
      </w:r>
      <w:r w:rsidRPr="00417C34">
        <w:rPr>
          <w:rFonts w:asciiTheme="minorHAnsi" w:hAnsiTheme="minorHAnsi" w:cstheme="minorHAnsi"/>
          <w:kern w:val="2"/>
          <w:sz w:val="22"/>
          <w:szCs w:val="22"/>
          <w:lang w:eastAsia="cs-CZ"/>
        </w:rPr>
        <w:t>x</w:t>
      </w:r>
      <w:r w:rsidR="00962FED">
        <w:rPr>
          <w:rFonts w:asciiTheme="minorHAnsi" w:hAnsiTheme="minorHAnsi" w:cstheme="minorHAnsi"/>
          <w:kern w:val="2"/>
          <w:sz w:val="22"/>
          <w:szCs w:val="22"/>
          <w:lang w:eastAsia="cs-CZ"/>
        </w:rPr>
        <w:t xml:space="preserve"> </w:t>
      </w:r>
      <w:r w:rsidRPr="00417C34">
        <w:rPr>
          <w:rFonts w:asciiTheme="minorHAnsi" w:hAnsiTheme="minorHAnsi" w:cstheme="minorHAnsi"/>
          <w:kern w:val="2"/>
          <w:sz w:val="22"/>
          <w:szCs w:val="22"/>
          <w:lang w:eastAsia="cs-CZ"/>
        </w:rPr>
        <w:t>250 mm (š,</w:t>
      </w:r>
      <w:r w:rsidR="00962FED">
        <w:rPr>
          <w:rFonts w:asciiTheme="minorHAnsi" w:hAnsiTheme="minorHAnsi" w:cstheme="minorHAnsi"/>
          <w:kern w:val="2"/>
          <w:sz w:val="22"/>
          <w:szCs w:val="22"/>
          <w:lang w:eastAsia="cs-CZ"/>
        </w:rPr>
        <w:t xml:space="preserve"> </w:t>
      </w:r>
      <w:r w:rsidRPr="00417C34">
        <w:rPr>
          <w:rFonts w:asciiTheme="minorHAnsi" w:hAnsiTheme="minorHAnsi" w:cstheme="minorHAnsi"/>
          <w:kern w:val="2"/>
          <w:sz w:val="22"/>
          <w:szCs w:val="22"/>
          <w:lang w:eastAsia="cs-CZ"/>
        </w:rPr>
        <w:t>v,</w:t>
      </w:r>
      <w:r w:rsidR="00962FED">
        <w:rPr>
          <w:rFonts w:asciiTheme="minorHAnsi" w:hAnsiTheme="minorHAnsi" w:cstheme="minorHAnsi"/>
          <w:kern w:val="2"/>
          <w:sz w:val="22"/>
          <w:szCs w:val="22"/>
          <w:lang w:eastAsia="cs-CZ"/>
        </w:rPr>
        <w:t xml:space="preserve"> </w:t>
      </w:r>
      <w:r w:rsidRPr="00417C34">
        <w:rPr>
          <w:rFonts w:asciiTheme="minorHAnsi" w:hAnsiTheme="minorHAnsi" w:cstheme="minorHAnsi"/>
          <w:kern w:val="2"/>
          <w:sz w:val="22"/>
          <w:szCs w:val="22"/>
          <w:lang w:eastAsia="cs-CZ"/>
        </w:rPr>
        <w:t xml:space="preserve">h), krytie IP20/IP40 (otvorený/zatvorený). Umiestnený bude v priestore OST podľa dispozície. Prívody a vývody káblov budú vrchom cez káblové prechodky. Na dverách rozvádzača bude osadený LCD ovládací panel riadiaceho systému. </w:t>
      </w:r>
    </w:p>
    <w:p w14:paraId="5D17232B" w14:textId="77777777" w:rsidR="001A66A8" w:rsidRPr="00417C34" w:rsidRDefault="001A66A8" w:rsidP="001A66A8">
      <w:pPr>
        <w:spacing w:after="240"/>
        <w:jc w:val="both"/>
        <w:rPr>
          <w:rFonts w:asciiTheme="minorHAnsi" w:hAnsiTheme="minorHAnsi" w:cstheme="minorHAnsi"/>
          <w:sz w:val="22"/>
          <w:szCs w:val="22"/>
        </w:rPr>
      </w:pPr>
      <w:r w:rsidRPr="00417C34">
        <w:rPr>
          <w:rFonts w:asciiTheme="minorHAnsi" w:hAnsiTheme="minorHAnsi" w:cstheme="minorHAnsi"/>
          <w:sz w:val="22"/>
          <w:szCs w:val="22"/>
        </w:rPr>
        <w:t>Rozvodná sústava: 1NPE AC 50 Hz, 230V, TN-S.</w:t>
      </w:r>
    </w:p>
    <w:p w14:paraId="5BAD180A" w14:textId="52A0148E" w:rsidR="001A66A8" w:rsidRPr="00417C34" w:rsidRDefault="001A66A8" w:rsidP="001A66A8">
      <w:pPr>
        <w:tabs>
          <w:tab w:val="left" w:pos="-2552"/>
          <w:tab w:val="left" w:pos="-2127"/>
          <w:tab w:val="left" w:pos="1701"/>
          <w:tab w:val="left" w:pos="1985"/>
        </w:tabs>
        <w:suppressAutoHyphens/>
        <w:spacing w:after="240"/>
        <w:jc w:val="both"/>
        <w:rPr>
          <w:rFonts w:asciiTheme="minorHAnsi" w:eastAsia="Arial Unicode MS" w:hAnsiTheme="minorHAnsi" w:cstheme="minorHAnsi"/>
          <w:sz w:val="22"/>
          <w:szCs w:val="22"/>
          <w:lang w:eastAsia="zh-CN"/>
        </w:rPr>
      </w:pPr>
      <w:r w:rsidRPr="00417C34">
        <w:rPr>
          <w:rFonts w:asciiTheme="minorHAnsi" w:hAnsiTheme="minorHAnsi" w:cstheme="minorHAnsi"/>
          <w:kern w:val="2"/>
          <w:sz w:val="22"/>
          <w:szCs w:val="22"/>
          <w:lang w:eastAsia="cs-CZ"/>
        </w:rPr>
        <w:t>Inštalovaný príkon</w:t>
      </w:r>
      <w:r w:rsidR="00417C34" w:rsidRPr="00417C34">
        <w:rPr>
          <w:rFonts w:asciiTheme="minorHAnsi" w:hAnsiTheme="minorHAnsi" w:cstheme="minorHAnsi"/>
          <w:kern w:val="2"/>
          <w:sz w:val="22"/>
          <w:szCs w:val="22"/>
          <w:lang w:eastAsia="cs-CZ"/>
        </w:rPr>
        <w:t>:</w:t>
      </w:r>
      <w:r w:rsidRPr="00417C34">
        <w:rPr>
          <w:rFonts w:asciiTheme="minorHAnsi" w:hAnsiTheme="minorHAnsi" w:cstheme="minorHAnsi"/>
          <w:kern w:val="2"/>
          <w:sz w:val="22"/>
          <w:szCs w:val="22"/>
          <w:lang w:eastAsia="cs-CZ"/>
        </w:rPr>
        <w:t xml:space="preserve"> </w:t>
      </w:r>
      <w:r w:rsidRPr="00417C34">
        <w:rPr>
          <w:rFonts w:asciiTheme="minorHAnsi" w:hAnsiTheme="minorHAnsi" w:cstheme="minorHAnsi"/>
          <w:kern w:val="2"/>
          <w:sz w:val="22"/>
          <w:szCs w:val="22"/>
          <w:lang w:eastAsia="cs-CZ"/>
        </w:rPr>
        <w:tab/>
        <w:t>Pi=0,5 kW bez zásuvkového obvodu 230VAC</w:t>
      </w:r>
    </w:p>
    <w:p w14:paraId="1A80154C" w14:textId="77777777" w:rsidR="001A66A8" w:rsidRPr="00417C34" w:rsidRDefault="001A66A8" w:rsidP="001A66A8">
      <w:pPr>
        <w:tabs>
          <w:tab w:val="left" w:pos="-2552"/>
          <w:tab w:val="left" w:pos="-2127"/>
          <w:tab w:val="left" w:pos="1701"/>
          <w:tab w:val="left" w:pos="1985"/>
        </w:tabs>
        <w:suppressAutoHyphens/>
        <w:spacing w:after="240"/>
        <w:jc w:val="both"/>
        <w:rPr>
          <w:rFonts w:asciiTheme="minorHAnsi" w:eastAsia="Arial Unicode MS" w:hAnsiTheme="minorHAnsi" w:cstheme="minorHAnsi"/>
          <w:sz w:val="22"/>
          <w:szCs w:val="22"/>
          <w:lang w:eastAsia="zh-CN"/>
        </w:rPr>
      </w:pPr>
      <w:r w:rsidRPr="00417C34">
        <w:rPr>
          <w:rFonts w:asciiTheme="minorHAnsi" w:hAnsiTheme="minorHAnsi" w:cstheme="minorHAnsi"/>
          <w:kern w:val="2"/>
          <w:sz w:val="22"/>
          <w:szCs w:val="22"/>
          <w:lang w:eastAsia="cs-CZ"/>
        </w:rPr>
        <w:t>Rozvádzač vyrobiť podľa STN EN 61439-1, 2.</w:t>
      </w:r>
    </w:p>
    <w:p w14:paraId="3EBDBA09" w14:textId="77777777" w:rsidR="001A66A8" w:rsidRPr="00417C34" w:rsidRDefault="001A66A8" w:rsidP="001A66A8">
      <w:pPr>
        <w:tabs>
          <w:tab w:val="left" w:pos="-2552"/>
          <w:tab w:val="left" w:pos="-2127"/>
          <w:tab w:val="left" w:pos="2127"/>
          <w:tab w:val="left" w:pos="3686"/>
        </w:tabs>
        <w:suppressAutoHyphens/>
        <w:spacing w:after="240"/>
        <w:ind w:left="284" w:hanging="283"/>
        <w:jc w:val="both"/>
        <w:rPr>
          <w:rFonts w:asciiTheme="minorHAnsi" w:hAnsiTheme="minorHAnsi" w:cstheme="minorHAnsi"/>
          <w:spacing w:val="22"/>
          <w:kern w:val="2"/>
          <w:sz w:val="22"/>
          <w:szCs w:val="22"/>
          <w:lang w:eastAsia="zh-CN"/>
        </w:rPr>
      </w:pPr>
      <w:r w:rsidRPr="00417C34">
        <w:rPr>
          <w:rFonts w:asciiTheme="minorHAnsi" w:hAnsiTheme="minorHAnsi" w:cstheme="minorHAnsi"/>
          <w:kern w:val="2"/>
          <w:sz w:val="22"/>
          <w:szCs w:val="22"/>
          <w:u w:val="single"/>
          <w:lang w:eastAsia="zh-CN"/>
        </w:rPr>
        <w:t>Rozvodná sústava</w:t>
      </w:r>
      <w:r w:rsidRPr="00417C34">
        <w:rPr>
          <w:rFonts w:asciiTheme="minorHAnsi" w:hAnsiTheme="minorHAnsi" w:cstheme="minorHAnsi"/>
          <w:kern w:val="2"/>
          <w:sz w:val="22"/>
          <w:szCs w:val="22"/>
          <w:lang w:eastAsia="zh-CN"/>
        </w:rPr>
        <w:t xml:space="preserve">: 1 </w:t>
      </w:r>
      <w:r w:rsidRPr="00417C34">
        <w:rPr>
          <w:rFonts w:asciiTheme="minorHAnsi" w:hAnsiTheme="minorHAnsi" w:cstheme="minorHAnsi"/>
          <w:b/>
          <w:bCs/>
          <w:spacing w:val="22"/>
          <w:kern w:val="2"/>
          <w:sz w:val="22"/>
          <w:szCs w:val="22"/>
          <w:lang w:eastAsia="zh-CN"/>
        </w:rPr>
        <w:t xml:space="preserve">NPE ~ 50Hz 230V/TN-S </w:t>
      </w:r>
    </w:p>
    <w:p w14:paraId="0F96B24E" w14:textId="008F6747" w:rsidR="001A66A8" w:rsidRPr="00417C34" w:rsidRDefault="001A66A8" w:rsidP="002F2900">
      <w:pPr>
        <w:tabs>
          <w:tab w:val="left" w:pos="-2552"/>
          <w:tab w:val="left" w:pos="-2127"/>
          <w:tab w:val="left" w:pos="2127"/>
          <w:tab w:val="left" w:pos="3686"/>
        </w:tabs>
        <w:suppressAutoHyphens/>
        <w:ind w:left="284" w:hanging="283"/>
        <w:jc w:val="both"/>
        <w:rPr>
          <w:rFonts w:asciiTheme="minorHAnsi" w:hAnsiTheme="minorHAnsi" w:cstheme="minorHAnsi"/>
          <w:spacing w:val="22"/>
          <w:kern w:val="2"/>
          <w:sz w:val="22"/>
          <w:szCs w:val="22"/>
          <w:lang w:eastAsia="zh-CN"/>
        </w:rPr>
      </w:pPr>
      <w:r w:rsidRPr="00417C34">
        <w:rPr>
          <w:rFonts w:asciiTheme="minorHAnsi" w:hAnsiTheme="minorHAnsi" w:cstheme="minorHAnsi"/>
          <w:kern w:val="2"/>
          <w:sz w:val="22"/>
          <w:szCs w:val="22"/>
          <w:u w:val="single"/>
          <w:lang w:eastAsia="zh-CN"/>
        </w:rPr>
        <w:t>Pomocné napätia</w:t>
      </w:r>
      <w:r w:rsidR="00417C34" w:rsidRPr="00417C34">
        <w:rPr>
          <w:rFonts w:asciiTheme="minorHAnsi" w:hAnsiTheme="minorHAnsi" w:cstheme="minorHAnsi"/>
          <w:kern w:val="2"/>
          <w:sz w:val="22"/>
          <w:szCs w:val="22"/>
          <w:u w:val="single"/>
          <w:lang w:eastAsia="zh-CN"/>
        </w:rPr>
        <w:t>:</w:t>
      </w:r>
      <w:r w:rsidRPr="00417C34">
        <w:rPr>
          <w:rFonts w:asciiTheme="minorHAnsi" w:hAnsiTheme="minorHAnsi" w:cstheme="minorHAnsi"/>
          <w:kern w:val="2"/>
          <w:sz w:val="22"/>
          <w:szCs w:val="22"/>
          <w:lang w:eastAsia="zh-CN"/>
        </w:rPr>
        <w:t xml:space="preserve"> </w:t>
      </w:r>
      <w:r w:rsidRPr="00417C34">
        <w:rPr>
          <w:rFonts w:asciiTheme="minorHAnsi" w:hAnsiTheme="minorHAnsi" w:cstheme="minorHAnsi"/>
          <w:kern w:val="2"/>
          <w:sz w:val="22"/>
          <w:szCs w:val="22"/>
          <w:lang w:eastAsia="zh-CN"/>
        </w:rPr>
        <w:tab/>
      </w:r>
      <w:r w:rsidRPr="00417C34">
        <w:rPr>
          <w:rFonts w:asciiTheme="minorHAnsi" w:hAnsiTheme="minorHAnsi" w:cstheme="minorHAnsi"/>
          <w:b/>
          <w:bCs/>
          <w:kern w:val="2"/>
          <w:sz w:val="22"/>
          <w:szCs w:val="22"/>
          <w:lang w:eastAsia="zh-CN"/>
        </w:rPr>
        <w:t xml:space="preserve">2 ~ 50Hz 24V </w:t>
      </w:r>
      <w:r w:rsidRPr="00417C34">
        <w:rPr>
          <w:rFonts w:asciiTheme="minorHAnsi" w:hAnsiTheme="minorHAnsi" w:cstheme="minorHAnsi"/>
          <w:kern w:val="2"/>
          <w:sz w:val="22"/>
          <w:szCs w:val="22"/>
          <w:lang w:eastAsia="zh-CN"/>
        </w:rPr>
        <w:t>systém SELV</w:t>
      </w:r>
    </w:p>
    <w:p w14:paraId="5F95294D" w14:textId="4BABFA7F" w:rsidR="001A66A8" w:rsidRPr="00417C34" w:rsidRDefault="001A66A8" w:rsidP="001A66A8">
      <w:pPr>
        <w:tabs>
          <w:tab w:val="left" w:pos="-2552"/>
          <w:tab w:val="left" w:pos="-2127"/>
          <w:tab w:val="left" w:pos="2127"/>
          <w:tab w:val="left" w:pos="3686"/>
        </w:tabs>
        <w:suppressAutoHyphens/>
        <w:spacing w:after="240"/>
        <w:ind w:left="284" w:hanging="283"/>
        <w:jc w:val="both"/>
        <w:rPr>
          <w:rFonts w:asciiTheme="minorHAnsi" w:hAnsiTheme="minorHAnsi" w:cstheme="minorHAnsi"/>
          <w:spacing w:val="22"/>
          <w:kern w:val="2"/>
          <w:sz w:val="22"/>
          <w:szCs w:val="22"/>
          <w:lang w:eastAsia="zh-CN"/>
        </w:rPr>
      </w:pPr>
      <w:r w:rsidRPr="00417C34">
        <w:rPr>
          <w:rFonts w:asciiTheme="minorHAnsi" w:hAnsiTheme="minorHAnsi" w:cstheme="minorHAnsi"/>
          <w:b/>
          <w:bCs/>
          <w:kern w:val="2"/>
          <w:sz w:val="22"/>
          <w:szCs w:val="22"/>
          <w:lang w:eastAsia="zh-CN"/>
        </w:rPr>
        <w:lastRenderedPageBreak/>
        <w:tab/>
      </w:r>
      <w:r w:rsidRPr="00417C34">
        <w:rPr>
          <w:rFonts w:asciiTheme="minorHAnsi" w:hAnsiTheme="minorHAnsi" w:cstheme="minorHAnsi"/>
          <w:b/>
          <w:bCs/>
          <w:kern w:val="2"/>
          <w:sz w:val="22"/>
          <w:szCs w:val="22"/>
          <w:lang w:eastAsia="zh-CN"/>
        </w:rPr>
        <w:tab/>
        <w:t>2 = 24V</w:t>
      </w:r>
      <w:r w:rsidRPr="00417C34">
        <w:rPr>
          <w:rFonts w:asciiTheme="minorHAnsi" w:hAnsiTheme="minorHAnsi" w:cstheme="minorHAnsi"/>
          <w:kern w:val="2"/>
          <w:sz w:val="22"/>
          <w:szCs w:val="22"/>
          <w:lang w:eastAsia="zh-CN"/>
        </w:rPr>
        <w:t xml:space="preserve"> malé bezp. napätie</w:t>
      </w:r>
    </w:p>
    <w:p w14:paraId="558654F0" w14:textId="15A2EE06" w:rsidR="001A66A8" w:rsidRPr="00417C34" w:rsidRDefault="001A66A8" w:rsidP="001A66A8">
      <w:pPr>
        <w:suppressAutoHyphens/>
        <w:autoSpaceDE w:val="0"/>
        <w:autoSpaceDN w:val="0"/>
        <w:spacing w:after="240"/>
        <w:jc w:val="both"/>
        <w:textAlignment w:val="baseline"/>
        <w:rPr>
          <w:rFonts w:asciiTheme="minorHAnsi" w:hAnsiTheme="minorHAnsi" w:cstheme="minorHAnsi"/>
          <w:b/>
          <w:bCs/>
          <w:kern w:val="3"/>
          <w:sz w:val="22"/>
          <w:szCs w:val="22"/>
          <w:u w:val="single"/>
          <w:lang w:eastAsia="en-US"/>
        </w:rPr>
      </w:pPr>
      <w:r w:rsidRPr="00417C34">
        <w:rPr>
          <w:rFonts w:asciiTheme="minorHAnsi" w:hAnsiTheme="minorHAnsi" w:cstheme="minorHAnsi"/>
          <w:b/>
          <w:bCs/>
          <w:kern w:val="3"/>
          <w:sz w:val="22"/>
          <w:szCs w:val="22"/>
          <w:u w:val="single"/>
          <w:lang w:eastAsia="en-US"/>
        </w:rPr>
        <w:t>X. Plán organizácie výstavby (POV)</w:t>
      </w:r>
    </w:p>
    <w:p w14:paraId="1D75666A"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b/>
          <w:bCs/>
          <w:color w:val="000000" w:themeColor="text1"/>
          <w:kern w:val="3"/>
          <w:sz w:val="22"/>
          <w:szCs w:val="22"/>
          <w:u w:val="single"/>
          <w:lang w:eastAsia="ar-SA"/>
        </w:rPr>
      </w:pPr>
      <w:r w:rsidRPr="00417C34">
        <w:rPr>
          <w:rFonts w:asciiTheme="minorHAnsi" w:hAnsiTheme="minorHAnsi" w:cstheme="minorHAnsi"/>
          <w:b/>
          <w:bCs/>
          <w:color w:val="000000" w:themeColor="text1"/>
          <w:kern w:val="3"/>
          <w:sz w:val="22"/>
          <w:szCs w:val="22"/>
          <w:u w:val="single"/>
          <w:lang w:eastAsia="ar-SA" w:bidi="sk-SK"/>
        </w:rPr>
        <w:t>Uvažovaný postup výstavby - Provizóriá a dočasné zdroje tepla</w:t>
      </w:r>
    </w:p>
    <w:p w14:paraId="3BE6A136" w14:textId="522D89C1" w:rsidR="001A66A8" w:rsidRPr="00417C34" w:rsidRDefault="001A66A8" w:rsidP="001A66A8">
      <w:pPr>
        <w:suppressAutoHyphens/>
        <w:autoSpaceDE w:val="0"/>
        <w:autoSpaceDN w:val="0"/>
        <w:spacing w:after="240"/>
        <w:jc w:val="both"/>
        <w:textAlignment w:val="baseline"/>
        <w:rPr>
          <w:rFonts w:asciiTheme="minorHAnsi" w:hAnsiTheme="minorHAnsi" w:cstheme="minorHAnsi"/>
          <w:color w:val="000000" w:themeColor="text1"/>
          <w:kern w:val="3"/>
          <w:sz w:val="22"/>
          <w:szCs w:val="22"/>
          <w:lang w:eastAsia="en-US"/>
        </w:rPr>
      </w:pPr>
      <w:r w:rsidRPr="00417C34">
        <w:rPr>
          <w:rFonts w:asciiTheme="minorHAnsi" w:hAnsiTheme="minorHAnsi" w:cstheme="minorHAnsi"/>
          <w:color w:val="000000" w:themeColor="text1"/>
          <w:kern w:val="3"/>
          <w:position w:val="6"/>
          <w:sz w:val="22"/>
          <w:szCs w:val="22"/>
          <w:lang w:eastAsia="en-US"/>
        </w:rPr>
        <w:t>Vzhľadom na náročnosť a rozsah stavebného obje</w:t>
      </w:r>
      <w:r w:rsidR="00962FED">
        <w:rPr>
          <w:rFonts w:asciiTheme="minorHAnsi" w:hAnsiTheme="minorHAnsi" w:cstheme="minorHAnsi"/>
          <w:color w:val="000000" w:themeColor="text1"/>
          <w:kern w:val="3"/>
          <w:position w:val="6"/>
          <w:sz w:val="22"/>
          <w:szCs w:val="22"/>
          <w:lang w:eastAsia="en-US"/>
        </w:rPr>
        <w:t>k</w:t>
      </w:r>
      <w:r w:rsidRPr="00417C34">
        <w:rPr>
          <w:rFonts w:asciiTheme="minorHAnsi" w:hAnsiTheme="minorHAnsi" w:cstheme="minorHAnsi"/>
          <w:color w:val="000000" w:themeColor="text1"/>
          <w:kern w:val="3"/>
          <w:position w:val="6"/>
          <w:sz w:val="22"/>
          <w:szCs w:val="22"/>
          <w:lang w:eastAsia="en-US"/>
        </w:rPr>
        <w:t>tu “SO 400“, navrhujeme realizovať stavbu v období dvoch rokov mimo vykurovacieho obdobia.. Odstavenie dodávky tepla pre ohrev TÚV je riešené na najmenší možný reálny čas .</w:t>
      </w:r>
    </w:p>
    <w:p w14:paraId="19C37102" w14:textId="77777777" w:rsidR="001A66A8" w:rsidRPr="00417C34" w:rsidRDefault="001A66A8" w:rsidP="001A66A8">
      <w:pPr>
        <w:tabs>
          <w:tab w:val="left" w:pos="450"/>
        </w:tabs>
        <w:suppressAutoHyphens/>
        <w:autoSpaceDE w:val="0"/>
        <w:autoSpaceDN w:val="0"/>
        <w:spacing w:after="240"/>
        <w:jc w:val="both"/>
        <w:textAlignment w:val="baseline"/>
        <w:rPr>
          <w:rFonts w:asciiTheme="minorHAnsi" w:hAnsiTheme="minorHAnsi" w:cstheme="minorHAnsi"/>
          <w:color w:val="000000" w:themeColor="text1"/>
          <w:kern w:val="3"/>
          <w:sz w:val="22"/>
          <w:szCs w:val="22"/>
          <w:lang w:eastAsia="en-US"/>
        </w:rPr>
      </w:pPr>
      <w:r w:rsidRPr="00417C34">
        <w:rPr>
          <w:rFonts w:asciiTheme="minorHAnsi" w:hAnsiTheme="minorHAnsi" w:cstheme="minorHAnsi"/>
          <w:color w:val="000000" w:themeColor="text1"/>
          <w:kern w:val="3"/>
          <w:position w:val="6"/>
          <w:sz w:val="22"/>
          <w:szCs w:val="22"/>
          <w:lang w:eastAsia="en-US"/>
        </w:rPr>
        <w:t>Z pohľadu dodávky tepla pre TÚV a tiež časovej náročnosti realizácie bude stavba rozdelená na viacero montážnych úsekov (1.MÚ až 8.MÚ). Montážne úseky stavby sú riešené tak, aby bolo možné zabezpečovať súčasne dodávku tepla pre TÚV už v zrealizovanej časti stavby vo forme „HV“ a aj súčasnej. Realizácia častí stavby bude postupovať smerom od koncovej OST (OST Spoločný pavilón) smerom ku</w:t>
      </w:r>
      <w:r w:rsidRPr="00417C34">
        <w:rPr>
          <w:rFonts w:asciiTheme="minorHAnsi" w:hAnsiTheme="minorHAnsi" w:cstheme="minorHAnsi"/>
          <w:b/>
          <w:bCs/>
          <w:color w:val="000000" w:themeColor="text1"/>
          <w:kern w:val="3"/>
          <w:position w:val="6"/>
          <w:sz w:val="22"/>
          <w:szCs w:val="22"/>
          <w:lang w:eastAsia="en-US"/>
        </w:rPr>
        <w:t xml:space="preserve"> šachte pred areálom ŽOS</w:t>
      </w:r>
      <w:r w:rsidRPr="00417C34">
        <w:rPr>
          <w:rFonts w:asciiTheme="minorHAnsi" w:hAnsiTheme="minorHAnsi" w:cstheme="minorHAnsi"/>
          <w:color w:val="000000" w:themeColor="text1"/>
          <w:kern w:val="3"/>
          <w:position w:val="6"/>
          <w:sz w:val="22"/>
          <w:szCs w:val="22"/>
          <w:lang w:eastAsia="en-US"/>
        </w:rPr>
        <w:t>.</w:t>
      </w:r>
    </w:p>
    <w:p w14:paraId="79D30BC7" w14:textId="77777777" w:rsidR="001A66A8" w:rsidRPr="00417C34" w:rsidRDefault="001A66A8" w:rsidP="001A66A8">
      <w:pPr>
        <w:tabs>
          <w:tab w:val="left" w:pos="450"/>
        </w:tabs>
        <w:suppressAutoHyphens/>
        <w:autoSpaceDE w:val="0"/>
        <w:autoSpaceDN w:val="0"/>
        <w:spacing w:after="240"/>
        <w:jc w:val="both"/>
        <w:textAlignment w:val="baseline"/>
        <w:rPr>
          <w:rFonts w:asciiTheme="minorHAnsi" w:hAnsiTheme="minorHAnsi" w:cstheme="minorHAnsi"/>
          <w:color w:val="000000" w:themeColor="text1"/>
          <w:kern w:val="3"/>
          <w:sz w:val="22"/>
          <w:szCs w:val="22"/>
          <w:lang w:eastAsia="en-US"/>
        </w:rPr>
      </w:pPr>
      <w:r w:rsidRPr="00417C34">
        <w:rPr>
          <w:rFonts w:asciiTheme="minorHAnsi" w:hAnsiTheme="minorHAnsi" w:cstheme="minorHAnsi"/>
          <w:color w:val="000000" w:themeColor="text1"/>
          <w:kern w:val="3"/>
          <w:position w:val="6"/>
          <w:sz w:val="22"/>
          <w:szCs w:val="22"/>
          <w:lang w:eastAsia="en-US"/>
        </w:rPr>
        <w:t>Počas prvého roka navrhujeme realizovať montážne úseky 1.MÚ až 5.MÚ, zvyšnú časť tj. 6.MÚ až 8.MÚ v priebehu druhého roka.</w:t>
      </w:r>
    </w:p>
    <w:p w14:paraId="3077B805"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color w:val="000000" w:themeColor="text1"/>
          <w:kern w:val="3"/>
          <w:sz w:val="22"/>
          <w:szCs w:val="22"/>
          <w:lang w:eastAsia="en-US"/>
        </w:rPr>
      </w:pPr>
      <w:r w:rsidRPr="00417C34">
        <w:rPr>
          <w:rFonts w:asciiTheme="minorHAnsi" w:hAnsiTheme="minorHAnsi" w:cstheme="minorHAnsi"/>
          <w:color w:val="000000" w:themeColor="text1"/>
          <w:kern w:val="3"/>
          <w:sz w:val="22"/>
          <w:szCs w:val="22"/>
          <w:lang w:eastAsia="en-US"/>
        </w:rPr>
        <w:t>Počas realizácie, pre zabezpečenie dodávky TÚV budú po dohodnutých častiach rekonštrukcie využívané tzv. „provizórne prepojenia“ a dočasné mobilné zdroje tepla.</w:t>
      </w:r>
    </w:p>
    <w:p w14:paraId="7BDB72DA"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color w:val="000000" w:themeColor="text1"/>
          <w:kern w:val="3"/>
          <w:sz w:val="22"/>
          <w:szCs w:val="22"/>
          <w:lang w:eastAsia="en-US"/>
        </w:rPr>
      </w:pPr>
      <w:r w:rsidRPr="00417C34">
        <w:rPr>
          <w:rFonts w:asciiTheme="minorHAnsi" w:hAnsiTheme="minorHAnsi" w:cstheme="minorHAnsi"/>
          <w:color w:val="000000" w:themeColor="text1"/>
          <w:kern w:val="3"/>
          <w:sz w:val="22"/>
          <w:szCs w:val="22"/>
          <w:lang w:eastAsia="en-US"/>
        </w:rPr>
        <w:t>Počas výstavby v prvom roku (1.MÚ až 5.MÚ) sa uvažuje s použitím dočasných mobilných zdrojov tepla o výkone:</w:t>
      </w:r>
    </w:p>
    <w:p w14:paraId="2CD209A3" w14:textId="77777777" w:rsidR="001A66A8" w:rsidRPr="00417C34" w:rsidRDefault="001A66A8" w:rsidP="002F2900">
      <w:pPr>
        <w:suppressAutoHyphens/>
        <w:autoSpaceDE w:val="0"/>
        <w:autoSpaceDN w:val="0"/>
        <w:jc w:val="both"/>
        <w:textAlignment w:val="baseline"/>
        <w:rPr>
          <w:rFonts w:asciiTheme="minorHAnsi" w:hAnsiTheme="minorHAnsi" w:cstheme="minorHAnsi"/>
          <w:color w:val="000000" w:themeColor="text1"/>
          <w:kern w:val="3"/>
          <w:sz w:val="22"/>
          <w:szCs w:val="22"/>
          <w:lang w:eastAsia="en-US"/>
        </w:rPr>
      </w:pPr>
      <w:r w:rsidRPr="00417C34">
        <w:rPr>
          <w:rFonts w:asciiTheme="minorHAnsi" w:hAnsiTheme="minorHAnsi" w:cstheme="minorHAnsi"/>
          <w:color w:val="000000" w:themeColor="text1"/>
          <w:kern w:val="3"/>
          <w:sz w:val="22"/>
          <w:szCs w:val="22"/>
          <w:lang w:eastAsia="en-US"/>
        </w:rPr>
        <w:t>- 1 ks o výkone Q=50kW – spoločný pre OST IBV 1,2,3 (doba využitia cca 4 mesiace),</w:t>
      </w:r>
    </w:p>
    <w:p w14:paraId="36A435CF" w14:textId="77777777" w:rsidR="001A66A8" w:rsidRPr="00417C34" w:rsidRDefault="001A66A8" w:rsidP="002F2900">
      <w:pPr>
        <w:suppressAutoHyphens/>
        <w:autoSpaceDE w:val="0"/>
        <w:autoSpaceDN w:val="0"/>
        <w:jc w:val="both"/>
        <w:textAlignment w:val="baseline"/>
        <w:rPr>
          <w:rFonts w:asciiTheme="minorHAnsi" w:hAnsiTheme="minorHAnsi" w:cstheme="minorHAnsi"/>
          <w:color w:val="000000" w:themeColor="text1"/>
          <w:kern w:val="3"/>
          <w:sz w:val="22"/>
          <w:szCs w:val="22"/>
          <w:lang w:eastAsia="en-US"/>
        </w:rPr>
      </w:pPr>
      <w:r w:rsidRPr="00417C34">
        <w:rPr>
          <w:rFonts w:asciiTheme="minorHAnsi" w:hAnsiTheme="minorHAnsi" w:cstheme="minorHAnsi"/>
          <w:color w:val="000000" w:themeColor="text1"/>
          <w:kern w:val="3"/>
          <w:sz w:val="22"/>
          <w:szCs w:val="22"/>
          <w:lang w:eastAsia="en-US"/>
        </w:rPr>
        <w:t>- 1 ks o výkone Q=1000kW – umiestnený v OST 3 Zlatý potok (doba využitia cca 2 mesiace),</w:t>
      </w:r>
    </w:p>
    <w:p w14:paraId="10C8702F" w14:textId="29329C4D" w:rsidR="001A66A8" w:rsidRPr="00417C34" w:rsidRDefault="001A66A8" w:rsidP="001A66A8">
      <w:pPr>
        <w:suppressAutoHyphens/>
        <w:autoSpaceDE w:val="0"/>
        <w:autoSpaceDN w:val="0"/>
        <w:spacing w:after="240"/>
        <w:jc w:val="both"/>
        <w:textAlignment w:val="baseline"/>
        <w:rPr>
          <w:rFonts w:asciiTheme="minorHAnsi" w:hAnsiTheme="minorHAnsi" w:cstheme="minorHAnsi"/>
          <w:color w:val="000000" w:themeColor="text1"/>
          <w:kern w:val="3"/>
          <w:sz w:val="22"/>
          <w:szCs w:val="22"/>
          <w:lang w:eastAsia="en-US"/>
        </w:rPr>
      </w:pPr>
      <w:r w:rsidRPr="00417C34">
        <w:rPr>
          <w:rFonts w:asciiTheme="minorHAnsi" w:hAnsiTheme="minorHAnsi" w:cstheme="minorHAnsi"/>
          <w:color w:val="000000" w:themeColor="text1"/>
          <w:kern w:val="3"/>
          <w:sz w:val="22"/>
          <w:szCs w:val="22"/>
          <w:lang w:eastAsia="en-US"/>
        </w:rPr>
        <w:t>- 4 ks o výkone Q=150kW – umiestnené v OST BD 4,5,6,7 (doba využitia cca 2 mesiace)</w:t>
      </w:r>
    </w:p>
    <w:p w14:paraId="748476DD"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color w:val="000000" w:themeColor="text1"/>
          <w:kern w:val="3"/>
          <w:sz w:val="22"/>
          <w:szCs w:val="22"/>
          <w:lang w:eastAsia="en-US"/>
        </w:rPr>
      </w:pPr>
      <w:r w:rsidRPr="00417C34">
        <w:rPr>
          <w:rFonts w:asciiTheme="minorHAnsi" w:hAnsiTheme="minorHAnsi" w:cstheme="minorHAnsi"/>
          <w:color w:val="000000" w:themeColor="text1"/>
          <w:kern w:val="3"/>
          <w:sz w:val="22"/>
          <w:szCs w:val="22"/>
          <w:lang w:eastAsia="en-US"/>
        </w:rPr>
        <w:t>Počas výstavby v druhom roku (6.MÚ až 8.MÚ) sa uvažuje s použitím dočasných mobilných zdrojov tepla o výkone:</w:t>
      </w:r>
    </w:p>
    <w:p w14:paraId="44B5174A" w14:textId="77777777" w:rsidR="001A66A8" w:rsidRPr="00417C34" w:rsidRDefault="001A66A8" w:rsidP="002F2900">
      <w:pPr>
        <w:suppressAutoHyphens/>
        <w:autoSpaceDE w:val="0"/>
        <w:autoSpaceDN w:val="0"/>
        <w:jc w:val="both"/>
        <w:textAlignment w:val="baseline"/>
        <w:rPr>
          <w:rFonts w:asciiTheme="minorHAnsi" w:hAnsiTheme="minorHAnsi" w:cstheme="minorHAnsi"/>
          <w:color w:val="000000" w:themeColor="text1"/>
          <w:kern w:val="3"/>
          <w:sz w:val="22"/>
          <w:szCs w:val="22"/>
          <w:lang w:eastAsia="en-US"/>
        </w:rPr>
      </w:pPr>
      <w:r w:rsidRPr="00417C34">
        <w:rPr>
          <w:rFonts w:asciiTheme="minorHAnsi" w:hAnsiTheme="minorHAnsi" w:cstheme="minorHAnsi"/>
          <w:color w:val="000000" w:themeColor="text1"/>
          <w:kern w:val="3"/>
          <w:sz w:val="22"/>
          <w:szCs w:val="22"/>
          <w:lang w:eastAsia="en-US"/>
        </w:rPr>
        <w:t>- 1 ks o výkone Q=50kW – spoločný pre OST IBV 1,2,3 (doba využitia cca 5 mesiacov),</w:t>
      </w:r>
    </w:p>
    <w:p w14:paraId="7F3977E7" w14:textId="77777777" w:rsidR="001A66A8" w:rsidRPr="00417C34" w:rsidRDefault="001A66A8" w:rsidP="002F2900">
      <w:pPr>
        <w:suppressAutoHyphens/>
        <w:autoSpaceDE w:val="0"/>
        <w:autoSpaceDN w:val="0"/>
        <w:jc w:val="both"/>
        <w:textAlignment w:val="baseline"/>
        <w:rPr>
          <w:rFonts w:asciiTheme="minorHAnsi" w:hAnsiTheme="minorHAnsi" w:cstheme="minorHAnsi"/>
          <w:color w:val="000000" w:themeColor="text1"/>
          <w:kern w:val="3"/>
          <w:sz w:val="22"/>
          <w:szCs w:val="22"/>
          <w:lang w:eastAsia="en-US"/>
        </w:rPr>
      </w:pPr>
      <w:r w:rsidRPr="00417C34">
        <w:rPr>
          <w:rFonts w:asciiTheme="minorHAnsi" w:hAnsiTheme="minorHAnsi" w:cstheme="minorHAnsi"/>
          <w:color w:val="000000" w:themeColor="text1"/>
          <w:kern w:val="3"/>
          <w:sz w:val="22"/>
          <w:szCs w:val="22"/>
          <w:lang w:eastAsia="en-US"/>
        </w:rPr>
        <w:t>- 1 ks o výkone Q=1000kW – umiestnený v OST 3 Zlatý potok (doba využitia cca 5 mesiacov),</w:t>
      </w:r>
    </w:p>
    <w:p w14:paraId="471BBCCE" w14:textId="77777777" w:rsidR="001A66A8" w:rsidRPr="00417C34" w:rsidRDefault="001A66A8" w:rsidP="002F2900">
      <w:pPr>
        <w:suppressAutoHyphens/>
        <w:autoSpaceDE w:val="0"/>
        <w:autoSpaceDN w:val="0"/>
        <w:jc w:val="both"/>
        <w:textAlignment w:val="baseline"/>
        <w:rPr>
          <w:rFonts w:asciiTheme="minorHAnsi" w:hAnsiTheme="minorHAnsi" w:cstheme="minorHAnsi"/>
          <w:color w:val="000000" w:themeColor="text1"/>
          <w:kern w:val="3"/>
          <w:sz w:val="22"/>
          <w:szCs w:val="22"/>
          <w:lang w:eastAsia="en-US"/>
        </w:rPr>
      </w:pPr>
      <w:r w:rsidRPr="00417C34">
        <w:rPr>
          <w:rFonts w:asciiTheme="minorHAnsi" w:hAnsiTheme="minorHAnsi" w:cstheme="minorHAnsi"/>
          <w:color w:val="000000" w:themeColor="text1"/>
          <w:kern w:val="3"/>
          <w:sz w:val="22"/>
          <w:szCs w:val="22"/>
          <w:lang w:eastAsia="en-US"/>
        </w:rPr>
        <w:t>- 4 ks o výkone Q=150kW – umiestnené v OST BD 4,5,6,7 (doba využitia cca 5 mesiacov),</w:t>
      </w:r>
    </w:p>
    <w:p w14:paraId="21230FFC" w14:textId="77777777" w:rsidR="001A66A8" w:rsidRPr="00417C34" w:rsidRDefault="001A66A8" w:rsidP="002F2900">
      <w:pPr>
        <w:suppressAutoHyphens/>
        <w:autoSpaceDE w:val="0"/>
        <w:autoSpaceDN w:val="0"/>
        <w:jc w:val="both"/>
        <w:textAlignment w:val="baseline"/>
        <w:rPr>
          <w:rFonts w:asciiTheme="minorHAnsi" w:hAnsiTheme="minorHAnsi" w:cstheme="minorHAnsi"/>
          <w:color w:val="000000" w:themeColor="text1"/>
          <w:kern w:val="3"/>
          <w:sz w:val="22"/>
          <w:szCs w:val="22"/>
          <w:lang w:eastAsia="en-US"/>
        </w:rPr>
      </w:pPr>
      <w:r w:rsidRPr="00417C34">
        <w:rPr>
          <w:rFonts w:asciiTheme="minorHAnsi" w:hAnsiTheme="minorHAnsi" w:cstheme="minorHAnsi"/>
          <w:color w:val="000000" w:themeColor="text1"/>
          <w:kern w:val="3"/>
          <w:sz w:val="22"/>
          <w:szCs w:val="22"/>
          <w:lang w:eastAsia="en-US"/>
        </w:rPr>
        <w:t>- 1 ks o výkone Q=700kW – umiestnený v OST 1 Zlatý potok (doba využitia cca 5 mesiacov),</w:t>
      </w:r>
    </w:p>
    <w:p w14:paraId="23F3C3F6" w14:textId="77777777" w:rsidR="001A66A8" w:rsidRPr="00417C34" w:rsidRDefault="001A66A8" w:rsidP="002F2900">
      <w:pPr>
        <w:suppressAutoHyphens/>
        <w:autoSpaceDE w:val="0"/>
        <w:autoSpaceDN w:val="0"/>
        <w:jc w:val="both"/>
        <w:textAlignment w:val="baseline"/>
        <w:rPr>
          <w:rFonts w:asciiTheme="minorHAnsi" w:hAnsiTheme="minorHAnsi" w:cstheme="minorHAnsi"/>
          <w:color w:val="000000" w:themeColor="text1"/>
          <w:kern w:val="3"/>
          <w:sz w:val="22"/>
          <w:szCs w:val="22"/>
          <w:lang w:eastAsia="en-US"/>
        </w:rPr>
      </w:pPr>
      <w:r w:rsidRPr="00417C34">
        <w:rPr>
          <w:rFonts w:asciiTheme="minorHAnsi" w:hAnsiTheme="minorHAnsi" w:cstheme="minorHAnsi"/>
          <w:color w:val="000000" w:themeColor="text1"/>
          <w:kern w:val="3"/>
          <w:sz w:val="22"/>
          <w:szCs w:val="22"/>
          <w:lang w:eastAsia="en-US"/>
        </w:rPr>
        <w:t>- 1 ks o výkone Q=100kW – umiestnený v OST Višňovského 4 BP 12 bj. (doba využitia cca 4 mesiace),</w:t>
      </w:r>
    </w:p>
    <w:p w14:paraId="618F4C3A" w14:textId="77777777" w:rsidR="001A66A8" w:rsidRPr="00417C34" w:rsidRDefault="001A66A8" w:rsidP="002F2900">
      <w:pPr>
        <w:suppressAutoHyphens/>
        <w:autoSpaceDE w:val="0"/>
        <w:autoSpaceDN w:val="0"/>
        <w:jc w:val="both"/>
        <w:textAlignment w:val="baseline"/>
        <w:rPr>
          <w:rFonts w:asciiTheme="minorHAnsi" w:hAnsiTheme="minorHAnsi" w:cstheme="minorHAnsi"/>
          <w:color w:val="000000" w:themeColor="text1"/>
          <w:kern w:val="3"/>
          <w:sz w:val="22"/>
          <w:szCs w:val="22"/>
          <w:lang w:eastAsia="en-US"/>
        </w:rPr>
      </w:pPr>
      <w:r w:rsidRPr="00417C34">
        <w:rPr>
          <w:rFonts w:asciiTheme="minorHAnsi" w:hAnsiTheme="minorHAnsi" w:cstheme="minorHAnsi"/>
          <w:color w:val="000000" w:themeColor="text1"/>
          <w:kern w:val="3"/>
          <w:sz w:val="22"/>
          <w:szCs w:val="22"/>
          <w:lang w:eastAsia="en-US"/>
        </w:rPr>
        <w:t>- 1 ks o výkone Q=200kW – umiestnené v OST Kukučínova (doba využitia cca 4 mesiacov),</w:t>
      </w:r>
    </w:p>
    <w:p w14:paraId="18D0FA8B" w14:textId="516C4076" w:rsidR="001A66A8" w:rsidRPr="00417C34" w:rsidRDefault="001A66A8" w:rsidP="001A66A8">
      <w:pPr>
        <w:suppressAutoHyphens/>
        <w:autoSpaceDE w:val="0"/>
        <w:autoSpaceDN w:val="0"/>
        <w:spacing w:after="240"/>
        <w:jc w:val="both"/>
        <w:textAlignment w:val="baseline"/>
        <w:rPr>
          <w:rFonts w:asciiTheme="minorHAnsi" w:hAnsiTheme="minorHAnsi" w:cstheme="minorHAnsi"/>
          <w:color w:val="000000" w:themeColor="text1"/>
          <w:kern w:val="3"/>
          <w:sz w:val="22"/>
          <w:szCs w:val="22"/>
          <w:lang w:eastAsia="en-US"/>
        </w:rPr>
      </w:pPr>
      <w:r w:rsidRPr="00417C34">
        <w:rPr>
          <w:rFonts w:asciiTheme="minorHAnsi" w:hAnsiTheme="minorHAnsi" w:cstheme="minorHAnsi"/>
          <w:color w:val="000000" w:themeColor="text1"/>
          <w:kern w:val="3"/>
          <w:sz w:val="22"/>
          <w:szCs w:val="22"/>
          <w:lang w:eastAsia="en-US"/>
        </w:rPr>
        <w:t>- 1 ks o výkone Q=300kW – Spoločný pre OST Darinka I. a II. (doba využitia cca 4 mesiacov),</w:t>
      </w:r>
    </w:p>
    <w:p w14:paraId="24285C85" w14:textId="77777777" w:rsidR="001A66A8" w:rsidRPr="00417C34" w:rsidRDefault="001A66A8" w:rsidP="001A66A8">
      <w:pPr>
        <w:suppressAutoHyphens/>
        <w:autoSpaceDE w:val="0"/>
        <w:autoSpaceDN w:val="0"/>
        <w:spacing w:after="240"/>
        <w:jc w:val="both"/>
        <w:textAlignment w:val="baseline"/>
        <w:rPr>
          <w:rFonts w:asciiTheme="minorHAnsi" w:hAnsiTheme="minorHAnsi" w:cstheme="minorHAnsi"/>
          <w:color w:val="000000" w:themeColor="text1"/>
          <w:kern w:val="3"/>
          <w:sz w:val="22"/>
          <w:szCs w:val="22"/>
          <w:lang w:eastAsia="en-US"/>
        </w:rPr>
      </w:pPr>
      <w:r w:rsidRPr="00417C34">
        <w:rPr>
          <w:rFonts w:asciiTheme="minorHAnsi" w:hAnsiTheme="minorHAnsi" w:cstheme="minorHAnsi"/>
          <w:color w:val="000000" w:themeColor="text1"/>
          <w:kern w:val="3"/>
          <w:sz w:val="22"/>
          <w:szCs w:val="22"/>
          <w:lang w:eastAsia="en-US"/>
        </w:rPr>
        <w:t>Tieto sú kapacitne navrhnuté na „súčasné letné výkony“ jednotlivých zásobovaných OST.</w:t>
      </w:r>
    </w:p>
    <w:p w14:paraId="3B7232BB" w14:textId="2DD1784D" w:rsidR="001A66A8" w:rsidRPr="00417C34" w:rsidRDefault="001A66A8" w:rsidP="001A66A8">
      <w:pPr>
        <w:suppressAutoHyphens/>
        <w:autoSpaceDE w:val="0"/>
        <w:spacing w:after="240"/>
        <w:jc w:val="both"/>
        <w:rPr>
          <w:rFonts w:asciiTheme="minorHAnsi" w:hAnsiTheme="minorHAnsi" w:cstheme="minorHAnsi"/>
          <w:color w:val="000000" w:themeColor="text1"/>
          <w:sz w:val="22"/>
          <w:szCs w:val="22"/>
        </w:rPr>
      </w:pPr>
      <w:r w:rsidRPr="00417C34">
        <w:rPr>
          <w:rFonts w:asciiTheme="minorHAnsi" w:hAnsiTheme="minorHAnsi" w:cstheme="minorHAnsi"/>
          <w:color w:val="000000" w:themeColor="text1"/>
          <w:sz w:val="22"/>
          <w:szCs w:val="22"/>
        </w:rPr>
        <w:t>Provizó</w:t>
      </w:r>
      <w:r w:rsidR="001B3150">
        <w:rPr>
          <w:rFonts w:asciiTheme="minorHAnsi" w:hAnsiTheme="minorHAnsi" w:cstheme="minorHAnsi"/>
          <w:color w:val="000000" w:themeColor="text1"/>
          <w:sz w:val="22"/>
          <w:szCs w:val="22"/>
        </w:rPr>
        <w:t>r</w:t>
      </w:r>
      <w:r w:rsidRPr="00417C34">
        <w:rPr>
          <w:rFonts w:asciiTheme="minorHAnsi" w:hAnsiTheme="minorHAnsi" w:cstheme="minorHAnsi"/>
          <w:color w:val="000000" w:themeColor="text1"/>
          <w:sz w:val="22"/>
          <w:szCs w:val="22"/>
        </w:rPr>
        <w:t xml:space="preserve">ne prepojenie navrhujeme použiť počas realizácie hlavnej potrubnej vetvy na montážnom úseku č.5 (v zalesnenej časti), z dôvodu zabezpečenia dodávky tepla k odberateľom smer “Nemocnica“ a “Zlatý potok“. </w:t>
      </w:r>
    </w:p>
    <w:p w14:paraId="559F2C5B" w14:textId="77777777" w:rsidR="001A66A8" w:rsidRPr="00417C34" w:rsidRDefault="001A66A8" w:rsidP="001A66A8">
      <w:pPr>
        <w:tabs>
          <w:tab w:val="left" w:pos="3390"/>
        </w:tabs>
        <w:suppressAutoHyphens/>
        <w:autoSpaceDE w:val="0"/>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b/>
          <w:bCs/>
          <w:color w:val="000000"/>
          <w:kern w:val="3"/>
          <w:sz w:val="22"/>
          <w:szCs w:val="22"/>
          <w:u w:val="single"/>
        </w:rPr>
        <w:t>Popis jednotlivých stavebných objektov</w:t>
      </w:r>
      <w:r w:rsidRPr="00417C34">
        <w:rPr>
          <w:rFonts w:asciiTheme="minorHAnsi" w:hAnsiTheme="minorHAnsi" w:cstheme="minorHAnsi"/>
          <w:b/>
          <w:bCs/>
          <w:color w:val="000000"/>
          <w:kern w:val="3"/>
          <w:sz w:val="22"/>
          <w:szCs w:val="22"/>
        </w:rPr>
        <w:t xml:space="preserve"> </w:t>
      </w:r>
      <w:r w:rsidRPr="00417C34">
        <w:rPr>
          <w:rFonts w:asciiTheme="minorHAnsi" w:hAnsiTheme="minorHAnsi" w:cstheme="minorHAnsi"/>
          <w:color w:val="000000"/>
          <w:kern w:val="3"/>
          <w:sz w:val="22"/>
          <w:szCs w:val="22"/>
        </w:rPr>
        <w:t>je uvedený v prechádzajúcich častiach Opisu predmetu diela..</w:t>
      </w:r>
    </w:p>
    <w:p w14:paraId="769CFF57" w14:textId="77777777" w:rsidR="001A66A8" w:rsidRPr="00417C34" w:rsidRDefault="001A66A8" w:rsidP="002F2900">
      <w:pPr>
        <w:keepNext/>
        <w:autoSpaceDN w:val="0"/>
        <w:spacing w:after="240"/>
        <w:jc w:val="both"/>
        <w:textAlignment w:val="baseline"/>
        <w:rPr>
          <w:rFonts w:asciiTheme="minorHAnsi" w:hAnsiTheme="minorHAnsi" w:cstheme="minorHAnsi"/>
          <w:b/>
          <w:kern w:val="3"/>
          <w:sz w:val="22"/>
          <w:szCs w:val="22"/>
          <w:u w:val="single"/>
          <w:lang w:eastAsia="en-US"/>
        </w:rPr>
      </w:pPr>
      <w:r w:rsidRPr="00417C34">
        <w:rPr>
          <w:rFonts w:asciiTheme="minorHAnsi" w:hAnsiTheme="minorHAnsi" w:cstheme="minorHAnsi"/>
          <w:b/>
          <w:kern w:val="3"/>
          <w:sz w:val="22"/>
          <w:szCs w:val="22"/>
          <w:u w:val="single"/>
          <w:lang w:eastAsia="en-US"/>
        </w:rPr>
        <w:lastRenderedPageBreak/>
        <w:t>Objekty a zariadenie staveniska</w:t>
      </w:r>
    </w:p>
    <w:p w14:paraId="7FFCA6CF" w14:textId="77777777" w:rsidR="001A66A8" w:rsidRPr="00417C34" w:rsidRDefault="001A66A8" w:rsidP="002F2900">
      <w:pPr>
        <w:keepNext/>
        <w:autoSpaceDN w:val="0"/>
        <w:spacing w:after="240"/>
        <w:jc w:val="both"/>
        <w:textAlignment w:val="baseline"/>
        <w:rPr>
          <w:rFonts w:asciiTheme="minorHAnsi" w:hAnsiTheme="minorHAnsi" w:cstheme="minorHAnsi"/>
          <w:b/>
          <w:kern w:val="3"/>
          <w:sz w:val="22"/>
          <w:szCs w:val="22"/>
          <w:lang w:eastAsia="en-US"/>
        </w:rPr>
      </w:pPr>
      <w:r w:rsidRPr="00417C34">
        <w:rPr>
          <w:rFonts w:asciiTheme="minorHAnsi" w:hAnsiTheme="minorHAnsi" w:cstheme="minorHAnsi"/>
          <w:b/>
          <w:kern w:val="3"/>
          <w:sz w:val="22"/>
          <w:szCs w:val="22"/>
          <w:lang w:eastAsia="en-US"/>
        </w:rPr>
        <w:t>Dopravné trasy</w:t>
      </w:r>
    </w:p>
    <w:p w14:paraId="1A985D4B" w14:textId="77777777" w:rsidR="001A66A8" w:rsidRPr="00417C34" w:rsidRDefault="001A66A8" w:rsidP="001A66A8">
      <w:pPr>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Vstupy na staveniská sa uvažujú podľa realizovaných častí stavby postupne z viacerých miest sídliska. Pri výjazde mechanizmov zo stavenísk je potrebné zabezpečiť počas celej doby výstavby ich čistenie, aby nedochádzalo k znečisťovaniu okolia stavby a súvisiacich komunikácií.</w:t>
      </w:r>
    </w:p>
    <w:p w14:paraId="623FD718" w14:textId="77777777" w:rsidR="001A66A8" w:rsidRPr="00417C34" w:rsidRDefault="001A66A8" w:rsidP="001A66A8">
      <w:pPr>
        <w:autoSpaceDN w:val="0"/>
        <w:spacing w:after="240"/>
        <w:jc w:val="both"/>
        <w:textAlignment w:val="baseline"/>
        <w:rPr>
          <w:rFonts w:asciiTheme="minorHAnsi" w:hAnsiTheme="minorHAnsi" w:cstheme="minorHAnsi"/>
          <w:b/>
          <w:kern w:val="3"/>
          <w:sz w:val="22"/>
          <w:szCs w:val="22"/>
          <w:lang w:eastAsia="en-US"/>
        </w:rPr>
      </w:pPr>
      <w:r w:rsidRPr="00417C34">
        <w:rPr>
          <w:rFonts w:asciiTheme="minorHAnsi" w:hAnsiTheme="minorHAnsi" w:cstheme="minorHAnsi"/>
          <w:b/>
          <w:kern w:val="3"/>
          <w:sz w:val="22"/>
          <w:szCs w:val="22"/>
          <w:lang w:eastAsia="en-US"/>
        </w:rPr>
        <w:t xml:space="preserve">Sociálne objekty </w:t>
      </w:r>
    </w:p>
    <w:p w14:paraId="462B8D2F" w14:textId="2551B7BE"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Pri líniových objekt</w:t>
      </w:r>
      <w:r w:rsidR="002F2900" w:rsidRPr="00417C34">
        <w:rPr>
          <w:rFonts w:asciiTheme="minorHAnsi" w:hAnsiTheme="minorHAnsi" w:cstheme="minorHAnsi"/>
          <w:kern w:val="3"/>
          <w:sz w:val="22"/>
          <w:szCs w:val="22"/>
          <w:lang w:eastAsia="en-US"/>
        </w:rPr>
        <w:t>o</w:t>
      </w:r>
      <w:r w:rsidRPr="00417C34">
        <w:rPr>
          <w:rFonts w:asciiTheme="minorHAnsi" w:hAnsiTheme="minorHAnsi" w:cstheme="minorHAnsi"/>
          <w:kern w:val="3"/>
          <w:sz w:val="22"/>
          <w:szCs w:val="22"/>
          <w:lang w:eastAsia="en-US"/>
        </w:rPr>
        <w:t xml:space="preserve">ch je možný prenájom priestorov pre šatne v areály závodu Zvolen na základe Nájomnej zmluvy. </w:t>
      </w:r>
      <w:r w:rsidR="002F2900" w:rsidRPr="00417C34">
        <w:rPr>
          <w:rFonts w:asciiTheme="minorHAnsi" w:hAnsiTheme="minorHAnsi" w:cstheme="minorHAnsi"/>
          <w:kern w:val="3"/>
          <w:sz w:val="22"/>
          <w:szCs w:val="22"/>
          <w:lang w:eastAsia="en-US"/>
        </w:rPr>
        <w:t>Zhotoviteľ</w:t>
      </w:r>
      <w:r w:rsidRPr="00417C34">
        <w:rPr>
          <w:rFonts w:asciiTheme="minorHAnsi" w:hAnsiTheme="minorHAnsi" w:cstheme="minorHAnsi"/>
          <w:kern w:val="3"/>
          <w:sz w:val="22"/>
          <w:szCs w:val="22"/>
          <w:lang w:eastAsia="en-US"/>
        </w:rPr>
        <w:t xml:space="preserve"> si následne zabezpečí dovoz a odvoz zamestnancov na pracovisko.</w:t>
      </w:r>
    </w:p>
    <w:p w14:paraId="0FD41945" w14:textId="4C20E16D"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xml:space="preserve">V prípade, že takéto priestory na teplárni nebudú využité, </w:t>
      </w:r>
      <w:r w:rsidR="003766C4" w:rsidRPr="00417C34">
        <w:rPr>
          <w:rFonts w:asciiTheme="minorHAnsi" w:hAnsiTheme="minorHAnsi" w:cstheme="minorHAnsi"/>
          <w:kern w:val="3"/>
          <w:sz w:val="22"/>
          <w:szCs w:val="22"/>
          <w:lang w:eastAsia="en-US"/>
        </w:rPr>
        <w:t>zhotovite</w:t>
      </w:r>
      <w:r w:rsidRPr="00417C34">
        <w:rPr>
          <w:rFonts w:asciiTheme="minorHAnsi" w:hAnsiTheme="minorHAnsi" w:cstheme="minorHAnsi"/>
          <w:kern w:val="3"/>
          <w:sz w:val="22"/>
          <w:szCs w:val="22"/>
          <w:lang w:eastAsia="en-US"/>
        </w:rPr>
        <w:t>ľ si zabezpečí iné priestory v súvisiacich objektoch na trase jednotlivých líniových stavebných objektov. Priamo na stavenisku - vo vymedzenom priestore - je potrebné zabezpečiť ekologické WC.</w:t>
      </w:r>
    </w:p>
    <w:p w14:paraId="56DA33B2" w14:textId="6D0F96DC"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xml:space="preserve">U objektových OST si </w:t>
      </w:r>
      <w:r w:rsidR="002F2900" w:rsidRPr="00417C34">
        <w:rPr>
          <w:rFonts w:asciiTheme="minorHAnsi" w:hAnsiTheme="minorHAnsi" w:cstheme="minorHAnsi"/>
          <w:kern w:val="3"/>
          <w:sz w:val="22"/>
          <w:szCs w:val="22"/>
          <w:lang w:eastAsia="en-US"/>
        </w:rPr>
        <w:t xml:space="preserve">zhotoviteľ </w:t>
      </w:r>
      <w:r w:rsidRPr="00417C34">
        <w:rPr>
          <w:rFonts w:asciiTheme="minorHAnsi" w:hAnsiTheme="minorHAnsi" w:cstheme="minorHAnsi"/>
          <w:kern w:val="3"/>
          <w:sz w:val="22"/>
          <w:szCs w:val="22"/>
          <w:lang w:eastAsia="en-US"/>
        </w:rPr>
        <w:t>šatne a sociálne zariadenia dohodne s majiteľmi rekonštruovaných OST, v</w:t>
      </w:r>
      <w:r w:rsidR="00530BA0" w:rsidRPr="00417C34">
        <w:rPr>
          <w:rFonts w:asciiTheme="minorHAnsi" w:hAnsiTheme="minorHAnsi" w:cstheme="minorHAnsi"/>
          <w:kern w:val="3"/>
          <w:sz w:val="22"/>
          <w:szCs w:val="22"/>
          <w:lang w:eastAsia="en-US"/>
        </w:rPr>
        <w:t> </w:t>
      </w:r>
      <w:r w:rsidRPr="00417C34">
        <w:rPr>
          <w:rFonts w:asciiTheme="minorHAnsi" w:hAnsiTheme="minorHAnsi" w:cstheme="minorHAnsi"/>
          <w:kern w:val="3"/>
          <w:sz w:val="22"/>
          <w:szCs w:val="22"/>
          <w:lang w:eastAsia="en-US"/>
        </w:rPr>
        <w:t>blízkosti miesta stavby.</w:t>
      </w:r>
    </w:p>
    <w:p w14:paraId="0BFE2662" w14:textId="77777777" w:rsidR="001A66A8" w:rsidRPr="00417C34" w:rsidRDefault="001A66A8" w:rsidP="001A66A8">
      <w:pPr>
        <w:autoSpaceDN w:val="0"/>
        <w:spacing w:after="240"/>
        <w:jc w:val="both"/>
        <w:textAlignment w:val="baseline"/>
        <w:rPr>
          <w:rFonts w:asciiTheme="minorHAnsi" w:hAnsiTheme="minorHAnsi" w:cstheme="minorHAnsi"/>
          <w:b/>
          <w:kern w:val="3"/>
          <w:sz w:val="22"/>
          <w:szCs w:val="22"/>
          <w:lang w:eastAsia="en-US"/>
        </w:rPr>
      </w:pPr>
      <w:r w:rsidRPr="00417C34">
        <w:rPr>
          <w:rFonts w:asciiTheme="minorHAnsi" w:hAnsiTheme="minorHAnsi" w:cstheme="minorHAnsi"/>
          <w:b/>
          <w:kern w:val="3"/>
          <w:sz w:val="22"/>
          <w:szCs w:val="22"/>
          <w:lang w:eastAsia="en-US"/>
        </w:rPr>
        <w:t>Oplotenie staveniska</w:t>
      </w:r>
    </w:p>
    <w:p w14:paraId="3013349A" w14:textId="2EB09B80"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xml:space="preserve">Stavenisko je potrebné oplotiť alebo ohradiť zo všetkých strán. Možné zdroje nebezpečenstva (výškové rozdiely a pod.) musí </w:t>
      </w:r>
      <w:r w:rsidR="003766C4" w:rsidRPr="00417C34">
        <w:rPr>
          <w:rFonts w:asciiTheme="minorHAnsi" w:hAnsiTheme="minorHAnsi" w:cstheme="minorHAnsi"/>
          <w:kern w:val="3"/>
          <w:sz w:val="22"/>
          <w:szCs w:val="22"/>
          <w:lang w:eastAsia="en-US"/>
        </w:rPr>
        <w:t>zhotovite</w:t>
      </w:r>
      <w:r w:rsidRPr="00417C34">
        <w:rPr>
          <w:rFonts w:asciiTheme="minorHAnsi" w:hAnsiTheme="minorHAnsi" w:cstheme="minorHAnsi"/>
          <w:kern w:val="3"/>
          <w:sz w:val="22"/>
          <w:szCs w:val="22"/>
          <w:lang w:eastAsia="en-US"/>
        </w:rPr>
        <w:t>ľ stavebných prác vhodným spôsobom zabezpečiť.</w:t>
      </w:r>
    </w:p>
    <w:p w14:paraId="6BD5B7DB" w14:textId="526D65F1" w:rsidR="001A66A8" w:rsidRPr="00417C34" w:rsidRDefault="001A66A8" w:rsidP="001A66A8">
      <w:pPr>
        <w:autoSpaceDN w:val="0"/>
        <w:spacing w:after="240"/>
        <w:jc w:val="both"/>
        <w:textAlignment w:val="baseline"/>
        <w:rPr>
          <w:rFonts w:asciiTheme="minorHAnsi" w:hAnsiTheme="minorHAnsi" w:cstheme="minorHAnsi"/>
          <w:b/>
          <w:kern w:val="3"/>
          <w:sz w:val="22"/>
          <w:szCs w:val="22"/>
          <w:lang w:eastAsia="en-US"/>
        </w:rPr>
      </w:pPr>
      <w:r w:rsidRPr="00417C34">
        <w:rPr>
          <w:rFonts w:asciiTheme="minorHAnsi" w:hAnsiTheme="minorHAnsi" w:cstheme="minorHAnsi"/>
          <w:b/>
          <w:kern w:val="3"/>
          <w:sz w:val="22"/>
          <w:szCs w:val="22"/>
          <w:lang w:eastAsia="en-US"/>
        </w:rPr>
        <w:t>Skladové priestory</w:t>
      </w:r>
    </w:p>
    <w:p w14:paraId="00FB4A71" w14:textId="562F3182"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Pri realizácii stavebných prác budú v prípade potreby na stavenisku vybudované spevnené a odvodnené skládky len v nevyhnutnom rozsahu pre skladovanie najnutnejších stavebných materiálov na základe dohody zhotoviteľ a vlastníkom pozemku.</w:t>
      </w:r>
    </w:p>
    <w:p w14:paraId="43638A85" w14:textId="4D6C7E1E"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Materiál - predizolované potrubia, profilová oceľ pre O.K. - na stavenisko privážať priamo od výrobcu podľa presne vypracovaného harmonogramu tak, aby bolo zabezpečené plynulé zásobovanie a následne jeho plynulá montáž.</w:t>
      </w:r>
    </w:p>
    <w:p w14:paraId="5CC5F65E" w14:textId="0F265A8D"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Rovnako treba podľa podrobného harmonogramu zabezpečiť aj prísun piesku pre zapieskovanie predizolovaných podzemných potrubí, betónových zmesí pre pevné body a ostatných materiálov.</w:t>
      </w:r>
    </w:p>
    <w:p w14:paraId="31896897" w14:textId="248F0810"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Pre skladovanie drobného materiálu a náradia dohodnúť s </w:t>
      </w:r>
      <w:r w:rsidR="005B0750" w:rsidRPr="00417C34">
        <w:rPr>
          <w:rFonts w:asciiTheme="minorHAnsi" w:hAnsiTheme="minorHAnsi" w:cstheme="minorHAnsi"/>
          <w:kern w:val="3"/>
          <w:sz w:val="22"/>
          <w:szCs w:val="22"/>
          <w:lang w:eastAsia="en-US"/>
        </w:rPr>
        <w:t>objednávateľom</w:t>
      </w:r>
      <w:r w:rsidRPr="00417C34">
        <w:rPr>
          <w:rFonts w:asciiTheme="minorHAnsi" w:hAnsiTheme="minorHAnsi" w:cstheme="minorHAnsi"/>
          <w:kern w:val="3"/>
          <w:sz w:val="22"/>
          <w:szCs w:val="22"/>
          <w:lang w:eastAsia="en-US"/>
        </w:rPr>
        <w:t xml:space="preserve"> vyčlenenie priestorov v existujúcich priestoroch Teplárne, alebo na stavenisku umiestniť oceľový uzamykateľný sklad, resp. kontajner.</w:t>
      </w:r>
    </w:p>
    <w:p w14:paraId="7F7E26AB" w14:textId="347CA781"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Na stavenisku vyčleniť priestor pre skladovanie a manipuláciu odpadov. Prípadné odpadné materiály triediť priamo na stavenisku a podľa charakteru skladovať v samostatných kontajneroch. Za odvoz a likvidáciu odpadov oprávnenými organizáciami zodpovedá zhotoviteľ.</w:t>
      </w:r>
    </w:p>
    <w:p w14:paraId="4923A186" w14:textId="77777777" w:rsidR="001A66A8" w:rsidRPr="00417C34" w:rsidRDefault="001A66A8" w:rsidP="001A66A8">
      <w:pPr>
        <w:autoSpaceDN w:val="0"/>
        <w:spacing w:after="240"/>
        <w:jc w:val="both"/>
        <w:textAlignment w:val="baseline"/>
        <w:rPr>
          <w:rFonts w:asciiTheme="minorHAnsi" w:hAnsiTheme="minorHAnsi" w:cstheme="minorHAnsi"/>
          <w:b/>
          <w:kern w:val="3"/>
          <w:sz w:val="22"/>
          <w:szCs w:val="22"/>
          <w:lang w:eastAsia="en-US"/>
        </w:rPr>
      </w:pPr>
      <w:r w:rsidRPr="00417C34">
        <w:rPr>
          <w:rFonts w:asciiTheme="minorHAnsi" w:hAnsiTheme="minorHAnsi" w:cstheme="minorHAnsi"/>
          <w:b/>
          <w:kern w:val="3"/>
          <w:sz w:val="22"/>
          <w:szCs w:val="22"/>
          <w:lang w:eastAsia="en-US"/>
        </w:rPr>
        <w:t>Výrobné zariadenia</w:t>
      </w:r>
    </w:p>
    <w:p w14:paraId="76F86D3D" w14:textId="2656028C"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 xml:space="preserve">Príprava potrebných prípravkov a pomocných zariadení sa bude vykonávať v priestoroch </w:t>
      </w:r>
      <w:r w:rsidR="003766C4" w:rsidRPr="00417C34">
        <w:rPr>
          <w:rFonts w:asciiTheme="minorHAnsi" w:hAnsiTheme="minorHAnsi" w:cstheme="minorHAnsi"/>
          <w:kern w:val="3"/>
          <w:sz w:val="22"/>
          <w:szCs w:val="22"/>
          <w:lang w:eastAsia="en-US"/>
        </w:rPr>
        <w:t>zhotoviteľa</w:t>
      </w:r>
      <w:r w:rsidRPr="00417C34">
        <w:rPr>
          <w:rFonts w:asciiTheme="minorHAnsi" w:hAnsiTheme="minorHAnsi" w:cstheme="minorHAnsi"/>
          <w:kern w:val="3"/>
          <w:sz w:val="22"/>
          <w:szCs w:val="22"/>
          <w:lang w:eastAsia="en-US"/>
        </w:rPr>
        <w:t>, v</w:t>
      </w:r>
      <w:r w:rsidR="003766C4" w:rsidRPr="00417C34">
        <w:rPr>
          <w:rFonts w:asciiTheme="minorHAnsi" w:hAnsiTheme="minorHAnsi" w:cstheme="minorHAnsi"/>
          <w:kern w:val="3"/>
          <w:sz w:val="22"/>
          <w:szCs w:val="22"/>
          <w:lang w:eastAsia="en-US"/>
        </w:rPr>
        <w:t> </w:t>
      </w:r>
      <w:r w:rsidRPr="00417C34">
        <w:rPr>
          <w:rFonts w:asciiTheme="minorHAnsi" w:hAnsiTheme="minorHAnsi" w:cstheme="minorHAnsi"/>
          <w:kern w:val="3"/>
          <w:sz w:val="22"/>
          <w:szCs w:val="22"/>
          <w:lang w:eastAsia="en-US"/>
        </w:rPr>
        <w:t>mimoriadnych prípadoch priamo na stavbe.</w:t>
      </w:r>
    </w:p>
    <w:p w14:paraId="5FD0ACDC" w14:textId="77777777" w:rsidR="001A66A8" w:rsidRPr="00417C34" w:rsidRDefault="001A66A8" w:rsidP="001A66A8">
      <w:pPr>
        <w:autoSpaceDN w:val="0"/>
        <w:spacing w:after="240"/>
        <w:jc w:val="both"/>
        <w:textAlignment w:val="baseline"/>
        <w:rPr>
          <w:rFonts w:asciiTheme="minorHAnsi" w:hAnsiTheme="minorHAnsi" w:cstheme="minorHAnsi"/>
          <w:b/>
          <w:kern w:val="3"/>
          <w:sz w:val="22"/>
          <w:szCs w:val="22"/>
          <w:lang w:eastAsia="en-US"/>
        </w:rPr>
      </w:pPr>
      <w:r w:rsidRPr="00417C34">
        <w:rPr>
          <w:rFonts w:asciiTheme="minorHAnsi" w:hAnsiTheme="minorHAnsi" w:cstheme="minorHAnsi"/>
          <w:b/>
          <w:kern w:val="3"/>
          <w:sz w:val="22"/>
          <w:szCs w:val="22"/>
          <w:lang w:eastAsia="en-US"/>
        </w:rPr>
        <w:t>Zvislá doprava</w:t>
      </w:r>
    </w:p>
    <w:p w14:paraId="638451BB" w14:textId="343CAB2C"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Pri vykladaní rúrového materiálu budú použité žeriavy. Ostatné časti riešiť malou mechanizáciou priamo pri montáži.</w:t>
      </w:r>
    </w:p>
    <w:p w14:paraId="4E2F7E2F" w14:textId="77777777" w:rsidR="001A66A8" w:rsidRPr="00417C34" w:rsidRDefault="001A66A8" w:rsidP="001A66A8">
      <w:pPr>
        <w:autoSpaceDN w:val="0"/>
        <w:spacing w:after="240"/>
        <w:jc w:val="both"/>
        <w:textAlignment w:val="baseline"/>
        <w:rPr>
          <w:rFonts w:asciiTheme="minorHAnsi" w:hAnsiTheme="minorHAnsi" w:cstheme="minorHAnsi"/>
          <w:b/>
          <w:kern w:val="3"/>
          <w:sz w:val="22"/>
          <w:szCs w:val="22"/>
          <w:lang w:eastAsia="en-US"/>
        </w:rPr>
      </w:pPr>
      <w:r w:rsidRPr="00417C34">
        <w:rPr>
          <w:rFonts w:asciiTheme="minorHAnsi" w:hAnsiTheme="minorHAnsi" w:cstheme="minorHAnsi"/>
          <w:b/>
          <w:kern w:val="3"/>
          <w:sz w:val="22"/>
          <w:szCs w:val="22"/>
          <w:lang w:eastAsia="en-US"/>
        </w:rPr>
        <w:lastRenderedPageBreak/>
        <w:t>Zabezpečenie staveniska vodou</w:t>
      </w:r>
    </w:p>
    <w:p w14:paraId="0F08B329" w14:textId="2D425425"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Betónová zmes pre realizáciu pevných bodov sa bude privážať priamo z betonárok. Voda pre potreby stavby priamo na stavenisku sa bude odoberať po dohode s </w:t>
      </w:r>
      <w:r w:rsidR="005B0750" w:rsidRPr="00417C34">
        <w:rPr>
          <w:rFonts w:asciiTheme="minorHAnsi" w:hAnsiTheme="minorHAnsi" w:cstheme="minorHAnsi"/>
          <w:kern w:val="3"/>
          <w:sz w:val="22"/>
          <w:szCs w:val="22"/>
          <w:lang w:eastAsia="en-US"/>
        </w:rPr>
        <w:t>objednávateľom</w:t>
      </w:r>
      <w:r w:rsidRPr="00417C34">
        <w:rPr>
          <w:rFonts w:asciiTheme="minorHAnsi" w:hAnsiTheme="minorHAnsi" w:cstheme="minorHAnsi"/>
          <w:kern w:val="3"/>
          <w:sz w:val="22"/>
          <w:szCs w:val="22"/>
          <w:lang w:eastAsia="en-US"/>
        </w:rPr>
        <w:t xml:space="preserve"> z existujúcich rozvodov v rámci riešených prípojok k objektom – je potrebné prejednať s odberateľmi tepla.</w:t>
      </w:r>
    </w:p>
    <w:p w14:paraId="02A90094" w14:textId="77777777" w:rsidR="001A66A8" w:rsidRPr="00417C34" w:rsidRDefault="001A66A8" w:rsidP="001A66A8">
      <w:pPr>
        <w:autoSpaceDN w:val="0"/>
        <w:spacing w:after="240"/>
        <w:jc w:val="both"/>
        <w:textAlignment w:val="baseline"/>
        <w:rPr>
          <w:rFonts w:asciiTheme="minorHAnsi" w:hAnsiTheme="minorHAnsi" w:cstheme="minorHAnsi"/>
          <w:b/>
          <w:kern w:val="3"/>
          <w:sz w:val="22"/>
          <w:szCs w:val="22"/>
          <w:lang w:eastAsia="en-US"/>
        </w:rPr>
      </w:pPr>
      <w:r w:rsidRPr="00417C34">
        <w:rPr>
          <w:rFonts w:asciiTheme="minorHAnsi" w:hAnsiTheme="minorHAnsi" w:cstheme="minorHAnsi"/>
          <w:b/>
          <w:kern w:val="3"/>
          <w:sz w:val="22"/>
          <w:szCs w:val="22"/>
          <w:lang w:eastAsia="en-US"/>
        </w:rPr>
        <w:t>Zabezpečenia staveniska elektrickou energiou</w:t>
      </w:r>
    </w:p>
    <w:p w14:paraId="2887D87A" w14:textId="0A1B7468" w:rsidR="001A66A8" w:rsidRPr="00417C34" w:rsidRDefault="001A66A8" w:rsidP="001A66A8">
      <w:pPr>
        <w:suppressAutoHyphens/>
        <w:autoSpaceDN w:val="0"/>
        <w:spacing w:after="240"/>
        <w:jc w:val="both"/>
        <w:textAlignment w:val="baseline"/>
        <w:rPr>
          <w:rFonts w:asciiTheme="minorHAnsi" w:hAnsiTheme="minorHAnsi" w:cstheme="minorHAnsi"/>
          <w:kern w:val="3"/>
          <w:sz w:val="22"/>
          <w:szCs w:val="22"/>
          <w:lang w:eastAsia="en-US"/>
        </w:rPr>
      </w:pPr>
      <w:r w:rsidRPr="00417C34">
        <w:rPr>
          <w:rFonts w:asciiTheme="minorHAnsi" w:hAnsiTheme="minorHAnsi" w:cstheme="minorHAnsi"/>
          <w:kern w:val="3"/>
          <w:sz w:val="22"/>
          <w:szCs w:val="22"/>
          <w:lang w:eastAsia="en-US"/>
        </w:rPr>
        <w:t>Elektrická energie sa bude odoberať z existujúcich rozvodov v rámci súvisiacich stavieb – OST. Na trase hlavnej vetvy a prípojok sa el.</w:t>
      </w:r>
      <w:r w:rsidR="00530BA0" w:rsidRPr="00417C34">
        <w:rPr>
          <w:rFonts w:asciiTheme="minorHAnsi" w:hAnsiTheme="minorHAnsi" w:cstheme="minorHAnsi"/>
          <w:kern w:val="3"/>
          <w:sz w:val="22"/>
          <w:szCs w:val="22"/>
          <w:lang w:eastAsia="en-US"/>
        </w:rPr>
        <w:t xml:space="preserve"> </w:t>
      </w:r>
      <w:r w:rsidRPr="00417C34">
        <w:rPr>
          <w:rFonts w:asciiTheme="minorHAnsi" w:hAnsiTheme="minorHAnsi" w:cstheme="minorHAnsi"/>
          <w:kern w:val="3"/>
          <w:sz w:val="22"/>
          <w:szCs w:val="22"/>
          <w:lang w:eastAsia="en-US"/>
        </w:rPr>
        <w:t>energia pre zvarovanie zabezpečí vlastnými mobilnými elektrickými agregátmi.</w:t>
      </w:r>
    </w:p>
    <w:p w14:paraId="5878E275" w14:textId="77777777" w:rsidR="001A66A8" w:rsidRPr="00417C34" w:rsidRDefault="001A66A8" w:rsidP="001A66A8">
      <w:pPr>
        <w:suppressAutoHyphens/>
        <w:autoSpaceDN w:val="0"/>
        <w:spacing w:after="240"/>
        <w:jc w:val="both"/>
        <w:textAlignment w:val="baseline"/>
        <w:rPr>
          <w:rFonts w:asciiTheme="minorHAnsi" w:hAnsiTheme="minorHAnsi" w:cstheme="minorHAnsi"/>
          <w:b/>
          <w:bCs/>
          <w:kern w:val="3"/>
          <w:sz w:val="22"/>
          <w:szCs w:val="22"/>
          <w:lang w:eastAsia="en-US"/>
        </w:rPr>
      </w:pPr>
      <w:r w:rsidRPr="00417C34">
        <w:rPr>
          <w:rFonts w:asciiTheme="minorHAnsi" w:hAnsiTheme="minorHAnsi" w:cstheme="minorHAnsi"/>
          <w:b/>
          <w:bCs/>
          <w:kern w:val="3"/>
          <w:sz w:val="22"/>
          <w:szCs w:val="22"/>
          <w:lang w:eastAsia="en-US"/>
        </w:rPr>
        <w:t>PRESNÝ OPIS PREDMETU ZÁKAZKY, PODROBNÝ ROZSAH PRÁC, ZOZNAM POTREBNÉHO MATERIÁLU JE V TECHNICKÝCH SPRÁVACH, VÝKAZE VÝMER, VÝKRESOVEJ ČASTI, ZOZNAME POTRUBÍ A PRÍLUŠENSTVA, ZOZNAME STROJOV A ZARIADENÍ V PROJEKTOVEJ DOKUMENTÁCII.</w:t>
      </w:r>
    </w:p>
    <w:p w14:paraId="100D3FFF" w14:textId="5101CAD7" w:rsidR="00A82EB9" w:rsidRPr="00417C34" w:rsidRDefault="001A66A8" w:rsidP="00026071">
      <w:pPr>
        <w:rPr>
          <w:rFonts w:asciiTheme="minorHAnsi" w:hAnsiTheme="minorHAnsi" w:cstheme="minorHAnsi"/>
          <w:b/>
          <w:bCs/>
          <w:sz w:val="22"/>
          <w:szCs w:val="22"/>
        </w:rPr>
      </w:pPr>
      <w:r w:rsidRPr="00417C34">
        <w:rPr>
          <w:rFonts w:asciiTheme="minorHAnsi" w:hAnsiTheme="minorHAnsi" w:cstheme="minorHAnsi"/>
          <w:b/>
          <w:bCs/>
          <w:sz w:val="22"/>
          <w:szCs w:val="22"/>
        </w:rPr>
        <w:t>Tabuľka s požiadavkami objednávateľa na dielo</w:t>
      </w:r>
      <w:r w:rsidR="00DD5C33">
        <w:rPr>
          <w:rFonts w:asciiTheme="minorHAnsi" w:hAnsiTheme="minorHAnsi" w:cstheme="minorHAnsi"/>
          <w:b/>
          <w:bCs/>
          <w:sz w:val="22"/>
          <w:szCs w:val="22"/>
        </w:rPr>
        <w:t xml:space="preserve"> pre vyplnenie tabuľky v prílohe B k zmluve o dielo</w:t>
      </w:r>
    </w:p>
    <w:tbl>
      <w:tblPr>
        <w:tblStyle w:val="Mriekatabuky"/>
        <w:tblW w:w="5000" w:type="pct"/>
        <w:tblLook w:val="04A0" w:firstRow="1" w:lastRow="0" w:firstColumn="1" w:lastColumn="0" w:noHBand="0" w:noVBand="1"/>
      </w:tblPr>
      <w:tblGrid>
        <w:gridCol w:w="600"/>
        <w:gridCol w:w="2315"/>
        <w:gridCol w:w="1733"/>
        <w:gridCol w:w="2461"/>
        <w:gridCol w:w="2519"/>
      </w:tblGrid>
      <w:tr w:rsidR="00A82EB9" w:rsidRPr="00417C34" w14:paraId="54A46BCD" w14:textId="77777777" w:rsidTr="00417C34">
        <w:tc>
          <w:tcPr>
            <w:tcW w:w="312" w:type="pct"/>
            <w:tcBorders>
              <w:top w:val="single" w:sz="4" w:space="0" w:color="auto"/>
              <w:left w:val="single" w:sz="4" w:space="0" w:color="auto"/>
              <w:bottom w:val="single" w:sz="4" w:space="0" w:color="auto"/>
              <w:right w:val="single" w:sz="4" w:space="0" w:color="auto"/>
            </w:tcBorders>
            <w:vAlign w:val="center"/>
            <w:hideMark/>
          </w:tcPr>
          <w:p w14:paraId="7B16C082" w14:textId="77777777" w:rsidR="00A82EB9" w:rsidRPr="00417C34" w:rsidRDefault="00A82EB9" w:rsidP="00A82EB9">
            <w:pPr>
              <w:spacing w:before="120" w:after="120"/>
              <w:jc w:val="center"/>
              <w:rPr>
                <w:rFonts w:asciiTheme="minorHAnsi" w:hAnsiTheme="minorHAnsi" w:cstheme="minorHAnsi"/>
                <w:b/>
                <w:bCs/>
                <w:sz w:val="22"/>
                <w:szCs w:val="22"/>
              </w:rPr>
            </w:pPr>
            <w:r w:rsidRPr="00417C34">
              <w:rPr>
                <w:rFonts w:asciiTheme="minorHAnsi" w:hAnsiTheme="minorHAnsi" w:cstheme="minorHAnsi"/>
                <w:b/>
                <w:bCs/>
                <w:sz w:val="22"/>
                <w:szCs w:val="22"/>
              </w:rPr>
              <w:t>Pol.</w:t>
            </w:r>
          </w:p>
        </w:tc>
        <w:tc>
          <w:tcPr>
            <w:tcW w:w="1202" w:type="pct"/>
            <w:tcBorders>
              <w:top w:val="single" w:sz="4" w:space="0" w:color="auto"/>
              <w:left w:val="single" w:sz="4" w:space="0" w:color="auto"/>
              <w:bottom w:val="single" w:sz="4" w:space="0" w:color="auto"/>
              <w:right w:val="single" w:sz="4" w:space="0" w:color="auto"/>
            </w:tcBorders>
            <w:vAlign w:val="center"/>
            <w:hideMark/>
          </w:tcPr>
          <w:p w14:paraId="32E43F67" w14:textId="3AE0B81B" w:rsidR="00A82EB9" w:rsidRPr="0007344E" w:rsidRDefault="00A82EB9" w:rsidP="00A82EB9">
            <w:pPr>
              <w:spacing w:before="120" w:after="120"/>
              <w:jc w:val="center"/>
              <w:rPr>
                <w:rFonts w:asciiTheme="minorHAnsi" w:hAnsiTheme="minorHAnsi" w:cstheme="minorHAnsi"/>
                <w:sz w:val="22"/>
                <w:szCs w:val="22"/>
              </w:rPr>
            </w:pPr>
            <w:r w:rsidRPr="00417C34">
              <w:rPr>
                <w:rFonts w:asciiTheme="minorHAnsi" w:hAnsiTheme="minorHAnsi" w:cstheme="minorHAnsi"/>
                <w:b/>
                <w:bCs/>
                <w:sz w:val="22"/>
                <w:szCs w:val="22"/>
              </w:rPr>
              <w:t>Druh</w:t>
            </w:r>
          </w:p>
        </w:tc>
        <w:tc>
          <w:tcPr>
            <w:tcW w:w="900" w:type="pct"/>
            <w:tcBorders>
              <w:top w:val="single" w:sz="4" w:space="0" w:color="auto"/>
              <w:left w:val="single" w:sz="4" w:space="0" w:color="auto"/>
              <w:bottom w:val="single" w:sz="4" w:space="0" w:color="auto"/>
              <w:right w:val="single" w:sz="4" w:space="0" w:color="auto"/>
            </w:tcBorders>
            <w:vAlign w:val="center"/>
            <w:hideMark/>
          </w:tcPr>
          <w:p w14:paraId="796115C6" w14:textId="77777777" w:rsidR="00A82EB9" w:rsidRPr="00417C34" w:rsidRDefault="00A82EB9" w:rsidP="00A82EB9">
            <w:pPr>
              <w:spacing w:before="120" w:after="120"/>
              <w:jc w:val="center"/>
              <w:rPr>
                <w:rFonts w:asciiTheme="minorHAnsi" w:hAnsiTheme="minorHAnsi" w:cstheme="minorHAnsi"/>
                <w:b/>
                <w:bCs/>
                <w:sz w:val="22"/>
                <w:szCs w:val="22"/>
              </w:rPr>
            </w:pPr>
            <w:r w:rsidRPr="00417C34">
              <w:rPr>
                <w:rFonts w:asciiTheme="minorHAnsi" w:hAnsiTheme="minorHAnsi" w:cstheme="minorHAnsi"/>
                <w:b/>
                <w:bCs/>
                <w:sz w:val="22"/>
                <w:szCs w:val="22"/>
              </w:rPr>
              <w:t>Umiestnenie</w:t>
            </w:r>
          </w:p>
        </w:tc>
        <w:tc>
          <w:tcPr>
            <w:tcW w:w="1278" w:type="pct"/>
            <w:tcBorders>
              <w:top w:val="single" w:sz="4" w:space="0" w:color="auto"/>
              <w:left w:val="single" w:sz="4" w:space="0" w:color="auto"/>
              <w:bottom w:val="single" w:sz="4" w:space="0" w:color="auto"/>
              <w:right w:val="single" w:sz="4" w:space="0" w:color="auto"/>
            </w:tcBorders>
            <w:vAlign w:val="center"/>
            <w:hideMark/>
          </w:tcPr>
          <w:p w14:paraId="1C8D5873" w14:textId="77777777" w:rsidR="00A82EB9" w:rsidRPr="00417C34" w:rsidRDefault="00A82EB9" w:rsidP="00A82EB9">
            <w:pPr>
              <w:spacing w:before="120" w:after="120"/>
              <w:jc w:val="center"/>
              <w:rPr>
                <w:rFonts w:asciiTheme="minorHAnsi" w:hAnsiTheme="minorHAnsi" w:cstheme="minorHAnsi"/>
                <w:b/>
                <w:bCs/>
                <w:sz w:val="22"/>
                <w:szCs w:val="22"/>
              </w:rPr>
            </w:pPr>
            <w:r w:rsidRPr="00417C34">
              <w:rPr>
                <w:rFonts w:asciiTheme="minorHAnsi" w:hAnsiTheme="minorHAnsi" w:cstheme="minorHAnsi"/>
                <w:b/>
                <w:bCs/>
                <w:sz w:val="22"/>
                <w:szCs w:val="22"/>
              </w:rPr>
              <w:t>Sledovaný parameter</w:t>
            </w:r>
          </w:p>
        </w:tc>
        <w:tc>
          <w:tcPr>
            <w:tcW w:w="1308" w:type="pct"/>
            <w:tcBorders>
              <w:top w:val="single" w:sz="4" w:space="0" w:color="auto"/>
              <w:left w:val="single" w:sz="4" w:space="0" w:color="auto"/>
              <w:bottom w:val="single" w:sz="4" w:space="0" w:color="auto"/>
              <w:right w:val="single" w:sz="4" w:space="0" w:color="auto"/>
            </w:tcBorders>
            <w:hideMark/>
          </w:tcPr>
          <w:p w14:paraId="7586EFA4" w14:textId="77777777" w:rsidR="00A82EB9" w:rsidRPr="00417C34" w:rsidRDefault="00A82EB9" w:rsidP="00A82EB9">
            <w:pPr>
              <w:spacing w:before="120" w:after="120"/>
              <w:jc w:val="center"/>
              <w:rPr>
                <w:rFonts w:asciiTheme="minorHAnsi" w:hAnsiTheme="minorHAnsi" w:cstheme="minorHAnsi"/>
                <w:b/>
                <w:bCs/>
                <w:sz w:val="22"/>
                <w:szCs w:val="22"/>
              </w:rPr>
            </w:pPr>
            <w:r w:rsidRPr="00417C34">
              <w:rPr>
                <w:rFonts w:asciiTheme="minorHAnsi" w:hAnsiTheme="minorHAnsi" w:cstheme="minorHAnsi"/>
                <w:b/>
                <w:bCs/>
                <w:sz w:val="22"/>
                <w:szCs w:val="22"/>
              </w:rPr>
              <w:t>Požadovaná hodnota</w:t>
            </w:r>
          </w:p>
        </w:tc>
      </w:tr>
      <w:tr w:rsidR="00A82EB9" w:rsidRPr="00417C34" w14:paraId="0E6815F9" w14:textId="77777777" w:rsidTr="00417C34">
        <w:trPr>
          <w:trHeight w:val="240"/>
        </w:trPr>
        <w:tc>
          <w:tcPr>
            <w:tcW w:w="312" w:type="pct"/>
            <w:vMerge w:val="restart"/>
            <w:tcBorders>
              <w:top w:val="single" w:sz="4" w:space="0" w:color="auto"/>
              <w:left w:val="single" w:sz="4" w:space="0" w:color="auto"/>
              <w:right w:val="single" w:sz="4" w:space="0" w:color="auto"/>
            </w:tcBorders>
            <w:vAlign w:val="center"/>
            <w:hideMark/>
          </w:tcPr>
          <w:p w14:paraId="42C86FD0" w14:textId="77777777"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22"/>
                <w:szCs w:val="22"/>
              </w:rPr>
              <w:t>1.</w:t>
            </w:r>
          </w:p>
        </w:tc>
        <w:tc>
          <w:tcPr>
            <w:tcW w:w="1202" w:type="pct"/>
            <w:vMerge w:val="restart"/>
            <w:tcBorders>
              <w:top w:val="single" w:sz="4" w:space="0" w:color="auto"/>
              <w:left w:val="single" w:sz="4" w:space="0" w:color="auto"/>
              <w:right w:val="single" w:sz="4" w:space="0" w:color="auto"/>
            </w:tcBorders>
            <w:vAlign w:val="center"/>
            <w:hideMark/>
          </w:tcPr>
          <w:p w14:paraId="1E765E53" w14:textId="77777777"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22"/>
                <w:szCs w:val="22"/>
              </w:rPr>
              <w:t xml:space="preserve">Predizolovaný systém združenej konštrukcie s obalom izolácie SPIRO – SPIRO potrubie </w:t>
            </w:r>
            <w:r w:rsidRPr="00417C34">
              <w:rPr>
                <w:rFonts w:asciiTheme="minorHAnsi" w:hAnsiTheme="minorHAnsi" w:cstheme="minorHAnsi"/>
                <w:b/>
                <w:bCs/>
                <w:sz w:val="22"/>
                <w:szCs w:val="22"/>
              </w:rPr>
              <w:t>(nadzemný)</w:t>
            </w:r>
            <w:r w:rsidRPr="00417C34">
              <w:rPr>
                <w:rFonts w:asciiTheme="minorHAnsi" w:hAnsiTheme="minorHAnsi" w:cstheme="minorHAnsi"/>
                <w:sz w:val="22"/>
                <w:szCs w:val="22"/>
              </w:rPr>
              <w:t xml:space="preserve"> vrátane montážnych spojok, príslušenstva, oblúkov, odbočiek koncových manžiet</w:t>
            </w:r>
          </w:p>
        </w:tc>
        <w:tc>
          <w:tcPr>
            <w:tcW w:w="900" w:type="pct"/>
            <w:vMerge w:val="restart"/>
            <w:tcBorders>
              <w:top w:val="single" w:sz="4" w:space="0" w:color="auto"/>
              <w:left w:val="single" w:sz="4" w:space="0" w:color="auto"/>
              <w:right w:val="single" w:sz="4" w:space="0" w:color="auto"/>
            </w:tcBorders>
            <w:vAlign w:val="center"/>
          </w:tcPr>
          <w:p w14:paraId="3E0D4EE0" w14:textId="77777777"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22"/>
                <w:szCs w:val="22"/>
              </w:rPr>
              <w:t>Hlavná trasa</w:t>
            </w:r>
            <w:r w:rsidRPr="00417C34">
              <w:rPr>
                <w:rFonts w:asciiTheme="minorHAnsi" w:hAnsiTheme="minorHAnsi" w:cstheme="minorHAnsi"/>
                <w:sz w:val="22"/>
                <w:szCs w:val="22"/>
              </w:rPr>
              <w:br/>
              <w:t>2.MÚ, 8.MÚ</w:t>
            </w:r>
          </w:p>
          <w:p w14:paraId="1F97AE1C" w14:textId="77777777"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22"/>
                <w:szCs w:val="22"/>
              </w:rPr>
              <w:t>Odbočky O1, O8, O9, O10, O11, O12, O13</w:t>
            </w:r>
          </w:p>
        </w:tc>
        <w:tc>
          <w:tcPr>
            <w:tcW w:w="1278" w:type="pct"/>
            <w:tcBorders>
              <w:top w:val="single" w:sz="4" w:space="0" w:color="auto"/>
              <w:left w:val="single" w:sz="4" w:space="0" w:color="auto"/>
              <w:bottom w:val="single" w:sz="4" w:space="0" w:color="auto"/>
              <w:right w:val="single" w:sz="4" w:space="0" w:color="auto"/>
            </w:tcBorders>
            <w:vAlign w:val="center"/>
          </w:tcPr>
          <w:p w14:paraId="18FF2DA2" w14:textId="77777777"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22"/>
                <w:szCs w:val="22"/>
              </w:rPr>
              <w:t>Materiál rúrky ≤DN 150</w:t>
            </w:r>
          </w:p>
        </w:tc>
        <w:tc>
          <w:tcPr>
            <w:tcW w:w="1308" w:type="pct"/>
            <w:tcBorders>
              <w:top w:val="single" w:sz="4" w:space="0" w:color="auto"/>
              <w:left w:val="single" w:sz="4" w:space="0" w:color="auto"/>
              <w:bottom w:val="single" w:sz="4" w:space="0" w:color="auto"/>
              <w:right w:val="single" w:sz="4" w:space="0" w:color="auto"/>
            </w:tcBorders>
            <w:vAlign w:val="center"/>
          </w:tcPr>
          <w:p w14:paraId="108661F1" w14:textId="77777777"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16"/>
                <w:szCs w:val="16"/>
              </w:rPr>
              <w:t>Oceľová rúrka bezošvá, materiál STN 11 353 (P235 TR1) podľa EN 10216-1</w:t>
            </w:r>
          </w:p>
        </w:tc>
      </w:tr>
      <w:tr w:rsidR="00A82EB9" w:rsidRPr="00417C34" w14:paraId="739CA74C" w14:textId="77777777" w:rsidTr="00417C34">
        <w:trPr>
          <w:trHeight w:val="240"/>
        </w:trPr>
        <w:tc>
          <w:tcPr>
            <w:tcW w:w="312" w:type="pct"/>
            <w:vMerge/>
            <w:tcBorders>
              <w:left w:val="single" w:sz="4" w:space="0" w:color="auto"/>
              <w:right w:val="single" w:sz="4" w:space="0" w:color="auto"/>
            </w:tcBorders>
            <w:vAlign w:val="center"/>
          </w:tcPr>
          <w:p w14:paraId="4A1FA682" w14:textId="77777777" w:rsidR="00A82EB9" w:rsidRPr="00417C34" w:rsidRDefault="00A82EB9" w:rsidP="00417C34">
            <w:pPr>
              <w:jc w:val="center"/>
              <w:rPr>
                <w:rFonts w:asciiTheme="minorHAnsi" w:hAnsiTheme="minorHAnsi" w:cstheme="minorHAnsi"/>
                <w:sz w:val="22"/>
                <w:szCs w:val="22"/>
              </w:rPr>
            </w:pPr>
          </w:p>
        </w:tc>
        <w:tc>
          <w:tcPr>
            <w:tcW w:w="1202" w:type="pct"/>
            <w:vMerge/>
            <w:tcBorders>
              <w:left w:val="single" w:sz="4" w:space="0" w:color="auto"/>
              <w:right w:val="single" w:sz="4" w:space="0" w:color="auto"/>
            </w:tcBorders>
            <w:vAlign w:val="center"/>
          </w:tcPr>
          <w:p w14:paraId="3B4393C8" w14:textId="77777777" w:rsidR="00A82EB9" w:rsidRPr="00417C34" w:rsidRDefault="00A82EB9" w:rsidP="00417C34">
            <w:pPr>
              <w:jc w:val="center"/>
              <w:rPr>
                <w:rFonts w:asciiTheme="minorHAnsi" w:hAnsiTheme="minorHAnsi" w:cstheme="minorHAnsi"/>
                <w:sz w:val="22"/>
                <w:szCs w:val="22"/>
              </w:rPr>
            </w:pPr>
          </w:p>
        </w:tc>
        <w:tc>
          <w:tcPr>
            <w:tcW w:w="900" w:type="pct"/>
            <w:vMerge/>
            <w:tcBorders>
              <w:left w:val="single" w:sz="4" w:space="0" w:color="auto"/>
              <w:right w:val="single" w:sz="4" w:space="0" w:color="auto"/>
            </w:tcBorders>
            <w:vAlign w:val="center"/>
          </w:tcPr>
          <w:p w14:paraId="2A892F3B" w14:textId="77777777" w:rsidR="00A82EB9" w:rsidRPr="00417C34" w:rsidRDefault="00A82EB9" w:rsidP="00417C34">
            <w:pPr>
              <w:jc w:val="center"/>
              <w:rPr>
                <w:rFonts w:asciiTheme="minorHAnsi" w:hAnsiTheme="minorHAnsi" w:cstheme="minorHAnsi"/>
                <w:sz w:val="22"/>
                <w:szCs w:val="22"/>
              </w:rPr>
            </w:pPr>
          </w:p>
        </w:tc>
        <w:tc>
          <w:tcPr>
            <w:tcW w:w="1278" w:type="pct"/>
            <w:tcBorders>
              <w:top w:val="single" w:sz="4" w:space="0" w:color="auto"/>
              <w:left w:val="single" w:sz="4" w:space="0" w:color="auto"/>
              <w:bottom w:val="single" w:sz="4" w:space="0" w:color="auto"/>
              <w:right w:val="single" w:sz="4" w:space="0" w:color="auto"/>
            </w:tcBorders>
            <w:vAlign w:val="center"/>
          </w:tcPr>
          <w:p w14:paraId="6BE5C086" w14:textId="77777777"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22"/>
                <w:szCs w:val="22"/>
              </w:rPr>
              <w:t>Materiál rúrky ≥DN 200</w:t>
            </w:r>
          </w:p>
        </w:tc>
        <w:tc>
          <w:tcPr>
            <w:tcW w:w="1308" w:type="pct"/>
            <w:tcBorders>
              <w:top w:val="single" w:sz="4" w:space="0" w:color="auto"/>
              <w:left w:val="single" w:sz="4" w:space="0" w:color="auto"/>
              <w:bottom w:val="single" w:sz="4" w:space="0" w:color="auto"/>
              <w:right w:val="single" w:sz="4" w:space="0" w:color="auto"/>
            </w:tcBorders>
            <w:vAlign w:val="center"/>
          </w:tcPr>
          <w:p w14:paraId="6817C991" w14:textId="77777777"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16"/>
                <w:szCs w:val="16"/>
              </w:rPr>
              <w:t>Oceľová rúrka pozdĺžne zváraná, materiál STN 11 353 (P235 TR1) podľa EN 10217-1</w:t>
            </w:r>
          </w:p>
        </w:tc>
      </w:tr>
      <w:tr w:rsidR="00A82EB9" w:rsidRPr="00417C34" w14:paraId="2899114C" w14:textId="77777777" w:rsidTr="00417C34">
        <w:trPr>
          <w:trHeight w:val="240"/>
        </w:trPr>
        <w:tc>
          <w:tcPr>
            <w:tcW w:w="312" w:type="pct"/>
            <w:vMerge/>
            <w:tcBorders>
              <w:left w:val="single" w:sz="4" w:space="0" w:color="auto"/>
              <w:right w:val="single" w:sz="4" w:space="0" w:color="auto"/>
            </w:tcBorders>
            <w:vAlign w:val="center"/>
          </w:tcPr>
          <w:p w14:paraId="5BCB16D4" w14:textId="77777777" w:rsidR="00A82EB9" w:rsidRPr="00417C34" w:rsidRDefault="00A82EB9" w:rsidP="00417C34">
            <w:pPr>
              <w:jc w:val="center"/>
              <w:rPr>
                <w:rFonts w:asciiTheme="minorHAnsi" w:hAnsiTheme="minorHAnsi" w:cstheme="minorHAnsi"/>
                <w:sz w:val="22"/>
                <w:szCs w:val="22"/>
              </w:rPr>
            </w:pPr>
          </w:p>
        </w:tc>
        <w:tc>
          <w:tcPr>
            <w:tcW w:w="1202" w:type="pct"/>
            <w:vMerge/>
            <w:tcBorders>
              <w:left w:val="single" w:sz="4" w:space="0" w:color="auto"/>
              <w:right w:val="single" w:sz="4" w:space="0" w:color="auto"/>
            </w:tcBorders>
            <w:vAlign w:val="center"/>
          </w:tcPr>
          <w:p w14:paraId="1937A58D" w14:textId="77777777" w:rsidR="00A82EB9" w:rsidRPr="00417C34" w:rsidRDefault="00A82EB9" w:rsidP="00417C34">
            <w:pPr>
              <w:jc w:val="center"/>
              <w:rPr>
                <w:rFonts w:asciiTheme="minorHAnsi" w:hAnsiTheme="minorHAnsi" w:cstheme="minorHAnsi"/>
                <w:sz w:val="22"/>
                <w:szCs w:val="22"/>
              </w:rPr>
            </w:pPr>
          </w:p>
        </w:tc>
        <w:tc>
          <w:tcPr>
            <w:tcW w:w="900" w:type="pct"/>
            <w:vMerge/>
            <w:tcBorders>
              <w:left w:val="single" w:sz="4" w:space="0" w:color="auto"/>
              <w:right w:val="single" w:sz="4" w:space="0" w:color="auto"/>
            </w:tcBorders>
            <w:vAlign w:val="center"/>
          </w:tcPr>
          <w:p w14:paraId="06D6C03C" w14:textId="77777777" w:rsidR="00A82EB9" w:rsidRPr="00417C34" w:rsidRDefault="00A82EB9" w:rsidP="00417C34">
            <w:pPr>
              <w:jc w:val="center"/>
              <w:rPr>
                <w:rFonts w:asciiTheme="minorHAnsi" w:hAnsiTheme="minorHAnsi" w:cstheme="minorHAnsi"/>
                <w:sz w:val="22"/>
                <w:szCs w:val="22"/>
              </w:rPr>
            </w:pPr>
          </w:p>
        </w:tc>
        <w:tc>
          <w:tcPr>
            <w:tcW w:w="1278" w:type="pct"/>
            <w:tcBorders>
              <w:top w:val="single" w:sz="4" w:space="0" w:color="auto"/>
              <w:left w:val="single" w:sz="4" w:space="0" w:color="auto"/>
              <w:bottom w:val="single" w:sz="4" w:space="0" w:color="auto"/>
              <w:right w:val="single" w:sz="4" w:space="0" w:color="auto"/>
            </w:tcBorders>
            <w:vAlign w:val="center"/>
          </w:tcPr>
          <w:p w14:paraId="77995F23" w14:textId="77777777"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22"/>
                <w:szCs w:val="22"/>
              </w:rPr>
              <w:t>Izolácia – vodivosť</w:t>
            </w:r>
          </w:p>
        </w:tc>
        <w:tc>
          <w:tcPr>
            <w:tcW w:w="1308" w:type="pct"/>
            <w:tcBorders>
              <w:top w:val="single" w:sz="4" w:space="0" w:color="auto"/>
              <w:left w:val="single" w:sz="4" w:space="0" w:color="auto"/>
              <w:bottom w:val="single" w:sz="4" w:space="0" w:color="auto"/>
              <w:right w:val="single" w:sz="4" w:space="0" w:color="auto"/>
            </w:tcBorders>
            <w:vAlign w:val="center"/>
          </w:tcPr>
          <w:p w14:paraId="51E3BB66" w14:textId="0F00DDF8"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16"/>
                <w:szCs w:val="16"/>
              </w:rPr>
              <w:t>PUR pena, menej ako 0,027 W.m</w:t>
            </w:r>
            <w:r w:rsidRPr="00417C34">
              <w:rPr>
                <w:rFonts w:asciiTheme="minorHAnsi" w:hAnsiTheme="minorHAnsi" w:cstheme="minorHAnsi"/>
                <w:sz w:val="16"/>
                <w:szCs w:val="16"/>
                <w:vertAlign w:val="superscript"/>
              </w:rPr>
              <w:t>-1</w:t>
            </w:r>
            <w:r w:rsidRPr="00417C34">
              <w:rPr>
                <w:rFonts w:asciiTheme="minorHAnsi" w:hAnsiTheme="minorHAnsi" w:cstheme="minorHAnsi"/>
                <w:sz w:val="16"/>
                <w:szCs w:val="16"/>
              </w:rPr>
              <w:t>.K</w:t>
            </w:r>
            <w:r w:rsidRPr="00417C34">
              <w:rPr>
                <w:rFonts w:asciiTheme="minorHAnsi" w:hAnsiTheme="minorHAnsi" w:cstheme="minorHAnsi"/>
                <w:sz w:val="16"/>
                <w:szCs w:val="16"/>
                <w:vertAlign w:val="superscript"/>
              </w:rPr>
              <w:t>-1</w:t>
            </w:r>
            <w:r w:rsidR="009E2143" w:rsidRPr="00417C34">
              <w:rPr>
                <w:rFonts w:asciiTheme="minorHAnsi" w:hAnsiTheme="minorHAnsi" w:cstheme="minorHAnsi"/>
                <w:sz w:val="16"/>
                <w:szCs w:val="16"/>
                <w:vertAlign w:val="superscript"/>
              </w:rPr>
              <w:t xml:space="preserve"> </w:t>
            </w:r>
            <w:r w:rsidRPr="00417C34">
              <w:rPr>
                <w:rFonts w:asciiTheme="minorHAnsi" w:hAnsiTheme="minorHAnsi" w:cstheme="minorHAnsi"/>
                <w:sz w:val="16"/>
                <w:szCs w:val="16"/>
              </w:rPr>
              <w:t>(pri +50 °C)</w:t>
            </w:r>
          </w:p>
        </w:tc>
      </w:tr>
      <w:tr w:rsidR="00A82EB9" w:rsidRPr="00417C34" w14:paraId="70A2D65F" w14:textId="77777777" w:rsidTr="00417C34">
        <w:trPr>
          <w:trHeight w:val="240"/>
        </w:trPr>
        <w:tc>
          <w:tcPr>
            <w:tcW w:w="312" w:type="pct"/>
            <w:vMerge/>
            <w:tcBorders>
              <w:left w:val="single" w:sz="4" w:space="0" w:color="auto"/>
              <w:right w:val="single" w:sz="4" w:space="0" w:color="auto"/>
            </w:tcBorders>
            <w:vAlign w:val="center"/>
          </w:tcPr>
          <w:p w14:paraId="133950E7" w14:textId="77777777" w:rsidR="00A82EB9" w:rsidRPr="00417C34" w:rsidRDefault="00A82EB9" w:rsidP="00417C34">
            <w:pPr>
              <w:jc w:val="center"/>
              <w:rPr>
                <w:rFonts w:asciiTheme="minorHAnsi" w:hAnsiTheme="minorHAnsi" w:cstheme="minorHAnsi"/>
                <w:sz w:val="22"/>
                <w:szCs w:val="22"/>
              </w:rPr>
            </w:pPr>
          </w:p>
        </w:tc>
        <w:tc>
          <w:tcPr>
            <w:tcW w:w="1202" w:type="pct"/>
            <w:vMerge/>
            <w:tcBorders>
              <w:left w:val="single" w:sz="4" w:space="0" w:color="auto"/>
              <w:right w:val="single" w:sz="4" w:space="0" w:color="auto"/>
            </w:tcBorders>
            <w:vAlign w:val="center"/>
          </w:tcPr>
          <w:p w14:paraId="18E15B8D" w14:textId="77777777" w:rsidR="00A82EB9" w:rsidRPr="00417C34" w:rsidRDefault="00A82EB9" w:rsidP="00417C34">
            <w:pPr>
              <w:jc w:val="center"/>
              <w:rPr>
                <w:rFonts w:asciiTheme="minorHAnsi" w:hAnsiTheme="minorHAnsi" w:cstheme="minorHAnsi"/>
                <w:sz w:val="22"/>
                <w:szCs w:val="22"/>
              </w:rPr>
            </w:pPr>
          </w:p>
        </w:tc>
        <w:tc>
          <w:tcPr>
            <w:tcW w:w="900" w:type="pct"/>
            <w:vMerge/>
            <w:tcBorders>
              <w:left w:val="single" w:sz="4" w:space="0" w:color="auto"/>
              <w:right w:val="single" w:sz="4" w:space="0" w:color="auto"/>
            </w:tcBorders>
            <w:vAlign w:val="center"/>
          </w:tcPr>
          <w:p w14:paraId="1881FB74" w14:textId="77777777" w:rsidR="00A82EB9" w:rsidRPr="00417C34" w:rsidRDefault="00A82EB9" w:rsidP="00417C34">
            <w:pPr>
              <w:jc w:val="center"/>
              <w:rPr>
                <w:rFonts w:asciiTheme="minorHAnsi" w:hAnsiTheme="minorHAnsi" w:cstheme="minorHAnsi"/>
                <w:sz w:val="22"/>
                <w:szCs w:val="22"/>
              </w:rPr>
            </w:pPr>
          </w:p>
        </w:tc>
        <w:tc>
          <w:tcPr>
            <w:tcW w:w="1278" w:type="pct"/>
            <w:tcBorders>
              <w:top w:val="single" w:sz="4" w:space="0" w:color="auto"/>
              <w:left w:val="single" w:sz="4" w:space="0" w:color="auto"/>
              <w:bottom w:val="single" w:sz="4" w:space="0" w:color="auto"/>
              <w:right w:val="single" w:sz="4" w:space="0" w:color="auto"/>
            </w:tcBorders>
            <w:vAlign w:val="center"/>
          </w:tcPr>
          <w:p w14:paraId="4D9852B4" w14:textId="77777777"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22"/>
                <w:szCs w:val="22"/>
              </w:rPr>
              <w:t>Izolácia – hrúbka</w:t>
            </w:r>
          </w:p>
        </w:tc>
        <w:tc>
          <w:tcPr>
            <w:tcW w:w="1308" w:type="pct"/>
            <w:tcBorders>
              <w:top w:val="single" w:sz="4" w:space="0" w:color="auto"/>
              <w:left w:val="single" w:sz="4" w:space="0" w:color="auto"/>
              <w:bottom w:val="single" w:sz="4" w:space="0" w:color="auto"/>
              <w:right w:val="single" w:sz="4" w:space="0" w:color="auto"/>
            </w:tcBorders>
            <w:vAlign w:val="center"/>
          </w:tcPr>
          <w:p w14:paraId="67A99AC1" w14:textId="77777777"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16"/>
                <w:szCs w:val="16"/>
              </w:rPr>
              <w:t>Ø355,6x5,6/560,Ø355,6x5,6/500</w:t>
            </w:r>
            <w:r w:rsidRPr="00417C34">
              <w:rPr>
                <w:rFonts w:asciiTheme="minorHAnsi" w:hAnsiTheme="minorHAnsi" w:cstheme="minorHAnsi"/>
                <w:sz w:val="16"/>
                <w:szCs w:val="16"/>
              </w:rPr>
              <w:br/>
              <w:t>Ø273,0x5,0/450,Ø273,0x5,0/400</w:t>
            </w:r>
            <w:r w:rsidRPr="00417C34">
              <w:rPr>
                <w:rFonts w:asciiTheme="minorHAnsi" w:hAnsiTheme="minorHAnsi" w:cstheme="minorHAnsi"/>
                <w:sz w:val="16"/>
                <w:szCs w:val="16"/>
              </w:rPr>
              <w:br/>
              <w:t>Ø139,7x3,6/250,Ø139,7x3,6/225</w:t>
            </w:r>
            <w:r w:rsidRPr="00417C34">
              <w:rPr>
                <w:rFonts w:asciiTheme="minorHAnsi" w:hAnsiTheme="minorHAnsi" w:cstheme="minorHAnsi"/>
                <w:sz w:val="16"/>
                <w:szCs w:val="16"/>
              </w:rPr>
              <w:br/>
              <w:t>Ø88,9x3,2/180,Ø88,9x3,2/160</w:t>
            </w:r>
            <w:r w:rsidRPr="00417C34">
              <w:rPr>
                <w:rFonts w:asciiTheme="minorHAnsi" w:hAnsiTheme="minorHAnsi" w:cstheme="minorHAnsi"/>
                <w:sz w:val="16"/>
                <w:szCs w:val="16"/>
              </w:rPr>
              <w:br/>
              <w:t>Ø60,3x2,9/140,Ø60,3x2,9/125</w:t>
            </w:r>
            <w:r w:rsidRPr="00417C34">
              <w:rPr>
                <w:rFonts w:asciiTheme="minorHAnsi" w:hAnsiTheme="minorHAnsi" w:cstheme="minorHAnsi"/>
                <w:sz w:val="16"/>
                <w:szCs w:val="16"/>
              </w:rPr>
              <w:br/>
              <w:t xml:space="preserve">Ø42,4x2,6/125,Ø42,4x2,6/110 </w:t>
            </w:r>
            <w:r w:rsidRPr="00417C34">
              <w:rPr>
                <w:rFonts w:asciiTheme="minorHAnsi" w:hAnsiTheme="minorHAnsi" w:cstheme="minorHAnsi"/>
                <w:sz w:val="16"/>
                <w:szCs w:val="16"/>
              </w:rPr>
              <w:br/>
              <w:t>Ø33,7x2,6/110,Ø33,7x2,6/90</w:t>
            </w:r>
          </w:p>
        </w:tc>
      </w:tr>
      <w:tr w:rsidR="00A82EB9" w:rsidRPr="00417C34" w14:paraId="15DCDDA8" w14:textId="77777777" w:rsidTr="00417C34">
        <w:trPr>
          <w:trHeight w:val="240"/>
        </w:trPr>
        <w:tc>
          <w:tcPr>
            <w:tcW w:w="312" w:type="pct"/>
            <w:vMerge/>
            <w:tcBorders>
              <w:left w:val="single" w:sz="4" w:space="0" w:color="auto"/>
              <w:right w:val="single" w:sz="4" w:space="0" w:color="auto"/>
            </w:tcBorders>
            <w:vAlign w:val="center"/>
          </w:tcPr>
          <w:p w14:paraId="3206E8CF" w14:textId="77777777" w:rsidR="00A82EB9" w:rsidRPr="00417C34" w:rsidRDefault="00A82EB9" w:rsidP="00417C34">
            <w:pPr>
              <w:jc w:val="center"/>
              <w:rPr>
                <w:rFonts w:asciiTheme="minorHAnsi" w:hAnsiTheme="minorHAnsi" w:cstheme="minorHAnsi"/>
                <w:sz w:val="22"/>
                <w:szCs w:val="22"/>
              </w:rPr>
            </w:pPr>
          </w:p>
        </w:tc>
        <w:tc>
          <w:tcPr>
            <w:tcW w:w="1202" w:type="pct"/>
            <w:vMerge/>
            <w:tcBorders>
              <w:left w:val="single" w:sz="4" w:space="0" w:color="auto"/>
              <w:right w:val="single" w:sz="4" w:space="0" w:color="auto"/>
            </w:tcBorders>
            <w:vAlign w:val="center"/>
          </w:tcPr>
          <w:p w14:paraId="4E1E0F10" w14:textId="77777777" w:rsidR="00A82EB9" w:rsidRPr="00417C34" w:rsidRDefault="00A82EB9" w:rsidP="00417C34">
            <w:pPr>
              <w:jc w:val="center"/>
              <w:rPr>
                <w:rFonts w:asciiTheme="minorHAnsi" w:hAnsiTheme="minorHAnsi" w:cstheme="minorHAnsi"/>
                <w:sz w:val="22"/>
                <w:szCs w:val="22"/>
              </w:rPr>
            </w:pPr>
          </w:p>
        </w:tc>
        <w:tc>
          <w:tcPr>
            <w:tcW w:w="900" w:type="pct"/>
            <w:vMerge/>
            <w:tcBorders>
              <w:left w:val="single" w:sz="4" w:space="0" w:color="auto"/>
              <w:right w:val="single" w:sz="4" w:space="0" w:color="auto"/>
            </w:tcBorders>
            <w:vAlign w:val="center"/>
          </w:tcPr>
          <w:p w14:paraId="7234A5B0" w14:textId="77777777" w:rsidR="00A82EB9" w:rsidRPr="00417C34" w:rsidRDefault="00A82EB9" w:rsidP="00417C34">
            <w:pPr>
              <w:jc w:val="center"/>
              <w:rPr>
                <w:rFonts w:asciiTheme="minorHAnsi" w:hAnsiTheme="minorHAnsi" w:cstheme="minorHAnsi"/>
                <w:sz w:val="22"/>
                <w:szCs w:val="22"/>
              </w:rPr>
            </w:pPr>
          </w:p>
        </w:tc>
        <w:tc>
          <w:tcPr>
            <w:tcW w:w="1278" w:type="pct"/>
            <w:tcBorders>
              <w:top w:val="single" w:sz="4" w:space="0" w:color="auto"/>
              <w:left w:val="single" w:sz="4" w:space="0" w:color="auto"/>
              <w:bottom w:val="single" w:sz="4" w:space="0" w:color="auto"/>
              <w:right w:val="single" w:sz="4" w:space="0" w:color="auto"/>
            </w:tcBorders>
            <w:vAlign w:val="center"/>
          </w:tcPr>
          <w:p w14:paraId="68C538B6" w14:textId="77777777" w:rsidR="00A82EB9" w:rsidRPr="00417C34" w:rsidRDefault="00A82EB9" w:rsidP="00417C34">
            <w:pPr>
              <w:jc w:val="center"/>
              <w:rPr>
                <w:rFonts w:asciiTheme="minorHAnsi" w:hAnsiTheme="minorHAnsi" w:cstheme="minorHAnsi"/>
                <w:sz w:val="22"/>
                <w:szCs w:val="22"/>
                <w:vertAlign w:val="subscript"/>
              </w:rPr>
            </w:pPr>
            <w:r w:rsidRPr="00417C34">
              <w:rPr>
                <w:rFonts w:asciiTheme="minorHAnsi" w:hAnsiTheme="minorHAnsi" w:cstheme="minorHAnsi"/>
                <w:sz w:val="22"/>
                <w:szCs w:val="22"/>
              </w:rPr>
              <w:t>Parametre pre horúcovod – teplota</w:t>
            </w:r>
            <w:r w:rsidRPr="00417C34">
              <w:rPr>
                <w:rFonts w:asciiTheme="minorHAnsi" w:hAnsiTheme="minorHAnsi" w:cstheme="minorHAnsi"/>
                <w:sz w:val="22"/>
                <w:szCs w:val="22"/>
                <w:vertAlign w:val="subscript"/>
              </w:rPr>
              <w:t>min</w:t>
            </w:r>
          </w:p>
        </w:tc>
        <w:tc>
          <w:tcPr>
            <w:tcW w:w="1308" w:type="pct"/>
            <w:tcBorders>
              <w:top w:val="single" w:sz="4" w:space="0" w:color="auto"/>
              <w:left w:val="single" w:sz="4" w:space="0" w:color="auto"/>
              <w:bottom w:val="single" w:sz="4" w:space="0" w:color="auto"/>
              <w:right w:val="single" w:sz="4" w:space="0" w:color="auto"/>
            </w:tcBorders>
            <w:vAlign w:val="center"/>
          </w:tcPr>
          <w:p w14:paraId="711D8DFC" w14:textId="77777777"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22"/>
                <w:szCs w:val="22"/>
              </w:rPr>
              <w:t>130 °C</w:t>
            </w:r>
          </w:p>
        </w:tc>
      </w:tr>
      <w:tr w:rsidR="00A82EB9" w:rsidRPr="00417C34" w14:paraId="24E036E6" w14:textId="77777777" w:rsidTr="00417C34">
        <w:trPr>
          <w:trHeight w:val="240"/>
        </w:trPr>
        <w:tc>
          <w:tcPr>
            <w:tcW w:w="312" w:type="pct"/>
            <w:vMerge/>
            <w:tcBorders>
              <w:left w:val="single" w:sz="4" w:space="0" w:color="auto"/>
              <w:bottom w:val="single" w:sz="4" w:space="0" w:color="auto"/>
              <w:right w:val="single" w:sz="4" w:space="0" w:color="auto"/>
            </w:tcBorders>
            <w:vAlign w:val="center"/>
          </w:tcPr>
          <w:p w14:paraId="55303917" w14:textId="77777777" w:rsidR="00A82EB9" w:rsidRPr="00417C34" w:rsidRDefault="00A82EB9" w:rsidP="00417C34">
            <w:pPr>
              <w:jc w:val="center"/>
              <w:rPr>
                <w:rFonts w:asciiTheme="minorHAnsi" w:hAnsiTheme="minorHAnsi" w:cstheme="minorHAnsi"/>
                <w:sz w:val="22"/>
                <w:szCs w:val="22"/>
              </w:rPr>
            </w:pPr>
          </w:p>
        </w:tc>
        <w:tc>
          <w:tcPr>
            <w:tcW w:w="1202" w:type="pct"/>
            <w:vMerge/>
            <w:tcBorders>
              <w:left w:val="single" w:sz="4" w:space="0" w:color="auto"/>
              <w:bottom w:val="single" w:sz="4" w:space="0" w:color="auto"/>
              <w:right w:val="single" w:sz="4" w:space="0" w:color="auto"/>
            </w:tcBorders>
            <w:vAlign w:val="center"/>
          </w:tcPr>
          <w:p w14:paraId="360B1700" w14:textId="77777777" w:rsidR="00A82EB9" w:rsidRPr="00417C34" w:rsidRDefault="00A82EB9" w:rsidP="00417C34">
            <w:pPr>
              <w:jc w:val="center"/>
              <w:rPr>
                <w:rFonts w:asciiTheme="minorHAnsi" w:hAnsiTheme="minorHAnsi" w:cstheme="minorHAnsi"/>
                <w:sz w:val="22"/>
                <w:szCs w:val="22"/>
              </w:rPr>
            </w:pPr>
          </w:p>
        </w:tc>
        <w:tc>
          <w:tcPr>
            <w:tcW w:w="900" w:type="pct"/>
            <w:vMerge/>
            <w:tcBorders>
              <w:left w:val="single" w:sz="4" w:space="0" w:color="auto"/>
              <w:bottom w:val="single" w:sz="4" w:space="0" w:color="auto"/>
              <w:right w:val="single" w:sz="4" w:space="0" w:color="auto"/>
            </w:tcBorders>
            <w:vAlign w:val="center"/>
          </w:tcPr>
          <w:p w14:paraId="627E2733" w14:textId="77777777" w:rsidR="00A82EB9" w:rsidRPr="00417C34" w:rsidRDefault="00A82EB9" w:rsidP="00417C34">
            <w:pPr>
              <w:jc w:val="center"/>
              <w:rPr>
                <w:rFonts w:asciiTheme="minorHAnsi" w:hAnsiTheme="minorHAnsi" w:cstheme="minorHAnsi"/>
                <w:sz w:val="22"/>
                <w:szCs w:val="22"/>
              </w:rPr>
            </w:pPr>
          </w:p>
        </w:tc>
        <w:tc>
          <w:tcPr>
            <w:tcW w:w="1278" w:type="pct"/>
            <w:tcBorders>
              <w:top w:val="single" w:sz="4" w:space="0" w:color="auto"/>
              <w:left w:val="single" w:sz="4" w:space="0" w:color="auto"/>
              <w:bottom w:val="single" w:sz="4" w:space="0" w:color="auto"/>
              <w:right w:val="single" w:sz="4" w:space="0" w:color="auto"/>
            </w:tcBorders>
            <w:vAlign w:val="center"/>
          </w:tcPr>
          <w:p w14:paraId="1CB2C551" w14:textId="77777777" w:rsidR="00A82EB9" w:rsidRPr="00417C34" w:rsidRDefault="00A82EB9" w:rsidP="00417C34">
            <w:pPr>
              <w:jc w:val="center"/>
              <w:rPr>
                <w:rFonts w:asciiTheme="minorHAnsi" w:hAnsiTheme="minorHAnsi" w:cstheme="minorHAnsi"/>
                <w:sz w:val="22"/>
                <w:szCs w:val="22"/>
                <w:vertAlign w:val="subscript"/>
              </w:rPr>
            </w:pPr>
            <w:r w:rsidRPr="00417C34">
              <w:rPr>
                <w:rFonts w:asciiTheme="minorHAnsi" w:hAnsiTheme="minorHAnsi" w:cstheme="minorHAnsi"/>
                <w:sz w:val="22"/>
                <w:szCs w:val="22"/>
              </w:rPr>
              <w:t>Parametre pre horúcovod – tlak</w:t>
            </w:r>
            <w:r w:rsidRPr="00417C34">
              <w:rPr>
                <w:rFonts w:asciiTheme="minorHAnsi" w:hAnsiTheme="minorHAnsi" w:cstheme="minorHAnsi"/>
                <w:sz w:val="22"/>
                <w:szCs w:val="22"/>
                <w:vertAlign w:val="subscript"/>
              </w:rPr>
              <w:t>min</w:t>
            </w:r>
          </w:p>
        </w:tc>
        <w:tc>
          <w:tcPr>
            <w:tcW w:w="1308" w:type="pct"/>
            <w:tcBorders>
              <w:top w:val="single" w:sz="4" w:space="0" w:color="auto"/>
              <w:left w:val="single" w:sz="4" w:space="0" w:color="auto"/>
              <w:bottom w:val="single" w:sz="4" w:space="0" w:color="auto"/>
              <w:right w:val="single" w:sz="4" w:space="0" w:color="auto"/>
            </w:tcBorders>
            <w:vAlign w:val="center"/>
          </w:tcPr>
          <w:p w14:paraId="11487C96" w14:textId="77777777"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22"/>
                <w:szCs w:val="22"/>
              </w:rPr>
              <w:t>2,5 MPa</w:t>
            </w:r>
          </w:p>
        </w:tc>
      </w:tr>
      <w:tr w:rsidR="00A82EB9" w:rsidRPr="00417C34" w14:paraId="40B5C4E7" w14:textId="77777777" w:rsidTr="00417C34">
        <w:trPr>
          <w:trHeight w:val="354"/>
        </w:trPr>
        <w:tc>
          <w:tcPr>
            <w:tcW w:w="312" w:type="pct"/>
            <w:vMerge w:val="restart"/>
            <w:tcBorders>
              <w:top w:val="single" w:sz="4" w:space="0" w:color="auto"/>
              <w:left w:val="single" w:sz="4" w:space="0" w:color="auto"/>
              <w:right w:val="single" w:sz="4" w:space="0" w:color="auto"/>
            </w:tcBorders>
            <w:vAlign w:val="center"/>
            <w:hideMark/>
          </w:tcPr>
          <w:p w14:paraId="48A6D611" w14:textId="77777777"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22"/>
                <w:szCs w:val="22"/>
              </w:rPr>
              <w:t>2.</w:t>
            </w:r>
          </w:p>
        </w:tc>
        <w:tc>
          <w:tcPr>
            <w:tcW w:w="1202" w:type="pct"/>
            <w:vMerge w:val="restart"/>
            <w:tcBorders>
              <w:top w:val="single" w:sz="4" w:space="0" w:color="auto"/>
              <w:left w:val="single" w:sz="4" w:space="0" w:color="auto"/>
              <w:right w:val="single" w:sz="4" w:space="0" w:color="auto"/>
            </w:tcBorders>
            <w:vAlign w:val="center"/>
            <w:hideMark/>
          </w:tcPr>
          <w:p w14:paraId="436F3313" w14:textId="345F989F"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22"/>
                <w:szCs w:val="22"/>
              </w:rPr>
              <w:t>Predizolovaný systém združenej konštrukcie s monitorovacím systému</w:t>
            </w:r>
            <w:r w:rsidR="009E2143" w:rsidRPr="00417C34">
              <w:rPr>
                <w:rFonts w:asciiTheme="minorHAnsi" w:hAnsiTheme="minorHAnsi" w:cstheme="minorHAnsi"/>
                <w:sz w:val="22"/>
                <w:szCs w:val="22"/>
              </w:rPr>
              <w:t xml:space="preserve"> </w:t>
            </w:r>
            <w:r w:rsidRPr="00417C34">
              <w:rPr>
                <w:rFonts w:asciiTheme="minorHAnsi" w:hAnsiTheme="minorHAnsi" w:cstheme="minorHAnsi"/>
                <w:sz w:val="22"/>
                <w:szCs w:val="22"/>
              </w:rPr>
              <w:t xml:space="preserve">a obalom izolácie HDPE </w:t>
            </w:r>
            <w:r w:rsidRPr="00417C34">
              <w:rPr>
                <w:rFonts w:asciiTheme="minorHAnsi" w:hAnsiTheme="minorHAnsi" w:cstheme="minorHAnsi"/>
                <w:b/>
                <w:bCs/>
                <w:sz w:val="22"/>
                <w:szCs w:val="22"/>
              </w:rPr>
              <w:t>(podzemný)</w:t>
            </w:r>
            <w:r w:rsidRPr="00417C34">
              <w:rPr>
                <w:rFonts w:asciiTheme="minorHAnsi" w:hAnsiTheme="minorHAnsi" w:cstheme="minorHAnsi"/>
                <w:sz w:val="22"/>
                <w:szCs w:val="22"/>
              </w:rPr>
              <w:t xml:space="preserve"> vrátane montážnych spojok, príslušenstva, oblúkov. T odbočiek, P odbočiek, priamych odbočiek, kompenzátorov, pevných bodov, predizolovaných armatúr, záslepok potrubia, koncových manžiet, prechodov cez stenu</w:t>
            </w:r>
          </w:p>
        </w:tc>
        <w:tc>
          <w:tcPr>
            <w:tcW w:w="900" w:type="pct"/>
            <w:vMerge w:val="restart"/>
            <w:tcBorders>
              <w:top w:val="single" w:sz="4" w:space="0" w:color="auto"/>
              <w:left w:val="single" w:sz="4" w:space="0" w:color="auto"/>
              <w:right w:val="single" w:sz="4" w:space="0" w:color="auto"/>
            </w:tcBorders>
            <w:vAlign w:val="center"/>
          </w:tcPr>
          <w:p w14:paraId="1C074522" w14:textId="77777777"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22"/>
                <w:szCs w:val="22"/>
              </w:rPr>
              <w:t>Hlavná trasa</w:t>
            </w:r>
            <w:r w:rsidRPr="00417C34">
              <w:rPr>
                <w:rFonts w:asciiTheme="minorHAnsi" w:hAnsiTheme="minorHAnsi" w:cstheme="minorHAnsi"/>
                <w:sz w:val="22"/>
                <w:szCs w:val="22"/>
              </w:rPr>
              <w:br/>
              <w:t>1.MÚ, 3.MÚ, 4.MÚ, 5.MÚ, 6.MÚ, 7.MÚ</w:t>
            </w:r>
          </w:p>
          <w:p w14:paraId="5DF3EC09" w14:textId="019F2B50"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22"/>
                <w:szCs w:val="22"/>
              </w:rPr>
              <w:t>Odbočky</w:t>
            </w:r>
            <w:r w:rsidR="009E2143" w:rsidRPr="00417C34">
              <w:rPr>
                <w:rFonts w:asciiTheme="minorHAnsi" w:hAnsiTheme="minorHAnsi" w:cstheme="minorHAnsi"/>
                <w:sz w:val="22"/>
                <w:szCs w:val="22"/>
              </w:rPr>
              <w:t xml:space="preserve"> </w:t>
            </w:r>
            <w:r w:rsidRPr="00417C34">
              <w:rPr>
                <w:rFonts w:asciiTheme="minorHAnsi" w:hAnsiTheme="minorHAnsi" w:cstheme="minorHAnsi"/>
                <w:sz w:val="22"/>
                <w:szCs w:val="22"/>
              </w:rPr>
              <w:t>O2, O3, O4, O5, O7, O8, O14, O15, O16, O17, O18</w:t>
            </w:r>
          </w:p>
        </w:tc>
        <w:tc>
          <w:tcPr>
            <w:tcW w:w="1278" w:type="pct"/>
            <w:tcBorders>
              <w:top w:val="single" w:sz="4" w:space="0" w:color="auto"/>
              <w:left w:val="single" w:sz="4" w:space="0" w:color="auto"/>
              <w:bottom w:val="single" w:sz="4" w:space="0" w:color="auto"/>
              <w:right w:val="single" w:sz="4" w:space="0" w:color="auto"/>
            </w:tcBorders>
            <w:vAlign w:val="center"/>
          </w:tcPr>
          <w:p w14:paraId="71B3086E" w14:textId="77777777"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22"/>
                <w:szCs w:val="22"/>
              </w:rPr>
              <w:t>Materiál rúrky ≤DN 100</w:t>
            </w:r>
          </w:p>
        </w:tc>
        <w:tc>
          <w:tcPr>
            <w:tcW w:w="1308" w:type="pct"/>
            <w:tcBorders>
              <w:top w:val="single" w:sz="4" w:space="0" w:color="auto"/>
              <w:left w:val="single" w:sz="4" w:space="0" w:color="auto"/>
              <w:right w:val="single" w:sz="4" w:space="0" w:color="auto"/>
            </w:tcBorders>
            <w:vAlign w:val="center"/>
          </w:tcPr>
          <w:p w14:paraId="7C576B21" w14:textId="77777777" w:rsidR="00A82EB9" w:rsidRPr="00417C34" w:rsidRDefault="00A82EB9" w:rsidP="00417C34">
            <w:pPr>
              <w:jc w:val="center"/>
              <w:rPr>
                <w:rFonts w:asciiTheme="minorHAnsi" w:hAnsiTheme="minorHAnsi" w:cstheme="minorHAnsi"/>
                <w:sz w:val="16"/>
                <w:szCs w:val="16"/>
              </w:rPr>
            </w:pPr>
            <w:r w:rsidRPr="00417C34">
              <w:rPr>
                <w:rFonts w:asciiTheme="minorHAnsi" w:hAnsiTheme="minorHAnsi" w:cstheme="minorHAnsi"/>
                <w:sz w:val="16"/>
                <w:szCs w:val="16"/>
              </w:rPr>
              <w:t>Oceľová rúrka bezošvá, materiál STN 11 353 (P235 TR1) podľa EN 10216-1</w:t>
            </w:r>
          </w:p>
        </w:tc>
      </w:tr>
      <w:tr w:rsidR="00A82EB9" w:rsidRPr="00417C34" w14:paraId="611C6F9B" w14:textId="77777777" w:rsidTr="00417C34">
        <w:trPr>
          <w:trHeight w:val="354"/>
        </w:trPr>
        <w:tc>
          <w:tcPr>
            <w:tcW w:w="312" w:type="pct"/>
            <w:vMerge/>
            <w:tcBorders>
              <w:left w:val="single" w:sz="4" w:space="0" w:color="auto"/>
              <w:right w:val="single" w:sz="4" w:space="0" w:color="auto"/>
            </w:tcBorders>
            <w:vAlign w:val="center"/>
          </w:tcPr>
          <w:p w14:paraId="184FABC2" w14:textId="77777777" w:rsidR="00A82EB9" w:rsidRPr="00417C34" w:rsidRDefault="00A82EB9" w:rsidP="00417C34">
            <w:pPr>
              <w:jc w:val="center"/>
              <w:rPr>
                <w:rFonts w:asciiTheme="minorHAnsi" w:hAnsiTheme="minorHAnsi" w:cstheme="minorHAnsi"/>
                <w:sz w:val="22"/>
                <w:szCs w:val="22"/>
              </w:rPr>
            </w:pPr>
          </w:p>
        </w:tc>
        <w:tc>
          <w:tcPr>
            <w:tcW w:w="1202" w:type="pct"/>
            <w:vMerge/>
            <w:tcBorders>
              <w:left w:val="single" w:sz="4" w:space="0" w:color="auto"/>
              <w:right w:val="single" w:sz="4" w:space="0" w:color="auto"/>
            </w:tcBorders>
            <w:vAlign w:val="center"/>
          </w:tcPr>
          <w:p w14:paraId="437D0326" w14:textId="77777777" w:rsidR="00A82EB9" w:rsidRPr="00417C34" w:rsidRDefault="00A82EB9" w:rsidP="00417C34">
            <w:pPr>
              <w:jc w:val="center"/>
              <w:rPr>
                <w:rFonts w:asciiTheme="minorHAnsi" w:hAnsiTheme="minorHAnsi" w:cstheme="minorHAnsi"/>
                <w:sz w:val="22"/>
                <w:szCs w:val="22"/>
              </w:rPr>
            </w:pPr>
          </w:p>
        </w:tc>
        <w:tc>
          <w:tcPr>
            <w:tcW w:w="900" w:type="pct"/>
            <w:vMerge/>
            <w:tcBorders>
              <w:left w:val="single" w:sz="4" w:space="0" w:color="auto"/>
              <w:right w:val="single" w:sz="4" w:space="0" w:color="auto"/>
            </w:tcBorders>
            <w:vAlign w:val="center"/>
          </w:tcPr>
          <w:p w14:paraId="2DEEA232" w14:textId="77777777" w:rsidR="00A82EB9" w:rsidRPr="00417C34" w:rsidRDefault="00A82EB9" w:rsidP="00417C34">
            <w:pPr>
              <w:jc w:val="center"/>
              <w:rPr>
                <w:rFonts w:asciiTheme="minorHAnsi" w:hAnsiTheme="minorHAnsi" w:cstheme="minorHAnsi"/>
                <w:sz w:val="22"/>
                <w:szCs w:val="22"/>
              </w:rPr>
            </w:pPr>
          </w:p>
        </w:tc>
        <w:tc>
          <w:tcPr>
            <w:tcW w:w="1278" w:type="pct"/>
            <w:tcBorders>
              <w:top w:val="single" w:sz="4" w:space="0" w:color="auto"/>
              <w:left w:val="single" w:sz="4" w:space="0" w:color="auto"/>
              <w:bottom w:val="single" w:sz="4" w:space="0" w:color="auto"/>
              <w:right w:val="single" w:sz="4" w:space="0" w:color="auto"/>
            </w:tcBorders>
            <w:vAlign w:val="center"/>
          </w:tcPr>
          <w:p w14:paraId="36D12664" w14:textId="77777777"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22"/>
                <w:szCs w:val="22"/>
              </w:rPr>
              <w:t>Materiál rúrky ≥DN 125</w:t>
            </w:r>
          </w:p>
        </w:tc>
        <w:tc>
          <w:tcPr>
            <w:tcW w:w="1308" w:type="pct"/>
            <w:tcBorders>
              <w:left w:val="single" w:sz="4" w:space="0" w:color="auto"/>
              <w:right w:val="single" w:sz="4" w:space="0" w:color="auto"/>
            </w:tcBorders>
            <w:vAlign w:val="center"/>
          </w:tcPr>
          <w:p w14:paraId="10BA9615" w14:textId="77777777" w:rsidR="00A82EB9" w:rsidRPr="00417C34" w:rsidRDefault="00A82EB9" w:rsidP="00417C34">
            <w:pPr>
              <w:jc w:val="center"/>
              <w:rPr>
                <w:rFonts w:asciiTheme="minorHAnsi" w:hAnsiTheme="minorHAnsi" w:cstheme="minorHAnsi"/>
                <w:sz w:val="16"/>
                <w:szCs w:val="16"/>
              </w:rPr>
            </w:pPr>
            <w:r w:rsidRPr="00417C34">
              <w:rPr>
                <w:rFonts w:asciiTheme="minorHAnsi" w:hAnsiTheme="minorHAnsi" w:cstheme="minorHAnsi"/>
                <w:sz w:val="16"/>
                <w:szCs w:val="16"/>
              </w:rPr>
              <w:t>Oceľová rúrka pozdĺžne zváraná, materiál STN 11 353 (P235 TR1) podľa EN 10217-1</w:t>
            </w:r>
          </w:p>
        </w:tc>
      </w:tr>
      <w:tr w:rsidR="00A82EB9" w:rsidRPr="00417C34" w14:paraId="2AE5EC64" w14:textId="77777777" w:rsidTr="00417C34">
        <w:trPr>
          <w:trHeight w:val="354"/>
        </w:trPr>
        <w:tc>
          <w:tcPr>
            <w:tcW w:w="312" w:type="pct"/>
            <w:vMerge/>
            <w:tcBorders>
              <w:left w:val="single" w:sz="4" w:space="0" w:color="auto"/>
              <w:right w:val="single" w:sz="4" w:space="0" w:color="auto"/>
            </w:tcBorders>
            <w:vAlign w:val="center"/>
          </w:tcPr>
          <w:p w14:paraId="1AF26E32" w14:textId="77777777" w:rsidR="00A82EB9" w:rsidRPr="00417C34" w:rsidRDefault="00A82EB9" w:rsidP="00417C34">
            <w:pPr>
              <w:jc w:val="center"/>
              <w:rPr>
                <w:rFonts w:asciiTheme="minorHAnsi" w:hAnsiTheme="minorHAnsi" w:cstheme="minorHAnsi"/>
                <w:sz w:val="22"/>
                <w:szCs w:val="22"/>
              </w:rPr>
            </w:pPr>
          </w:p>
        </w:tc>
        <w:tc>
          <w:tcPr>
            <w:tcW w:w="1202" w:type="pct"/>
            <w:vMerge/>
            <w:tcBorders>
              <w:left w:val="single" w:sz="4" w:space="0" w:color="auto"/>
              <w:right w:val="single" w:sz="4" w:space="0" w:color="auto"/>
            </w:tcBorders>
            <w:vAlign w:val="center"/>
          </w:tcPr>
          <w:p w14:paraId="617A2251" w14:textId="77777777" w:rsidR="00A82EB9" w:rsidRPr="00417C34" w:rsidRDefault="00A82EB9" w:rsidP="00417C34">
            <w:pPr>
              <w:jc w:val="center"/>
              <w:rPr>
                <w:rFonts w:asciiTheme="minorHAnsi" w:hAnsiTheme="minorHAnsi" w:cstheme="minorHAnsi"/>
                <w:sz w:val="22"/>
                <w:szCs w:val="22"/>
              </w:rPr>
            </w:pPr>
          </w:p>
        </w:tc>
        <w:tc>
          <w:tcPr>
            <w:tcW w:w="900" w:type="pct"/>
            <w:vMerge/>
            <w:tcBorders>
              <w:left w:val="single" w:sz="4" w:space="0" w:color="auto"/>
              <w:right w:val="single" w:sz="4" w:space="0" w:color="auto"/>
            </w:tcBorders>
            <w:vAlign w:val="center"/>
          </w:tcPr>
          <w:p w14:paraId="2583796F" w14:textId="77777777" w:rsidR="00A82EB9" w:rsidRPr="00417C34" w:rsidRDefault="00A82EB9" w:rsidP="00417C34">
            <w:pPr>
              <w:jc w:val="center"/>
              <w:rPr>
                <w:rFonts w:asciiTheme="minorHAnsi" w:hAnsiTheme="minorHAnsi" w:cstheme="minorHAnsi"/>
                <w:sz w:val="22"/>
                <w:szCs w:val="22"/>
              </w:rPr>
            </w:pPr>
          </w:p>
        </w:tc>
        <w:tc>
          <w:tcPr>
            <w:tcW w:w="1278" w:type="pct"/>
            <w:tcBorders>
              <w:top w:val="single" w:sz="4" w:space="0" w:color="auto"/>
              <w:left w:val="single" w:sz="4" w:space="0" w:color="auto"/>
              <w:bottom w:val="single" w:sz="4" w:space="0" w:color="auto"/>
              <w:right w:val="single" w:sz="4" w:space="0" w:color="auto"/>
            </w:tcBorders>
            <w:vAlign w:val="center"/>
          </w:tcPr>
          <w:p w14:paraId="3FD66267" w14:textId="77777777"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22"/>
                <w:szCs w:val="22"/>
              </w:rPr>
              <w:t>Izolácia – vodivosť</w:t>
            </w:r>
          </w:p>
        </w:tc>
        <w:tc>
          <w:tcPr>
            <w:tcW w:w="1308" w:type="pct"/>
            <w:tcBorders>
              <w:left w:val="single" w:sz="4" w:space="0" w:color="auto"/>
              <w:right w:val="single" w:sz="4" w:space="0" w:color="auto"/>
            </w:tcBorders>
            <w:vAlign w:val="center"/>
          </w:tcPr>
          <w:p w14:paraId="1E89E369" w14:textId="7BF3E72A" w:rsidR="00A82EB9" w:rsidRPr="00417C34" w:rsidRDefault="00A82EB9" w:rsidP="00417C34">
            <w:pPr>
              <w:jc w:val="center"/>
              <w:rPr>
                <w:rFonts w:asciiTheme="minorHAnsi" w:hAnsiTheme="minorHAnsi" w:cstheme="minorHAnsi"/>
                <w:sz w:val="16"/>
                <w:szCs w:val="16"/>
              </w:rPr>
            </w:pPr>
            <w:r w:rsidRPr="00417C34">
              <w:rPr>
                <w:rFonts w:asciiTheme="minorHAnsi" w:hAnsiTheme="minorHAnsi" w:cstheme="minorHAnsi"/>
                <w:sz w:val="16"/>
                <w:szCs w:val="16"/>
              </w:rPr>
              <w:t>PUR pena, menej ako 0,027 W.m</w:t>
            </w:r>
            <w:r w:rsidRPr="00417C34">
              <w:rPr>
                <w:rFonts w:asciiTheme="minorHAnsi" w:hAnsiTheme="minorHAnsi" w:cstheme="minorHAnsi"/>
                <w:sz w:val="16"/>
                <w:szCs w:val="16"/>
                <w:vertAlign w:val="superscript"/>
              </w:rPr>
              <w:t>-1</w:t>
            </w:r>
            <w:r w:rsidRPr="00417C34">
              <w:rPr>
                <w:rFonts w:asciiTheme="minorHAnsi" w:hAnsiTheme="minorHAnsi" w:cstheme="minorHAnsi"/>
                <w:sz w:val="16"/>
                <w:szCs w:val="16"/>
              </w:rPr>
              <w:t>.K</w:t>
            </w:r>
            <w:r w:rsidRPr="00417C34">
              <w:rPr>
                <w:rFonts w:asciiTheme="minorHAnsi" w:hAnsiTheme="minorHAnsi" w:cstheme="minorHAnsi"/>
                <w:sz w:val="16"/>
                <w:szCs w:val="16"/>
                <w:vertAlign w:val="superscript"/>
              </w:rPr>
              <w:t>-1</w:t>
            </w:r>
            <w:r w:rsidR="009E2143" w:rsidRPr="00417C34">
              <w:rPr>
                <w:rFonts w:asciiTheme="minorHAnsi" w:hAnsiTheme="minorHAnsi" w:cstheme="minorHAnsi"/>
                <w:sz w:val="16"/>
                <w:szCs w:val="16"/>
                <w:vertAlign w:val="superscript"/>
              </w:rPr>
              <w:t xml:space="preserve"> </w:t>
            </w:r>
            <w:r w:rsidRPr="00417C34">
              <w:rPr>
                <w:rFonts w:asciiTheme="minorHAnsi" w:hAnsiTheme="minorHAnsi" w:cstheme="minorHAnsi"/>
                <w:sz w:val="16"/>
                <w:szCs w:val="16"/>
              </w:rPr>
              <w:t>(pri +50°C)</w:t>
            </w:r>
          </w:p>
        </w:tc>
      </w:tr>
      <w:tr w:rsidR="00A82EB9" w:rsidRPr="00417C34" w14:paraId="318089AB" w14:textId="77777777" w:rsidTr="00417C34">
        <w:trPr>
          <w:trHeight w:val="354"/>
        </w:trPr>
        <w:tc>
          <w:tcPr>
            <w:tcW w:w="312" w:type="pct"/>
            <w:vMerge/>
            <w:tcBorders>
              <w:left w:val="single" w:sz="4" w:space="0" w:color="auto"/>
              <w:right w:val="single" w:sz="4" w:space="0" w:color="auto"/>
            </w:tcBorders>
            <w:vAlign w:val="center"/>
          </w:tcPr>
          <w:p w14:paraId="51AA897A" w14:textId="77777777" w:rsidR="00A82EB9" w:rsidRPr="00417C34" w:rsidRDefault="00A82EB9" w:rsidP="00417C34">
            <w:pPr>
              <w:jc w:val="center"/>
              <w:rPr>
                <w:rFonts w:asciiTheme="minorHAnsi" w:hAnsiTheme="minorHAnsi" w:cstheme="minorHAnsi"/>
                <w:sz w:val="22"/>
                <w:szCs w:val="22"/>
              </w:rPr>
            </w:pPr>
          </w:p>
        </w:tc>
        <w:tc>
          <w:tcPr>
            <w:tcW w:w="1202" w:type="pct"/>
            <w:vMerge/>
            <w:tcBorders>
              <w:left w:val="single" w:sz="4" w:space="0" w:color="auto"/>
              <w:right w:val="single" w:sz="4" w:space="0" w:color="auto"/>
            </w:tcBorders>
            <w:vAlign w:val="center"/>
          </w:tcPr>
          <w:p w14:paraId="1668DC4C" w14:textId="77777777" w:rsidR="00A82EB9" w:rsidRPr="00417C34" w:rsidRDefault="00A82EB9" w:rsidP="00417C34">
            <w:pPr>
              <w:jc w:val="center"/>
              <w:rPr>
                <w:rFonts w:asciiTheme="minorHAnsi" w:hAnsiTheme="minorHAnsi" w:cstheme="minorHAnsi"/>
                <w:sz w:val="22"/>
                <w:szCs w:val="22"/>
              </w:rPr>
            </w:pPr>
          </w:p>
        </w:tc>
        <w:tc>
          <w:tcPr>
            <w:tcW w:w="900" w:type="pct"/>
            <w:vMerge/>
            <w:tcBorders>
              <w:left w:val="single" w:sz="4" w:space="0" w:color="auto"/>
              <w:right w:val="single" w:sz="4" w:space="0" w:color="auto"/>
            </w:tcBorders>
            <w:vAlign w:val="center"/>
          </w:tcPr>
          <w:p w14:paraId="4FD81451" w14:textId="77777777" w:rsidR="00A82EB9" w:rsidRPr="00417C34" w:rsidRDefault="00A82EB9" w:rsidP="00417C34">
            <w:pPr>
              <w:jc w:val="center"/>
              <w:rPr>
                <w:rFonts w:asciiTheme="minorHAnsi" w:hAnsiTheme="minorHAnsi" w:cstheme="minorHAnsi"/>
                <w:sz w:val="22"/>
                <w:szCs w:val="22"/>
              </w:rPr>
            </w:pPr>
          </w:p>
        </w:tc>
        <w:tc>
          <w:tcPr>
            <w:tcW w:w="1278" w:type="pct"/>
            <w:tcBorders>
              <w:top w:val="single" w:sz="4" w:space="0" w:color="auto"/>
              <w:left w:val="single" w:sz="4" w:space="0" w:color="auto"/>
              <w:bottom w:val="single" w:sz="4" w:space="0" w:color="auto"/>
              <w:right w:val="single" w:sz="4" w:space="0" w:color="auto"/>
            </w:tcBorders>
            <w:vAlign w:val="center"/>
          </w:tcPr>
          <w:p w14:paraId="2F9056EC" w14:textId="77777777"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22"/>
                <w:szCs w:val="22"/>
              </w:rPr>
              <w:t>Izolácia – hrúbka</w:t>
            </w:r>
          </w:p>
        </w:tc>
        <w:tc>
          <w:tcPr>
            <w:tcW w:w="1308" w:type="pct"/>
            <w:tcBorders>
              <w:left w:val="single" w:sz="4" w:space="0" w:color="auto"/>
              <w:right w:val="single" w:sz="4" w:space="0" w:color="auto"/>
            </w:tcBorders>
            <w:vAlign w:val="center"/>
          </w:tcPr>
          <w:p w14:paraId="4F635A00" w14:textId="346D4176" w:rsidR="00A82EB9" w:rsidRPr="00417C34" w:rsidRDefault="00A82EB9" w:rsidP="00417C34">
            <w:pPr>
              <w:jc w:val="center"/>
              <w:rPr>
                <w:rFonts w:asciiTheme="minorHAnsi" w:hAnsiTheme="minorHAnsi" w:cstheme="minorHAnsi"/>
                <w:sz w:val="16"/>
                <w:szCs w:val="16"/>
              </w:rPr>
            </w:pPr>
            <w:r w:rsidRPr="00417C34">
              <w:rPr>
                <w:rFonts w:asciiTheme="minorHAnsi" w:hAnsiTheme="minorHAnsi" w:cstheme="minorHAnsi"/>
                <w:sz w:val="16"/>
                <w:szCs w:val="16"/>
              </w:rPr>
              <w:t>Ø355,6x5,6/560,Ø355,6x5,6/500</w:t>
            </w:r>
            <w:r w:rsidRPr="00417C34">
              <w:rPr>
                <w:rFonts w:asciiTheme="minorHAnsi" w:hAnsiTheme="minorHAnsi" w:cstheme="minorHAnsi"/>
                <w:sz w:val="16"/>
                <w:szCs w:val="16"/>
              </w:rPr>
              <w:br/>
              <w:t>Ø323,9x5,6/500,Ø323,9/5,6/450</w:t>
            </w:r>
            <w:r w:rsidRPr="00417C34">
              <w:rPr>
                <w:rFonts w:asciiTheme="minorHAnsi" w:hAnsiTheme="minorHAnsi" w:cstheme="minorHAnsi"/>
                <w:sz w:val="16"/>
                <w:szCs w:val="16"/>
              </w:rPr>
              <w:br/>
              <w:t>Ø273,0x5,0/450,Ø273,0x5,0/400</w:t>
            </w:r>
            <w:r w:rsidRPr="00417C34">
              <w:rPr>
                <w:rFonts w:asciiTheme="minorHAnsi" w:hAnsiTheme="minorHAnsi" w:cstheme="minorHAnsi"/>
                <w:sz w:val="16"/>
                <w:szCs w:val="16"/>
              </w:rPr>
              <w:br/>
              <w:t>Ø219,1x4,5/355,Ø219,1x4,5/315</w:t>
            </w:r>
            <w:r w:rsidRPr="00417C34">
              <w:rPr>
                <w:rFonts w:asciiTheme="minorHAnsi" w:hAnsiTheme="minorHAnsi" w:cstheme="minorHAnsi"/>
                <w:sz w:val="16"/>
                <w:szCs w:val="16"/>
              </w:rPr>
              <w:br/>
              <w:t>Ø168,3x4,0/280,Ø168,3x4,0/250</w:t>
            </w:r>
            <w:r w:rsidRPr="00417C34">
              <w:rPr>
                <w:rFonts w:asciiTheme="minorHAnsi" w:hAnsiTheme="minorHAnsi" w:cstheme="minorHAnsi"/>
                <w:sz w:val="16"/>
                <w:szCs w:val="16"/>
              </w:rPr>
              <w:br/>
              <w:t>Ø139,7x3,6/250,Ø139,7x3,6/225</w:t>
            </w:r>
            <w:r w:rsidRPr="00417C34">
              <w:rPr>
                <w:rFonts w:asciiTheme="minorHAnsi" w:hAnsiTheme="minorHAnsi" w:cstheme="minorHAnsi"/>
                <w:sz w:val="16"/>
                <w:szCs w:val="16"/>
              </w:rPr>
              <w:br/>
              <w:t>Ø114,3x3,6/225,Ø114,3x3,6/200</w:t>
            </w:r>
            <w:r w:rsidRPr="00417C34">
              <w:rPr>
                <w:rFonts w:asciiTheme="minorHAnsi" w:hAnsiTheme="minorHAnsi" w:cstheme="minorHAnsi"/>
                <w:sz w:val="16"/>
                <w:szCs w:val="16"/>
              </w:rPr>
              <w:br/>
              <w:t>Ø88,9x3,2/180, Ø88,9x3,2/160</w:t>
            </w:r>
            <w:r w:rsidRPr="00417C34">
              <w:rPr>
                <w:rFonts w:asciiTheme="minorHAnsi" w:hAnsiTheme="minorHAnsi" w:cstheme="minorHAnsi"/>
                <w:sz w:val="16"/>
                <w:szCs w:val="16"/>
              </w:rPr>
              <w:br/>
              <w:t>Ø76,1x2,9/160,Ø76,1x2,9/140</w:t>
            </w:r>
            <w:r w:rsidRPr="00417C34">
              <w:rPr>
                <w:rFonts w:asciiTheme="minorHAnsi" w:hAnsiTheme="minorHAnsi" w:cstheme="minorHAnsi"/>
                <w:sz w:val="16"/>
                <w:szCs w:val="16"/>
              </w:rPr>
              <w:br/>
              <w:t>Ø60,3x2,9/140,Ø60,3x2,9/125</w:t>
            </w:r>
            <w:r w:rsidRPr="00417C34">
              <w:rPr>
                <w:rFonts w:asciiTheme="minorHAnsi" w:hAnsiTheme="minorHAnsi" w:cstheme="minorHAnsi"/>
                <w:sz w:val="16"/>
                <w:szCs w:val="16"/>
              </w:rPr>
              <w:br/>
              <w:t>Ø48,3x2,6/125, Ø48,3x2,6/110</w:t>
            </w:r>
            <w:r w:rsidRPr="00417C34">
              <w:rPr>
                <w:rFonts w:asciiTheme="minorHAnsi" w:hAnsiTheme="minorHAnsi" w:cstheme="minorHAnsi"/>
                <w:sz w:val="16"/>
                <w:szCs w:val="16"/>
              </w:rPr>
              <w:br/>
              <w:t>Ø42,4x2,6/125,Ø42,4x2,6/110</w:t>
            </w:r>
          </w:p>
        </w:tc>
      </w:tr>
      <w:tr w:rsidR="00A82EB9" w:rsidRPr="00417C34" w14:paraId="7C589BC2" w14:textId="77777777" w:rsidTr="00417C34">
        <w:trPr>
          <w:trHeight w:val="354"/>
        </w:trPr>
        <w:tc>
          <w:tcPr>
            <w:tcW w:w="312" w:type="pct"/>
            <w:vMerge/>
            <w:tcBorders>
              <w:left w:val="single" w:sz="4" w:space="0" w:color="auto"/>
              <w:right w:val="single" w:sz="4" w:space="0" w:color="auto"/>
            </w:tcBorders>
            <w:vAlign w:val="center"/>
          </w:tcPr>
          <w:p w14:paraId="2B2E2C88" w14:textId="77777777" w:rsidR="00A82EB9" w:rsidRPr="00417C34" w:rsidRDefault="00A82EB9" w:rsidP="00417C34">
            <w:pPr>
              <w:jc w:val="center"/>
              <w:rPr>
                <w:rFonts w:asciiTheme="minorHAnsi" w:hAnsiTheme="minorHAnsi" w:cstheme="minorHAnsi"/>
                <w:sz w:val="22"/>
                <w:szCs w:val="22"/>
              </w:rPr>
            </w:pPr>
          </w:p>
        </w:tc>
        <w:tc>
          <w:tcPr>
            <w:tcW w:w="1202" w:type="pct"/>
            <w:vMerge/>
            <w:tcBorders>
              <w:left w:val="single" w:sz="4" w:space="0" w:color="auto"/>
              <w:right w:val="single" w:sz="4" w:space="0" w:color="auto"/>
            </w:tcBorders>
            <w:vAlign w:val="center"/>
          </w:tcPr>
          <w:p w14:paraId="256F14DB" w14:textId="77777777" w:rsidR="00A82EB9" w:rsidRPr="00417C34" w:rsidRDefault="00A82EB9" w:rsidP="00417C34">
            <w:pPr>
              <w:jc w:val="center"/>
              <w:rPr>
                <w:rFonts w:asciiTheme="minorHAnsi" w:hAnsiTheme="minorHAnsi" w:cstheme="minorHAnsi"/>
                <w:sz w:val="22"/>
                <w:szCs w:val="22"/>
              </w:rPr>
            </w:pPr>
          </w:p>
        </w:tc>
        <w:tc>
          <w:tcPr>
            <w:tcW w:w="900" w:type="pct"/>
            <w:vMerge/>
            <w:tcBorders>
              <w:left w:val="single" w:sz="4" w:space="0" w:color="auto"/>
              <w:right w:val="single" w:sz="4" w:space="0" w:color="auto"/>
            </w:tcBorders>
            <w:vAlign w:val="center"/>
          </w:tcPr>
          <w:p w14:paraId="317FD8EC" w14:textId="77777777" w:rsidR="00A82EB9" w:rsidRPr="00417C34" w:rsidRDefault="00A82EB9" w:rsidP="00417C34">
            <w:pPr>
              <w:jc w:val="center"/>
              <w:rPr>
                <w:rFonts w:asciiTheme="minorHAnsi" w:hAnsiTheme="minorHAnsi" w:cstheme="minorHAnsi"/>
                <w:sz w:val="22"/>
                <w:szCs w:val="22"/>
              </w:rPr>
            </w:pPr>
          </w:p>
        </w:tc>
        <w:tc>
          <w:tcPr>
            <w:tcW w:w="1278" w:type="pct"/>
            <w:tcBorders>
              <w:top w:val="single" w:sz="4" w:space="0" w:color="auto"/>
              <w:left w:val="single" w:sz="4" w:space="0" w:color="auto"/>
              <w:bottom w:val="single" w:sz="4" w:space="0" w:color="auto"/>
              <w:right w:val="single" w:sz="4" w:space="0" w:color="auto"/>
            </w:tcBorders>
            <w:vAlign w:val="center"/>
          </w:tcPr>
          <w:p w14:paraId="10B19487" w14:textId="77777777"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22"/>
                <w:szCs w:val="22"/>
              </w:rPr>
              <w:t>Parametre pre horúcovod – teplota</w:t>
            </w:r>
            <w:r w:rsidRPr="00417C34">
              <w:rPr>
                <w:rFonts w:asciiTheme="minorHAnsi" w:hAnsiTheme="minorHAnsi" w:cstheme="minorHAnsi"/>
                <w:sz w:val="22"/>
                <w:szCs w:val="22"/>
                <w:vertAlign w:val="subscript"/>
              </w:rPr>
              <w:t>min</w:t>
            </w:r>
          </w:p>
        </w:tc>
        <w:tc>
          <w:tcPr>
            <w:tcW w:w="1308" w:type="pct"/>
            <w:tcBorders>
              <w:left w:val="single" w:sz="4" w:space="0" w:color="auto"/>
              <w:right w:val="single" w:sz="4" w:space="0" w:color="auto"/>
            </w:tcBorders>
            <w:vAlign w:val="center"/>
          </w:tcPr>
          <w:p w14:paraId="079BBAC4" w14:textId="77777777"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22"/>
                <w:szCs w:val="22"/>
              </w:rPr>
              <w:t>130 °C</w:t>
            </w:r>
          </w:p>
        </w:tc>
      </w:tr>
      <w:tr w:rsidR="00A82EB9" w:rsidRPr="00417C34" w14:paraId="5FF6526D" w14:textId="77777777" w:rsidTr="00417C34">
        <w:trPr>
          <w:trHeight w:val="354"/>
        </w:trPr>
        <w:tc>
          <w:tcPr>
            <w:tcW w:w="312" w:type="pct"/>
            <w:vMerge/>
            <w:tcBorders>
              <w:left w:val="single" w:sz="4" w:space="0" w:color="auto"/>
              <w:bottom w:val="single" w:sz="4" w:space="0" w:color="auto"/>
              <w:right w:val="single" w:sz="4" w:space="0" w:color="auto"/>
            </w:tcBorders>
            <w:vAlign w:val="center"/>
          </w:tcPr>
          <w:p w14:paraId="6E5C6845" w14:textId="77777777" w:rsidR="00A82EB9" w:rsidRPr="00417C34" w:rsidRDefault="00A82EB9" w:rsidP="00417C34">
            <w:pPr>
              <w:jc w:val="center"/>
              <w:rPr>
                <w:rFonts w:asciiTheme="minorHAnsi" w:hAnsiTheme="minorHAnsi" w:cstheme="minorHAnsi"/>
                <w:sz w:val="22"/>
                <w:szCs w:val="22"/>
              </w:rPr>
            </w:pPr>
          </w:p>
        </w:tc>
        <w:tc>
          <w:tcPr>
            <w:tcW w:w="1202" w:type="pct"/>
            <w:vMerge/>
            <w:tcBorders>
              <w:left w:val="single" w:sz="4" w:space="0" w:color="auto"/>
              <w:bottom w:val="single" w:sz="4" w:space="0" w:color="auto"/>
              <w:right w:val="single" w:sz="4" w:space="0" w:color="auto"/>
            </w:tcBorders>
            <w:vAlign w:val="center"/>
          </w:tcPr>
          <w:p w14:paraId="6A191693" w14:textId="77777777" w:rsidR="00A82EB9" w:rsidRPr="00417C34" w:rsidRDefault="00A82EB9" w:rsidP="00417C34">
            <w:pPr>
              <w:jc w:val="center"/>
              <w:rPr>
                <w:rFonts w:asciiTheme="minorHAnsi" w:hAnsiTheme="minorHAnsi" w:cstheme="minorHAnsi"/>
                <w:sz w:val="22"/>
                <w:szCs w:val="22"/>
              </w:rPr>
            </w:pPr>
          </w:p>
        </w:tc>
        <w:tc>
          <w:tcPr>
            <w:tcW w:w="900" w:type="pct"/>
            <w:vMerge/>
            <w:tcBorders>
              <w:left w:val="single" w:sz="4" w:space="0" w:color="auto"/>
              <w:bottom w:val="single" w:sz="4" w:space="0" w:color="auto"/>
              <w:right w:val="single" w:sz="4" w:space="0" w:color="auto"/>
            </w:tcBorders>
            <w:vAlign w:val="center"/>
          </w:tcPr>
          <w:p w14:paraId="5F83FAD0" w14:textId="77777777" w:rsidR="00A82EB9" w:rsidRPr="00417C34" w:rsidRDefault="00A82EB9" w:rsidP="00417C34">
            <w:pPr>
              <w:jc w:val="center"/>
              <w:rPr>
                <w:rFonts w:asciiTheme="minorHAnsi" w:hAnsiTheme="minorHAnsi" w:cstheme="minorHAnsi"/>
                <w:sz w:val="22"/>
                <w:szCs w:val="22"/>
              </w:rPr>
            </w:pPr>
          </w:p>
        </w:tc>
        <w:tc>
          <w:tcPr>
            <w:tcW w:w="1278" w:type="pct"/>
            <w:tcBorders>
              <w:top w:val="single" w:sz="4" w:space="0" w:color="auto"/>
              <w:left w:val="single" w:sz="4" w:space="0" w:color="auto"/>
              <w:bottom w:val="single" w:sz="4" w:space="0" w:color="auto"/>
              <w:right w:val="single" w:sz="4" w:space="0" w:color="auto"/>
            </w:tcBorders>
            <w:vAlign w:val="center"/>
          </w:tcPr>
          <w:p w14:paraId="6539EF9A" w14:textId="77777777"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22"/>
                <w:szCs w:val="22"/>
              </w:rPr>
              <w:t>Parametre pre horúcovod – tlak</w:t>
            </w:r>
            <w:r w:rsidRPr="00417C34">
              <w:rPr>
                <w:rFonts w:asciiTheme="minorHAnsi" w:hAnsiTheme="minorHAnsi" w:cstheme="minorHAnsi"/>
                <w:sz w:val="22"/>
                <w:szCs w:val="22"/>
                <w:vertAlign w:val="subscript"/>
              </w:rPr>
              <w:t>min</w:t>
            </w:r>
          </w:p>
        </w:tc>
        <w:tc>
          <w:tcPr>
            <w:tcW w:w="1308" w:type="pct"/>
            <w:tcBorders>
              <w:left w:val="single" w:sz="4" w:space="0" w:color="auto"/>
              <w:bottom w:val="single" w:sz="4" w:space="0" w:color="auto"/>
              <w:right w:val="single" w:sz="4" w:space="0" w:color="auto"/>
            </w:tcBorders>
            <w:vAlign w:val="center"/>
          </w:tcPr>
          <w:p w14:paraId="7AA9D250" w14:textId="77777777"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22"/>
                <w:szCs w:val="22"/>
              </w:rPr>
              <w:t>2,5 MPa</w:t>
            </w:r>
          </w:p>
        </w:tc>
      </w:tr>
      <w:tr w:rsidR="00A82EB9" w:rsidRPr="00417C34" w14:paraId="7E2F14E6" w14:textId="77777777" w:rsidTr="00417C34">
        <w:trPr>
          <w:trHeight w:val="130"/>
        </w:trPr>
        <w:tc>
          <w:tcPr>
            <w:tcW w:w="312" w:type="pct"/>
            <w:vMerge w:val="restart"/>
            <w:tcBorders>
              <w:top w:val="single" w:sz="4" w:space="0" w:color="auto"/>
              <w:left w:val="single" w:sz="4" w:space="0" w:color="auto"/>
              <w:right w:val="single" w:sz="4" w:space="0" w:color="auto"/>
            </w:tcBorders>
            <w:vAlign w:val="center"/>
            <w:hideMark/>
          </w:tcPr>
          <w:p w14:paraId="07C51A1C" w14:textId="77777777"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22"/>
                <w:szCs w:val="22"/>
              </w:rPr>
              <w:lastRenderedPageBreak/>
              <w:t>3.</w:t>
            </w:r>
          </w:p>
        </w:tc>
        <w:tc>
          <w:tcPr>
            <w:tcW w:w="1202" w:type="pct"/>
            <w:vMerge w:val="restart"/>
            <w:tcBorders>
              <w:top w:val="single" w:sz="4" w:space="0" w:color="auto"/>
              <w:left w:val="single" w:sz="4" w:space="0" w:color="auto"/>
              <w:right w:val="single" w:sz="4" w:space="0" w:color="auto"/>
            </w:tcBorders>
            <w:vAlign w:val="center"/>
            <w:hideMark/>
          </w:tcPr>
          <w:p w14:paraId="2F8756F9" w14:textId="77777777"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22"/>
                <w:szCs w:val="22"/>
              </w:rPr>
              <w:t>Klasický potrubný oceľový rozvod, izolácia minerálna vlna, obal izolácie pozinkovaný plech</w:t>
            </w:r>
          </w:p>
        </w:tc>
        <w:tc>
          <w:tcPr>
            <w:tcW w:w="900" w:type="pct"/>
            <w:vMerge w:val="restart"/>
            <w:tcBorders>
              <w:top w:val="single" w:sz="4" w:space="0" w:color="auto"/>
              <w:left w:val="single" w:sz="4" w:space="0" w:color="auto"/>
              <w:right w:val="single" w:sz="4" w:space="0" w:color="auto"/>
            </w:tcBorders>
            <w:vAlign w:val="center"/>
          </w:tcPr>
          <w:p w14:paraId="76206E23" w14:textId="77777777"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22"/>
                <w:szCs w:val="22"/>
              </w:rPr>
              <w:t>Rozvody v OST, prepojenia</w:t>
            </w:r>
          </w:p>
        </w:tc>
        <w:tc>
          <w:tcPr>
            <w:tcW w:w="1278" w:type="pct"/>
            <w:tcBorders>
              <w:top w:val="single" w:sz="4" w:space="0" w:color="auto"/>
              <w:left w:val="single" w:sz="4" w:space="0" w:color="auto"/>
              <w:bottom w:val="single" w:sz="4" w:space="0" w:color="auto"/>
              <w:right w:val="single" w:sz="4" w:space="0" w:color="auto"/>
            </w:tcBorders>
            <w:vAlign w:val="center"/>
          </w:tcPr>
          <w:p w14:paraId="552E3331" w14:textId="77777777"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22"/>
                <w:szCs w:val="22"/>
              </w:rPr>
              <w:t>Materiál rúrky ≤DN100</w:t>
            </w:r>
          </w:p>
        </w:tc>
        <w:tc>
          <w:tcPr>
            <w:tcW w:w="1308" w:type="pct"/>
            <w:tcBorders>
              <w:top w:val="single" w:sz="4" w:space="0" w:color="auto"/>
              <w:left w:val="single" w:sz="4" w:space="0" w:color="auto"/>
              <w:bottom w:val="single" w:sz="4" w:space="0" w:color="auto"/>
              <w:right w:val="single" w:sz="4" w:space="0" w:color="auto"/>
            </w:tcBorders>
            <w:vAlign w:val="center"/>
          </w:tcPr>
          <w:p w14:paraId="686ED004" w14:textId="77777777"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16"/>
                <w:szCs w:val="16"/>
              </w:rPr>
              <w:t>Oceľová rúrka bezošvá, materiál STN 11 353 (P235 TR1) podľa EN 10216-1</w:t>
            </w:r>
          </w:p>
        </w:tc>
      </w:tr>
      <w:tr w:rsidR="00A82EB9" w:rsidRPr="00417C34" w14:paraId="3107D671" w14:textId="77777777" w:rsidTr="00417C34">
        <w:trPr>
          <w:trHeight w:val="130"/>
        </w:trPr>
        <w:tc>
          <w:tcPr>
            <w:tcW w:w="312" w:type="pct"/>
            <w:vMerge/>
            <w:tcBorders>
              <w:left w:val="single" w:sz="4" w:space="0" w:color="auto"/>
              <w:right w:val="single" w:sz="4" w:space="0" w:color="auto"/>
            </w:tcBorders>
            <w:vAlign w:val="center"/>
          </w:tcPr>
          <w:p w14:paraId="6F41A786" w14:textId="77777777" w:rsidR="00A82EB9" w:rsidRPr="00417C34" w:rsidRDefault="00A82EB9" w:rsidP="00417C34">
            <w:pPr>
              <w:jc w:val="center"/>
              <w:rPr>
                <w:rFonts w:asciiTheme="minorHAnsi" w:hAnsiTheme="minorHAnsi" w:cstheme="minorHAnsi"/>
                <w:sz w:val="22"/>
                <w:szCs w:val="22"/>
              </w:rPr>
            </w:pPr>
          </w:p>
        </w:tc>
        <w:tc>
          <w:tcPr>
            <w:tcW w:w="1202" w:type="pct"/>
            <w:vMerge/>
            <w:tcBorders>
              <w:left w:val="single" w:sz="4" w:space="0" w:color="auto"/>
              <w:right w:val="single" w:sz="4" w:space="0" w:color="auto"/>
            </w:tcBorders>
            <w:vAlign w:val="center"/>
          </w:tcPr>
          <w:p w14:paraId="44C4B624" w14:textId="77777777" w:rsidR="00A82EB9" w:rsidRPr="00417C34" w:rsidRDefault="00A82EB9" w:rsidP="00417C34">
            <w:pPr>
              <w:jc w:val="center"/>
              <w:rPr>
                <w:rFonts w:asciiTheme="minorHAnsi" w:hAnsiTheme="minorHAnsi" w:cstheme="minorHAnsi"/>
                <w:sz w:val="22"/>
                <w:szCs w:val="22"/>
              </w:rPr>
            </w:pPr>
          </w:p>
        </w:tc>
        <w:tc>
          <w:tcPr>
            <w:tcW w:w="900" w:type="pct"/>
            <w:vMerge/>
            <w:tcBorders>
              <w:left w:val="single" w:sz="4" w:space="0" w:color="auto"/>
              <w:right w:val="single" w:sz="4" w:space="0" w:color="auto"/>
            </w:tcBorders>
            <w:vAlign w:val="center"/>
          </w:tcPr>
          <w:p w14:paraId="498C63A9" w14:textId="77777777" w:rsidR="00A82EB9" w:rsidRPr="00417C34" w:rsidRDefault="00A82EB9" w:rsidP="00417C34">
            <w:pPr>
              <w:jc w:val="center"/>
              <w:rPr>
                <w:rFonts w:asciiTheme="minorHAnsi" w:hAnsiTheme="minorHAnsi" w:cstheme="minorHAnsi"/>
                <w:sz w:val="22"/>
                <w:szCs w:val="22"/>
              </w:rPr>
            </w:pPr>
          </w:p>
        </w:tc>
        <w:tc>
          <w:tcPr>
            <w:tcW w:w="1278" w:type="pct"/>
            <w:tcBorders>
              <w:top w:val="single" w:sz="4" w:space="0" w:color="auto"/>
              <w:left w:val="single" w:sz="4" w:space="0" w:color="auto"/>
              <w:bottom w:val="single" w:sz="4" w:space="0" w:color="auto"/>
              <w:right w:val="single" w:sz="4" w:space="0" w:color="auto"/>
            </w:tcBorders>
            <w:vAlign w:val="center"/>
          </w:tcPr>
          <w:p w14:paraId="29D82968" w14:textId="77777777"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22"/>
                <w:szCs w:val="22"/>
              </w:rPr>
              <w:t>Materiál rúrky ≥ DN125</w:t>
            </w:r>
          </w:p>
        </w:tc>
        <w:tc>
          <w:tcPr>
            <w:tcW w:w="1308" w:type="pct"/>
            <w:tcBorders>
              <w:top w:val="single" w:sz="4" w:space="0" w:color="auto"/>
              <w:left w:val="single" w:sz="4" w:space="0" w:color="auto"/>
              <w:bottom w:val="single" w:sz="4" w:space="0" w:color="auto"/>
              <w:right w:val="single" w:sz="4" w:space="0" w:color="auto"/>
            </w:tcBorders>
            <w:vAlign w:val="center"/>
          </w:tcPr>
          <w:p w14:paraId="64B93A8B" w14:textId="77777777"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16"/>
                <w:szCs w:val="16"/>
              </w:rPr>
              <w:t>Oceľová rúrka pozdĺžne zváraná, materiál STN 11 353 (P235 TR1) podľa EN 10217-1</w:t>
            </w:r>
          </w:p>
        </w:tc>
      </w:tr>
      <w:tr w:rsidR="00A82EB9" w:rsidRPr="00417C34" w14:paraId="0B721E36" w14:textId="77777777" w:rsidTr="00417C34">
        <w:trPr>
          <w:trHeight w:val="130"/>
        </w:trPr>
        <w:tc>
          <w:tcPr>
            <w:tcW w:w="312" w:type="pct"/>
            <w:vMerge/>
            <w:tcBorders>
              <w:left w:val="single" w:sz="4" w:space="0" w:color="auto"/>
              <w:right w:val="single" w:sz="4" w:space="0" w:color="auto"/>
            </w:tcBorders>
            <w:vAlign w:val="center"/>
          </w:tcPr>
          <w:p w14:paraId="14BA6EC4" w14:textId="77777777" w:rsidR="00A82EB9" w:rsidRPr="00417C34" w:rsidRDefault="00A82EB9" w:rsidP="00417C34">
            <w:pPr>
              <w:jc w:val="center"/>
              <w:rPr>
                <w:rFonts w:asciiTheme="minorHAnsi" w:hAnsiTheme="minorHAnsi" w:cstheme="minorHAnsi"/>
                <w:sz w:val="22"/>
                <w:szCs w:val="22"/>
              </w:rPr>
            </w:pPr>
          </w:p>
        </w:tc>
        <w:tc>
          <w:tcPr>
            <w:tcW w:w="1202" w:type="pct"/>
            <w:vMerge/>
            <w:tcBorders>
              <w:left w:val="single" w:sz="4" w:space="0" w:color="auto"/>
              <w:right w:val="single" w:sz="4" w:space="0" w:color="auto"/>
            </w:tcBorders>
            <w:vAlign w:val="center"/>
          </w:tcPr>
          <w:p w14:paraId="4F381424" w14:textId="77777777" w:rsidR="00A82EB9" w:rsidRPr="00417C34" w:rsidRDefault="00A82EB9" w:rsidP="00417C34">
            <w:pPr>
              <w:jc w:val="center"/>
              <w:rPr>
                <w:rFonts w:asciiTheme="minorHAnsi" w:hAnsiTheme="minorHAnsi" w:cstheme="minorHAnsi"/>
                <w:sz w:val="22"/>
                <w:szCs w:val="22"/>
              </w:rPr>
            </w:pPr>
          </w:p>
        </w:tc>
        <w:tc>
          <w:tcPr>
            <w:tcW w:w="900" w:type="pct"/>
            <w:vMerge/>
            <w:tcBorders>
              <w:left w:val="single" w:sz="4" w:space="0" w:color="auto"/>
              <w:right w:val="single" w:sz="4" w:space="0" w:color="auto"/>
            </w:tcBorders>
            <w:vAlign w:val="center"/>
          </w:tcPr>
          <w:p w14:paraId="35699919" w14:textId="77777777" w:rsidR="00A82EB9" w:rsidRPr="00417C34" w:rsidRDefault="00A82EB9" w:rsidP="00417C34">
            <w:pPr>
              <w:jc w:val="center"/>
              <w:rPr>
                <w:rFonts w:asciiTheme="minorHAnsi" w:hAnsiTheme="minorHAnsi" w:cstheme="minorHAnsi"/>
                <w:sz w:val="22"/>
                <w:szCs w:val="22"/>
              </w:rPr>
            </w:pPr>
          </w:p>
        </w:tc>
        <w:tc>
          <w:tcPr>
            <w:tcW w:w="1278" w:type="pct"/>
            <w:tcBorders>
              <w:top w:val="single" w:sz="4" w:space="0" w:color="auto"/>
              <w:left w:val="single" w:sz="4" w:space="0" w:color="auto"/>
              <w:bottom w:val="single" w:sz="4" w:space="0" w:color="auto"/>
              <w:right w:val="single" w:sz="4" w:space="0" w:color="auto"/>
            </w:tcBorders>
            <w:vAlign w:val="center"/>
          </w:tcPr>
          <w:p w14:paraId="2F231CC4" w14:textId="77777777"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22"/>
                <w:szCs w:val="22"/>
              </w:rPr>
              <w:t>Izolácia – vodivosť</w:t>
            </w:r>
          </w:p>
        </w:tc>
        <w:tc>
          <w:tcPr>
            <w:tcW w:w="1308" w:type="pct"/>
            <w:tcBorders>
              <w:top w:val="single" w:sz="4" w:space="0" w:color="auto"/>
              <w:left w:val="single" w:sz="4" w:space="0" w:color="auto"/>
              <w:bottom w:val="single" w:sz="4" w:space="0" w:color="auto"/>
              <w:right w:val="single" w:sz="4" w:space="0" w:color="auto"/>
            </w:tcBorders>
            <w:vAlign w:val="center"/>
          </w:tcPr>
          <w:p w14:paraId="71134605" w14:textId="091D97C3"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16"/>
                <w:szCs w:val="16"/>
              </w:rPr>
              <w:t>Minerálna vlna, menej ako 0,038 W.m</w:t>
            </w:r>
            <w:r w:rsidRPr="00417C34">
              <w:rPr>
                <w:rFonts w:asciiTheme="minorHAnsi" w:hAnsiTheme="minorHAnsi" w:cstheme="minorHAnsi"/>
                <w:sz w:val="16"/>
                <w:szCs w:val="16"/>
                <w:vertAlign w:val="superscript"/>
              </w:rPr>
              <w:t>-1</w:t>
            </w:r>
            <w:r w:rsidRPr="00417C34">
              <w:rPr>
                <w:rFonts w:asciiTheme="minorHAnsi" w:hAnsiTheme="minorHAnsi" w:cstheme="minorHAnsi"/>
                <w:sz w:val="16"/>
                <w:szCs w:val="16"/>
              </w:rPr>
              <w:t>.K</w:t>
            </w:r>
            <w:r w:rsidRPr="00417C34">
              <w:rPr>
                <w:rFonts w:asciiTheme="minorHAnsi" w:hAnsiTheme="minorHAnsi" w:cstheme="minorHAnsi"/>
                <w:sz w:val="16"/>
                <w:szCs w:val="16"/>
                <w:vertAlign w:val="superscript"/>
              </w:rPr>
              <w:t>-1</w:t>
            </w:r>
            <w:r w:rsidR="009E2143" w:rsidRPr="00417C34">
              <w:rPr>
                <w:rFonts w:asciiTheme="minorHAnsi" w:hAnsiTheme="minorHAnsi" w:cstheme="minorHAnsi"/>
                <w:sz w:val="16"/>
                <w:szCs w:val="16"/>
                <w:vertAlign w:val="superscript"/>
              </w:rPr>
              <w:t xml:space="preserve"> </w:t>
            </w:r>
            <w:r w:rsidRPr="00417C34">
              <w:rPr>
                <w:rFonts w:asciiTheme="minorHAnsi" w:hAnsiTheme="minorHAnsi" w:cstheme="minorHAnsi"/>
                <w:sz w:val="16"/>
                <w:szCs w:val="16"/>
              </w:rPr>
              <w:t>(pri + 20°C)</w:t>
            </w:r>
          </w:p>
        </w:tc>
      </w:tr>
      <w:tr w:rsidR="00A82EB9" w:rsidRPr="00417C34" w14:paraId="7815F80A" w14:textId="77777777" w:rsidTr="00417C34">
        <w:trPr>
          <w:trHeight w:val="130"/>
        </w:trPr>
        <w:tc>
          <w:tcPr>
            <w:tcW w:w="312" w:type="pct"/>
            <w:vMerge/>
            <w:tcBorders>
              <w:left w:val="single" w:sz="4" w:space="0" w:color="auto"/>
              <w:right w:val="single" w:sz="4" w:space="0" w:color="auto"/>
            </w:tcBorders>
            <w:vAlign w:val="center"/>
          </w:tcPr>
          <w:p w14:paraId="33FDC2C7" w14:textId="77777777" w:rsidR="00A82EB9" w:rsidRPr="00417C34" w:rsidRDefault="00A82EB9" w:rsidP="00417C34">
            <w:pPr>
              <w:jc w:val="center"/>
              <w:rPr>
                <w:rFonts w:asciiTheme="minorHAnsi" w:hAnsiTheme="minorHAnsi" w:cstheme="minorHAnsi"/>
                <w:sz w:val="22"/>
                <w:szCs w:val="22"/>
              </w:rPr>
            </w:pPr>
          </w:p>
        </w:tc>
        <w:tc>
          <w:tcPr>
            <w:tcW w:w="1202" w:type="pct"/>
            <w:vMerge/>
            <w:tcBorders>
              <w:left w:val="single" w:sz="4" w:space="0" w:color="auto"/>
              <w:right w:val="single" w:sz="4" w:space="0" w:color="auto"/>
            </w:tcBorders>
            <w:vAlign w:val="center"/>
          </w:tcPr>
          <w:p w14:paraId="292618DF" w14:textId="77777777" w:rsidR="00A82EB9" w:rsidRPr="00417C34" w:rsidRDefault="00A82EB9" w:rsidP="00417C34">
            <w:pPr>
              <w:jc w:val="center"/>
              <w:rPr>
                <w:rFonts w:asciiTheme="minorHAnsi" w:hAnsiTheme="minorHAnsi" w:cstheme="minorHAnsi"/>
                <w:sz w:val="22"/>
                <w:szCs w:val="22"/>
              </w:rPr>
            </w:pPr>
          </w:p>
        </w:tc>
        <w:tc>
          <w:tcPr>
            <w:tcW w:w="900" w:type="pct"/>
            <w:vMerge/>
            <w:tcBorders>
              <w:left w:val="single" w:sz="4" w:space="0" w:color="auto"/>
              <w:right w:val="single" w:sz="4" w:space="0" w:color="auto"/>
            </w:tcBorders>
            <w:vAlign w:val="center"/>
          </w:tcPr>
          <w:p w14:paraId="3594EEEA" w14:textId="77777777" w:rsidR="00A82EB9" w:rsidRPr="00417C34" w:rsidRDefault="00A82EB9" w:rsidP="00417C34">
            <w:pPr>
              <w:jc w:val="center"/>
              <w:rPr>
                <w:rFonts w:asciiTheme="minorHAnsi" w:hAnsiTheme="minorHAnsi" w:cstheme="minorHAnsi"/>
                <w:sz w:val="22"/>
                <w:szCs w:val="22"/>
              </w:rPr>
            </w:pPr>
          </w:p>
        </w:tc>
        <w:tc>
          <w:tcPr>
            <w:tcW w:w="1278" w:type="pct"/>
            <w:tcBorders>
              <w:top w:val="single" w:sz="4" w:space="0" w:color="auto"/>
              <w:left w:val="single" w:sz="4" w:space="0" w:color="auto"/>
              <w:bottom w:val="single" w:sz="4" w:space="0" w:color="auto"/>
              <w:right w:val="single" w:sz="4" w:space="0" w:color="auto"/>
            </w:tcBorders>
            <w:vAlign w:val="center"/>
          </w:tcPr>
          <w:p w14:paraId="2D9E60EC" w14:textId="77777777"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22"/>
                <w:szCs w:val="22"/>
              </w:rPr>
              <w:t>Izolácia – hrúbka</w:t>
            </w:r>
            <w:r w:rsidRPr="00417C34">
              <w:rPr>
                <w:rFonts w:asciiTheme="minorHAnsi" w:hAnsiTheme="minorHAnsi" w:cstheme="minorHAnsi"/>
                <w:sz w:val="22"/>
                <w:szCs w:val="22"/>
              </w:rPr>
              <w:br/>
              <w:t>(prívod/vrátka)</w:t>
            </w:r>
          </w:p>
          <w:p w14:paraId="2FF91660" w14:textId="77777777"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22"/>
                <w:szCs w:val="22"/>
              </w:rPr>
              <w:t>Rohož z minerálnej vlny T</w:t>
            </w:r>
            <w:r w:rsidRPr="00417C34">
              <w:rPr>
                <w:rFonts w:asciiTheme="minorHAnsi" w:hAnsiTheme="minorHAnsi" w:cstheme="minorHAnsi"/>
                <w:sz w:val="22"/>
                <w:szCs w:val="22"/>
                <w:vertAlign w:val="subscript"/>
              </w:rPr>
              <w:t xml:space="preserve">max </w:t>
            </w:r>
            <w:r w:rsidRPr="00417C34">
              <w:rPr>
                <w:rFonts w:asciiTheme="minorHAnsi" w:hAnsiTheme="minorHAnsi" w:cstheme="minorHAnsi"/>
                <w:sz w:val="22"/>
                <w:szCs w:val="22"/>
              </w:rPr>
              <w:t>= 150 °C</w:t>
            </w:r>
          </w:p>
        </w:tc>
        <w:tc>
          <w:tcPr>
            <w:tcW w:w="1308" w:type="pct"/>
            <w:tcBorders>
              <w:top w:val="single" w:sz="4" w:space="0" w:color="auto"/>
              <w:left w:val="single" w:sz="4" w:space="0" w:color="auto"/>
              <w:bottom w:val="single" w:sz="4" w:space="0" w:color="auto"/>
              <w:right w:val="single" w:sz="4" w:space="0" w:color="auto"/>
            </w:tcBorders>
            <w:vAlign w:val="center"/>
          </w:tcPr>
          <w:p w14:paraId="01DC3626" w14:textId="092A573C" w:rsidR="00A82EB9" w:rsidRPr="00417C34" w:rsidRDefault="00A82EB9" w:rsidP="00417C34">
            <w:pPr>
              <w:jc w:val="center"/>
              <w:rPr>
                <w:rFonts w:asciiTheme="minorHAnsi" w:hAnsiTheme="minorHAnsi" w:cstheme="minorHAnsi"/>
                <w:sz w:val="16"/>
                <w:szCs w:val="16"/>
              </w:rPr>
            </w:pPr>
            <w:r w:rsidRPr="00417C34">
              <w:rPr>
                <w:rFonts w:asciiTheme="minorHAnsi" w:hAnsiTheme="minorHAnsi" w:cstheme="minorHAnsi"/>
                <w:sz w:val="16"/>
                <w:szCs w:val="16"/>
              </w:rPr>
              <w:t>DN 350 – 120 mm(60+60)/80mm</w:t>
            </w:r>
            <w:r w:rsidRPr="00417C34">
              <w:rPr>
                <w:rFonts w:asciiTheme="minorHAnsi" w:hAnsiTheme="minorHAnsi" w:cstheme="minorHAnsi"/>
                <w:sz w:val="16"/>
                <w:szCs w:val="16"/>
              </w:rPr>
              <w:br/>
              <w:t>DN 300, DN 250 – 100mm(60+40)/60mm</w:t>
            </w:r>
            <w:r w:rsidRPr="00417C34">
              <w:rPr>
                <w:rFonts w:asciiTheme="minorHAnsi" w:hAnsiTheme="minorHAnsi" w:cstheme="minorHAnsi"/>
                <w:sz w:val="16"/>
                <w:szCs w:val="16"/>
              </w:rPr>
              <w:br/>
              <w:t>DN 200 -</w:t>
            </w:r>
            <w:r w:rsidR="009E2143" w:rsidRPr="00417C34">
              <w:rPr>
                <w:rFonts w:asciiTheme="minorHAnsi" w:hAnsiTheme="minorHAnsi" w:cstheme="minorHAnsi"/>
                <w:sz w:val="16"/>
                <w:szCs w:val="16"/>
              </w:rPr>
              <w:t xml:space="preserve"> </w:t>
            </w:r>
            <w:r w:rsidRPr="00417C34">
              <w:rPr>
                <w:rFonts w:asciiTheme="minorHAnsi" w:hAnsiTheme="minorHAnsi" w:cstheme="minorHAnsi"/>
                <w:sz w:val="16"/>
                <w:szCs w:val="16"/>
              </w:rPr>
              <w:t>80mm/60mm</w:t>
            </w:r>
            <w:r w:rsidRPr="00417C34">
              <w:rPr>
                <w:rFonts w:asciiTheme="minorHAnsi" w:hAnsiTheme="minorHAnsi" w:cstheme="minorHAnsi"/>
                <w:sz w:val="16"/>
                <w:szCs w:val="16"/>
              </w:rPr>
              <w:br/>
              <w:t>DN 125 -</w:t>
            </w:r>
            <w:r w:rsidR="009E2143" w:rsidRPr="00417C34">
              <w:rPr>
                <w:rFonts w:asciiTheme="minorHAnsi" w:hAnsiTheme="minorHAnsi" w:cstheme="minorHAnsi"/>
                <w:sz w:val="16"/>
                <w:szCs w:val="16"/>
              </w:rPr>
              <w:t xml:space="preserve"> </w:t>
            </w:r>
            <w:r w:rsidRPr="00417C34">
              <w:rPr>
                <w:rFonts w:asciiTheme="minorHAnsi" w:hAnsiTheme="minorHAnsi" w:cstheme="minorHAnsi"/>
                <w:sz w:val="16"/>
                <w:szCs w:val="16"/>
              </w:rPr>
              <w:t>80mm/60mm</w:t>
            </w:r>
            <w:r w:rsidRPr="00417C34">
              <w:rPr>
                <w:rFonts w:asciiTheme="minorHAnsi" w:hAnsiTheme="minorHAnsi" w:cstheme="minorHAnsi"/>
                <w:sz w:val="16"/>
                <w:szCs w:val="16"/>
              </w:rPr>
              <w:br/>
              <w:t>DN 100, DN 80 - 80mm/60mm</w:t>
            </w:r>
            <w:r w:rsidRPr="00417C34">
              <w:rPr>
                <w:rFonts w:asciiTheme="minorHAnsi" w:hAnsiTheme="minorHAnsi" w:cstheme="minorHAnsi"/>
                <w:sz w:val="16"/>
                <w:szCs w:val="16"/>
              </w:rPr>
              <w:br/>
              <w:t>DN 65, DN 50 – 60mm/40mm</w:t>
            </w:r>
            <w:r w:rsidRPr="00417C34">
              <w:rPr>
                <w:rFonts w:asciiTheme="minorHAnsi" w:hAnsiTheme="minorHAnsi" w:cstheme="minorHAnsi"/>
                <w:sz w:val="16"/>
                <w:szCs w:val="16"/>
              </w:rPr>
              <w:br/>
              <w:t>DN 40, DN 32, DN 25, DN 15</w:t>
            </w:r>
            <w:r w:rsidR="009E2143" w:rsidRPr="00417C34">
              <w:rPr>
                <w:rFonts w:asciiTheme="minorHAnsi" w:hAnsiTheme="minorHAnsi" w:cstheme="minorHAnsi"/>
                <w:sz w:val="16"/>
                <w:szCs w:val="16"/>
              </w:rPr>
              <w:t xml:space="preserve"> </w:t>
            </w:r>
            <w:r w:rsidRPr="00417C34">
              <w:rPr>
                <w:rFonts w:asciiTheme="minorHAnsi" w:hAnsiTheme="minorHAnsi" w:cstheme="minorHAnsi"/>
                <w:sz w:val="16"/>
                <w:szCs w:val="16"/>
              </w:rPr>
              <w:t>- 40 mm</w:t>
            </w:r>
          </w:p>
        </w:tc>
      </w:tr>
      <w:tr w:rsidR="00A82EB9" w:rsidRPr="00417C34" w14:paraId="3BB2B0F6" w14:textId="77777777" w:rsidTr="00417C34">
        <w:trPr>
          <w:trHeight w:val="130"/>
        </w:trPr>
        <w:tc>
          <w:tcPr>
            <w:tcW w:w="312" w:type="pct"/>
            <w:vMerge/>
            <w:tcBorders>
              <w:left w:val="single" w:sz="4" w:space="0" w:color="auto"/>
              <w:right w:val="single" w:sz="4" w:space="0" w:color="auto"/>
            </w:tcBorders>
            <w:vAlign w:val="center"/>
          </w:tcPr>
          <w:p w14:paraId="7DD9863A" w14:textId="77777777" w:rsidR="00A82EB9" w:rsidRPr="00417C34" w:rsidRDefault="00A82EB9" w:rsidP="00417C34">
            <w:pPr>
              <w:jc w:val="center"/>
              <w:rPr>
                <w:rFonts w:asciiTheme="minorHAnsi" w:hAnsiTheme="minorHAnsi" w:cstheme="minorHAnsi"/>
                <w:sz w:val="22"/>
                <w:szCs w:val="22"/>
              </w:rPr>
            </w:pPr>
          </w:p>
        </w:tc>
        <w:tc>
          <w:tcPr>
            <w:tcW w:w="1202" w:type="pct"/>
            <w:vMerge/>
            <w:tcBorders>
              <w:left w:val="single" w:sz="4" w:space="0" w:color="auto"/>
              <w:right w:val="single" w:sz="4" w:space="0" w:color="auto"/>
            </w:tcBorders>
            <w:vAlign w:val="center"/>
          </w:tcPr>
          <w:p w14:paraId="1CFF53E3" w14:textId="77777777" w:rsidR="00A82EB9" w:rsidRPr="00417C34" w:rsidRDefault="00A82EB9" w:rsidP="00417C34">
            <w:pPr>
              <w:jc w:val="center"/>
              <w:rPr>
                <w:rFonts w:asciiTheme="minorHAnsi" w:hAnsiTheme="minorHAnsi" w:cstheme="minorHAnsi"/>
                <w:sz w:val="22"/>
                <w:szCs w:val="22"/>
              </w:rPr>
            </w:pPr>
          </w:p>
        </w:tc>
        <w:tc>
          <w:tcPr>
            <w:tcW w:w="900" w:type="pct"/>
            <w:vMerge/>
            <w:tcBorders>
              <w:left w:val="single" w:sz="4" w:space="0" w:color="auto"/>
              <w:right w:val="single" w:sz="4" w:space="0" w:color="auto"/>
            </w:tcBorders>
            <w:vAlign w:val="center"/>
          </w:tcPr>
          <w:p w14:paraId="0A41E5D6" w14:textId="77777777" w:rsidR="00A82EB9" w:rsidRPr="00417C34" w:rsidRDefault="00A82EB9" w:rsidP="00417C34">
            <w:pPr>
              <w:jc w:val="center"/>
              <w:rPr>
                <w:rFonts w:asciiTheme="minorHAnsi" w:hAnsiTheme="minorHAnsi" w:cstheme="minorHAnsi"/>
                <w:sz w:val="22"/>
                <w:szCs w:val="22"/>
              </w:rPr>
            </w:pPr>
          </w:p>
        </w:tc>
        <w:tc>
          <w:tcPr>
            <w:tcW w:w="1278" w:type="pct"/>
            <w:tcBorders>
              <w:top w:val="single" w:sz="4" w:space="0" w:color="auto"/>
              <w:left w:val="single" w:sz="4" w:space="0" w:color="auto"/>
              <w:bottom w:val="single" w:sz="4" w:space="0" w:color="auto"/>
              <w:right w:val="single" w:sz="4" w:space="0" w:color="auto"/>
            </w:tcBorders>
            <w:vAlign w:val="center"/>
          </w:tcPr>
          <w:p w14:paraId="1D1B0954" w14:textId="77777777"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22"/>
                <w:szCs w:val="22"/>
              </w:rPr>
              <w:t>Obal izolácie pozinkovaný plech</w:t>
            </w:r>
          </w:p>
        </w:tc>
        <w:tc>
          <w:tcPr>
            <w:tcW w:w="1308" w:type="pct"/>
            <w:tcBorders>
              <w:top w:val="single" w:sz="4" w:space="0" w:color="auto"/>
              <w:left w:val="single" w:sz="4" w:space="0" w:color="auto"/>
              <w:bottom w:val="single" w:sz="4" w:space="0" w:color="auto"/>
              <w:right w:val="single" w:sz="4" w:space="0" w:color="auto"/>
            </w:tcBorders>
            <w:vAlign w:val="center"/>
          </w:tcPr>
          <w:p w14:paraId="3141930A" w14:textId="77777777"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22"/>
                <w:szCs w:val="22"/>
              </w:rPr>
              <w:t>Minimálna hrúbka 0,6mm</w:t>
            </w:r>
          </w:p>
        </w:tc>
      </w:tr>
      <w:tr w:rsidR="00A82EB9" w:rsidRPr="00417C34" w14:paraId="10062DFC" w14:textId="77777777" w:rsidTr="00417C34">
        <w:trPr>
          <w:trHeight w:val="130"/>
        </w:trPr>
        <w:tc>
          <w:tcPr>
            <w:tcW w:w="312" w:type="pct"/>
            <w:vMerge/>
            <w:tcBorders>
              <w:left w:val="single" w:sz="4" w:space="0" w:color="auto"/>
              <w:right w:val="single" w:sz="4" w:space="0" w:color="auto"/>
            </w:tcBorders>
            <w:vAlign w:val="center"/>
          </w:tcPr>
          <w:p w14:paraId="513BAE66" w14:textId="77777777" w:rsidR="00A82EB9" w:rsidRPr="00417C34" w:rsidRDefault="00A82EB9" w:rsidP="00417C34">
            <w:pPr>
              <w:jc w:val="center"/>
              <w:rPr>
                <w:rFonts w:asciiTheme="minorHAnsi" w:hAnsiTheme="minorHAnsi" w:cstheme="minorHAnsi"/>
                <w:sz w:val="22"/>
                <w:szCs w:val="22"/>
              </w:rPr>
            </w:pPr>
          </w:p>
        </w:tc>
        <w:tc>
          <w:tcPr>
            <w:tcW w:w="1202" w:type="pct"/>
            <w:vMerge/>
            <w:tcBorders>
              <w:left w:val="single" w:sz="4" w:space="0" w:color="auto"/>
              <w:right w:val="single" w:sz="4" w:space="0" w:color="auto"/>
            </w:tcBorders>
            <w:vAlign w:val="center"/>
          </w:tcPr>
          <w:p w14:paraId="799E6182" w14:textId="77777777" w:rsidR="00A82EB9" w:rsidRPr="00417C34" w:rsidRDefault="00A82EB9" w:rsidP="00417C34">
            <w:pPr>
              <w:jc w:val="center"/>
              <w:rPr>
                <w:rFonts w:asciiTheme="minorHAnsi" w:hAnsiTheme="minorHAnsi" w:cstheme="minorHAnsi"/>
                <w:sz w:val="22"/>
                <w:szCs w:val="22"/>
              </w:rPr>
            </w:pPr>
          </w:p>
        </w:tc>
        <w:tc>
          <w:tcPr>
            <w:tcW w:w="900" w:type="pct"/>
            <w:vMerge/>
            <w:tcBorders>
              <w:left w:val="single" w:sz="4" w:space="0" w:color="auto"/>
              <w:right w:val="single" w:sz="4" w:space="0" w:color="auto"/>
            </w:tcBorders>
            <w:vAlign w:val="center"/>
          </w:tcPr>
          <w:p w14:paraId="4C0FABFE" w14:textId="77777777" w:rsidR="00A82EB9" w:rsidRPr="00417C34" w:rsidRDefault="00A82EB9" w:rsidP="00417C34">
            <w:pPr>
              <w:jc w:val="center"/>
              <w:rPr>
                <w:rFonts w:asciiTheme="minorHAnsi" w:hAnsiTheme="minorHAnsi" w:cstheme="minorHAnsi"/>
                <w:sz w:val="22"/>
                <w:szCs w:val="22"/>
              </w:rPr>
            </w:pPr>
          </w:p>
        </w:tc>
        <w:tc>
          <w:tcPr>
            <w:tcW w:w="1278" w:type="pct"/>
            <w:tcBorders>
              <w:top w:val="single" w:sz="4" w:space="0" w:color="auto"/>
              <w:left w:val="single" w:sz="4" w:space="0" w:color="auto"/>
              <w:bottom w:val="single" w:sz="4" w:space="0" w:color="auto"/>
              <w:right w:val="single" w:sz="4" w:space="0" w:color="auto"/>
            </w:tcBorders>
            <w:vAlign w:val="center"/>
          </w:tcPr>
          <w:p w14:paraId="1045FB2E" w14:textId="77777777"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22"/>
                <w:szCs w:val="22"/>
              </w:rPr>
              <w:t>Parametre pre horúcovod – teplota</w:t>
            </w:r>
            <w:r w:rsidRPr="00417C34">
              <w:rPr>
                <w:rFonts w:asciiTheme="minorHAnsi" w:hAnsiTheme="minorHAnsi" w:cstheme="minorHAnsi"/>
                <w:sz w:val="22"/>
                <w:szCs w:val="22"/>
                <w:vertAlign w:val="subscript"/>
              </w:rPr>
              <w:t>min</w:t>
            </w:r>
          </w:p>
        </w:tc>
        <w:tc>
          <w:tcPr>
            <w:tcW w:w="1308" w:type="pct"/>
            <w:tcBorders>
              <w:top w:val="single" w:sz="4" w:space="0" w:color="auto"/>
              <w:left w:val="single" w:sz="4" w:space="0" w:color="auto"/>
              <w:bottom w:val="single" w:sz="4" w:space="0" w:color="auto"/>
              <w:right w:val="single" w:sz="4" w:space="0" w:color="auto"/>
            </w:tcBorders>
            <w:vAlign w:val="center"/>
          </w:tcPr>
          <w:p w14:paraId="67C1C742" w14:textId="77777777"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22"/>
                <w:szCs w:val="22"/>
              </w:rPr>
              <w:t>130 °C</w:t>
            </w:r>
          </w:p>
        </w:tc>
      </w:tr>
      <w:tr w:rsidR="00A82EB9" w:rsidRPr="00417C34" w14:paraId="3C5D0144" w14:textId="77777777" w:rsidTr="00417C34">
        <w:trPr>
          <w:trHeight w:val="130"/>
        </w:trPr>
        <w:tc>
          <w:tcPr>
            <w:tcW w:w="312" w:type="pct"/>
            <w:vMerge/>
            <w:tcBorders>
              <w:left w:val="single" w:sz="4" w:space="0" w:color="auto"/>
              <w:bottom w:val="single" w:sz="4" w:space="0" w:color="auto"/>
              <w:right w:val="single" w:sz="4" w:space="0" w:color="auto"/>
            </w:tcBorders>
            <w:vAlign w:val="center"/>
          </w:tcPr>
          <w:p w14:paraId="581ECB73" w14:textId="77777777" w:rsidR="00A82EB9" w:rsidRPr="00417C34" w:rsidRDefault="00A82EB9" w:rsidP="00417C34">
            <w:pPr>
              <w:jc w:val="center"/>
              <w:rPr>
                <w:rFonts w:asciiTheme="minorHAnsi" w:hAnsiTheme="minorHAnsi" w:cstheme="minorHAnsi"/>
                <w:sz w:val="22"/>
                <w:szCs w:val="22"/>
              </w:rPr>
            </w:pPr>
          </w:p>
        </w:tc>
        <w:tc>
          <w:tcPr>
            <w:tcW w:w="1202" w:type="pct"/>
            <w:vMerge/>
            <w:tcBorders>
              <w:left w:val="single" w:sz="4" w:space="0" w:color="auto"/>
              <w:bottom w:val="single" w:sz="4" w:space="0" w:color="auto"/>
              <w:right w:val="single" w:sz="4" w:space="0" w:color="auto"/>
            </w:tcBorders>
            <w:vAlign w:val="center"/>
          </w:tcPr>
          <w:p w14:paraId="306FEFBE" w14:textId="77777777" w:rsidR="00A82EB9" w:rsidRPr="00417C34" w:rsidRDefault="00A82EB9" w:rsidP="00417C34">
            <w:pPr>
              <w:jc w:val="center"/>
              <w:rPr>
                <w:rFonts w:asciiTheme="minorHAnsi" w:hAnsiTheme="minorHAnsi" w:cstheme="minorHAnsi"/>
                <w:sz w:val="22"/>
                <w:szCs w:val="22"/>
              </w:rPr>
            </w:pPr>
          </w:p>
        </w:tc>
        <w:tc>
          <w:tcPr>
            <w:tcW w:w="900" w:type="pct"/>
            <w:vMerge/>
            <w:tcBorders>
              <w:left w:val="single" w:sz="4" w:space="0" w:color="auto"/>
              <w:bottom w:val="single" w:sz="4" w:space="0" w:color="auto"/>
              <w:right w:val="single" w:sz="4" w:space="0" w:color="auto"/>
            </w:tcBorders>
            <w:vAlign w:val="center"/>
          </w:tcPr>
          <w:p w14:paraId="514D1441" w14:textId="77777777" w:rsidR="00A82EB9" w:rsidRPr="00417C34" w:rsidRDefault="00A82EB9" w:rsidP="00417C34">
            <w:pPr>
              <w:jc w:val="center"/>
              <w:rPr>
                <w:rFonts w:asciiTheme="minorHAnsi" w:hAnsiTheme="minorHAnsi" w:cstheme="minorHAnsi"/>
                <w:sz w:val="22"/>
                <w:szCs w:val="22"/>
              </w:rPr>
            </w:pPr>
          </w:p>
        </w:tc>
        <w:tc>
          <w:tcPr>
            <w:tcW w:w="1278" w:type="pct"/>
            <w:tcBorders>
              <w:top w:val="single" w:sz="4" w:space="0" w:color="auto"/>
              <w:left w:val="single" w:sz="4" w:space="0" w:color="auto"/>
              <w:bottom w:val="single" w:sz="4" w:space="0" w:color="auto"/>
              <w:right w:val="single" w:sz="4" w:space="0" w:color="auto"/>
            </w:tcBorders>
            <w:vAlign w:val="center"/>
          </w:tcPr>
          <w:p w14:paraId="150EDF5A" w14:textId="77777777"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22"/>
                <w:szCs w:val="22"/>
              </w:rPr>
              <w:t>Parametre pre horúcovod – tlak</w:t>
            </w:r>
            <w:r w:rsidRPr="00417C34">
              <w:rPr>
                <w:rFonts w:asciiTheme="minorHAnsi" w:hAnsiTheme="minorHAnsi" w:cstheme="minorHAnsi"/>
                <w:sz w:val="22"/>
                <w:szCs w:val="22"/>
                <w:vertAlign w:val="subscript"/>
              </w:rPr>
              <w:t>min</w:t>
            </w:r>
          </w:p>
        </w:tc>
        <w:tc>
          <w:tcPr>
            <w:tcW w:w="1308" w:type="pct"/>
            <w:tcBorders>
              <w:top w:val="single" w:sz="4" w:space="0" w:color="auto"/>
              <w:left w:val="single" w:sz="4" w:space="0" w:color="auto"/>
              <w:bottom w:val="single" w:sz="4" w:space="0" w:color="auto"/>
              <w:right w:val="single" w:sz="4" w:space="0" w:color="auto"/>
            </w:tcBorders>
            <w:vAlign w:val="center"/>
          </w:tcPr>
          <w:p w14:paraId="769B3C16" w14:textId="77777777"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22"/>
                <w:szCs w:val="22"/>
              </w:rPr>
              <w:t>2,5 MPa</w:t>
            </w:r>
          </w:p>
        </w:tc>
      </w:tr>
      <w:tr w:rsidR="00A82EB9" w:rsidRPr="00417C34" w14:paraId="6562A531" w14:textId="77777777" w:rsidTr="00417C34">
        <w:trPr>
          <w:trHeight w:val="612"/>
        </w:trPr>
        <w:tc>
          <w:tcPr>
            <w:tcW w:w="312" w:type="pct"/>
            <w:vMerge w:val="restart"/>
            <w:tcBorders>
              <w:top w:val="single" w:sz="4" w:space="0" w:color="auto"/>
              <w:left w:val="single" w:sz="4" w:space="0" w:color="auto"/>
              <w:right w:val="single" w:sz="4" w:space="0" w:color="auto"/>
            </w:tcBorders>
            <w:vAlign w:val="center"/>
            <w:hideMark/>
          </w:tcPr>
          <w:p w14:paraId="57066F7C" w14:textId="77777777"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22"/>
                <w:szCs w:val="22"/>
              </w:rPr>
              <w:t>4.</w:t>
            </w:r>
          </w:p>
        </w:tc>
        <w:tc>
          <w:tcPr>
            <w:tcW w:w="1202" w:type="pct"/>
            <w:vMerge w:val="restart"/>
            <w:tcBorders>
              <w:top w:val="single" w:sz="4" w:space="0" w:color="auto"/>
              <w:left w:val="single" w:sz="4" w:space="0" w:color="auto"/>
              <w:right w:val="single" w:sz="4" w:space="0" w:color="auto"/>
            </w:tcBorders>
            <w:vAlign w:val="center"/>
            <w:hideMark/>
          </w:tcPr>
          <w:p w14:paraId="2CEFC376" w14:textId="77777777"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22"/>
                <w:szCs w:val="22"/>
              </w:rPr>
              <w:t>Uzatváracie armatúry ručné (ventily, plnoprietokové guľové kohúty)</w:t>
            </w:r>
          </w:p>
        </w:tc>
        <w:tc>
          <w:tcPr>
            <w:tcW w:w="900" w:type="pct"/>
            <w:vMerge w:val="restart"/>
            <w:tcBorders>
              <w:top w:val="single" w:sz="4" w:space="0" w:color="auto"/>
              <w:left w:val="single" w:sz="4" w:space="0" w:color="auto"/>
              <w:right w:val="single" w:sz="4" w:space="0" w:color="auto"/>
            </w:tcBorders>
            <w:vAlign w:val="center"/>
          </w:tcPr>
          <w:p w14:paraId="052A506D" w14:textId="77777777"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22"/>
                <w:szCs w:val="22"/>
              </w:rPr>
              <w:t>Hlavná trasa, odbočky, OST</w:t>
            </w:r>
          </w:p>
        </w:tc>
        <w:tc>
          <w:tcPr>
            <w:tcW w:w="1278" w:type="pct"/>
            <w:tcBorders>
              <w:top w:val="single" w:sz="4" w:space="0" w:color="auto"/>
              <w:left w:val="single" w:sz="4" w:space="0" w:color="auto"/>
              <w:bottom w:val="single" w:sz="4" w:space="0" w:color="auto"/>
              <w:right w:val="single" w:sz="4" w:space="0" w:color="auto"/>
            </w:tcBorders>
            <w:vAlign w:val="center"/>
          </w:tcPr>
          <w:p w14:paraId="435C0ECF" w14:textId="77777777"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22"/>
                <w:szCs w:val="22"/>
              </w:rPr>
              <w:t>Materiál</w:t>
            </w:r>
          </w:p>
        </w:tc>
        <w:tc>
          <w:tcPr>
            <w:tcW w:w="1308" w:type="pct"/>
            <w:tcBorders>
              <w:top w:val="single" w:sz="4" w:space="0" w:color="auto"/>
              <w:left w:val="single" w:sz="4" w:space="0" w:color="auto"/>
              <w:bottom w:val="single" w:sz="4" w:space="0" w:color="auto"/>
              <w:right w:val="single" w:sz="4" w:space="0" w:color="auto"/>
            </w:tcBorders>
            <w:vAlign w:val="center"/>
          </w:tcPr>
          <w:p w14:paraId="3DB0F14B" w14:textId="77777777"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22"/>
                <w:szCs w:val="22"/>
              </w:rPr>
              <w:t>Oceľ</w:t>
            </w:r>
          </w:p>
          <w:p w14:paraId="482598C5" w14:textId="77777777" w:rsidR="00A82EB9" w:rsidRPr="00417C34" w:rsidRDefault="00A82EB9" w:rsidP="00417C34">
            <w:pPr>
              <w:jc w:val="center"/>
              <w:rPr>
                <w:rFonts w:asciiTheme="minorHAnsi" w:hAnsiTheme="minorHAnsi" w:cstheme="minorHAnsi"/>
                <w:sz w:val="22"/>
                <w:szCs w:val="22"/>
              </w:rPr>
            </w:pPr>
          </w:p>
        </w:tc>
      </w:tr>
      <w:tr w:rsidR="00A82EB9" w:rsidRPr="00417C34" w14:paraId="6703FADC" w14:textId="77777777" w:rsidTr="00417C34">
        <w:trPr>
          <w:trHeight w:val="612"/>
        </w:trPr>
        <w:tc>
          <w:tcPr>
            <w:tcW w:w="312" w:type="pct"/>
            <w:vMerge/>
            <w:tcBorders>
              <w:left w:val="single" w:sz="4" w:space="0" w:color="auto"/>
              <w:right w:val="single" w:sz="4" w:space="0" w:color="auto"/>
            </w:tcBorders>
            <w:vAlign w:val="center"/>
          </w:tcPr>
          <w:p w14:paraId="14682AA9" w14:textId="77777777" w:rsidR="00A82EB9" w:rsidRPr="00417C34" w:rsidRDefault="00A82EB9" w:rsidP="00417C34">
            <w:pPr>
              <w:jc w:val="center"/>
              <w:rPr>
                <w:rFonts w:asciiTheme="minorHAnsi" w:hAnsiTheme="minorHAnsi" w:cstheme="minorHAnsi"/>
                <w:sz w:val="22"/>
                <w:szCs w:val="22"/>
              </w:rPr>
            </w:pPr>
          </w:p>
        </w:tc>
        <w:tc>
          <w:tcPr>
            <w:tcW w:w="1202" w:type="pct"/>
            <w:vMerge/>
            <w:tcBorders>
              <w:left w:val="single" w:sz="4" w:space="0" w:color="auto"/>
              <w:right w:val="single" w:sz="4" w:space="0" w:color="auto"/>
            </w:tcBorders>
            <w:vAlign w:val="center"/>
          </w:tcPr>
          <w:p w14:paraId="7B395169" w14:textId="77777777" w:rsidR="00A82EB9" w:rsidRPr="00417C34" w:rsidRDefault="00A82EB9" w:rsidP="00417C34">
            <w:pPr>
              <w:jc w:val="center"/>
              <w:rPr>
                <w:rFonts w:asciiTheme="minorHAnsi" w:hAnsiTheme="minorHAnsi" w:cstheme="minorHAnsi"/>
                <w:sz w:val="22"/>
                <w:szCs w:val="22"/>
              </w:rPr>
            </w:pPr>
          </w:p>
        </w:tc>
        <w:tc>
          <w:tcPr>
            <w:tcW w:w="900" w:type="pct"/>
            <w:vMerge/>
            <w:tcBorders>
              <w:left w:val="single" w:sz="4" w:space="0" w:color="auto"/>
              <w:right w:val="single" w:sz="4" w:space="0" w:color="auto"/>
            </w:tcBorders>
            <w:vAlign w:val="center"/>
          </w:tcPr>
          <w:p w14:paraId="60F515F0" w14:textId="77777777" w:rsidR="00A82EB9" w:rsidRPr="00417C34" w:rsidRDefault="00A82EB9" w:rsidP="00417C34">
            <w:pPr>
              <w:jc w:val="center"/>
              <w:rPr>
                <w:rFonts w:asciiTheme="minorHAnsi" w:hAnsiTheme="minorHAnsi" w:cstheme="minorHAnsi"/>
                <w:sz w:val="22"/>
                <w:szCs w:val="22"/>
              </w:rPr>
            </w:pPr>
          </w:p>
        </w:tc>
        <w:tc>
          <w:tcPr>
            <w:tcW w:w="1278" w:type="pct"/>
            <w:tcBorders>
              <w:top w:val="single" w:sz="4" w:space="0" w:color="auto"/>
              <w:left w:val="single" w:sz="4" w:space="0" w:color="auto"/>
              <w:bottom w:val="single" w:sz="4" w:space="0" w:color="auto"/>
              <w:right w:val="single" w:sz="4" w:space="0" w:color="auto"/>
            </w:tcBorders>
            <w:vAlign w:val="center"/>
          </w:tcPr>
          <w:p w14:paraId="35578E80" w14:textId="77777777"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22"/>
                <w:szCs w:val="22"/>
              </w:rPr>
              <w:t>Teplota</w:t>
            </w:r>
          </w:p>
        </w:tc>
        <w:tc>
          <w:tcPr>
            <w:tcW w:w="1308" w:type="pct"/>
            <w:tcBorders>
              <w:top w:val="single" w:sz="4" w:space="0" w:color="auto"/>
              <w:left w:val="single" w:sz="4" w:space="0" w:color="auto"/>
              <w:bottom w:val="single" w:sz="4" w:space="0" w:color="auto"/>
              <w:right w:val="single" w:sz="4" w:space="0" w:color="auto"/>
            </w:tcBorders>
            <w:vAlign w:val="center"/>
          </w:tcPr>
          <w:p w14:paraId="7B029711" w14:textId="77777777"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22"/>
                <w:szCs w:val="22"/>
              </w:rPr>
              <w:t>200 °C</w:t>
            </w:r>
          </w:p>
          <w:p w14:paraId="2D6A6DD3" w14:textId="77777777" w:rsidR="00A82EB9" w:rsidRPr="00417C34" w:rsidRDefault="00A82EB9" w:rsidP="00417C34">
            <w:pPr>
              <w:jc w:val="center"/>
              <w:rPr>
                <w:rFonts w:asciiTheme="minorHAnsi" w:hAnsiTheme="minorHAnsi" w:cstheme="minorHAnsi"/>
                <w:sz w:val="22"/>
                <w:szCs w:val="22"/>
              </w:rPr>
            </w:pPr>
          </w:p>
        </w:tc>
      </w:tr>
      <w:tr w:rsidR="00A82EB9" w:rsidRPr="00417C34" w14:paraId="556D4EC6" w14:textId="77777777" w:rsidTr="00417C34">
        <w:trPr>
          <w:trHeight w:val="612"/>
        </w:trPr>
        <w:tc>
          <w:tcPr>
            <w:tcW w:w="312" w:type="pct"/>
            <w:vMerge/>
            <w:tcBorders>
              <w:left w:val="single" w:sz="4" w:space="0" w:color="auto"/>
              <w:right w:val="single" w:sz="4" w:space="0" w:color="auto"/>
            </w:tcBorders>
            <w:vAlign w:val="center"/>
          </w:tcPr>
          <w:p w14:paraId="1EBBC781" w14:textId="77777777" w:rsidR="00A82EB9" w:rsidRPr="00417C34" w:rsidRDefault="00A82EB9" w:rsidP="00417C34">
            <w:pPr>
              <w:jc w:val="center"/>
              <w:rPr>
                <w:rFonts w:asciiTheme="minorHAnsi" w:hAnsiTheme="minorHAnsi" w:cstheme="minorHAnsi"/>
                <w:sz w:val="22"/>
                <w:szCs w:val="22"/>
              </w:rPr>
            </w:pPr>
          </w:p>
        </w:tc>
        <w:tc>
          <w:tcPr>
            <w:tcW w:w="1202" w:type="pct"/>
            <w:vMerge/>
            <w:tcBorders>
              <w:left w:val="single" w:sz="4" w:space="0" w:color="auto"/>
              <w:right w:val="single" w:sz="4" w:space="0" w:color="auto"/>
            </w:tcBorders>
            <w:vAlign w:val="center"/>
          </w:tcPr>
          <w:p w14:paraId="24E163D3" w14:textId="77777777" w:rsidR="00A82EB9" w:rsidRPr="00417C34" w:rsidRDefault="00A82EB9" w:rsidP="00417C34">
            <w:pPr>
              <w:jc w:val="center"/>
              <w:rPr>
                <w:rFonts w:asciiTheme="minorHAnsi" w:hAnsiTheme="minorHAnsi" w:cstheme="minorHAnsi"/>
                <w:sz w:val="22"/>
                <w:szCs w:val="22"/>
              </w:rPr>
            </w:pPr>
          </w:p>
        </w:tc>
        <w:tc>
          <w:tcPr>
            <w:tcW w:w="900" w:type="pct"/>
            <w:vMerge/>
            <w:tcBorders>
              <w:left w:val="single" w:sz="4" w:space="0" w:color="auto"/>
              <w:right w:val="single" w:sz="4" w:space="0" w:color="auto"/>
            </w:tcBorders>
            <w:vAlign w:val="center"/>
          </w:tcPr>
          <w:p w14:paraId="75BF65D3" w14:textId="77777777" w:rsidR="00A82EB9" w:rsidRPr="00417C34" w:rsidRDefault="00A82EB9" w:rsidP="00417C34">
            <w:pPr>
              <w:jc w:val="center"/>
              <w:rPr>
                <w:rFonts w:asciiTheme="minorHAnsi" w:hAnsiTheme="minorHAnsi" w:cstheme="minorHAnsi"/>
                <w:sz w:val="22"/>
                <w:szCs w:val="22"/>
              </w:rPr>
            </w:pPr>
          </w:p>
        </w:tc>
        <w:tc>
          <w:tcPr>
            <w:tcW w:w="1278" w:type="pct"/>
            <w:tcBorders>
              <w:top w:val="single" w:sz="4" w:space="0" w:color="auto"/>
              <w:left w:val="single" w:sz="4" w:space="0" w:color="auto"/>
              <w:bottom w:val="single" w:sz="4" w:space="0" w:color="auto"/>
              <w:right w:val="single" w:sz="4" w:space="0" w:color="auto"/>
            </w:tcBorders>
            <w:vAlign w:val="center"/>
          </w:tcPr>
          <w:p w14:paraId="4AB23721" w14:textId="5E752149"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22"/>
                <w:szCs w:val="22"/>
              </w:rPr>
              <w:t>Tlak, tlaková rada</w:t>
            </w:r>
            <w:r w:rsidRPr="00417C34">
              <w:rPr>
                <w:rFonts w:asciiTheme="minorHAnsi" w:hAnsiTheme="minorHAnsi" w:cstheme="minorHAnsi"/>
                <w:sz w:val="22"/>
                <w:szCs w:val="22"/>
                <w:vertAlign w:val="subscript"/>
              </w:rPr>
              <w:t>min</w:t>
            </w:r>
          </w:p>
        </w:tc>
        <w:tc>
          <w:tcPr>
            <w:tcW w:w="1308" w:type="pct"/>
            <w:tcBorders>
              <w:top w:val="single" w:sz="4" w:space="0" w:color="auto"/>
              <w:left w:val="single" w:sz="4" w:space="0" w:color="auto"/>
              <w:bottom w:val="single" w:sz="4" w:space="0" w:color="auto"/>
              <w:right w:val="single" w:sz="4" w:space="0" w:color="auto"/>
            </w:tcBorders>
            <w:vAlign w:val="center"/>
          </w:tcPr>
          <w:p w14:paraId="31F9C0FC" w14:textId="77777777"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22"/>
                <w:szCs w:val="22"/>
              </w:rPr>
              <w:t>2,5 MPa, PN 25/I</w:t>
            </w:r>
          </w:p>
        </w:tc>
      </w:tr>
      <w:tr w:rsidR="00A82EB9" w:rsidRPr="00417C34" w14:paraId="070238E0" w14:textId="77777777" w:rsidTr="00417C34">
        <w:trPr>
          <w:trHeight w:val="612"/>
        </w:trPr>
        <w:tc>
          <w:tcPr>
            <w:tcW w:w="312" w:type="pct"/>
            <w:vMerge/>
            <w:tcBorders>
              <w:left w:val="single" w:sz="4" w:space="0" w:color="auto"/>
              <w:right w:val="single" w:sz="4" w:space="0" w:color="auto"/>
            </w:tcBorders>
            <w:vAlign w:val="center"/>
          </w:tcPr>
          <w:p w14:paraId="5D73E9DB" w14:textId="77777777" w:rsidR="00A82EB9" w:rsidRPr="00417C34" w:rsidRDefault="00A82EB9" w:rsidP="00417C34">
            <w:pPr>
              <w:jc w:val="center"/>
              <w:rPr>
                <w:rFonts w:asciiTheme="minorHAnsi" w:hAnsiTheme="minorHAnsi" w:cstheme="minorHAnsi"/>
                <w:sz w:val="22"/>
                <w:szCs w:val="22"/>
              </w:rPr>
            </w:pPr>
          </w:p>
        </w:tc>
        <w:tc>
          <w:tcPr>
            <w:tcW w:w="1202" w:type="pct"/>
            <w:vMerge/>
            <w:tcBorders>
              <w:left w:val="single" w:sz="4" w:space="0" w:color="auto"/>
              <w:right w:val="single" w:sz="4" w:space="0" w:color="auto"/>
            </w:tcBorders>
            <w:vAlign w:val="center"/>
          </w:tcPr>
          <w:p w14:paraId="42DF4DED" w14:textId="77777777" w:rsidR="00A82EB9" w:rsidRPr="00417C34" w:rsidRDefault="00A82EB9" w:rsidP="00417C34">
            <w:pPr>
              <w:jc w:val="center"/>
              <w:rPr>
                <w:rFonts w:asciiTheme="minorHAnsi" w:hAnsiTheme="minorHAnsi" w:cstheme="minorHAnsi"/>
                <w:sz w:val="22"/>
                <w:szCs w:val="22"/>
              </w:rPr>
            </w:pPr>
          </w:p>
        </w:tc>
        <w:tc>
          <w:tcPr>
            <w:tcW w:w="900" w:type="pct"/>
            <w:vMerge/>
            <w:tcBorders>
              <w:left w:val="single" w:sz="4" w:space="0" w:color="auto"/>
              <w:right w:val="single" w:sz="4" w:space="0" w:color="auto"/>
            </w:tcBorders>
            <w:vAlign w:val="center"/>
          </w:tcPr>
          <w:p w14:paraId="0BBD4EFF" w14:textId="77777777" w:rsidR="00A82EB9" w:rsidRPr="00417C34" w:rsidRDefault="00A82EB9" w:rsidP="00417C34">
            <w:pPr>
              <w:jc w:val="center"/>
              <w:rPr>
                <w:rFonts w:asciiTheme="minorHAnsi" w:hAnsiTheme="minorHAnsi" w:cstheme="minorHAnsi"/>
                <w:sz w:val="22"/>
                <w:szCs w:val="22"/>
              </w:rPr>
            </w:pPr>
          </w:p>
        </w:tc>
        <w:tc>
          <w:tcPr>
            <w:tcW w:w="1278" w:type="pct"/>
            <w:tcBorders>
              <w:top w:val="single" w:sz="4" w:space="0" w:color="auto"/>
              <w:left w:val="single" w:sz="4" w:space="0" w:color="auto"/>
              <w:bottom w:val="single" w:sz="4" w:space="0" w:color="auto"/>
              <w:right w:val="single" w:sz="4" w:space="0" w:color="auto"/>
            </w:tcBorders>
            <w:vAlign w:val="center"/>
          </w:tcPr>
          <w:p w14:paraId="788C5491" w14:textId="77777777"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22"/>
                <w:szCs w:val="22"/>
              </w:rPr>
              <w:t>Vyhotovenie</w:t>
            </w:r>
          </w:p>
        </w:tc>
        <w:tc>
          <w:tcPr>
            <w:tcW w:w="1308" w:type="pct"/>
            <w:tcBorders>
              <w:top w:val="single" w:sz="4" w:space="0" w:color="auto"/>
              <w:left w:val="single" w:sz="4" w:space="0" w:color="auto"/>
              <w:bottom w:val="single" w:sz="4" w:space="0" w:color="auto"/>
              <w:right w:val="single" w:sz="4" w:space="0" w:color="auto"/>
            </w:tcBorders>
            <w:vAlign w:val="center"/>
          </w:tcPr>
          <w:p w14:paraId="3A9526E7" w14:textId="77777777"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22"/>
                <w:szCs w:val="22"/>
              </w:rPr>
              <w:t>Od DN 100 s ručnou prevodovkou</w:t>
            </w:r>
          </w:p>
        </w:tc>
      </w:tr>
      <w:tr w:rsidR="00A82EB9" w:rsidRPr="00417C34" w14:paraId="5ADEADD3" w14:textId="77777777" w:rsidTr="00417C34">
        <w:trPr>
          <w:trHeight w:val="412"/>
        </w:trPr>
        <w:tc>
          <w:tcPr>
            <w:tcW w:w="312" w:type="pct"/>
            <w:vMerge w:val="restart"/>
            <w:tcBorders>
              <w:left w:val="single" w:sz="4" w:space="0" w:color="auto"/>
              <w:right w:val="single" w:sz="4" w:space="0" w:color="auto"/>
            </w:tcBorders>
            <w:vAlign w:val="center"/>
          </w:tcPr>
          <w:p w14:paraId="7B4C8B64" w14:textId="77777777"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22"/>
                <w:szCs w:val="22"/>
              </w:rPr>
              <w:t>5.</w:t>
            </w:r>
          </w:p>
        </w:tc>
        <w:tc>
          <w:tcPr>
            <w:tcW w:w="1202" w:type="pct"/>
            <w:vMerge w:val="restart"/>
            <w:tcBorders>
              <w:left w:val="single" w:sz="4" w:space="0" w:color="auto"/>
              <w:right w:val="single" w:sz="4" w:space="0" w:color="auto"/>
            </w:tcBorders>
            <w:vAlign w:val="center"/>
          </w:tcPr>
          <w:p w14:paraId="428C6700" w14:textId="4E8AD58F"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22"/>
                <w:szCs w:val="22"/>
              </w:rPr>
              <w:t>Klapky prírubové s trojitou excentricitou, s prevodovkou a ručným ovládaním, uzatváranie na moment bez trenia medzi tesniacimi plochami,</w:t>
            </w:r>
          </w:p>
        </w:tc>
        <w:tc>
          <w:tcPr>
            <w:tcW w:w="900" w:type="pct"/>
            <w:vMerge w:val="restart"/>
            <w:tcBorders>
              <w:left w:val="single" w:sz="4" w:space="0" w:color="auto"/>
              <w:right w:val="single" w:sz="4" w:space="0" w:color="auto"/>
            </w:tcBorders>
            <w:vAlign w:val="center"/>
          </w:tcPr>
          <w:p w14:paraId="1F584597" w14:textId="77777777"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22"/>
                <w:szCs w:val="22"/>
              </w:rPr>
              <w:t>Hlavná trasa</w:t>
            </w:r>
          </w:p>
        </w:tc>
        <w:tc>
          <w:tcPr>
            <w:tcW w:w="1278" w:type="pct"/>
            <w:tcBorders>
              <w:top w:val="single" w:sz="4" w:space="0" w:color="auto"/>
              <w:left w:val="single" w:sz="4" w:space="0" w:color="auto"/>
              <w:bottom w:val="single" w:sz="4" w:space="0" w:color="auto"/>
              <w:right w:val="single" w:sz="4" w:space="0" w:color="auto"/>
            </w:tcBorders>
            <w:vAlign w:val="center"/>
          </w:tcPr>
          <w:p w14:paraId="18727C7D" w14:textId="77777777"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22"/>
                <w:szCs w:val="22"/>
              </w:rPr>
              <w:t>Materiál</w:t>
            </w:r>
          </w:p>
        </w:tc>
        <w:tc>
          <w:tcPr>
            <w:tcW w:w="1308" w:type="pct"/>
            <w:tcBorders>
              <w:top w:val="single" w:sz="4" w:space="0" w:color="auto"/>
              <w:left w:val="single" w:sz="4" w:space="0" w:color="auto"/>
              <w:bottom w:val="single" w:sz="4" w:space="0" w:color="auto"/>
              <w:right w:val="single" w:sz="4" w:space="0" w:color="auto"/>
            </w:tcBorders>
            <w:vAlign w:val="center"/>
          </w:tcPr>
          <w:p w14:paraId="7B1E7796" w14:textId="77777777"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22"/>
                <w:szCs w:val="22"/>
              </w:rPr>
              <w:t>Oceľ (vreteno, disk, hriadeľ nerezová oceľ)</w:t>
            </w:r>
          </w:p>
        </w:tc>
      </w:tr>
      <w:tr w:rsidR="00A82EB9" w:rsidRPr="00417C34" w14:paraId="51F71C4C" w14:textId="77777777" w:rsidTr="00417C34">
        <w:trPr>
          <w:trHeight w:val="412"/>
        </w:trPr>
        <w:tc>
          <w:tcPr>
            <w:tcW w:w="312" w:type="pct"/>
            <w:vMerge/>
            <w:tcBorders>
              <w:left w:val="single" w:sz="4" w:space="0" w:color="auto"/>
              <w:right w:val="single" w:sz="4" w:space="0" w:color="auto"/>
            </w:tcBorders>
            <w:vAlign w:val="center"/>
          </w:tcPr>
          <w:p w14:paraId="2BBF6D11" w14:textId="77777777" w:rsidR="00A82EB9" w:rsidRPr="00417C34" w:rsidRDefault="00A82EB9" w:rsidP="00417C34">
            <w:pPr>
              <w:jc w:val="center"/>
              <w:rPr>
                <w:rFonts w:asciiTheme="minorHAnsi" w:hAnsiTheme="minorHAnsi" w:cstheme="minorHAnsi"/>
                <w:sz w:val="22"/>
                <w:szCs w:val="22"/>
              </w:rPr>
            </w:pPr>
          </w:p>
        </w:tc>
        <w:tc>
          <w:tcPr>
            <w:tcW w:w="1202" w:type="pct"/>
            <w:vMerge/>
            <w:tcBorders>
              <w:left w:val="single" w:sz="4" w:space="0" w:color="auto"/>
              <w:right w:val="single" w:sz="4" w:space="0" w:color="auto"/>
            </w:tcBorders>
            <w:vAlign w:val="center"/>
          </w:tcPr>
          <w:p w14:paraId="69C7F0DA" w14:textId="77777777" w:rsidR="00A82EB9" w:rsidRPr="00417C34" w:rsidRDefault="00A82EB9" w:rsidP="00417C34">
            <w:pPr>
              <w:jc w:val="center"/>
              <w:rPr>
                <w:rFonts w:asciiTheme="minorHAnsi" w:hAnsiTheme="minorHAnsi" w:cstheme="minorHAnsi"/>
                <w:sz w:val="22"/>
                <w:szCs w:val="22"/>
              </w:rPr>
            </w:pPr>
          </w:p>
        </w:tc>
        <w:tc>
          <w:tcPr>
            <w:tcW w:w="900" w:type="pct"/>
            <w:vMerge/>
            <w:tcBorders>
              <w:left w:val="single" w:sz="4" w:space="0" w:color="auto"/>
              <w:right w:val="single" w:sz="4" w:space="0" w:color="auto"/>
            </w:tcBorders>
            <w:vAlign w:val="center"/>
          </w:tcPr>
          <w:p w14:paraId="366FC692" w14:textId="77777777" w:rsidR="00A82EB9" w:rsidRPr="00417C34" w:rsidRDefault="00A82EB9" w:rsidP="00417C34">
            <w:pPr>
              <w:jc w:val="center"/>
              <w:rPr>
                <w:rFonts w:asciiTheme="minorHAnsi" w:hAnsiTheme="minorHAnsi" w:cstheme="minorHAnsi"/>
                <w:sz w:val="22"/>
                <w:szCs w:val="22"/>
              </w:rPr>
            </w:pPr>
          </w:p>
        </w:tc>
        <w:tc>
          <w:tcPr>
            <w:tcW w:w="1278" w:type="pct"/>
            <w:tcBorders>
              <w:top w:val="single" w:sz="4" w:space="0" w:color="auto"/>
              <w:left w:val="single" w:sz="4" w:space="0" w:color="auto"/>
              <w:bottom w:val="single" w:sz="4" w:space="0" w:color="auto"/>
              <w:right w:val="single" w:sz="4" w:space="0" w:color="auto"/>
            </w:tcBorders>
            <w:vAlign w:val="center"/>
          </w:tcPr>
          <w:p w14:paraId="79218DAD" w14:textId="77777777"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22"/>
                <w:szCs w:val="22"/>
              </w:rPr>
              <w:t>Teplota</w:t>
            </w:r>
          </w:p>
        </w:tc>
        <w:tc>
          <w:tcPr>
            <w:tcW w:w="1308" w:type="pct"/>
            <w:tcBorders>
              <w:top w:val="single" w:sz="4" w:space="0" w:color="auto"/>
              <w:left w:val="single" w:sz="4" w:space="0" w:color="auto"/>
              <w:bottom w:val="single" w:sz="4" w:space="0" w:color="auto"/>
              <w:right w:val="single" w:sz="4" w:space="0" w:color="auto"/>
            </w:tcBorders>
            <w:vAlign w:val="center"/>
          </w:tcPr>
          <w:p w14:paraId="1745205C" w14:textId="77777777"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22"/>
                <w:szCs w:val="22"/>
              </w:rPr>
              <w:t>200 °C</w:t>
            </w:r>
          </w:p>
        </w:tc>
      </w:tr>
      <w:tr w:rsidR="00A82EB9" w:rsidRPr="00417C34" w14:paraId="674A9957" w14:textId="77777777" w:rsidTr="00417C34">
        <w:trPr>
          <w:trHeight w:val="412"/>
        </w:trPr>
        <w:tc>
          <w:tcPr>
            <w:tcW w:w="312" w:type="pct"/>
            <w:vMerge/>
            <w:tcBorders>
              <w:left w:val="single" w:sz="4" w:space="0" w:color="auto"/>
              <w:right w:val="single" w:sz="4" w:space="0" w:color="auto"/>
            </w:tcBorders>
            <w:vAlign w:val="center"/>
          </w:tcPr>
          <w:p w14:paraId="10057644" w14:textId="77777777" w:rsidR="00A82EB9" w:rsidRPr="00417C34" w:rsidRDefault="00A82EB9" w:rsidP="00417C34">
            <w:pPr>
              <w:jc w:val="center"/>
              <w:rPr>
                <w:rFonts w:asciiTheme="minorHAnsi" w:hAnsiTheme="minorHAnsi" w:cstheme="minorHAnsi"/>
                <w:sz w:val="22"/>
                <w:szCs w:val="22"/>
              </w:rPr>
            </w:pPr>
          </w:p>
        </w:tc>
        <w:tc>
          <w:tcPr>
            <w:tcW w:w="1202" w:type="pct"/>
            <w:vMerge/>
            <w:tcBorders>
              <w:left w:val="single" w:sz="4" w:space="0" w:color="auto"/>
              <w:right w:val="single" w:sz="4" w:space="0" w:color="auto"/>
            </w:tcBorders>
            <w:vAlign w:val="center"/>
          </w:tcPr>
          <w:p w14:paraId="3C96BC56" w14:textId="77777777" w:rsidR="00A82EB9" w:rsidRPr="00417C34" w:rsidRDefault="00A82EB9" w:rsidP="00417C34">
            <w:pPr>
              <w:jc w:val="center"/>
              <w:rPr>
                <w:rFonts w:asciiTheme="minorHAnsi" w:hAnsiTheme="minorHAnsi" w:cstheme="minorHAnsi"/>
                <w:sz w:val="22"/>
                <w:szCs w:val="22"/>
              </w:rPr>
            </w:pPr>
          </w:p>
        </w:tc>
        <w:tc>
          <w:tcPr>
            <w:tcW w:w="900" w:type="pct"/>
            <w:vMerge/>
            <w:tcBorders>
              <w:left w:val="single" w:sz="4" w:space="0" w:color="auto"/>
              <w:right w:val="single" w:sz="4" w:space="0" w:color="auto"/>
            </w:tcBorders>
            <w:vAlign w:val="center"/>
          </w:tcPr>
          <w:p w14:paraId="7DC3FA77" w14:textId="77777777" w:rsidR="00A82EB9" w:rsidRPr="00417C34" w:rsidRDefault="00A82EB9" w:rsidP="00417C34">
            <w:pPr>
              <w:jc w:val="center"/>
              <w:rPr>
                <w:rFonts w:asciiTheme="minorHAnsi" w:hAnsiTheme="minorHAnsi" w:cstheme="minorHAnsi"/>
                <w:sz w:val="22"/>
                <w:szCs w:val="22"/>
              </w:rPr>
            </w:pPr>
          </w:p>
        </w:tc>
        <w:tc>
          <w:tcPr>
            <w:tcW w:w="1278" w:type="pct"/>
            <w:tcBorders>
              <w:top w:val="single" w:sz="4" w:space="0" w:color="auto"/>
              <w:left w:val="single" w:sz="4" w:space="0" w:color="auto"/>
              <w:bottom w:val="single" w:sz="4" w:space="0" w:color="auto"/>
              <w:right w:val="single" w:sz="4" w:space="0" w:color="auto"/>
            </w:tcBorders>
            <w:vAlign w:val="center"/>
          </w:tcPr>
          <w:p w14:paraId="626CB584" w14:textId="3F2F9DA0"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22"/>
                <w:szCs w:val="22"/>
              </w:rPr>
              <w:t>Tlak, tlaková rada</w:t>
            </w:r>
            <w:r w:rsidRPr="00417C34">
              <w:rPr>
                <w:rFonts w:asciiTheme="minorHAnsi" w:hAnsiTheme="minorHAnsi" w:cstheme="minorHAnsi"/>
                <w:sz w:val="22"/>
                <w:szCs w:val="22"/>
                <w:vertAlign w:val="subscript"/>
              </w:rPr>
              <w:t>min</w:t>
            </w:r>
          </w:p>
        </w:tc>
        <w:tc>
          <w:tcPr>
            <w:tcW w:w="1308" w:type="pct"/>
            <w:tcBorders>
              <w:top w:val="single" w:sz="4" w:space="0" w:color="auto"/>
              <w:left w:val="single" w:sz="4" w:space="0" w:color="auto"/>
              <w:bottom w:val="single" w:sz="4" w:space="0" w:color="auto"/>
              <w:right w:val="single" w:sz="4" w:space="0" w:color="auto"/>
            </w:tcBorders>
            <w:vAlign w:val="center"/>
          </w:tcPr>
          <w:p w14:paraId="7F7C86C1" w14:textId="77777777"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22"/>
                <w:szCs w:val="22"/>
              </w:rPr>
              <w:t>2,5 MPa, PN 25/I</w:t>
            </w:r>
          </w:p>
        </w:tc>
      </w:tr>
      <w:tr w:rsidR="00A82EB9" w:rsidRPr="00417C34" w14:paraId="6851ADF5" w14:textId="77777777" w:rsidTr="00417C34">
        <w:trPr>
          <w:trHeight w:val="412"/>
        </w:trPr>
        <w:tc>
          <w:tcPr>
            <w:tcW w:w="312" w:type="pct"/>
            <w:vMerge/>
            <w:tcBorders>
              <w:left w:val="single" w:sz="4" w:space="0" w:color="auto"/>
              <w:right w:val="single" w:sz="4" w:space="0" w:color="auto"/>
            </w:tcBorders>
            <w:vAlign w:val="center"/>
          </w:tcPr>
          <w:p w14:paraId="33E988EE" w14:textId="77777777" w:rsidR="00A82EB9" w:rsidRPr="00417C34" w:rsidRDefault="00A82EB9" w:rsidP="00417C34">
            <w:pPr>
              <w:jc w:val="center"/>
              <w:rPr>
                <w:rFonts w:asciiTheme="minorHAnsi" w:hAnsiTheme="minorHAnsi" w:cstheme="minorHAnsi"/>
                <w:sz w:val="22"/>
                <w:szCs w:val="22"/>
              </w:rPr>
            </w:pPr>
          </w:p>
        </w:tc>
        <w:tc>
          <w:tcPr>
            <w:tcW w:w="1202" w:type="pct"/>
            <w:vMerge/>
            <w:tcBorders>
              <w:left w:val="single" w:sz="4" w:space="0" w:color="auto"/>
              <w:right w:val="single" w:sz="4" w:space="0" w:color="auto"/>
            </w:tcBorders>
            <w:vAlign w:val="center"/>
          </w:tcPr>
          <w:p w14:paraId="2136E2A3" w14:textId="77777777" w:rsidR="00A82EB9" w:rsidRPr="00417C34" w:rsidRDefault="00A82EB9" w:rsidP="00417C34">
            <w:pPr>
              <w:jc w:val="center"/>
              <w:rPr>
                <w:rFonts w:asciiTheme="minorHAnsi" w:hAnsiTheme="minorHAnsi" w:cstheme="minorHAnsi"/>
                <w:sz w:val="22"/>
                <w:szCs w:val="22"/>
              </w:rPr>
            </w:pPr>
          </w:p>
        </w:tc>
        <w:tc>
          <w:tcPr>
            <w:tcW w:w="900" w:type="pct"/>
            <w:vMerge/>
            <w:tcBorders>
              <w:left w:val="single" w:sz="4" w:space="0" w:color="auto"/>
              <w:right w:val="single" w:sz="4" w:space="0" w:color="auto"/>
            </w:tcBorders>
            <w:vAlign w:val="center"/>
          </w:tcPr>
          <w:p w14:paraId="51A14854" w14:textId="77777777" w:rsidR="00A82EB9" w:rsidRPr="00417C34" w:rsidRDefault="00A82EB9" w:rsidP="00417C34">
            <w:pPr>
              <w:jc w:val="center"/>
              <w:rPr>
                <w:rFonts w:asciiTheme="minorHAnsi" w:hAnsiTheme="minorHAnsi" w:cstheme="minorHAnsi"/>
                <w:sz w:val="22"/>
                <w:szCs w:val="22"/>
              </w:rPr>
            </w:pPr>
          </w:p>
        </w:tc>
        <w:tc>
          <w:tcPr>
            <w:tcW w:w="1278" w:type="pct"/>
            <w:tcBorders>
              <w:top w:val="single" w:sz="4" w:space="0" w:color="auto"/>
              <w:left w:val="single" w:sz="4" w:space="0" w:color="auto"/>
              <w:bottom w:val="single" w:sz="4" w:space="0" w:color="auto"/>
              <w:right w:val="single" w:sz="4" w:space="0" w:color="auto"/>
            </w:tcBorders>
            <w:vAlign w:val="center"/>
          </w:tcPr>
          <w:p w14:paraId="33609270" w14:textId="20BED254"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22"/>
                <w:szCs w:val="22"/>
              </w:rPr>
              <w:t>Certifikácia</w:t>
            </w:r>
          </w:p>
        </w:tc>
        <w:tc>
          <w:tcPr>
            <w:tcW w:w="1308" w:type="pct"/>
            <w:tcBorders>
              <w:top w:val="single" w:sz="4" w:space="0" w:color="auto"/>
              <w:left w:val="single" w:sz="4" w:space="0" w:color="auto"/>
              <w:bottom w:val="single" w:sz="4" w:space="0" w:color="auto"/>
              <w:right w:val="single" w:sz="4" w:space="0" w:color="auto"/>
            </w:tcBorders>
            <w:vAlign w:val="center"/>
          </w:tcPr>
          <w:p w14:paraId="1ADE96F3" w14:textId="77777777"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22"/>
                <w:szCs w:val="22"/>
              </w:rPr>
              <w:t>Podľa PED 97/23/EC, certifikát SIL</w:t>
            </w:r>
          </w:p>
        </w:tc>
      </w:tr>
      <w:tr w:rsidR="00A82EB9" w:rsidRPr="00417C34" w14:paraId="364F73A1" w14:textId="77777777" w:rsidTr="00417C34">
        <w:trPr>
          <w:trHeight w:val="412"/>
        </w:trPr>
        <w:tc>
          <w:tcPr>
            <w:tcW w:w="312" w:type="pct"/>
            <w:vMerge/>
            <w:tcBorders>
              <w:left w:val="single" w:sz="4" w:space="0" w:color="auto"/>
              <w:right w:val="single" w:sz="4" w:space="0" w:color="auto"/>
            </w:tcBorders>
            <w:vAlign w:val="center"/>
          </w:tcPr>
          <w:p w14:paraId="208B8D5C" w14:textId="77777777" w:rsidR="00A82EB9" w:rsidRPr="00417C34" w:rsidRDefault="00A82EB9" w:rsidP="00417C34">
            <w:pPr>
              <w:jc w:val="center"/>
              <w:rPr>
                <w:rFonts w:asciiTheme="minorHAnsi" w:hAnsiTheme="minorHAnsi" w:cstheme="minorHAnsi"/>
                <w:sz w:val="22"/>
                <w:szCs w:val="22"/>
              </w:rPr>
            </w:pPr>
          </w:p>
        </w:tc>
        <w:tc>
          <w:tcPr>
            <w:tcW w:w="1202" w:type="pct"/>
            <w:vMerge/>
            <w:tcBorders>
              <w:left w:val="single" w:sz="4" w:space="0" w:color="auto"/>
              <w:right w:val="single" w:sz="4" w:space="0" w:color="auto"/>
            </w:tcBorders>
            <w:vAlign w:val="center"/>
          </w:tcPr>
          <w:p w14:paraId="24BAD7D8" w14:textId="77777777" w:rsidR="00A82EB9" w:rsidRPr="00417C34" w:rsidRDefault="00A82EB9" w:rsidP="00417C34">
            <w:pPr>
              <w:jc w:val="center"/>
              <w:rPr>
                <w:rFonts w:asciiTheme="minorHAnsi" w:hAnsiTheme="minorHAnsi" w:cstheme="minorHAnsi"/>
                <w:sz w:val="22"/>
                <w:szCs w:val="22"/>
              </w:rPr>
            </w:pPr>
          </w:p>
        </w:tc>
        <w:tc>
          <w:tcPr>
            <w:tcW w:w="900" w:type="pct"/>
            <w:vMerge/>
            <w:tcBorders>
              <w:left w:val="single" w:sz="4" w:space="0" w:color="auto"/>
              <w:right w:val="single" w:sz="4" w:space="0" w:color="auto"/>
            </w:tcBorders>
            <w:vAlign w:val="center"/>
          </w:tcPr>
          <w:p w14:paraId="2EF72FA5" w14:textId="77777777" w:rsidR="00A82EB9" w:rsidRPr="00417C34" w:rsidRDefault="00A82EB9" w:rsidP="00417C34">
            <w:pPr>
              <w:jc w:val="center"/>
              <w:rPr>
                <w:rFonts w:asciiTheme="minorHAnsi" w:hAnsiTheme="minorHAnsi" w:cstheme="minorHAnsi"/>
                <w:sz w:val="22"/>
                <w:szCs w:val="22"/>
              </w:rPr>
            </w:pPr>
          </w:p>
        </w:tc>
        <w:tc>
          <w:tcPr>
            <w:tcW w:w="1278" w:type="pct"/>
            <w:tcBorders>
              <w:top w:val="single" w:sz="4" w:space="0" w:color="auto"/>
              <w:left w:val="single" w:sz="4" w:space="0" w:color="auto"/>
              <w:bottom w:val="single" w:sz="4" w:space="0" w:color="auto"/>
              <w:right w:val="single" w:sz="4" w:space="0" w:color="auto"/>
            </w:tcBorders>
            <w:vAlign w:val="center"/>
          </w:tcPr>
          <w:p w14:paraId="5BEB8CEE" w14:textId="539793C4"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22"/>
                <w:szCs w:val="22"/>
              </w:rPr>
              <w:t>Vyhotovenie</w:t>
            </w:r>
          </w:p>
        </w:tc>
        <w:tc>
          <w:tcPr>
            <w:tcW w:w="1308" w:type="pct"/>
            <w:tcBorders>
              <w:top w:val="single" w:sz="4" w:space="0" w:color="auto"/>
              <w:left w:val="single" w:sz="4" w:space="0" w:color="auto"/>
              <w:bottom w:val="single" w:sz="4" w:space="0" w:color="auto"/>
              <w:right w:val="single" w:sz="4" w:space="0" w:color="auto"/>
            </w:tcBorders>
            <w:vAlign w:val="center"/>
          </w:tcPr>
          <w:p w14:paraId="768A64F1" w14:textId="77777777" w:rsidR="00A82EB9" w:rsidRPr="00417C34" w:rsidRDefault="00A82EB9" w:rsidP="00417C34">
            <w:pPr>
              <w:jc w:val="center"/>
              <w:rPr>
                <w:rFonts w:asciiTheme="minorHAnsi" w:hAnsiTheme="minorHAnsi" w:cstheme="minorHAnsi"/>
                <w:sz w:val="22"/>
                <w:szCs w:val="22"/>
              </w:rPr>
            </w:pPr>
            <w:r w:rsidRPr="00417C34">
              <w:rPr>
                <w:rFonts w:asciiTheme="minorHAnsi" w:hAnsiTheme="minorHAnsi" w:cstheme="minorHAnsi"/>
                <w:sz w:val="22"/>
                <w:szCs w:val="22"/>
              </w:rPr>
              <w:t>Štíhly disk, obojstranne tesné podľa EN 12 266-1, stupeň presnosti A</w:t>
            </w:r>
          </w:p>
        </w:tc>
      </w:tr>
    </w:tbl>
    <w:p w14:paraId="4DBB9E8D" w14:textId="77777777" w:rsidR="0007344E" w:rsidRDefault="0007344E">
      <w:pPr>
        <w:rPr>
          <w:rFonts w:asciiTheme="minorHAnsi" w:hAnsiTheme="minorHAnsi" w:cstheme="minorHAnsi"/>
        </w:rPr>
      </w:pPr>
    </w:p>
    <w:p w14:paraId="32AD3BED" w14:textId="77777777" w:rsidR="00991859" w:rsidRDefault="00991859">
      <w:pPr>
        <w:rPr>
          <w:rFonts w:asciiTheme="minorHAnsi" w:hAnsiTheme="minorHAnsi" w:cstheme="minorHAnsi"/>
          <w:b/>
          <w:bCs/>
          <w:sz w:val="22"/>
          <w:szCs w:val="22"/>
          <w:lang w:eastAsia="x-none"/>
        </w:rPr>
      </w:pPr>
      <w:r>
        <w:rPr>
          <w:rFonts w:asciiTheme="minorHAnsi" w:hAnsiTheme="minorHAnsi" w:cstheme="minorHAnsi"/>
        </w:rPr>
        <w:br w:type="page"/>
      </w:r>
    </w:p>
    <w:p w14:paraId="53918EAB" w14:textId="31D0CF4B" w:rsidR="00026071" w:rsidRPr="00417C34" w:rsidRDefault="00026071" w:rsidP="00026071">
      <w:pPr>
        <w:pStyle w:val="Nadpis1"/>
        <w:numPr>
          <w:ilvl w:val="0"/>
          <w:numId w:val="0"/>
        </w:numPr>
        <w:jc w:val="center"/>
        <w:rPr>
          <w:rFonts w:asciiTheme="minorHAnsi" w:hAnsiTheme="minorHAnsi" w:cstheme="minorHAnsi"/>
          <w:lang w:val="sk-SK"/>
        </w:rPr>
      </w:pPr>
      <w:r w:rsidRPr="00417C34">
        <w:rPr>
          <w:rFonts w:asciiTheme="minorHAnsi" w:hAnsiTheme="minorHAnsi" w:cstheme="minorHAnsi"/>
          <w:lang w:val="sk-SK"/>
        </w:rPr>
        <w:lastRenderedPageBreak/>
        <w:t xml:space="preserve">Príloha B – </w:t>
      </w:r>
      <w:bookmarkStart w:id="112" w:name="_Hlk145938553"/>
      <w:r w:rsidRPr="00417C34">
        <w:rPr>
          <w:rFonts w:asciiTheme="minorHAnsi" w:hAnsiTheme="minorHAnsi" w:cstheme="minorHAnsi"/>
          <w:lang w:val="sk-SK"/>
        </w:rPr>
        <w:t xml:space="preserve">Technická špecifikácia </w:t>
      </w:r>
      <w:bookmarkEnd w:id="112"/>
      <w:r w:rsidR="00846FF5" w:rsidRPr="00417C34">
        <w:rPr>
          <w:rFonts w:asciiTheme="minorHAnsi" w:hAnsiTheme="minorHAnsi" w:cstheme="minorHAnsi"/>
          <w:lang w:val="sk-SK"/>
        </w:rPr>
        <w:t>hlavných dodávok</w:t>
      </w:r>
    </w:p>
    <w:p w14:paraId="77F43F65" w14:textId="77777777" w:rsidR="004B12C0" w:rsidRPr="00417C34" w:rsidRDefault="004B12C0" w:rsidP="004B12C0">
      <w:pPr>
        <w:pStyle w:val="paragraph"/>
        <w:spacing w:before="0" w:beforeAutospacing="0" w:after="240" w:afterAutospacing="0"/>
        <w:jc w:val="both"/>
        <w:rPr>
          <w:rFonts w:asciiTheme="minorHAnsi" w:hAnsiTheme="minorHAnsi" w:cstheme="minorHAnsi"/>
          <w:sz w:val="22"/>
          <w:szCs w:val="22"/>
          <w:highlight w:val="yellow"/>
        </w:rPr>
      </w:pPr>
      <w:r w:rsidRPr="00417C34">
        <w:rPr>
          <w:rStyle w:val="normaltextrun"/>
          <w:rFonts w:asciiTheme="minorHAnsi" w:hAnsiTheme="minorHAnsi" w:cstheme="minorHAnsi"/>
          <w:sz w:val="22"/>
          <w:szCs w:val="22"/>
        </w:rPr>
        <w:t>Zhotoviteľ ako uchádzač v rámci svojej ponuky je povinný uviesť návrhy dodávok hlavných materiálov, zariadení a výrobkov (ďalej len „</w:t>
      </w:r>
      <w:r w:rsidRPr="00417C34">
        <w:rPr>
          <w:rStyle w:val="normaltextrun"/>
          <w:rFonts w:asciiTheme="minorHAnsi" w:hAnsiTheme="minorHAnsi" w:cstheme="minorHAnsi"/>
          <w:b/>
          <w:bCs/>
          <w:sz w:val="22"/>
          <w:szCs w:val="22"/>
        </w:rPr>
        <w:t>výrobky</w:t>
      </w:r>
      <w:r w:rsidRPr="00417C34">
        <w:rPr>
          <w:rStyle w:val="normaltextrun"/>
          <w:rFonts w:asciiTheme="minorHAnsi" w:hAnsiTheme="minorHAnsi" w:cstheme="minorHAnsi"/>
          <w:sz w:val="22"/>
          <w:szCs w:val="22"/>
        </w:rPr>
        <w:t>“) v rozsahu určenom objednávateľom v tabuľke nižšie, a to pre každú položku. Zhotoviteľ ako uchádzač je povinný uviesť všetky požadované údaje v rozsahu uvedenom v tabuľke nižšie.</w:t>
      </w:r>
    </w:p>
    <w:p w14:paraId="228861B4" w14:textId="6FB65F61" w:rsidR="004B12C0" w:rsidRPr="00417C34" w:rsidRDefault="004B12C0" w:rsidP="004B12C0">
      <w:pPr>
        <w:spacing w:after="240"/>
        <w:jc w:val="both"/>
        <w:rPr>
          <w:rFonts w:asciiTheme="minorHAnsi" w:hAnsiTheme="minorHAnsi" w:cstheme="minorHAnsi"/>
          <w:sz w:val="22"/>
          <w:szCs w:val="22"/>
        </w:rPr>
      </w:pPr>
      <w:r w:rsidRPr="00417C34">
        <w:rPr>
          <w:rFonts w:asciiTheme="minorHAnsi" w:hAnsiTheme="minorHAnsi" w:cstheme="minorHAnsi"/>
          <w:sz w:val="22"/>
          <w:szCs w:val="22"/>
        </w:rPr>
        <w:t xml:space="preserve">Pre všetky položky v tabuľke nižšie sa pripúšťa možnosť návrhu dodávok výrobkov od dvoch výrobcov s tým, že dodávky výrobkov čo do položiek 1 a 2 (systémy predizolovaného potrubia) jedného výrobcu sa musia vzťahovať na ucelené úseky potrubnej trasy, pri ktorých to umožňuje technická realizácia diela, to aj z pohľadu jeho ďalšieho užívania (najmä opravy a údržba). Takýmito ucelenými úsekmi potrubnej trasy sú montážne úseky. </w:t>
      </w:r>
      <w:r w:rsidR="00F70257" w:rsidRPr="00417C34">
        <w:rPr>
          <w:rFonts w:asciiTheme="minorHAnsi" w:hAnsiTheme="minorHAnsi" w:cstheme="minorHAnsi"/>
          <w:sz w:val="22"/>
          <w:szCs w:val="22"/>
        </w:rPr>
        <w:t xml:space="preserve">Vo vzťahu k položkám 3 až 5 je možné využiť výrobky oboch výrobcov aj v rámci jedného montážneho úseku. </w:t>
      </w:r>
      <w:r w:rsidRPr="00417C34">
        <w:rPr>
          <w:rFonts w:asciiTheme="minorHAnsi" w:hAnsiTheme="minorHAnsi" w:cstheme="minorHAnsi"/>
          <w:sz w:val="22"/>
          <w:szCs w:val="22"/>
        </w:rPr>
        <w:t xml:space="preserve">Prípadné využitie </w:t>
      </w:r>
      <w:r w:rsidR="00F70257" w:rsidRPr="00417C34">
        <w:rPr>
          <w:rFonts w:asciiTheme="minorHAnsi" w:hAnsiTheme="minorHAnsi" w:cstheme="minorHAnsi"/>
          <w:sz w:val="22"/>
          <w:szCs w:val="22"/>
        </w:rPr>
        <w:t xml:space="preserve">výrobkov </w:t>
      </w:r>
      <w:r w:rsidRPr="00417C34">
        <w:rPr>
          <w:rFonts w:asciiTheme="minorHAnsi" w:hAnsiTheme="minorHAnsi" w:cstheme="minorHAnsi"/>
          <w:sz w:val="22"/>
          <w:szCs w:val="22"/>
        </w:rPr>
        <w:t xml:space="preserve">od dvoch výrobcov musí zhotoviteľ ako uchádzač uviesť vo výkazoch výmer tak, aby ich jednotlivé riadky obsahovali údaje platné pre oba </w:t>
      </w:r>
      <w:r w:rsidR="00F70257" w:rsidRPr="00417C34">
        <w:rPr>
          <w:rFonts w:asciiTheme="minorHAnsi" w:hAnsiTheme="minorHAnsi" w:cstheme="minorHAnsi"/>
          <w:sz w:val="22"/>
          <w:szCs w:val="22"/>
        </w:rPr>
        <w:t xml:space="preserve">výrobky </w:t>
      </w:r>
      <w:r w:rsidRPr="00417C34">
        <w:rPr>
          <w:rFonts w:asciiTheme="minorHAnsi" w:hAnsiTheme="minorHAnsi" w:cstheme="minorHAnsi"/>
          <w:sz w:val="22"/>
          <w:szCs w:val="22"/>
        </w:rPr>
        <w:t>vrátane uvedenia jednej ceny.</w:t>
      </w:r>
    </w:p>
    <w:p w14:paraId="0A999B40" w14:textId="77777777" w:rsidR="004B12C0" w:rsidRPr="00417C34" w:rsidRDefault="004B12C0" w:rsidP="004B12C0">
      <w:pPr>
        <w:spacing w:after="240"/>
        <w:jc w:val="both"/>
        <w:rPr>
          <w:rFonts w:asciiTheme="minorHAnsi" w:hAnsiTheme="minorHAnsi" w:cstheme="minorHAnsi"/>
          <w:sz w:val="22"/>
          <w:szCs w:val="22"/>
        </w:rPr>
      </w:pPr>
      <w:r w:rsidRPr="00417C34">
        <w:rPr>
          <w:rFonts w:asciiTheme="minorHAnsi" w:hAnsiTheme="minorHAnsi" w:cstheme="minorHAnsi"/>
          <w:sz w:val="22"/>
          <w:szCs w:val="22"/>
        </w:rPr>
        <w:t>Nepripúšťa sa špecifikovanie výrobku, o ktorom je v čase predkladania ponuky známe, že sa stane v čase vykonávania diela tak, ako tento vyplýva zo zmluvy, trvale alebo dlhodobo na trhu nedostupným, ibaže zhotoviteľ disponuje príslušným výrobkom v potrebnom rozsahu alebo má zabezpečené, že takýto výrobok bude mať v potrebnom rozsahu k dispozícii, pričom však v prípade trvalej nedostupnosti výrobku zároveň nie je možné špecifikovať výrobok, vo vzťahu ku ktorému je známe, že nebude možné zabezpečiť jeho servis a/alebo údržbu (pri výrobkoch, pri ktorých to prichádza do úvahy).</w:t>
      </w:r>
    </w:p>
    <w:p w14:paraId="41E5A710" w14:textId="77777777" w:rsidR="004B12C0" w:rsidRPr="00417C34" w:rsidRDefault="004B12C0" w:rsidP="004B12C0">
      <w:pPr>
        <w:pStyle w:val="paragraph"/>
        <w:spacing w:after="240"/>
        <w:jc w:val="both"/>
        <w:rPr>
          <w:rFonts w:asciiTheme="minorHAnsi" w:hAnsiTheme="minorHAnsi" w:cstheme="minorHAnsi"/>
          <w:sz w:val="18"/>
          <w:szCs w:val="18"/>
        </w:rPr>
      </w:pPr>
      <w:r w:rsidRPr="00417C34">
        <w:rPr>
          <w:rStyle w:val="normaltextrun"/>
          <w:rFonts w:asciiTheme="minorHAnsi" w:hAnsiTheme="minorHAnsi" w:cstheme="minorHAnsi"/>
          <w:sz w:val="22"/>
          <w:szCs w:val="22"/>
        </w:rPr>
        <w:t>Návrhom jednotlivých výrobkov v rozsahu určenom objednávateľom v tabuľke nižšie zhotoviteľ preukáže súlad ponúkaného technického riešenia a vecného rozsahu hmotných dodávok s požiadavkami objednávateľa uvedenými v zmluve o dielo, najmä v prílohe A k zmluve o dielo, ako aj vzhľadom k požadovanému času realizácie diela.</w:t>
      </w:r>
    </w:p>
    <w:p w14:paraId="2246EF39" w14:textId="77777777" w:rsidR="004B12C0" w:rsidRPr="00417C34" w:rsidRDefault="004B12C0" w:rsidP="004B12C0">
      <w:pPr>
        <w:pStyle w:val="paragraph"/>
        <w:spacing w:after="240"/>
        <w:jc w:val="both"/>
        <w:rPr>
          <w:rStyle w:val="normaltextrun"/>
          <w:rFonts w:asciiTheme="minorHAnsi" w:hAnsiTheme="minorHAnsi" w:cstheme="minorHAnsi"/>
          <w:sz w:val="22"/>
          <w:szCs w:val="22"/>
        </w:rPr>
      </w:pPr>
      <w:r w:rsidRPr="00417C34">
        <w:rPr>
          <w:rStyle w:val="normaltextrun"/>
          <w:rFonts w:asciiTheme="minorHAnsi" w:hAnsiTheme="minorHAnsi" w:cstheme="minorHAnsi"/>
          <w:sz w:val="22"/>
          <w:szCs w:val="22"/>
        </w:rPr>
        <w:t>Splnenie kvalitatívnych a technických parametrov požadovaných v prílohe A k zmluve o dielo vo vzťahu k všetkým výrobkom uvedeným v tabuľke nižšie preukáže zhotoviteľ v ponuke predložením certifikátov, katalógových listov alebo iných potvrdení výrobcu výrobkov v slovenskom jazyku, českom jazyku alebo anglickom jazyku, ktoré sa stanú súčasťou tejto prílohy.</w:t>
      </w:r>
    </w:p>
    <w:p w14:paraId="16543274" w14:textId="3B2FEA86" w:rsidR="004B12C0" w:rsidRPr="00417C34" w:rsidRDefault="004B12C0" w:rsidP="004B12C0">
      <w:pPr>
        <w:pStyle w:val="paragraph"/>
        <w:spacing w:after="240"/>
        <w:jc w:val="both"/>
        <w:rPr>
          <w:rStyle w:val="normaltextrun"/>
          <w:rFonts w:asciiTheme="minorHAnsi" w:hAnsiTheme="minorHAnsi" w:cstheme="minorHAnsi"/>
          <w:sz w:val="22"/>
          <w:szCs w:val="22"/>
        </w:rPr>
      </w:pPr>
      <w:r w:rsidRPr="00417C34">
        <w:rPr>
          <w:rFonts w:asciiTheme="minorHAnsi" w:hAnsiTheme="minorHAnsi" w:cstheme="minorHAnsi"/>
          <w:sz w:val="22"/>
          <w:szCs w:val="22"/>
        </w:rPr>
        <w:t>Pokiaľ nebude pre ktorúkoľvek položku zo strany zhotoviteľa ako uchádzača predložený návrh výrobku alebo tento nebude obsahovať všetky požadované údaje uvedené v tabuľke nižšie, alebo ku každému výrobku nebude predložený príslušný certifikát, katalógový list alebo iné potvrdenie výrobcu výrobku, alebo návrh výrobku svojimi parametrami podľa predloženého certifikátu, katalógového listu alebo iného potvrdenia výrobcu výrobku nebude zodpovedať kvalitatívnym a technickým parametrom požadovaným pre tento výrobok v tabuľke v prílohe A k zmluve o dielo, alebo z predloženého certifikátu, katalógového listu alebo iného potvrdenia výrobcu výrobku nebude požadovaný kvalitatívny a technický parameter požadovaný v tabuľke v prílohe A k zmluve o dielo jednoznačne vyplývať, ponuka nebude nespĺňať požiadavky objednávateľa ako obstarávateľa na predmet zákazky.</w:t>
      </w:r>
    </w:p>
    <w:p w14:paraId="367FFE29" w14:textId="594A7C35" w:rsidR="00026071" w:rsidRPr="00417C34" w:rsidRDefault="004B12C0" w:rsidP="004B12C0">
      <w:pPr>
        <w:pStyle w:val="paragraph"/>
        <w:spacing w:after="240"/>
        <w:jc w:val="both"/>
        <w:rPr>
          <w:rFonts w:asciiTheme="minorHAnsi" w:hAnsiTheme="minorHAnsi" w:cstheme="minorHAnsi"/>
          <w:sz w:val="22"/>
          <w:szCs w:val="22"/>
        </w:rPr>
      </w:pPr>
      <w:r w:rsidRPr="00417C34">
        <w:rPr>
          <w:rFonts w:asciiTheme="minorHAnsi" w:hAnsiTheme="minorHAnsi" w:cstheme="minorHAnsi"/>
          <w:sz w:val="22"/>
          <w:szCs w:val="22"/>
        </w:rPr>
        <w:t>Takto špecifikované výrobky bude zhotoviteľ pri vykonávaní diela povinný použiť; použiť iné výrobky než tie, ktoré sú špecifikované v tejto prílohe, bude možné len v prípade, pokiaľ sa príslušný výrobok stane na trhu trvale alebo dlhodobo nedostupným, pričom však zhotoviteľ bude musieť použiť náhradu s rovnakými alebo lepšími vlastnosťami a parametrami, a to po predchádzajúcom odsúhlasení objednávateľom.</w:t>
      </w:r>
    </w:p>
    <w:p w14:paraId="2451AAB2" w14:textId="77777777" w:rsidR="004B12C0" w:rsidRPr="00417C34" w:rsidRDefault="004B12C0" w:rsidP="004B12C0">
      <w:pPr>
        <w:pStyle w:val="paragraph"/>
        <w:spacing w:after="240"/>
        <w:jc w:val="both"/>
        <w:rPr>
          <w:rFonts w:asciiTheme="minorHAnsi" w:hAnsiTheme="minorHAnsi" w:cstheme="minorHAnsi"/>
        </w:rPr>
      </w:pPr>
    </w:p>
    <w:p w14:paraId="778256C1" w14:textId="77777777" w:rsidR="004B12C0" w:rsidRPr="00417C34" w:rsidRDefault="004B12C0" w:rsidP="004B12C0">
      <w:pPr>
        <w:pStyle w:val="paragraph"/>
        <w:spacing w:after="240"/>
        <w:jc w:val="both"/>
        <w:rPr>
          <w:rFonts w:asciiTheme="minorHAnsi" w:hAnsiTheme="minorHAnsi" w:cstheme="minorHAnsi"/>
          <w:sz w:val="22"/>
          <w:szCs w:val="22"/>
        </w:rPr>
      </w:pPr>
    </w:p>
    <w:tbl>
      <w:tblPr>
        <w:tblStyle w:val="Mriekatabuky"/>
        <w:tblW w:w="5000" w:type="pct"/>
        <w:tblLook w:val="04A0" w:firstRow="1" w:lastRow="0" w:firstColumn="1" w:lastColumn="0" w:noHBand="0" w:noVBand="1"/>
      </w:tblPr>
      <w:tblGrid>
        <w:gridCol w:w="735"/>
        <w:gridCol w:w="1812"/>
        <w:gridCol w:w="3403"/>
        <w:gridCol w:w="3678"/>
      </w:tblGrid>
      <w:tr w:rsidR="004B12C0" w:rsidRPr="00417C34" w14:paraId="0B3E8F78" w14:textId="77777777" w:rsidTr="00B96679">
        <w:tc>
          <w:tcPr>
            <w:tcW w:w="382" w:type="pct"/>
            <w:vAlign w:val="center"/>
          </w:tcPr>
          <w:p w14:paraId="674649E7" w14:textId="77777777" w:rsidR="004B12C0" w:rsidRPr="00417C34" w:rsidRDefault="004B12C0" w:rsidP="00A76ADA">
            <w:pPr>
              <w:spacing w:before="120" w:after="120"/>
              <w:jc w:val="center"/>
              <w:rPr>
                <w:rFonts w:asciiTheme="minorHAnsi" w:hAnsiTheme="minorHAnsi" w:cstheme="minorHAnsi"/>
                <w:b/>
                <w:bCs/>
                <w:sz w:val="22"/>
                <w:szCs w:val="22"/>
              </w:rPr>
            </w:pPr>
            <w:r w:rsidRPr="00417C34">
              <w:rPr>
                <w:rFonts w:asciiTheme="minorHAnsi" w:hAnsiTheme="minorHAnsi" w:cstheme="minorHAnsi"/>
                <w:b/>
                <w:bCs/>
                <w:sz w:val="22"/>
                <w:szCs w:val="22"/>
              </w:rPr>
              <w:lastRenderedPageBreak/>
              <w:t>Pol.</w:t>
            </w:r>
          </w:p>
        </w:tc>
        <w:tc>
          <w:tcPr>
            <w:tcW w:w="941" w:type="pct"/>
            <w:vAlign w:val="center"/>
          </w:tcPr>
          <w:p w14:paraId="0E8E090C" w14:textId="39EFDCC8" w:rsidR="004B12C0" w:rsidRPr="00417C34" w:rsidRDefault="004B12C0" w:rsidP="00A76ADA">
            <w:pPr>
              <w:spacing w:before="120" w:after="120"/>
              <w:jc w:val="center"/>
              <w:rPr>
                <w:rFonts w:asciiTheme="minorHAnsi" w:hAnsiTheme="minorHAnsi" w:cstheme="minorHAnsi"/>
                <w:b/>
                <w:bCs/>
                <w:sz w:val="22"/>
                <w:szCs w:val="22"/>
              </w:rPr>
            </w:pPr>
            <w:r w:rsidRPr="00417C34">
              <w:rPr>
                <w:rFonts w:asciiTheme="minorHAnsi" w:hAnsiTheme="minorHAnsi" w:cstheme="minorHAnsi"/>
                <w:b/>
                <w:bCs/>
                <w:sz w:val="22"/>
                <w:szCs w:val="22"/>
              </w:rPr>
              <w:t>Druh</w:t>
            </w:r>
            <w:r w:rsidR="00417C34" w:rsidRPr="00417C34">
              <w:rPr>
                <w:rFonts w:asciiTheme="minorHAnsi" w:hAnsiTheme="minorHAnsi" w:cstheme="minorHAnsi"/>
                <w:sz w:val="22"/>
                <w:szCs w:val="22"/>
              </w:rPr>
              <w:t>*</w:t>
            </w:r>
          </w:p>
        </w:tc>
        <w:tc>
          <w:tcPr>
            <w:tcW w:w="1767" w:type="pct"/>
            <w:vAlign w:val="center"/>
          </w:tcPr>
          <w:p w14:paraId="79FDDAF0" w14:textId="723A68ED" w:rsidR="004B12C0" w:rsidRPr="00417C34" w:rsidRDefault="004B12C0" w:rsidP="00A76ADA">
            <w:pPr>
              <w:spacing w:before="120" w:after="120"/>
              <w:jc w:val="center"/>
              <w:rPr>
                <w:rFonts w:asciiTheme="minorHAnsi" w:hAnsiTheme="minorHAnsi" w:cstheme="minorHAnsi"/>
                <w:b/>
                <w:bCs/>
                <w:sz w:val="22"/>
                <w:szCs w:val="22"/>
              </w:rPr>
            </w:pPr>
            <w:r w:rsidRPr="00417C34">
              <w:rPr>
                <w:rFonts w:asciiTheme="minorHAnsi" w:hAnsiTheme="minorHAnsi" w:cstheme="minorHAnsi"/>
                <w:b/>
                <w:bCs/>
                <w:sz w:val="22"/>
                <w:szCs w:val="22"/>
              </w:rPr>
              <w:t>Výrobca</w:t>
            </w:r>
          </w:p>
        </w:tc>
        <w:tc>
          <w:tcPr>
            <w:tcW w:w="1911" w:type="pct"/>
            <w:vAlign w:val="center"/>
          </w:tcPr>
          <w:p w14:paraId="1AC51144" w14:textId="4F0003E3" w:rsidR="004B12C0" w:rsidRPr="00417C34" w:rsidRDefault="004B12C0" w:rsidP="00A76ADA">
            <w:pPr>
              <w:spacing w:before="120" w:after="120"/>
              <w:jc w:val="center"/>
              <w:rPr>
                <w:rFonts w:asciiTheme="minorHAnsi" w:hAnsiTheme="minorHAnsi" w:cstheme="minorHAnsi"/>
                <w:b/>
                <w:bCs/>
                <w:sz w:val="22"/>
                <w:szCs w:val="22"/>
              </w:rPr>
            </w:pPr>
            <w:r w:rsidRPr="00417C34">
              <w:rPr>
                <w:rFonts w:asciiTheme="minorHAnsi" w:hAnsiTheme="minorHAnsi" w:cstheme="minorHAnsi"/>
                <w:b/>
                <w:bCs/>
                <w:sz w:val="22"/>
                <w:szCs w:val="22"/>
              </w:rPr>
              <w:t>Typ</w:t>
            </w:r>
          </w:p>
        </w:tc>
      </w:tr>
      <w:tr w:rsidR="004B12C0" w:rsidRPr="00417C34" w14:paraId="4B8F2E7C" w14:textId="77777777" w:rsidTr="004B12C0">
        <w:tc>
          <w:tcPr>
            <w:tcW w:w="382" w:type="pct"/>
            <w:vAlign w:val="center"/>
          </w:tcPr>
          <w:p w14:paraId="7A12B326" w14:textId="77777777" w:rsidR="004B12C0" w:rsidRPr="00417C34" w:rsidRDefault="004B12C0" w:rsidP="00A76ADA">
            <w:pPr>
              <w:spacing w:before="120" w:after="120"/>
              <w:jc w:val="center"/>
              <w:rPr>
                <w:rFonts w:asciiTheme="minorHAnsi" w:hAnsiTheme="minorHAnsi" w:cstheme="minorHAnsi"/>
                <w:b/>
                <w:bCs/>
                <w:sz w:val="22"/>
                <w:szCs w:val="22"/>
              </w:rPr>
            </w:pPr>
            <w:r w:rsidRPr="00417C34">
              <w:rPr>
                <w:rFonts w:asciiTheme="minorHAnsi" w:hAnsiTheme="minorHAnsi" w:cstheme="minorHAnsi"/>
                <w:b/>
                <w:bCs/>
                <w:sz w:val="22"/>
                <w:szCs w:val="22"/>
              </w:rPr>
              <w:t>1.</w:t>
            </w:r>
          </w:p>
        </w:tc>
        <w:tc>
          <w:tcPr>
            <w:tcW w:w="4618" w:type="pct"/>
            <w:gridSpan w:val="3"/>
            <w:vAlign w:val="center"/>
          </w:tcPr>
          <w:p w14:paraId="23FBA3ED" w14:textId="41F5C444" w:rsidR="004B12C0" w:rsidRPr="00417C34" w:rsidRDefault="004B12C0" w:rsidP="004B12C0">
            <w:pPr>
              <w:spacing w:before="120" w:after="120"/>
              <w:jc w:val="both"/>
              <w:rPr>
                <w:rFonts w:asciiTheme="minorHAnsi" w:hAnsiTheme="minorHAnsi" w:cstheme="minorHAnsi"/>
                <w:b/>
                <w:bCs/>
                <w:sz w:val="22"/>
                <w:szCs w:val="22"/>
              </w:rPr>
            </w:pPr>
            <w:r w:rsidRPr="00417C34">
              <w:rPr>
                <w:rFonts w:asciiTheme="minorHAnsi" w:hAnsiTheme="minorHAnsi" w:cstheme="minorHAnsi"/>
                <w:b/>
                <w:bCs/>
                <w:sz w:val="22"/>
                <w:szCs w:val="22"/>
              </w:rPr>
              <w:t>Predizolovaný systém združenej konštrukcie s obalom izolácie SPIRO – SPIRO potrubie (nadzemný) vrátane montážnych spojok, príslušenstva, oblúkov, odbočiek koncových manžiet</w:t>
            </w:r>
          </w:p>
        </w:tc>
      </w:tr>
      <w:tr w:rsidR="004B12C0" w:rsidRPr="00417C34" w14:paraId="44F4ECA2" w14:textId="77777777" w:rsidTr="00B96679">
        <w:tc>
          <w:tcPr>
            <w:tcW w:w="382" w:type="pct"/>
            <w:vAlign w:val="center"/>
          </w:tcPr>
          <w:p w14:paraId="4EDDA461" w14:textId="04127720" w:rsidR="004B12C0" w:rsidRPr="00417C34" w:rsidRDefault="00B96679" w:rsidP="00A76ADA">
            <w:pPr>
              <w:spacing w:before="120" w:after="120"/>
              <w:jc w:val="center"/>
              <w:rPr>
                <w:rFonts w:asciiTheme="minorHAnsi" w:hAnsiTheme="minorHAnsi" w:cstheme="minorHAnsi"/>
                <w:sz w:val="22"/>
                <w:szCs w:val="22"/>
              </w:rPr>
            </w:pPr>
            <w:r w:rsidRPr="00417C34">
              <w:rPr>
                <w:rFonts w:asciiTheme="minorHAnsi" w:hAnsiTheme="minorHAnsi" w:cstheme="minorHAnsi"/>
                <w:sz w:val="22"/>
                <w:szCs w:val="22"/>
              </w:rPr>
              <w:t>1.a</w:t>
            </w:r>
          </w:p>
        </w:tc>
        <w:tc>
          <w:tcPr>
            <w:tcW w:w="941" w:type="pct"/>
            <w:vAlign w:val="center"/>
          </w:tcPr>
          <w:p w14:paraId="27F7F62E" w14:textId="74AA3690" w:rsidR="004B12C0" w:rsidRPr="00417C34" w:rsidRDefault="004B12C0" w:rsidP="00A76ADA">
            <w:pPr>
              <w:spacing w:before="120" w:after="120"/>
              <w:rPr>
                <w:rFonts w:asciiTheme="minorHAnsi" w:hAnsiTheme="minorHAnsi" w:cstheme="minorHAnsi"/>
                <w:sz w:val="22"/>
                <w:szCs w:val="22"/>
              </w:rPr>
            </w:pPr>
            <w:r w:rsidRPr="00417C34">
              <w:rPr>
                <w:rFonts w:asciiTheme="minorHAnsi" w:hAnsiTheme="minorHAnsi" w:cstheme="minorHAnsi"/>
                <w:sz w:val="22"/>
                <w:szCs w:val="22"/>
              </w:rPr>
              <w:t>pre 2</w:t>
            </w:r>
            <w:r w:rsidRPr="00417C34">
              <w:rPr>
                <w:rFonts w:asciiTheme="minorHAnsi" w:hAnsiTheme="minorHAnsi" w:cstheme="minorHAnsi"/>
              </w:rPr>
              <w:t>. MÚ</w:t>
            </w:r>
          </w:p>
        </w:tc>
        <w:tc>
          <w:tcPr>
            <w:tcW w:w="1767" w:type="pct"/>
            <w:vAlign w:val="center"/>
          </w:tcPr>
          <w:p w14:paraId="6EAC0D7D" w14:textId="4092D32A" w:rsidR="004B12C0" w:rsidRPr="00417C34" w:rsidRDefault="004B12C0" w:rsidP="004B12C0">
            <w:pPr>
              <w:spacing w:before="120" w:after="120"/>
              <w:jc w:val="center"/>
              <w:rPr>
                <w:rFonts w:asciiTheme="minorHAnsi" w:hAnsiTheme="minorHAnsi" w:cstheme="minorHAnsi"/>
                <w:sz w:val="22"/>
                <w:szCs w:val="22"/>
              </w:rPr>
            </w:pPr>
          </w:p>
        </w:tc>
        <w:tc>
          <w:tcPr>
            <w:tcW w:w="1911" w:type="pct"/>
            <w:vAlign w:val="center"/>
          </w:tcPr>
          <w:p w14:paraId="598E58E3" w14:textId="77777777" w:rsidR="004B12C0" w:rsidRPr="00417C34" w:rsidRDefault="004B12C0" w:rsidP="00A76ADA">
            <w:pPr>
              <w:spacing w:before="120" w:after="120"/>
              <w:jc w:val="center"/>
              <w:rPr>
                <w:rFonts w:asciiTheme="minorHAnsi" w:hAnsiTheme="minorHAnsi" w:cstheme="minorHAnsi"/>
                <w:sz w:val="22"/>
                <w:szCs w:val="22"/>
              </w:rPr>
            </w:pPr>
          </w:p>
        </w:tc>
      </w:tr>
      <w:tr w:rsidR="004B12C0" w:rsidRPr="00417C34" w14:paraId="0A3213DC" w14:textId="77777777" w:rsidTr="00B96679">
        <w:tc>
          <w:tcPr>
            <w:tcW w:w="382" w:type="pct"/>
            <w:vAlign w:val="center"/>
          </w:tcPr>
          <w:p w14:paraId="2351753E" w14:textId="4A7076DB" w:rsidR="004B12C0" w:rsidRPr="00417C34" w:rsidRDefault="00B96679" w:rsidP="00A76ADA">
            <w:pPr>
              <w:spacing w:before="120" w:after="120"/>
              <w:jc w:val="center"/>
              <w:rPr>
                <w:rFonts w:asciiTheme="minorHAnsi" w:hAnsiTheme="minorHAnsi" w:cstheme="minorHAnsi"/>
                <w:sz w:val="22"/>
                <w:szCs w:val="22"/>
              </w:rPr>
            </w:pPr>
            <w:r w:rsidRPr="00417C34">
              <w:rPr>
                <w:rFonts w:asciiTheme="minorHAnsi" w:hAnsiTheme="minorHAnsi" w:cstheme="minorHAnsi"/>
                <w:sz w:val="22"/>
                <w:szCs w:val="22"/>
              </w:rPr>
              <w:t>1.b</w:t>
            </w:r>
          </w:p>
        </w:tc>
        <w:tc>
          <w:tcPr>
            <w:tcW w:w="941" w:type="pct"/>
            <w:vAlign w:val="center"/>
          </w:tcPr>
          <w:p w14:paraId="070B9B8D" w14:textId="3CA975BC" w:rsidR="004B12C0" w:rsidRPr="00417C34" w:rsidRDefault="004B12C0" w:rsidP="00A76ADA">
            <w:pPr>
              <w:spacing w:before="120" w:after="120"/>
              <w:rPr>
                <w:rFonts w:asciiTheme="minorHAnsi" w:hAnsiTheme="minorHAnsi" w:cstheme="minorHAnsi"/>
                <w:sz w:val="22"/>
                <w:szCs w:val="22"/>
              </w:rPr>
            </w:pPr>
            <w:r w:rsidRPr="00417C34">
              <w:rPr>
                <w:rFonts w:asciiTheme="minorHAnsi" w:hAnsiTheme="minorHAnsi" w:cstheme="minorHAnsi"/>
                <w:sz w:val="22"/>
                <w:szCs w:val="22"/>
              </w:rPr>
              <w:t>p</w:t>
            </w:r>
            <w:r w:rsidRPr="00417C34">
              <w:rPr>
                <w:rFonts w:asciiTheme="minorHAnsi" w:hAnsiTheme="minorHAnsi" w:cstheme="minorHAnsi"/>
              </w:rPr>
              <w:t>re 8. MÚ</w:t>
            </w:r>
          </w:p>
        </w:tc>
        <w:tc>
          <w:tcPr>
            <w:tcW w:w="1767" w:type="pct"/>
            <w:vAlign w:val="center"/>
          </w:tcPr>
          <w:p w14:paraId="635B2366" w14:textId="77777777" w:rsidR="004B12C0" w:rsidRPr="00417C34" w:rsidRDefault="004B12C0" w:rsidP="00A76ADA">
            <w:pPr>
              <w:spacing w:before="120" w:after="120"/>
              <w:jc w:val="center"/>
              <w:rPr>
                <w:rFonts w:asciiTheme="minorHAnsi" w:hAnsiTheme="minorHAnsi" w:cstheme="minorHAnsi"/>
                <w:sz w:val="22"/>
                <w:szCs w:val="22"/>
              </w:rPr>
            </w:pPr>
          </w:p>
        </w:tc>
        <w:tc>
          <w:tcPr>
            <w:tcW w:w="1911" w:type="pct"/>
            <w:vAlign w:val="center"/>
          </w:tcPr>
          <w:p w14:paraId="3A69DC38" w14:textId="77777777" w:rsidR="004B12C0" w:rsidRPr="00417C34" w:rsidRDefault="004B12C0" w:rsidP="00A76ADA">
            <w:pPr>
              <w:spacing w:before="120" w:after="120"/>
              <w:jc w:val="center"/>
              <w:rPr>
                <w:rFonts w:asciiTheme="minorHAnsi" w:hAnsiTheme="minorHAnsi" w:cstheme="minorHAnsi"/>
                <w:sz w:val="22"/>
                <w:szCs w:val="22"/>
              </w:rPr>
            </w:pPr>
          </w:p>
        </w:tc>
      </w:tr>
      <w:tr w:rsidR="004B12C0" w:rsidRPr="00417C34" w14:paraId="67FA92CE" w14:textId="77777777" w:rsidTr="00B96679">
        <w:tc>
          <w:tcPr>
            <w:tcW w:w="382" w:type="pct"/>
            <w:vAlign w:val="center"/>
          </w:tcPr>
          <w:p w14:paraId="59EB9BCD" w14:textId="51C9D6B9" w:rsidR="004B12C0" w:rsidRPr="00417C34" w:rsidRDefault="00B96679" w:rsidP="00A76ADA">
            <w:pPr>
              <w:spacing w:before="120" w:after="120"/>
              <w:jc w:val="center"/>
              <w:rPr>
                <w:rFonts w:asciiTheme="minorHAnsi" w:hAnsiTheme="minorHAnsi" w:cstheme="minorHAnsi"/>
                <w:sz w:val="22"/>
                <w:szCs w:val="22"/>
              </w:rPr>
            </w:pPr>
            <w:r w:rsidRPr="00417C34">
              <w:rPr>
                <w:rFonts w:asciiTheme="minorHAnsi" w:hAnsiTheme="minorHAnsi" w:cstheme="minorHAnsi"/>
                <w:sz w:val="22"/>
                <w:szCs w:val="22"/>
              </w:rPr>
              <w:t>1.c</w:t>
            </w:r>
          </w:p>
        </w:tc>
        <w:tc>
          <w:tcPr>
            <w:tcW w:w="941" w:type="pct"/>
            <w:vAlign w:val="center"/>
          </w:tcPr>
          <w:p w14:paraId="3EC4ED60" w14:textId="2C441823" w:rsidR="004B12C0" w:rsidRPr="00417C34" w:rsidRDefault="004B12C0" w:rsidP="00A76ADA">
            <w:pPr>
              <w:spacing w:before="120" w:after="120"/>
              <w:rPr>
                <w:rFonts w:asciiTheme="minorHAnsi" w:hAnsiTheme="minorHAnsi" w:cstheme="minorHAnsi"/>
                <w:sz w:val="22"/>
                <w:szCs w:val="22"/>
              </w:rPr>
            </w:pPr>
            <w:r w:rsidRPr="00417C34">
              <w:rPr>
                <w:rFonts w:asciiTheme="minorHAnsi" w:hAnsiTheme="minorHAnsi" w:cstheme="minorHAnsi"/>
                <w:sz w:val="22"/>
                <w:szCs w:val="22"/>
              </w:rPr>
              <w:t>pre odbočku O1</w:t>
            </w:r>
          </w:p>
        </w:tc>
        <w:tc>
          <w:tcPr>
            <w:tcW w:w="1767" w:type="pct"/>
            <w:vAlign w:val="center"/>
          </w:tcPr>
          <w:p w14:paraId="23D356EA" w14:textId="77777777" w:rsidR="004B12C0" w:rsidRPr="00417C34" w:rsidRDefault="004B12C0" w:rsidP="00A76ADA">
            <w:pPr>
              <w:spacing w:before="120" w:after="120"/>
              <w:jc w:val="center"/>
              <w:rPr>
                <w:rFonts w:asciiTheme="minorHAnsi" w:hAnsiTheme="minorHAnsi" w:cstheme="minorHAnsi"/>
                <w:sz w:val="22"/>
                <w:szCs w:val="22"/>
              </w:rPr>
            </w:pPr>
          </w:p>
        </w:tc>
        <w:tc>
          <w:tcPr>
            <w:tcW w:w="1911" w:type="pct"/>
            <w:vAlign w:val="center"/>
          </w:tcPr>
          <w:p w14:paraId="7DBA1D14" w14:textId="77777777" w:rsidR="004B12C0" w:rsidRPr="00417C34" w:rsidRDefault="004B12C0" w:rsidP="00A76ADA">
            <w:pPr>
              <w:spacing w:before="120" w:after="120"/>
              <w:jc w:val="center"/>
              <w:rPr>
                <w:rFonts w:asciiTheme="minorHAnsi" w:hAnsiTheme="minorHAnsi" w:cstheme="minorHAnsi"/>
                <w:sz w:val="22"/>
                <w:szCs w:val="22"/>
              </w:rPr>
            </w:pPr>
          </w:p>
        </w:tc>
      </w:tr>
      <w:tr w:rsidR="004B12C0" w:rsidRPr="00417C34" w14:paraId="457BB598" w14:textId="77777777" w:rsidTr="00B96679">
        <w:tc>
          <w:tcPr>
            <w:tcW w:w="382" w:type="pct"/>
            <w:vAlign w:val="center"/>
          </w:tcPr>
          <w:p w14:paraId="372D4EED" w14:textId="6DE63C16" w:rsidR="004B12C0" w:rsidRPr="00417C34" w:rsidRDefault="00B96679" w:rsidP="00A76ADA">
            <w:pPr>
              <w:spacing w:before="120" w:after="120"/>
              <w:jc w:val="center"/>
              <w:rPr>
                <w:rFonts w:asciiTheme="minorHAnsi" w:hAnsiTheme="minorHAnsi" w:cstheme="minorHAnsi"/>
                <w:sz w:val="22"/>
                <w:szCs w:val="22"/>
              </w:rPr>
            </w:pPr>
            <w:r w:rsidRPr="00417C34">
              <w:rPr>
                <w:rFonts w:asciiTheme="minorHAnsi" w:hAnsiTheme="minorHAnsi" w:cstheme="minorHAnsi"/>
                <w:sz w:val="22"/>
                <w:szCs w:val="22"/>
              </w:rPr>
              <w:t>1.d</w:t>
            </w:r>
          </w:p>
        </w:tc>
        <w:tc>
          <w:tcPr>
            <w:tcW w:w="941" w:type="pct"/>
            <w:vAlign w:val="center"/>
          </w:tcPr>
          <w:p w14:paraId="6039BC2D" w14:textId="3D8C355B" w:rsidR="004B12C0" w:rsidRPr="00417C34" w:rsidRDefault="004B12C0" w:rsidP="00A76ADA">
            <w:pPr>
              <w:spacing w:before="120" w:after="120"/>
              <w:rPr>
                <w:rFonts w:asciiTheme="minorHAnsi" w:hAnsiTheme="minorHAnsi" w:cstheme="minorHAnsi"/>
                <w:sz w:val="22"/>
                <w:szCs w:val="22"/>
              </w:rPr>
            </w:pPr>
            <w:r w:rsidRPr="00417C34">
              <w:rPr>
                <w:rFonts w:asciiTheme="minorHAnsi" w:hAnsiTheme="minorHAnsi" w:cstheme="minorHAnsi"/>
                <w:sz w:val="22"/>
                <w:szCs w:val="22"/>
              </w:rPr>
              <w:t>pre odbočku O8</w:t>
            </w:r>
          </w:p>
        </w:tc>
        <w:tc>
          <w:tcPr>
            <w:tcW w:w="1767" w:type="pct"/>
            <w:vAlign w:val="center"/>
          </w:tcPr>
          <w:p w14:paraId="21F501A3" w14:textId="77777777" w:rsidR="004B12C0" w:rsidRPr="00417C34" w:rsidRDefault="004B12C0" w:rsidP="00A76ADA">
            <w:pPr>
              <w:spacing w:before="120" w:after="120"/>
              <w:jc w:val="center"/>
              <w:rPr>
                <w:rFonts w:asciiTheme="minorHAnsi" w:hAnsiTheme="minorHAnsi" w:cstheme="minorHAnsi"/>
                <w:sz w:val="22"/>
                <w:szCs w:val="22"/>
              </w:rPr>
            </w:pPr>
          </w:p>
        </w:tc>
        <w:tc>
          <w:tcPr>
            <w:tcW w:w="1911" w:type="pct"/>
            <w:vAlign w:val="center"/>
          </w:tcPr>
          <w:p w14:paraId="4F4C8449" w14:textId="77777777" w:rsidR="004B12C0" w:rsidRPr="00417C34" w:rsidRDefault="004B12C0" w:rsidP="00A76ADA">
            <w:pPr>
              <w:spacing w:before="120" w:after="120"/>
              <w:jc w:val="center"/>
              <w:rPr>
                <w:rFonts w:asciiTheme="minorHAnsi" w:hAnsiTheme="minorHAnsi" w:cstheme="minorHAnsi"/>
                <w:sz w:val="22"/>
                <w:szCs w:val="22"/>
              </w:rPr>
            </w:pPr>
          </w:p>
        </w:tc>
      </w:tr>
      <w:tr w:rsidR="004B12C0" w:rsidRPr="00417C34" w14:paraId="5DFFE739" w14:textId="77777777" w:rsidTr="00B96679">
        <w:tc>
          <w:tcPr>
            <w:tcW w:w="382" w:type="pct"/>
            <w:vAlign w:val="center"/>
          </w:tcPr>
          <w:p w14:paraId="3DA7D5FF" w14:textId="054CB4BC" w:rsidR="004B12C0" w:rsidRPr="00417C34" w:rsidRDefault="00B96679" w:rsidP="00A76ADA">
            <w:pPr>
              <w:spacing w:before="120" w:after="120"/>
              <w:jc w:val="center"/>
              <w:rPr>
                <w:rFonts w:asciiTheme="minorHAnsi" w:hAnsiTheme="minorHAnsi" w:cstheme="minorHAnsi"/>
                <w:sz w:val="22"/>
                <w:szCs w:val="22"/>
              </w:rPr>
            </w:pPr>
            <w:r w:rsidRPr="00417C34">
              <w:rPr>
                <w:rFonts w:asciiTheme="minorHAnsi" w:hAnsiTheme="minorHAnsi" w:cstheme="minorHAnsi"/>
                <w:sz w:val="22"/>
                <w:szCs w:val="22"/>
              </w:rPr>
              <w:t>1.e</w:t>
            </w:r>
          </w:p>
        </w:tc>
        <w:tc>
          <w:tcPr>
            <w:tcW w:w="941" w:type="pct"/>
            <w:vAlign w:val="center"/>
          </w:tcPr>
          <w:p w14:paraId="6AC97EF6" w14:textId="680AFD1A" w:rsidR="004B12C0" w:rsidRPr="00417C34" w:rsidRDefault="004B12C0" w:rsidP="00A76ADA">
            <w:pPr>
              <w:spacing w:before="120" w:after="120"/>
              <w:rPr>
                <w:rFonts w:asciiTheme="minorHAnsi" w:hAnsiTheme="minorHAnsi" w:cstheme="minorHAnsi"/>
                <w:sz w:val="22"/>
                <w:szCs w:val="22"/>
              </w:rPr>
            </w:pPr>
            <w:r w:rsidRPr="00417C34">
              <w:rPr>
                <w:rFonts w:asciiTheme="minorHAnsi" w:hAnsiTheme="minorHAnsi" w:cstheme="minorHAnsi"/>
                <w:sz w:val="22"/>
                <w:szCs w:val="22"/>
              </w:rPr>
              <w:t>pre odbočku O9</w:t>
            </w:r>
          </w:p>
        </w:tc>
        <w:tc>
          <w:tcPr>
            <w:tcW w:w="1767" w:type="pct"/>
            <w:vAlign w:val="center"/>
          </w:tcPr>
          <w:p w14:paraId="4F188FB7" w14:textId="77777777" w:rsidR="004B12C0" w:rsidRPr="00417C34" w:rsidRDefault="004B12C0" w:rsidP="00A76ADA">
            <w:pPr>
              <w:spacing w:before="120" w:after="120"/>
              <w:jc w:val="center"/>
              <w:rPr>
                <w:rFonts w:asciiTheme="minorHAnsi" w:hAnsiTheme="minorHAnsi" w:cstheme="minorHAnsi"/>
                <w:sz w:val="22"/>
                <w:szCs w:val="22"/>
              </w:rPr>
            </w:pPr>
          </w:p>
        </w:tc>
        <w:tc>
          <w:tcPr>
            <w:tcW w:w="1911" w:type="pct"/>
            <w:vAlign w:val="center"/>
          </w:tcPr>
          <w:p w14:paraId="7C4E2C21" w14:textId="77777777" w:rsidR="004B12C0" w:rsidRPr="00417C34" w:rsidRDefault="004B12C0" w:rsidP="00A76ADA">
            <w:pPr>
              <w:spacing w:before="120" w:after="120"/>
              <w:jc w:val="center"/>
              <w:rPr>
                <w:rFonts w:asciiTheme="minorHAnsi" w:hAnsiTheme="minorHAnsi" w:cstheme="minorHAnsi"/>
                <w:sz w:val="22"/>
                <w:szCs w:val="22"/>
              </w:rPr>
            </w:pPr>
          </w:p>
        </w:tc>
      </w:tr>
      <w:tr w:rsidR="004B12C0" w:rsidRPr="00417C34" w14:paraId="1985FB0E" w14:textId="77777777" w:rsidTr="00B96679">
        <w:tc>
          <w:tcPr>
            <w:tcW w:w="382" w:type="pct"/>
            <w:vAlign w:val="center"/>
          </w:tcPr>
          <w:p w14:paraId="75D8848D" w14:textId="7C85969B" w:rsidR="004B12C0" w:rsidRPr="00417C34" w:rsidRDefault="00B96679" w:rsidP="00A76ADA">
            <w:pPr>
              <w:spacing w:before="120" w:after="120"/>
              <w:jc w:val="center"/>
              <w:rPr>
                <w:rFonts w:asciiTheme="minorHAnsi" w:hAnsiTheme="minorHAnsi" w:cstheme="minorHAnsi"/>
                <w:sz w:val="22"/>
                <w:szCs w:val="22"/>
              </w:rPr>
            </w:pPr>
            <w:r w:rsidRPr="00417C34">
              <w:rPr>
                <w:rFonts w:asciiTheme="minorHAnsi" w:hAnsiTheme="minorHAnsi" w:cstheme="minorHAnsi"/>
                <w:sz w:val="22"/>
                <w:szCs w:val="22"/>
              </w:rPr>
              <w:t>1.f</w:t>
            </w:r>
          </w:p>
        </w:tc>
        <w:tc>
          <w:tcPr>
            <w:tcW w:w="941" w:type="pct"/>
            <w:vAlign w:val="center"/>
          </w:tcPr>
          <w:p w14:paraId="0E621654" w14:textId="4FCFF4A6" w:rsidR="004B12C0" w:rsidRPr="00417C34" w:rsidRDefault="004B12C0" w:rsidP="00A76ADA">
            <w:pPr>
              <w:spacing w:before="120" w:after="120"/>
              <w:rPr>
                <w:rFonts w:asciiTheme="minorHAnsi" w:hAnsiTheme="minorHAnsi" w:cstheme="minorHAnsi"/>
                <w:sz w:val="22"/>
                <w:szCs w:val="22"/>
              </w:rPr>
            </w:pPr>
            <w:r w:rsidRPr="00417C34">
              <w:rPr>
                <w:rFonts w:asciiTheme="minorHAnsi" w:hAnsiTheme="minorHAnsi" w:cstheme="minorHAnsi"/>
                <w:sz w:val="22"/>
                <w:szCs w:val="22"/>
              </w:rPr>
              <w:t>pre odbočku O10</w:t>
            </w:r>
          </w:p>
        </w:tc>
        <w:tc>
          <w:tcPr>
            <w:tcW w:w="1767" w:type="pct"/>
            <w:vAlign w:val="center"/>
          </w:tcPr>
          <w:p w14:paraId="63FF46CA" w14:textId="77777777" w:rsidR="004B12C0" w:rsidRPr="00417C34" w:rsidRDefault="004B12C0" w:rsidP="00A76ADA">
            <w:pPr>
              <w:spacing w:before="120" w:after="120"/>
              <w:jc w:val="center"/>
              <w:rPr>
                <w:rFonts w:asciiTheme="minorHAnsi" w:hAnsiTheme="minorHAnsi" w:cstheme="minorHAnsi"/>
                <w:sz w:val="22"/>
                <w:szCs w:val="22"/>
              </w:rPr>
            </w:pPr>
          </w:p>
        </w:tc>
        <w:tc>
          <w:tcPr>
            <w:tcW w:w="1911" w:type="pct"/>
            <w:vAlign w:val="center"/>
          </w:tcPr>
          <w:p w14:paraId="534BAF03" w14:textId="77777777" w:rsidR="004B12C0" w:rsidRPr="00417C34" w:rsidRDefault="004B12C0" w:rsidP="00A76ADA">
            <w:pPr>
              <w:spacing w:before="120" w:after="120"/>
              <w:jc w:val="center"/>
              <w:rPr>
                <w:rFonts w:asciiTheme="minorHAnsi" w:hAnsiTheme="minorHAnsi" w:cstheme="minorHAnsi"/>
                <w:sz w:val="22"/>
                <w:szCs w:val="22"/>
              </w:rPr>
            </w:pPr>
          </w:p>
        </w:tc>
      </w:tr>
      <w:tr w:rsidR="004B12C0" w:rsidRPr="00417C34" w14:paraId="206A1AFD" w14:textId="77777777" w:rsidTr="00B96679">
        <w:tc>
          <w:tcPr>
            <w:tcW w:w="382" w:type="pct"/>
            <w:vAlign w:val="center"/>
          </w:tcPr>
          <w:p w14:paraId="0F485C12" w14:textId="10C28FD6" w:rsidR="004B12C0" w:rsidRPr="00417C34" w:rsidRDefault="00B96679" w:rsidP="00A76ADA">
            <w:pPr>
              <w:spacing w:before="120" w:after="120"/>
              <w:jc w:val="center"/>
              <w:rPr>
                <w:rFonts w:asciiTheme="minorHAnsi" w:hAnsiTheme="minorHAnsi" w:cstheme="minorHAnsi"/>
                <w:sz w:val="22"/>
                <w:szCs w:val="22"/>
              </w:rPr>
            </w:pPr>
            <w:r w:rsidRPr="00417C34">
              <w:rPr>
                <w:rFonts w:asciiTheme="minorHAnsi" w:hAnsiTheme="minorHAnsi" w:cstheme="minorHAnsi"/>
                <w:sz w:val="22"/>
                <w:szCs w:val="22"/>
              </w:rPr>
              <w:t>1.g</w:t>
            </w:r>
          </w:p>
        </w:tc>
        <w:tc>
          <w:tcPr>
            <w:tcW w:w="941" w:type="pct"/>
            <w:vAlign w:val="center"/>
          </w:tcPr>
          <w:p w14:paraId="6600DFCD" w14:textId="22F04174" w:rsidR="004B12C0" w:rsidRPr="00417C34" w:rsidRDefault="004B12C0" w:rsidP="00A76ADA">
            <w:pPr>
              <w:spacing w:before="120" w:after="120"/>
              <w:rPr>
                <w:rFonts w:asciiTheme="minorHAnsi" w:hAnsiTheme="minorHAnsi" w:cstheme="minorHAnsi"/>
                <w:sz w:val="22"/>
                <w:szCs w:val="22"/>
              </w:rPr>
            </w:pPr>
            <w:r w:rsidRPr="00417C34">
              <w:rPr>
                <w:rFonts w:asciiTheme="minorHAnsi" w:hAnsiTheme="minorHAnsi" w:cstheme="minorHAnsi"/>
                <w:sz w:val="22"/>
                <w:szCs w:val="22"/>
              </w:rPr>
              <w:t>pre odbočku O11</w:t>
            </w:r>
          </w:p>
        </w:tc>
        <w:tc>
          <w:tcPr>
            <w:tcW w:w="1767" w:type="pct"/>
            <w:vAlign w:val="center"/>
          </w:tcPr>
          <w:p w14:paraId="4A969D54" w14:textId="77777777" w:rsidR="004B12C0" w:rsidRPr="00417C34" w:rsidRDefault="004B12C0" w:rsidP="00A76ADA">
            <w:pPr>
              <w:spacing w:before="120" w:after="120"/>
              <w:jc w:val="center"/>
              <w:rPr>
                <w:rFonts w:asciiTheme="minorHAnsi" w:hAnsiTheme="minorHAnsi" w:cstheme="minorHAnsi"/>
                <w:sz w:val="22"/>
                <w:szCs w:val="22"/>
              </w:rPr>
            </w:pPr>
          </w:p>
        </w:tc>
        <w:tc>
          <w:tcPr>
            <w:tcW w:w="1911" w:type="pct"/>
            <w:vAlign w:val="center"/>
          </w:tcPr>
          <w:p w14:paraId="0F1E81E6" w14:textId="77777777" w:rsidR="004B12C0" w:rsidRPr="00417C34" w:rsidRDefault="004B12C0" w:rsidP="00A76ADA">
            <w:pPr>
              <w:spacing w:before="120" w:after="120"/>
              <w:jc w:val="center"/>
              <w:rPr>
                <w:rFonts w:asciiTheme="minorHAnsi" w:hAnsiTheme="minorHAnsi" w:cstheme="minorHAnsi"/>
                <w:sz w:val="22"/>
                <w:szCs w:val="22"/>
              </w:rPr>
            </w:pPr>
          </w:p>
        </w:tc>
      </w:tr>
      <w:tr w:rsidR="004B12C0" w:rsidRPr="00417C34" w14:paraId="7AAA06EC" w14:textId="77777777" w:rsidTr="00B96679">
        <w:tc>
          <w:tcPr>
            <w:tcW w:w="382" w:type="pct"/>
            <w:vAlign w:val="center"/>
          </w:tcPr>
          <w:p w14:paraId="1B20B6C5" w14:textId="26A44EA1" w:rsidR="004B12C0" w:rsidRPr="00417C34" w:rsidRDefault="00B96679" w:rsidP="00A76ADA">
            <w:pPr>
              <w:spacing w:before="120" w:after="120"/>
              <w:jc w:val="center"/>
              <w:rPr>
                <w:rFonts w:asciiTheme="minorHAnsi" w:hAnsiTheme="minorHAnsi" w:cstheme="minorHAnsi"/>
                <w:sz w:val="22"/>
                <w:szCs w:val="22"/>
              </w:rPr>
            </w:pPr>
            <w:r w:rsidRPr="00417C34">
              <w:rPr>
                <w:rFonts w:asciiTheme="minorHAnsi" w:hAnsiTheme="minorHAnsi" w:cstheme="minorHAnsi"/>
                <w:sz w:val="22"/>
                <w:szCs w:val="22"/>
              </w:rPr>
              <w:t>1.h</w:t>
            </w:r>
          </w:p>
        </w:tc>
        <w:tc>
          <w:tcPr>
            <w:tcW w:w="941" w:type="pct"/>
            <w:vAlign w:val="center"/>
          </w:tcPr>
          <w:p w14:paraId="511062E1" w14:textId="3EA43176" w:rsidR="004B12C0" w:rsidRPr="00417C34" w:rsidRDefault="004B12C0" w:rsidP="00A76ADA">
            <w:pPr>
              <w:spacing w:before="120" w:after="120"/>
              <w:rPr>
                <w:rFonts w:asciiTheme="minorHAnsi" w:hAnsiTheme="minorHAnsi" w:cstheme="minorHAnsi"/>
                <w:sz w:val="22"/>
                <w:szCs w:val="22"/>
              </w:rPr>
            </w:pPr>
            <w:r w:rsidRPr="00417C34">
              <w:rPr>
                <w:rFonts w:asciiTheme="minorHAnsi" w:hAnsiTheme="minorHAnsi" w:cstheme="minorHAnsi"/>
                <w:sz w:val="22"/>
                <w:szCs w:val="22"/>
              </w:rPr>
              <w:t>pre odbočku O12</w:t>
            </w:r>
          </w:p>
        </w:tc>
        <w:tc>
          <w:tcPr>
            <w:tcW w:w="1767" w:type="pct"/>
            <w:vAlign w:val="center"/>
          </w:tcPr>
          <w:p w14:paraId="7CAE3E3B" w14:textId="77777777" w:rsidR="004B12C0" w:rsidRPr="00417C34" w:rsidRDefault="004B12C0" w:rsidP="00A76ADA">
            <w:pPr>
              <w:spacing w:before="120" w:after="120"/>
              <w:jc w:val="center"/>
              <w:rPr>
                <w:rFonts w:asciiTheme="minorHAnsi" w:hAnsiTheme="minorHAnsi" w:cstheme="minorHAnsi"/>
                <w:sz w:val="22"/>
                <w:szCs w:val="22"/>
              </w:rPr>
            </w:pPr>
          </w:p>
        </w:tc>
        <w:tc>
          <w:tcPr>
            <w:tcW w:w="1911" w:type="pct"/>
            <w:vAlign w:val="center"/>
          </w:tcPr>
          <w:p w14:paraId="43965E3C" w14:textId="77777777" w:rsidR="004B12C0" w:rsidRPr="00417C34" w:rsidRDefault="004B12C0" w:rsidP="00A76ADA">
            <w:pPr>
              <w:spacing w:before="120" w:after="120"/>
              <w:jc w:val="center"/>
              <w:rPr>
                <w:rFonts w:asciiTheme="minorHAnsi" w:hAnsiTheme="minorHAnsi" w:cstheme="minorHAnsi"/>
                <w:sz w:val="22"/>
                <w:szCs w:val="22"/>
              </w:rPr>
            </w:pPr>
          </w:p>
        </w:tc>
      </w:tr>
      <w:tr w:rsidR="004B12C0" w:rsidRPr="00417C34" w14:paraId="02714B31" w14:textId="77777777" w:rsidTr="00B96679">
        <w:tc>
          <w:tcPr>
            <w:tcW w:w="382" w:type="pct"/>
            <w:vAlign w:val="center"/>
          </w:tcPr>
          <w:p w14:paraId="250B7BF7" w14:textId="70D19AAF" w:rsidR="004B12C0" w:rsidRPr="00417C34" w:rsidRDefault="00B96679" w:rsidP="00A76ADA">
            <w:pPr>
              <w:spacing w:before="120" w:after="120"/>
              <w:jc w:val="center"/>
              <w:rPr>
                <w:rFonts w:asciiTheme="minorHAnsi" w:hAnsiTheme="minorHAnsi" w:cstheme="minorHAnsi"/>
                <w:sz w:val="22"/>
                <w:szCs w:val="22"/>
              </w:rPr>
            </w:pPr>
            <w:r w:rsidRPr="00417C34">
              <w:rPr>
                <w:rFonts w:asciiTheme="minorHAnsi" w:hAnsiTheme="minorHAnsi" w:cstheme="minorHAnsi"/>
                <w:sz w:val="22"/>
                <w:szCs w:val="22"/>
              </w:rPr>
              <w:t>1.i</w:t>
            </w:r>
          </w:p>
        </w:tc>
        <w:tc>
          <w:tcPr>
            <w:tcW w:w="941" w:type="pct"/>
            <w:vAlign w:val="center"/>
          </w:tcPr>
          <w:p w14:paraId="449F7531" w14:textId="25E5A1E3" w:rsidR="004B12C0" w:rsidRPr="00417C34" w:rsidRDefault="004B12C0" w:rsidP="00A76ADA">
            <w:pPr>
              <w:spacing w:before="120" w:after="120"/>
              <w:rPr>
                <w:rFonts w:asciiTheme="minorHAnsi" w:hAnsiTheme="minorHAnsi" w:cstheme="minorHAnsi"/>
                <w:sz w:val="22"/>
                <w:szCs w:val="22"/>
              </w:rPr>
            </w:pPr>
            <w:r w:rsidRPr="00417C34">
              <w:rPr>
                <w:rFonts w:asciiTheme="minorHAnsi" w:hAnsiTheme="minorHAnsi" w:cstheme="minorHAnsi"/>
                <w:sz w:val="22"/>
                <w:szCs w:val="22"/>
              </w:rPr>
              <w:t>pre odbočku O13</w:t>
            </w:r>
          </w:p>
        </w:tc>
        <w:tc>
          <w:tcPr>
            <w:tcW w:w="1767" w:type="pct"/>
            <w:vAlign w:val="center"/>
          </w:tcPr>
          <w:p w14:paraId="345FB710" w14:textId="77777777" w:rsidR="004B12C0" w:rsidRPr="00417C34" w:rsidRDefault="004B12C0" w:rsidP="00A76ADA">
            <w:pPr>
              <w:spacing w:before="120" w:after="120"/>
              <w:jc w:val="center"/>
              <w:rPr>
                <w:rFonts w:asciiTheme="minorHAnsi" w:hAnsiTheme="minorHAnsi" w:cstheme="minorHAnsi"/>
                <w:sz w:val="22"/>
                <w:szCs w:val="22"/>
              </w:rPr>
            </w:pPr>
          </w:p>
        </w:tc>
        <w:tc>
          <w:tcPr>
            <w:tcW w:w="1911" w:type="pct"/>
            <w:vAlign w:val="center"/>
          </w:tcPr>
          <w:p w14:paraId="56FEA79E" w14:textId="77777777" w:rsidR="004B12C0" w:rsidRPr="00417C34" w:rsidRDefault="004B12C0" w:rsidP="00A76ADA">
            <w:pPr>
              <w:spacing w:before="120" w:after="120"/>
              <w:jc w:val="center"/>
              <w:rPr>
                <w:rFonts w:asciiTheme="minorHAnsi" w:hAnsiTheme="minorHAnsi" w:cstheme="minorHAnsi"/>
                <w:sz w:val="22"/>
                <w:szCs w:val="22"/>
              </w:rPr>
            </w:pPr>
          </w:p>
        </w:tc>
      </w:tr>
      <w:tr w:rsidR="004B12C0" w:rsidRPr="00417C34" w14:paraId="3A093F21" w14:textId="77777777" w:rsidTr="004B12C0">
        <w:tc>
          <w:tcPr>
            <w:tcW w:w="382" w:type="pct"/>
            <w:vAlign w:val="center"/>
          </w:tcPr>
          <w:p w14:paraId="4EF721BD" w14:textId="77777777" w:rsidR="004B12C0" w:rsidRPr="00417C34" w:rsidRDefault="004B12C0" w:rsidP="00A76ADA">
            <w:pPr>
              <w:spacing w:before="120" w:after="120"/>
              <w:jc w:val="center"/>
              <w:rPr>
                <w:rFonts w:asciiTheme="minorHAnsi" w:hAnsiTheme="minorHAnsi" w:cstheme="minorHAnsi"/>
                <w:b/>
                <w:bCs/>
                <w:sz w:val="22"/>
                <w:szCs w:val="22"/>
              </w:rPr>
            </w:pPr>
            <w:r w:rsidRPr="00417C34">
              <w:rPr>
                <w:rFonts w:asciiTheme="minorHAnsi" w:hAnsiTheme="minorHAnsi" w:cstheme="minorHAnsi"/>
                <w:b/>
                <w:bCs/>
                <w:sz w:val="22"/>
                <w:szCs w:val="22"/>
              </w:rPr>
              <w:t>2.</w:t>
            </w:r>
          </w:p>
        </w:tc>
        <w:tc>
          <w:tcPr>
            <w:tcW w:w="4618" w:type="pct"/>
            <w:gridSpan w:val="3"/>
            <w:vAlign w:val="center"/>
          </w:tcPr>
          <w:p w14:paraId="76662397" w14:textId="0C7735DB" w:rsidR="004B12C0" w:rsidRPr="00417C34" w:rsidRDefault="004B12C0" w:rsidP="004B12C0">
            <w:pPr>
              <w:spacing w:before="120" w:after="120"/>
              <w:jc w:val="both"/>
              <w:rPr>
                <w:rFonts w:asciiTheme="minorHAnsi" w:hAnsiTheme="minorHAnsi" w:cstheme="minorHAnsi"/>
                <w:b/>
                <w:bCs/>
                <w:sz w:val="22"/>
                <w:szCs w:val="22"/>
              </w:rPr>
            </w:pPr>
            <w:r w:rsidRPr="00417C34">
              <w:rPr>
                <w:rFonts w:asciiTheme="minorHAnsi" w:hAnsiTheme="minorHAnsi" w:cstheme="minorHAnsi"/>
                <w:b/>
                <w:bCs/>
                <w:sz w:val="22"/>
                <w:szCs w:val="22"/>
              </w:rPr>
              <w:t>Predizolovaný systém združenej konštrukcie s monitorovacím systému a obalom izolácie HDPE (podzemný) vrátane montážnych spojok, príslušenstva, oblúkov. T odbočiek, P odbočiek, priamych odbočiek, kompenzátorov, pevných bodov, predizolovaných armatúr, záslepok potrubia, koncových manžiet, prechodov cez stenu</w:t>
            </w:r>
          </w:p>
        </w:tc>
      </w:tr>
      <w:tr w:rsidR="004B12C0" w:rsidRPr="00417C34" w14:paraId="1691E6DA" w14:textId="77777777" w:rsidTr="00B96679">
        <w:tc>
          <w:tcPr>
            <w:tcW w:w="382" w:type="pct"/>
            <w:vAlign w:val="center"/>
          </w:tcPr>
          <w:p w14:paraId="78750200" w14:textId="22462257" w:rsidR="004B12C0" w:rsidRPr="00417C34" w:rsidRDefault="00B96679" w:rsidP="00A76ADA">
            <w:pPr>
              <w:spacing w:before="120" w:after="120"/>
              <w:jc w:val="center"/>
              <w:rPr>
                <w:rFonts w:asciiTheme="minorHAnsi" w:hAnsiTheme="minorHAnsi" w:cstheme="minorHAnsi"/>
                <w:sz w:val="22"/>
                <w:szCs w:val="22"/>
              </w:rPr>
            </w:pPr>
            <w:r w:rsidRPr="00417C34">
              <w:rPr>
                <w:rFonts w:asciiTheme="minorHAnsi" w:hAnsiTheme="minorHAnsi" w:cstheme="minorHAnsi"/>
                <w:sz w:val="22"/>
                <w:szCs w:val="22"/>
              </w:rPr>
              <w:t>2.a</w:t>
            </w:r>
          </w:p>
        </w:tc>
        <w:tc>
          <w:tcPr>
            <w:tcW w:w="941" w:type="pct"/>
            <w:vAlign w:val="center"/>
          </w:tcPr>
          <w:p w14:paraId="3BDAADC4" w14:textId="44461868" w:rsidR="004B12C0" w:rsidRPr="00417C34" w:rsidRDefault="004B12C0" w:rsidP="00A76ADA">
            <w:pPr>
              <w:spacing w:before="120" w:after="120"/>
              <w:rPr>
                <w:rFonts w:asciiTheme="minorHAnsi" w:hAnsiTheme="minorHAnsi" w:cstheme="minorHAnsi"/>
                <w:sz w:val="22"/>
                <w:szCs w:val="22"/>
              </w:rPr>
            </w:pPr>
            <w:r w:rsidRPr="00417C34">
              <w:rPr>
                <w:rFonts w:asciiTheme="minorHAnsi" w:hAnsiTheme="minorHAnsi" w:cstheme="minorHAnsi"/>
                <w:sz w:val="22"/>
                <w:szCs w:val="22"/>
              </w:rPr>
              <w:t>pre 1. MÚ</w:t>
            </w:r>
          </w:p>
        </w:tc>
        <w:tc>
          <w:tcPr>
            <w:tcW w:w="1767" w:type="pct"/>
            <w:vAlign w:val="center"/>
          </w:tcPr>
          <w:p w14:paraId="4F49041B" w14:textId="3DE00AAB" w:rsidR="004B12C0" w:rsidRPr="00417C34" w:rsidRDefault="004B12C0" w:rsidP="004B12C0">
            <w:pPr>
              <w:spacing w:before="120" w:after="120"/>
              <w:jc w:val="center"/>
              <w:rPr>
                <w:rFonts w:asciiTheme="minorHAnsi" w:hAnsiTheme="minorHAnsi" w:cstheme="minorHAnsi"/>
                <w:sz w:val="22"/>
                <w:szCs w:val="22"/>
              </w:rPr>
            </w:pPr>
          </w:p>
        </w:tc>
        <w:tc>
          <w:tcPr>
            <w:tcW w:w="1911" w:type="pct"/>
            <w:vAlign w:val="center"/>
          </w:tcPr>
          <w:p w14:paraId="3F2F59B9" w14:textId="77777777" w:rsidR="004B12C0" w:rsidRPr="00417C34" w:rsidRDefault="004B12C0" w:rsidP="00A76ADA">
            <w:pPr>
              <w:spacing w:before="120" w:after="120"/>
              <w:jc w:val="center"/>
              <w:rPr>
                <w:rFonts w:asciiTheme="minorHAnsi" w:hAnsiTheme="minorHAnsi" w:cstheme="minorHAnsi"/>
                <w:sz w:val="22"/>
                <w:szCs w:val="22"/>
              </w:rPr>
            </w:pPr>
          </w:p>
        </w:tc>
      </w:tr>
      <w:tr w:rsidR="004B12C0" w:rsidRPr="00417C34" w14:paraId="30FC96FE" w14:textId="77777777" w:rsidTr="00B96679">
        <w:tc>
          <w:tcPr>
            <w:tcW w:w="382" w:type="pct"/>
            <w:vAlign w:val="center"/>
          </w:tcPr>
          <w:p w14:paraId="34B4DD5C" w14:textId="5E470944" w:rsidR="004B12C0" w:rsidRPr="00417C34" w:rsidRDefault="00B96679" w:rsidP="00A76ADA">
            <w:pPr>
              <w:spacing w:before="120" w:after="120"/>
              <w:jc w:val="center"/>
              <w:rPr>
                <w:rFonts w:asciiTheme="minorHAnsi" w:hAnsiTheme="minorHAnsi" w:cstheme="minorHAnsi"/>
                <w:sz w:val="22"/>
                <w:szCs w:val="22"/>
              </w:rPr>
            </w:pPr>
            <w:r w:rsidRPr="00417C34">
              <w:rPr>
                <w:rFonts w:asciiTheme="minorHAnsi" w:hAnsiTheme="minorHAnsi" w:cstheme="minorHAnsi"/>
                <w:sz w:val="22"/>
                <w:szCs w:val="22"/>
              </w:rPr>
              <w:t>2.b</w:t>
            </w:r>
          </w:p>
        </w:tc>
        <w:tc>
          <w:tcPr>
            <w:tcW w:w="941" w:type="pct"/>
            <w:vAlign w:val="center"/>
          </w:tcPr>
          <w:p w14:paraId="199CEE83" w14:textId="6CCAF759" w:rsidR="004B12C0" w:rsidRPr="00417C34" w:rsidRDefault="004B12C0" w:rsidP="00A76ADA">
            <w:pPr>
              <w:spacing w:before="120" w:after="120"/>
              <w:rPr>
                <w:rFonts w:asciiTheme="minorHAnsi" w:hAnsiTheme="minorHAnsi" w:cstheme="minorHAnsi"/>
                <w:sz w:val="22"/>
                <w:szCs w:val="22"/>
              </w:rPr>
            </w:pPr>
            <w:r w:rsidRPr="00417C34">
              <w:rPr>
                <w:rFonts w:asciiTheme="minorHAnsi" w:hAnsiTheme="minorHAnsi" w:cstheme="minorHAnsi"/>
                <w:sz w:val="22"/>
                <w:szCs w:val="22"/>
              </w:rPr>
              <w:t>pre 3. MÚ</w:t>
            </w:r>
          </w:p>
        </w:tc>
        <w:tc>
          <w:tcPr>
            <w:tcW w:w="1767" w:type="pct"/>
            <w:vAlign w:val="center"/>
          </w:tcPr>
          <w:p w14:paraId="3476D422" w14:textId="77777777" w:rsidR="004B12C0" w:rsidRPr="00417C34" w:rsidRDefault="004B12C0" w:rsidP="004B12C0">
            <w:pPr>
              <w:spacing w:before="120" w:after="120"/>
              <w:jc w:val="center"/>
              <w:rPr>
                <w:rFonts w:asciiTheme="minorHAnsi" w:hAnsiTheme="minorHAnsi" w:cstheme="minorHAnsi"/>
                <w:sz w:val="22"/>
                <w:szCs w:val="22"/>
              </w:rPr>
            </w:pPr>
          </w:p>
        </w:tc>
        <w:tc>
          <w:tcPr>
            <w:tcW w:w="1911" w:type="pct"/>
            <w:vAlign w:val="center"/>
          </w:tcPr>
          <w:p w14:paraId="4DB4ED33" w14:textId="77777777" w:rsidR="004B12C0" w:rsidRPr="00417C34" w:rsidRDefault="004B12C0" w:rsidP="00A76ADA">
            <w:pPr>
              <w:spacing w:before="120" w:after="120"/>
              <w:jc w:val="center"/>
              <w:rPr>
                <w:rFonts w:asciiTheme="minorHAnsi" w:hAnsiTheme="minorHAnsi" w:cstheme="minorHAnsi"/>
                <w:sz w:val="22"/>
                <w:szCs w:val="22"/>
              </w:rPr>
            </w:pPr>
          </w:p>
        </w:tc>
      </w:tr>
      <w:tr w:rsidR="004B12C0" w:rsidRPr="00417C34" w14:paraId="5ECE0999" w14:textId="77777777" w:rsidTr="00B96679">
        <w:tc>
          <w:tcPr>
            <w:tcW w:w="382" w:type="pct"/>
            <w:vAlign w:val="center"/>
          </w:tcPr>
          <w:p w14:paraId="14FB3198" w14:textId="242BFC01" w:rsidR="004B12C0" w:rsidRPr="00417C34" w:rsidRDefault="00B96679" w:rsidP="00A76ADA">
            <w:pPr>
              <w:spacing w:before="120" w:after="120"/>
              <w:jc w:val="center"/>
              <w:rPr>
                <w:rFonts w:asciiTheme="minorHAnsi" w:hAnsiTheme="minorHAnsi" w:cstheme="minorHAnsi"/>
                <w:sz w:val="22"/>
                <w:szCs w:val="22"/>
              </w:rPr>
            </w:pPr>
            <w:r w:rsidRPr="00417C34">
              <w:rPr>
                <w:rFonts w:asciiTheme="minorHAnsi" w:hAnsiTheme="minorHAnsi" w:cstheme="minorHAnsi"/>
                <w:sz w:val="22"/>
                <w:szCs w:val="22"/>
              </w:rPr>
              <w:t>2.c</w:t>
            </w:r>
          </w:p>
        </w:tc>
        <w:tc>
          <w:tcPr>
            <w:tcW w:w="941" w:type="pct"/>
            <w:vAlign w:val="center"/>
          </w:tcPr>
          <w:p w14:paraId="03AA5064" w14:textId="699281AE" w:rsidR="004B12C0" w:rsidRPr="00417C34" w:rsidRDefault="004B12C0" w:rsidP="00A76ADA">
            <w:pPr>
              <w:spacing w:before="120" w:after="120"/>
              <w:rPr>
                <w:rFonts w:asciiTheme="minorHAnsi" w:hAnsiTheme="minorHAnsi" w:cstheme="minorHAnsi"/>
                <w:sz w:val="22"/>
                <w:szCs w:val="22"/>
              </w:rPr>
            </w:pPr>
            <w:r w:rsidRPr="00417C34">
              <w:rPr>
                <w:rFonts w:asciiTheme="minorHAnsi" w:hAnsiTheme="minorHAnsi" w:cstheme="minorHAnsi"/>
                <w:sz w:val="22"/>
                <w:szCs w:val="22"/>
              </w:rPr>
              <w:t>pre 4. MÚ</w:t>
            </w:r>
          </w:p>
        </w:tc>
        <w:tc>
          <w:tcPr>
            <w:tcW w:w="1767" w:type="pct"/>
            <w:vAlign w:val="center"/>
          </w:tcPr>
          <w:p w14:paraId="37DABA56" w14:textId="77777777" w:rsidR="004B12C0" w:rsidRPr="00417C34" w:rsidRDefault="004B12C0" w:rsidP="004B12C0">
            <w:pPr>
              <w:spacing w:before="120" w:after="120"/>
              <w:jc w:val="center"/>
              <w:rPr>
                <w:rFonts w:asciiTheme="minorHAnsi" w:hAnsiTheme="minorHAnsi" w:cstheme="minorHAnsi"/>
                <w:sz w:val="22"/>
                <w:szCs w:val="22"/>
              </w:rPr>
            </w:pPr>
          </w:p>
        </w:tc>
        <w:tc>
          <w:tcPr>
            <w:tcW w:w="1911" w:type="pct"/>
            <w:vAlign w:val="center"/>
          </w:tcPr>
          <w:p w14:paraId="5D2B3CF2" w14:textId="77777777" w:rsidR="004B12C0" w:rsidRPr="00417C34" w:rsidRDefault="004B12C0" w:rsidP="00A76ADA">
            <w:pPr>
              <w:spacing w:before="120" w:after="120"/>
              <w:jc w:val="center"/>
              <w:rPr>
                <w:rFonts w:asciiTheme="minorHAnsi" w:hAnsiTheme="minorHAnsi" w:cstheme="minorHAnsi"/>
                <w:sz w:val="22"/>
                <w:szCs w:val="22"/>
              </w:rPr>
            </w:pPr>
          </w:p>
        </w:tc>
      </w:tr>
      <w:tr w:rsidR="004B12C0" w:rsidRPr="00417C34" w14:paraId="30DC9704" w14:textId="77777777" w:rsidTr="00B96679">
        <w:tc>
          <w:tcPr>
            <w:tcW w:w="382" w:type="pct"/>
            <w:vAlign w:val="center"/>
          </w:tcPr>
          <w:p w14:paraId="3B9A15DB" w14:textId="106C6ADF" w:rsidR="004B12C0" w:rsidRPr="00417C34" w:rsidRDefault="00B96679" w:rsidP="00A76ADA">
            <w:pPr>
              <w:spacing w:before="120" w:after="120"/>
              <w:jc w:val="center"/>
              <w:rPr>
                <w:rFonts w:asciiTheme="minorHAnsi" w:hAnsiTheme="minorHAnsi" w:cstheme="minorHAnsi"/>
                <w:sz w:val="22"/>
                <w:szCs w:val="22"/>
              </w:rPr>
            </w:pPr>
            <w:r w:rsidRPr="00417C34">
              <w:rPr>
                <w:rFonts w:asciiTheme="minorHAnsi" w:hAnsiTheme="minorHAnsi" w:cstheme="minorHAnsi"/>
                <w:sz w:val="22"/>
                <w:szCs w:val="22"/>
              </w:rPr>
              <w:t>2.d</w:t>
            </w:r>
          </w:p>
        </w:tc>
        <w:tc>
          <w:tcPr>
            <w:tcW w:w="941" w:type="pct"/>
            <w:vAlign w:val="center"/>
          </w:tcPr>
          <w:p w14:paraId="21454582" w14:textId="0CF52C48" w:rsidR="004B12C0" w:rsidRPr="00417C34" w:rsidRDefault="004B12C0" w:rsidP="00A76ADA">
            <w:pPr>
              <w:spacing w:before="120" w:after="120"/>
              <w:rPr>
                <w:rFonts w:asciiTheme="minorHAnsi" w:hAnsiTheme="minorHAnsi" w:cstheme="minorHAnsi"/>
                <w:sz w:val="22"/>
                <w:szCs w:val="22"/>
              </w:rPr>
            </w:pPr>
            <w:r w:rsidRPr="00417C34">
              <w:rPr>
                <w:rFonts w:asciiTheme="minorHAnsi" w:hAnsiTheme="minorHAnsi" w:cstheme="minorHAnsi"/>
                <w:sz w:val="22"/>
                <w:szCs w:val="22"/>
              </w:rPr>
              <w:t>pre 5. MÚ</w:t>
            </w:r>
          </w:p>
        </w:tc>
        <w:tc>
          <w:tcPr>
            <w:tcW w:w="1767" w:type="pct"/>
            <w:vAlign w:val="center"/>
          </w:tcPr>
          <w:p w14:paraId="7988429F" w14:textId="77777777" w:rsidR="004B12C0" w:rsidRPr="00417C34" w:rsidRDefault="004B12C0" w:rsidP="004B12C0">
            <w:pPr>
              <w:spacing w:before="120" w:after="120"/>
              <w:jc w:val="center"/>
              <w:rPr>
                <w:rFonts w:asciiTheme="minorHAnsi" w:hAnsiTheme="minorHAnsi" w:cstheme="minorHAnsi"/>
                <w:sz w:val="22"/>
                <w:szCs w:val="22"/>
              </w:rPr>
            </w:pPr>
          </w:p>
        </w:tc>
        <w:tc>
          <w:tcPr>
            <w:tcW w:w="1911" w:type="pct"/>
            <w:vAlign w:val="center"/>
          </w:tcPr>
          <w:p w14:paraId="7B70C904" w14:textId="77777777" w:rsidR="004B12C0" w:rsidRPr="00417C34" w:rsidRDefault="004B12C0" w:rsidP="00A76ADA">
            <w:pPr>
              <w:spacing w:before="120" w:after="120"/>
              <w:jc w:val="center"/>
              <w:rPr>
                <w:rFonts w:asciiTheme="minorHAnsi" w:hAnsiTheme="minorHAnsi" w:cstheme="minorHAnsi"/>
                <w:sz w:val="22"/>
                <w:szCs w:val="22"/>
              </w:rPr>
            </w:pPr>
          </w:p>
        </w:tc>
      </w:tr>
      <w:tr w:rsidR="004B12C0" w:rsidRPr="00417C34" w14:paraId="4EBA5DE6" w14:textId="77777777" w:rsidTr="00B96679">
        <w:tc>
          <w:tcPr>
            <w:tcW w:w="382" w:type="pct"/>
            <w:vAlign w:val="center"/>
          </w:tcPr>
          <w:p w14:paraId="27304798" w14:textId="5BC389E7" w:rsidR="004B12C0" w:rsidRPr="00417C34" w:rsidRDefault="00B96679" w:rsidP="00A76ADA">
            <w:pPr>
              <w:spacing w:before="120" w:after="120"/>
              <w:jc w:val="center"/>
              <w:rPr>
                <w:rFonts w:asciiTheme="minorHAnsi" w:hAnsiTheme="minorHAnsi" w:cstheme="minorHAnsi"/>
                <w:sz w:val="22"/>
                <w:szCs w:val="22"/>
              </w:rPr>
            </w:pPr>
            <w:r w:rsidRPr="00417C34">
              <w:rPr>
                <w:rFonts w:asciiTheme="minorHAnsi" w:hAnsiTheme="minorHAnsi" w:cstheme="minorHAnsi"/>
                <w:sz w:val="22"/>
                <w:szCs w:val="22"/>
              </w:rPr>
              <w:t>2.e</w:t>
            </w:r>
          </w:p>
        </w:tc>
        <w:tc>
          <w:tcPr>
            <w:tcW w:w="941" w:type="pct"/>
            <w:vAlign w:val="center"/>
          </w:tcPr>
          <w:p w14:paraId="02375116" w14:textId="72C6FA74" w:rsidR="004B12C0" w:rsidRPr="00417C34" w:rsidRDefault="004B12C0" w:rsidP="00A76ADA">
            <w:pPr>
              <w:spacing w:before="120" w:after="120"/>
              <w:rPr>
                <w:rFonts w:asciiTheme="minorHAnsi" w:hAnsiTheme="minorHAnsi" w:cstheme="minorHAnsi"/>
                <w:sz w:val="22"/>
                <w:szCs w:val="22"/>
              </w:rPr>
            </w:pPr>
            <w:r w:rsidRPr="00417C34">
              <w:rPr>
                <w:rFonts w:asciiTheme="minorHAnsi" w:hAnsiTheme="minorHAnsi" w:cstheme="minorHAnsi"/>
                <w:sz w:val="22"/>
                <w:szCs w:val="22"/>
              </w:rPr>
              <w:t>pre 6. MÚ</w:t>
            </w:r>
          </w:p>
        </w:tc>
        <w:tc>
          <w:tcPr>
            <w:tcW w:w="1767" w:type="pct"/>
            <w:vAlign w:val="center"/>
          </w:tcPr>
          <w:p w14:paraId="1F2E7BAE" w14:textId="77777777" w:rsidR="004B12C0" w:rsidRPr="00417C34" w:rsidRDefault="004B12C0" w:rsidP="004B12C0">
            <w:pPr>
              <w:spacing w:before="120" w:after="120"/>
              <w:jc w:val="center"/>
              <w:rPr>
                <w:rFonts w:asciiTheme="minorHAnsi" w:hAnsiTheme="minorHAnsi" w:cstheme="minorHAnsi"/>
                <w:sz w:val="22"/>
                <w:szCs w:val="22"/>
              </w:rPr>
            </w:pPr>
          </w:p>
        </w:tc>
        <w:tc>
          <w:tcPr>
            <w:tcW w:w="1911" w:type="pct"/>
            <w:vAlign w:val="center"/>
          </w:tcPr>
          <w:p w14:paraId="554B8F04" w14:textId="77777777" w:rsidR="004B12C0" w:rsidRPr="00417C34" w:rsidRDefault="004B12C0" w:rsidP="00A76ADA">
            <w:pPr>
              <w:spacing w:before="120" w:after="120"/>
              <w:jc w:val="center"/>
              <w:rPr>
                <w:rFonts w:asciiTheme="minorHAnsi" w:hAnsiTheme="minorHAnsi" w:cstheme="minorHAnsi"/>
                <w:sz w:val="22"/>
                <w:szCs w:val="22"/>
              </w:rPr>
            </w:pPr>
          </w:p>
        </w:tc>
      </w:tr>
      <w:tr w:rsidR="004B12C0" w:rsidRPr="00417C34" w14:paraId="2C975F19" w14:textId="77777777" w:rsidTr="00B96679">
        <w:tc>
          <w:tcPr>
            <w:tcW w:w="382" w:type="pct"/>
            <w:vAlign w:val="center"/>
          </w:tcPr>
          <w:p w14:paraId="0E0DDE35" w14:textId="2B2A3D32" w:rsidR="004B12C0" w:rsidRPr="00417C34" w:rsidRDefault="00B96679" w:rsidP="00A76ADA">
            <w:pPr>
              <w:spacing w:before="120" w:after="120"/>
              <w:jc w:val="center"/>
              <w:rPr>
                <w:rFonts w:asciiTheme="minorHAnsi" w:hAnsiTheme="minorHAnsi" w:cstheme="minorHAnsi"/>
                <w:sz w:val="22"/>
                <w:szCs w:val="22"/>
              </w:rPr>
            </w:pPr>
            <w:r w:rsidRPr="00417C34">
              <w:rPr>
                <w:rFonts w:asciiTheme="minorHAnsi" w:hAnsiTheme="minorHAnsi" w:cstheme="minorHAnsi"/>
                <w:sz w:val="22"/>
                <w:szCs w:val="22"/>
              </w:rPr>
              <w:t>2.f</w:t>
            </w:r>
          </w:p>
        </w:tc>
        <w:tc>
          <w:tcPr>
            <w:tcW w:w="941" w:type="pct"/>
            <w:vAlign w:val="center"/>
          </w:tcPr>
          <w:p w14:paraId="45124110" w14:textId="296FFF5C" w:rsidR="004B12C0" w:rsidRPr="00417C34" w:rsidRDefault="004B12C0" w:rsidP="00A76ADA">
            <w:pPr>
              <w:spacing w:before="120" w:after="120"/>
              <w:rPr>
                <w:rFonts w:asciiTheme="minorHAnsi" w:hAnsiTheme="minorHAnsi" w:cstheme="minorHAnsi"/>
                <w:sz w:val="22"/>
                <w:szCs w:val="22"/>
              </w:rPr>
            </w:pPr>
            <w:r w:rsidRPr="00417C34">
              <w:rPr>
                <w:rFonts w:asciiTheme="minorHAnsi" w:hAnsiTheme="minorHAnsi" w:cstheme="minorHAnsi"/>
                <w:sz w:val="22"/>
                <w:szCs w:val="22"/>
              </w:rPr>
              <w:t>pre 7. MÚ</w:t>
            </w:r>
          </w:p>
        </w:tc>
        <w:tc>
          <w:tcPr>
            <w:tcW w:w="1767" w:type="pct"/>
            <w:vAlign w:val="center"/>
          </w:tcPr>
          <w:p w14:paraId="6856EA49" w14:textId="77777777" w:rsidR="004B12C0" w:rsidRPr="00417C34" w:rsidRDefault="004B12C0" w:rsidP="004B12C0">
            <w:pPr>
              <w:spacing w:before="120" w:after="120"/>
              <w:jc w:val="center"/>
              <w:rPr>
                <w:rFonts w:asciiTheme="minorHAnsi" w:hAnsiTheme="minorHAnsi" w:cstheme="minorHAnsi"/>
                <w:sz w:val="22"/>
                <w:szCs w:val="22"/>
              </w:rPr>
            </w:pPr>
          </w:p>
        </w:tc>
        <w:tc>
          <w:tcPr>
            <w:tcW w:w="1911" w:type="pct"/>
            <w:vAlign w:val="center"/>
          </w:tcPr>
          <w:p w14:paraId="6966ECCD" w14:textId="77777777" w:rsidR="004B12C0" w:rsidRPr="00417C34" w:rsidRDefault="004B12C0" w:rsidP="00A76ADA">
            <w:pPr>
              <w:spacing w:before="120" w:after="120"/>
              <w:jc w:val="center"/>
              <w:rPr>
                <w:rFonts w:asciiTheme="minorHAnsi" w:hAnsiTheme="minorHAnsi" w:cstheme="minorHAnsi"/>
                <w:sz w:val="22"/>
                <w:szCs w:val="22"/>
              </w:rPr>
            </w:pPr>
          </w:p>
        </w:tc>
      </w:tr>
      <w:tr w:rsidR="004B12C0" w:rsidRPr="00417C34" w14:paraId="24042AA7" w14:textId="77777777" w:rsidTr="00B96679">
        <w:tc>
          <w:tcPr>
            <w:tcW w:w="382" w:type="pct"/>
            <w:vAlign w:val="center"/>
          </w:tcPr>
          <w:p w14:paraId="2500F0D3" w14:textId="0AC56B48" w:rsidR="004B12C0" w:rsidRPr="00417C34" w:rsidRDefault="00B96679" w:rsidP="00A76ADA">
            <w:pPr>
              <w:spacing w:before="120" w:after="120"/>
              <w:jc w:val="center"/>
              <w:rPr>
                <w:rFonts w:asciiTheme="minorHAnsi" w:hAnsiTheme="minorHAnsi" w:cstheme="minorHAnsi"/>
                <w:sz w:val="22"/>
                <w:szCs w:val="22"/>
              </w:rPr>
            </w:pPr>
            <w:r w:rsidRPr="00417C34">
              <w:rPr>
                <w:rFonts w:asciiTheme="minorHAnsi" w:hAnsiTheme="minorHAnsi" w:cstheme="minorHAnsi"/>
                <w:sz w:val="22"/>
                <w:szCs w:val="22"/>
              </w:rPr>
              <w:t>2.g</w:t>
            </w:r>
          </w:p>
        </w:tc>
        <w:tc>
          <w:tcPr>
            <w:tcW w:w="941" w:type="pct"/>
            <w:vAlign w:val="center"/>
          </w:tcPr>
          <w:p w14:paraId="3023928A" w14:textId="320DA2F6" w:rsidR="004B12C0" w:rsidRPr="00417C34" w:rsidRDefault="004B12C0" w:rsidP="00A76ADA">
            <w:pPr>
              <w:spacing w:before="120" w:after="120"/>
              <w:rPr>
                <w:rFonts w:asciiTheme="minorHAnsi" w:hAnsiTheme="minorHAnsi" w:cstheme="minorHAnsi"/>
                <w:sz w:val="22"/>
                <w:szCs w:val="22"/>
              </w:rPr>
            </w:pPr>
            <w:r w:rsidRPr="00417C34">
              <w:rPr>
                <w:rFonts w:asciiTheme="minorHAnsi" w:hAnsiTheme="minorHAnsi" w:cstheme="minorHAnsi"/>
                <w:sz w:val="22"/>
                <w:szCs w:val="22"/>
              </w:rPr>
              <w:t>pre odbočku O2</w:t>
            </w:r>
          </w:p>
        </w:tc>
        <w:tc>
          <w:tcPr>
            <w:tcW w:w="1767" w:type="pct"/>
            <w:vAlign w:val="center"/>
          </w:tcPr>
          <w:p w14:paraId="5FB98156" w14:textId="77777777" w:rsidR="004B12C0" w:rsidRPr="00417C34" w:rsidRDefault="004B12C0" w:rsidP="004B12C0">
            <w:pPr>
              <w:spacing w:before="120" w:after="120"/>
              <w:jc w:val="center"/>
              <w:rPr>
                <w:rFonts w:asciiTheme="minorHAnsi" w:hAnsiTheme="minorHAnsi" w:cstheme="minorHAnsi"/>
                <w:sz w:val="22"/>
                <w:szCs w:val="22"/>
              </w:rPr>
            </w:pPr>
          </w:p>
        </w:tc>
        <w:tc>
          <w:tcPr>
            <w:tcW w:w="1911" w:type="pct"/>
            <w:vAlign w:val="center"/>
          </w:tcPr>
          <w:p w14:paraId="6AA3ABD6" w14:textId="77777777" w:rsidR="004B12C0" w:rsidRPr="00417C34" w:rsidRDefault="004B12C0" w:rsidP="00A76ADA">
            <w:pPr>
              <w:spacing w:before="120" w:after="120"/>
              <w:jc w:val="center"/>
              <w:rPr>
                <w:rFonts w:asciiTheme="minorHAnsi" w:hAnsiTheme="minorHAnsi" w:cstheme="minorHAnsi"/>
                <w:sz w:val="22"/>
                <w:szCs w:val="22"/>
              </w:rPr>
            </w:pPr>
          </w:p>
        </w:tc>
      </w:tr>
      <w:tr w:rsidR="004B12C0" w:rsidRPr="00417C34" w14:paraId="6CA4D9D3" w14:textId="77777777" w:rsidTr="00B96679">
        <w:tc>
          <w:tcPr>
            <w:tcW w:w="382" w:type="pct"/>
            <w:vAlign w:val="center"/>
          </w:tcPr>
          <w:p w14:paraId="6166D300" w14:textId="7BE7A5BE" w:rsidR="004B12C0" w:rsidRPr="00417C34" w:rsidRDefault="00B96679" w:rsidP="00A76ADA">
            <w:pPr>
              <w:spacing w:before="120" w:after="120"/>
              <w:jc w:val="center"/>
              <w:rPr>
                <w:rFonts w:asciiTheme="minorHAnsi" w:hAnsiTheme="minorHAnsi" w:cstheme="minorHAnsi"/>
                <w:sz w:val="22"/>
                <w:szCs w:val="22"/>
              </w:rPr>
            </w:pPr>
            <w:r w:rsidRPr="00417C34">
              <w:rPr>
                <w:rFonts w:asciiTheme="minorHAnsi" w:hAnsiTheme="minorHAnsi" w:cstheme="minorHAnsi"/>
                <w:sz w:val="22"/>
                <w:szCs w:val="22"/>
              </w:rPr>
              <w:t>2.h</w:t>
            </w:r>
          </w:p>
        </w:tc>
        <w:tc>
          <w:tcPr>
            <w:tcW w:w="941" w:type="pct"/>
            <w:vAlign w:val="center"/>
          </w:tcPr>
          <w:p w14:paraId="40B98197" w14:textId="315A181D" w:rsidR="004B12C0" w:rsidRPr="00417C34" w:rsidRDefault="004B12C0" w:rsidP="00A76ADA">
            <w:pPr>
              <w:spacing w:before="120" w:after="120"/>
              <w:rPr>
                <w:rFonts w:asciiTheme="minorHAnsi" w:hAnsiTheme="minorHAnsi" w:cstheme="minorHAnsi"/>
                <w:sz w:val="22"/>
                <w:szCs w:val="22"/>
              </w:rPr>
            </w:pPr>
            <w:r w:rsidRPr="00417C34">
              <w:rPr>
                <w:rFonts w:asciiTheme="minorHAnsi" w:hAnsiTheme="minorHAnsi" w:cstheme="minorHAnsi"/>
                <w:sz w:val="22"/>
                <w:szCs w:val="22"/>
              </w:rPr>
              <w:t>pre odbočku O3</w:t>
            </w:r>
          </w:p>
        </w:tc>
        <w:tc>
          <w:tcPr>
            <w:tcW w:w="1767" w:type="pct"/>
            <w:vAlign w:val="center"/>
          </w:tcPr>
          <w:p w14:paraId="27AD487C" w14:textId="77777777" w:rsidR="004B12C0" w:rsidRPr="00417C34" w:rsidRDefault="004B12C0" w:rsidP="004B12C0">
            <w:pPr>
              <w:spacing w:before="120" w:after="120"/>
              <w:jc w:val="center"/>
              <w:rPr>
                <w:rFonts w:asciiTheme="minorHAnsi" w:hAnsiTheme="minorHAnsi" w:cstheme="minorHAnsi"/>
                <w:sz w:val="22"/>
                <w:szCs w:val="22"/>
              </w:rPr>
            </w:pPr>
          </w:p>
        </w:tc>
        <w:tc>
          <w:tcPr>
            <w:tcW w:w="1911" w:type="pct"/>
            <w:vAlign w:val="center"/>
          </w:tcPr>
          <w:p w14:paraId="3DC29397" w14:textId="77777777" w:rsidR="004B12C0" w:rsidRPr="00417C34" w:rsidRDefault="004B12C0" w:rsidP="00A76ADA">
            <w:pPr>
              <w:spacing w:before="120" w:after="120"/>
              <w:jc w:val="center"/>
              <w:rPr>
                <w:rFonts w:asciiTheme="minorHAnsi" w:hAnsiTheme="minorHAnsi" w:cstheme="minorHAnsi"/>
                <w:sz w:val="22"/>
                <w:szCs w:val="22"/>
              </w:rPr>
            </w:pPr>
          </w:p>
        </w:tc>
      </w:tr>
      <w:tr w:rsidR="004B12C0" w:rsidRPr="00417C34" w14:paraId="7E33D416" w14:textId="77777777" w:rsidTr="00B96679">
        <w:tc>
          <w:tcPr>
            <w:tcW w:w="382" w:type="pct"/>
            <w:vAlign w:val="center"/>
          </w:tcPr>
          <w:p w14:paraId="659D85FE" w14:textId="067B2B1A" w:rsidR="004B12C0" w:rsidRPr="00417C34" w:rsidRDefault="00B96679" w:rsidP="00A76ADA">
            <w:pPr>
              <w:spacing w:before="120" w:after="120"/>
              <w:jc w:val="center"/>
              <w:rPr>
                <w:rFonts w:asciiTheme="minorHAnsi" w:hAnsiTheme="minorHAnsi" w:cstheme="minorHAnsi"/>
                <w:sz w:val="22"/>
                <w:szCs w:val="22"/>
              </w:rPr>
            </w:pPr>
            <w:r w:rsidRPr="00417C34">
              <w:rPr>
                <w:rFonts w:asciiTheme="minorHAnsi" w:hAnsiTheme="minorHAnsi" w:cstheme="minorHAnsi"/>
                <w:sz w:val="22"/>
                <w:szCs w:val="22"/>
              </w:rPr>
              <w:t>2.i</w:t>
            </w:r>
          </w:p>
        </w:tc>
        <w:tc>
          <w:tcPr>
            <w:tcW w:w="941" w:type="pct"/>
            <w:vAlign w:val="center"/>
          </w:tcPr>
          <w:p w14:paraId="672A3E68" w14:textId="685BD445" w:rsidR="004B12C0" w:rsidRPr="00417C34" w:rsidRDefault="004B12C0" w:rsidP="00A76ADA">
            <w:pPr>
              <w:spacing w:before="120" w:after="120"/>
              <w:rPr>
                <w:rFonts w:asciiTheme="minorHAnsi" w:hAnsiTheme="minorHAnsi" w:cstheme="minorHAnsi"/>
                <w:sz w:val="22"/>
                <w:szCs w:val="22"/>
              </w:rPr>
            </w:pPr>
            <w:r w:rsidRPr="00417C34">
              <w:rPr>
                <w:rFonts w:asciiTheme="minorHAnsi" w:hAnsiTheme="minorHAnsi" w:cstheme="minorHAnsi"/>
                <w:sz w:val="22"/>
                <w:szCs w:val="22"/>
              </w:rPr>
              <w:t>pre odbočku O4</w:t>
            </w:r>
          </w:p>
        </w:tc>
        <w:tc>
          <w:tcPr>
            <w:tcW w:w="1767" w:type="pct"/>
            <w:vAlign w:val="center"/>
          </w:tcPr>
          <w:p w14:paraId="5AA91384" w14:textId="77777777" w:rsidR="004B12C0" w:rsidRPr="00417C34" w:rsidRDefault="004B12C0" w:rsidP="004B12C0">
            <w:pPr>
              <w:spacing w:before="120" w:after="120"/>
              <w:jc w:val="center"/>
              <w:rPr>
                <w:rFonts w:asciiTheme="minorHAnsi" w:hAnsiTheme="minorHAnsi" w:cstheme="minorHAnsi"/>
                <w:sz w:val="22"/>
                <w:szCs w:val="22"/>
              </w:rPr>
            </w:pPr>
          </w:p>
        </w:tc>
        <w:tc>
          <w:tcPr>
            <w:tcW w:w="1911" w:type="pct"/>
            <w:vAlign w:val="center"/>
          </w:tcPr>
          <w:p w14:paraId="235E92D6" w14:textId="77777777" w:rsidR="004B12C0" w:rsidRPr="00417C34" w:rsidRDefault="004B12C0" w:rsidP="00A76ADA">
            <w:pPr>
              <w:spacing w:before="120" w:after="120"/>
              <w:jc w:val="center"/>
              <w:rPr>
                <w:rFonts w:asciiTheme="minorHAnsi" w:hAnsiTheme="minorHAnsi" w:cstheme="minorHAnsi"/>
                <w:sz w:val="22"/>
                <w:szCs w:val="22"/>
              </w:rPr>
            </w:pPr>
          </w:p>
        </w:tc>
      </w:tr>
      <w:tr w:rsidR="004B12C0" w:rsidRPr="00417C34" w14:paraId="6B3BF000" w14:textId="77777777" w:rsidTr="00B96679">
        <w:tc>
          <w:tcPr>
            <w:tcW w:w="382" w:type="pct"/>
            <w:vAlign w:val="center"/>
          </w:tcPr>
          <w:p w14:paraId="263D6620" w14:textId="010A581B" w:rsidR="004B12C0" w:rsidRPr="00417C34" w:rsidRDefault="00B96679" w:rsidP="00A76ADA">
            <w:pPr>
              <w:spacing w:before="120" w:after="120"/>
              <w:jc w:val="center"/>
              <w:rPr>
                <w:rFonts w:asciiTheme="minorHAnsi" w:hAnsiTheme="minorHAnsi" w:cstheme="minorHAnsi"/>
                <w:sz w:val="22"/>
                <w:szCs w:val="22"/>
              </w:rPr>
            </w:pPr>
            <w:r w:rsidRPr="00417C34">
              <w:rPr>
                <w:rFonts w:asciiTheme="minorHAnsi" w:hAnsiTheme="minorHAnsi" w:cstheme="minorHAnsi"/>
                <w:sz w:val="22"/>
                <w:szCs w:val="22"/>
              </w:rPr>
              <w:t>2.j</w:t>
            </w:r>
          </w:p>
        </w:tc>
        <w:tc>
          <w:tcPr>
            <w:tcW w:w="941" w:type="pct"/>
            <w:vAlign w:val="center"/>
          </w:tcPr>
          <w:p w14:paraId="1C839FE9" w14:textId="25EB3CB3" w:rsidR="004B12C0" w:rsidRPr="00417C34" w:rsidRDefault="004B12C0" w:rsidP="00A76ADA">
            <w:pPr>
              <w:spacing w:before="120" w:after="120"/>
              <w:rPr>
                <w:rFonts w:asciiTheme="minorHAnsi" w:hAnsiTheme="minorHAnsi" w:cstheme="minorHAnsi"/>
                <w:sz w:val="22"/>
                <w:szCs w:val="22"/>
              </w:rPr>
            </w:pPr>
            <w:r w:rsidRPr="00417C34">
              <w:rPr>
                <w:rFonts w:asciiTheme="minorHAnsi" w:hAnsiTheme="minorHAnsi" w:cstheme="minorHAnsi"/>
                <w:sz w:val="22"/>
                <w:szCs w:val="22"/>
              </w:rPr>
              <w:t>pre odbočku O5</w:t>
            </w:r>
          </w:p>
        </w:tc>
        <w:tc>
          <w:tcPr>
            <w:tcW w:w="1767" w:type="pct"/>
            <w:vAlign w:val="center"/>
          </w:tcPr>
          <w:p w14:paraId="009A6FA9" w14:textId="77777777" w:rsidR="004B12C0" w:rsidRPr="00417C34" w:rsidRDefault="004B12C0" w:rsidP="004B12C0">
            <w:pPr>
              <w:spacing w:before="120" w:after="120"/>
              <w:jc w:val="center"/>
              <w:rPr>
                <w:rFonts w:asciiTheme="minorHAnsi" w:hAnsiTheme="minorHAnsi" w:cstheme="minorHAnsi"/>
                <w:sz w:val="22"/>
                <w:szCs w:val="22"/>
              </w:rPr>
            </w:pPr>
          </w:p>
        </w:tc>
        <w:tc>
          <w:tcPr>
            <w:tcW w:w="1911" w:type="pct"/>
            <w:vAlign w:val="center"/>
          </w:tcPr>
          <w:p w14:paraId="3FBA5AD8" w14:textId="77777777" w:rsidR="004B12C0" w:rsidRPr="00417C34" w:rsidRDefault="004B12C0" w:rsidP="00A76ADA">
            <w:pPr>
              <w:spacing w:before="120" w:after="120"/>
              <w:jc w:val="center"/>
              <w:rPr>
                <w:rFonts w:asciiTheme="minorHAnsi" w:hAnsiTheme="minorHAnsi" w:cstheme="minorHAnsi"/>
                <w:sz w:val="22"/>
                <w:szCs w:val="22"/>
              </w:rPr>
            </w:pPr>
          </w:p>
        </w:tc>
      </w:tr>
      <w:tr w:rsidR="004B12C0" w:rsidRPr="00417C34" w14:paraId="765C824F" w14:textId="77777777" w:rsidTr="00B96679">
        <w:tc>
          <w:tcPr>
            <w:tcW w:w="382" w:type="pct"/>
            <w:vAlign w:val="center"/>
          </w:tcPr>
          <w:p w14:paraId="3C0555F3" w14:textId="096395FD" w:rsidR="004B12C0" w:rsidRPr="00417C34" w:rsidRDefault="00B96679" w:rsidP="00A76ADA">
            <w:pPr>
              <w:spacing w:before="120" w:after="120"/>
              <w:jc w:val="center"/>
              <w:rPr>
                <w:rFonts w:asciiTheme="minorHAnsi" w:hAnsiTheme="minorHAnsi" w:cstheme="minorHAnsi"/>
                <w:sz w:val="22"/>
                <w:szCs w:val="22"/>
              </w:rPr>
            </w:pPr>
            <w:r w:rsidRPr="00417C34">
              <w:rPr>
                <w:rFonts w:asciiTheme="minorHAnsi" w:hAnsiTheme="minorHAnsi" w:cstheme="minorHAnsi"/>
                <w:sz w:val="22"/>
                <w:szCs w:val="22"/>
              </w:rPr>
              <w:t>2.k</w:t>
            </w:r>
          </w:p>
        </w:tc>
        <w:tc>
          <w:tcPr>
            <w:tcW w:w="941" w:type="pct"/>
            <w:vAlign w:val="center"/>
          </w:tcPr>
          <w:p w14:paraId="33BF183B" w14:textId="4C846C81" w:rsidR="004B12C0" w:rsidRPr="00417C34" w:rsidRDefault="004B12C0" w:rsidP="00A76ADA">
            <w:pPr>
              <w:spacing w:before="120" w:after="120"/>
              <w:rPr>
                <w:rFonts w:asciiTheme="minorHAnsi" w:hAnsiTheme="minorHAnsi" w:cstheme="minorHAnsi"/>
                <w:sz w:val="22"/>
                <w:szCs w:val="22"/>
              </w:rPr>
            </w:pPr>
            <w:r w:rsidRPr="00417C34">
              <w:rPr>
                <w:rFonts w:asciiTheme="minorHAnsi" w:hAnsiTheme="minorHAnsi" w:cstheme="minorHAnsi"/>
                <w:sz w:val="22"/>
                <w:szCs w:val="22"/>
              </w:rPr>
              <w:t>pre odbočku O7</w:t>
            </w:r>
          </w:p>
        </w:tc>
        <w:tc>
          <w:tcPr>
            <w:tcW w:w="1767" w:type="pct"/>
            <w:vAlign w:val="center"/>
          </w:tcPr>
          <w:p w14:paraId="451157D0" w14:textId="77777777" w:rsidR="004B12C0" w:rsidRPr="00417C34" w:rsidRDefault="004B12C0" w:rsidP="004B12C0">
            <w:pPr>
              <w:spacing w:before="120" w:after="120"/>
              <w:jc w:val="center"/>
              <w:rPr>
                <w:rFonts w:asciiTheme="minorHAnsi" w:hAnsiTheme="minorHAnsi" w:cstheme="minorHAnsi"/>
                <w:sz w:val="22"/>
                <w:szCs w:val="22"/>
              </w:rPr>
            </w:pPr>
          </w:p>
        </w:tc>
        <w:tc>
          <w:tcPr>
            <w:tcW w:w="1911" w:type="pct"/>
            <w:vAlign w:val="center"/>
          </w:tcPr>
          <w:p w14:paraId="4562B23C" w14:textId="77777777" w:rsidR="004B12C0" w:rsidRPr="00417C34" w:rsidRDefault="004B12C0" w:rsidP="00A76ADA">
            <w:pPr>
              <w:spacing w:before="120" w:after="120"/>
              <w:jc w:val="center"/>
              <w:rPr>
                <w:rFonts w:asciiTheme="minorHAnsi" w:hAnsiTheme="minorHAnsi" w:cstheme="minorHAnsi"/>
                <w:sz w:val="22"/>
                <w:szCs w:val="22"/>
              </w:rPr>
            </w:pPr>
          </w:p>
        </w:tc>
      </w:tr>
      <w:tr w:rsidR="004B12C0" w:rsidRPr="00417C34" w14:paraId="6023E52B" w14:textId="77777777" w:rsidTr="00B96679">
        <w:tc>
          <w:tcPr>
            <w:tcW w:w="382" w:type="pct"/>
            <w:vAlign w:val="center"/>
          </w:tcPr>
          <w:p w14:paraId="3001E3D3" w14:textId="0F036D62" w:rsidR="004B12C0" w:rsidRPr="00417C34" w:rsidRDefault="00B96679" w:rsidP="00A76ADA">
            <w:pPr>
              <w:spacing w:before="120" w:after="120"/>
              <w:jc w:val="center"/>
              <w:rPr>
                <w:rFonts w:asciiTheme="minorHAnsi" w:hAnsiTheme="minorHAnsi" w:cstheme="minorHAnsi"/>
                <w:sz w:val="22"/>
                <w:szCs w:val="22"/>
              </w:rPr>
            </w:pPr>
            <w:r w:rsidRPr="00417C34">
              <w:rPr>
                <w:rFonts w:asciiTheme="minorHAnsi" w:hAnsiTheme="minorHAnsi" w:cstheme="minorHAnsi"/>
                <w:sz w:val="22"/>
                <w:szCs w:val="22"/>
              </w:rPr>
              <w:t>2.l</w:t>
            </w:r>
          </w:p>
        </w:tc>
        <w:tc>
          <w:tcPr>
            <w:tcW w:w="941" w:type="pct"/>
            <w:vAlign w:val="center"/>
          </w:tcPr>
          <w:p w14:paraId="538DE23A" w14:textId="0F4363AA" w:rsidR="004B12C0" w:rsidRPr="00417C34" w:rsidRDefault="004B12C0" w:rsidP="00A76ADA">
            <w:pPr>
              <w:spacing w:before="120" w:after="120"/>
              <w:rPr>
                <w:rFonts w:asciiTheme="minorHAnsi" w:hAnsiTheme="minorHAnsi" w:cstheme="minorHAnsi"/>
                <w:sz w:val="22"/>
                <w:szCs w:val="22"/>
              </w:rPr>
            </w:pPr>
            <w:r w:rsidRPr="00417C34">
              <w:rPr>
                <w:rFonts w:asciiTheme="minorHAnsi" w:hAnsiTheme="minorHAnsi" w:cstheme="minorHAnsi"/>
                <w:sz w:val="22"/>
                <w:szCs w:val="22"/>
              </w:rPr>
              <w:t>pre odbočku O8</w:t>
            </w:r>
          </w:p>
        </w:tc>
        <w:tc>
          <w:tcPr>
            <w:tcW w:w="1767" w:type="pct"/>
            <w:vAlign w:val="center"/>
          </w:tcPr>
          <w:p w14:paraId="052CBD57" w14:textId="77777777" w:rsidR="004B12C0" w:rsidRPr="00417C34" w:rsidRDefault="004B12C0" w:rsidP="004B12C0">
            <w:pPr>
              <w:spacing w:before="120" w:after="120"/>
              <w:jc w:val="center"/>
              <w:rPr>
                <w:rFonts w:asciiTheme="minorHAnsi" w:hAnsiTheme="minorHAnsi" w:cstheme="minorHAnsi"/>
                <w:sz w:val="22"/>
                <w:szCs w:val="22"/>
              </w:rPr>
            </w:pPr>
          </w:p>
        </w:tc>
        <w:tc>
          <w:tcPr>
            <w:tcW w:w="1911" w:type="pct"/>
            <w:vAlign w:val="center"/>
          </w:tcPr>
          <w:p w14:paraId="20686629" w14:textId="77777777" w:rsidR="004B12C0" w:rsidRPr="00417C34" w:rsidRDefault="004B12C0" w:rsidP="00A76ADA">
            <w:pPr>
              <w:spacing w:before="120" w:after="120"/>
              <w:jc w:val="center"/>
              <w:rPr>
                <w:rFonts w:asciiTheme="minorHAnsi" w:hAnsiTheme="minorHAnsi" w:cstheme="minorHAnsi"/>
                <w:sz w:val="22"/>
                <w:szCs w:val="22"/>
              </w:rPr>
            </w:pPr>
          </w:p>
        </w:tc>
      </w:tr>
      <w:tr w:rsidR="004B12C0" w:rsidRPr="00417C34" w14:paraId="67BBF95B" w14:textId="77777777" w:rsidTr="00B96679">
        <w:tc>
          <w:tcPr>
            <w:tcW w:w="382" w:type="pct"/>
            <w:vAlign w:val="center"/>
          </w:tcPr>
          <w:p w14:paraId="7DDA6F56" w14:textId="2790EBF1" w:rsidR="004B12C0" w:rsidRPr="00417C34" w:rsidRDefault="00B96679" w:rsidP="00A76ADA">
            <w:pPr>
              <w:spacing w:before="120" w:after="120"/>
              <w:jc w:val="center"/>
              <w:rPr>
                <w:rFonts w:asciiTheme="minorHAnsi" w:hAnsiTheme="minorHAnsi" w:cstheme="minorHAnsi"/>
                <w:sz w:val="22"/>
                <w:szCs w:val="22"/>
              </w:rPr>
            </w:pPr>
            <w:r w:rsidRPr="00417C34">
              <w:rPr>
                <w:rFonts w:asciiTheme="minorHAnsi" w:hAnsiTheme="minorHAnsi" w:cstheme="minorHAnsi"/>
                <w:sz w:val="22"/>
                <w:szCs w:val="22"/>
              </w:rPr>
              <w:lastRenderedPageBreak/>
              <w:t>2.m</w:t>
            </w:r>
          </w:p>
        </w:tc>
        <w:tc>
          <w:tcPr>
            <w:tcW w:w="941" w:type="pct"/>
            <w:vAlign w:val="center"/>
          </w:tcPr>
          <w:p w14:paraId="3FEE3FF6" w14:textId="58821CEA" w:rsidR="004B12C0" w:rsidRPr="00417C34" w:rsidRDefault="004B12C0" w:rsidP="00A76ADA">
            <w:pPr>
              <w:spacing w:before="120" w:after="120"/>
              <w:rPr>
                <w:rFonts w:asciiTheme="minorHAnsi" w:hAnsiTheme="minorHAnsi" w:cstheme="minorHAnsi"/>
                <w:sz w:val="22"/>
                <w:szCs w:val="22"/>
              </w:rPr>
            </w:pPr>
            <w:r w:rsidRPr="00417C34">
              <w:rPr>
                <w:rFonts w:asciiTheme="minorHAnsi" w:hAnsiTheme="minorHAnsi" w:cstheme="minorHAnsi"/>
                <w:sz w:val="22"/>
                <w:szCs w:val="22"/>
              </w:rPr>
              <w:t>pre odbočku O14</w:t>
            </w:r>
          </w:p>
        </w:tc>
        <w:tc>
          <w:tcPr>
            <w:tcW w:w="1767" w:type="pct"/>
            <w:vAlign w:val="center"/>
          </w:tcPr>
          <w:p w14:paraId="321894D0" w14:textId="77777777" w:rsidR="004B12C0" w:rsidRPr="00417C34" w:rsidRDefault="004B12C0" w:rsidP="004B12C0">
            <w:pPr>
              <w:spacing w:before="120" w:after="120"/>
              <w:jc w:val="center"/>
              <w:rPr>
                <w:rFonts w:asciiTheme="minorHAnsi" w:hAnsiTheme="minorHAnsi" w:cstheme="minorHAnsi"/>
                <w:sz w:val="22"/>
                <w:szCs w:val="22"/>
              </w:rPr>
            </w:pPr>
          </w:p>
        </w:tc>
        <w:tc>
          <w:tcPr>
            <w:tcW w:w="1911" w:type="pct"/>
            <w:vAlign w:val="center"/>
          </w:tcPr>
          <w:p w14:paraId="7411BE3C" w14:textId="77777777" w:rsidR="004B12C0" w:rsidRPr="00417C34" w:rsidRDefault="004B12C0" w:rsidP="00A76ADA">
            <w:pPr>
              <w:spacing w:before="120" w:after="120"/>
              <w:jc w:val="center"/>
              <w:rPr>
                <w:rFonts w:asciiTheme="minorHAnsi" w:hAnsiTheme="minorHAnsi" w:cstheme="minorHAnsi"/>
                <w:sz w:val="22"/>
                <w:szCs w:val="22"/>
              </w:rPr>
            </w:pPr>
          </w:p>
        </w:tc>
      </w:tr>
      <w:tr w:rsidR="004B12C0" w:rsidRPr="00417C34" w14:paraId="44784321" w14:textId="77777777" w:rsidTr="00B96679">
        <w:tc>
          <w:tcPr>
            <w:tcW w:w="382" w:type="pct"/>
            <w:vAlign w:val="center"/>
          </w:tcPr>
          <w:p w14:paraId="35E36980" w14:textId="20AC7079" w:rsidR="004B12C0" w:rsidRPr="00417C34" w:rsidRDefault="00B96679" w:rsidP="00A76ADA">
            <w:pPr>
              <w:spacing w:before="120" w:after="120"/>
              <w:jc w:val="center"/>
              <w:rPr>
                <w:rFonts w:asciiTheme="minorHAnsi" w:hAnsiTheme="minorHAnsi" w:cstheme="minorHAnsi"/>
                <w:sz w:val="22"/>
                <w:szCs w:val="22"/>
              </w:rPr>
            </w:pPr>
            <w:r w:rsidRPr="00417C34">
              <w:rPr>
                <w:rFonts w:asciiTheme="minorHAnsi" w:hAnsiTheme="minorHAnsi" w:cstheme="minorHAnsi"/>
                <w:sz w:val="22"/>
                <w:szCs w:val="22"/>
              </w:rPr>
              <w:t>2.n</w:t>
            </w:r>
          </w:p>
        </w:tc>
        <w:tc>
          <w:tcPr>
            <w:tcW w:w="941" w:type="pct"/>
            <w:vAlign w:val="center"/>
          </w:tcPr>
          <w:p w14:paraId="70532C36" w14:textId="2C3DC010" w:rsidR="004B12C0" w:rsidRPr="00417C34" w:rsidRDefault="00B96679" w:rsidP="00A76ADA">
            <w:pPr>
              <w:spacing w:before="120" w:after="120"/>
              <w:rPr>
                <w:rFonts w:asciiTheme="minorHAnsi" w:hAnsiTheme="minorHAnsi" w:cstheme="minorHAnsi"/>
                <w:sz w:val="22"/>
                <w:szCs w:val="22"/>
              </w:rPr>
            </w:pPr>
            <w:r w:rsidRPr="00417C34">
              <w:rPr>
                <w:rFonts w:asciiTheme="minorHAnsi" w:hAnsiTheme="minorHAnsi" w:cstheme="minorHAnsi"/>
                <w:sz w:val="22"/>
                <w:szCs w:val="22"/>
              </w:rPr>
              <w:t>pre odbočku O15</w:t>
            </w:r>
          </w:p>
        </w:tc>
        <w:tc>
          <w:tcPr>
            <w:tcW w:w="1767" w:type="pct"/>
            <w:vAlign w:val="center"/>
          </w:tcPr>
          <w:p w14:paraId="41D41638" w14:textId="77777777" w:rsidR="004B12C0" w:rsidRPr="00417C34" w:rsidRDefault="004B12C0" w:rsidP="004B12C0">
            <w:pPr>
              <w:spacing w:before="120" w:after="120"/>
              <w:jc w:val="center"/>
              <w:rPr>
                <w:rFonts w:asciiTheme="minorHAnsi" w:hAnsiTheme="minorHAnsi" w:cstheme="minorHAnsi"/>
                <w:sz w:val="22"/>
                <w:szCs w:val="22"/>
              </w:rPr>
            </w:pPr>
          </w:p>
        </w:tc>
        <w:tc>
          <w:tcPr>
            <w:tcW w:w="1911" w:type="pct"/>
            <w:vAlign w:val="center"/>
          </w:tcPr>
          <w:p w14:paraId="00652CE7" w14:textId="77777777" w:rsidR="004B12C0" w:rsidRPr="00417C34" w:rsidRDefault="004B12C0" w:rsidP="00A76ADA">
            <w:pPr>
              <w:spacing w:before="120" w:after="120"/>
              <w:jc w:val="center"/>
              <w:rPr>
                <w:rFonts w:asciiTheme="minorHAnsi" w:hAnsiTheme="minorHAnsi" w:cstheme="minorHAnsi"/>
                <w:sz w:val="22"/>
                <w:szCs w:val="22"/>
              </w:rPr>
            </w:pPr>
          </w:p>
        </w:tc>
      </w:tr>
      <w:tr w:rsidR="00B96679" w:rsidRPr="00417C34" w14:paraId="754A7E4A" w14:textId="77777777" w:rsidTr="00B96679">
        <w:tc>
          <w:tcPr>
            <w:tcW w:w="382" w:type="pct"/>
            <w:vAlign w:val="center"/>
          </w:tcPr>
          <w:p w14:paraId="27902C4D" w14:textId="10A0B260" w:rsidR="00B96679" w:rsidRPr="00417C34" w:rsidRDefault="00B96679" w:rsidP="00A76ADA">
            <w:pPr>
              <w:spacing w:before="120" w:after="120"/>
              <w:jc w:val="center"/>
              <w:rPr>
                <w:rFonts w:asciiTheme="minorHAnsi" w:hAnsiTheme="minorHAnsi" w:cstheme="minorHAnsi"/>
                <w:sz w:val="22"/>
                <w:szCs w:val="22"/>
              </w:rPr>
            </w:pPr>
            <w:r w:rsidRPr="00417C34">
              <w:rPr>
                <w:rFonts w:asciiTheme="minorHAnsi" w:hAnsiTheme="minorHAnsi" w:cstheme="minorHAnsi"/>
                <w:sz w:val="22"/>
                <w:szCs w:val="22"/>
              </w:rPr>
              <w:t>2.o</w:t>
            </w:r>
          </w:p>
        </w:tc>
        <w:tc>
          <w:tcPr>
            <w:tcW w:w="941" w:type="pct"/>
            <w:vAlign w:val="center"/>
          </w:tcPr>
          <w:p w14:paraId="61005B3D" w14:textId="56EB02BF" w:rsidR="00B96679" w:rsidRPr="00417C34" w:rsidRDefault="00B96679" w:rsidP="00A76ADA">
            <w:pPr>
              <w:spacing w:before="120" w:after="120"/>
              <w:rPr>
                <w:rFonts w:asciiTheme="minorHAnsi" w:hAnsiTheme="minorHAnsi" w:cstheme="minorHAnsi"/>
                <w:sz w:val="22"/>
                <w:szCs w:val="22"/>
              </w:rPr>
            </w:pPr>
            <w:r w:rsidRPr="00417C34">
              <w:rPr>
                <w:rFonts w:asciiTheme="minorHAnsi" w:hAnsiTheme="minorHAnsi" w:cstheme="minorHAnsi"/>
                <w:sz w:val="22"/>
                <w:szCs w:val="22"/>
              </w:rPr>
              <w:t>pre odbočku O16</w:t>
            </w:r>
          </w:p>
        </w:tc>
        <w:tc>
          <w:tcPr>
            <w:tcW w:w="1767" w:type="pct"/>
            <w:vAlign w:val="center"/>
          </w:tcPr>
          <w:p w14:paraId="65B9281F" w14:textId="77777777" w:rsidR="00B96679" w:rsidRPr="00417C34" w:rsidRDefault="00B96679" w:rsidP="004B12C0">
            <w:pPr>
              <w:spacing w:before="120" w:after="120"/>
              <w:jc w:val="center"/>
              <w:rPr>
                <w:rFonts w:asciiTheme="minorHAnsi" w:hAnsiTheme="minorHAnsi" w:cstheme="minorHAnsi"/>
                <w:sz w:val="22"/>
                <w:szCs w:val="22"/>
              </w:rPr>
            </w:pPr>
          </w:p>
        </w:tc>
        <w:tc>
          <w:tcPr>
            <w:tcW w:w="1911" w:type="pct"/>
            <w:vAlign w:val="center"/>
          </w:tcPr>
          <w:p w14:paraId="0B451BDC" w14:textId="77777777" w:rsidR="00B96679" w:rsidRPr="00417C34" w:rsidRDefault="00B96679" w:rsidP="00A76ADA">
            <w:pPr>
              <w:spacing w:before="120" w:after="120"/>
              <w:jc w:val="center"/>
              <w:rPr>
                <w:rFonts w:asciiTheme="minorHAnsi" w:hAnsiTheme="minorHAnsi" w:cstheme="minorHAnsi"/>
                <w:sz w:val="22"/>
                <w:szCs w:val="22"/>
              </w:rPr>
            </w:pPr>
          </w:p>
        </w:tc>
      </w:tr>
      <w:tr w:rsidR="00B96679" w:rsidRPr="00417C34" w14:paraId="78F6901B" w14:textId="77777777" w:rsidTr="00B96679">
        <w:tc>
          <w:tcPr>
            <w:tcW w:w="382" w:type="pct"/>
            <w:vAlign w:val="center"/>
          </w:tcPr>
          <w:p w14:paraId="0D9288BC" w14:textId="7BC7ABF7" w:rsidR="00B96679" w:rsidRPr="00417C34" w:rsidRDefault="00B96679" w:rsidP="00A76ADA">
            <w:pPr>
              <w:spacing w:before="120" w:after="120"/>
              <w:jc w:val="center"/>
              <w:rPr>
                <w:rFonts w:asciiTheme="minorHAnsi" w:hAnsiTheme="minorHAnsi" w:cstheme="minorHAnsi"/>
                <w:sz w:val="22"/>
                <w:szCs w:val="22"/>
              </w:rPr>
            </w:pPr>
            <w:r w:rsidRPr="00417C34">
              <w:rPr>
                <w:rFonts w:asciiTheme="minorHAnsi" w:hAnsiTheme="minorHAnsi" w:cstheme="minorHAnsi"/>
                <w:sz w:val="22"/>
                <w:szCs w:val="22"/>
              </w:rPr>
              <w:t>2.p</w:t>
            </w:r>
          </w:p>
        </w:tc>
        <w:tc>
          <w:tcPr>
            <w:tcW w:w="941" w:type="pct"/>
            <w:vAlign w:val="center"/>
          </w:tcPr>
          <w:p w14:paraId="49945E8D" w14:textId="375EC1D5" w:rsidR="00B96679" w:rsidRPr="00417C34" w:rsidRDefault="00B96679" w:rsidP="00A76ADA">
            <w:pPr>
              <w:spacing w:before="120" w:after="120"/>
              <w:rPr>
                <w:rFonts w:asciiTheme="minorHAnsi" w:hAnsiTheme="minorHAnsi" w:cstheme="minorHAnsi"/>
                <w:sz w:val="22"/>
                <w:szCs w:val="22"/>
              </w:rPr>
            </w:pPr>
            <w:r w:rsidRPr="00417C34">
              <w:rPr>
                <w:rFonts w:asciiTheme="minorHAnsi" w:hAnsiTheme="minorHAnsi" w:cstheme="minorHAnsi"/>
                <w:sz w:val="22"/>
                <w:szCs w:val="22"/>
              </w:rPr>
              <w:t>pre odbočku O17</w:t>
            </w:r>
          </w:p>
        </w:tc>
        <w:tc>
          <w:tcPr>
            <w:tcW w:w="1767" w:type="pct"/>
            <w:vAlign w:val="center"/>
          </w:tcPr>
          <w:p w14:paraId="5BFC2149" w14:textId="77777777" w:rsidR="00B96679" w:rsidRPr="00417C34" w:rsidRDefault="00B96679" w:rsidP="004B12C0">
            <w:pPr>
              <w:spacing w:before="120" w:after="120"/>
              <w:jc w:val="center"/>
              <w:rPr>
                <w:rFonts w:asciiTheme="minorHAnsi" w:hAnsiTheme="minorHAnsi" w:cstheme="minorHAnsi"/>
                <w:sz w:val="22"/>
                <w:szCs w:val="22"/>
              </w:rPr>
            </w:pPr>
          </w:p>
        </w:tc>
        <w:tc>
          <w:tcPr>
            <w:tcW w:w="1911" w:type="pct"/>
            <w:vAlign w:val="center"/>
          </w:tcPr>
          <w:p w14:paraId="7295D418" w14:textId="77777777" w:rsidR="00B96679" w:rsidRPr="00417C34" w:rsidRDefault="00B96679" w:rsidP="00A76ADA">
            <w:pPr>
              <w:spacing w:before="120" w:after="120"/>
              <w:jc w:val="center"/>
              <w:rPr>
                <w:rFonts w:asciiTheme="minorHAnsi" w:hAnsiTheme="minorHAnsi" w:cstheme="minorHAnsi"/>
                <w:sz w:val="22"/>
                <w:szCs w:val="22"/>
              </w:rPr>
            </w:pPr>
          </w:p>
        </w:tc>
      </w:tr>
      <w:tr w:rsidR="00B96679" w:rsidRPr="00417C34" w14:paraId="32215F28" w14:textId="77777777" w:rsidTr="00B96679">
        <w:tc>
          <w:tcPr>
            <w:tcW w:w="382" w:type="pct"/>
            <w:vAlign w:val="center"/>
          </w:tcPr>
          <w:p w14:paraId="2BA4DE6D" w14:textId="1373A35F" w:rsidR="00B96679" w:rsidRPr="00417C34" w:rsidRDefault="00B96679" w:rsidP="00A76ADA">
            <w:pPr>
              <w:spacing w:before="120" w:after="120"/>
              <w:jc w:val="center"/>
              <w:rPr>
                <w:rFonts w:asciiTheme="minorHAnsi" w:hAnsiTheme="minorHAnsi" w:cstheme="minorHAnsi"/>
                <w:sz w:val="22"/>
                <w:szCs w:val="22"/>
              </w:rPr>
            </w:pPr>
            <w:r w:rsidRPr="00417C34">
              <w:rPr>
                <w:rFonts w:asciiTheme="minorHAnsi" w:hAnsiTheme="minorHAnsi" w:cstheme="minorHAnsi"/>
                <w:sz w:val="22"/>
                <w:szCs w:val="22"/>
              </w:rPr>
              <w:t>2.q</w:t>
            </w:r>
          </w:p>
        </w:tc>
        <w:tc>
          <w:tcPr>
            <w:tcW w:w="941" w:type="pct"/>
            <w:vAlign w:val="center"/>
          </w:tcPr>
          <w:p w14:paraId="6EF5BB0F" w14:textId="65458640" w:rsidR="00B96679" w:rsidRPr="00417C34" w:rsidRDefault="00B96679" w:rsidP="00A76ADA">
            <w:pPr>
              <w:spacing w:before="120" w:after="120"/>
              <w:rPr>
                <w:rFonts w:asciiTheme="minorHAnsi" w:hAnsiTheme="minorHAnsi" w:cstheme="minorHAnsi"/>
                <w:sz w:val="22"/>
                <w:szCs w:val="22"/>
              </w:rPr>
            </w:pPr>
            <w:r w:rsidRPr="00417C34">
              <w:rPr>
                <w:rFonts w:asciiTheme="minorHAnsi" w:hAnsiTheme="minorHAnsi" w:cstheme="minorHAnsi"/>
                <w:sz w:val="22"/>
                <w:szCs w:val="22"/>
              </w:rPr>
              <w:t>pre odbočku O18</w:t>
            </w:r>
          </w:p>
        </w:tc>
        <w:tc>
          <w:tcPr>
            <w:tcW w:w="1767" w:type="pct"/>
            <w:vAlign w:val="center"/>
          </w:tcPr>
          <w:p w14:paraId="641628E1" w14:textId="77777777" w:rsidR="00B96679" w:rsidRPr="00417C34" w:rsidRDefault="00B96679" w:rsidP="004B12C0">
            <w:pPr>
              <w:spacing w:before="120" w:after="120"/>
              <w:jc w:val="center"/>
              <w:rPr>
                <w:rFonts w:asciiTheme="minorHAnsi" w:hAnsiTheme="minorHAnsi" w:cstheme="minorHAnsi"/>
                <w:sz w:val="22"/>
                <w:szCs w:val="22"/>
              </w:rPr>
            </w:pPr>
          </w:p>
        </w:tc>
        <w:tc>
          <w:tcPr>
            <w:tcW w:w="1911" w:type="pct"/>
            <w:vAlign w:val="center"/>
          </w:tcPr>
          <w:p w14:paraId="412B3873" w14:textId="77777777" w:rsidR="00B96679" w:rsidRPr="00417C34" w:rsidRDefault="00B96679" w:rsidP="00A76ADA">
            <w:pPr>
              <w:spacing w:before="120" w:after="120"/>
              <w:jc w:val="center"/>
              <w:rPr>
                <w:rFonts w:asciiTheme="minorHAnsi" w:hAnsiTheme="minorHAnsi" w:cstheme="minorHAnsi"/>
                <w:sz w:val="22"/>
                <w:szCs w:val="22"/>
              </w:rPr>
            </w:pPr>
          </w:p>
        </w:tc>
      </w:tr>
      <w:tr w:rsidR="00B96679" w:rsidRPr="00417C34" w14:paraId="38A46017" w14:textId="77777777" w:rsidTr="00B96679">
        <w:tc>
          <w:tcPr>
            <w:tcW w:w="382" w:type="pct"/>
            <w:vAlign w:val="center"/>
          </w:tcPr>
          <w:p w14:paraId="0FC79BE0" w14:textId="77777777" w:rsidR="00B96679" w:rsidRPr="00417C34" w:rsidRDefault="00B96679" w:rsidP="00A76ADA">
            <w:pPr>
              <w:spacing w:before="120" w:after="120"/>
              <w:jc w:val="center"/>
              <w:rPr>
                <w:rFonts w:asciiTheme="minorHAnsi" w:hAnsiTheme="minorHAnsi" w:cstheme="minorHAnsi"/>
                <w:b/>
                <w:bCs/>
                <w:sz w:val="22"/>
                <w:szCs w:val="22"/>
              </w:rPr>
            </w:pPr>
            <w:r w:rsidRPr="00417C34">
              <w:rPr>
                <w:rFonts w:asciiTheme="minorHAnsi" w:hAnsiTheme="minorHAnsi" w:cstheme="minorHAnsi"/>
                <w:b/>
                <w:bCs/>
                <w:sz w:val="22"/>
                <w:szCs w:val="22"/>
              </w:rPr>
              <w:t>3.</w:t>
            </w:r>
          </w:p>
        </w:tc>
        <w:tc>
          <w:tcPr>
            <w:tcW w:w="4618" w:type="pct"/>
            <w:gridSpan w:val="3"/>
            <w:vAlign w:val="center"/>
          </w:tcPr>
          <w:p w14:paraId="6BFA0270" w14:textId="5459BB2B" w:rsidR="00B96679" w:rsidRPr="00417C34" w:rsidRDefault="00B96679" w:rsidP="00B96679">
            <w:pPr>
              <w:spacing w:before="120" w:after="120"/>
              <w:jc w:val="both"/>
              <w:rPr>
                <w:rFonts w:asciiTheme="minorHAnsi" w:hAnsiTheme="minorHAnsi" w:cstheme="minorHAnsi"/>
                <w:b/>
                <w:bCs/>
                <w:sz w:val="22"/>
                <w:szCs w:val="22"/>
              </w:rPr>
            </w:pPr>
            <w:r w:rsidRPr="00417C34">
              <w:rPr>
                <w:rFonts w:asciiTheme="minorHAnsi" w:hAnsiTheme="minorHAnsi" w:cstheme="minorHAnsi"/>
                <w:b/>
                <w:bCs/>
                <w:sz w:val="22"/>
                <w:szCs w:val="22"/>
              </w:rPr>
              <w:t>Klasický potrubný oceľový rozvod, izolácia minerálna vlna, obal izolácie pozinkovaný plech</w:t>
            </w:r>
          </w:p>
        </w:tc>
      </w:tr>
      <w:tr w:rsidR="00B96679" w:rsidRPr="00417C34" w14:paraId="58D71365" w14:textId="77777777" w:rsidTr="00B96679">
        <w:tc>
          <w:tcPr>
            <w:tcW w:w="382" w:type="pct"/>
            <w:vAlign w:val="center"/>
          </w:tcPr>
          <w:p w14:paraId="41B8502F" w14:textId="7AAC84F8" w:rsidR="00B96679" w:rsidRPr="00417C34" w:rsidRDefault="00B96679" w:rsidP="00A76ADA">
            <w:pPr>
              <w:spacing w:before="120" w:after="120"/>
              <w:jc w:val="center"/>
              <w:rPr>
                <w:rFonts w:asciiTheme="minorHAnsi" w:hAnsiTheme="minorHAnsi" w:cstheme="minorHAnsi"/>
                <w:sz w:val="22"/>
                <w:szCs w:val="22"/>
              </w:rPr>
            </w:pPr>
            <w:r w:rsidRPr="00417C34">
              <w:rPr>
                <w:rFonts w:asciiTheme="minorHAnsi" w:hAnsiTheme="minorHAnsi" w:cstheme="minorHAnsi"/>
                <w:sz w:val="22"/>
                <w:szCs w:val="22"/>
              </w:rPr>
              <w:t>3.a</w:t>
            </w:r>
          </w:p>
        </w:tc>
        <w:tc>
          <w:tcPr>
            <w:tcW w:w="941" w:type="pct"/>
            <w:vAlign w:val="center"/>
          </w:tcPr>
          <w:p w14:paraId="56E90073" w14:textId="3AA2B55D" w:rsidR="00B96679" w:rsidRPr="00417C34" w:rsidRDefault="00B96679" w:rsidP="00A76ADA">
            <w:pPr>
              <w:spacing w:before="120" w:after="120"/>
              <w:rPr>
                <w:rFonts w:asciiTheme="minorHAnsi" w:hAnsiTheme="minorHAnsi" w:cstheme="minorHAnsi"/>
                <w:sz w:val="22"/>
                <w:szCs w:val="22"/>
              </w:rPr>
            </w:pPr>
            <w:r w:rsidRPr="00417C34">
              <w:rPr>
                <w:rFonts w:asciiTheme="minorHAnsi" w:hAnsiTheme="minorHAnsi" w:cstheme="minorHAnsi"/>
                <w:sz w:val="22"/>
                <w:szCs w:val="22"/>
              </w:rPr>
              <w:t>prvý typ</w:t>
            </w:r>
          </w:p>
        </w:tc>
        <w:tc>
          <w:tcPr>
            <w:tcW w:w="1767" w:type="pct"/>
            <w:vAlign w:val="center"/>
          </w:tcPr>
          <w:p w14:paraId="43C332C3" w14:textId="77777777" w:rsidR="00B96679" w:rsidRPr="00417C34" w:rsidRDefault="00B96679" w:rsidP="00A76ADA">
            <w:pPr>
              <w:spacing w:before="120" w:after="120"/>
              <w:jc w:val="center"/>
              <w:rPr>
                <w:rFonts w:asciiTheme="minorHAnsi" w:hAnsiTheme="minorHAnsi" w:cstheme="minorHAnsi"/>
                <w:sz w:val="22"/>
                <w:szCs w:val="22"/>
              </w:rPr>
            </w:pPr>
          </w:p>
        </w:tc>
        <w:tc>
          <w:tcPr>
            <w:tcW w:w="1911" w:type="pct"/>
            <w:vAlign w:val="center"/>
          </w:tcPr>
          <w:p w14:paraId="327F4DC3" w14:textId="77777777" w:rsidR="00B96679" w:rsidRPr="00417C34" w:rsidRDefault="00B96679" w:rsidP="00A76ADA">
            <w:pPr>
              <w:spacing w:before="120" w:after="120"/>
              <w:jc w:val="center"/>
              <w:rPr>
                <w:rFonts w:asciiTheme="minorHAnsi" w:hAnsiTheme="minorHAnsi" w:cstheme="minorHAnsi"/>
                <w:sz w:val="22"/>
                <w:szCs w:val="22"/>
              </w:rPr>
            </w:pPr>
          </w:p>
        </w:tc>
      </w:tr>
      <w:tr w:rsidR="00B96679" w:rsidRPr="00417C34" w14:paraId="2FC3EDCF" w14:textId="77777777" w:rsidTr="00B96679">
        <w:tc>
          <w:tcPr>
            <w:tcW w:w="382" w:type="pct"/>
            <w:vAlign w:val="center"/>
          </w:tcPr>
          <w:p w14:paraId="486E7874" w14:textId="737F9E76" w:rsidR="00B96679" w:rsidRPr="00417C34" w:rsidRDefault="00B96679" w:rsidP="00A76ADA">
            <w:pPr>
              <w:spacing w:before="120" w:after="120"/>
              <w:jc w:val="center"/>
              <w:rPr>
                <w:rFonts w:asciiTheme="minorHAnsi" w:hAnsiTheme="minorHAnsi" w:cstheme="minorHAnsi"/>
                <w:sz w:val="22"/>
                <w:szCs w:val="22"/>
              </w:rPr>
            </w:pPr>
            <w:r w:rsidRPr="00417C34">
              <w:rPr>
                <w:rFonts w:asciiTheme="minorHAnsi" w:hAnsiTheme="minorHAnsi" w:cstheme="minorHAnsi"/>
                <w:sz w:val="22"/>
                <w:szCs w:val="22"/>
              </w:rPr>
              <w:t>3.b</w:t>
            </w:r>
          </w:p>
        </w:tc>
        <w:tc>
          <w:tcPr>
            <w:tcW w:w="941" w:type="pct"/>
            <w:vAlign w:val="center"/>
          </w:tcPr>
          <w:p w14:paraId="510FDC39" w14:textId="5272B247" w:rsidR="00B96679" w:rsidRPr="00417C34" w:rsidRDefault="00B96679" w:rsidP="00A76ADA">
            <w:pPr>
              <w:spacing w:before="120" w:after="120"/>
              <w:rPr>
                <w:rFonts w:asciiTheme="minorHAnsi" w:hAnsiTheme="minorHAnsi" w:cstheme="minorHAnsi"/>
                <w:sz w:val="22"/>
                <w:szCs w:val="22"/>
              </w:rPr>
            </w:pPr>
            <w:r w:rsidRPr="00417C34">
              <w:rPr>
                <w:rFonts w:asciiTheme="minorHAnsi" w:hAnsiTheme="minorHAnsi" w:cstheme="minorHAnsi"/>
                <w:sz w:val="22"/>
                <w:szCs w:val="22"/>
              </w:rPr>
              <w:t>druhý typ</w:t>
            </w:r>
          </w:p>
        </w:tc>
        <w:tc>
          <w:tcPr>
            <w:tcW w:w="1767" w:type="pct"/>
            <w:vAlign w:val="center"/>
          </w:tcPr>
          <w:p w14:paraId="688047A1" w14:textId="77777777" w:rsidR="00B96679" w:rsidRPr="00417C34" w:rsidRDefault="00B96679" w:rsidP="00A76ADA">
            <w:pPr>
              <w:spacing w:before="120" w:after="120"/>
              <w:jc w:val="center"/>
              <w:rPr>
                <w:rFonts w:asciiTheme="minorHAnsi" w:hAnsiTheme="minorHAnsi" w:cstheme="minorHAnsi"/>
                <w:sz w:val="22"/>
                <w:szCs w:val="22"/>
              </w:rPr>
            </w:pPr>
          </w:p>
        </w:tc>
        <w:tc>
          <w:tcPr>
            <w:tcW w:w="1911" w:type="pct"/>
            <w:vAlign w:val="center"/>
          </w:tcPr>
          <w:p w14:paraId="1C48CBEC" w14:textId="77777777" w:rsidR="00B96679" w:rsidRPr="00417C34" w:rsidRDefault="00B96679" w:rsidP="00A76ADA">
            <w:pPr>
              <w:spacing w:before="120" w:after="120"/>
              <w:jc w:val="center"/>
              <w:rPr>
                <w:rFonts w:asciiTheme="minorHAnsi" w:hAnsiTheme="minorHAnsi" w:cstheme="minorHAnsi"/>
                <w:sz w:val="22"/>
                <w:szCs w:val="22"/>
              </w:rPr>
            </w:pPr>
          </w:p>
        </w:tc>
      </w:tr>
      <w:tr w:rsidR="00B96679" w:rsidRPr="00417C34" w14:paraId="1D62B9F1" w14:textId="77777777" w:rsidTr="00B96679">
        <w:tc>
          <w:tcPr>
            <w:tcW w:w="382" w:type="pct"/>
            <w:vAlign w:val="center"/>
          </w:tcPr>
          <w:p w14:paraId="150733B1" w14:textId="77777777" w:rsidR="00B96679" w:rsidRPr="00417C34" w:rsidRDefault="00B96679" w:rsidP="00A76ADA">
            <w:pPr>
              <w:spacing w:before="120" w:after="120"/>
              <w:jc w:val="center"/>
              <w:rPr>
                <w:rFonts w:asciiTheme="minorHAnsi" w:hAnsiTheme="minorHAnsi" w:cstheme="minorHAnsi"/>
                <w:b/>
                <w:bCs/>
                <w:sz w:val="22"/>
                <w:szCs w:val="22"/>
              </w:rPr>
            </w:pPr>
            <w:r w:rsidRPr="00417C34">
              <w:rPr>
                <w:rFonts w:asciiTheme="minorHAnsi" w:hAnsiTheme="minorHAnsi" w:cstheme="minorHAnsi"/>
                <w:b/>
                <w:bCs/>
                <w:sz w:val="22"/>
                <w:szCs w:val="22"/>
              </w:rPr>
              <w:t>4.</w:t>
            </w:r>
          </w:p>
        </w:tc>
        <w:tc>
          <w:tcPr>
            <w:tcW w:w="4618" w:type="pct"/>
            <w:gridSpan w:val="3"/>
            <w:vAlign w:val="center"/>
          </w:tcPr>
          <w:p w14:paraId="68DD7CDA" w14:textId="116E4BB2" w:rsidR="00B96679" w:rsidRPr="00417C34" w:rsidRDefault="00B96679" w:rsidP="00B96679">
            <w:pPr>
              <w:spacing w:before="120" w:after="120"/>
              <w:jc w:val="both"/>
              <w:rPr>
                <w:rFonts w:asciiTheme="minorHAnsi" w:hAnsiTheme="minorHAnsi" w:cstheme="minorHAnsi"/>
                <w:b/>
                <w:bCs/>
                <w:sz w:val="22"/>
                <w:szCs w:val="22"/>
              </w:rPr>
            </w:pPr>
            <w:r w:rsidRPr="00417C34">
              <w:rPr>
                <w:rFonts w:asciiTheme="minorHAnsi" w:hAnsiTheme="minorHAnsi" w:cstheme="minorHAnsi"/>
                <w:b/>
                <w:bCs/>
                <w:sz w:val="22"/>
                <w:szCs w:val="22"/>
              </w:rPr>
              <w:t>Uzatváracie armatúry ručné (ventily, plnoprietokové guľové kohúty)</w:t>
            </w:r>
          </w:p>
        </w:tc>
      </w:tr>
      <w:tr w:rsidR="00B96679" w:rsidRPr="00417C34" w14:paraId="33C16658" w14:textId="77777777" w:rsidTr="00B96679">
        <w:tc>
          <w:tcPr>
            <w:tcW w:w="382" w:type="pct"/>
            <w:vAlign w:val="center"/>
          </w:tcPr>
          <w:p w14:paraId="2FEC6E6B" w14:textId="43DD80EA" w:rsidR="00B96679" w:rsidRPr="00417C34" w:rsidRDefault="00B96679" w:rsidP="00A76ADA">
            <w:pPr>
              <w:spacing w:before="120" w:after="120"/>
              <w:jc w:val="center"/>
              <w:rPr>
                <w:rFonts w:asciiTheme="minorHAnsi" w:hAnsiTheme="minorHAnsi" w:cstheme="minorHAnsi"/>
                <w:sz w:val="22"/>
                <w:szCs w:val="22"/>
              </w:rPr>
            </w:pPr>
            <w:r w:rsidRPr="00417C34">
              <w:rPr>
                <w:rFonts w:asciiTheme="minorHAnsi" w:hAnsiTheme="minorHAnsi" w:cstheme="minorHAnsi"/>
                <w:sz w:val="22"/>
                <w:szCs w:val="22"/>
              </w:rPr>
              <w:t>4.a</w:t>
            </w:r>
          </w:p>
        </w:tc>
        <w:tc>
          <w:tcPr>
            <w:tcW w:w="941" w:type="pct"/>
            <w:vAlign w:val="center"/>
          </w:tcPr>
          <w:p w14:paraId="1C54C0BC" w14:textId="4C3B8814" w:rsidR="00B96679" w:rsidRPr="00417C34" w:rsidRDefault="00B96679" w:rsidP="00A76ADA">
            <w:pPr>
              <w:spacing w:before="120" w:after="120"/>
              <w:rPr>
                <w:rFonts w:asciiTheme="minorHAnsi" w:hAnsiTheme="minorHAnsi" w:cstheme="minorHAnsi"/>
                <w:sz w:val="22"/>
                <w:szCs w:val="22"/>
              </w:rPr>
            </w:pPr>
            <w:r w:rsidRPr="00417C34">
              <w:rPr>
                <w:rFonts w:asciiTheme="minorHAnsi" w:hAnsiTheme="minorHAnsi" w:cstheme="minorHAnsi"/>
                <w:sz w:val="22"/>
                <w:szCs w:val="22"/>
              </w:rPr>
              <w:t>prvý typ</w:t>
            </w:r>
          </w:p>
        </w:tc>
        <w:tc>
          <w:tcPr>
            <w:tcW w:w="1767" w:type="pct"/>
            <w:vAlign w:val="center"/>
          </w:tcPr>
          <w:p w14:paraId="7A72B92C" w14:textId="77777777" w:rsidR="00B96679" w:rsidRPr="00417C34" w:rsidRDefault="00B96679" w:rsidP="00A76ADA">
            <w:pPr>
              <w:spacing w:before="120" w:after="120"/>
              <w:jc w:val="center"/>
              <w:rPr>
                <w:rFonts w:asciiTheme="minorHAnsi" w:hAnsiTheme="minorHAnsi" w:cstheme="minorHAnsi"/>
                <w:sz w:val="22"/>
                <w:szCs w:val="22"/>
              </w:rPr>
            </w:pPr>
          </w:p>
        </w:tc>
        <w:tc>
          <w:tcPr>
            <w:tcW w:w="1911" w:type="pct"/>
            <w:vAlign w:val="center"/>
          </w:tcPr>
          <w:p w14:paraId="1E36B4C3" w14:textId="77777777" w:rsidR="00B96679" w:rsidRPr="00417C34" w:rsidRDefault="00B96679" w:rsidP="00A76ADA">
            <w:pPr>
              <w:spacing w:before="120" w:after="120"/>
              <w:jc w:val="center"/>
              <w:rPr>
                <w:rFonts w:asciiTheme="minorHAnsi" w:hAnsiTheme="minorHAnsi" w:cstheme="minorHAnsi"/>
                <w:sz w:val="22"/>
                <w:szCs w:val="22"/>
              </w:rPr>
            </w:pPr>
          </w:p>
        </w:tc>
      </w:tr>
      <w:tr w:rsidR="00B96679" w:rsidRPr="00417C34" w14:paraId="160949AE" w14:textId="77777777" w:rsidTr="00B96679">
        <w:tc>
          <w:tcPr>
            <w:tcW w:w="382" w:type="pct"/>
            <w:vAlign w:val="center"/>
          </w:tcPr>
          <w:p w14:paraId="4FF2299E" w14:textId="47582765" w:rsidR="00B96679" w:rsidRPr="00417C34" w:rsidRDefault="00B96679" w:rsidP="00A76ADA">
            <w:pPr>
              <w:spacing w:before="120" w:after="120"/>
              <w:jc w:val="center"/>
              <w:rPr>
                <w:rFonts w:asciiTheme="minorHAnsi" w:hAnsiTheme="minorHAnsi" w:cstheme="minorHAnsi"/>
                <w:sz w:val="22"/>
                <w:szCs w:val="22"/>
              </w:rPr>
            </w:pPr>
            <w:r w:rsidRPr="00417C34">
              <w:rPr>
                <w:rFonts w:asciiTheme="minorHAnsi" w:hAnsiTheme="minorHAnsi" w:cstheme="minorHAnsi"/>
                <w:sz w:val="22"/>
                <w:szCs w:val="22"/>
              </w:rPr>
              <w:t>4.b</w:t>
            </w:r>
          </w:p>
        </w:tc>
        <w:tc>
          <w:tcPr>
            <w:tcW w:w="941" w:type="pct"/>
            <w:vAlign w:val="center"/>
          </w:tcPr>
          <w:p w14:paraId="183363B3" w14:textId="074A9FE1" w:rsidR="00B96679" w:rsidRPr="00417C34" w:rsidRDefault="00B96679" w:rsidP="00A76ADA">
            <w:pPr>
              <w:spacing w:before="120" w:after="120"/>
              <w:rPr>
                <w:rFonts w:asciiTheme="minorHAnsi" w:hAnsiTheme="minorHAnsi" w:cstheme="minorHAnsi"/>
                <w:sz w:val="22"/>
                <w:szCs w:val="22"/>
              </w:rPr>
            </w:pPr>
            <w:r w:rsidRPr="00417C34">
              <w:rPr>
                <w:rFonts w:asciiTheme="minorHAnsi" w:hAnsiTheme="minorHAnsi" w:cstheme="minorHAnsi"/>
                <w:sz w:val="22"/>
                <w:szCs w:val="22"/>
              </w:rPr>
              <w:t>druhý typ</w:t>
            </w:r>
          </w:p>
        </w:tc>
        <w:tc>
          <w:tcPr>
            <w:tcW w:w="1767" w:type="pct"/>
            <w:vAlign w:val="center"/>
          </w:tcPr>
          <w:p w14:paraId="06848094" w14:textId="77777777" w:rsidR="00B96679" w:rsidRPr="00417C34" w:rsidRDefault="00B96679" w:rsidP="00A76ADA">
            <w:pPr>
              <w:spacing w:before="120" w:after="120"/>
              <w:jc w:val="center"/>
              <w:rPr>
                <w:rFonts w:asciiTheme="minorHAnsi" w:hAnsiTheme="minorHAnsi" w:cstheme="minorHAnsi"/>
                <w:sz w:val="22"/>
                <w:szCs w:val="22"/>
              </w:rPr>
            </w:pPr>
          </w:p>
        </w:tc>
        <w:tc>
          <w:tcPr>
            <w:tcW w:w="1911" w:type="pct"/>
            <w:vAlign w:val="center"/>
          </w:tcPr>
          <w:p w14:paraId="24456A3C" w14:textId="77777777" w:rsidR="00B96679" w:rsidRPr="00417C34" w:rsidRDefault="00B96679" w:rsidP="00A76ADA">
            <w:pPr>
              <w:spacing w:before="120" w:after="120"/>
              <w:jc w:val="center"/>
              <w:rPr>
                <w:rFonts w:asciiTheme="minorHAnsi" w:hAnsiTheme="minorHAnsi" w:cstheme="minorHAnsi"/>
                <w:sz w:val="22"/>
                <w:szCs w:val="22"/>
              </w:rPr>
            </w:pPr>
          </w:p>
        </w:tc>
      </w:tr>
      <w:tr w:rsidR="00B96679" w:rsidRPr="00417C34" w14:paraId="0C59904F" w14:textId="77777777" w:rsidTr="00B96679">
        <w:tc>
          <w:tcPr>
            <w:tcW w:w="382" w:type="pct"/>
            <w:vAlign w:val="center"/>
          </w:tcPr>
          <w:p w14:paraId="6F840892" w14:textId="77777777" w:rsidR="00B96679" w:rsidRPr="00417C34" w:rsidRDefault="00B96679" w:rsidP="00B96679">
            <w:pPr>
              <w:spacing w:before="120" w:after="120"/>
              <w:jc w:val="center"/>
              <w:rPr>
                <w:rFonts w:asciiTheme="minorHAnsi" w:hAnsiTheme="minorHAnsi" w:cstheme="minorHAnsi"/>
                <w:b/>
                <w:bCs/>
                <w:sz w:val="22"/>
                <w:szCs w:val="22"/>
              </w:rPr>
            </w:pPr>
            <w:r w:rsidRPr="00417C34">
              <w:rPr>
                <w:rFonts w:asciiTheme="minorHAnsi" w:hAnsiTheme="minorHAnsi" w:cstheme="minorHAnsi"/>
                <w:b/>
                <w:bCs/>
                <w:sz w:val="22"/>
                <w:szCs w:val="22"/>
              </w:rPr>
              <w:t>5.</w:t>
            </w:r>
          </w:p>
        </w:tc>
        <w:tc>
          <w:tcPr>
            <w:tcW w:w="4618" w:type="pct"/>
            <w:gridSpan w:val="3"/>
            <w:vAlign w:val="center"/>
          </w:tcPr>
          <w:p w14:paraId="645E78A1" w14:textId="4F5AB4CB" w:rsidR="00B96679" w:rsidRPr="00417C34" w:rsidRDefault="00B96679" w:rsidP="00B96679">
            <w:pPr>
              <w:spacing w:before="120" w:after="120"/>
              <w:jc w:val="both"/>
              <w:rPr>
                <w:rFonts w:asciiTheme="minorHAnsi" w:hAnsiTheme="minorHAnsi" w:cstheme="minorHAnsi"/>
                <w:sz w:val="22"/>
                <w:szCs w:val="22"/>
              </w:rPr>
            </w:pPr>
            <w:r w:rsidRPr="00417C34">
              <w:rPr>
                <w:rFonts w:asciiTheme="minorHAnsi" w:hAnsiTheme="minorHAnsi" w:cstheme="minorHAnsi"/>
                <w:b/>
                <w:bCs/>
                <w:sz w:val="22"/>
                <w:szCs w:val="22"/>
              </w:rPr>
              <w:t>Klapky prírubové s trojitou excentricitou, s prevodovkou a ručným ovládaním, uzatváranie na moment bez trenia medzi tesniacimi plochami, DN 500, PN 25 s elektrickým servopohonom s možnosťou ručného ovládania</w:t>
            </w:r>
          </w:p>
        </w:tc>
      </w:tr>
      <w:tr w:rsidR="00B96679" w:rsidRPr="00417C34" w14:paraId="2DAE2E89" w14:textId="77777777" w:rsidTr="00B96679">
        <w:tc>
          <w:tcPr>
            <w:tcW w:w="382" w:type="pct"/>
            <w:vAlign w:val="center"/>
          </w:tcPr>
          <w:p w14:paraId="7FDB56B9" w14:textId="5E1A9F20" w:rsidR="00B96679" w:rsidRPr="00417C34" w:rsidRDefault="00B96679" w:rsidP="00B96679">
            <w:pPr>
              <w:spacing w:before="120" w:after="120"/>
              <w:jc w:val="center"/>
              <w:rPr>
                <w:rFonts w:asciiTheme="minorHAnsi" w:hAnsiTheme="minorHAnsi" w:cstheme="minorHAnsi"/>
                <w:sz w:val="22"/>
                <w:szCs w:val="22"/>
              </w:rPr>
            </w:pPr>
            <w:r w:rsidRPr="00417C34">
              <w:rPr>
                <w:rFonts w:asciiTheme="minorHAnsi" w:hAnsiTheme="minorHAnsi" w:cstheme="minorHAnsi"/>
                <w:sz w:val="22"/>
                <w:szCs w:val="22"/>
              </w:rPr>
              <w:t>5.a</w:t>
            </w:r>
          </w:p>
        </w:tc>
        <w:tc>
          <w:tcPr>
            <w:tcW w:w="941" w:type="pct"/>
            <w:vAlign w:val="center"/>
          </w:tcPr>
          <w:p w14:paraId="1C9AF996" w14:textId="20A3F7F7" w:rsidR="00B96679" w:rsidRPr="00417C34" w:rsidRDefault="00B96679" w:rsidP="00B96679">
            <w:pPr>
              <w:spacing w:before="120" w:after="120"/>
              <w:rPr>
                <w:rFonts w:asciiTheme="minorHAnsi" w:hAnsiTheme="minorHAnsi" w:cstheme="minorHAnsi"/>
                <w:sz w:val="22"/>
                <w:szCs w:val="22"/>
              </w:rPr>
            </w:pPr>
            <w:r w:rsidRPr="00417C34">
              <w:rPr>
                <w:rFonts w:asciiTheme="minorHAnsi" w:hAnsiTheme="minorHAnsi" w:cstheme="minorHAnsi"/>
                <w:sz w:val="22"/>
                <w:szCs w:val="22"/>
              </w:rPr>
              <w:t>prvý typ</w:t>
            </w:r>
          </w:p>
        </w:tc>
        <w:tc>
          <w:tcPr>
            <w:tcW w:w="1767" w:type="pct"/>
            <w:vAlign w:val="center"/>
          </w:tcPr>
          <w:p w14:paraId="0065A512" w14:textId="77777777" w:rsidR="00B96679" w:rsidRPr="00417C34" w:rsidRDefault="00B96679" w:rsidP="00B96679">
            <w:pPr>
              <w:spacing w:before="120" w:after="120"/>
              <w:jc w:val="center"/>
              <w:rPr>
                <w:rFonts w:asciiTheme="minorHAnsi" w:hAnsiTheme="minorHAnsi" w:cstheme="minorHAnsi"/>
                <w:sz w:val="22"/>
                <w:szCs w:val="22"/>
              </w:rPr>
            </w:pPr>
          </w:p>
        </w:tc>
        <w:tc>
          <w:tcPr>
            <w:tcW w:w="1911" w:type="pct"/>
            <w:vAlign w:val="center"/>
          </w:tcPr>
          <w:p w14:paraId="567A5225" w14:textId="77777777" w:rsidR="00B96679" w:rsidRPr="00417C34" w:rsidRDefault="00B96679" w:rsidP="00B96679">
            <w:pPr>
              <w:spacing w:before="120" w:after="120"/>
              <w:jc w:val="center"/>
              <w:rPr>
                <w:rFonts w:asciiTheme="minorHAnsi" w:hAnsiTheme="minorHAnsi" w:cstheme="minorHAnsi"/>
                <w:sz w:val="22"/>
                <w:szCs w:val="22"/>
              </w:rPr>
            </w:pPr>
          </w:p>
        </w:tc>
      </w:tr>
      <w:tr w:rsidR="00B96679" w:rsidRPr="00417C34" w14:paraId="03A16478" w14:textId="77777777" w:rsidTr="00B96679">
        <w:tc>
          <w:tcPr>
            <w:tcW w:w="382" w:type="pct"/>
            <w:vAlign w:val="center"/>
          </w:tcPr>
          <w:p w14:paraId="177D45BC" w14:textId="6469E2BE" w:rsidR="00B96679" w:rsidRPr="00417C34" w:rsidRDefault="00B96679" w:rsidP="00B96679">
            <w:pPr>
              <w:spacing w:before="120" w:after="120"/>
              <w:jc w:val="center"/>
              <w:rPr>
                <w:rFonts w:asciiTheme="minorHAnsi" w:hAnsiTheme="minorHAnsi" w:cstheme="minorHAnsi"/>
                <w:sz w:val="22"/>
                <w:szCs w:val="22"/>
              </w:rPr>
            </w:pPr>
            <w:r w:rsidRPr="00417C34">
              <w:rPr>
                <w:rFonts w:asciiTheme="minorHAnsi" w:hAnsiTheme="minorHAnsi" w:cstheme="minorHAnsi"/>
                <w:sz w:val="22"/>
                <w:szCs w:val="22"/>
              </w:rPr>
              <w:t>5.b</w:t>
            </w:r>
          </w:p>
        </w:tc>
        <w:tc>
          <w:tcPr>
            <w:tcW w:w="941" w:type="pct"/>
            <w:vAlign w:val="center"/>
          </w:tcPr>
          <w:p w14:paraId="3BE8ECA7" w14:textId="7166A791" w:rsidR="00B96679" w:rsidRPr="00417C34" w:rsidRDefault="00B96679" w:rsidP="00B96679">
            <w:pPr>
              <w:spacing w:before="120" w:after="120"/>
              <w:rPr>
                <w:rFonts w:asciiTheme="minorHAnsi" w:hAnsiTheme="minorHAnsi" w:cstheme="minorHAnsi"/>
                <w:sz w:val="22"/>
                <w:szCs w:val="22"/>
              </w:rPr>
            </w:pPr>
            <w:r w:rsidRPr="00417C34">
              <w:rPr>
                <w:rFonts w:asciiTheme="minorHAnsi" w:hAnsiTheme="minorHAnsi" w:cstheme="minorHAnsi"/>
                <w:sz w:val="22"/>
                <w:szCs w:val="22"/>
              </w:rPr>
              <w:t>druhý typ</w:t>
            </w:r>
          </w:p>
        </w:tc>
        <w:tc>
          <w:tcPr>
            <w:tcW w:w="1767" w:type="pct"/>
            <w:vAlign w:val="center"/>
          </w:tcPr>
          <w:p w14:paraId="71CB94B6" w14:textId="77777777" w:rsidR="00B96679" w:rsidRPr="00417C34" w:rsidRDefault="00B96679" w:rsidP="00B96679">
            <w:pPr>
              <w:spacing w:before="120" w:after="120"/>
              <w:jc w:val="center"/>
              <w:rPr>
                <w:rFonts w:asciiTheme="minorHAnsi" w:hAnsiTheme="minorHAnsi" w:cstheme="minorHAnsi"/>
                <w:sz w:val="22"/>
                <w:szCs w:val="22"/>
              </w:rPr>
            </w:pPr>
          </w:p>
        </w:tc>
        <w:tc>
          <w:tcPr>
            <w:tcW w:w="1911" w:type="pct"/>
            <w:vAlign w:val="center"/>
          </w:tcPr>
          <w:p w14:paraId="2A15065A" w14:textId="77777777" w:rsidR="00B96679" w:rsidRPr="00417C34" w:rsidRDefault="00B96679" w:rsidP="00B96679">
            <w:pPr>
              <w:spacing w:before="120" w:after="120"/>
              <w:jc w:val="center"/>
              <w:rPr>
                <w:rFonts w:asciiTheme="minorHAnsi" w:hAnsiTheme="minorHAnsi" w:cstheme="minorHAnsi"/>
                <w:sz w:val="22"/>
                <w:szCs w:val="22"/>
              </w:rPr>
            </w:pPr>
          </w:p>
        </w:tc>
      </w:tr>
    </w:tbl>
    <w:p w14:paraId="1FA13042" w14:textId="77777777" w:rsidR="004B12C0" w:rsidRPr="00417C34" w:rsidRDefault="004B12C0" w:rsidP="000C36B3">
      <w:pPr>
        <w:rPr>
          <w:rFonts w:asciiTheme="minorHAnsi" w:hAnsiTheme="minorHAnsi" w:cstheme="minorHAnsi"/>
        </w:rPr>
      </w:pPr>
    </w:p>
    <w:p w14:paraId="7BE8F6C1" w14:textId="31CBC109" w:rsidR="00417C34" w:rsidRPr="00417C34" w:rsidRDefault="00417C34" w:rsidP="000C36B3">
      <w:pPr>
        <w:rPr>
          <w:rFonts w:asciiTheme="minorHAnsi" w:hAnsiTheme="minorHAnsi" w:cstheme="minorHAnsi"/>
          <w:sz w:val="22"/>
          <w:szCs w:val="22"/>
        </w:rPr>
      </w:pPr>
      <w:r w:rsidRPr="00417C34">
        <w:rPr>
          <w:rFonts w:asciiTheme="minorHAnsi" w:hAnsiTheme="minorHAnsi" w:cstheme="minorHAnsi"/>
          <w:sz w:val="22"/>
          <w:szCs w:val="22"/>
        </w:rPr>
        <w:t xml:space="preserve">* </w:t>
      </w:r>
      <w:r w:rsidR="00356B9C">
        <w:rPr>
          <w:rFonts w:asciiTheme="minorHAnsi" w:hAnsiTheme="minorHAnsi" w:cstheme="minorHAnsi"/>
          <w:sz w:val="22"/>
          <w:szCs w:val="22"/>
        </w:rPr>
        <w:t>J</w:t>
      </w:r>
      <w:r w:rsidRPr="00417C34">
        <w:rPr>
          <w:rFonts w:asciiTheme="minorHAnsi" w:hAnsiTheme="minorHAnsi" w:cstheme="minorHAnsi"/>
          <w:sz w:val="22"/>
          <w:szCs w:val="22"/>
        </w:rPr>
        <w:t>ednotlivé výrobky sú podrobne špecifikované v tabuľke v prílohe A k zmluve o</w:t>
      </w:r>
      <w:r w:rsidR="00356B9C">
        <w:rPr>
          <w:rFonts w:asciiTheme="minorHAnsi" w:hAnsiTheme="minorHAnsi" w:cstheme="minorHAnsi"/>
          <w:sz w:val="22"/>
          <w:szCs w:val="22"/>
        </w:rPr>
        <w:t> </w:t>
      </w:r>
      <w:r w:rsidRPr="00417C34">
        <w:rPr>
          <w:rFonts w:asciiTheme="minorHAnsi" w:hAnsiTheme="minorHAnsi" w:cstheme="minorHAnsi"/>
          <w:sz w:val="22"/>
          <w:szCs w:val="22"/>
        </w:rPr>
        <w:t>dielo</w:t>
      </w:r>
      <w:r w:rsidR="00356B9C">
        <w:rPr>
          <w:rFonts w:asciiTheme="minorHAnsi" w:hAnsiTheme="minorHAnsi" w:cstheme="minorHAnsi"/>
          <w:sz w:val="22"/>
          <w:szCs w:val="22"/>
        </w:rPr>
        <w:t>.</w:t>
      </w:r>
    </w:p>
    <w:p w14:paraId="772E0B99" w14:textId="77777777" w:rsidR="004B12C0" w:rsidRPr="00417C34" w:rsidRDefault="004B12C0">
      <w:pPr>
        <w:rPr>
          <w:rFonts w:asciiTheme="minorHAnsi" w:hAnsiTheme="minorHAnsi" w:cstheme="minorHAnsi"/>
          <w:b/>
          <w:bCs/>
          <w:sz w:val="22"/>
          <w:szCs w:val="22"/>
          <w:lang w:eastAsia="x-none"/>
        </w:rPr>
      </w:pPr>
      <w:r w:rsidRPr="00417C34">
        <w:rPr>
          <w:rFonts w:asciiTheme="minorHAnsi" w:hAnsiTheme="minorHAnsi" w:cstheme="minorHAnsi"/>
        </w:rPr>
        <w:br w:type="page"/>
      </w:r>
    </w:p>
    <w:p w14:paraId="6301D42E" w14:textId="05C52521" w:rsidR="00026071" w:rsidRPr="00417C34" w:rsidRDefault="00026071" w:rsidP="00026071">
      <w:pPr>
        <w:pStyle w:val="Nadpis1"/>
        <w:numPr>
          <w:ilvl w:val="0"/>
          <w:numId w:val="0"/>
        </w:numPr>
        <w:jc w:val="center"/>
        <w:rPr>
          <w:rFonts w:asciiTheme="minorHAnsi" w:hAnsiTheme="minorHAnsi" w:cstheme="minorHAnsi"/>
          <w:lang w:val="sk-SK"/>
        </w:rPr>
      </w:pPr>
      <w:r w:rsidRPr="00417C34">
        <w:rPr>
          <w:rFonts w:asciiTheme="minorHAnsi" w:hAnsiTheme="minorHAnsi" w:cstheme="minorHAnsi"/>
          <w:lang w:val="sk-SK"/>
        </w:rPr>
        <w:lastRenderedPageBreak/>
        <w:t>Príloha C – Výkaz výmer z ponuky</w:t>
      </w:r>
    </w:p>
    <w:p w14:paraId="71630789" w14:textId="7FC87D9A" w:rsidR="00B96679" w:rsidRPr="00417C34" w:rsidRDefault="00B96679" w:rsidP="00B96679">
      <w:pPr>
        <w:spacing w:after="240"/>
        <w:jc w:val="both"/>
        <w:rPr>
          <w:rFonts w:asciiTheme="minorHAnsi" w:hAnsiTheme="minorHAnsi" w:cstheme="minorHAnsi"/>
          <w:sz w:val="22"/>
          <w:szCs w:val="22"/>
        </w:rPr>
      </w:pPr>
      <w:r w:rsidRPr="00417C34">
        <w:rPr>
          <w:rFonts w:asciiTheme="minorHAnsi" w:hAnsiTheme="minorHAnsi" w:cstheme="minorHAnsi"/>
          <w:sz w:val="22"/>
          <w:szCs w:val="22"/>
        </w:rPr>
        <w:t xml:space="preserve">Zhotoviteľ ako uchádzač je povinný priložiť k svojej ponuke ním ocenený výkaz výmer z podkladovej dokumentácie bez vecných zmien položiek. Zhotoviteľ ako uchádzač vyplní jednotkové ceny v eurách bez medzier a zaokrúhlené najviac na dve desatinné miesta pre všetky položky. Pokiaľ bude niektorá položka ocenená hodnotou nula alebo nebude vôbec ocenená, ponuka nebude nespĺňať požiadavky obstarávateľa na predmet zákazky. Nie je dovolené v ponukovom výkaze výmer vytvárať nové položky ani existujúce položky vecne meniť či meniť počty merných jednotiek položiek; vypĺňajú sa len bunky, ktoré sú osobitne označené, t. j. zásadne jednotkové ceny položiek. Ponukový výkaz výmer uchádzač predkladá vo formáte *.xls, resp. *.xlsx. Celková maximálna cena za dielo podľa článku </w:t>
      </w:r>
      <w:r w:rsidRPr="00417C34">
        <w:rPr>
          <w:rFonts w:asciiTheme="minorHAnsi" w:hAnsiTheme="minorHAnsi" w:cstheme="minorHAnsi"/>
          <w:sz w:val="22"/>
          <w:szCs w:val="22"/>
        </w:rPr>
        <w:fldChar w:fldCharType="begin"/>
      </w:r>
      <w:r w:rsidRPr="00417C34">
        <w:rPr>
          <w:rFonts w:asciiTheme="minorHAnsi" w:hAnsiTheme="minorHAnsi" w:cstheme="minorHAnsi"/>
          <w:sz w:val="22"/>
          <w:szCs w:val="22"/>
        </w:rPr>
        <w:instrText xml:space="preserve"> REF _Ref108616072 \r \h </w:instrText>
      </w:r>
      <w:r w:rsidR="00417C34">
        <w:rPr>
          <w:rFonts w:asciiTheme="minorHAnsi" w:hAnsiTheme="minorHAnsi" w:cstheme="minorHAnsi"/>
          <w:sz w:val="22"/>
          <w:szCs w:val="22"/>
        </w:rPr>
        <w:instrText xml:space="preserve"> \* MERGEFORMAT </w:instrText>
      </w:r>
      <w:r w:rsidRPr="00417C34">
        <w:rPr>
          <w:rFonts w:asciiTheme="minorHAnsi" w:hAnsiTheme="minorHAnsi" w:cstheme="minorHAnsi"/>
          <w:sz w:val="22"/>
          <w:szCs w:val="22"/>
        </w:rPr>
      </w:r>
      <w:r w:rsidRPr="00417C34">
        <w:rPr>
          <w:rFonts w:asciiTheme="minorHAnsi" w:hAnsiTheme="minorHAnsi" w:cstheme="minorHAnsi"/>
          <w:sz w:val="22"/>
          <w:szCs w:val="22"/>
        </w:rPr>
        <w:fldChar w:fldCharType="separate"/>
      </w:r>
      <w:r w:rsidRPr="00417C34">
        <w:rPr>
          <w:rFonts w:asciiTheme="minorHAnsi" w:hAnsiTheme="minorHAnsi" w:cstheme="minorHAnsi"/>
          <w:sz w:val="22"/>
          <w:szCs w:val="22"/>
        </w:rPr>
        <w:t>2</w:t>
      </w:r>
      <w:r w:rsidRPr="00417C34">
        <w:rPr>
          <w:rFonts w:asciiTheme="minorHAnsi" w:hAnsiTheme="minorHAnsi" w:cstheme="minorHAnsi"/>
          <w:sz w:val="22"/>
          <w:szCs w:val="22"/>
        </w:rPr>
        <w:fldChar w:fldCharType="end"/>
      </w:r>
      <w:r w:rsidRPr="00417C34">
        <w:rPr>
          <w:rFonts w:asciiTheme="minorHAnsi" w:hAnsiTheme="minorHAnsi" w:cstheme="minorHAnsi"/>
          <w:sz w:val="22"/>
          <w:szCs w:val="22"/>
        </w:rPr>
        <w:t xml:space="preserve"> ods. </w:t>
      </w:r>
      <w:r w:rsidRPr="00417C34">
        <w:rPr>
          <w:rFonts w:asciiTheme="minorHAnsi" w:hAnsiTheme="minorHAnsi" w:cstheme="minorHAnsi"/>
          <w:sz w:val="22"/>
          <w:szCs w:val="22"/>
        </w:rPr>
        <w:fldChar w:fldCharType="begin"/>
      </w:r>
      <w:r w:rsidRPr="00417C34">
        <w:rPr>
          <w:rFonts w:asciiTheme="minorHAnsi" w:hAnsiTheme="minorHAnsi" w:cstheme="minorHAnsi"/>
          <w:sz w:val="22"/>
          <w:szCs w:val="22"/>
        </w:rPr>
        <w:instrText xml:space="preserve"> REF _Ref108616074 \r \h </w:instrText>
      </w:r>
      <w:r w:rsidR="00417C34">
        <w:rPr>
          <w:rFonts w:asciiTheme="minorHAnsi" w:hAnsiTheme="minorHAnsi" w:cstheme="minorHAnsi"/>
          <w:sz w:val="22"/>
          <w:szCs w:val="22"/>
        </w:rPr>
        <w:instrText xml:space="preserve"> \* MERGEFORMAT </w:instrText>
      </w:r>
      <w:r w:rsidRPr="00417C34">
        <w:rPr>
          <w:rFonts w:asciiTheme="minorHAnsi" w:hAnsiTheme="minorHAnsi" w:cstheme="minorHAnsi"/>
          <w:sz w:val="22"/>
          <w:szCs w:val="22"/>
        </w:rPr>
      </w:r>
      <w:r w:rsidRPr="00417C34">
        <w:rPr>
          <w:rFonts w:asciiTheme="minorHAnsi" w:hAnsiTheme="minorHAnsi" w:cstheme="minorHAnsi"/>
          <w:sz w:val="22"/>
          <w:szCs w:val="22"/>
        </w:rPr>
        <w:fldChar w:fldCharType="separate"/>
      </w:r>
      <w:r w:rsidRPr="00417C34">
        <w:rPr>
          <w:rFonts w:asciiTheme="minorHAnsi" w:hAnsiTheme="minorHAnsi" w:cstheme="minorHAnsi"/>
          <w:sz w:val="22"/>
          <w:szCs w:val="22"/>
        </w:rPr>
        <w:t>2.1</w:t>
      </w:r>
      <w:r w:rsidRPr="00417C34">
        <w:rPr>
          <w:rFonts w:asciiTheme="minorHAnsi" w:hAnsiTheme="minorHAnsi" w:cstheme="minorHAnsi"/>
          <w:sz w:val="22"/>
          <w:szCs w:val="22"/>
        </w:rPr>
        <w:fldChar w:fldCharType="end"/>
      </w:r>
      <w:r w:rsidRPr="00417C34">
        <w:rPr>
          <w:rFonts w:asciiTheme="minorHAnsi" w:hAnsiTheme="minorHAnsi" w:cstheme="minorHAnsi"/>
          <w:sz w:val="22"/>
          <w:szCs w:val="22"/>
        </w:rPr>
        <w:t xml:space="preserve"> zmluvy o dielo je určená ako suma súčinov jednotkových cien a počtov merných jednotiek všetkých položiek z ponukového výkazu výmer.</w:t>
      </w:r>
    </w:p>
    <w:p w14:paraId="7F24F659" w14:textId="0E199760" w:rsidR="00B96679" w:rsidRPr="00417C34" w:rsidRDefault="00B96679" w:rsidP="00B96679">
      <w:pPr>
        <w:spacing w:after="240"/>
        <w:jc w:val="both"/>
        <w:rPr>
          <w:rFonts w:asciiTheme="minorHAnsi" w:hAnsiTheme="minorHAnsi" w:cstheme="minorHAnsi"/>
          <w:sz w:val="22"/>
          <w:szCs w:val="22"/>
        </w:rPr>
      </w:pPr>
      <w:r w:rsidRPr="00417C34">
        <w:rPr>
          <w:rFonts w:asciiTheme="minorHAnsi" w:hAnsiTheme="minorHAnsi" w:cstheme="minorHAnsi"/>
          <w:sz w:val="22"/>
          <w:szCs w:val="22"/>
        </w:rPr>
        <w:t xml:space="preserve">Potom, ako zmluva o dielo nadobudne účinnosť, zhotoviteľ v súlade s článkom </w:t>
      </w:r>
      <w:r w:rsidRPr="00417C34">
        <w:rPr>
          <w:rFonts w:asciiTheme="minorHAnsi" w:hAnsiTheme="minorHAnsi" w:cstheme="minorHAnsi"/>
          <w:sz w:val="22"/>
          <w:szCs w:val="22"/>
        </w:rPr>
        <w:fldChar w:fldCharType="begin"/>
      </w:r>
      <w:r w:rsidRPr="00417C34">
        <w:rPr>
          <w:rFonts w:asciiTheme="minorHAnsi" w:hAnsiTheme="minorHAnsi" w:cstheme="minorHAnsi"/>
          <w:sz w:val="22"/>
          <w:szCs w:val="22"/>
        </w:rPr>
        <w:instrText xml:space="preserve"> REF _Ref108616354 \r \h  \* MERGEFORMAT </w:instrText>
      </w:r>
      <w:r w:rsidRPr="00417C34">
        <w:rPr>
          <w:rFonts w:asciiTheme="minorHAnsi" w:hAnsiTheme="minorHAnsi" w:cstheme="minorHAnsi"/>
          <w:sz w:val="22"/>
          <w:szCs w:val="22"/>
        </w:rPr>
      </w:r>
      <w:r w:rsidRPr="00417C34">
        <w:rPr>
          <w:rFonts w:asciiTheme="minorHAnsi" w:hAnsiTheme="minorHAnsi" w:cstheme="minorHAnsi"/>
          <w:sz w:val="22"/>
          <w:szCs w:val="22"/>
        </w:rPr>
        <w:fldChar w:fldCharType="separate"/>
      </w:r>
      <w:r w:rsidRPr="00417C34">
        <w:rPr>
          <w:rFonts w:asciiTheme="minorHAnsi" w:hAnsiTheme="minorHAnsi" w:cstheme="minorHAnsi"/>
          <w:sz w:val="22"/>
          <w:szCs w:val="22"/>
        </w:rPr>
        <w:t>1</w:t>
      </w:r>
      <w:r w:rsidRPr="00417C34">
        <w:rPr>
          <w:rFonts w:asciiTheme="minorHAnsi" w:hAnsiTheme="minorHAnsi" w:cstheme="minorHAnsi"/>
          <w:sz w:val="22"/>
          <w:szCs w:val="22"/>
        </w:rPr>
        <w:fldChar w:fldCharType="end"/>
      </w:r>
      <w:r w:rsidRPr="00417C34">
        <w:rPr>
          <w:rFonts w:asciiTheme="minorHAnsi" w:hAnsiTheme="minorHAnsi" w:cstheme="minorHAnsi"/>
          <w:sz w:val="22"/>
          <w:szCs w:val="22"/>
        </w:rPr>
        <w:t xml:space="preserve"> ods. </w:t>
      </w:r>
      <w:r w:rsidRPr="00417C34">
        <w:rPr>
          <w:rFonts w:asciiTheme="minorHAnsi" w:hAnsiTheme="minorHAnsi" w:cstheme="minorHAnsi"/>
          <w:sz w:val="22"/>
          <w:szCs w:val="22"/>
        </w:rPr>
        <w:fldChar w:fldCharType="begin"/>
      </w:r>
      <w:r w:rsidRPr="00417C34">
        <w:rPr>
          <w:rFonts w:asciiTheme="minorHAnsi" w:hAnsiTheme="minorHAnsi" w:cstheme="minorHAnsi"/>
          <w:sz w:val="22"/>
          <w:szCs w:val="22"/>
        </w:rPr>
        <w:instrText xml:space="preserve"> REF _Ref115972660 \r \h  \* MERGEFORMAT </w:instrText>
      </w:r>
      <w:r w:rsidRPr="00417C34">
        <w:rPr>
          <w:rFonts w:asciiTheme="minorHAnsi" w:hAnsiTheme="minorHAnsi" w:cstheme="minorHAnsi"/>
          <w:sz w:val="22"/>
          <w:szCs w:val="22"/>
        </w:rPr>
      </w:r>
      <w:r w:rsidRPr="00417C34">
        <w:rPr>
          <w:rFonts w:asciiTheme="minorHAnsi" w:hAnsiTheme="minorHAnsi" w:cstheme="minorHAnsi"/>
          <w:sz w:val="22"/>
          <w:szCs w:val="22"/>
        </w:rPr>
        <w:fldChar w:fldCharType="separate"/>
      </w:r>
      <w:r w:rsidRPr="00417C34">
        <w:rPr>
          <w:rFonts w:asciiTheme="minorHAnsi" w:hAnsiTheme="minorHAnsi" w:cstheme="minorHAnsi"/>
          <w:sz w:val="22"/>
          <w:szCs w:val="22"/>
        </w:rPr>
        <w:t>1.3</w:t>
      </w:r>
      <w:r w:rsidRPr="00417C34">
        <w:rPr>
          <w:rFonts w:asciiTheme="minorHAnsi" w:hAnsiTheme="minorHAnsi" w:cstheme="minorHAnsi"/>
          <w:sz w:val="22"/>
          <w:szCs w:val="22"/>
        </w:rPr>
        <w:fldChar w:fldCharType="end"/>
      </w:r>
      <w:r w:rsidRPr="00417C34">
        <w:rPr>
          <w:rFonts w:asciiTheme="minorHAnsi" w:hAnsiTheme="minorHAnsi" w:cstheme="minorHAnsi"/>
          <w:sz w:val="22"/>
          <w:szCs w:val="22"/>
        </w:rPr>
        <w:t xml:space="preserve"> časťou </w:t>
      </w:r>
      <w:r w:rsidRPr="00417C34">
        <w:rPr>
          <w:rFonts w:asciiTheme="minorHAnsi" w:hAnsiTheme="minorHAnsi" w:cstheme="minorHAnsi"/>
          <w:sz w:val="22"/>
          <w:szCs w:val="22"/>
        </w:rPr>
        <w:fldChar w:fldCharType="begin"/>
      </w:r>
      <w:r w:rsidRPr="00417C34">
        <w:rPr>
          <w:rFonts w:asciiTheme="minorHAnsi" w:hAnsiTheme="minorHAnsi" w:cstheme="minorHAnsi"/>
          <w:sz w:val="22"/>
          <w:szCs w:val="22"/>
        </w:rPr>
        <w:instrText xml:space="preserve"> REF _Ref125054685 \r \h  \* MERGEFORMAT </w:instrText>
      </w:r>
      <w:r w:rsidRPr="00417C34">
        <w:rPr>
          <w:rFonts w:asciiTheme="minorHAnsi" w:hAnsiTheme="minorHAnsi" w:cstheme="minorHAnsi"/>
          <w:sz w:val="22"/>
          <w:szCs w:val="22"/>
        </w:rPr>
      </w:r>
      <w:r w:rsidRPr="00417C34">
        <w:rPr>
          <w:rFonts w:asciiTheme="minorHAnsi" w:hAnsiTheme="minorHAnsi" w:cstheme="minorHAnsi"/>
          <w:sz w:val="22"/>
          <w:szCs w:val="22"/>
        </w:rPr>
        <w:fldChar w:fldCharType="separate"/>
      </w:r>
      <w:r w:rsidRPr="00417C34">
        <w:rPr>
          <w:rFonts w:asciiTheme="minorHAnsi" w:hAnsiTheme="minorHAnsi" w:cstheme="minorHAnsi"/>
          <w:sz w:val="22"/>
          <w:szCs w:val="22"/>
        </w:rPr>
        <w:t>A)</w:t>
      </w:r>
      <w:r w:rsidRPr="00417C34">
        <w:rPr>
          <w:rFonts w:asciiTheme="minorHAnsi" w:hAnsiTheme="minorHAnsi" w:cstheme="minorHAnsi"/>
          <w:sz w:val="22"/>
          <w:szCs w:val="22"/>
        </w:rPr>
        <w:fldChar w:fldCharType="end"/>
      </w:r>
      <w:r w:rsidRPr="00417C34">
        <w:rPr>
          <w:rFonts w:asciiTheme="minorHAnsi" w:hAnsiTheme="minorHAnsi" w:cstheme="minorHAnsi"/>
          <w:sz w:val="22"/>
          <w:szCs w:val="22"/>
        </w:rPr>
        <w:t xml:space="preserve"> písm. </w:t>
      </w:r>
      <w:r w:rsidRPr="00417C34">
        <w:rPr>
          <w:rFonts w:asciiTheme="minorHAnsi" w:hAnsiTheme="minorHAnsi" w:cstheme="minorHAnsi"/>
          <w:sz w:val="22"/>
          <w:szCs w:val="22"/>
        </w:rPr>
        <w:fldChar w:fldCharType="begin"/>
      </w:r>
      <w:r w:rsidRPr="00417C34">
        <w:rPr>
          <w:rFonts w:asciiTheme="minorHAnsi" w:hAnsiTheme="minorHAnsi" w:cstheme="minorHAnsi"/>
          <w:sz w:val="22"/>
          <w:szCs w:val="22"/>
        </w:rPr>
        <w:instrText xml:space="preserve"> REF _Ref108616361 \r \h  \* MERGEFORMAT </w:instrText>
      </w:r>
      <w:r w:rsidRPr="00417C34">
        <w:rPr>
          <w:rFonts w:asciiTheme="minorHAnsi" w:hAnsiTheme="minorHAnsi" w:cstheme="minorHAnsi"/>
          <w:sz w:val="22"/>
          <w:szCs w:val="22"/>
        </w:rPr>
      </w:r>
      <w:r w:rsidRPr="00417C34">
        <w:rPr>
          <w:rFonts w:asciiTheme="minorHAnsi" w:hAnsiTheme="minorHAnsi" w:cstheme="minorHAnsi"/>
          <w:sz w:val="22"/>
          <w:szCs w:val="22"/>
        </w:rPr>
        <w:fldChar w:fldCharType="separate"/>
      </w:r>
      <w:r w:rsidRPr="00417C34">
        <w:rPr>
          <w:rFonts w:asciiTheme="minorHAnsi" w:hAnsiTheme="minorHAnsi" w:cstheme="minorHAnsi"/>
          <w:sz w:val="22"/>
          <w:szCs w:val="22"/>
        </w:rPr>
        <w:t>a)</w:t>
      </w:r>
      <w:r w:rsidRPr="00417C34">
        <w:rPr>
          <w:rFonts w:asciiTheme="minorHAnsi" w:hAnsiTheme="minorHAnsi" w:cstheme="minorHAnsi"/>
          <w:sz w:val="22"/>
          <w:szCs w:val="22"/>
        </w:rPr>
        <w:fldChar w:fldCharType="end"/>
      </w:r>
      <w:r w:rsidRPr="00417C34">
        <w:rPr>
          <w:rFonts w:asciiTheme="minorHAnsi" w:hAnsiTheme="minorHAnsi" w:cstheme="minorHAnsi"/>
          <w:sz w:val="22"/>
          <w:szCs w:val="22"/>
        </w:rPr>
        <w:t xml:space="preserve"> zmluvy o dielo spracuje výkaz výmer vo väčšej miere podrobnosti podľa ním ponúknutého technického riešenia tak, aby tento vo väčšej miere podrobnosti v ňom uvádzaných ocenených jednotlivých položiek bol v súlade s ponukovým výkazom výmer a s v ňom uvádzanými ocenenými jednotlivými položkami.</w:t>
      </w:r>
    </w:p>
    <w:p w14:paraId="480B9D9B" w14:textId="041B887B" w:rsidR="00B96679" w:rsidRPr="00417C34" w:rsidRDefault="00B96679" w:rsidP="00B96679">
      <w:pPr>
        <w:spacing w:after="240"/>
        <w:jc w:val="both"/>
        <w:rPr>
          <w:rFonts w:asciiTheme="minorHAnsi" w:hAnsiTheme="minorHAnsi" w:cstheme="minorHAnsi"/>
          <w:sz w:val="22"/>
          <w:szCs w:val="22"/>
        </w:rPr>
      </w:pPr>
      <w:r w:rsidRPr="00417C34">
        <w:rPr>
          <w:rFonts w:asciiTheme="minorHAnsi" w:hAnsiTheme="minorHAnsi" w:cstheme="minorHAnsi"/>
          <w:sz w:val="22"/>
          <w:szCs w:val="22"/>
        </w:rPr>
        <w:t xml:space="preserve">Pokiaľ sa nebude jednať o uplatnenie článku </w:t>
      </w:r>
      <w:r w:rsidRPr="00417C34">
        <w:rPr>
          <w:rFonts w:asciiTheme="minorHAnsi" w:hAnsiTheme="minorHAnsi" w:cstheme="minorHAnsi"/>
          <w:sz w:val="22"/>
          <w:szCs w:val="22"/>
        </w:rPr>
        <w:fldChar w:fldCharType="begin"/>
      </w:r>
      <w:r w:rsidRPr="00417C34">
        <w:rPr>
          <w:rFonts w:asciiTheme="minorHAnsi" w:hAnsiTheme="minorHAnsi" w:cstheme="minorHAnsi"/>
          <w:sz w:val="22"/>
          <w:szCs w:val="22"/>
        </w:rPr>
        <w:instrText xml:space="preserve"> REF _Ref108616354 \r \h  \* MERGEFORMAT </w:instrText>
      </w:r>
      <w:r w:rsidRPr="00417C34">
        <w:rPr>
          <w:rFonts w:asciiTheme="minorHAnsi" w:hAnsiTheme="minorHAnsi" w:cstheme="minorHAnsi"/>
          <w:sz w:val="22"/>
          <w:szCs w:val="22"/>
        </w:rPr>
      </w:r>
      <w:r w:rsidRPr="00417C34">
        <w:rPr>
          <w:rFonts w:asciiTheme="minorHAnsi" w:hAnsiTheme="minorHAnsi" w:cstheme="minorHAnsi"/>
          <w:sz w:val="22"/>
          <w:szCs w:val="22"/>
        </w:rPr>
        <w:fldChar w:fldCharType="separate"/>
      </w:r>
      <w:r w:rsidRPr="00417C34">
        <w:rPr>
          <w:rFonts w:asciiTheme="minorHAnsi" w:hAnsiTheme="minorHAnsi" w:cstheme="minorHAnsi"/>
          <w:sz w:val="22"/>
          <w:szCs w:val="22"/>
        </w:rPr>
        <w:t>1</w:t>
      </w:r>
      <w:r w:rsidRPr="00417C34">
        <w:rPr>
          <w:rFonts w:asciiTheme="minorHAnsi" w:hAnsiTheme="minorHAnsi" w:cstheme="minorHAnsi"/>
          <w:sz w:val="22"/>
          <w:szCs w:val="22"/>
        </w:rPr>
        <w:fldChar w:fldCharType="end"/>
      </w:r>
      <w:r w:rsidRPr="00417C34">
        <w:rPr>
          <w:rFonts w:asciiTheme="minorHAnsi" w:hAnsiTheme="minorHAnsi" w:cstheme="minorHAnsi"/>
          <w:sz w:val="22"/>
          <w:szCs w:val="22"/>
        </w:rPr>
        <w:t xml:space="preserve"> ods. </w:t>
      </w:r>
      <w:r w:rsidRPr="00417C34">
        <w:rPr>
          <w:rFonts w:asciiTheme="minorHAnsi" w:hAnsiTheme="minorHAnsi" w:cstheme="minorHAnsi"/>
          <w:sz w:val="22"/>
          <w:szCs w:val="22"/>
        </w:rPr>
        <w:fldChar w:fldCharType="begin"/>
      </w:r>
      <w:r w:rsidRPr="00417C34">
        <w:rPr>
          <w:rFonts w:asciiTheme="minorHAnsi" w:hAnsiTheme="minorHAnsi" w:cstheme="minorHAnsi"/>
          <w:sz w:val="22"/>
          <w:szCs w:val="22"/>
        </w:rPr>
        <w:instrText xml:space="preserve"> REF _Ref105440933 \r \h  \* MERGEFORMAT </w:instrText>
      </w:r>
      <w:r w:rsidRPr="00417C34">
        <w:rPr>
          <w:rFonts w:asciiTheme="minorHAnsi" w:hAnsiTheme="minorHAnsi" w:cstheme="minorHAnsi"/>
          <w:sz w:val="22"/>
          <w:szCs w:val="22"/>
        </w:rPr>
      </w:r>
      <w:r w:rsidRPr="00417C34">
        <w:rPr>
          <w:rFonts w:asciiTheme="minorHAnsi" w:hAnsiTheme="minorHAnsi" w:cstheme="minorHAnsi"/>
          <w:sz w:val="22"/>
          <w:szCs w:val="22"/>
        </w:rPr>
        <w:fldChar w:fldCharType="separate"/>
      </w:r>
      <w:r w:rsidRPr="00417C34">
        <w:rPr>
          <w:rFonts w:asciiTheme="minorHAnsi" w:hAnsiTheme="minorHAnsi" w:cstheme="minorHAnsi"/>
          <w:sz w:val="22"/>
          <w:szCs w:val="22"/>
        </w:rPr>
        <w:t>1.9</w:t>
      </w:r>
      <w:r w:rsidRPr="00417C34">
        <w:rPr>
          <w:rFonts w:asciiTheme="minorHAnsi" w:hAnsiTheme="minorHAnsi" w:cstheme="minorHAnsi"/>
          <w:sz w:val="22"/>
          <w:szCs w:val="22"/>
        </w:rPr>
        <w:fldChar w:fldCharType="end"/>
      </w:r>
      <w:r w:rsidRPr="00417C34">
        <w:rPr>
          <w:rFonts w:asciiTheme="minorHAnsi" w:hAnsiTheme="minorHAnsi" w:cstheme="minorHAnsi"/>
          <w:sz w:val="22"/>
          <w:szCs w:val="22"/>
        </w:rPr>
        <w:t xml:space="preserve"> zmluvy o dielo, medzi ponukovým výkazom výmer a výkazom výmer vo väčšej miere podrobnosti, ktorý po uzatvorení zmluvy o dielo vypracuje zhotoviteľ a ktorý bude podliehať následnému schváleniu zo strany objednávateľa v zmysle článku </w:t>
      </w:r>
      <w:r w:rsidRPr="00417C34">
        <w:rPr>
          <w:rFonts w:asciiTheme="minorHAnsi" w:hAnsiTheme="minorHAnsi" w:cstheme="minorHAnsi"/>
          <w:sz w:val="22"/>
          <w:szCs w:val="22"/>
        </w:rPr>
        <w:fldChar w:fldCharType="begin"/>
      </w:r>
      <w:r w:rsidRPr="00417C34">
        <w:rPr>
          <w:rFonts w:asciiTheme="minorHAnsi" w:hAnsiTheme="minorHAnsi" w:cstheme="minorHAnsi"/>
          <w:sz w:val="22"/>
          <w:szCs w:val="22"/>
        </w:rPr>
        <w:instrText xml:space="preserve"> REF _Ref108965585 \r \h  \* MERGEFORMAT </w:instrText>
      </w:r>
      <w:r w:rsidRPr="00417C34">
        <w:rPr>
          <w:rFonts w:asciiTheme="minorHAnsi" w:hAnsiTheme="minorHAnsi" w:cstheme="minorHAnsi"/>
          <w:sz w:val="22"/>
          <w:szCs w:val="22"/>
        </w:rPr>
      </w:r>
      <w:r w:rsidRPr="00417C34">
        <w:rPr>
          <w:rFonts w:asciiTheme="minorHAnsi" w:hAnsiTheme="minorHAnsi" w:cstheme="minorHAnsi"/>
          <w:sz w:val="22"/>
          <w:szCs w:val="22"/>
        </w:rPr>
        <w:fldChar w:fldCharType="separate"/>
      </w:r>
      <w:r w:rsidRPr="00417C34">
        <w:rPr>
          <w:rFonts w:asciiTheme="minorHAnsi" w:hAnsiTheme="minorHAnsi" w:cstheme="minorHAnsi"/>
          <w:sz w:val="22"/>
          <w:szCs w:val="22"/>
        </w:rPr>
        <w:t>6</w:t>
      </w:r>
      <w:r w:rsidRPr="00417C34">
        <w:rPr>
          <w:rFonts w:asciiTheme="minorHAnsi" w:hAnsiTheme="minorHAnsi" w:cstheme="minorHAnsi"/>
          <w:sz w:val="22"/>
          <w:szCs w:val="22"/>
        </w:rPr>
        <w:fldChar w:fldCharType="end"/>
      </w:r>
      <w:r w:rsidRPr="00417C34">
        <w:rPr>
          <w:rFonts w:asciiTheme="minorHAnsi" w:hAnsiTheme="minorHAnsi" w:cstheme="minorHAnsi"/>
          <w:sz w:val="22"/>
          <w:szCs w:val="22"/>
        </w:rPr>
        <w:t xml:space="preserve"> ods. </w:t>
      </w:r>
      <w:r w:rsidRPr="00417C34">
        <w:rPr>
          <w:rFonts w:asciiTheme="minorHAnsi" w:hAnsiTheme="minorHAnsi" w:cstheme="minorHAnsi"/>
          <w:sz w:val="22"/>
          <w:szCs w:val="22"/>
        </w:rPr>
        <w:fldChar w:fldCharType="begin"/>
      </w:r>
      <w:r w:rsidRPr="00417C34">
        <w:rPr>
          <w:rFonts w:asciiTheme="minorHAnsi" w:hAnsiTheme="minorHAnsi" w:cstheme="minorHAnsi"/>
          <w:sz w:val="22"/>
          <w:szCs w:val="22"/>
        </w:rPr>
        <w:instrText xml:space="preserve"> REF _Ref108713703 \r \h  \* MERGEFORMAT </w:instrText>
      </w:r>
      <w:r w:rsidRPr="00417C34">
        <w:rPr>
          <w:rFonts w:asciiTheme="minorHAnsi" w:hAnsiTheme="minorHAnsi" w:cstheme="minorHAnsi"/>
          <w:sz w:val="22"/>
          <w:szCs w:val="22"/>
        </w:rPr>
      </w:r>
      <w:r w:rsidRPr="00417C34">
        <w:rPr>
          <w:rFonts w:asciiTheme="minorHAnsi" w:hAnsiTheme="minorHAnsi" w:cstheme="minorHAnsi"/>
          <w:sz w:val="22"/>
          <w:szCs w:val="22"/>
        </w:rPr>
        <w:fldChar w:fldCharType="separate"/>
      </w:r>
      <w:r w:rsidRPr="00417C34">
        <w:rPr>
          <w:rFonts w:asciiTheme="minorHAnsi" w:hAnsiTheme="minorHAnsi" w:cstheme="minorHAnsi"/>
          <w:sz w:val="22"/>
          <w:szCs w:val="22"/>
        </w:rPr>
        <w:t>6.3</w:t>
      </w:r>
      <w:r w:rsidRPr="00417C34">
        <w:rPr>
          <w:rFonts w:asciiTheme="minorHAnsi" w:hAnsiTheme="minorHAnsi" w:cstheme="minorHAnsi"/>
          <w:sz w:val="22"/>
          <w:szCs w:val="22"/>
        </w:rPr>
        <w:fldChar w:fldCharType="end"/>
      </w:r>
      <w:r w:rsidRPr="00417C34">
        <w:rPr>
          <w:rFonts w:asciiTheme="minorHAnsi" w:hAnsiTheme="minorHAnsi" w:cstheme="minorHAnsi"/>
          <w:sz w:val="22"/>
          <w:szCs w:val="22"/>
        </w:rPr>
        <w:t xml:space="preserve"> zmluvy o dielo, môžu vzniknúť rozdiely len z hľadiska ich podrobnosti, teda jednotlivé položky z ponukového výkazu výmer môžu byť vo výkaze výmer vo väčšej miere podrobnosti len podrobnejšie uvedené, „rozštiepené“ do viacerých položiek s tým, že súčin jednotkovej ceny a počtu merných jednotiek danej položky z ponukového výkazu výmer musí presne zodpovedať súhrnu súčinov jednotkových cien a počtov merných jednotiek príslušných podrobnejšie uvedených položiek z výkazu výmer vo väčšej miere podrobnosti. Z tohto dôvodu nemôže dôjsť ani k zmene celkovej maximálnej ceny za dielo. Objednávateľ neschváli výkaz výmer vo väčšej miere podrobnosti, ktorý bude z vyššie uvedeného hľadiska v rozpore s ponukovým výkazom výmer.</w:t>
      </w:r>
    </w:p>
    <w:p w14:paraId="00AA2518" w14:textId="77777777" w:rsidR="00B96679" w:rsidRPr="00417C34" w:rsidRDefault="00B96679" w:rsidP="00B96679">
      <w:pPr>
        <w:spacing w:after="240"/>
        <w:jc w:val="both"/>
        <w:rPr>
          <w:rFonts w:asciiTheme="minorHAnsi" w:hAnsiTheme="minorHAnsi" w:cstheme="minorHAnsi"/>
          <w:sz w:val="22"/>
          <w:szCs w:val="22"/>
        </w:rPr>
      </w:pPr>
      <w:r w:rsidRPr="00417C34">
        <w:rPr>
          <w:rFonts w:asciiTheme="minorHAnsi" w:hAnsiTheme="minorHAnsi" w:cstheme="minorHAnsi"/>
          <w:sz w:val="22"/>
          <w:szCs w:val="22"/>
        </w:rPr>
        <w:t>Je zodpovednosťou zhotoviteľa ako uchádzača, aby do ponukového výkazu výmer nacenil v rámci príslušných položiek všetky potrebné výdavky súvisiace so zhotovením diela, a to prepočítané na počty merných jednotiek uvádzané vo výkaze výmer z podkladovej dokumentácie.</w:t>
      </w:r>
    </w:p>
    <w:p w14:paraId="1A5DBEC5" w14:textId="49EFB1E4" w:rsidR="00B96679" w:rsidRPr="00417C34" w:rsidRDefault="00B96679" w:rsidP="00B96679">
      <w:pPr>
        <w:spacing w:after="240"/>
        <w:jc w:val="both"/>
        <w:rPr>
          <w:rFonts w:asciiTheme="minorHAnsi" w:hAnsiTheme="minorHAnsi" w:cstheme="minorHAnsi"/>
          <w:sz w:val="22"/>
          <w:szCs w:val="22"/>
        </w:rPr>
      </w:pPr>
      <w:r w:rsidRPr="00417C34">
        <w:rPr>
          <w:rFonts w:asciiTheme="minorHAnsi" w:hAnsiTheme="minorHAnsi" w:cstheme="minorHAnsi"/>
          <w:sz w:val="22"/>
          <w:szCs w:val="22"/>
        </w:rPr>
        <w:t xml:space="preserve">Pokiaľ je uskutočnenie niektorých činností alebo vynaloženie určitých výdavkov potrebných na zhotovenie diela pri príprave ponuky s odbornou starostlivosťou predvídateľné (článok </w:t>
      </w:r>
      <w:r w:rsidRPr="00417C34">
        <w:rPr>
          <w:rFonts w:asciiTheme="minorHAnsi" w:hAnsiTheme="minorHAnsi" w:cstheme="minorHAnsi"/>
          <w:sz w:val="22"/>
          <w:szCs w:val="22"/>
        </w:rPr>
        <w:fldChar w:fldCharType="begin"/>
      </w:r>
      <w:r w:rsidRPr="00417C34">
        <w:rPr>
          <w:rFonts w:asciiTheme="minorHAnsi" w:hAnsiTheme="minorHAnsi" w:cstheme="minorHAnsi"/>
          <w:sz w:val="22"/>
          <w:szCs w:val="22"/>
        </w:rPr>
        <w:instrText xml:space="preserve"> REF _Ref108616072 \r \h  \* MERGEFORMAT </w:instrText>
      </w:r>
      <w:r w:rsidRPr="00417C34">
        <w:rPr>
          <w:rFonts w:asciiTheme="minorHAnsi" w:hAnsiTheme="minorHAnsi" w:cstheme="minorHAnsi"/>
          <w:sz w:val="22"/>
          <w:szCs w:val="22"/>
        </w:rPr>
      </w:r>
      <w:r w:rsidRPr="00417C34">
        <w:rPr>
          <w:rFonts w:asciiTheme="minorHAnsi" w:hAnsiTheme="minorHAnsi" w:cstheme="minorHAnsi"/>
          <w:sz w:val="22"/>
          <w:szCs w:val="22"/>
        </w:rPr>
        <w:fldChar w:fldCharType="separate"/>
      </w:r>
      <w:r w:rsidRPr="00417C34">
        <w:rPr>
          <w:rFonts w:asciiTheme="minorHAnsi" w:hAnsiTheme="minorHAnsi" w:cstheme="minorHAnsi"/>
          <w:sz w:val="22"/>
          <w:szCs w:val="22"/>
        </w:rPr>
        <w:t>2</w:t>
      </w:r>
      <w:r w:rsidRPr="00417C34">
        <w:rPr>
          <w:rFonts w:asciiTheme="minorHAnsi" w:hAnsiTheme="minorHAnsi" w:cstheme="minorHAnsi"/>
          <w:sz w:val="22"/>
          <w:szCs w:val="22"/>
        </w:rPr>
        <w:fldChar w:fldCharType="end"/>
      </w:r>
      <w:r w:rsidRPr="00417C34">
        <w:rPr>
          <w:rFonts w:asciiTheme="minorHAnsi" w:hAnsiTheme="minorHAnsi" w:cstheme="minorHAnsi"/>
          <w:sz w:val="22"/>
          <w:szCs w:val="22"/>
        </w:rPr>
        <w:t xml:space="preserve"> ods. </w:t>
      </w:r>
      <w:r w:rsidRPr="00417C34">
        <w:rPr>
          <w:rFonts w:asciiTheme="minorHAnsi" w:hAnsiTheme="minorHAnsi" w:cstheme="minorHAnsi"/>
          <w:sz w:val="22"/>
          <w:szCs w:val="22"/>
        </w:rPr>
        <w:fldChar w:fldCharType="begin"/>
      </w:r>
      <w:r w:rsidRPr="00417C34">
        <w:rPr>
          <w:rFonts w:asciiTheme="minorHAnsi" w:hAnsiTheme="minorHAnsi" w:cstheme="minorHAnsi"/>
          <w:sz w:val="22"/>
          <w:szCs w:val="22"/>
        </w:rPr>
        <w:instrText xml:space="preserve"> REF _Ref138423434 \r \h  \* MERGEFORMAT </w:instrText>
      </w:r>
      <w:r w:rsidRPr="00417C34">
        <w:rPr>
          <w:rFonts w:asciiTheme="minorHAnsi" w:hAnsiTheme="minorHAnsi" w:cstheme="minorHAnsi"/>
          <w:sz w:val="22"/>
          <w:szCs w:val="22"/>
        </w:rPr>
      </w:r>
      <w:r w:rsidRPr="00417C34">
        <w:rPr>
          <w:rFonts w:asciiTheme="minorHAnsi" w:hAnsiTheme="minorHAnsi" w:cstheme="minorHAnsi"/>
          <w:sz w:val="22"/>
          <w:szCs w:val="22"/>
        </w:rPr>
        <w:fldChar w:fldCharType="separate"/>
      </w:r>
      <w:r w:rsidRPr="00417C34">
        <w:rPr>
          <w:rFonts w:asciiTheme="minorHAnsi" w:hAnsiTheme="minorHAnsi" w:cstheme="minorHAnsi"/>
          <w:sz w:val="22"/>
          <w:szCs w:val="22"/>
        </w:rPr>
        <w:t>2.4</w:t>
      </w:r>
      <w:r w:rsidRPr="00417C34">
        <w:rPr>
          <w:rFonts w:asciiTheme="minorHAnsi" w:hAnsiTheme="minorHAnsi" w:cstheme="minorHAnsi"/>
          <w:sz w:val="22"/>
          <w:szCs w:val="22"/>
        </w:rPr>
        <w:fldChar w:fldCharType="end"/>
      </w:r>
      <w:r w:rsidRPr="00417C34">
        <w:rPr>
          <w:rFonts w:asciiTheme="minorHAnsi" w:hAnsiTheme="minorHAnsi" w:cstheme="minorHAnsi"/>
          <w:sz w:val="22"/>
          <w:szCs w:val="22"/>
        </w:rPr>
        <w:t xml:space="preserve"> zmluvy o dielo), je povinnosťou a zodpovednosťou zhotoviteľa ako uchádzača tieto náklady zahrnúť do tých položiek výkazu výmer z podkladovej dokumentácie v ponukovom výkaze výmer, kam logiky patria, aj keby sa na ne príslušné položky výkazu výmer z podkladovej dokumentácie na prvý pohľad priamo nevzťahovali. Počty merných jednotiek uvádzané vo výkaze výmer z podkladovej dokumentácie musia ostať zachované, a to aj v prípade, ak by uskutočnenie niektorých činností alebo vynaloženie určitých výdavkov potrebných na zhotovenie diela pri príprave ponuky s odbornou starostlivosťou bolo predvídateľné v inom rozsahu než predpokladanom výkazom výmer z podkladovej dokumentácie; zhotoviteľ ako uchádzač v takom prípade vyplní jednotkovú cenu položky a túto nebude prepočítavať na iný počet merných jednotiek než uvádzaný vo výkaze výmer z podkladovej dokumentácie; po uzatvorení zmluvy bude zhotoviteľ postupovať podľa článku </w:t>
      </w:r>
      <w:r w:rsidRPr="00417C34">
        <w:rPr>
          <w:rFonts w:asciiTheme="minorHAnsi" w:hAnsiTheme="minorHAnsi" w:cstheme="minorHAnsi"/>
          <w:sz w:val="22"/>
          <w:szCs w:val="22"/>
        </w:rPr>
        <w:fldChar w:fldCharType="begin"/>
      </w:r>
      <w:r w:rsidRPr="00417C34">
        <w:rPr>
          <w:rFonts w:asciiTheme="minorHAnsi" w:hAnsiTheme="minorHAnsi" w:cstheme="minorHAnsi"/>
          <w:sz w:val="22"/>
          <w:szCs w:val="22"/>
        </w:rPr>
        <w:instrText xml:space="preserve"> REF _Ref108616354 \r \h  \* MERGEFORMAT </w:instrText>
      </w:r>
      <w:r w:rsidRPr="00417C34">
        <w:rPr>
          <w:rFonts w:asciiTheme="minorHAnsi" w:hAnsiTheme="minorHAnsi" w:cstheme="minorHAnsi"/>
          <w:sz w:val="22"/>
          <w:szCs w:val="22"/>
        </w:rPr>
      </w:r>
      <w:r w:rsidRPr="00417C34">
        <w:rPr>
          <w:rFonts w:asciiTheme="minorHAnsi" w:hAnsiTheme="minorHAnsi" w:cstheme="minorHAnsi"/>
          <w:sz w:val="22"/>
          <w:szCs w:val="22"/>
        </w:rPr>
        <w:fldChar w:fldCharType="separate"/>
      </w:r>
      <w:r w:rsidRPr="00417C34">
        <w:rPr>
          <w:rFonts w:asciiTheme="minorHAnsi" w:hAnsiTheme="minorHAnsi" w:cstheme="minorHAnsi"/>
          <w:sz w:val="22"/>
          <w:szCs w:val="22"/>
        </w:rPr>
        <w:t>1</w:t>
      </w:r>
      <w:r w:rsidRPr="00417C34">
        <w:rPr>
          <w:rFonts w:asciiTheme="minorHAnsi" w:hAnsiTheme="minorHAnsi" w:cstheme="minorHAnsi"/>
          <w:sz w:val="22"/>
          <w:szCs w:val="22"/>
        </w:rPr>
        <w:fldChar w:fldCharType="end"/>
      </w:r>
      <w:r w:rsidRPr="00417C34">
        <w:rPr>
          <w:rFonts w:asciiTheme="minorHAnsi" w:hAnsiTheme="minorHAnsi" w:cstheme="minorHAnsi"/>
          <w:sz w:val="22"/>
          <w:szCs w:val="22"/>
        </w:rPr>
        <w:t xml:space="preserve"> ods. </w:t>
      </w:r>
      <w:r w:rsidRPr="00417C34">
        <w:rPr>
          <w:rFonts w:asciiTheme="minorHAnsi" w:hAnsiTheme="minorHAnsi" w:cstheme="minorHAnsi"/>
          <w:sz w:val="22"/>
          <w:szCs w:val="22"/>
        </w:rPr>
        <w:fldChar w:fldCharType="begin"/>
      </w:r>
      <w:r w:rsidRPr="00417C34">
        <w:rPr>
          <w:rFonts w:asciiTheme="minorHAnsi" w:hAnsiTheme="minorHAnsi" w:cstheme="minorHAnsi"/>
          <w:sz w:val="22"/>
          <w:szCs w:val="22"/>
        </w:rPr>
        <w:instrText xml:space="preserve"> REF _Ref105440933 \r \h  \* MERGEFORMAT </w:instrText>
      </w:r>
      <w:r w:rsidRPr="00417C34">
        <w:rPr>
          <w:rFonts w:asciiTheme="minorHAnsi" w:hAnsiTheme="minorHAnsi" w:cstheme="minorHAnsi"/>
          <w:sz w:val="22"/>
          <w:szCs w:val="22"/>
        </w:rPr>
      </w:r>
      <w:r w:rsidRPr="00417C34">
        <w:rPr>
          <w:rFonts w:asciiTheme="minorHAnsi" w:hAnsiTheme="minorHAnsi" w:cstheme="minorHAnsi"/>
          <w:sz w:val="22"/>
          <w:szCs w:val="22"/>
        </w:rPr>
        <w:fldChar w:fldCharType="separate"/>
      </w:r>
      <w:r w:rsidRPr="00417C34">
        <w:rPr>
          <w:rFonts w:asciiTheme="minorHAnsi" w:hAnsiTheme="minorHAnsi" w:cstheme="minorHAnsi"/>
          <w:sz w:val="22"/>
          <w:szCs w:val="22"/>
        </w:rPr>
        <w:t>1.9</w:t>
      </w:r>
      <w:r w:rsidRPr="00417C34">
        <w:rPr>
          <w:rFonts w:asciiTheme="minorHAnsi" w:hAnsiTheme="minorHAnsi" w:cstheme="minorHAnsi"/>
          <w:sz w:val="22"/>
          <w:szCs w:val="22"/>
        </w:rPr>
        <w:fldChar w:fldCharType="end"/>
      </w:r>
      <w:r w:rsidRPr="00417C34">
        <w:rPr>
          <w:rFonts w:asciiTheme="minorHAnsi" w:hAnsiTheme="minorHAnsi" w:cstheme="minorHAnsi"/>
          <w:sz w:val="22"/>
          <w:szCs w:val="22"/>
        </w:rPr>
        <w:t xml:space="preserve"> zmluvy o dielo.</w:t>
      </w:r>
    </w:p>
    <w:p w14:paraId="196C5620" w14:textId="5D7C561F" w:rsidR="00B96679" w:rsidRPr="00417C34" w:rsidRDefault="00B96679" w:rsidP="00B96679">
      <w:pPr>
        <w:spacing w:after="240"/>
        <w:jc w:val="both"/>
        <w:rPr>
          <w:rFonts w:asciiTheme="minorHAnsi" w:hAnsiTheme="minorHAnsi" w:cstheme="minorHAnsi"/>
          <w:sz w:val="22"/>
          <w:szCs w:val="22"/>
        </w:rPr>
      </w:pPr>
      <w:r w:rsidRPr="00417C34">
        <w:rPr>
          <w:rFonts w:asciiTheme="minorHAnsi" w:hAnsiTheme="minorHAnsi" w:cstheme="minorHAnsi"/>
          <w:sz w:val="22"/>
          <w:szCs w:val="22"/>
        </w:rPr>
        <w:t xml:space="preserve">Rozdiel z hľadiska viac prác a menej prác môže vzniknúť zásadne až pri skutočnej realizácii diela za splnenia podmienok vyplývajúcich z článku </w:t>
      </w:r>
      <w:r w:rsidRPr="00417C34">
        <w:rPr>
          <w:rFonts w:asciiTheme="minorHAnsi" w:hAnsiTheme="minorHAnsi" w:cstheme="minorHAnsi"/>
          <w:sz w:val="22"/>
          <w:szCs w:val="22"/>
        </w:rPr>
        <w:fldChar w:fldCharType="begin"/>
      </w:r>
      <w:r w:rsidRPr="00417C34">
        <w:rPr>
          <w:rFonts w:asciiTheme="minorHAnsi" w:hAnsiTheme="minorHAnsi" w:cstheme="minorHAnsi"/>
          <w:sz w:val="22"/>
          <w:szCs w:val="22"/>
        </w:rPr>
        <w:instrText xml:space="preserve"> REF _Ref108616072 \r \h  \* MERGEFORMAT </w:instrText>
      </w:r>
      <w:r w:rsidRPr="00417C34">
        <w:rPr>
          <w:rFonts w:asciiTheme="minorHAnsi" w:hAnsiTheme="minorHAnsi" w:cstheme="minorHAnsi"/>
          <w:sz w:val="22"/>
          <w:szCs w:val="22"/>
        </w:rPr>
      </w:r>
      <w:r w:rsidRPr="00417C34">
        <w:rPr>
          <w:rFonts w:asciiTheme="minorHAnsi" w:hAnsiTheme="minorHAnsi" w:cstheme="minorHAnsi"/>
          <w:sz w:val="22"/>
          <w:szCs w:val="22"/>
        </w:rPr>
        <w:fldChar w:fldCharType="separate"/>
      </w:r>
      <w:r w:rsidRPr="00417C34">
        <w:rPr>
          <w:rFonts w:asciiTheme="minorHAnsi" w:hAnsiTheme="minorHAnsi" w:cstheme="minorHAnsi"/>
          <w:sz w:val="22"/>
          <w:szCs w:val="22"/>
        </w:rPr>
        <w:t>2</w:t>
      </w:r>
      <w:r w:rsidRPr="00417C34">
        <w:rPr>
          <w:rFonts w:asciiTheme="minorHAnsi" w:hAnsiTheme="minorHAnsi" w:cstheme="minorHAnsi"/>
          <w:sz w:val="22"/>
          <w:szCs w:val="22"/>
        </w:rPr>
        <w:fldChar w:fldCharType="end"/>
      </w:r>
      <w:r w:rsidRPr="00417C34">
        <w:rPr>
          <w:rFonts w:asciiTheme="minorHAnsi" w:hAnsiTheme="minorHAnsi" w:cstheme="minorHAnsi"/>
          <w:sz w:val="22"/>
          <w:szCs w:val="22"/>
        </w:rPr>
        <w:t xml:space="preserve"> ods. </w:t>
      </w:r>
      <w:r w:rsidRPr="00417C34">
        <w:rPr>
          <w:rFonts w:asciiTheme="minorHAnsi" w:hAnsiTheme="minorHAnsi" w:cstheme="minorHAnsi"/>
          <w:sz w:val="22"/>
          <w:szCs w:val="22"/>
        </w:rPr>
        <w:fldChar w:fldCharType="begin"/>
      </w:r>
      <w:r w:rsidRPr="00417C34">
        <w:rPr>
          <w:rFonts w:asciiTheme="minorHAnsi" w:hAnsiTheme="minorHAnsi" w:cstheme="minorHAnsi"/>
          <w:sz w:val="22"/>
          <w:szCs w:val="22"/>
        </w:rPr>
        <w:instrText xml:space="preserve"> REF _Ref138423434 \r \h  \* MERGEFORMAT </w:instrText>
      </w:r>
      <w:r w:rsidRPr="00417C34">
        <w:rPr>
          <w:rFonts w:asciiTheme="minorHAnsi" w:hAnsiTheme="minorHAnsi" w:cstheme="minorHAnsi"/>
          <w:sz w:val="22"/>
          <w:szCs w:val="22"/>
        </w:rPr>
      </w:r>
      <w:r w:rsidRPr="00417C34">
        <w:rPr>
          <w:rFonts w:asciiTheme="minorHAnsi" w:hAnsiTheme="minorHAnsi" w:cstheme="minorHAnsi"/>
          <w:sz w:val="22"/>
          <w:szCs w:val="22"/>
        </w:rPr>
        <w:fldChar w:fldCharType="separate"/>
      </w:r>
      <w:r w:rsidRPr="00417C34">
        <w:rPr>
          <w:rFonts w:asciiTheme="minorHAnsi" w:hAnsiTheme="minorHAnsi" w:cstheme="minorHAnsi"/>
          <w:sz w:val="22"/>
          <w:szCs w:val="22"/>
        </w:rPr>
        <w:t>2.4</w:t>
      </w:r>
      <w:r w:rsidRPr="00417C34">
        <w:rPr>
          <w:rFonts w:asciiTheme="minorHAnsi" w:hAnsiTheme="minorHAnsi" w:cstheme="minorHAnsi"/>
          <w:sz w:val="22"/>
          <w:szCs w:val="22"/>
        </w:rPr>
        <w:fldChar w:fldCharType="end"/>
      </w:r>
      <w:r w:rsidRPr="00417C34">
        <w:rPr>
          <w:rFonts w:asciiTheme="minorHAnsi" w:hAnsiTheme="minorHAnsi" w:cstheme="minorHAnsi"/>
          <w:sz w:val="22"/>
          <w:szCs w:val="22"/>
        </w:rPr>
        <w:t xml:space="preserve"> a </w:t>
      </w:r>
      <w:r w:rsidRPr="00417C34">
        <w:rPr>
          <w:rFonts w:asciiTheme="minorHAnsi" w:hAnsiTheme="minorHAnsi" w:cstheme="minorHAnsi"/>
          <w:sz w:val="22"/>
          <w:szCs w:val="22"/>
        </w:rPr>
        <w:fldChar w:fldCharType="begin"/>
      </w:r>
      <w:r w:rsidRPr="00417C34">
        <w:rPr>
          <w:rFonts w:asciiTheme="minorHAnsi" w:hAnsiTheme="minorHAnsi" w:cstheme="minorHAnsi"/>
          <w:sz w:val="22"/>
          <w:szCs w:val="22"/>
        </w:rPr>
        <w:instrText xml:space="preserve"> REF _Ref138423623 \r \h  \* MERGEFORMAT </w:instrText>
      </w:r>
      <w:r w:rsidRPr="00417C34">
        <w:rPr>
          <w:rFonts w:asciiTheme="minorHAnsi" w:hAnsiTheme="minorHAnsi" w:cstheme="minorHAnsi"/>
          <w:sz w:val="22"/>
          <w:szCs w:val="22"/>
        </w:rPr>
      </w:r>
      <w:r w:rsidRPr="00417C34">
        <w:rPr>
          <w:rFonts w:asciiTheme="minorHAnsi" w:hAnsiTheme="minorHAnsi" w:cstheme="minorHAnsi"/>
          <w:sz w:val="22"/>
          <w:szCs w:val="22"/>
        </w:rPr>
        <w:fldChar w:fldCharType="separate"/>
      </w:r>
      <w:r w:rsidRPr="00417C34">
        <w:rPr>
          <w:rFonts w:asciiTheme="minorHAnsi" w:hAnsiTheme="minorHAnsi" w:cstheme="minorHAnsi"/>
          <w:sz w:val="22"/>
          <w:szCs w:val="22"/>
        </w:rPr>
        <w:t>2.5</w:t>
      </w:r>
      <w:r w:rsidRPr="00417C34">
        <w:rPr>
          <w:rFonts w:asciiTheme="minorHAnsi" w:hAnsiTheme="minorHAnsi" w:cstheme="minorHAnsi"/>
          <w:sz w:val="22"/>
          <w:szCs w:val="22"/>
        </w:rPr>
        <w:fldChar w:fldCharType="end"/>
      </w:r>
      <w:r w:rsidRPr="00417C34">
        <w:rPr>
          <w:rFonts w:asciiTheme="minorHAnsi" w:hAnsiTheme="minorHAnsi" w:cstheme="minorHAnsi"/>
          <w:sz w:val="22"/>
          <w:szCs w:val="22"/>
        </w:rPr>
        <w:t xml:space="preserve"> zmluvy o dielo na základe zmenového konania v zmysle článku </w:t>
      </w:r>
      <w:r w:rsidRPr="00417C34">
        <w:rPr>
          <w:rFonts w:asciiTheme="minorHAnsi" w:hAnsiTheme="minorHAnsi" w:cstheme="minorHAnsi"/>
          <w:sz w:val="22"/>
          <w:szCs w:val="22"/>
        </w:rPr>
        <w:fldChar w:fldCharType="begin"/>
      </w:r>
      <w:r w:rsidRPr="00417C34">
        <w:rPr>
          <w:rFonts w:asciiTheme="minorHAnsi" w:hAnsiTheme="minorHAnsi" w:cstheme="minorHAnsi"/>
          <w:sz w:val="22"/>
          <w:szCs w:val="22"/>
        </w:rPr>
        <w:instrText xml:space="preserve"> REF _Ref138409484 \r \h  \* MERGEFORMAT </w:instrText>
      </w:r>
      <w:r w:rsidRPr="00417C34">
        <w:rPr>
          <w:rFonts w:asciiTheme="minorHAnsi" w:hAnsiTheme="minorHAnsi" w:cstheme="minorHAnsi"/>
          <w:sz w:val="22"/>
          <w:szCs w:val="22"/>
        </w:rPr>
      </w:r>
      <w:r w:rsidRPr="00417C34">
        <w:rPr>
          <w:rFonts w:asciiTheme="minorHAnsi" w:hAnsiTheme="minorHAnsi" w:cstheme="minorHAnsi"/>
          <w:sz w:val="22"/>
          <w:szCs w:val="22"/>
        </w:rPr>
        <w:fldChar w:fldCharType="separate"/>
      </w:r>
      <w:r w:rsidRPr="00417C34">
        <w:rPr>
          <w:rFonts w:asciiTheme="minorHAnsi" w:hAnsiTheme="minorHAnsi" w:cstheme="minorHAnsi"/>
          <w:sz w:val="22"/>
          <w:szCs w:val="22"/>
        </w:rPr>
        <w:t>7</w:t>
      </w:r>
      <w:r w:rsidRPr="00417C34">
        <w:rPr>
          <w:rFonts w:asciiTheme="minorHAnsi" w:hAnsiTheme="minorHAnsi" w:cstheme="minorHAnsi"/>
          <w:sz w:val="22"/>
          <w:szCs w:val="22"/>
        </w:rPr>
        <w:fldChar w:fldCharType="end"/>
      </w:r>
      <w:r w:rsidRPr="00417C34">
        <w:rPr>
          <w:rFonts w:asciiTheme="minorHAnsi" w:hAnsiTheme="minorHAnsi" w:cstheme="minorHAnsi"/>
          <w:sz w:val="22"/>
          <w:szCs w:val="22"/>
        </w:rPr>
        <w:t xml:space="preserve"> ods. </w:t>
      </w:r>
      <w:r w:rsidRPr="00417C34">
        <w:rPr>
          <w:rFonts w:asciiTheme="minorHAnsi" w:hAnsiTheme="minorHAnsi" w:cstheme="minorHAnsi"/>
          <w:sz w:val="22"/>
          <w:szCs w:val="22"/>
        </w:rPr>
        <w:fldChar w:fldCharType="begin"/>
      </w:r>
      <w:r w:rsidRPr="00417C34">
        <w:rPr>
          <w:rFonts w:asciiTheme="minorHAnsi" w:hAnsiTheme="minorHAnsi" w:cstheme="minorHAnsi"/>
          <w:sz w:val="22"/>
          <w:szCs w:val="22"/>
        </w:rPr>
        <w:instrText xml:space="preserve"> REF _Ref138409493 \r \h  \* MERGEFORMAT </w:instrText>
      </w:r>
      <w:r w:rsidRPr="00417C34">
        <w:rPr>
          <w:rFonts w:asciiTheme="minorHAnsi" w:hAnsiTheme="minorHAnsi" w:cstheme="minorHAnsi"/>
          <w:sz w:val="22"/>
          <w:szCs w:val="22"/>
        </w:rPr>
      </w:r>
      <w:r w:rsidRPr="00417C34">
        <w:rPr>
          <w:rFonts w:asciiTheme="minorHAnsi" w:hAnsiTheme="minorHAnsi" w:cstheme="minorHAnsi"/>
          <w:sz w:val="22"/>
          <w:szCs w:val="22"/>
        </w:rPr>
        <w:fldChar w:fldCharType="separate"/>
      </w:r>
      <w:r w:rsidRPr="00417C34">
        <w:rPr>
          <w:rFonts w:asciiTheme="minorHAnsi" w:hAnsiTheme="minorHAnsi" w:cstheme="minorHAnsi"/>
          <w:sz w:val="22"/>
          <w:szCs w:val="22"/>
        </w:rPr>
        <w:t>7.7</w:t>
      </w:r>
      <w:r w:rsidRPr="00417C34">
        <w:rPr>
          <w:rFonts w:asciiTheme="minorHAnsi" w:hAnsiTheme="minorHAnsi" w:cstheme="minorHAnsi"/>
          <w:sz w:val="22"/>
          <w:szCs w:val="22"/>
        </w:rPr>
        <w:fldChar w:fldCharType="end"/>
      </w:r>
      <w:r w:rsidRPr="00417C34">
        <w:rPr>
          <w:rFonts w:asciiTheme="minorHAnsi" w:hAnsiTheme="minorHAnsi" w:cstheme="minorHAnsi"/>
          <w:sz w:val="22"/>
          <w:szCs w:val="22"/>
        </w:rPr>
        <w:t xml:space="preserve"> zmluvy o dielo, a to medzi skutočným rozsahom realizácie diela a schváleným výkazom výmer vo väčšej miere podrobnosti. Rozdielny počet merných jednotiek vyplývajúci zo skutočnej realizácie diela vždy odôvodňuje viac práce, resp. menej práce.</w:t>
      </w:r>
    </w:p>
    <w:p w14:paraId="6C30BE56" w14:textId="77777777" w:rsidR="00B96679" w:rsidRPr="00417C34" w:rsidRDefault="00B96679" w:rsidP="00B96679">
      <w:pPr>
        <w:keepNext/>
        <w:spacing w:after="240"/>
        <w:jc w:val="both"/>
        <w:rPr>
          <w:rFonts w:asciiTheme="minorHAnsi" w:hAnsiTheme="minorHAnsi" w:cstheme="minorHAnsi"/>
          <w:b/>
          <w:bCs/>
          <w:sz w:val="22"/>
          <w:szCs w:val="22"/>
        </w:rPr>
      </w:pPr>
      <w:r w:rsidRPr="00417C34">
        <w:rPr>
          <w:rFonts w:asciiTheme="minorHAnsi" w:hAnsiTheme="minorHAnsi" w:cstheme="minorHAnsi"/>
          <w:b/>
          <w:bCs/>
          <w:sz w:val="22"/>
          <w:szCs w:val="22"/>
        </w:rPr>
        <w:lastRenderedPageBreak/>
        <w:t>Kalkulačný vzorec</w:t>
      </w:r>
    </w:p>
    <w:p w14:paraId="2502CDFC" w14:textId="77777777" w:rsidR="00B96679" w:rsidRPr="00417C34" w:rsidRDefault="00B96679" w:rsidP="00B96679">
      <w:pPr>
        <w:spacing w:after="240"/>
        <w:jc w:val="both"/>
        <w:rPr>
          <w:rFonts w:asciiTheme="minorHAnsi" w:hAnsiTheme="minorHAnsi" w:cstheme="minorHAnsi"/>
          <w:sz w:val="22"/>
          <w:szCs w:val="22"/>
        </w:rPr>
      </w:pPr>
      <w:r w:rsidRPr="00417C34">
        <w:rPr>
          <w:rFonts w:asciiTheme="minorHAnsi" w:hAnsiTheme="minorHAnsi" w:cstheme="minorHAnsi"/>
          <w:sz w:val="22"/>
          <w:szCs w:val="22"/>
        </w:rPr>
        <w:t>Pri oceňovaní nových položiek, ktoré nie sú uvedené v schválenom výkaze výmer, zhotoviteľ predloží objednávateľovi na schválenie návrh novej položky (nových položiek), v ktorom uvedie názov novej položky, mernú jednotku novej položky, podrobný popis prvkov novej položky (potrebné množstvo práce, materiálov, nasadenia technického vybavenia a dopravy) a rozbor ich spotreby na mernú jednotku novej položky, navrhne jednotkovú cenu novej položky odvodením z inej položky zo schváleného výkazu výmer zámenou príslušného prvku (napr. zámenou materiálu, technického vybavenia a pod.), ak je to možné, inak vytvorením novej položky, s podrobnou kalkuláciou podľa kalkulačného vzorca uvedeného nižšie podloženou príslušnými dokladmi, a vyčísli cenový dopad vypracovaný na základe navrhnutej jednotkovej ceny, resp. navrhnutých jednotkových cien.</w:t>
      </w:r>
    </w:p>
    <w:p w14:paraId="77A50B98" w14:textId="77777777" w:rsidR="00B96679" w:rsidRPr="00417C34" w:rsidRDefault="00B96679" w:rsidP="00B96679">
      <w:pPr>
        <w:spacing w:after="240"/>
        <w:jc w:val="both"/>
        <w:rPr>
          <w:rFonts w:asciiTheme="minorHAnsi" w:hAnsiTheme="minorHAnsi" w:cstheme="minorHAnsi"/>
          <w:sz w:val="22"/>
          <w:szCs w:val="22"/>
        </w:rPr>
      </w:pPr>
      <w:r w:rsidRPr="00417C34">
        <w:rPr>
          <w:rFonts w:asciiTheme="minorHAnsi" w:hAnsiTheme="minorHAnsi" w:cstheme="minorHAnsi"/>
          <w:sz w:val="22"/>
          <w:szCs w:val="22"/>
        </w:rPr>
        <w:t>Kalkulačný vzorec pre tvorbu jednotkovej ceny novej položky:</w:t>
      </w:r>
    </w:p>
    <w:p w14:paraId="11BAB843" w14:textId="77777777" w:rsidR="00B96679" w:rsidRPr="00417C34" w:rsidRDefault="00B96679" w:rsidP="00B96679">
      <w:pPr>
        <w:spacing w:after="240"/>
        <w:jc w:val="both"/>
        <w:rPr>
          <w:rFonts w:asciiTheme="minorHAnsi" w:hAnsiTheme="minorHAnsi" w:cstheme="minorHAnsi"/>
          <w:sz w:val="22"/>
          <w:szCs w:val="22"/>
        </w:rPr>
      </w:pPr>
      <w:r w:rsidRPr="00417C34">
        <w:rPr>
          <w:rFonts w:asciiTheme="minorHAnsi" w:hAnsiTheme="minorHAnsi" w:cstheme="minorHAnsi"/>
          <w:b/>
          <w:bCs/>
          <w:sz w:val="22"/>
          <w:szCs w:val="22"/>
        </w:rPr>
        <w:t>JC = PN + RN + PZ</w:t>
      </w:r>
      <w:r w:rsidRPr="00417C34">
        <w:rPr>
          <w:rFonts w:asciiTheme="minorHAnsi" w:hAnsiTheme="minorHAnsi" w:cstheme="minorHAnsi"/>
          <w:sz w:val="22"/>
          <w:szCs w:val="22"/>
        </w:rPr>
        <w:t>, kde</w:t>
      </w:r>
    </w:p>
    <w:p w14:paraId="433BA780" w14:textId="77777777" w:rsidR="00B96679" w:rsidRPr="00417C34" w:rsidRDefault="00B96679" w:rsidP="00B96679">
      <w:pPr>
        <w:spacing w:after="240"/>
        <w:ind w:left="709" w:hanging="709"/>
        <w:jc w:val="both"/>
        <w:rPr>
          <w:rFonts w:asciiTheme="minorHAnsi" w:hAnsiTheme="minorHAnsi" w:cstheme="minorHAnsi"/>
          <w:sz w:val="22"/>
          <w:szCs w:val="22"/>
        </w:rPr>
      </w:pPr>
      <w:r w:rsidRPr="00417C34">
        <w:rPr>
          <w:rFonts w:asciiTheme="minorHAnsi" w:hAnsiTheme="minorHAnsi" w:cstheme="minorHAnsi"/>
          <w:b/>
          <w:bCs/>
          <w:sz w:val="22"/>
          <w:szCs w:val="22"/>
        </w:rPr>
        <w:t>JC</w:t>
      </w:r>
      <w:r w:rsidRPr="00417C34">
        <w:rPr>
          <w:rFonts w:asciiTheme="minorHAnsi" w:hAnsiTheme="minorHAnsi" w:cstheme="minorHAnsi"/>
          <w:sz w:val="22"/>
          <w:szCs w:val="22"/>
        </w:rPr>
        <w:tab/>
        <w:t>jednotková cena novej položky,</w:t>
      </w:r>
    </w:p>
    <w:p w14:paraId="6295A613" w14:textId="77777777" w:rsidR="00B96679" w:rsidRPr="00417C34" w:rsidRDefault="00B96679" w:rsidP="00B96679">
      <w:pPr>
        <w:spacing w:after="240"/>
        <w:ind w:left="709" w:hanging="709"/>
        <w:jc w:val="both"/>
        <w:rPr>
          <w:rFonts w:asciiTheme="minorHAnsi" w:hAnsiTheme="minorHAnsi" w:cstheme="minorHAnsi"/>
          <w:sz w:val="22"/>
          <w:szCs w:val="22"/>
        </w:rPr>
      </w:pPr>
      <w:r w:rsidRPr="00417C34">
        <w:rPr>
          <w:rFonts w:asciiTheme="minorHAnsi" w:hAnsiTheme="minorHAnsi" w:cstheme="minorHAnsi"/>
          <w:b/>
          <w:bCs/>
          <w:sz w:val="22"/>
          <w:szCs w:val="22"/>
        </w:rPr>
        <w:t>PN</w:t>
      </w:r>
      <w:r w:rsidRPr="00417C34">
        <w:rPr>
          <w:rFonts w:asciiTheme="minorHAnsi" w:hAnsiTheme="minorHAnsi" w:cstheme="minorHAnsi"/>
          <w:sz w:val="22"/>
          <w:szCs w:val="22"/>
        </w:rPr>
        <w:tab/>
        <w:t>skutočné priame náklady zhotoviteľa spojené s realizáciou jednej mernej jednotky novej položky tvorené preukázateľnými nákladmi zhotoviteľa na materiál, mzdy, technické vybavenie a dopravu, preukázané aktuálnym dokladom (faktúra, cenník, ponuka apod.) vo vzťahu k nosným prvkom a na žiadosť objednávateľa aj vo vzťahu k ďalším prvkom, a to po zohľadnení predpokladaného množstva práce, materiálov, nasadenia technického vybavenia a dopravy týkajúceho sa diela,</w:t>
      </w:r>
    </w:p>
    <w:p w14:paraId="2211192C" w14:textId="24F51CEA" w:rsidR="00B96679" w:rsidRPr="00417C34" w:rsidRDefault="00B96679" w:rsidP="00B96679">
      <w:pPr>
        <w:spacing w:after="240"/>
        <w:ind w:left="709" w:hanging="709"/>
        <w:jc w:val="both"/>
        <w:rPr>
          <w:rFonts w:asciiTheme="minorHAnsi" w:hAnsiTheme="minorHAnsi" w:cstheme="minorHAnsi"/>
          <w:sz w:val="22"/>
          <w:szCs w:val="22"/>
        </w:rPr>
      </w:pPr>
      <w:r w:rsidRPr="00417C34">
        <w:rPr>
          <w:rFonts w:asciiTheme="minorHAnsi" w:hAnsiTheme="minorHAnsi" w:cstheme="minorHAnsi"/>
          <w:b/>
          <w:bCs/>
          <w:sz w:val="22"/>
          <w:szCs w:val="22"/>
        </w:rPr>
        <w:t>RN</w:t>
      </w:r>
      <w:r w:rsidRPr="00417C34">
        <w:rPr>
          <w:rFonts w:asciiTheme="minorHAnsi" w:hAnsiTheme="minorHAnsi" w:cstheme="minorHAnsi"/>
          <w:sz w:val="22"/>
          <w:szCs w:val="22"/>
        </w:rPr>
        <w:tab/>
        <w:t xml:space="preserve">režijné náklady zhotoviteľa zahŕňajúce ostatné ekonomicky oprávnené náklady zhotoviteľa spojené s realizáciou jednej mernej jednotky novej položky vo výške </w:t>
      </w:r>
      <w:r w:rsidR="00CD7942">
        <w:rPr>
          <w:rFonts w:asciiTheme="minorHAnsi" w:hAnsiTheme="minorHAnsi" w:cstheme="minorHAnsi"/>
          <w:sz w:val="22"/>
          <w:szCs w:val="22"/>
        </w:rPr>
        <w:t>1</w:t>
      </w:r>
      <w:r w:rsidRPr="00417C34">
        <w:rPr>
          <w:rFonts w:asciiTheme="minorHAnsi" w:hAnsiTheme="minorHAnsi" w:cstheme="minorHAnsi"/>
          <w:sz w:val="22"/>
          <w:szCs w:val="22"/>
        </w:rPr>
        <w:t>3</w:t>
      </w:r>
      <w:r w:rsidR="00CD7942">
        <w:rPr>
          <w:rFonts w:asciiTheme="minorHAnsi" w:hAnsiTheme="minorHAnsi" w:cstheme="minorHAnsi"/>
          <w:sz w:val="22"/>
          <w:szCs w:val="22"/>
        </w:rPr>
        <w:t>,2</w:t>
      </w:r>
      <w:r w:rsidRPr="00417C34">
        <w:rPr>
          <w:rFonts w:asciiTheme="minorHAnsi" w:hAnsiTheme="minorHAnsi" w:cstheme="minorHAnsi"/>
          <w:sz w:val="22"/>
          <w:szCs w:val="22"/>
        </w:rPr>
        <w:t xml:space="preserve"> % z PN,</w:t>
      </w:r>
    </w:p>
    <w:p w14:paraId="04FF608A" w14:textId="05D4E9B7" w:rsidR="00B96679" w:rsidRPr="00417C34" w:rsidRDefault="00B96679" w:rsidP="00B96679">
      <w:pPr>
        <w:spacing w:after="240"/>
        <w:ind w:left="709" w:hanging="709"/>
        <w:jc w:val="both"/>
        <w:rPr>
          <w:rFonts w:asciiTheme="minorHAnsi" w:hAnsiTheme="minorHAnsi" w:cstheme="minorHAnsi"/>
          <w:sz w:val="22"/>
          <w:szCs w:val="22"/>
        </w:rPr>
      </w:pPr>
      <w:r w:rsidRPr="00417C34">
        <w:rPr>
          <w:rFonts w:asciiTheme="minorHAnsi" w:hAnsiTheme="minorHAnsi" w:cstheme="minorHAnsi"/>
          <w:b/>
          <w:bCs/>
          <w:sz w:val="22"/>
          <w:szCs w:val="22"/>
        </w:rPr>
        <w:t>PZ</w:t>
      </w:r>
      <w:r w:rsidRPr="00417C34">
        <w:rPr>
          <w:rFonts w:asciiTheme="minorHAnsi" w:hAnsiTheme="minorHAnsi" w:cstheme="minorHAnsi"/>
          <w:sz w:val="22"/>
          <w:szCs w:val="22"/>
        </w:rPr>
        <w:tab/>
        <w:t xml:space="preserve">primeraný zisk zhotoviteľa vo výške </w:t>
      </w:r>
      <w:r w:rsidR="00CD7942">
        <w:rPr>
          <w:rFonts w:asciiTheme="minorHAnsi" w:hAnsiTheme="minorHAnsi" w:cstheme="minorHAnsi"/>
          <w:sz w:val="22"/>
          <w:szCs w:val="22"/>
        </w:rPr>
        <w:t>2,6</w:t>
      </w:r>
      <w:r w:rsidRPr="00417C34">
        <w:rPr>
          <w:rFonts w:asciiTheme="minorHAnsi" w:hAnsiTheme="minorHAnsi" w:cstheme="minorHAnsi"/>
          <w:sz w:val="22"/>
          <w:szCs w:val="22"/>
        </w:rPr>
        <w:t xml:space="preserve"> % z (PN + RN).</w:t>
      </w:r>
    </w:p>
    <w:p w14:paraId="54274069" w14:textId="77777777" w:rsidR="00B96679" w:rsidRPr="00417C34" w:rsidRDefault="00B96679" w:rsidP="00B96679">
      <w:pPr>
        <w:spacing w:after="240"/>
        <w:jc w:val="both"/>
        <w:rPr>
          <w:rFonts w:asciiTheme="minorHAnsi" w:hAnsiTheme="minorHAnsi" w:cstheme="minorHAnsi"/>
          <w:sz w:val="22"/>
          <w:szCs w:val="22"/>
        </w:rPr>
      </w:pPr>
      <w:r w:rsidRPr="00417C34">
        <w:rPr>
          <w:rFonts w:asciiTheme="minorHAnsi" w:hAnsiTheme="minorHAnsi" w:cstheme="minorHAnsi"/>
          <w:sz w:val="22"/>
          <w:szCs w:val="22"/>
        </w:rPr>
        <w:t>V prípade položky zabezpečovanej prostredníctvom subdodávateľa môže zhotoviteľ so súhlasom objednávateľa využiť aj nasledujúci kalkulačný vzorec pre tvorbu jednotkovej ceny novej položky:</w:t>
      </w:r>
    </w:p>
    <w:p w14:paraId="00DED16B" w14:textId="77777777" w:rsidR="00B96679" w:rsidRPr="00417C34" w:rsidRDefault="00B96679" w:rsidP="00B96679">
      <w:pPr>
        <w:spacing w:after="240"/>
        <w:jc w:val="both"/>
        <w:rPr>
          <w:rFonts w:asciiTheme="minorHAnsi" w:hAnsiTheme="minorHAnsi" w:cstheme="minorHAnsi"/>
          <w:sz w:val="22"/>
          <w:szCs w:val="22"/>
        </w:rPr>
      </w:pPr>
      <w:r w:rsidRPr="00417C34">
        <w:rPr>
          <w:rFonts w:asciiTheme="minorHAnsi" w:hAnsiTheme="minorHAnsi" w:cstheme="minorHAnsi"/>
          <w:b/>
          <w:bCs/>
          <w:sz w:val="22"/>
          <w:szCs w:val="22"/>
        </w:rPr>
        <w:t>JC = CS + NZ</w:t>
      </w:r>
      <w:r w:rsidRPr="00417C34">
        <w:rPr>
          <w:rFonts w:asciiTheme="minorHAnsi" w:hAnsiTheme="minorHAnsi" w:cstheme="minorHAnsi"/>
          <w:sz w:val="22"/>
          <w:szCs w:val="22"/>
        </w:rPr>
        <w:t>, kde</w:t>
      </w:r>
    </w:p>
    <w:p w14:paraId="7F149E1B" w14:textId="77777777" w:rsidR="00B96679" w:rsidRPr="00417C34" w:rsidRDefault="00B96679" w:rsidP="00B96679">
      <w:pPr>
        <w:spacing w:after="240"/>
        <w:ind w:left="709" w:hanging="709"/>
        <w:jc w:val="both"/>
        <w:rPr>
          <w:rFonts w:asciiTheme="minorHAnsi" w:hAnsiTheme="minorHAnsi" w:cstheme="minorHAnsi"/>
          <w:sz w:val="22"/>
          <w:szCs w:val="22"/>
        </w:rPr>
      </w:pPr>
      <w:r w:rsidRPr="00417C34">
        <w:rPr>
          <w:rFonts w:asciiTheme="minorHAnsi" w:hAnsiTheme="minorHAnsi" w:cstheme="minorHAnsi"/>
          <w:b/>
          <w:bCs/>
          <w:sz w:val="22"/>
          <w:szCs w:val="22"/>
        </w:rPr>
        <w:t>JC</w:t>
      </w:r>
      <w:r w:rsidRPr="00417C34">
        <w:rPr>
          <w:rFonts w:asciiTheme="minorHAnsi" w:hAnsiTheme="minorHAnsi" w:cstheme="minorHAnsi"/>
          <w:sz w:val="22"/>
          <w:szCs w:val="22"/>
        </w:rPr>
        <w:tab/>
        <w:t>jednotková cena novej položky,</w:t>
      </w:r>
    </w:p>
    <w:p w14:paraId="55026067" w14:textId="77777777" w:rsidR="00B96679" w:rsidRPr="00417C34" w:rsidRDefault="00B96679" w:rsidP="00B96679">
      <w:pPr>
        <w:spacing w:after="240"/>
        <w:ind w:left="709" w:hanging="709"/>
        <w:jc w:val="both"/>
        <w:rPr>
          <w:rFonts w:asciiTheme="minorHAnsi" w:hAnsiTheme="minorHAnsi" w:cstheme="minorHAnsi"/>
          <w:sz w:val="22"/>
          <w:szCs w:val="22"/>
        </w:rPr>
      </w:pPr>
      <w:r w:rsidRPr="00417C34">
        <w:rPr>
          <w:rFonts w:asciiTheme="minorHAnsi" w:hAnsiTheme="minorHAnsi" w:cstheme="minorHAnsi"/>
          <w:b/>
          <w:bCs/>
          <w:sz w:val="22"/>
          <w:szCs w:val="22"/>
        </w:rPr>
        <w:t>CS</w:t>
      </w:r>
      <w:r w:rsidRPr="00417C34">
        <w:rPr>
          <w:rFonts w:asciiTheme="minorHAnsi" w:hAnsiTheme="minorHAnsi" w:cstheme="minorHAnsi"/>
          <w:sz w:val="22"/>
          <w:szCs w:val="22"/>
        </w:rPr>
        <w:tab/>
        <w:t>cena preukázateľne platená subdodávateľovi prepočítaná na mernú jednotku novej položky, preukázaná aktuálnym dokladom (faktúra, cenník, ponuka apod.), po zohľadnení predpokladaného množstva práce, materiálov, nasadenia technického vybavenia a dopravy týkajúceho sa diela, pričom výber subdodávateľa a subdodávky zhotoviteľ preukáže objednávateľovi najmenej tromi cenovými ponukami; objednávateľ je oprávnený požadovať od zhotoviteľa predloženie podrobnej kalkulácie CS spracovanej podľa zákona Národnej rady Slovenskej republiky č. 18/1996 Z. z. o cenách v znení neskorších predpisov v režime ekonomicky oprávnených nákladov,</w:t>
      </w:r>
    </w:p>
    <w:p w14:paraId="71EB02C4" w14:textId="70E59A56" w:rsidR="00026071" w:rsidRPr="00417C34" w:rsidRDefault="00B96679" w:rsidP="00B96679">
      <w:pPr>
        <w:spacing w:after="240"/>
        <w:ind w:left="709" w:hanging="709"/>
        <w:jc w:val="both"/>
        <w:rPr>
          <w:rFonts w:asciiTheme="minorHAnsi" w:hAnsiTheme="minorHAnsi" w:cstheme="minorHAnsi"/>
          <w:sz w:val="22"/>
          <w:szCs w:val="22"/>
        </w:rPr>
      </w:pPr>
      <w:r w:rsidRPr="00417C34">
        <w:rPr>
          <w:rFonts w:asciiTheme="minorHAnsi" w:hAnsiTheme="minorHAnsi" w:cstheme="minorHAnsi"/>
          <w:b/>
          <w:bCs/>
          <w:sz w:val="22"/>
          <w:szCs w:val="22"/>
        </w:rPr>
        <w:t>NZ</w:t>
      </w:r>
      <w:r w:rsidRPr="00417C34">
        <w:rPr>
          <w:rFonts w:asciiTheme="minorHAnsi" w:hAnsiTheme="minorHAnsi" w:cstheme="minorHAnsi"/>
          <w:sz w:val="22"/>
          <w:szCs w:val="22"/>
        </w:rPr>
        <w:tab/>
        <w:t xml:space="preserve">náklady zhotoviteľa spojené so zabezpečením a koordinovaním subdodávateľa a zahŕňajúce aj primeraný zisk zhotoviteľa vo výške </w:t>
      </w:r>
      <w:r w:rsidR="00CD7942">
        <w:rPr>
          <w:rFonts w:asciiTheme="minorHAnsi" w:hAnsiTheme="minorHAnsi" w:cstheme="minorHAnsi"/>
          <w:sz w:val="22"/>
          <w:szCs w:val="22"/>
        </w:rPr>
        <w:t>6,3</w:t>
      </w:r>
      <w:r w:rsidRPr="00417C34">
        <w:rPr>
          <w:rFonts w:asciiTheme="minorHAnsi" w:hAnsiTheme="minorHAnsi" w:cstheme="minorHAnsi"/>
          <w:sz w:val="22"/>
          <w:szCs w:val="22"/>
        </w:rPr>
        <w:t> % z CS.</w:t>
      </w:r>
    </w:p>
    <w:p w14:paraId="48090ED5" w14:textId="235F82F7" w:rsidR="000D2E33" w:rsidRPr="00417C34" w:rsidRDefault="00026071" w:rsidP="000D2E33">
      <w:pPr>
        <w:pStyle w:val="Nadpis1"/>
        <w:numPr>
          <w:ilvl w:val="0"/>
          <w:numId w:val="0"/>
        </w:numPr>
        <w:ind w:left="709" w:hanging="709"/>
        <w:jc w:val="center"/>
        <w:rPr>
          <w:rFonts w:asciiTheme="minorHAnsi" w:hAnsiTheme="minorHAnsi" w:cstheme="minorHAnsi"/>
        </w:rPr>
      </w:pPr>
      <w:r w:rsidRPr="00417C34">
        <w:rPr>
          <w:rFonts w:asciiTheme="minorHAnsi" w:hAnsiTheme="minorHAnsi" w:cstheme="minorHAnsi"/>
          <w:lang w:val="sk-SK"/>
        </w:rPr>
        <w:br w:type="page"/>
      </w:r>
      <w:r w:rsidR="00F61C53" w:rsidRPr="00417C34">
        <w:rPr>
          <w:rStyle w:val="Nadpis1Char"/>
          <w:rFonts w:asciiTheme="minorHAnsi" w:hAnsiTheme="minorHAnsi" w:cstheme="minorHAnsi"/>
          <w:b/>
          <w:bCs/>
          <w:lang w:val="sk-SK"/>
        </w:rPr>
        <w:lastRenderedPageBreak/>
        <w:t xml:space="preserve">Príloha D – </w:t>
      </w:r>
      <w:r w:rsidR="0096072F" w:rsidRPr="00417C34">
        <w:rPr>
          <w:rFonts w:asciiTheme="minorHAnsi" w:hAnsiTheme="minorHAnsi" w:cstheme="minorHAnsi"/>
        </w:rPr>
        <w:t>Podmienky bezpečného výkonu prác</w:t>
      </w:r>
    </w:p>
    <w:p w14:paraId="6163868B" w14:textId="7F7227BE" w:rsidR="00D241B0" w:rsidRPr="00417C34" w:rsidRDefault="00D241B0" w:rsidP="00D241B0">
      <w:pPr>
        <w:keepNext/>
        <w:jc w:val="center"/>
        <w:rPr>
          <w:rFonts w:asciiTheme="minorHAnsi" w:hAnsiTheme="minorHAnsi" w:cstheme="minorHAnsi"/>
          <w:b/>
          <w:sz w:val="22"/>
          <w:szCs w:val="22"/>
        </w:rPr>
      </w:pPr>
      <w:r w:rsidRPr="00417C34">
        <w:rPr>
          <w:rFonts w:asciiTheme="minorHAnsi" w:hAnsiTheme="minorHAnsi" w:cstheme="minorHAnsi"/>
          <w:b/>
          <w:sz w:val="22"/>
          <w:szCs w:val="22"/>
        </w:rPr>
        <w:t xml:space="preserve">Čl. I </w:t>
      </w:r>
    </w:p>
    <w:p w14:paraId="2EFFC2FA" w14:textId="77777777" w:rsidR="000D2E33" w:rsidRPr="00417C34" w:rsidRDefault="000D2E33" w:rsidP="000D2E33">
      <w:pPr>
        <w:keepNext/>
        <w:spacing w:after="240"/>
        <w:jc w:val="center"/>
        <w:rPr>
          <w:rFonts w:asciiTheme="minorHAnsi" w:hAnsiTheme="minorHAnsi" w:cstheme="minorHAnsi"/>
          <w:b/>
          <w:sz w:val="22"/>
          <w:szCs w:val="22"/>
        </w:rPr>
      </w:pPr>
      <w:r w:rsidRPr="00417C34">
        <w:rPr>
          <w:rFonts w:asciiTheme="minorHAnsi" w:hAnsiTheme="minorHAnsi" w:cstheme="minorHAnsi"/>
          <w:b/>
          <w:sz w:val="22"/>
          <w:szCs w:val="22"/>
        </w:rPr>
        <w:t>Základné pojmy</w:t>
      </w:r>
    </w:p>
    <w:p w14:paraId="24E7C69D" w14:textId="77777777" w:rsidR="000D2E33" w:rsidRPr="00417C34" w:rsidRDefault="000D2E33" w:rsidP="000D2E33">
      <w:pPr>
        <w:numPr>
          <w:ilvl w:val="0"/>
          <w:numId w:val="62"/>
        </w:numPr>
        <w:tabs>
          <w:tab w:val="clear" w:pos="360"/>
        </w:tabs>
        <w:spacing w:after="240"/>
        <w:ind w:left="284" w:hanging="284"/>
        <w:jc w:val="both"/>
        <w:rPr>
          <w:rFonts w:asciiTheme="minorHAnsi" w:hAnsiTheme="minorHAnsi" w:cstheme="minorHAnsi"/>
          <w:sz w:val="22"/>
          <w:szCs w:val="22"/>
        </w:rPr>
      </w:pPr>
      <w:r w:rsidRPr="00417C34">
        <w:rPr>
          <w:rFonts w:asciiTheme="minorHAnsi" w:hAnsiTheme="minorHAnsi" w:cstheme="minorHAnsi"/>
          <w:sz w:val="22"/>
          <w:szCs w:val="22"/>
        </w:rPr>
        <w:t>Na účely tejto prílohy sa Objednávateľom rozumie objednávateľ podľa zmluvy a Dodávateľom zhotoviteľ podľa zmluvy.</w:t>
      </w:r>
    </w:p>
    <w:p w14:paraId="6ABB4E0C" w14:textId="77777777" w:rsidR="000D2E33" w:rsidRPr="00417C34" w:rsidRDefault="000D2E33" w:rsidP="000D2E33">
      <w:pPr>
        <w:keepNext/>
        <w:jc w:val="center"/>
        <w:rPr>
          <w:rFonts w:asciiTheme="minorHAnsi" w:hAnsiTheme="minorHAnsi" w:cstheme="minorHAnsi"/>
          <w:b/>
          <w:sz w:val="22"/>
          <w:szCs w:val="22"/>
        </w:rPr>
      </w:pPr>
      <w:r w:rsidRPr="00417C34">
        <w:rPr>
          <w:rFonts w:asciiTheme="minorHAnsi" w:hAnsiTheme="minorHAnsi" w:cstheme="minorHAnsi"/>
          <w:b/>
          <w:sz w:val="22"/>
          <w:szCs w:val="22"/>
        </w:rPr>
        <w:t xml:space="preserve">Čl. II </w:t>
      </w:r>
    </w:p>
    <w:p w14:paraId="2EAE1A79" w14:textId="77777777" w:rsidR="000D2E33" w:rsidRPr="00417C34" w:rsidRDefault="000D2E33" w:rsidP="000D2E33">
      <w:pPr>
        <w:keepNext/>
        <w:spacing w:after="240"/>
        <w:jc w:val="center"/>
        <w:rPr>
          <w:rFonts w:asciiTheme="minorHAnsi" w:hAnsiTheme="minorHAnsi" w:cstheme="minorHAnsi"/>
          <w:b/>
          <w:sz w:val="22"/>
          <w:szCs w:val="22"/>
        </w:rPr>
      </w:pPr>
      <w:r w:rsidRPr="00417C34">
        <w:rPr>
          <w:rFonts w:asciiTheme="minorHAnsi" w:hAnsiTheme="minorHAnsi" w:cstheme="minorHAnsi"/>
          <w:b/>
          <w:sz w:val="22"/>
          <w:szCs w:val="22"/>
        </w:rPr>
        <w:t>Práva a povinnosti Objednávateľa</w:t>
      </w:r>
    </w:p>
    <w:p w14:paraId="683A4DF3" w14:textId="77777777" w:rsidR="000D2E33" w:rsidRPr="00417C34" w:rsidRDefault="000D2E33" w:rsidP="000D2E33">
      <w:pPr>
        <w:numPr>
          <w:ilvl w:val="0"/>
          <w:numId w:val="62"/>
        </w:numPr>
        <w:tabs>
          <w:tab w:val="clear" w:pos="360"/>
        </w:tabs>
        <w:spacing w:after="240"/>
        <w:ind w:left="284" w:hanging="284"/>
        <w:jc w:val="both"/>
        <w:rPr>
          <w:rFonts w:asciiTheme="minorHAnsi" w:hAnsiTheme="minorHAnsi" w:cstheme="minorHAnsi"/>
          <w:sz w:val="22"/>
          <w:szCs w:val="22"/>
        </w:rPr>
      </w:pPr>
      <w:r w:rsidRPr="00417C34">
        <w:rPr>
          <w:rFonts w:asciiTheme="minorHAnsi" w:hAnsiTheme="minorHAnsi" w:cstheme="minorHAnsi"/>
          <w:sz w:val="22"/>
          <w:szCs w:val="22"/>
        </w:rPr>
        <w:t>Právo vykonávať kontrolu dodržiavania povinností, počas plnenia predmetu zmluvy, vyplývajúcich pre dodávateľa z podmienok prác, majú najmä, nie však výlučne nasledovní zamestnanci objednávateľa:</w:t>
      </w:r>
    </w:p>
    <w:p w14:paraId="1FCD53BF" w14:textId="77777777" w:rsidR="000D2E33" w:rsidRPr="00417C34" w:rsidRDefault="000D2E33" w:rsidP="000D2E33">
      <w:pPr>
        <w:numPr>
          <w:ilvl w:val="2"/>
          <w:numId w:val="61"/>
        </w:numPr>
        <w:ind w:left="709"/>
        <w:jc w:val="both"/>
        <w:rPr>
          <w:rFonts w:asciiTheme="minorHAnsi" w:hAnsiTheme="minorHAnsi" w:cstheme="minorHAnsi"/>
          <w:sz w:val="22"/>
          <w:szCs w:val="22"/>
        </w:rPr>
      </w:pPr>
      <w:r w:rsidRPr="00417C34">
        <w:rPr>
          <w:rFonts w:asciiTheme="minorHAnsi" w:hAnsiTheme="minorHAnsi" w:cstheme="minorHAnsi"/>
          <w:sz w:val="22"/>
          <w:szCs w:val="22"/>
        </w:rPr>
        <w:t>vedúci útvaru, ktorý zabezpečuje predmet zmluvy,</w:t>
      </w:r>
    </w:p>
    <w:p w14:paraId="23129284" w14:textId="77777777" w:rsidR="000D2E33" w:rsidRPr="00417C34" w:rsidRDefault="000D2E33" w:rsidP="000D2E33">
      <w:pPr>
        <w:numPr>
          <w:ilvl w:val="2"/>
          <w:numId w:val="61"/>
        </w:numPr>
        <w:ind w:left="709"/>
        <w:jc w:val="both"/>
        <w:rPr>
          <w:rFonts w:asciiTheme="minorHAnsi" w:hAnsiTheme="minorHAnsi" w:cstheme="minorHAnsi"/>
          <w:sz w:val="22"/>
          <w:szCs w:val="22"/>
        </w:rPr>
      </w:pPr>
      <w:r w:rsidRPr="00417C34">
        <w:rPr>
          <w:rFonts w:asciiTheme="minorHAnsi" w:hAnsiTheme="minorHAnsi" w:cstheme="minorHAnsi"/>
          <w:sz w:val="22"/>
          <w:szCs w:val="22"/>
        </w:rPr>
        <w:t>zamestnanec útvaru poverený plnením predmetu zmluvy (technický dozor),</w:t>
      </w:r>
    </w:p>
    <w:p w14:paraId="1A8B9A69" w14:textId="77777777" w:rsidR="000D2E33" w:rsidRPr="00417C34" w:rsidRDefault="000D2E33" w:rsidP="000D2E33">
      <w:pPr>
        <w:numPr>
          <w:ilvl w:val="2"/>
          <w:numId w:val="61"/>
        </w:numPr>
        <w:ind w:left="709"/>
        <w:jc w:val="both"/>
        <w:rPr>
          <w:rFonts w:asciiTheme="minorHAnsi" w:hAnsiTheme="minorHAnsi" w:cstheme="minorHAnsi"/>
          <w:sz w:val="22"/>
          <w:szCs w:val="22"/>
        </w:rPr>
      </w:pPr>
      <w:r w:rsidRPr="00417C34">
        <w:rPr>
          <w:rFonts w:asciiTheme="minorHAnsi" w:hAnsiTheme="minorHAnsi" w:cstheme="minorHAnsi"/>
          <w:sz w:val="22"/>
          <w:szCs w:val="22"/>
        </w:rPr>
        <w:t>špecialista BOZP / manažér BOZP</w:t>
      </w:r>
    </w:p>
    <w:p w14:paraId="78AF7A6B" w14:textId="77777777" w:rsidR="000D2E33" w:rsidRPr="00417C34" w:rsidRDefault="000D2E33" w:rsidP="000D2E33">
      <w:pPr>
        <w:numPr>
          <w:ilvl w:val="2"/>
          <w:numId w:val="61"/>
        </w:numPr>
        <w:spacing w:after="240"/>
        <w:ind w:left="709"/>
        <w:jc w:val="both"/>
        <w:rPr>
          <w:rFonts w:asciiTheme="minorHAnsi" w:hAnsiTheme="minorHAnsi" w:cstheme="minorHAnsi"/>
          <w:sz w:val="22"/>
          <w:szCs w:val="22"/>
        </w:rPr>
      </w:pPr>
      <w:r w:rsidRPr="00417C34">
        <w:rPr>
          <w:rFonts w:asciiTheme="minorHAnsi" w:hAnsiTheme="minorHAnsi" w:cstheme="minorHAnsi"/>
          <w:sz w:val="22"/>
          <w:szCs w:val="22"/>
        </w:rPr>
        <w:t xml:space="preserve">koordinátor bezpečnosti </w:t>
      </w:r>
    </w:p>
    <w:p w14:paraId="7EF857A0" w14:textId="77777777" w:rsidR="000D2E33" w:rsidRPr="00417C34" w:rsidRDefault="000D2E33" w:rsidP="000D2E33">
      <w:pPr>
        <w:numPr>
          <w:ilvl w:val="0"/>
          <w:numId w:val="62"/>
        </w:numPr>
        <w:tabs>
          <w:tab w:val="clear" w:pos="360"/>
        </w:tabs>
        <w:spacing w:after="240"/>
        <w:ind w:left="284" w:hanging="284"/>
        <w:jc w:val="both"/>
        <w:rPr>
          <w:rFonts w:asciiTheme="minorHAnsi" w:hAnsiTheme="minorHAnsi" w:cstheme="minorHAnsi"/>
          <w:sz w:val="22"/>
          <w:szCs w:val="22"/>
        </w:rPr>
      </w:pPr>
      <w:r w:rsidRPr="00417C34">
        <w:rPr>
          <w:rFonts w:asciiTheme="minorHAnsi" w:hAnsiTheme="minorHAnsi" w:cstheme="minorHAnsi"/>
          <w:sz w:val="22"/>
          <w:szCs w:val="22"/>
        </w:rPr>
        <w:t>Objednávateľ na základe písomnej žiadosti dodávateľa povolí dodávateľovi vstup a určí všeobecné podmienky vstupu, resp. pohybu v priestoroch objednávateľa podľa predmetu zmluvy.</w:t>
      </w:r>
    </w:p>
    <w:p w14:paraId="18467F9A" w14:textId="77777777" w:rsidR="000D2E33" w:rsidRPr="00417C34" w:rsidRDefault="000D2E33" w:rsidP="000D2E33">
      <w:pPr>
        <w:numPr>
          <w:ilvl w:val="0"/>
          <w:numId w:val="62"/>
        </w:numPr>
        <w:tabs>
          <w:tab w:val="clear" w:pos="360"/>
        </w:tabs>
        <w:spacing w:after="240"/>
        <w:ind w:left="284" w:hanging="284"/>
        <w:jc w:val="both"/>
        <w:rPr>
          <w:rFonts w:asciiTheme="minorHAnsi" w:hAnsiTheme="minorHAnsi" w:cstheme="minorHAnsi"/>
          <w:sz w:val="22"/>
          <w:szCs w:val="22"/>
        </w:rPr>
      </w:pPr>
      <w:r w:rsidRPr="00417C34">
        <w:rPr>
          <w:rFonts w:asciiTheme="minorHAnsi" w:hAnsiTheme="minorHAnsi" w:cstheme="minorHAnsi"/>
          <w:sz w:val="22"/>
          <w:szCs w:val="22"/>
        </w:rPr>
        <w:t>Objednávateľ vydá dodávateľovi pre jeho zamestnancov, resp. tretie osoby v zmysle tohto bodu povolenie pre vstup osôb, vjazd dopravných mechanizmov a donášku pracovných prostriedkov do priestorov objednávateľa. Po ukončení zmluvy v zmysle termínov uvedených v zmluve bude každé povolenie ukončené.</w:t>
      </w:r>
    </w:p>
    <w:p w14:paraId="6399EEC4" w14:textId="77777777" w:rsidR="000D2E33" w:rsidRPr="00417C34" w:rsidRDefault="000D2E33" w:rsidP="000D2E33">
      <w:pPr>
        <w:numPr>
          <w:ilvl w:val="0"/>
          <w:numId w:val="62"/>
        </w:numPr>
        <w:tabs>
          <w:tab w:val="clear" w:pos="360"/>
        </w:tabs>
        <w:spacing w:after="240"/>
        <w:ind w:left="284" w:hanging="284"/>
        <w:jc w:val="both"/>
        <w:rPr>
          <w:rFonts w:asciiTheme="minorHAnsi" w:hAnsiTheme="minorHAnsi" w:cstheme="minorHAnsi"/>
          <w:sz w:val="22"/>
          <w:szCs w:val="22"/>
        </w:rPr>
      </w:pPr>
      <w:r w:rsidRPr="00417C34">
        <w:rPr>
          <w:rFonts w:asciiTheme="minorHAnsi" w:hAnsiTheme="minorHAnsi" w:cstheme="minorHAnsi"/>
          <w:sz w:val="22"/>
          <w:szCs w:val="22"/>
        </w:rPr>
        <w:t>Objednávateľ určí podmienky dodávateľovi najneskôr pri odovzdaní a prevzatí staveniska/pracoviska:</w:t>
      </w:r>
    </w:p>
    <w:p w14:paraId="2369BB68" w14:textId="77777777" w:rsidR="000D2E33" w:rsidRPr="00417C34" w:rsidRDefault="000D2E33" w:rsidP="000D2E33">
      <w:pPr>
        <w:numPr>
          <w:ilvl w:val="2"/>
          <w:numId w:val="65"/>
        </w:numPr>
        <w:ind w:left="709"/>
        <w:jc w:val="both"/>
        <w:rPr>
          <w:rFonts w:asciiTheme="minorHAnsi" w:hAnsiTheme="minorHAnsi" w:cstheme="minorHAnsi"/>
          <w:sz w:val="22"/>
          <w:szCs w:val="22"/>
        </w:rPr>
      </w:pPr>
      <w:r w:rsidRPr="00417C34">
        <w:rPr>
          <w:rFonts w:asciiTheme="minorHAnsi" w:hAnsiTheme="minorHAnsi" w:cstheme="minorHAnsi"/>
          <w:sz w:val="22"/>
          <w:szCs w:val="22"/>
        </w:rPr>
        <w:t>pre vstup a pohyb osôb, vozidiel a mechanizmov v priestoroch objednávateľa,</w:t>
      </w:r>
    </w:p>
    <w:p w14:paraId="2A475555" w14:textId="77777777" w:rsidR="000D2E33" w:rsidRPr="00417C34" w:rsidRDefault="000D2E33" w:rsidP="000D2E33">
      <w:pPr>
        <w:numPr>
          <w:ilvl w:val="2"/>
          <w:numId w:val="65"/>
        </w:numPr>
        <w:ind w:left="709"/>
        <w:jc w:val="both"/>
        <w:rPr>
          <w:rFonts w:asciiTheme="minorHAnsi" w:hAnsiTheme="minorHAnsi" w:cstheme="minorHAnsi"/>
          <w:sz w:val="22"/>
          <w:szCs w:val="22"/>
        </w:rPr>
      </w:pPr>
      <w:r w:rsidRPr="00417C34">
        <w:rPr>
          <w:rFonts w:asciiTheme="minorHAnsi" w:hAnsiTheme="minorHAnsi" w:cstheme="minorHAnsi"/>
          <w:sz w:val="22"/>
          <w:szCs w:val="22"/>
        </w:rPr>
        <w:t>miesto a spôsob pripojenia na zdroj technologickej vody,</w:t>
      </w:r>
    </w:p>
    <w:p w14:paraId="0DA15B79" w14:textId="77777777" w:rsidR="000D2E33" w:rsidRPr="00417C34" w:rsidRDefault="000D2E33" w:rsidP="000D2E33">
      <w:pPr>
        <w:numPr>
          <w:ilvl w:val="2"/>
          <w:numId w:val="65"/>
        </w:numPr>
        <w:ind w:left="709"/>
        <w:jc w:val="both"/>
        <w:rPr>
          <w:rFonts w:asciiTheme="minorHAnsi" w:hAnsiTheme="minorHAnsi" w:cstheme="minorHAnsi"/>
          <w:sz w:val="22"/>
          <w:szCs w:val="22"/>
        </w:rPr>
      </w:pPr>
      <w:r w:rsidRPr="00417C34">
        <w:rPr>
          <w:rFonts w:asciiTheme="minorHAnsi" w:hAnsiTheme="minorHAnsi" w:cstheme="minorHAnsi"/>
          <w:sz w:val="22"/>
          <w:szCs w:val="22"/>
        </w:rPr>
        <w:t>miesto a spôsob pripojenia na zdroj el. energie – v prípade potreby podmienky pripojenia samostatným staveniskovým rozvádzačom,</w:t>
      </w:r>
    </w:p>
    <w:p w14:paraId="023EF047" w14:textId="77777777" w:rsidR="000D2E33" w:rsidRPr="00417C34" w:rsidRDefault="000D2E33" w:rsidP="000D2E33">
      <w:pPr>
        <w:numPr>
          <w:ilvl w:val="2"/>
          <w:numId w:val="65"/>
        </w:numPr>
        <w:ind w:left="709"/>
        <w:jc w:val="both"/>
        <w:rPr>
          <w:rFonts w:asciiTheme="minorHAnsi" w:hAnsiTheme="minorHAnsi" w:cstheme="minorHAnsi"/>
          <w:sz w:val="22"/>
          <w:szCs w:val="22"/>
        </w:rPr>
      </w:pPr>
      <w:r w:rsidRPr="00417C34">
        <w:rPr>
          <w:rFonts w:asciiTheme="minorHAnsi" w:hAnsiTheme="minorHAnsi" w:cstheme="minorHAnsi"/>
          <w:sz w:val="22"/>
          <w:szCs w:val="22"/>
        </w:rPr>
        <w:t>sociálne priestory,</w:t>
      </w:r>
    </w:p>
    <w:p w14:paraId="43947390" w14:textId="77777777" w:rsidR="000D2E33" w:rsidRPr="00417C34" w:rsidRDefault="000D2E33" w:rsidP="000D2E33">
      <w:pPr>
        <w:numPr>
          <w:ilvl w:val="2"/>
          <w:numId w:val="65"/>
        </w:numPr>
        <w:ind w:left="709"/>
        <w:jc w:val="both"/>
        <w:rPr>
          <w:rFonts w:asciiTheme="minorHAnsi" w:hAnsiTheme="minorHAnsi" w:cstheme="minorHAnsi"/>
          <w:sz w:val="22"/>
          <w:szCs w:val="22"/>
        </w:rPr>
      </w:pPr>
      <w:r w:rsidRPr="00417C34">
        <w:rPr>
          <w:rFonts w:asciiTheme="minorHAnsi" w:hAnsiTheme="minorHAnsi" w:cstheme="minorHAnsi"/>
          <w:sz w:val="22"/>
          <w:szCs w:val="22"/>
        </w:rPr>
        <w:t>skladovacie priestory, miesto na skladovanie,</w:t>
      </w:r>
    </w:p>
    <w:p w14:paraId="312235C1" w14:textId="77777777" w:rsidR="000D2E33" w:rsidRPr="00417C34" w:rsidRDefault="000D2E33" w:rsidP="000D2E33">
      <w:pPr>
        <w:numPr>
          <w:ilvl w:val="2"/>
          <w:numId w:val="65"/>
        </w:numPr>
        <w:spacing w:after="240"/>
        <w:ind w:left="709"/>
        <w:jc w:val="both"/>
        <w:rPr>
          <w:rFonts w:asciiTheme="minorHAnsi" w:hAnsiTheme="minorHAnsi" w:cstheme="minorHAnsi"/>
          <w:sz w:val="22"/>
          <w:szCs w:val="22"/>
        </w:rPr>
      </w:pPr>
      <w:r w:rsidRPr="00417C34">
        <w:rPr>
          <w:rFonts w:asciiTheme="minorHAnsi" w:hAnsiTheme="minorHAnsi" w:cstheme="minorHAnsi"/>
          <w:sz w:val="22"/>
          <w:szCs w:val="22"/>
        </w:rPr>
        <w:t>podmienky používania hasiacich prístrojov, lekárničiek, spôsob poskytovania prvej pomoci.</w:t>
      </w:r>
    </w:p>
    <w:p w14:paraId="087500D0" w14:textId="77777777" w:rsidR="000D2E33" w:rsidRPr="00417C34" w:rsidRDefault="000D2E33" w:rsidP="000D2E33">
      <w:pPr>
        <w:numPr>
          <w:ilvl w:val="0"/>
          <w:numId w:val="62"/>
        </w:numPr>
        <w:tabs>
          <w:tab w:val="clear" w:pos="360"/>
        </w:tabs>
        <w:spacing w:after="240"/>
        <w:ind w:left="284" w:hanging="284"/>
        <w:jc w:val="both"/>
        <w:rPr>
          <w:rFonts w:asciiTheme="minorHAnsi" w:hAnsiTheme="minorHAnsi" w:cstheme="minorHAnsi"/>
          <w:sz w:val="22"/>
          <w:szCs w:val="22"/>
        </w:rPr>
      </w:pPr>
      <w:r w:rsidRPr="00417C34">
        <w:rPr>
          <w:rFonts w:asciiTheme="minorHAnsi" w:hAnsiTheme="minorHAnsi" w:cstheme="minorHAnsi"/>
          <w:sz w:val="22"/>
          <w:szCs w:val="22"/>
        </w:rPr>
        <w:t>Objednávateľ zabezpečí pre dodávateľa pred začatím prác vstupné oboznámenie, zamerané na:</w:t>
      </w:r>
    </w:p>
    <w:p w14:paraId="0BACDAEC" w14:textId="77777777" w:rsidR="000D2E33" w:rsidRPr="00417C34" w:rsidRDefault="000D2E33" w:rsidP="000D2E33">
      <w:pPr>
        <w:numPr>
          <w:ilvl w:val="2"/>
          <w:numId w:val="66"/>
        </w:numPr>
        <w:ind w:left="709"/>
        <w:jc w:val="both"/>
        <w:rPr>
          <w:rFonts w:asciiTheme="minorHAnsi" w:hAnsiTheme="minorHAnsi" w:cstheme="minorHAnsi"/>
          <w:sz w:val="22"/>
          <w:szCs w:val="22"/>
        </w:rPr>
      </w:pPr>
      <w:r w:rsidRPr="00417C34">
        <w:rPr>
          <w:rFonts w:asciiTheme="minorHAnsi" w:hAnsiTheme="minorHAnsi" w:cstheme="minorHAnsi"/>
          <w:sz w:val="22"/>
          <w:szCs w:val="22"/>
        </w:rPr>
        <w:t>bezpečnosť a ochranu zdravia pri práci (právne a ostatné predpisy BOZP),</w:t>
      </w:r>
    </w:p>
    <w:p w14:paraId="01573B6C" w14:textId="77777777" w:rsidR="000D2E33" w:rsidRPr="00417C34" w:rsidRDefault="000D2E33" w:rsidP="000D2E33">
      <w:pPr>
        <w:numPr>
          <w:ilvl w:val="2"/>
          <w:numId w:val="66"/>
        </w:numPr>
        <w:ind w:left="709"/>
        <w:jc w:val="both"/>
        <w:rPr>
          <w:rFonts w:asciiTheme="minorHAnsi" w:hAnsiTheme="minorHAnsi" w:cstheme="minorHAnsi"/>
          <w:sz w:val="22"/>
          <w:szCs w:val="22"/>
        </w:rPr>
      </w:pPr>
      <w:r w:rsidRPr="00417C34">
        <w:rPr>
          <w:rFonts w:asciiTheme="minorHAnsi" w:hAnsiTheme="minorHAnsi" w:cstheme="minorHAnsi"/>
          <w:sz w:val="22"/>
          <w:szCs w:val="22"/>
        </w:rPr>
        <w:t>ochranu pred požiarmi (právne a ostatné predpisy OPP),</w:t>
      </w:r>
    </w:p>
    <w:p w14:paraId="0A8F4DBE" w14:textId="77777777" w:rsidR="000D2E33" w:rsidRPr="00417C34" w:rsidRDefault="000D2E33" w:rsidP="000D2E33">
      <w:pPr>
        <w:numPr>
          <w:ilvl w:val="2"/>
          <w:numId w:val="66"/>
        </w:numPr>
        <w:ind w:left="709"/>
        <w:jc w:val="both"/>
        <w:rPr>
          <w:rFonts w:asciiTheme="minorHAnsi" w:hAnsiTheme="minorHAnsi" w:cstheme="minorHAnsi"/>
          <w:sz w:val="22"/>
          <w:szCs w:val="22"/>
        </w:rPr>
      </w:pPr>
      <w:r w:rsidRPr="00417C34">
        <w:rPr>
          <w:rFonts w:asciiTheme="minorHAnsi" w:hAnsiTheme="minorHAnsi" w:cstheme="minorHAnsi"/>
          <w:sz w:val="22"/>
          <w:szCs w:val="22"/>
        </w:rPr>
        <w:t>havarijný plán, traumatologický plán, postup pri vzniku pracovného úrazu, spôsob poskytovania prvej pomoci, opatrenia na vykonávanie záchranných prác,</w:t>
      </w:r>
    </w:p>
    <w:p w14:paraId="36A62BA5" w14:textId="77777777" w:rsidR="000D2E33" w:rsidRPr="00417C34" w:rsidRDefault="000D2E33" w:rsidP="000D2E33">
      <w:pPr>
        <w:numPr>
          <w:ilvl w:val="2"/>
          <w:numId w:val="66"/>
        </w:numPr>
        <w:ind w:left="709"/>
        <w:jc w:val="both"/>
        <w:rPr>
          <w:rFonts w:asciiTheme="minorHAnsi" w:hAnsiTheme="minorHAnsi" w:cstheme="minorHAnsi"/>
          <w:sz w:val="22"/>
          <w:szCs w:val="22"/>
        </w:rPr>
      </w:pPr>
      <w:r w:rsidRPr="00417C34">
        <w:rPr>
          <w:rFonts w:asciiTheme="minorHAnsi" w:hAnsiTheme="minorHAnsi" w:cstheme="minorHAnsi"/>
          <w:sz w:val="22"/>
          <w:szCs w:val="22"/>
        </w:rPr>
        <w:t>požiarne poplachové smernice – spôsob vyhlásenia požiarneho poplachu, spôsob evakuácie, zabezpečenie protipožiarnej bezpečnosti pri prácach so zvýšeným nebezpečenstvom vzniku požiaru, číslo ohlasovne požiaru, podmienky používania hasiacich prístrojov,</w:t>
      </w:r>
    </w:p>
    <w:p w14:paraId="1FE53212" w14:textId="77777777" w:rsidR="000D2E33" w:rsidRPr="00417C34" w:rsidRDefault="000D2E33" w:rsidP="000D2E33">
      <w:pPr>
        <w:numPr>
          <w:ilvl w:val="2"/>
          <w:numId w:val="66"/>
        </w:numPr>
        <w:ind w:left="709"/>
        <w:jc w:val="both"/>
        <w:rPr>
          <w:rFonts w:asciiTheme="minorHAnsi" w:hAnsiTheme="minorHAnsi" w:cstheme="minorHAnsi"/>
          <w:sz w:val="22"/>
          <w:szCs w:val="22"/>
        </w:rPr>
      </w:pPr>
      <w:r w:rsidRPr="00417C34">
        <w:rPr>
          <w:rFonts w:asciiTheme="minorHAnsi" w:hAnsiTheme="minorHAnsi" w:cstheme="minorHAnsi"/>
          <w:sz w:val="22"/>
          <w:szCs w:val="22"/>
        </w:rPr>
        <w:t>zásady koordinácie vo vzťahu k činnosti, ktorá sa v priestoroch objednávateľa vykonáva (oboznámenie so zákazmi vstupu do iných priestorov spoločnosti, nebezpečnými priestormi, zvláštnym režimom a pod.),</w:t>
      </w:r>
    </w:p>
    <w:p w14:paraId="36BEA585" w14:textId="77777777" w:rsidR="000D2E33" w:rsidRPr="00417C34" w:rsidRDefault="000D2E33" w:rsidP="000D2E33">
      <w:pPr>
        <w:numPr>
          <w:ilvl w:val="2"/>
          <w:numId w:val="66"/>
        </w:numPr>
        <w:ind w:left="709"/>
        <w:jc w:val="both"/>
        <w:rPr>
          <w:rFonts w:asciiTheme="minorHAnsi" w:hAnsiTheme="minorHAnsi" w:cstheme="minorHAnsi"/>
          <w:sz w:val="22"/>
          <w:szCs w:val="22"/>
        </w:rPr>
      </w:pPr>
      <w:r w:rsidRPr="00417C34">
        <w:rPr>
          <w:rFonts w:asciiTheme="minorHAnsi" w:hAnsiTheme="minorHAnsi" w:cstheme="minorHAnsi"/>
          <w:sz w:val="22"/>
          <w:szCs w:val="22"/>
        </w:rPr>
        <w:t>vyskytujúce sa nebezpečenstvá a ohrozenia a ich účinky na zdravie a ochrana pred nimi,</w:t>
      </w:r>
    </w:p>
    <w:p w14:paraId="4AE0B602" w14:textId="77777777" w:rsidR="000D2E33" w:rsidRPr="00417C34" w:rsidRDefault="000D2E33" w:rsidP="000D2E33">
      <w:pPr>
        <w:numPr>
          <w:ilvl w:val="2"/>
          <w:numId w:val="66"/>
        </w:numPr>
        <w:spacing w:after="240"/>
        <w:ind w:left="709"/>
        <w:jc w:val="both"/>
        <w:rPr>
          <w:rFonts w:asciiTheme="minorHAnsi" w:hAnsiTheme="minorHAnsi" w:cstheme="minorHAnsi"/>
          <w:sz w:val="22"/>
          <w:szCs w:val="22"/>
        </w:rPr>
      </w:pPr>
      <w:r w:rsidRPr="00417C34">
        <w:rPr>
          <w:rFonts w:asciiTheme="minorHAnsi" w:hAnsiTheme="minorHAnsi" w:cstheme="minorHAnsi"/>
          <w:sz w:val="22"/>
          <w:szCs w:val="22"/>
        </w:rPr>
        <w:t>ďalšie súvisiace interné predpisy objednávateľa,</w:t>
      </w:r>
    </w:p>
    <w:p w14:paraId="29B34AA3" w14:textId="77777777" w:rsidR="000D2E33" w:rsidRPr="00417C34" w:rsidRDefault="000D2E33" w:rsidP="000D2E33">
      <w:pPr>
        <w:keepNext/>
        <w:jc w:val="center"/>
        <w:rPr>
          <w:rFonts w:asciiTheme="minorHAnsi" w:hAnsiTheme="minorHAnsi" w:cstheme="minorHAnsi"/>
          <w:b/>
          <w:sz w:val="22"/>
          <w:szCs w:val="22"/>
        </w:rPr>
      </w:pPr>
      <w:r w:rsidRPr="00417C34">
        <w:rPr>
          <w:rFonts w:asciiTheme="minorHAnsi" w:hAnsiTheme="minorHAnsi" w:cstheme="minorHAnsi"/>
          <w:b/>
          <w:sz w:val="22"/>
          <w:szCs w:val="22"/>
        </w:rPr>
        <w:lastRenderedPageBreak/>
        <w:t xml:space="preserve">Čl. III </w:t>
      </w:r>
    </w:p>
    <w:p w14:paraId="5E4315DF" w14:textId="77777777" w:rsidR="000D2E33" w:rsidRPr="00417C34" w:rsidRDefault="000D2E33" w:rsidP="000D2E33">
      <w:pPr>
        <w:keepNext/>
        <w:spacing w:after="240"/>
        <w:jc w:val="center"/>
        <w:rPr>
          <w:rFonts w:asciiTheme="minorHAnsi" w:hAnsiTheme="minorHAnsi" w:cstheme="minorHAnsi"/>
          <w:b/>
          <w:sz w:val="22"/>
          <w:szCs w:val="22"/>
        </w:rPr>
      </w:pPr>
      <w:r w:rsidRPr="00417C34">
        <w:rPr>
          <w:rFonts w:asciiTheme="minorHAnsi" w:hAnsiTheme="minorHAnsi" w:cstheme="minorHAnsi"/>
          <w:b/>
          <w:sz w:val="22"/>
          <w:szCs w:val="22"/>
        </w:rPr>
        <w:t>Zodpovednosť za odbornú a zdravotnú spôsobilosť</w:t>
      </w:r>
    </w:p>
    <w:p w14:paraId="4EAAF0DD" w14:textId="77777777" w:rsidR="000D2E33" w:rsidRPr="00417C34" w:rsidRDefault="000D2E33" w:rsidP="000D2E33">
      <w:pPr>
        <w:spacing w:after="240"/>
        <w:jc w:val="both"/>
        <w:rPr>
          <w:rFonts w:asciiTheme="minorHAnsi" w:hAnsiTheme="minorHAnsi" w:cstheme="minorHAnsi"/>
          <w:sz w:val="22"/>
          <w:szCs w:val="22"/>
        </w:rPr>
      </w:pPr>
      <w:r w:rsidRPr="00417C34">
        <w:rPr>
          <w:rFonts w:asciiTheme="minorHAnsi" w:hAnsiTheme="minorHAnsi" w:cstheme="minorHAnsi"/>
          <w:sz w:val="22"/>
          <w:szCs w:val="22"/>
        </w:rPr>
        <w:t>Dodávateľ zodpovedá za odbornú spôsobilosť (kvalifikáciu) a zdravotnú spôsobilosť svojich zamestnancov (vrátane subdodávateľov), oboznamovanie s právnymi a ostatnými predpismi na zaistenie bezpečnosti a ochrany zdravia pri práci, za školenie o ochrane pred požiarmi a za inú odbornú spôsobilosť potrebnú pre výkon zmluvných činností v priestoroch objednávateľa podľa predmetu zmluvy a to podľa právnych predpisov a ostatných predpisov na zaistenie BOZP a to bez ohľadu na jeho právny vzťah k fyzickým osobám.</w:t>
      </w:r>
    </w:p>
    <w:p w14:paraId="0EE73ADC" w14:textId="77777777" w:rsidR="000D2E33" w:rsidRPr="00417C34" w:rsidRDefault="000D2E33" w:rsidP="000D2E33">
      <w:pPr>
        <w:keepNext/>
        <w:jc w:val="center"/>
        <w:rPr>
          <w:rFonts w:asciiTheme="minorHAnsi" w:hAnsiTheme="minorHAnsi" w:cstheme="minorHAnsi"/>
          <w:b/>
          <w:sz w:val="22"/>
          <w:szCs w:val="22"/>
        </w:rPr>
      </w:pPr>
      <w:r w:rsidRPr="00417C34">
        <w:rPr>
          <w:rFonts w:asciiTheme="minorHAnsi" w:hAnsiTheme="minorHAnsi" w:cstheme="minorHAnsi"/>
          <w:b/>
          <w:sz w:val="22"/>
          <w:szCs w:val="22"/>
        </w:rPr>
        <w:t xml:space="preserve">Čl. IV </w:t>
      </w:r>
    </w:p>
    <w:p w14:paraId="57C9C4F7" w14:textId="77777777" w:rsidR="000D2E33" w:rsidRPr="00417C34" w:rsidRDefault="000D2E33" w:rsidP="000D2E33">
      <w:pPr>
        <w:keepNext/>
        <w:spacing w:after="240"/>
        <w:jc w:val="center"/>
        <w:rPr>
          <w:rFonts w:asciiTheme="minorHAnsi" w:hAnsiTheme="minorHAnsi" w:cstheme="minorHAnsi"/>
          <w:b/>
          <w:sz w:val="22"/>
          <w:szCs w:val="22"/>
        </w:rPr>
      </w:pPr>
      <w:r w:rsidRPr="00417C34">
        <w:rPr>
          <w:rFonts w:asciiTheme="minorHAnsi" w:hAnsiTheme="minorHAnsi" w:cstheme="minorHAnsi"/>
          <w:b/>
          <w:sz w:val="22"/>
          <w:szCs w:val="22"/>
        </w:rPr>
        <w:t>Zodpovednosti a povinnosti dodávateľa</w:t>
      </w:r>
    </w:p>
    <w:p w14:paraId="729616A9" w14:textId="77777777" w:rsidR="000D2E33" w:rsidRPr="00417C34" w:rsidRDefault="000D2E33" w:rsidP="000D2E33">
      <w:pPr>
        <w:numPr>
          <w:ilvl w:val="0"/>
          <w:numId w:val="63"/>
        </w:numPr>
        <w:tabs>
          <w:tab w:val="clear" w:pos="360"/>
        </w:tabs>
        <w:spacing w:after="240"/>
        <w:ind w:left="284" w:hanging="284"/>
        <w:jc w:val="both"/>
        <w:rPr>
          <w:rFonts w:asciiTheme="minorHAnsi" w:hAnsiTheme="minorHAnsi" w:cstheme="minorHAnsi"/>
          <w:sz w:val="22"/>
          <w:szCs w:val="22"/>
        </w:rPr>
      </w:pPr>
      <w:r w:rsidRPr="00417C34">
        <w:rPr>
          <w:rFonts w:asciiTheme="minorHAnsi" w:hAnsiTheme="minorHAnsi" w:cstheme="minorHAnsi"/>
          <w:sz w:val="22"/>
          <w:szCs w:val="22"/>
        </w:rPr>
        <w:t>Dodávateľ je povinný zúčastniť sa pred začiatkom plnenia predmetu zmluvy na oboznámení BOZP a OPP vykonávaným objednávateľom, ktorého obsahom sú miestne podmienky v oblasti BOZP, OPP, predpisy prevádzkovateľa pre dané stavenisko/pracovisko, napr. miestne prevádzkové predpisy, bezpečnostné značenie, osobné ochranné pracovné prostriedky, traumatologický plán a lekárničky, evidencia úrazov a mimoriadnych udalostí, zákazy, nebezpečné priestory, zvláštny režim prác, plán BOZP, požiarne poplachové smernice, evakuačné plány, hasiace prístroje a pod.</w:t>
      </w:r>
    </w:p>
    <w:p w14:paraId="02F056EC" w14:textId="77777777" w:rsidR="000D2E33" w:rsidRPr="00417C34" w:rsidRDefault="000D2E33" w:rsidP="000D2E33">
      <w:pPr>
        <w:numPr>
          <w:ilvl w:val="0"/>
          <w:numId w:val="63"/>
        </w:numPr>
        <w:tabs>
          <w:tab w:val="clear" w:pos="360"/>
        </w:tabs>
        <w:spacing w:after="240"/>
        <w:ind w:left="284" w:hanging="284"/>
        <w:jc w:val="both"/>
        <w:rPr>
          <w:rFonts w:asciiTheme="minorHAnsi" w:hAnsiTheme="minorHAnsi" w:cstheme="minorHAnsi"/>
          <w:sz w:val="22"/>
          <w:szCs w:val="22"/>
        </w:rPr>
      </w:pPr>
      <w:r w:rsidRPr="00417C34">
        <w:rPr>
          <w:rFonts w:asciiTheme="minorHAnsi" w:hAnsiTheme="minorHAnsi" w:cstheme="minorHAnsi"/>
          <w:sz w:val="22"/>
          <w:szCs w:val="22"/>
        </w:rPr>
        <w:t xml:space="preserve">Dodávateľ je povinný predložiť pred začiatkom prác na vstupnom oboznámení BOZP a OPP všetky povolenia, oprávnenia, osvedčenia, preukazy a doklady zamestnancov potrebné pre danú činnosť podľa zmluvy, resp. objednávky a dokladovať zdravotnú spôsobilosť zamestnancov vykonávajúcich práce dohodnuté podľa zmluvy, resp. objednávky. </w:t>
      </w:r>
    </w:p>
    <w:p w14:paraId="59434338" w14:textId="77777777" w:rsidR="000D2E33" w:rsidRPr="00417C34" w:rsidRDefault="000D2E33" w:rsidP="000D2E33">
      <w:pPr>
        <w:numPr>
          <w:ilvl w:val="0"/>
          <w:numId w:val="63"/>
        </w:numPr>
        <w:tabs>
          <w:tab w:val="clear" w:pos="360"/>
        </w:tabs>
        <w:spacing w:after="240"/>
        <w:ind w:left="284" w:hanging="284"/>
        <w:jc w:val="both"/>
        <w:rPr>
          <w:rFonts w:asciiTheme="minorHAnsi" w:hAnsiTheme="minorHAnsi" w:cstheme="minorHAnsi"/>
          <w:sz w:val="22"/>
          <w:szCs w:val="22"/>
        </w:rPr>
      </w:pPr>
      <w:r w:rsidRPr="00417C34">
        <w:rPr>
          <w:rFonts w:asciiTheme="minorHAnsi" w:hAnsiTheme="minorHAnsi" w:cstheme="minorHAnsi"/>
          <w:color w:val="000000"/>
          <w:sz w:val="22"/>
          <w:szCs w:val="22"/>
          <w:shd w:val="clear" w:color="auto" w:fill="FFFFFF"/>
        </w:rPr>
        <w:t>Dodávateľ je povinný zabezpečiť výkon koordinátora bezpečnosti a koordinátora dokumentácie podľa nariadenia vlády Slovenskej republiky č. 396/2006 Z. z. o minimálnych bezpečnostných a zdravotných požiadavkách na stavenisko.</w:t>
      </w:r>
    </w:p>
    <w:p w14:paraId="0476B0FD" w14:textId="77777777" w:rsidR="000D2E33" w:rsidRPr="00417C34" w:rsidRDefault="000D2E33" w:rsidP="000D2E33">
      <w:pPr>
        <w:numPr>
          <w:ilvl w:val="0"/>
          <w:numId w:val="63"/>
        </w:numPr>
        <w:tabs>
          <w:tab w:val="clear" w:pos="360"/>
        </w:tabs>
        <w:spacing w:after="240"/>
        <w:ind w:left="284" w:hanging="284"/>
        <w:jc w:val="both"/>
        <w:rPr>
          <w:rFonts w:asciiTheme="minorHAnsi" w:hAnsiTheme="minorHAnsi" w:cstheme="minorHAnsi"/>
          <w:sz w:val="22"/>
          <w:szCs w:val="22"/>
        </w:rPr>
      </w:pPr>
      <w:r w:rsidRPr="00417C34">
        <w:rPr>
          <w:rFonts w:asciiTheme="minorHAnsi" w:hAnsiTheme="minorHAnsi" w:cstheme="minorHAnsi"/>
          <w:sz w:val="22"/>
          <w:szCs w:val="22"/>
        </w:rPr>
        <w:t xml:space="preserve">Dodávateľ je povinný </w:t>
      </w:r>
      <w:r w:rsidRPr="00417C34">
        <w:rPr>
          <w:rFonts w:asciiTheme="minorHAnsi" w:hAnsiTheme="minorHAnsi" w:cstheme="minorHAnsi"/>
          <w:color w:val="000000"/>
          <w:sz w:val="22"/>
          <w:szCs w:val="22"/>
          <w:shd w:val="clear" w:color="auto" w:fill="FFFFFF"/>
        </w:rPr>
        <w:t>vypracovať a odovzdať plán bezpečnosti a ochrany zdravia pri práci v písomnej forme podľa § 3 nariadenia vlády Slovenskej republiky č. 396/2006 Z. z. o minimálnych bezpečnostných a zdravotných požiadavkách na stavenisko.</w:t>
      </w:r>
    </w:p>
    <w:p w14:paraId="587084C5" w14:textId="77777777" w:rsidR="000D2E33" w:rsidRPr="00417C34" w:rsidRDefault="000D2E33" w:rsidP="000D2E33">
      <w:pPr>
        <w:numPr>
          <w:ilvl w:val="0"/>
          <w:numId w:val="63"/>
        </w:numPr>
        <w:tabs>
          <w:tab w:val="clear" w:pos="360"/>
        </w:tabs>
        <w:spacing w:after="240"/>
        <w:ind w:left="284" w:hanging="284"/>
        <w:jc w:val="both"/>
        <w:rPr>
          <w:rFonts w:asciiTheme="minorHAnsi" w:hAnsiTheme="minorHAnsi" w:cstheme="minorHAnsi"/>
          <w:sz w:val="22"/>
          <w:szCs w:val="22"/>
        </w:rPr>
      </w:pPr>
      <w:r w:rsidRPr="00417C34">
        <w:rPr>
          <w:rFonts w:asciiTheme="minorHAnsi" w:hAnsiTheme="minorHAnsi" w:cstheme="minorHAnsi"/>
          <w:color w:val="000000"/>
          <w:sz w:val="22"/>
          <w:szCs w:val="22"/>
          <w:shd w:val="clear" w:color="auto" w:fill="FFFFFF"/>
        </w:rPr>
        <w:t xml:space="preserve">Dodávateľ je povinný písomne dohodnúť spoluprácu zamestnávateľov podľa § 18 zákona NR SR č. 124/2006 Z. z. </w:t>
      </w:r>
      <w:r w:rsidRPr="00417C34">
        <w:rPr>
          <w:rFonts w:asciiTheme="minorHAnsi" w:hAnsiTheme="minorHAnsi" w:cstheme="minorHAnsi"/>
          <w:sz w:val="22"/>
          <w:szCs w:val="22"/>
        </w:rPr>
        <w:t>o BOZP v znení neskorších predpisov</w:t>
      </w:r>
      <w:r w:rsidRPr="00417C34">
        <w:rPr>
          <w:rFonts w:asciiTheme="minorHAnsi" w:hAnsiTheme="minorHAnsi" w:cstheme="minorHAnsi"/>
          <w:color w:val="000000"/>
          <w:sz w:val="22"/>
          <w:szCs w:val="22"/>
          <w:shd w:val="clear" w:color="auto" w:fill="FFFFFF"/>
        </w:rPr>
        <w:t xml:space="preserve">, ktorí plnia predmet zmluvy, resp. objednávky na spoločnom pracovisku. </w:t>
      </w:r>
    </w:p>
    <w:p w14:paraId="6FA24F82" w14:textId="77777777" w:rsidR="000D2E33" w:rsidRPr="00417C34" w:rsidRDefault="000D2E33" w:rsidP="000D2E33">
      <w:pPr>
        <w:numPr>
          <w:ilvl w:val="0"/>
          <w:numId w:val="63"/>
        </w:numPr>
        <w:tabs>
          <w:tab w:val="clear" w:pos="360"/>
        </w:tabs>
        <w:spacing w:after="240"/>
        <w:ind w:left="284" w:hanging="284"/>
        <w:jc w:val="both"/>
        <w:rPr>
          <w:rFonts w:asciiTheme="minorHAnsi" w:hAnsiTheme="minorHAnsi" w:cstheme="minorHAnsi"/>
          <w:sz w:val="22"/>
          <w:szCs w:val="22"/>
        </w:rPr>
      </w:pPr>
      <w:r w:rsidRPr="00417C34">
        <w:rPr>
          <w:rFonts w:asciiTheme="minorHAnsi" w:hAnsiTheme="minorHAnsi" w:cstheme="minorHAnsi"/>
          <w:sz w:val="22"/>
          <w:szCs w:val="22"/>
        </w:rPr>
        <w:t>Povinnosti dodávateľa pri vybavovaní vstupu:</w:t>
      </w:r>
    </w:p>
    <w:p w14:paraId="40D1152E" w14:textId="77777777" w:rsidR="000D2E33" w:rsidRPr="00417C34" w:rsidRDefault="000D2E33" w:rsidP="000D2E33">
      <w:pPr>
        <w:numPr>
          <w:ilvl w:val="2"/>
          <w:numId w:val="67"/>
        </w:numPr>
        <w:ind w:left="709"/>
        <w:jc w:val="both"/>
        <w:rPr>
          <w:rFonts w:asciiTheme="minorHAnsi" w:hAnsiTheme="minorHAnsi" w:cstheme="minorHAnsi"/>
          <w:sz w:val="22"/>
          <w:szCs w:val="22"/>
        </w:rPr>
      </w:pPr>
      <w:r w:rsidRPr="00417C34">
        <w:rPr>
          <w:rFonts w:asciiTheme="minorHAnsi" w:hAnsiTheme="minorHAnsi" w:cstheme="minorHAnsi"/>
          <w:sz w:val="22"/>
          <w:szCs w:val="22"/>
        </w:rPr>
        <w:t>písomne požiadať objednávateľa o povolenie vstupu pre všetkých zamestnancov dodávateľa vrátane subdodávateľov, ktorí budú vykonávať činnosti v zmysle zmluvy;</w:t>
      </w:r>
    </w:p>
    <w:p w14:paraId="30264F5E" w14:textId="77777777" w:rsidR="000D2E33" w:rsidRPr="00417C34" w:rsidRDefault="000D2E33" w:rsidP="000D2E33">
      <w:pPr>
        <w:numPr>
          <w:ilvl w:val="2"/>
          <w:numId w:val="67"/>
        </w:numPr>
        <w:ind w:left="709"/>
        <w:jc w:val="both"/>
        <w:rPr>
          <w:rFonts w:asciiTheme="minorHAnsi" w:hAnsiTheme="minorHAnsi" w:cstheme="minorHAnsi"/>
          <w:sz w:val="22"/>
          <w:szCs w:val="22"/>
        </w:rPr>
      </w:pPr>
      <w:r w:rsidRPr="00417C34">
        <w:rPr>
          <w:rFonts w:asciiTheme="minorHAnsi" w:hAnsiTheme="minorHAnsi" w:cstheme="minorHAnsi"/>
          <w:sz w:val="22"/>
          <w:szCs w:val="22"/>
        </w:rPr>
        <w:t>prílohu k žiadosti bude tvoriť menný zoznam všetkých zamestnancov s uvedením čísla občianskeho preukazu a podpisom všetkých zamestnancov. Menný zoznam bude potvrdený zodpovedným vedúcim zamestnancom dodávateľa s konštatovaním, že všetci uvedení zamestnanci spĺňajú všetky kvalifikačné a zdravotné podmienky pre výkon zmluvných činností. V prípade zmien (zvýšenia počtu, výmena zamestnancov a pod.) je dodávateľ povinný menné zoznamy bezodkladne aktualizovať alebo doplniť;</w:t>
      </w:r>
    </w:p>
    <w:p w14:paraId="48BF91D4" w14:textId="77777777" w:rsidR="000D2E33" w:rsidRPr="00417C34" w:rsidRDefault="000D2E33" w:rsidP="000D2E33">
      <w:pPr>
        <w:numPr>
          <w:ilvl w:val="2"/>
          <w:numId w:val="67"/>
        </w:numPr>
        <w:ind w:left="709"/>
        <w:jc w:val="both"/>
        <w:rPr>
          <w:rFonts w:asciiTheme="minorHAnsi" w:hAnsiTheme="minorHAnsi" w:cstheme="minorHAnsi"/>
          <w:sz w:val="22"/>
          <w:szCs w:val="22"/>
        </w:rPr>
      </w:pPr>
      <w:r w:rsidRPr="00417C34">
        <w:rPr>
          <w:rFonts w:asciiTheme="minorHAnsi" w:hAnsiTheme="minorHAnsi" w:cstheme="minorHAnsi"/>
          <w:sz w:val="22"/>
          <w:szCs w:val="22"/>
        </w:rPr>
        <w:t>písomne predložiť objednávateľovi zoznam pracovných prostriedkov, náradia s uvedením výrobného čísla (podľa vlastníctva jednotlivých subdodávateľov); v prípade zmeny resp. doplnenia pracovných prostriedkov bezodkladne aktualizovať predložené zoznamy pracovných prostriedkov, náradia;</w:t>
      </w:r>
    </w:p>
    <w:p w14:paraId="784A5332" w14:textId="77777777" w:rsidR="000D2E33" w:rsidRPr="00417C34" w:rsidRDefault="000D2E33" w:rsidP="000D2E33">
      <w:pPr>
        <w:numPr>
          <w:ilvl w:val="2"/>
          <w:numId w:val="67"/>
        </w:numPr>
        <w:spacing w:after="240"/>
        <w:ind w:left="709"/>
        <w:jc w:val="both"/>
        <w:rPr>
          <w:rFonts w:asciiTheme="minorHAnsi" w:hAnsiTheme="minorHAnsi" w:cstheme="minorHAnsi"/>
          <w:sz w:val="22"/>
          <w:szCs w:val="22"/>
        </w:rPr>
      </w:pPr>
      <w:r w:rsidRPr="00417C34">
        <w:rPr>
          <w:rFonts w:asciiTheme="minorHAnsi" w:hAnsiTheme="minorHAnsi" w:cstheme="minorHAnsi"/>
          <w:sz w:val="22"/>
          <w:szCs w:val="22"/>
        </w:rPr>
        <w:t>písomne požiadať objednávateľa o povolenie vjazdu vozidiel s uvedením typu, EČV a účelu vjazdu vozidla (napr. dovoz materiálu, kontrolná činnosť a pod.).</w:t>
      </w:r>
    </w:p>
    <w:p w14:paraId="5666958E" w14:textId="77777777" w:rsidR="000D2E33" w:rsidRPr="00417C34" w:rsidRDefault="000D2E33" w:rsidP="000D2E33">
      <w:pPr>
        <w:numPr>
          <w:ilvl w:val="0"/>
          <w:numId w:val="63"/>
        </w:numPr>
        <w:tabs>
          <w:tab w:val="clear" w:pos="360"/>
        </w:tabs>
        <w:spacing w:after="240"/>
        <w:ind w:left="284" w:hanging="284"/>
        <w:jc w:val="both"/>
        <w:rPr>
          <w:rFonts w:asciiTheme="minorHAnsi" w:hAnsiTheme="minorHAnsi" w:cstheme="minorHAnsi"/>
          <w:sz w:val="22"/>
          <w:szCs w:val="22"/>
        </w:rPr>
      </w:pPr>
      <w:r w:rsidRPr="00417C34">
        <w:rPr>
          <w:rFonts w:asciiTheme="minorHAnsi" w:hAnsiTheme="minorHAnsi" w:cstheme="minorHAnsi"/>
          <w:sz w:val="22"/>
          <w:szCs w:val="22"/>
        </w:rPr>
        <w:t>Pre práce v priestoroch objednávateľa je dodávateľ povinný:</w:t>
      </w:r>
    </w:p>
    <w:p w14:paraId="3884541C" w14:textId="77777777" w:rsidR="000D2E33" w:rsidRPr="00417C34" w:rsidRDefault="000D2E33" w:rsidP="000D2E33">
      <w:pPr>
        <w:numPr>
          <w:ilvl w:val="2"/>
          <w:numId w:val="68"/>
        </w:numPr>
        <w:ind w:left="709"/>
        <w:jc w:val="both"/>
        <w:rPr>
          <w:rFonts w:asciiTheme="minorHAnsi" w:hAnsiTheme="minorHAnsi" w:cstheme="minorHAnsi"/>
          <w:sz w:val="22"/>
          <w:szCs w:val="22"/>
        </w:rPr>
      </w:pPr>
      <w:r w:rsidRPr="00417C34">
        <w:rPr>
          <w:rFonts w:asciiTheme="minorHAnsi" w:hAnsiTheme="minorHAnsi" w:cstheme="minorHAnsi"/>
          <w:sz w:val="22"/>
          <w:szCs w:val="22"/>
        </w:rPr>
        <w:lastRenderedPageBreak/>
        <w:t>preukázateľne upozorniť zodpovedného zástupcu objednávateľa na riziká vyplývajúce z činnosti, ktoré bude vykonávať v priestoroch a na staveniskách/pracoviskách a tieto majú vplyv na činnosť zamestnancov objednávateľa;</w:t>
      </w:r>
    </w:p>
    <w:p w14:paraId="479B82C0" w14:textId="77777777" w:rsidR="000D2E33" w:rsidRPr="00417C34" w:rsidRDefault="000D2E33" w:rsidP="000D2E33">
      <w:pPr>
        <w:numPr>
          <w:ilvl w:val="2"/>
          <w:numId w:val="68"/>
        </w:numPr>
        <w:ind w:left="709"/>
        <w:jc w:val="both"/>
        <w:rPr>
          <w:rFonts w:asciiTheme="minorHAnsi" w:hAnsiTheme="minorHAnsi" w:cstheme="minorHAnsi"/>
          <w:sz w:val="22"/>
          <w:szCs w:val="22"/>
        </w:rPr>
      </w:pPr>
      <w:r w:rsidRPr="00417C34">
        <w:rPr>
          <w:rFonts w:asciiTheme="minorHAnsi" w:hAnsiTheme="minorHAnsi" w:cstheme="minorHAnsi"/>
          <w:sz w:val="22"/>
          <w:szCs w:val="22"/>
        </w:rPr>
        <w:t>dodržiavať právne predpisy a ostatné predpisy na zaistenie BOZP a OPP;</w:t>
      </w:r>
    </w:p>
    <w:p w14:paraId="33F3CBA7" w14:textId="77777777" w:rsidR="000D2E33" w:rsidRPr="00417C34" w:rsidRDefault="000D2E33" w:rsidP="000D2E33">
      <w:pPr>
        <w:numPr>
          <w:ilvl w:val="2"/>
          <w:numId w:val="68"/>
        </w:numPr>
        <w:ind w:left="709"/>
        <w:jc w:val="both"/>
        <w:rPr>
          <w:rFonts w:asciiTheme="minorHAnsi" w:hAnsiTheme="minorHAnsi" w:cstheme="minorHAnsi"/>
          <w:sz w:val="22"/>
          <w:szCs w:val="22"/>
        </w:rPr>
      </w:pPr>
      <w:r w:rsidRPr="00417C34">
        <w:rPr>
          <w:rFonts w:asciiTheme="minorHAnsi" w:hAnsiTheme="minorHAnsi" w:cstheme="minorHAnsi"/>
          <w:sz w:val="22"/>
          <w:szCs w:val="22"/>
        </w:rPr>
        <w:t>dodržiavať usmernenia koordinátora bezpečnosti;</w:t>
      </w:r>
    </w:p>
    <w:p w14:paraId="2AD89F95" w14:textId="77777777" w:rsidR="000D2E33" w:rsidRPr="00417C34" w:rsidRDefault="000D2E33" w:rsidP="000D2E33">
      <w:pPr>
        <w:numPr>
          <w:ilvl w:val="2"/>
          <w:numId w:val="68"/>
        </w:numPr>
        <w:ind w:left="709"/>
        <w:jc w:val="both"/>
        <w:rPr>
          <w:rFonts w:asciiTheme="minorHAnsi" w:hAnsiTheme="minorHAnsi" w:cstheme="minorHAnsi"/>
          <w:sz w:val="22"/>
          <w:szCs w:val="22"/>
        </w:rPr>
      </w:pPr>
      <w:r w:rsidRPr="00417C34">
        <w:rPr>
          <w:rFonts w:asciiTheme="minorHAnsi" w:hAnsiTheme="minorHAnsi" w:cstheme="minorHAnsi"/>
          <w:sz w:val="22"/>
          <w:szCs w:val="22"/>
        </w:rPr>
        <w:t>dodržiavať čistotu a poriadok na stavenisku/pracovisku a jeho okolí;</w:t>
      </w:r>
    </w:p>
    <w:p w14:paraId="536EEFC5" w14:textId="77777777" w:rsidR="000D2E33" w:rsidRPr="00417C34" w:rsidRDefault="000D2E33" w:rsidP="000D2E33">
      <w:pPr>
        <w:numPr>
          <w:ilvl w:val="2"/>
          <w:numId w:val="68"/>
        </w:numPr>
        <w:ind w:left="709"/>
        <w:jc w:val="both"/>
        <w:rPr>
          <w:rFonts w:asciiTheme="minorHAnsi" w:hAnsiTheme="minorHAnsi" w:cstheme="minorHAnsi"/>
          <w:sz w:val="22"/>
          <w:szCs w:val="22"/>
        </w:rPr>
      </w:pPr>
      <w:r w:rsidRPr="00417C34">
        <w:rPr>
          <w:rFonts w:asciiTheme="minorHAnsi" w:hAnsiTheme="minorHAnsi" w:cstheme="minorHAnsi"/>
          <w:sz w:val="22"/>
          <w:szCs w:val="22"/>
        </w:rPr>
        <w:t>dodržiavať zákaz fajčenia a používania otvoreného ohňa v priestoroch objednávateľa; fajčenie je povolené na vyhradených (označených) miestach na fajčenie;</w:t>
      </w:r>
    </w:p>
    <w:p w14:paraId="61F12DD5" w14:textId="77777777" w:rsidR="000D2E33" w:rsidRPr="00417C34" w:rsidRDefault="000D2E33" w:rsidP="000D2E33">
      <w:pPr>
        <w:numPr>
          <w:ilvl w:val="2"/>
          <w:numId w:val="68"/>
        </w:numPr>
        <w:ind w:left="709"/>
        <w:jc w:val="both"/>
        <w:rPr>
          <w:rFonts w:asciiTheme="minorHAnsi" w:hAnsiTheme="minorHAnsi" w:cstheme="minorHAnsi"/>
          <w:sz w:val="22"/>
          <w:szCs w:val="22"/>
        </w:rPr>
      </w:pPr>
      <w:r w:rsidRPr="00417C34">
        <w:rPr>
          <w:rFonts w:asciiTheme="minorHAnsi" w:hAnsiTheme="minorHAnsi" w:cstheme="minorHAnsi"/>
          <w:sz w:val="22"/>
          <w:szCs w:val="22"/>
        </w:rPr>
        <w:t>dodržiavať zákaz požívania alkoholických nápojov alebo omamných a psychotropných látok a zákaz pracovať pod ich vplyvom v priestoroch objednávateľa. Zástupca objednávateľa je oprávnený vykonať dychovú skúšku u zamestnanca dodávateľa preventívne alebo v prípade podozrenia, že tento zákaz je porušený. Zároveň platí zákaz prinášania alkoholických nápojov alebo omamných a psychotropných látok do priestorov a na staveniská/pracoviská objednávateľa;</w:t>
      </w:r>
    </w:p>
    <w:p w14:paraId="7C783957" w14:textId="77777777" w:rsidR="000D2E33" w:rsidRPr="00417C34" w:rsidRDefault="000D2E33" w:rsidP="000D2E33">
      <w:pPr>
        <w:numPr>
          <w:ilvl w:val="2"/>
          <w:numId w:val="68"/>
        </w:numPr>
        <w:ind w:left="709"/>
        <w:jc w:val="both"/>
        <w:rPr>
          <w:rFonts w:asciiTheme="minorHAnsi" w:hAnsiTheme="minorHAnsi" w:cstheme="minorHAnsi"/>
          <w:sz w:val="22"/>
          <w:szCs w:val="22"/>
        </w:rPr>
      </w:pPr>
      <w:r w:rsidRPr="00417C34">
        <w:rPr>
          <w:rFonts w:asciiTheme="minorHAnsi" w:hAnsiTheme="minorHAnsi" w:cstheme="minorHAnsi"/>
          <w:sz w:val="22"/>
          <w:szCs w:val="22"/>
        </w:rPr>
        <w:t>dodržiavať bezpečnosť premávky na vnútorných komunikáciách objednávateľa; parkovanie v areáli spoločnosti je povolené len na vyznačených miestach a parkoviskách;</w:t>
      </w:r>
    </w:p>
    <w:p w14:paraId="2B3CAD34" w14:textId="77777777" w:rsidR="000D2E33" w:rsidRPr="00417C34" w:rsidRDefault="000D2E33" w:rsidP="000D2E33">
      <w:pPr>
        <w:numPr>
          <w:ilvl w:val="2"/>
          <w:numId w:val="68"/>
        </w:numPr>
        <w:ind w:left="709"/>
        <w:jc w:val="both"/>
        <w:rPr>
          <w:rFonts w:asciiTheme="minorHAnsi" w:hAnsiTheme="minorHAnsi" w:cstheme="minorHAnsi"/>
          <w:sz w:val="22"/>
          <w:szCs w:val="22"/>
        </w:rPr>
      </w:pPr>
      <w:r w:rsidRPr="00417C34">
        <w:rPr>
          <w:rFonts w:asciiTheme="minorHAnsi" w:hAnsiTheme="minorHAnsi" w:cstheme="minorHAnsi"/>
          <w:sz w:val="22"/>
          <w:szCs w:val="22"/>
        </w:rPr>
        <w:t>rešpektovať bezpečnostné značenia a bezpečnostné signalizačné zariadenia (akustické, optické) na stavenisku/pracovisku ako aj dopravné značenie v areáli;</w:t>
      </w:r>
    </w:p>
    <w:p w14:paraId="51CD5B43" w14:textId="77777777" w:rsidR="000D2E33" w:rsidRPr="00417C34" w:rsidRDefault="000D2E33" w:rsidP="000D2E33">
      <w:pPr>
        <w:numPr>
          <w:ilvl w:val="2"/>
          <w:numId w:val="68"/>
        </w:numPr>
        <w:ind w:left="709"/>
        <w:jc w:val="both"/>
        <w:rPr>
          <w:rFonts w:asciiTheme="minorHAnsi" w:hAnsiTheme="minorHAnsi" w:cstheme="minorHAnsi"/>
          <w:sz w:val="22"/>
          <w:szCs w:val="22"/>
        </w:rPr>
      </w:pPr>
      <w:r w:rsidRPr="00417C34">
        <w:rPr>
          <w:rFonts w:asciiTheme="minorHAnsi" w:hAnsiTheme="minorHAnsi" w:cstheme="minorHAnsi"/>
          <w:sz w:val="22"/>
          <w:szCs w:val="22"/>
        </w:rPr>
        <w:t>vybaviť svojich zamestnancov všetkými potrebnými osobnými ochrannými pracovnými prostriedkami (ďalej len „</w:t>
      </w:r>
      <w:r w:rsidRPr="00417C34">
        <w:rPr>
          <w:rFonts w:asciiTheme="minorHAnsi" w:hAnsiTheme="minorHAnsi" w:cstheme="minorHAnsi"/>
          <w:b/>
          <w:bCs/>
          <w:sz w:val="22"/>
          <w:szCs w:val="22"/>
        </w:rPr>
        <w:t>OOPP</w:t>
      </w:r>
      <w:r w:rsidRPr="00417C34">
        <w:rPr>
          <w:rFonts w:asciiTheme="minorHAnsi" w:hAnsiTheme="minorHAnsi" w:cstheme="minorHAnsi"/>
          <w:sz w:val="22"/>
          <w:szCs w:val="22"/>
        </w:rPr>
        <w:t>“) zodpovedajúcimi ich ohrozeniu pre výkon činnosti uvedenej v predmete zmluvy, ako aj na povinnosť ich používania (aj v prípade subdodávateľov a fyzickej osoby, ktorá je podnikateľom) a zabezpečí viditeľné označenie zamestnancov (vrátane fyzickej osoby, ktorá je podnikateľom) logom alebo názvom firmy;</w:t>
      </w:r>
    </w:p>
    <w:p w14:paraId="4E32FC18" w14:textId="77777777" w:rsidR="000D2E33" w:rsidRPr="00417C34" w:rsidRDefault="000D2E33" w:rsidP="000D2E33">
      <w:pPr>
        <w:numPr>
          <w:ilvl w:val="2"/>
          <w:numId w:val="68"/>
        </w:numPr>
        <w:ind w:left="709"/>
        <w:jc w:val="both"/>
        <w:rPr>
          <w:rFonts w:asciiTheme="minorHAnsi" w:hAnsiTheme="minorHAnsi" w:cstheme="minorHAnsi"/>
          <w:sz w:val="22"/>
          <w:szCs w:val="22"/>
        </w:rPr>
      </w:pPr>
      <w:r w:rsidRPr="00417C34">
        <w:rPr>
          <w:rFonts w:asciiTheme="minorHAnsi" w:hAnsiTheme="minorHAnsi" w:cstheme="minorHAnsi"/>
          <w:sz w:val="22"/>
          <w:szCs w:val="22"/>
        </w:rPr>
        <w:t>zabezpečiť označenie užívaných priestorov názvom firmy Dodávateľa (vymedzených priestorov apod.);</w:t>
      </w:r>
    </w:p>
    <w:p w14:paraId="14FE0DFF" w14:textId="77777777" w:rsidR="000D2E33" w:rsidRPr="00417C34" w:rsidRDefault="000D2E33" w:rsidP="000D2E33">
      <w:pPr>
        <w:numPr>
          <w:ilvl w:val="2"/>
          <w:numId w:val="68"/>
        </w:numPr>
        <w:ind w:left="709"/>
        <w:jc w:val="both"/>
        <w:rPr>
          <w:rFonts w:asciiTheme="minorHAnsi" w:hAnsiTheme="minorHAnsi" w:cstheme="minorHAnsi"/>
          <w:sz w:val="22"/>
          <w:szCs w:val="22"/>
        </w:rPr>
      </w:pPr>
      <w:r w:rsidRPr="00417C34">
        <w:rPr>
          <w:rFonts w:asciiTheme="minorHAnsi" w:hAnsiTheme="minorHAnsi" w:cstheme="minorHAnsi"/>
          <w:sz w:val="22"/>
          <w:szCs w:val="22"/>
        </w:rPr>
        <w:t>zdržiavať sa iba na určenom pracovisku a pohybovať sa len v určených priestoroch (rozumie sa aj prístup na určené pracovisko), pre príchod na pracovisko a odchod z pracoviska používať stanovené prístupové komunikácie;</w:t>
      </w:r>
    </w:p>
    <w:p w14:paraId="716BAAFA" w14:textId="77777777" w:rsidR="000D2E33" w:rsidRPr="00417C34" w:rsidRDefault="000D2E33" w:rsidP="000D2E33">
      <w:pPr>
        <w:numPr>
          <w:ilvl w:val="2"/>
          <w:numId w:val="68"/>
        </w:numPr>
        <w:ind w:left="709"/>
        <w:jc w:val="both"/>
        <w:rPr>
          <w:rFonts w:asciiTheme="minorHAnsi" w:hAnsiTheme="minorHAnsi" w:cstheme="minorHAnsi"/>
          <w:sz w:val="22"/>
          <w:szCs w:val="22"/>
        </w:rPr>
      </w:pPr>
      <w:r w:rsidRPr="00417C34">
        <w:rPr>
          <w:rFonts w:asciiTheme="minorHAnsi" w:hAnsiTheme="minorHAnsi" w:cstheme="minorHAnsi"/>
          <w:sz w:val="22"/>
          <w:szCs w:val="22"/>
        </w:rPr>
        <w:t>používať výhradne miesta a spôsoby pripojenia el. energie, vody určené objednávateľom pri odovzdaní staveniska/pracoviska;</w:t>
      </w:r>
    </w:p>
    <w:p w14:paraId="4A8B33A1" w14:textId="77777777" w:rsidR="000D2E33" w:rsidRPr="00417C34" w:rsidRDefault="000D2E33" w:rsidP="000D2E33">
      <w:pPr>
        <w:numPr>
          <w:ilvl w:val="2"/>
          <w:numId w:val="68"/>
        </w:numPr>
        <w:ind w:left="709"/>
        <w:jc w:val="both"/>
        <w:rPr>
          <w:rFonts w:asciiTheme="minorHAnsi" w:hAnsiTheme="minorHAnsi" w:cstheme="minorHAnsi"/>
          <w:sz w:val="22"/>
          <w:szCs w:val="22"/>
        </w:rPr>
      </w:pPr>
      <w:r w:rsidRPr="00417C34">
        <w:rPr>
          <w:rFonts w:asciiTheme="minorHAnsi" w:hAnsiTheme="minorHAnsi" w:cstheme="minorHAnsi"/>
          <w:sz w:val="22"/>
          <w:szCs w:val="22"/>
        </w:rPr>
        <w:t>uskladňovať náradie, materiál a ostatné veci len na mieste, ktoré odsúhlasí objednávateľ pri odovzdaní staveniska/pracoviska;</w:t>
      </w:r>
    </w:p>
    <w:p w14:paraId="5948763D" w14:textId="77777777" w:rsidR="000D2E33" w:rsidRPr="00417C34" w:rsidRDefault="000D2E33" w:rsidP="000D2E33">
      <w:pPr>
        <w:numPr>
          <w:ilvl w:val="2"/>
          <w:numId w:val="68"/>
        </w:numPr>
        <w:ind w:left="709"/>
        <w:jc w:val="both"/>
        <w:rPr>
          <w:rFonts w:asciiTheme="minorHAnsi" w:hAnsiTheme="minorHAnsi" w:cstheme="minorHAnsi"/>
          <w:sz w:val="22"/>
          <w:szCs w:val="22"/>
        </w:rPr>
      </w:pPr>
      <w:r w:rsidRPr="00417C34">
        <w:rPr>
          <w:rFonts w:asciiTheme="minorHAnsi" w:hAnsiTheme="minorHAnsi" w:cstheme="minorHAnsi"/>
          <w:sz w:val="22"/>
          <w:szCs w:val="22"/>
        </w:rPr>
        <w:t>viesť stavebný denník odo dňa prevzatia staveniska, do ktorého budú zapisované všetky skutočnosti vyplývajúce zo zmluvy. Denník musí mať očíslované strany, znehodnotená strana musí zostať v denníku – nesmie sa vytrhávať;</w:t>
      </w:r>
    </w:p>
    <w:p w14:paraId="4BECD854" w14:textId="77777777" w:rsidR="000D2E33" w:rsidRPr="00417C34" w:rsidRDefault="000D2E33" w:rsidP="000D2E33">
      <w:pPr>
        <w:numPr>
          <w:ilvl w:val="2"/>
          <w:numId w:val="68"/>
        </w:numPr>
        <w:ind w:left="709"/>
        <w:jc w:val="both"/>
        <w:rPr>
          <w:rFonts w:asciiTheme="minorHAnsi" w:hAnsiTheme="minorHAnsi" w:cstheme="minorHAnsi"/>
          <w:sz w:val="22"/>
          <w:szCs w:val="22"/>
        </w:rPr>
      </w:pPr>
      <w:r w:rsidRPr="00417C34">
        <w:rPr>
          <w:rFonts w:asciiTheme="minorHAnsi" w:hAnsiTheme="minorHAnsi" w:cstheme="minorHAnsi"/>
          <w:sz w:val="22"/>
          <w:szCs w:val="22"/>
        </w:rPr>
        <w:t>denne zapisovať a podpisovať záznamy v stavebnom denníku prostredníctvom určenej osoby v tom dni, v ktorom boli práce vykonané alebo nastali okolnosti, ktoré sú predmetom zápisu;</w:t>
      </w:r>
    </w:p>
    <w:p w14:paraId="5833E402" w14:textId="77777777" w:rsidR="000D2E33" w:rsidRPr="00417C34" w:rsidRDefault="000D2E33" w:rsidP="000D2E33">
      <w:pPr>
        <w:numPr>
          <w:ilvl w:val="2"/>
          <w:numId w:val="68"/>
        </w:numPr>
        <w:ind w:left="709"/>
        <w:jc w:val="both"/>
        <w:rPr>
          <w:rFonts w:asciiTheme="minorHAnsi" w:hAnsiTheme="minorHAnsi" w:cstheme="minorHAnsi"/>
          <w:sz w:val="22"/>
          <w:szCs w:val="22"/>
        </w:rPr>
      </w:pPr>
      <w:r w:rsidRPr="00417C34">
        <w:rPr>
          <w:rFonts w:asciiTheme="minorHAnsi" w:hAnsiTheme="minorHAnsi" w:cstheme="minorHAnsi"/>
          <w:sz w:val="22"/>
          <w:szCs w:val="22"/>
        </w:rPr>
        <w:t>predkladať objednávateľovi stavebný denník na záznam kontrolnej činnosti a zápis prípadných zistených nedostatkov, resp. písomné vyjadrenie stanoviska poverenému zástupcovi objednávateľa priebežne počas výkonu zmluvných činností;</w:t>
      </w:r>
    </w:p>
    <w:p w14:paraId="59BF043B" w14:textId="77777777" w:rsidR="000D2E33" w:rsidRPr="00417C34" w:rsidRDefault="000D2E33" w:rsidP="000D2E33">
      <w:pPr>
        <w:numPr>
          <w:ilvl w:val="2"/>
          <w:numId w:val="68"/>
        </w:numPr>
        <w:ind w:left="709"/>
        <w:jc w:val="both"/>
        <w:rPr>
          <w:rFonts w:asciiTheme="minorHAnsi" w:hAnsiTheme="minorHAnsi" w:cstheme="minorHAnsi"/>
          <w:sz w:val="22"/>
          <w:szCs w:val="22"/>
        </w:rPr>
      </w:pPr>
      <w:r w:rsidRPr="00417C34">
        <w:rPr>
          <w:rFonts w:asciiTheme="minorHAnsi" w:hAnsiTheme="minorHAnsi" w:cstheme="minorHAnsi"/>
          <w:sz w:val="22"/>
          <w:szCs w:val="22"/>
        </w:rPr>
        <w:t>dodávateľ je povinný umožniť objednávateľovi vykonať zápis do stavebného denníka o zistených nedostatkoch počas vykonávania predmetu zmluvy;</w:t>
      </w:r>
    </w:p>
    <w:p w14:paraId="10122DAB" w14:textId="77777777" w:rsidR="000D2E33" w:rsidRPr="00417C34" w:rsidRDefault="000D2E33" w:rsidP="000D2E33">
      <w:pPr>
        <w:numPr>
          <w:ilvl w:val="2"/>
          <w:numId w:val="68"/>
        </w:numPr>
        <w:ind w:left="709"/>
        <w:jc w:val="both"/>
        <w:rPr>
          <w:rFonts w:asciiTheme="minorHAnsi" w:hAnsiTheme="minorHAnsi" w:cstheme="minorHAnsi"/>
          <w:sz w:val="22"/>
          <w:szCs w:val="22"/>
        </w:rPr>
      </w:pPr>
      <w:r w:rsidRPr="00417C34">
        <w:rPr>
          <w:rFonts w:asciiTheme="minorHAnsi" w:hAnsiTheme="minorHAnsi" w:cstheme="minorHAnsi"/>
          <w:sz w:val="22"/>
          <w:szCs w:val="22"/>
        </w:rPr>
        <w:t>dodávateľ je povinný k písomnému vyjadreniu stanoviska objednávateľa zapísať svoje stanovisko do denníka max. do 3 dní; v opačnom prípade sa má za to, že dodávateľ s vykonaným zápisom objednávateľa súhlasí;</w:t>
      </w:r>
    </w:p>
    <w:p w14:paraId="246EB19E" w14:textId="77777777" w:rsidR="000D2E33" w:rsidRPr="00417C34" w:rsidRDefault="000D2E33" w:rsidP="000D2E33">
      <w:pPr>
        <w:numPr>
          <w:ilvl w:val="2"/>
          <w:numId w:val="68"/>
        </w:numPr>
        <w:ind w:left="709"/>
        <w:jc w:val="both"/>
        <w:rPr>
          <w:rFonts w:asciiTheme="minorHAnsi" w:hAnsiTheme="minorHAnsi" w:cstheme="minorHAnsi"/>
          <w:sz w:val="22"/>
          <w:szCs w:val="22"/>
        </w:rPr>
      </w:pPr>
      <w:r w:rsidRPr="00417C34">
        <w:rPr>
          <w:rFonts w:asciiTheme="minorHAnsi" w:hAnsiTheme="minorHAnsi" w:cstheme="minorHAnsi"/>
          <w:sz w:val="22"/>
          <w:szCs w:val="22"/>
        </w:rPr>
        <w:t>povinnosť viesť stavebný denník končí odovzdaním staveniska/pracoviska dodávateľom a prevzatím objednávateľom;</w:t>
      </w:r>
    </w:p>
    <w:p w14:paraId="45A0D297" w14:textId="77777777" w:rsidR="000D2E33" w:rsidRPr="00417C34" w:rsidRDefault="000D2E33" w:rsidP="000D2E33">
      <w:pPr>
        <w:numPr>
          <w:ilvl w:val="2"/>
          <w:numId w:val="68"/>
        </w:numPr>
        <w:ind w:left="709"/>
        <w:jc w:val="both"/>
        <w:rPr>
          <w:rFonts w:asciiTheme="minorHAnsi" w:hAnsiTheme="minorHAnsi" w:cstheme="minorHAnsi"/>
          <w:sz w:val="22"/>
          <w:szCs w:val="22"/>
        </w:rPr>
      </w:pPr>
      <w:r w:rsidRPr="00417C34">
        <w:rPr>
          <w:rFonts w:asciiTheme="minorHAnsi" w:hAnsiTheme="minorHAnsi" w:cstheme="minorHAnsi"/>
          <w:sz w:val="22"/>
          <w:szCs w:val="22"/>
        </w:rPr>
        <w:t>zabezpečiť preukázateľné oboznámenie všetkých zamestnancov dodávateľa vrátane zamestnancov subdodávateľov zodpovednými zamestnancami dodávateľa, ktorí sa takéhoto oboznámenia preukázateľne u objednávateľa zúčastnili;</w:t>
      </w:r>
    </w:p>
    <w:p w14:paraId="45BBBCAD" w14:textId="77777777" w:rsidR="000D2E33" w:rsidRPr="00417C34" w:rsidRDefault="000D2E33" w:rsidP="000D2E33">
      <w:pPr>
        <w:numPr>
          <w:ilvl w:val="2"/>
          <w:numId w:val="68"/>
        </w:numPr>
        <w:ind w:left="709"/>
        <w:jc w:val="both"/>
        <w:rPr>
          <w:rFonts w:asciiTheme="minorHAnsi" w:hAnsiTheme="minorHAnsi" w:cstheme="minorHAnsi"/>
          <w:sz w:val="22"/>
          <w:szCs w:val="22"/>
        </w:rPr>
      </w:pPr>
      <w:r w:rsidRPr="00417C34">
        <w:rPr>
          <w:rFonts w:asciiTheme="minorHAnsi" w:hAnsiTheme="minorHAnsi" w:cstheme="minorHAnsi"/>
          <w:sz w:val="22"/>
          <w:szCs w:val="22"/>
        </w:rPr>
        <w:t>práce so stavebnou mechanizáciou (bager, žeriav a pod.) pod elektrickým vedením nn/vn/vvn a v jeho blízkosti vykonávať až po zaistení a zabezpečení pracoviska elektricky a mechanicky;</w:t>
      </w:r>
    </w:p>
    <w:p w14:paraId="4E42202C" w14:textId="77777777" w:rsidR="000D2E33" w:rsidRPr="00417C34" w:rsidRDefault="000D2E33" w:rsidP="000D2E33">
      <w:pPr>
        <w:numPr>
          <w:ilvl w:val="2"/>
          <w:numId w:val="68"/>
        </w:numPr>
        <w:spacing w:after="240"/>
        <w:ind w:left="709"/>
        <w:jc w:val="both"/>
        <w:rPr>
          <w:rFonts w:asciiTheme="minorHAnsi" w:hAnsiTheme="minorHAnsi" w:cstheme="minorHAnsi"/>
          <w:sz w:val="22"/>
          <w:szCs w:val="22"/>
        </w:rPr>
      </w:pPr>
      <w:r w:rsidRPr="00417C34">
        <w:rPr>
          <w:rFonts w:asciiTheme="minorHAnsi" w:hAnsiTheme="minorHAnsi" w:cstheme="minorHAnsi"/>
          <w:sz w:val="22"/>
          <w:szCs w:val="22"/>
        </w:rPr>
        <w:t>dodávateľ je povinný dodržiavať smernice a pokyny objednávateľa pre oblasť ochrany jeho majetku.</w:t>
      </w:r>
    </w:p>
    <w:p w14:paraId="59D92454" w14:textId="77777777" w:rsidR="000D2E33" w:rsidRPr="00417C34" w:rsidRDefault="000D2E33" w:rsidP="000D2E33">
      <w:pPr>
        <w:numPr>
          <w:ilvl w:val="0"/>
          <w:numId w:val="63"/>
        </w:numPr>
        <w:tabs>
          <w:tab w:val="clear" w:pos="360"/>
        </w:tabs>
        <w:spacing w:after="240"/>
        <w:ind w:left="284" w:hanging="284"/>
        <w:jc w:val="both"/>
        <w:rPr>
          <w:rFonts w:asciiTheme="minorHAnsi" w:hAnsiTheme="minorHAnsi" w:cstheme="minorHAnsi"/>
          <w:sz w:val="22"/>
          <w:szCs w:val="22"/>
        </w:rPr>
      </w:pPr>
      <w:r w:rsidRPr="00417C34">
        <w:rPr>
          <w:rFonts w:asciiTheme="minorHAnsi" w:hAnsiTheme="minorHAnsi" w:cstheme="minorHAnsi"/>
          <w:sz w:val="22"/>
          <w:szCs w:val="22"/>
        </w:rPr>
        <w:lastRenderedPageBreak/>
        <w:t xml:space="preserve">Dodávateľ je povinný na preukázateľne prevzatom stavenisku/pracovisku dodržiavať predpisy BOZP (napr. zákon č. 124/2006 Z. z. o BOZP v znení neskorších predpisov, vyhlášku Ministerstva práce, sociálnych vecí a rodiny SR č. 147/2013 Z. z., </w:t>
      </w:r>
      <w:r w:rsidRPr="00417C34">
        <w:rPr>
          <w:rFonts w:asciiTheme="minorHAnsi" w:hAnsiTheme="minorHAnsi" w:cstheme="minorHAnsi"/>
          <w:bCs/>
          <w:sz w:val="22"/>
          <w:szCs w:val="22"/>
        </w:rPr>
        <w:t>ktorou sa ustanovujú podrobnosti na zaistenie bezpečnosti a ochrany zdravia pri stavebných prácach a prácach s nimi súvisiacich a podrobnosti o odbornej spôsobilosti na výkon niektorých pracovných činností v znení neskorších predpisov</w:t>
      </w:r>
      <w:r w:rsidRPr="00417C34">
        <w:rPr>
          <w:rFonts w:asciiTheme="minorHAnsi" w:hAnsiTheme="minorHAnsi" w:cstheme="minorHAnsi"/>
          <w:sz w:val="22"/>
          <w:szCs w:val="22"/>
        </w:rPr>
        <w:t xml:space="preserve">, nariadenie vlády SR č. 396/2006 Z. z. o minimálnych bezpečnostných a zdravotných požiadavkách na stavenisko, súvisiace STN a pod.) a ochrany pred požiarmi pri prácach, ktoré bude v zmysle zmluvy vykonávať, a v plnom rozsahu zodpovedá za oblasť BOZP a ochranu pred požiarmi. </w:t>
      </w:r>
    </w:p>
    <w:p w14:paraId="7A539D61" w14:textId="77777777" w:rsidR="000D2E33" w:rsidRPr="00417C34" w:rsidRDefault="000D2E33" w:rsidP="000D2E33">
      <w:pPr>
        <w:numPr>
          <w:ilvl w:val="0"/>
          <w:numId w:val="63"/>
        </w:numPr>
        <w:tabs>
          <w:tab w:val="clear" w:pos="360"/>
        </w:tabs>
        <w:spacing w:after="240"/>
        <w:ind w:left="284" w:hanging="284"/>
        <w:jc w:val="both"/>
        <w:rPr>
          <w:rFonts w:asciiTheme="minorHAnsi" w:hAnsiTheme="minorHAnsi" w:cstheme="minorHAnsi"/>
          <w:sz w:val="22"/>
          <w:szCs w:val="22"/>
        </w:rPr>
      </w:pPr>
      <w:r w:rsidRPr="00417C34">
        <w:rPr>
          <w:rFonts w:asciiTheme="minorHAnsi" w:hAnsiTheme="minorHAnsi" w:cstheme="minorHAnsi"/>
          <w:sz w:val="22"/>
          <w:szCs w:val="22"/>
        </w:rPr>
        <w:t>Dodávateľ v plnom rozsahu zodpovedá za vytvorenie podmienok na zaistenie BOZP a OPP, zabezpečenie a vytvorenie staveniska/pracoviska na bezpečný výkon práce za účelom plnenia zmluvy a dodržiavanie všeobecne záväzných právnych predpisov, ako aj technických noriem.</w:t>
      </w:r>
    </w:p>
    <w:p w14:paraId="74C97D88" w14:textId="77777777" w:rsidR="000D2E33" w:rsidRPr="00417C34" w:rsidRDefault="000D2E33" w:rsidP="000D2E33">
      <w:pPr>
        <w:numPr>
          <w:ilvl w:val="0"/>
          <w:numId w:val="63"/>
        </w:numPr>
        <w:tabs>
          <w:tab w:val="clear" w:pos="360"/>
        </w:tabs>
        <w:spacing w:after="240"/>
        <w:ind w:left="284" w:hanging="284"/>
        <w:jc w:val="both"/>
        <w:rPr>
          <w:rFonts w:asciiTheme="minorHAnsi" w:hAnsiTheme="minorHAnsi" w:cstheme="minorHAnsi"/>
          <w:sz w:val="22"/>
          <w:szCs w:val="22"/>
        </w:rPr>
      </w:pPr>
      <w:r w:rsidRPr="00417C34">
        <w:rPr>
          <w:rFonts w:asciiTheme="minorHAnsi" w:hAnsiTheme="minorHAnsi" w:cstheme="minorHAnsi"/>
          <w:sz w:val="22"/>
          <w:szCs w:val="22"/>
        </w:rPr>
        <w:t>Dodávateľ je povinný v oblasti bezpečnosti práce a ochrany zdravia pri práci a ochrany pred požiarmi dodržiavať okrem zákonných ustanovení aj ustanovenia osobitných interných predpisov vydaných objednávateľom.</w:t>
      </w:r>
    </w:p>
    <w:p w14:paraId="70E1CECD" w14:textId="77777777" w:rsidR="000D2E33" w:rsidRPr="00417C34" w:rsidRDefault="000D2E33" w:rsidP="000D2E33">
      <w:pPr>
        <w:numPr>
          <w:ilvl w:val="0"/>
          <w:numId w:val="63"/>
        </w:numPr>
        <w:tabs>
          <w:tab w:val="clear" w:pos="360"/>
        </w:tabs>
        <w:spacing w:after="240"/>
        <w:ind w:left="284" w:hanging="284"/>
        <w:jc w:val="both"/>
        <w:rPr>
          <w:rFonts w:asciiTheme="minorHAnsi" w:hAnsiTheme="minorHAnsi" w:cstheme="minorHAnsi"/>
          <w:sz w:val="22"/>
          <w:szCs w:val="22"/>
        </w:rPr>
      </w:pPr>
      <w:r w:rsidRPr="00417C34">
        <w:rPr>
          <w:rFonts w:asciiTheme="minorHAnsi" w:hAnsiTheme="minorHAnsi" w:cstheme="minorHAnsi"/>
          <w:sz w:val="22"/>
          <w:szCs w:val="22"/>
        </w:rPr>
        <w:t>Vyčlenené priestory bude dodávateľ udržiavať na svoje náklady v súlade s bezpečnostnými, požiarnymi, technickými a hygienickými predpismi.</w:t>
      </w:r>
    </w:p>
    <w:p w14:paraId="21C78D2E" w14:textId="77777777" w:rsidR="000D2E33" w:rsidRPr="00417C34" w:rsidRDefault="000D2E33" w:rsidP="000D2E33">
      <w:pPr>
        <w:numPr>
          <w:ilvl w:val="0"/>
          <w:numId w:val="63"/>
        </w:numPr>
        <w:tabs>
          <w:tab w:val="clear" w:pos="360"/>
        </w:tabs>
        <w:spacing w:after="240"/>
        <w:ind w:left="284" w:hanging="284"/>
        <w:jc w:val="both"/>
        <w:rPr>
          <w:rFonts w:asciiTheme="minorHAnsi" w:hAnsiTheme="minorHAnsi" w:cstheme="minorHAnsi"/>
          <w:sz w:val="22"/>
          <w:szCs w:val="22"/>
        </w:rPr>
      </w:pPr>
      <w:r w:rsidRPr="00417C34">
        <w:rPr>
          <w:rFonts w:asciiTheme="minorHAnsi" w:hAnsiTheme="minorHAnsi" w:cstheme="minorHAnsi"/>
          <w:sz w:val="22"/>
          <w:szCs w:val="22"/>
        </w:rPr>
        <w:t>Dodávateľ musí zabezpečiť, aby všetky vlastné pracovné prostriedky (nástroje, stroje, rebríky, lešenia, stavebné stroje, náradie atď.) boli v požadovanom technickom stave, riadne udržiavané, správne inštalované a certifikované, pokiaľ to vyžadujú osobitné predpisy (vrátane predpísaných odborných prehliadok, skúšok a kontrol). Pracovné prostriedky môžu obsluhovať len kvalifikované a skúsené osoby a ich obsluha musí byť vykonávaná v súlade s návodom od výrobcu. Je zakázané používať poškodené pracovné prostriedky, najmä ak sa poškodenie týka ochranných a bezpečnostných prvkov. Zo strany dodávateľa je zakázané používať pracovné prostriedky vo vlastníctve objednávateľa bez súhlasu príslušného zodpovedného zamestnanca objednávateľa.</w:t>
      </w:r>
    </w:p>
    <w:p w14:paraId="7F7FD72D" w14:textId="77777777" w:rsidR="000D2E33" w:rsidRPr="00417C34" w:rsidRDefault="000D2E33" w:rsidP="000D2E33">
      <w:pPr>
        <w:numPr>
          <w:ilvl w:val="0"/>
          <w:numId w:val="63"/>
        </w:numPr>
        <w:tabs>
          <w:tab w:val="clear" w:pos="360"/>
        </w:tabs>
        <w:spacing w:after="240"/>
        <w:ind w:left="284" w:hanging="284"/>
        <w:jc w:val="both"/>
        <w:rPr>
          <w:rFonts w:asciiTheme="minorHAnsi" w:hAnsiTheme="minorHAnsi" w:cstheme="minorHAnsi"/>
          <w:sz w:val="22"/>
          <w:szCs w:val="22"/>
        </w:rPr>
      </w:pPr>
      <w:r w:rsidRPr="00417C34">
        <w:rPr>
          <w:rFonts w:asciiTheme="minorHAnsi" w:hAnsiTheme="minorHAnsi" w:cstheme="minorHAnsi"/>
          <w:sz w:val="22"/>
          <w:szCs w:val="22"/>
        </w:rPr>
        <w:t>Dodávateľ je povinný dodržiavať podmienky vykonávania činností spojených so zvýšeným nebezpečenstvom vzniku požiaru v zmysle vyhlášky Ministerstva vnútra SR č. 121/2002 Z. z. o požiarnej prevencii v znení neskorších predpisov, príslušných noriem a interných predpisov objednávateľa.</w:t>
      </w:r>
    </w:p>
    <w:p w14:paraId="666EE5C3" w14:textId="77777777" w:rsidR="000D2E33" w:rsidRPr="00417C34" w:rsidRDefault="000D2E33" w:rsidP="000D2E33">
      <w:pPr>
        <w:numPr>
          <w:ilvl w:val="0"/>
          <w:numId w:val="63"/>
        </w:numPr>
        <w:tabs>
          <w:tab w:val="clear" w:pos="360"/>
        </w:tabs>
        <w:spacing w:after="240"/>
        <w:ind w:left="284" w:hanging="284"/>
        <w:jc w:val="both"/>
        <w:rPr>
          <w:rFonts w:asciiTheme="minorHAnsi" w:hAnsiTheme="minorHAnsi" w:cstheme="minorHAnsi"/>
          <w:sz w:val="22"/>
          <w:szCs w:val="22"/>
        </w:rPr>
      </w:pPr>
      <w:r w:rsidRPr="00417C34">
        <w:rPr>
          <w:rFonts w:asciiTheme="minorHAnsi" w:hAnsiTheme="minorHAnsi" w:cstheme="minorHAnsi"/>
          <w:sz w:val="22"/>
          <w:szCs w:val="22"/>
        </w:rPr>
        <w:t>Ak dodávateľ spozoruje nebezpečie, ktoré by mohlo ohroziť zdravie alebo životy osôb, alebo spôsobiť prevádzkovú nehodu alebo poruchu technických zariadení, prípadne príznaky takéhoto nebezpečia, je povinný ihneď prerušiť prácu, oznámiť to neodkladne určenému zamestnancovi objednávateľa a podľa možnosti upozorniť všetky osoby, ktoré by mohli byť týmto nebezpečenstvom ohrozené. O prerušení prác musí byť vykonaný zápis v stavebnom denníku.</w:t>
      </w:r>
    </w:p>
    <w:p w14:paraId="477152F7" w14:textId="77777777" w:rsidR="000D2E33" w:rsidRPr="00417C34" w:rsidRDefault="000D2E33" w:rsidP="000D2E33">
      <w:pPr>
        <w:numPr>
          <w:ilvl w:val="0"/>
          <w:numId w:val="63"/>
        </w:numPr>
        <w:tabs>
          <w:tab w:val="clear" w:pos="360"/>
        </w:tabs>
        <w:spacing w:after="240"/>
        <w:ind w:left="284" w:hanging="284"/>
        <w:jc w:val="both"/>
        <w:rPr>
          <w:rFonts w:asciiTheme="minorHAnsi" w:hAnsiTheme="minorHAnsi" w:cstheme="minorHAnsi"/>
          <w:sz w:val="22"/>
          <w:szCs w:val="22"/>
        </w:rPr>
      </w:pPr>
      <w:r w:rsidRPr="00417C34">
        <w:rPr>
          <w:rFonts w:asciiTheme="minorHAnsi" w:hAnsiTheme="minorHAnsi" w:cstheme="minorHAnsi"/>
          <w:sz w:val="22"/>
          <w:szCs w:val="22"/>
        </w:rPr>
        <w:t xml:space="preserve">Dodávateľ je plne zodpovedný za prípadné pracovné úrazy vlastných zamestnancov na staveniskách/pracoviskách objednávateľa a za ich registráciu, evidenciu a je povinný plniť povinnosť podľa § 17 zákona č. 124/2006 Z. z. o bezpečnosti a ochrane zdravia pri práci v znení neskorších predpisov a vznik takejto udalosti oznámi bezodkladne aj objednávateľovi (koordinátorovi bezpečnosti, špecialistovi BOZP/manažérovi BOZP), s cieľom zabezpečiť objektívne vyšetrovanie. </w:t>
      </w:r>
    </w:p>
    <w:p w14:paraId="6188A180" w14:textId="77777777" w:rsidR="000D2E33" w:rsidRPr="00417C34" w:rsidRDefault="000D2E33" w:rsidP="000D2E33">
      <w:pPr>
        <w:numPr>
          <w:ilvl w:val="0"/>
          <w:numId w:val="63"/>
        </w:numPr>
        <w:tabs>
          <w:tab w:val="clear" w:pos="360"/>
        </w:tabs>
        <w:spacing w:after="240"/>
        <w:ind w:left="284" w:hanging="284"/>
        <w:jc w:val="both"/>
        <w:rPr>
          <w:rFonts w:asciiTheme="minorHAnsi" w:hAnsiTheme="minorHAnsi" w:cstheme="minorHAnsi"/>
          <w:sz w:val="22"/>
          <w:szCs w:val="22"/>
        </w:rPr>
      </w:pPr>
      <w:r w:rsidRPr="00417C34">
        <w:rPr>
          <w:rFonts w:asciiTheme="minorHAnsi" w:hAnsiTheme="minorHAnsi" w:cstheme="minorHAnsi"/>
          <w:sz w:val="22"/>
          <w:szCs w:val="22"/>
        </w:rPr>
        <w:t>Dodávateľ je povinný ohlásiť objednávateľovi bez zbytočného odkladu (okamžite) vznik každej nebezpečnej a mimoriadnej udalosti (požiar, výbuch, nehodu, skoro nehodu a pod.), ktorá vznikne na stavenisku/pracovisku.</w:t>
      </w:r>
    </w:p>
    <w:p w14:paraId="51A8882F" w14:textId="77777777" w:rsidR="000D2E33" w:rsidRPr="00417C34" w:rsidRDefault="000D2E33" w:rsidP="000D2E33">
      <w:pPr>
        <w:numPr>
          <w:ilvl w:val="0"/>
          <w:numId w:val="63"/>
        </w:numPr>
        <w:tabs>
          <w:tab w:val="clear" w:pos="360"/>
        </w:tabs>
        <w:spacing w:after="240"/>
        <w:ind w:left="284" w:hanging="284"/>
        <w:jc w:val="both"/>
        <w:rPr>
          <w:rFonts w:asciiTheme="minorHAnsi" w:hAnsiTheme="minorHAnsi" w:cstheme="minorHAnsi"/>
          <w:sz w:val="22"/>
          <w:szCs w:val="22"/>
        </w:rPr>
      </w:pPr>
      <w:r w:rsidRPr="00417C34">
        <w:rPr>
          <w:rFonts w:asciiTheme="minorHAnsi" w:hAnsiTheme="minorHAnsi" w:cstheme="minorHAnsi"/>
          <w:sz w:val="22"/>
          <w:szCs w:val="22"/>
        </w:rPr>
        <w:t>Dodávateľ je povinný nahlásiť pred zahájením prác objednávateľovi plánovaný počet právnických alebo fyzických osôb s uvedením predpokladaného počtu zamestnancov na vykonávanie prác na stavenisku/pracovisku (subdodávateľov), zároveň je povinný viesť evidenciu zamestnancov od ich nástupu do práce až do opustenia staveniska/pracoviska.</w:t>
      </w:r>
    </w:p>
    <w:p w14:paraId="497D675D" w14:textId="77777777" w:rsidR="000D2E33" w:rsidRPr="00417C34" w:rsidRDefault="000D2E33" w:rsidP="000D2E33">
      <w:pPr>
        <w:numPr>
          <w:ilvl w:val="0"/>
          <w:numId w:val="63"/>
        </w:numPr>
        <w:tabs>
          <w:tab w:val="clear" w:pos="360"/>
        </w:tabs>
        <w:spacing w:after="240"/>
        <w:ind w:left="284" w:hanging="284"/>
        <w:jc w:val="both"/>
        <w:rPr>
          <w:rFonts w:asciiTheme="minorHAnsi" w:hAnsiTheme="minorHAnsi" w:cstheme="minorHAnsi"/>
          <w:sz w:val="22"/>
          <w:szCs w:val="22"/>
        </w:rPr>
      </w:pPr>
      <w:r w:rsidRPr="00417C34">
        <w:rPr>
          <w:rFonts w:asciiTheme="minorHAnsi" w:hAnsiTheme="minorHAnsi" w:cstheme="minorHAnsi"/>
          <w:sz w:val="22"/>
          <w:szCs w:val="22"/>
        </w:rPr>
        <w:lastRenderedPageBreak/>
        <w:t>Dodávateľ je povinný predložiť zodpovednému zástupcovi objednávateľa bez zbytočného odkladu po podpísaní zmluvy, najneskôr však do 3 dní pred začatím plnenia predmetu zmluvy, údaje (meno a priezvisko, resp. obchodný názov, adresa, resp. sídlo, predmet výkonu prác) o právnických a fyzických osobách na vykonávanie prác na stavenisku/pracovisku (podzhotoviteľov). V prípade zmeny uvedených údajov je dodávateľ povinný toto bezodkladne nahlásiť zodpovednému zástupcovi objednávateľa, ktorý zabezpečuje výkon predmetu zmluvy/objednávky resp. koordinátorovi bezpečnosti.</w:t>
      </w:r>
    </w:p>
    <w:p w14:paraId="6AF33106" w14:textId="77777777" w:rsidR="000D2E33" w:rsidRPr="00417C34" w:rsidRDefault="000D2E33" w:rsidP="000D2E33">
      <w:pPr>
        <w:numPr>
          <w:ilvl w:val="0"/>
          <w:numId w:val="63"/>
        </w:numPr>
        <w:tabs>
          <w:tab w:val="clear" w:pos="360"/>
        </w:tabs>
        <w:spacing w:after="240"/>
        <w:ind w:left="284" w:hanging="284"/>
        <w:jc w:val="both"/>
        <w:rPr>
          <w:rFonts w:asciiTheme="minorHAnsi" w:hAnsiTheme="minorHAnsi" w:cstheme="minorHAnsi"/>
          <w:sz w:val="22"/>
          <w:szCs w:val="22"/>
        </w:rPr>
      </w:pPr>
      <w:r w:rsidRPr="00417C34">
        <w:rPr>
          <w:rFonts w:asciiTheme="minorHAnsi" w:hAnsiTheme="minorHAnsi" w:cstheme="minorHAnsi"/>
          <w:sz w:val="22"/>
          <w:szCs w:val="22"/>
        </w:rPr>
        <w:t>Dodávateľ je povinný zohľadňovať usmernenia koordinátora bezpečnosti a nezbavuje sa zodpovednosti za bezpečnosť a ochranu zdravia pri práci tým, že je zabezpečovaná koordinácia projektovej dokumentácie a koordinácia bezpečnosti.</w:t>
      </w:r>
    </w:p>
    <w:p w14:paraId="0EACB602" w14:textId="77777777" w:rsidR="000D2E33" w:rsidRPr="00417C34" w:rsidRDefault="000D2E33" w:rsidP="000D2E33">
      <w:pPr>
        <w:widowControl w:val="0"/>
        <w:numPr>
          <w:ilvl w:val="0"/>
          <w:numId w:val="63"/>
        </w:numPr>
        <w:tabs>
          <w:tab w:val="clear" w:pos="360"/>
          <w:tab w:val="left" w:pos="851"/>
          <w:tab w:val="left" w:pos="1418"/>
        </w:tabs>
        <w:spacing w:after="240"/>
        <w:ind w:left="284" w:hanging="284"/>
        <w:jc w:val="both"/>
        <w:rPr>
          <w:rFonts w:asciiTheme="minorHAnsi" w:hAnsiTheme="minorHAnsi" w:cstheme="minorHAnsi"/>
          <w:sz w:val="22"/>
          <w:szCs w:val="22"/>
        </w:rPr>
      </w:pPr>
      <w:r w:rsidRPr="00417C34">
        <w:rPr>
          <w:rFonts w:asciiTheme="minorHAnsi" w:hAnsiTheme="minorHAnsi" w:cstheme="minorHAnsi"/>
          <w:sz w:val="22"/>
          <w:szCs w:val="22"/>
        </w:rPr>
        <w:t>Dodávateľ a jeho subdodávatelia sú povinní dodržiavať ustanovenia Plánu BOZP. Dodávateľ je povinný preukázateľne oboznámiť svojich zamestnancov a subdodávateľov s ustanoveniami Plánu BOZP.</w:t>
      </w:r>
    </w:p>
    <w:p w14:paraId="12CF23E6" w14:textId="77777777" w:rsidR="000D2E33" w:rsidRPr="00417C34" w:rsidRDefault="000D2E33" w:rsidP="000D2E33">
      <w:pPr>
        <w:widowControl w:val="0"/>
        <w:numPr>
          <w:ilvl w:val="0"/>
          <w:numId w:val="63"/>
        </w:numPr>
        <w:tabs>
          <w:tab w:val="clear" w:pos="360"/>
          <w:tab w:val="left" w:pos="851"/>
          <w:tab w:val="left" w:pos="1418"/>
        </w:tabs>
        <w:spacing w:after="240"/>
        <w:ind w:left="284" w:hanging="284"/>
        <w:jc w:val="both"/>
        <w:rPr>
          <w:rFonts w:asciiTheme="minorHAnsi" w:hAnsiTheme="minorHAnsi" w:cstheme="minorHAnsi"/>
          <w:sz w:val="22"/>
          <w:szCs w:val="22"/>
        </w:rPr>
      </w:pPr>
      <w:r w:rsidRPr="00417C34">
        <w:rPr>
          <w:rFonts w:asciiTheme="minorHAnsi" w:hAnsiTheme="minorHAnsi" w:cstheme="minorHAnsi"/>
          <w:sz w:val="22"/>
          <w:szCs w:val="22"/>
        </w:rPr>
        <w:t>Pre prípad úrazu je dodávateľ povinný na stavenisku/pracovisku zabezpečiť lekárničku s potrebnými prostriedkami prvej pomoci. Zároveň v každej skupine musí byť prítomný potrebný počet vyškolených zamestnancov na poskytovanie prvej pomoci.</w:t>
      </w:r>
    </w:p>
    <w:p w14:paraId="2FA0F8BC" w14:textId="77777777" w:rsidR="000D2E33" w:rsidRPr="00417C34" w:rsidRDefault="000D2E33" w:rsidP="000D2E33">
      <w:pPr>
        <w:numPr>
          <w:ilvl w:val="0"/>
          <w:numId w:val="63"/>
        </w:numPr>
        <w:tabs>
          <w:tab w:val="clear" w:pos="360"/>
        </w:tabs>
        <w:spacing w:after="240"/>
        <w:ind w:left="284" w:hanging="284"/>
        <w:jc w:val="both"/>
        <w:rPr>
          <w:rFonts w:asciiTheme="minorHAnsi" w:hAnsiTheme="minorHAnsi" w:cstheme="minorHAnsi"/>
          <w:sz w:val="22"/>
          <w:szCs w:val="22"/>
        </w:rPr>
      </w:pPr>
      <w:r w:rsidRPr="00417C34">
        <w:rPr>
          <w:rFonts w:asciiTheme="minorHAnsi" w:hAnsiTheme="minorHAnsi" w:cstheme="minorHAnsi"/>
          <w:sz w:val="22"/>
          <w:szCs w:val="22"/>
        </w:rPr>
        <w:t>Dodávateľ zodpovedá objednávateľovi za to, že všetci jeho subdodávatelia ako kooperujúce firmy sa budú riadiť ustanoveniami týchto Podmienok a budú dodržiavať všetky povinnosti dodávateľa.</w:t>
      </w:r>
    </w:p>
    <w:p w14:paraId="4D731764" w14:textId="77777777" w:rsidR="000D2E33" w:rsidRPr="00417C34" w:rsidRDefault="000D2E33" w:rsidP="000D2E33">
      <w:pPr>
        <w:numPr>
          <w:ilvl w:val="0"/>
          <w:numId w:val="63"/>
        </w:numPr>
        <w:tabs>
          <w:tab w:val="clear" w:pos="360"/>
        </w:tabs>
        <w:spacing w:after="240"/>
        <w:ind w:left="284" w:hanging="284"/>
        <w:jc w:val="both"/>
        <w:rPr>
          <w:rFonts w:asciiTheme="minorHAnsi" w:hAnsiTheme="minorHAnsi" w:cstheme="minorHAnsi"/>
          <w:sz w:val="22"/>
          <w:szCs w:val="22"/>
        </w:rPr>
      </w:pPr>
      <w:r w:rsidRPr="00417C34">
        <w:rPr>
          <w:rFonts w:asciiTheme="minorHAnsi" w:hAnsiTheme="minorHAnsi" w:cstheme="minorHAnsi"/>
          <w:sz w:val="22"/>
          <w:szCs w:val="22"/>
        </w:rPr>
        <w:t>Dodávateľ poskytne objednávateľovi vyplnený formulár „Zoznam nebezpečných látok Dodávateľa“ pre všetky nebezpečné chemické látky, ktoré bude skladovať a používať v priestoroch objednávateľa Dodávateľ je povinný mu predložiť aj karty bezpečnostných údajov k uvedeným látkam.</w:t>
      </w:r>
    </w:p>
    <w:p w14:paraId="53554206" w14:textId="77777777" w:rsidR="000D2E33" w:rsidRPr="00417C34" w:rsidRDefault="000D2E33" w:rsidP="000D2E33">
      <w:pPr>
        <w:numPr>
          <w:ilvl w:val="0"/>
          <w:numId w:val="63"/>
        </w:numPr>
        <w:tabs>
          <w:tab w:val="clear" w:pos="360"/>
        </w:tabs>
        <w:spacing w:after="240"/>
        <w:ind w:left="284" w:hanging="284"/>
        <w:jc w:val="both"/>
        <w:rPr>
          <w:rFonts w:asciiTheme="minorHAnsi" w:hAnsiTheme="minorHAnsi" w:cstheme="minorHAnsi"/>
          <w:sz w:val="22"/>
          <w:szCs w:val="22"/>
        </w:rPr>
      </w:pPr>
      <w:r w:rsidRPr="00417C34">
        <w:rPr>
          <w:rFonts w:asciiTheme="minorHAnsi" w:hAnsiTheme="minorHAnsi" w:cstheme="minorHAnsi"/>
          <w:sz w:val="22"/>
          <w:szCs w:val="22"/>
        </w:rPr>
        <w:t>Dodávateľ je povinný všetky ním zdemontované ochranné zariadenia (kryty, zábradlia a pod.) uviesť do pôvodného stavu.</w:t>
      </w:r>
    </w:p>
    <w:p w14:paraId="08D2D333" w14:textId="77777777" w:rsidR="000D2E33" w:rsidRPr="00417C34" w:rsidRDefault="000D2E33" w:rsidP="000D2E33">
      <w:pPr>
        <w:numPr>
          <w:ilvl w:val="0"/>
          <w:numId w:val="63"/>
        </w:numPr>
        <w:tabs>
          <w:tab w:val="clear" w:pos="360"/>
        </w:tabs>
        <w:spacing w:after="240"/>
        <w:ind w:left="284" w:hanging="284"/>
        <w:jc w:val="both"/>
        <w:rPr>
          <w:rFonts w:asciiTheme="minorHAnsi" w:hAnsiTheme="minorHAnsi" w:cstheme="minorHAnsi"/>
          <w:sz w:val="22"/>
          <w:szCs w:val="22"/>
        </w:rPr>
      </w:pPr>
      <w:r w:rsidRPr="00417C34">
        <w:rPr>
          <w:rFonts w:asciiTheme="minorHAnsi" w:hAnsiTheme="minorHAnsi" w:cstheme="minorHAnsi"/>
          <w:sz w:val="22"/>
          <w:szCs w:val="22"/>
        </w:rPr>
        <w:t>Dodávateľ zabezpečí vypratanie staveniska/pracoviska po ukončení plnenia predmetu zmluvy a uvedie pracovné miesto do pôvodného stavu tak, ako bolo pred začatím prác, alebo do stavu podľa dohody v prípade, že boli urobené zmeny.</w:t>
      </w:r>
    </w:p>
    <w:p w14:paraId="1AFCF80A" w14:textId="77777777" w:rsidR="000D2E33" w:rsidRPr="00417C34" w:rsidRDefault="000D2E33" w:rsidP="000D2E33">
      <w:pPr>
        <w:keepNext/>
        <w:jc w:val="center"/>
        <w:rPr>
          <w:rFonts w:asciiTheme="minorHAnsi" w:hAnsiTheme="minorHAnsi" w:cstheme="minorHAnsi"/>
          <w:b/>
          <w:sz w:val="22"/>
          <w:szCs w:val="22"/>
        </w:rPr>
      </w:pPr>
      <w:r w:rsidRPr="00417C34">
        <w:rPr>
          <w:rFonts w:asciiTheme="minorHAnsi" w:hAnsiTheme="minorHAnsi" w:cstheme="minorHAnsi"/>
          <w:b/>
          <w:sz w:val="22"/>
          <w:szCs w:val="22"/>
        </w:rPr>
        <w:t xml:space="preserve">Čl. V </w:t>
      </w:r>
    </w:p>
    <w:p w14:paraId="75C4470F" w14:textId="77777777" w:rsidR="000D2E33" w:rsidRPr="00417C34" w:rsidRDefault="000D2E33" w:rsidP="000D2E33">
      <w:pPr>
        <w:keepNext/>
        <w:spacing w:after="240"/>
        <w:jc w:val="center"/>
        <w:rPr>
          <w:rFonts w:asciiTheme="minorHAnsi" w:hAnsiTheme="minorHAnsi" w:cstheme="minorHAnsi"/>
          <w:b/>
          <w:sz w:val="22"/>
          <w:szCs w:val="22"/>
        </w:rPr>
      </w:pPr>
      <w:r w:rsidRPr="00417C34">
        <w:rPr>
          <w:rFonts w:asciiTheme="minorHAnsi" w:hAnsiTheme="minorHAnsi" w:cstheme="minorHAnsi"/>
          <w:b/>
          <w:sz w:val="22"/>
          <w:szCs w:val="22"/>
        </w:rPr>
        <w:t>Porušenie povinností – sankcie</w:t>
      </w:r>
    </w:p>
    <w:p w14:paraId="05E709D5" w14:textId="77777777" w:rsidR="000D2E33" w:rsidRPr="00417C34" w:rsidRDefault="000D2E33" w:rsidP="000D2E33">
      <w:pPr>
        <w:numPr>
          <w:ilvl w:val="1"/>
          <w:numId w:val="60"/>
        </w:numPr>
        <w:tabs>
          <w:tab w:val="clear" w:pos="1440"/>
        </w:tabs>
        <w:spacing w:after="240"/>
        <w:ind w:left="284" w:hanging="284"/>
        <w:jc w:val="both"/>
        <w:rPr>
          <w:rFonts w:asciiTheme="minorHAnsi" w:hAnsiTheme="minorHAnsi" w:cstheme="minorHAnsi"/>
          <w:sz w:val="22"/>
          <w:szCs w:val="22"/>
        </w:rPr>
      </w:pPr>
      <w:r w:rsidRPr="00417C34">
        <w:rPr>
          <w:rFonts w:asciiTheme="minorHAnsi" w:hAnsiTheme="minorHAnsi" w:cstheme="minorHAnsi"/>
          <w:sz w:val="22"/>
          <w:szCs w:val="22"/>
        </w:rPr>
        <w:t xml:space="preserve">V prípade zistenia porušenia povinností vyplývajúcich z týchto Podmienok, právnych predpisov a ostatných predpisov BOZP, OPP zodpovední zamestnanci objednávateľa neodkladne na túto skutočnosť upozornia dodávateľa a zistené porušenie zaznamenajú do stavebného denníka. </w:t>
      </w:r>
    </w:p>
    <w:p w14:paraId="0B70DBC4" w14:textId="77777777" w:rsidR="000D2E33" w:rsidRPr="00417C34" w:rsidRDefault="000D2E33" w:rsidP="000D2E33">
      <w:pPr>
        <w:numPr>
          <w:ilvl w:val="1"/>
          <w:numId w:val="60"/>
        </w:numPr>
        <w:tabs>
          <w:tab w:val="clear" w:pos="1440"/>
        </w:tabs>
        <w:spacing w:after="240"/>
        <w:ind w:left="284" w:hanging="284"/>
        <w:jc w:val="both"/>
        <w:rPr>
          <w:rFonts w:asciiTheme="minorHAnsi" w:hAnsiTheme="minorHAnsi" w:cstheme="minorHAnsi"/>
          <w:sz w:val="22"/>
          <w:szCs w:val="22"/>
        </w:rPr>
      </w:pPr>
      <w:r w:rsidRPr="00417C34">
        <w:rPr>
          <w:rFonts w:asciiTheme="minorHAnsi" w:hAnsiTheme="minorHAnsi" w:cstheme="minorHAnsi"/>
          <w:sz w:val="22"/>
          <w:szCs w:val="22"/>
        </w:rPr>
        <w:t>Dodávateľ je povinný neodkladne nedostatky odstrániť. V prípade, že tak neurobí, sú zamestnanci objednávateľa oprávnení nariadiť prerušenie prác. Dôsledky a škody vyplývajúce z prerušenia prác znáša dodávateľ.</w:t>
      </w:r>
    </w:p>
    <w:p w14:paraId="03ABA834" w14:textId="77777777" w:rsidR="000D2E33" w:rsidRPr="00417C34" w:rsidRDefault="000D2E33" w:rsidP="000D2E33">
      <w:pPr>
        <w:numPr>
          <w:ilvl w:val="1"/>
          <w:numId w:val="60"/>
        </w:numPr>
        <w:tabs>
          <w:tab w:val="clear" w:pos="1440"/>
        </w:tabs>
        <w:spacing w:after="240"/>
        <w:ind w:left="284" w:hanging="284"/>
        <w:jc w:val="both"/>
        <w:rPr>
          <w:rFonts w:asciiTheme="minorHAnsi" w:hAnsiTheme="minorHAnsi" w:cstheme="minorHAnsi"/>
          <w:sz w:val="22"/>
          <w:szCs w:val="22"/>
        </w:rPr>
      </w:pPr>
      <w:r w:rsidRPr="00417C34">
        <w:rPr>
          <w:rFonts w:asciiTheme="minorHAnsi" w:hAnsiTheme="minorHAnsi" w:cstheme="minorHAnsi"/>
          <w:sz w:val="22"/>
          <w:szCs w:val="22"/>
        </w:rPr>
        <w:t>Za každé jednotlivé porušenie povinností vyplývajúcich z jednotlivých článkov týchto Podmienok, právnych predpisov a ostatných predpisov BOZP, OPP a zmluvy má objednávateľ právo uplatniť a dodávateľ povinnosť zaplatiť zmluvnú pokutu vo výške 2000 €. Zaplatením zmluvnej pokuty nie je dotknutý nárok objednávateľa na náhradu škody.</w:t>
      </w:r>
    </w:p>
    <w:p w14:paraId="6B6076A1" w14:textId="77777777" w:rsidR="000D2E33" w:rsidRPr="00417C34" w:rsidRDefault="000D2E33" w:rsidP="000D2E33">
      <w:pPr>
        <w:numPr>
          <w:ilvl w:val="1"/>
          <w:numId w:val="60"/>
        </w:numPr>
        <w:tabs>
          <w:tab w:val="clear" w:pos="1440"/>
        </w:tabs>
        <w:spacing w:after="240"/>
        <w:ind w:left="284" w:hanging="284"/>
        <w:jc w:val="both"/>
        <w:rPr>
          <w:rFonts w:asciiTheme="minorHAnsi" w:hAnsiTheme="minorHAnsi" w:cstheme="minorHAnsi"/>
          <w:sz w:val="22"/>
          <w:szCs w:val="22"/>
        </w:rPr>
      </w:pPr>
      <w:r w:rsidRPr="00417C34">
        <w:rPr>
          <w:rFonts w:asciiTheme="minorHAnsi" w:hAnsiTheme="minorHAnsi" w:cstheme="minorHAnsi"/>
          <w:sz w:val="22"/>
          <w:szCs w:val="22"/>
        </w:rPr>
        <w:t>Zamestnancovi dodávateľa, ktorý porušil povinnosti vyplývajúce z týchto Podmienok, právnych predpisov a ostatných predpisov BOZP, OPP a zmluvy, bude zakázaný vstup do priestorov objednávateľa.</w:t>
      </w:r>
    </w:p>
    <w:p w14:paraId="6EB3F0FA" w14:textId="77777777" w:rsidR="000D2E33" w:rsidRPr="00417C34" w:rsidRDefault="000D2E33" w:rsidP="000D2E33">
      <w:pPr>
        <w:numPr>
          <w:ilvl w:val="1"/>
          <w:numId w:val="60"/>
        </w:numPr>
        <w:tabs>
          <w:tab w:val="clear" w:pos="1440"/>
        </w:tabs>
        <w:spacing w:after="240"/>
        <w:ind w:left="284" w:hanging="284"/>
        <w:jc w:val="both"/>
        <w:rPr>
          <w:rFonts w:asciiTheme="minorHAnsi" w:hAnsiTheme="minorHAnsi" w:cstheme="minorHAnsi"/>
          <w:sz w:val="22"/>
          <w:szCs w:val="22"/>
        </w:rPr>
      </w:pPr>
      <w:r w:rsidRPr="00417C34">
        <w:rPr>
          <w:rFonts w:asciiTheme="minorHAnsi" w:hAnsiTheme="minorHAnsi" w:cstheme="minorHAnsi"/>
          <w:sz w:val="22"/>
          <w:szCs w:val="22"/>
        </w:rPr>
        <w:t>Okrem uplatňovania sankcií podľa článku V. je dodávateľ povinný nahradiť všetky škody, ktoré spôsobil neplnením zmluvných povinností.</w:t>
      </w:r>
    </w:p>
    <w:p w14:paraId="083095A5" w14:textId="77777777" w:rsidR="000D2E33" w:rsidRPr="00417C34" w:rsidRDefault="000D2E33" w:rsidP="000D2E33">
      <w:pPr>
        <w:numPr>
          <w:ilvl w:val="1"/>
          <w:numId w:val="60"/>
        </w:numPr>
        <w:tabs>
          <w:tab w:val="clear" w:pos="1440"/>
        </w:tabs>
        <w:spacing w:after="240"/>
        <w:ind w:left="284" w:hanging="284"/>
        <w:jc w:val="both"/>
        <w:rPr>
          <w:rFonts w:asciiTheme="minorHAnsi" w:hAnsiTheme="minorHAnsi" w:cstheme="minorHAnsi"/>
          <w:sz w:val="22"/>
          <w:szCs w:val="22"/>
        </w:rPr>
      </w:pPr>
      <w:r w:rsidRPr="00417C34">
        <w:rPr>
          <w:rFonts w:asciiTheme="minorHAnsi" w:hAnsiTheme="minorHAnsi" w:cstheme="minorHAnsi"/>
          <w:sz w:val="22"/>
          <w:szCs w:val="22"/>
        </w:rPr>
        <w:lastRenderedPageBreak/>
        <w:t>Ak zamestnanec dodávateľa odcudzí majetok objednávateľa, bude mu trvale zakázaný vstup do priestorov objednávateľa a konkrétny prípad bude postúpený na prešetrenie policajnému orgánu. Tým nie je dotknutý nárok objednávateľa na náhradu škody.</w:t>
      </w:r>
    </w:p>
    <w:p w14:paraId="4AE980EE" w14:textId="77777777" w:rsidR="000D2E33" w:rsidRPr="00417C34" w:rsidRDefault="000D2E33" w:rsidP="000D2E33">
      <w:pPr>
        <w:numPr>
          <w:ilvl w:val="1"/>
          <w:numId w:val="60"/>
        </w:numPr>
        <w:tabs>
          <w:tab w:val="clear" w:pos="1440"/>
        </w:tabs>
        <w:spacing w:after="240"/>
        <w:ind w:left="284" w:hanging="284"/>
        <w:jc w:val="both"/>
        <w:rPr>
          <w:rFonts w:asciiTheme="minorHAnsi" w:hAnsiTheme="minorHAnsi" w:cstheme="minorHAnsi"/>
          <w:sz w:val="22"/>
          <w:szCs w:val="22"/>
        </w:rPr>
      </w:pPr>
      <w:r w:rsidRPr="00417C34">
        <w:rPr>
          <w:rFonts w:asciiTheme="minorHAnsi" w:hAnsiTheme="minorHAnsi" w:cstheme="minorHAnsi"/>
          <w:sz w:val="22"/>
          <w:szCs w:val="22"/>
        </w:rPr>
        <w:t>Postihy za požitie alkoholických nápojov a iných omamných a psychotropných látok pri vykonávaní predmetu zmluvy v priestoroch objednávateľa:</w:t>
      </w:r>
    </w:p>
    <w:p w14:paraId="7B0407D1" w14:textId="77777777" w:rsidR="000D2E33" w:rsidRPr="00417C34" w:rsidRDefault="000D2E33" w:rsidP="000D2E33">
      <w:pPr>
        <w:numPr>
          <w:ilvl w:val="1"/>
          <w:numId w:val="63"/>
        </w:numPr>
        <w:tabs>
          <w:tab w:val="clear" w:pos="1193"/>
        </w:tabs>
        <w:ind w:left="567" w:hanging="283"/>
        <w:jc w:val="both"/>
        <w:rPr>
          <w:rFonts w:asciiTheme="minorHAnsi" w:hAnsiTheme="minorHAnsi" w:cstheme="minorHAnsi"/>
          <w:sz w:val="22"/>
          <w:szCs w:val="22"/>
        </w:rPr>
      </w:pPr>
      <w:r w:rsidRPr="00417C34">
        <w:rPr>
          <w:rFonts w:asciiTheme="minorHAnsi" w:hAnsiTheme="minorHAnsi" w:cstheme="minorHAnsi"/>
          <w:sz w:val="22"/>
          <w:szCs w:val="22"/>
        </w:rPr>
        <w:t>pri požití alkoholických nápojov a iných omamných a psychotropných látok zamestnanca dodávateľa (jeho subdodávateľa) zakáže objednávateľ zamestnancovi dodávateľa (jeho subdodávateľa) vstup do priestorov objednávateľa, a zároveň bude uplatnená voči dodávateľovi zmluvná pokuta vo výške 2000 €;</w:t>
      </w:r>
    </w:p>
    <w:p w14:paraId="64ACE990" w14:textId="77777777" w:rsidR="000D2E33" w:rsidRPr="00417C34" w:rsidRDefault="000D2E33" w:rsidP="000D2E33">
      <w:pPr>
        <w:numPr>
          <w:ilvl w:val="1"/>
          <w:numId w:val="63"/>
        </w:numPr>
        <w:tabs>
          <w:tab w:val="clear" w:pos="1193"/>
        </w:tabs>
        <w:ind w:left="567" w:hanging="283"/>
        <w:jc w:val="both"/>
        <w:rPr>
          <w:rFonts w:asciiTheme="minorHAnsi" w:hAnsiTheme="minorHAnsi" w:cstheme="minorHAnsi"/>
          <w:sz w:val="22"/>
          <w:szCs w:val="22"/>
        </w:rPr>
      </w:pPr>
      <w:r w:rsidRPr="00417C34">
        <w:rPr>
          <w:rFonts w:asciiTheme="minorHAnsi" w:hAnsiTheme="minorHAnsi" w:cstheme="minorHAnsi"/>
          <w:sz w:val="22"/>
          <w:szCs w:val="22"/>
        </w:rPr>
        <w:t>v prípade odmietnutia zamestnanca dodávateľa (jeho subdodávateľa) podrobiť sa dychovej skúške alebo odberu krvi či lekárskemu vyšetreniu je objednávateľ oprávnený prerušiť práce, resp. zmluvné činnosti týkajúce sa zamestnanca dodávateľa (jeho subdodávateľa) do vyriešenia konkrétneho prípadu zodpovedným vedúcim dodávateľa. O takomto prerušení práce musí byť okamžite vykonaný záznam v stavebnom denníku. Dôsledky a škody vyplývajúce z prerušenia prác znáša Dodávateľ.</w:t>
      </w:r>
    </w:p>
    <w:p w14:paraId="58893744" w14:textId="77777777" w:rsidR="000D2E33" w:rsidRPr="00417C34" w:rsidRDefault="000D2E33" w:rsidP="000D2E33">
      <w:pPr>
        <w:numPr>
          <w:ilvl w:val="1"/>
          <w:numId w:val="63"/>
        </w:numPr>
        <w:tabs>
          <w:tab w:val="clear" w:pos="1193"/>
        </w:tabs>
        <w:spacing w:after="240"/>
        <w:ind w:left="567" w:hanging="283"/>
        <w:jc w:val="both"/>
        <w:rPr>
          <w:rFonts w:asciiTheme="minorHAnsi" w:hAnsiTheme="minorHAnsi" w:cstheme="minorHAnsi"/>
          <w:sz w:val="22"/>
          <w:szCs w:val="22"/>
        </w:rPr>
      </w:pPr>
      <w:r w:rsidRPr="00417C34">
        <w:rPr>
          <w:rFonts w:asciiTheme="minorHAnsi" w:hAnsiTheme="minorHAnsi" w:cstheme="minorHAnsi"/>
          <w:sz w:val="22"/>
          <w:szCs w:val="22"/>
        </w:rPr>
        <w:t xml:space="preserve">Odmietnutie podrobiť sa dychovej skúške alebo odberu krvi či lekárskemu vyšetreniu za účelom zistenia požitia alkoholických nápojov a iných omamných a psychotropných látok sa považuje za pozitívnu skúšku. </w:t>
      </w:r>
    </w:p>
    <w:p w14:paraId="231A1282" w14:textId="77777777" w:rsidR="000D2E33" w:rsidRPr="00417C34" w:rsidRDefault="000D2E33" w:rsidP="000D2E33">
      <w:pPr>
        <w:numPr>
          <w:ilvl w:val="1"/>
          <w:numId w:val="60"/>
        </w:numPr>
        <w:tabs>
          <w:tab w:val="clear" w:pos="1440"/>
        </w:tabs>
        <w:spacing w:after="240"/>
        <w:ind w:left="284" w:hanging="284"/>
        <w:jc w:val="both"/>
        <w:rPr>
          <w:rFonts w:asciiTheme="minorHAnsi" w:hAnsiTheme="minorHAnsi" w:cstheme="minorHAnsi"/>
          <w:sz w:val="22"/>
          <w:szCs w:val="22"/>
        </w:rPr>
      </w:pPr>
      <w:r w:rsidRPr="00417C34">
        <w:rPr>
          <w:rFonts w:asciiTheme="minorHAnsi" w:hAnsiTheme="minorHAnsi" w:cstheme="minorHAnsi"/>
          <w:sz w:val="22"/>
          <w:szCs w:val="22"/>
        </w:rPr>
        <w:t>Pokiaľ zmluva nestanovuje inak, nesprávne parkovanie, porušovanie dopravného značenia a nerešpektovanie zásad pohybu vozidiel v priestoroch objednávateľa dodávateľom, resp. zamestnancami dodávateľa (jeho subdodávateľa):</w:t>
      </w:r>
    </w:p>
    <w:p w14:paraId="3A44C0CC" w14:textId="77777777" w:rsidR="000D2E33" w:rsidRPr="00417C34" w:rsidRDefault="000D2E33" w:rsidP="000D2E33">
      <w:pPr>
        <w:numPr>
          <w:ilvl w:val="0"/>
          <w:numId w:val="64"/>
        </w:numPr>
        <w:tabs>
          <w:tab w:val="clear" w:pos="1211"/>
        </w:tabs>
        <w:ind w:left="567" w:hanging="283"/>
        <w:jc w:val="both"/>
        <w:rPr>
          <w:rFonts w:asciiTheme="minorHAnsi" w:hAnsiTheme="minorHAnsi" w:cstheme="minorHAnsi"/>
          <w:sz w:val="22"/>
          <w:szCs w:val="22"/>
        </w:rPr>
      </w:pPr>
      <w:r w:rsidRPr="00417C34">
        <w:rPr>
          <w:rFonts w:asciiTheme="minorHAnsi" w:hAnsiTheme="minorHAnsi" w:cstheme="minorHAnsi"/>
          <w:sz w:val="22"/>
          <w:szCs w:val="22"/>
        </w:rPr>
        <w:t>pri prvom priestupku zamestnanca dodávateľa (jeho subdodávateľa) nasleduje písomné upozornenie dodávateľa a objednávateľ môže požadovať od dodávateľa zaplatenie zmluvnej pokuty vo výške 33 €,</w:t>
      </w:r>
    </w:p>
    <w:p w14:paraId="7AA51518" w14:textId="77777777" w:rsidR="000D2E33" w:rsidRPr="00417C34" w:rsidRDefault="000D2E33" w:rsidP="000D2E33">
      <w:pPr>
        <w:numPr>
          <w:ilvl w:val="0"/>
          <w:numId w:val="64"/>
        </w:numPr>
        <w:tabs>
          <w:tab w:val="clear" w:pos="1211"/>
        </w:tabs>
        <w:ind w:left="567" w:hanging="283"/>
        <w:jc w:val="both"/>
        <w:rPr>
          <w:rFonts w:asciiTheme="minorHAnsi" w:hAnsiTheme="minorHAnsi" w:cstheme="minorHAnsi"/>
          <w:sz w:val="22"/>
          <w:szCs w:val="22"/>
        </w:rPr>
      </w:pPr>
      <w:r w:rsidRPr="00417C34">
        <w:rPr>
          <w:rFonts w:asciiTheme="minorHAnsi" w:hAnsiTheme="minorHAnsi" w:cstheme="minorHAnsi"/>
          <w:sz w:val="22"/>
          <w:szCs w:val="22"/>
        </w:rPr>
        <w:t>pri druhom priestupku môže objednávateľ uplatniť voči dodávateľovi zmluvnú pokutu vo výške 66 €,</w:t>
      </w:r>
    </w:p>
    <w:p w14:paraId="2A272265" w14:textId="77777777" w:rsidR="000D2E33" w:rsidRPr="00417C34" w:rsidRDefault="000D2E33" w:rsidP="000D2E33">
      <w:pPr>
        <w:numPr>
          <w:ilvl w:val="0"/>
          <w:numId w:val="64"/>
        </w:numPr>
        <w:tabs>
          <w:tab w:val="clear" w:pos="1211"/>
        </w:tabs>
        <w:ind w:left="567" w:hanging="283"/>
        <w:jc w:val="both"/>
        <w:rPr>
          <w:rFonts w:asciiTheme="minorHAnsi" w:hAnsiTheme="minorHAnsi" w:cstheme="minorHAnsi"/>
          <w:sz w:val="22"/>
          <w:szCs w:val="22"/>
        </w:rPr>
      </w:pPr>
      <w:r w:rsidRPr="00417C34">
        <w:rPr>
          <w:rFonts w:asciiTheme="minorHAnsi" w:hAnsiTheme="minorHAnsi" w:cstheme="minorHAnsi"/>
          <w:sz w:val="22"/>
          <w:szCs w:val="22"/>
        </w:rPr>
        <w:t>pri treťom priestupku sa zníži počet povolených vstupov vozidiel dodávateľa, bude zakázaný vstup zamestnancovi dodávateľa (jeho subdodávateľa) do priestorov objednávateľa na dobu vykonávania prác a objednávateľ môže uplatniť voči dodávateľovi zmluvnú pokutu vo výške 166 €,</w:t>
      </w:r>
    </w:p>
    <w:p w14:paraId="3A5F4D17" w14:textId="77777777" w:rsidR="000D2E33" w:rsidRPr="00417C34" w:rsidRDefault="000D2E33" w:rsidP="000D2E33">
      <w:pPr>
        <w:numPr>
          <w:ilvl w:val="0"/>
          <w:numId w:val="64"/>
        </w:numPr>
        <w:tabs>
          <w:tab w:val="clear" w:pos="1211"/>
        </w:tabs>
        <w:spacing w:after="240"/>
        <w:ind w:left="567" w:hanging="283"/>
        <w:jc w:val="both"/>
        <w:rPr>
          <w:rFonts w:asciiTheme="minorHAnsi" w:hAnsiTheme="minorHAnsi" w:cstheme="minorHAnsi"/>
          <w:sz w:val="22"/>
          <w:szCs w:val="22"/>
        </w:rPr>
      </w:pPr>
      <w:r w:rsidRPr="00417C34">
        <w:rPr>
          <w:rFonts w:asciiTheme="minorHAnsi" w:hAnsiTheme="minorHAnsi" w:cstheme="minorHAnsi"/>
          <w:sz w:val="22"/>
          <w:szCs w:val="22"/>
        </w:rPr>
        <w:t>pri opakovaní priestupku tým istým vodičom (zamestnancom dodávateľa alebo jeho subdodávateľa) má tretí priestupok za následok trvalý zákaz vedenia motorového vozidla dotknutým vodičom v priestoroch objednávateľa.</w:t>
      </w:r>
    </w:p>
    <w:p w14:paraId="751D415F" w14:textId="77777777" w:rsidR="000D2E33" w:rsidRPr="00417C34" w:rsidRDefault="000D2E33" w:rsidP="000D2E33">
      <w:pPr>
        <w:numPr>
          <w:ilvl w:val="1"/>
          <w:numId w:val="60"/>
        </w:numPr>
        <w:tabs>
          <w:tab w:val="clear" w:pos="1440"/>
        </w:tabs>
        <w:spacing w:after="240"/>
        <w:ind w:left="284" w:hanging="284"/>
        <w:jc w:val="both"/>
        <w:rPr>
          <w:rFonts w:asciiTheme="minorHAnsi" w:hAnsiTheme="minorHAnsi" w:cstheme="minorHAnsi"/>
          <w:sz w:val="22"/>
          <w:szCs w:val="22"/>
        </w:rPr>
      </w:pPr>
      <w:r w:rsidRPr="00417C34">
        <w:rPr>
          <w:rFonts w:asciiTheme="minorHAnsi" w:hAnsiTheme="minorHAnsi" w:cstheme="minorHAnsi"/>
          <w:sz w:val="22"/>
          <w:szCs w:val="22"/>
        </w:rPr>
        <w:t>Pokiaľ dodávateľ neohlási po ukončení plnenia predmetu zmluvy ukončenie povolenia na vstupy do priestorov objednávateľa, považuje sa to za porušenie zmluvných podmienok a objednávateľ môže uplatniť voči dodávateľovi zmluvnú pokutu vo výške 33 € v každom jednotlivom prípade. V prípade zneužitia povolenia na vstup môže objednávateľ uplatniť voči dodávateľovi zmluvnú pokutu vo výške 166 € a požadovať náhradu škody spôsobenej objednávateľovi.</w:t>
      </w:r>
    </w:p>
    <w:p w14:paraId="2702DA18" w14:textId="7E61C76E" w:rsidR="00F61C53" w:rsidRPr="00417C34" w:rsidRDefault="00F61C53">
      <w:pPr>
        <w:rPr>
          <w:rStyle w:val="Nadpis1Char"/>
          <w:rFonts w:asciiTheme="minorHAnsi" w:hAnsiTheme="minorHAnsi" w:cstheme="minorHAnsi"/>
          <w:lang w:val="sk-SK"/>
        </w:rPr>
      </w:pPr>
    </w:p>
    <w:p w14:paraId="0ACFB3C4" w14:textId="77777777" w:rsidR="000D2E33" w:rsidRPr="00417C34" w:rsidRDefault="000D2E33">
      <w:pPr>
        <w:rPr>
          <w:rStyle w:val="Nadpis1Char"/>
          <w:rFonts w:asciiTheme="minorHAnsi" w:hAnsiTheme="minorHAnsi" w:cstheme="minorHAnsi"/>
          <w:lang w:val="sk-SK"/>
        </w:rPr>
      </w:pPr>
      <w:r w:rsidRPr="00417C34">
        <w:rPr>
          <w:rStyle w:val="Nadpis1Char"/>
          <w:rFonts w:asciiTheme="minorHAnsi" w:hAnsiTheme="minorHAnsi" w:cstheme="minorHAnsi"/>
          <w:b w:val="0"/>
          <w:bCs w:val="0"/>
          <w:lang w:val="sk-SK"/>
        </w:rPr>
        <w:br w:type="page"/>
      </w:r>
    </w:p>
    <w:p w14:paraId="5FD61881" w14:textId="6C015967" w:rsidR="00026071" w:rsidRPr="00417C34" w:rsidRDefault="00026071" w:rsidP="00026071">
      <w:pPr>
        <w:pStyle w:val="Nadpis1"/>
        <w:numPr>
          <w:ilvl w:val="0"/>
          <w:numId w:val="0"/>
        </w:numPr>
        <w:ind w:left="709" w:hanging="709"/>
        <w:jc w:val="center"/>
        <w:rPr>
          <w:rStyle w:val="Nadpis1Char"/>
          <w:rFonts w:asciiTheme="minorHAnsi" w:hAnsiTheme="minorHAnsi" w:cstheme="minorHAnsi"/>
          <w:b/>
          <w:bCs/>
          <w:lang w:val="sk-SK"/>
        </w:rPr>
      </w:pPr>
      <w:r w:rsidRPr="00417C34">
        <w:rPr>
          <w:rStyle w:val="Nadpis1Char"/>
          <w:rFonts w:asciiTheme="minorHAnsi" w:hAnsiTheme="minorHAnsi" w:cstheme="minorHAnsi"/>
          <w:b/>
          <w:bCs/>
          <w:lang w:val="sk-SK"/>
        </w:rPr>
        <w:lastRenderedPageBreak/>
        <w:t xml:space="preserve">Príloha </w:t>
      </w:r>
      <w:r w:rsidR="00153746" w:rsidRPr="00417C34">
        <w:rPr>
          <w:rStyle w:val="Nadpis1Char"/>
          <w:rFonts w:asciiTheme="minorHAnsi" w:hAnsiTheme="minorHAnsi" w:cstheme="minorHAnsi"/>
          <w:b/>
          <w:bCs/>
          <w:lang w:val="sk-SK"/>
        </w:rPr>
        <w:t>E</w:t>
      </w:r>
      <w:r w:rsidRPr="00417C34">
        <w:rPr>
          <w:rStyle w:val="Nadpis1Char"/>
          <w:rFonts w:asciiTheme="minorHAnsi" w:hAnsiTheme="minorHAnsi" w:cstheme="minorHAnsi"/>
          <w:b/>
          <w:bCs/>
          <w:lang w:val="sk-SK"/>
        </w:rPr>
        <w:t xml:space="preserve"> – Zoznam subdodávateľov podľa zákona o registri</w:t>
      </w:r>
    </w:p>
    <w:tbl>
      <w:tblPr>
        <w:tblStyle w:val="Mriekatabuky"/>
        <w:tblW w:w="0" w:type="auto"/>
        <w:tblLook w:val="04A0" w:firstRow="1" w:lastRow="0" w:firstColumn="1" w:lastColumn="0" w:noHBand="0" w:noVBand="1"/>
      </w:tblPr>
      <w:tblGrid>
        <w:gridCol w:w="498"/>
        <w:gridCol w:w="1198"/>
        <w:gridCol w:w="1843"/>
        <w:gridCol w:w="1965"/>
        <w:gridCol w:w="2062"/>
        <w:gridCol w:w="2062"/>
      </w:tblGrid>
      <w:tr w:rsidR="00026071" w:rsidRPr="00417C34" w14:paraId="1DFC5038" w14:textId="77777777" w:rsidTr="00A76ADA">
        <w:trPr>
          <w:trHeight w:val="2600"/>
        </w:trPr>
        <w:tc>
          <w:tcPr>
            <w:tcW w:w="498" w:type="dxa"/>
            <w:vMerge w:val="restart"/>
            <w:textDirection w:val="btLr"/>
            <w:vAlign w:val="center"/>
          </w:tcPr>
          <w:p w14:paraId="3376FE15" w14:textId="77777777" w:rsidR="00026071" w:rsidRPr="00417C34" w:rsidRDefault="00026071" w:rsidP="00A76ADA">
            <w:pPr>
              <w:ind w:left="113" w:right="113"/>
              <w:rPr>
                <w:rFonts w:asciiTheme="minorHAnsi" w:hAnsiTheme="minorHAnsi" w:cstheme="minorHAnsi"/>
                <w:b/>
                <w:bCs/>
                <w:sz w:val="22"/>
                <w:szCs w:val="22"/>
              </w:rPr>
            </w:pPr>
            <w:r w:rsidRPr="00417C34">
              <w:rPr>
                <w:rFonts w:asciiTheme="minorHAnsi" w:hAnsiTheme="minorHAnsi" w:cstheme="minorHAnsi"/>
                <w:sz w:val="22"/>
                <w:szCs w:val="22"/>
              </w:rPr>
              <w:t>Zoznam subdodávateľov podľa zákona o registri (v tejto prílohe ďalej len „</w:t>
            </w:r>
            <w:r w:rsidRPr="00417C34">
              <w:rPr>
                <w:rFonts w:asciiTheme="minorHAnsi" w:hAnsiTheme="minorHAnsi" w:cstheme="minorHAnsi"/>
                <w:b/>
                <w:bCs/>
                <w:sz w:val="22"/>
                <w:szCs w:val="22"/>
              </w:rPr>
              <w:t>subdodávateľ</w:t>
            </w:r>
            <w:r w:rsidRPr="00417C34">
              <w:rPr>
                <w:rFonts w:asciiTheme="minorHAnsi" w:hAnsiTheme="minorHAnsi" w:cstheme="minorHAnsi"/>
                <w:sz w:val="22"/>
                <w:szCs w:val="22"/>
              </w:rPr>
              <w:t>)</w:t>
            </w:r>
          </w:p>
        </w:tc>
        <w:tc>
          <w:tcPr>
            <w:tcW w:w="1198" w:type="dxa"/>
            <w:textDirection w:val="btLr"/>
            <w:vAlign w:val="center"/>
          </w:tcPr>
          <w:p w14:paraId="76FE30B6" w14:textId="77777777" w:rsidR="00026071" w:rsidRPr="00417C34" w:rsidRDefault="00026071" w:rsidP="00A76ADA">
            <w:pPr>
              <w:ind w:left="113" w:right="113"/>
              <w:jc w:val="center"/>
              <w:rPr>
                <w:rFonts w:asciiTheme="minorHAnsi" w:hAnsiTheme="minorHAnsi" w:cstheme="minorHAnsi"/>
                <w:b/>
                <w:bCs/>
                <w:sz w:val="22"/>
                <w:szCs w:val="22"/>
              </w:rPr>
            </w:pPr>
            <w:r w:rsidRPr="00417C34">
              <w:rPr>
                <w:rFonts w:asciiTheme="minorHAnsi" w:hAnsiTheme="minorHAnsi" w:cstheme="minorHAnsi"/>
                <w:b/>
                <w:bCs/>
                <w:sz w:val="22"/>
                <w:szCs w:val="22"/>
              </w:rPr>
              <w:t>Údaj o predpokladaných finančných plneniach v prospech subdodávateľa [€]</w:t>
            </w:r>
          </w:p>
        </w:tc>
        <w:tc>
          <w:tcPr>
            <w:tcW w:w="1843" w:type="dxa"/>
            <w:textDirection w:val="btLr"/>
          </w:tcPr>
          <w:p w14:paraId="109FA218" w14:textId="77777777" w:rsidR="00026071" w:rsidRPr="00417C34" w:rsidRDefault="00026071" w:rsidP="00A76ADA">
            <w:pPr>
              <w:ind w:left="113" w:right="113"/>
              <w:rPr>
                <w:rFonts w:asciiTheme="minorHAnsi" w:hAnsiTheme="minorHAnsi" w:cstheme="minorHAnsi"/>
                <w:b/>
                <w:bCs/>
                <w:sz w:val="22"/>
                <w:szCs w:val="22"/>
              </w:rPr>
            </w:pPr>
          </w:p>
        </w:tc>
        <w:tc>
          <w:tcPr>
            <w:tcW w:w="1965" w:type="dxa"/>
            <w:textDirection w:val="btLr"/>
          </w:tcPr>
          <w:p w14:paraId="571A1C74" w14:textId="77777777" w:rsidR="00026071" w:rsidRPr="00417C34" w:rsidRDefault="00026071" w:rsidP="00A76ADA">
            <w:pPr>
              <w:ind w:left="113" w:right="113"/>
              <w:rPr>
                <w:rFonts w:asciiTheme="minorHAnsi" w:hAnsiTheme="minorHAnsi" w:cstheme="minorHAnsi"/>
                <w:b/>
                <w:bCs/>
                <w:sz w:val="22"/>
                <w:szCs w:val="22"/>
              </w:rPr>
            </w:pPr>
          </w:p>
        </w:tc>
        <w:tc>
          <w:tcPr>
            <w:tcW w:w="2062" w:type="dxa"/>
            <w:textDirection w:val="btLr"/>
          </w:tcPr>
          <w:p w14:paraId="1FC26EA7" w14:textId="77777777" w:rsidR="00026071" w:rsidRPr="00417C34" w:rsidRDefault="00026071" w:rsidP="00A76ADA">
            <w:pPr>
              <w:ind w:left="113" w:right="113"/>
              <w:rPr>
                <w:rFonts w:asciiTheme="minorHAnsi" w:hAnsiTheme="minorHAnsi" w:cstheme="minorHAnsi"/>
                <w:b/>
                <w:bCs/>
                <w:sz w:val="22"/>
                <w:szCs w:val="22"/>
              </w:rPr>
            </w:pPr>
          </w:p>
        </w:tc>
        <w:tc>
          <w:tcPr>
            <w:tcW w:w="2062" w:type="dxa"/>
            <w:textDirection w:val="btLr"/>
          </w:tcPr>
          <w:p w14:paraId="011BAE59" w14:textId="77777777" w:rsidR="00026071" w:rsidRPr="00417C34" w:rsidRDefault="00026071" w:rsidP="00A76ADA">
            <w:pPr>
              <w:ind w:left="113" w:right="113"/>
              <w:rPr>
                <w:rFonts w:asciiTheme="minorHAnsi" w:hAnsiTheme="minorHAnsi" w:cstheme="minorHAnsi"/>
                <w:b/>
                <w:bCs/>
                <w:sz w:val="22"/>
                <w:szCs w:val="22"/>
              </w:rPr>
            </w:pPr>
          </w:p>
        </w:tc>
      </w:tr>
      <w:tr w:rsidR="00026071" w:rsidRPr="00417C34" w14:paraId="58DCC25E" w14:textId="77777777" w:rsidTr="00A76ADA">
        <w:trPr>
          <w:trHeight w:val="3388"/>
        </w:trPr>
        <w:tc>
          <w:tcPr>
            <w:tcW w:w="498" w:type="dxa"/>
            <w:vMerge/>
            <w:textDirection w:val="btLr"/>
          </w:tcPr>
          <w:p w14:paraId="739E3D8C" w14:textId="77777777" w:rsidR="00026071" w:rsidRPr="00417C34" w:rsidRDefault="00026071" w:rsidP="00A76ADA">
            <w:pPr>
              <w:ind w:left="113" w:right="113"/>
              <w:rPr>
                <w:rFonts w:asciiTheme="minorHAnsi" w:hAnsiTheme="minorHAnsi" w:cstheme="minorHAnsi"/>
                <w:b/>
                <w:bCs/>
                <w:sz w:val="22"/>
                <w:szCs w:val="22"/>
              </w:rPr>
            </w:pPr>
          </w:p>
        </w:tc>
        <w:tc>
          <w:tcPr>
            <w:tcW w:w="1198" w:type="dxa"/>
            <w:textDirection w:val="btLr"/>
            <w:vAlign w:val="center"/>
          </w:tcPr>
          <w:p w14:paraId="18AC1AF6" w14:textId="77777777" w:rsidR="00026071" w:rsidRPr="00417C34" w:rsidRDefault="00026071" w:rsidP="00A76ADA">
            <w:pPr>
              <w:ind w:left="113" w:right="113"/>
              <w:jc w:val="center"/>
              <w:rPr>
                <w:rFonts w:asciiTheme="minorHAnsi" w:hAnsiTheme="minorHAnsi" w:cstheme="minorHAnsi"/>
                <w:b/>
                <w:bCs/>
                <w:sz w:val="22"/>
                <w:szCs w:val="22"/>
              </w:rPr>
            </w:pPr>
            <w:r w:rsidRPr="00417C34">
              <w:rPr>
                <w:rFonts w:asciiTheme="minorHAnsi" w:hAnsiTheme="minorHAnsi" w:cstheme="minorHAnsi"/>
                <w:b/>
                <w:bCs/>
                <w:sz w:val="22"/>
                <w:szCs w:val="22"/>
              </w:rPr>
              <w:t>Označenie (zvyčajne obchodného) registra, v ktorom je subdodávateľ zapísaný, a číslo zápisu</w:t>
            </w:r>
          </w:p>
        </w:tc>
        <w:tc>
          <w:tcPr>
            <w:tcW w:w="1843" w:type="dxa"/>
            <w:textDirection w:val="btLr"/>
          </w:tcPr>
          <w:p w14:paraId="1D930B3D" w14:textId="77777777" w:rsidR="00026071" w:rsidRPr="00417C34" w:rsidRDefault="00026071" w:rsidP="00A76ADA">
            <w:pPr>
              <w:ind w:left="113" w:right="113"/>
              <w:rPr>
                <w:rFonts w:asciiTheme="minorHAnsi" w:hAnsiTheme="minorHAnsi" w:cstheme="minorHAnsi"/>
                <w:b/>
                <w:bCs/>
                <w:sz w:val="22"/>
                <w:szCs w:val="22"/>
              </w:rPr>
            </w:pPr>
          </w:p>
        </w:tc>
        <w:tc>
          <w:tcPr>
            <w:tcW w:w="1965" w:type="dxa"/>
            <w:textDirection w:val="btLr"/>
          </w:tcPr>
          <w:p w14:paraId="2D22DBA8" w14:textId="77777777" w:rsidR="00026071" w:rsidRPr="00417C34" w:rsidRDefault="00026071" w:rsidP="00A76ADA">
            <w:pPr>
              <w:ind w:left="113" w:right="113"/>
              <w:rPr>
                <w:rFonts w:asciiTheme="minorHAnsi" w:hAnsiTheme="minorHAnsi" w:cstheme="minorHAnsi"/>
                <w:b/>
                <w:bCs/>
                <w:sz w:val="22"/>
                <w:szCs w:val="22"/>
              </w:rPr>
            </w:pPr>
          </w:p>
        </w:tc>
        <w:tc>
          <w:tcPr>
            <w:tcW w:w="2062" w:type="dxa"/>
            <w:textDirection w:val="btLr"/>
          </w:tcPr>
          <w:p w14:paraId="2D519439" w14:textId="77777777" w:rsidR="00026071" w:rsidRPr="00417C34" w:rsidRDefault="00026071" w:rsidP="00A76ADA">
            <w:pPr>
              <w:ind w:left="113" w:right="113"/>
              <w:rPr>
                <w:rFonts w:asciiTheme="minorHAnsi" w:hAnsiTheme="minorHAnsi" w:cstheme="minorHAnsi"/>
                <w:b/>
                <w:bCs/>
                <w:sz w:val="22"/>
                <w:szCs w:val="22"/>
              </w:rPr>
            </w:pPr>
          </w:p>
        </w:tc>
        <w:tc>
          <w:tcPr>
            <w:tcW w:w="2062" w:type="dxa"/>
            <w:textDirection w:val="btLr"/>
          </w:tcPr>
          <w:p w14:paraId="2DB02088" w14:textId="77777777" w:rsidR="00026071" w:rsidRPr="00417C34" w:rsidRDefault="00026071" w:rsidP="00A76ADA">
            <w:pPr>
              <w:ind w:left="113" w:right="113"/>
              <w:rPr>
                <w:rFonts w:asciiTheme="minorHAnsi" w:hAnsiTheme="minorHAnsi" w:cstheme="minorHAnsi"/>
                <w:b/>
                <w:bCs/>
                <w:sz w:val="22"/>
                <w:szCs w:val="22"/>
              </w:rPr>
            </w:pPr>
          </w:p>
        </w:tc>
      </w:tr>
      <w:tr w:rsidR="00026071" w:rsidRPr="00417C34" w14:paraId="1828C226" w14:textId="77777777" w:rsidTr="00A76ADA">
        <w:trPr>
          <w:trHeight w:val="1692"/>
        </w:trPr>
        <w:tc>
          <w:tcPr>
            <w:tcW w:w="498" w:type="dxa"/>
            <w:vMerge/>
            <w:textDirection w:val="btLr"/>
          </w:tcPr>
          <w:p w14:paraId="28197C7F" w14:textId="77777777" w:rsidR="00026071" w:rsidRPr="00417C34" w:rsidRDefault="00026071" w:rsidP="00A76ADA">
            <w:pPr>
              <w:ind w:left="113" w:right="113"/>
              <w:rPr>
                <w:rFonts w:asciiTheme="minorHAnsi" w:hAnsiTheme="minorHAnsi" w:cstheme="minorHAnsi"/>
                <w:b/>
                <w:bCs/>
                <w:sz w:val="22"/>
                <w:szCs w:val="22"/>
              </w:rPr>
            </w:pPr>
          </w:p>
        </w:tc>
        <w:tc>
          <w:tcPr>
            <w:tcW w:w="1198" w:type="dxa"/>
            <w:textDirection w:val="btLr"/>
            <w:vAlign w:val="center"/>
          </w:tcPr>
          <w:p w14:paraId="74C9E0A3" w14:textId="77777777" w:rsidR="00026071" w:rsidRPr="00417C34" w:rsidRDefault="00026071" w:rsidP="00A76ADA">
            <w:pPr>
              <w:ind w:left="113" w:right="113"/>
              <w:jc w:val="center"/>
              <w:rPr>
                <w:rFonts w:asciiTheme="minorHAnsi" w:hAnsiTheme="minorHAnsi" w:cstheme="minorHAnsi"/>
                <w:b/>
                <w:bCs/>
                <w:sz w:val="22"/>
                <w:szCs w:val="22"/>
              </w:rPr>
            </w:pPr>
            <w:r w:rsidRPr="00417C34">
              <w:rPr>
                <w:rFonts w:asciiTheme="minorHAnsi" w:hAnsiTheme="minorHAnsi" w:cstheme="minorHAnsi"/>
                <w:b/>
                <w:bCs/>
                <w:sz w:val="22"/>
                <w:szCs w:val="22"/>
              </w:rPr>
              <w:t>IČO subdodávateľa</w:t>
            </w:r>
          </w:p>
        </w:tc>
        <w:tc>
          <w:tcPr>
            <w:tcW w:w="1843" w:type="dxa"/>
            <w:textDirection w:val="btLr"/>
          </w:tcPr>
          <w:p w14:paraId="7FBBB882" w14:textId="77777777" w:rsidR="00026071" w:rsidRPr="00417C34" w:rsidRDefault="00026071" w:rsidP="00A76ADA">
            <w:pPr>
              <w:ind w:left="113" w:right="113"/>
              <w:rPr>
                <w:rFonts w:asciiTheme="minorHAnsi" w:hAnsiTheme="minorHAnsi" w:cstheme="minorHAnsi"/>
                <w:b/>
                <w:bCs/>
                <w:sz w:val="22"/>
                <w:szCs w:val="22"/>
              </w:rPr>
            </w:pPr>
          </w:p>
        </w:tc>
        <w:tc>
          <w:tcPr>
            <w:tcW w:w="1965" w:type="dxa"/>
            <w:textDirection w:val="btLr"/>
          </w:tcPr>
          <w:p w14:paraId="5FA257A0" w14:textId="77777777" w:rsidR="00026071" w:rsidRPr="00417C34" w:rsidRDefault="00026071" w:rsidP="00A76ADA">
            <w:pPr>
              <w:ind w:left="113" w:right="113"/>
              <w:rPr>
                <w:rFonts w:asciiTheme="minorHAnsi" w:hAnsiTheme="minorHAnsi" w:cstheme="minorHAnsi"/>
                <w:b/>
                <w:bCs/>
                <w:sz w:val="22"/>
                <w:szCs w:val="22"/>
              </w:rPr>
            </w:pPr>
          </w:p>
        </w:tc>
        <w:tc>
          <w:tcPr>
            <w:tcW w:w="2062" w:type="dxa"/>
            <w:textDirection w:val="btLr"/>
          </w:tcPr>
          <w:p w14:paraId="72086D76" w14:textId="77777777" w:rsidR="00026071" w:rsidRPr="00417C34" w:rsidRDefault="00026071" w:rsidP="00A76ADA">
            <w:pPr>
              <w:ind w:left="113" w:right="113"/>
              <w:rPr>
                <w:rFonts w:asciiTheme="minorHAnsi" w:hAnsiTheme="minorHAnsi" w:cstheme="minorHAnsi"/>
                <w:b/>
                <w:bCs/>
                <w:sz w:val="22"/>
                <w:szCs w:val="22"/>
              </w:rPr>
            </w:pPr>
          </w:p>
        </w:tc>
        <w:tc>
          <w:tcPr>
            <w:tcW w:w="2062" w:type="dxa"/>
            <w:textDirection w:val="btLr"/>
          </w:tcPr>
          <w:p w14:paraId="485C4DFD" w14:textId="77777777" w:rsidR="00026071" w:rsidRPr="00417C34" w:rsidRDefault="00026071" w:rsidP="00A76ADA">
            <w:pPr>
              <w:ind w:left="113" w:right="113"/>
              <w:rPr>
                <w:rFonts w:asciiTheme="minorHAnsi" w:hAnsiTheme="minorHAnsi" w:cstheme="minorHAnsi"/>
                <w:b/>
                <w:bCs/>
                <w:sz w:val="22"/>
                <w:szCs w:val="22"/>
              </w:rPr>
            </w:pPr>
          </w:p>
        </w:tc>
      </w:tr>
      <w:tr w:rsidR="00026071" w:rsidRPr="00417C34" w14:paraId="2DDCB344" w14:textId="77777777" w:rsidTr="00A76ADA">
        <w:trPr>
          <w:trHeight w:val="2965"/>
        </w:trPr>
        <w:tc>
          <w:tcPr>
            <w:tcW w:w="498" w:type="dxa"/>
            <w:vMerge/>
            <w:textDirection w:val="btLr"/>
          </w:tcPr>
          <w:p w14:paraId="6EACDA1C" w14:textId="77777777" w:rsidR="00026071" w:rsidRPr="00417C34" w:rsidRDefault="00026071" w:rsidP="00A76ADA">
            <w:pPr>
              <w:ind w:left="113" w:right="113"/>
              <w:rPr>
                <w:rFonts w:asciiTheme="minorHAnsi" w:hAnsiTheme="minorHAnsi" w:cstheme="minorHAnsi"/>
                <w:b/>
                <w:bCs/>
                <w:sz w:val="22"/>
                <w:szCs w:val="22"/>
              </w:rPr>
            </w:pPr>
          </w:p>
        </w:tc>
        <w:tc>
          <w:tcPr>
            <w:tcW w:w="1198" w:type="dxa"/>
            <w:textDirection w:val="btLr"/>
            <w:vAlign w:val="center"/>
          </w:tcPr>
          <w:p w14:paraId="783847C0" w14:textId="77777777" w:rsidR="00026071" w:rsidRPr="00417C34" w:rsidRDefault="00026071" w:rsidP="00A76ADA">
            <w:pPr>
              <w:ind w:left="113" w:right="113"/>
              <w:jc w:val="center"/>
              <w:rPr>
                <w:rFonts w:asciiTheme="minorHAnsi" w:hAnsiTheme="minorHAnsi" w:cstheme="minorHAnsi"/>
                <w:b/>
                <w:bCs/>
                <w:sz w:val="22"/>
                <w:szCs w:val="22"/>
              </w:rPr>
            </w:pPr>
            <w:r w:rsidRPr="00417C34">
              <w:rPr>
                <w:rFonts w:asciiTheme="minorHAnsi" w:hAnsiTheme="minorHAnsi" w:cstheme="minorHAnsi"/>
                <w:b/>
                <w:bCs/>
                <w:sz w:val="22"/>
                <w:szCs w:val="22"/>
              </w:rPr>
              <w:t>Sídlo alebo miesto podnikania subdodávateľa</w:t>
            </w:r>
          </w:p>
        </w:tc>
        <w:tc>
          <w:tcPr>
            <w:tcW w:w="1843" w:type="dxa"/>
            <w:textDirection w:val="btLr"/>
          </w:tcPr>
          <w:p w14:paraId="22257A07" w14:textId="77777777" w:rsidR="00026071" w:rsidRPr="00417C34" w:rsidRDefault="00026071" w:rsidP="00A76ADA">
            <w:pPr>
              <w:ind w:left="113" w:right="113"/>
              <w:rPr>
                <w:rFonts w:asciiTheme="minorHAnsi" w:hAnsiTheme="minorHAnsi" w:cstheme="minorHAnsi"/>
                <w:b/>
                <w:bCs/>
                <w:sz w:val="22"/>
                <w:szCs w:val="22"/>
              </w:rPr>
            </w:pPr>
          </w:p>
        </w:tc>
        <w:tc>
          <w:tcPr>
            <w:tcW w:w="1965" w:type="dxa"/>
            <w:textDirection w:val="btLr"/>
          </w:tcPr>
          <w:p w14:paraId="12C719F7" w14:textId="77777777" w:rsidR="00026071" w:rsidRPr="00417C34" w:rsidRDefault="00026071" w:rsidP="00A76ADA">
            <w:pPr>
              <w:ind w:left="113" w:right="113"/>
              <w:rPr>
                <w:rFonts w:asciiTheme="minorHAnsi" w:hAnsiTheme="minorHAnsi" w:cstheme="minorHAnsi"/>
                <w:b/>
                <w:bCs/>
                <w:sz w:val="22"/>
                <w:szCs w:val="22"/>
              </w:rPr>
            </w:pPr>
          </w:p>
        </w:tc>
        <w:tc>
          <w:tcPr>
            <w:tcW w:w="2062" w:type="dxa"/>
            <w:textDirection w:val="btLr"/>
          </w:tcPr>
          <w:p w14:paraId="7B3BCDC7" w14:textId="77777777" w:rsidR="00026071" w:rsidRPr="00417C34" w:rsidRDefault="00026071" w:rsidP="00A76ADA">
            <w:pPr>
              <w:ind w:left="113" w:right="113"/>
              <w:rPr>
                <w:rFonts w:asciiTheme="minorHAnsi" w:hAnsiTheme="minorHAnsi" w:cstheme="minorHAnsi"/>
                <w:b/>
                <w:bCs/>
                <w:sz w:val="22"/>
                <w:szCs w:val="22"/>
              </w:rPr>
            </w:pPr>
          </w:p>
        </w:tc>
        <w:tc>
          <w:tcPr>
            <w:tcW w:w="2062" w:type="dxa"/>
            <w:textDirection w:val="btLr"/>
          </w:tcPr>
          <w:p w14:paraId="40523C36" w14:textId="77777777" w:rsidR="00026071" w:rsidRPr="00417C34" w:rsidRDefault="00026071" w:rsidP="00A76ADA">
            <w:pPr>
              <w:ind w:left="113" w:right="113"/>
              <w:rPr>
                <w:rFonts w:asciiTheme="minorHAnsi" w:hAnsiTheme="minorHAnsi" w:cstheme="minorHAnsi"/>
                <w:b/>
                <w:bCs/>
                <w:sz w:val="22"/>
                <w:szCs w:val="22"/>
              </w:rPr>
            </w:pPr>
          </w:p>
        </w:tc>
      </w:tr>
      <w:tr w:rsidR="00026071" w:rsidRPr="00417C34" w14:paraId="52AEF589" w14:textId="77777777" w:rsidTr="00A76ADA">
        <w:trPr>
          <w:trHeight w:val="2692"/>
        </w:trPr>
        <w:tc>
          <w:tcPr>
            <w:tcW w:w="498" w:type="dxa"/>
            <w:vMerge/>
            <w:textDirection w:val="btLr"/>
          </w:tcPr>
          <w:p w14:paraId="06D614C5" w14:textId="77777777" w:rsidR="00026071" w:rsidRPr="00417C34" w:rsidRDefault="00026071" w:rsidP="00A76ADA">
            <w:pPr>
              <w:ind w:left="113" w:right="113"/>
              <w:rPr>
                <w:rFonts w:asciiTheme="minorHAnsi" w:hAnsiTheme="minorHAnsi" w:cstheme="minorHAnsi"/>
                <w:b/>
                <w:bCs/>
                <w:sz w:val="22"/>
                <w:szCs w:val="22"/>
              </w:rPr>
            </w:pPr>
          </w:p>
        </w:tc>
        <w:tc>
          <w:tcPr>
            <w:tcW w:w="1198" w:type="dxa"/>
            <w:textDirection w:val="btLr"/>
            <w:vAlign w:val="center"/>
          </w:tcPr>
          <w:p w14:paraId="5DE76D9B" w14:textId="77777777" w:rsidR="00026071" w:rsidRPr="00417C34" w:rsidRDefault="00026071" w:rsidP="00A76ADA">
            <w:pPr>
              <w:ind w:left="113" w:right="113"/>
              <w:jc w:val="center"/>
              <w:rPr>
                <w:rFonts w:asciiTheme="minorHAnsi" w:hAnsiTheme="minorHAnsi" w:cstheme="minorHAnsi"/>
                <w:b/>
                <w:bCs/>
                <w:sz w:val="22"/>
                <w:szCs w:val="22"/>
              </w:rPr>
            </w:pPr>
            <w:r w:rsidRPr="00417C34">
              <w:rPr>
                <w:rFonts w:asciiTheme="minorHAnsi" w:hAnsiTheme="minorHAnsi" w:cstheme="minorHAnsi"/>
                <w:b/>
                <w:bCs/>
                <w:sz w:val="22"/>
                <w:szCs w:val="22"/>
              </w:rPr>
              <w:t>Obchodné meno subdodávateľa</w:t>
            </w:r>
          </w:p>
        </w:tc>
        <w:tc>
          <w:tcPr>
            <w:tcW w:w="1843" w:type="dxa"/>
            <w:textDirection w:val="btLr"/>
          </w:tcPr>
          <w:p w14:paraId="1264BB50" w14:textId="77777777" w:rsidR="00026071" w:rsidRPr="00417C34" w:rsidRDefault="00026071" w:rsidP="00A76ADA">
            <w:pPr>
              <w:ind w:left="113" w:right="113"/>
              <w:rPr>
                <w:rFonts w:asciiTheme="minorHAnsi" w:hAnsiTheme="minorHAnsi" w:cstheme="minorHAnsi"/>
                <w:b/>
                <w:bCs/>
                <w:sz w:val="22"/>
                <w:szCs w:val="22"/>
              </w:rPr>
            </w:pPr>
          </w:p>
        </w:tc>
        <w:tc>
          <w:tcPr>
            <w:tcW w:w="1965" w:type="dxa"/>
            <w:textDirection w:val="btLr"/>
          </w:tcPr>
          <w:p w14:paraId="3D72A409" w14:textId="77777777" w:rsidR="00026071" w:rsidRPr="00417C34" w:rsidRDefault="00026071" w:rsidP="00A76ADA">
            <w:pPr>
              <w:ind w:left="113" w:right="113"/>
              <w:rPr>
                <w:rFonts w:asciiTheme="minorHAnsi" w:hAnsiTheme="minorHAnsi" w:cstheme="minorHAnsi"/>
                <w:b/>
                <w:bCs/>
                <w:sz w:val="22"/>
                <w:szCs w:val="22"/>
              </w:rPr>
            </w:pPr>
          </w:p>
        </w:tc>
        <w:tc>
          <w:tcPr>
            <w:tcW w:w="2062" w:type="dxa"/>
            <w:textDirection w:val="btLr"/>
          </w:tcPr>
          <w:p w14:paraId="720BBB0B" w14:textId="77777777" w:rsidR="00026071" w:rsidRPr="00417C34" w:rsidRDefault="00026071" w:rsidP="00A76ADA">
            <w:pPr>
              <w:ind w:left="113" w:right="113"/>
              <w:rPr>
                <w:rFonts w:asciiTheme="minorHAnsi" w:hAnsiTheme="minorHAnsi" w:cstheme="minorHAnsi"/>
                <w:b/>
                <w:bCs/>
                <w:sz w:val="22"/>
                <w:szCs w:val="22"/>
              </w:rPr>
            </w:pPr>
          </w:p>
        </w:tc>
        <w:tc>
          <w:tcPr>
            <w:tcW w:w="2062" w:type="dxa"/>
            <w:textDirection w:val="btLr"/>
          </w:tcPr>
          <w:p w14:paraId="471383AA" w14:textId="77777777" w:rsidR="00026071" w:rsidRPr="00417C34" w:rsidRDefault="00026071" w:rsidP="00A76ADA">
            <w:pPr>
              <w:ind w:left="113" w:right="113"/>
              <w:rPr>
                <w:rFonts w:asciiTheme="minorHAnsi" w:hAnsiTheme="minorHAnsi" w:cstheme="minorHAnsi"/>
                <w:b/>
                <w:bCs/>
                <w:sz w:val="22"/>
                <w:szCs w:val="22"/>
              </w:rPr>
            </w:pPr>
          </w:p>
        </w:tc>
      </w:tr>
    </w:tbl>
    <w:p w14:paraId="1D0E6E60" w14:textId="34320F14" w:rsidR="00026071" w:rsidRPr="00417C34" w:rsidRDefault="00026071" w:rsidP="00026071">
      <w:pPr>
        <w:pStyle w:val="Nadpis1"/>
        <w:numPr>
          <w:ilvl w:val="0"/>
          <w:numId w:val="0"/>
        </w:numPr>
        <w:jc w:val="center"/>
        <w:rPr>
          <w:rFonts w:asciiTheme="minorHAnsi" w:hAnsiTheme="minorHAnsi" w:cstheme="minorHAnsi"/>
          <w:lang w:val="sk-SK"/>
        </w:rPr>
      </w:pPr>
      <w:r w:rsidRPr="00417C34">
        <w:rPr>
          <w:rFonts w:asciiTheme="minorHAnsi" w:hAnsiTheme="minorHAnsi" w:cstheme="minorHAnsi"/>
          <w:lang w:val="sk-SK"/>
        </w:rPr>
        <w:br w:type="page"/>
      </w:r>
      <w:r w:rsidRPr="00417C34">
        <w:rPr>
          <w:rFonts w:asciiTheme="minorHAnsi" w:hAnsiTheme="minorHAnsi" w:cstheme="minorHAnsi"/>
          <w:lang w:val="sk-SK"/>
        </w:rPr>
        <w:lastRenderedPageBreak/>
        <w:t xml:space="preserve">Príloha </w:t>
      </w:r>
      <w:r w:rsidR="00153746" w:rsidRPr="00417C34">
        <w:rPr>
          <w:rFonts w:asciiTheme="minorHAnsi" w:hAnsiTheme="minorHAnsi" w:cstheme="minorHAnsi"/>
          <w:lang w:val="sk-SK"/>
        </w:rPr>
        <w:t>F</w:t>
      </w:r>
      <w:r w:rsidRPr="00417C34">
        <w:rPr>
          <w:rFonts w:asciiTheme="minorHAnsi" w:hAnsiTheme="minorHAnsi" w:cstheme="minorHAnsi"/>
          <w:lang w:val="sk-SK"/>
        </w:rPr>
        <w:t xml:space="preserve"> – Zoznam subdodávateľov podľa zákona o verejnom obstarávaní</w:t>
      </w:r>
    </w:p>
    <w:tbl>
      <w:tblPr>
        <w:tblStyle w:val="Mriekatabuky"/>
        <w:tblW w:w="0" w:type="auto"/>
        <w:tblLook w:val="04A0" w:firstRow="1" w:lastRow="0" w:firstColumn="1" w:lastColumn="0" w:noHBand="0" w:noVBand="1"/>
      </w:tblPr>
      <w:tblGrid>
        <w:gridCol w:w="498"/>
        <w:gridCol w:w="1482"/>
        <w:gridCol w:w="1701"/>
        <w:gridCol w:w="1823"/>
        <w:gridCol w:w="1721"/>
        <w:gridCol w:w="2403"/>
      </w:tblGrid>
      <w:tr w:rsidR="00026071" w:rsidRPr="00417C34" w14:paraId="10E51E07" w14:textId="77777777" w:rsidTr="00A76ADA">
        <w:trPr>
          <w:trHeight w:val="3167"/>
        </w:trPr>
        <w:tc>
          <w:tcPr>
            <w:tcW w:w="498" w:type="dxa"/>
            <w:vMerge w:val="restart"/>
            <w:textDirection w:val="btLr"/>
            <w:vAlign w:val="center"/>
          </w:tcPr>
          <w:p w14:paraId="4DAD180A" w14:textId="77777777" w:rsidR="00026071" w:rsidRPr="00417C34" w:rsidRDefault="00026071" w:rsidP="00A76ADA">
            <w:pPr>
              <w:ind w:left="113" w:right="113"/>
              <w:rPr>
                <w:rFonts w:asciiTheme="minorHAnsi" w:hAnsiTheme="minorHAnsi" w:cstheme="minorHAnsi"/>
                <w:b/>
                <w:bCs/>
                <w:sz w:val="22"/>
                <w:szCs w:val="22"/>
              </w:rPr>
            </w:pPr>
            <w:r w:rsidRPr="00417C34">
              <w:rPr>
                <w:rFonts w:asciiTheme="minorHAnsi" w:hAnsiTheme="minorHAnsi" w:cstheme="minorHAnsi"/>
                <w:sz w:val="22"/>
                <w:szCs w:val="22"/>
              </w:rPr>
              <w:t>Zoznam subdodávateľov podľa zákona o verejnom obstarávaní (v tejto prílohe ďalej len „</w:t>
            </w:r>
            <w:r w:rsidRPr="00417C34">
              <w:rPr>
                <w:rFonts w:asciiTheme="minorHAnsi" w:hAnsiTheme="minorHAnsi" w:cstheme="minorHAnsi"/>
                <w:b/>
                <w:bCs/>
                <w:sz w:val="22"/>
                <w:szCs w:val="22"/>
              </w:rPr>
              <w:t>subdodávateľ</w:t>
            </w:r>
            <w:r w:rsidRPr="00417C34">
              <w:rPr>
                <w:rFonts w:asciiTheme="minorHAnsi" w:hAnsiTheme="minorHAnsi" w:cstheme="minorHAnsi"/>
                <w:sz w:val="22"/>
                <w:szCs w:val="22"/>
              </w:rPr>
              <w:t>)</w:t>
            </w:r>
          </w:p>
        </w:tc>
        <w:tc>
          <w:tcPr>
            <w:tcW w:w="1482" w:type="dxa"/>
            <w:textDirection w:val="btLr"/>
            <w:vAlign w:val="center"/>
          </w:tcPr>
          <w:p w14:paraId="04801632" w14:textId="77777777" w:rsidR="00026071" w:rsidRPr="00417C34" w:rsidRDefault="00026071" w:rsidP="00A76ADA">
            <w:pPr>
              <w:ind w:left="113" w:right="113"/>
              <w:jc w:val="center"/>
              <w:rPr>
                <w:rFonts w:asciiTheme="minorHAnsi" w:hAnsiTheme="minorHAnsi" w:cstheme="minorHAnsi"/>
                <w:b/>
                <w:bCs/>
                <w:sz w:val="22"/>
                <w:szCs w:val="22"/>
              </w:rPr>
            </w:pPr>
            <w:r w:rsidRPr="00417C34">
              <w:rPr>
                <w:rFonts w:asciiTheme="minorHAnsi" w:hAnsiTheme="minorHAnsi" w:cstheme="minorHAnsi"/>
                <w:b/>
                <w:bCs/>
                <w:sz w:val="22"/>
                <w:szCs w:val="22"/>
              </w:rPr>
              <w:t>Údaje o osobe (osobách) oprávnenej konať za subdodávateľa v rozsahu meno a priezvisko, adresa pobytu a dátum narodenia</w:t>
            </w:r>
          </w:p>
        </w:tc>
        <w:tc>
          <w:tcPr>
            <w:tcW w:w="1701" w:type="dxa"/>
            <w:textDirection w:val="btLr"/>
          </w:tcPr>
          <w:p w14:paraId="40E0387B" w14:textId="77777777" w:rsidR="00026071" w:rsidRPr="00417C34" w:rsidRDefault="00026071" w:rsidP="00A76ADA">
            <w:pPr>
              <w:ind w:left="113" w:right="113"/>
              <w:rPr>
                <w:rFonts w:asciiTheme="minorHAnsi" w:hAnsiTheme="minorHAnsi" w:cstheme="minorHAnsi"/>
                <w:b/>
                <w:bCs/>
                <w:sz w:val="22"/>
                <w:szCs w:val="22"/>
              </w:rPr>
            </w:pPr>
          </w:p>
        </w:tc>
        <w:tc>
          <w:tcPr>
            <w:tcW w:w="1823" w:type="dxa"/>
            <w:textDirection w:val="btLr"/>
          </w:tcPr>
          <w:p w14:paraId="74E3A8FD" w14:textId="77777777" w:rsidR="00026071" w:rsidRPr="00417C34" w:rsidRDefault="00026071" w:rsidP="00A76ADA">
            <w:pPr>
              <w:ind w:left="113" w:right="113"/>
              <w:rPr>
                <w:rFonts w:asciiTheme="minorHAnsi" w:hAnsiTheme="minorHAnsi" w:cstheme="minorHAnsi"/>
                <w:b/>
                <w:bCs/>
                <w:sz w:val="22"/>
                <w:szCs w:val="22"/>
              </w:rPr>
            </w:pPr>
          </w:p>
        </w:tc>
        <w:tc>
          <w:tcPr>
            <w:tcW w:w="1721" w:type="dxa"/>
            <w:textDirection w:val="btLr"/>
          </w:tcPr>
          <w:p w14:paraId="5CD6D7BC" w14:textId="77777777" w:rsidR="00026071" w:rsidRPr="00417C34" w:rsidRDefault="00026071" w:rsidP="00A76ADA">
            <w:pPr>
              <w:ind w:left="113" w:right="113"/>
              <w:rPr>
                <w:rFonts w:asciiTheme="minorHAnsi" w:hAnsiTheme="minorHAnsi" w:cstheme="minorHAnsi"/>
                <w:b/>
                <w:bCs/>
                <w:sz w:val="22"/>
                <w:szCs w:val="22"/>
              </w:rPr>
            </w:pPr>
          </w:p>
        </w:tc>
        <w:tc>
          <w:tcPr>
            <w:tcW w:w="2403" w:type="dxa"/>
            <w:vMerge w:val="restart"/>
            <w:textDirection w:val="btLr"/>
          </w:tcPr>
          <w:p w14:paraId="391F41CE" w14:textId="77777777" w:rsidR="00026071" w:rsidRPr="00417C34" w:rsidRDefault="00026071" w:rsidP="00A76ADA">
            <w:pPr>
              <w:jc w:val="both"/>
              <w:rPr>
                <w:rFonts w:asciiTheme="minorHAnsi" w:hAnsiTheme="minorHAnsi" w:cstheme="minorHAnsi"/>
                <w:sz w:val="22"/>
                <w:szCs w:val="22"/>
              </w:rPr>
            </w:pPr>
            <w:r w:rsidRPr="00417C34">
              <w:rPr>
                <w:rFonts w:asciiTheme="minorHAnsi" w:hAnsiTheme="minorHAnsi" w:cstheme="minorHAnsi"/>
                <w:sz w:val="22"/>
                <w:szCs w:val="22"/>
              </w:rPr>
              <w:t>Zhotoviteľ týmto na svoju česť vyhlasuje, že každý zo subdodávateľov podľa zákona o verejnom obstarávaní spĺňa alebo najneskôr v čase začatia realizovania ním vykonávanej časti diela a/alebo činnosti podľa zmluvy bude spĺňať podmienky stanovené všeobecne záväznými právnymi predpismi na úseku verejného obstarávania, najmä podmienky účasti týkajúce sa osobného postavenia v rozsahu podľa článku 15 ods. 15.2 súťažných podkladov, ako aj všetky ostatné podmienky stanovené všeobecne záväznými právnymi predpismi pre týmto subdodávateľom vykonávanú časť diela a/alebo činnosti podľa zmluvy, a že u subdodávateľa neexistovali a neexistujú dôvody na vylúčenie podľa ustanovenia § 40 ods. 6 písm. a) až g) a ods. 7 zákona o verejnom obstarávaní a podľa rozhodnutia objednávateľa ani podľa §10 ods. 4 a §40 ods. 8 zákona o verejnom obstarávaní.</w:t>
            </w:r>
          </w:p>
          <w:p w14:paraId="7F2C54FF" w14:textId="77777777" w:rsidR="00026071" w:rsidRPr="00417C34" w:rsidRDefault="00026071" w:rsidP="00A76ADA">
            <w:pPr>
              <w:jc w:val="both"/>
              <w:rPr>
                <w:rFonts w:asciiTheme="minorHAnsi" w:hAnsiTheme="minorHAnsi" w:cstheme="minorHAnsi"/>
                <w:sz w:val="22"/>
                <w:szCs w:val="22"/>
              </w:rPr>
            </w:pPr>
          </w:p>
          <w:p w14:paraId="62C5C0AE" w14:textId="77777777" w:rsidR="00026071" w:rsidRPr="00417C34" w:rsidRDefault="00026071" w:rsidP="00A76ADA">
            <w:pPr>
              <w:jc w:val="both"/>
              <w:rPr>
                <w:rFonts w:asciiTheme="minorHAnsi" w:hAnsiTheme="minorHAnsi" w:cstheme="minorHAnsi"/>
                <w:sz w:val="22"/>
                <w:szCs w:val="22"/>
              </w:rPr>
            </w:pPr>
            <w:r w:rsidRPr="00417C34">
              <w:rPr>
                <w:rFonts w:asciiTheme="minorHAnsi" w:hAnsiTheme="minorHAnsi" w:cstheme="minorHAnsi"/>
                <w:sz w:val="22"/>
                <w:szCs w:val="22"/>
              </w:rPr>
              <w:t>V ____________ dňa _______________</w:t>
            </w:r>
            <w:r w:rsidRPr="00417C34">
              <w:rPr>
                <w:rFonts w:asciiTheme="minorHAnsi" w:hAnsiTheme="minorHAnsi" w:cstheme="minorHAnsi"/>
                <w:sz w:val="22"/>
                <w:szCs w:val="22"/>
              </w:rPr>
              <w:tab/>
            </w:r>
            <w:r w:rsidRPr="00417C34">
              <w:rPr>
                <w:rFonts w:asciiTheme="minorHAnsi" w:hAnsiTheme="minorHAnsi" w:cstheme="minorHAnsi"/>
                <w:sz w:val="22"/>
                <w:szCs w:val="22"/>
              </w:rPr>
              <w:tab/>
            </w:r>
            <w:r w:rsidRPr="00417C34">
              <w:rPr>
                <w:rFonts w:asciiTheme="minorHAnsi" w:hAnsiTheme="minorHAnsi" w:cstheme="minorHAnsi"/>
                <w:sz w:val="22"/>
                <w:szCs w:val="22"/>
              </w:rPr>
              <w:tab/>
              <w:t>____________________________________________________________ (podpisy)</w:t>
            </w:r>
          </w:p>
          <w:p w14:paraId="577DD1C4" w14:textId="77777777" w:rsidR="00026071" w:rsidRPr="00417C34" w:rsidRDefault="00026071" w:rsidP="00A76ADA">
            <w:pPr>
              <w:ind w:left="113" w:right="113"/>
              <w:rPr>
                <w:rFonts w:asciiTheme="minorHAnsi" w:hAnsiTheme="minorHAnsi" w:cstheme="minorHAnsi"/>
                <w:b/>
                <w:bCs/>
                <w:sz w:val="22"/>
                <w:szCs w:val="22"/>
              </w:rPr>
            </w:pPr>
          </w:p>
        </w:tc>
      </w:tr>
      <w:tr w:rsidR="00026071" w:rsidRPr="00417C34" w14:paraId="5C6C6A89" w14:textId="77777777" w:rsidTr="00A76ADA">
        <w:trPr>
          <w:trHeight w:val="3388"/>
        </w:trPr>
        <w:tc>
          <w:tcPr>
            <w:tcW w:w="498" w:type="dxa"/>
            <w:vMerge/>
            <w:textDirection w:val="btLr"/>
          </w:tcPr>
          <w:p w14:paraId="40BDB382" w14:textId="77777777" w:rsidR="00026071" w:rsidRPr="00417C34" w:rsidRDefault="00026071" w:rsidP="00A76ADA">
            <w:pPr>
              <w:ind w:left="113" w:right="113"/>
              <w:rPr>
                <w:rFonts w:asciiTheme="minorHAnsi" w:hAnsiTheme="minorHAnsi" w:cstheme="minorHAnsi"/>
                <w:b/>
                <w:bCs/>
                <w:sz w:val="22"/>
                <w:szCs w:val="22"/>
              </w:rPr>
            </w:pPr>
          </w:p>
        </w:tc>
        <w:tc>
          <w:tcPr>
            <w:tcW w:w="1482" w:type="dxa"/>
            <w:textDirection w:val="btLr"/>
            <w:vAlign w:val="center"/>
          </w:tcPr>
          <w:p w14:paraId="489C4836" w14:textId="77777777" w:rsidR="00026071" w:rsidRPr="00417C34" w:rsidRDefault="00026071" w:rsidP="00A76ADA">
            <w:pPr>
              <w:ind w:left="113" w:right="113"/>
              <w:jc w:val="center"/>
              <w:rPr>
                <w:rFonts w:asciiTheme="minorHAnsi" w:hAnsiTheme="minorHAnsi" w:cstheme="minorHAnsi"/>
                <w:b/>
                <w:bCs/>
                <w:sz w:val="22"/>
                <w:szCs w:val="22"/>
              </w:rPr>
            </w:pPr>
            <w:r w:rsidRPr="00417C34">
              <w:rPr>
                <w:rFonts w:asciiTheme="minorHAnsi" w:hAnsiTheme="minorHAnsi" w:cstheme="minorHAnsi"/>
                <w:b/>
                <w:bCs/>
                <w:sz w:val="22"/>
                <w:szCs w:val="22"/>
              </w:rPr>
              <w:t>Označenie (zvyčajne obchodného) registra, v ktorom je subdodávateľ zapísaný, a číslo zápisu</w:t>
            </w:r>
          </w:p>
        </w:tc>
        <w:tc>
          <w:tcPr>
            <w:tcW w:w="1701" w:type="dxa"/>
            <w:textDirection w:val="btLr"/>
          </w:tcPr>
          <w:p w14:paraId="2E8B0C1F" w14:textId="77777777" w:rsidR="00026071" w:rsidRPr="00417C34" w:rsidRDefault="00026071" w:rsidP="00A76ADA">
            <w:pPr>
              <w:ind w:left="113" w:right="113"/>
              <w:rPr>
                <w:rFonts w:asciiTheme="minorHAnsi" w:hAnsiTheme="minorHAnsi" w:cstheme="minorHAnsi"/>
                <w:b/>
                <w:bCs/>
                <w:sz w:val="22"/>
                <w:szCs w:val="22"/>
              </w:rPr>
            </w:pPr>
          </w:p>
        </w:tc>
        <w:tc>
          <w:tcPr>
            <w:tcW w:w="1823" w:type="dxa"/>
            <w:textDirection w:val="btLr"/>
          </w:tcPr>
          <w:p w14:paraId="275CC633" w14:textId="77777777" w:rsidR="00026071" w:rsidRPr="00417C34" w:rsidRDefault="00026071" w:rsidP="00A76ADA">
            <w:pPr>
              <w:ind w:left="113" w:right="113"/>
              <w:rPr>
                <w:rFonts w:asciiTheme="minorHAnsi" w:hAnsiTheme="minorHAnsi" w:cstheme="minorHAnsi"/>
                <w:b/>
                <w:bCs/>
                <w:sz w:val="22"/>
                <w:szCs w:val="22"/>
              </w:rPr>
            </w:pPr>
          </w:p>
        </w:tc>
        <w:tc>
          <w:tcPr>
            <w:tcW w:w="1721" w:type="dxa"/>
            <w:textDirection w:val="btLr"/>
          </w:tcPr>
          <w:p w14:paraId="2D2C4A33" w14:textId="77777777" w:rsidR="00026071" w:rsidRPr="00417C34" w:rsidRDefault="00026071" w:rsidP="00A76ADA">
            <w:pPr>
              <w:ind w:left="113" w:right="113"/>
              <w:rPr>
                <w:rFonts w:asciiTheme="minorHAnsi" w:hAnsiTheme="minorHAnsi" w:cstheme="minorHAnsi"/>
                <w:b/>
                <w:bCs/>
                <w:sz w:val="22"/>
                <w:szCs w:val="22"/>
              </w:rPr>
            </w:pPr>
          </w:p>
        </w:tc>
        <w:tc>
          <w:tcPr>
            <w:tcW w:w="2403" w:type="dxa"/>
            <w:vMerge/>
            <w:textDirection w:val="btLr"/>
          </w:tcPr>
          <w:p w14:paraId="17275ECC" w14:textId="77777777" w:rsidR="00026071" w:rsidRPr="00417C34" w:rsidRDefault="00026071" w:rsidP="00A76ADA">
            <w:pPr>
              <w:ind w:left="113" w:right="113"/>
              <w:rPr>
                <w:rFonts w:asciiTheme="minorHAnsi" w:hAnsiTheme="minorHAnsi" w:cstheme="minorHAnsi"/>
                <w:b/>
                <w:bCs/>
                <w:sz w:val="22"/>
                <w:szCs w:val="22"/>
              </w:rPr>
            </w:pPr>
          </w:p>
        </w:tc>
      </w:tr>
      <w:tr w:rsidR="00026071" w:rsidRPr="00417C34" w14:paraId="1A2CD5CA" w14:textId="77777777" w:rsidTr="00A76ADA">
        <w:trPr>
          <w:trHeight w:val="1692"/>
        </w:trPr>
        <w:tc>
          <w:tcPr>
            <w:tcW w:w="498" w:type="dxa"/>
            <w:vMerge/>
            <w:textDirection w:val="btLr"/>
          </w:tcPr>
          <w:p w14:paraId="463FECF9" w14:textId="77777777" w:rsidR="00026071" w:rsidRPr="00417C34" w:rsidRDefault="00026071" w:rsidP="00A76ADA">
            <w:pPr>
              <w:ind w:left="113" w:right="113"/>
              <w:rPr>
                <w:rFonts w:asciiTheme="minorHAnsi" w:hAnsiTheme="minorHAnsi" w:cstheme="minorHAnsi"/>
                <w:b/>
                <w:bCs/>
                <w:sz w:val="22"/>
                <w:szCs w:val="22"/>
              </w:rPr>
            </w:pPr>
          </w:p>
        </w:tc>
        <w:tc>
          <w:tcPr>
            <w:tcW w:w="1482" w:type="dxa"/>
            <w:textDirection w:val="btLr"/>
            <w:vAlign w:val="center"/>
          </w:tcPr>
          <w:p w14:paraId="1D72F92E" w14:textId="77777777" w:rsidR="00026071" w:rsidRPr="00417C34" w:rsidRDefault="00026071" w:rsidP="00A76ADA">
            <w:pPr>
              <w:ind w:left="113" w:right="113"/>
              <w:jc w:val="center"/>
              <w:rPr>
                <w:rFonts w:asciiTheme="minorHAnsi" w:hAnsiTheme="minorHAnsi" w:cstheme="minorHAnsi"/>
                <w:b/>
                <w:bCs/>
                <w:sz w:val="22"/>
                <w:szCs w:val="22"/>
              </w:rPr>
            </w:pPr>
            <w:r w:rsidRPr="00417C34">
              <w:rPr>
                <w:rFonts w:asciiTheme="minorHAnsi" w:hAnsiTheme="minorHAnsi" w:cstheme="minorHAnsi"/>
                <w:b/>
                <w:bCs/>
                <w:sz w:val="22"/>
                <w:szCs w:val="22"/>
              </w:rPr>
              <w:t>IČO subdodávateľa</w:t>
            </w:r>
          </w:p>
        </w:tc>
        <w:tc>
          <w:tcPr>
            <w:tcW w:w="1701" w:type="dxa"/>
            <w:textDirection w:val="btLr"/>
          </w:tcPr>
          <w:p w14:paraId="5ECE22B1" w14:textId="77777777" w:rsidR="00026071" w:rsidRPr="00417C34" w:rsidRDefault="00026071" w:rsidP="00A76ADA">
            <w:pPr>
              <w:ind w:left="113" w:right="113"/>
              <w:rPr>
                <w:rFonts w:asciiTheme="minorHAnsi" w:hAnsiTheme="minorHAnsi" w:cstheme="minorHAnsi"/>
                <w:b/>
                <w:bCs/>
                <w:sz w:val="22"/>
                <w:szCs w:val="22"/>
              </w:rPr>
            </w:pPr>
          </w:p>
        </w:tc>
        <w:tc>
          <w:tcPr>
            <w:tcW w:w="1823" w:type="dxa"/>
            <w:textDirection w:val="btLr"/>
          </w:tcPr>
          <w:p w14:paraId="2515B6FF" w14:textId="77777777" w:rsidR="00026071" w:rsidRPr="00417C34" w:rsidRDefault="00026071" w:rsidP="00A76ADA">
            <w:pPr>
              <w:ind w:left="113" w:right="113"/>
              <w:rPr>
                <w:rFonts w:asciiTheme="minorHAnsi" w:hAnsiTheme="minorHAnsi" w:cstheme="minorHAnsi"/>
                <w:b/>
                <w:bCs/>
                <w:sz w:val="22"/>
                <w:szCs w:val="22"/>
              </w:rPr>
            </w:pPr>
          </w:p>
        </w:tc>
        <w:tc>
          <w:tcPr>
            <w:tcW w:w="1721" w:type="dxa"/>
            <w:textDirection w:val="btLr"/>
          </w:tcPr>
          <w:p w14:paraId="4D1A0E2E" w14:textId="77777777" w:rsidR="00026071" w:rsidRPr="00417C34" w:rsidRDefault="00026071" w:rsidP="00A76ADA">
            <w:pPr>
              <w:ind w:left="113" w:right="113"/>
              <w:rPr>
                <w:rFonts w:asciiTheme="minorHAnsi" w:hAnsiTheme="minorHAnsi" w:cstheme="minorHAnsi"/>
                <w:b/>
                <w:bCs/>
                <w:sz w:val="22"/>
                <w:szCs w:val="22"/>
              </w:rPr>
            </w:pPr>
          </w:p>
        </w:tc>
        <w:tc>
          <w:tcPr>
            <w:tcW w:w="2403" w:type="dxa"/>
            <w:vMerge/>
            <w:textDirection w:val="btLr"/>
          </w:tcPr>
          <w:p w14:paraId="7B9EE7BA" w14:textId="77777777" w:rsidR="00026071" w:rsidRPr="00417C34" w:rsidRDefault="00026071" w:rsidP="00A76ADA">
            <w:pPr>
              <w:ind w:left="113" w:right="113"/>
              <w:rPr>
                <w:rFonts w:asciiTheme="minorHAnsi" w:hAnsiTheme="minorHAnsi" w:cstheme="minorHAnsi"/>
                <w:b/>
                <w:bCs/>
                <w:sz w:val="22"/>
                <w:szCs w:val="22"/>
              </w:rPr>
            </w:pPr>
          </w:p>
        </w:tc>
      </w:tr>
      <w:tr w:rsidR="00026071" w:rsidRPr="00417C34" w14:paraId="02187E28" w14:textId="77777777" w:rsidTr="00A76ADA">
        <w:trPr>
          <w:trHeight w:val="3119"/>
        </w:trPr>
        <w:tc>
          <w:tcPr>
            <w:tcW w:w="498" w:type="dxa"/>
            <w:vMerge/>
            <w:textDirection w:val="btLr"/>
          </w:tcPr>
          <w:p w14:paraId="45126CBE" w14:textId="77777777" w:rsidR="00026071" w:rsidRPr="00417C34" w:rsidRDefault="00026071" w:rsidP="00A76ADA">
            <w:pPr>
              <w:ind w:left="113" w:right="113"/>
              <w:rPr>
                <w:rFonts w:asciiTheme="minorHAnsi" w:hAnsiTheme="minorHAnsi" w:cstheme="minorHAnsi"/>
                <w:b/>
                <w:bCs/>
                <w:sz w:val="22"/>
                <w:szCs w:val="22"/>
              </w:rPr>
            </w:pPr>
          </w:p>
        </w:tc>
        <w:tc>
          <w:tcPr>
            <w:tcW w:w="1482" w:type="dxa"/>
            <w:textDirection w:val="btLr"/>
            <w:vAlign w:val="center"/>
          </w:tcPr>
          <w:p w14:paraId="6EE27E00" w14:textId="77777777" w:rsidR="00026071" w:rsidRPr="00417C34" w:rsidRDefault="00026071" w:rsidP="00A76ADA">
            <w:pPr>
              <w:ind w:left="113" w:right="113"/>
              <w:jc w:val="center"/>
              <w:rPr>
                <w:rFonts w:asciiTheme="minorHAnsi" w:hAnsiTheme="minorHAnsi" w:cstheme="minorHAnsi"/>
                <w:b/>
                <w:bCs/>
                <w:sz w:val="22"/>
                <w:szCs w:val="22"/>
              </w:rPr>
            </w:pPr>
            <w:r w:rsidRPr="00417C34">
              <w:rPr>
                <w:rFonts w:asciiTheme="minorHAnsi" w:hAnsiTheme="minorHAnsi" w:cstheme="minorHAnsi"/>
                <w:b/>
                <w:bCs/>
                <w:sz w:val="22"/>
                <w:szCs w:val="22"/>
              </w:rPr>
              <w:t>Sídlo alebo miesto podnikania subdodávateľa</w:t>
            </w:r>
          </w:p>
        </w:tc>
        <w:tc>
          <w:tcPr>
            <w:tcW w:w="1701" w:type="dxa"/>
            <w:textDirection w:val="btLr"/>
          </w:tcPr>
          <w:p w14:paraId="0208C30F" w14:textId="77777777" w:rsidR="00026071" w:rsidRPr="00417C34" w:rsidRDefault="00026071" w:rsidP="00A76ADA">
            <w:pPr>
              <w:ind w:left="113" w:right="113"/>
              <w:rPr>
                <w:rFonts w:asciiTheme="minorHAnsi" w:hAnsiTheme="minorHAnsi" w:cstheme="minorHAnsi"/>
                <w:b/>
                <w:bCs/>
                <w:sz w:val="22"/>
                <w:szCs w:val="22"/>
              </w:rPr>
            </w:pPr>
          </w:p>
        </w:tc>
        <w:tc>
          <w:tcPr>
            <w:tcW w:w="1823" w:type="dxa"/>
            <w:textDirection w:val="btLr"/>
          </w:tcPr>
          <w:p w14:paraId="252FD012" w14:textId="77777777" w:rsidR="00026071" w:rsidRPr="00417C34" w:rsidRDefault="00026071" w:rsidP="00A76ADA">
            <w:pPr>
              <w:ind w:left="113" w:right="113"/>
              <w:rPr>
                <w:rFonts w:asciiTheme="minorHAnsi" w:hAnsiTheme="minorHAnsi" w:cstheme="minorHAnsi"/>
                <w:b/>
                <w:bCs/>
                <w:sz w:val="22"/>
                <w:szCs w:val="22"/>
              </w:rPr>
            </w:pPr>
          </w:p>
        </w:tc>
        <w:tc>
          <w:tcPr>
            <w:tcW w:w="1721" w:type="dxa"/>
            <w:textDirection w:val="btLr"/>
          </w:tcPr>
          <w:p w14:paraId="364E102B" w14:textId="77777777" w:rsidR="00026071" w:rsidRPr="00417C34" w:rsidRDefault="00026071" w:rsidP="00A76ADA">
            <w:pPr>
              <w:ind w:left="113" w:right="113"/>
              <w:rPr>
                <w:rFonts w:asciiTheme="minorHAnsi" w:hAnsiTheme="minorHAnsi" w:cstheme="minorHAnsi"/>
                <w:b/>
                <w:bCs/>
                <w:sz w:val="22"/>
                <w:szCs w:val="22"/>
              </w:rPr>
            </w:pPr>
          </w:p>
        </w:tc>
        <w:tc>
          <w:tcPr>
            <w:tcW w:w="2403" w:type="dxa"/>
            <w:vMerge/>
            <w:textDirection w:val="btLr"/>
          </w:tcPr>
          <w:p w14:paraId="6BCF12FE" w14:textId="77777777" w:rsidR="00026071" w:rsidRPr="00417C34" w:rsidRDefault="00026071" w:rsidP="00A76ADA">
            <w:pPr>
              <w:ind w:left="113" w:right="113"/>
              <w:rPr>
                <w:rFonts w:asciiTheme="minorHAnsi" w:hAnsiTheme="minorHAnsi" w:cstheme="minorHAnsi"/>
                <w:b/>
                <w:bCs/>
                <w:sz w:val="22"/>
                <w:szCs w:val="22"/>
              </w:rPr>
            </w:pPr>
          </w:p>
        </w:tc>
      </w:tr>
      <w:tr w:rsidR="00026071" w:rsidRPr="00417C34" w14:paraId="1F1FF557" w14:textId="77777777" w:rsidTr="00A76ADA">
        <w:trPr>
          <w:trHeight w:val="1832"/>
        </w:trPr>
        <w:tc>
          <w:tcPr>
            <w:tcW w:w="498" w:type="dxa"/>
            <w:vMerge/>
            <w:textDirection w:val="btLr"/>
          </w:tcPr>
          <w:p w14:paraId="00AC7CF5" w14:textId="77777777" w:rsidR="00026071" w:rsidRPr="00417C34" w:rsidRDefault="00026071" w:rsidP="00A76ADA">
            <w:pPr>
              <w:ind w:left="113" w:right="113"/>
              <w:rPr>
                <w:rFonts w:asciiTheme="minorHAnsi" w:hAnsiTheme="minorHAnsi" w:cstheme="minorHAnsi"/>
                <w:b/>
                <w:bCs/>
                <w:sz w:val="22"/>
                <w:szCs w:val="22"/>
              </w:rPr>
            </w:pPr>
          </w:p>
        </w:tc>
        <w:tc>
          <w:tcPr>
            <w:tcW w:w="1482" w:type="dxa"/>
            <w:textDirection w:val="btLr"/>
            <w:vAlign w:val="center"/>
          </w:tcPr>
          <w:p w14:paraId="74426DDD" w14:textId="77777777" w:rsidR="00026071" w:rsidRPr="00417C34" w:rsidRDefault="00026071" w:rsidP="00A76ADA">
            <w:pPr>
              <w:ind w:left="113" w:right="113"/>
              <w:jc w:val="center"/>
              <w:rPr>
                <w:rFonts w:asciiTheme="minorHAnsi" w:hAnsiTheme="minorHAnsi" w:cstheme="minorHAnsi"/>
                <w:b/>
                <w:bCs/>
                <w:sz w:val="22"/>
                <w:szCs w:val="22"/>
              </w:rPr>
            </w:pPr>
            <w:r w:rsidRPr="00417C34">
              <w:rPr>
                <w:rFonts w:asciiTheme="minorHAnsi" w:hAnsiTheme="minorHAnsi" w:cstheme="minorHAnsi"/>
                <w:b/>
                <w:bCs/>
                <w:sz w:val="22"/>
                <w:szCs w:val="22"/>
              </w:rPr>
              <w:t>Obchodné meno subdodávateľa</w:t>
            </w:r>
          </w:p>
        </w:tc>
        <w:tc>
          <w:tcPr>
            <w:tcW w:w="1701" w:type="dxa"/>
            <w:textDirection w:val="btLr"/>
          </w:tcPr>
          <w:p w14:paraId="337DA43A" w14:textId="77777777" w:rsidR="00026071" w:rsidRPr="00417C34" w:rsidRDefault="00026071" w:rsidP="00A76ADA">
            <w:pPr>
              <w:ind w:left="113" w:right="113"/>
              <w:rPr>
                <w:rFonts w:asciiTheme="minorHAnsi" w:hAnsiTheme="minorHAnsi" w:cstheme="minorHAnsi"/>
                <w:b/>
                <w:bCs/>
                <w:sz w:val="22"/>
                <w:szCs w:val="22"/>
              </w:rPr>
            </w:pPr>
          </w:p>
        </w:tc>
        <w:tc>
          <w:tcPr>
            <w:tcW w:w="1823" w:type="dxa"/>
            <w:textDirection w:val="btLr"/>
          </w:tcPr>
          <w:p w14:paraId="76120FEC" w14:textId="77777777" w:rsidR="00026071" w:rsidRPr="00417C34" w:rsidRDefault="00026071" w:rsidP="00A76ADA">
            <w:pPr>
              <w:ind w:left="113" w:right="113"/>
              <w:rPr>
                <w:rFonts w:asciiTheme="minorHAnsi" w:hAnsiTheme="minorHAnsi" w:cstheme="minorHAnsi"/>
                <w:b/>
                <w:bCs/>
                <w:sz w:val="22"/>
                <w:szCs w:val="22"/>
              </w:rPr>
            </w:pPr>
          </w:p>
        </w:tc>
        <w:tc>
          <w:tcPr>
            <w:tcW w:w="1721" w:type="dxa"/>
            <w:textDirection w:val="btLr"/>
          </w:tcPr>
          <w:p w14:paraId="2DF9BC2F" w14:textId="77777777" w:rsidR="00026071" w:rsidRPr="00417C34" w:rsidRDefault="00026071" w:rsidP="00A76ADA">
            <w:pPr>
              <w:ind w:left="113" w:right="113"/>
              <w:rPr>
                <w:rFonts w:asciiTheme="minorHAnsi" w:hAnsiTheme="minorHAnsi" w:cstheme="minorHAnsi"/>
                <w:b/>
                <w:bCs/>
                <w:sz w:val="22"/>
                <w:szCs w:val="22"/>
              </w:rPr>
            </w:pPr>
          </w:p>
        </w:tc>
        <w:tc>
          <w:tcPr>
            <w:tcW w:w="2403" w:type="dxa"/>
            <w:vMerge/>
            <w:textDirection w:val="btLr"/>
          </w:tcPr>
          <w:p w14:paraId="60B51CD5" w14:textId="77777777" w:rsidR="00026071" w:rsidRPr="00417C34" w:rsidRDefault="00026071" w:rsidP="00A76ADA">
            <w:pPr>
              <w:ind w:left="113" w:right="113"/>
              <w:rPr>
                <w:rFonts w:asciiTheme="minorHAnsi" w:hAnsiTheme="minorHAnsi" w:cstheme="minorHAnsi"/>
                <w:b/>
                <w:bCs/>
                <w:sz w:val="22"/>
                <w:szCs w:val="22"/>
              </w:rPr>
            </w:pPr>
          </w:p>
        </w:tc>
      </w:tr>
    </w:tbl>
    <w:p w14:paraId="15E88E46" w14:textId="34DA0E2F" w:rsidR="000F1C91" w:rsidRPr="00417C34" w:rsidRDefault="000F1C91" w:rsidP="00026071">
      <w:pPr>
        <w:rPr>
          <w:rFonts w:asciiTheme="minorHAnsi" w:hAnsiTheme="minorHAnsi" w:cstheme="minorHAnsi"/>
          <w:sz w:val="2"/>
          <w:szCs w:val="22"/>
        </w:rPr>
      </w:pPr>
    </w:p>
    <w:sectPr w:rsidR="000F1C91" w:rsidRPr="00417C34" w:rsidSect="00AE7BCA">
      <w:headerReference w:type="default" r:id="rId20"/>
      <w:footerReference w:type="even" r:id="rId21"/>
      <w:footerReference w:type="default" r:id="rId22"/>
      <w:pgSz w:w="11906" w:h="16838"/>
      <w:pgMar w:top="1418" w:right="1276" w:bottom="1418"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5D48B" w14:textId="77777777" w:rsidR="006E1675" w:rsidRDefault="006E1675">
      <w:r>
        <w:separator/>
      </w:r>
    </w:p>
  </w:endnote>
  <w:endnote w:type="continuationSeparator" w:id="0">
    <w:p w14:paraId="5824D1DE" w14:textId="77777777" w:rsidR="006E1675" w:rsidRDefault="006E1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1" w:fontKey="{29A8811A-1280-42BC-BA29-C3570087E4C1}"/>
    <w:embedBold r:id="rId2" w:fontKey="{3D35F33D-2575-46F9-B4D7-9A68EADCE3CA}"/>
    <w:embedItalic r:id="rId3" w:fontKey="{57A1840D-3E16-4E2F-BD5B-11FA187FBAD3}"/>
    <w:embedBoldItalic r:id="rId4" w:fontKey="{D07787B2-1E96-4823-8ED3-01B817198BD1}"/>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embedRegular r:id="rId5" w:fontKey="{CF0D1875-8634-41F3-9177-B4EFC53198DF}"/>
    <w:embedBold r:id="rId6" w:fontKey="{9883DFD6-E982-451E-86F3-55010B99C9EC}"/>
    <w:embedItalic r:id="rId7" w:fontKey="{DC114EB7-0DE6-4F1F-8B2C-F58D23246284}"/>
    <w:embedBoldItalic r:id="rId8" w:fontKey="{C89638D8-D7A4-4447-B135-17F5A7BD63F9}"/>
  </w:font>
  <w:font w:name="Batang">
    <w:altName w:val="바탕"/>
    <w:panose1 w:val="02030600000101010101"/>
    <w:charset w:val="81"/>
    <w:family w:val="roman"/>
    <w:pitch w:val="variable"/>
    <w:sig w:usb0="B00002AF" w:usb1="69D77CFB" w:usb2="00000030" w:usb3="00000000" w:csb0="0008009F" w:csb1="00000000"/>
  </w:font>
  <w:font w:name="StarSymbol, 'Arial Unicode MS'">
    <w:charset w:val="02"/>
    <w:family w:val="auto"/>
    <w:pitch w:val="default"/>
  </w:font>
  <w:font w:name="Tms Rmn">
    <w:panose1 w:val="02020603040505020304"/>
    <w:charset w:val="00"/>
    <w:family w:val="roman"/>
    <w:notTrueType/>
    <w:pitch w:val="variable"/>
    <w:sig w:usb0="00000003" w:usb1="00000000" w:usb2="00000000" w:usb3="00000000" w:csb0="00000001" w:csb1="00000000"/>
  </w:font>
  <w:font w:name="Times New Roman Bold">
    <w:charset w:val="00"/>
    <w:family w:val="auto"/>
    <w:pitch w:val="variable"/>
    <w:sig w:usb0="E0002AE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embedRegular r:id="rId9" w:fontKey="{702BC295-6706-46B0-8245-BE175DAD6880}"/>
    <w:embedBold r:id="rId10" w:fontKey="{B4BE4E09-F262-48EC-982E-6470C8302507}"/>
  </w:font>
  <w:font w:name="ヒラギノ角ゴ Pro W3">
    <w:charset w:val="80"/>
    <w:family w:val="auto"/>
    <w:pitch w:val="variable"/>
    <w:sig w:usb0="E00002FF" w:usb1="7AC7FFFF" w:usb2="00000012" w:usb3="00000000" w:csb0="0002000D" w:csb1="00000000"/>
  </w:font>
  <w:font w:name="GE Inspira">
    <w:altName w:val="Calibri"/>
    <w:charset w:val="EE"/>
    <w:family w:val="swiss"/>
    <w:pitch w:val="variable"/>
    <w:sig w:usb0="00000007" w:usb1="00000000" w:usb2="00000000" w:usb3="00000000" w:csb0="00000003" w:csb1="00000000"/>
  </w:font>
  <w:font w:name="Times New Roman CYR">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embedRegular r:id="rId11" w:fontKey="{17CE7A4F-61E9-436B-ABC4-A9F4427BED08}"/>
  </w:font>
  <w:font w:name="Cambria">
    <w:panose1 w:val="02040503050406030204"/>
    <w:charset w:val="EE"/>
    <w:family w:val="roman"/>
    <w:pitch w:val="variable"/>
    <w:sig w:usb0="E00006FF" w:usb1="420024FF" w:usb2="02000000" w:usb3="00000000" w:csb0="0000019F" w:csb1="00000000"/>
    <w:embedBold r:id="rId12" w:fontKey="{D5E223E5-7C46-4135-A5EB-A06D43E0BCF3}"/>
  </w:font>
  <w:font w:name="Arial Unicode MS">
    <w:panose1 w:val="020B0604020202020204"/>
    <w:charset w:val="00"/>
    <w:family w:val="roman"/>
    <w:pitch w:val="variable"/>
    <w:sig w:usb0="00000003" w:usb1="00000000" w:usb2="00000000" w:usb3="00000000" w:csb0="00000001" w:csb1="00000000"/>
    <w:embedRegular r:id="rId13" w:fontKey="{D098C516-8747-46A6-8416-8E1C2B383479}"/>
  </w:font>
  <w:font w:name="Segoe UI">
    <w:panose1 w:val="020B0502040204020203"/>
    <w:charset w:val="EE"/>
    <w:family w:val="swiss"/>
    <w:pitch w:val="variable"/>
    <w:sig w:usb0="E4002EFF" w:usb1="C000E47F" w:usb2="00000009" w:usb3="00000000" w:csb0="000001FF" w:csb1="00000000"/>
    <w:embedRegular r:id="rId14" w:fontKey="{1E581763-BE55-403B-8B99-4D754A735EBE}"/>
  </w:font>
  <w:font w:name="Cambria Math">
    <w:panose1 w:val="02040503050406030204"/>
    <w:charset w:val="EE"/>
    <w:family w:val="roman"/>
    <w:pitch w:val="variable"/>
    <w:sig w:usb0="E00006FF" w:usb1="420024FF" w:usb2="02000000" w:usb3="00000000" w:csb0="0000019F" w:csb1="00000000"/>
    <w:embedRegular r:id="rId15" w:fontKey="{718741AE-50C4-4A5B-8000-980072ADF7D0}"/>
  </w:font>
  <w:font w:name="Calibri Light">
    <w:panose1 w:val="020F0302020204030204"/>
    <w:charset w:val="EE"/>
    <w:family w:val="swiss"/>
    <w:pitch w:val="variable"/>
    <w:sig w:usb0="E4002EFF" w:usb1="C000247B" w:usb2="00000009" w:usb3="00000000" w:csb0="000001FF" w:csb1="00000000"/>
    <w:embedRegular r:id="rId16" w:fontKey="{F4BCCBD6-9E83-48B8-B0DA-A795B7E7075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01F43" w14:textId="77777777" w:rsidR="007B0F55" w:rsidRDefault="007B0F5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26</w:t>
    </w:r>
    <w:r>
      <w:rPr>
        <w:rStyle w:val="slostrany"/>
      </w:rPr>
      <w:fldChar w:fldCharType="end"/>
    </w:r>
  </w:p>
  <w:p w14:paraId="3A1C0C22" w14:textId="77777777" w:rsidR="007B0F55" w:rsidRDefault="007B0F55">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56BC2" w14:textId="77777777" w:rsidR="008273A4" w:rsidRPr="003E0734" w:rsidRDefault="008273A4">
    <w:pPr>
      <w:pStyle w:val="Pta"/>
      <w:jc w:val="right"/>
      <w:rPr>
        <w:rFonts w:ascii="Calibri" w:hAnsi="Calibri" w:cs="Calibri"/>
        <w:sz w:val="20"/>
        <w:szCs w:val="20"/>
      </w:rPr>
    </w:pPr>
    <w:r w:rsidRPr="003E0734">
      <w:rPr>
        <w:rFonts w:ascii="Calibri" w:hAnsi="Calibri" w:cs="Calibri"/>
        <w:sz w:val="20"/>
        <w:szCs w:val="20"/>
        <w:lang w:val="sk-SK"/>
      </w:rPr>
      <w:t xml:space="preserve">Strana </w:t>
    </w:r>
    <w:r w:rsidRPr="003E0734">
      <w:rPr>
        <w:rFonts w:ascii="Calibri" w:hAnsi="Calibri" w:cs="Calibri"/>
        <w:b/>
        <w:bCs/>
        <w:sz w:val="20"/>
        <w:szCs w:val="20"/>
      </w:rPr>
      <w:fldChar w:fldCharType="begin"/>
    </w:r>
    <w:r w:rsidRPr="003E0734">
      <w:rPr>
        <w:rFonts w:ascii="Calibri" w:hAnsi="Calibri" w:cs="Calibri"/>
        <w:b/>
        <w:bCs/>
        <w:sz w:val="20"/>
        <w:szCs w:val="20"/>
      </w:rPr>
      <w:instrText>PAGE</w:instrText>
    </w:r>
    <w:r w:rsidRPr="003E0734">
      <w:rPr>
        <w:rFonts w:ascii="Calibri" w:hAnsi="Calibri" w:cs="Calibri"/>
        <w:b/>
        <w:bCs/>
        <w:sz w:val="20"/>
        <w:szCs w:val="20"/>
      </w:rPr>
      <w:fldChar w:fldCharType="separate"/>
    </w:r>
    <w:r w:rsidRPr="003E0734">
      <w:rPr>
        <w:rFonts w:ascii="Calibri" w:hAnsi="Calibri" w:cs="Calibri"/>
        <w:b/>
        <w:bCs/>
        <w:sz w:val="20"/>
        <w:szCs w:val="20"/>
        <w:lang w:val="sk-SK"/>
      </w:rPr>
      <w:t>2</w:t>
    </w:r>
    <w:r w:rsidRPr="003E0734">
      <w:rPr>
        <w:rFonts w:ascii="Calibri" w:hAnsi="Calibri" w:cs="Calibri"/>
        <w:b/>
        <w:bCs/>
        <w:sz w:val="20"/>
        <w:szCs w:val="20"/>
      </w:rPr>
      <w:fldChar w:fldCharType="end"/>
    </w:r>
    <w:r w:rsidRPr="003E0734">
      <w:rPr>
        <w:rFonts w:ascii="Calibri" w:hAnsi="Calibri" w:cs="Calibri"/>
        <w:sz w:val="20"/>
        <w:szCs w:val="20"/>
        <w:lang w:val="sk-SK"/>
      </w:rPr>
      <w:t xml:space="preserve"> z </w:t>
    </w:r>
    <w:r w:rsidRPr="003E0734">
      <w:rPr>
        <w:rFonts w:ascii="Calibri" w:hAnsi="Calibri" w:cs="Calibri"/>
        <w:b/>
        <w:bCs/>
        <w:sz w:val="20"/>
        <w:szCs w:val="20"/>
      </w:rPr>
      <w:fldChar w:fldCharType="begin"/>
    </w:r>
    <w:r w:rsidRPr="003E0734">
      <w:rPr>
        <w:rFonts w:ascii="Calibri" w:hAnsi="Calibri" w:cs="Calibri"/>
        <w:b/>
        <w:bCs/>
        <w:sz w:val="20"/>
        <w:szCs w:val="20"/>
      </w:rPr>
      <w:instrText>NUMPAGES</w:instrText>
    </w:r>
    <w:r w:rsidRPr="003E0734">
      <w:rPr>
        <w:rFonts w:ascii="Calibri" w:hAnsi="Calibri" w:cs="Calibri"/>
        <w:b/>
        <w:bCs/>
        <w:sz w:val="20"/>
        <w:szCs w:val="20"/>
      </w:rPr>
      <w:fldChar w:fldCharType="separate"/>
    </w:r>
    <w:r w:rsidRPr="003E0734">
      <w:rPr>
        <w:rFonts w:ascii="Calibri" w:hAnsi="Calibri" w:cs="Calibri"/>
        <w:b/>
        <w:bCs/>
        <w:sz w:val="20"/>
        <w:szCs w:val="20"/>
        <w:lang w:val="sk-SK"/>
      </w:rPr>
      <w:t>2</w:t>
    </w:r>
    <w:r w:rsidRPr="003E0734">
      <w:rPr>
        <w:rFonts w:ascii="Calibri" w:hAnsi="Calibri" w:cs="Calibri"/>
        <w:b/>
        <w:bCs/>
        <w:sz w:val="20"/>
        <w:szCs w:val="20"/>
      </w:rPr>
      <w:fldChar w:fldCharType="end"/>
    </w:r>
  </w:p>
  <w:p w14:paraId="0213D2BD" w14:textId="77777777" w:rsidR="008273A4" w:rsidRDefault="008273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21BB3" w14:textId="77777777" w:rsidR="006E1675" w:rsidRDefault="006E1675">
      <w:r>
        <w:separator/>
      </w:r>
    </w:p>
  </w:footnote>
  <w:footnote w:type="continuationSeparator" w:id="0">
    <w:p w14:paraId="16197271" w14:textId="77777777" w:rsidR="006E1675" w:rsidRDefault="006E16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D9FA6" w14:textId="77777777" w:rsidR="00932AB9" w:rsidRDefault="0031432F">
    <w:pPr>
      <w:pStyle w:val="Hlavika"/>
    </w:pPr>
    <w:r>
      <w:rPr>
        <w:lang w:val="sk-SK"/>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000002"/>
    <w:multiLevelType w:val="multilevel"/>
    <w:tmpl w:val="C36469B2"/>
    <w:name w:val="WW8Num2"/>
    <w:lvl w:ilvl="0">
      <w:start w:val="1"/>
      <w:numFmt w:val="decimal"/>
      <w:lvlText w:val="%1."/>
      <w:lvlJc w:val="left"/>
      <w:pPr>
        <w:tabs>
          <w:tab w:val="num" w:pos="855"/>
        </w:tabs>
      </w:pPr>
    </w:lvl>
    <w:lvl w:ilvl="1">
      <w:start w:val="1"/>
      <w:numFmt w:val="lowerLetter"/>
      <w:lvlText w:val="%2."/>
      <w:lvlJc w:val="left"/>
      <w:pPr>
        <w:tabs>
          <w:tab w:val="num" w:pos="1575"/>
        </w:tabs>
      </w:pPr>
    </w:lvl>
    <w:lvl w:ilvl="2">
      <w:start w:val="1"/>
      <w:numFmt w:val="lowerRoman"/>
      <w:lvlText w:val="%3."/>
      <w:lvlJc w:val="right"/>
      <w:pPr>
        <w:tabs>
          <w:tab w:val="num" w:pos="2295"/>
        </w:tabs>
      </w:pPr>
    </w:lvl>
    <w:lvl w:ilvl="3">
      <w:start w:val="1"/>
      <w:numFmt w:val="decimal"/>
      <w:lvlText w:val="%4."/>
      <w:lvlJc w:val="left"/>
      <w:pPr>
        <w:tabs>
          <w:tab w:val="num" w:pos="3015"/>
        </w:tabs>
      </w:pPr>
    </w:lvl>
    <w:lvl w:ilvl="4">
      <w:start w:val="1"/>
      <w:numFmt w:val="lowerLetter"/>
      <w:lvlText w:val="%5."/>
      <w:lvlJc w:val="left"/>
      <w:pPr>
        <w:tabs>
          <w:tab w:val="num" w:pos="3735"/>
        </w:tabs>
      </w:pPr>
    </w:lvl>
    <w:lvl w:ilvl="5">
      <w:start w:val="1"/>
      <w:numFmt w:val="lowerRoman"/>
      <w:lvlText w:val="%6."/>
      <w:lvlJc w:val="right"/>
      <w:pPr>
        <w:tabs>
          <w:tab w:val="num" w:pos="4455"/>
        </w:tabs>
      </w:pPr>
    </w:lvl>
    <w:lvl w:ilvl="6">
      <w:start w:val="1"/>
      <w:numFmt w:val="decimal"/>
      <w:lvlText w:val="%7."/>
      <w:lvlJc w:val="left"/>
      <w:pPr>
        <w:tabs>
          <w:tab w:val="num" w:pos="5175"/>
        </w:tabs>
      </w:pPr>
      <w:rPr>
        <w:rFonts w:ascii="Calibri" w:eastAsia="Times New Roman" w:hAnsi="Calibri" w:cs="Times New Roman"/>
      </w:rPr>
    </w:lvl>
    <w:lvl w:ilvl="7">
      <w:start w:val="1"/>
      <w:numFmt w:val="lowerLetter"/>
      <w:lvlText w:val="%8."/>
      <w:lvlJc w:val="left"/>
      <w:pPr>
        <w:tabs>
          <w:tab w:val="num" w:pos="5895"/>
        </w:tabs>
      </w:pPr>
    </w:lvl>
    <w:lvl w:ilvl="8">
      <w:start w:val="1"/>
      <w:numFmt w:val="lowerRoman"/>
      <w:lvlText w:val="%9."/>
      <w:lvlJc w:val="right"/>
      <w:pPr>
        <w:tabs>
          <w:tab w:val="num" w:pos="6615"/>
        </w:tabs>
      </w:pPr>
    </w:lvl>
  </w:abstractNum>
  <w:abstractNum w:abstractNumId="2" w15:restartNumberingAfterBreak="0">
    <w:nsid w:val="00000003"/>
    <w:multiLevelType w:val="singleLevel"/>
    <w:tmpl w:val="00000003"/>
    <w:name w:val="WW8Num3"/>
    <w:lvl w:ilvl="0">
      <w:start w:val="1"/>
      <w:numFmt w:val="bullet"/>
      <w:lvlText w:val=""/>
      <w:lvlJc w:val="left"/>
      <w:pPr>
        <w:tabs>
          <w:tab w:val="num" w:pos="1569"/>
        </w:tabs>
        <w:ind w:left="1569" w:hanging="360"/>
      </w:pPr>
      <w:rPr>
        <w:rFonts w:ascii="Wingdings" w:hAnsi="Wingdings" w:cs="Wingdings"/>
      </w:rPr>
    </w:lvl>
  </w:abstractNum>
  <w:abstractNum w:abstractNumId="3" w15:restartNumberingAfterBreak="0">
    <w:nsid w:val="00000004"/>
    <w:multiLevelType w:val="multilevel"/>
    <w:tmpl w:val="5916281E"/>
    <w:name w:val="WW8Num4"/>
    <w:lvl w:ilvl="0">
      <w:start w:val="1"/>
      <w:numFmt w:val="decimal"/>
      <w:lvlText w:val="%1."/>
      <w:lvlJc w:val="left"/>
      <w:pPr>
        <w:tabs>
          <w:tab w:val="num" w:pos="1068"/>
        </w:tabs>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720" w:hanging="72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080" w:hanging="108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4" w15:restartNumberingAfterBreak="0">
    <w:nsid w:val="00000005"/>
    <w:multiLevelType w:val="multilevel"/>
    <w:tmpl w:val="D3A0259C"/>
    <w:name w:val="WW8Num5"/>
    <w:lvl w:ilvl="0">
      <w:start w:val="1"/>
      <w:numFmt w:val="decimal"/>
      <w:lvlText w:val="%1."/>
      <w:lvlJc w:val="left"/>
      <w:pPr>
        <w:tabs>
          <w:tab w:val="num" w:pos="1068"/>
        </w:tabs>
      </w:p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00000007"/>
    <w:multiLevelType w:val="singleLevel"/>
    <w:tmpl w:val="00000007"/>
    <w:name w:val="WW8Num7"/>
    <w:lvl w:ilvl="0">
      <w:start w:val="1"/>
      <w:numFmt w:val="decimal"/>
      <w:lvlText w:val="%1."/>
      <w:lvlJc w:val="left"/>
      <w:pPr>
        <w:tabs>
          <w:tab w:val="num" w:pos="338"/>
        </w:tabs>
      </w:pPr>
    </w:lvl>
  </w:abstractNum>
  <w:abstractNum w:abstractNumId="6" w15:restartNumberingAfterBreak="0">
    <w:nsid w:val="00000008"/>
    <w:multiLevelType w:val="multilevel"/>
    <w:tmpl w:val="349483BE"/>
    <w:name w:val="WW8Num8"/>
    <w:lvl w:ilvl="0">
      <w:start w:val="1"/>
      <w:numFmt w:val="bullet"/>
      <w:lvlText w:val="-"/>
      <w:lvlJc w:val="left"/>
      <w:pPr>
        <w:tabs>
          <w:tab w:val="num" w:pos="720"/>
        </w:tabs>
      </w:pPr>
      <w:rPr>
        <w:rFonts w:ascii="Calibri" w:hAnsi="Calibri" w:cs="Calibri"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00000009"/>
    <w:multiLevelType w:val="multilevel"/>
    <w:tmpl w:val="00000009"/>
    <w:name w:val="WW8Num9"/>
    <w:lvl w:ilvl="0">
      <w:start w:val="1"/>
      <w:numFmt w:val="decimal"/>
      <w:lvlText w:val="%1."/>
      <w:lvlJc w:val="left"/>
      <w:pPr>
        <w:tabs>
          <w:tab w:val="num" w:pos="720"/>
        </w:tabs>
      </w:pPr>
    </w:lvl>
    <w:lvl w:ilvl="1">
      <w:start w:val="1"/>
      <w:numFmt w:val="decimal"/>
      <w:lvlText w:val="%1.%2."/>
      <w:lvlJc w:val="left"/>
      <w:pPr>
        <w:tabs>
          <w:tab w:val="num" w:pos="1440"/>
        </w:tabs>
      </w:pPr>
    </w:lvl>
    <w:lvl w:ilvl="2">
      <w:start w:val="1"/>
      <w:numFmt w:val="decimal"/>
      <w:lvlText w:val="%1.%2.%3."/>
      <w:lvlJc w:val="left"/>
      <w:pPr>
        <w:tabs>
          <w:tab w:val="num" w:pos="1800"/>
        </w:tabs>
      </w:pPr>
    </w:lvl>
    <w:lvl w:ilvl="3">
      <w:start w:val="1"/>
      <w:numFmt w:val="decimal"/>
      <w:lvlText w:val="%1.%2.%3.%4."/>
      <w:lvlJc w:val="left"/>
      <w:pPr>
        <w:tabs>
          <w:tab w:val="num" w:pos="2520"/>
        </w:tabs>
      </w:pPr>
    </w:lvl>
    <w:lvl w:ilvl="4">
      <w:start w:val="1"/>
      <w:numFmt w:val="decimal"/>
      <w:lvlText w:val="%1.%2.%3.%4.%5."/>
      <w:lvlJc w:val="left"/>
      <w:pPr>
        <w:tabs>
          <w:tab w:val="num" w:pos="3240"/>
        </w:tabs>
      </w:pPr>
    </w:lvl>
    <w:lvl w:ilvl="5">
      <w:start w:val="1"/>
      <w:numFmt w:val="decimal"/>
      <w:lvlText w:val="%1.%2.%3.%4.%5.%6."/>
      <w:lvlJc w:val="left"/>
      <w:pPr>
        <w:tabs>
          <w:tab w:val="num" w:pos="3600"/>
        </w:tabs>
      </w:pPr>
    </w:lvl>
    <w:lvl w:ilvl="6">
      <w:start w:val="1"/>
      <w:numFmt w:val="decimal"/>
      <w:lvlText w:val="%1.%2.%3.%4.%5.%6.%7."/>
      <w:lvlJc w:val="left"/>
      <w:pPr>
        <w:tabs>
          <w:tab w:val="num" w:pos="4320"/>
        </w:tabs>
      </w:pPr>
    </w:lvl>
    <w:lvl w:ilvl="7">
      <w:start w:val="1"/>
      <w:numFmt w:val="decimal"/>
      <w:lvlText w:val="%1.%2.%3.%4.%5.%6.%7.%8."/>
      <w:lvlJc w:val="left"/>
      <w:pPr>
        <w:tabs>
          <w:tab w:val="num" w:pos="4680"/>
        </w:tabs>
      </w:pPr>
    </w:lvl>
    <w:lvl w:ilvl="8">
      <w:start w:val="1"/>
      <w:numFmt w:val="decimal"/>
      <w:lvlText w:val="%1.%2.%3.%4.%5.%6.%7.%8.%9."/>
      <w:lvlJc w:val="left"/>
      <w:pPr>
        <w:tabs>
          <w:tab w:val="num" w:pos="5400"/>
        </w:tabs>
      </w:pPr>
    </w:lvl>
  </w:abstractNum>
  <w:abstractNum w:abstractNumId="8" w15:restartNumberingAfterBreak="0">
    <w:nsid w:val="00672AD7"/>
    <w:multiLevelType w:val="multilevel"/>
    <w:tmpl w:val="EFF8BCA0"/>
    <w:styleLink w:val="tl14"/>
    <w:lvl w:ilvl="0">
      <w:start w:val="1"/>
      <w:numFmt w:val="lowerLetter"/>
      <w:lvlText w:val="%1)"/>
      <w:lvlJc w:val="left"/>
      <w:pPr>
        <w:ind w:left="1068" w:hanging="360"/>
      </w:pPr>
      <w:rPr>
        <w:rFonts w:cs="Times New Roman"/>
      </w:rPr>
    </w:lvl>
    <w:lvl w:ilvl="1">
      <w:start w:val="1"/>
      <w:numFmt w:val="lowerLetter"/>
      <w:lvlText w:val="%2."/>
      <w:lvlJc w:val="left"/>
      <w:pPr>
        <w:ind w:left="1788" w:hanging="360"/>
      </w:pPr>
      <w:rPr>
        <w:rFonts w:cs="Times New Roman"/>
      </w:rPr>
    </w:lvl>
    <w:lvl w:ilvl="2">
      <w:start w:val="2"/>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9" w15:restartNumberingAfterBreak="0">
    <w:nsid w:val="00DE7EB0"/>
    <w:multiLevelType w:val="multilevel"/>
    <w:tmpl w:val="90D252DA"/>
    <w:styleLink w:val="tl13"/>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lowerLetter"/>
      <w:lvlText w:val="%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06076A7A"/>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1" w15:restartNumberingAfterBreak="0">
    <w:nsid w:val="075F78F8"/>
    <w:multiLevelType w:val="hybridMultilevel"/>
    <w:tmpl w:val="525288EA"/>
    <w:lvl w:ilvl="0" w:tplc="E8328A24">
      <w:start w:val="1"/>
      <w:numFmt w:val="lowerLetter"/>
      <w:pStyle w:val="aPsmenozoznamu"/>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 w15:restartNumberingAfterBreak="0">
    <w:nsid w:val="0B8A5B7D"/>
    <w:multiLevelType w:val="hybridMultilevel"/>
    <w:tmpl w:val="268AC04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0E701229"/>
    <w:multiLevelType w:val="multilevel"/>
    <w:tmpl w:val="49E0940E"/>
    <w:styleLink w:val="tl1"/>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4" w15:restartNumberingAfterBreak="0">
    <w:nsid w:val="0ED9576A"/>
    <w:multiLevelType w:val="hybridMultilevel"/>
    <w:tmpl w:val="3E883D66"/>
    <w:lvl w:ilvl="0" w:tplc="5566902A">
      <w:start w:val="1"/>
      <w:numFmt w:val="decimal"/>
      <w:lvlText w:val="%1."/>
      <w:lvlJc w:val="left"/>
      <w:pPr>
        <w:ind w:left="1069" w:hanging="360"/>
      </w:pPr>
      <w:rPr>
        <w:rFonts w:hint="default"/>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5" w15:restartNumberingAfterBreak="0">
    <w:nsid w:val="0FAC6892"/>
    <w:multiLevelType w:val="multilevel"/>
    <w:tmpl w:val="E098BCBE"/>
    <w:styleLink w:val="WWNum17"/>
    <w:lvl w:ilvl="0">
      <w:numFmt w:val="bullet"/>
      <w:lvlText w:val="-"/>
      <w:lvlJc w:val="left"/>
      <w:pPr>
        <w:ind w:left="1080" w:hanging="360"/>
      </w:pPr>
      <w:rPr>
        <w:rFonts w:ascii="Calibri" w:eastAsia="Times New Roman" w:hAnsi="Calibri" w:cs="Calibri"/>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6" w15:restartNumberingAfterBreak="0">
    <w:nsid w:val="131A6E7A"/>
    <w:multiLevelType w:val="multilevel"/>
    <w:tmpl w:val="0E064BA8"/>
    <w:styleLink w:val="WW8Num4"/>
    <w:lvl w:ilvl="0">
      <w:numFmt w:val="bullet"/>
      <w:lvlText w:val=""/>
      <w:lvlJc w:val="left"/>
      <w:rPr>
        <w:rFonts w:ascii="Symbol" w:eastAsia="Times New Roman" w:hAnsi="Symbol" w:cs="Symbol"/>
        <w:color w:val="auto"/>
        <w:position w:val="0"/>
        <w:sz w:val="24"/>
        <w:szCs w:val="24"/>
        <w:vertAlign w:val="baseline"/>
        <w:lang w:val="cs-CZ" w:eastAsia="ar-SA" w:bidi="sk-SK"/>
      </w:rPr>
    </w:lvl>
    <w:lvl w:ilvl="1">
      <w:numFmt w:val="bullet"/>
      <w:lvlText w:val=""/>
      <w:lvlJc w:val="left"/>
      <w:rPr>
        <w:rFonts w:ascii="Wingdings" w:hAnsi="Wingdings" w:cs="Times New Roman"/>
      </w:rPr>
    </w:lvl>
    <w:lvl w:ilvl="2">
      <w:numFmt w:val="bullet"/>
      <w:lvlText w:val=""/>
      <w:lvlJc w:val="left"/>
      <w:rPr>
        <w:rFonts w:ascii="Wingdings" w:hAnsi="Wingdings" w:cs="Times New Roman"/>
      </w:rPr>
    </w:lvl>
    <w:lvl w:ilvl="3">
      <w:start w:val="1"/>
      <w:numFmt w:val="decimal"/>
      <w:suff w:val="nothing"/>
      <w:lvlText w:val="%4."/>
      <w:lvlJc w:val="left"/>
    </w:lvl>
    <w:lvl w:ilvl="4">
      <w:start w:val="1"/>
      <w:numFmt w:val="decimal"/>
      <w:suff w:val="nothing"/>
      <w:lvlText w:val="%5."/>
      <w:lvlJc w:val="left"/>
      <w:rPr>
        <w:rFonts w:ascii="Courier New" w:hAnsi="Courier New" w:cs="Courier New"/>
      </w:rPr>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7" w15:restartNumberingAfterBreak="0">
    <w:nsid w:val="144A12B4"/>
    <w:multiLevelType w:val="hybridMultilevel"/>
    <w:tmpl w:val="C4C2B97E"/>
    <w:lvl w:ilvl="0" w:tplc="C0D07F68">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080"/>
        </w:tabs>
        <w:ind w:left="1080" w:hanging="360"/>
      </w:pPr>
    </w:lvl>
    <w:lvl w:ilvl="2" w:tplc="4DB0A850">
      <w:start w:val="1"/>
      <w:numFmt w:val="lowerLetter"/>
      <w:lvlText w:val="%3)"/>
      <w:lvlJc w:val="right"/>
      <w:pPr>
        <w:tabs>
          <w:tab w:val="num" w:pos="1800"/>
        </w:tabs>
        <w:ind w:left="1800" w:hanging="180"/>
      </w:pPr>
      <w:rPr>
        <w:rFonts w:ascii="Arial" w:eastAsia="Times New Roman" w:hAnsi="Arial" w:cs="Arial"/>
      </w:rPr>
    </w:lvl>
    <w:lvl w:ilvl="3" w:tplc="99D29D40">
      <w:start w:val="1"/>
      <w:numFmt w:val="lowerLetter"/>
      <w:lvlText w:val="%4)"/>
      <w:lvlJc w:val="left"/>
      <w:pPr>
        <w:tabs>
          <w:tab w:val="num" w:pos="2520"/>
        </w:tabs>
        <w:ind w:left="2520" w:hanging="360"/>
      </w:pPr>
      <w:rPr>
        <w:rFonts w:ascii="Arial" w:eastAsia="Times New Roman" w:hAnsi="Arial" w:cs="Arial"/>
        <w:b w:val="0"/>
      </w:r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 w15:restartNumberingAfterBreak="0">
    <w:nsid w:val="14C90BFC"/>
    <w:multiLevelType w:val="hybridMultilevel"/>
    <w:tmpl w:val="C52E21F2"/>
    <w:lvl w:ilvl="0" w:tplc="A74A42CA">
      <w:numFmt w:val="bullet"/>
      <w:lvlText w:val="-"/>
      <w:lvlJc w:val="left"/>
      <w:pPr>
        <w:ind w:left="1080" w:hanging="360"/>
      </w:pPr>
      <w:rPr>
        <w:rFonts w:ascii="Calibri" w:eastAsia="Times New Roman"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9" w15:restartNumberingAfterBreak="0">
    <w:nsid w:val="1BD276C6"/>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20" w15:restartNumberingAfterBreak="0">
    <w:nsid w:val="1C826DD8"/>
    <w:multiLevelType w:val="multilevel"/>
    <w:tmpl w:val="605E93B6"/>
    <w:lvl w:ilvl="0">
      <w:start w:val="1"/>
      <w:numFmt w:val="decimal"/>
      <w:pStyle w:val="lnokzmluvy"/>
      <w:lvlText w:val="Čl. %1."/>
      <w:lvlJc w:val="left"/>
      <w:pPr>
        <w:tabs>
          <w:tab w:val="num" w:pos="720"/>
        </w:tabs>
        <w:ind w:left="0" w:firstLine="0"/>
      </w:pPr>
      <w:rPr>
        <w:rFonts w:ascii="Tahoma" w:hAnsi="Tahoma" w:cs="Tahoma" w:hint="default"/>
        <w:b/>
        <w:i w:val="0"/>
        <w:sz w:val="20"/>
        <w:szCs w:val="20"/>
      </w:rPr>
    </w:lvl>
    <w:lvl w:ilvl="1">
      <w:start w:val="1"/>
      <w:numFmt w:val="decimal"/>
      <w:pStyle w:val="Zoznam3"/>
      <w:lvlText w:val="%1.%2."/>
      <w:lvlJc w:val="left"/>
      <w:pPr>
        <w:tabs>
          <w:tab w:val="num" w:pos="1985"/>
        </w:tabs>
        <w:ind w:left="1985" w:hanging="567"/>
      </w:pPr>
      <w:rPr>
        <w:rFonts w:ascii="Tahoma" w:hAnsi="Tahoma" w:cs="Tahoma" w:hint="default"/>
        <w:b w:val="0"/>
        <w:i w:val="0"/>
        <w:color w:val="auto"/>
        <w:sz w:val="20"/>
        <w:szCs w:val="20"/>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1CE81E64"/>
    <w:multiLevelType w:val="hybridMultilevel"/>
    <w:tmpl w:val="0DA243EC"/>
    <w:lvl w:ilvl="0" w:tplc="041B0005">
      <w:start w:val="1"/>
      <w:numFmt w:val="decimal"/>
      <w:pStyle w:val="Cslovanie3"/>
      <w:lvlText w:val="%1."/>
      <w:lvlJc w:val="left"/>
      <w:pPr>
        <w:tabs>
          <w:tab w:val="num" w:pos="360"/>
        </w:tabs>
        <w:ind w:left="360" w:hanging="360"/>
      </w:p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2" w15:restartNumberingAfterBreak="0">
    <w:nsid w:val="27F75680"/>
    <w:multiLevelType w:val="multilevel"/>
    <w:tmpl w:val="4FB66790"/>
    <w:styleLink w:val="tl11"/>
    <w:lvl w:ilvl="0">
      <w:start w:val="14"/>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23" w15:restartNumberingAfterBreak="0">
    <w:nsid w:val="2998780F"/>
    <w:multiLevelType w:val="multilevel"/>
    <w:tmpl w:val="651EACE6"/>
    <w:styleLink w:val="WW8Num7"/>
    <w:lvl w:ilvl="0">
      <w:numFmt w:val="bullet"/>
      <w:lvlText w:val=""/>
      <w:lvlJc w:val="left"/>
      <w:pPr>
        <w:ind w:left="0" w:firstLine="283"/>
      </w:pPr>
      <w:rPr>
        <w:rFonts w:ascii="Symbol" w:eastAsia="Times New Roman" w:hAnsi="Symbol" w:cs="Symbol"/>
        <w:color w:val="auto"/>
        <w:sz w:val="24"/>
        <w:szCs w:val="24"/>
        <w:lang w:val="cs-CZ" w:eastAsia="ar-SA" w:bidi="sk-SK"/>
      </w:rPr>
    </w:lvl>
    <w:lvl w:ilvl="1">
      <w:numFmt w:val="bullet"/>
      <w:lvlText w:val=""/>
      <w:lvlJc w:val="left"/>
      <w:rPr>
        <w:rFonts w:ascii="Symbol" w:hAnsi="Symbol" w:cs="Wingdings"/>
      </w:rPr>
    </w:lvl>
    <w:lvl w:ilvl="2">
      <w:numFmt w:val="bullet"/>
      <w:lvlText w:val=""/>
      <w:lvlJc w:val="left"/>
      <w:rPr>
        <w:rFonts w:ascii="Symbol" w:hAnsi="Symbol" w:cs="Wingdings"/>
      </w:rPr>
    </w:lvl>
    <w:lvl w:ilvl="3">
      <w:numFmt w:val="bullet"/>
      <w:lvlText w:val=""/>
      <w:lvlJc w:val="left"/>
      <w:rPr>
        <w:rFonts w:ascii="Symbol" w:hAnsi="Symbol" w:cs="Wingdings"/>
      </w:rPr>
    </w:lvl>
    <w:lvl w:ilvl="4">
      <w:numFmt w:val="bullet"/>
      <w:lvlText w:val=""/>
      <w:lvlJc w:val="left"/>
      <w:rPr>
        <w:rFonts w:ascii="Symbol" w:hAnsi="Symbol" w:cs="Wingdings"/>
      </w:rPr>
    </w:lvl>
    <w:lvl w:ilvl="5">
      <w:numFmt w:val="bullet"/>
      <w:lvlText w:val=""/>
      <w:lvlJc w:val="left"/>
      <w:rPr>
        <w:rFonts w:ascii="Symbol" w:hAnsi="Symbol" w:cs="Wingdings"/>
      </w:rPr>
    </w:lvl>
    <w:lvl w:ilvl="6">
      <w:numFmt w:val="bullet"/>
      <w:lvlText w:val=""/>
      <w:lvlJc w:val="left"/>
      <w:rPr>
        <w:rFonts w:ascii="Symbol" w:hAnsi="Symbol" w:cs="Wingdings"/>
      </w:rPr>
    </w:lvl>
    <w:lvl w:ilvl="7">
      <w:numFmt w:val="bullet"/>
      <w:lvlText w:val=""/>
      <w:lvlJc w:val="left"/>
      <w:rPr>
        <w:rFonts w:ascii="Symbol" w:hAnsi="Symbol" w:cs="Wingdings"/>
      </w:rPr>
    </w:lvl>
    <w:lvl w:ilvl="8">
      <w:numFmt w:val="bullet"/>
      <w:lvlText w:val=""/>
      <w:lvlJc w:val="left"/>
      <w:rPr>
        <w:rFonts w:ascii="Symbol" w:hAnsi="Symbol" w:cs="Wingdings"/>
      </w:rPr>
    </w:lvl>
  </w:abstractNum>
  <w:abstractNum w:abstractNumId="24" w15:restartNumberingAfterBreak="0">
    <w:nsid w:val="2B0E744D"/>
    <w:multiLevelType w:val="multilevel"/>
    <w:tmpl w:val="D46A9D9C"/>
    <w:styleLink w:val="tl10"/>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25" w15:restartNumberingAfterBreak="0">
    <w:nsid w:val="2D304483"/>
    <w:multiLevelType w:val="multilevel"/>
    <w:tmpl w:val="6A26A7B8"/>
    <w:styleLink w:val="tl3"/>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15:restartNumberingAfterBreak="0">
    <w:nsid w:val="331313CE"/>
    <w:multiLevelType w:val="hybridMultilevel"/>
    <w:tmpl w:val="A880C2A2"/>
    <w:lvl w:ilvl="0" w:tplc="FDE6ED36">
      <w:start w:val="1"/>
      <w:numFmt w:val="lowerLetter"/>
      <w:pStyle w:val="Zoznampsm1"/>
      <w:lvlText w:val="%1)"/>
      <w:lvlJc w:val="left"/>
      <w:pPr>
        <w:tabs>
          <w:tab w:val="num" w:pos="1134"/>
        </w:tabs>
        <w:ind w:left="1134" w:hanging="283"/>
      </w:pPr>
      <w:rPr>
        <w:rFonts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340B39B5"/>
    <w:multiLevelType w:val="multilevel"/>
    <w:tmpl w:val="4A32E0A6"/>
    <w:lvl w:ilvl="0">
      <w:start w:val="1"/>
      <w:numFmt w:val="decimal"/>
      <w:pStyle w:val="Nadpis1"/>
      <w:lvlText w:val="%1."/>
      <w:lvlJc w:val="left"/>
      <w:pPr>
        <w:tabs>
          <w:tab w:val="num" w:pos="705"/>
        </w:tabs>
      </w:pPr>
      <w:rPr>
        <w:rFonts w:hint="default"/>
      </w:rPr>
    </w:lvl>
    <w:lvl w:ilvl="1">
      <w:start w:val="1"/>
      <w:numFmt w:val="decimal"/>
      <w:pStyle w:val="Odsekzoznamu"/>
      <w:lvlText w:val="%1.%2"/>
      <w:lvlJc w:val="left"/>
      <w:pPr>
        <w:tabs>
          <w:tab w:val="num" w:pos="540"/>
        </w:tabs>
      </w:pPr>
      <w:rPr>
        <w:rFonts w:ascii="Calibri" w:hAnsi="Calibri" w:cs="Calibri" w:hint="default"/>
        <w:b w:val="0"/>
        <w:sz w:val="22"/>
        <w:szCs w:val="22"/>
      </w:rPr>
    </w:lvl>
    <w:lvl w:ilvl="2">
      <w:start w:val="1"/>
      <w:numFmt w:val="decimal"/>
      <w:lvlText w:val="%1.%2.%3"/>
      <w:lvlJc w:val="left"/>
      <w:pPr>
        <w:tabs>
          <w:tab w:val="num" w:pos="720"/>
        </w:tabs>
      </w:pPr>
      <w:rPr>
        <w:b w:val="0"/>
        <w:bCs/>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28" w15:restartNumberingAfterBreak="0">
    <w:nsid w:val="39A663C0"/>
    <w:multiLevelType w:val="multilevel"/>
    <w:tmpl w:val="7EEA4F98"/>
    <w:lvl w:ilvl="0">
      <w:start w:val="7"/>
      <w:numFmt w:val="decimal"/>
      <w:pStyle w:val="Nadpis10"/>
      <w:lvlText w:val="%1."/>
      <w:lvlJc w:val="left"/>
      <w:pPr>
        <w:tabs>
          <w:tab w:val="num" w:pos="360"/>
        </w:tabs>
        <w:ind w:left="360" w:hanging="360"/>
      </w:pPr>
      <w:rPr>
        <w:rFonts w:hint="default"/>
      </w:rPr>
    </w:lvl>
    <w:lvl w:ilvl="1">
      <w:start w:val="1"/>
      <w:numFmt w:val="decimal"/>
      <w:lvlText w:val="%1.%2."/>
      <w:lvlJc w:val="left"/>
      <w:pPr>
        <w:tabs>
          <w:tab w:val="num" w:pos="1080"/>
        </w:tabs>
        <w:ind w:left="397" w:hanging="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3B8473FA"/>
    <w:multiLevelType w:val="hybridMultilevel"/>
    <w:tmpl w:val="D682C29A"/>
    <w:lvl w:ilvl="0" w:tplc="4CF4B09C">
      <w:start w:val="1"/>
      <w:numFmt w:val="lowerLetter"/>
      <w:lvlText w:val="%1)"/>
      <w:lvlJc w:val="left"/>
      <w:pPr>
        <w:tabs>
          <w:tab w:val="num" w:pos="1136"/>
        </w:tabs>
        <w:ind w:left="1136" w:hanging="427"/>
      </w:pPr>
      <w:rPr>
        <w:rFonts w:hint="default"/>
      </w:rPr>
    </w:lvl>
    <w:lvl w:ilvl="1" w:tplc="FEA468BC">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40194AED"/>
    <w:multiLevelType w:val="multilevel"/>
    <w:tmpl w:val="F2B6B794"/>
    <w:lvl w:ilvl="0">
      <w:start w:val="12"/>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414249A0"/>
    <w:multiLevelType w:val="hybridMultilevel"/>
    <w:tmpl w:val="95625064"/>
    <w:lvl w:ilvl="0" w:tplc="A2982318">
      <w:start w:val="1"/>
      <w:numFmt w:val="decimal"/>
      <w:lvlText w:val="%1."/>
      <w:lvlJc w:val="left"/>
      <w:pPr>
        <w:tabs>
          <w:tab w:val="num" w:pos="360"/>
        </w:tabs>
        <w:ind w:left="360" w:hanging="360"/>
      </w:pPr>
      <w:rPr>
        <w:rFonts w:hint="default"/>
      </w:rPr>
    </w:lvl>
    <w:lvl w:ilvl="1" w:tplc="26B65676">
      <w:start w:val="1"/>
      <w:numFmt w:val="lowerLetter"/>
      <w:lvlText w:val="%2)"/>
      <w:lvlJc w:val="left"/>
      <w:pPr>
        <w:tabs>
          <w:tab w:val="num" w:pos="1193"/>
        </w:tabs>
        <w:ind w:left="1193" w:hanging="360"/>
      </w:pPr>
      <w:rPr>
        <w:rFonts w:hint="default"/>
      </w:rPr>
    </w:lvl>
    <w:lvl w:ilvl="2" w:tplc="763C5D6E">
      <w:start w:val="1"/>
      <w:numFmt w:val="lowerLetter"/>
      <w:lvlText w:val="%3)"/>
      <w:lvlJc w:val="right"/>
      <w:pPr>
        <w:tabs>
          <w:tab w:val="num" w:pos="1913"/>
        </w:tabs>
        <w:ind w:left="1913" w:hanging="180"/>
      </w:pPr>
      <w:rPr>
        <w:rFonts w:ascii="Arial" w:eastAsia="Times New Roman" w:hAnsi="Arial" w:cs="Arial"/>
      </w:rPr>
    </w:lvl>
    <w:lvl w:ilvl="3" w:tplc="0405000F">
      <w:start w:val="1"/>
      <w:numFmt w:val="decimal"/>
      <w:lvlText w:val="%4."/>
      <w:lvlJc w:val="left"/>
      <w:pPr>
        <w:tabs>
          <w:tab w:val="num" w:pos="2633"/>
        </w:tabs>
        <w:ind w:left="2633" w:hanging="360"/>
      </w:pPr>
    </w:lvl>
    <w:lvl w:ilvl="4" w:tplc="04050019" w:tentative="1">
      <w:start w:val="1"/>
      <w:numFmt w:val="lowerLetter"/>
      <w:lvlText w:val="%5."/>
      <w:lvlJc w:val="left"/>
      <w:pPr>
        <w:tabs>
          <w:tab w:val="num" w:pos="3353"/>
        </w:tabs>
        <w:ind w:left="3353" w:hanging="360"/>
      </w:pPr>
    </w:lvl>
    <w:lvl w:ilvl="5" w:tplc="0405001B" w:tentative="1">
      <w:start w:val="1"/>
      <w:numFmt w:val="lowerRoman"/>
      <w:lvlText w:val="%6."/>
      <w:lvlJc w:val="right"/>
      <w:pPr>
        <w:tabs>
          <w:tab w:val="num" w:pos="4073"/>
        </w:tabs>
        <w:ind w:left="4073" w:hanging="180"/>
      </w:pPr>
    </w:lvl>
    <w:lvl w:ilvl="6" w:tplc="0405000F" w:tentative="1">
      <w:start w:val="1"/>
      <w:numFmt w:val="decimal"/>
      <w:lvlText w:val="%7."/>
      <w:lvlJc w:val="left"/>
      <w:pPr>
        <w:tabs>
          <w:tab w:val="num" w:pos="4793"/>
        </w:tabs>
        <w:ind w:left="4793" w:hanging="360"/>
      </w:pPr>
    </w:lvl>
    <w:lvl w:ilvl="7" w:tplc="04050019" w:tentative="1">
      <w:start w:val="1"/>
      <w:numFmt w:val="lowerLetter"/>
      <w:lvlText w:val="%8."/>
      <w:lvlJc w:val="left"/>
      <w:pPr>
        <w:tabs>
          <w:tab w:val="num" w:pos="5513"/>
        </w:tabs>
        <w:ind w:left="5513" w:hanging="360"/>
      </w:pPr>
    </w:lvl>
    <w:lvl w:ilvl="8" w:tplc="0405001B" w:tentative="1">
      <w:start w:val="1"/>
      <w:numFmt w:val="lowerRoman"/>
      <w:lvlText w:val="%9."/>
      <w:lvlJc w:val="right"/>
      <w:pPr>
        <w:tabs>
          <w:tab w:val="num" w:pos="6233"/>
        </w:tabs>
        <w:ind w:left="6233" w:hanging="180"/>
      </w:pPr>
    </w:lvl>
  </w:abstractNum>
  <w:abstractNum w:abstractNumId="32" w15:restartNumberingAfterBreak="0">
    <w:nsid w:val="415B090F"/>
    <w:multiLevelType w:val="hybridMultilevel"/>
    <w:tmpl w:val="2D5681BC"/>
    <w:lvl w:ilvl="0" w:tplc="71621B2E">
      <w:start w:val="1"/>
      <w:numFmt w:val="lowerLetter"/>
      <w:pStyle w:val="Psmeno"/>
      <w:lvlText w:val="%1)"/>
      <w:lvlJc w:val="left"/>
      <w:pPr>
        <w:ind w:left="1211" w:hanging="360"/>
      </w:pPr>
      <w:rPr>
        <w:rFonts w:hint="default"/>
        <w:b w:val="0"/>
        <w:strike w:val="0"/>
        <w:sz w:val="22"/>
        <w:szCs w:val="22"/>
      </w:rPr>
    </w:lvl>
    <w:lvl w:ilvl="1" w:tplc="041B0003">
      <w:start w:val="1"/>
      <w:numFmt w:val="bullet"/>
      <w:lvlText w:val="o"/>
      <w:lvlJc w:val="left"/>
      <w:pPr>
        <w:ind w:left="5050" w:hanging="360"/>
      </w:pPr>
      <w:rPr>
        <w:rFonts w:ascii="Courier New" w:hAnsi="Courier New" w:cs="Courier New" w:hint="default"/>
      </w:rPr>
    </w:lvl>
    <w:lvl w:ilvl="2" w:tplc="041B0005" w:tentative="1">
      <w:start w:val="1"/>
      <w:numFmt w:val="bullet"/>
      <w:lvlText w:val=""/>
      <w:lvlJc w:val="left"/>
      <w:pPr>
        <w:ind w:left="5770" w:hanging="360"/>
      </w:pPr>
      <w:rPr>
        <w:rFonts w:ascii="Wingdings" w:hAnsi="Wingdings" w:hint="default"/>
      </w:rPr>
    </w:lvl>
    <w:lvl w:ilvl="3" w:tplc="041B0001" w:tentative="1">
      <w:start w:val="1"/>
      <w:numFmt w:val="bullet"/>
      <w:lvlText w:val=""/>
      <w:lvlJc w:val="left"/>
      <w:pPr>
        <w:ind w:left="6490" w:hanging="360"/>
      </w:pPr>
      <w:rPr>
        <w:rFonts w:ascii="Symbol" w:hAnsi="Symbol" w:hint="default"/>
      </w:rPr>
    </w:lvl>
    <w:lvl w:ilvl="4" w:tplc="041B0003" w:tentative="1">
      <w:start w:val="1"/>
      <w:numFmt w:val="bullet"/>
      <w:lvlText w:val="o"/>
      <w:lvlJc w:val="left"/>
      <w:pPr>
        <w:ind w:left="7210" w:hanging="360"/>
      </w:pPr>
      <w:rPr>
        <w:rFonts w:ascii="Courier New" w:hAnsi="Courier New" w:cs="Courier New" w:hint="default"/>
      </w:rPr>
    </w:lvl>
    <w:lvl w:ilvl="5" w:tplc="041B0005" w:tentative="1">
      <w:start w:val="1"/>
      <w:numFmt w:val="bullet"/>
      <w:lvlText w:val=""/>
      <w:lvlJc w:val="left"/>
      <w:pPr>
        <w:ind w:left="7930" w:hanging="360"/>
      </w:pPr>
      <w:rPr>
        <w:rFonts w:ascii="Wingdings" w:hAnsi="Wingdings" w:hint="default"/>
      </w:rPr>
    </w:lvl>
    <w:lvl w:ilvl="6" w:tplc="041B0001" w:tentative="1">
      <w:start w:val="1"/>
      <w:numFmt w:val="bullet"/>
      <w:lvlText w:val=""/>
      <w:lvlJc w:val="left"/>
      <w:pPr>
        <w:ind w:left="8650" w:hanging="360"/>
      </w:pPr>
      <w:rPr>
        <w:rFonts w:ascii="Symbol" w:hAnsi="Symbol" w:hint="default"/>
      </w:rPr>
    </w:lvl>
    <w:lvl w:ilvl="7" w:tplc="041B0003" w:tentative="1">
      <w:start w:val="1"/>
      <w:numFmt w:val="bullet"/>
      <w:lvlText w:val="o"/>
      <w:lvlJc w:val="left"/>
      <w:pPr>
        <w:ind w:left="9370" w:hanging="360"/>
      </w:pPr>
      <w:rPr>
        <w:rFonts w:ascii="Courier New" w:hAnsi="Courier New" w:cs="Courier New" w:hint="default"/>
      </w:rPr>
    </w:lvl>
    <w:lvl w:ilvl="8" w:tplc="041B0005" w:tentative="1">
      <w:start w:val="1"/>
      <w:numFmt w:val="bullet"/>
      <w:lvlText w:val=""/>
      <w:lvlJc w:val="left"/>
      <w:pPr>
        <w:ind w:left="10090" w:hanging="360"/>
      </w:pPr>
      <w:rPr>
        <w:rFonts w:ascii="Wingdings" w:hAnsi="Wingdings" w:hint="default"/>
      </w:rPr>
    </w:lvl>
  </w:abstractNum>
  <w:abstractNum w:abstractNumId="33" w15:restartNumberingAfterBreak="0">
    <w:nsid w:val="433878B2"/>
    <w:multiLevelType w:val="hybridMultilevel"/>
    <w:tmpl w:val="1B12F7CE"/>
    <w:lvl w:ilvl="0" w:tplc="4D7C17B4">
      <w:start w:val="1"/>
      <w:numFmt w:val="decimal"/>
      <w:pStyle w:val="tlSPnadpis3Podiarknutie"/>
      <w:lvlText w:val="%1."/>
      <w:lvlJc w:val="left"/>
      <w:pPr>
        <w:tabs>
          <w:tab w:val="num" w:pos="720"/>
        </w:tabs>
        <w:ind w:left="720" w:hanging="360"/>
      </w:pPr>
      <w:rPr>
        <w:rFonts w:hint="default"/>
      </w:rPr>
    </w:lvl>
    <w:lvl w:ilvl="1" w:tplc="D8B2DDD8">
      <w:start w:val="1"/>
      <w:numFmt w:val="lowerLetter"/>
      <w:lvlText w:val="%2."/>
      <w:lvlJc w:val="left"/>
      <w:pPr>
        <w:tabs>
          <w:tab w:val="num" w:pos="1440"/>
        </w:tabs>
        <w:ind w:left="1440" w:hanging="360"/>
      </w:pPr>
    </w:lvl>
    <w:lvl w:ilvl="2" w:tplc="2688802E" w:tentative="1">
      <w:start w:val="1"/>
      <w:numFmt w:val="lowerRoman"/>
      <w:lvlText w:val="%3."/>
      <w:lvlJc w:val="right"/>
      <w:pPr>
        <w:tabs>
          <w:tab w:val="num" w:pos="2160"/>
        </w:tabs>
        <w:ind w:left="2160" w:hanging="180"/>
      </w:pPr>
    </w:lvl>
    <w:lvl w:ilvl="3" w:tplc="E3245A1E" w:tentative="1">
      <w:start w:val="1"/>
      <w:numFmt w:val="decimal"/>
      <w:lvlText w:val="%4."/>
      <w:lvlJc w:val="left"/>
      <w:pPr>
        <w:tabs>
          <w:tab w:val="num" w:pos="2880"/>
        </w:tabs>
        <w:ind w:left="2880" w:hanging="360"/>
      </w:pPr>
    </w:lvl>
    <w:lvl w:ilvl="4" w:tplc="A894D908" w:tentative="1">
      <w:start w:val="1"/>
      <w:numFmt w:val="lowerLetter"/>
      <w:lvlText w:val="%5."/>
      <w:lvlJc w:val="left"/>
      <w:pPr>
        <w:tabs>
          <w:tab w:val="num" w:pos="3600"/>
        </w:tabs>
        <w:ind w:left="3600" w:hanging="360"/>
      </w:pPr>
    </w:lvl>
    <w:lvl w:ilvl="5" w:tplc="833C1F22" w:tentative="1">
      <w:start w:val="1"/>
      <w:numFmt w:val="lowerRoman"/>
      <w:lvlText w:val="%6."/>
      <w:lvlJc w:val="right"/>
      <w:pPr>
        <w:tabs>
          <w:tab w:val="num" w:pos="4320"/>
        </w:tabs>
        <w:ind w:left="4320" w:hanging="180"/>
      </w:pPr>
    </w:lvl>
    <w:lvl w:ilvl="6" w:tplc="9EC8C532" w:tentative="1">
      <w:start w:val="1"/>
      <w:numFmt w:val="decimal"/>
      <w:lvlText w:val="%7."/>
      <w:lvlJc w:val="left"/>
      <w:pPr>
        <w:tabs>
          <w:tab w:val="num" w:pos="5040"/>
        </w:tabs>
        <w:ind w:left="5040" w:hanging="360"/>
      </w:pPr>
    </w:lvl>
    <w:lvl w:ilvl="7" w:tplc="C004FD4A" w:tentative="1">
      <w:start w:val="1"/>
      <w:numFmt w:val="lowerLetter"/>
      <w:lvlText w:val="%8."/>
      <w:lvlJc w:val="left"/>
      <w:pPr>
        <w:tabs>
          <w:tab w:val="num" w:pos="5760"/>
        </w:tabs>
        <w:ind w:left="5760" w:hanging="360"/>
      </w:pPr>
    </w:lvl>
    <w:lvl w:ilvl="8" w:tplc="B6EE4238" w:tentative="1">
      <w:start w:val="1"/>
      <w:numFmt w:val="lowerRoman"/>
      <w:lvlText w:val="%9."/>
      <w:lvlJc w:val="right"/>
      <w:pPr>
        <w:tabs>
          <w:tab w:val="num" w:pos="6480"/>
        </w:tabs>
        <w:ind w:left="6480" w:hanging="180"/>
      </w:pPr>
    </w:lvl>
  </w:abstractNum>
  <w:abstractNum w:abstractNumId="34" w15:restartNumberingAfterBreak="0">
    <w:nsid w:val="44995D83"/>
    <w:multiLevelType w:val="hybridMultilevel"/>
    <w:tmpl w:val="38988080"/>
    <w:lvl w:ilvl="0" w:tplc="041B0001">
      <w:start w:val="1"/>
      <w:numFmt w:val="bullet"/>
      <w:lvlText w:val=""/>
      <w:lvlJc w:val="left"/>
      <w:pPr>
        <w:ind w:left="1146" w:hanging="360"/>
      </w:pPr>
      <w:rPr>
        <w:rFonts w:ascii="Symbol" w:hAnsi="Symbol" w:hint="default"/>
      </w:rPr>
    </w:lvl>
    <w:lvl w:ilvl="1" w:tplc="410A9C2A">
      <w:numFmt w:val="bullet"/>
      <w:pStyle w:val="Pomlka"/>
      <w:lvlText w:val="-"/>
      <w:lvlJc w:val="left"/>
      <w:rPr>
        <w:rFonts w:ascii="Arial" w:eastAsia="Calibri" w:hAnsi="Arial" w:cs="Arial"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46475842"/>
    <w:multiLevelType w:val="multilevel"/>
    <w:tmpl w:val="4FB66790"/>
    <w:styleLink w:val="tl12"/>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36" w15:restartNumberingAfterBreak="0">
    <w:nsid w:val="4A8A4321"/>
    <w:multiLevelType w:val="multilevel"/>
    <w:tmpl w:val="3A448C7C"/>
    <w:lvl w:ilvl="0">
      <w:start w:val="1"/>
      <w:numFmt w:val="decimal"/>
      <w:pStyle w:val="Aufzhlungen"/>
      <w:lvlText w:val="%1."/>
      <w:lvlJc w:val="left"/>
      <w:pPr>
        <w:tabs>
          <w:tab w:val="num" w:pos="360"/>
        </w:tabs>
        <w:ind w:left="360" w:hanging="360"/>
      </w:pPr>
      <w:rPr>
        <w:color w:val="auto"/>
      </w:rPr>
    </w:lvl>
    <w:lvl w:ilvl="1">
      <w:start w:val="1"/>
      <w:numFmt w:val="decimal"/>
      <w:isLgl/>
      <w:lvlText w:val="%1.%2."/>
      <w:lvlJc w:val="left"/>
      <w:pPr>
        <w:ind w:left="1287" w:hanging="720"/>
      </w:pPr>
      <w:rPr>
        <w:rFonts w:eastAsia="Batang" w:hint="default"/>
      </w:rPr>
    </w:lvl>
    <w:lvl w:ilvl="2">
      <w:start w:val="1"/>
      <w:numFmt w:val="decimal"/>
      <w:isLgl/>
      <w:lvlText w:val="%1.%2.%3."/>
      <w:lvlJc w:val="left"/>
      <w:pPr>
        <w:ind w:left="1854" w:hanging="720"/>
      </w:pPr>
      <w:rPr>
        <w:rFonts w:eastAsia="Batang" w:hint="default"/>
      </w:rPr>
    </w:lvl>
    <w:lvl w:ilvl="3">
      <w:start w:val="1"/>
      <w:numFmt w:val="decimal"/>
      <w:isLgl/>
      <w:lvlText w:val="%1.%2.%3.%4."/>
      <w:lvlJc w:val="left"/>
      <w:pPr>
        <w:ind w:left="2781" w:hanging="1080"/>
      </w:pPr>
      <w:rPr>
        <w:rFonts w:eastAsia="Batang" w:hint="default"/>
      </w:rPr>
    </w:lvl>
    <w:lvl w:ilvl="4">
      <w:start w:val="1"/>
      <w:numFmt w:val="decimal"/>
      <w:isLgl/>
      <w:lvlText w:val="%1.%2.%3.%4.%5."/>
      <w:lvlJc w:val="left"/>
      <w:pPr>
        <w:ind w:left="3708" w:hanging="1440"/>
      </w:pPr>
      <w:rPr>
        <w:rFonts w:eastAsia="Batang" w:hint="default"/>
      </w:rPr>
    </w:lvl>
    <w:lvl w:ilvl="5">
      <w:start w:val="1"/>
      <w:numFmt w:val="decimal"/>
      <w:isLgl/>
      <w:lvlText w:val="%1.%2.%3.%4.%5.%6."/>
      <w:lvlJc w:val="left"/>
      <w:pPr>
        <w:ind w:left="4275" w:hanging="1440"/>
      </w:pPr>
      <w:rPr>
        <w:rFonts w:eastAsia="Batang" w:hint="default"/>
      </w:rPr>
    </w:lvl>
    <w:lvl w:ilvl="6">
      <w:start w:val="1"/>
      <w:numFmt w:val="decimal"/>
      <w:isLgl/>
      <w:lvlText w:val="%1.%2.%3.%4.%5.%6.%7."/>
      <w:lvlJc w:val="left"/>
      <w:pPr>
        <w:ind w:left="5202" w:hanging="1800"/>
      </w:pPr>
      <w:rPr>
        <w:rFonts w:eastAsia="Batang" w:hint="default"/>
      </w:rPr>
    </w:lvl>
    <w:lvl w:ilvl="7">
      <w:start w:val="1"/>
      <w:numFmt w:val="decimal"/>
      <w:isLgl/>
      <w:lvlText w:val="%1.%2.%3.%4.%5.%6.%7.%8."/>
      <w:lvlJc w:val="left"/>
      <w:pPr>
        <w:ind w:left="6129" w:hanging="2160"/>
      </w:pPr>
      <w:rPr>
        <w:rFonts w:eastAsia="Batang" w:hint="default"/>
      </w:rPr>
    </w:lvl>
    <w:lvl w:ilvl="8">
      <w:start w:val="1"/>
      <w:numFmt w:val="decimal"/>
      <w:isLgl/>
      <w:lvlText w:val="%1.%2.%3.%4.%5.%6.%7.%8.%9."/>
      <w:lvlJc w:val="left"/>
      <w:pPr>
        <w:ind w:left="6696" w:hanging="2160"/>
      </w:pPr>
      <w:rPr>
        <w:rFonts w:eastAsia="Batang" w:hint="default"/>
      </w:rPr>
    </w:lvl>
  </w:abstractNum>
  <w:abstractNum w:abstractNumId="37" w15:restartNumberingAfterBreak="0">
    <w:nsid w:val="51514D61"/>
    <w:multiLevelType w:val="multilevel"/>
    <w:tmpl w:val="92CAC8E6"/>
    <w:styleLink w:val="tl8"/>
    <w:lvl w:ilvl="0">
      <w:start w:val="21"/>
      <w:numFmt w:val="decimal"/>
      <w:lvlText w:val="%1"/>
      <w:lvlJc w:val="left"/>
      <w:pPr>
        <w:ind w:left="2340" w:hanging="360"/>
      </w:pPr>
      <w:rPr>
        <w:rFonts w:cs="Times New Roman" w:hint="default"/>
        <w:i w:val="0"/>
        <w:color w:val="auto"/>
      </w:rPr>
    </w:lvl>
    <w:lvl w:ilvl="1">
      <w:start w:val="21"/>
      <w:numFmt w:val="decimal"/>
      <w:lvlText w:val="%2.1 "/>
      <w:lvlJc w:val="left"/>
      <w:pPr>
        <w:ind w:left="3060" w:hanging="360"/>
      </w:pPr>
      <w:rPr>
        <w:rFonts w:cs="Times New Roman" w:hint="default"/>
        <w:i w:val="0"/>
        <w:color w:val="auto"/>
      </w:rPr>
    </w:lvl>
    <w:lvl w:ilvl="2">
      <w:start w:val="21"/>
      <w:numFmt w:val="decimal"/>
      <w:lvlText w:val="%3.1.1"/>
      <w:lvlJc w:val="right"/>
      <w:pPr>
        <w:ind w:left="3780" w:hanging="180"/>
      </w:pPr>
      <w:rPr>
        <w:rFonts w:cs="Times New Roman" w:hint="default"/>
      </w:rPr>
    </w:lvl>
    <w:lvl w:ilvl="3">
      <w:start w:val="1"/>
      <w:numFmt w:val="decimal"/>
      <w:lvlText w:val="%4."/>
      <w:lvlJc w:val="left"/>
      <w:pPr>
        <w:ind w:left="4500" w:hanging="360"/>
      </w:pPr>
      <w:rPr>
        <w:rFonts w:cs="Times New Roman" w:hint="default"/>
      </w:rPr>
    </w:lvl>
    <w:lvl w:ilvl="4">
      <w:start w:val="1"/>
      <w:numFmt w:val="lowerLetter"/>
      <w:lvlText w:val="%5."/>
      <w:lvlJc w:val="left"/>
      <w:pPr>
        <w:ind w:left="5220" w:hanging="360"/>
      </w:pPr>
      <w:rPr>
        <w:rFonts w:cs="Times New Roman" w:hint="default"/>
      </w:rPr>
    </w:lvl>
    <w:lvl w:ilvl="5">
      <w:start w:val="1"/>
      <w:numFmt w:val="lowerRoman"/>
      <w:lvlText w:val="%6."/>
      <w:lvlJc w:val="right"/>
      <w:pPr>
        <w:ind w:left="5940" w:hanging="180"/>
      </w:pPr>
      <w:rPr>
        <w:rFonts w:cs="Times New Roman" w:hint="default"/>
      </w:rPr>
    </w:lvl>
    <w:lvl w:ilvl="6">
      <w:start w:val="1"/>
      <w:numFmt w:val="decimal"/>
      <w:lvlText w:val="%7."/>
      <w:lvlJc w:val="left"/>
      <w:pPr>
        <w:ind w:left="6660" w:hanging="360"/>
      </w:pPr>
      <w:rPr>
        <w:rFonts w:cs="Times New Roman" w:hint="default"/>
      </w:rPr>
    </w:lvl>
    <w:lvl w:ilvl="7">
      <w:start w:val="1"/>
      <w:numFmt w:val="lowerLetter"/>
      <w:lvlText w:val="%8."/>
      <w:lvlJc w:val="left"/>
      <w:pPr>
        <w:ind w:left="7380" w:hanging="360"/>
      </w:pPr>
      <w:rPr>
        <w:rFonts w:cs="Times New Roman" w:hint="default"/>
      </w:rPr>
    </w:lvl>
    <w:lvl w:ilvl="8">
      <w:start w:val="1"/>
      <w:numFmt w:val="lowerRoman"/>
      <w:lvlText w:val="%9."/>
      <w:lvlJc w:val="right"/>
      <w:pPr>
        <w:ind w:left="8100" w:hanging="180"/>
      </w:pPr>
      <w:rPr>
        <w:rFonts w:cs="Times New Roman" w:hint="default"/>
      </w:rPr>
    </w:lvl>
  </w:abstractNum>
  <w:abstractNum w:abstractNumId="38" w15:restartNumberingAfterBreak="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39" w15:restartNumberingAfterBreak="0">
    <w:nsid w:val="53BA4258"/>
    <w:multiLevelType w:val="multilevel"/>
    <w:tmpl w:val="CD0260FA"/>
    <w:styleLink w:val="WW8Num3"/>
    <w:lvl w:ilvl="0">
      <w:numFmt w:val="bullet"/>
      <w:lvlText w:val=""/>
      <w:lvlJc w:val="left"/>
      <w:rPr>
        <w:rFonts w:ascii="Symbol" w:eastAsia="Times New Roman" w:hAnsi="Symbol" w:cs="Symbol"/>
        <w:color w:val="auto"/>
        <w:position w:val="0"/>
        <w:sz w:val="24"/>
        <w:szCs w:val="24"/>
        <w:vertAlign w:val="baseline"/>
        <w:lang w:val="sk-SK" w:eastAsia="ar-SA" w:bidi="sk-SK"/>
      </w:rPr>
    </w:lvl>
    <w:lvl w:ilvl="1">
      <w:numFmt w:val="bullet"/>
      <w:lvlText w:val="-"/>
      <w:lvlJc w:val="left"/>
      <w:rPr>
        <w:rFonts w:ascii="Times New Roman" w:hAnsi="Times New Roman" w:cs="Times New Roman"/>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40" w15:restartNumberingAfterBreak="0">
    <w:nsid w:val="56665D40"/>
    <w:multiLevelType w:val="hybridMultilevel"/>
    <w:tmpl w:val="EDFC7AD6"/>
    <w:lvl w:ilvl="0" w:tplc="E9C4948A">
      <w:start w:val="1"/>
      <w:numFmt w:val="decimal"/>
      <w:pStyle w:val="AqpOdrka1"/>
      <w:lvlText w:val="%1."/>
      <w:lvlJc w:val="left"/>
      <w:pPr>
        <w:tabs>
          <w:tab w:val="num" w:pos="1080"/>
        </w:tabs>
        <w:ind w:left="1080" w:hanging="360"/>
      </w:pPr>
      <w:rPr>
        <w:rFonts w:hint="default"/>
      </w:rPr>
    </w:lvl>
    <w:lvl w:ilvl="1" w:tplc="041B0003">
      <w:start w:val="1"/>
      <w:numFmt w:val="lowerLetter"/>
      <w:lvlText w:val="%2)"/>
      <w:lvlJc w:val="left"/>
      <w:pPr>
        <w:tabs>
          <w:tab w:val="num" w:pos="1875"/>
        </w:tabs>
        <w:ind w:left="1875" w:hanging="435"/>
      </w:pPr>
      <w:rPr>
        <w:rFonts w:hint="default"/>
      </w:rPr>
    </w:lvl>
    <w:lvl w:ilvl="2" w:tplc="041B0005" w:tentative="1">
      <w:start w:val="1"/>
      <w:numFmt w:val="lowerRoman"/>
      <w:lvlText w:val="%3."/>
      <w:lvlJc w:val="right"/>
      <w:pPr>
        <w:tabs>
          <w:tab w:val="num" w:pos="2520"/>
        </w:tabs>
        <w:ind w:left="2520" w:hanging="180"/>
      </w:pPr>
    </w:lvl>
    <w:lvl w:ilvl="3" w:tplc="041B0001" w:tentative="1">
      <w:start w:val="1"/>
      <w:numFmt w:val="decimal"/>
      <w:lvlText w:val="%4."/>
      <w:lvlJc w:val="left"/>
      <w:pPr>
        <w:tabs>
          <w:tab w:val="num" w:pos="3240"/>
        </w:tabs>
        <w:ind w:left="3240" w:hanging="360"/>
      </w:pPr>
    </w:lvl>
    <w:lvl w:ilvl="4" w:tplc="041B0003" w:tentative="1">
      <w:start w:val="1"/>
      <w:numFmt w:val="lowerLetter"/>
      <w:lvlText w:val="%5."/>
      <w:lvlJc w:val="left"/>
      <w:pPr>
        <w:tabs>
          <w:tab w:val="num" w:pos="3960"/>
        </w:tabs>
        <w:ind w:left="3960" w:hanging="360"/>
      </w:pPr>
    </w:lvl>
    <w:lvl w:ilvl="5" w:tplc="041B0005" w:tentative="1">
      <w:start w:val="1"/>
      <w:numFmt w:val="lowerRoman"/>
      <w:lvlText w:val="%6."/>
      <w:lvlJc w:val="right"/>
      <w:pPr>
        <w:tabs>
          <w:tab w:val="num" w:pos="4680"/>
        </w:tabs>
        <w:ind w:left="4680" w:hanging="180"/>
      </w:pPr>
    </w:lvl>
    <w:lvl w:ilvl="6" w:tplc="041B0001" w:tentative="1">
      <w:start w:val="1"/>
      <w:numFmt w:val="decimal"/>
      <w:lvlText w:val="%7."/>
      <w:lvlJc w:val="left"/>
      <w:pPr>
        <w:tabs>
          <w:tab w:val="num" w:pos="5400"/>
        </w:tabs>
        <w:ind w:left="5400" w:hanging="360"/>
      </w:pPr>
    </w:lvl>
    <w:lvl w:ilvl="7" w:tplc="041B0003" w:tentative="1">
      <w:start w:val="1"/>
      <w:numFmt w:val="lowerLetter"/>
      <w:lvlText w:val="%8."/>
      <w:lvlJc w:val="left"/>
      <w:pPr>
        <w:tabs>
          <w:tab w:val="num" w:pos="6120"/>
        </w:tabs>
        <w:ind w:left="6120" w:hanging="360"/>
      </w:pPr>
    </w:lvl>
    <w:lvl w:ilvl="8" w:tplc="041B0005" w:tentative="1">
      <w:start w:val="1"/>
      <w:numFmt w:val="lowerRoman"/>
      <w:lvlText w:val="%9."/>
      <w:lvlJc w:val="right"/>
      <w:pPr>
        <w:tabs>
          <w:tab w:val="num" w:pos="6840"/>
        </w:tabs>
        <w:ind w:left="6840" w:hanging="180"/>
      </w:pPr>
    </w:lvl>
  </w:abstractNum>
  <w:abstractNum w:abstractNumId="41" w15:restartNumberingAfterBreak="0">
    <w:nsid w:val="5856193D"/>
    <w:multiLevelType w:val="hybridMultilevel"/>
    <w:tmpl w:val="DF1E0E90"/>
    <w:lvl w:ilvl="0" w:tplc="445E533C">
      <w:start w:val="1"/>
      <w:numFmt w:val="lowerLetter"/>
      <w:lvlText w:val="%1)"/>
      <w:lvlJc w:val="left"/>
      <w:pPr>
        <w:tabs>
          <w:tab w:val="num" w:pos="1211"/>
        </w:tabs>
        <w:ind w:left="121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87A0846"/>
    <w:multiLevelType w:val="multilevel"/>
    <w:tmpl w:val="1AE04526"/>
    <w:styleLink w:val="tl7"/>
    <w:lvl w:ilvl="0">
      <w:start w:val="1"/>
      <w:numFmt w:val="none"/>
      <w:lvlText w:val="21"/>
      <w:lvlJc w:val="left"/>
      <w:pPr>
        <w:ind w:left="1440" w:hanging="360"/>
      </w:pPr>
      <w:rPr>
        <w:rFonts w:cs="Times New Roman" w:hint="default"/>
        <w:i w:val="0"/>
        <w:color w:val="auto"/>
      </w:rPr>
    </w:lvl>
    <w:lvl w:ilvl="1">
      <w:start w:val="1"/>
      <w:numFmt w:val="none"/>
      <w:lvlText w:val="21.1"/>
      <w:lvlJc w:val="left"/>
      <w:pPr>
        <w:ind w:left="2160" w:hanging="360"/>
      </w:pPr>
      <w:rPr>
        <w:rFonts w:cs="Times New Roman" w:hint="default"/>
        <w:i w:val="0"/>
        <w:color w:val="auto"/>
      </w:rPr>
    </w:lvl>
    <w:lvl w:ilvl="2">
      <w:start w:val="1"/>
      <w:numFmt w:val="lowerRoman"/>
      <w:lvlText w:val="%3."/>
      <w:lvlJc w:val="right"/>
      <w:pPr>
        <w:ind w:left="2880" w:hanging="180"/>
      </w:pPr>
      <w:rPr>
        <w:rFonts w:cs="Times New Roman" w:hint="default"/>
      </w:rPr>
    </w:lvl>
    <w:lvl w:ilvl="3">
      <w:start w:val="1"/>
      <w:numFmt w:val="decimal"/>
      <w:lvlText w:val="%4."/>
      <w:lvlJc w:val="left"/>
      <w:pPr>
        <w:ind w:left="3600" w:hanging="360"/>
      </w:pPr>
      <w:rPr>
        <w:rFonts w:cs="Times New Roman" w:hint="default"/>
      </w:rPr>
    </w:lvl>
    <w:lvl w:ilvl="4">
      <w:start w:val="1"/>
      <w:numFmt w:val="lowerLetter"/>
      <w:lvlText w:val="%5."/>
      <w:lvlJc w:val="left"/>
      <w:pPr>
        <w:ind w:left="4320" w:hanging="360"/>
      </w:pPr>
      <w:rPr>
        <w:rFonts w:cs="Times New Roman" w:hint="default"/>
      </w:rPr>
    </w:lvl>
    <w:lvl w:ilvl="5">
      <w:start w:val="1"/>
      <w:numFmt w:val="lowerRoman"/>
      <w:lvlText w:val="%6."/>
      <w:lvlJc w:val="right"/>
      <w:pPr>
        <w:ind w:left="5040" w:hanging="180"/>
      </w:pPr>
      <w:rPr>
        <w:rFonts w:cs="Times New Roman" w:hint="default"/>
      </w:rPr>
    </w:lvl>
    <w:lvl w:ilvl="6">
      <w:start w:val="1"/>
      <w:numFmt w:val="decimal"/>
      <w:lvlText w:val="%7."/>
      <w:lvlJc w:val="left"/>
      <w:pPr>
        <w:ind w:left="5760" w:hanging="360"/>
      </w:pPr>
      <w:rPr>
        <w:rFonts w:cs="Times New Roman" w:hint="default"/>
      </w:rPr>
    </w:lvl>
    <w:lvl w:ilvl="7">
      <w:start w:val="1"/>
      <w:numFmt w:val="lowerLetter"/>
      <w:lvlText w:val="%8."/>
      <w:lvlJc w:val="left"/>
      <w:pPr>
        <w:ind w:left="6480" w:hanging="360"/>
      </w:pPr>
      <w:rPr>
        <w:rFonts w:cs="Times New Roman" w:hint="default"/>
      </w:rPr>
    </w:lvl>
    <w:lvl w:ilvl="8">
      <w:start w:val="1"/>
      <w:numFmt w:val="lowerRoman"/>
      <w:lvlText w:val="%9."/>
      <w:lvlJc w:val="right"/>
      <w:pPr>
        <w:ind w:left="7200" w:hanging="180"/>
      </w:pPr>
      <w:rPr>
        <w:rFonts w:cs="Times New Roman" w:hint="default"/>
      </w:rPr>
    </w:lvl>
  </w:abstractNum>
  <w:abstractNum w:abstractNumId="43" w15:restartNumberingAfterBreak="0">
    <w:nsid w:val="58B2716B"/>
    <w:multiLevelType w:val="multilevel"/>
    <w:tmpl w:val="B59007A6"/>
    <w:styleLink w:val="tl4"/>
    <w:lvl w:ilvl="0">
      <w:start w:val="1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4" w15:restartNumberingAfterBreak="0">
    <w:nsid w:val="5B8E2065"/>
    <w:multiLevelType w:val="multilevel"/>
    <w:tmpl w:val="36ACB738"/>
    <w:styleLink w:val="tl9"/>
    <w:lvl w:ilvl="0">
      <w:start w:val="21"/>
      <w:numFmt w:val="decimal"/>
      <w:lvlText w:val="%1."/>
      <w:lvlJc w:val="left"/>
      <w:pPr>
        <w:ind w:left="644" w:hanging="360"/>
      </w:pPr>
      <w:rPr>
        <w:rFonts w:cs="Times New Roman" w:hint="default"/>
        <w:i w:val="0"/>
        <w:color w:val="auto"/>
      </w:rPr>
    </w:lvl>
    <w:lvl w:ilvl="1">
      <w:start w:val="1"/>
      <w:numFmt w:val="decimal"/>
      <w:lvlText w:val="%1.%2."/>
      <w:lvlJc w:val="left"/>
      <w:pPr>
        <w:ind w:left="360" w:hanging="360"/>
      </w:pPr>
      <w:rPr>
        <w:rFonts w:cs="Times New Roman" w:hint="default"/>
        <w:b w:val="0"/>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5" w15:restartNumberingAfterBreak="0">
    <w:nsid w:val="6A772B56"/>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46" w15:restartNumberingAfterBreak="0">
    <w:nsid w:val="6C7B07C9"/>
    <w:multiLevelType w:val="multilevel"/>
    <w:tmpl w:val="915CF418"/>
    <w:styleLink w:val="tl5"/>
    <w:lvl w:ilvl="0">
      <w:start w:val="19"/>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7" w15:restartNumberingAfterBreak="0">
    <w:nsid w:val="6CD03A6B"/>
    <w:multiLevelType w:val="multilevel"/>
    <w:tmpl w:val="8EFCD310"/>
    <w:styleLink w:val="WW8Num2"/>
    <w:lvl w:ilvl="0">
      <w:numFmt w:val="bullet"/>
      <w:lvlText w:val=""/>
      <w:lvlJc w:val="left"/>
      <w:pPr>
        <w:ind w:left="840" w:hanging="360"/>
      </w:pPr>
      <w:rPr>
        <w:rFonts w:ascii="Symbol" w:hAnsi="Symbol" w:cs="Symbol"/>
        <w:color w:val="auto"/>
        <w:position w:val="0"/>
        <w:sz w:val="24"/>
        <w:szCs w:val="24"/>
        <w:vertAlign w:val="baseline"/>
        <w:lang w:val="cs-CZ" w:bidi="ar-SA"/>
      </w:rPr>
    </w:lvl>
    <w:lvl w:ilvl="1">
      <w:numFmt w:val="bullet"/>
      <w:lvlText w:val=""/>
      <w:lvlJc w:val="left"/>
      <w:pPr>
        <w:ind w:left="1080" w:hanging="360"/>
      </w:pPr>
      <w:rPr>
        <w:rFonts w:ascii="Symbol" w:hAnsi="Symbol" w:cs="StarSymbol, 'Arial Unicode MS'"/>
        <w:color w:val="auto"/>
        <w:sz w:val="18"/>
        <w:szCs w:val="18"/>
        <w:lang w:val="cs-CZ" w:bidi="ar-SA"/>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8" w15:restartNumberingAfterBreak="0">
    <w:nsid w:val="6D1E5716"/>
    <w:multiLevelType w:val="multilevel"/>
    <w:tmpl w:val="3CA4F3B4"/>
    <w:styleLink w:val="tl2"/>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9" w15:restartNumberingAfterBreak="0">
    <w:nsid w:val="6FBD04D9"/>
    <w:multiLevelType w:val="hybridMultilevel"/>
    <w:tmpl w:val="63DC7224"/>
    <w:lvl w:ilvl="0" w:tplc="257AFE3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0524FF0"/>
    <w:multiLevelType w:val="hybridMultilevel"/>
    <w:tmpl w:val="E5DE09A8"/>
    <w:lvl w:ilvl="0" w:tplc="0E6A6D00">
      <w:numFmt w:val="bullet"/>
      <w:pStyle w:val="Zoznamsodrkami"/>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72DE7C54"/>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52" w15:restartNumberingAfterBreak="0">
    <w:nsid w:val="737057C0"/>
    <w:multiLevelType w:val="multilevel"/>
    <w:tmpl w:val="13C24C40"/>
    <w:styleLink w:val="tl6"/>
    <w:lvl w:ilvl="0">
      <w:start w:val="20"/>
      <w:numFmt w:val="none"/>
      <w:lvlText w:val="20"/>
      <w:lvlJc w:val="left"/>
      <w:pPr>
        <w:ind w:left="714" w:hanging="357"/>
      </w:pPr>
      <w:rPr>
        <w:rFonts w:cs="Times New Roman" w:hint="default"/>
      </w:rPr>
    </w:lvl>
    <w:lvl w:ilvl="1">
      <w:start w:val="2"/>
      <w:numFmt w:val="none"/>
      <w:lvlText w:val="20.1"/>
      <w:lvlJc w:val="left"/>
      <w:pPr>
        <w:ind w:left="1071" w:hanging="357"/>
      </w:pPr>
      <w:rPr>
        <w:rFonts w:cs="Times New Roman" w:hint="default"/>
      </w:rPr>
    </w:lvl>
    <w:lvl w:ilvl="2">
      <w:start w:val="1"/>
      <w:numFmt w:val="lowerRoman"/>
      <w:lvlText w:val="%3)"/>
      <w:lvlJc w:val="left"/>
      <w:pPr>
        <w:ind w:left="1428" w:hanging="357"/>
      </w:pPr>
      <w:rPr>
        <w:rFonts w:cs="Times New Roman" w:hint="default"/>
      </w:rPr>
    </w:lvl>
    <w:lvl w:ilvl="3">
      <w:start w:val="1"/>
      <w:numFmt w:val="decimal"/>
      <w:lvlText w:val="(%4)"/>
      <w:lvlJc w:val="left"/>
      <w:pPr>
        <w:ind w:left="1785" w:hanging="357"/>
      </w:pPr>
      <w:rPr>
        <w:rFonts w:cs="Times New Roman" w:hint="default"/>
      </w:rPr>
    </w:lvl>
    <w:lvl w:ilvl="4">
      <w:start w:val="1"/>
      <w:numFmt w:val="lowerLetter"/>
      <w:lvlText w:val="(%5)"/>
      <w:lvlJc w:val="left"/>
      <w:pPr>
        <w:ind w:left="2142" w:hanging="357"/>
      </w:pPr>
      <w:rPr>
        <w:rFonts w:cs="Times New Roman" w:hint="default"/>
      </w:rPr>
    </w:lvl>
    <w:lvl w:ilvl="5">
      <w:start w:val="1"/>
      <w:numFmt w:val="lowerRoman"/>
      <w:lvlText w:val="(%6)"/>
      <w:lvlJc w:val="left"/>
      <w:pPr>
        <w:ind w:left="2499" w:hanging="357"/>
      </w:pPr>
      <w:rPr>
        <w:rFonts w:cs="Times New Roman" w:hint="default"/>
      </w:rPr>
    </w:lvl>
    <w:lvl w:ilvl="6">
      <w:start w:val="1"/>
      <w:numFmt w:val="decimal"/>
      <w:lvlText w:val="%7."/>
      <w:lvlJc w:val="left"/>
      <w:pPr>
        <w:ind w:left="2856" w:hanging="357"/>
      </w:pPr>
      <w:rPr>
        <w:rFonts w:cs="Times New Roman" w:hint="default"/>
      </w:rPr>
    </w:lvl>
    <w:lvl w:ilvl="7">
      <w:start w:val="1"/>
      <w:numFmt w:val="lowerLetter"/>
      <w:lvlText w:val="%8."/>
      <w:lvlJc w:val="left"/>
      <w:pPr>
        <w:ind w:left="3213" w:hanging="357"/>
      </w:pPr>
      <w:rPr>
        <w:rFonts w:cs="Times New Roman" w:hint="default"/>
      </w:rPr>
    </w:lvl>
    <w:lvl w:ilvl="8">
      <w:start w:val="1"/>
      <w:numFmt w:val="lowerRoman"/>
      <w:lvlText w:val="%9."/>
      <w:lvlJc w:val="left"/>
      <w:pPr>
        <w:ind w:left="3570" w:hanging="357"/>
      </w:pPr>
      <w:rPr>
        <w:rFonts w:cs="Times New Roman" w:hint="default"/>
      </w:rPr>
    </w:lvl>
  </w:abstractNum>
  <w:abstractNum w:abstractNumId="53" w15:restartNumberingAfterBreak="0">
    <w:nsid w:val="769919FC"/>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54" w15:restartNumberingAfterBreak="0">
    <w:nsid w:val="771B11D4"/>
    <w:multiLevelType w:val="hybridMultilevel"/>
    <w:tmpl w:val="B8A28CC2"/>
    <w:lvl w:ilvl="0" w:tplc="7E5AB8B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5" w15:restartNumberingAfterBreak="0">
    <w:nsid w:val="7AAB4A3E"/>
    <w:multiLevelType w:val="multilevel"/>
    <w:tmpl w:val="FD8ED384"/>
    <w:styleLink w:val="WW8Num5"/>
    <w:lvl w:ilvl="0">
      <w:numFmt w:val="bullet"/>
      <w:lvlText w:val=""/>
      <w:lvlJc w:val="left"/>
      <w:rPr>
        <w:rFonts w:ascii="Symbol" w:eastAsia="Times New Roman" w:hAnsi="Symbol" w:cs="Symbol"/>
        <w:color w:val="auto"/>
        <w:sz w:val="24"/>
        <w:szCs w:val="24"/>
        <w:lang w:val="cs-CZ" w:bidi="ar-SA"/>
      </w:rPr>
    </w:lvl>
    <w:lvl w:ilvl="1">
      <w:numFmt w:val="bullet"/>
      <w:lvlText w:val=""/>
      <w:lvlJc w:val="left"/>
      <w:rPr>
        <w:rFonts w:ascii="Symbol" w:hAnsi="Symbol" w:cs="Wingdings"/>
        <w:color w:val="auto"/>
        <w:sz w:val="24"/>
        <w:szCs w:val="24"/>
        <w:lang w:val="cs-CZ" w:bidi="ar-SA"/>
      </w:rPr>
    </w:lvl>
    <w:lvl w:ilvl="2">
      <w:start w:val="1"/>
      <w:numFmt w:val="decimal"/>
      <w:suff w:val="nothing"/>
      <w:lvlText w:val="%3."/>
      <w:lvlJc w:val="left"/>
      <w:rPr>
        <w:rFonts w:ascii="Wingdings" w:hAnsi="Wingdings" w:cs="StarSymbol, 'Arial Unicode MS'"/>
        <w:sz w:val="18"/>
        <w:szCs w:val="18"/>
      </w:rPr>
    </w:lvl>
    <w:lvl w:ilvl="3">
      <w:start w:val="1"/>
      <w:numFmt w:val="decimal"/>
      <w:suff w:val="nothing"/>
      <w:lvlText w:val="%4."/>
      <w:lvlJc w:val="left"/>
      <w:rPr>
        <w:rFonts w:ascii="Times New Roman" w:hAnsi="Times New Roman" w:cs="Times New Roman"/>
      </w:rPr>
    </w:lvl>
    <w:lvl w:ilvl="4">
      <w:start w:val="1"/>
      <w:numFmt w:val="decimal"/>
      <w:suff w:val="nothing"/>
      <w:lvlText w:val="%5."/>
      <w:lvlJc w:val="left"/>
      <w:rPr>
        <w:rFonts w:ascii="Courier New" w:hAnsi="Courier New" w:cs="Courier New"/>
      </w:rPr>
    </w:lvl>
    <w:lvl w:ilvl="5">
      <w:start w:val="1"/>
      <w:numFmt w:val="decimal"/>
      <w:suff w:val="nothing"/>
      <w:lvlText w:val="%6."/>
      <w:lvlJc w:val="left"/>
      <w:rPr>
        <w:rFonts w:ascii="Wingdings" w:hAnsi="Wingdings" w:cs="Wingdings"/>
      </w:rPr>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56" w15:restartNumberingAfterBreak="0">
    <w:nsid w:val="7E0F4F4A"/>
    <w:multiLevelType w:val="multilevel"/>
    <w:tmpl w:val="0DB8C44A"/>
    <w:styleLink w:val="WW8Num8"/>
    <w:lvl w:ilvl="0">
      <w:numFmt w:val="bullet"/>
      <w:lvlText w:val="-"/>
      <w:lvlJc w:val="left"/>
      <w:pPr>
        <w:ind w:left="360" w:hanging="360"/>
      </w:pPr>
      <w:rPr>
        <w:rFonts w:ascii="Times New Roman" w:hAnsi="Times New Roman"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765567334">
    <w:abstractNumId w:val="13"/>
  </w:num>
  <w:num w:numId="2" w16cid:durableId="499658149">
    <w:abstractNumId w:val="48"/>
  </w:num>
  <w:num w:numId="3" w16cid:durableId="1690909359">
    <w:abstractNumId w:val="25"/>
  </w:num>
  <w:num w:numId="4" w16cid:durableId="1238593548">
    <w:abstractNumId w:val="43"/>
  </w:num>
  <w:num w:numId="5" w16cid:durableId="794249699">
    <w:abstractNumId w:val="46"/>
  </w:num>
  <w:num w:numId="6" w16cid:durableId="467473733">
    <w:abstractNumId w:val="52"/>
  </w:num>
  <w:num w:numId="7" w16cid:durableId="1460994682">
    <w:abstractNumId w:val="42"/>
  </w:num>
  <w:num w:numId="8" w16cid:durableId="1580557602">
    <w:abstractNumId w:val="37"/>
  </w:num>
  <w:num w:numId="9" w16cid:durableId="1197888195">
    <w:abstractNumId w:val="44"/>
  </w:num>
  <w:num w:numId="10" w16cid:durableId="1160926312">
    <w:abstractNumId w:val="24"/>
  </w:num>
  <w:num w:numId="11" w16cid:durableId="1541280161">
    <w:abstractNumId w:val="22"/>
  </w:num>
  <w:num w:numId="12" w16cid:durableId="953710279">
    <w:abstractNumId w:val="35"/>
  </w:num>
  <w:num w:numId="13" w16cid:durableId="796872874">
    <w:abstractNumId w:val="9"/>
  </w:num>
  <w:num w:numId="14" w16cid:durableId="821849791">
    <w:abstractNumId w:val="8"/>
  </w:num>
  <w:num w:numId="15" w16cid:durableId="89668584">
    <w:abstractNumId w:val="20"/>
  </w:num>
  <w:num w:numId="16" w16cid:durableId="1644000127">
    <w:abstractNumId w:val="36"/>
    <w:lvlOverride w:ilvl="0">
      <w:startOverride w:val="1"/>
    </w:lvlOverride>
  </w:num>
  <w:num w:numId="17" w16cid:durableId="1124612514">
    <w:abstractNumId w:val="0"/>
    <w:lvlOverride w:ilvl="0">
      <w:startOverride w:val="1"/>
      <w:lvl w:ilvl="0">
        <w:start w:val="1"/>
        <w:numFmt w:val="decimal"/>
        <w:pStyle w:val="Quick1"/>
        <w:lvlText w:val="%1."/>
        <w:lvlJc w:val="left"/>
      </w:lvl>
    </w:lvlOverride>
  </w:num>
  <w:num w:numId="18" w16cid:durableId="1094059478">
    <w:abstractNumId w:val="27"/>
  </w:num>
  <w:num w:numId="19" w16cid:durableId="1214734588">
    <w:abstractNumId w:val="38"/>
  </w:num>
  <w:num w:numId="20" w16cid:durableId="578446401">
    <w:abstractNumId w:val="26"/>
    <w:lvlOverride w:ilvl="0">
      <w:startOverride w:val="1"/>
    </w:lvlOverride>
  </w:num>
  <w:num w:numId="21" w16cid:durableId="41474337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75754079">
    <w:abstractNumId w:val="28"/>
  </w:num>
  <w:num w:numId="23" w16cid:durableId="410742045">
    <w:abstractNumId w:val="40"/>
  </w:num>
  <w:num w:numId="24" w16cid:durableId="1630696502">
    <w:abstractNumId w:val="33"/>
  </w:num>
  <w:num w:numId="25" w16cid:durableId="1644306879">
    <w:abstractNumId w:val="50"/>
  </w:num>
  <w:num w:numId="26" w16cid:durableId="1542011861">
    <w:abstractNumId w:val="34"/>
  </w:num>
  <w:num w:numId="27" w16cid:durableId="1309440636">
    <w:abstractNumId w:val="32"/>
  </w:num>
  <w:num w:numId="28" w16cid:durableId="132260506">
    <w:abstractNumId w:val="49"/>
  </w:num>
  <w:num w:numId="29" w16cid:durableId="550700110">
    <w:abstractNumId w:val="32"/>
    <w:lvlOverride w:ilvl="0">
      <w:startOverride w:val="1"/>
    </w:lvlOverride>
  </w:num>
  <w:num w:numId="30" w16cid:durableId="523252436">
    <w:abstractNumId w:val="32"/>
    <w:lvlOverride w:ilvl="0">
      <w:startOverride w:val="1"/>
    </w:lvlOverride>
  </w:num>
  <w:num w:numId="31" w16cid:durableId="1490755490">
    <w:abstractNumId w:val="32"/>
    <w:lvlOverride w:ilvl="0">
      <w:startOverride w:val="1"/>
    </w:lvlOverride>
  </w:num>
  <w:num w:numId="32" w16cid:durableId="158154575">
    <w:abstractNumId w:val="32"/>
    <w:lvlOverride w:ilvl="0">
      <w:startOverride w:val="1"/>
    </w:lvlOverride>
  </w:num>
  <w:num w:numId="33" w16cid:durableId="969751826">
    <w:abstractNumId w:val="32"/>
    <w:lvlOverride w:ilvl="0">
      <w:startOverride w:val="1"/>
    </w:lvlOverride>
  </w:num>
  <w:num w:numId="34" w16cid:durableId="1669406078">
    <w:abstractNumId w:val="32"/>
    <w:lvlOverride w:ilvl="0">
      <w:startOverride w:val="1"/>
    </w:lvlOverride>
  </w:num>
  <w:num w:numId="35" w16cid:durableId="1429540947">
    <w:abstractNumId w:val="32"/>
    <w:lvlOverride w:ilvl="0">
      <w:startOverride w:val="1"/>
    </w:lvlOverride>
  </w:num>
  <w:num w:numId="36" w16cid:durableId="633023590">
    <w:abstractNumId w:val="32"/>
    <w:lvlOverride w:ilvl="0">
      <w:startOverride w:val="1"/>
    </w:lvlOverride>
  </w:num>
  <w:num w:numId="37" w16cid:durableId="822745013">
    <w:abstractNumId w:val="32"/>
    <w:lvlOverride w:ilvl="0">
      <w:startOverride w:val="1"/>
    </w:lvlOverride>
  </w:num>
  <w:num w:numId="38" w16cid:durableId="1001200982">
    <w:abstractNumId w:val="32"/>
    <w:lvlOverride w:ilvl="0">
      <w:startOverride w:val="1"/>
    </w:lvlOverride>
  </w:num>
  <w:num w:numId="39" w16cid:durableId="730734371">
    <w:abstractNumId w:val="32"/>
    <w:lvlOverride w:ilvl="0">
      <w:startOverride w:val="1"/>
    </w:lvlOverride>
  </w:num>
  <w:num w:numId="40" w16cid:durableId="1830899832">
    <w:abstractNumId w:val="32"/>
    <w:lvlOverride w:ilvl="0">
      <w:startOverride w:val="1"/>
    </w:lvlOverride>
  </w:num>
  <w:num w:numId="41" w16cid:durableId="1623656933">
    <w:abstractNumId w:val="32"/>
    <w:lvlOverride w:ilvl="0">
      <w:startOverride w:val="1"/>
    </w:lvlOverride>
  </w:num>
  <w:num w:numId="42" w16cid:durableId="1998458406">
    <w:abstractNumId w:val="32"/>
    <w:lvlOverride w:ilvl="0">
      <w:startOverride w:val="1"/>
    </w:lvlOverride>
  </w:num>
  <w:num w:numId="43" w16cid:durableId="1335494319">
    <w:abstractNumId w:val="32"/>
    <w:lvlOverride w:ilvl="0">
      <w:startOverride w:val="1"/>
    </w:lvlOverride>
  </w:num>
  <w:num w:numId="44" w16cid:durableId="2125340799">
    <w:abstractNumId w:val="32"/>
    <w:lvlOverride w:ilvl="0">
      <w:startOverride w:val="1"/>
    </w:lvlOverride>
  </w:num>
  <w:num w:numId="45" w16cid:durableId="1615331799">
    <w:abstractNumId w:val="11"/>
  </w:num>
  <w:num w:numId="46" w16cid:durableId="1001660712">
    <w:abstractNumId w:val="11"/>
    <w:lvlOverride w:ilvl="0">
      <w:startOverride w:val="1"/>
    </w:lvlOverride>
  </w:num>
  <w:num w:numId="47" w16cid:durableId="354503996">
    <w:abstractNumId w:val="11"/>
    <w:lvlOverride w:ilvl="0">
      <w:startOverride w:val="1"/>
    </w:lvlOverride>
  </w:num>
  <w:num w:numId="48" w16cid:durableId="1489402884">
    <w:abstractNumId w:val="32"/>
    <w:lvlOverride w:ilvl="0">
      <w:startOverride w:val="1"/>
    </w:lvlOverride>
  </w:num>
  <w:num w:numId="49" w16cid:durableId="593517884">
    <w:abstractNumId w:val="11"/>
    <w:lvlOverride w:ilvl="0">
      <w:startOverride w:val="1"/>
    </w:lvlOverride>
  </w:num>
  <w:num w:numId="50" w16cid:durableId="2139644339">
    <w:abstractNumId w:val="11"/>
    <w:lvlOverride w:ilvl="0">
      <w:startOverride w:val="1"/>
    </w:lvlOverride>
  </w:num>
  <w:num w:numId="51" w16cid:durableId="1218400813">
    <w:abstractNumId w:val="11"/>
    <w:lvlOverride w:ilvl="0">
      <w:startOverride w:val="1"/>
    </w:lvlOverride>
  </w:num>
  <w:num w:numId="52" w16cid:durableId="1575123482">
    <w:abstractNumId w:val="11"/>
    <w:lvlOverride w:ilvl="0">
      <w:startOverride w:val="1"/>
    </w:lvlOverride>
  </w:num>
  <w:num w:numId="53" w16cid:durableId="1269199761">
    <w:abstractNumId w:val="11"/>
    <w:lvlOverride w:ilvl="0">
      <w:startOverride w:val="1"/>
    </w:lvlOverride>
  </w:num>
  <w:num w:numId="54" w16cid:durableId="2029480375">
    <w:abstractNumId w:val="18"/>
  </w:num>
  <w:num w:numId="55" w16cid:durableId="1335299527">
    <w:abstractNumId w:val="14"/>
  </w:num>
  <w:num w:numId="56" w16cid:durableId="1785612755">
    <w:abstractNumId w:val="32"/>
    <w:lvlOverride w:ilvl="0">
      <w:startOverride w:val="1"/>
    </w:lvlOverride>
  </w:num>
  <w:num w:numId="57" w16cid:durableId="1148059852">
    <w:abstractNumId w:val="30"/>
  </w:num>
  <w:num w:numId="58" w16cid:durableId="47191312">
    <w:abstractNumId w:val="54"/>
  </w:num>
  <w:num w:numId="59" w16cid:durableId="1805466054">
    <w:abstractNumId w:val="11"/>
    <w:lvlOverride w:ilvl="0">
      <w:startOverride w:val="1"/>
    </w:lvlOverride>
  </w:num>
  <w:num w:numId="60" w16cid:durableId="1947879274">
    <w:abstractNumId w:val="29"/>
  </w:num>
  <w:num w:numId="61" w16cid:durableId="598101725">
    <w:abstractNumId w:val="45"/>
  </w:num>
  <w:num w:numId="62" w16cid:durableId="1746105047">
    <w:abstractNumId w:val="17"/>
  </w:num>
  <w:num w:numId="63" w16cid:durableId="2002392857">
    <w:abstractNumId w:val="31"/>
  </w:num>
  <w:num w:numId="64" w16cid:durableId="18314908">
    <w:abstractNumId w:val="41"/>
  </w:num>
  <w:num w:numId="65" w16cid:durableId="871304313">
    <w:abstractNumId w:val="53"/>
  </w:num>
  <w:num w:numId="66" w16cid:durableId="1973289810">
    <w:abstractNumId w:val="19"/>
  </w:num>
  <w:num w:numId="67" w16cid:durableId="212935382">
    <w:abstractNumId w:val="10"/>
  </w:num>
  <w:num w:numId="68" w16cid:durableId="971518777">
    <w:abstractNumId w:val="51"/>
  </w:num>
  <w:num w:numId="69" w16cid:durableId="99836219">
    <w:abstractNumId w:val="3"/>
  </w:num>
  <w:num w:numId="70" w16cid:durableId="1387414947">
    <w:abstractNumId w:val="56"/>
  </w:num>
  <w:num w:numId="71" w16cid:durableId="686711577">
    <w:abstractNumId w:val="55"/>
  </w:num>
  <w:num w:numId="72" w16cid:durableId="2109621614">
    <w:abstractNumId w:val="16"/>
  </w:num>
  <w:num w:numId="73" w16cid:durableId="1251350281">
    <w:abstractNumId w:val="15"/>
  </w:num>
  <w:num w:numId="74" w16cid:durableId="880434589">
    <w:abstractNumId w:val="39"/>
  </w:num>
  <w:num w:numId="75" w16cid:durableId="998269746">
    <w:abstractNumId w:val="23"/>
  </w:num>
  <w:num w:numId="76" w16cid:durableId="183447336">
    <w:abstractNumId w:val="47"/>
  </w:num>
  <w:num w:numId="77" w16cid:durableId="1339967752">
    <w:abstractNumId w:val="6"/>
  </w:num>
  <w:num w:numId="78" w16cid:durableId="412316733">
    <w:abstractNumId w:val="12"/>
  </w:num>
  <w:num w:numId="79" w16cid:durableId="6031979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5BC"/>
    <w:rsid w:val="000017AF"/>
    <w:rsid w:val="00001FF8"/>
    <w:rsid w:val="000021F6"/>
    <w:rsid w:val="00002D72"/>
    <w:rsid w:val="00003594"/>
    <w:rsid w:val="00004E5C"/>
    <w:rsid w:val="00005169"/>
    <w:rsid w:val="00006CA0"/>
    <w:rsid w:val="000078BE"/>
    <w:rsid w:val="00010B5B"/>
    <w:rsid w:val="00010D73"/>
    <w:rsid w:val="00011465"/>
    <w:rsid w:val="000114C1"/>
    <w:rsid w:val="00011BB9"/>
    <w:rsid w:val="00011C64"/>
    <w:rsid w:val="00011D80"/>
    <w:rsid w:val="0001260F"/>
    <w:rsid w:val="000126A7"/>
    <w:rsid w:val="000142C2"/>
    <w:rsid w:val="00014AAB"/>
    <w:rsid w:val="00015042"/>
    <w:rsid w:val="00015936"/>
    <w:rsid w:val="00015959"/>
    <w:rsid w:val="00015CA3"/>
    <w:rsid w:val="00015E11"/>
    <w:rsid w:val="000167CD"/>
    <w:rsid w:val="00016987"/>
    <w:rsid w:val="0002025A"/>
    <w:rsid w:val="00021D6D"/>
    <w:rsid w:val="00022072"/>
    <w:rsid w:val="0002248A"/>
    <w:rsid w:val="00022942"/>
    <w:rsid w:val="00022BD8"/>
    <w:rsid w:val="00023239"/>
    <w:rsid w:val="00024269"/>
    <w:rsid w:val="00024FB4"/>
    <w:rsid w:val="00025334"/>
    <w:rsid w:val="00026062"/>
    <w:rsid w:val="00026071"/>
    <w:rsid w:val="00027B9D"/>
    <w:rsid w:val="0003008D"/>
    <w:rsid w:val="00030322"/>
    <w:rsid w:val="00030CB9"/>
    <w:rsid w:val="00030FC1"/>
    <w:rsid w:val="0003127A"/>
    <w:rsid w:val="00031E01"/>
    <w:rsid w:val="0003504A"/>
    <w:rsid w:val="00035EA5"/>
    <w:rsid w:val="00035EAC"/>
    <w:rsid w:val="000368EA"/>
    <w:rsid w:val="000369BD"/>
    <w:rsid w:val="00036E11"/>
    <w:rsid w:val="00036F80"/>
    <w:rsid w:val="000371B3"/>
    <w:rsid w:val="00037F35"/>
    <w:rsid w:val="00040752"/>
    <w:rsid w:val="00040E41"/>
    <w:rsid w:val="000410FF"/>
    <w:rsid w:val="00041199"/>
    <w:rsid w:val="0004187C"/>
    <w:rsid w:val="0004363F"/>
    <w:rsid w:val="00043706"/>
    <w:rsid w:val="0004448F"/>
    <w:rsid w:val="000445BE"/>
    <w:rsid w:val="00044A04"/>
    <w:rsid w:val="00045618"/>
    <w:rsid w:val="00045C37"/>
    <w:rsid w:val="00046730"/>
    <w:rsid w:val="00046AA8"/>
    <w:rsid w:val="00047300"/>
    <w:rsid w:val="0004789E"/>
    <w:rsid w:val="00047945"/>
    <w:rsid w:val="00050BEC"/>
    <w:rsid w:val="000513BD"/>
    <w:rsid w:val="000514F1"/>
    <w:rsid w:val="000517E0"/>
    <w:rsid w:val="00051B96"/>
    <w:rsid w:val="00051F05"/>
    <w:rsid w:val="00052100"/>
    <w:rsid w:val="000524AF"/>
    <w:rsid w:val="0005375A"/>
    <w:rsid w:val="00053A1E"/>
    <w:rsid w:val="00054739"/>
    <w:rsid w:val="00055649"/>
    <w:rsid w:val="0005564D"/>
    <w:rsid w:val="00057650"/>
    <w:rsid w:val="000604B5"/>
    <w:rsid w:val="00060961"/>
    <w:rsid w:val="00060CA0"/>
    <w:rsid w:val="00061AED"/>
    <w:rsid w:val="00061F58"/>
    <w:rsid w:val="000628E6"/>
    <w:rsid w:val="000629A5"/>
    <w:rsid w:val="00062A53"/>
    <w:rsid w:val="0006305F"/>
    <w:rsid w:val="0006401C"/>
    <w:rsid w:val="00066210"/>
    <w:rsid w:val="0006636C"/>
    <w:rsid w:val="00066D17"/>
    <w:rsid w:val="0006742B"/>
    <w:rsid w:val="000674B0"/>
    <w:rsid w:val="000675C4"/>
    <w:rsid w:val="00067815"/>
    <w:rsid w:val="000705D6"/>
    <w:rsid w:val="000712C0"/>
    <w:rsid w:val="00071456"/>
    <w:rsid w:val="0007344E"/>
    <w:rsid w:val="00075BC5"/>
    <w:rsid w:val="00075D08"/>
    <w:rsid w:val="000762F8"/>
    <w:rsid w:val="000772EC"/>
    <w:rsid w:val="0007739E"/>
    <w:rsid w:val="00077CA6"/>
    <w:rsid w:val="00080239"/>
    <w:rsid w:val="000817AE"/>
    <w:rsid w:val="00082130"/>
    <w:rsid w:val="0008236A"/>
    <w:rsid w:val="00082598"/>
    <w:rsid w:val="00083A3E"/>
    <w:rsid w:val="00084B28"/>
    <w:rsid w:val="00085DE2"/>
    <w:rsid w:val="00085FBF"/>
    <w:rsid w:val="000862C4"/>
    <w:rsid w:val="00086995"/>
    <w:rsid w:val="00086BC2"/>
    <w:rsid w:val="000871A0"/>
    <w:rsid w:val="000873C7"/>
    <w:rsid w:val="00090FF2"/>
    <w:rsid w:val="00091366"/>
    <w:rsid w:val="000914FA"/>
    <w:rsid w:val="0009159A"/>
    <w:rsid w:val="00092D88"/>
    <w:rsid w:val="00092D9F"/>
    <w:rsid w:val="00092F98"/>
    <w:rsid w:val="00093500"/>
    <w:rsid w:val="00093C48"/>
    <w:rsid w:val="00093DA0"/>
    <w:rsid w:val="00094629"/>
    <w:rsid w:val="000951B0"/>
    <w:rsid w:val="000952D3"/>
    <w:rsid w:val="00095334"/>
    <w:rsid w:val="000959DD"/>
    <w:rsid w:val="00095C00"/>
    <w:rsid w:val="000960BE"/>
    <w:rsid w:val="00097F8B"/>
    <w:rsid w:val="000A0472"/>
    <w:rsid w:val="000A1D45"/>
    <w:rsid w:val="000A28C5"/>
    <w:rsid w:val="000A390D"/>
    <w:rsid w:val="000A39D2"/>
    <w:rsid w:val="000A67DA"/>
    <w:rsid w:val="000A7251"/>
    <w:rsid w:val="000A740C"/>
    <w:rsid w:val="000A7748"/>
    <w:rsid w:val="000A7E14"/>
    <w:rsid w:val="000B03E7"/>
    <w:rsid w:val="000B0598"/>
    <w:rsid w:val="000B0B89"/>
    <w:rsid w:val="000B0D94"/>
    <w:rsid w:val="000B1154"/>
    <w:rsid w:val="000B1C1A"/>
    <w:rsid w:val="000B35F8"/>
    <w:rsid w:val="000B3A4E"/>
    <w:rsid w:val="000B3B7F"/>
    <w:rsid w:val="000B5679"/>
    <w:rsid w:val="000B65E5"/>
    <w:rsid w:val="000B7122"/>
    <w:rsid w:val="000B7297"/>
    <w:rsid w:val="000C009B"/>
    <w:rsid w:val="000C0D57"/>
    <w:rsid w:val="000C1287"/>
    <w:rsid w:val="000C1620"/>
    <w:rsid w:val="000C247D"/>
    <w:rsid w:val="000C2AC0"/>
    <w:rsid w:val="000C2BA3"/>
    <w:rsid w:val="000C3070"/>
    <w:rsid w:val="000C3138"/>
    <w:rsid w:val="000C36B3"/>
    <w:rsid w:val="000C3F00"/>
    <w:rsid w:val="000C412A"/>
    <w:rsid w:val="000C49F9"/>
    <w:rsid w:val="000C4C20"/>
    <w:rsid w:val="000C4FCB"/>
    <w:rsid w:val="000C547F"/>
    <w:rsid w:val="000C6066"/>
    <w:rsid w:val="000C612A"/>
    <w:rsid w:val="000C6289"/>
    <w:rsid w:val="000C6DD0"/>
    <w:rsid w:val="000D041D"/>
    <w:rsid w:val="000D06BD"/>
    <w:rsid w:val="000D09CF"/>
    <w:rsid w:val="000D1B5D"/>
    <w:rsid w:val="000D1D1F"/>
    <w:rsid w:val="000D1E42"/>
    <w:rsid w:val="000D2E33"/>
    <w:rsid w:val="000D465A"/>
    <w:rsid w:val="000D48E9"/>
    <w:rsid w:val="000D4F66"/>
    <w:rsid w:val="000D5858"/>
    <w:rsid w:val="000D5982"/>
    <w:rsid w:val="000D5A82"/>
    <w:rsid w:val="000D5D8B"/>
    <w:rsid w:val="000D5E9A"/>
    <w:rsid w:val="000D63BA"/>
    <w:rsid w:val="000D7059"/>
    <w:rsid w:val="000D7AC2"/>
    <w:rsid w:val="000E025C"/>
    <w:rsid w:val="000E0272"/>
    <w:rsid w:val="000E3296"/>
    <w:rsid w:val="000E36DA"/>
    <w:rsid w:val="000E43DC"/>
    <w:rsid w:val="000E5019"/>
    <w:rsid w:val="000E6CA2"/>
    <w:rsid w:val="000E773C"/>
    <w:rsid w:val="000F0CEE"/>
    <w:rsid w:val="000F1406"/>
    <w:rsid w:val="000F1C91"/>
    <w:rsid w:val="000F5041"/>
    <w:rsid w:val="000F5302"/>
    <w:rsid w:val="001001EC"/>
    <w:rsid w:val="001003FC"/>
    <w:rsid w:val="0010081A"/>
    <w:rsid w:val="001009E1"/>
    <w:rsid w:val="00100BAF"/>
    <w:rsid w:val="00100E0D"/>
    <w:rsid w:val="0010114A"/>
    <w:rsid w:val="001013AA"/>
    <w:rsid w:val="00101475"/>
    <w:rsid w:val="00101560"/>
    <w:rsid w:val="00101E77"/>
    <w:rsid w:val="001023C6"/>
    <w:rsid w:val="00103385"/>
    <w:rsid w:val="001034D0"/>
    <w:rsid w:val="00103F9F"/>
    <w:rsid w:val="00104D7A"/>
    <w:rsid w:val="0010596B"/>
    <w:rsid w:val="00107051"/>
    <w:rsid w:val="00110A28"/>
    <w:rsid w:val="00112285"/>
    <w:rsid w:val="00112E44"/>
    <w:rsid w:val="0011318F"/>
    <w:rsid w:val="00113958"/>
    <w:rsid w:val="00113F40"/>
    <w:rsid w:val="00114D4B"/>
    <w:rsid w:val="00115AEF"/>
    <w:rsid w:val="00115D53"/>
    <w:rsid w:val="00117C64"/>
    <w:rsid w:val="00120555"/>
    <w:rsid w:val="00120E5A"/>
    <w:rsid w:val="00120F19"/>
    <w:rsid w:val="00121089"/>
    <w:rsid w:val="00121260"/>
    <w:rsid w:val="00122367"/>
    <w:rsid w:val="00124041"/>
    <w:rsid w:val="00125056"/>
    <w:rsid w:val="0012522B"/>
    <w:rsid w:val="00125513"/>
    <w:rsid w:val="00125AF5"/>
    <w:rsid w:val="00125B60"/>
    <w:rsid w:val="001260F4"/>
    <w:rsid w:val="001262D9"/>
    <w:rsid w:val="0012635C"/>
    <w:rsid w:val="00126776"/>
    <w:rsid w:val="00126CF8"/>
    <w:rsid w:val="001271A2"/>
    <w:rsid w:val="001278BB"/>
    <w:rsid w:val="00127A86"/>
    <w:rsid w:val="00130627"/>
    <w:rsid w:val="00130672"/>
    <w:rsid w:val="00130E7B"/>
    <w:rsid w:val="00132096"/>
    <w:rsid w:val="00132A93"/>
    <w:rsid w:val="00132ACE"/>
    <w:rsid w:val="00133446"/>
    <w:rsid w:val="00133619"/>
    <w:rsid w:val="00134770"/>
    <w:rsid w:val="00134A70"/>
    <w:rsid w:val="001354C7"/>
    <w:rsid w:val="0013780F"/>
    <w:rsid w:val="001401AD"/>
    <w:rsid w:val="001419FC"/>
    <w:rsid w:val="00142388"/>
    <w:rsid w:val="0014238B"/>
    <w:rsid w:val="00142DE7"/>
    <w:rsid w:val="00144A12"/>
    <w:rsid w:val="00144AAF"/>
    <w:rsid w:val="00144F48"/>
    <w:rsid w:val="001454D4"/>
    <w:rsid w:val="00145632"/>
    <w:rsid w:val="00145862"/>
    <w:rsid w:val="00145F10"/>
    <w:rsid w:val="001468DA"/>
    <w:rsid w:val="00147BF4"/>
    <w:rsid w:val="00150279"/>
    <w:rsid w:val="00150441"/>
    <w:rsid w:val="0015053F"/>
    <w:rsid w:val="00150EBB"/>
    <w:rsid w:val="001512C7"/>
    <w:rsid w:val="0015240D"/>
    <w:rsid w:val="00152FA1"/>
    <w:rsid w:val="00153746"/>
    <w:rsid w:val="00153F8C"/>
    <w:rsid w:val="00156728"/>
    <w:rsid w:val="001577B2"/>
    <w:rsid w:val="00157E9E"/>
    <w:rsid w:val="00160796"/>
    <w:rsid w:val="00161588"/>
    <w:rsid w:val="00161816"/>
    <w:rsid w:val="00162FB6"/>
    <w:rsid w:val="0016422D"/>
    <w:rsid w:val="00164285"/>
    <w:rsid w:val="001654C1"/>
    <w:rsid w:val="00166031"/>
    <w:rsid w:val="00167AC8"/>
    <w:rsid w:val="00170353"/>
    <w:rsid w:val="001703BA"/>
    <w:rsid w:val="00170578"/>
    <w:rsid w:val="00171798"/>
    <w:rsid w:val="001721DE"/>
    <w:rsid w:val="0017231B"/>
    <w:rsid w:val="00173432"/>
    <w:rsid w:val="001750E3"/>
    <w:rsid w:val="0017516A"/>
    <w:rsid w:val="00175DA7"/>
    <w:rsid w:val="00177070"/>
    <w:rsid w:val="00177843"/>
    <w:rsid w:val="00177AFA"/>
    <w:rsid w:val="00180908"/>
    <w:rsid w:val="001817EA"/>
    <w:rsid w:val="00181B1D"/>
    <w:rsid w:val="00181F6B"/>
    <w:rsid w:val="00182A15"/>
    <w:rsid w:val="00183B28"/>
    <w:rsid w:val="001840AF"/>
    <w:rsid w:val="00184DB3"/>
    <w:rsid w:val="00184FF0"/>
    <w:rsid w:val="00185A62"/>
    <w:rsid w:val="0018610C"/>
    <w:rsid w:val="0018754C"/>
    <w:rsid w:val="00187C31"/>
    <w:rsid w:val="00191BFA"/>
    <w:rsid w:val="00192AE2"/>
    <w:rsid w:val="00193C48"/>
    <w:rsid w:val="00194FCE"/>
    <w:rsid w:val="001969C1"/>
    <w:rsid w:val="0019777D"/>
    <w:rsid w:val="001A11F5"/>
    <w:rsid w:val="001A2F77"/>
    <w:rsid w:val="001A381C"/>
    <w:rsid w:val="001A4E1F"/>
    <w:rsid w:val="001A5511"/>
    <w:rsid w:val="001A58A9"/>
    <w:rsid w:val="001A66A8"/>
    <w:rsid w:val="001A71F0"/>
    <w:rsid w:val="001A7C92"/>
    <w:rsid w:val="001A7CC5"/>
    <w:rsid w:val="001B0822"/>
    <w:rsid w:val="001B086B"/>
    <w:rsid w:val="001B1B55"/>
    <w:rsid w:val="001B203B"/>
    <w:rsid w:val="001B222B"/>
    <w:rsid w:val="001B3150"/>
    <w:rsid w:val="001B3153"/>
    <w:rsid w:val="001B3BF2"/>
    <w:rsid w:val="001B3DB4"/>
    <w:rsid w:val="001B47E3"/>
    <w:rsid w:val="001B5442"/>
    <w:rsid w:val="001B6890"/>
    <w:rsid w:val="001B69EB"/>
    <w:rsid w:val="001B6D10"/>
    <w:rsid w:val="001C0475"/>
    <w:rsid w:val="001C0536"/>
    <w:rsid w:val="001C0BF5"/>
    <w:rsid w:val="001C0FF6"/>
    <w:rsid w:val="001C1B9E"/>
    <w:rsid w:val="001C1BD7"/>
    <w:rsid w:val="001C32AF"/>
    <w:rsid w:val="001C37AB"/>
    <w:rsid w:val="001C37E5"/>
    <w:rsid w:val="001C3BD3"/>
    <w:rsid w:val="001C411B"/>
    <w:rsid w:val="001C4CE5"/>
    <w:rsid w:val="001C5B69"/>
    <w:rsid w:val="001D01E4"/>
    <w:rsid w:val="001D029D"/>
    <w:rsid w:val="001D07F5"/>
    <w:rsid w:val="001D362E"/>
    <w:rsid w:val="001D4911"/>
    <w:rsid w:val="001D5A2F"/>
    <w:rsid w:val="001D5CA1"/>
    <w:rsid w:val="001D73DB"/>
    <w:rsid w:val="001D73EF"/>
    <w:rsid w:val="001D7C50"/>
    <w:rsid w:val="001E1925"/>
    <w:rsid w:val="001E1C0A"/>
    <w:rsid w:val="001E2460"/>
    <w:rsid w:val="001E24B4"/>
    <w:rsid w:val="001E30AD"/>
    <w:rsid w:val="001E3CD9"/>
    <w:rsid w:val="001E43E7"/>
    <w:rsid w:val="001E527D"/>
    <w:rsid w:val="001E651E"/>
    <w:rsid w:val="001F04A4"/>
    <w:rsid w:val="001F13F5"/>
    <w:rsid w:val="001F1567"/>
    <w:rsid w:val="001F1F48"/>
    <w:rsid w:val="001F2448"/>
    <w:rsid w:val="001F333B"/>
    <w:rsid w:val="001F38AA"/>
    <w:rsid w:val="001F3E49"/>
    <w:rsid w:val="001F46B9"/>
    <w:rsid w:val="001F4A7A"/>
    <w:rsid w:val="001F50E4"/>
    <w:rsid w:val="001F69C4"/>
    <w:rsid w:val="001F7C30"/>
    <w:rsid w:val="001F7DC7"/>
    <w:rsid w:val="00200195"/>
    <w:rsid w:val="002012E7"/>
    <w:rsid w:val="002013E3"/>
    <w:rsid w:val="00203879"/>
    <w:rsid w:val="00203B27"/>
    <w:rsid w:val="00203DD6"/>
    <w:rsid w:val="0020476D"/>
    <w:rsid w:val="0020492A"/>
    <w:rsid w:val="002053DF"/>
    <w:rsid w:val="002053FC"/>
    <w:rsid w:val="00205426"/>
    <w:rsid w:val="00205A92"/>
    <w:rsid w:val="002068B4"/>
    <w:rsid w:val="00206CE6"/>
    <w:rsid w:val="00210307"/>
    <w:rsid w:val="00210A76"/>
    <w:rsid w:val="00211065"/>
    <w:rsid w:val="00211AEA"/>
    <w:rsid w:val="002120F2"/>
    <w:rsid w:val="00212A0D"/>
    <w:rsid w:val="00212DA1"/>
    <w:rsid w:val="00213005"/>
    <w:rsid w:val="00214B96"/>
    <w:rsid w:val="002154B6"/>
    <w:rsid w:val="00215E54"/>
    <w:rsid w:val="002171CB"/>
    <w:rsid w:val="002178BC"/>
    <w:rsid w:val="00217E39"/>
    <w:rsid w:val="00217EE3"/>
    <w:rsid w:val="002215B9"/>
    <w:rsid w:val="00221680"/>
    <w:rsid w:val="00221BDA"/>
    <w:rsid w:val="00221C2D"/>
    <w:rsid w:val="00222394"/>
    <w:rsid w:val="00222526"/>
    <w:rsid w:val="00222B76"/>
    <w:rsid w:val="00222E67"/>
    <w:rsid w:val="00223EC2"/>
    <w:rsid w:val="0022438F"/>
    <w:rsid w:val="00224785"/>
    <w:rsid w:val="00224935"/>
    <w:rsid w:val="00224A48"/>
    <w:rsid w:val="00225461"/>
    <w:rsid w:val="002302E7"/>
    <w:rsid w:val="0023057D"/>
    <w:rsid w:val="0023144E"/>
    <w:rsid w:val="00231E27"/>
    <w:rsid w:val="002347D4"/>
    <w:rsid w:val="00235105"/>
    <w:rsid w:val="00235A45"/>
    <w:rsid w:val="0023647F"/>
    <w:rsid w:val="0023666B"/>
    <w:rsid w:val="0023667E"/>
    <w:rsid w:val="002368A2"/>
    <w:rsid w:val="002374B9"/>
    <w:rsid w:val="00237BA7"/>
    <w:rsid w:val="002409A9"/>
    <w:rsid w:val="00241CF2"/>
    <w:rsid w:val="0024236F"/>
    <w:rsid w:val="002431B7"/>
    <w:rsid w:val="00243E1C"/>
    <w:rsid w:val="002447BE"/>
    <w:rsid w:val="00244A97"/>
    <w:rsid w:val="00244B08"/>
    <w:rsid w:val="002459EF"/>
    <w:rsid w:val="002472D1"/>
    <w:rsid w:val="002473D8"/>
    <w:rsid w:val="00247648"/>
    <w:rsid w:val="00247A6B"/>
    <w:rsid w:val="00250C53"/>
    <w:rsid w:val="00251290"/>
    <w:rsid w:val="002525BE"/>
    <w:rsid w:val="00253C1A"/>
    <w:rsid w:val="00254086"/>
    <w:rsid w:val="00254673"/>
    <w:rsid w:val="00254B38"/>
    <w:rsid w:val="00255F43"/>
    <w:rsid w:val="00256242"/>
    <w:rsid w:val="00257B9F"/>
    <w:rsid w:val="00260C26"/>
    <w:rsid w:val="00262791"/>
    <w:rsid w:val="002627A3"/>
    <w:rsid w:val="0026350A"/>
    <w:rsid w:val="00263F1F"/>
    <w:rsid w:val="00266209"/>
    <w:rsid w:val="002703A8"/>
    <w:rsid w:val="002707DB"/>
    <w:rsid w:val="00270AE8"/>
    <w:rsid w:val="002711EE"/>
    <w:rsid w:val="00272FEF"/>
    <w:rsid w:val="00273936"/>
    <w:rsid w:val="00274135"/>
    <w:rsid w:val="002755CD"/>
    <w:rsid w:val="002755D0"/>
    <w:rsid w:val="00276280"/>
    <w:rsid w:val="002769C5"/>
    <w:rsid w:val="00276C16"/>
    <w:rsid w:val="0027795A"/>
    <w:rsid w:val="00280970"/>
    <w:rsid w:val="00280BE9"/>
    <w:rsid w:val="00282DF3"/>
    <w:rsid w:val="00283AA7"/>
    <w:rsid w:val="00283DD9"/>
    <w:rsid w:val="002843F4"/>
    <w:rsid w:val="002847FA"/>
    <w:rsid w:val="00285EED"/>
    <w:rsid w:val="002861BA"/>
    <w:rsid w:val="00287510"/>
    <w:rsid w:val="002901D2"/>
    <w:rsid w:val="00290979"/>
    <w:rsid w:val="00290ED9"/>
    <w:rsid w:val="00291410"/>
    <w:rsid w:val="002918B8"/>
    <w:rsid w:val="002921F9"/>
    <w:rsid w:val="00292A27"/>
    <w:rsid w:val="00292BC0"/>
    <w:rsid w:val="00292F1B"/>
    <w:rsid w:val="002934CB"/>
    <w:rsid w:val="002940E8"/>
    <w:rsid w:val="00294E3A"/>
    <w:rsid w:val="00295182"/>
    <w:rsid w:val="00296EC6"/>
    <w:rsid w:val="002A0001"/>
    <w:rsid w:val="002A0180"/>
    <w:rsid w:val="002A0401"/>
    <w:rsid w:val="002A1840"/>
    <w:rsid w:val="002A32EF"/>
    <w:rsid w:val="002A3C0A"/>
    <w:rsid w:val="002A3C9B"/>
    <w:rsid w:val="002A458C"/>
    <w:rsid w:val="002A51E9"/>
    <w:rsid w:val="002A555A"/>
    <w:rsid w:val="002A646C"/>
    <w:rsid w:val="002A65C2"/>
    <w:rsid w:val="002A67CE"/>
    <w:rsid w:val="002A7DC6"/>
    <w:rsid w:val="002B02D5"/>
    <w:rsid w:val="002B0FF7"/>
    <w:rsid w:val="002B1CA7"/>
    <w:rsid w:val="002B24C7"/>
    <w:rsid w:val="002B2C18"/>
    <w:rsid w:val="002B3A8D"/>
    <w:rsid w:val="002B4EEB"/>
    <w:rsid w:val="002B66F4"/>
    <w:rsid w:val="002B72F9"/>
    <w:rsid w:val="002C0748"/>
    <w:rsid w:val="002C0A1C"/>
    <w:rsid w:val="002C1978"/>
    <w:rsid w:val="002C1CE2"/>
    <w:rsid w:val="002C296B"/>
    <w:rsid w:val="002C29BC"/>
    <w:rsid w:val="002C31F3"/>
    <w:rsid w:val="002C3278"/>
    <w:rsid w:val="002C4340"/>
    <w:rsid w:val="002C4926"/>
    <w:rsid w:val="002C4D23"/>
    <w:rsid w:val="002C4E70"/>
    <w:rsid w:val="002C53D9"/>
    <w:rsid w:val="002C56F3"/>
    <w:rsid w:val="002C637F"/>
    <w:rsid w:val="002C6677"/>
    <w:rsid w:val="002C7D27"/>
    <w:rsid w:val="002D01E4"/>
    <w:rsid w:val="002D038E"/>
    <w:rsid w:val="002D0DC3"/>
    <w:rsid w:val="002D1DF2"/>
    <w:rsid w:val="002D2576"/>
    <w:rsid w:val="002D29E4"/>
    <w:rsid w:val="002D33E3"/>
    <w:rsid w:val="002D3BF9"/>
    <w:rsid w:val="002D4853"/>
    <w:rsid w:val="002D4927"/>
    <w:rsid w:val="002D4984"/>
    <w:rsid w:val="002D5D41"/>
    <w:rsid w:val="002D62B3"/>
    <w:rsid w:val="002D6E82"/>
    <w:rsid w:val="002D73D9"/>
    <w:rsid w:val="002D7DFE"/>
    <w:rsid w:val="002D7EC8"/>
    <w:rsid w:val="002E04C9"/>
    <w:rsid w:val="002E05F1"/>
    <w:rsid w:val="002E0B5E"/>
    <w:rsid w:val="002E1064"/>
    <w:rsid w:val="002E1224"/>
    <w:rsid w:val="002E1C7C"/>
    <w:rsid w:val="002E1D2D"/>
    <w:rsid w:val="002E3567"/>
    <w:rsid w:val="002E3691"/>
    <w:rsid w:val="002E3CE5"/>
    <w:rsid w:val="002E4882"/>
    <w:rsid w:val="002E4B78"/>
    <w:rsid w:val="002E5736"/>
    <w:rsid w:val="002E5ABA"/>
    <w:rsid w:val="002E7BBF"/>
    <w:rsid w:val="002E7CA8"/>
    <w:rsid w:val="002F04B1"/>
    <w:rsid w:val="002F05A3"/>
    <w:rsid w:val="002F0BE7"/>
    <w:rsid w:val="002F1031"/>
    <w:rsid w:val="002F2900"/>
    <w:rsid w:val="002F5971"/>
    <w:rsid w:val="002F5A9C"/>
    <w:rsid w:val="002F63C9"/>
    <w:rsid w:val="002F6440"/>
    <w:rsid w:val="002F6F5B"/>
    <w:rsid w:val="002F7DB8"/>
    <w:rsid w:val="003003D1"/>
    <w:rsid w:val="0030092B"/>
    <w:rsid w:val="00300942"/>
    <w:rsid w:val="00300A14"/>
    <w:rsid w:val="00301700"/>
    <w:rsid w:val="003027FD"/>
    <w:rsid w:val="00302D38"/>
    <w:rsid w:val="00302F9D"/>
    <w:rsid w:val="003034DF"/>
    <w:rsid w:val="00303854"/>
    <w:rsid w:val="00303AC9"/>
    <w:rsid w:val="0030439E"/>
    <w:rsid w:val="00305776"/>
    <w:rsid w:val="00305A6B"/>
    <w:rsid w:val="003062CB"/>
    <w:rsid w:val="00306376"/>
    <w:rsid w:val="00306656"/>
    <w:rsid w:val="00306D78"/>
    <w:rsid w:val="00307605"/>
    <w:rsid w:val="003079F0"/>
    <w:rsid w:val="00310292"/>
    <w:rsid w:val="00310A03"/>
    <w:rsid w:val="00311102"/>
    <w:rsid w:val="00311388"/>
    <w:rsid w:val="00311D15"/>
    <w:rsid w:val="0031203D"/>
    <w:rsid w:val="00312AF0"/>
    <w:rsid w:val="00313158"/>
    <w:rsid w:val="003131CE"/>
    <w:rsid w:val="0031432F"/>
    <w:rsid w:val="003145C8"/>
    <w:rsid w:val="00314D54"/>
    <w:rsid w:val="0031589F"/>
    <w:rsid w:val="00315B97"/>
    <w:rsid w:val="00315D44"/>
    <w:rsid w:val="00315E80"/>
    <w:rsid w:val="0031644C"/>
    <w:rsid w:val="00317DF7"/>
    <w:rsid w:val="00320F2A"/>
    <w:rsid w:val="00321BEB"/>
    <w:rsid w:val="00321C09"/>
    <w:rsid w:val="00321D28"/>
    <w:rsid w:val="00321EC3"/>
    <w:rsid w:val="00322132"/>
    <w:rsid w:val="0032362F"/>
    <w:rsid w:val="00324187"/>
    <w:rsid w:val="0032450E"/>
    <w:rsid w:val="00324877"/>
    <w:rsid w:val="0032669F"/>
    <w:rsid w:val="00326AD7"/>
    <w:rsid w:val="00326F15"/>
    <w:rsid w:val="00327262"/>
    <w:rsid w:val="00330884"/>
    <w:rsid w:val="0033103E"/>
    <w:rsid w:val="00331B7D"/>
    <w:rsid w:val="00332540"/>
    <w:rsid w:val="00333106"/>
    <w:rsid w:val="00333F2F"/>
    <w:rsid w:val="0033423C"/>
    <w:rsid w:val="00334943"/>
    <w:rsid w:val="00334F4E"/>
    <w:rsid w:val="003360B0"/>
    <w:rsid w:val="00336210"/>
    <w:rsid w:val="00336992"/>
    <w:rsid w:val="00337ABE"/>
    <w:rsid w:val="00337B8C"/>
    <w:rsid w:val="003408C4"/>
    <w:rsid w:val="00341431"/>
    <w:rsid w:val="003432D1"/>
    <w:rsid w:val="003465D6"/>
    <w:rsid w:val="003468B2"/>
    <w:rsid w:val="00346DB1"/>
    <w:rsid w:val="00346F65"/>
    <w:rsid w:val="00347706"/>
    <w:rsid w:val="00347BAD"/>
    <w:rsid w:val="003507FA"/>
    <w:rsid w:val="0035099A"/>
    <w:rsid w:val="00351337"/>
    <w:rsid w:val="00351CA4"/>
    <w:rsid w:val="00351D29"/>
    <w:rsid w:val="003536C0"/>
    <w:rsid w:val="00353F01"/>
    <w:rsid w:val="003547C7"/>
    <w:rsid w:val="00354C7A"/>
    <w:rsid w:val="0035538A"/>
    <w:rsid w:val="00356542"/>
    <w:rsid w:val="00356B9C"/>
    <w:rsid w:val="00360702"/>
    <w:rsid w:val="00360A29"/>
    <w:rsid w:val="00360EEB"/>
    <w:rsid w:val="00361D95"/>
    <w:rsid w:val="00362B83"/>
    <w:rsid w:val="00362EDE"/>
    <w:rsid w:val="00363B7D"/>
    <w:rsid w:val="00364099"/>
    <w:rsid w:val="00364156"/>
    <w:rsid w:val="003643B7"/>
    <w:rsid w:val="00364B12"/>
    <w:rsid w:val="0036531E"/>
    <w:rsid w:val="00365B97"/>
    <w:rsid w:val="00365D81"/>
    <w:rsid w:val="00365DB2"/>
    <w:rsid w:val="00367614"/>
    <w:rsid w:val="00370D6D"/>
    <w:rsid w:val="00370FFD"/>
    <w:rsid w:val="00371290"/>
    <w:rsid w:val="00372F75"/>
    <w:rsid w:val="003736A4"/>
    <w:rsid w:val="00373BDE"/>
    <w:rsid w:val="003742B4"/>
    <w:rsid w:val="00374691"/>
    <w:rsid w:val="0037469E"/>
    <w:rsid w:val="003749BA"/>
    <w:rsid w:val="00375A2F"/>
    <w:rsid w:val="003766C4"/>
    <w:rsid w:val="003768B4"/>
    <w:rsid w:val="00377A9D"/>
    <w:rsid w:val="003813A8"/>
    <w:rsid w:val="00382135"/>
    <w:rsid w:val="003832D7"/>
    <w:rsid w:val="00383B47"/>
    <w:rsid w:val="00384896"/>
    <w:rsid w:val="003860E4"/>
    <w:rsid w:val="003861C7"/>
    <w:rsid w:val="003862D6"/>
    <w:rsid w:val="00386AF0"/>
    <w:rsid w:val="00387C77"/>
    <w:rsid w:val="0039028A"/>
    <w:rsid w:val="003919C7"/>
    <w:rsid w:val="00391C51"/>
    <w:rsid w:val="00392275"/>
    <w:rsid w:val="003922B2"/>
    <w:rsid w:val="00393B7C"/>
    <w:rsid w:val="00394489"/>
    <w:rsid w:val="00394FF2"/>
    <w:rsid w:val="003952C9"/>
    <w:rsid w:val="00395433"/>
    <w:rsid w:val="0039550B"/>
    <w:rsid w:val="0039556B"/>
    <w:rsid w:val="003956C9"/>
    <w:rsid w:val="00395ABA"/>
    <w:rsid w:val="00396398"/>
    <w:rsid w:val="00397E9C"/>
    <w:rsid w:val="003A141B"/>
    <w:rsid w:val="003A18A0"/>
    <w:rsid w:val="003A5166"/>
    <w:rsid w:val="003A538D"/>
    <w:rsid w:val="003A6536"/>
    <w:rsid w:val="003A6AF8"/>
    <w:rsid w:val="003A6FC9"/>
    <w:rsid w:val="003A7B9D"/>
    <w:rsid w:val="003A7F2E"/>
    <w:rsid w:val="003B0363"/>
    <w:rsid w:val="003B1ABD"/>
    <w:rsid w:val="003B2B75"/>
    <w:rsid w:val="003B363F"/>
    <w:rsid w:val="003B465A"/>
    <w:rsid w:val="003B4B8E"/>
    <w:rsid w:val="003B5A20"/>
    <w:rsid w:val="003B5AD2"/>
    <w:rsid w:val="003B7200"/>
    <w:rsid w:val="003C1540"/>
    <w:rsid w:val="003C19B0"/>
    <w:rsid w:val="003C1EBE"/>
    <w:rsid w:val="003C2812"/>
    <w:rsid w:val="003C2837"/>
    <w:rsid w:val="003C2A26"/>
    <w:rsid w:val="003C4355"/>
    <w:rsid w:val="003C473E"/>
    <w:rsid w:val="003C4E75"/>
    <w:rsid w:val="003C5501"/>
    <w:rsid w:val="003C5585"/>
    <w:rsid w:val="003C5ED1"/>
    <w:rsid w:val="003C6AED"/>
    <w:rsid w:val="003C78E0"/>
    <w:rsid w:val="003C7A6E"/>
    <w:rsid w:val="003C7B9D"/>
    <w:rsid w:val="003D2F93"/>
    <w:rsid w:val="003D350F"/>
    <w:rsid w:val="003D397B"/>
    <w:rsid w:val="003D462C"/>
    <w:rsid w:val="003D4AF0"/>
    <w:rsid w:val="003D4D0D"/>
    <w:rsid w:val="003D4D26"/>
    <w:rsid w:val="003D62F7"/>
    <w:rsid w:val="003D682B"/>
    <w:rsid w:val="003D6C2C"/>
    <w:rsid w:val="003D6EF5"/>
    <w:rsid w:val="003D74B0"/>
    <w:rsid w:val="003D7BD1"/>
    <w:rsid w:val="003D7DE4"/>
    <w:rsid w:val="003E00B0"/>
    <w:rsid w:val="003E010E"/>
    <w:rsid w:val="003E0734"/>
    <w:rsid w:val="003E1548"/>
    <w:rsid w:val="003E1911"/>
    <w:rsid w:val="003E23E0"/>
    <w:rsid w:val="003E3052"/>
    <w:rsid w:val="003E32E6"/>
    <w:rsid w:val="003E3D43"/>
    <w:rsid w:val="003E4819"/>
    <w:rsid w:val="003E4839"/>
    <w:rsid w:val="003E4A55"/>
    <w:rsid w:val="003E4A6E"/>
    <w:rsid w:val="003E4B74"/>
    <w:rsid w:val="003E4E46"/>
    <w:rsid w:val="003E5B85"/>
    <w:rsid w:val="003E6418"/>
    <w:rsid w:val="003E662E"/>
    <w:rsid w:val="003E6895"/>
    <w:rsid w:val="003E6E3E"/>
    <w:rsid w:val="003E6F76"/>
    <w:rsid w:val="003E79A6"/>
    <w:rsid w:val="003F0265"/>
    <w:rsid w:val="003F0F31"/>
    <w:rsid w:val="003F14D3"/>
    <w:rsid w:val="003F2A84"/>
    <w:rsid w:val="003F2C12"/>
    <w:rsid w:val="003F2CD0"/>
    <w:rsid w:val="003F30AC"/>
    <w:rsid w:val="003F39B7"/>
    <w:rsid w:val="003F42E0"/>
    <w:rsid w:val="003F6C9D"/>
    <w:rsid w:val="003F7D95"/>
    <w:rsid w:val="003F7F3D"/>
    <w:rsid w:val="0040013A"/>
    <w:rsid w:val="00400693"/>
    <w:rsid w:val="00400F9A"/>
    <w:rsid w:val="00401CF8"/>
    <w:rsid w:val="0040207B"/>
    <w:rsid w:val="004033B0"/>
    <w:rsid w:val="0040455C"/>
    <w:rsid w:val="00405072"/>
    <w:rsid w:val="00405F4D"/>
    <w:rsid w:val="00406340"/>
    <w:rsid w:val="00406743"/>
    <w:rsid w:val="00406E11"/>
    <w:rsid w:val="004103D6"/>
    <w:rsid w:val="00411114"/>
    <w:rsid w:val="004114D5"/>
    <w:rsid w:val="00411D0E"/>
    <w:rsid w:val="004130F6"/>
    <w:rsid w:val="00413331"/>
    <w:rsid w:val="00413441"/>
    <w:rsid w:val="00413C10"/>
    <w:rsid w:val="00413D25"/>
    <w:rsid w:val="00413D53"/>
    <w:rsid w:val="00414EA2"/>
    <w:rsid w:val="00416312"/>
    <w:rsid w:val="00416376"/>
    <w:rsid w:val="00416B0C"/>
    <w:rsid w:val="0041706B"/>
    <w:rsid w:val="004176C4"/>
    <w:rsid w:val="00417C34"/>
    <w:rsid w:val="004214C9"/>
    <w:rsid w:val="0042187C"/>
    <w:rsid w:val="004218E4"/>
    <w:rsid w:val="00422DA0"/>
    <w:rsid w:val="0042301C"/>
    <w:rsid w:val="004232F2"/>
    <w:rsid w:val="00423FCD"/>
    <w:rsid w:val="00424158"/>
    <w:rsid w:val="00425617"/>
    <w:rsid w:val="00425854"/>
    <w:rsid w:val="004275C7"/>
    <w:rsid w:val="00430116"/>
    <w:rsid w:val="004304EC"/>
    <w:rsid w:val="0043077C"/>
    <w:rsid w:val="00431094"/>
    <w:rsid w:val="00431724"/>
    <w:rsid w:val="00431C30"/>
    <w:rsid w:val="00431F7C"/>
    <w:rsid w:val="004326CB"/>
    <w:rsid w:val="00432D46"/>
    <w:rsid w:val="00434104"/>
    <w:rsid w:val="004342E6"/>
    <w:rsid w:val="004345B9"/>
    <w:rsid w:val="00434798"/>
    <w:rsid w:val="004347B4"/>
    <w:rsid w:val="0043487C"/>
    <w:rsid w:val="004348B1"/>
    <w:rsid w:val="004363D7"/>
    <w:rsid w:val="00437840"/>
    <w:rsid w:val="00437941"/>
    <w:rsid w:val="004412E7"/>
    <w:rsid w:val="00441835"/>
    <w:rsid w:val="00441843"/>
    <w:rsid w:val="00441C6C"/>
    <w:rsid w:val="004423C5"/>
    <w:rsid w:val="00443337"/>
    <w:rsid w:val="004436D6"/>
    <w:rsid w:val="004438AC"/>
    <w:rsid w:val="00444558"/>
    <w:rsid w:val="004447FA"/>
    <w:rsid w:val="00444E47"/>
    <w:rsid w:val="0044510F"/>
    <w:rsid w:val="004459E6"/>
    <w:rsid w:val="004461DD"/>
    <w:rsid w:val="00446813"/>
    <w:rsid w:val="00446E13"/>
    <w:rsid w:val="0044758A"/>
    <w:rsid w:val="004503E2"/>
    <w:rsid w:val="004506CE"/>
    <w:rsid w:val="00452E26"/>
    <w:rsid w:val="00454124"/>
    <w:rsid w:val="004542B0"/>
    <w:rsid w:val="0045495E"/>
    <w:rsid w:val="0045508F"/>
    <w:rsid w:val="0045535A"/>
    <w:rsid w:val="00455B18"/>
    <w:rsid w:val="00455C2C"/>
    <w:rsid w:val="00455D9B"/>
    <w:rsid w:val="00457EEE"/>
    <w:rsid w:val="004605EC"/>
    <w:rsid w:val="00460FB3"/>
    <w:rsid w:val="0046113E"/>
    <w:rsid w:val="004613F7"/>
    <w:rsid w:val="00461C49"/>
    <w:rsid w:val="00461D3C"/>
    <w:rsid w:val="00463875"/>
    <w:rsid w:val="00464158"/>
    <w:rsid w:val="0046441B"/>
    <w:rsid w:val="00465608"/>
    <w:rsid w:val="00466834"/>
    <w:rsid w:val="004668AF"/>
    <w:rsid w:val="00466E51"/>
    <w:rsid w:val="00470ACF"/>
    <w:rsid w:val="00470E0F"/>
    <w:rsid w:val="00471A5E"/>
    <w:rsid w:val="00471B1C"/>
    <w:rsid w:val="00472234"/>
    <w:rsid w:val="00472833"/>
    <w:rsid w:val="0047295C"/>
    <w:rsid w:val="004729A3"/>
    <w:rsid w:val="00472E96"/>
    <w:rsid w:val="004745EF"/>
    <w:rsid w:val="00475ACF"/>
    <w:rsid w:val="004761F9"/>
    <w:rsid w:val="00476C44"/>
    <w:rsid w:val="00476EF9"/>
    <w:rsid w:val="0047736F"/>
    <w:rsid w:val="00477545"/>
    <w:rsid w:val="00477A09"/>
    <w:rsid w:val="004805DE"/>
    <w:rsid w:val="0048189B"/>
    <w:rsid w:val="00482E2B"/>
    <w:rsid w:val="00483210"/>
    <w:rsid w:val="0048370E"/>
    <w:rsid w:val="004842DA"/>
    <w:rsid w:val="00486577"/>
    <w:rsid w:val="00490BF4"/>
    <w:rsid w:val="00490DEA"/>
    <w:rsid w:val="004910FB"/>
    <w:rsid w:val="00493F78"/>
    <w:rsid w:val="00494785"/>
    <w:rsid w:val="00494DE7"/>
    <w:rsid w:val="00495195"/>
    <w:rsid w:val="00496599"/>
    <w:rsid w:val="00496621"/>
    <w:rsid w:val="004969A9"/>
    <w:rsid w:val="00497C2A"/>
    <w:rsid w:val="004A2543"/>
    <w:rsid w:val="004A32E4"/>
    <w:rsid w:val="004A3952"/>
    <w:rsid w:val="004A404B"/>
    <w:rsid w:val="004A448E"/>
    <w:rsid w:val="004A56C8"/>
    <w:rsid w:val="004A7D27"/>
    <w:rsid w:val="004B08D7"/>
    <w:rsid w:val="004B12C0"/>
    <w:rsid w:val="004B191B"/>
    <w:rsid w:val="004B23FD"/>
    <w:rsid w:val="004B2457"/>
    <w:rsid w:val="004B2C1E"/>
    <w:rsid w:val="004B3CB9"/>
    <w:rsid w:val="004B3D08"/>
    <w:rsid w:val="004B4B04"/>
    <w:rsid w:val="004B721E"/>
    <w:rsid w:val="004B74BF"/>
    <w:rsid w:val="004B7640"/>
    <w:rsid w:val="004C0322"/>
    <w:rsid w:val="004C0855"/>
    <w:rsid w:val="004C0C40"/>
    <w:rsid w:val="004C1852"/>
    <w:rsid w:val="004C213F"/>
    <w:rsid w:val="004C2C6F"/>
    <w:rsid w:val="004C4CE8"/>
    <w:rsid w:val="004C4E46"/>
    <w:rsid w:val="004C5384"/>
    <w:rsid w:val="004C7BDC"/>
    <w:rsid w:val="004D04D8"/>
    <w:rsid w:val="004D06D7"/>
    <w:rsid w:val="004D19FC"/>
    <w:rsid w:val="004D2846"/>
    <w:rsid w:val="004D2AE2"/>
    <w:rsid w:val="004D4C7F"/>
    <w:rsid w:val="004D4F9F"/>
    <w:rsid w:val="004D56FF"/>
    <w:rsid w:val="004D60EE"/>
    <w:rsid w:val="004D6B26"/>
    <w:rsid w:val="004D6CB8"/>
    <w:rsid w:val="004D6F07"/>
    <w:rsid w:val="004D70E4"/>
    <w:rsid w:val="004E0067"/>
    <w:rsid w:val="004E0D1B"/>
    <w:rsid w:val="004E1E29"/>
    <w:rsid w:val="004E2DBA"/>
    <w:rsid w:val="004E39DD"/>
    <w:rsid w:val="004E3FDA"/>
    <w:rsid w:val="004E405D"/>
    <w:rsid w:val="004E56E8"/>
    <w:rsid w:val="004E5E9F"/>
    <w:rsid w:val="004E607D"/>
    <w:rsid w:val="004E60BE"/>
    <w:rsid w:val="004E64CB"/>
    <w:rsid w:val="004E6857"/>
    <w:rsid w:val="004E6F14"/>
    <w:rsid w:val="004E72DB"/>
    <w:rsid w:val="004E769D"/>
    <w:rsid w:val="004E7BF7"/>
    <w:rsid w:val="004F0022"/>
    <w:rsid w:val="004F07B5"/>
    <w:rsid w:val="004F115C"/>
    <w:rsid w:val="004F155B"/>
    <w:rsid w:val="004F24F5"/>
    <w:rsid w:val="004F2FD3"/>
    <w:rsid w:val="004F3833"/>
    <w:rsid w:val="004F3F43"/>
    <w:rsid w:val="004F40E8"/>
    <w:rsid w:val="004F4BD6"/>
    <w:rsid w:val="004F4D40"/>
    <w:rsid w:val="004F4E1F"/>
    <w:rsid w:val="004F5D5A"/>
    <w:rsid w:val="004F6524"/>
    <w:rsid w:val="004F685D"/>
    <w:rsid w:val="004F74FC"/>
    <w:rsid w:val="004F7AC4"/>
    <w:rsid w:val="00500FBC"/>
    <w:rsid w:val="005014EC"/>
    <w:rsid w:val="0050154F"/>
    <w:rsid w:val="00501E72"/>
    <w:rsid w:val="0050260A"/>
    <w:rsid w:val="00502DD5"/>
    <w:rsid w:val="00503EA1"/>
    <w:rsid w:val="00504445"/>
    <w:rsid w:val="0050707C"/>
    <w:rsid w:val="0050761E"/>
    <w:rsid w:val="00507EE1"/>
    <w:rsid w:val="00510246"/>
    <w:rsid w:val="0051066D"/>
    <w:rsid w:val="00510E01"/>
    <w:rsid w:val="00511442"/>
    <w:rsid w:val="00511954"/>
    <w:rsid w:val="005119C6"/>
    <w:rsid w:val="00511C44"/>
    <w:rsid w:val="005143A0"/>
    <w:rsid w:val="00514D72"/>
    <w:rsid w:val="00515006"/>
    <w:rsid w:val="00515602"/>
    <w:rsid w:val="00516827"/>
    <w:rsid w:val="0051735E"/>
    <w:rsid w:val="005173DB"/>
    <w:rsid w:val="00517907"/>
    <w:rsid w:val="00517C78"/>
    <w:rsid w:val="00520C87"/>
    <w:rsid w:val="00521147"/>
    <w:rsid w:val="00521D66"/>
    <w:rsid w:val="00522AF8"/>
    <w:rsid w:val="00522BE7"/>
    <w:rsid w:val="00522E40"/>
    <w:rsid w:val="00523A4D"/>
    <w:rsid w:val="00524685"/>
    <w:rsid w:val="005251CB"/>
    <w:rsid w:val="0052684C"/>
    <w:rsid w:val="005273BE"/>
    <w:rsid w:val="00527E2C"/>
    <w:rsid w:val="005300AE"/>
    <w:rsid w:val="00530BA0"/>
    <w:rsid w:val="005315AD"/>
    <w:rsid w:val="00531913"/>
    <w:rsid w:val="00531B4D"/>
    <w:rsid w:val="00532480"/>
    <w:rsid w:val="00532CAC"/>
    <w:rsid w:val="005330B5"/>
    <w:rsid w:val="0053546F"/>
    <w:rsid w:val="00535723"/>
    <w:rsid w:val="00535B34"/>
    <w:rsid w:val="005369A4"/>
    <w:rsid w:val="005372C4"/>
    <w:rsid w:val="00537519"/>
    <w:rsid w:val="00540741"/>
    <w:rsid w:val="005413C3"/>
    <w:rsid w:val="00541B91"/>
    <w:rsid w:val="005434EF"/>
    <w:rsid w:val="005438C5"/>
    <w:rsid w:val="0054394A"/>
    <w:rsid w:val="00543AA2"/>
    <w:rsid w:val="00544175"/>
    <w:rsid w:val="0054451E"/>
    <w:rsid w:val="00544920"/>
    <w:rsid w:val="00544B68"/>
    <w:rsid w:val="00546880"/>
    <w:rsid w:val="005501E2"/>
    <w:rsid w:val="005510AB"/>
    <w:rsid w:val="00551265"/>
    <w:rsid w:val="005514F0"/>
    <w:rsid w:val="0055199E"/>
    <w:rsid w:val="00551B74"/>
    <w:rsid w:val="005520A6"/>
    <w:rsid w:val="00554D54"/>
    <w:rsid w:val="005556E7"/>
    <w:rsid w:val="00555B7A"/>
    <w:rsid w:val="0055655C"/>
    <w:rsid w:val="00556724"/>
    <w:rsid w:val="00556CCE"/>
    <w:rsid w:val="005571D8"/>
    <w:rsid w:val="005577CB"/>
    <w:rsid w:val="00557E92"/>
    <w:rsid w:val="00560DAF"/>
    <w:rsid w:val="00563173"/>
    <w:rsid w:val="005634C8"/>
    <w:rsid w:val="005657B8"/>
    <w:rsid w:val="00565865"/>
    <w:rsid w:val="00565D5E"/>
    <w:rsid w:val="005671FB"/>
    <w:rsid w:val="00570D8A"/>
    <w:rsid w:val="00571DE1"/>
    <w:rsid w:val="005723ED"/>
    <w:rsid w:val="005728B6"/>
    <w:rsid w:val="00573814"/>
    <w:rsid w:val="0057506D"/>
    <w:rsid w:val="00575744"/>
    <w:rsid w:val="0057669B"/>
    <w:rsid w:val="00576C3D"/>
    <w:rsid w:val="0057772E"/>
    <w:rsid w:val="00581A7E"/>
    <w:rsid w:val="00581D28"/>
    <w:rsid w:val="00582E19"/>
    <w:rsid w:val="005835A1"/>
    <w:rsid w:val="00583AC4"/>
    <w:rsid w:val="005859D7"/>
    <w:rsid w:val="00586475"/>
    <w:rsid w:val="00586E45"/>
    <w:rsid w:val="005879C3"/>
    <w:rsid w:val="005906AB"/>
    <w:rsid w:val="00591E5A"/>
    <w:rsid w:val="00591F46"/>
    <w:rsid w:val="0059269F"/>
    <w:rsid w:val="0059290C"/>
    <w:rsid w:val="00593293"/>
    <w:rsid w:val="0059341E"/>
    <w:rsid w:val="005936BC"/>
    <w:rsid w:val="00593C03"/>
    <w:rsid w:val="00593F11"/>
    <w:rsid w:val="0059411F"/>
    <w:rsid w:val="00594A59"/>
    <w:rsid w:val="00594A6E"/>
    <w:rsid w:val="0059524D"/>
    <w:rsid w:val="00595DA1"/>
    <w:rsid w:val="00596052"/>
    <w:rsid w:val="005962B1"/>
    <w:rsid w:val="005A0537"/>
    <w:rsid w:val="005A1284"/>
    <w:rsid w:val="005A1650"/>
    <w:rsid w:val="005A287C"/>
    <w:rsid w:val="005A2E85"/>
    <w:rsid w:val="005A2F00"/>
    <w:rsid w:val="005A3A9D"/>
    <w:rsid w:val="005A6B28"/>
    <w:rsid w:val="005B00AB"/>
    <w:rsid w:val="005B0750"/>
    <w:rsid w:val="005B0785"/>
    <w:rsid w:val="005B07AB"/>
    <w:rsid w:val="005B0A25"/>
    <w:rsid w:val="005B0AB0"/>
    <w:rsid w:val="005B0EF7"/>
    <w:rsid w:val="005B2156"/>
    <w:rsid w:val="005B2C15"/>
    <w:rsid w:val="005B31D5"/>
    <w:rsid w:val="005B4D1C"/>
    <w:rsid w:val="005B56A3"/>
    <w:rsid w:val="005B58E9"/>
    <w:rsid w:val="005B5DF8"/>
    <w:rsid w:val="005B6527"/>
    <w:rsid w:val="005B66A7"/>
    <w:rsid w:val="005B6958"/>
    <w:rsid w:val="005B6F8D"/>
    <w:rsid w:val="005B715C"/>
    <w:rsid w:val="005B78BA"/>
    <w:rsid w:val="005B7E54"/>
    <w:rsid w:val="005C0847"/>
    <w:rsid w:val="005C088F"/>
    <w:rsid w:val="005C0ABD"/>
    <w:rsid w:val="005C0DA5"/>
    <w:rsid w:val="005C0F1F"/>
    <w:rsid w:val="005C28E5"/>
    <w:rsid w:val="005C319C"/>
    <w:rsid w:val="005C3DCA"/>
    <w:rsid w:val="005C4BD6"/>
    <w:rsid w:val="005C632D"/>
    <w:rsid w:val="005C66AB"/>
    <w:rsid w:val="005C6B18"/>
    <w:rsid w:val="005C6BB1"/>
    <w:rsid w:val="005C7855"/>
    <w:rsid w:val="005C7B2E"/>
    <w:rsid w:val="005C7CF9"/>
    <w:rsid w:val="005C7EA3"/>
    <w:rsid w:val="005D025B"/>
    <w:rsid w:val="005D028C"/>
    <w:rsid w:val="005D0DFE"/>
    <w:rsid w:val="005D14D9"/>
    <w:rsid w:val="005D272E"/>
    <w:rsid w:val="005D3140"/>
    <w:rsid w:val="005D341A"/>
    <w:rsid w:val="005D39F6"/>
    <w:rsid w:val="005D3C97"/>
    <w:rsid w:val="005D4BFD"/>
    <w:rsid w:val="005D4FA6"/>
    <w:rsid w:val="005D4FBC"/>
    <w:rsid w:val="005D62D5"/>
    <w:rsid w:val="005E020D"/>
    <w:rsid w:val="005E1BF9"/>
    <w:rsid w:val="005E1FCC"/>
    <w:rsid w:val="005E48ED"/>
    <w:rsid w:val="005E4E56"/>
    <w:rsid w:val="005E5C12"/>
    <w:rsid w:val="005E7738"/>
    <w:rsid w:val="005E7A32"/>
    <w:rsid w:val="005F0423"/>
    <w:rsid w:val="005F2AFE"/>
    <w:rsid w:val="005F4373"/>
    <w:rsid w:val="005F5ADB"/>
    <w:rsid w:val="005F5F01"/>
    <w:rsid w:val="005F7421"/>
    <w:rsid w:val="005F74EC"/>
    <w:rsid w:val="005F7720"/>
    <w:rsid w:val="00600B24"/>
    <w:rsid w:val="00600F26"/>
    <w:rsid w:val="006013E4"/>
    <w:rsid w:val="00601412"/>
    <w:rsid w:val="00601F34"/>
    <w:rsid w:val="00602CF3"/>
    <w:rsid w:val="00603621"/>
    <w:rsid w:val="00604AF4"/>
    <w:rsid w:val="00605756"/>
    <w:rsid w:val="006058A7"/>
    <w:rsid w:val="00605A0F"/>
    <w:rsid w:val="0060602F"/>
    <w:rsid w:val="00606334"/>
    <w:rsid w:val="006063CC"/>
    <w:rsid w:val="00607BBF"/>
    <w:rsid w:val="00610C50"/>
    <w:rsid w:val="00610DB9"/>
    <w:rsid w:val="006121E0"/>
    <w:rsid w:val="00613CC1"/>
    <w:rsid w:val="0061410A"/>
    <w:rsid w:val="006150C9"/>
    <w:rsid w:val="006159E7"/>
    <w:rsid w:val="00615C1B"/>
    <w:rsid w:val="0061666B"/>
    <w:rsid w:val="006168DC"/>
    <w:rsid w:val="0061789C"/>
    <w:rsid w:val="00617DD5"/>
    <w:rsid w:val="00617F1F"/>
    <w:rsid w:val="00620968"/>
    <w:rsid w:val="006227C4"/>
    <w:rsid w:val="0062287F"/>
    <w:rsid w:val="00623367"/>
    <w:rsid w:val="00624D1C"/>
    <w:rsid w:val="00625729"/>
    <w:rsid w:val="00625D34"/>
    <w:rsid w:val="00626AF7"/>
    <w:rsid w:val="00626DED"/>
    <w:rsid w:val="00627456"/>
    <w:rsid w:val="006275BC"/>
    <w:rsid w:val="00627B4A"/>
    <w:rsid w:val="00627F34"/>
    <w:rsid w:val="00631051"/>
    <w:rsid w:val="00631557"/>
    <w:rsid w:val="00631BC0"/>
    <w:rsid w:val="006323B3"/>
    <w:rsid w:val="00632563"/>
    <w:rsid w:val="00632BD1"/>
    <w:rsid w:val="00632F65"/>
    <w:rsid w:val="0063330C"/>
    <w:rsid w:val="006337C5"/>
    <w:rsid w:val="00633CE8"/>
    <w:rsid w:val="00633D41"/>
    <w:rsid w:val="00634488"/>
    <w:rsid w:val="00634A1D"/>
    <w:rsid w:val="00635512"/>
    <w:rsid w:val="00635937"/>
    <w:rsid w:val="00635C41"/>
    <w:rsid w:val="006366B7"/>
    <w:rsid w:val="0064197A"/>
    <w:rsid w:val="006420F0"/>
    <w:rsid w:val="0064234E"/>
    <w:rsid w:val="00643E94"/>
    <w:rsid w:val="00645C46"/>
    <w:rsid w:val="00645F52"/>
    <w:rsid w:val="00645FDD"/>
    <w:rsid w:val="00646B8C"/>
    <w:rsid w:val="00647E9B"/>
    <w:rsid w:val="006508D9"/>
    <w:rsid w:val="00650CF4"/>
    <w:rsid w:val="00651468"/>
    <w:rsid w:val="00651F51"/>
    <w:rsid w:val="00652BF5"/>
    <w:rsid w:val="0065307A"/>
    <w:rsid w:val="00655064"/>
    <w:rsid w:val="00655707"/>
    <w:rsid w:val="00656ECA"/>
    <w:rsid w:val="00657049"/>
    <w:rsid w:val="00660D3E"/>
    <w:rsid w:val="006640B5"/>
    <w:rsid w:val="00664871"/>
    <w:rsid w:val="00664C44"/>
    <w:rsid w:val="00664EE6"/>
    <w:rsid w:val="00665984"/>
    <w:rsid w:val="006661BE"/>
    <w:rsid w:val="006707BA"/>
    <w:rsid w:val="00670A75"/>
    <w:rsid w:val="0067198C"/>
    <w:rsid w:val="006720AE"/>
    <w:rsid w:val="006720FC"/>
    <w:rsid w:val="00672271"/>
    <w:rsid w:val="00672869"/>
    <w:rsid w:val="006728CB"/>
    <w:rsid w:val="00672C5D"/>
    <w:rsid w:val="00674184"/>
    <w:rsid w:val="006747CE"/>
    <w:rsid w:val="0067630A"/>
    <w:rsid w:val="00676B43"/>
    <w:rsid w:val="00676C67"/>
    <w:rsid w:val="00677293"/>
    <w:rsid w:val="00677882"/>
    <w:rsid w:val="0068053F"/>
    <w:rsid w:val="00680AD0"/>
    <w:rsid w:val="00680EA0"/>
    <w:rsid w:val="00680EA2"/>
    <w:rsid w:val="00682108"/>
    <w:rsid w:val="00683DCD"/>
    <w:rsid w:val="006844AA"/>
    <w:rsid w:val="00684B66"/>
    <w:rsid w:val="00685D2B"/>
    <w:rsid w:val="00685D68"/>
    <w:rsid w:val="006863B7"/>
    <w:rsid w:val="00687BB8"/>
    <w:rsid w:val="00690094"/>
    <w:rsid w:val="0069182D"/>
    <w:rsid w:val="00692428"/>
    <w:rsid w:val="00692766"/>
    <w:rsid w:val="006934D3"/>
    <w:rsid w:val="00693DE4"/>
    <w:rsid w:val="00694C34"/>
    <w:rsid w:val="00695532"/>
    <w:rsid w:val="00696113"/>
    <w:rsid w:val="00697774"/>
    <w:rsid w:val="00697BB1"/>
    <w:rsid w:val="006A0B70"/>
    <w:rsid w:val="006A2076"/>
    <w:rsid w:val="006A3F47"/>
    <w:rsid w:val="006A4459"/>
    <w:rsid w:val="006A49E6"/>
    <w:rsid w:val="006A4B18"/>
    <w:rsid w:val="006A5040"/>
    <w:rsid w:val="006A575E"/>
    <w:rsid w:val="006A6BA3"/>
    <w:rsid w:val="006A73EE"/>
    <w:rsid w:val="006A7E32"/>
    <w:rsid w:val="006B03AF"/>
    <w:rsid w:val="006B0D3D"/>
    <w:rsid w:val="006B1B41"/>
    <w:rsid w:val="006B34F8"/>
    <w:rsid w:val="006B36D4"/>
    <w:rsid w:val="006B386E"/>
    <w:rsid w:val="006B4936"/>
    <w:rsid w:val="006B4DD6"/>
    <w:rsid w:val="006B577B"/>
    <w:rsid w:val="006B7B2F"/>
    <w:rsid w:val="006B7BC6"/>
    <w:rsid w:val="006C0672"/>
    <w:rsid w:val="006C06FC"/>
    <w:rsid w:val="006C08A4"/>
    <w:rsid w:val="006C21C8"/>
    <w:rsid w:val="006C2311"/>
    <w:rsid w:val="006C3254"/>
    <w:rsid w:val="006C3294"/>
    <w:rsid w:val="006C3787"/>
    <w:rsid w:val="006C3811"/>
    <w:rsid w:val="006C3B5C"/>
    <w:rsid w:val="006C4699"/>
    <w:rsid w:val="006C6AF0"/>
    <w:rsid w:val="006C6C6E"/>
    <w:rsid w:val="006C77F2"/>
    <w:rsid w:val="006C7920"/>
    <w:rsid w:val="006D03DE"/>
    <w:rsid w:val="006D0918"/>
    <w:rsid w:val="006D0AEC"/>
    <w:rsid w:val="006D1129"/>
    <w:rsid w:val="006D11F7"/>
    <w:rsid w:val="006D33CE"/>
    <w:rsid w:val="006D3E47"/>
    <w:rsid w:val="006D4D5C"/>
    <w:rsid w:val="006D510B"/>
    <w:rsid w:val="006D58F4"/>
    <w:rsid w:val="006D5E5B"/>
    <w:rsid w:val="006D6B5E"/>
    <w:rsid w:val="006D71E8"/>
    <w:rsid w:val="006D773F"/>
    <w:rsid w:val="006D77AD"/>
    <w:rsid w:val="006E0ECA"/>
    <w:rsid w:val="006E1675"/>
    <w:rsid w:val="006E1EB1"/>
    <w:rsid w:val="006E2264"/>
    <w:rsid w:val="006E2342"/>
    <w:rsid w:val="006E2FBE"/>
    <w:rsid w:val="006E3C68"/>
    <w:rsid w:val="006E3CDD"/>
    <w:rsid w:val="006E3D3A"/>
    <w:rsid w:val="006E3D51"/>
    <w:rsid w:val="006E3D97"/>
    <w:rsid w:val="006E4A92"/>
    <w:rsid w:val="006E4DD8"/>
    <w:rsid w:val="006E54FE"/>
    <w:rsid w:val="006E67D7"/>
    <w:rsid w:val="006E6A11"/>
    <w:rsid w:val="006E6F44"/>
    <w:rsid w:val="006F0C73"/>
    <w:rsid w:val="006F1276"/>
    <w:rsid w:val="006F1FFA"/>
    <w:rsid w:val="006F3428"/>
    <w:rsid w:val="006F3923"/>
    <w:rsid w:val="006F4274"/>
    <w:rsid w:val="006F63AE"/>
    <w:rsid w:val="006F6512"/>
    <w:rsid w:val="006F6B10"/>
    <w:rsid w:val="006F6C3D"/>
    <w:rsid w:val="006F7259"/>
    <w:rsid w:val="006F737E"/>
    <w:rsid w:val="006F7A16"/>
    <w:rsid w:val="00700249"/>
    <w:rsid w:val="00700BA9"/>
    <w:rsid w:val="0070134B"/>
    <w:rsid w:val="00701481"/>
    <w:rsid w:val="007014D9"/>
    <w:rsid w:val="007031CA"/>
    <w:rsid w:val="00705EB6"/>
    <w:rsid w:val="0070776E"/>
    <w:rsid w:val="007079AE"/>
    <w:rsid w:val="00710655"/>
    <w:rsid w:val="00710D43"/>
    <w:rsid w:val="0071119C"/>
    <w:rsid w:val="00711791"/>
    <w:rsid w:val="00711945"/>
    <w:rsid w:val="00712C14"/>
    <w:rsid w:val="00713223"/>
    <w:rsid w:val="00713479"/>
    <w:rsid w:val="00713631"/>
    <w:rsid w:val="0071386C"/>
    <w:rsid w:val="00713BB4"/>
    <w:rsid w:val="00714BB9"/>
    <w:rsid w:val="00714EA5"/>
    <w:rsid w:val="00714F41"/>
    <w:rsid w:val="00715299"/>
    <w:rsid w:val="00715C83"/>
    <w:rsid w:val="007161C3"/>
    <w:rsid w:val="00716451"/>
    <w:rsid w:val="00716D09"/>
    <w:rsid w:val="00717254"/>
    <w:rsid w:val="0071767E"/>
    <w:rsid w:val="00717D30"/>
    <w:rsid w:val="00717E16"/>
    <w:rsid w:val="0072299A"/>
    <w:rsid w:val="007229B2"/>
    <w:rsid w:val="00723C67"/>
    <w:rsid w:val="007247AC"/>
    <w:rsid w:val="00725FE2"/>
    <w:rsid w:val="0072629A"/>
    <w:rsid w:val="00726780"/>
    <w:rsid w:val="0072799A"/>
    <w:rsid w:val="00727ACF"/>
    <w:rsid w:val="00727B72"/>
    <w:rsid w:val="00727D36"/>
    <w:rsid w:val="00731679"/>
    <w:rsid w:val="00731ECD"/>
    <w:rsid w:val="00731FB2"/>
    <w:rsid w:val="00732EA7"/>
    <w:rsid w:val="00733609"/>
    <w:rsid w:val="00733B98"/>
    <w:rsid w:val="0073499A"/>
    <w:rsid w:val="00734C60"/>
    <w:rsid w:val="00734FFF"/>
    <w:rsid w:val="00735408"/>
    <w:rsid w:val="0073558C"/>
    <w:rsid w:val="007358A3"/>
    <w:rsid w:val="0073713E"/>
    <w:rsid w:val="007375AB"/>
    <w:rsid w:val="00741268"/>
    <w:rsid w:val="007417C6"/>
    <w:rsid w:val="00741964"/>
    <w:rsid w:val="00741D64"/>
    <w:rsid w:val="00743568"/>
    <w:rsid w:val="007437B8"/>
    <w:rsid w:val="00743DF0"/>
    <w:rsid w:val="00744741"/>
    <w:rsid w:val="00744775"/>
    <w:rsid w:val="007447A0"/>
    <w:rsid w:val="0074555D"/>
    <w:rsid w:val="0074667D"/>
    <w:rsid w:val="007474C5"/>
    <w:rsid w:val="00747B63"/>
    <w:rsid w:val="00750964"/>
    <w:rsid w:val="00750B66"/>
    <w:rsid w:val="0075117A"/>
    <w:rsid w:val="00752050"/>
    <w:rsid w:val="00752053"/>
    <w:rsid w:val="00752CCE"/>
    <w:rsid w:val="00753401"/>
    <w:rsid w:val="007534AB"/>
    <w:rsid w:val="00754311"/>
    <w:rsid w:val="00755205"/>
    <w:rsid w:val="0075752F"/>
    <w:rsid w:val="0075796F"/>
    <w:rsid w:val="00757D7C"/>
    <w:rsid w:val="00757F9B"/>
    <w:rsid w:val="0076052F"/>
    <w:rsid w:val="00762A5A"/>
    <w:rsid w:val="007634F7"/>
    <w:rsid w:val="007636D6"/>
    <w:rsid w:val="00763965"/>
    <w:rsid w:val="00763C22"/>
    <w:rsid w:val="00764338"/>
    <w:rsid w:val="00765243"/>
    <w:rsid w:val="00766191"/>
    <w:rsid w:val="00767C75"/>
    <w:rsid w:val="0077063F"/>
    <w:rsid w:val="00770F5C"/>
    <w:rsid w:val="00772927"/>
    <w:rsid w:val="00773A0E"/>
    <w:rsid w:val="007748B1"/>
    <w:rsid w:val="00774F1C"/>
    <w:rsid w:val="00775873"/>
    <w:rsid w:val="007759CF"/>
    <w:rsid w:val="00777250"/>
    <w:rsid w:val="00777804"/>
    <w:rsid w:val="0078048C"/>
    <w:rsid w:val="00780769"/>
    <w:rsid w:val="00781897"/>
    <w:rsid w:val="007829EC"/>
    <w:rsid w:val="00783C13"/>
    <w:rsid w:val="00784B33"/>
    <w:rsid w:val="007877AD"/>
    <w:rsid w:val="007909B1"/>
    <w:rsid w:val="00790A34"/>
    <w:rsid w:val="00790BDA"/>
    <w:rsid w:val="00792B49"/>
    <w:rsid w:val="00792E8A"/>
    <w:rsid w:val="007937E2"/>
    <w:rsid w:val="0079387D"/>
    <w:rsid w:val="007941A5"/>
    <w:rsid w:val="00795DDD"/>
    <w:rsid w:val="00795F5A"/>
    <w:rsid w:val="00796757"/>
    <w:rsid w:val="0079694A"/>
    <w:rsid w:val="00796B43"/>
    <w:rsid w:val="007973B4"/>
    <w:rsid w:val="0079799B"/>
    <w:rsid w:val="00797AC0"/>
    <w:rsid w:val="00797B2D"/>
    <w:rsid w:val="007A0825"/>
    <w:rsid w:val="007A0D56"/>
    <w:rsid w:val="007A1061"/>
    <w:rsid w:val="007A15F8"/>
    <w:rsid w:val="007A2A6C"/>
    <w:rsid w:val="007A45F9"/>
    <w:rsid w:val="007A4DD6"/>
    <w:rsid w:val="007A4E7D"/>
    <w:rsid w:val="007A5317"/>
    <w:rsid w:val="007A5377"/>
    <w:rsid w:val="007A5CD7"/>
    <w:rsid w:val="007A7889"/>
    <w:rsid w:val="007A7ED2"/>
    <w:rsid w:val="007B0F55"/>
    <w:rsid w:val="007B54EA"/>
    <w:rsid w:val="007B558E"/>
    <w:rsid w:val="007B7363"/>
    <w:rsid w:val="007B7794"/>
    <w:rsid w:val="007B7F0B"/>
    <w:rsid w:val="007C0753"/>
    <w:rsid w:val="007C3168"/>
    <w:rsid w:val="007C3EBC"/>
    <w:rsid w:val="007C5F9F"/>
    <w:rsid w:val="007C659F"/>
    <w:rsid w:val="007D0531"/>
    <w:rsid w:val="007D08BA"/>
    <w:rsid w:val="007D3C41"/>
    <w:rsid w:val="007D3D56"/>
    <w:rsid w:val="007D473A"/>
    <w:rsid w:val="007D50DF"/>
    <w:rsid w:val="007D55E1"/>
    <w:rsid w:val="007D60BA"/>
    <w:rsid w:val="007D6197"/>
    <w:rsid w:val="007D68E8"/>
    <w:rsid w:val="007D6AFE"/>
    <w:rsid w:val="007D7780"/>
    <w:rsid w:val="007E0910"/>
    <w:rsid w:val="007E0D27"/>
    <w:rsid w:val="007E1DE3"/>
    <w:rsid w:val="007E3749"/>
    <w:rsid w:val="007E3BB0"/>
    <w:rsid w:val="007E443B"/>
    <w:rsid w:val="007E4764"/>
    <w:rsid w:val="007E5A81"/>
    <w:rsid w:val="007E68CE"/>
    <w:rsid w:val="007E6BDE"/>
    <w:rsid w:val="007E7F0E"/>
    <w:rsid w:val="007F09C6"/>
    <w:rsid w:val="007F09D6"/>
    <w:rsid w:val="007F13F5"/>
    <w:rsid w:val="007F1B59"/>
    <w:rsid w:val="007F1B72"/>
    <w:rsid w:val="007F32CC"/>
    <w:rsid w:val="007F3714"/>
    <w:rsid w:val="007F3AAA"/>
    <w:rsid w:val="007F3E19"/>
    <w:rsid w:val="007F6101"/>
    <w:rsid w:val="007F6360"/>
    <w:rsid w:val="007F6436"/>
    <w:rsid w:val="007F6920"/>
    <w:rsid w:val="007F6B01"/>
    <w:rsid w:val="007F7A22"/>
    <w:rsid w:val="00800A77"/>
    <w:rsid w:val="00800C94"/>
    <w:rsid w:val="00801C26"/>
    <w:rsid w:val="00802463"/>
    <w:rsid w:val="00802B26"/>
    <w:rsid w:val="008033AB"/>
    <w:rsid w:val="00803B14"/>
    <w:rsid w:val="0080472E"/>
    <w:rsid w:val="00804FA3"/>
    <w:rsid w:val="00805CB1"/>
    <w:rsid w:val="008062A8"/>
    <w:rsid w:val="008065FF"/>
    <w:rsid w:val="0081020B"/>
    <w:rsid w:val="0081048D"/>
    <w:rsid w:val="0081065F"/>
    <w:rsid w:val="008108EC"/>
    <w:rsid w:val="00810EBE"/>
    <w:rsid w:val="008114EF"/>
    <w:rsid w:val="008115B5"/>
    <w:rsid w:val="008118B6"/>
    <w:rsid w:val="008121A0"/>
    <w:rsid w:val="008131F5"/>
    <w:rsid w:val="00813238"/>
    <w:rsid w:val="00813DCC"/>
    <w:rsid w:val="008146A9"/>
    <w:rsid w:val="0081495A"/>
    <w:rsid w:val="00814B87"/>
    <w:rsid w:val="00814D93"/>
    <w:rsid w:val="00815A28"/>
    <w:rsid w:val="00816311"/>
    <w:rsid w:val="00816D3B"/>
    <w:rsid w:val="00817021"/>
    <w:rsid w:val="008176F9"/>
    <w:rsid w:val="00817E07"/>
    <w:rsid w:val="00820107"/>
    <w:rsid w:val="008207F1"/>
    <w:rsid w:val="00821BEF"/>
    <w:rsid w:val="00823DFD"/>
    <w:rsid w:val="00826305"/>
    <w:rsid w:val="00826D36"/>
    <w:rsid w:val="008273A4"/>
    <w:rsid w:val="00827A12"/>
    <w:rsid w:val="008310D8"/>
    <w:rsid w:val="008315D7"/>
    <w:rsid w:val="0083279B"/>
    <w:rsid w:val="00832A5C"/>
    <w:rsid w:val="00834834"/>
    <w:rsid w:val="008352AD"/>
    <w:rsid w:val="008353C6"/>
    <w:rsid w:val="0083650B"/>
    <w:rsid w:val="00837658"/>
    <w:rsid w:val="00837C64"/>
    <w:rsid w:val="00840206"/>
    <w:rsid w:val="0084195C"/>
    <w:rsid w:val="00842E7F"/>
    <w:rsid w:val="00842F0B"/>
    <w:rsid w:val="00843842"/>
    <w:rsid w:val="00844B49"/>
    <w:rsid w:val="00844E0F"/>
    <w:rsid w:val="00845036"/>
    <w:rsid w:val="00845524"/>
    <w:rsid w:val="00845A51"/>
    <w:rsid w:val="00845A5D"/>
    <w:rsid w:val="008464C6"/>
    <w:rsid w:val="00846FF5"/>
    <w:rsid w:val="00847ED3"/>
    <w:rsid w:val="00847F87"/>
    <w:rsid w:val="008506FC"/>
    <w:rsid w:val="00850F61"/>
    <w:rsid w:val="00851437"/>
    <w:rsid w:val="00851CF0"/>
    <w:rsid w:val="0085232A"/>
    <w:rsid w:val="00852C4D"/>
    <w:rsid w:val="00853110"/>
    <w:rsid w:val="00853ABF"/>
    <w:rsid w:val="00853BDC"/>
    <w:rsid w:val="00854C64"/>
    <w:rsid w:val="00854DB4"/>
    <w:rsid w:val="008553CB"/>
    <w:rsid w:val="008557CA"/>
    <w:rsid w:val="00855A6E"/>
    <w:rsid w:val="008561F1"/>
    <w:rsid w:val="00856F66"/>
    <w:rsid w:val="00857A8D"/>
    <w:rsid w:val="00857C71"/>
    <w:rsid w:val="00860887"/>
    <w:rsid w:val="00861041"/>
    <w:rsid w:val="0086147E"/>
    <w:rsid w:val="00861F8F"/>
    <w:rsid w:val="00862014"/>
    <w:rsid w:val="0086343A"/>
    <w:rsid w:val="00863897"/>
    <w:rsid w:val="0086393B"/>
    <w:rsid w:val="00864873"/>
    <w:rsid w:val="00865188"/>
    <w:rsid w:val="00865A44"/>
    <w:rsid w:val="008704EF"/>
    <w:rsid w:val="0087161B"/>
    <w:rsid w:val="00871B49"/>
    <w:rsid w:val="00872ECE"/>
    <w:rsid w:val="008734B5"/>
    <w:rsid w:val="00873FB4"/>
    <w:rsid w:val="00874D78"/>
    <w:rsid w:val="00874FEB"/>
    <w:rsid w:val="0087590D"/>
    <w:rsid w:val="00877DCC"/>
    <w:rsid w:val="00880626"/>
    <w:rsid w:val="008807CD"/>
    <w:rsid w:val="00880A7A"/>
    <w:rsid w:val="00880AB8"/>
    <w:rsid w:val="008819E3"/>
    <w:rsid w:val="00882136"/>
    <w:rsid w:val="00882C90"/>
    <w:rsid w:val="00883FF3"/>
    <w:rsid w:val="00884474"/>
    <w:rsid w:val="008844FB"/>
    <w:rsid w:val="00884718"/>
    <w:rsid w:val="00884A9D"/>
    <w:rsid w:val="00885AC6"/>
    <w:rsid w:val="00886FD3"/>
    <w:rsid w:val="00887CC1"/>
    <w:rsid w:val="00887DC3"/>
    <w:rsid w:val="00891EE0"/>
    <w:rsid w:val="00892137"/>
    <w:rsid w:val="00892FBA"/>
    <w:rsid w:val="0089327A"/>
    <w:rsid w:val="008932D3"/>
    <w:rsid w:val="00894E57"/>
    <w:rsid w:val="008955E3"/>
    <w:rsid w:val="00896507"/>
    <w:rsid w:val="00896D6C"/>
    <w:rsid w:val="00896E74"/>
    <w:rsid w:val="00897E13"/>
    <w:rsid w:val="008A04CD"/>
    <w:rsid w:val="008A04ED"/>
    <w:rsid w:val="008A139B"/>
    <w:rsid w:val="008A2924"/>
    <w:rsid w:val="008A2E73"/>
    <w:rsid w:val="008A3E21"/>
    <w:rsid w:val="008A4FA3"/>
    <w:rsid w:val="008A524A"/>
    <w:rsid w:val="008A52F5"/>
    <w:rsid w:val="008A56D8"/>
    <w:rsid w:val="008A61E4"/>
    <w:rsid w:val="008A64FF"/>
    <w:rsid w:val="008A69AF"/>
    <w:rsid w:val="008A6BFF"/>
    <w:rsid w:val="008A7A2B"/>
    <w:rsid w:val="008B0078"/>
    <w:rsid w:val="008B0B77"/>
    <w:rsid w:val="008B24AA"/>
    <w:rsid w:val="008B269E"/>
    <w:rsid w:val="008B28ED"/>
    <w:rsid w:val="008B2EB9"/>
    <w:rsid w:val="008B5028"/>
    <w:rsid w:val="008B52B3"/>
    <w:rsid w:val="008B74E2"/>
    <w:rsid w:val="008C0199"/>
    <w:rsid w:val="008C0937"/>
    <w:rsid w:val="008C11D2"/>
    <w:rsid w:val="008C16EF"/>
    <w:rsid w:val="008C2764"/>
    <w:rsid w:val="008C2C85"/>
    <w:rsid w:val="008C4B49"/>
    <w:rsid w:val="008C4D24"/>
    <w:rsid w:val="008C5854"/>
    <w:rsid w:val="008C5A75"/>
    <w:rsid w:val="008C6541"/>
    <w:rsid w:val="008C677F"/>
    <w:rsid w:val="008C707F"/>
    <w:rsid w:val="008C77FC"/>
    <w:rsid w:val="008C7949"/>
    <w:rsid w:val="008C7FB6"/>
    <w:rsid w:val="008D1B0A"/>
    <w:rsid w:val="008D1F51"/>
    <w:rsid w:val="008D1F94"/>
    <w:rsid w:val="008D21F4"/>
    <w:rsid w:val="008D2893"/>
    <w:rsid w:val="008D28B3"/>
    <w:rsid w:val="008D338B"/>
    <w:rsid w:val="008D3511"/>
    <w:rsid w:val="008D454A"/>
    <w:rsid w:val="008D65A3"/>
    <w:rsid w:val="008D6EDD"/>
    <w:rsid w:val="008E0BCA"/>
    <w:rsid w:val="008E11C4"/>
    <w:rsid w:val="008E328B"/>
    <w:rsid w:val="008E3B4F"/>
    <w:rsid w:val="008E3ED8"/>
    <w:rsid w:val="008E4F2F"/>
    <w:rsid w:val="008E5C93"/>
    <w:rsid w:val="008E5F43"/>
    <w:rsid w:val="008E61B9"/>
    <w:rsid w:val="008E6760"/>
    <w:rsid w:val="008E7043"/>
    <w:rsid w:val="008E78B2"/>
    <w:rsid w:val="008E79FE"/>
    <w:rsid w:val="008E7B10"/>
    <w:rsid w:val="008F0A5A"/>
    <w:rsid w:val="008F11A5"/>
    <w:rsid w:val="008F2714"/>
    <w:rsid w:val="008F310E"/>
    <w:rsid w:val="008F3607"/>
    <w:rsid w:val="008F37A7"/>
    <w:rsid w:val="008F4415"/>
    <w:rsid w:val="008F4F4E"/>
    <w:rsid w:val="008F61D7"/>
    <w:rsid w:val="008F6FFC"/>
    <w:rsid w:val="008F72CB"/>
    <w:rsid w:val="008F7E13"/>
    <w:rsid w:val="0090104D"/>
    <w:rsid w:val="00901465"/>
    <w:rsid w:val="009019D2"/>
    <w:rsid w:val="00902345"/>
    <w:rsid w:val="00903375"/>
    <w:rsid w:val="00903480"/>
    <w:rsid w:val="00903AA7"/>
    <w:rsid w:val="00905DAA"/>
    <w:rsid w:val="00905F10"/>
    <w:rsid w:val="009066DA"/>
    <w:rsid w:val="00906C74"/>
    <w:rsid w:val="009071C2"/>
    <w:rsid w:val="009075E0"/>
    <w:rsid w:val="00910890"/>
    <w:rsid w:val="00910FF1"/>
    <w:rsid w:val="0091317F"/>
    <w:rsid w:val="009132A8"/>
    <w:rsid w:val="009138F4"/>
    <w:rsid w:val="009140F8"/>
    <w:rsid w:val="00915E48"/>
    <w:rsid w:val="009165F7"/>
    <w:rsid w:val="00916DF0"/>
    <w:rsid w:val="00916F23"/>
    <w:rsid w:val="0091739E"/>
    <w:rsid w:val="00920391"/>
    <w:rsid w:val="00920C45"/>
    <w:rsid w:val="00920D03"/>
    <w:rsid w:val="0092255A"/>
    <w:rsid w:val="00923BCD"/>
    <w:rsid w:val="009244D0"/>
    <w:rsid w:val="00924CF6"/>
    <w:rsid w:val="00925A57"/>
    <w:rsid w:val="00925AAB"/>
    <w:rsid w:val="00927511"/>
    <w:rsid w:val="0092756F"/>
    <w:rsid w:val="00927B63"/>
    <w:rsid w:val="00930BC5"/>
    <w:rsid w:val="0093187B"/>
    <w:rsid w:val="00932257"/>
    <w:rsid w:val="00932AB9"/>
    <w:rsid w:val="009334FB"/>
    <w:rsid w:val="0093377A"/>
    <w:rsid w:val="00935F74"/>
    <w:rsid w:val="0093680D"/>
    <w:rsid w:val="00936B8F"/>
    <w:rsid w:val="00937469"/>
    <w:rsid w:val="0093777C"/>
    <w:rsid w:val="009400A2"/>
    <w:rsid w:val="009401FE"/>
    <w:rsid w:val="0094065F"/>
    <w:rsid w:val="0094082F"/>
    <w:rsid w:val="00941165"/>
    <w:rsid w:val="009429D4"/>
    <w:rsid w:val="00942E41"/>
    <w:rsid w:val="009437C2"/>
    <w:rsid w:val="0094456A"/>
    <w:rsid w:val="00944928"/>
    <w:rsid w:val="00945510"/>
    <w:rsid w:val="0094653F"/>
    <w:rsid w:val="00946858"/>
    <w:rsid w:val="00950EEA"/>
    <w:rsid w:val="009511FA"/>
    <w:rsid w:val="0095261E"/>
    <w:rsid w:val="00952FC9"/>
    <w:rsid w:val="009533BE"/>
    <w:rsid w:val="0095412C"/>
    <w:rsid w:val="00954264"/>
    <w:rsid w:val="0095574E"/>
    <w:rsid w:val="009559DB"/>
    <w:rsid w:val="00955CFD"/>
    <w:rsid w:val="00956117"/>
    <w:rsid w:val="00956D3C"/>
    <w:rsid w:val="00957926"/>
    <w:rsid w:val="00960705"/>
    <w:rsid w:val="0096072F"/>
    <w:rsid w:val="00960C05"/>
    <w:rsid w:val="00961680"/>
    <w:rsid w:val="00962334"/>
    <w:rsid w:val="00962EC8"/>
    <w:rsid w:val="00962FED"/>
    <w:rsid w:val="009633F2"/>
    <w:rsid w:val="00964612"/>
    <w:rsid w:val="0096493F"/>
    <w:rsid w:val="00964BBF"/>
    <w:rsid w:val="00965094"/>
    <w:rsid w:val="009654C7"/>
    <w:rsid w:val="0096630C"/>
    <w:rsid w:val="009663CC"/>
    <w:rsid w:val="009677DD"/>
    <w:rsid w:val="0096790B"/>
    <w:rsid w:val="00971939"/>
    <w:rsid w:val="00971B8C"/>
    <w:rsid w:val="00972983"/>
    <w:rsid w:val="00972BFE"/>
    <w:rsid w:val="00972C79"/>
    <w:rsid w:val="00973121"/>
    <w:rsid w:val="00974526"/>
    <w:rsid w:val="00975E41"/>
    <w:rsid w:val="0097670C"/>
    <w:rsid w:val="00976979"/>
    <w:rsid w:val="0097715F"/>
    <w:rsid w:val="009773AC"/>
    <w:rsid w:val="009776EA"/>
    <w:rsid w:val="009800E1"/>
    <w:rsid w:val="0098103F"/>
    <w:rsid w:val="00981057"/>
    <w:rsid w:val="00981EDB"/>
    <w:rsid w:val="00982944"/>
    <w:rsid w:val="009833EC"/>
    <w:rsid w:val="00983B81"/>
    <w:rsid w:val="00984534"/>
    <w:rsid w:val="009846F9"/>
    <w:rsid w:val="009850D4"/>
    <w:rsid w:val="00985D67"/>
    <w:rsid w:val="00985ED6"/>
    <w:rsid w:val="00986F19"/>
    <w:rsid w:val="00987167"/>
    <w:rsid w:val="0098791F"/>
    <w:rsid w:val="00987FE3"/>
    <w:rsid w:val="00990368"/>
    <w:rsid w:val="00990AB9"/>
    <w:rsid w:val="009913CB"/>
    <w:rsid w:val="00991859"/>
    <w:rsid w:val="009918E2"/>
    <w:rsid w:val="00992DBF"/>
    <w:rsid w:val="00993A04"/>
    <w:rsid w:val="009941B7"/>
    <w:rsid w:val="00995A18"/>
    <w:rsid w:val="00996355"/>
    <w:rsid w:val="009966AD"/>
    <w:rsid w:val="00996904"/>
    <w:rsid w:val="00996C0F"/>
    <w:rsid w:val="00996DCD"/>
    <w:rsid w:val="00996DE2"/>
    <w:rsid w:val="00997C24"/>
    <w:rsid w:val="00997C2C"/>
    <w:rsid w:val="00997CBD"/>
    <w:rsid w:val="009A0C21"/>
    <w:rsid w:val="009A1BE2"/>
    <w:rsid w:val="009A1D7A"/>
    <w:rsid w:val="009A2325"/>
    <w:rsid w:val="009A3E3E"/>
    <w:rsid w:val="009A51DE"/>
    <w:rsid w:val="009A52CF"/>
    <w:rsid w:val="009A6938"/>
    <w:rsid w:val="009A6BDF"/>
    <w:rsid w:val="009A766C"/>
    <w:rsid w:val="009A7677"/>
    <w:rsid w:val="009A797C"/>
    <w:rsid w:val="009A7B85"/>
    <w:rsid w:val="009A7BBF"/>
    <w:rsid w:val="009B0B4A"/>
    <w:rsid w:val="009B0CCF"/>
    <w:rsid w:val="009B0D4B"/>
    <w:rsid w:val="009B16BF"/>
    <w:rsid w:val="009B1866"/>
    <w:rsid w:val="009B1C76"/>
    <w:rsid w:val="009B1F7C"/>
    <w:rsid w:val="009B34B7"/>
    <w:rsid w:val="009B3902"/>
    <w:rsid w:val="009B3E64"/>
    <w:rsid w:val="009B3F84"/>
    <w:rsid w:val="009B5BCA"/>
    <w:rsid w:val="009B767C"/>
    <w:rsid w:val="009B7BB3"/>
    <w:rsid w:val="009C0D51"/>
    <w:rsid w:val="009C1D9E"/>
    <w:rsid w:val="009C20DB"/>
    <w:rsid w:val="009C3B74"/>
    <w:rsid w:val="009C4AC1"/>
    <w:rsid w:val="009C5110"/>
    <w:rsid w:val="009C55E1"/>
    <w:rsid w:val="009C5850"/>
    <w:rsid w:val="009C5DE2"/>
    <w:rsid w:val="009C6E8A"/>
    <w:rsid w:val="009C716F"/>
    <w:rsid w:val="009C7172"/>
    <w:rsid w:val="009C7300"/>
    <w:rsid w:val="009C73E3"/>
    <w:rsid w:val="009C7BDC"/>
    <w:rsid w:val="009D00EE"/>
    <w:rsid w:val="009D0D28"/>
    <w:rsid w:val="009D0F16"/>
    <w:rsid w:val="009D1B7C"/>
    <w:rsid w:val="009D414B"/>
    <w:rsid w:val="009D419A"/>
    <w:rsid w:val="009D5844"/>
    <w:rsid w:val="009D59DE"/>
    <w:rsid w:val="009D6199"/>
    <w:rsid w:val="009D73D2"/>
    <w:rsid w:val="009E071C"/>
    <w:rsid w:val="009E0783"/>
    <w:rsid w:val="009E1BAC"/>
    <w:rsid w:val="009E2143"/>
    <w:rsid w:val="009E243D"/>
    <w:rsid w:val="009E2E12"/>
    <w:rsid w:val="009E46C5"/>
    <w:rsid w:val="009E4F58"/>
    <w:rsid w:val="009E5DFA"/>
    <w:rsid w:val="009E7013"/>
    <w:rsid w:val="009F1982"/>
    <w:rsid w:val="009F1F9F"/>
    <w:rsid w:val="009F375B"/>
    <w:rsid w:val="009F7604"/>
    <w:rsid w:val="009F7651"/>
    <w:rsid w:val="00A00E59"/>
    <w:rsid w:val="00A01169"/>
    <w:rsid w:val="00A02348"/>
    <w:rsid w:val="00A02A29"/>
    <w:rsid w:val="00A03BE5"/>
    <w:rsid w:val="00A03E9A"/>
    <w:rsid w:val="00A04228"/>
    <w:rsid w:val="00A04BD7"/>
    <w:rsid w:val="00A054AE"/>
    <w:rsid w:val="00A05B51"/>
    <w:rsid w:val="00A062D6"/>
    <w:rsid w:val="00A1002D"/>
    <w:rsid w:val="00A100EA"/>
    <w:rsid w:val="00A10518"/>
    <w:rsid w:val="00A108DD"/>
    <w:rsid w:val="00A11311"/>
    <w:rsid w:val="00A11574"/>
    <w:rsid w:val="00A122D6"/>
    <w:rsid w:val="00A12782"/>
    <w:rsid w:val="00A133D3"/>
    <w:rsid w:val="00A13952"/>
    <w:rsid w:val="00A13A57"/>
    <w:rsid w:val="00A1533D"/>
    <w:rsid w:val="00A158C5"/>
    <w:rsid w:val="00A15912"/>
    <w:rsid w:val="00A1733D"/>
    <w:rsid w:val="00A2024E"/>
    <w:rsid w:val="00A20418"/>
    <w:rsid w:val="00A20A83"/>
    <w:rsid w:val="00A222E2"/>
    <w:rsid w:val="00A23270"/>
    <w:rsid w:val="00A25BC3"/>
    <w:rsid w:val="00A25BD0"/>
    <w:rsid w:val="00A260B9"/>
    <w:rsid w:val="00A26136"/>
    <w:rsid w:val="00A261C2"/>
    <w:rsid w:val="00A26E60"/>
    <w:rsid w:val="00A26F03"/>
    <w:rsid w:val="00A27C9D"/>
    <w:rsid w:val="00A30540"/>
    <w:rsid w:val="00A30B15"/>
    <w:rsid w:val="00A32274"/>
    <w:rsid w:val="00A3248B"/>
    <w:rsid w:val="00A32CAB"/>
    <w:rsid w:val="00A334DA"/>
    <w:rsid w:val="00A33960"/>
    <w:rsid w:val="00A33F61"/>
    <w:rsid w:val="00A348DC"/>
    <w:rsid w:val="00A3514F"/>
    <w:rsid w:val="00A3532E"/>
    <w:rsid w:val="00A35530"/>
    <w:rsid w:val="00A355FB"/>
    <w:rsid w:val="00A35778"/>
    <w:rsid w:val="00A3588D"/>
    <w:rsid w:val="00A3699A"/>
    <w:rsid w:val="00A36A5A"/>
    <w:rsid w:val="00A400CC"/>
    <w:rsid w:val="00A4018D"/>
    <w:rsid w:val="00A41523"/>
    <w:rsid w:val="00A41AE3"/>
    <w:rsid w:val="00A429D8"/>
    <w:rsid w:val="00A42C6E"/>
    <w:rsid w:val="00A4493E"/>
    <w:rsid w:val="00A45678"/>
    <w:rsid w:val="00A45A25"/>
    <w:rsid w:val="00A46649"/>
    <w:rsid w:val="00A474F7"/>
    <w:rsid w:val="00A502AE"/>
    <w:rsid w:val="00A503A4"/>
    <w:rsid w:val="00A5044B"/>
    <w:rsid w:val="00A513A7"/>
    <w:rsid w:val="00A52473"/>
    <w:rsid w:val="00A53AD6"/>
    <w:rsid w:val="00A5416C"/>
    <w:rsid w:val="00A54323"/>
    <w:rsid w:val="00A54DB2"/>
    <w:rsid w:val="00A558A9"/>
    <w:rsid w:val="00A55C84"/>
    <w:rsid w:val="00A56606"/>
    <w:rsid w:val="00A5667F"/>
    <w:rsid w:val="00A56BD9"/>
    <w:rsid w:val="00A56D8A"/>
    <w:rsid w:val="00A5719A"/>
    <w:rsid w:val="00A57A03"/>
    <w:rsid w:val="00A60040"/>
    <w:rsid w:val="00A606C9"/>
    <w:rsid w:val="00A6252D"/>
    <w:rsid w:val="00A628CA"/>
    <w:rsid w:val="00A628FB"/>
    <w:rsid w:val="00A63581"/>
    <w:rsid w:val="00A635B1"/>
    <w:rsid w:val="00A65149"/>
    <w:rsid w:val="00A656FF"/>
    <w:rsid w:val="00A663F1"/>
    <w:rsid w:val="00A66573"/>
    <w:rsid w:val="00A66A17"/>
    <w:rsid w:val="00A67B10"/>
    <w:rsid w:val="00A67DDB"/>
    <w:rsid w:val="00A67F31"/>
    <w:rsid w:val="00A7052F"/>
    <w:rsid w:val="00A70ABF"/>
    <w:rsid w:val="00A713DB"/>
    <w:rsid w:val="00A71485"/>
    <w:rsid w:val="00A72727"/>
    <w:rsid w:val="00A7284C"/>
    <w:rsid w:val="00A72AB7"/>
    <w:rsid w:val="00A72F3A"/>
    <w:rsid w:val="00A7350D"/>
    <w:rsid w:val="00A742F7"/>
    <w:rsid w:val="00A7440B"/>
    <w:rsid w:val="00A74DF7"/>
    <w:rsid w:val="00A75D5E"/>
    <w:rsid w:val="00A76228"/>
    <w:rsid w:val="00A766DE"/>
    <w:rsid w:val="00A76D70"/>
    <w:rsid w:val="00A8042E"/>
    <w:rsid w:val="00A8115B"/>
    <w:rsid w:val="00A81F60"/>
    <w:rsid w:val="00A82EB9"/>
    <w:rsid w:val="00A83B34"/>
    <w:rsid w:val="00A843F9"/>
    <w:rsid w:val="00A8461E"/>
    <w:rsid w:val="00A84E4A"/>
    <w:rsid w:val="00A85D2D"/>
    <w:rsid w:val="00A85F82"/>
    <w:rsid w:val="00A86298"/>
    <w:rsid w:val="00A865FF"/>
    <w:rsid w:val="00A86E80"/>
    <w:rsid w:val="00A87FF2"/>
    <w:rsid w:val="00A903EB"/>
    <w:rsid w:val="00A9071E"/>
    <w:rsid w:val="00A914A4"/>
    <w:rsid w:val="00A9315E"/>
    <w:rsid w:val="00A93605"/>
    <w:rsid w:val="00A94E42"/>
    <w:rsid w:val="00A95072"/>
    <w:rsid w:val="00A95BC1"/>
    <w:rsid w:val="00A95BE2"/>
    <w:rsid w:val="00A96447"/>
    <w:rsid w:val="00A96C15"/>
    <w:rsid w:val="00A97507"/>
    <w:rsid w:val="00A977D7"/>
    <w:rsid w:val="00A97906"/>
    <w:rsid w:val="00AA0085"/>
    <w:rsid w:val="00AA04C7"/>
    <w:rsid w:val="00AA0E56"/>
    <w:rsid w:val="00AA1088"/>
    <w:rsid w:val="00AA14AC"/>
    <w:rsid w:val="00AA164D"/>
    <w:rsid w:val="00AA2084"/>
    <w:rsid w:val="00AA23F2"/>
    <w:rsid w:val="00AA2728"/>
    <w:rsid w:val="00AA2787"/>
    <w:rsid w:val="00AA3BCB"/>
    <w:rsid w:val="00AA62C1"/>
    <w:rsid w:val="00AA67EE"/>
    <w:rsid w:val="00AA6982"/>
    <w:rsid w:val="00AA70F5"/>
    <w:rsid w:val="00AA73FB"/>
    <w:rsid w:val="00AB0369"/>
    <w:rsid w:val="00AB0F66"/>
    <w:rsid w:val="00AB16A1"/>
    <w:rsid w:val="00AB341C"/>
    <w:rsid w:val="00AB3641"/>
    <w:rsid w:val="00AB38F4"/>
    <w:rsid w:val="00AB3BB2"/>
    <w:rsid w:val="00AB4246"/>
    <w:rsid w:val="00AB48D9"/>
    <w:rsid w:val="00AB4D79"/>
    <w:rsid w:val="00AB4E98"/>
    <w:rsid w:val="00AB56D6"/>
    <w:rsid w:val="00AB760C"/>
    <w:rsid w:val="00AB7890"/>
    <w:rsid w:val="00AC0069"/>
    <w:rsid w:val="00AC1DE8"/>
    <w:rsid w:val="00AC2EA2"/>
    <w:rsid w:val="00AC3E24"/>
    <w:rsid w:val="00AC3FCD"/>
    <w:rsid w:val="00AC4269"/>
    <w:rsid w:val="00AC42E8"/>
    <w:rsid w:val="00AC4D91"/>
    <w:rsid w:val="00AC5C7B"/>
    <w:rsid w:val="00AC5CFB"/>
    <w:rsid w:val="00AC5D66"/>
    <w:rsid w:val="00AC6185"/>
    <w:rsid w:val="00AC63ED"/>
    <w:rsid w:val="00AC6421"/>
    <w:rsid w:val="00AC6487"/>
    <w:rsid w:val="00AC6C14"/>
    <w:rsid w:val="00AC7932"/>
    <w:rsid w:val="00AC7A10"/>
    <w:rsid w:val="00AD0C7F"/>
    <w:rsid w:val="00AD18FC"/>
    <w:rsid w:val="00AD2C91"/>
    <w:rsid w:val="00AD3337"/>
    <w:rsid w:val="00AD3866"/>
    <w:rsid w:val="00AD3E45"/>
    <w:rsid w:val="00AD5A17"/>
    <w:rsid w:val="00AD5EA0"/>
    <w:rsid w:val="00AD6876"/>
    <w:rsid w:val="00AD6D25"/>
    <w:rsid w:val="00AD7039"/>
    <w:rsid w:val="00AD741C"/>
    <w:rsid w:val="00AE05E6"/>
    <w:rsid w:val="00AE2FD5"/>
    <w:rsid w:val="00AE3969"/>
    <w:rsid w:val="00AE40BB"/>
    <w:rsid w:val="00AE42F8"/>
    <w:rsid w:val="00AE433A"/>
    <w:rsid w:val="00AE4A84"/>
    <w:rsid w:val="00AE6945"/>
    <w:rsid w:val="00AE756A"/>
    <w:rsid w:val="00AE78E9"/>
    <w:rsid w:val="00AE7924"/>
    <w:rsid w:val="00AE7BCA"/>
    <w:rsid w:val="00AF0575"/>
    <w:rsid w:val="00AF1B37"/>
    <w:rsid w:val="00AF2B02"/>
    <w:rsid w:val="00AF3FCC"/>
    <w:rsid w:val="00AF5409"/>
    <w:rsid w:val="00AF5ACB"/>
    <w:rsid w:val="00AF5B60"/>
    <w:rsid w:val="00AF624F"/>
    <w:rsid w:val="00AF6A7C"/>
    <w:rsid w:val="00AF6AF1"/>
    <w:rsid w:val="00AF7237"/>
    <w:rsid w:val="00AF76FE"/>
    <w:rsid w:val="00B00C56"/>
    <w:rsid w:val="00B01484"/>
    <w:rsid w:val="00B0224D"/>
    <w:rsid w:val="00B02EE5"/>
    <w:rsid w:val="00B02F81"/>
    <w:rsid w:val="00B031F0"/>
    <w:rsid w:val="00B036A4"/>
    <w:rsid w:val="00B044D4"/>
    <w:rsid w:val="00B061C9"/>
    <w:rsid w:val="00B0647B"/>
    <w:rsid w:val="00B06ED1"/>
    <w:rsid w:val="00B07BD1"/>
    <w:rsid w:val="00B07DF9"/>
    <w:rsid w:val="00B1039A"/>
    <w:rsid w:val="00B1070B"/>
    <w:rsid w:val="00B10986"/>
    <w:rsid w:val="00B10A96"/>
    <w:rsid w:val="00B1118A"/>
    <w:rsid w:val="00B1127D"/>
    <w:rsid w:val="00B115B4"/>
    <w:rsid w:val="00B122DF"/>
    <w:rsid w:val="00B12862"/>
    <w:rsid w:val="00B12D8A"/>
    <w:rsid w:val="00B133C0"/>
    <w:rsid w:val="00B1495A"/>
    <w:rsid w:val="00B16173"/>
    <w:rsid w:val="00B1619F"/>
    <w:rsid w:val="00B17D97"/>
    <w:rsid w:val="00B210E1"/>
    <w:rsid w:val="00B21DAB"/>
    <w:rsid w:val="00B21DD8"/>
    <w:rsid w:val="00B21F0C"/>
    <w:rsid w:val="00B21F2C"/>
    <w:rsid w:val="00B230D7"/>
    <w:rsid w:val="00B23125"/>
    <w:rsid w:val="00B266EB"/>
    <w:rsid w:val="00B30B30"/>
    <w:rsid w:val="00B30E55"/>
    <w:rsid w:val="00B31490"/>
    <w:rsid w:val="00B32325"/>
    <w:rsid w:val="00B32E3A"/>
    <w:rsid w:val="00B33293"/>
    <w:rsid w:val="00B33569"/>
    <w:rsid w:val="00B3588F"/>
    <w:rsid w:val="00B35D01"/>
    <w:rsid w:val="00B36548"/>
    <w:rsid w:val="00B36B87"/>
    <w:rsid w:val="00B4060A"/>
    <w:rsid w:val="00B40F1C"/>
    <w:rsid w:val="00B41187"/>
    <w:rsid w:val="00B41303"/>
    <w:rsid w:val="00B41819"/>
    <w:rsid w:val="00B41AA5"/>
    <w:rsid w:val="00B42407"/>
    <w:rsid w:val="00B42A21"/>
    <w:rsid w:val="00B435C3"/>
    <w:rsid w:val="00B43A96"/>
    <w:rsid w:val="00B43AD1"/>
    <w:rsid w:val="00B44BFA"/>
    <w:rsid w:val="00B4702F"/>
    <w:rsid w:val="00B47744"/>
    <w:rsid w:val="00B47926"/>
    <w:rsid w:val="00B5039C"/>
    <w:rsid w:val="00B51071"/>
    <w:rsid w:val="00B5212B"/>
    <w:rsid w:val="00B5233A"/>
    <w:rsid w:val="00B52A38"/>
    <w:rsid w:val="00B52AD8"/>
    <w:rsid w:val="00B533F5"/>
    <w:rsid w:val="00B540C1"/>
    <w:rsid w:val="00B5420D"/>
    <w:rsid w:val="00B548B7"/>
    <w:rsid w:val="00B54CBA"/>
    <w:rsid w:val="00B55149"/>
    <w:rsid w:val="00B57E27"/>
    <w:rsid w:val="00B57E60"/>
    <w:rsid w:val="00B600CD"/>
    <w:rsid w:val="00B60533"/>
    <w:rsid w:val="00B62341"/>
    <w:rsid w:val="00B64131"/>
    <w:rsid w:val="00B64C50"/>
    <w:rsid w:val="00B64D5E"/>
    <w:rsid w:val="00B675E1"/>
    <w:rsid w:val="00B67A1A"/>
    <w:rsid w:val="00B7093B"/>
    <w:rsid w:val="00B71DB9"/>
    <w:rsid w:val="00B72174"/>
    <w:rsid w:val="00B72253"/>
    <w:rsid w:val="00B7472D"/>
    <w:rsid w:val="00B748B1"/>
    <w:rsid w:val="00B750AC"/>
    <w:rsid w:val="00B7510A"/>
    <w:rsid w:val="00B7577C"/>
    <w:rsid w:val="00B7605C"/>
    <w:rsid w:val="00B762AE"/>
    <w:rsid w:val="00B769AA"/>
    <w:rsid w:val="00B80505"/>
    <w:rsid w:val="00B8138B"/>
    <w:rsid w:val="00B81C5E"/>
    <w:rsid w:val="00B86159"/>
    <w:rsid w:val="00B874E1"/>
    <w:rsid w:val="00B91372"/>
    <w:rsid w:val="00B935EB"/>
    <w:rsid w:val="00B93A45"/>
    <w:rsid w:val="00B95FC2"/>
    <w:rsid w:val="00B960CA"/>
    <w:rsid w:val="00B96589"/>
    <w:rsid w:val="00B96679"/>
    <w:rsid w:val="00B966A9"/>
    <w:rsid w:val="00B9694B"/>
    <w:rsid w:val="00B9711E"/>
    <w:rsid w:val="00BA0017"/>
    <w:rsid w:val="00BA05CC"/>
    <w:rsid w:val="00BA06A8"/>
    <w:rsid w:val="00BA0A1E"/>
    <w:rsid w:val="00BA1719"/>
    <w:rsid w:val="00BA1A4E"/>
    <w:rsid w:val="00BA1E10"/>
    <w:rsid w:val="00BA30A7"/>
    <w:rsid w:val="00BA4E59"/>
    <w:rsid w:val="00BA5082"/>
    <w:rsid w:val="00BA683F"/>
    <w:rsid w:val="00BB1705"/>
    <w:rsid w:val="00BB2016"/>
    <w:rsid w:val="00BB34AE"/>
    <w:rsid w:val="00BB3649"/>
    <w:rsid w:val="00BB3B38"/>
    <w:rsid w:val="00BB5ECA"/>
    <w:rsid w:val="00BC0CEA"/>
    <w:rsid w:val="00BC0EF3"/>
    <w:rsid w:val="00BC1630"/>
    <w:rsid w:val="00BC23C6"/>
    <w:rsid w:val="00BC315B"/>
    <w:rsid w:val="00BC3208"/>
    <w:rsid w:val="00BC3220"/>
    <w:rsid w:val="00BC49B2"/>
    <w:rsid w:val="00BC4BB6"/>
    <w:rsid w:val="00BC6B77"/>
    <w:rsid w:val="00BC71E1"/>
    <w:rsid w:val="00BC7812"/>
    <w:rsid w:val="00BD01E2"/>
    <w:rsid w:val="00BD0A80"/>
    <w:rsid w:val="00BD2351"/>
    <w:rsid w:val="00BD259A"/>
    <w:rsid w:val="00BD2ADD"/>
    <w:rsid w:val="00BD31B9"/>
    <w:rsid w:val="00BD31D0"/>
    <w:rsid w:val="00BD3709"/>
    <w:rsid w:val="00BD4004"/>
    <w:rsid w:val="00BD40BD"/>
    <w:rsid w:val="00BD50BB"/>
    <w:rsid w:val="00BD569A"/>
    <w:rsid w:val="00BD596A"/>
    <w:rsid w:val="00BD59AE"/>
    <w:rsid w:val="00BD672F"/>
    <w:rsid w:val="00BD7222"/>
    <w:rsid w:val="00BD75AB"/>
    <w:rsid w:val="00BD7904"/>
    <w:rsid w:val="00BD7996"/>
    <w:rsid w:val="00BD7CFC"/>
    <w:rsid w:val="00BE0209"/>
    <w:rsid w:val="00BE0341"/>
    <w:rsid w:val="00BE13A5"/>
    <w:rsid w:val="00BE1E41"/>
    <w:rsid w:val="00BE2666"/>
    <w:rsid w:val="00BE29F6"/>
    <w:rsid w:val="00BE5233"/>
    <w:rsid w:val="00BE60AC"/>
    <w:rsid w:val="00BE642D"/>
    <w:rsid w:val="00BF0035"/>
    <w:rsid w:val="00BF073B"/>
    <w:rsid w:val="00BF074C"/>
    <w:rsid w:val="00BF0F51"/>
    <w:rsid w:val="00BF10F8"/>
    <w:rsid w:val="00BF153F"/>
    <w:rsid w:val="00BF18E0"/>
    <w:rsid w:val="00BF21BB"/>
    <w:rsid w:val="00BF3302"/>
    <w:rsid w:val="00BF48B7"/>
    <w:rsid w:val="00BF4F61"/>
    <w:rsid w:val="00BF51CA"/>
    <w:rsid w:val="00BF5800"/>
    <w:rsid w:val="00BF6960"/>
    <w:rsid w:val="00BF706F"/>
    <w:rsid w:val="00BF7B64"/>
    <w:rsid w:val="00C00D4C"/>
    <w:rsid w:val="00C00F3C"/>
    <w:rsid w:val="00C01730"/>
    <w:rsid w:val="00C017EE"/>
    <w:rsid w:val="00C01A21"/>
    <w:rsid w:val="00C01BF4"/>
    <w:rsid w:val="00C02243"/>
    <w:rsid w:val="00C0275B"/>
    <w:rsid w:val="00C03B20"/>
    <w:rsid w:val="00C03C96"/>
    <w:rsid w:val="00C04B18"/>
    <w:rsid w:val="00C04E01"/>
    <w:rsid w:val="00C060CD"/>
    <w:rsid w:val="00C06339"/>
    <w:rsid w:val="00C077F1"/>
    <w:rsid w:val="00C07898"/>
    <w:rsid w:val="00C101B8"/>
    <w:rsid w:val="00C116C1"/>
    <w:rsid w:val="00C118E7"/>
    <w:rsid w:val="00C1288D"/>
    <w:rsid w:val="00C13594"/>
    <w:rsid w:val="00C135A9"/>
    <w:rsid w:val="00C135C5"/>
    <w:rsid w:val="00C14397"/>
    <w:rsid w:val="00C14B0F"/>
    <w:rsid w:val="00C15701"/>
    <w:rsid w:val="00C164E6"/>
    <w:rsid w:val="00C20C1B"/>
    <w:rsid w:val="00C213C7"/>
    <w:rsid w:val="00C2258C"/>
    <w:rsid w:val="00C232FA"/>
    <w:rsid w:val="00C23AC6"/>
    <w:rsid w:val="00C246EE"/>
    <w:rsid w:val="00C24EBD"/>
    <w:rsid w:val="00C27E0B"/>
    <w:rsid w:val="00C3017E"/>
    <w:rsid w:val="00C31CB0"/>
    <w:rsid w:val="00C32D8A"/>
    <w:rsid w:val="00C33315"/>
    <w:rsid w:val="00C33F31"/>
    <w:rsid w:val="00C34831"/>
    <w:rsid w:val="00C34884"/>
    <w:rsid w:val="00C35C40"/>
    <w:rsid w:val="00C37208"/>
    <w:rsid w:val="00C3794D"/>
    <w:rsid w:val="00C37ABE"/>
    <w:rsid w:val="00C405CB"/>
    <w:rsid w:val="00C40616"/>
    <w:rsid w:val="00C40763"/>
    <w:rsid w:val="00C418A0"/>
    <w:rsid w:val="00C42B41"/>
    <w:rsid w:val="00C43869"/>
    <w:rsid w:val="00C44005"/>
    <w:rsid w:val="00C441C3"/>
    <w:rsid w:val="00C44376"/>
    <w:rsid w:val="00C4476C"/>
    <w:rsid w:val="00C459EF"/>
    <w:rsid w:val="00C45B27"/>
    <w:rsid w:val="00C45CE0"/>
    <w:rsid w:val="00C45F2E"/>
    <w:rsid w:val="00C4687F"/>
    <w:rsid w:val="00C47EFF"/>
    <w:rsid w:val="00C50202"/>
    <w:rsid w:val="00C508DA"/>
    <w:rsid w:val="00C50A87"/>
    <w:rsid w:val="00C5267D"/>
    <w:rsid w:val="00C52888"/>
    <w:rsid w:val="00C52CFC"/>
    <w:rsid w:val="00C52E39"/>
    <w:rsid w:val="00C5402F"/>
    <w:rsid w:val="00C542F9"/>
    <w:rsid w:val="00C5617B"/>
    <w:rsid w:val="00C5687A"/>
    <w:rsid w:val="00C56F9C"/>
    <w:rsid w:val="00C57534"/>
    <w:rsid w:val="00C604F9"/>
    <w:rsid w:val="00C60C5A"/>
    <w:rsid w:val="00C613A3"/>
    <w:rsid w:val="00C615A0"/>
    <w:rsid w:val="00C6251A"/>
    <w:rsid w:val="00C62701"/>
    <w:rsid w:val="00C63298"/>
    <w:rsid w:val="00C656DF"/>
    <w:rsid w:val="00C65E3A"/>
    <w:rsid w:val="00C66120"/>
    <w:rsid w:val="00C6669B"/>
    <w:rsid w:val="00C66882"/>
    <w:rsid w:val="00C669FD"/>
    <w:rsid w:val="00C670A9"/>
    <w:rsid w:val="00C67CAC"/>
    <w:rsid w:val="00C703C7"/>
    <w:rsid w:val="00C70C29"/>
    <w:rsid w:val="00C70F0A"/>
    <w:rsid w:val="00C7132D"/>
    <w:rsid w:val="00C71605"/>
    <w:rsid w:val="00C7373A"/>
    <w:rsid w:val="00C74B0C"/>
    <w:rsid w:val="00C75E59"/>
    <w:rsid w:val="00C76758"/>
    <w:rsid w:val="00C80245"/>
    <w:rsid w:val="00C805BC"/>
    <w:rsid w:val="00C806F5"/>
    <w:rsid w:val="00C819D1"/>
    <w:rsid w:val="00C829B8"/>
    <w:rsid w:val="00C83718"/>
    <w:rsid w:val="00C83F15"/>
    <w:rsid w:val="00C840F0"/>
    <w:rsid w:val="00C846FF"/>
    <w:rsid w:val="00C85796"/>
    <w:rsid w:val="00C8657F"/>
    <w:rsid w:val="00C865DA"/>
    <w:rsid w:val="00C87759"/>
    <w:rsid w:val="00C879DA"/>
    <w:rsid w:val="00C87D29"/>
    <w:rsid w:val="00C87ECD"/>
    <w:rsid w:val="00C90730"/>
    <w:rsid w:val="00C90F5D"/>
    <w:rsid w:val="00C91C15"/>
    <w:rsid w:val="00C91EE8"/>
    <w:rsid w:val="00C932C9"/>
    <w:rsid w:val="00C933BC"/>
    <w:rsid w:val="00C93489"/>
    <w:rsid w:val="00C9357C"/>
    <w:rsid w:val="00C936C2"/>
    <w:rsid w:val="00C93F31"/>
    <w:rsid w:val="00C94141"/>
    <w:rsid w:val="00C946F3"/>
    <w:rsid w:val="00C947FF"/>
    <w:rsid w:val="00C955CE"/>
    <w:rsid w:val="00C966BE"/>
    <w:rsid w:val="00C97036"/>
    <w:rsid w:val="00C9748B"/>
    <w:rsid w:val="00C97592"/>
    <w:rsid w:val="00CA00D1"/>
    <w:rsid w:val="00CA0887"/>
    <w:rsid w:val="00CA20B2"/>
    <w:rsid w:val="00CA3073"/>
    <w:rsid w:val="00CA41E3"/>
    <w:rsid w:val="00CA5BC7"/>
    <w:rsid w:val="00CA5E95"/>
    <w:rsid w:val="00CA6B94"/>
    <w:rsid w:val="00CB17AC"/>
    <w:rsid w:val="00CB19CA"/>
    <w:rsid w:val="00CB1DB0"/>
    <w:rsid w:val="00CB23A8"/>
    <w:rsid w:val="00CB26BE"/>
    <w:rsid w:val="00CB6613"/>
    <w:rsid w:val="00CB6AF5"/>
    <w:rsid w:val="00CB72FA"/>
    <w:rsid w:val="00CC0BBB"/>
    <w:rsid w:val="00CC1C0B"/>
    <w:rsid w:val="00CC24A5"/>
    <w:rsid w:val="00CC3C03"/>
    <w:rsid w:val="00CC4DBC"/>
    <w:rsid w:val="00CC59BA"/>
    <w:rsid w:val="00CC63A4"/>
    <w:rsid w:val="00CC6860"/>
    <w:rsid w:val="00CC6DDF"/>
    <w:rsid w:val="00CC7073"/>
    <w:rsid w:val="00CC7786"/>
    <w:rsid w:val="00CD018C"/>
    <w:rsid w:val="00CD151F"/>
    <w:rsid w:val="00CD176F"/>
    <w:rsid w:val="00CD2299"/>
    <w:rsid w:val="00CD2700"/>
    <w:rsid w:val="00CD354A"/>
    <w:rsid w:val="00CD38CA"/>
    <w:rsid w:val="00CD4986"/>
    <w:rsid w:val="00CD4F64"/>
    <w:rsid w:val="00CD533C"/>
    <w:rsid w:val="00CD590F"/>
    <w:rsid w:val="00CD6509"/>
    <w:rsid w:val="00CD7942"/>
    <w:rsid w:val="00CD7F37"/>
    <w:rsid w:val="00CE03CA"/>
    <w:rsid w:val="00CE0872"/>
    <w:rsid w:val="00CE0AD4"/>
    <w:rsid w:val="00CE170A"/>
    <w:rsid w:val="00CE2002"/>
    <w:rsid w:val="00CE2EBA"/>
    <w:rsid w:val="00CE5359"/>
    <w:rsid w:val="00CE5418"/>
    <w:rsid w:val="00CE55C4"/>
    <w:rsid w:val="00CE5D2E"/>
    <w:rsid w:val="00CE6141"/>
    <w:rsid w:val="00CE6B0C"/>
    <w:rsid w:val="00CE6EDB"/>
    <w:rsid w:val="00CE6FB5"/>
    <w:rsid w:val="00CF0859"/>
    <w:rsid w:val="00CF0C47"/>
    <w:rsid w:val="00CF1140"/>
    <w:rsid w:val="00CF1D56"/>
    <w:rsid w:val="00CF2353"/>
    <w:rsid w:val="00CF274F"/>
    <w:rsid w:val="00CF3B01"/>
    <w:rsid w:val="00CF3D62"/>
    <w:rsid w:val="00CF4779"/>
    <w:rsid w:val="00CF5172"/>
    <w:rsid w:val="00CF56DF"/>
    <w:rsid w:val="00CF5ED9"/>
    <w:rsid w:val="00CF653B"/>
    <w:rsid w:val="00CF689C"/>
    <w:rsid w:val="00CF6F18"/>
    <w:rsid w:val="00CF79A6"/>
    <w:rsid w:val="00D008F8"/>
    <w:rsid w:val="00D01087"/>
    <w:rsid w:val="00D0168A"/>
    <w:rsid w:val="00D02247"/>
    <w:rsid w:val="00D0281C"/>
    <w:rsid w:val="00D035CA"/>
    <w:rsid w:val="00D03DAA"/>
    <w:rsid w:val="00D04C0B"/>
    <w:rsid w:val="00D05DDC"/>
    <w:rsid w:val="00D0614D"/>
    <w:rsid w:val="00D06951"/>
    <w:rsid w:val="00D06B89"/>
    <w:rsid w:val="00D10836"/>
    <w:rsid w:val="00D114F2"/>
    <w:rsid w:val="00D117D9"/>
    <w:rsid w:val="00D11AD2"/>
    <w:rsid w:val="00D121CA"/>
    <w:rsid w:val="00D12304"/>
    <w:rsid w:val="00D12427"/>
    <w:rsid w:val="00D12592"/>
    <w:rsid w:val="00D12668"/>
    <w:rsid w:val="00D1327A"/>
    <w:rsid w:val="00D13779"/>
    <w:rsid w:val="00D13BEB"/>
    <w:rsid w:val="00D14431"/>
    <w:rsid w:val="00D14631"/>
    <w:rsid w:val="00D157E2"/>
    <w:rsid w:val="00D17B0F"/>
    <w:rsid w:val="00D21529"/>
    <w:rsid w:val="00D215F3"/>
    <w:rsid w:val="00D21B85"/>
    <w:rsid w:val="00D22435"/>
    <w:rsid w:val="00D2245B"/>
    <w:rsid w:val="00D2246E"/>
    <w:rsid w:val="00D2400B"/>
    <w:rsid w:val="00D241B0"/>
    <w:rsid w:val="00D24473"/>
    <w:rsid w:val="00D254BC"/>
    <w:rsid w:val="00D25E21"/>
    <w:rsid w:val="00D25EDE"/>
    <w:rsid w:val="00D306B4"/>
    <w:rsid w:val="00D30E6D"/>
    <w:rsid w:val="00D31114"/>
    <w:rsid w:val="00D316BA"/>
    <w:rsid w:val="00D323D9"/>
    <w:rsid w:val="00D32A1E"/>
    <w:rsid w:val="00D33556"/>
    <w:rsid w:val="00D3380D"/>
    <w:rsid w:val="00D33C53"/>
    <w:rsid w:val="00D3497C"/>
    <w:rsid w:val="00D3546F"/>
    <w:rsid w:val="00D357E4"/>
    <w:rsid w:val="00D35994"/>
    <w:rsid w:val="00D35BAD"/>
    <w:rsid w:val="00D360CF"/>
    <w:rsid w:val="00D368CD"/>
    <w:rsid w:val="00D36980"/>
    <w:rsid w:val="00D37A4C"/>
    <w:rsid w:val="00D4082B"/>
    <w:rsid w:val="00D4097D"/>
    <w:rsid w:val="00D40C10"/>
    <w:rsid w:val="00D42A64"/>
    <w:rsid w:val="00D42ACF"/>
    <w:rsid w:val="00D43DE8"/>
    <w:rsid w:val="00D448A0"/>
    <w:rsid w:val="00D45056"/>
    <w:rsid w:val="00D4514E"/>
    <w:rsid w:val="00D45711"/>
    <w:rsid w:val="00D46323"/>
    <w:rsid w:val="00D46AD8"/>
    <w:rsid w:val="00D46D66"/>
    <w:rsid w:val="00D479B9"/>
    <w:rsid w:val="00D50B49"/>
    <w:rsid w:val="00D51E4F"/>
    <w:rsid w:val="00D52C70"/>
    <w:rsid w:val="00D5353E"/>
    <w:rsid w:val="00D53FC3"/>
    <w:rsid w:val="00D5416B"/>
    <w:rsid w:val="00D544AC"/>
    <w:rsid w:val="00D54E3C"/>
    <w:rsid w:val="00D5553A"/>
    <w:rsid w:val="00D55773"/>
    <w:rsid w:val="00D5722B"/>
    <w:rsid w:val="00D579E3"/>
    <w:rsid w:val="00D601B6"/>
    <w:rsid w:val="00D6105D"/>
    <w:rsid w:val="00D625B9"/>
    <w:rsid w:val="00D62789"/>
    <w:rsid w:val="00D62DCF"/>
    <w:rsid w:val="00D63178"/>
    <w:rsid w:val="00D63E5C"/>
    <w:rsid w:val="00D6455D"/>
    <w:rsid w:val="00D64FEE"/>
    <w:rsid w:val="00D65C29"/>
    <w:rsid w:val="00D662B1"/>
    <w:rsid w:val="00D67989"/>
    <w:rsid w:val="00D7003F"/>
    <w:rsid w:val="00D70159"/>
    <w:rsid w:val="00D7037E"/>
    <w:rsid w:val="00D704CC"/>
    <w:rsid w:val="00D712A6"/>
    <w:rsid w:val="00D72685"/>
    <w:rsid w:val="00D72FD8"/>
    <w:rsid w:val="00D733E3"/>
    <w:rsid w:val="00D757AF"/>
    <w:rsid w:val="00D75D62"/>
    <w:rsid w:val="00D76110"/>
    <w:rsid w:val="00D764DB"/>
    <w:rsid w:val="00D76658"/>
    <w:rsid w:val="00D76F1D"/>
    <w:rsid w:val="00D77DC6"/>
    <w:rsid w:val="00D77F48"/>
    <w:rsid w:val="00D8038B"/>
    <w:rsid w:val="00D81763"/>
    <w:rsid w:val="00D82A68"/>
    <w:rsid w:val="00D8364E"/>
    <w:rsid w:val="00D84702"/>
    <w:rsid w:val="00D84729"/>
    <w:rsid w:val="00D8588F"/>
    <w:rsid w:val="00D85D58"/>
    <w:rsid w:val="00D8619C"/>
    <w:rsid w:val="00D8644C"/>
    <w:rsid w:val="00D86D35"/>
    <w:rsid w:val="00D8752A"/>
    <w:rsid w:val="00D877AC"/>
    <w:rsid w:val="00D87FAF"/>
    <w:rsid w:val="00D90C93"/>
    <w:rsid w:val="00D90F44"/>
    <w:rsid w:val="00D91F1D"/>
    <w:rsid w:val="00D930C1"/>
    <w:rsid w:val="00D938C3"/>
    <w:rsid w:val="00D93999"/>
    <w:rsid w:val="00D94282"/>
    <w:rsid w:val="00D945E6"/>
    <w:rsid w:val="00D948C4"/>
    <w:rsid w:val="00D94D6D"/>
    <w:rsid w:val="00D951E4"/>
    <w:rsid w:val="00D9681F"/>
    <w:rsid w:val="00D97411"/>
    <w:rsid w:val="00D978C6"/>
    <w:rsid w:val="00DA341F"/>
    <w:rsid w:val="00DA4467"/>
    <w:rsid w:val="00DA5191"/>
    <w:rsid w:val="00DA53EB"/>
    <w:rsid w:val="00DA608D"/>
    <w:rsid w:val="00DA66FD"/>
    <w:rsid w:val="00DA6E32"/>
    <w:rsid w:val="00DA6FD4"/>
    <w:rsid w:val="00DA7A6F"/>
    <w:rsid w:val="00DB1281"/>
    <w:rsid w:val="00DB18D9"/>
    <w:rsid w:val="00DB3252"/>
    <w:rsid w:val="00DB4E5D"/>
    <w:rsid w:val="00DB4E95"/>
    <w:rsid w:val="00DB4EC1"/>
    <w:rsid w:val="00DB5984"/>
    <w:rsid w:val="00DB5B59"/>
    <w:rsid w:val="00DB70C1"/>
    <w:rsid w:val="00DC01C1"/>
    <w:rsid w:val="00DC0C9B"/>
    <w:rsid w:val="00DC189E"/>
    <w:rsid w:val="00DC1CB9"/>
    <w:rsid w:val="00DC2CD6"/>
    <w:rsid w:val="00DC3AAF"/>
    <w:rsid w:val="00DC413C"/>
    <w:rsid w:val="00DC5045"/>
    <w:rsid w:val="00DC78F8"/>
    <w:rsid w:val="00DD0458"/>
    <w:rsid w:val="00DD2D63"/>
    <w:rsid w:val="00DD31A0"/>
    <w:rsid w:val="00DD341E"/>
    <w:rsid w:val="00DD3E7E"/>
    <w:rsid w:val="00DD3F6D"/>
    <w:rsid w:val="00DD4026"/>
    <w:rsid w:val="00DD4E8E"/>
    <w:rsid w:val="00DD4F87"/>
    <w:rsid w:val="00DD5C33"/>
    <w:rsid w:val="00DD7B2C"/>
    <w:rsid w:val="00DE0168"/>
    <w:rsid w:val="00DE0778"/>
    <w:rsid w:val="00DE2039"/>
    <w:rsid w:val="00DE220D"/>
    <w:rsid w:val="00DE233D"/>
    <w:rsid w:val="00DE2381"/>
    <w:rsid w:val="00DE25C2"/>
    <w:rsid w:val="00DE33FB"/>
    <w:rsid w:val="00DE3BCD"/>
    <w:rsid w:val="00DE3C2D"/>
    <w:rsid w:val="00DE482C"/>
    <w:rsid w:val="00DE4B1B"/>
    <w:rsid w:val="00DE4DDD"/>
    <w:rsid w:val="00DE580D"/>
    <w:rsid w:val="00DE651F"/>
    <w:rsid w:val="00DE700C"/>
    <w:rsid w:val="00DE715A"/>
    <w:rsid w:val="00DE73A9"/>
    <w:rsid w:val="00DE75DD"/>
    <w:rsid w:val="00DE7BE2"/>
    <w:rsid w:val="00DE7F92"/>
    <w:rsid w:val="00DF0706"/>
    <w:rsid w:val="00DF0A42"/>
    <w:rsid w:val="00DF1150"/>
    <w:rsid w:val="00DF1B23"/>
    <w:rsid w:val="00DF24B5"/>
    <w:rsid w:val="00DF5670"/>
    <w:rsid w:val="00DF5AB4"/>
    <w:rsid w:val="00DF7E35"/>
    <w:rsid w:val="00E00F89"/>
    <w:rsid w:val="00E01D76"/>
    <w:rsid w:val="00E04050"/>
    <w:rsid w:val="00E0459F"/>
    <w:rsid w:val="00E0565D"/>
    <w:rsid w:val="00E0619F"/>
    <w:rsid w:val="00E068AA"/>
    <w:rsid w:val="00E07E35"/>
    <w:rsid w:val="00E11C0B"/>
    <w:rsid w:val="00E11DA9"/>
    <w:rsid w:val="00E12636"/>
    <w:rsid w:val="00E1282A"/>
    <w:rsid w:val="00E13D31"/>
    <w:rsid w:val="00E14369"/>
    <w:rsid w:val="00E144CD"/>
    <w:rsid w:val="00E16080"/>
    <w:rsid w:val="00E165C3"/>
    <w:rsid w:val="00E1660F"/>
    <w:rsid w:val="00E1747F"/>
    <w:rsid w:val="00E179B4"/>
    <w:rsid w:val="00E21DF4"/>
    <w:rsid w:val="00E222D3"/>
    <w:rsid w:val="00E224BC"/>
    <w:rsid w:val="00E2296B"/>
    <w:rsid w:val="00E22A49"/>
    <w:rsid w:val="00E24AAB"/>
    <w:rsid w:val="00E2526E"/>
    <w:rsid w:val="00E25905"/>
    <w:rsid w:val="00E26DD1"/>
    <w:rsid w:val="00E3001B"/>
    <w:rsid w:val="00E3044C"/>
    <w:rsid w:val="00E3085A"/>
    <w:rsid w:val="00E30A73"/>
    <w:rsid w:val="00E30C55"/>
    <w:rsid w:val="00E339AB"/>
    <w:rsid w:val="00E3470B"/>
    <w:rsid w:val="00E35693"/>
    <w:rsid w:val="00E36C69"/>
    <w:rsid w:val="00E36E51"/>
    <w:rsid w:val="00E37146"/>
    <w:rsid w:val="00E37284"/>
    <w:rsid w:val="00E37A43"/>
    <w:rsid w:val="00E40976"/>
    <w:rsid w:val="00E41629"/>
    <w:rsid w:val="00E41736"/>
    <w:rsid w:val="00E41ED2"/>
    <w:rsid w:val="00E425B8"/>
    <w:rsid w:val="00E44D92"/>
    <w:rsid w:val="00E455C5"/>
    <w:rsid w:val="00E456E9"/>
    <w:rsid w:val="00E46D1C"/>
    <w:rsid w:val="00E46EA2"/>
    <w:rsid w:val="00E47179"/>
    <w:rsid w:val="00E479BD"/>
    <w:rsid w:val="00E503C9"/>
    <w:rsid w:val="00E51DF0"/>
    <w:rsid w:val="00E524DD"/>
    <w:rsid w:val="00E52C32"/>
    <w:rsid w:val="00E53AA0"/>
    <w:rsid w:val="00E53F27"/>
    <w:rsid w:val="00E5430A"/>
    <w:rsid w:val="00E551C1"/>
    <w:rsid w:val="00E56365"/>
    <w:rsid w:val="00E5687B"/>
    <w:rsid w:val="00E56B55"/>
    <w:rsid w:val="00E56CF4"/>
    <w:rsid w:val="00E56F81"/>
    <w:rsid w:val="00E57191"/>
    <w:rsid w:val="00E57E4E"/>
    <w:rsid w:val="00E601DC"/>
    <w:rsid w:val="00E60335"/>
    <w:rsid w:val="00E60B85"/>
    <w:rsid w:val="00E61315"/>
    <w:rsid w:val="00E62FE2"/>
    <w:rsid w:val="00E630B4"/>
    <w:rsid w:val="00E63CB1"/>
    <w:rsid w:val="00E6742A"/>
    <w:rsid w:val="00E67BBD"/>
    <w:rsid w:val="00E70CD0"/>
    <w:rsid w:val="00E7103F"/>
    <w:rsid w:val="00E7117D"/>
    <w:rsid w:val="00E71A1D"/>
    <w:rsid w:val="00E722E9"/>
    <w:rsid w:val="00E72F10"/>
    <w:rsid w:val="00E73163"/>
    <w:rsid w:val="00E73676"/>
    <w:rsid w:val="00E740DC"/>
    <w:rsid w:val="00E745A0"/>
    <w:rsid w:val="00E75055"/>
    <w:rsid w:val="00E75736"/>
    <w:rsid w:val="00E761E9"/>
    <w:rsid w:val="00E7657E"/>
    <w:rsid w:val="00E76AFD"/>
    <w:rsid w:val="00E77300"/>
    <w:rsid w:val="00E80EBC"/>
    <w:rsid w:val="00E81AD3"/>
    <w:rsid w:val="00E81F2A"/>
    <w:rsid w:val="00E83137"/>
    <w:rsid w:val="00E83696"/>
    <w:rsid w:val="00E83ADF"/>
    <w:rsid w:val="00E85291"/>
    <w:rsid w:val="00E8646F"/>
    <w:rsid w:val="00E87413"/>
    <w:rsid w:val="00E87985"/>
    <w:rsid w:val="00E8799B"/>
    <w:rsid w:val="00E900CE"/>
    <w:rsid w:val="00E9077E"/>
    <w:rsid w:val="00E90BBE"/>
    <w:rsid w:val="00E90FF0"/>
    <w:rsid w:val="00E924F1"/>
    <w:rsid w:val="00E9332C"/>
    <w:rsid w:val="00E936DA"/>
    <w:rsid w:val="00E939D6"/>
    <w:rsid w:val="00E93C67"/>
    <w:rsid w:val="00E94053"/>
    <w:rsid w:val="00E9425D"/>
    <w:rsid w:val="00E957F1"/>
    <w:rsid w:val="00E95BBD"/>
    <w:rsid w:val="00E95D53"/>
    <w:rsid w:val="00E96A07"/>
    <w:rsid w:val="00E9779B"/>
    <w:rsid w:val="00E97A22"/>
    <w:rsid w:val="00EA0B68"/>
    <w:rsid w:val="00EA0D8B"/>
    <w:rsid w:val="00EA19E3"/>
    <w:rsid w:val="00EA2780"/>
    <w:rsid w:val="00EA2B2A"/>
    <w:rsid w:val="00EA3C86"/>
    <w:rsid w:val="00EA415E"/>
    <w:rsid w:val="00EA435B"/>
    <w:rsid w:val="00EA45EB"/>
    <w:rsid w:val="00EA5C15"/>
    <w:rsid w:val="00EA5CAD"/>
    <w:rsid w:val="00EA5E96"/>
    <w:rsid w:val="00EA60E8"/>
    <w:rsid w:val="00EA7034"/>
    <w:rsid w:val="00EA72A6"/>
    <w:rsid w:val="00EA7C5A"/>
    <w:rsid w:val="00EA7EF2"/>
    <w:rsid w:val="00EB0427"/>
    <w:rsid w:val="00EB0529"/>
    <w:rsid w:val="00EB0631"/>
    <w:rsid w:val="00EB08C6"/>
    <w:rsid w:val="00EB1505"/>
    <w:rsid w:val="00EB1E62"/>
    <w:rsid w:val="00EB21E6"/>
    <w:rsid w:val="00EB3654"/>
    <w:rsid w:val="00EB4DD4"/>
    <w:rsid w:val="00EB5194"/>
    <w:rsid w:val="00EB6242"/>
    <w:rsid w:val="00EB6A4F"/>
    <w:rsid w:val="00EB6A7E"/>
    <w:rsid w:val="00EB7DD0"/>
    <w:rsid w:val="00EC06F3"/>
    <w:rsid w:val="00EC0919"/>
    <w:rsid w:val="00EC107D"/>
    <w:rsid w:val="00EC1A26"/>
    <w:rsid w:val="00EC1ED0"/>
    <w:rsid w:val="00EC1F40"/>
    <w:rsid w:val="00EC37A5"/>
    <w:rsid w:val="00EC40E4"/>
    <w:rsid w:val="00EC5BA4"/>
    <w:rsid w:val="00EC5C09"/>
    <w:rsid w:val="00ED0190"/>
    <w:rsid w:val="00ED0745"/>
    <w:rsid w:val="00ED093E"/>
    <w:rsid w:val="00ED0B0B"/>
    <w:rsid w:val="00ED2171"/>
    <w:rsid w:val="00ED3030"/>
    <w:rsid w:val="00ED40DD"/>
    <w:rsid w:val="00ED500D"/>
    <w:rsid w:val="00ED5EF4"/>
    <w:rsid w:val="00ED601C"/>
    <w:rsid w:val="00ED6768"/>
    <w:rsid w:val="00ED7462"/>
    <w:rsid w:val="00ED7AA6"/>
    <w:rsid w:val="00ED7AC3"/>
    <w:rsid w:val="00ED7AED"/>
    <w:rsid w:val="00EE17AC"/>
    <w:rsid w:val="00EE1AB0"/>
    <w:rsid w:val="00EE2CCB"/>
    <w:rsid w:val="00EE30F8"/>
    <w:rsid w:val="00EE33CB"/>
    <w:rsid w:val="00EE349A"/>
    <w:rsid w:val="00EE5BFC"/>
    <w:rsid w:val="00EE5E7C"/>
    <w:rsid w:val="00EE6026"/>
    <w:rsid w:val="00EE62BF"/>
    <w:rsid w:val="00EE73FA"/>
    <w:rsid w:val="00EF016A"/>
    <w:rsid w:val="00EF2E18"/>
    <w:rsid w:val="00EF424F"/>
    <w:rsid w:val="00EF55E8"/>
    <w:rsid w:val="00EF6DA0"/>
    <w:rsid w:val="00F011A3"/>
    <w:rsid w:val="00F015CD"/>
    <w:rsid w:val="00F0177B"/>
    <w:rsid w:val="00F01D3D"/>
    <w:rsid w:val="00F02774"/>
    <w:rsid w:val="00F02B4E"/>
    <w:rsid w:val="00F02B9C"/>
    <w:rsid w:val="00F03CDD"/>
    <w:rsid w:val="00F041EA"/>
    <w:rsid w:val="00F04276"/>
    <w:rsid w:val="00F0478C"/>
    <w:rsid w:val="00F0527F"/>
    <w:rsid w:val="00F05B90"/>
    <w:rsid w:val="00F064A3"/>
    <w:rsid w:val="00F06B80"/>
    <w:rsid w:val="00F075B8"/>
    <w:rsid w:val="00F076FD"/>
    <w:rsid w:val="00F10016"/>
    <w:rsid w:val="00F1060D"/>
    <w:rsid w:val="00F107D4"/>
    <w:rsid w:val="00F10C7E"/>
    <w:rsid w:val="00F11EEB"/>
    <w:rsid w:val="00F139D3"/>
    <w:rsid w:val="00F1423A"/>
    <w:rsid w:val="00F148B6"/>
    <w:rsid w:val="00F14E20"/>
    <w:rsid w:val="00F168BA"/>
    <w:rsid w:val="00F16A2C"/>
    <w:rsid w:val="00F16B99"/>
    <w:rsid w:val="00F20D01"/>
    <w:rsid w:val="00F20D77"/>
    <w:rsid w:val="00F22558"/>
    <w:rsid w:val="00F22823"/>
    <w:rsid w:val="00F22DCF"/>
    <w:rsid w:val="00F23B67"/>
    <w:rsid w:val="00F23F8F"/>
    <w:rsid w:val="00F245D0"/>
    <w:rsid w:val="00F253C7"/>
    <w:rsid w:val="00F25DD4"/>
    <w:rsid w:val="00F26068"/>
    <w:rsid w:val="00F26CA3"/>
    <w:rsid w:val="00F277B7"/>
    <w:rsid w:val="00F27F30"/>
    <w:rsid w:val="00F311CD"/>
    <w:rsid w:val="00F31D24"/>
    <w:rsid w:val="00F31DBE"/>
    <w:rsid w:val="00F31E6A"/>
    <w:rsid w:val="00F3204B"/>
    <w:rsid w:val="00F32F8A"/>
    <w:rsid w:val="00F34414"/>
    <w:rsid w:val="00F3555E"/>
    <w:rsid w:val="00F35EE0"/>
    <w:rsid w:val="00F3657F"/>
    <w:rsid w:val="00F365C4"/>
    <w:rsid w:val="00F36A93"/>
    <w:rsid w:val="00F37020"/>
    <w:rsid w:val="00F375C1"/>
    <w:rsid w:val="00F4010F"/>
    <w:rsid w:val="00F401A6"/>
    <w:rsid w:val="00F406E4"/>
    <w:rsid w:val="00F42559"/>
    <w:rsid w:val="00F42E94"/>
    <w:rsid w:val="00F4310E"/>
    <w:rsid w:val="00F43919"/>
    <w:rsid w:val="00F453E5"/>
    <w:rsid w:val="00F46752"/>
    <w:rsid w:val="00F47006"/>
    <w:rsid w:val="00F47028"/>
    <w:rsid w:val="00F470E2"/>
    <w:rsid w:val="00F4727B"/>
    <w:rsid w:val="00F510A3"/>
    <w:rsid w:val="00F5118C"/>
    <w:rsid w:val="00F514CB"/>
    <w:rsid w:val="00F51CA7"/>
    <w:rsid w:val="00F526C2"/>
    <w:rsid w:val="00F52A84"/>
    <w:rsid w:val="00F52F73"/>
    <w:rsid w:val="00F54070"/>
    <w:rsid w:val="00F5530C"/>
    <w:rsid w:val="00F55B00"/>
    <w:rsid w:val="00F565E0"/>
    <w:rsid w:val="00F568E9"/>
    <w:rsid w:val="00F56ACC"/>
    <w:rsid w:val="00F601C6"/>
    <w:rsid w:val="00F60B07"/>
    <w:rsid w:val="00F60E48"/>
    <w:rsid w:val="00F61B20"/>
    <w:rsid w:val="00F61C53"/>
    <w:rsid w:val="00F62EA8"/>
    <w:rsid w:val="00F64158"/>
    <w:rsid w:val="00F64524"/>
    <w:rsid w:val="00F64C3C"/>
    <w:rsid w:val="00F65CF8"/>
    <w:rsid w:val="00F670D5"/>
    <w:rsid w:val="00F673FE"/>
    <w:rsid w:val="00F70257"/>
    <w:rsid w:val="00F708E2"/>
    <w:rsid w:val="00F71E94"/>
    <w:rsid w:val="00F72FFC"/>
    <w:rsid w:val="00F74D10"/>
    <w:rsid w:val="00F75191"/>
    <w:rsid w:val="00F754A7"/>
    <w:rsid w:val="00F754CF"/>
    <w:rsid w:val="00F754FE"/>
    <w:rsid w:val="00F75AE6"/>
    <w:rsid w:val="00F75CE6"/>
    <w:rsid w:val="00F7637D"/>
    <w:rsid w:val="00F764B4"/>
    <w:rsid w:val="00F80613"/>
    <w:rsid w:val="00F80D37"/>
    <w:rsid w:val="00F80F91"/>
    <w:rsid w:val="00F811CD"/>
    <w:rsid w:val="00F8302F"/>
    <w:rsid w:val="00F83F33"/>
    <w:rsid w:val="00F84BB9"/>
    <w:rsid w:val="00F85233"/>
    <w:rsid w:val="00F85243"/>
    <w:rsid w:val="00F8550F"/>
    <w:rsid w:val="00F862AA"/>
    <w:rsid w:val="00F90203"/>
    <w:rsid w:val="00F906FF"/>
    <w:rsid w:val="00F91311"/>
    <w:rsid w:val="00F915DF"/>
    <w:rsid w:val="00F9218D"/>
    <w:rsid w:val="00F9270B"/>
    <w:rsid w:val="00F931BF"/>
    <w:rsid w:val="00F945A6"/>
    <w:rsid w:val="00F974F9"/>
    <w:rsid w:val="00FA024F"/>
    <w:rsid w:val="00FA2949"/>
    <w:rsid w:val="00FA32EB"/>
    <w:rsid w:val="00FA3C3B"/>
    <w:rsid w:val="00FA4BB4"/>
    <w:rsid w:val="00FA4E32"/>
    <w:rsid w:val="00FA73E5"/>
    <w:rsid w:val="00FA7EC3"/>
    <w:rsid w:val="00FB0291"/>
    <w:rsid w:val="00FB03F3"/>
    <w:rsid w:val="00FB34C5"/>
    <w:rsid w:val="00FB446C"/>
    <w:rsid w:val="00FB4D62"/>
    <w:rsid w:val="00FB5B0C"/>
    <w:rsid w:val="00FB72BA"/>
    <w:rsid w:val="00FC01B4"/>
    <w:rsid w:val="00FC06B1"/>
    <w:rsid w:val="00FC0DC0"/>
    <w:rsid w:val="00FC0F24"/>
    <w:rsid w:val="00FC10A2"/>
    <w:rsid w:val="00FC2A8D"/>
    <w:rsid w:val="00FC32C9"/>
    <w:rsid w:val="00FC3461"/>
    <w:rsid w:val="00FC3572"/>
    <w:rsid w:val="00FC3C02"/>
    <w:rsid w:val="00FC3E7F"/>
    <w:rsid w:val="00FC4253"/>
    <w:rsid w:val="00FC45DE"/>
    <w:rsid w:val="00FC5988"/>
    <w:rsid w:val="00FD14AC"/>
    <w:rsid w:val="00FD1C68"/>
    <w:rsid w:val="00FD2A35"/>
    <w:rsid w:val="00FD350B"/>
    <w:rsid w:val="00FD3BB9"/>
    <w:rsid w:val="00FD3FFD"/>
    <w:rsid w:val="00FD5630"/>
    <w:rsid w:val="00FD59D5"/>
    <w:rsid w:val="00FD5E2A"/>
    <w:rsid w:val="00FD6965"/>
    <w:rsid w:val="00FE05AD"/>
    <w:rsid w:val="00FE1925"/>
    <w:rsid w:val="00FE1D67"/>
    <w:rsid w:val="00FE1F39"/>
    <w:rsid w:val="00FE2D79"/>
    <w:rsid w:val="00FE2FD8"/>
    <w:rsid w:val="00FE304D"/>
    <w:rsid w:val="00FE31E5"/>
    <w:rsid w:val="00FE36F2"/>
    <w:rsid w:val="00FE3D41"/>
    <w:rsid w:val="00FE48AB"/>
    <w:rsid w:val="00FE49D7"/>
    <w:rsid w:val="00FE5EF7"/>
    <w:rsid w:val="00FE6575"/>
    <w:rsid w:val="00FF05BB"/>
    <w:rsid w:val="00FF08B8"/>
    <w:rsid w:val="00FF11A8"/>
    <w:rsid w:val="00FF137E"/>
    <w:rsid w:val="00FF14CB"/>
    <w:rsid w:val="00FF2583"/>
    <w:rsid w:val="00FF30B7"/>
    <w:rsid w:val="00FF5F78"/>
    <w:rsid w:val="00FF75A8"/>
    <w:rsid w:val="00FF7BCD"/>
    <w:rsid w:val="00FF7D9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90A4A9"/>
  <w15:chartTrackingRefBased/>
  <w15:docId w15:val="{245EBCD0-EA45-410C-A89E-080C90632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lsdException w:name="heading 7" w:uiPriority="9"/>
    <w:lsdException w:name="heading 8"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71DB9"/>
    <w:rPr>
      <w:sz w:val="24"/>
      <w:szCs w:val="24"/>
    </w:rPr>
  </w:style>
  <w:style w:type="paragraph" w:styleId="Nadpis1">
    <w:name w:val="heading 1"/>
    <w:aliases w:val="Normálny 1,kapitola1,T1,Článok"/>
    <w:basedOn w:val="Normlny"/>
    <w:next w:val="Normlny"/>
    <w:link w:val="Nadpis1Char"/>
    <w:uiPriority w:val="9"/>
    <w:qFormat/>
    <w:rsid w:val="0087590D"/>
    <w:pPr>
      <w:keepNext/>
      <w:numPr>
        <w:numId w:val="18"/>
      </w:numPr>
      <w:tabs>
        <w:tab w:val="clear" w:pos="705"/>
      </w:tabs>
      <w:spacing w:after="240"/>
      <w:ind w:left="709" w:hanging="709"/>
      <w:jc w:val="both"/>
      <w:outlineLvl w:val="0"/>
    </w:pPr>
    <w:rPr>
      <w:rFonts w:ascii="Calibri" w:hAnsi="Calibri" w:cs="Calibri"/>
      <w:b/>
      <w:bCs/>
      <w:sz w:val="22"/>
      <w:szCs w:val="22"/>
      <w:lang w:val="x-none" w:eastAsia="x-none"/>
    </w:rPr>
  </w:style>
  <w:style w:type="paragraph" w:styleId="Nadpis2">
    <w:name w:val="heading 2"/>
    <w:aliases w:val="T2,2,kapitola2,Podkapitola,jelaHeading 2"/>
    <w:basedOn w:val="Normlny"/>
    <w:next w:val="Normlny"/>
    <w:link w:val="Nadpis2Char"/>
    <w:uiPriority w:val="9"/>
    <w:qFormat/>
    <w:rsid w:val="00F10016"/>
    <w:pPr>
      <w:keepNext/>
      <w:jc w:val="center"/>
      <w:outlineLvl w:val="1"/>
    </w:pPr>
    <w:rPr>
      <w:b/>
      <w:bCs/>
      <w:sz w:val="32"/>
      <w:lang w:val="x-none" w:eastAsia="x-none"/>
    </w:rPr>
  </w:style>
  <w:style w:type="paragraph" w:styleId="Nadpis3">
    <w:name w:val="heading 3"/>
    <w:aliases w:val="kapitola3,T3,Clanek"/>
    <w:basedOn w:val="Normlny"/>
    <w:next w:val="Normlny"/>
    <w:link w:val="Nadpis3Char"/>
    <w:uiPriority w:val="9"/>
    <w:qFormat/>
    <w:rsid w:val="00F10016"/>
    <w:pPr>
      <w:keepNext/>
      <w:jc w:val="center"/>
      <w:outlineLvl w:val="2"/>
    </w:pPr>
    <w:rPr>
      <w:b/>
      <w:bCs/>
      <w:sz w:val="28"/>
      <w:lang w:val="x-none" w:eastAsia="x-none"/>
    </w:rPr>
  </w:style>
  <w:style w:type="paragraph" w:styleId="Nadpis4">
    <w:name w:val="heading 4"/>
    <w:basedOn w:val="Normlny"/>
    <w:next w:val="Normlny"/>
    <w:link w:val="Nadpis4Char"/>
    <w:rsid w:val="00F10016"/>
    <w:pPr>
      <w:keepNext/>
      <w:jc w:val="both"/>
      <w:outlineLvl w:val="3"/>
    </w:pPr>
    <w:rPr>
      <w:b/>
      <w:bCs/>
      <w:lang w:val="x-none" w:eastAsia="x-none"/>
    </w:rPr>
  </w:style>
  <w:style w:type="paragraph" w:styleId="Nadpis5">
    <w:name w:val="heading 5"/>
    <w:basedOn w:val="Normlny"/>
    <w:next w:val="Normlny"/>
    <w:link w:val="Nadpis5Char"/>
    <w:uiPriority w:val="99"/>
    <w:rsid w:val="00F139D3"/>
    <w:pPr>
      <w:keepNext/>
      <w:jc w:val="both"/>
      <w:outlineLvl w:val="4"/>
    </w:pPr>
    <w:rPr>
      <w:b/>
      <w:bCs/>
      <w:u w:val="single"/>
      <w:lang w:val="x-none" w:eastAsia="x-none"/>
    </w:rPr>
  </w:style>
  <w:style w:type="paragraph" w:styleId="Nadpis6">
    <w:name w:val="heading 6"/>
    <w:basedOn w:val="Normlny"/>
    <w:next w:val="Normlny"/>
    <w:link w:val="Nadpis6Char"/>
    <w:uiPriority w:val="99"/>
    <w:rsid w:val="00F10016"/>
    <w:pPr>
      <w:keepNext/>
      <w:jc w:val="center"/>
      <w:outlineLvl w:val="5"/>
    </w:pPr>
    <w:rPr>
      <w:b/>
      <w:bCs/>
      <w:lang w:val="en-TT" w:eastAsia="x-none"/>
    </w:rPr>
  </w:style>
  <w:style w:type="paragraph" w:styleId="Nadpis7">
    <w:name w:val="heading 7"/>
    <w:basedOn w:val="Normlny"/>
    <w:next w:val="Normlny"/>
    <w:link w:val="Nadpis7Char"/>
    <w:uiPriority w:val="9"/>
    <w:rsid w:val="00F10016"/>
    <w:pPr>
      <w:spacing w:before="240" w:after="60"/>
      <w:outlineLvl w:val="6"/>
    </w:pPr>
    <w:rPr>
      <w:lang w:val="x-none" w:eastAsia="x-none"/>
    </w:rPr>
  </w:style>
  <w:style w:type="paragraph" w:styleId="Nadpis8">
    <w:name w:val="heading 8"/>
    <w:basedOn w:val="Normlny"/>
    <w:next w:val="Normlny"/>
    <w:link w:val="Nadpis8Char"/>
    <w:rsid w:val="00F10016"/>
    <w:pPr>
      <w:spacing w:before="240" w:after="60"/>
      <w:outlineLvl w:val="7"/>
    </w:pPr>
    <w:rPr>
      <w:i/>
      <w:iCs/>
      <w:lang w:val="x-none" w:eastAsia="x-none"/>
    </w:rPr>
  </w:style>
  <w:style w:type="paragraph" w:styleId="Nadpis9">
    <w:name w:val="heading 9"/>
    <w:basedOn w:val="Normlny"/>
    <w:next w:val="Normlny"/>
    <w:link w:val="Nadpis9Char"/>
    <w:uiPriority w:val="99"/>
    <w:rsid w:val="00F10016"/>
    <w:pPr>
      <w:spacing w:before="240" w:after="60"/>
      <w:outlineLvl w:val="8"/>
    </w:pPr>
    <w:rPr>
      <w:rFonts w:ascii="Arial" w:hAnsi="Arial"/>
      <w:sz w:val="22"/>
      <w:szCs w:val="22"/>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kapitola1 Char1,T1 Char1,Článok Char"/>
    <w:link w:val="Nadpis1"/>
    <w:uiPriority w:val="9"/>
    <w:rsid w:val="0087590D"/>
    <w:rPr>
      <w:rFonts w:ascii="Calibri" w:hAnsi="Calibri" w:cs="Calibri"/>
      <w:b/>
      <w:bCs/>
      <w:sz w:val="22"/>
      <w:szCs w:val="22"/>
      <w:lang w:val="x-none" w:eastAsia="x-none"/>
    </w:rPr>
  </w:style>
  <w:style w:type="character" w:customStyle="1" w:styleId="Nadpis2Char">
    <w:name w:val="Nadpis 2 Char"/>
    <w:aliases w:val="T2 Char1,2 Char1,kapitola2 Char1,Podkapitola Char1,jelaHeading 2 Char1"/>
    <w:link w:val="Nadpis2"/>
    <w:uiPriority w:val="9"/>
    <w:rsid w:val="004B2C1E"/>
    <w:rPr>
      <w:b/>
      <w:bCs/>
      <w:sz w:val="32"/>
      <w:szCs w:val="24"/>
    </w:rPr>
  </w:style>
  <w:style w:type="character" w:customStyle="1" w:styleId="Nadpis3Char">
    <w:name w:val="Nadpis 3 Char"/>
    <w:aliases w:val="kapitola3 Char1,T3 Char1,Clanek Char1"/>
    <w:link w:val="Nadpis3"/>
    <w:uiPriority w:val="9"/>
    <w:rsid w:val="004B2C1E"/>
    <w:rPr>
      <w:b/>
      <w:bCs/>
      <w:sz w:val="28"/>
      <w:szCs w:val="24"/>
    </w:rPr>
  </w:style>
  <w:style w:type="character" w:customStyle="1" w:styleId="Nadpis4Char">
    <w:name w:val="Nadpis 4 Char"/>
    <w:link w:val="Nadpis4"/>
    <w:rsid w:val="004B2C1E"/>
    <w:rPr>
      <w:b/>
      <w:bCs/>
      <w:sz w:val="24"/>
      <w:szCs w:val="24"/>
    </w:rPr>
  </w:style>
  <w:style w:type="character" w:customStyle="1" w:styleId="Nadpis5Char">
    <w:name w:val="Nadpis 5 Char"/>
    <w:link w:val="Nadpis5"/>
    <w:uiPriority w:val="99"/>
    <w:rsid w:val="004B2C1E"/>
    <w:rPr>
      <w:b/>
      <w:bCs/>
      <w:sz w:val="24"/>
      <w:szCs w:val="24"/>
      <w:u w:val="single"/>
    </w:rPr>
  </w:style>
  <w:style w:type="character" w:customStyle="1" w:styleId="Nadpis6Char">
    <w:name w:val="Nadpis 6 Char"/>
    <w:link w:val="Nadpis6"/>
    <w:uiPriority w:val="99"/>
    <w:rsid w:val="004B2C1E"/>
    <w:rPr>
      <w:b/>
      <w:bCs/>
      <w:sz w:val="24"/>
      <w:szCs w:val="24"/>
      <w:lang w:val="en-TT"/>
    </w:rPr>
  </w:style>
  <w:style w:type="character" w:customStyle="1" w:styleId="Nadpis7Char">
    <w:name w:val="Nadpis 7 Char"/>
    <w:link w:val="Nadpis7"/>
    <w:uiPriority w:val="9"/>
    <w:rsid w:val="004B2C1E"/>
    <w:rPr>
      <w:sz w:val="24"/>
      <w:szCs w:val="24"/>
    </w:rPr>
  </w:style>
  <w:style w:type="character" w:customStyle="1" w:styleId="Nadpis8Char">
    <w:name w:val="Nadpis 8 Char"/>
    <w:link w:val="Nadpis8"/>
    <w:rsid w:val="004B2C1E"/>
    <w:rPr>
      <w:i/>
      <w:iCs/>
      <w:sz w:val="24"/>
      <w:szCs w:val="24"/>
    </w:rPr>
  </w:style>
  <w:style w:type="character" w:customStyle="1" w:styleId="Nadpis9Char">
    <w:name w:val="Nadpis 9 Char"/>
    <w:link w:val="Nadpis9"/>
    <w:uiPriority w:val="99"/>
    <w:rsid w:val="004B2C1E"/>
    <w:rPr>
      <w:rFonts w:ascii="Arial" w:hAnsi="Arial" w:cs="Arial"/>
      <w:sz w:val="22"/>
      <w:szCs w:val="22"/>
    </w:rPr>
  </w:style>
  <w:style w:type="paragraph" w:styleId="Pta">
    <w:name w:val="footer"/>
    <w:basedOn w:val="Normlny"/>
    <w:link w:val="PtaChar"/>
    <w:uiPriority w:val="99"/>
    <w:rsid w:val="00F10016"/>
    <w:pPr>
      <w:tabs>
        <w:tab w:val="center" w:pos="4536"/>
        <w:tab w:val="right" w:pos="9072"/>
      </w:tabs>
    </w:pPr>
    <w:rPr>
      <w:lang w:val="x-none" w:eastAsia="x-none"/>
    </w:rPr>
  </w:style>
  <w:style w:type="character" w:customStyle="1" w:styleId="PtaChar">
    <w:name w:val="Päta Char"/>
    <w:link w:val="Pta"/>
    <w:uiPriority w:val="99"/>
    <w:rsid w:val="002A7DC6"/>
    <w:rPr>
      <w:sz w:val="24"/>
      <w:szCs w:val="24"/>
    </w:rPr>
  </w:style>
  <w:style w:type="paragraph" w:styleId="Zarkazkladnhotextu">
    <w:name w:val="Body Text Indent"/>
    <w:basedOn w:val="Normlny"/>
    <w:link w:val="ZarkazkladnhotextuChar"/>
    <w:uiPriority w:val="99"/>
    <w:rsid w:val="00F10016"/>
    <w:pPr>
      <w:ind w:left="900" w:hanging="540"/>
      <w:jc w:val="both"/>
    </w:pPr>
    <w:rPr>
      <w:lang w:val="x-none" w:eastAsia="x-none"/>
    </w:rPr>
  </w:style>
  <w:style w:type="character" w:customStyle="1" w:styleId="ZarkazkladnhotextuChar">
    <w:name w:val="Zarážka základného textu Char"/>
    <w:link w:val="Zarkazkladnhotextu"/>
    <w:uiPriority w:val="99"/>
    <w:rsid w:val="00413441"/>
    <w:rPr>
      <w:sz w:val="24"/>
      <w:szCs w:val="24"/>
    </w:rPr>
  </w:style>
  <w:style w:type="paragraph" w:styleId="Zarkazkladnhotextu2">
    <w:name w:val="Body Text Indent 2"/>
    <w:basedOn w:val="Normlny"/>
    <w:link w:val="Zarkazkladnhotextu2Char"/>
    <w:uiPriority w:val="99"/>
    <w:semiHidden/>
    <w:rsid w:val="00F10016"/>
    <w:pPr>
      <w:ind w:left="1440" w:hanging="720"/>
      <w:jc w:val="both"/>
    </w:pPr>
    <w:rPr>
      <w:lang w:val="x-none" w:eastAsia="x-none"/>
    </w:rPr>
  </w:style>
  <w:style w:type="character" w:customStyle="1" w:styleId="Zarkazkladnhotextu2Char">
    <w:name w:val="Zarážka základného textu 2 Char"/>
    <w:link w:val="Zarkazkladnhotextu2"/>
    <w:uiPriority w:val="99"/>
    <w:rsid w:val="004B2C1E"/>
    <w:rPr>
      <w:sz w:val="24"/>
      <w:szCs w:val="24"/>
    </w:rPr>
  </w:style>
  <w:style w:type="paragraph" w:styleId="Zkladntext">
    <w:name w:val="Body Text"/>
    <w:aliases w:val="AvtalBrödtext,ändrad,Bodytext,EHPT,Body Text2,à¹×éÍàÃ×èÍ§,AvtalBrod...,Requirements,AvtalBrodtext,andrad,Response,Body3,Body Text level 1,Real, ändrad,body indent,compact,paragraph 2,Body Text ,bt,AvtalBr,- TF,Compliance,code,à¹,body text"/>
    <w:basedOn w:val="Normlny"/>
    <w:link w:val="ZkladntextChar"/>
    <w:rsid w:val="00F10016"/>
    <w:pPr>
      <w:jc w:val="both"/>
    </w:pPr>
    <w:rPr>
      <w:lang w:val="x-none" w:eastAsia="x-none"/>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 ändrad Char,bt Char"/>
    <w:link w:val="Zkladntext"/>
    <w:rsid w:val="00BB1705"/>
    <w:rPr>
      <w:sz w:val="24"/>
      <w:szCs w:val="24"/>
    </w:rPr>
  </w:style>
  <w:style w:type="paragraph" w:styleId="Zkladntext2">
    <w:name w:val="Body Text 2"/>
    <w:basedOn w:val="Normlny"/>
    <w:link w:val="Zkladntext2Char"/>
    <w:uiPriority w:val="99"/>
    <w:rsid w:val="00F10016"/>
    <w:pPr>
      <w:shd w:val="pct10" w:color="auto" w:fill="auto"/>
      <w:jc w:val="both"/>
    </w:pPr>
    <w:rPr>
      <w:b/>
      <w:i/>
      <w:sz w:val="28"/>
      <w:szCs w:val="20"/>
      <w:lang w:val="x-none" w:eastAsia="x-none"/>
    </w:rPr>
  </w:style>
  <w:style w:type="character" w:customStyle="1" w:styleId="Zkladntext2Char">
    <w:name w:val="Základný text 2 Char"/>
    <w:link w:val="Zkladntext2"/>
    <w:rsid w:val="004B2C1E"/>
    <w:rPr>
      <w:b/>
      <w:i/>
      <w:sz w:val="28"/>
      <w:shd w:val="pct10" w:color="auto" w:fill="auto"/>
    </w:rPr>
  </w:style>
  <w:style w:type="paragraph" w:styleId="Zarkazkladnhotextu3">
    <w:name w:val="Body Text Indent 3"/>
    <w:basedOn w:val="Normlny"/>
    <w:link w:val="Zarkazkladnhotextu3Char"/>
    <w:rsid w:val="00F10016"/>
    <w:pPr>
      <w:ind w:left="360"/>
      <w:jc w:val="both"/>
    </w:pPr>
    <w:rPr>
      <w:lang w:val="x-none" w:eastAsia="x-none"/>
    </w:rPr>
  </w:style>
  <w:style w:type="character" w:customStyle="1" w:styleId="Zarkazkladnhotextu3Char">
    <w:name w:val="Zarážka základného textu 3 Char"/>
    <w:link w:val="Zarkazkladnhotextu3"/>
    <w:rsid w:val="004B2C1E"/>
    <w:rPr>
      <w:sz w:val="24"/>
      <w:szCs w:val="24"/>
    </w:rPr>
  </w:style>
  <w:style w:type="paragraph" w:styleId="Nzov">
    <w:name w:val="Title"/>
    <w:basedOn w:val="Normlny"/>
    <w:link w:val="NzovChar"/>
    <w:rsid w:val="00F10016"/>
    <w:pPr>
      <w:jc w:val="center"/>
      <w:outlineLvl w:val="0"/>
    </w:pPr>
    <w:rPr>
      <w:b/>
      <w:sz w:val="32"/>
      <w:lang w:val="x-none" w:eastAsia="x-none"/>
    </w:rPr>
  </w:style>
  <w:style w:type="character" w:customStyle="1" w:styleId="NzovChar">
    <w:name w:val="Názov Char"/>
    <w:link w:val="Nzov"/>
    <w:uiPriority w:val="99"/>
    <w:rsid w:val="004B2C1E"/>
    <w:rPr>
      <w:b/>
      <w:sz w:val="32"/>
      <w:szCs w:val="24"/>
    </w:rPr>
  </w:style>
  <w:style w:type="character" w:styleId="slostrany">
    <w:name w:val="page number"/>
    <w:basedOn w:val="Predvolenpsmoodseku"/>
    <w:rsid w:val="00F10016"/>
  </w:style>
  <w:style w:type="paragraph" w:styleId="Hlavika">
    <w:name w:val="header"/>
    <w:basedOn w:val="Normlny"/>
    <w:link w:val="HlavikaChar"/>
    <w:rsid w:val="00F10016"/>
    <w:pPr>
      <w:tabs>
        <w:tab w:val="center" w:pos="4536"/>
        <w:tab w:val="right" w:pos="9072"/>
      </w:tabs>
    </w:pPr>
    <w:rPr>
      <w:lang w:val="x-none" w:eastAsia="x-none"/>
    </w:rPr>
  </w:style>
  <w:style w:type="character" w:customStyle="1" w:styleId="HlavikaChar">
    <w:name w:val="Hlavička Char"/>
    <w:link w:val="Hlavika"/>
    <w:rsid w:val="00BC1630"/>
    <w:rPr>
      <w:sz w:val="24"/>
      <w:szCs w:val="24"/>
    </w:rPr>
  </w:style>
  <w:style w:type="paragraph" w:customStyle="1" w:styleId="BodyText21">
    <w:name w:val="Body Text 21"/>
    <w:basedOn w:val="Normlny"/>
    <w:rsid w:val="00F10016"/>
    <w:pPr>
      <w:spacing w:before="120" w:line="80" w:lineRule="atLeast"/>
    </w:pPr>
    <w:rPr>
      <w:snapToGrid w:val="0"/>
      <w:szCs w:val="20"/>
    </w:rPr>
  </w:style>
  <w:style w:type="paragraph" w:styleId="Textvysvetlivky">
    <w:name w:val="endnote text"/>
    <w:basedOn w:val="Normlny"/>
    <w:link w:val="TextvysvetlivkyChar"/>
    <w:semiHidden/>
    <w:rsid w:val="00F10016"/>
    <w:pPr>
      <w:spacing w:after="240"/>
      <w:jc w:val="both"/>
    </w:pPr>
    <w:rPr>
      <w:sz w:val="20"/>
      <w:szCs w:val="20"/>
      <w:lang w:val="fr-FR" w:eastAsia="cs-CZ"/>
    </w:rPr>
  </w:style>
  <w:style w:type="character" w:customStyle="1" w:styleId="TextvysvetlivkyChar">
    <w:name w:val="Text vysvetlivky Char"/>
    <w:link w:val="Textvysvetlivky"/>
    <w:semiHidden/>
    <w:rsid w:val="004B2C1E"/>
    <w:rPr>
      <w:lang w:val="fr-FR" w:eastAsia="cs-CZ"/>
    </w:rPr>
  </w:style>
  <w:style w:type="paragraph" w:customStyle="1" w:styleId="Rub2">
    <w:name w:val="Rub2"/>
    <w:basedOn w:val="Normlny"/>
    <w:next w:val="Normlny"/>
    <w:rsid w:val="00F10016"/>
    <w:pPr>
      <w:tabs>
        <w:tab w:val="left" w:pos="709"/>
        <w:tab w:val="left" w:pos="5670"/>
        <w:tab w:val="left" w:pos="6663"/>
        <w:tab w:val="left" w:pos="7088"/>
      </w:tabs>
      <w:ind w:right="-596"/>
    </w:pPr>
    <w:rPr>
      <w:smallCaps/>
      <w:sz w:val="20"/>
      <w:szCs w:val="20"/>
      <w:lang w:val="en-GB" w:eastAsia="cs-CZ"/>
    </w:rPr>
  </w:style>
  <w:style w:type="paragraph" w:styleId="Register1">
    <w:name w:val="index 1"/>
    <w:basedOn w:val="Normlny"/>
    <w:next w:val="Normlny"/>
    <w:autoRedefine/>
    <w:semiHidden/>
    <w:rsid w:val="00F10016"/>
    <w:pPr>
      <w:tabs>
        <w:tab w:val="right" w:leader="underscore" w:pos="9072"/>
      </w:tabs>
    </w:pPr>
    <w:rPr>
      <w:rFonts w:ascii="Arial" w:hAnsi="Arial"/>
      <w:sz w:val="20"/>
      <w:szCs w:val="20"/>
      <w:lang w:eastAsia="cs-CZ"/>
    </w:rPr>
  </w:style>
  <w:style w:type="paragraph" w:customStyle="1" w:styleId="Normlny1">
    <w:name w:val="Normálny1"/>
    <w:basedOn w:val="Normlny"/>
    <w:rsid w:val="00F10016"/>
    <w:pPr>
      <w:tabs>
        <w:tab w:val="left" w:pos="709"/>
      </w:tabs>
      <w:ind w:left="705" w:hanging="705"/>
      <w:jc w:val="both"/>
    </w:pPr>
    <w:rPr>
      <w:b/>
      <w:sz w:val="20"/>
      <w:szCs w:val="20"/>
      <w:lang w:val="en-GB" w:eastAsia="cs-CZ"/>
    </w:rPr>
  </w:style>
  <w:style w:type="character" w:styleId="Hypertextovprepojenie">
    <w:name w:val="Hyperlink"/>
    <w:uiPriority w:val="99"/>
    <w:rsid w:val="00F10016"/>
    <w:rPr>
      <w:color w:val="0000FF"/>
      <w:u w:val="single"/>
    </w:rPr>
  </w:style>
  <w:style w:type="paragraph" w:styleId="Zkladntext3">
    <w:name w:val="Body Text 3"/>
    <w:basedOn w:val="Normlny"/>
    <w:link w:val="Zkladntext3Char"/>
    <w:uiPriority w:val="99"/>
    <w:rsid w:val="00F10016"/>
    <w:pPr>
      <w:spacing w:after="120"/>
    </w:pPr>
    <w:rPr>
      <w:sz w:val="16"/>
      <w:szCs w:val="16"/>
      <w:lang w:val="x-none" w:eastAsia="x-none"/>
    </w:rPr>
  </w:style>
  <w:style w:type="character" w:customStyle="1" w:styleId="Zkladntext3Char">
    <w:name w:val="Základný text 3 Char"/>
    <w:link w:val="Zkladntext3"/>
    <w:uiPriority w:val="99"/>
    <w:rsid w:val="004B2C1E"/>
    <w:rPr>
      <w:sz w:val="16"/>
      <w:szCs w:val="16"/>
    </w:rPr>
  </w:style>
  <w:style w:type="paragraph" w:customStyle="1" w:styleId="Odsek1">
    <w:name w:val="Odsek1"/>
    <w:basedOn w:val="Normlny"/>
    <w:rsid w:val="00F10016"/>
    <w:pPr>
      <w:spacing w:after="80"/>
      <w:ind w:left="284" w:hanging="284"/>
      <w:jc w:val="both"/>
    </w:pPr>
    <w:rPr>
      <w:rFonts w:ascii="Arial" w:hAnsi="Arial"/>
      <w:sz w:val="18"/>
      <w:szCs w:val="20"/>
      <w:lang w:val="en-GB"/>
    </w:rPr>
  </w:style>
  <w:style w:type="paragraph" w:customStyle="1" w:styleId="Styl1">
    <w:name w:val="Styl1"/>
    <w:basedOn w:val="Normlny"/>
    <w:rsid w:val="00F10016"/>
    <w:pPr>
      <w:tabs>
        <w:tab w:val="left" w:pos="540"/>
      </w:tabs>
    </w:pPr>
    <w:rPr>
      <w:rFonts w:ascii="Arial" w:hAnsi="Arial" w:cs="Arial"/>
      <w:b/>
      <w:caps/>
      <w:noProof/>
      <w:sz w:val="22"/>
      <w:szCs w:val="22"/>
      <w:lang w:eastAsia="en-US"/>
    </w:rPr>
  </w:style>
  <w:style w:type="paragraph" w:customStyle="1" w:styleId="Zkladntext1">
    <w:name w:val="Základní text1"/>
    <w:rsid w:val="00F10016"/>
    <w:rPr>
      <w:rFonts w:ascii="Tms Rmn" w:hAnsi="Tms Rmn"/>
      <w:snapToGrid w:val="0"/>
      <w:color w:val="000000"/>
      <w:sz w:val="24"/>
    </w:rPr>
  </w:style>
  <w:style w:type="paragraph" w:customStyle="1" w:styleId="Zkladntext0">
    <w:name w:val="Základní text"/>
    <w:aliases w:val="b"/>
    <w:uiPriority w:val="99"/>
    <w:rsid w:val="00F10016"/>
    <w:pPr>
      <w:snapToGrid w:val="0"/>
    </w:pPr>
    <w:rPr>
      <w:rFonts w:ascii="Tms Rmn" w:hAnsi="Tms Rmn"/>
      <w:color w:val="000000"/>
      <w:sz w:val="24"/>
    </w:rPr>
  </w:style>
  <w:style w:type="character" w:styleId="PouitHypertextovPrepojenie">
    <w:name w:val="FollowedHyperlink"/>
    <w:semiHidden/>
    <w:rsid w:val="00F10016"/>
    <w:rPr>
      <w:color w:val="800080"/>
      <w:u w:val="single"/>
    </w:rPr>
  </w:style>
  <w:style w:type="paragraph" w:styleId="Textbubliny">
    <w:name w:val="Balloon Text"/>
    <w:basedOn w:val="Normlny"/>
    <w:link w:val="TextbublinyChar"/>
    <w:rsid w:val="00F10016"/>
    <w:rPr>
      <w:rFonts w:ascii="Tahoma" w:hAnsi="Tahoma"/>
      <w:sz w:val="16"/>
      <w:szCs w:val="16"/>
      <w:lang w:val="x-none" w:eastAsia="x-none"/>
    </w:rPr>
  </w:style>
  <w:style w:type="character" w:customStyle="1" w:styleId="TextbublinyChar">
    <w:name w:val="Text bubliny Char"/>
    <w:link w:val="Textbubliny"/>
    <w:rsid w:val="004B2C1E"/>
    <w:rPr>
      <w:rFonts w:ascii="Tahoma" w:hAnsi="Tahoma" w:cs="Tahoma"/>
      <w:sz w:val="16"/>
      <w:szCs w:val="16"/>
    </w:rPr>
  </w:style>
  <w:style w:type="paragraph" w:styleId="Textpoznmkypodiarou">
    <w:name w:val="footnote text"/>
    <w:aliases w:val="Text poznámky pod čiarou 007,Text poznámky pod eiarou 007"/>
    <w:basedOn w:val="Normlny"/>
    <w:link w:val="TextpoznmkypodiarouChar"/>
    <w:semiHidden/>
    <w:rsid w:val="00F10016"/>
    <w:rPr>
      <w:sz w:val="20"/>
      <w:szCs w:val="20"/>
    </w:rPr>
  </w:style>
  <w:style w:type="character" w:customStyle="1" w:styleId="TextpoznmkypodiarouChar">
    <w:name w:val="Text poznámky pod čiarou Char"/>
    <w:aliases w:val="Text poznámky pod čiarou 007 Char,Text poznámky pod eiarou 007 Char"/>
    <w:basedOn w:val="Predvolenpsmoodseku"/>
    <w:link w:val="Textpoznmkypodiarou"/>
    <w:rsid w:val="004B2C1E"/>
  </w:style>
  <w:style w:type="paragraph" w:customStyle="1" w:styleId="Logo">
    <w:name w:val="Logo"/>
    <w:basedOn w:val="Normlny"/>
    <w:rsid w:val="00F10016"/>
    <w:rPr>
      <w:rFonts w:ascii="Times New Roman Bold" w:hAnsi="Times New Roman Bold"/>
      <w:b/>
      <w:sz w:val="20"/>
      <w:szCs w:val="20"/>
      <w:lang w:val="fr-FR" w:eastAsia="en-GB"/>
    </w:rPr>
  </w:style>
  <w:style w:type="paragraph" w:styleId="Textkomentra">
    <w:name w:val="annotation text"/>
    <w:basedOn w:val="Normlny"/>
    <w:link w:val="TextkomentraChar"/>
    <w:uiPriority w:val="99"/>
    <w:rsid w:val="00F10016"/>
    <w:pPr>
      <w:widowControl w:val="0"/>
    </w:pPr>
    <w:rPr>
      <w:sz w:val="20"/>
      <w:szCs w:val="20"/>
      <w:lang w:val="en-GB" w:eastAsia="en-GB"/>
    </w:rPr>
  </w:style>
  <w:style w:type="character" w:customStyle="1" w:styleId="TextkomentraChar">
    <w:name w:val="Text komentára Char"/>
    <w:link w:val="Textkomentra"/>
    <w:uiPriority w:val="99"/>
    <w:rsid w:val="004B2C1E"/>
    <w:rPr>
      <w:lang w:val="en-GB" w:eastAsia="en-GB"/>
    </w:rPr>
  </w:style>
  <w:style w:type="paragraph" w:styleId="Podtitul">
    <w:name w:val="Subtitle"/>
    <w:basedOn w:val="Normlny"/>
    <w:link w:val="PodtitulChar"/>
    <w:rsid w:val="00F10016"/>
    <w:rPr>
      <w:rFonts w:ascii="Arial Narrow" w:hAnsi="Arial Narrow"/>
      <w:b/>
      <w:color w:val="FF0000"/>
      <w:szCs w:val="32"/>
      <w:lang w:val="x-none" w:eastAsia="x-none"/>
    </w:rPr>
  </w:style>
  <w:style w:type="character" w:customStyle="1" w:styleId="PodtitulChar">
    <w:name w:val="Podtitul Char"/>
    <w:link w:val="Podtitul"/>
    <w:rsid w:val="004B2C1E"/>
    <w:rPr>
      <w:rFonts w:ascii="Arial Narrow" w:hAnsi="Arial Narrow"/>
      <w:b/>
      <w:color w:val="FF0000"/>
      <w:sz w:val="24"/>
      <w:szCs w:val="32"/>
    </w:rPr>
  </w:style>
  <w:style w:type="character" w:styleId="Odkaznapoznmkupodiarou">
    <w:name w:val="footnote reference"/>
    <w:semiHidden/>
    <w:rsid w:val="00F10016"/>
    <w:rPr>
      <w:vertAlign w:val="superscript"/>
    </w:rPr>
  </w:style>
  <w:style w:type="character" w:styleId="Vrazn">
    <w:name w:val="Strong"/>
    <w:rsid w:val="00F10016"/>
    <w:rPr>
      <w:b/>
      <w:bCs/>
    </w:rPr>
  </w:style>
  <w:style w:type="paragraph" w:customStyle="1" w:styleId="Farebnzoznamzvraznenie11">
    <w:name w:val="Farebný zoznam – zvýraznenie 11"/>
    <w:basedOn w:val="Normlny"/>
    <w:uiPriority w:val="34"/>
    <w:rsid w:val="00EE62BF"/>
    <w:pPr>
      <w:ind w:left="708"/>
    </w:pPr>
  </w:style>
  <w:style w:type="paragraph" w:styleId="Normlnywebov">
    <w:name w:val="Normal (Web)"/>
    <w:basedOn w:val="Normlny"/>
    <w:uiPriority w:val="99"/>
    <w:rsid w:val="005C4BD6"/>
    <w:pPr>
      <w:spacing w:before="100" w:beforeAutospacing="1" w:after="100" w:afterAutospacing="1"/>
    </w:pPr>
  </w:style>
  <w:style w:type="paragraph" w:customStyle="1" w:styleId="Char">
    <w:name w:val="Char"/>
    <w:basedOn w:val="Normlny"/>
    <w:rsid w:val="00CB17AC"/>
    <w:pPr>
      <w:tabs>
        <w:tab w:val="left" w:pos="709"/>
      </w:tabs>
    </w:pPr>
    <w:rPr>
      <w:rFonts w:ascii="Tahoma" w:hAnsi="Tahoma" w:cs="Tahoma"/>
      <w:lang w:val="pl-PL" w:eastAsia="pl-PL"/>
    </w:rPr>
  </w:style>
  <w:style w:type="character" w:customStyle="1" w:styleId="pre">
    <w:name w:val="pre"/>
    <w:basedOn w:val="Predvolenpsmoodseku"/>
    <w:uiPriority w:val="99"/>
    <w:rsid w:val="00C4476C"/>
  </w:style>
  <w:style w:type="character" w:customStyle="1" w:styleId="nazov">
    <w:name w:val="nazov"/>
    <w:rsid w:val="00C4476C"/>
    <w:rPr>
      <w:b/>
      <w:bCs/>
    </w:rPr>
  </w:style>
  <w:style w:type="character" w:customStyle="1" w:styleId="podnazov">
    <w:name w:val="podnazov"/>
    <w:basedOn w:val="Predvolenpsmoodseku"/>
    <w:rsid w:val="00C4476C"/>
  </w:style>
  <w:style w:type="paragraph" w:customStyle="1" w:styleId="Normlny2">
    <w:name w:val="Normálny2"/>
    <w:basedOn w:val="Normlny"/>
    <w:rsid w:val="004B2C1E"/>
    <w:pPr>
      <w:tabs>
        <w:tab w:val="left" w:pos="709"/>
      </w:tabs>
      <w:ind w:left="705" w:hanging="705"/>
      <w:jc w:val="both"/>
    </w:pPr>
    <w:rPr>
      <w:b/>
      <w:sz w:val="20"/>
      <w:szCs w:val="20"/>
      <w:lang w:val="en-GB" w:eastAsia="cs-CZ"/>
    </w:rPr>
  </w:style>
  <w:style w:type="paragraph" w:styleId="Zoznam">
    <w:name w:val="List"/>
    <w:basedOn w:val="Zkladntext"/>
    <w:uiPriority w:val="99"/>
    <w:rsid w:val="004B2C1E"/>
    <w:pPr>
      <w:spacing w:line="360" w:lineRule="auto"/>
    </w:pPr>
    <w:rPr>
      <w:rFonts w:cs="Tahoma"/>
      <w:szCs w:val="20"/>
      <w:lang w:eastAsia="ar-SA"/>
    </w:rPr>
  </w:style>
  <w:style w:type="character" w:customStyle="1" w:styleId="hodnota">
    <w:name w:val="hodnota"/>
    <w:basedOn w:val="Predvolenpsmoodseku"/>
    <w:uiPriority w:val="99"/>
    <w:rsid w:val="004B2C1E"/>
  </w:style>
  <w:style w:type="character" w:customStyle="1" w:styleId="PredmetkomentraChar">
    <w:name w:val="Predmet komentára Char"/>
    <w:link w:val="Predmetkomentra"/>
    <w:uiPriority w:val="99"/>
    <w:rsid w:val="004B2C1E"/>
    <w:rPr>
      <w:b/>
      <w:bCs/>
      <w:lang w:val="en-GB" w:eastAsia="en-GB"/>
    </w:rPr>
  </w:style>
  <w:style w:type="paragraph" w:styleId="Predmetkomentra">
    <w:name w:val="annotation subject"/>
    <w:basedOn w:val="Textkomentra"/>
    <w:next w:val="Textkomentra"/>
    <w:link w:val="PredmetkomentraChar"/>
    <w:uiPriority w:val="99"/>
    <w:unhideWhenUsed/>
    <w:rsid w:val="004B2C1E"/>
    <w:pPr>
      <w:widowControl/>
    </w:pPr>
    <w:rPr>
      <w:b/>
      <w:bCs/>
    </w:rPr>
  </w:style>
  <w:style w:type="paragraph" w:customStyle="1" w:styleId="JASPInormlny">
    <w:name w:val="JASPI normálny"/>
    <w:basedOn w:val="Normlny"/>
    <w:rsid w:val="004B2C1E"/>
    <w:pPr>
      <w:jc w:val="both"/>
    </w:pPr>
    <w:rPr>
      <w:lang w:eastAsia="cs-CZ"/>
    </w:rPr>
  </w:style>
  <w:style w:type="paragraph" w:styleId="Obsah1">
    <w:name w:val="toc 1"/>
    <w:basedOn w:val="Normlny"/>
    <w:next w:val="Normlny"/>
    <w:autoRedefine/>
    <w:uiPriority w:val="39"/>
    <w:unhideWhenUsed/>
    <w:rsid w:val="004B2C1E"/>
    <w:pPr>
      <w:spacing w:after="100"/>
    </w:pPr>
  </w:style>
  <w:style w:type="paragraph" w:styleId="Obsah2">
    <w:name w:val="toc 2"/>
    <w:basedOn w:val="Normlny"/>
    <w:next w:val="Normlny"/>
    <w:autoRedefine/>
    <w:uiPriority w:val="39"/>
    <w:unhideWhenUsed/>
    <w:rsid w:val="004B2C1E"/>
    <w:pPr>
      <w:spacing w:after="100"/>
      <w:ind w:left="240"/>
    </w:pPr>
  </w:style>
  <w:style w:type="paragraph" w:styleId="Obsah3">
    <w:name w:val="toc 3"/>
    <w:basedOn w:val="Normlny"/>
    <w:next w:val="Normlny"/>
    <w:autoRedefine/>
    <w:uiPriority w:val="39"/>
    <w:unhideWhenUsed/>
    <w:rsid w:val="004B2C1E"/>
    <w:pPr>
      <w:spacing w:after="100"/>
      <w:ind w:left="480"/>
    </w:pPr>
  </w:style>
  <w:style w:type="paragraph" w:customStyle="1" w:styleId="Index">
    <w:name w:val="Index"/>
    <w:basedOn w:val="Normlny"/>
    <w:rsid w:val="004B2C1E"/>
    <w:pPr>
      <w:suppressLineNumbers/>
      <w:suppressAutoHyphens/>
    </w:pPr>
    <w:rPr>
      <w:rFonts w:cs="Tahoma"/>
      <w:lang w:eastAsia="ar-SA"/>
    </w:rPr>
  </w:style>
  <w:style w:type="paragraph" w:customStyle="1" w:styleId="elenco">
    <w:name w:val="elenco"/>
    <w:basedOn w:val="Normlny"/>
    <w:rsid w:val="004B2C1E"/>
    <w:pPr>
      <w:tabs>
        <w:tab w:val="left" w:pos="499"/>
      </w:tabs>
      <w:suppressAutoHyphens/>
      <w:ind w:right="352"/>
      <w:jc w:val="both"/>
    </w:pPr>
    <w:rPr>
      <w:sz w:val="22"/>
      <w:szCs w:val="20"/>
      <w:lang w:val="en-GB" w:eastAsia="ar-SA"/>
    </w:rPr>
  </w:style>
  <w:style w:type="paragraph" w:customStyle="1" w:styleId="Zarkazkladnhotextu21">
    <w:name w:val="Zarážka základného textu 21"/>
    <w:basedOn w:val="Normlny"/>
    <w:rsid w:val="004B2C1E"/>
    <w:pPr>
      <w:suppressAutoHyphens/>
      <w:ind w:left="360"/>
      <w:jc w:val="both"/>
    </w:pPr>
    <w:rPr>
      <w:rFonts w:ascii="Arial" w:hAnsi="Arial"/>
      <w:sz w:val="20"/>
      <w:lang w:eastAsia="ar-SA"/>
    </w:rPr>
  </w:style>
  <w:style w:type="character" w:styleId="Odkaznakomentr">
    <w:name w:val="annotation reference"/>
    <w:uiPriority w:val="99"/>
    <w:unhideWhenUsed/>
    <w:rsid w:val="00101E77"/>
    <w:rPr>
      <w:sz w:val="16"/>
      <w:szCs w:val="16"/>
    </w:rPr>
  </w:style>
  <w:style w:type="character" w:customStyle="1" w:styleId="StylTimesNewRoman">
    <w:name w:val="Styl Times New Roman"/>
    <w:rsid w:val="00A54323"/>
    <w:rPr>
      <w:rFonts w:ascii="Times New Roman" w:hAnsi="Times New Roman"/>
      <w:sz w:val="22"/>
    </w:rPr>
  </w:style>
  <w:style w:type="table" w:styleId="Mriekatabuky">
    <w:name w:val="Table Grid"/>
    <w:basedOn w:val="Normlnatabuka"/>
    <w:uiPriority w:val="59"/>
    <w:rsid w:val="005C7C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4B18"/>
    <w:pPr>
      <w:suppressAutoHyphens/>
      <w:spacing w:after="200" w:line="276" w:lineRule="auto"/>
      <w:ind w:left="720"/>
    </w:pPr>
    <w:rPr>
      <w:rFonts w:eastAsia="Calibri"/>
      <w:kern w:val="1"/>
      <w:sz w:val="22"/>
      <w:szCs w:val="22"/>
      <w:lang w:val="en-US" w:eastAsia="ar-SA"/>
    </w:rPr>
  </w:style>
  <w:style w:type="paragraph" w:customStyle="1" w:styleId="Normln1">
    <w:name w:val="Normální1"/>
    <w:rsid w:val="00C04B18"/>
    <w:pPr>
      <w:suppressAutoHyphens/>
    </w:pPr>
    <w:rPr>
      <w:rFonts w:eastAsia="ヒラギノ角ゴ Pro W3"/>
      <w:color w:val="000000"/>
      <w:kern w:val="1"/>
      <w:sz w:val="24"/>
      <w:lang w:val="cs-CZ" w:eastAsia="ar-SA"/>
    </w:rPr>
  </w:style>
  <w:style w:type="paragraph" w:customStyle="1" w:styleId="Obrzok">
    <w:name w:val="Obrázok"/>
    <w:basedOn w:val="Normlny"/>
    <w:rsid w:val="00C04B18"/>
    <w:pPr>
      <w:suppressLineNumbers/>
      <w:suppressAutoHyphens/>
      <w:spacing w:before="120" w:after="120" w:line="276" w:lineRule="auto"/>
    </w:pPr>
    <w:rPr>
      <w:rFonts w:ascii="Calibri" w:eastAsia="Calibri" w:hAnsi="Calibri" w:cs="Tahoma"/>
      <w:i/>
      <w:iCs/>
      <w:kern w:val="1"/>
      <w:lang w:val="en-US" w:eastAsia="ar-SA"/>
    </w:rPr>
  </w:style>
  <w:style w:type="character" w:customStyle="1" w:styleId="ra">
    <w:name w:val="ra"/>
    <w:basedOn w:val="Predvolenpsmoodseku"/>
    <w:rsid w:val="005E1FCC"/>
  </w:style>
  <w:style w:type="paragraph" w:customStyle="1" w:styleId="Prohlen">
    <w:name w:val="Prohlášení"/>
    <w:basedOn w:val="Normlny"/>
    <w:rsid w:val="005E1FCC"/>
    <w:pPr>
      <w:overflowPunct w:val="0"/>
      <w:autoSpaceDE w:val="0"/>
      <w:autoSpaceDN w:val="0"/>
      <w:adjustRightInd w:val="0"/>
      <w:spacing w:line="280" w:lineRule="atLeast"/>
      <w:jc w:val="center"/>
      <w:textAlignment w:val="baseline"/>
    </w:pPr>
    <w:rPr>
      <w:b/>
      <w:szCs w:val="20"/>
      <w:lang w:val="cs-CZ" w:eastAsia="en-US"/>
    </w:rPr>
  </w:style>
  <w:style w:type="paragraph" w:styleId="Popis">
    <w:name w:val="caption"/>
    <w:next w:val="Zkladntext"/>
    <w:rsid w:val="006E67D7"/>
    <w:pPr>
      <w:tabs>
        <w:tab w:val="left" w:pos="3119"/>
      </w:tabs>
      <w:spacing w:before="120" w:after="60"/>
      <w:ind w:left="2835" w:hanging="1134"/>
    </w:pPr>
    <w:rPr>
      <w:rFonts w:ascii="Arial" w:hAnsi="Arial"/>
      <w:i/>
      <w:kern w:val="20"/>
      <w:sz w:val="22"/>
      <w:lang w:val="en-US" w:eastAsia="en-US"/>
    </w:rPr>
  </w:style>
  <w:style w:type="character" w:customStyle="1" w:styleId="st1">
    <w:name w:val="st1"/>
    <w:rsid w:val="006E67D7"/>
  </w:style>
  <w:style w:type="paragraph" w:customStyle="1" w:styleId="StylpopispolokyGEInspiraPed12b">
    <w:name w:val="Styl popis položky + GE Inspira Před:  12 b."/>
    <w:basedOn w:val="Normlny"/>
    <w:autoRedefine/>
    <w:rsid w:val="003C4E75"/>
    <w:pPr>
      <w:jc w:val="both"/>
    </w:pPr>
    <w:rPr>
      <w:rFonts w:ascii="GE Inspira" w:hAnsi="GE Inspira" w:cs="GE Inspira"/>
      <w:sz w:val="20"/>
      <w:szCs w:val="20"/>
      <w:lang w:val="cs-CZ" w:eastAsia="en-US"/>
    </w:rPr>
  </w:style>
  <w:style w:type="character" w:customStyle="1" w:styleId="apple-converted-space">
    <w:name w:val="apple-converted-space"/>
    <w:rsid w:val="002347D4"/>
  </w:style>
  <w:style w:type="paragraph" w:customStyle="1" w:styleId="FreeFormA">
    <w:name w:val="Free Form A"/>
    <w:rsid w:val="00AE78E9"/>
    <w:rPr>
      <w:rFonts w:eastAsia="ヒラギノ角ゴ Pro W3"/>
      <w:color w:val="000000"/>
    </w:rPr>
  </w:style>
  <w:style w:type="paragraph" w:customStyle="1" w:styleId="Normln2">
    <w:name w:val="Normální2"/>
    <w:rsid w:val="00AE78E9"/>
    <w:rPr>
      <w:rFonts w:eastAsia="ヒラギノ角ゴ Pro W3"/>
      <w:color w:val="000000"/>
      <w:sz w:val="24"/>
    </w:rPr>
  </w:style>
  <w:style w:type="paragraph" w:customStyle="1" w:styleId="FreeForm">
    <w:name w:val="Free Form"/>
    <w:rsid w:val="00AE78E9"/>
    <w:rPr>
      <w:rFonts w:eastAsia="ヒラギノ角ゴ Pro W3"/>
      <w:color w:val="000000"/>
    </w:rPr>
  </w:style>
  <w:style w:type="paragraph" w:customStyle="1" w:styleId="Default">
    <w:name w:val="Default"/>
    <w:rsid w:val="00655064"/>
    <w:pPr>
      <w:autoSpaceDE w:val="0"/>
      <w:autoSpaceDN w:val="0"/>
      <w:adjustRightInd w:val="0"/>
    </w:pPr>
    <w:rPr>
      <w:rFonts w:ascii="Tahoma" w:eastAsia="Calibri" w:hAnsi="Tahoma" w:cs="Tahoma"/>
      <w:color w:val="000000"/>
      <w:sz w:val="24"/>
      <w:szCs w:val="24"/>
      <w:lang w:eastAsia="en-US"/>
    </w:rPr>
  </w:style>
  <w:style w:type="paragraph" w:customStyle="1" w:styleId="Style3">
    <w:name w:val="Style3"/>
    <w:basedOn w:val="Normlny"/>
    <w:semiHidden/>
    <w:rsid w:val="00655064"/>
    <w:pPr>
      <w:widowControl w:val="0"/>
      <w:autoSpaceDE w:val="0"/>
      <w:autoSpaceDN w:val="0"/>
      <w:adjustRightInd w:val="0"/>
      <w:spacing w:line="226" w:lineRule="exact"/>
      <w:jc w:val="center"/>
    </w:pPr>
    <w:rPr>
      <w:rFonts w:ascii="Arial" w:hAnsi="Arial"/>
    </w:rPr>
  </w:style>
  <w:style w:type="character" w:customStyle="1" w:styleId="FontStyle21">
    <w:name w:val="Font Style21"/>
    <w:rsid w:val="00655064"/>
    <w:rPr>
      <w:rFonts w:ascii="Arial" w:hAnsi="Arial" w:cs="Arial" w:hint="default"/>
      <w:b/>
      <w:bCs/>
      <w:sz w:val="18"/>
      <w:szCs w:val="18"/>
    </w:rPr>
  </w:style>
  <w:style w:type="character" w:styleId="Zvraznenie">
    <w:name w:val="Emphasis"/>
    <w:rsid w:val="00655064"/>
    <w:rPr>
      <w:i/>
      <w:iCs/>
    </w:rPr>
  </w:style>
  <w:style w:type="character" w:customStyle="1" w:styleId="FontStyle25">
    <w:name w:val="Font Style25"/>
    <w:uiPriority w:val="99"/>
    <w:rsid w:val="00C246EE"/>
    <w:rPr>
      <w:rFonts w:ascii="Times New Roman" w:hAnsi="Times New Roman" w:cs="Times New Roman"/>
      <w:b/>
      <w:bCs/>
      <w:sz w:val="22"/>
      <w:szCs w:val="22"/>
    </w:rPr>
  </w:style>
  <w:style w:type="paragraph" w:customStyle="1" w:styleId="Style7">
    <w:name w:val="Style7"/>
    <w:basedOn w:val="Normlny"/>
    <w:uiPriority w:val="99"/>
    <w:rsid w:val="00C246EE"/>
    <w:pPr>
      <w:widowControl w:val="0"/>
      <w:autoSpaceDE w:val="0"/>
      <w:autoSpaceDN w:val="0"/>
      <w:adjustRightInd w:val="0"/>
      <w:spacing w:line="396" w:lineRule="exact"/>
    </w:pPr>
  </w:style>
  <w:style w:type="paragraph" w:customStyle="1" w:styleId="Import0">
    <w:name w:val="Import 0"/>
    <w:basedOn w:val="Normlny"/>
    <w:uiPriority w:val="99"/>
    <w:rsid w:val="00E30C55"/>
    <w:pPr>
      <w:widowControl w:val="0"/>
      <w:spacing w:line="288" w:lineRule="auto"/>
    </w:pPr>
    <w:rPr>
      <w:rFonts w:ascii="Courier New" w:hAnsi="Courier New"/>
      <w:noProof/>
      <w:szCs w:val="20"/>
    </w:rPr>
  </w:style>
  <w:style w:type="paragraph" w:customStyle="1" w:styleId="CharChar">
    <w:name w:val="Char Char"/>
    <w:basedOn w:val="Normlny"/>
    <w:uiPriority w:val="99"/>
    <w:rsid w:val="00E30C55"/>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CharCharCharChar">
    <w:name w:val="Char Char Char Char Char Char"/>
    <w:basedOn w:val="Normlny"/>
    <w:uiPriority w:val="99"/>
    <w:rsid w:val="00E30C55"/>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aa">
    <w:name w:val="aa"/>
    <w:basedOn w:val="Normlny"/>
    <w:uiPriority w:val="99"/>
    <w:rsid w:val="00E30C55"/>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ind w:left="482" w:hanging="481"/>
      <w:jc w:val="both"/>
    </w:pPr>
    <w:rPr>
      <w:noProof/>
      <w:szCs w:val="20"/>
    </w:rPr>
  </w:style>
  <w:style w:type="paragraph" w:customStyle="1" w:styleId="Import2">
    <w:name w:val="Import 2"/>
    <w:basedOn w:val="Import0"/>
    <w:uiPriority w:val="99"/>
    <w:rsid w:val="00E30C5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style>
  <w:style w:type="paragraph" w:customStyle="1" w:styleId="Strednmrieka21">
    <w:name w:val="Stredná mriežka 21"/>
    <w:uiPriority w:val="1"/>
    <w:rsid w:val="00E30C55"/>
    <w:rPr>
      <w:sz w:val="24"/>
      <w:szCs w:val="24"/>
      <w:lang w:eastAsia="en-US"/>
    </w:rPr>
  </w:style>
  <w:style w:type="paragraph" w:customStyle="1" w:styleId="Style4">
    <w:name w:val="Style4"/>
    <w:basedOn w:val="Normlny"/>
    <w:uiPriority w:val="99"/>
    <w:rsid w:val="00E30C55"/>
    <w:pPr>
      <w:widowControl w:val="0"/>
      <w:autoSpaceDE w:val="0"/>
      <w:autoSpaceDN w:val="0"/>
      <w:adjustRightInd w:val="0"/>
      <w:spacing w:line="274" w:lineRule="exact"/>
      <w:ind w:hanging="341"/>
      <w:jc w:val="both"/>
    </w:pPr>
    <w:rPr>
      <w:lang w:val="cs-CZ" w:eastAsia="cs-CZ"/>
    </w:rPr>
  </w:style>
  <w:style w:type="paragraph" w:customStyle="1" w:styleId="Style5">
    <w:name w:val="Style5"/>
    <w:basedOn w:val="Normlny"/>
    <w:uiPriority w:val="99"/>
    <w:rsid w:val="00E30C55"/>
    <w:pPr>
      <w:widowControl w:val="0"/>
      <w:autoSpaceDE w:val="0"/>
      <w:autoSpaceDN w:val="0"/>
      <w:adjustRightInd w:val="0"/>
      <w:spacing w:line="278" w:lineRule="exact"/>
      <w:ind w:hanging="662"/>
      <w:jc w:val="both"/>
    </w:pPr>
    <w:rPr>
      <w:lang w:val="cs-CZ" w:eastAsia="cs-CZ"/>
    </w:rPr>
  </w:style>
  <w:style w:type="character" w:customStyle="1" w:styleId="FontStyle22">
    <w:name w:val="Font Style22"/>
    <w:uiPriority w:val="99"/>
    <w:rsid w:val="00E30C55"/>
    <w:rPr>
      <w:rFonts w:ascii="Times New Roman" w:hAnsi="Times New Roman"/>
      <w:color w:val="000000"/>
      <w:sz w:val="22"/>
    </w:rPr>
  </w:style>
  <w:style w:type="paragraph" w:styleId="truktradokumentu">
    <w:name w:val="Document Map"/>
    <w:basedOn w:val="Normlny"/>
    <w:link w:val="truktradokumentuChar"/>
    <w:uiPriority w:val="99"/>
    <w:semiHidden/>
    <w:rsid w:val="00E30C55"/>
    <w:rPr>
      <w:rFonts w:ascii="Tahoma" w:hAnsi="Tahoma"/>
      <w:sz w:val="16"/>
      <w:szCs w:val="16"/>
      <w:lang w:val="x-none" w:eastAsia="cs-CZ"/>
    </w:rPr>
  </w:style>
  <w:style w:type="character" w:customStyle="1" w:styleId="truktradokumentuChar">
    <w:name w:val="Štruktúra dokumentu Char"/>
    <w:link w:val="truktradokumentu"/>
    <w:uiPriority w:val="99"/>
    <w:semiHidden/>
    <w:rsid w:val="00E30C55"/>
    <w:rPr>
      <w:rFonts w:ascii="Tahoma" w:hAnsi="Tahoma" w:cs="Tahoma"/>
      <w:sz w:val="16"/>
      <w:szCs w:val="16"/>
      <w:lang w:eastAsia="cs-CZ"/>
    </w:rPr>
  </w:style>
  <w:style w:type="numbering" w:customStyle="1" w:styleId="tl14">
    <w:name w:val="Štýl14"/>
    <w:rsid w:val="00E30C55"/>
    <w:pPr>
      <w:numPr>
        <w:numId w:val="14"/>
      </w:numPr>
    </w:pPr>
  </w:style>
  <w:style w:type="numbering" w:customStyle="1" w:styleId="tl13">
    <w:name w:val="Štýl13"/>
    <w:rsid w:val="00E30C55"/>
    <w:pPr>
      <w:numPr>
        <w:numId w:val="13"/>
      </w:numPr>
    </w:pPr>
  </w:style>
  <w:style w:type="numbering" w:customStyle="1" w:styleId="tl1">
    <w:name w:val="Štýl1"/>
    <w:rsid w:val="00E30C55"/>
    <w:pPr>
      <w:numPr>
        <w:numId w:val="1"/>
      </w:numPr>
    </w:pPr>
  </w:style>
  <w:style w:type="numbering" w:customStyle="1" w:styleId="tl11">
    <w:name w:val="Štýl11"/>
    <w:rsid w:val="00E30C55"/>
    <w:pPr>
      <w:numPr>
        <w:numId w:val="11"/>
      </w:numPr>
    </w:pPr>
  </w:style>
  <w:style w:type="numbering" w:customStyle="1" w:styleId="tl10">
    <w:name w:val="Štýl10"/>
    <w:rsid w:val="00E30C55"/>
    <w:pPr>
      <w:numPr>
        <w:numId w:val="10"/>
      </w:numPr>
    </w:pPr>
  </w:style>
  <w:style w:type="numbering" w:customStyle="1" w:styleId="tl3">
    <w:name w:val="Štýl3"/>
    <w:rsid w:val="00E30C55"/>
    <w:pPr>
      <w:numPr>
        <w:numId w:val="3"/>
      </w:numPr>
    </w:pPr>
  </w:style>
  <w:style w:type="numbering" w:customStyle="1" w:styleId="tl12">
    <w:name w:val="Štýl12"/>
    <w:rsid w:val="00E30C55"/>
    <w:pPr>
      <w:numPr>
        <w:numId w:val="12"/>
      </w:numPr>
    </w:pPr>
  </w:style>
  <w:style w:type="numbering" w:customStyle="1" w:styleId="tl8">
    <w:name w:val="Štýl8"/>
    <w:rsid w:val="00E30C55"/>
    <w:pPr>
      <w:numPr>
        <w:numId w:val="8"/>
      </w:numPr>
    </w:pPr>
  </w:style>
  <w:style w:type="numbering" w:customStyle="1" w:styleId="tl7">
    <w:name w:val="Štýl7"/>
    <w:rsid w:val="00E30C55"/>
    <w:pPr>
      <w:numPr>
        <w:numId w:val="7"/>
      </w:numPr>
    </w:pPr>
  </w:style>
  <w:style w:type="numbering" w:customStyle="1" w:styleId="tl4">
    <w:name w:val="Štýl4"/>
    <w:rsid w:val="00E30C55"/>
    <w:pPr>
      <w:numPr>
        <w:numId w:val="4"/>
      </w:numPr>
    </w:pPr>
  </w:style>
  <w:style w:type="numbering" w:customStyle="1" w:styleId="tl9">
    <w:name w:val="Štýl9"/>
    <w:rsid w:val="00E30C55"/>
    <w:pPr>
      <w:numPr>
        <w:numId w:val="9"/>
      </w:numPr>
    </w:pPr>
  </w:style>
  <w:style w:type="numbering" w:customStyle="1" w:styleId="tl5">
    <w:name w:val="Štýl5"/>
    <w:rsid w:val="00E30C55"/>
    <w:pPr>
      <w:numPr>
        <w:numId w:val="5"/>
      </w:numPr>
    </w:pPr>
  </w:style>
  <w:style w:type="numbering" w:customStyle="1" w:styleId="tl2">
    <w:name w:val="Štýl2"/>
    <w:rsid w:val="00E30C55"/>
    <w:pPr>
      <w:numPr>
        <w:numId w:val="2"/>
      </w:numPr>
    </w:pPr>
  </w:style>
  <w:style w:type="numbering" w:customStyle="1" w:styleId="tl6">
    <w:name w:val="Štýl6"/>
    <w:rsid w:val="00E30C55"/>
    <w:pPr>
      <w:numPr>
        <w:numId w:val="6"/>
      </w:numPr>
    </w:pPr>
  </w:style>
  <w:style w:type="paragraph" w:customStyle="1" w:styleId="Farebnpodfarbeniezvraznenie11">
    <w:name w:val="Farebné podfarbenie – zvýraznenie 11"/>
    <w:hidden/>
    <w:uiPriority w:val="99"/>
    <w:semiHidden/>
    <w:rsid w:val="00E30C55"/>
    <w:rPr>
      <w:sz w:val="24"/>
      <w:lang w:eastAsia="cs-CZ"/>
    </w:rPr>
  </w:style>
  <w:style w:type="paragraph" w:customStyle="1" w:styleId="Predformtovantext">
    <w:name w:val="Predformátovaný text"/>
    <w:basedOn w:val="Normlny"/>
    <w:rsid w:val="00A74DF7"/>
    <w:pPr>
      <w:widowControl w:val="0"/>
      <w:suppressAutoHyphens/>
    </w:pPr>
    <w:rPr>
      <w:rFonts w:ascii="Courier New" w:eastAsia="Courier New" w:hAnsi="Courier New" w:cs="Courier New"/>
      <w:sz w:val="20"/>
      <w:szCs w:val="20"/>
    </w:rPr>
  </w:style>
  <w:style w:type="character" w:customStyle="1" w:styleId="Zkladntext4">
    <w:name w:val="Základný text_"/>
    <w:link w:val="Zkladntext30"/>
    <w:rsid w:val="00652BF5"/>
    <w:rPr>
      <w:rFonts w:ascii="Arial" w:eastAsia="Arial" w:hAnsi="Arial" w:cs="Arial"/>
      <w:sz w:val="19"/>
      <w:szCs w:val="19"/>
      <w:shd w:val="clear" w:color="auto" w:fill="FFFFFF"/>
    </w:rPr>
  </w:style>
  <w:style w:type="paragraph" w:customStyle="1" w:styleId="Zkladntext30">
    <w:name w:val="Základný text3"/>
    <w:basedOn w:val="Normlny"/>
    <w:link w:val="Zkladntext4"/>
    <w:rsid w:val="00652BF5"/>
    <w:pPr>
      <w:shd w:val="clear" w:color="auto" w:fill="FFFFFF"/>
      <w:spacing w:line="0" w:lineRule="atLeast"/>
    </w:pPr>
    <w:rPr>
      <w:rFonts w:ascii="Arial" w:eastAsia="Arial" w:hAnsi="Arial"/>
      <w:sz w:val="19"/>
      <w:szCs w:val="19"/>
      <w:lang w:val="x-none" w:eastAsia="x-none"/>
    </w:rPr>
  </w:style>
  <w:style w:type="character" w:customStyle="1" w:styleId="Zkladntext10">
    <w:name w:val="Základný text1"/>
    <w:rsid w:val="00652BF5"/>
    <w:rPr>
      <w:rFonts w:ascii="Arial" w:eastAsia="Arial" w:hAnsi="Arial" w:cs="Arial"/>
      <w:b w:val="0"/>
      <w:bCs w:val="0"/>
      <w:i w:val="0"/>
      <w:iCs w:val="0"/>
      <w:smallCaps w:val="0"/>
      <w:strike w:val="0"/>
      <w:spacing w:val="0"/>
      <w:sz w:val="19"/>
      <w:szCs w:val="19"/>
      <w:shd w:val="clear" w:color="auto" w:fill="FFFFFF"/>
    </w:rPr>
  </w:style>
  <w:style w:type="character" w:customStyle="1" w:styleId="Zkladntext40">
    <w:name w:val="Základný text (4)_"/>
    <w:link w:val="Zkladntext41"/>
    <w:rsid w:val="00652BF5"/>
    <w:rPr>
      <w:rFonts w:ascii="Arial" w:eastAsia="Arial" w:hAnsi="Arial" w:cs="Arial"/>
      <w:sz w:val="8"/>
      <w:szCs w:val="8"/>
      <w:shd w:val="clear" w:color="auto" w:fill="FFFFFF"/>
    </w:rPr>
  </w:style>
  <w:style w:type="paragraph" w:customStyle="1" w:styleId="Zkladntext41">
    <w:name w:val="Základný text (4)"/>
    <w:basedOn w:val="Normlny"/>
    <w:link w:val="Zkladntext40"/>
    <w:rsid w:val="00652BF5"/>
    <w:pPr>
      <w:shd w:val="clear" w:color="auto" w:fill="FFFFFF"/>
      <w:spacing w:line="0" w:lineRule="atLeast"/>
      <w:jc w:val="center"/>
    </w:pPr>
    <w:rPr>
      <w:rFonts w:ascii="Arial" w:eastAsia="Arial" w:hAnsi="Arial"/>
      <w:sz w:val="8"/>
      <w:szCs w:val="8"/>
      <w:lang w:val="x-none" w:eastAsia="x-none"/>
    </w:rPr>
  </w:style>
  <w:style w:type="character" w:customStyle="1" w:styleId="Zkladntext31">
    <w:name w:val="Základný text (3)_"/>
    <w:link w:val="Zkladntext32"/>
    <w:rsid w:val="00652BF5"/>
    <w:rPr>
      <w:rFonts w:ascii="Arial" w:eastAsia="Arial" w:hAnsi="Arial" w:cs="Arial"/>
      <w:sz w:val="9"/>
      <w:szCs w:val="9"/>
      <w:shd w:val="clear" w:color="auto" w:fill="FFFFFF"/>
    </w:rPr>
  </w:style>
  <w:style w:type="paragraph" w:customStyle="1" w:styleId="Zkladntext32">
    <w:name w:val="Základný text (3)"/>
    <w:basedOn w:val="Normlny"/>
    <w:link w:val="Zkladntext31"/>
    <w:rsid w:val="00652BF5"/>
    <w:pPr>
      <w:shd w:val="clear" w:color="auto" w:fill="FFFFFF"/>
      <w:spacing w:line="0" w:lineRule="atLeast"/>
      <w:jc w:val="center"/>
    </w:pPr>
    <w:rPr>
      <w:rFonts w:ascii="Arial" w:eastAsia="Arial" w:hAnsi="Arial"/>
      <w:sz w:val="9"/>
      <w:szCs w:val="9"/>
      <w:lang w:val="x-none" w:eastAsia="x-none"/>
    </w:rPr>
  </w:style>
  <w:style w:type="paragraph" w:styleId="Obyajntext">
    <w:name w:val="Plain Text"/>
    <w:basedOn w:val="Normlny"/>
    <w:link w:val="ObyajntextChar"/>
    <w:uiPriority w:val="99"/>
    <w:unhideWhenUsed/>
    <w:rsid w:val="00D357E4"/>
    <w:rPr>
      <w:rFonts w:ascii="Courier New" w:hAnsi="Courier New"/>
      <w:sz w:val="20"/>
      <w:szCs w:val="20"/>
      <w:lang w:val="cs-CZ" w:eastAsia="cs-CZ"/>
    </w:rPr>
  </w:style>
  <w:style w:type="character" w:customStyle="1" w:styleId="ObyajntextChar">
    <w:name w:val="Obyčajný text Char"/>
    <w:link w:val="Obyajntext"/>
    <w:uiPriority w:val="99"/>
    <w:rsid w:val="00D357E4"/>
    <w:rPr>
      <w:rFonts w:ascii="Courier New" w:hAnsi="Courier New"/>
      <w:lang w:val="cs-CZ" w:eastAsia="cs-CZ"/>
    </w:rPr>
  </w:style>
  <w:style w:type="paragraph" w:customStyle="1" w:styleId="Zkladntext21">
    <w:name w:val="Základný text 21"/>
    <w:basedOn w:val="Normlny"/>
    <w:uiPriority w:val="99"/>
    <w:rsid w:val="00D357E4"/>
    <w:pPr>
      <w:overflowPunct w:val="0"/>
      <w:autoSpaceDE w:val="0"/>
      <w:autoSpaceDN w:val="0"/>
      <w:adjustRightInd w:val="0"/>
      <w:ind w:right="-144"/>
    </w:pPr>
    <w:rPr>
      <w:rFonts w:ascii="Arial" w:hAnsi="Arial"/>
      <w:i/>
      <w:sz w:val="20"/>
      <w:szCs w:val="20"/>
    </w:rPr>
  </w:style>
  <w:style w:type="paragraph" w:customStyle="1" w:styleId="Advokt">
    <w:name w:val="Advokát"/>
    <w:basedOn w:val="Normlny"/>
    <w:uiPriority w:val="99"/>
    <w:rsid w:val="00D357E4"/>
    <w:rPr>
      <w:szCs w:val="20"/>
      <w:lang w:eastAsia="en-US"/>
    </w:rPr>
  </w:style>
  <w:style w:type="paragraph" w:customStyle="1" w:styleId="Bezmezer1">
    <w:name w:val="Bez mezer1"/>
    <w:rsid w:val="00D0168A"/>
    <w:rPr>
      <w:rFonts w:ascii="Calibri" w:hAnsi="Calibri"/>
      <w:sz w:val="22"/>
      <w:szCs w:val="22"/>
    </w:rPr>
  </w:style>
  <w:style w:type="paragraph" w:customStyle="1" w:styleId="lnokzmluvy">
    <w:name w:val="Článok zmluvy"/>
    <w:basedOn w:val="Nadpis2"/>
    <w:rsid w:val="00D0168A"/>
    <w:pPr>
      <w:keepNext w:val="0"/>
      <w:numPr>
        <w:numId w:val="15"/>
      </w:numPr>
      <w:spacing w:before="240"/>
      <w:jc w:val="left"/>
    </w:pPr>
    <w:rPr>
      <w:rFonts w:ascii="Arial" w:hAnsi="Arial"/>
      <w:sz w:val="22"/>
      <w:szCs w:val="20"/>
      <w:lang w:val="sk-SK" w:eastAsia="cs-CZ"/>
    </w:rPr>
  </w:style>
  <w:style w:type="paragraph" w:customStyle="1" w:styleId="Zoznam3">
    <w:name w:val="Zoznam3"/>
    <w:basedOn w:val="lnokzmluvy"/>
    <w:rsid w:val="00D0168A"/>
    <w:pPr>
      <w:numPr>
        <w:ilvl w:val="1"/>
      </w:numPr>
      <w:spacing w:before="0"/>
      <w:jc w:val="both"/>
    </w:pPr>
    <w:rPr>
      <w:b w:val="0"/>
      <w:bCs w:val="0"/>
    </w:rPr>
  </w:style>
  <w:style w:type="character" w:customStyle="1" w:styleId="Zkladntext7">
    <w:name w:val="Základný text (7)_"/>
    <w:link w:val="Zkladntext70"/>
    <w:rsid w:val="005D341A"/>
    <w:rPr>
      <w:shd w:val="clear" w:color="auto" w:fill="FFFFFF"/>
    </w:rPr>
  </w:style>
  <w:style w:type="paragraph" w:customStyle="1" w:styleId="Zkladntext70">
    <w:name w:val="Základný text (7)"/>
    <w:basedOn w:val="Normlny"/>
    <w:link w:val="Zkladntext7"/>
    <w:rsid w:val="005D341A"/>
    <w:pPr>
      <w:widowControl w:val="0"/>
      <w:shd w:val="clear" w:color="auto" w:fill="FFFFFF"/>
      <w:spacing w:before="480" w:after="420" w:line="227" w:lineRule="exact"/>
      <w:ind w:hanging="760"/>
      <w:jc w:val="center"/>
    </w:pPr>
    <w:rPr>
      <w:sz w:val="20"/>
      <w:szCs w:val="20"/>
      <w:lang w:val="x-none" w:eastAsia="x-none"/>
    </w:rPr>
  </w:style>
  <w:style w:type="character" w:customStyle="1" w:styleId="Nzov1">
    <w:name w:val="Názov1"/>
    <w:rsid w:val="00FE36F2"/>
  </w:style>
  <w:style w:type="paragraph" w:styleId="PredformtovanHTML">
    <w:name w:val="HTML Preformatted"/>
    <w:basedOn w:val="Normlny"/>
    <w:link w:val="PredformtovanHTMLChar"/>
    <w:semiHidden/>
    <w:rsid w:val="007E5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edformtovanHTMLChar">
    <w:name w:val="Predformátované HTML Char"/>
    <w:link w:val="PredformtovanHTML"/>
    <w:semiHidden/>
    <w:rsid w:val="007E5A81"/>
    <w:rPr>
      <w:rFonts w:ascii="Courier New" w:hAnsi="Courier New" w:cs="Courier New"/>
      <w:sz w:val="24"/>
      <w:szCs w:val="24"/>
    </w:rPr>
  </w:style>
  <w:style w:type="paragraph" w:customStyle="1" w:styleId="Quick1">
    <w:name w:val="Quick 1."/>
    <w:basedOn w:val="Normlny"/>
    <w:rsid w:val="007E5A81"/>
    <w:pPr>
      <w:widowControl w:val="0"/>
      <w:numPr>
        <w:numId w:val="17"/>
      </w:numPr>
      <w:ind w:left="720" w:hanging="720"/>
    </w:pPr>
    <w:rPr>
      <w:rFonts w:ascii="Times New Roman CYR" w:hAnsi="Times New Roman CYR"/>
      <w:snapToGrid w:val="0"/>
      <w:szCs w:val="20"/>
      <w:lang w:val="en-US" w:eastAsia="cs-CZ"/>
    </w:rPr>
  </w:style>
  <w:style w:type="paragraph" w:styleId="Odsekzoznamu">
    <w:name w:val="List Paragraph"/>
    <w:aliases w:val="Odsek,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87590D"/>
    <w:pPr>
      <w:numPr>
        <w:ilvl w:val="1"/>
        <w:numId w:val="18"/>
      </w:numPr>
      <w:tabs>
        <w:tab w:val="clear" w:pos="540"/>
      </w:tabs>
      <w:spacing w:after="240"/>
      <w:ind w:left="709" w:hanging="709"/>
      <w:jc w:val="both"/>
    </w:pPr>
    <w:rPr>
      <w:rFonts w:ascii="Calibri" w:hAnsi="Calibri" w:cs="Calibri"/>
      <w:sz w:val="22"/>
      <w:szCs w:val="22"/>
    </w:rPr>
  </w:style>
  <w:style w:type="paragraph" w:customStyle="1" w:styleId="QuickI">
    <w:name w:val="Quick I."/>
    <w:rsid w:val="007E5A81"/>
    <w:pPr>
      <w:ind w:left="-1440"/>
      <w:jc w:val="both"/>
    </w:pPr>
    <w:rPr>
      <w:rFonts w:cs="Mangal"/>
      <w:snapToGrid w:val="0"/>
      <w:sz w:val="24"/>
      <w:szCs w:val="24"/>
      <w:lang w:bidi="sa-IN"/>
    </w:rPr>
  </w:style>
  <w:style w:type="paragraph" w:styleId="Bezriadkovania">
    <w:name w:val="No Spacing"/>
    <w:uiPriority w:val="1"/>
    <w:rsid w:val="007E5A81"/>
    <w:rPr>
      <w:lang w:eastAsia="en-US"/>
    </w:rPr>
  </w:style>
  <w:style w:type="paragraph" w:customStyle="1" w:styleId="NormalJustified">
    <w:name w:val="Normal (Justified)"/>
    <w:basedOn w:val="Normlny"/>
    <w:rsid w:val="007E5A81"/>
    <w:pPr>
      <w:jc w:val="both"/>
    </w:pPr>
    <w:rPr>
      <w:rFonts w:cs="Mangal"/>
      <w:kern w:val="28"/>
      <w:lang w:eastAsia="cs-CZ" w:bidi="sa-IN"/>
    </w:rPr>
  </w:style>
  <w:style w:type="character" w:customStyle="1" w:styleId="platne">
    <w:name w:val="platne"/>
    <w:basedOn w:val="Predvolenpsmoodseku"/>
    <w:rsid w:val="007E5A81"/>
  </w:style>
  <w:style w:type="paragraph" w:customStyle="1" w:styleId="Odsekzmlvy2">
    <w:name w:val="Odsek zmlvy 2"/>
    <w:basedOn w:val="Normlny"/>
    <w:rsid w:val="007E5A81"/>
    <w:pPr>
      <w:tabs>
        <w:tab w:val="left" w:pos="851"/>
        <w:tab w:val="num" w:pos="1946"/>
      </w:tabs>
      <w:spacing w:before="120" w:line="360" w:lineRule="auto"/>
      <w:ind w:left="851" w:hanging="851"/>
      <w:jc w:val="both"/>
      <w:outlineLvl w:val="1"/>
    </w:pPr>
    <w:rPr>
      <w:rFonts w:ascii="Arial" w:hAnsi="Arial"/>
      <w:sz w:val="22"/>
      <w:szCs w:val="20"/>
      <w:lang w:eastAsia="cs-CZ"/>
    </w:rPr>
  </w:style>
  <w:style w:type="paragraph" w:customStyle="1" w:styleId="Odsekzmluvy1">
    <w:name w:val="Odsek zmluvy 1"/>
    <w:basedOn w:val="Normlny"/>
    <w:rsid w:val="007E5A81"/>
    <w:pPr>
      <w:tabs>
        <w:tab w:val="num" w:pos="747"/>
        <w:tab w:val="left" w:pos="851"/>
      </w:tabs>
      <w:spacing w:before="120" w:line="360" w:lineRule="auto"/>
      <w:ind w:left="747" w:hanging="567"/>
      <w:jc w:val="both"/>
      <w:outlineLvl w:val="1"/>
    </w:pPr>
    <w:rPr>
      <w:rFonts w:ascii="Arial" w:hAnsi="Arial"/>
      <w:sz w:val="22"/>
      <w:szCs w:val="20"/>
      <w:lang w:eastAsia="cs-CZ"/>
    </w:rPr>
  </w:style>
  <w:style w:type="paragraph" w:customStyle="1" w:styleId="ZoznamZmluvy2">
    <w:name w:val="ZoznamZmluvy2"/>
    <w:basedOn w:val="Normlny"/>
    <w:rsid w:val="007E5A81"/>
    <w:pPr>
      <w:tabs>
        <w:tab w:val="num" w:pos="737"/>
      </w:tabs>
      <w:spacing w:before="120"/>
      <w:ind w:left="737" w:hanging="624"/>
      <w:jc w:val="both"/>
      <w:outlineLvl w:val="1"/>
    </w:pPr>
    <w:rPr>
      <w:rFonts w:ascii="Arial" w:hAnsi="Arial"/>
      <w:sz w:val="22"/>
      <w:szCs w:val="22"/>
      <w:lang w:eastAsia="cs-CZ"/>
    </w:rPr>
  </w:style>
  <w:style w:type="paragraph" w:customStyle="1" w:styleId="ODSAD">
    <w:name w:val="ODSAD"/>
    <w:basedOn w:val="Normlny"/>
    <w:rsid w:val="007E5A81"/>
    <w:pPr>
      <w:widowControl w:val="0"/>
      <w:tabs>
        <w:tab w:val="left" w:pos="454"/>
      </w:tabs>
      <w:overflowPunct w:val="0"/>
      <w:autoSpaceDE w:val="0"/>
      <w:autoSpaceDN w:val="0"/>
      <w:adjustRightInd w:val="0"/>
      <w:ind w:left="454" w:hanging="454"/>
      <w:jc w:val="both"/>
      <w:textAlignment w:val="baseline"/>
    </w:pPr>
    <w:rPr>
      <w:noProof/>
      <w:color w:val="000000"/>
      <w:szCs w:val="20"/>
    </w:rPr>
  </w:style>
  <w:style w:type="character" w:customStyle="1" w:styleId="MKukura">
    <w:name w:val="MKukura"/>
    <w:semiHidden/>
    <w:rsid w:val="007E5A81"/>
    <w:rPr>
      <w:rFonts w:ascii="Arial" w:hAnsi="Arial" w:cs="Arial"/>
      <w:color w:val="auto"/>
      <w:sz w:val="20"/>
      <w:szCs w:val="20"/>
    </w:rPr>
  </w:style>
  <w:style w:type="paragraph" w:customStyle="1" w:styleId="ZoznamZmluvy1">
    <w:name w:val="ZoznamZmluvy1"/>
    <w:basedOn w:val="Normlny"/>
    <w:rsid w:val="007E5A81"/>
    <w:pPr>
      <w:tabs>
        <w:tab w:val="num" w:pos="737"/>
      </w:tabs>
      <w:spacing w:before="120"/>
      <w:ind w:left="737" w:hanging="737"/>
      <w:jc w:val="both"/>
      <w:outlineLvl w:val="1"/>
    </w:pPr>
    <w:rPr>
      <w:rFonts w:ascii="Arial" w:hAnsi="Arial"/>
      <w:sz w:val="22"/>
      <w:szCs w:val="22"/>
      <w:lang w:eastAsia="cs-CZ"/>
    </w:rPr>
  </w:style>
  <w:style w:type="paragraph" w:customStyle="1" w:styleId="Odrazka15">
    <w:name w:val="Odrazka 15"/>
    <w:basedOn w:val="Normlny"/>
    <w:rsid w:val="007E5A81"/>
    <w:pPr>
      <w:numPr>
        <w:numId w:val="19"/>
      </w:numPr>
      <w:tabs>
        <w:tab w:val="left" w:pos="1134"/>
      </w:tabs>
      <w:spacing w:line="360" w:lineRule="auto"/>
      <w:jc w:val="both"/>
    </w:pPr>
    <w:rPr>
      <w:rFonts w:ascii="Arial" w:hAnsi="Arial" w:cs="Arial"/>
      <w:sz w:val="22"/>
      <w:szCs w:val="22"/>
    </w:rPr>
  </w:style>
  <w:style w:type="paragraph" w:customStyle="1" w:styleId="Odrka30">
    <w:name w:val="Odrážka 30"/>
    <w:basedOn w:val="Odrazka15"/>
    <w:rsid w:val="007E5A81"/>
    <w:pPr>
      <w:tabs>
        <w:tab w:val="clear" w:pos="1134"/>
      </w:tabs>
      <w:ind w:left="1701" w:firstLine="0"/>
    </w:pPr>
  </w:style>
  <w:style w:type="paragraph" w:customStyle="1" w:styleId="Zoznampsm1">
    <w:name w:val="Zoznam písm 1"/>
    <w:basedOn w:val="Normlny"/>
    <w:rsid w:val="007E5A81"/>
    <w:pPr>
      <w:numPr>
        <w:numId w:val="20"/>
      </w:numPr>
      <w:spacing w:before="120" w:line="360" w:lineRule="auto"/>
      <w:jc w:val="both"/>
    </w:pPr>
    <w:rPr>
      <w:rFonts w:ascii="Arial" w:hAnsi="Arial" w:cs="Arial"/>
      <w:sz w:val="22"/>
      <w:szCs w:val="16"/>
    </w:rPr>
  </w:style>
  <w:style w:type="paragraph" w:customStyle="1" w:styleId="Textpoznpoiarou">
    <w:name w:val="Text pozn po čiarou"/>
    <w:basedOn w:val="Textpoznmkypodiarou"/>
    <w:rsid w:val="007E5A81"/>
    <w:rPr>
      <w:rFonts w:ascii="Arial" w:hAnsi="Arial"/>
      <w:sz w:val="18"/>
      <w:szCs w:val="18"/>
      <w:lang w:eastAsia="cs-CZ"/>
    </w:rPr>
  </w:style>
  <w:style w:type="character" w:customStyle="1" w:styleId="TextpoznpoiarouChar">
    <w:name w:val="Text pozn po čiarou Char"/>
    <w:rsid w:val="007E5A81"/>
    <w:rPr>
      <w:rFonts w:ascii="Arial" w:hAnsi="Arial"/>
      <w:sz w:val="18"/>
      <w:szCs w:val="18"/>
      <w:lang w:eastAsia="cs-CZ"/>
    </w:rPr>
  </w:style>
  <w:style w:type="paragraph" w:customStyle="1" w:styleId="Cislovanie2">
    <w:name w:val="Cislovanie2"/>
    <w:basedOn w:val="Normlny"/>
    <w:rsid w:val="007E5A81"/>
    <w:pPr>
      <w:overflowPunct w:val="0"/>
      <w:autoSpaceDE w:val="0"/>
      <w:autoSpaceDN w:val="0"/>
      <w:adjustRightInd w:val="0"/>
      <w:spacing w:before="120" w:after="60"/>
      <w:ind w:left="425" w:hanging="357"/>
      <w:jc w:val="both"/>
    </w:pPr>
    <w:rPr>
      <w:b/>
      <w:szCs w:val="20"/>
    </w:rPr>
  </w:style>
  <w:style w:type="paragraph" w:customStyle="1" w:styleId="Cslovanie">
    <w:name w:val="Císlovanie"/>
    <w:basedOn w:val="Normlny"/>
    <w:rsid w:val="007E5A81"/>
    <w:pPr>
      <w:tabs>
        <w:tab w:val="left" w:pos="720"/>
      </w:tabs>
      <w:overflowPunct w:val="0"/>
      <w:autoSpaceDE w:val="0"/>
      <w:autoSpaceDN w:val="0"/>
      <w:adjustRightInd w:val="0"/>
      <w:spacing w:before="120" w:after="60"/>
      <w:ind w:left="714" w:hanging="357"/>
      <w:jc w:val="both"/>
    </w:pPr>
    <w:rPr>
      <w:b/>
      <w:szCs w:val="20"/>
    </w:rPr>
  </w:style>
  <w:style w:type="paragraph" w:customStyle="1" w:styleId="JKNadpis2">
    <w:name w:val="JK_Nadpis 2"/>
    <w:basedOn w:val="Nadpis2"/>
    <w:rsid w:val="007E5A81"/>
    <w:pPr>
      <w:keepNext w:val="0"/>
      <w:spacing w:before="120"/>
      <w:jc w:val="both"/>
    </w:pPr>
    <w:rPr>
      <w:rFonts w:ascii="Arial" w:eastAsia="Calibri" w:hAnsi="Arial"/>
      <w:b w:val="0"/>
      <w:bCs w:val="0"/>
      <w:sz w:val="20"/>
      <w:szCs w:val="20"/>
      <w:lang w:val="en-US" w:eastAsia="cs-CZ"/>
    </w:rPr>
  </w:style>
  <w:style w:type="character" w:customStyle="1" w:styleId="Zhlavie2">
    <w:name w:val="Záhlavie #2_"/>
    <w:rsid w:val="007E5A81"/>
    <w:rPr>
      <w:rFonts w:ascii="Arial" w:hAnsi="Arial" w:cs="Arial"/>
      <w:b/>
      <w:bCs/>
      <w:sz w:val="31"/>
      <w:szCs w:val="31"/>
      <w:shd w:val="clear" w:color="auto" w:fill="FFFFFF"/>
    </w:rPr>
  </w:style>
  <w:style w:type="paragraph" w:customStyle="1" w:styleId="Text6">
    <w:name w:val="Text6"/>
    <w:basedOn w:val="Normlny"/>
    <w:rsid w:val="007E5A81"/>
    <w:pPr>
      <w:tabs>
        <w:tab w:val="left" w:pos="2694"/>
      </w:tabs>
      <w:suppressAutoHyphens/>
      <w:spacing w:after="120" w:line="360" w:lineRule="auto"/>
      <w:jc w:val="both"/>
    </w:pPr>
    <w:rPr>
      <w:rFonts w:ascii="Arial" w:hAnsi="Arial" w:cs="Arial"/>
      <w:sz w:val="22"/>
      <w:szCs w:val="22"/>
      <w:lang w:val="en-US" w:eastAsia="zh-CN"/>
    </w:rPr>
  </w:style>
  <w:style w:type="paragraph" w:customStyle="1" w:styleId="Aufzhlungen">
    <w:name w:val="Aufzählungen"/>
    <w:basedOn w:val="Normlny"/>
    <w:rsid w:val="007E5A81"/>
    <w:pPr>
      <w:numPr>
        <w:numId w:val="16"/>
      </w:numPr>
      <w:suppressAutoHyphens/>
      <w:spacing w:after="120" w:line="360" w:lineRule="auto"/>
      <w:jc w:val="both"/>
    </w:pPr>
    <w:rPr>
      <w:rFonts w:ascii="Arial" w:hAnsi="Arial" w:cs="Arial"/>
      <w:sz w:val="22"/>
      <w:szCs w:val="22"/>
      <w:lang w:eastAsia="zh-CN"/>
    </w:rPr>
  </w:style>
  <w:style w:type="paragraph" w:customStyle="1" w:styleId="Odsekzoznamu1">
    <w:name w:val="Odsek zoznamu1"/>
    <w:basedOn w:val="Normlny"/>
    <w:rsid w:val="007E5A81"/>
    <w:pPr>
      <w:tabs>
        <w:tab w:val="left" w:pos="709"/>
        <w:tab w:val="left" w:pos="1418"/>
        <w:tab w:val="right" w:pos="8364"/>
      </w:tabs>
      <w:suppressAutoHyphens/>
      <w:spacing w:before="120" w:after="120"/>
      <w:ind w:left="720"/>
      <w:jc w:val="both"/>
    </w:pPr>
    <w:rPr>
      <w:rFonts w:ascii="Arial" w:hAnsi="Arial"/>
      <w:color w:val="000000"/>
      <w:sz w:val="22"/>
      <w:szCs w:val="20"/>
      <w:lang w:val="en-AU" w:eastAsia="zh-CN"/>
    </w:rPr>
  </w:style>
  <w:style w:type="paragraph" w:customStyle="1" w:styleId="FlietextAufz">
    <w:name w:val="Fließtext/Aufz."/>
    <w:basedOn w:val="Normlny"/>
    <w:rsid w:val="007E5A81"/>
    <w:pPr>
      <w:tabs>
        <w:tab w:val="left" w:pos="567"/>
        <w:tab w:val="left" w:pos="5387"/>
        <w:tab w:val="left" w:pos="6521"/>
        <w:tab w:val="left" w:pos="7371"/>
      </w:tabs>
      <w:suppressAutoHyphens/>
      <w:spacing w:after="120"/>
      <w:jc w:val="both"/>
    </w:pPr>
    <w:rPr>
      <w:rFonts w:ascii="Arial" w:hAnsi="Arial"/>
      <w:sz w:val="22"/>
      <w:szCs w:val="20"/>
      <w:lang w:val="en-US" w:eastAsia="zh-CN"/>
    </w:rPr>
  </w:style>
  <w:style w:type="character" w:customStyle="1" w:styleId="Nadpis1Char1">
    <w:name w:val="Nadpis 1 Char1"/>
    <w:aliases w:val="kapitola1 Char,T1 Char"/>
    <w:rsid w:val="007E5A81"/>
    <w:rPr>
      <w:rFonts w:ascii="Cambria" w:eastAsia="Times New Roman" w:hAnsi="Cambria" w:cs="Times New Roman"/>
      <w:b/>
      <w:bCs/>
      <w:color w:val="365F91"/>
      <w:sz w:val="28"/>
      <w:szCs w:val="28"/>
    </w:rPr>
  </w:style>
  <w:style w:type="character" w:customStyle="1" w:styleId="Nadpis2Char1">
    <w:name w:val="Nadpis 2 Char1"/>
    <w:aliases w:val="T2 Char,2 Char,kapitola2 Char,Podkapitola Char,jelaHeading 2 Char"/>
    <w:semiHidden/>
    <w:rsid w:val="007E5A81"/>
    <w:rPr>
      <w:rFonts w:ascii="Cambria" w:eastAsia="Times New Roman" w:hAnsi="Cambria" w:cs="Times New Roman"/>
      <w:b/>
      <w:bCs/>
      <w:color w:val="4F81BD"/>
      <w:sz w:val="26"/>
      <w:szCs w:val="26"/>
    </w:rPr>
  </w:style>
  <w:style w:type="character" w:customStyle="1" w:styleId="Nadpis3Char1">
    <w:name w:val="Nadpis 3 Char1"/>
    <w:aliases w:val="kapitola3 Char,T3 Char,Clanek Char"/>
    <w:semiHidden/>
    <w:rsid w:val="007E5A81"/>
    <w:rPr>
      <w:rFonts w:ascii="Cambria" w:eastAsia="Times New Roman" w:hAnsi="Cambria" w:cs="Times New Roman"/>
      <w:b/>
      <w:bCs/>
      <w:color w:val="4F81BD"/>
      <w:sz w:val="24"/>
      <w:szCs w:val="24"/>
    </w:rPr>
  </w:style>
  <w:style w:type="paragraph" w:customStyle="1" w:styleId="Adrest">
    <w:name w:val="Adresát"/>
    <w:basedOn w:val="Zarkazkladnhotextu"/>
    <w:rsid w:val="007E5A81"/>
    <w:pPr>
      <w:ind w:left="0" w:firstLine="0"/>
    </w:pPr>
    <w:rPr>
      <w:lang w:val="sk-SK" w:eastAsia="sk-SK"/>
    </w:rPr>
  </w:style>
  <w:style w:type="paragraph" w:customStyle="1" w:styleId="Normalodstavec">
    <w:name w:val="Normal_odstavec"/>
    <w:basedOn w:val="Normlny"/>
    <w:rsid w:val="007E5A81"/>
    <w:pPr>
      <w:ind w:left="284" w:firstLine="720"/>
      <w:jc w:val="both"/>
    </w:pPr>
    <w:rPr>
      <w:rFonts w:ascii="Arial" w:hAnsi="Arial"/>
      <w:sz w:val="22"/>
      <w:szCs w:val="20"/>
      <w:lang w:val="x-none" w:eastAsia="x-none"/>
    </w:rPr>
  </w:style>
  <w:style w:type="paragraph" w:customStyle="1" w:styleId="StylZarovnatdobloku">
    <w:name w:val="Styl Zarovnat do bloku"/>
    <w:basedOn w:val="Normlny"/>
    <w:rsid w:val="007E5A81"/>
    <w:pPr>
      <w:spacing w:after="120" w:line="264" w:lineRule="auto"/>
      <w:jc w:val="both"/>
    </w:pPr>
    <w:rPr>
      <w:rFonts w:ascii="Arial" w:eastAsia="Calibri" w:hAnsi="Arial" w:cs="Arial"/>
      <w:kern w:val="28"/>
      <w:sz w:val="22"/>
      <w:szCs w:val="22"/>
      <w:lang w:eastAsia="cs-CZ"/>
    </w:rPr>
  </w:style>
  <w:style w:type="paragraph" w:customStyle="1" w:styleId="odstavec">
    <w:name w:val="odstavec"/>
    <w:basedOn w:val="Normlny"/>
    <w:rsid w:val="007E5A81"/>
    <w:pPr>
      <w:spacing w:after="120" w:line="264" w:lineRule="auto"/>
      <w:ind w:left="851"/>
      <w:jc w:val="both"/>
    </w:pPr>
    <w:rPr>
      <w:rFonts w:ascii="Arial" w:eastAsia="Calibri" w:hAnsi="Arial"/>
      <w:sz w:val="22"/>
      <w:szCs w:val="22"/>
      <w:lang w:val="cs-CZ" w:eastAsia="en-US"/>
    </w:rPr>
  </w:style>
  <w:style w:type="paragraph" w:customStyle="1" w:styleId="Nadpis23">
    <w:name w:val="Nadpis 23"/>
    <w:aliases w:val="clanek3,kapitola23,Podkapitola3,24,213,Za 1.3"/>
    <w:basedOn w:val="Normlny"/>
    <w:next w:val="Nadpis3"/>
    <w:rsid w:val="007E5A81"/>
    <w:pPr>
      <w:keepLines/>
      <w:spacing w:before="180" w:after="60" w:line="264" w:lineRule="auto"/>
      <w:ind w:left="576" w:right="284" w:hanging="576"/>
      <w:jc w:val="both"/>
    </w:pPr>
    <w:rPr>
      <w:rFonts w:ascii="Arial" w:eastAsia="Calibri" w:hAnsi="Arial"/>
      <w:sz w:val="22"/>
      <w:szCs w:val="22"/>
      <w:lang w:val="en-GB" w:eastAsia="en-US"/>
    </w:rPr>
  </w:style>
  <w:style w:type="character" w:customStyle="1" w:styleId="BodyTextChar">
    <w:name w:val="Body Text Char"/>
    <w:locked/>
    <w:rsid w:val="007E5A81"/>
    <w:rPr>
      <w:rFonts w:ascii="Times New Roman" w:hAnsi="Times New Roman" w:cs="Times New Roman" w:hint="default"/>
      <w:sz w:val="22"/>
      <w:szCs w:val="22"/>
      <w:lang w:val="en-GB" w:eastAsia="de-DE"/>
    </w:rPr>
  </w:style>
  <w:style w:type="character" w:customStyle="1" w:styleId="Zhlavie3">
    <w:name w:val="Záhlavie #3_"/>
    <w:locked/>
    <w:rsid w:val="007E5A81"/>
    <w:rPr>
      <w:rFonts w:ascii="Arial" w:hAnsi="Arial" w:cs="Times New Roman" w:hint="default"/>
      <w:b/>
      <w:bCs/>
      <w:sz w:val="27"/>
      <w:szCs w:val="27"/>
      <w:shd w:val="clear" w:color="auto" w:fill="FFFFFF"/>
    </w:rPr>
  </w:style>
  <w:style w:type="paragraph" w:customStyle="1" w:styleId="Cslovanie3">
    <w:name w:val="Císlovanie3"/>
    <w:basedOn w:val="Zkladntext"/>
    <w:rsid w:val="007E5A81"/>
    <w:pPr>
      <w:numPr>
        <w:numId w:val="21"/>
      </w:numPr>
      <w:overflowPunct w:val="0"/>
      <w:autoSpaceDE w:val="0"/>
      <w:autoSpaceDN w:val="0"/>
      <w:adjustRightInd w:val="0"/>
      <w:textAlignment w:val="baseline"/>
    </w:pPr>
    <w:rPr>
      <w:b/>
      <w:szCs w:val="20"/>
      <w:lang w:val="sk-SK" w:eastAsia="sk-SK"/>
    </w:rPr>
  </w:style>
  <w:style w:type="paragraph" w:styleId="Oznaitext">
    <w:name w:val="Block Text"/>
    <w:basedOn w:val="Normlny"/>
    <w:semiHidden/>
    <w:rsid w:val="007E5A81"/>
    <w:pPr>
      <w:spacing w:before="120"/>
      <w:ind w:left="357" w:right="391"/>
      <w:jc w:val="both"/>
    </w:pPr>
    <w:rPr>
      <w:rFonts w:ascii="Arial" w:hAnsi="Arial" w:cs="Arial"/>
      <w:szCs w:val="20"/>
    </w:rPr>
  </w:style>
  <w:style w:type="paragraph" w:customStyle="1" w:styleId="Zkladntext22">
    <w:name w:val="Základný text 22"/>
    <w:basedOn w:val="Normlny"/>
    <w:rsid w:val="007E5A81"/>
    <w:pPr>
      <w:overflowPunct w:val="0"/>
      <w:autoSpaceDE w:val="0"/>
      <w:autoSpaceDN w:val="0"/>
      <w:adjustRightInd w:val="0"/>
    </w:pPr>
    <w:rPr>
      <w:szCs w:val="20"/>
    </w:rPr>
  </w:style>
  <w:style w:type="paragraph" w:customStyle="1" w:styleId="Nadpis10">
    <w:name w:val="Nadpis1"/>
    <w:basedOn w:val="Normlny"/>
    <w:rsid w:val="007E5A81"/>
    <w:pPr>
      <w:numPr>
        <w:numId w:val="22"/>
      </w:numPr>
      <w:tabs>
        <w:tab w:val="left" w:pos="454"/>
      </w:tabs>
      <w:spacing w:before="60" w:line="360" w:lineRule="auto"/>
      <w:jc w:val="both"/>
    </w:pPr>
    <w:rPr>
      <w:b/>
      <w:sz w:val="26"/>
    </w:rPr>
  </w:style>
  <w:style w:type="character" w:customStyle="1" w:styleId="CharStyle49">
    <w:name w:val="CharStyle49"/>
    <w:rsid w:val="007E5A81"/>
    <w:rPr>
      <w:rFonts w:ascii="Arial Narrow" w:eastAsia="Arial Narrow" w:hAnsi="Arial Narrow" w:cs="Arial Narrow"/>
      <w:b w:val="0"/>
      <w:bCs w:val="0"/>
      <w:i w:val="0"/>
      <w:iCs w:val="0"/>
      <w:smallCaps w:val="0"/>
      <w:sz w:val="22"/>
      <w:szCs w:val="22"/>
    </w:rPr>
  </w:style>
  <w:style w:type="paragraph" w:customStyle="1" w:styleId="AqpOdrka1">
    <w:name w:val="AqpOdrážka1"/>
    <w:basedOn w:val="Normlny"/>
    <w:rsid w:val="007E5A81"/>
    <w:pPr>
      <w:numPr>
        <w:numId w:val="23"/>
      </w:numPr>
      <w:autoSpaceDE w:val="0"/>
      <w:autoSpaceDN w:val="0"/>
      <w:adjustRightInd w:val="0"/>
      <w:spacing w:before="60"/>
      <w:jc w:val="both"/>
    </w:pPr>
    <w:rPr>
      <w:rFonts w:eastAsia="Arial Unicode MS"/>
      <w:lang w:eastAsia="cs-CZ"/>
    </w:rPr>
  </w:style>
  <w:style w:type="paragraph" w:styleId="Obsah5">
    <w:name w:val="toc 5"/>
    <w:basedOn w:val="Normlny"/>
    <w:next w:val="Normlny"/>
    <w:autoRedefine/>
    <w:uiPriority w:val="39"/>
    <w:rsid w:val="007E5A81"/>
    <w:pPr>
      <w:ind w:left="960"/>
    </w:pPr>
    <w:rPr>
      <w:rFonts w:ascii="Arial" w:hAnsi="Arial"/>
      <w:color w:val="7F7F7F"/>
      <w:sz w:val="16"/>
      <w:szCs w:val="18"/>
    </w:rPr>
  </w:style>
  <w:style w:type="paragraph" w:customStyle="1" w:styleId="tlSPnadpis3Podiarknutie">
    <w:name w:val="Štýl SP_nadpis3 + Podčiarknutie"/>
    <w:basedOn w:val="Normlny"/>
    <w:rsid w:val="007E5A81"/>
    <w:pPr>
      <w:numPr>
        <w:numId w:val="24"/>
      </w:numPr>
      <w:autoSpaceDE w:val="0"/>
      <w:autoSpaceDN w:val="0"/>
      <w:spacing w:before="360"/>
      <w:ind w:left="431" w:hanging="431"/>
      <w:jc w:val="both"/>
    </w:pPr>
    <w:rPr>
      <w:rFonts w:ascii="Arial" w:hAnsi="Arial"/>
      <w:b/>
      <w:bCs/>
      <w:smallCaps/>
      <w:sz w:val="20"/>
      <w:lang w:val="x-none" w:eastAsia="cs-CZ"/>
    </w:rPr>
  </w:style>
  <w:style w:type="character" w:customStyle="1" w:styleId="Zkladntext2Char1">
    <w:name w:val="Základný text 2 Char1"/>
    <w:uiPriority w:val="99"/>
    <w:rsid w:val="007E5A81"/>
    <w:rPr>
      <w:snapToGrid w:val="0"/>
      <w:sz w:val="24"/>
      <w:lang w:eastAsia="cs-CZ"/>
    </w:rPr>
  </w:style>
  <w:style w:type="paragraph" w:styleId="Zoznamsodrkami">
    <w:name w:val="List Bullet"/>
    <w:basedOn w:val="Normlny"/>
    <w:uiPriority w:val="99"/>
    <w:semiHidden/>
    <w:unhideWhenUsed/>
    <w:rsid w:val="0004363F"/>
    <w:pPr>
      <w:numPr>
        <w:numId w:val="25"/>
      </w:numPr>
      <w:spacing w:after="160" w:line="259" w:lineRule="auto"/>
      <w:contextualSpacing/>
    </w:pPr>
    <w:rPr>
      <w:rFonts w:ascii="Calibri" w:eastAsia="Calibri" w:hAnsi="Calibri"/>
      <w:sz w:val="22"/>
      <w:szCs w:val="22"/>
      <w:lang w:eastAsia="en-US"/>
    </w:rPr>
  </w:style>
  <w:style w:type="character" w:styleId="Nevyrieenzmienka">
    <w:name w:val="Unresolved Mention"/>
    <w:uiPriority w:val="99"/>
    <w:semiHidden/>
    <w:unhideWhenUsed/>
    <w:rsid w:val="008273A4"/>
    <w:rPr>
      <w:color w:val="605E5C"/>
      <w:shd w:val="clear" w:color="auto" w:fill="E1DFDD"/>
    </w:rPr>
  </w:style>
  <w:style w:type="paragraph" w:styleId="Revzia">
    <w:name w:val="Revision"/>
    <w:hidden/>
    <w:uiPriority w:val="99"/>
    <w:semiHidden/>
    <w:rsid w:val="0075752F"/>
    <w:rPr>
      <w:sz w:val="24"/>
      <w:szCs w:val="24"/>
    </w:rPr>
  </w:style>
  <w:style w:type="character" w:customStyle="1" w:styleId="OdsekzoznamuChar">
    <w:name w:val="Odsek zoznamu Char"/>
    <w:aliases w:val="Odsek Char,Bullet Number Char,Bullet List Char,FooterText Char,numbered Char,List Paragraph1 Char,Paragraphe de liste1 Char,Bulletr List Paragraph Char,列出段落 Char,列出段落1 Char,List Paragraph2 Char,List Paragraph21 Char,Listeafsnit1 Char"/>
    <w:link w:val="Odsekzoznamu"/>
    <w:uiPriority w:val="34"/>
    <w:locked/>
    <w:rsid w:val="0087590D"/>
    <w:rPr>
      <w:rFonts w:ascii="Calibri" w:hAnsi="Calibri" w:cs="Calibri"/>
      <w:sz w:val="22"/>
      <w:szCs w:val="22"/>
    </w:rPr>
  </w:style>
  <w:style w:type="paragraph" w:customStyle="1" w:styleId="Psmeno">
    <w:name w:val="Písmeno"/>
    <w:basedOn w:val="Odsekzoznamu"/>
    <w:uiPriority w:val="99"/>
    <w:qFormat/>
    <w:rsid w:val="009D0F16"/>
    <w:pPr>
      <w:numPr>
        <w:ilvl w:val="0"/>
        <w:numId w:val="27"/>
      </w:numPr>
      <w:ind w:left="1134" w:hanging="425"/>
      <w:contextualSpacing/>
    </w:pPr>
    <w:rPr>
      <w:bCs/>
    </w:rPr>
  </w:style>
  <w:style w:type="paragraph" w:customStyle="1" w:styleId="Pomlka">
    <w:name w:val="Pomlčka"/>
    <w:basedOn w:val="Odsekzoznamu"/>
    <w:link w:val="PomlkaChar"/>
    <w:qFormat/>
    <w:rsid w:val="007E68CE"/>
    <w:pPr>
      <w:numPr>
        <w:numId w:val="26"/>
      </w:numPr>
      <w:ind w:left="1418" w:hanging="284"/>
      <w:contextualSpacing/>
    </w:pPr>
  </w:style>
  <w:style w:type="character" w:customStyle="1" w:styleId="PomlkaChar">
    <w:name w:val="Pomlčka Char"/>
    <w:link w:val="Pomlka"/>
    <w:rsid w:val="007E68CE"/>
    <w:rPr>
      <w:rFonts w:ascii="Calibri" w:hAnsi="Calibri" w:cs="Calibri"/>
      <w:sz w:val="22"/>
      <w:szCs w:val="22"/>
    </w:rPr>
  </w:style>
  <w:style w:type="paragraph" w:customStyle="1" w:styleId="aPsmenozoznamu">
    <w:name w:val="a) Písmeno zoznamu"/>
    <w:basedOn w:val="Odsekzoznamu"/>
    <w:link w:val="aPsmenozoznamuChar"/>
    <w:qFormat/>
    <w:rsid w:val="00711791"/>
    <w:pPr>
      <w:numPr>
        <w:ilvl w:val="0"/>
        <w:numId w:val="45"/>
      </w:numPr>
      <w:ind w:left="851" w:hanging="284"/>
      <w:contextualSpacing/>
    </w:pPr>
    <w:rPr>
      <w:color w:val="000000"/>
      <w:lang w:eastAsia="cs-CZ"/>
    </w:rPr>
  </w:style>
  <w:style w:type="character" w:customStyle="1" w:styleId="aPsmenozoznamuChar">
    <w:name w:val="a) Písmeno zoznamu Char"/>
    <w:link w:val="aPsmenozoznamu"/>
    <w:rsid w:val="00711791"/>
    <w:rPr>
      <w:rFonts w:ascii="Calibri" w:hAnsi="Calibri" w:cs="Calibri"/>
      <w:color w:val="000000"/>
      <w:sz w:val="22"/>
      <w:szCs w:val="22"/>
      <w:lang w:eastAsia="cs-CZ"/>
    </w:rPr>
  </w:style>
  <w:style w:type="character" w:customStyle="1" w:styleId="ui-provider">
    <w:name w:val="ui-provider"/>
    <w:basedOn w:val="Predvolenpsmoodseku"/>
    <w:rsid w:val="00A67F31"/>
  </w:style>
  <w:style w:type="character" w:customStyle="1" w:styleId="cf01">
    <w:name w:val="cf01"/>
    <w:basedOn w:val="Predvolenpsmoodseku"/>
    <w:rsid w:val="00AC6C14"/>
    <w:rPr>
      <w:rFonts w:ascii="Segoe UI" w:hAnsi="Segoe UI" w:cs="Segoe UI" w:hint="default"/>
      <w:sz w:val="18"/>
      <w:szCs w:val="18"/>
    </w:rPr>
  </w:style>
  <w:style w:type="paragraph" w:customStyle="1" w:styleId="wazza00">
    <w:name w:val="wazza_00"/>
    <w:basedOn w:val="Normlny"/>
    <w:qFormat/>
    <w:rsid w:val="001A66A8"/>
    <w:pPr>
      <w:tabs>
        <w:tab w:val="right" w:pos="9498"/>
      </w:tabs>
      <w:spacing w:before="240"/>
      <w:ind w:right="140"/>
      <w:jc w:val="center"/>
    </w:pPr>
    <w:rPr>
      <w:rFonts w:ascii="Arial" w:hAnsi="Arial" w:cs="Arial"/>
      <w:b/>
      <w:bCs/>
      <w:caps/>
      <w:color w:val="808080"/>
      <w:sz w:val="28"/>
      <w:lang w:eastAsia="cs-CZ"/>
    </w:rPr>
  </w:style>
  <w:style w:type="character" w:customStyle="1" w:styleId="FontStyle43">
    <w:name w:val="Font Style43"/>
    <w:basedOn w:val="Predvolenpsmoodseku"/>
    <w:uiPriority w:val="99"/>
    <w:rsid w:val="001A66A8"/>
    <w:rPr>
      <w:rFonts w:ascii="Times New Roman" w:eastAsia="Times New Roman" w:hAnsi="Times New Roman" w:cs="Times New Roman" w:hint="default"/>
      <w:b/>
      <w:bCs/>
      <w:sz w:val="34"/>
      <w:szCs w:val="34"/>
    </w:rPr>
  </w:style>
  <w:style w:type="character" w:customStyle="1" w:styleId="Predvolenpsmoodseku1">
    <w:name w:val="Predvolené písmo odseku1"/>
    <w:rsid w:val="001A66A8"/>
  </w:style>
  <w:style w:type="paragraph" w:customStyle="1" w:styleId="Standard">
    <w:name w:val="Standard"/>
    <w:rsid w:val="001A66A8"/>
    <w:pPr>
      <w:suppressAutoHyphens/>
      <w:autoSpaceDN w:val="0"/>
      <w:textAlignment w:val="baseline"/>
    </w:pPr>
    <w:rPr>
      <w:kern w:val="3"/>
      <w:sz w:val="24"/>
      <w:szCs w:val="24"/>
      <w:lang w:val="cs-CZ" w:eastAsia="en-US"/>
    </w:rPr>
  </w:style>
  <w:style w:type="paragraph" w:customStyle="1" w:styleId="Textbody">
    <w:name w:val="Text body"/>
    <w:basedOn w:val="Standard"/>
    <w:rsid w:val="001A66A8"/>
    <w:pPr>
      <w:autoSpaceDE w:val="0"/>
      <w:spacing w:before="120"/>
      <w:jc w:val="both"/>
    </w:pPr>
  </w:style>
  <w:style w:type="numbering" w:customStyle="1" w:styleId="WW8Num8">
    <w:name w:val="WW8Num8"/>
    <w:basedOn w:val="Bezzoznamu"/>
    <w:rsid w:val="001A66A8"/>
    <w:pPr>
      <w:numPr>
        <w:numId w:val="70"/>
      </w:numPr>
    </w:pPr>
  </w:style>
  <w:style w:type="paragraph" w:customStyle="1" w:styleId="HeaderandFooter">
    <w:name w:val="Header and Footer"/>
    <w:basedOn w:val="Standard"/>
    <w:rsid w:val="001A66A8"/>
    <w:pPr>
      <w:widowControl w:val="0"/>
      <w:suppressLineNumbers/>
      <w:tabs>
        <w:tab w:val="center" w:pos="4819"/>
        <w:tab w:val="right" w:pos="9638"/>
      </w:tabs>
    </w:pPr>
    <w:rPr>
      <w:rFonts w:eastAsia="Tahoma" w:cs="Tahoma"/>
      <w:lang w:val="sk-SK" w:bidi="sk-SK"/>
    </w:rPr>
  </w:style>
  <w:style w:type="numbering" w:customStyle="1" w:styleId="WW8Num5">
    <w:name w:val="WW8Num5"/>
    <w:basedOn w:val="Bezzoznamu"/>
    <w:rsid w:val="001A66A8"/>
    <w:pPr>
      <w:numPr>
        <w:numId w:val="71"/>
      </w:numPr>
    </w:pPr>
  </w:style>
  <w:style w:type="paragraph" w:customStyle="1" w:styleId="Text">
    <w:name w:val="Text"/>
    <w:rsid w:val="001A66A8"/>
    <w:pPr>
      <w:suppressAutoHyphens/>
      <w:autoSpaceDN w:val="0"/>
      <w:spacing w:before="120" w:line="300" w:lineRule="atLeast"/>
      <w:jc w:val="both"/>
      <w:textAlignment w:val="baseline"/>
    </w:pPr>
    <w:rPr>
      <w:rFonts w:ascii="Arial" w:eastAsia="Arial" w:hAnsi="Arial"/>
      <w:kern w:val="3"/>
      <w:lang w:eastAsia="en-US"/>
    </w:rPr>
  </w:style>
  <w:style w:type="paragraph" w:customStyle="1" w:styleId="Textbodyindent">
    <w:name w:val="Text body indent"/>
    <w:basedOn w:val="Standard"/>
    <w:rsid w:val="001A66A8"/>
    <w:pPr>
      <w:widowControl w:val="0"/>
      <w:spacing w:before="120"/>
      <w:ind w:left="426" w:hanging="709"/>
    </w:pPr>
    <w:rPr>
      <w:rFonts w:ascii="Arial" w:hAnsi="Arial" w:cs="Arial"/>
      <w:szCs w:val="20"/>
      <w:lang w:val="sk-SK" w:bidi="sk-SK"/>
    </w:rPr>
  </w:style>
  <w:style w:type="numbering" w:customStyle="1" w:styleId="WW8Num4">
    <w:name w:val="WW8Num4"/>
    <w:basedOn w:val="Bezzoznamu"/>
    <w:rsid w:val="001A66A8"/>
    <w:pPr>
      <w:numPr>
        <w:numId w:val="72"/>
      </w:numPr>
    </w:pPr>
  </w:style>
  <w:style w:type="numbering" w:customStyle="1" w:styleId="WWNum17">
    <w:name w:val="WWNum17"/>
    <w:basedOn w:val="Bezzoznamu"/>
    <w:rsid w:val="001A66A8"/>
    <w:pPr>
      <w:numPr>
        <w:numId w:val="73"/>
      </w:numPr>
    </w:pPr>
  </w:style>
  <w:style w:type="paragraph" w:customStyle="1" w:styleId="Zkladntext20">
    <w:name w:val="Základní text 2"/>
    <w:basedOn w:val="Standard"/>
    <w:rsid w:val="001A66A8"/>
    <w:pPr>
      <w:widowControl w:val="0"/>
      <w:autoSpaceDE w:val="0"/>
      <w:jc w:val="both"/>
    </w:pPr>
    <w:rPr>
      <w:rFonts w:eastAsia="Tahoma" w:cs="Tahoma"/>
      <w:b/>
      <w:bCs/>
      <w:lang w:val="sk-SK" w:bidi="sk-SK"/>
    </w:rPr>
  </w:style>
  <w:style w:type="numbering" w:customStyle="1" w:styleId="WW8Num3">
    <w:name w:val="WW8Num3"/>
    <w:basedOn w:val="Bezzoznamu"/>
    <w:rsid w:val="001A66A8"/>
    <w:pPr>
      <w:numPr>
        <w:numId w:val="74"/>
      </w:numPr>
    </w:pPr>
  </w:style>
  <w:style w:type="paragraph" w:customStyle="1" w:styleId="TableContents">
    <w:name w:val="Table Contents"/>
    <w:basedOn w:val="Standard"/>
    <w:rsid w:val="001A66A8"/>
    <w:pPr>
      <w:widowControl w:val="0"/>
      <w:suppressLineNumbers/>
    </w:pPr>
    <w:rPr>
      <w:rFonts w:eastAsia="Tahoma" w:cs="Tahoma"/>
      <w:lang w:val="sk-SK" w:bidi="sk-SK"/>
    </w:rPr>
  </w:style>
  <w:style w:type="numbering" w:customStyle="1" w:styleId="WW8Num7">
    <w:name w:val="WW8Num7"/>
    <w:basedOn w:val="Bezzoznamu"/>
    <w:rsid w:val="001A66A8"/>
    <w:pPr>
      <w:numPr>
        <w:numId w:val="75"/>
      </w:numPr>
    </w:pPr>
  </w:style>
  <w:style w:type="paragraph" w:customStyle="1" w:styleId="Zkladntext33">
    <w:name w:val="Základní text 3"/>
    <w:basedOn w:val="Standard"/>
    <w:rsid w:val="001A66A8"/>
    <w:pPr>
      <w:spacing w:before="120"/>
      <w:jc w:val="both"/>
    </w:pPr>
    <w:rPr>
      <w:b/>
      <w:szCs w:val="20"/>
    </w:rPr>
  </w:style>
  <w:style w:type="numbering" w:customStyle="1" w:styleId="WW8Num2">
    <w:name w:val="WW8Num2"/>
    <w:basedOn w:val="Bezzoznamu"/>
    <w:rsid w:val="001A66A8"/>
    <w:pPr>
      <w:numPr>
        <w:numId w:val="76"/>
      </w:numPr>
    </w:pPr>
  </w:style>
  <w:style w:type="paragraph" w:styleId="Zoznamsodrkami2">
    <w:name w:val="List Bullet 2"/>
    <w:basedOn w:val="Normlny"/>
    <w:rsid w:val="001A66A8"/>
    <w:pPr>
      <w:tabs>
        <w:tab w:val="left" w:pos="-2552"/>
        <w:tab w:val="left" w:pos="-2127"/>
      </w:tabs>
      <w:suppressAutoHyphens/>
      <w:ind w:left="566" w:hanging="283"/>
    </w:pPr>
    <w:rPr>
      <w:spacing w:val="22"/>
      <w:kern w:val="2"/>
      <w:lang w:eastAsia="zh-CN"/>
    </w:rPr>
  </w:style>
  <w:style w:type="paragraph" w:customStyle="1" w:styleId="aj">
    <w:name w:val="aj"/>
    <w:basedOn w:val="Normlny"/>
    <w:rsid w:val="001A66A8"/>
    <w:pPr>
      <w:tabs>
        <w:tab w:val="left" w:pos="-2552"/>
        <w:tab w:val="left" w:pos="-2127"/>
      </w:tabs>
      <w:suppressAutoHyphens/>
      <w:spacing w:before="100" w:after="100"/>
      <w:jc w:val="both"/>
    </w:pPr>
    <w:rPr>
      <w:rFonts w:ascii="Arial Unicode MS" w:eastAsia="Arial Unicode MS" w:hAnsi="Arial Unicode MS" w:cs="Arial Unicode MS"/>
      <w:lang w:eastAsia="zh-CN"/>
    </w:rPr>
  </w:style>
  <w:style w:type="paragraph" w:customStyle="1" w:styleId="Zkladntextodsazen2">
    <w:name w:val="Základní text odsazený 2"/>
    <w:basedOn w:val="Normlny"/>
    <w:rsid w:val="001A66A8"/>
    <w:pPr>
      <w:suppressAutoHyphens/>
      <w:ind w:firstLine="360"/>
      <w:jc w:val="both"/>
    </w:pPr>
    <w:rPr>
      <w:szCs w:val="20"/>
      <w:lang w:val="cs-CZ"/>
    </w:rPr>
  </w:style>
  <w:style w:type="character" w:customStyle="1" w:styleId="normaltextrun">
    <w:name w:val="normaltextrun"/>
    <w:basedOn w:val="Predvolenpsmoodseku"/>
    <w:rsid w:val="001A66A8"/>
  </w:style>
  <w:style w:type="character" w:customStyle="1" w:styleId="eop">
    <w:name w:val="eop"/>
    <w:basedOn w:val="Predvolenpsmoodseku"/>
    <w:rsid w:val="001A66A8"/>
  </w:style>
  <w:style w:type="paragraph" w:customStyle="1" w:styleId="paragraph">
    <w:name w:val="paragraph"/>
    <w:basedOn w:val="Normlny"/>
    <w:rsid w:val="004B12C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357745">
      <w:bodyDiv w:val="1"/>
      <w:marLeft w:val="0"/>
      <w:marRight w:val="0"/>
      <w:marTop w:val="0"/>
      <w:marBottom w:val="0"/>
      <w:divBdr>
        <w:top w:val="none" w:sz="0" w:space="0" w:color="auto"/>
        <w:left w:val="none" w:sz="0" w:space="0" w:color="auto"/>
        <w:bottom w:val="none" w:sz="0" w:space="0" w:color="auto"/>
        <w:right w:val="none" w:sz="0" w:space="0" w:color="auto"/>
      </w:divBdr>
    </w:div>
    <w:div w:id="165438248">
      <w:bodyDiv w:val="1"/>
      <w:marLeft w:val="0"/>
      <w:marRight w:val="0"/>
      <w:marTop w:val="0"/>
      <w:marBottom w:val="0"/>
      <w:divBdr>
        <w:top w:val="none" w:sz="0" w:space="0" w:color="auto"/>
        <w:left w:val="none" w:sz="0" w:space="0" w:color="auto"/>
        <w:bottom w:val="none" w:sz="0" w:space="0" w:color="auto"/>
        <w:right w:val="none" w:sz="0" w:space="0" w:color="auto"/>
      </w:divBdr>
    </w:div>
    <w:div w:id="236288846">
      <w:bodyDiv w:val="1"/>
      <w:marLeft w:val="0"/>
      <w:marRight w:val="0"/>
      <w:marTop w:val="0"/>
      <w:marBottom w:val="0"/>
      <w:divBdr>
        <w:top w:val="none" w:sz="0" w:space="0" w:color="auto"/>
        <w:left w:val="none" w:sz="0" w:space="0" w:color="auto"/>
        <w:bottom w:val="none" w:sz="0" w:space="0" w:color="auto"/>
        <w:right w:val="none" w:sz="0" w:space="0" w:color="auto"/>
      </w:divBdr>
    </w:div>
    <w:div w:id="334577083">
      <w:bodyDiv w:val="1"/>
      <w:marLeft w:val="0"/>
      <w:marRight w:val="0"/>
      <w:marTop w:val="0"/>
      <w:marBottom w:val="0"/>
      <w:divBdr>
        <w:top w:val="none" w:sz="0" w:space="0" w:color="auto"/>
        <w:left w:val="none" w:sz="0" w:space="0" w:color="auto"/>
        <w:bottom w:val="none" w:sz="0" w:space="0" w:color="auto"/>
        <w:right w:val="none" w:sz="0" w:space="0" w:color="auto"/>
      </w:divBdr>
    </w:div>
    <w:div w:id="344938707">
      <w:bodyDiv w:val="1"/>
      <w:marLeft w:val="0"/>
      <w:marRight w:val="0"/>
      <w:marTop w:val="0"/>
      <w:marBottom w:val="0"/>
      <w:divBdr>
        <w:top w:val="none" w:sz="0" w:space="0" w:color="auto"/>
        <w:left w:val="none" w:sz="0" w:space="0" w:color="auto"/>
        <w:bottom w:val="none" w:sz="0" w:space="0" w:color="auto"/>
        <w:right w:val="none" w:sz="0" w:space="0" w:color="auto"/>
      </w:divBdr>
    </w:div>
    <w:div w:id="356544296">
      <w:bodyDiv w:val="1"/>
      <w:marLeft w:val="0"/>
      <w:marRight w:val="0"/>
      <w:marTop w:val="0"/>
      <w:marBottom w:val="0"/>
      <w:divBdr>
        <w:top w:val="none" w:sz="0" w:space="0" w:color="auto"/>
        <w:left w:val="none" w:sz="0" w:space="0" w:color="auto"/>
        <w:bottom w:val="none" w:sz="0" w:space="0" w:color="auto"/>
        <w:right w:val="none" w:sz="0" w:space="0" w:color="auto"/>
      </w:divBdr>
    </w:div>
    <w:div w:id="412893635">
      <w:bodyDiv w:val="1"/>
      <w:marLeft w:val="0"/>
      <w:marRight w:val="0"/>
      <w:marTop w:val="0"/>
      <w:marBottom w:val="0"/>
      <w:divBdr>
        <w:top w:val="none" w:sz="0" w:space="0" w:color="auto"/>
        <w:left w:val="none" w:sz="0" w:space="0" w:color="auto"/>
        <w:bottom w:val="none" w:sz="0" w:space="0" w:color="auto"/>
        <w:right w:val="none" w:sz="0" w:space="0" w:color="auto"/>
      </w:divBdr>
    </w:div>
    <w:div w:id="415591922">
      <w:bodyDiv w:val="1"/>
      <w:marLeft w:val="0"/>
      <w:marRight w:val="0"/>
      <w:marTop w:val="0"/>
      <w:marBottom w:val="0"/>
      <w:divBdr>
        <w:top w:val="none" w:sz="0" w:space="0" w:color="auto"/>
        <w:left w:val="none" w:sz="0" w:space="0" w:color="auto"/>
        <w:bottom w:val="none" w:sz="0" w:space="0" w:color="auto"/>
        <w:right w:val="none" w:sz="0" w:space="0" w:color="auto"/>
      </w:divBdr>
    </w:div>
    <w:div w:id="419528158">
      <w:bodyDiv w:val="1"/>
      <w:marLeft w:val="0"/>
      <w:marRight w:val="0"/>
      <w:marTop w:val="0"/>
      <w:marBottom w:val="0"/>
      <w:divBdr>
        <w:top w:val="none" w:sz="0" w:space="0" w:color="auto"/>
        <w:left w:val="none" w:sz="0" w:space="0" w:color="auto"/>
        <w:bottom w:val="none" w:sz="0" w:space="0" w:color="auto"/>
        <w:right w:val="none" w:sz="0" w:space="0" w:color="auto"/>
      </w:divBdr>
    </w:div>
    <w:div w:id="519861309">
      <w:bodyDiv w:val="1"/>
      <w:marLeft w:val="0"/>
      <w:marRight w:val="0"/>
      <w:marTop w:val="0"/>
      <w:marBottom w:val="0"/>
      <w:divBdr>
        <w:top w:val="none" w:sz="0" w:space="0" w:color="auto"/>
        <w:left w:val="none" w:sz="0" w:space="0" w:color="auto"/>
        <w:bottom w:val="none" w:sz="0" w:space="0" w:color="auto"/>
        <w:right w:val="none" w:sz="0" w:space="0" w:color="auto"/>
      </w:divBdr>
    </w:div>
    <w:div w:id="521817721">
      <w:bodyDiv w:val="1"/>
      <w:marLeft w:val="0"/>
      <w:marRight w:val="0"/>
      <w:marTop w:val="0"/>
      <w:marBottom w:val="0"/>
      <w:divBdr>
        <w:top w:val="none" w:sz="0" w:space="0" w:color="auto"/>
        <w:left w:val="none" w:sz="0" w:space="0" w:color="auto"/>
        <w:bottom w:val="none" w:sz="0" w:space="0" w:color="auto"/>
        <w:right w:val="none" w:sz="0" w:space="0" w:color="auto"/>
      </w:divBdr>
    </w:div>
    <w:div w:id="524246645">
      <w:bodyDiv w:val="1"/>
      <w:marLeft w:val="0"/>
      <w:marRight w:val="0"/>
      <w:marTop w:val="0"/>
      <w:marBottom w:val="0"/>
      <w:divBdr>
        <w:top w:val="none" w:sz="0" w:space="0" w:color="auto"/>
        <w:left w:val="none" w:sz="0" w:space="0" w:color="auto"/>
        <w:bottom w:val="none" w:sz="0" w:space="0" w:color="auto"/>
        <w:right w:val="none" w:sz="0" w:space="0" w:color="auto"/>
      </w:divBdr>
    </w:div>
    <w:div w:id="543832418">
      <w:bodyDiv w:val="1"/>
      <w:marLeft w:val="0"/>
      <w:marRight w:val="0"/>
      <w:marTop w:val="0"/>
      <w:marBottom w:val="0"/>
      <w:divBdr>
        <w:top w:val="none" w:sz="0" w:space="0" w:color="auto"/>
        <w:left w:val="none" w:sz="0" w:space="0" w:color="auto"/>
        <w:bottom w:val="none" w:sz="0" w:space="0" w:color="auto"/>
        <w:right w:val="none" w:sz="0" w:space="0" w:color="auto"/>
      </w:divBdr>
    </w:div>
    <w:div w:id="547494831">
      <w:bodyDiv w:val="1"/>
      <w:marLeft w:val="0"/>
      <w:marRight w:val="0"/>
      <w:marTop w:val="0"/>
      <w:marBottom w:val="0"/>
      <w:divBdr>
        <w:top w:val="none" w:sz="0" w:space="0" w:color="auto"/>
        <w:left w:val="none" w:sz="0" w:space="0" w:color="auto"/>
        <w:bottom w:val="none" w:sz="0" w:space="0" w:color="auto"/>
        <w:right w:val="none" w:sz="0" w:space="0" w:color="auto"/>
      </w:divBdr>
    </w:div>
    <w:div w:id="609317394">
      <w:bodyDiv w:val="1"/>
      <w:marLeft w:val="0"/>
      <w:marRight w:val="0"/>
      <w:marTop w:val="0"/>
      <w:marBottom w:val="0"/>
      <w:divBdr>
        <w:top w:val="none" w:sz="0" w:space="0" w:color="auto"/>
        <w:left w:val="none" w:sz="0" w:space="0" w:color="auto"/>
        <w:bottom w:val="none" w:sz="0" w:space="0" w:color="auto"/>
        <w:right w:val="none" w:sz="0" w:space="0" w:color="auto"/>
      </w:divBdr>
    </w:div>
    <w:div w:id="643243993">
      <w:bodyDiv w:val="1"/>
      <w:marLeft w:val="0"/>
      <w:marRight w:val="0"/>
      <w:marTop w:val="0"/>
      <w:marBottom w:val="0"/>
      <w:divBdr>
        <w:top w:val="none" w:sz="0" w:space="0" w:color="auto"/>
        <w:left w:val="none" w:sz="0" w:space="0" w:color="auto"/>
        <w:bottom w:val="none" w:sz="0" w:space="0" w:color="auto"/>
        <w:right w:val="none" w:sz="0" w:space="0" w:color="auto"/>
      </w:divBdr>
      <w:divsChild>
        <w:div w:id="1532305294">
          <w:marLeft w:val="0"/>
          <w:marRight w:val="0"/>
          <w:marTop w:val="0"/>
          <w:marBottom w:val="0"/>
          <w:divBdr>
            <w:top w:val="none" w:sz="0" w:space="0" w:color="auto"/>
            <w:left w:val="none" w:sz="0" w:space="0" w:color="auto"/>
            <w:bottom w:val="none" w:sz="0" w:space="0" w:color="auto"/>
            <w:right w:val="none" w:sz="0" w:space="0" w:color="auto"/>
          </w:divBdr>
          <w:divsChild>
            <w:div w:id="1683581528">
              <w:marLeft w:val="0"/>
              <w:marRight w:val="0"/>
              <w:marTop w:val="100"/>
              <w:marBottom w:val="100"/>
              <w:divBdr>
                <w:top w:val="none" w:sz="0" w:space="0" w:color="auto"/>
                <w:left w:val="none" w:sz="0" w:space="0" w:color="auto"/>
                <w:bottom w:val="none" w:sz="0" w:space="0" w:color="auto"/>
                <w:right w:val="none" w:sz="0" w:space="0" w:color="auto"/>
              </w:divBdr>
              <w:divsChild>
                <w:div w:id="1851918232">
                  <w:marLeft w:val="0"/>
                  <w:marRight w:val="0"/>
                  <w:marTop w:val="0"/>
                  <w:marBottom w:val="0"/>
                  <w:divBdr>
                    <w:top w:val="none" w:sz="0" w:space="0" w:color="auto"/>
                    <w:left w:val="none" w:sz="0" w:space="0" w:color="auto"/>
                    <w:bottom w:val="none" w:sz="0" w:space="0" w:color="auto"/>
                    <w:right w:val="none" w:sz="0" w:space="0" w:color="auto"/>
                  </w:divBdr>
                  <w:divsChild>
                    <w:div w:id="258217224">
                      <w:marLeft w:val="0"/>
                      <w:marRight w:val="0"/>
                      <w:marTop w:val="0"/>
                      <w:marBottom w:val="0"/>
                      <w:divBdr>
                        <w:top w:val="none" w:sz="0" w:space="0" w:color="auto"/>
                        <w:left w:val="none" w:sz="0" w:space="0" w:color="auto"/>
                        <w:bottom w:val="none" w:sz="0" w:space="0" w:color="auto"/>
                        <w:right w:val="none" w:sz="0" w:space="0" w:color="auto"/>
                      </w:divBdr>
                      <w:divsChild>
                        <w:div w:id="1058240754">
                          <w:marLeft w:val="0"/>
                          <w:marRight w:val="0"/>
                          <w:marTop w:val="0"/>
                          <w:marBottom w:val="0"/>
                          <w:divBdr>
                            <w:top w:val="none" w:sz="0" w:space="0" w:color="auto"/>
                            <w:left w:val="none" w:sz="0" w:space="0" w:color="auto"/>
                            <w:bottom w:val="none" w:sz="0" w:space="0" w:color="auto"/>
                            <w:right w:val="none" w:sz="0" w:space="0" w:color="auto"/>
                          </w:divBdr>
                          <w:divsChild>
                            <w:div w:id="75051697">
                              <w:marLeft w:val="0"/>
                              <w:marRight w:val="0"/>
                              <w:marTop w:val="0"/>
                              <w:marBottom w:val="0"/>
                              <w:divBdr>
                                <w:top w:val="none" w:sz="0" w:space="0" w:color="auto"/>
                                <w:left w:val="none" w:sz="0" w:space="0" w:color="auto"/>
                                <w:bottom w:val="none" w:sz="0" w:space="0" w:color="auto"/>
                                <w:right w:val="none" w:sz="0" w:space="0" w:color="auto"/>
                              </w:divBdr>
                              <w:divsChild>
                                <w:div w:id="1131945262">
                                  <w:marLeft w:val="0"/>
                                  <w:marRight w:val="0"/>
                                  <w:marTop w:val="0"/>
                                  <w:marBottom w:val="0"/>
                                  <w:divBdr>
                                    <w:top w:val="none" w:sz="0" w:space="0" w:color="auto"/>
                                    <w:left w:val="none" w:sz="0" w:space="0" w:color="auto"/>
                                    <w:bottom w:val="none" w:sz="0" w:space="0" w:color="auto"/>
                                    <w:right w:val="none" w:sz="0" w:space="0" w:color="auto"/>
                                  </w:divBdr>
                                  <w:divsChild>
                                    <w:div w:id="647325812">
                                      <w:marLeft w:val="0"/>
                                      <w:marRight w:val="0"/>
                                      <w:marTop w:val="100"/>
                                      <w:marBottom w:val="100"/>
                                      <w:divBdr>
                                        <w:top w:val="none" w:sz="0" w:space="0" w:color="auto"/>
                                        <w:left w:val="none" w:sz="0" w:space="0" w:color="auto"/>
                                        <w:bottom w:val="none" w:sz="0" w:space="0" w:color="auto"/>
                                        <w:right w:val="none" w:sz="0" w:space="0" w:color="auto"/>
                                      </w:divBdr>
                                      <w:divsChild>
                                        <w:div w:id="2026904549">
                                          <w:marLeft w:val="0"/>
                                          <w:marRight w:val="0"/>
                                          <w:marTop w:val="0"/>
                                          <w:marBottom w:val="0"/>
                                          <w:divBdr>
                                            <w:top w:val="none" w:sz="0" w:space="0" w:color="auto"/>
                                            <w:left w:val="none" w:sz="0" w:space="0" w:color="auto"/>
                                            <w:bottom w:val="none" w:sz="0" w:space="0" w:color="auto"/>
                                            <w:right w:val="none" w:sz="0" w:space="0" w:color="auto"/>
                                          </w:divBdr>
                                          <w:divsChild>
                                            <w:div w:id="74278395">
                                              <w:marLeft w:val="0"/>
                                              <w:marRight w:val="0"/>
                                              <w:marTop w:val="0"/>
                                              <w:marBottom w:val="0"/>
                                              <w:divBdr>
                                                <w:top w:val="none" w:sz="0" w:space="0" w:color="auto"/>
                                                <w:left w:val="none" w:sz="0" w:space="0" w:color="auto"/>
                                                <w:bottom w:val="none" w:sz="0" w:space="0" w:color="auto"/>
                                                <w:right w:val="none" w:sz="0" w:space="0" w:color="auto"/>
                                              </w:divBdr>
                                              <w:divsChild>
                                                <w:div w:id="1630208927">
                                                  <w:marLeft w:val="0"/>
                                                  <w:marRight w:val="0"/>
                                                  <w:marTop w:val="0"/>
                                                  <w:marBottom w:val="0"/>
                                                  <w:divBdr>
                                                    <w:top w:val="none" w:sz="0" w:space="0" w:color="auto"/>
                                                    <w:left w:val="none" w:sz="0" w:space="0" w:color="auto"/>
                                                    <w:bottom w:val="none" w:sz="0" w:space="0" w:color="auto"/>
                                                    <w:right w:val="none" w:sz="0" w:space="0" w:color="auto"/>
                                                  </w:divBdr>
                                                  <w:divsChild>
                                                    <w:div w:id="1716930054">
                                                      <w:marLeft w:val="0"/>
                                                      <w:marRight w:val="0"/>
                                                      <w:marTop w:val="0"/>
                                                      <w:marBottom w:val="0"/>
                                                      <w:divBdr>
                                                        <w:top w:val="none" w:sz="0" w:space="0" w:color="auto"/>
                                                        <w:left w:val="none" w:sz="0" w:space="0" w:color="auto"/>
                                                        <w:bottom w:val="none" w:sz="0" w:space="0" w:color="auto"/>
                                                        <w:right w:val="none" w:sz="0" w:space="0" w:color="auto"/>
                                                      </w:divBdr>
                                                      <w:divsChild>
                                                        <w:div w:id="492837410">
                                                          <w:marLeft w:val="450"/>
                                                          <w:marRight w:val="0"/>
                                                          <w:marTop w:val="375"/>
                                                          <w:marBottom w:val="0"/>
                                                          <w:divBdr>
                                                            <w:top w:val="none" w:sz="0" w:space="0" w:color="auto"/>
                                                            <w:left w:val="none" w:sz="0" w:space="0" w:color="auto"/>
                                                            <w:bottom w:val="none" w:sz="0" w:space="0" w:color="auto"/>
                                                            <w:right w:val="none" w:sz="0" w:space="0" w:color="auto"/>
                                                          </w:divBdr>
                                                          <w:divsChild>
                                                            <w:div w:id="1678195366">
                                                              <w:marLeft w:val="0"/>
                                                              <w:marRight w:val="150"/>
                                                              <w:marTop w:val="150"/>
                                                              <w:marBottom w:val="0"/>
                                                              <w:divBdr>
                                                                <w:top w:val="single" w:sz="6" w:space="0" w:color="E7E7E7"/>
                                                                <w:left w:val="none" w:sz="0" w:space="0" w:color="auto"/>
                                                                <w:bottom w:val="none" w:sz="0" w:space="0" w:color="auto"/>
                                                                <w:right w:val="none" w:sz="0" w:space="0" w:color="auto"/>
                                                              </w:divBdr>
                                                              <w:divsChild>
                                                                <w:div w:id="1701858178">
                                                                  <w:marLeft w:val="0"/>
                                                                  <w:marRight w:val="0"/>
                                                                  <w:marTop w:val="0"/>
                                                                  <w:marBottom w:val="0"/>
                                                                  <w:divBdr>
                                                                    <w:top w:val="none" w:sz="0" w:space="0" w:color="auto"/>
                                                                    <w:left w:val="none" w:sz="0" w:space="0" w:color="auto"/>
                                                                    <w:bottom w:val="none" w:sz="0" w:space="0" w:color="auto"/>
                                                                    <w:right w:val="none" w:sz="0" w:space="0" w:color="auto"/>
                                                                  </w:divBdr>
                                                                  <w:divsChild>
                                                                    <w:div w:id="10874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398877">
                                                          <w:marLeft w:val="0"/>
                                                          <w:marRight w:val="450"/>
                                                          <w:marTop w:val="375"/>
                                                          <w:marBottom w:val="0"/>
                                                          <w:divBdr>
                                                            <w:top w:val="none" w:sz="0" w:space="0" w:color="auto"/>
                                                            <w:left w:val="none" w:sz="0" w:space="0" w:color="auto"/>
                                                            <w:bottom w:val="none" w:sz="0" w:space="0" w:color="auto"/>
                                                            <w:right w:val="none" w:sz="0" w:space="0" w:color="auto"/>
                                                          </w:divBdr>
                                                          <w:divsChild>
                                                            <w:div w:id="75100668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22483301">
      <w:bodyDiv w:val="1"/>
      <w:marLeft w:val="0"/>
      <w:marRight w:val="0"/>
      <w:marTop w:val="0"/>
      <w:marBottom w:val="0"/>
      <w:divBdr>
        <w:top w:val="none" w:sz="0" w:space="0" w:color="auto"/>
        <w:left w:val="none" w:sz="0" w:space="0" w:color="auto"/>
        <w:bottom w:val="none" w:sz="0" w:space="0" w:color="auto"/>
        <w:right w:val="none" w:sz="0" w:space="0" w:color="auto"/>
      </w:divBdr>
    </w:div>
    <w:div w:id="747338560">
      <w:bodyDiv w:val="1"/>
      <w:marLeft w:val="0"/>
      <w:marRight w:val="0"/>
      <w:marTop w:val="0"/>
      <w:marBottom w:val="0"/>
      <w:divBdr>
        <w:top w:val="none" w:sz="0" w:space="0" w:color="auto"/>
        <w:left w:val="none" w:sz="0" w:space="0" w:color="auto"/>
        <w:bottom w:val="none" w:sz="0" w:space="0" w:color="auto"/>
        <w:right w:val="none" w:sz="0" w:space="0" w:color="auto"/>
      </w:divBdr>
    </w:div>
    <w:div w:id="755055852">
      <w:bodyDiv w:val="1"/>
      <w:marLeft w:val="0"/>
      <w:marRight w:val="0"/>
      <w:marTop w:val="0"/>
      <w:marBottom w:val="0"/>
      <w:divBdr>
        <w:top w:val="none" w:sz="0" w:space="0" w:color="auto"/>
        <w:left w:val="none" w:sz="0" w:space="0" w:color="auto"/>
        <w:bottom w:val="none" w:sz="0" w:space="0" w:color="auto"/>
        <w:right w:val="none" w:sz="0" w:space="0" w:color="auto"/>
      </w:divBdr>
    </w:div>
    <w:div w:id="763378911">
      <w:bodyDiv w:val="1"/>
      <w:marLeft w:val="0"/>
      <w:marRight w:val="0"/>
      <w:marTop w:val="0"/>
      <w:marBottom w:val="0"/>
      <w:divBdr>
        <w:top w:val="none" w:sz="0" w:space="0" w:color="auto"/>
        <w:left w:val="none" w:sz="0" w:space="0" w:color="auto"/>
        <w:bottom w:val="none" w:sz="0" w:space="0" w:color="auto"/>
        <w:right w:val="none" w:sz="0" w:space="0" w:color="auto"/>
      </w:divBdr>
    </w:div>
    <w:div w:id="778183525">
      <w:bodyDiv w:val="1"/>
      <w:marLeft w:val="0"/>
      <w:marRight w:val="0"/>
      <w:marTop w:val="0"/>
      <w:marBottom w:val="0"/>
      <w:divBdr>
        <w:top w:val="none" w:sz="0" w:space="0" w:color="auto"/>
        <w:left w:val="none" w:sz="0" w:space="0" w:color="auto"/>
        <w:bottom w:val="none" w:sz="0" w:space="0" w:color="auto"/>
        <w:right w:val="none" w:sz="0" w:space="0" w:color="auto"/>
      </w:divBdr>
    </w:div>
    <w:div w:id="825627890">
      <w:bodyDiv w:val="1"/>
      <w:marLeft w:val="0"/>
      <w:marRight w:val="0"/>
      <w:marTop w:val="0"/>
      <w:marBottom w:val="0"/>
      <w:divBdr>
        <w:top w:val="none" w:sz="0" w:space="0" w:color="auto"/>
        <w:left w:val="none" w:sz="0" w:space="0" w:color="auto"/>
        <w:bottom w:val="none" w:sz="0" w:space="0" w:color="auto"/>
        <w:right w:val="none" w:sz="0" w:space="0" w:color="auto"/>
      </w:divBdr>
    </w:div>
    <w:div w:id="865941710">
      <w:bodyDiv w:val="1"/>
      <w:marLeft w:val="0"/>
      <w:marRight w:val="0"/>
      <w:marTop w:val="0"/>
      <w:marBottom w:val="0"/>
      <w:divBdr>
        <w:top w:val="none" w:sz="0" w:space="0" w:color="auto"/>
        <w:left w:val="none" w:sz="0" w:space="0" w:color="auto"/>
        <w:bottom w:val="none" w:sz="0" w:space="0" w:color="auto"/>
        <w:right w:val="none" w:sz="0" w:space="0" w:color="auto"/>
      </w:divBdr>
    </w:div>
    <w:div w:id="894972147">
      <w:bodyDiv w:val="1"/>
      <w:marLeft w:val="0"/>
      <w:marRight w:val="0"/>
      <w:marTop w:val="0"/>
      <w:marBottom w:val="0"/>
      <w:divBdr>
        <w:top w:val="none" w:sz="0" w:space="0" w:color="auto"/>
        <w:left w:val="none" w:sz="0" w:space="0" w:color="auto"/>
        <w:bottom w:val="none" w:sz="0" w:space="0" w:color="auto"/>
        <w:right w:val="none" w:sz="0" w:space="0" w:color="auto"/>
      </w:divBdr>
    </w:div>
    <w:div w:id="920335469">
      <w:bodyDiv w:val="1"/>
      <w:marLeft w:val="0"/>
      <w:marRight w:val="0"/>
      <w:marTop w:val="0"/>
      <w:marBottom w:val="0"/>
      <w:divBdr>
        <w:top w:val="none" w:sz="0" w:space="0" w:color="auto"/>
        <w:left w:val="none" w:sz="0" w:space="0" w:color="auto"/>
        <w:bottom w:val="none" w:sz="0" w:space="0" w:color="auto"/>
        <w:right w:val="none" w:sz="0" w:space="0" w:color="auto"/>
      </w:divBdr>
    </w:div>
    <w:div w:id="921984130">
      <w:bodyDiv w:val="1"/>
      <w:marLeft w:val="0"/>
      <w:marRight w:val="0"/>
      <w:marTop w:val="0"/>
      <w:marBottom w:val="0"/>
      <w:divBdr>
        <w:top w:val="none" w:sz="0" w:space="0" w:color="auto"/>
        <w:left w:val="none" w:sz="0" w:space="0" w:color="auto"/>
        <w:bottom w:val="none" w:sz="0" w:space="0" w:color="auto"/>
        <w:right w:val="none" w:sz="0" w:space="0" w:color="auto"/>
      </w:divBdr>
    </w:div>
    <w:div w:id="980772242">
      <w:bodyDiv w:val="1"/>
      <w:marLeft w:val="0"/>
      <w:marRight w:val="0"/>
      <w:marTop w:val="0"/>
      <w:marBottom w:val="0"/>
      <w:divBdr>
        <w:top w:val="none" w:sz="0" w:space="0" w:color="auto"/>
        <w:left w:val="none" w:sz="0" w:space="0" w:color="auto"/>
        <w:bottom w:val="none" w:sz="0" w:space="0" w:color="auto"/>
        <w:right w:val="none" w:sz="0" w:space="0" w:color="auto"/>
      </w:divBdr>
    </w:div>
    <w:div w:id="987054968">
      <w:bodyDiv w:val="1"/>
      <w:marLeft w:val="0"/>
      <w:marRight w:val="0"/>
      <w:marTop w:val="0"/>
      <w:marBottom w:val="0"/>
      <w:divBdr>
        <w:top w:val="none" w:sz="0" w:space="0" w:color="auto"/>
        <w:left w:val="none" w:sz="0" w:space="0" w:color="auto"/>
        <w:bottom w:val="none" w:sz="0" w:space="0" w:color="auto"/>
        <w:right w:val="none" w:sz="0" w:space="0" w:color="auto"/>
      </w:divBdr>
    </w:div>
    <w:div w:id="1077749381">
      <w:bodyDiv w:val="1"/>
      <w:marLeft w:val="0"/>
      <w:marRight w:val="0"/>
      <w:marTop w:val="0"/>
      <w:marBottom w:val="0"/>
      <w:divBdr>
        <w:top w:val="none" w:sz="0" w:space="0" w:color="auto"/>
        <w:left w:val="none" w:sz="0" w:space="0" w:color="auto"/>
        <w:bottom w:val="none" w:sz="0" w:space="0" w:color="auto"/>
        <w:right w:val="none" w:sz="0" w:space="0" w:color="auto"/>
      </w:divBdr>
    </w:div>
    <w:div w:id="1091506131">
      <w:bodyDiv w:val="1"/>
      <w:marLeft w:val="0"/>
      <w:marRight w:val="0"/>
      <w:marTop w:val="0"/>
      <w:marBottom w:val="0"/>
      <w:divBdr>
        <w:top w:val="none" w:sz="0" w:space="0" w:color="auto"/>
        <w:left w:val="none" w:sz="0" w:space="0" w:color="auto"/>
        <w:bottom w:val="none" w:sz="0" w:space="0" w:color="auto"/>
        <w:right w:val="none" w:sz="0" w:space="0" w:color="auto"/>
      </w:divBdr>
    </w:div>
    <w:div w:id="1117990281">
      <w:bodyDiv w:val="1"/>
      <w:marLeft w:val="0"/>
      <w:marRight w:val="0"/>
      <w:marTop w:val="0"/>
      <w:marBottom w:val="0"/>
      <w:divBdr>
        <w:top w:val="none" w:sz="0" w:space="0" w:color="auto"/>
        <w:left w:val="none" w:sz="0" w:space="0" w:color="auto"/>
        <w:bottom w:val="none" w:sz="0" w:space="0" w:color="auto"/>
        <w:right w:val="none" w:sz="0" w:space="0" w:color="auto"/>
      </w:divBdr>
    </w:div>
    <w:div w:id="1304970587">
      <w:bodyDiv w:val="1"/>
      <w:marLeft w:val="0"/>
      <w:marRight w:val="0"/>
      <w:marTop w:val="0"/>
      <w:marBottom w:val="0"/>
      <w:divBdr>
        <w:top w:val="none" w:sz="0" w:space="0" w:color="auto"/>
        <w:left w:val="none" w:sz="0" w:space="0" w:color="auto"/>
        <w:bottom w:val="none" w:sz="0" w:space="0" w:color="auto"/>
        <w:right w:val="none" w:sz="0" w:space="0" w:color="auto"/>
      </w:divBdr>
    </w:div>
    <w:div w:id="1411076219">
      <w:bodyDiv w:val="1"/>
      <w:marLeft w:val="0"/>
      <w:marRight w:val="0"/>
      <w:marTop w:val="0"/>
      <w:marBottom w:val="0"/>
      <w:divBdr>
        <w:top w:val="none" w:sz="0" w:space="0" w:color="auto"/>
        <w:left w:val="none" w:sz="0" w:space="0" w:color="auto"/>
        <w:bottom w:val="none" w:sz="0" w:space="0" w:color="auto"/>
        <w:right w:val="none" w:sz="0" w:space="0" w:color="auto"/>
      </w:divBdr>
    </w:div>
    <w:div w:id="1449660270">
      <w:bodyDiv w:val="1"/>
      <w:marLeft w:val="0"/>
      <w:marRight w:val="0"/>
      <w:marTop w:val="0"/>
      <w:marBottom w:val="0"/>
      <w:divBdr>
        <w:top w:val="none" w:sz="0" w:space="0" w:color="auto"/>
        <w:left w:val="none" w:sz="0" w:space="0" w:color="auto"/>
        <w:bottom w:val="none" w:sz="0" w:space="0" w:color="auto"/>
        <w:right w:val="none" w:sz="0" w:space="0" w:color="auto"/>
      </w:divBdr>
    </w:div>
    <w:div w:id="1552186886">
      <w:bodyDiv w:val="1"/>
      <w:marLeft w:val="0"/>
      <w:marRight w:val="0"/>
      <w:marTop w:val="0"/>
      <w:marBottom w:val="0"/>
      <w:divBdr>
        <w:top w:val="none" w:sz="0" w:space="0" w:color="auto"/>
        <w:left w:val="none" w:sz="0" w:space="0" w:color="auto"/>
        <w:bottom w:val="none" w:sz="0" w:space="0" w:color="auto"/>
        <w:right w:val="none" w:sz="0" w:space="0" w:color="auto"/>
      </w:divBdr>
    </w:div>
    <w:div w:id="1558668616">
      <w:bodyDiv w:val="1"/>
      <w:marLeft w:val="0"/>
      <w:marRight w:val="0"/>
      <w:marTop w:val="0"/>
      <w:marBottom w:val="0"/>
      <w:divBdr>
        <w:top w:val="none" w:sz="0" w:space="0" w:color="auto"/>
        <w:left w:val="none" w:sz="0" w:space="0" w:color="auto"/>
        <w:bottom w:val="none" w:sz="0" w:space="0" w:color="auto"/>
        <w:right w:val="none" w:sz="0" w:space="0" w:color="auto"/>
      </w:divBdr>
    </w:div>
    <w:div w:id="1572692648">
      <w:bodyDiv w:val="1"/>
      <w:marLeft w:val="0"/>
      <w:marRight w:val="0"/>
      <w:marTop w:val="0"/>
      <w:marBottom w:val="0"/>
      <w:divBdr>
        <w:top w:val="none" w:sz="0" w:space="0" w:color="auto"/>
        <w:left w:val="none" w:sz="0" w:space="0" w:color="auto"/>
        <w:bottom w:val="none" w:sz="0" w:space="0" w:color="auto"/>
        <w:right w:val="none" w:sz="0" w:space="0" w:color="auto"/>
      </w:divBdr>
    </w:div>
    <w:div w:id="1586647386">
      <w:bodyDiv w:val="1"/>
      <w:marLeft w:val="0"/>
      <w:marRight w:val="0"/>
      <w:marTop w:val="0"/>
      <w:marBottom w:val="0"/>
      <w:divBdr>
        <w:top w:val="none" w:sz="0" w:space="0" w:color="auto"/>
        <w:left w:val="none" w:sz="0" w:space="0" w:color="auto"/>
        <w:bottom w:val="none" w:sz="0" w:space="0" w:color="auto"/>
        <w:right w:val="none" w:sz="0" w:space="0" w:color="auto"/>
      </w:divBdr>
    </w:div>
    <w:div w:id="1682854302">
      <w:bodyDiv w:val="1"/>
      <w:marLeft w:val="0"/>
      <w:marRight w:val="0"/>
      <w:marTop w:val="0"/>
      <w:marBottom w:val="0"/>
      <w:divBdr>
        <w:top w:val="none" w:sz="0" w:space="0" w:color="auto"/>
        <w:left w:val="none" w:sz="0" w:space="0" w:color="auto"/>
        <w:bottom w:val="none" w:sz="0" w:space="0" w:color="auto"/>
        <w:right w:val="none" w:sz="0" w:space="0" w:color="auto"/>
      </w:divBdr>
    </w:div>
    <w:div w:id="1689674565">
      <w:bodyDiv w:val="1"/>
      <w:marLeft w:val="0"/>
      <w:marRight w:val="0"/>
      <w:marTop w:val="0"/>
      <w:marBottom w:val="0"/>
      <w:divBdr>
        <w:top w:val="none" w:sz="0" w:space="0" w:color="auto"/>
        <w:left w:val="none" w:sz="0" w:space="0" w:color="auto"/>
        <w:bottom w:val="none" w:sz="0" w:space="0" w:color="auto"/>
        <w:right w:val="none" w:sz="0" w:space="0" w:color="auto"/>
      </w:divBdr>
    </w:div>
    <w:div w:id="1793204005">
      <w:bodyDiv w:val="1"/>
      <w:marLeft w:val="0"/>
      <w:marRight w:val="0"/>
      <w:marTop w:val="0"/>
      <w:marBottom w:val="0"/>
      <w:divBdr>
        <w:top w:val="none" w:sz="0" w:space="0" w:color="auto"/>
        <w:left w:val="none" w:sz="0" w:space="0" w:color="auto"/>
        <w:bottom w:val="none" w:sz="0" w:space="0" w:color="auto"/>
        <w:right w:val="none" w:sz="0" w:space="0" w:color="auto"/>
      </w:divBdr>
    </w:div>
    <w:div w:id="1801147859">
      <w:bodyDiv w:val="1"/>
      <w:marLeft w:val="0"/>
      <w:marRight w:val="0"/>
      <w:marTop w:val="0"/>
      <w:marBottom w:val="0"/>
      <w:divBdr>
        <w:top w:val="none" w:sz="0" w:space="0" w:color="auto"/>
        <w:left w:val="none" w:sz="0" w:space="0" w:color="auto"/>
        <w:bottom w:val="none" w:sz="0" w:space="0" w:color="auto"/>
        <w:right w:val="none" w:sz="0" w:space="0" w:color="auto"/>
      </w:divBdr>
    </w:div>
    <w:div w:id="1829789809">
      <w:bodyDiv w:val="1"/>
      <w:marLeft w:val="0"/>
      <w:marRight w:val="0"/>
      <w:marTop w:val="0"/>
      <w:marBottom w:val="0"/>
      <w:divBdr>
        <w:top w:val="none" w:sz="0" w:space="0" w:color="auto"/>
        <w:left w:val="none" w:sz="0" w:space="0" w:color="auto"/>
        <w:bottom w:val="none" w:sz="0" w:space="0" w:color="auto"/>
        <w:right w:val="none" w:sz="0" w:space="0" w:color="auto"/>
      </w:divBdr>
    </w:div>
    <w:div w:id="1886289076">
      <w:bodyDiv w:val="1"/>
      <w:marLeft w:val="0"/>
      <w:marRight w:val="0"/>
      <w:marTop w:val="0"/>
      <w:marBottom w:val="0"/>
      <w:divBdr>
        <w:top w:val="none" w:sz="0" w:space="0" w:color="auto"/>
        <w:left w:val="none" w:sz="0" w:space="0" w:color="auto"/>
        <w:bottom w:val="none" w:sz="0" w:space="0" w:color="auto"/>
        <w:right w:val="none" w:sz="0" w:space="0" w:color="auto"/>
      </w:divBdr>
    </w:div>
    <w:div w:id="1899971495">
      <w:bodyDiv w:val="1"/>
      <w:marLeft w:val="0"/>
      <w:marRight w:val="0"/>
      <w:marTop w:val="0"/>
      <w:marBottom w:val="0"/>
      <w:divBdr>
        <w:top w:val="none" w:sz="0" w:space="0" w:color="auto"/>
        <w:left w:val="none" w:sz="0" w:space="0" w:color="auto"/>
        <w:bottom w:val="none" w:sz="0" w:space="0" w:color="auto"/>
        <w:right w:val="none" w:sz="0" w:space="0" w:color="auto"/>
      </w:divBdr>
    </w:div>
    <w:div w:id="1906336320">
      <w:bodyDiv w:val="1"/>
      <w:marLeft w:val="0"/>
      <w:marRight w:val="0"/>
      <w:marTop w:val="0"/>
      <w:marBottom w:val="0"/>
      <w:divBdr>
        <w:top w:val="none" w:sz="0" w:space="0" w:color="auto"/>
        <w:left w:val="none" w:sz="0" w:space="0" w:color="auto"/>
        <w:bottom w:val="none" w:sz="0" w:space="0" w:color="auto"/>
        <w:right w:val="none" w:sz="0" w:space="0" w:color="auto"/>
      </w:divBdr>
    </w:div>
    <w:div w:id="2056810335">
      <w:bodyDiv w:val="1"/>
      <w:marLeft w:val="0"/>
      <w:marRight w:val="0"/>
      <w:marTop w:val="0"/>
      <w:marBottom w:val="0"/>
      <w:divBdr>
        <w:top w:val="none" w:sz="0" w:space="0" w:color="auto"/>
        <w:left w:val="none" w:sz="0" w:space="0" w:color="auto"/>
        <w:bottom w:val="none" w:sz="0" w:space="0" w:color="auto"/>
        <w:right w:val="none" w:sz="0" w:space="0" w:color="auto"/>
      </w:divBdr>
    </w:div>
    <w:div w:id="2089107240">
      <w:bodyDiv w:val="1"/>
      <w:marLeft w:val="0"/>
      <w:marRight w:val="0"/>
      <w:marTop w:val="0"/>
      <w:marBottom w:val="0"/>
      <w:divBdr>
        <w:top w:val="none" w:sz="0" w:space="0" w:color="auto"/>
        <w:left w:val="none" w:sz="0" w:space="0" w:color="auto"/>
        <w:bottom w:val="none" w:sz="0" w:space="0" w:color="auto"/>
        <w:right w:val="none" w:sz="0" w:space="0" w:color="auto"/>
      </w:divBdr>
    </w:div>
    <w:div w:id="2118208333">
      <w:bodyDiv w:val="1"/>
      <w:marLeft w:val="0"/>
      <w:marRight w:val="0"/>
      <w:marTop w:val="0"/>
      <w:marBottom w:val="0"/>
      <w:divBdr>
        <w:top w:val="none" w:sz="0" w:space="0" w:color="auto"/>
        <w:left w:val="none" w:sz="0" w:space="0" w:color="auto"/>
        <w:bottom w:val="none" w:sz="0" w:space="0" w:color="auto"/>
        <w:right w:val="none" w:sz="0" w:space="0" w:color="auto"/>
      </w:divBdr>
    </w:div>
    <w:div w:id="2121795393">
      <w:bodyDiv w:val="1"/>
      <w:marLeft w:val="0"/>
      <w:marRight w:val="0"/>
      <w:marTop w:val="0"/>
      <w:marBottom w:val="0"/>
      <w:divBdr>
        <w:top w:val="none" w:sz="0" w:space="0" w:color="auto"/>
        <w:left w:val="none" w:sz="0" w:space="0" w:color="auto"/>
        <w:bottom w:val="none" w:sz="0" w:space="0" w:color="auto"/>
        <w:right w:val="none" w:sz="0" w:space="0" w:color="auto"/>
      </w:divBdr>
      <w:divsChild>
        <w:div w:id="13866864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tatistics.sk" TargetMode="External"/><Relationship Id="rId18" Type="http://schemas.openxmlformats.org/officeDocument/2006/relationships/hyperlink" Target="mailto:jan.striho@mhth.sk"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www.mhth.sk" TargetMode="External"/><Relationship Id="rId2" Type="http://schemas.openxmlformats.org/officeDocument/2006/relationships/customXml" Target="../customXml/item2.xml"/><Relationship Id="rId16" Type="http://schemas.openxmlformats.org/officeDocument/2006/relationships/hyperlink" Target="mailto:faktury.mhth@mhth.skz"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ocs.mhth.sk/ZvTep/ZV1/Zlaty_Potok_PODKLADY.zip"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statistics.s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martin.murin@mhth.s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tatistics.sk" TargetMode="External"/><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2D28E12566ABE49B5FC84D0A8BFBD69" ma:contentTypeVersion="15" ma:contentTypeDescription="Umožňuje vytvoriť nový dokument." ma:contentTypeScope="" ma:versionID="9abd128c8589ae250e69bcebbf8d5192">
  <xsd:schema xmlns:xsd="http://www.w3.org/2001/XMLSchema" xmlns:xs="http://www.w3.org/2001/XMLSchema" xmlns:p="http://schemas.microsoft.com/office/2006/metadata/properties" xmlns:ns2="59312cdc-a8ce-4ed9-be46-4ac189ea2cf9" xmlns:ns3="aa778332-1de6-4ff5-89fd-f9367ff1e01d" targetNamespace="http://schemas.microsoft.com/office/2006/metadata/properties" ma:root="true" ma:fieldsID="0e95d4a619d8a81fe24b86b9d077fb56" ns2:_="" ns3:_="">
    <xsd:import namespace="59312cdc-a8ce-4ed9-be46-4ac189ea2cf9"/>
    <xsd:import namespace="aa778332-1de6-4ff5-89fd-f9367ff1e01d"/>
    <xsd:element name="properties">
      <xsd:complexType>
        <xsd:sequence>
          <xsd:element name="documentManagement">
            <xsd:complexType>
              <xsd:all>
                <xsd:element ref="ns2:IdentifikatorZmluvy" minOccurs="0"/>
                <xsd:element ref="ns2:MediaServiceMetadata" minOccurs="0"/>
                <xsd:element ref="ns2:MediaServiceFastMetadata" minOccurs="0"/>
                <xsd:element ref="ns2:MediaServiceAutoKeyPoints" minOccurs="0"/>
                <xsd:element ref="ns2:MediaServiceKeyPoints" minOccurs="0"/>
                <xsd:element ref="ns2:_Flow_SignoffStatu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12cdc-a8ce-4ed9-be46-4ac189ea2cf9" elementFormDefault="qualified">
    <xsd:import namespace="http://schemas.microsoft.com/office/2006/documentManagement/types"/>
    <xsd:import namespace="http://schemas.microsoft.com/office/infopath/2007/PartnerControls"/>
    <xsd:element name="IdentifikatorZmluvy" ma:index="8" nillable="true" ma:displayName="IdentifikatorZmluvy" ma:format="Dropdown" ma:internalName="IdentifikatorZmluvy">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_Flow_SignoffStatus" ma:index="13" nillable="true" ma:displayName="Stav odhlásenia" ma:internalName="Stav_x0020_odhl_x00e1_senia">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fd617f2e-17d7-4761-8b3a-e3151ce4d2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778332-1de6-4ff5-89fd-f9367ff1e0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5a9da4e-6708-4f94-b4d0-8fd0df82312b}" ma:internalName="TaxCatchAll" ma:showField="CatchAllData" ma:web="aa778332-1de6-4ff5-89fd-f9367ff1e0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312cdc-a8ce-4ed9-be46-4ac189ea2cf9">
      <Terms xmlns="http://schemas.microsoft.com/office/infopath/2007/PartnerControls"/>
    </lcf76f155ced4ddcb4097134ff3c332f>
    <IdentifikatorZmluvy xmlns="59312cdc-a8ce-4ed9-be46-4ac189ea2cf9" xsi:nil="true"/>
    <_Flow_SignoffStatus xmlns="59312cdc-a8ce-4ed9-be46-4ac189ea2cf9" xsi:nil="true"/>
    <TaxCatchAll xmlns="aa778332-1de6-4ff5-89fd-f9367ff1e01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94351B-98DA-4F6B-B0D2-33E172A754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12cdc-a8ce-4ed9-be46-4ac189ea2cf9"/>
    <ds:schemaRef ds:uri="aa778332-1de6-4ff5-89fd-f9367ff1e0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5FC886-5EEF-4EFF-9988-9D9EFA2C0A68}">
  <ds:schemaRefs>
    <ds:schemaRef ds:uri="http://schemas.microsoft.com/office/2006/metadata/properties"/>
    <ds:schemaRef ds:uri="http://schemas.microsoft.com/office/infopath/2007/PartnerControls"/>
    <ds:schemaRef ds:uri="59312cdc-a8ce-4ed9-be46-4ac189ea2cf9"/>
    <ds:schemaRef ds:uri="aa778332-1de6-4ff5-89fd-f9367ff1e01d"/>
  </ds:schemaRefs>
</ds:datastoreItem>
</file>

<file path=customXml/itemProps3.xml><?xml version="1.0" encoding="utf-8"?>
<ds:datastoreItem xmlns:ds="http://schemas.openxmlformats.org/officeDocument/2006/customXml" ds:itemID="{881CA0D5-A640-4513-9B9C-16E3AA2D07C3}">
  <ds:schemaRefs>
    <ds:schemaRef ds:uri="http://schemas.microsoft.com/sharepoint/v3/contenttype/forms"/>
  </ds:schemaRefs>
</ds:datastoreItem>
</file>

<file path=customXml/itemProps4.xml><?xml version="1.0" encoding="utf-8"?>
<ds:datastoreItem xmlns:ds="http://schemas.openxmlformats.org/officeDocument/2006/customXml" ds:itemID="{E00A5189-23E2-4696-93B9-857D5D5EF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101</Pages>
  <Words>41984</Words>
  <Characters>267419</Characters>
  <Application>Microsoft Office Word</Application>
  <DocSecurity>0</DocSecurity>
  <Lines>2228</Lines>
  <Paragraphs>617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Zmluva o dielo</vt:lpstr>
      <vt:lpstr>Euro Dotácie</vt:lpstr>
    </vt:vector>
  </TitlesOfParts>
  <Company>MHTH</Company>
  <LinksUpToDate>false</LinksUpToDate>
  <CharactersWithSpaces>308786</CharactersWithSpaces>
  <SharedDoc>false</SharedDoc>
  <HLinks>
    <vt:vector size="12" baseType="variant">
      <vt:variant>
        <vt:i4>7405609</vt:i4>
      </vt:variant>
      <vt:variant>
        <vt:i4>48</vt:i4>
      </vt:variant>
      <vt:variant>
        <vt:i4>0</vt:i4>
      </vt:variant>
      <vt:variant>
        <vt:i4>5</vt:i4>
      </vt:variant>
      <vt:variant>
        <vt:lpwstr>http://www.teko.sk/</vt:lpwstr>
      </vt:variant>
      <vt:variant>
        <vt:lpwstr/>
      </vt:variant>
      <vt:variant>
        <vt:i4>2752597</vt:i4>
      </vt:variant>
      <vt:variant>
        <vt:i4>9</vt:i4>
      </vt:variant>
      <vt:variant>
        <vt:i4>0</vt:i4>
      </vt:variant>
      <vt:variant>
        <vt:i4>5</vt:i4>
      </vt:variant>
      <vt:variant>
        <vt:lpwstr>mailto:faktury.za@mhth.sk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dc:title>
  <dc:subject>EO</dc:subject>
  <dc:creator>Martin</dc:creator>
  <cp:keywords/>
  <cp:lastModifiedBy>Erneková Lenka</cp:lastModifiedBy>
  <cp:revision>229</cp:revision>
  <cp:lastPrinted>2023-06-23T12:31:00Z</cp:lastPrinted>
  <dcterms:created xsi:type="dcterms:W3CDTF">2023-10-23T12:34:00Z</dcterms:created>
  <dcterms:modified xsi:type="dcterms:W3CDTF">2023-11-02T09:38:00Z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0x01010067226122386F484D80D3FB0E99C73A4C</vt:lpwstr>
  </property>
  <property fmtid="{D5CDD505-2E9C-101B-9397-08002B2CF9AE}" pid="3" name="MSIP_Label_c2332907-a3a7-49f7-8c30-bde89ea6dd47_Enabled">
    <vt:lpwstr>true</vt:lpwstr>
  </property>
  <property fmtid="{D5CDD505-2E9C-101B-9397-08002B2CF9AE}" pid="4" name="MSIP_Label_c2332907-a3a7-49f7-8c30-bde89ea6dd47_SetDate">
    <vt:lpwstr>2023-09-04T12:38:11Z</vt:lpwstr>
  </property>
  <property fmtid="{D5CDD505-2E9C-101B-9397-08002B2CF9AE}" pid="5" name="MSIP_Label_c2332907-a3a7-49f7-8c30-bde89ea6dd47_Method">
    <vt:lpwstr>Standard</vt:lpwstr>
  </property>
  <property fmtid="{D5CDD505-2E9C-101B-9397-08002B2CF9AE}" pid="6" name="MSIP_Label_c2332907-a3a7-49f7-8c30-bde89ea6dd47_Name">
    <vt:lpwstr>Internal</vt:lpwstr>
  </property>
  <property fmtid="{D5CDD505-2E9C-101B-9397-08002B2CF9AE}" pid="7" name="MSIP_Label_c2332907-a3a7-49f7-8c30-bde89ea6dd47_SiteId">
    <vt:lpwstr>8bc7db32-66af-4cdd-bbb3-d46538596776</vt:lpwstr>
  </property>
  <property fmtid="{D5CDD505-2E9C-101B-9397-08002B2CF9AE}" pid="8" name="MSIP_Label_c2332907-a3a7-49f7-8c30-bde89ea6dd47_ActionId">
    <vt:lpwstr>c12a0733-732b-49ba-8b0b-ef63f9d4ee34</vt:lpwstr>
  </property>
  <property fmtid="{D5CDD505-2E9C-101B-9397-08002B2CF9AE}" pid="9" name="MSIP_Label_c2332907-a3a7-49f7-8c30-bde89ea6dd47_ContentBits">
    <vt:lpwstr>0</vt:lpwstr>
  </property>
  <property fmtid="{D5CDD505-2E9C-101B-9397-08002B2CF9AE}" pid="10" name="MediaServiceImageTags">
    <vt:lpwstr/>
  </property>
</Properties>
</file>