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EA7BB2" w14:textId="38D5DFBA" w:rsidR="008C48C9" w:rsidRPr="00920679" w:rsidRDefault="008C48C9" w:rsidP="0006230A">
      <w:pPr>
        <w:pStyle w:val="Nagwek1"/>
        <w:rPr>
          <w:rStyle w:val="Tytuksiki"/>
        </w:rPr>
      </w:pPr>
      <w:r w:rsidRPr="00920679">
        <w:rPr>
          <w:rStyle w:val="Tytuksiki"/>
        </w:rPr>
        <w:t>Umowa nr 271.1</w:t>
      </w:r>
      <w:r w:rsidRPr="00920679">
        <w:rPr>
          <w:rStyle w:val="Tytuksiki"/>
          <w:highlight w:val="yellow"/>
        </w:rPr>
        <w:t>………….</w:t>
      </w:r>
      <w:r w:rsidRPr="00920679">
        <w:rPr>
          <w:rStyle w:val="Tytuksiki"/>
        </w:rPr>
        <w:t>2023</w:t>
      </w:r>
    </w:p>
    <w:p w14:paraId="2FE421FB" w14:textId="4765EB86" w:rsidR="008C48C9" w:rsidRPr="00920679" w:rsidRDefault="008C48C9" w:rsidP="0006230A">
      <w:pPr>
        <w:pStyle w:val="Nagwek1"/>
        <w:rPr>
          <w:rStyle w:val="Tytuksiki"/>
        </w:rPr>
      </w:pPr>
      <w:r w:rsidRPr="00920679">
        <w:rPr>
          <w:rStyle w:val="Tytuksiki"/>
        </w:rPr>
        <w:t>(dot. postępowania SA.270.1</w:t>
      </w:r>
      <w:r w:rsidR="0074702A">
        <w:rPr>
          <w:rStyle w:val="Tytuksiki"/>
        </w:rPr>
        <w:t>.16.</w:t>
      </w:r>
      <w:r w:rsidRPr="00920679">
        <w:rPr>
          <w:rStyle w:val="Tytuksiki"/>
        </w:rPr>
        <w:t xml:space="preserve">2023 – Pakiet </w:t>
      </w:r>
      <w:r w:rsidR="0074702A">
        <w:rPr>
          <w:rStyle w:val="Tytuksiki"/>
        </w:rPr>
        <w:t>IV)</w:t>
      </w:r>
    </w:p>
    <w:p w14:paraId="5DF86AA8" w14:textId="77777777" w:rsidR="008C48C9" w:rsidRPr="008C48C9" w:rsidRDefault="008C48C9" w:rsidP="008C48C9"/>
    <w:p w14:paraId="1E208C05" w14:textId="1A0DA07B" w:rsidR="008C48C9" w:rsidRPr="008C48C9" w:rsidRDefault="008C48C9" w:rsidP="008C48C9">
      <w:r w:rsidRPr="008C48C9">
        <w:t>Zawarta na odległość, elektronicznie w dniu złożenia ostatniego podpisu pomiędzy:</w:t>
      </w:r>
    </w:p>
    <w:p w14:paraId="61A85F40" w14:textId="77777777" w:rsidR="008C48C9" w:rsidRPr="001A1EF2" w:rsidRDefault="008C48C9" w:rsidP="008C48C9">
      <w:pPr>
        <w:pStyle w:val="Tabela"/>
        <w:rPr>
          <w:b/>
          <w:bCs w:val="0"/>
        </w:rPr>
      </w:pPr>
      <w:r w:rsidRPr="001A1EF2">
        <w:rPr>
          <w:b/>
          <w:bCs w:val="0"/>
        </w:rPr>
        <w:t>Zamawiającym:</w:t>
      </w:r>
    </w:p>
    <w:p w14:paraId="135B0660" w14:textId="77777777" w:rsidR="008C48C9" w:rsidRPr="008C48C9" w:rsidRDefault="008C48C9" w:rsidP="008C48C9">
      <w:pPr>
        <w:pStyle w:val="Tabela"/>
      </w:pPr>
      <w:r w:rsidRPr="008C48C9">
        <w:t xml:space="preserve">Skarb Państwa Państwowe Gospodarstwo Leśne Lasy Państwowe Nadleśnictwo Prószków, </w:t>
      </w:r>
      <w:r w:rsidRPr="008C48C9">
        <w:rPr>
          <w:lang w:eastAsia="pl-PL"/>
        </w:rPr>
        <w:t xml:space="preserve">ul. Opolska 11, 46-060 Prószków, NIP: 7540005476, REGON: 530562532, </w:t>
      </w:r>
      <w:r w:rsidRPr="008C48C9">
        <w:rPr>
          <w:b/>
        </w:rPr>
        <w:t xml:space="preserve">reprezentowane przez Marka </w:t>
      </w:r>
      <w:proofErr w:type="spellStart"/>
      <w:r w:rsidRPr="008C48C9">
        <w:rPr>
          <w:b/>
        </w:rPr>
        <w:t>Wojciuka</w:t>
      </w:r>
      <w:proofErr w:type="spellEnd"/>
      <w:r w:rsidRPr="008C48C9">
        <w:rPr>
          <w:b/>
        </w:rPr>
        <w:t xml:space="preserve"> – Nadleśniczego Nadleśnictwa Prószków.</w:t>
      </w:r>
    </w:p>
    <w:p w14:paraId="26104879" w14:textId="77777777" w:rsidR="008C48C9" w:rsidRPr="008C48C9" w:rsidRDefault="008C48C9" w:rsidP="008C48C9">
      <w:r w:rsidRPr="008C48C9">
        <w:t>a</w:t>
      </w:r>
    </w:p>
    <w:p w14:paraId="59B91B41" w14:textId="77777777" w:rsidR="008C48C9" w:rsidRPr="001A1EF2" w:rsidRDefault="008C48C9" w:rsidP="008C48C9">
      <w:pPr>
        <w:pStyle w:val="Tabela"/>
        <w:rPr>
          <w:b/>
          <w:bCs w:val="0"/>
        </w:rPr>
      </w:pPr>
      <w:r w:rsidRPr="001A1EF2">
        <w:rPr>
          <w:b/>
          <w:bCs w:val="0"/>
        </w:rPr>
        <w:t>Wykonawcą:</w:t>
      </w:r>
    </w:p>
    <w:p w14:paraId="7C4EA1E0" w14:textId="77777777" w:rsidR="008C48C9" w:rsidRPr="008C48C9" w:rsidRDefault="008C48C9" w:rsidP="008C48C9">
      <w:pPr>
        <w:pStyle w:val="Tabela"/>
      </w:pPr>
    </w:p>
    <w:p w14:paraId="2B60A7C0" w14:textId="77777777" w:rsidR="008C48C9" w:rsidRDefault="008C48C9" w:rsidP="008C48C9">
      <w:pPr>
        <w:pStyle w:val="Tabela"/>
      </w:pPr>
    </w:p>
    <w:p w14:paraId="61E46AC3" w14:textId="77777777" w:rsidR="008C48C9" w:rsidRPr="008C48C9" w:rsidRDefault="008C48C9" w:rsidP="008C48C9">
      <w:pPr>
        <w:pStyle w:val="Tabela"/>
      </w:pPr>
    </w:p>
    <w:p w14:paraId="4A53EADA" w14:textId="1CA6A800" w:rsidR="00837C5A" w:rsidRPr="008C48C9" w:rsidRDefault="0013110C" w:rsidP="008C48C9">
      <w:r w:rsidRPr="008C48C9">
        <w:t xml:space="preserve">w wyniku dokonania wyboru oferty Wykonawcy jako oferty najkorzystniejszej („Oferta”), złożonej w postępowaniu o udzielenie zamówienia publicznego na </w:t>
      </w:r>
      <w:r w:rsidR="008C48C9">
        <w:t xml:space="preserve">wykonywanie usług z zakresu gospodarki leśnej na terenie Nadleśnictwa Prószków w roku 2024 </w:t>
      </w:r>
      <w:r w:rsidRPr="008C48C9">
        <w:t xml:space="preserve">nr </w:t>
      </w:r>
      <w:r w:rsidR="008C48C9">
        <w:t>SA.270.1</w:t>
      </w:r>
      <w:r w:rsidR="0074702A">
        <w:t>.16.</w:t>
      </w:r>
      <w:r w:rsidR="008C48C9">
        <w:t>2023</w:t>
      </w:r>
      <w:r w:rsidRPr="008C48C9">
        <w:t xml:space="preserve"> na Pakiet </w:t>
      </w:r>
      <w:r w:rsidR="0074702A">
        <w:t>IV</w:t>
      </w:r>
      <w:r w:rsidRPr="008C48C9">
        <w:t xml:space="preserve"> przeprowadzonym w trybie </w:t>
      </w:r>
      <w:r w:rsidR="008C48C9">
        <w:t>przetargu nieograniczonego</w:t>
      </w:r>
      <w:r w:rsidRPr="008C48C9">
        <w:t xml:space="preserve"> („Postępowanie”), na podstawie przepisów ustawy z dnia 11 września 2019 r. Prawo zamówień publicznych (</w:t>
      </w:r>
      <w:r w:rsidR="008C48C9">
        <w:t>Dz</w:t>
      </w:r>
      <w:r w:rsidR="0092759C" w:rsidRPr="008C48C9">
        <w:t>. U. z 202</w:t>
      </w:r>
      <w:r w:rsidR="00F464A3" w:rsidRPr="008C48C9">
        <w:t>3</w:t>
      </w:r>
      <w:r w:rsidR="0092759C" w:rsidRPr="008C48C9">
        <w:t xml:space="preserve"> r. poz. 1</w:t>
      </w:r>
      <w:r w:rsidR="00F464A3" w:rsidRPr="008C48C9">
        <w:t>605</w:t>
      </w:r>
      <w:r w:rsidR="001A1EF2">
        <w:t xml:space="preserve"> </w:t>
      </w:r>
      <w:r w:rsidRPr="008C48C9">
        <w:t>– „PZP”)</w:t>
      </w:r>
      <w:r w:rsidR="00992D76" w:rsidRPr="008C48C9">
        <w:t xml:space="preserve"> pomiędzy Zamawiającym, a Wykonawcą (łącznie: „Strony”)</w:t>
      </w:r>
      <w:r w:rsidRPr="008C48C9">
        <w:t xml:space="preserve"> została zawarta umowa („Umowa”) następującej treści:</w:t>
      </w:r>
    </w:p>
    <w:p w14:paraId="202BD44C" w14:textId="77777777" w:rsidR="00C243CF" w:rsidRPr="008C48C9" w:rsidRDefault="00C243CF" w:rsidP="008C48C9"/>
    <w:p w14:paraId="510FDCFB" w14:textId="1E03C53D" w:rsidR="0013110C" w:rsidRPr="0006230A" w:rsidRDefault="0013110C" w:rsidP="0006230A">
      <w:pPr>
        <w:pStyle w:val="Nagwek1"/>
      </w:pPr>
      <w:r w:rsidRPr="0006230A">
        <w:t>§</w:t>
      </w:r>
      <w:r w:rsidR="000E09C3">
        <w:t xml:space="preserve"> </w:t>
      </w:r>
      <w:r w:rsidRPr="0006230A">
        <w:t>1</w:t>
      </w:r>
      <w:r w:rsidR="001A1EF2" w:rsidRPr="0006230A">
        <w:t xml:space="preserve"> [</w:t>
      </w:r>
      <w:r w:rsidRPr="0006230A">
        <w:t>Przedmiot Umowy</w:t>
      </w:r>
      <w:r w:rsidR="001A1EF2" w:rsidRPr="0006230A">
        <w:t>]</w:t>
      </w:r>
    </w:p>
    <w:p w14:paraId="689D5875" w14:textId="6C65C737" w:rsidR="0013110C" w:rsidRPr="001A1EF2" w:rsidRDefault="0013110C" w:rsidP="0074702A">
      <w:pPr>
        <w:pStyle w:val="1Punkt"/>
      </w:pPr>
      <w:r w:rsidRPr="008C48C9">
        <w:t xml:space="preserve">Zamawiający zleca, a Wykonawca przyjmuje do wykonania usługi z zakresu gospodarki leśnej polegające na wykonaniu zamówienia pn. </w:t>
      </w:r>
      <w:r w:rsidR="001A1EF2">
        <w:t>„Wykonywanie usług z zakresu gospodarki leśnej na terenie Nadleśnictwa Prószków w roku 2024”</w:t>
      </w:r>
      <w:r w:rsidR="001A1EF2" w:rsidRPr="008C48C9">
        <w:t xml:space="preserve"> </w:t>
      </w:r>
      <w:r w:rsidR="0074702A">
        <w:t xml:space="preserve">w ramach </w:t>
      </w:r>
      <w:r w:rsidR="0074702A" w:rsidRPr="0074702A">
        <w:t>Pakiet IV – dyżury pożarowe</w:t>
      </w:r>
      <w:r w:rsidR="0074702A">
        <w:t xml:space="preserve"> </w:t>
      </w:r>
      <w:r w:rsidRPr="008C48C9">
        <w:t>(„Przedmiot Umowy”).</w:t>
      </w:r>
    </w:p>
    <w:p w14:paraId="53DE8C6C" w14:textId="6FF822F3" w:rsidR="00025A11" w:rsidRPr="008C48C9" w:rsidRDefault="00025A11" w:rsidP="00EE7AE6">
      <w:pPr>
        <w:pStyle w:val="1Punkt"/>
        <w:rPr>
          <w:shd w:val="clear" w:color="auto" w:fill="FFFF00"/>
        </w:rPr>
      </w:pPr>
      <w:r w:rsidRPr="008C48C9">
        <w:t>Zestawienie ilości prac wchodzących w zakres Przedmiotu Umowy, opis standardu</w:t>
      </w:r>
      <w:r w:rsidRPr="008C48C9">
        <w:rPr>
          <w:bCs/>
        </w:rPr>
        <w:t xml:space="preserve"> technologii wykonawstwa prac leśnych oraz procedury </w:t>
      </w:r>
      <w:r w:rsidR="009A2799" w:rsidRPr="008C48C9">
        <w:rPr>
          <w:bCs/>
        </w:rPr>
        <w:t xml:space="preserve">ich </w:t>
      </w:r>
      <w:r w:rsidRPr="008C48C9">
        <w:rPr>
          <w:bCs/>
        </w:rPr>
        <w:t>odbioru</w:t>
      </w:r>
      <w:r w:rsidRPr="008C48C9">
        <w:t xml:space="preserve"> zostały określone w specyfikacji warunków zamówienia dla Postępowania („SWZ”). SWZ stanowi Załącznik </w:t>
      </w:r>
      <w:r w:rsidR="001A1EF2">
        <w:t>n</w:t>
      </w:r>
      <w:r w:rsidRPr="008C48C9">
        <w:t>r 1 do Umowy.</w:t>
      </w:r>
    </w:p>
    <w:p w14:paraId="77576115" w14:textId="77777777" w:rsidR="0013110C" w:rsidRPr="008C48C9" w:rsidRDefault="0013110C" w:rsidP="00EE7AE6">
      <w:pPr>
        <w:pStyle w:val="1Punkt"/>
        <w:rPr>
          <w:lang w:eastAsia="en-US"/>
        </w:rPr>
      </w:pPr>
      <w:r w:rsidRPr="008C48C9">
        <w:rPr>
          <w:lang w:eastAsia="en-US"/>
        </w:rPr>
        <w:t xml:space="preserve">Przedmiot Umowy będzie wykonywany na terenie wskazanym w SWZ („Obszar Realizacji Pakietu”). </w:t>
      </w:r>
    </w:p>
    <w:p w14:paraId="6B86AE20" w14:textId="49A2AA6C" w:rsidR="0013110C" w:rsidRPr="008C48C9" w:rsidRDefault="0013110C" w:rsidP="00EE7AE6">
      <w:pPr>
        <w:pStyle w:val="1Punkt"/>
        <w:rPr>
          <w:shd w:val="clear" w:color="auto" w:fill="FFFF00"/>
        </w:rPr>
      </w:pPr>
      <w:bookmarkStart w:id="0" w:name="_Hlk15289409"/>
      <w:r w:rsidRPr="008C48C9">
        <w:t xml:space="preserve">Wskazane w SWZ ilości prac </w:t>
      </w:r>
      <w:bookmarkStart w:id="1" w:name="_Hlk15288716"/>
      <w:r w:rsidRPr="008C48C9">
        <w:t>wchodzących w zakres Przedmiotu Umowy</w:t>
      </w:r>
      <w:bookmarkEnd w:id="1"/>
      <w:r w:rsidRPr="008C48C9">
        <w:t xml:space="preserve"> (a wycenione przez Wykonawcę w kosztorysie ofertowym stanowiącym część Oferty)</w:t>
      </w:r>
      <w:bookmarkEnd w:id="0"/>
      <w:r w:rsidRPr="008C48C9">
        <w:t xml:space="preserve">, </w:t>
      </w:r>
      <w:r w:rsidR="007970EB" w:rsidRPr="008C48C9">
        <w:t xml:space="preserve">niezależnie od jednostki miary, w której zostały wyrażone, </w:t>
      </w:r>
      <w:r w:rsidRPr="008C48C9">
        <w:t>mają charakter szacunkowy. Iloś</w:t>
      </w:r>
      <w:r w:rsidR="00963241" w:rsidRPr="008C48C9">
        <w:t xml:space="preserve">ci </w:t>
      </w:r>
      <w:r w:rsidRPr="008C48C9">
        <w:t>prac zleconych do wykonania w trakcie realizacji Przedmiotu Umowy mo</w:t>
      </w:r>
      <w:r w:rsidR="00C94C44" w:rsidRPr="008C48C9">
        <w:t>gą</w:t>
      </w:r>
      <w:r w:rsidRPr="008C48C9">
        <w:t xml:space="preserve"> być mniejsz</w:t>
      </w:r>
      <w:r w:rsidR="00C94C44" w:rsidRPr="008C48C9">
        <w:t>e</w:t>
      </w:r>
      <w:r w:rsidRPr="008C48C9">
        <w:t xml:space="preserve"> od ilości przedstawionej w </w:t>
      </w:r>
      <w:r w:rsidR="00904AAE" w:rsidRPr="008C48C9">
        <w:t>SWZ</w:t>
      </w:r>
      <w:r w:rsidRPr="008C48C9">
        <w:t>, co jednak nie może być podstawą do jakichkolwiek roszczeń Wykonawcy w stosunku do Zamawiającego</w:t>
      </w:r>
      <w:r w:rsidR="007B4395" w:rsidRPr="008C48C9">
        <w:t xml:space="preserve"> niezależnie od ich podstawy prawnej</w:t>
      </w:r>
      <w:r w:rsidRPr="008C48C9">
        <w:t xml:space="preserve">. Zamawiający może zlecić w trakcie realizacji Umowy zakres prac mniejszy niż </w:t>
      </w:r>
      <w:r w:rsidRPr="008C48C9">
        <w:lastRenderedPageBreak/>
        <w:t>wskazany w SWZ, jednakże nie mniej</w:t>
      </w:r>
      <w:r w:rsidR="00C94C44" w:rsidRPr="008C48C9">
        <w:t>szy</w:t>
      </w:r>
      <w:r w:rsidRPr="008C48C9">
        <w:t xml:space="preserve"> niż </w:t>
      </w:r>
      <w:r w:rsidR="00C94C44" w:rsidRPr="008C48C9">
        <w:t xml:space="preserve">stanowiący równowartość </w:t>
      </w:r>
      <w:r w:rsidR="0074702A">
        <w:t>5</w:t>
      </w:r>
      <w:r w:rsidRPr="008C48C9">
        <w:t>0 % W</w:t>
      </w:r>
      <w:r w:rsidR="00205D17" w:rsidRPr="008C48C9">
        <w:t>ynagrodzenia</w:t>
      </w:r>
      <w:r w:rsidRPr="008C48C9">
        <w:t xml:space="preserve">. </w:t>
      </w:r>
    </w:p>
    <w:p w14:paraId="21A007D1" w14:textId="2BCD4986" w:rsidR="0013110C" w:rsidRPr="008C48C9" w:rsidRDefault="0013110C" w:rsidP="00EE7AE6">
      <w:pPr>
        <w:pStyle w:val="1Punkt"/>
        <w:rPr>
          <w:shd w:val="clear" w:color="auto" w:fill="FFFF00"/>
        </w:rPr>
      </w:pPr>
      <w:r w:rsidRPr="008C48C9">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8C48C9">
        <w:t>SWZ</w:t>
      </w:r>
      <w:r w:rsidRPr="008C48C9">
        <w:t xml:space="preserve">. Wykonawca oświadcza, iż zapoznał się z dokumentami wskazanymi w zdaniu poprzednim. </w:t>
      </w:r>
    </w:p>
    <w:p w14:paraId="1358A2D6" w14:textId="3EE25C87" w:rsidR="0013110C" w:rsidRPr="008C48C9" w:rsidRDefault="0013110C" w:rsidP="00EE7AE6">
      <w:pPr>
        <w:pStyle w:val="1Punkt"/>
      </w:pPr>
      <w:r w:rsidRPr="008C48C9">
        <w:t xml:space="preserve">Wykonawca oświadcza, iż jest mu wiadome, że Zamawiający </w:t>
      </w:r>
      <w:r w:rsidR="00D43135" w:rsidRPr="008C48C9">
        <w:t xml:space="preserve">może </w:t>
      </w:r>
      <w:r w:rsidRPr="008C48C9">
        <w:t>podlega</w:t>
      </w:r>
      <w:r w:rsidR="00D43135" w:rsidRPr="008C48C9">
        <w:t>ć</w:t>
      </w:r>
      <w:r w:rsidRPr="008C48C9">
        <w:t xml:space="preserve"> procesowi certyfikacji według standardów określonych przez FSC (</w:t>
      </w:r>
      <w:proofErr w:type="spellStart"/>
      <w:r w:rsidRPr="008C48C9">
        <w:rPr>
          <w:i/>
          <w:iCs/>
        </w:rPr>
        <w:t>Forest</w:t>
      </w:r>
      <w:proofErr w:type="spellEnd"/>
      <w:r w:rsidRPr="008C48C9">
        <w:rPr>
          <w:i/>
          <w:iCs/>
        </w:rPr>
        <w:t xml:space="preserve"> </w:t>
      </w:r>
      <w:proofErr w:type="spellStart"/>
      <w:r w:rsidRPr="008C48C9">
        <w:rPr>
          <w:i/>
          <w:iCs/>
        </w:rPr>
        <w:t>Stewardship</w:t>
      </w:r>
      <w:proofErr w:type="spellEnd"/>
      <w:r w:rsidRPr="008C48C9">
        <w:rPr>
          <w:i/>
          <w:iCs/>
        </w:rPr>
        <w:t xml:space="preserve"> </w:t>
      </w:r>
      <w:proofErr w:type="spellStart"/>
      <w:r w:rsidRPr="008C48C9">
        <w:rPr>
          <w:i/>
          <w:iCs/>
        </w:rPr>
        <w:t>Council</w:t>
      </w:r>
      <w:proofErr w:type="spellEnd"/>
      <w:r w:rsidRPr="008C48C9">
        <w:t xml:space="preserve">) oraz PEFC </w:t>
      </w:r>
      <w:proofErr w:type="spellStart"/>
      <w:r w:rsidRPr="008C48C9">
        <w:t>Council</w:t>
      </w:r>
      <w:proofErr w:type="spellEnd"/>
      <w:r w:rsidRPr="008C48C9">
        <w:t xml:space="preserve"> (</w:t>
      </w:r>
      <w:proofErr w:type="spellStart"/>
      <w:r w:rsidRPr="008C48C9">
        <w:rPr>
          <w:i/>
          <w:iCs/>
        </w:rPr>
        <w:t>Programme</w:t>
      </w:r>
      <w:proofErr w:type="spellEnd"/>
      <w:r w:rsidRPr="008C48C9">
        <w:rPr>
          <w:i/>
          <w:iCs/>
        </w:rPr>
        <w:t xml:space="preserve"> for the </w:t>
      </w:r>
      <w:proofErr w:type="spellStart"/>
      <w:r w:rsidRPr="008C48C9">
        <w:rPr>
          <w:i/>
          <w:iCs/>
        </w:rPr>
        <w:t>Endorsement</w:t>
      </w:r>
      <w:proofErr w:type="spellEnd"/>
      <w:r w:rsidRPr="008C48C9">
        <w:rPr>
          <w:i/>
          <w:iCs/>
        </w:rPr>
        <w:t xml:space="preserve"> of </w:t>
      </w:r>
      <w:proofErr w:type="spellStart"/>
      <w:r w:rsidRPr="008C48C9">
        <w:rPr>
          <w:i/>
          <w:iCs/>
        </w:rPr>
        <w:t>Forest</w:t>
      </w:r>
      <w:proofErr w:type="spellEnd"/>
      <w:r w:rsidRPr="008C48C9">
        <w:rPr>
          <w:i/>
          <w:iCs/>
        </w:rPr>
        <w:t xml:space="preserve"> </w:t>
      </w:r>
      <w:proofErr w:type="spellStart"/>
      <w:r w:rsidRPr="008C48C9">
        <w:rPr>
          <w:i/>
          <w:iCs/>
        </w:rPr>
        <w:t>Certification</w:t>
      </w:r>
      <w:proofErr w:type="spellEnd"/>
      <w:r w:rsidRPr="008C48C9">
        <w:rPr>
          <w:i/>
          <w:iCs/>
        </w:rPr>
        <w:t xml:space="preserve"> </w:t>
      </w:r>
      <w:proofErr w:type="spellStart"/>
      <w:r w:rsidRPr="008C48C9">
        <w:rPr>
          <w:i/>
          <w:iCs/>
        </w:rPr>
        <w:t>Schemes</w:t>
      </w:r>
      <w:proofErr w:type="spellEnd"/>
      <w:r w:rsidRPr="008C48C9">
        <w:t>). Wykonawca zobowiązany jest do umożliwienia przeprowadzenia prac audytorom FSC (</w:t>
      </w:r>
      <w:proofErr w:type="spellStart"/>
      <w:r w:rsidRPr="008C48C9">
        <w:rPr>
          <w:i/>
          <w:iCs/>
        </w:rPr>
        <w:t>Forest</w:t>
      </w:r>
      <w:proofErr w:type="spellEnd"/>
      <w:r w:rsidRPr="008C48C9">
        <w:rPr>
          <w:i/>
          <w:iCs/>
        </w:rPr>
        <w:t xml:space="preserve"> </w:t>
      </w:r>
      <w:proofErr w:type="spellStart"/>
      <w:r w:rsidRPr="008C48C9">
        <w:rPr>
          <w:i/>
          <w:iCs/>
        </w:rPr>
        <w:t>Stewardship</w:t>
      </w:r>
      <w:proofErr w:type="spellEnd"/>
      <w:r w:rsidRPr="008C48C9">
        <w:rPr>
          <w:i/>
          <w:iCs/>
        </w:rPr>
        <w:t xml:space="preserve"> </w:t>
      </w:r>
      <w:proofErr w:type="spellStart"/>
      <w:r w:rsidRPr="008C48C9">
        <w:rPr>
          <w:i/>
          <w:iCs/>
        </w:rPr>
        <w:t>Council</w:t>
      </w:r>
      <w:proofErr w:type="spellEnd"/>
      <w:r w:rsidRPr="008C48C9">
        <w:t xml:space="preserve">) oraz PEFC </w:t>
      </w:r>
      <w:proofErr w:type="spellStart"/>
      <w:r w:rsidRPr="008C48C9">
        <w:t>Council</w:t>
      </w:r>
      <w:proofErr w:type="spellEnd"/>
      <w:r w:rsidRPr="008C48C9">
        <w:t xml:space="preserve"> (</w:t>
      </w:r>
      <w:proofErr w:type="spellStart"/>
      <w:r w:rsidRPr="008C48C9">
        <w:rPr>
          <w:i/>
          <w:iCs/>
        </w:rPr>
        <w:t>Programme</w:t>
      </w:r>
      <w:proofErr w:type="spellEnd"/>
      <w:r w:rsidRPr="008C48C9">
        <w:rPr>
          <w:i/>
          <w:iCs/>
        </w:rPr>
        <w:t xml:space="preserve"> for the </w:t>
      </w:r>
      <w:proofErr w:type="spellStart"/>
      <w:r w:rsidRPr="008C48C9">
        <w:rPr>
          <w:i/>
          <w:iCs/>
        </w:rPr>
        <w:t>Endorsement</w:t>
      </w:r>
      <w:proofErr w:type="spellEnd"/>
      <w:r w:rsidRPr="008C48C9">
        <w:rPr>
          <w:i/>
          <w:iCs/>
        </w:rPr>
        <w:t xml:space="preserve"> of </w:t>
      </w:r>
      <w:proofErr w:type="spellStart"/>
      <w:r w:rsidRPr="008C48C9">
        <w:rPr>
          <w:i/>
          <w:iCs/>
        </w:rPr>
        <w:t>Forest</w:t>
      </w:r>
      <w:proofErr w:type="spellEnd"/>
      <w:r w:rsidRPr="008C48C9">
        <w:rPr>
          <w:i/>
          <w:iCs/>
        </w:rPr>
        <w:t xml:space="preserve"> </w:t>
      </w:r>
      <w:proofErr w:type="spellStart"/>
      <w:r w:rsidRPr="008C48C9">
        <w:rPr>
          <w:i/>
          <w:iCs/>
        </w:rPr>
        <w:t>Certification</w:t>
      </w:r>
      <w:proofErr w:type="spellEnd"/>
      <w:r w:rsidRPr="008C48C9">
        <w:rPr>
          <w:i/>
          <w:iCs/>
        </w:rPr>
        <w:t xml:space="preserve"> </w:t>
      </w:r>
      <w:proofErr w:type="spellStart"/>
      <w:r w:rsidRPr="008C48C9">
        <w:rPr>
          <w:i/>
          <w:iCs/>
        </w:rPr>
        <w:t>Schemes</w:t>
      </w:r>
      <w:proofErr w:type="spellEnd"/>
      <w:r w:rsidRPr="008C48C9">
        <w:t xml:space="preserve">) w zakresie certyfikacji w trakcie realizacji Przedmiotu Umowy. </w:t>
      </w:r>
    </w:p>
    <w:p w14:paraId="40E4ED4C" w14:textId="77777777" w:rsidR="004A4973" w:rsidRPr="008C48C9" w:rsidRDefault="004A4973" w:rsidP="00EE7AE6">
      <w:pPr>
        <w:pStyle w:val="1Punkt"/>
      </w:pPr>
      <w:r w:rsidRPr="008C48C9">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8C48C9" w:rsidRDefault="00F412E1" w:rsidP="00EE7AE6">
      <w:pPr>
        <w:pStyle w:val="1Punkt"/>
      </w:pPr>
      <w:bookmarkStart w:id="2" w:name="_Hlk142052989"/>
      <w:r w:rsidRPr="008C48C9">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2"/>
    <w:p w14:paraId="07FBF295" w14:textId="77777777" w:rsidR="004A4973" w:rsidRPr="008C48C9" w:rsidRDefault="004A4973" w:rsidP="008C48C9"/>
    <w:p w14:paraId="27C2A763" w14:textId="6DF2FDE9" w:rsidR="004A4973" w:rsidRPr="008C48C9" w:rsidRDefault="004A4973" w:rsidP="0006230A">
      <w:pPr>
        <w:pStyle w:val="Nagwek1"/>
      </w:pPr>
      <w:r w:rsidRPr="008C48C9">
        <w:t>§</w:t>
      </w:r>
      <w:r w:rsidR="000E09C3">
        <w:t xml:space="preserve"> </w:t>
      </w:r>
      <w:r w:rsidRPr="008C48C9">
        <w:t>2</w:t>
      </w:r>
      <w:r w:rsidR="00920679">
        <w:t xml:space="preserve"> [</w:t>
      </w:r>
      <w:r w:rsidRPr="008C48C9">
        <w:t>Opcja</w:t>
      </w:r>
      <w:r w:rsidR="00920679">
        <w:t>]</w:t>
      </w:r>
    </w:p>
    <w:p w14:paraId="151C49F4" w14:textId="6212E855" w:rsidR="004A4973" w:rsidRPr="008C48C9" w:rsidRDefault="00AA728F" w:rsidP="00EE7AE6">
      <w:pPr>
        <w:pStyle w:val="1Punkt"/>
        <w:numPr>
          <w:ilvl w:val="0"/>
          <w:numId w:val="40"/>
        </w:numPr>
        <w:ind w:left="567" w:hanging="567"/>
      </w:pPr>
      <w:r w:rsidRPr="008C48C9">
        <w:t xml:space="preserve">W ramach realizacji </w:t>
      </w:r>
      <w:r w:rsidR="004A4973" w:rsidRPr="008C48C9">
        <w:t xml:space="preserve">Przedmiotu </w:t>
      </w:r>
      <w:r w:rsidRPr="008C48C9">
        <w:t xml:space="preserve">Umowy Zamawiający jest uprawniony zlecić Wykonawcy dodatkowy zakres rzeczowy w stosunku </w:t>
      </w:r>
      <w:r w:rsidR="00FB4710" w:rsidRPr="008C48C9">
        <w:t xml:space="preserve">do </w:t>
      </w:r>
      <w:r w:rsidRPr="008C48C9">
        <w:t>każdej z pozycji kosztorysu ofertowego stanowiącego część Oferty</w:t>
      </w:r>
      <w:r w:rsidR="004E6E23" w:rsidRPr="008C48C9">
        <w:t xml:space="preserve"> </w:t>
      </w:r>
      <w:r w:rsidRPr="008C48C9">
        <w:t xml:space="preserve">(„Opcja”). </w:t>
      </w:r>
    </w:p>
    <w:p w14:paraId="0117557F" w14:textId="4ECF3F65" w:rsidR="00AA728F" w:rsidRPr="008C48C9" w:rsidRDefault="0037711E" w:rsidP="00EE7AE6">
      <w:pPr>
        <w:pStyle w:val="1Punkt"/>
      </w:pPr>
      <w:r w:rsidRPr="008C48C9">
        <w:t xml:space="preserve">Wykonawca nie może odmówić zrealizowania prac objętych przedmiotem Opcji, co nie uchybia jego uprawnieniom, o których mowa w § </w:t>
      </w:r>
      <w:r w:rsidR="004A4973" w:rsidRPr="008C48C9">
        <w:t>3</w:t>
      </w:r>
      <w:r w:rsidRPr="008C48C9">
        <w:t xml:space="preserve"> ust. 1</w:t>
      </w:r>
      <w:r w:rsidR="00D22594" w:rsidRPr="008C48C9">
        <w:t>3</w:t>
      </w:r>
      <w:r w:rsidRPr="008C48C9">
        <w:t xml:space="preserve">. </w:t>
      </w:r>
    </w:p>
    <w:p w14:paraId="212A6BDE" w14:textId="7FBFD5F0" w:rsidR="004A4973" w:rsidRPr="008C48C9" w:rsidRDefault="00AA728F" w:rsidP="00EE7AE6">
      <w:pPr>
        <w:pStyle w:val="1Punkt"/>
      </w:pPr>
      <w:r w:rsidRPr="008C48C9">
        <w:t xml:space="preserve">Zamawiający nie jest zobowiązany do zlecenia prac objętych przedmiotem Opcji, a Wykonawcy nie służy roszczenie o ich zlecenie.  </w:t>
      </w:r>
    </w:p>
    <w:p w14:paraId="4ACBF153" w14:textId="77777777" w:rsidR="0006230A" w:rsidRDefault="00AA728F" w:rsidP="00EE7AE6">
      <w:pPr>
        <w:pStyle w:val="1Punkt"/>
      </w:pPr>
      <w:r w:rsidRPr="008C48C9">
        <w:t xml:space="preserve">Skorzystanie z Opcji może nastąpić przez cały okres realizacji Przedmiotu Umowy, o którym mowa w § </w:t>
      </w:r>
      <w:r w:rsidR="008856FA" w:rsidRPr="008C48C9">
        <w:t>4</w:t>
      </w:r>
      <w:r w:rsidRPr="008C48C9">
        <w:t xml:space="preserve"> ust. 1. Zamawiający przewiduje możliwość skorzystania z Opcji w przypadku:</w:t>
      </w:r>
      <w:bookmarkStart w:id="3" w:name="_Hlk107905762"/>
    </w:p>
    <w:p w14:paraId="2FD3D199" w14:textId="5729F6EE" w:rsidR="0086549C" w:rsidRPr="008C48C9" w:rsidRDefault="0086549C" w:rsidP="00EE7AE6">
      <w:pPr>
        <w:pStyle w:val="1Punkt0"/>
        <w:ind w:left="1134" w:hanging="567"/>
      </w:pPr>
      <w:r w:rsidRPr="008C48C9">
        <w:t xml:space="preserve">wystąpienia </w:t>
      </w:r>
      <w:r w:rsidR="002A621C" w:rsidRPr="008C48C9">
        <w:t>konieczności</w:t>
      </w:r>
      <w:r w:rsidRPr="008C48C9">
        <w:t xml:space="preserve"> zwiększenia zakresu rzeczowego usług stanowiących przedmiot zamówienia w następstwie przyczyn przyrodniczych, klimatycznych, atmosferycznych </w:t>
      </w:r>
      <w:bookmarkStart w:id="4" w:name="_Hlk142036803"/>
      <w:r w:rsidRPr="008C48C9">
        <w:t xml:space="preserve">bądź związanych z </w:t>
      </w:r>
      <w:r w:rsidR="002A621C" w:rsidRPr="008C48C9">
        <w:t xml:space="preserve">prawidłowym </w:t>
      </w:r>
      <w:r w:rsidRPr="008C48C9">
        <w:t>prowadzeniem gospodarki leśnej</w:t>
      </w:r>
      <w:bookmarkEnd w:id="4"/>
      <w:r w:rsidRPr="008C48C9">
        <w:t xml:space="preserve">, </w:t>
      </w:r>
      <w:bookmarkEnd w:id="3"/>
    </w:p>
    <w:p w14:paraId="1AA414F1" w14:textId="77777777" w:rsidR="0086549C" w:rsidRPr="008C48C9" w:rsidRDefault="0086549C" w:rsidP="00EE7AE6">
      <w:pPr>
        <w:pStyle w:val="1Punkt0"/>
        <w:ind w:left="1134" w:hanging="567"/>
      </w:pPr>
      <w:r w:rsidRPr="008C48C9">
        <w:lastRenderedPageBreak/>
        <w:t xml:space="preserve">2) </w:t>
      </w:r>
      <w:r w:rsidRPr="008C48C9">
        <w:tab/>
        <w:t xml:space="preserve">zmian na rynku sprzedaży drewna lub powierzenia Zamawiającemu nowych zadań gospodarczych lub publicznych, </w:t>
      </w:r>
    </w:p>
    <w:p w14:paraId="08D6BD68" w14:textId="68B5F60C" w:rsidR="00AA728F" w:rsidRPr="008C48C9" w:rsidRDefault="00AF625D" w:rsidP="00EE7AE6">
      <w:pPr>
        <w:pStyle w:val="1Punkt0"/>
        <w:ind w:left="1134" w:hanging="567"/>
      </w:pPr>
      <w:r w:rsidRPr="008C48C9">
        <w:t>3</w:t>
      </w:r>
      <w:r w:rsidR="0086549C" w:rsidRPr="008C48C9">
        <w:t xml:space="preserve">) </w:t>
      </w:r>
      <w:r w:rsidR="0086549C" w:rsidRPr="008C48C9">
        <w:tab/>
        <w:t xml:space="preserve">powierzania Wykonawcy prac stanowiących wykonawstwo zastępcze w stosunku do prac realizowanych przez innego wykonawcę </w:t>
      </w:r>
      <w:r w:rsidR="00F50C07" w:rsidRPr="008C48C9">
        <w:t>(</w:t>
      </w:r>
      <w:r w:rsidR="0086549C" w:rsidRPr="008C48C9">
        <w:t>na Obszarze Realizacji Pakietu</w:t>
      </w:r>
      <w:r w:rsidR="00F50C07" w:rsidRPr="008C48C9">
        <w:t>).</w:t>
      </w:r>
    </w:p>
    <w:p w14:paraId="6E2BD7C7" w14:textId="27AD173B" w:rsidR="00AF625D" w:rsidRPr="008C48C9" w:rsidRDefault="00AA728F" w:rsidP="00EE7AE6">
      <w:pPr>
        <w:pStyle w:val="1Punkt"/>
      </w:pPr>
      <w:r w:rsidRPr="008C48C9">
        <w:t>Przedmiotem Opcji będą</w:t>
      </w:r>
      <w:r w:rsidR="00AF625D" w:rsidRPr="008C48C9">
        <w:t xml:space="preserve"> </w:t>
      </w:r>
      <w:r w:rsidRPr="008C48C9">
        <w:t>takie same (analogiczne</w:t>
      </w:r>
      <w:r w:rsidR="001D6011" w:rsidRPr="008C48C9">
        <w:t>)</w:t>
      </w:r>
      <w:r w:rsidRPr="008C48C9">
        <w:t xml:space="preserve"> prace, jak opisane w SWZ i wycenione przez Wykonawcę w którejkolwiek z pozycji kosztorysu ofertowego stanowiącego część Oferty. </w:t>
      </w:r>
    </w:p>
    <w:p w14:paraId="312CFCC0" w14:textId="4D8B2589" w:rsidR="00AA728F" w:rsidRPr="008C48C9" w:rsidRDefault="00AA728F" w:rsidP="00EE7AE6">
      <w:pPr>
        <w:pStyle w:val="1Punkt"/>
      </w:pPr>
      <w:r w:rsidRPr="008C48C9">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8C48C9" w:rsidRDefault="00AA728F" w:rsidP="00EE7AE6">
      <w:pPr>
        <w:pStyle w:val="1Punkt"/>
      </w:pPr>
      <w:r w:rsidRPr="008C48C9">
        <w:t xml:space="preserve">Prace będące przedmiotem Opcji mogą zostać zlecone </w:t>
      </w:r>
      <w:bookmarkStart w:id="5" w:name="_Hlk137758273"/>
      <w:r w:rsidRPr="008C48C9">
        <w:t>w ilości, któr</w:t>
      </w:r>
      <w:r w:rsidR="00AF625D" w:rsidRPr="008C48C9">
        <w:t xml:space="preserve">ej łączna </w:t>
      </w:r>
      <w:bookmarkEnd w:id="5"/>
      <w:r w:rsidR="00AF625D" w:rsidRPr="008C48C9">
        <w:t xml:space="preserve">wartość nie będzie </w:t>
      </w:r>
      <w:r w:rsidRPr="008C48C9">
        <w:t xml:space="preserve">przekraczała </w:t>
      </w:r>
      <w:r w:rsidR="00330DFA" w:rsidRPr="008C48C9">
        <w:t>3</w:t>
      </w:r>
      <w:r w:rsidRPr="008C48C9">
        <w:t xml:space="preserve">0 % </w:t>
      </w:r>
      <w:r w:rsidR="0089605D" w:rsidRPr="008C48C9">
        <w:t>Wynagrodzenia z dnia zawarcia Umowy</w:t>
      </w:r>
      <w:r w:rsidRPr="008C48C9">
        <w:t>. Podstawą określenia wartości prac zleconych w ramach Opcji (w celu określenia jej zakresu) będą ceny jednostkowe poszczególnych prac zawarte w kosztorysie ofertowym stanowiącym część Oferty</w:t>
      </w:r>
      <w:r w:rsidR="00B7365E" w:rsidRPr="008C48C9">
        <w:t xml:space="preserve"> („Ceny Jednostkowe”)</w:t>
      </w:r>
      <w:r w:rsidRPr="008C48C9">
        <w:t xml:space="preserve">. </w:t>
      </w:r>
    </w:p>
    <w:p w14:paraId="29318F14" w14:textId="2C4C7126" w:rsidR="004A4973" w:rsidRPr="008C48C9" w:rsidRDefault="00AA728F" w:rsidP="00EE7AE6">
      <w:pPr>
        <w:pStyle w:val="1Punkt"/>
      </w:pPr>
      <w:r w:rsidRPr="008C48C9">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8C48C9">
        <w:t xml:space="preserve">. </w:t>
      </w:r>
    </w:p>
    <w:p w14:paraId="7F10B6F5" w14:textId="77777777" w:rsidR="0013110C" w:rsidRPr="008C48C9" w:rsidRDefault="0013110C" w:rsidP="008C48C9"/>
    <w:p w14:paraId="3F47C1BA" w14:textId="014853CC" w:rsidR="0013110C" w:rsidRPr="008C48C9" w:rsidRDefault="0013110C" w:rsidP="00AC2276">
      <w:pPr>
        <w:pStyle w:val="Nagwek1"/>
      </w:pPr>
      <w:r w:rsidRPr="008C48C9">
        <w:t>§</w:t>
      </w:r>
      <w:r w:rsidR="000E09C3">
        <w:t xml:space="preserve"> </w:t>
      </w:r>
      <w:r w:rsidR="0074702A">
        <w:t>3</w:t>
      </w:r>
      <w:r w:rsidR="00AC2276">
        <w:t xml:space="preserve"> [</w:t>
      </w:r>
      <w:r w:rsidRPr="008C48C9">
        <w:t>Okres realizacji Przedmiotu Umowy</w:t>
      </w:r>
      <w:r w:rsidR="00AC2276">
        <w:t>]</w:t>
      </w:r>
    </w:p>
    <w:p w14:paraId="3DBEE518" w14:textId="2E63D999" w:rsidR="0074702A" w:rsidRDefault="0074702A" w:rsidP="0074702A">
      <w:pPr>
        <w:pStyle w:val="1Punkt"/>
        <w:numPr>
          <w:ilvl w:val="0"/>
          <w:numId w:val="49"/>
        </w:numPr>
        <w:ind w:left="567" w:hanging="567"/>
      </w:pPr>
      <w:r>
        <w:t xml:space="preserve">Umowa zostaje zawarta na czas określony </w:t>
      </w:r>
      <w:r w:rsidRPr="0074702A">
        <w:t>od 01.01.2024r. do 31.12.2024 r.</w:t>
      </w:r>
    </w:p>
    <w:p w14:paraId="10B9AF5F" w14:textId="77777777" w:rsidR="00E87F11" w:rsidRDefault="003F6950" w:rsidP="00E87F11">
      <w:pPr>
        <w:pStyle w:val="1Punkt"/>
        <w:numPr>
          <w:ilvl w:val="0"/>
          <w:numId w:val="49"/>
        </w:numPr>
        <w:ind w:left="567" w:hanging="567"/>
      </w:pPr>
      <w:r>
        <w:t>D</w:t>
      </w:r>
      <w:r w:rsidRPr="003F6950">
        <w:t xml:space="preserve">yżur dyspozytorów punktów alarmowo-dyspozycyjnych </w:t>
      </w:r>
      <w:r>
        <w:t xml:space="preserve">odbywać się będzie </w:t>
      </w:r>
      <w:r w:rsidRPr="003F6950">
        <w:t xml:space="preserve">przez 7 dni w tygodniu; w godzinach zgodnych z dyspozycjami </w:t>
      </w:r>
      <w:r w:rsidRPr="003F6950">
        <w:t>zamawiającego</w:t>
      </w:r>
      <w:r w:rsidRPr="003F6950">
        <w:t xml:space="preserve"> od miesiąca marca do października – od rozpoczęcia do zakończenia akcji bezpośredniej z </w:t>
      </w:r>
      <w:r w:rsidRPr="003F6950">
        <w:t>włączeniami</w:t>
      </w:r>
      <w:r w:rsidRPr="003F6950">
        <w:t xml:space="preserve"> spowodowanymi odwołaniem dyżurów.</w:t>
      </w:r>
      <w:r>
        <w:t xml:space="preserve"> </w:t>
      </w:r>
      <w:bookmarkStart w:id="6" w:name="_Hlk149806087"/>
      <w:r>
        <w:t xml:space="preserve">W szczególnie uzasadnionych przypadkach spowodowanych warunkami atmosferycznymi oraz stanem lasu dyżury będą mogły odbywać się również w miesiącach luty oraz listopad. </w:t>
      </w:r>
      <w:bookmarkEnd w:id="6"/>
    </w:p>
    <w:p w14:paraId="4CF6B0CA" w14:textId="04FF4716" w:rsidR="003F6950" w:rsidRPr="008C48C9" w:rsidRDefault="00E87F11" w:rsidP="00E87F11">
      <w:pPr>
        <w:pStyle w:val="1Punkt"/>
        <w:numPr>
          <w:ilvl w:val="0"/>
          <w:numId w:val="49"/>
        </w:numPr>
        <w:ind w:left="567" w:hanging="567"/>
      </w:pPr>
      <w:r>
        <w:t>O</w:t>
      </w:r>
      <w:r w:rsidRPr="00E87F11">
        <w:t xml:space="preserve">bserwację obszarów leśnych (bez względu na formę własności) z dostrzegalni przeciwpożarowych oraz niezwłoczne informowanie o wykrytych zagrożeniach (zgodnie z otrzymaną instrukcją) w okresie prowadzenia przez Zamawiającego akcji bezpośredniej w ochronie przeciwpożarowej lasu (wg ustaleń określonych przez Zamawiającego, zasadniczo w okresie od 1 marca do 31 </w:t>
      </w:r>
      <w:r w:rsidRPr="00E87F11">
        <w:t>października</w:t>
      </w:r>
      <w:r w:rsidRPr="00E87F11">
        <w:t xml:space="preserve"> przez 7 dni w tygodniu), potrzebę oraz zakres godzinowy prowadzenia obserwacji w danym dniu ustala i przekazuje Punkt Alarmowo-Dyspozycyjny Nadleśnictwa (obserwacja z dostrzegalni zasadniczo prowadzona jest od godz. 9.00 do zachodu słońca z </w:t>
      </w:r>
      <w:r w:rsidRPr="00E87F11">
        <w:t>włączeniami</w:t>
      </w:r>
      <w:r w:rsidRPr="00E87F11">
        <w:t xml:space="preserve"> spowodowanymi odwołaniem dyżurów)</w:t>
      </w:r>
      <w:r>
        <w:t xml:space="preserve">. </w:t>
      </w:r>
      <w:r w:rsidRPr="00E87F11">
        <w:t xml:space="preserve">W szczególnie uzasadnionych przypadkach spowodowanych </w:t>
      </w:r>
      <w:r w:rsidRPr="00E87F11">
        <w:lastRenderedPageBreak/>
        <w:t>warunkami atmosferycznymi oraz stanem lasu dyżury będą mogły odbywać się również w miesiącach luty oraz listopad.</w:t>
      </w:r>
    </w:p>
    <w:p w14:paraId="31D3463C" w14:textId="77777777" w:rsidR="0013110C" w:rsidRPr="008C48C9" w:rsidRDefault="0013110C" w:rsidP="008C48C9"/>
    <w:p w14:paraId="113A26C5" w14:textId="2BA53AA6" w:rsidR="0013110C" w:rsidRPr="008C48C9" w:rsidRDefault="0013110C" w:rsidP="00AC2276">
      <w:pPr>
        <w:pStyle w:val="Nagwek1"/>
      </w:pPr>
      <w:r w:rsidRPr="008C48C9">
        <w:t>§</w:t>
      </w:r>
      <w:r w:rsidR="000E09C3">
        <w:t xml:space="preserve"> </w:t>
      </w:r>
      <w:r w:rsidR="00E87F11">
        <w:t>4</w:t>
      </w:r>
      <w:r w:rsidR="00AC2276">
        <w:t xml:space="preserve"> [</w:t>
      </w:r>
      <w:r w:rsidRPr="008C48C9">
        <w:t>Obowiązki Zamawiającego</w:t>
      </w:r>
      <w:r w:rsidR="00AC2276">
        <w:t>]</w:t>
      </w:r>
    </w:p>
    <w:p w14:paraId="7EEE052A" w14:textId="1F96589C" w:rsidR="0013110C" w:rsidRPr="008C48C9" w:rsidRDefault="0013110C" w:rsidP="00AC2276">
      <w:r w:rsidRPr="008C48C9">
        <w:t xml:space="preserve">W </w:t>
      </w:r>
      <w:r w:rsidR="00827034" w:rsidRPr="008C48C9">
        <w:t>trakcie</w:t>
      </w:r>
      <w:r w:rsidRPr="008C48C9">
        <w:t xml:space="preserve"> </w:t>
      </w:r>
      <w:r w:rsidR="00827034" w:rsidRPr="008C48C9">
        <w:t xml:space="preserve">realizacji </w:t>
      </w:r>
      <w:r w:rsidRPr="008C48C9">
        <w:t>Umowy Zamawiający zobowiązany jest:</w:t>
      </w:r>
    </w:p>
    <w:p w14:paraId="0C4925E8" w14:textId="540B1992" w:rsidR="0013110C" w:rsidRPr="00AC2276" w:rsidRDefault="0013110C" w:rsidP="00EE7AE6">
      <w:pPr>
        <w:pStyle w:val="1Punkt0"/>
        <w:numPr>
          <w:ilvl w:val="0"/>
          <w:numId w:val="50"/>
        </w:numPr>
        <w:ind w:left="567" w:hanging="567"/>
        <w:rPr>
          <w:color w:val="000000"/>
        </w:rPr>
      </w:pPr>
      <w:r w:rsidRPr="00AC2276">
        <w:t>współpracować z Wykonawcą w celu sprawnego i rzetelnego wykonania Przedmiotu Umowy;</w:t>
      </w:r>
    </w:p>
    <w:p w14:paraId="6D3FDC51" w14:textId="65D226AC" w:rsidR="0013110C" w:rsidRPr="00AC2276" w:rsidRDefault="0013110C" w:rsidP="00EE7AE6">
      <w:pPr>
        <w:pStyle w:val="1Punkt0"/>
        <w:ind w:left="567" w:hanging="567"/>
        <w:rPr>
          <w:color w:val="000000"/>
        </w:rPr>
      </w:pPr>
      <w:r w:rsidRPr="00AC2276">
        <w:t>informować Wykonawcę o istotnych sprawach mogących mieć wpływ na realizację Przedmiotu Umowy, w tym w szczególności o planowanym zmniejszeniu zakresu prac objętych Zleceniami;</w:t>
      </w:r>
    </w:p>
    <w:p w14:paraId="45F4019E" w14:textId="77777777" w:rsidR="0013110C" w:rsidRPr="00AC2276" w:rsidRDefault="0013110C" w:rsidP="00EE7AE6">
      <w:pPr>
        <w:pStyle w:val="1Punkt0"/>
        <w:ind w:left="567" w:hanging="567"/>
      </w:pPr>
      <w:r w:rsidRPr="00AC2276">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 Umowy;</w:t>
      </w:r>
    </w:p>
    <w:p w14:paraId="3CEEDD58" w14:textId="77777777" w:rsidR="0013110C" w:rsidRPr="00AC2276" w:rsidRDefault="0013110C" w:rsidP="00EE7AE6">
      <w:pPr>
        <w:pStyle w:val="1Punkt0"/>
        <w:ind w:left="567" w:hanging="567"/>
        <w:rPr>
          <w:color w:val="000000"/>
        </w:rPr>
      </w:pPr>
      <w:r w:rsidRPr="00AC2276">
        <w:t>dokonywać terminowo odbiorów prac zrealizowanych przez Wykonawcę;</w:t>
      </w:r>
    </w:p>
    <w:p w14:paraId="09E7B0F5" w14:textId="0CA3FD9F" w:rsidR="008330A5" w:rsidRPr="00E87F11" w:rsidRDefault="0013110C" w:rsidP="008C48C9">
      <w:pPr>
        <w:pStyle w:val="1Punkt0"/>
        <w:ind w:left="567" w:hanging="567"/>
        <w:rPr>
          <w:color w:val="000000"/>
        </w:rPr>
      </w:pPr>
      <w:r w:rsidRPr="00AC2276">
        <w:t>dokonywać zapłaty należnego Wykonawcy wynagrodzenia, w terminach i na warunkach określonych w Umowie</w:t>
      </w:r>
      <w:r w:rsidR="00040187" w:rsidRPr="00AC2276">
        <w:t>.</w:t>
      </w:r>
    </w:p>
    <w:p w14:paraId="25D59B7D" w14:textId="77777777" w:rsidR="00E87F11" w:rsidRPr="00E87F11" w:rsidRDefault="00E87F11" w:rsidP="00E87F11">
      <w:pPr>
        <w:pStyle w:val="1Punkt0"/>
        <w:numPr>
          <w:ilvl w:val="0"/>
          <w:numId w:val="0"/>
        </w:numPr>
        <w:ind w:left="567"/>
        <w:rPr>
          <w:color w:val="000000"/>
        </w:rPr>
      </w:pPr>
    </w:p>
    <w:p w14:paraId="74018622" w14:textId="14B95E1A" w:rsidR="0013110C" w:rsidRPr="00AC2276" w:rsidRDefault="0013110C" w:rsidP="00AC2276">
      <w:pPr>
        <w:pStyle w:val="Nagwek1"/>
      </w:pPr>
      <w:r w:rsidRPr="00AC2276">
        <w:t>§</w:t>
      </w:r>
      <w:r w:rsidR="000E09C3">
        <w:t xml:space="preserve"> </w:t>
      </w:r>
      <w:r w:rsidR="00E87F11">
        <w:t>5</w:t>
      </w:r>
      <w:r w:rsidR="00AC2276" w:rsidRPr="00AC2276">
        <w:t xml:space="preserve"> [</w:t>
      </w:r>
      <w:r w:rsidRPr="00AC2276">
        <w:t>Obowiązki Wykonawcy – postanowienia ogólne</w:t>
      </w:r>
      <w:r w:rsidR="00AC2276" w:rsidRPr="00AC2276">
        <w:t>]</w:t>
      </w:r>
    </w:p>
    <w:p w14:paraId="7983C98C" w14:textId="2E70EF16" w:rsidR="0013110C" w:rsidRPr="008C48C9" w:rsidRDefault="0013110C" w:rsidP="00EE7AE6">
      <w:pPr>
        <w:pStyle w:val="1Punkt"/>
        <w:numPr>
          <w:ilvl w:val="0"/>
          <w:numId w:val="51"/>
        </w:numPr>
        <w:ind w:left="567" w:hanging="567"/>
      </w:pPr>
      <w:r w:rsidRPr="008C48C9">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8C48C9">
        <w:t>SWZ</w:t>
      </w:r>
      <w:r w:rsidRPr="008C48C9">
        <w:t xml:space="preserve">. </w:t>
      </w:r>
    </w:p>
    <w:p w14:paraId="4FD80229" w14:textId="77777777" w:rsidR="0013110C" w:rsidRPr="008C48C9" w:rsidRDefault="0013110C" w:rsidP="00EE7AE6">
      <w:pPr>
        <w:pStyle w:val="1Punkt"/>
      </w:pPr>
      <w:r w:rsidRPr="008C48C9">
        <w:t>Wykonawca ponosi wszelkie ryzyko i odpowiedzialność za szkody związane z realizacją Umowy, a w szczególności za szkody materialne, uszkodzenie ciała lub śmierć.</w:t>
      </w:r>
    </w:p>
    <w:p w14:paraId="2CD7B3F1" w14:textId="77777777" w:rsidR="0013110C" w:rsidRPr="008C48C9" w:rsidRDefault="0013110C" w:rsidP="00EE7AE6">
      <w:pPr>
        <w:pStyle w:val="1Punkt"/>
      </w:pPr>
      <w:r w:rsidRPr="008C48C9">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8C48C9" w:rsidRDefault="0013110C" w:rsidP="00EE7AE6">
      <w:pPr>
        <w:pStyle w:val="1Punkt"/>
      </w:pPr>
      <w:r w:rsidRPr="008C48C9">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8C48C9" w:rsidRDefault="0013110C" w:rsidP="00EE7AE6">
      <w:pPr>
        <w:pStyle w:val="1Punkt"/>
      </w:pPr>
      <w:r w:rsidRPr="008C48C9">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t>
      </w:r>
      <w:r w:rsidRPr="008C48C9">
        <w:lastRenderedPageBreak/>
        <w:t xml:space="preserve">Wykonawcę lub osoby, za które ponosi odpowiedzialność, Wykonawca obowiązany jest doprowadzić do niezwłocznego ich pokrycia. </w:t>
      </w:r>
    </w:p>
    <w:p w14:paraId="7E96AA4B" w14:textId="77777777" w:rsidR="0013110C" w:rsidRPr="008C48C9" w:rsidRDefault="0013110C" w:rsidP="00EE7AE6">
      <w:pPr>
        <w:pStyle w:val="1Punkt"/>
      </w:pPr>
      <w:r w:rsidRPr="008C48C9">
        <w:t xml:space="preserve">Wykonawca poniesie wszelkie koszty realizacji Przedmiotu Umowy, z zastrzeżeniem sytuacji, gdy w Umowie (w tym w SWZ) wyraźnie wskazano odmiennie. </w:t>
      </w:r>
    </w:p>
    <w:p w14:paraId="750FEC90" w14:textId="77777777" w:rsidR="0013110C" w:rsidRPr="008C48C9" w:rsidRDefault="0013110C" w:rsidP="00EE7AE6">
      <w:pPr>
        <w:pStyle w:val="1Punkt"/>
      </w:pPr>
      <w:r w:rsidRPr="008C48C9">
        <w:t xml:space="preserve">Wykonawca zobowiązany jest do niezwłocznego informowania Zamawiającego o wypadkach przy pracy w rozumieniu przepisów prawa pracy zaistniałych w trakcie realizacji Przedmiotu Umowy. </w:t>
      </w:r>
    </w:p>
    <w:p w14:paraId="7EF3511C" w14:textId="1E27B0CB" w:rsidR="0013110C" w:rsidRPr="008C48C9" w:rsidRDefault="0013110C" w:rsidP="00EE7AE6">
      <w:pPr>
        <w:pStyle w:val="1Punkt"/>
      </w:pPr>
      <w:r w:rsidRPr="008C48C9">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4F71385" w14:textId="6250276F" w:rsidR="004A4973" w:rsidRDefault="0013110C" w:rsidP="008C48C9">
      <w:pPr>
        <w:pStyle w:val="1Punkt"/>
      </w:pPr>
      <w:r w:rsidRPr="008C48C9">
        <w:t>Zamawiający jest uprawniony wstrzymać realizację Przedmiotu Umowy</w:t>
      </w:r>
      <w:r w:rsidR="00AB1BD4" w:rsidRPr="008C48C9">
        <w:t>,</w:t>
      </w:r>
      <w:r w:rsidRPr="008C48C9">
        <w:t xml:space="preserve"> jeżeli Wykonawca narusza postanowienia Umowy. Wstrzymanie następuje do czasu ustania okoliczności stanowiących przyczynę wstrzymania.</w:t>
      </w:r>
    </w:p>
    <w:p w14:paraId="4BAB8AC6" w14:textId="77777777" w:rsidR="00E87F11" w:rsidRPr="008C48C9" w:rsidRDefault="00E87F11" w:rsidP="00E87F11">
      <w:pPr>
        <w:pStyle w:val="1Punkt"/>
        <w:numPr>
          <w:ilvl w:val="0"/>
          <w:numId w:val="0"/>
        </w:numPr>
        <w:ind w:left="567"/>
      </w:pPr>
    </w:p>
    <w:p w14:paraId="16622BAC" w14:textId="2F582504" w:rsidR="0013110C" w:rsidRPr="008C48C9" w:rsidRDefault="0013110C" w:rsidP="00250534">
      <w:pPr>
        <w:pStyle w:val="Nagwek1"/>
      </w:pPr>
      <w:r w:rsidRPr="008C48C9">
        <w:t>§</w:t>
      </w:r>
      <w:r w:rsidR="000E09C3">
        <w:t xml:space="preserve"> </w:t>
      </w:r>
      <w:r w:rsidR="00E87F11">
        <w:t>6</w:t>
      </w:r>
      <w:r w:rsidR="00250534">
        <w:t xml:space="preserve"> [</w:t>
      </w:r>
      <w:r w:rsidRPr="008C48C9">
        <w:t>Podwykonawstwo</w:t>
      </w:r>
      <w:r w:rsidR="00250534">
        <w:t>]</w:t>
      </w:r>
    </w:p>
    <w:p w14:paraId="4F322792" w14:textId="77777777" w:rsidR="0013110C" w:rsidRPr="008C48C9" w:rsidRDefault="0013110C" w:rsidP="00EE7AE6">
      <w:pPr>
        <w:pStyle w:val="1Punkt"/>
        <w:numPr>
          <w:ilvl w:val="0"/>
          <w:numId w:val="56"/>
        </w:numPr>
        <w:ind w:left="567" w:hanging="567"/>
        <w:rPr>
          <w:lang w:eastAsia="en-US"/>
        </w:rPr>
      </w:pPr>
      <w:r w:rsidRPr="008C48C9">
        <w:rPr>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04A76733" w:rsidR="0013110C" w:rsidRPr="008C48C9" w:rsidRDefault="0013110C" w:rsidP="00EE7AE6">
      <w:pPr>
        <w:pStyle w:val="1Punkt0"/>
        <w:numPr>
          <w:ilvl w:val="0"/>
          <w:numId w:val="57"/>
        </w:numPr>
        <w:ind w:left="1134" w:hanging="567"/>
        <w:rPr>
          <w:lang w:eastAsia="en-US"/>
        </w:rPr>
      </w:pPr>
      <w:r w:rsidRPr="008C48C9">
        <w:rPr>
          <w:lang w:eastAsia="en-US"/>
        </w:rPr>
        <w:t xml:space="preserve">zdolności technicznej do wykonania planowanego do powierzenia podwykonawcy zakresu rzeczowego, </w:t>
      </w:r>
    </w:p>
    <w:p w14:paraId="6DC46CB3" w14:textId="527D3A49" w:rsidR="0013110C" w:rsidRPr="008C48C9" w:rsidRDefault="0013110C" w:rsidP="00EE7AE6">
      <w:pPr>
        <w:pStyle w:val="1Punkt0"/>
        <w:ind w:left="1134" w:hanging="567"/>
        <w:rPr>
          <w:lang w:eastAsia="en-US"/>
        </w:rPr>
      </w:pPr>
      <w:r w:rsidRPr="008C48C9">
        <w:rPr>
          <w:lang w:eastAsia="en-US"/>
        </w:rPr>
        <w:t>dysponowania personelem umożliwiającym podwykonawcy realizację planowanego do powierzenia zakresu rzeczowego,</w:t>
      </w:r>
    </w:p>
    <w:p w14:paraId="238AFFF2" w14:textId="4F1A6CCA" w:rsidR="0013110C" w:rsidRPr="008C48C9" w:rsidRDefault="0013110C" w:rsidP="00EE7AE6">
      <w:pPr>
        <w:pStyle w:val="1Punkt0"/>
        <w:ind w:left="1134" w:hanging="567"/>
        <w:rPr>
          <w:lang w:eastAsia="en-US"/>
        </w:rPr>
      </w:pPr>
      <w:r w:rsidRPr="008C48C9">
        <w:rPr>
          <w:lang w:eastAsia="en-US"/>
        </w:rPr>
        <w:t>sytuacji finansowej, w jakiej znajduje się podwykonawca,</w:t>
      </w:r>
    </w:p>
    <w:p w14:paraId="2689B691" w14:textId="09304213" w:rsidR="0013110C" w:rsidRPr="008C48C9" w:rsidRDefault="0013110C" w:rsidP="00EE7AE6">
      <w:pPr>
        <w:pStyle w:val="1Punkt0"/>
        <w:ind w:left="1134" w:hanging="567"/>
        <w:rPr>
          <w:rFonts w:eastAsia="Calibri"/>
          <w:lang w:eastAsia="en-US"/>
        </w:rPr>
      </w:pPr>
      <w:r w:rsidRPr="008C48C9">
        <w:t>osób wykonujących czynności wchodzące w skład przedmiotu zamówienia, do których odnosi się Obowiązek Zatrudnienia</w:t>
      </w:r>
      <w:r w:rsidR="0090714D" w:rsidRPr="008C48C9">
        <w:t>, zgodnie</w:t>
      </w:r>
      <w:r w:rsidR="00250534">
        <w:t xml:space="preserve"> </w:t>
      </w:r>
      <w:r w:rsidR="00B00F89" w:rsidRPr="008C48C9">
        <w:t xml:space="preserve">z </w:t>
      </w:r>
      <w:r w:rsidR="0090714D" w:rsidRPr="008C48C9">
        <w:t xml:space="preserve">zasadami udokumentowania Obowiązku Zatrudnienia w sposób określony w § </w:t>
      </w:r>
      <w:r w:rsidR="007201A5" w:rsidRPr="008C48C9">
        <w:t xml:space="preserve">8 </w:t>
      </w:r>
      <w:r w:rsidR="0090714D" w:rsidRPr="008C48C9">
        <w:t>ust. 4</w:t>
      </w:r>
      <w:r w:rsidRPr="008C48C9">
        <w:t>.</w:t>
      </w:r>
    </w:p>
    <w:p w14:paraId="652598EB" w14:textId="17C57650" w:rsidR="00725959" w:rsidRDefault="0013110C" w:rsidP="008C48C9">
      <w:pPr>
        <w:pStyle w:val="1Punkt"/>
        <w:rPr>
          <w:lang w:eastAsia="en-US"/>
        </w:rPr>
      </w:pPr>
      <w:r w:rsidRPr="008C48C9">
        <w:rPr>
          <w:lang w:eastAsia="en-US"/>
        </w:rPr>
        <w:t xml:space="preserve">Jeżeli zmiana albo rezygnacja z podwykonawcy dotyczy podmiotu, na którego zasoby Wykonawca powoływał się, na zasadach określonych w art. 118 </w:t>
      </w:r>
      <w:r w:rsidR="005E703D" w:rsidRPr="008C48C9">
        <w:rPr>
          <w:lang w:eastAsia="en-US"/>
        </w:rPr>
        <w:t xml:space="preserve">ust. 1 </w:t>
      </w:r>
      <w:r w:rsidRPr="008C48C9">
        <w:rPr>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1B4F7F90" w14:textId="77777777" w:rsidR="00E87F11" w:rsidRPr="008C48C9" w:rsidRDefault="00E87F11" w:rsidP="00E87F11">
      <w:pPr>
        <w:pStyle w:val="1Punkt"/>
        <w:numPr>
          <w:ilvl w:val="0"/>
          <w:numId w:val="0"/>
        </w:numPr>
        <w:ind w:left="567"/>
        <w:rPr>
          <w:lang w:eastAsia="en-US"/>
        </w:rPr>
      </w:pPr>
    </w:p>
    <w:p w14:paraId="050B6A54" w14:textId="7347B72B" w:rsidR="0013110C" w:rsidRPr="008C48C9" w:rsidRDefault="0013110C" w:rsidP="002B4DDA">
      <w:pPr>
        <w:pStyle w:val="Nagwek1"/>
      </w:pPr>
      <w:r w:rsidRPr="008C48C9">
        <w:lastRenderedPageBreak/>
        <w:t>§</w:t>
      </w:r>
      <w:r w:rsidR="000E09C3">
        <w:t xml:space="preserve"> </w:t>
      </w:r>
      <w:r w:rsidR="00E87F11">
        <w:t>7</w:t>
      </w:r>
      <w:r w:rsidR="002B4DDA">
        <w:t xml:space="preserve"> [</w:t>
      </w:r>
      <w:r w:rsidRPr="008C48C9">
        <w:t>Wynagrodzenie</w:t>
      </w:r>
      <w:r w:rsidR="002B4DDA">
        <w:t>]</w:t>
      </w:r>
    </w:p>
    <w:p w14:paraId="41D85E7C" w14:textId="57B626AF" w:rsidR="0097787D" w:rsidRPr="008C48C9" w:rsidRDefault="0013110C" w:rsidP="00EE7AE6">
      <w:pPr>
        <w:pStyle w:val="1Punkt"/>
        <w:numPr>
          <w:ilvl w:val="0"/>
          <w:numId w:val="61"/>
        </w:numPr>
        <w:ind w:left="567" w:hanging="567"/>
      </w:pPr>
      <w:bookmarkStart w:id="7" w:name="_Hlk107950825"/>
      <w:r w:rsidRPr="008C48C9">
        <w:t xml:space="preserve">Za wykonanie Przedmiotu Umowy zgodnie z Umową, Wykonawca otrzyma wynagrodzenie ustalone zgodnie z </w:t>
      </w:r>
      <w:r w:rsidR="007A0E5A" w:rsidRPr="008C48C9">
        <w:t xml:space="preserve">§ </w:t>
      </w:r>
      <w:r w:rsidR="00E87F11">
        <w:t>7</w:t>
      </w:r>
      <w:r w:rsidR="007A0E5A" w:rsidRPr="008C48C9">
        <w:t xml:space="preserve"> ust. </w:t>
      </w:r>
      <w:r w:rsidR="00BF6167" w:rsidRPr="008C48C9">
        <w:t>3</w:t>
      </w:r>
      <w:r w:rsidRPr="008C48C9">
        <w:t xml:space="preserve">, wstępnie określone na podstawie Oferty na kwotę </w:t>
      </w:r>
      <w:r w:rsidR="002B4DDA" w:rsidRPr="002B4DDA">
        <w:rPr>
          <w:highlight w:val="yellow"/>
        </w:rPr>
        <w:t>……………..</w:t>
      </w:r>
      <w:r w:rsidRPr="008C48C9">
        <w:t xml:space="preserve"> zł brutto</w:t>
      </w:r>
      <w:r w:rsidR="002334BF" w:rsidRPr="008C48C9">
        <w:t xml:space="preserve"> </w:t>
      </w:r>
      <w:r w:rsidRPr="008C48C9">
        <w:t>(„W</w:t>
      </w:r>
      <w:r w:rsidR="00DC0265" w:rsidRPr="008C48C9">
        <w:t>ynagrodzenie</w:t>
      </w:r>
      <w:r w:rsidRPr="008C48C9">
        <w:t>”)</w:t>
      </w:r>
      <w:r w:rsidR="002B4DDA">
        <w:t xml:space="preserve"> </w:t>
      </w:r>
      <w:proofErr w:type="spellStart"/>
      <w:r w:rsidR="002B4DDA">
        <w:t>tj</w:t>
      </w:r>
      <w:proofErr w:type="spellEnd"/>
      <w:r w:rsidR="002B4DDA">
        <w:t xml:space="preserve"> </w:t>
      </w:r>
      <w:r w:rsidR="002B4DDA" w:rsidRPr="002B4DDA">
        <w:rPr>
          <w:highlight w:val="yellow"/>
        </w:rPr>
        <w:t>………………</w:t>
      </w:r>
      <w:r w:rsidR="002B4DDA">
        <w:t xml:space="preserve"> zł netto, (wartość podatku VAT </w:t>
      </w:r>
      <w:r w:rsidR="002B4DDA" w:rsidRPr="002B4DDA">
        <w:rPr>
          <w:highlight w:val="yellow"/>
        </w:rPr>
        <w:t>…………..</w:t>
      </w:r>
      <w:r w:rsidR="002B4DDA">
        <w:t xml:space="preserve"> zł)</w:t>
      </w:r>
      <w:r w:rsidRPr="008C48C9">
        <w:t xml:space="preserve">. </w:t>
      </w:r>
      <w:r w:rsidR="00DC0265" w:rsidRPr="008C48C9">
        <w:t>Suma kwoty Wynagrodzenia oraz maksymalnej wartości Opcji stanowi wartość Umowy („Wartość Przedmiotu Umowy”)</w:t>
      </w:r>
      <w:r w:rsidR="00AA521F" w:rsidRPr="008C48C9">
        <w:t>.</w:t>
      </w:r>
      <w:bookmarkStart w:id="8" w:name="_Hlk143198647"/>
      <w:r w:rsidR="006D7D8C" w:rsidRPr="008C48C9">
        <w:t xml:space="preserve"> </w:t>
      </w:r>
      <w:r w:rsidR="0097787D" w:rsidRPr="008C48C9">
        <w:t>Maksymalna wartość Opcji wynikająca z postanowień zawartych w §</w:t>
      </w:r>
      <w:r w:rsidR="004605EC" w:rsidRPr="008C48C9">
        <w:t xml:space="preserve"> </w:t>
      </w:r>
      <w:r w:rsidR="0097787D" w:rsidRPr="008C48C9">
        <w:t>2</w:t>
      </w:r>
      <w:r w:rsidR="004605EC" w:rsidRPr="008C48C9">
        <w:t xml:space="preserve"> ust. 7 wynosi </w:t>
      </w:r>
      <w:r w:rsidR="002B4DDA" w:rsidRPr="002B4DDA">
        <w:rPr>
          <w:highlight w:val="yellow"/>
        </w:rPr>
        <w:t>………………..</w:t>
      </w:r>
      <w:r w:rsidR="002B4DDA">
        <w:t xml:space="preserve"> </w:t>
      </w:r>
      <w:r w:rsidR="004605EC" w:rsidRPr="008C48C9">
        <w:t>zł brutto.</w:t>
      </w:r>
    </w:p>
    <w:bookmarkEnd w:id="8"/>
    <w:p w14:paraId="2B069CC0" w14:textId="62A620BF" w:rsidR="0013110C" w:rsidRPr="008C48C9" w:rsidRDefault="00AA521F" w:rsidP="00EE7AE6">
      <w:pPr>
        <w:pStyle w:val="1Punkt"/>
        <w:numPr>
          <w:ilvl w:val="0"/>
          <w:numId w:val="61"/>
        </w:numPr>
        <w:ind w:left="567" w:hanging="567"/>
      </w:pPr>
      <w:r w:rsidRPr="008C48C9">
        <w:t xml:space="preserve">Kwota </w:t>
      </w:r>
      <w:r w:rsidR="00DC0265" w:rsidRPr="008C48C9">
        <w:t>Wynagrodzeni</w:t>
      </w:r>
      <w:r w:rsidRPr="008C48C9">
        <w:t>a</w:t>
      </w:r>
      <w:r w:rsidR="00DC0265" w:rsidRPr="008C48C9">
        <w:t xml:space="preserve"> </w:t>
      </w:r>
      <w:r w:rsidR="0013110C" w:rsidRPr="008C48C9">
        <w:t xml:space="preserve">nie obejmuje </w:t>
      </w:r>
      <w:r w:rsidR="0065417C" w:rsidRPr="008C48C9">
        <w:t xml:space="preserve">wartości </w:t>
      </w:r>
      <w:r w:rsidR="0013110C" w:rsidRPr="008C48C9">
        <w:t>prac wykonywanych w ramach Opcji</w:t>
      </w:r>
      <w:r w:rsidR="00733398" w:rsidRPr="008C48C9">
        <w:t xml:space="preserve"> oraz </w:t>
      </w:r>
      <w:r w:rsidR="00F617A4" w:rsidRPr="008C48C9">
        <w:t xml:space="preserve">ew. </w:t>
      </w:r>
      <w:r w:rsidRPr="008C48C9">
        <w:t xml:space="preserve">wzrostu </w:t>
      </w:r>
      <w:r w:rsidR="00F617A4" w:rsidRPr="008C48C9">
        <w:t xml:space="preserve">w następstwie zastosowania </w:t>
      </w:r>
      <w:r w:rsidR="008D1AE8" w:rsidRPr="008C48C9">
        <w:t>W</w:t>
      </w:r>
      <w:r w:rsidR="00F617A4" w:rsidRPr="008C48C9">
        <w:t xml:space="preserve">skaźników </w:t>
      </w:r>
      <w:r w:rsidR="008D1AE8" w:rsidRPr="008C48C9">
        <w:t>Z</w:t>
      </w:r>
      <w:r w:rsidR="00E34DFE" w:rsidRPr="008C48C9">
        <w:t>większających</w:t>
      </w:r>
      <w:r w:rsidR="008D1AE8" w:rsidRPr="008C48C9">
        <w:t xml:space="preserve"> oraz </w:t>
      </w:r>
      <w:r w:rsidR="00414857" w:rsidRPr="008C48C9">
        <w:t xml:space="preserve">Waloryzacji. </w:t>
      </w:r>
    </w:p>
    <w:p w14:paraId="37B84ED0" w14:textId="2E741896" w:rsidR="0013110C" w:rsidRPr="008C48C9" w:rsidRDefault="00923770" w:rsidP="00EE7AE6">
      <w:pPr>
        <w:pStyle w:val="1Punkt"/>
        <w:numPr>
          <w:ilvl w:val="0"/>
          <w:numId w:val="61"/>
        </w:numPr>
        <w:ind w:left="567" w:hanging="567"/>
      </w:pPr>
      <w:r w:rsidRPr="002B4DDA">
        <w:rPr>
          <w:bCs/>
        </w:rPr>
        <w:t xml:space="preserve">Wynagrodzenie </w:t>
      </w:r>
      <w:r w:rsidR="0013110C" w:rsidRPr="008C48C9">
        <w:t>należn</w:t>
      </w:r>
      <w:r w:rsidRPr="008C48C9">
        <w:t>e</w:t>
      </w:r>
      <w:r w:rsidR="0013110C" w:rsidRPr="008C48C9">
        <w:t xml:space="preserve"> Wykonawcy za wykonanie prac stanowiących przedmiot udzielonych Zleceń obliczan</w:t>
      </w:r>
      <w:r w:rsidRPr="008C48C9">
        <w:t>e</w:t>
      </w:r>
      <w:r w:rsidR="0013110C" w:rsidRPr="008C48C9">
        <w:t xml:space="preserve"> będzie na podstawie ilości odebranych prac, według </w:t>
      </w:r>
      <w:r w:rsidR="00614AEA" w:rsidRPr="008C48C9">
        <w:t>C</w:t>
      </w:r>
      <w:r w:rsidR="0013110C" w:rsidRPr="008C48C9">
        <w:t xml:space="preserve">en </w:t>
      </w:r>
      <w:r w:rsidR="00614AEA" w:rsidRPr="008C48C9">
        <w:t>J</w:t>
      </w:r>
      <w:r w:rsidR="0013110C" w:rsidRPr="008C48C9">
        <w:t>ednostkowych</w:t>
      </w:r>
      <w:bookmarkStart w:id="9" w:name="_Hlk142253415"/>
      <w:r w:rsidR="00337374" w:rsidRPr="008C48C9">
        <w:t xml:space="preserve">, </w:t>
      </w:r>
      <w:bookmarkEnd w:id="9"/>
      <w:r w:rsidR="00337374" w:rsidRPr="008C48C9">
        <w:t>z zastrzeżeniem postanowień</w:t>
      </w:r>
      <w:r w:rsidR="00DD2899" w:rsidRPr="008C48C9">
        <w:t xml:space="preserve"> dot. Wskaźników Zwiększających </w:t>
      </w:r>
      <w:r w:rsidR="00BC7358" w:rsidRPr="008C48C9">
        <w:t>oraz Waloryzacji</w:t>
      </w:r>
      <w:r w:rsidR="0013110C" w:rsidRPr="008C48C9">
        <w:t xml:space="preserve">. </w:t>
      </w:r>
    </w:p>
    <w:bookmarkEnd w:id="7"/>
    <w:p w14:paraId="2BB02323" w14:textId="7DE7A7AE" w:rsidR="00856CF3" w:rsidRPr="008C48C9" w:rsidRDefault="00856CF3" w:rsidP="00EE7AE6">
      <w:pPr>
        <w:pStyle w:val="1Punkt"/>
        <w:numPr>
          <w:ilvl w:val="0"/>
          <w:numId w:val="61"/>
        </w:numPr>
        <w:ind w:left="567" w:hanging="567"/>
      </w:pPr>
      <w:r w:rsidRPr="008C48C9">
        <w:t>Wykonawca niniejszym potwierdza, iż Ceny Jednostkowe prac uwzględniają wszystkie koszty związane z ich wykonaniem oraz zysk.</w:t>
      </w:r>
    </w:p>
    <w:p w14:paraId="34B44BF8" w14:textId="2D3F69E1" w:rsidR="0013110C" w:rsidRPr="008C48C9" w:rsidRDefault="00302DC4" w:rsidP="00EE7AE6">
      <w:pPr>
        <w:pStyle w:val="1Punkt"/>
        <w:numPr>
          <w:ilvl w:val="0"/>
          <w:numId w:val="61"/>
        </w:numPr>
        <w:ind w:left="567" w:hanging="567"/>
      </w:pPr>
      <w:r w:rsidRPr="008C48C9">
        <w:t>Ceny J</w:t>
      </w:r>
      <w:r w:rsidR="0013110C" w:rsidRPr="008C48C9">
        <w:t>ednostkowe</w:t>
      </w:r>
      <w:r w:rsidR="00614AEA" w:rsidRPr="008C48C9">
        <w:t xml:space="preserve"> </w:t>
      </w:r>
      <w:r w:rsidR="0013110C" w:rsidRPr="008C48C9">
        <w:t>nie będą podlegały zmianom w trakcie realizacji Umowy</w:t>
      </w:r>
      <w:r w:rsidR="00B411AE" w:rsidRPr="008C48C9">
        <w:t>,</w:t>
      </w:r>
      <w:r w:rsidRPr="008C48C9">
        <w:t xml:space="preserve"> </w:t>
      </w:r>
      <w:r w:rsidR="003600A1" w:rsidRPr="008C48C9">
        <w:t xml:space="preserve">z </w:t>
      </w:r>
      <w:r w:rsidRPr="008C48C9">
        <w:t xml:space="preserve">zastrzeżeniem zastosowania </w:t>
      </w:r>
      <w:r w:rsidR="00DC0265" w:rsidRPr="008C48C9">
        <w:t>W</w:t>
      </w:r>
      <w:r w:rsidRPr="008C48C9">
        <w:t xml:space="preserve">skaźników </w:t>
      </w:r>
      <w:r w:rsidR="00DC0265" w:rsidRPr="008C48C9">
        <w:t>Z</w:t>
      </w:r>
      <w:r w:rsidRPr="008C48C9">
        <w:t>większających</w:t>
      </w:r>
      <w:r w:rsidR="00DC0265" w:rsidRPr="008C48C9">
        <w:t xml:space="preserve"> </w:t>
      </w:r>
      <w:r w:rsidRPr="008C48C9">
        <w:t>oraz postanowień dot. Waloryzacji</w:t>
      </w:r>
      <w:r w:rsidR="0013110C" w:rsidRPr="008C48C9">
        <w:t xml:space="preserve">. </w:t>
      </w:r>
    </w:p>
    <w:p w14:paraId="03D32ABC" w14:textId="5E3A8D71" w:rsidR="0013110C" w:rsidRPr="008C48C9" w:rsidRDefault="0013110C" w:rsidP="00EE7AE6">
      <w:pPr>
        <w:pStyle w:val="1Punkt"/>
        <w:numPr>
          <w:ilvl w:val="0"/>
          <w:numId w:val="61"/>
        </w:numPr>
        <w:ind w:left="567" w:hanging="567"/>
      </w:pPr>
      <w:r w:rsidRPr="002B4DDA">
        <w:rPr>
          <w:bCs/>
        </w:rPr>
        <w:t>Zamawiający</w:t>
      </w:r>
      <w:r w:rsidRPr="008C48C9">
        <w:t xml:space="preserve"> zapłaci Wykonawcy za prace wykonane zgodnie </w:t>
      </w:r>
      <w:r w:rsidR="00FD7CA4" w:rsidRPr="008C48C9">
        <w:t>z U</w:t>
      </w:r>
      <w:r w:rsidRPr="008C48C9">
        <w:t>mow</w:t>
      </w:r>
      <w:r w:rsidR="00FD7CA4" w:rsidRPr="008C48C9">
        <w:t xml:space="preserve">ą, których wykonanie zostanie </w:t>
      </w:r>
      <w:r w:rsidRPr="008C48C9">
        <w:t>potwierdzone w Protokołach Odbioru Robót</w:t>
      </w:r>
      <w:r w:rsidR="003A34A3" w:rsidRPr="008C48C9">
        <w:t>.</w:t>
      </w:r>
    </w:p>
    <w:p w14:paraId="571B2644" w14:textId="3C410B1B" w:rsidR="0013110C" w:rsidRPr="008C48C9" w:rsidRDefault="0013110C" w:rsidP="00EE7AE6">
      <w:pPr>
        <w:pStyle w:val="1Punkt"/>
        <w:numPr>
          <w:ilvl w:val="0"/>
          <w:numId w:val="61"/>
        </w:numPr>
        <w:ind w:left="567" w:hanging="567"/>
      </w:pPr>
      <w:r w:rsidRPr="002B4DDA">
        <w:rPr>
          <w:bCs/>
        </w:rPr>
        <w:t>Strony</w:t>
      </w:r>
      <w:r w:rsidRPr="008C48C9">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52135C49" w14:textId="08E216AB" w:rsidR="00E34DFE" w:rsidRPr="002B4DDA" w:rsidRDefault="00E34DFE" w:rsidP="00EE7AE6">
      <w:pPr>
        <w:pStyle w:val="1Punkt"/>
        <w:rPr>
          <w:rStyle w:val="1PunktZnak"/>
        </w:rPr>
      </w:pPr>
      <w:bookmarkStart w:id="10" w:name="_Hlk107950888"/>
      <w:r w:rsidRPr="002B4DDA">
        <w:rPr>
          <w:rStyle w:val="1PunktZnak"/>
        </w:rPr>
        <w:t xml:space="preserve">Wzrost wynagrodzenia w następstwie zastosowania </w:t>
      </w:r>
      <w:r w:rsidR="000043AF" w:rsidRPr="002B4DDA">
        <w:rPr>
          <w:rStyle w:val="1PunktZnak"/>
        </w:rPr>
        <w:t>W</w:t>
      </w:r>
      <w:r w:rsidRPr="002B4DDA">
        <w:rPr>
          <w:rStyle w:val="1PunktZnak"/>
        </w:rPr>
        <w:t xml:space="preserve">skaźników </w:t>
      </w:r>
      <w:r w:rsidR="000043AF" w:rsidRPr="002B4DDA">
        <w:rPr>
          <w:rStyle w:val="1PunktZnak"/>
        </w:rPr>
        <w:t>Z</w:t>
      </w:r>
      <w:r w:rsidRPr="002B4DDA">
        <w:rPr>
          <w:rStyle w:val="1PunktZnak"/>
        </w:rPr>
        <w:t>większających</w:t>
      </w:r>
      <w:r w:rsidR="00D450DA" w:rsidRPr="002B4DDA">
        <w:rPr>
          <w:rStyle w:val="1PunktZnak"/>
        </w:rPr>
        <w:t xml:space="preserve"> </w:t>
      </w:r>
      <w:r w:rsidR="000043AF" w:rsidRPr="002B4DDA">
        <w:rPr>
          <w:rStyle w:val="1PunktZnak"/>
        </w:rPr>
        <w:t xml:space="preserve">nie wpływa </w:t>
      </w:r>
      <w:r w:rsidR="00985D6B" w:rsidRPr="002B4DDA">
        <w:rPr>
          <w:rStyle w:val="1PunktZnak"/>
        </w:rPr>
        <w:t>n</w:t>
      </w:r>
      <w:r w:rsidR="000043AF" w:rsidRPr="002B4DDA">
        <w:rPr>
          <w:rStyle w:val="1PunktZnak"/>
        </w:rPr>
        <w:t xml:space="preserve">a </w:t>
      </w:r>
      <w:r w:rsidR="00985D6B" w:rsidRPr="002B4DDA">
        <w:rPr>
          <w:rStyle w:val="1PunktZnak"/>
        </w:rPr>
        <w:t xml:space="preserve">wielkość </w:t>
      </w:r>
      <w:r w:rsidR="000043AF" w:rsidRPr="002B4DDA">
        <w:rPr>
          <w:rStyle w:val="1PunktZnak"/>
        </w:rPr>
        <w:t>zakres</w:t>
      </w:r>
      <w:r w:rsidR="00985D6B" w:rsidRPr="002B4DDA">
        <w:rPr>
          <w:rStyle w:val="1PunktZnak"/>
        </w:rPr>
        <w:t>u</w:t>
      </w:r>
      <w:r w:rsidR="000043AF" w:rsidRPr="002B4DDA">
        <w:rPr>
          <w:rStyle w:val="1PunktZnak"/>
        </w:rPr>
        <w:t xml:space="preserve"> rzeczow</w:t>
      </w:r>
      <w:r w:rsidR="00985D6B" w:rsidRPr="002B4DDA">
        <w:rPr>
          <w:rStyle w:val="1PunktZnak"/>
        </w:rPr>
        <w:t>ego</w:t>
      </w:r>
      <w:r w:rsidR="000043AF" w:rsidRPr="002B4DDA">
        <w:rPr>
          <w:rStyle w:val="1PunktZnak"/>
        </w:rPr>
        <w:t xml:space="preserve"> </w:t>
      </w:r>
      <w:r w:rsidR="00D450DA" w:rsidRPr="002B4DDA">
        <w:rPr>
          <w:rStyle w:val="1PunktZnak"/>
        </w:rPr>
        <w:t xml:space="preserve">Opcji. </w:t>
      </w:r>
      <w:bookmarkEnd w:id="10"/>
    </w:p>
    <w:p w14:paraId="4797F2D8" w14:textId="77777777" w:rsidR="0013110C" w:rsidRPr="008C48C9" w:rsidRDefault="0013110C" w:rsidP="008C48C9"/>
    <w:p w14:paraId="2B4C10C7" w14:textId="518636BF" w:rsidR="0013110C" w:rsidRPr="002B4DDA" w:rsidRDefault="0013110C" w:rsidP="002B4DDA">
      <w:pPr>
        <w:jc w:val="center"/>
        <w:rPr>
          <w:b/>
          <w:bCs/>
        </w:rPr>
      </w:pPr>
      <w:r w:rsidRPr="002B4DDA">
        <w:rPr>
          <w:b/>
          <w:bCs/>
        </w:rPr>
        <w:t>§</w:t>
      </w:r>
      <w:r w:rsidR="000E09C3">
        <w:rPr>
          <w:b/>
          <w:bCs/>
        </w:rPr>
        <w:t xml:space="preserve"> </w:t>
      </w:r>
      <w:r w:rsidR="00E87F11">
        <w:rPr>
          <w:b/>
          <w:bCs/>
        </w:rPr>
        <w:t>8</w:t>
      </w:r>
      <w:r w:rsidR="002B4DDA" w:rsidRPr="002B4DDA">
        <w:rPr>
          <w:b/>
          <w:bCs/>
        </w:rPr>
        <w:t xml:space="preserve"> [</w:t>
      </w:r>
      <w:r w:rsidRPr="002B4DDA">
        <w:rPr>
          <w:b/>
          <w:bCs/>
        </w:rPr>
        <w:t>Warunki płatności</w:t>
      </w:r>
      <w:r w:rsidR="002B4DDA" w:rsidRPr="002B4DDA">
        <w:rPr>
          <w:b/>
          <w:bCs/>
        </w:rPr>
        <w:t>]</w:t>
      </w:r>
    </w:p>
    <w:p w14:paraId="202C60A3" w14:textId="01FF0D65" w:rsidR="0013110C" w:rsidRPr="008C48C9" w:rsidRDefault="0013110C" w:rsidP="00EE7AE6">
      <w:pPr>
        <w:pStyle w:val="1Punkt"/>
        <w:numPr>
          <w:ilvl w:val="0"/>
          <w:numId w:val="63"/>
        </w:numPr>
        <w:ind w:left="567" w:hanging="567"/>
      </w:pPr>
      <w:r w:rsidRPr="008C48C9">
        <w:t xml:space="preserve">Wynagrodzenie, o którym mowa w § </w:t>
      </w:r>
      <w:r w:rsidR="00E87F11">
        <w:t>7</w:t>
      </w:r>
      <w:r w:rsidRPr="008C48C9">
        <w:t xml:space="preserve"> ust. 3, płatne będzie po odbiorze </w:t>
      </w:r>
      <w:r w:rsidR="00AE6359" w:rsidRPr="008C48C9">
        <w:t xml:space="preserve">Pozycji  </w:t>
      </w:r>
      <w:r w:rsidRPr="008C48C9">
        <w:t xml:space="preserve">Zlecenia na podstawie </w:t>
      </w:r>
      <w:r w:rsidR="00AE6359" w:rsidRPr="008C48C9">
        <w:t xml:space="preserve">prawidłowo wystawionej </w:t>
      </w:r>
      <w:r w:rsidRPr="008C48C9">
        <w:t xml:space="preserve">faktury. </w:t>
      </w:r>
    </w:p>
    <w:p w14:paraId="20D34FB3" w14:textId="21F97FB5" w:rsidR="0013110C" w:rsidRPr="008C48C9" w:rsidRDefault="0013110C" w:rsidP="00EE7AE6">
      <w:pPr>
        <w:pStyle w:val="1Punkt"/>
        <w:numPr>
          <w:ilvl w:val="0"/>
          <w:numId w:val="63"/>
        </w:numPr>
        <w:ind w:left="567" w:hanging="567"/>
      </w:pPr>
      <w:r w:rsidRPr="008C48C9">
        <w:t xml:space="preserve">Wynagrodzenie będzie płatne w terminie do </w:t>
      </w:r>
      <w:r w:rsidR="00106FAE" w:rsidRPr="008C48C9">
        <w:t xml:space="preserve">14 </w:t>
      </w:r>
      <w:r w:rsidRPr="008C48C9">
        <w:t>dni od doręczenia Zamawiającemu prawidłowo wystawionej faktury. Podstawą do wystawienia faktury przez Wykonawcę będą Protokoły Odbioru Robót.</w:t>
      </w:r>
    </w:p>
    <w:p w14:paraId="65A53DD9" w14:textId="68C53262" w:rsidR="0013110C" w:rsidRPr="008C48C9" w:rsidRDefault="0013110C" w:rsidP="00EE7AE6">
      <w:pPr>
        <w:pStyle w:val="1Punkt"/>
        <w:numPr>
          <w:ilvl w:val="0"/>
          <w:numId w:val="63"/>
        </w:numPr>
        <w:ind w:left="567" w:hanging="567"/>
      </w:pPr>
      <w:r w:rsidRPr="008C48C9">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8C48C9">
        <w:t>tekst jedn.</w:t>
      </w:r>
      <w:r w:rsidR="00EE0C0B" w:rsidRPr="008C48C9">
        <w:t>:</w:t>
      </w:r>
      <w:r w:rsidR="007F6C80" w:rsidRPr="008C48C9">
        <w:t xml:space="preserve"> </w:t>
      </w:r>
      <w:r w:rsidRPr="008C48C9">
        <w:t xml:space="preserve">Dz. U. z </w:t>
      </w:r>
      <w:r w:rsidR="007F6C80" w:rsidRPr="008C48C9">
        <w:t>2020</w:t>
      </w:r>
      <w:r w:rsidR="000B7C98" w:rsidRPr="008C48C9">
        <w:t xml:space="preserve"> r.</w:t>
      </w:r>
      <w:r w:rsidR="007F6C80" w:rsidRPr="008C48C9">
        <w:t>, poz. 1666</w:t>
      </w:r>
      <w:r w:rsidR="007F6C80" w:rsidRPr="008C48C9" w:rsidDel="007F6C80">
        <w:t xml:space="preserve"> </w:t>
      </w:r>
      <w:r w:rsidR="007F6C80" w:rsidRPr="008C48C9">
        <w:t xml:space="preserve">z </w:t>
      </w:r>
      <w:proofErr w:type="spellStart"/>
      <w:r w:rsidR="007F6C80" w:rsidRPr="008C48C9">
        <w:t>późn</w:t>
      </w:r>
      <w:proofErr w:type="spellEnd"/>
      <w:r w:rsidR="007F6C80" w:rsidRPr="008C48C9">
        <w:t xml:space="preserve"> zm.</w:t>
      </w:r>
      <w:r w:rsidRPr="008C48C9">
        <w:t xml:space="preserve">– „Ustawa o Fakturowaniu”). </w:t>
      </w:r>
    </w:p>
    <w:p w14:paraId="0F42940A" w14:textId="4F7A114C" w:rsidR="0013110C" w:rsidRPr="008C48C9" w:rsidRDefault="0013110C" w:rsidP="00EE7AE6">
      <w:pPr>
        <w:pStyle w:val="1Punkt"/>
        <w:numPr>
          <w:ilvl w:val="0"/>
          <w:numId w:val="63"/>
        </w:numPr>
        <w:ind w:left="567" w:hanging="567"/>
      </w:pPr>
      <w:r w:rsidRPr="008C48C9">
        <w:lastRenderedPageBreak/>
        <w:t xml:space="preserve">W przypadku wystawienia ustrukturyzowanej faktury elektronicznej, o której mowa w ust. </w:t>
      </w:r>
      <w:r w:rsidR="004605EC" w:rsidRPr="008C48C9">
        <w:t>3</w:t>
      </w:r>
      <w:r w:rsidRPr="008C48C9">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8C48C9">
        <w:t xml:space="preserve">6 </w:t>
      </w:r>
      <w:r w:rsidRPr="008C48C9">
        <w:t xml:space="preserve">Ustawy o Fakturowaniu, a nadto faktura lub załącznik do niej musi zawierać numer Umowy i Zlecenia, których dotyczy. </w:t>
      </w:r>
    </w:p>
    <w:p w14:paraId="0835EDD2" w14:textId="035A41CA" w:rsidR="0013110C" w:rsidRPr="008C48C9" w:rsidRDefault="0013110C" w:rsidP="00EE7AE6">
      <w:pPr>
        <w:pStyle w:val="1Punkt"/>
        <w:numPr>
          <w:ilvl w:val="0"/>
          <w:numId w:val="63"/>
        </w:numPr>
        <w:ind w:left="567" w:hanging="567"/>
      </w:pPr>
      <w:r w:rsidRPr="008C48C9">
        <w:t xml:space="preserve">Ustrukturyzowaną fakturę elektroniczną należy wysłać na następujący adres Zamawiającego na PEF: </w:t>
      </w:r>
      <w:r w:rsidR="002B4DDA" w:rsidRPr="002B4DDA">
        <w:t>NIP 7540005476</w:t>
      </w:r>
    </w:p>
    <w:p w14:paraId="17F14EE2" w14:textId="18F65F83" w:rsidR="0013110C" w:rsidRPr="008C48C9" w:rsidRDefault="0013110C" w:rsidP="00EE7AE6">
      <w:pPr>
        <w:pStyle w:val="1Punkt"/>
        <w:numPr>
          <w:ilvl w:val="0"/>
          <w:numId w:val="63"/>
        </w:numPr>
        <w:ind w:left="567" w:hanging="567"/>
      </w:pPr>
      <w:r w:rsidRPr="008C48C9">
        <w:t xml:space="preserve">Za chwilę doręczenia ustrukturyzowanej faktury elektronicznej uznawać się będzie chwilę wprowadzenia prawidłowo wystawionej faktury, zawierającej wszystkie elementy, o których mowa w ust. </w:t>
      </w:r>
      <w:r w:rsidR="004605EC" w:rsidRPr="008C48C9">
        <w:t>4</w:t>
      </w:r>
      <w:r w:rsidRPr="008C48C9">
        <w:t xml:space="preserve"> powyżej, do konta Zamawiającego na PEF, w sposób umożliwiający Zamawiającemu zapoznanie się z jej treścią.</w:t>
      </w:r>
    </w:p>
    <w:p w14:paraId="1F6BF36B" w14:textId="608893E6" w:rsidR="0013110C" w:rsidRPr="008C48C9" w:rsidRDefault="0013110C" w:rsidP="00EE7AE6">
      <w:pPr>
        <w:pStyle w:val="1Punkt"/>
        <w:numPr>
          <w:ilvl w:val="0"/>
          <w:numId w:val="63"/>
        </w:numPr>
        <w:ind w:left="567" w:hanging="567"/>
      </w:pPr>
      <w:r w:rsidRPr="008C48C9">
        <w:t xml:space="preserve">W przypadku wystawienia faktury w formie pisemnej, prawidłowo wystawiona faktura powinna być doręczona do </w:t>
      </w:r>
      <w:r w:rsidR="002B4DDA">
        <w:t xml:space="preserve">sekretariatu Nadleśnictwa Prószków, ul. Opolska 11, 46-060 Prószków. Zamawiający dopuszcza dostarczenie elektronicznej kopii </w:t>
      </w:r>
      <w:r w:rsidR="000E09C3">
        <w:t xml:space="preserve">(skan) faktury sporządzonej pisemnie pod warunkiem zachowania jej integralności i czytelności na adres poczty elektronicznej zamawiającego o którym mowa w </w:t>
      </w:r>
      <w:r w:rsidRPr="008C48C9">
        <w:t xml:space="preserve"> </w:t>
      </w:r>
      <w:r w:rsidR="000E09C3" w:rsidRPr="000E09C3">
        <w:t>§1</w:t>
      </w:r>
      <w:r w:rsidR="000E09C3">
        <w:t>9 ust. 2.</w:t>
      </w:r>
    </w:p>
    <w:p w14:paraId="0B661602" w14:textId="3EBAE255" w:rsidR="0013110C" w:rsidRPr="008C48C9" w:rsidRDefault="0013110C" w:rsidP="00EE7AE6">
      <w:pPr>
        <w:pStyle w:val="1Punkt"/>
        <w:numPr>
          <w:ilvl w:val="0"/>
          <w:numId w:val="63"/>
        </w:numPr>
        <w:ind w:left="567" w:hanging="567"/>
      </w:pPr>
      <w:r w:rsidRPr="008C48C9">
        <w:t>Z zastrzeżeniem postanowień ust. 1</w:t>
      </w:r>
      <w:r w:rsidR="00B9615B" w:rsidRPr="008C48C9">
        <w:t>0</w:t>
      </w:r>
      <w:r w:rsidRPr="008C48C9">
        <w:t xml:space="preserve"> </w:t>
      </w:r>
      <w:r w:rsidR="00AE6359" w:rsidRPr="008C48C9">
        <w:t xml:space="preserve">zapłata </w:t>
      </w:r>
      <w:r w:rsidRPr="008C48C9">
        <w:t xml:space="preserve">będzie </w:t>
      </w:r>
      <w:r w:rsidR="00AE6359" w:rsidRPr="008C48C9">
        <w:t xml:space="preserve">następować </w:t>
      </w:r>
      <w:r w:rsidRPr="008C48C9">
        <w:t xml:space="preserve">na rachunek bankowy Wykonawcy wskazany w fakturze. Za dzień dokonania płatności przyjmuje się dzień obciążenia rachunku bankowego Zamawiającego. </w:t>
      </w:r>
    </w:p>
    <w:p w14:paraId="6666FECD" w14:textId="77777777" w:rsidR="0013110C" w:rsidRPr="008C48C9" w:rsidRDefault="0013110C" w:rsidP="00EE7AE6">
      <w:pPr>
        <w:pStyle w:val="1Punkt"/>
        <w:numPr>
          <w:ilvl w:val="0"/>
          <w:numId w:val="63"/>
        </w:numPr>
        <w:ind w:left="567" w:hanging="567"/>
      </w:pPr>
      <w:r w:rsidRPr="008C48C9">
        <w:t>Podatek VAT naliczony zostanie w wysokości obowiązującej w dniu wystawienia faktury.</w:t>
      </w:r>
    </w:p>
    <w:p w14:paraId="1849E188" w14:textId="156A6A3F" w:rsidR="0013110C" w:rsidRPr="008C48C9" w:rsidRDefault="0013110C" w:rsidP="00EE7AE6">
      <w:pPr>
        <w:pStyle w:val="1Punkt"/>
        <w:numPr>
          <w:ilvl w:val="0"/>
          <w:numId w:val="63"/>
        </w:numPr>
        <w:ind w:left="567" w:hanging="567"/>
      </w:pPr>
      <w:r w:rsidRPr="008C48C9">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11" w:name="_Hlk15927515"/>
      <w:r w:rsidRPr="008C48C9">
        <w:t xml:space="preserve">Dz. U. z </w:t>
      </w:r>
      <w:r w:rsidR="00A91969" w:rsidRPr="008C48C9">
        <w:t>202</w:t>
      </w:r>
      <w:r w:rsidR="00B9615B" w:rsidRPr="008C48C9">
        <w:t>3</w:t>
      </w:r>
      <w:r w:rsidR="00A91969" w:rsidRPr="008C48C9">
        <w:t xml:space="preserve"> r. poz. </w:t>
      </w:r>
      <w:r w:rsidR="00B9615B" w:rsidRPr="008C48C9">
        <w:t xml:space="preserve">1570 </w:t>
      </w:r>
      <w:r w:rsidRPr="008C48C9">
        <w:t xml:space="preserve">z </w:t>
      </w:r>
      <w:proofErr w:type="spellStart"/>
      <w:r w:rsidRPr="008C48C9">
        <w:t>późn</w:t>
      </w:r>
      <w:proofErr w:type="spellEnd"/>
      <w:r w:rsidRPr="008C48C9">
        <w:t>. zm.</w:t>
      </w:r>
      <w:bookmarkEnd w:id="11"/>
      <w:r w:rsidRPr="008C48C9">
        <w:t xml:space="preserve">). </w:t>
      </w:r>
    </w:p>
    <w:p w14:paraId="655DD6D3" w14:textId="77777777" w:rsidR="0013110C" w:rsidRPr="008C48C9" w:rsidRDefault="0013110C" w:rsidP="00EE7AE6">
      <w:pPr>
        <w:pStyle w:val="1Punkt"/>
        <w:numPr>
          <w:ilvl w:val="0"/>
          <w:numId w:val="63"/>
        </w:numPr>
        <w:ind w:left="567" w:hanging="567"/>
      </w:pPr>
      <w:r w:rsidRPr="008C48C9">
        <w:t xml:space="preserve">Zapłata: </w:t>
      </w:r>
    </w:p>
    <w:p w14:paraId="5C07543D" w14:textId="34254858" w:rsidR="0013110C" w:rsidRPr="008C48C9" w:rsidRDefault="0013110C" w:rsidP="00EE7AE6">
      <w:pPr>
        <w:pStyle w:val="1Punkt0"/>
        <w:numPr>
          <w:ilvl w:val="0"/>
          <w:numId w:val="64"/>
        </w:numPr>
        <w:ind w:left="1134" w:hanging="567"/>
      </w:pPr>
      <w:r w:rsidRPr="008C48C9">
        <w:t>kwoty odpowiadającej całości albo części kwoty podatku wynikającej z otrzymanej faktury będzie dokonywana na rachunek VAT</w:t>
      </w:r>
      <w:r w:rsidR="003D6A23" w:rsidRPr="008C48C9">
        <w:t xml:space="preserve"> Wykonawcy</w:t>
      </w:r>
      <w:r w:rsidRPr="008C48C9">
        <w:t xml:space="preserve">, w rozumieniu art. 2 pkt 37  ustawy z dnia 11 marca 2004 r. o podatku od towarów i usług (tekst jedn.: </w:t>
      </w:r>
      <w:bookmarkStart w:id="12" w:name="_Hlk107733315"/>
      <w:r w:rsidRPr="008C48C9">
        <w:t xml:space="preserve">Dz. U. z </w:t>
      </w:r>
      <w:r w:rsidR="00A91969" w:rsidRPr="008C48C9">
        <w:t>202</w:t>
      </w:r>
      <w:r w:rsidR="008E54C4" w:rsidRPr="008C48C9">
        <w:t>3</w:t>
      </w:r>
      <w:r w:rsidR="00A91969" w:rsidRPr="008C48C9">
        <w:t xml:space="preserve"> r. poz. </w:t>
      </w:r>
      <w:r w:rsidR="008E54C4" w:rsidRPr="008C48C9">
        <w:t>1570</w:t>
      </w:r>
      <w:bookmarkEnd w:id="12"/>
      <w:r w:rsidR="00A91969" w:rsidRPr="008C48C9">
        <w:t xml:space="preserve"> </w:t>
      </w:r>
      <w:r w:rsidRPr="008C48C9">
        <w:t xml:space="preserve">z </w:t>
      </w:r>
      <w:proofErr w:type="spellStart"/>
      <w:r w:rsidRPr="008C48C9">
        <w:t>późn</w:t>
      </w:r>
      <w:proofErr w:type="spellEnd"/>
      <w:r w:rsidRPr="008C48C9">
        <w:t>. zm.),</w:t>
      </w:r>
    </w:p>
    <w:p w14:paraId="20377E1B" w14:textId="262ECCDF" w:rsidR="0013110C" w:rsidRPr="008C48C9" w:rsidRDefault="0013110C" w:rsidP="00EE7AE6">
      <w:pPr>
        <w:pStyle w:val="1Punkt0"/>
        <w:ind w:left="1134" w:hanging="567"/>
      </w:pPr>
      <w:r w:rsidRPr="008C48C9">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8C48C9" w:rsidRDefault="0013110C" w:rsidP="00EE7AE6">
      <w:pPr>
        <w:pStyle w:val="1Punkt"/>
        <w:numPr>
          <w:ilvl w:val="0"/>
          <w:numId w:val="63"/>
        </w:numPr>
        <w:ind w:left="567" w:hanging="567"/>
      </w:pPr>
      <w:r w:rsidRPr="008C48C9">
        <w:t>Wykonawca przy realizacji Umowy zobowiązuje posługiwać się rachunkiem rozliczeniowym</w:t>
      </w:r>
      <w:r w:rsidR="00741AC4" w:rsidRPr="008C48C9">
        <w:t>,</w:t>
      </w:r>
      <w:r w:rsidRPr="008C48C9">
        <w:t xml:space="preserve"> o którym mowa w art. 49 ust. 1 pkt 1 ustawy z dnia 29 sierpnia 1997 r.  Prawo </w:t>
      </w:r>
      <w:r w:rsidR="00A91969" w:rsidRPr="008C48C9">
        <w:t>b</w:t>
      </w:r>
      <w:r w:rsidRPr="008C48C9">
        <w:t xml:space="preserve">ankowe (tekst jedn.: Dz. U. z </w:t>
      </w:r>
      <w:r w:rsidR="004C0F42" w:rsidRPr="008C48C9">
        <w:t>202</w:t>
      </w:r>
      <w:r w:rsidR="00D43BE5" w:rsidRPr="008C48C9">
        <w:t>2</w:t>
      </w:r>
      <w:r w:rsidR="004C0F42" w:rsidRPr="008C48C9">
        <w:t xml:space="preserve"> r. poz. </w:t>
      </w:r>
      <w:r w:rsidR="0081108F" w:rsidRPr="008C48C9">
        <w:t>2</w:t>
      </w:r>
      <w:r w:rsidR="00D43BE5" w:rsidRPr="008C48C9">
        <w:t>32</w:t>
      </w:r>
      <w:r w:rsidR="0081108F" w:rsidRPr="008C48C9">
        <w:t xml:space="preserve">4 </w:t>
      </w:r>
      <w:r w:rsidRPr="008C48C9">
        <w:t xml:space="preserve">z </w:t>
      </w:r>
      <w:proofErr w:type="spellStart"/>
      <w:r w:rsidRPr="008C48C9">
        <w:t>późn</w:t>
      </w:r>
      <w:proofErr w:type="spellEnd"/>
      <w:r w:rsidRPr="008C48C9">
        <w:t xml:space="preserve">. zm.) zawartym w wykazie podmiotów, o którym mowa w art. 96b ust. 1 ustawy z dnia 11 marca 2004 r. o podatku od towarów i usług (tekst jedn.: Dz. U. z </w:t>
      </w:r>
      <w:r w:rsidR="004C0F42" w:rsidRPr="008C48C9">
        <w:t>202</w:t>
      </w:r>
      <w:r w:rsidR="008E54C4" w:rsidRPr="008C48C9">
        <w:t>3</w:t>
      </w:r>
      <w:r w:rsidR="004C0F42" w:rsidRPr="008C48C9">
        <w:t xml:space="preserve"> r. poz. </w:t>
      </w:r>
      <w:r w:rsidR="008E54C4" w:rsidRPr="008C48C9">
        <w:t>1570</w:t>
      </w:r>
      <w:r w:rsidR="004C0F42" w:rsidRPr="008C48C9">
        <w:t xml:space="preserve"> </w:t>
      </w:r>
      <w:r w:rsidRPr="008C48C9">
        <w:t xml:space="preserve">z </w:t>
      </w:r>
      <w:proofErr w:type="spellStart"/>
      <w:r w:rsidRPr="008C48C9">
        <w:t>późn</w:t>
      </w:r>
      <w:proofErr w:type="spellEnd"/>
      <w:r w:rsidRPr="008C48C9">
        <w:t>. zm.).</w:t>
      </w:r>
    </w:p>
    <w:p w14:paraId="34161C8F" w14:textId="77777777" w:rsidR="0013110C" w:rsidRPr="008C48C9" w:rsidRDefault="0013110C" w:rsidP="00EE7AE6">
      <w:pPr>
        <w:pStyle w:val="1Punkt"/>
        <w:numPr>
          <w:ilvl w:val="0"/>
          <w:numId w:val="63"/>
        </w:numPr>
        <w:ind w:left="567" w:hanging="567"/>
      </w:pPr>
      <w:r w:rsidRPr="008C48C9">
        <w:lastRenderedPageBreak/>
        <w:t>Wykonawca nie może bez uprzedniej zgody Zamawiającego wyrażonej na piśmie pod rygorem nieważności, przenieść na osobę trzecią jakiejkolwiek wierzytelności wynikającej z Umowy.</w:t>
      </w:r>
    </w:p>
    <w:p w14:paraId="4F527B0E" w14:textId="58FC28A4" w:rsidR="0013110C" w:rsidRPr="008C48C9" w:rsidRDefault="0013110C" w:rsidP="00EE7AE6">
      <w:pPr>
        <w:pStyle w:val="1Punkt"/>
        <w:numPr>
          <w:ilvl w:val="0"/>
          <w:numId w:val="63"/>
        </w:numPr>
        <w:ind w:left="567" w:hanging="567"/>
      </w:pPr>
      <w:r w:rsidRPr="008C48C9">
        <w:t xml:space="preserve">Dokonanie zapłaty na rachunek bankowy oraz na rachunek VAT </w:t>
      </w:r>
      <w:r w:rsidR="00C0216A" w:rsidRPr="008C48C9">
        <w:t xml:space="preserve">Wykonawcy </w:t>
      </w:r>
      <w:r w:rsidRPr="008C48C9">
        <w:t xml:space="preserve">(w rozumieniu art. 2 pkt 37 ustawy z dnia 11 marca 2004 r. o podatku od towarów i usług (tekst jedn.: Dz. U. z </w:t>
      </w:r>
      <w:r w:rsidR="004C0F42" w:rsidRPr="008C48C9">
        <w:t>202</w:t>
      </w:r>
      <w:r w:rsidR="008E54C4" w:rsidRPr="008C48C9">
        <w:t>3</w:t>
      </w:r>
      <w:r w:rsidR="004C0F42" w:rsidRPr="008C48C9">
        <w:t xml:space="preserve"> r. poz. </w:t>
      </w:r>
      <w:r w:rsidR="008E54C4" w:rsidRPr="008C48C9">
        <w:t>1570</w:t>
      </w:r>
      <w:r w:rsidR="004C0F42" w:rsidRPr="008C48C9">
        <w:t xml:space="preserve"> </w:t>
      </w:r>
      <w:r w:rsidRPr="008C48C9">
        <w:t xml:space="preserve">z </w:t>
      </w:r>
      <w:proofErr w:type="spellStart"/>
      <w:r w:rsidRPr="008C48C9">
        <w:t>późn</w:t>
      </w:r>
      <w:proofErr w:type="spellEnd"/>
      <w:r w:rsidRPr="008C48C9">
        <w:t xml:space="preserve">. zm.) wskazanego członka konsorcjum zwalnia Zamawiającego z odpowiedzialności w stosunku do wszystkich członków konsorcjum. </w:t>
      </w:r>
    </w:p>
    <w:p w14:paraId="2A47B183" w14:textId="77777777" w:rsidR="0013110C" w:rsidRPr="008C48C9" w:rsidRDefault="0013110C" w:rsidP="008C48C9"/>
    <w:p w14:paraId="1B71B7DF" w14:textId="26BA1734" w:rsidR="0013110C" w:rsidRPr="008C48C9" w:rsidRDefault="0013110C" w:rsidP="000E09C3">
      <w:pPr>
        <w:pStyle w:val="Nagwek1"/>
      </w:pPr>
      <w:r w:rsidRPr="008C48C9">
        <w:rPr>
          <w:kern w:val="32"/>
        </w:rPr>
        <w:t>§ </w:t>
      </w:r>
      <w:r w:rsidR="00E87F11">
        <w:rPr>
          <w:kern w:val="32"/>
        </w:rPr>
        <w:t>9</w:t>
      </w:r>
      <w:r w:rsidR="000E09C3">
        <w:t xml:space="preserve"> </w:t>
      </w:r>
      <w:r w:rsidRPr="008C48C9">
        <w:t>Zabezpieczenie należytego wykonania Umowy</w:t>
      </w:r>
    </w:p>
    <w:p w14:paraId="74A7B236" w14:textId="66DB7BB9" w:rsidR="0013110C" w:rsidRPr="008C48C9" w:rsidRDefault="0013110C" w:rsidP="00EE7AE6">
      <w:pPr>
        <w:pStyle w:val="1Punkt"/>
        <w:numPr>
          <w:ilvl w:val="0"/>
          <w:numId w:val="67"/>
        </w:numPr>
        <w:ind w:left="567" w:hanging="567"/>
      </w:pPr>
      <w:r w:rsidRPr="008C48C9">
        <w:t xml:space="preserve">Wykonawca, zgodnie z wymaganiami </w:t>
      </w:r>
      <w:r w:rsidR="00904AAE" w:rsidRPr="008C48C9">
        <w:t>SWZ</w:t>
      </w:r>
      <w:r w:rsidRPr="008C48C9">
        <w:t xml:space="preserve">, przed zawarciem Umowy wniósł zabezpieczenie należytego wykonania Umowy, w wysokości </w:t>
      </w:r>
      <w:r w:rsidR="00AA521F" w:rsidRPr="008C48C9">
        <w:t xml:space="preserve">określonej w SWZ </w:t>
      </w:r>
      <w:r w:rsidRPr="008C48C9">
        <w:t>(„Zabezpieczenie”).</w:t>
      </w:r>
    </w:p>
    <w:p w14:paraId="606CB767" w14:textId="77777777" w:rsidR="0013110C" w:rsidRPr="008C48C9" w:rsidRDefault="0013110C" w:rsidP="00EE7AE6">
      <w:pPr>
        <w:pStyle w:val="1Punkt"/>
        <w:numPr>
          <w:ilvl w:val="0"/>
          <w:numId w:val="67"/>
        </w:numPr>
        <w:ind w:left="567" w:hanging="567"/>
      </w:pPr>
      <w:r w:rsidRPr="008C48C9">
        <w:t xml:space="preserve">Zabezpieczenie służy zabezpieczeniu zapłaty roszczeń z tytułu niewykonania lub nienależytego wykonania Przedmiotu Umowy. </w:t>
      </w:r>
    </w:p>
    <w:p w14:paraId="45C4D8F0" w14:textId="1460E2C0" w:rsidR="0013110C" w:rsidRPr="008C48C9" w:rsidRDefault="0013110C" w:rsidP="00EE7AE6">
      <w:pPr>
        <w:pStyle w:val="1Punkt"/>
        <w:numPr>
          <w:ilvl w:val="0"/>
          <w:numId w:val="67"/>
        </w:numPr>
        <w:ind w:left="567" w:hanging="567"/>
      </w:pPr>
      <w:r w:rsidRPr="008C48C9">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8C48C9">
        <w:t>4</w:t>
      </w:r>
      <w:r w:rsidRPr="008C48C9">
        <w:t xml:space="preserve"> ust. </w:t>
      </w:r>
      <w:r w:rsidR="009B4BD4" w:rsidRPr="008C48C9">
        <w:t>3</w:t>
      </w:r>
      <w:r w:rsidRPr="008C48C9">
        <w:t xml:space="preserve">, Wykonawca zobowiązany jest wnieść Zabezpieczenie na czas niezbędny do ukończenia i odebrania prac objętych Zleceniem. </w:t>
      </w:r>
    </w:p>
    <w:p w14:paraId="2BC345F5" w14:textId="77777777" w:rsidR="0013110C" w:rsidRPr="008C48C9" w:rsidRDefault="0013110C" w:rsidP="00EE7AE6">
      <w:pPr>
        <w:pStyle w:val="1Punkt"/>
        <w:numPr>
          <w:ilvl w:val="0"/>
          <w:numId w:val="67"/>
        </w:numPr>
        <w:ind w:left="567" w:hanging="567"/>
      </w:pPr>
      <w:r w:rsidRPr="008C48C9">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8C48C9" w:rsidRDefault="0013110C" w:rsidP="008C48C9"/>
    <w:p w14:paraId="550518DA" w14:textId="724BE651" w:rsidR="0013110C" w:rsidRPr="008C48C9" w:rsidRDefault="0013110C" w:rsidP="000E09C3">
      <w:pPr>
        <w:pStyle w:val="Nagwek1"/>
      </w:pPr>
      <w:r w:rsidRPr="008C48C9">
        <w:t>§ 1</w:t>
      </w:r>
      <w:bookmarkStart w:id="13" w:name="_Toc68356757"/>
      <w:r w:rsidR="00E87F11">
        <w:t>0</w:t>
      </w:r>
      <w:r w:rsidR="000E09C3">
        <w:t xml:space="preserve"> </w:t>
      </w:r>
      <w:r w:rsidRPr="008C48C9">
        <w:t>Kary umowne</w:t>
      </w:r>
      <w:bookmarkEnd w:id="13"/>
    </w:p>
    <w:p w14:paraId="29C24049" w14:textId="7FEB41A2" w:rsidR="0013110C" w:rsidRPr="008C48C9" w:rsidRDefault="0013110C" w:rsidP="003E6741">
      <w:pPr>
        <w:pStyle w:val="1Punkt"/>
        <w:numPr>
          <w:ilvl w:val="0"/>
          <w:numId w:val="87"/>
        </w:numPr>
        <w:ind w:left="567" w:hanging="567"/>
      </w:pPr>
      <w:r w:rsidRPr="008C48C9">
        <w:t>Zamawiający nalicz</w:t>
      </w:r>
      <w:r w:rsidR="00706AA6" w:rsidRPr="008C48C9">
        <w:t>y</w:t>
      </w:r>
      <w:r w:rsidRPr="008C48C9">
        <w:t>, a Wykonawca zapł</w:t>
      </w:r>
      <w:r w:rsidR="00706AA6" w:rsidRPr="008C48C9">
        <w:t xml:space="preserve">aci Zamawiającemu </w:t>
      </w:r>
      <w:r w:rsidRPr="008C48C9">
        <w:t>kar</w:t>
      </w:r>
      <w:r w:rsidR="00706AA6" w:rsidRPr="008C48C9">
        <w:t>y</w:t>
      </w:r>
      <w:r w:rsidRPr="008C48C9">
        <w:t xml:space="preserve"> umown</w:t>
      </w:r>
      <w:r w:rsidR="00706AA6" w:rsidRPr="008C48C9">
        <w:t xml:space="preserve">e </w:t>
      </w:r>
      <w:r w:rsidRPr="008C48C9">
        <w:t xml:space="preserve">za </w:t>
      </w:r>
      <w:r w:rsidR="00E87F11">
        <w:t xml:space="preserve">opuszczenie dnia dyżuru pomimo braku jego odwołania w wysokości 3% </w:t>
      </w:r>
      <w:r w:rsidR="003E6741">
        <w:t>wartości przedmiotu brutto za każdy pominięty dzień.</w:t>
      </w:r>
    </w:p>
    <w:p w14:paraId="6244873D" w14:textId="0247784D" w:rsidR="0013110C" w:rsidRPr="008C48C9" w:rsidRDefault="0013110C" w:rsidP="00EE7AE6">
      <w:pPr>
        <w:pStyle w:val="1Punkt"/>
      </w:pPr>
      <w:r w:rsidRPr="008C48C9">
        <w:t xml:space="preserve">W przypadku odstąpienia od Umowy (w całości lub w części) przez którąkolwiek ze Stron z przyczyn leżących po stronie Wykonawcy, Wykonawca zapłaci Zamawiającemu karę umowną w wysokości 10% </w:t>
      </w:r>
      <w:r w:rsidR="005215FC" w:rsidRPr="008C48C9">
        <w:t>Wynagrodzenia należnego za część Przedmiotu Umowy niewykonaną do dnia odstąpienia</w:t>
      </w:r>
      <w:r w:rsidRPr="008C48C9">
        <w:t xml:space="preserve">, lecz nie mniej niż </w:t>
      </w:r>
      <w:r w:rsidR="004F70F0" w:rsidRPr="008C48C9">
        <w:t>3</w:t>
      </w:r>
      <w:r w:rsidRPr="008C48C9">
        <w:t>.</w:t>
      </w:r>
      <w:r w:rsidR="004F70F0" w:rsidRPr="008C48C9">
        <w:t>5</w:t>
      </w:r>
      <w:r w:rsidR="00CD0565" w:rsidRPr="008C48C9">
        <w:t>0</w:t>
      </w:r>
      <w:r w:rsidRPr="008C48C9">
        <w:t>0 zł.</w:t>
      </w:r>
    </w:p>
    <w:p w14:paraId="7A0520AC" w14:textId="22E259FB" w:rsidR="0013110C" w:rsidRPr="008C48C9" w:rsidRDefault="0013110C" w:rsidP="00EE7AE6">
      <w:pPr>
        <w:pStyle w:val="1Punkt"/>
      </w:pPr>
      <w:r w:rsidRPr="008C48C9">
        <w:t>Odstąpienie od Umowy nie wyłącza uprawnienia Zamawiającego do dochodzenia kar umownych należnych z tytułu wystąpienia okoliczności mających miejsce przed złożeniem oświadczenia o odstąpieniu od Umowy.</w:t>
      </w:r>
    </w:p>
    <w:p w14:paraId="31C36DCE" w14:textId="6694241E" w:rsidR="0013110C" w:rsidRPr="008C48C9" w:rsidRDefault="0013110C" w:rsidP="00EE7AE6">
      <w:pPr>
        <w:pStyle w:val="1Punkt"/>
      </w:pPr>
      <w:r w:rsidRPr="008C48C9">
        <w:t>Zamawiającemu służy prawo do dochodzenia odszkodowania uzupełniającego przewyższającego wysokość zastrzeżonych kar umownych, do wysokości rzeczywiście poniesionej szkody, na zasadach ogólnych wynikających z Kodeksu Cywilnego.</w:t>
      </w:r>
    </w:p>
    <w:p w14:paraId="2487286B" w14:textId="06EEC220" w:rsidR="0013110C" w:rsidRPr="008C48C9" w:rsidRDefault="0013110C" w:rsidP="00EE7AE6">
      <w:pPr>
        <w:pStyle w:val="1Punkt"/>
      </w:pPr>
      <w:r w:rsidRPr="008C48C9">
        <w:lastRenderedPageBreak/>
        <w:t xml:space="preserve">Strony określają limit kar umownych naliczonych na podstawie </w:t>
      </w:r>
      <w:r w:rsidR="00715258" w:rsidRPr="008C48C9">
        <w:t xml:space="preserve">Umowy </w:t>
      </w:r>
      <w:r w:rsidRPr="008C48C9">
        <w:t xml:space="preserve">na 50% </w:t>
      </w:r>
      <w:r w:rsidR="00F3706A" w:rsidRPr="008C48C9">
        <w:t>Wynagrodzenia</w:t>
      </w:r>
      <w:r w:rsidRPr="008C48C9">
        <w:t xml:space="preserve">.  </w:t>
      </w:r>
    </w:p>
    <w:p w14:paraId="788137CB" w14:textId="77777777" w:rsidR="006972BA" w:rsidRPr="008C48C9" w:rsidRDefault="006972BA" w:rsidP="008C48C9"/>
    <w:p w14:paraId="097480D9" w14:textId="1F692CBB" w:rsidR="0013110C" w:rsidRPr="008C48C9" w:rsidRDefault="0013110C" w:rsidP="000E09C3">
      <w:pPr>
        <w:pStyle w:val="Nagwek1"/>
      </w:pPr>
      <w:r w:rsidRPr="008C48C9">
        <w:rPr>
          <w:kern w:val="32"/>
        </w:rPr>
        <w:t>§ 1</w:t>
      </w:r>
      <w:bookmarkStart w:id="14" w:name="_Toc68356761"/>
      <w:r w:rsidR="003E6741">
        <w:rPr>
          <w:kern w:val="32"/>
        </w:rPr>
        <w:t>1</w:t>
      </w:r>
      <w:r w:rsidR="000E09C3">
        <w:t xml:space="preserve"> </w:t>
      </w:r>
      <w:r w:rsidRPr="008C48C9">
        <w:t>Ubezpieczenia</w:t>
      </w:r>
      <w:bookmarkEnd w:id="14"/>
    </w:p>
    <w:p w14:paraId="557FC8CA" w14:textId="52100A97" w:rsidR="0013110C" w:rsidRPr="008C48C9" w:rsidRDefault="0013110C" w:rsidP="00EE7AE6">
      <w:pPr>
        <w:pStyle w:val="1Punkt"/>
        <w:numPr>
          <w:ilvl w:val="0"/>
          <w:numId w:val="69"/>
        </w:numPr>
        <w:ind w:left="567" w:hanging="567"/>
      </w:pPr>
      <w:r w:rsidRPr="008C48C9">
        <w:t xml:space="preserve">Wykonawca, zgodnie z wymaganiami SWZ, przed zawarciem Umowy zawarł umowę ubezpieczenia odpowiedzialności cywilnej dotyczącej działalności objętej Przedmiotem Umowy („Ubezpieczenie OC”) na sumę ubezpieczenia nie mniejszą niż </w:t>
      </w:r>
      <w:r w:rsidR="003E6741">
        <w:t>100 000,00</w:t>
      </w:r>
      <w:r w:rsidRPr="008C48C9">
        <w:t xml:space="preserve"> zł.</w:t>
      </w:r>
    </w:p>
    <w:p w14:paraId="2246E3EC" w14:textId="77777777" w:rsidR="0013110C" w:rsidRPr="008C48C9" w:rsidRDefault="0013110C" w:rsidP="00EE7AE6">
      <w:pPr>
        <w:pStyle w:val="1Punkt"/>
      </w:pPr>
      <w:r w:rsidRPr="008C48C9">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8C48C9" w:rsidRDefault="0013110C" w:rsidP="00EE7AE6">
      <w:pPr>
        <w:pStyle w:val="1Punkt"/>
      </w:pPr>
      <w:r w:rsidRPr="008C48C9">
        <w:t>Jeżeli Wykonawca nie wykona obowiązku, o którym, mowa w ust. 2, Zamawiający wedle swojego wyboru może:</w:t>
      </w:r>
    </w:p>
    <w:p w14:paraId="1C5AA560" w14:textId="120AC7CB" w:rsidR="0013110C" w:rsidRPr="008C48C9" w:rsidRDefault="0013110C" w:rsidP="00EE7AE6">
      <w:pPr>
        <w:pStyle w:val="1Punkt0"/>
        <w:numPr>
          <w:ilvl w:val="0"/>
          <w:numId w:val="70"/>
        </w:numPr>
        <w:ind w:left="1134" w:hanging="567"/>
      </w:pPr>
      <w:r w:rsidRPr="008C48C9">
        <w:t>odstąpić od Umowy</w:t>
      </w:r>
      <w:r w:rsidR="000E09C3">
        <w:t xml:space="preserve">, </w:t>
      </w:r>
      <w:r w:rsidRPr="008C48C9">
        <w:t>albo</w:t>
      </w:r>
    </w:p>
    <w:p w14:paraId="5C87198F" w14:textId="77777777" w:rsidR="0013110C" w:rsidRPr="008C48C9" w:rsidRDefault="0013110C" w:rsidP="00EE7AE6">
      <w:pPr>
        <w:pStyle w:val="1Punkt0"/>
        <w:ind w:left="1134" w:hanging="567"/>
      </w:pPr>
      <w:r w:rsidRPr="008C48C9">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8C48C9" w:rsidRDefault="0076698F" w:rsidP="008C48C9"/>
    <w:p w14:paraId="174347F9" w14:textId="77FB2081" w:rsidR="0013110C" w:rsidRPr="008C48C9" w:rsidRDefault="0013110C" w:rsidP="000E09C3">
      <w:pPr>
        <w:pStyle w:val="Nagwek1"/>
      </w:pPr>
      <w:r w:rsidRPr="008C48C9">
        <w:t>§ 1</w:t>
      </w:r>
      <w:r w:rsidR="003E6741">
        <w:t>2</w:t>
      </w:r>
      <w:r w:rsidR="000E09C3">
        <w:t xml:space="preserve"> </w:t>
      </w:r>
      <w:r w:rsidRPr="008C48C9">
        <w:t>Odstąpienie od Umowy</w:t>
      </w:r>
    </w:p>
    <w:p w14:paraId="0B2CD1A2" w14:textId="77777777" w:rsidR="0013110C" w:rsidRPr="008C48C9" w:rsidRDefault="0013110C" w:rsidP="00EE7AE6">
      <w:pPr>
        <w:pStyle w:val="1Punkt"/>
        <w:numPr>
          <w:ilvl w:val="0"/>
          <w:numId w:val="71"/>
        </w:numPr>
        <w:ind w:left="567" w:hanging="567"/>
      </w:pPr>
      <w:r w:rsidRPr="008C48C9">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8C48C9" w:rsidRDefault="0013110C" w:rsidP="00EE7AE6">
      <w:pPr>
        <w:pStyle w:val="1Punkt0"/>
        <w:numPr>
          <w:ilvl w:val="0"/>
          <w:numId w:val="72"/>
        </w:numPr>
        <w:ind w:left="1134" w:hanging="567"/>
      </w:pPr>
      <w:r w:rsidRPr="008C48C9">
        <w:t>gdy Wykonawca co najmniej dwukrotnie wyrządził Zamawiającemu szkodę na kwotę łączną nie mniejszą niż 20.000 zł;</w:t>
      </w:r>
    </w:p>
    <w:p w14:paraId="42015D97" w14:textId="77777777" w:rsidR="0013110C" w:rsidRPr="008C48C9" w:rsidRDefault="0013110C" w:rsidP="00EE7AE6">
      <w:pPr>
        <w:pStyle w:val="1Punkt0"/>
        <w:ind w:left="1134" w:hanging="567"/>
      </w:pPr>
      <w:r w:rsidRPr="008C48C9">
        <w:t>dwukrotnego wystąpienia przypadku Odwołania Zlecenia z winy Wykonawcy;</w:t>
      </w:r>
    </w:p>
    <w:p w14:paraId="49704591" w14:textId="77777777" w:rsidR="0013110C" w:rsidRPr="008C48C9" w:rsidRDefault="0013110C" w:rsidP="00EE7AE6">
      <w:pPr>
        <w:pStyle w:val="1Punkt0"/>
        <w:ind w:left="1134" w:hanging="567"/>
      </w:pPr>
      <w:r w:rsidRPr="008C48C9">
        <w:t>dwukrotnego niewykonania przez Wykonawcę pisemnych zaleceń wydanych przez Przedstawiciela Zamawiającego dotyczących sposobu lub terminu wykonywania prac;</w:t>
      </w:r>
    </w:p>
    <w:p w14:paraId="7329B21A" w14:textId="7D0A7447" w:rsidR="0013110C" w:rsidRPr="008C48C9" w:rsidRDefault="0013110C" w:rsidP="00EE7AE6">
      <w:pPr>
        <w:pStyle w:val="1Punkt0"/>
        <w:ind w:left="1134" w:hanging="567"/>
      </w:pPr>
      <w:r w:rsidRPr="008C48C9">
        <w:t xml:space="preserve">naliczenia Wykonawcy kar umownych na kwotę stanowiącą ponad 10 % </w:t>
      </w:r>
      <w:r w:rsidR="00F3706A" w:rsidRPr="008C48C9">
        <w:t>Wynagrodzenia</w:t>
      </w:r>
      <w:r w:rsidRPr="008C48C9">
        <w:t>;</w:t>
      </w:r>
    </w:p>
    <w:p w14:paraId="21A274E7" w14:textId="77777777" w:rsidR="0013110C" w:rsidRPr="008C48C9" w:rsidRDefault="0013110C" w:rsidP="00EE7AE6">
      <w:pPr>
        <w:pStyle w:val="1Punkt0"/>
        <w:ind w:left="1134" w:hanging="567"/>
      </w:pPr>
      <w:r w:rsidRPr="008C48C9">
        <w:t>pozostaje w zwłoce z przyjęciem Zlecenia o więcej niż 3 dni.</w:t>
      </w:r>
    </w:p>
    <w:p w14:paraId="706B734B" w14:textId="77777777" w:rsidR="0013110C" w:rsidRPr="008C48C9" w:rsidRDefault="0013110C" w:rsidP="00EE7AE6">
      <w:pPr>
        <w:pStyle w:val="1Punkt"/>
      </w:pPr>
      <w:r w:rsidRPr="008C48C9">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8C48C9" w:rsidRDefault="0013110C" w:rsidP="00EE7AE6">
      <w:pPr>
        <w:pStyle w:val="1Punkt"/>
      </w:pPr>
      <w:r w:rsidRPr="008C48C9">
        <w:lastRenderedPageBreak/>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8C48C9" w:rsidRDefault="0013110C" w:rsidP="00EE7AE6">
      <w:pPr>
        <w:pStyle w:val="1Punkt"/>
      </w:pPr>
      <w:r w:rsidRPr="008C48C9">
        <w:t xml:space="preserve">Odstąpienie od Umowy może nastąpić do końca terminu wskazanego w § </w:t>
      </w:r>
      <w:r w:rsidR="00DC0265" w:rsidRPr="008C48C9">
        <w:t>4</w:t>
      </w:r>
      <w:r w:rsidR="00835572" w:rsidRPr="008C48C9">
        <w:t xml:space="preserve"> </w:t>
      </w:r>
      <w:r w:rsidRPr="008C48C9">
        <w:t xml:space="preserve">ust. </w:t>
      </w:r>
      <w:r w:rsidR="003C66EA" w:rsidRPr="008C48C9">
        <w:t>3</w:t>
      </w:r>
      <w:r w:rsidRPr="008C48C9">
        <w:t>.</w:t>
      </w:r>
    </w:p>
    <w:p w14:paraId="1DE968A4" w14:textId="1644EB36" w:rsidR="0013110C" w:rsidRPr="008C48C9" w:rsidRDefault="0013110C" w:rsidP="00EE7AE6">
      <w:pPr>
        <w:pStyle w:val="1Punkt"/>
      </w:pPr>
      <w:r w:rsidRPr="008C48C9">
        <w:t xml:space="preserve">Odstąpienie od Umowy </w:t>
      </w:r>
      <w:r w:rsidR="00835572" w:rsidRPr="008C48C9">
        <w:t xml:space="preserve">w części </w:t>
      </w:r>
      <w:r w:rsidRPr="008C48C9">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8C48C9" w:rsidRDefault="0013110C" w:rsidP="00EE7AE6">
      <w:pPr>
        <w:pStyle w:val="1Punkt"/>
      </w:pPr>
      <w:r w:rsidRPr="008C48C9">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8C48C9" w:rsidRDefault="0013110C" w:rsidP="008C48C9"/>
    <w:p w14:paraId="62B60D4D" w14:textId="3C35AA90" w:rsidR="0013110C" w:rsidRPr="008C48C9" w:rsidRDefault="0013110C" w:rsidP="000E09C3">
      <w:pPr>
        <w:pStyle w:val="Nagwek1"/>
      </w:pPr>
      <w:r w:rsidRPr="008C48C9">
        <w:t>§ 1</w:t>
      </w:r>
      <w:r w:rsidR="003E6741">
        <w:t>3</w:t>
      </w:r>
      <w:r w:rsidR="000E09C3">
        <w:t xml:space="preserve"> </w:t>
      </w:r>
      <w:r w:rsidRPr="008C48C9">
        <w:t>Zmiana Umowy</w:t>
      </w:r>
    </w:p>
    <w:p w14:paraId="7D29360F" w14:textId="3FE2A10D" w:rsidR="0013110C" w:rsidRPr="008C48C9" w:rsidRDefault="0013110C" w:rsidP="00EE7AE6">
      <w:pPr>
        <w:pStyle w:val="1Punkt"/>
        <w:numPr>
          <w:ilvl w:val="0"/>
          <w:numId w:val="73"/>
        </w:numPr>
        <w:ind w:left="567" w:hanging="567"/>
      </w:pPr>
      <w:r w:rsidRPr="008C48C9">
        <w:t>Zamawiający</w:t>
      </w:r>
      <w:r w:rsidR="000E746E" w:rsidRPr="008C48C9">
        <w:t>, na podstawie art. 455 ust. 1 pkt 1 PZP,</w:t>
      </w:r>
      <w:r w:rsidRPr="008C48C9">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8C48C9" w:rsidRDefault="0013110C" w:rsidP="00EE7AE6">
      <w:pPr>
        <w:pStyle w:val="1Punkt0"/>
        <w:numPr>
          <w:ilvl w:val="0"/>
          <w:numId w:val="74"/>
        </w:numPr>
        <w:ind w:left="1134" w:hanging="567"/>
      </w:pPr>
      <w:r w:rsidRPr="008C48C9">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8C48C9" w:rsidRDefault="0013110C" w:rsidP="00EE7AE6">
      <w:pPr>
        <w:pStyle w:val="1Punkt0"/>
        <w:ind w:left="1134" w:hanging="567"/>
      </w:pPr>
      <w:r w:rsidRPr="008C48C9">
        <w:t>Zamawiający dopuszcza wprowadzenie zmian w sposobie wykonywania (technologii) Przedmiotu Umowy, w przypadku, gdy wystąpi co najmniej jedna z poniższych sytuacji:</w:t>
      </w:r>
    </w:p>
    <w:p w14:paraId="5999C343" w14:textId="6D06B59B" w:rsidR="00586070" w:rsidRPr="008C48C9" w:rsidRDefault="00586070" w:rsidP="000E09C3">
      <w:pPr>
        <w:pStyle w:val="aPunkt"/>
      </w:pPr>
      <w:r w:rsidRPr="008C48C9">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8C48C9">
        <w:t>Umowy</w:t>
      </w:r>
      <w:r w:rsidR="00040187" w:rsidRPr="008C48C9">
        <w:t>;</w:t>
      </w:r>
    </w:p>
    <w:p w14:paraId="3D65BFDE" w14:textId="1520EC44" w:rsidR="0013110C" w:rsidRPr="008C48C9" w:rsidRDefault="0013110C" w:rsidP="000E09C3">
      <w:pPr>
        <w:pStyle w:val="aPunkt"/>
      </w:pPr>
      <w:r w:rsidRPr="008C48C9">
        <w:t xml:space="preserve">konieczność zrealizowania Przedmiotu Umowy przy zastosowaniu innych </w:t>
      </w:r>
      <w:r w:rsidR="00F10A0E" w:rsidRPr="008C48C9">
        <w:t xml:space="preserve">technologii </w:t>
      </w:r>
      <w:r w:rsidRPr="008C48C9">
        <w:t xml:space="preserve">niż wskazane w Opisie Przedmiotu Zamówienia w </w:t>
      </w:r>
      <w:r w:rsidR="00C96373" w:rsidRPr="008C48C9">
        <w:t xml:space="preserve">szczególności </w:t>
      </w:r>
      <w:r w:rsidR="00040187" w:rsidRPr="008C48C9">
        <w:t xml:space="preserve">w </w:t>
      </w:r>
      <w:r w:rsidRPr="008C48C9">
        <w:t xml:space="preserve">sytuacji, gdyby zastosowanie przewidzianych rozwiązań groziło </w:t>
      </w:r>
      <w:r w:rsidRPr="008C48C9">
        <w:lastRenderedPageBreak/>
        <w:t>niewykonaniem lub wadliwym wykonaniem Przedmiotu Umowy albo naruszało obowiązujące przepisy prawa;</w:t>
      </w:r>
    </w:p>
    <w:p w14:paraId="037E71C2" w14:textId="0A791E56" w:rsidR="0013110C" w:rsidRPr="008C48C9" w:rsidRDefault="0013110C" w:rsidP="000E09C3">
      <w:pPr>
        <w:pStyle w:val="aPunkt"/>
      </w:pPr>
      <w:r w:rsidRPr="008C48C9">
        <w:t xml:space="preserve">konieczność zrealizowania Przedmiotu Umowy przy zastosowaniu innych </w:t>
      </w:r>
      <w:r w:rsidR="00F10A0E" w:rsidRPr="008C48C9">
        <w:t xml:space="preserve">technologii </w:t>
      </w:r>
      <w:r w:rsidRPr="008C48C9">
        <w:t>albo innymi środkami ze względu na zmiany obowiązującego prawa lub regulacji obowiązujących w Państwowym Gospodarstwie Leśnym Lasy Państwowe;</w:t>
      </w:r>
    </w:p>
    <w:p w14:paraId="24DEC53E" w14:textId="638D76F2" w:rsidR="0013110C" w:rsidRPr="008C48C9" w:rsidRDefault="0013110C" w:rsidP="000E09C3">
      <w:pPr>
        <w:pStyle w:val="aPunkt"/>
      </w:pPr>
      <w:r w:rsidRPr="008C48C9">
        <w:rPr>
          <w:lang w:eastAsia="en-US"/>
        </w:rPr>
        <w:t xml:space="preserve">pojawienie się nowszych technologii wykonania prac gwarantujących co najmniej ten sam standard wykonania </w:t>
      </w:r>
      <w:r w:rsidR="00F10A0E" w:rsidRPr="008C48C9">
        <w:rPr>
          <w:lang w:eastAsia="en-US"/>
        </w:rPr>
        <w:t xml:space="preserve">czynności wchodzących w skład </w:t>
      </w:r>
      <w:r w:rsidRPr="008C48C9">
        <w:rPr>
          <w:lang w:eastAsia="en-US"/>
        </w:rPr>
        <w:t xml:space="preserve">Przedmiotu Umowy oraz </w:t>
      </w:r>
      <w:r w:rsidRPr="008C48C9">
        <w:t xml:space="preserve">niepowodujących większych strat i zanieczyszczeń w środowisku naturalnym niż te, które mogą powstać przy wykonywaniu Przedmiotu Umowy w sposób pierwotnie opisany. </w:t>
      </w:r>
    </w:p>
    <w:p w14:paraId="1141A3FB" w14:textId="015E9CB3" w:rsidR="0013110C" w:rsidRPr="008C48C9" w:rsidRDefault="0013110C" w:rsidP="000E09C3">
      <w:pPr>
        <w:ind w:left="1134"/>
      </w:pPr>
      <w:r w:rsidRPr="008C48C9">
        <w:t xml:space="preserve">Żadna ze zmian wskazanych w lit. a) – </w:t>
      </w:r>
      <w:r w:rsidR="00040187" w:rsidRPr="008C48C9">
        <w:t>d</w:t>
      </w:r>
      <w:r w:rsidRPr="008C48C9">
        <w:t>) nie może pociągnąć za sobą zwiększenia wynagrodzenia należnego Wykonawcy.</w:t>
      </w:r>
    </w:p>
    <w:p w14:paraId="27009C71" w14:textId="230E7FAF" w:rsidR="00890E34" w:rsidRPr="008C48C9" w:rsidRDefault="004F5409" w:rsidP="00EE7AE6">
      <w:pPr>
        <w:pStyle w:val="1Punkt0"/>
        <w:ind w:left="1134" w:hanging="567"/>
        <w:rPr>
          <w:lang w:eastAsia="en-US"/>
        </w:rPr>
      </w:pPr>
      <w:r w:rsidRPr="008C48C9">
        <w:rPr>
          <w:lang w:eastAsia="en-US"/>
        </w:rPr>
        <w:t xml:space="preserve">Zamawiający dopuszcza możliwość </w:t>
      </w:r>
      <w:r w:rsidR="00BB36E3" w:rsidRPr="008C48C9">
        <w:rPr>
          <w:lang w:eastAsia="en-US"/>
        </w:rPr>
        <w:t>zmian</w:t>
      </w:r>
      <w:r w:rsidRPr="008C48C9">
        <w:rPr>
          <w:lang w:eastAsia="en-US"/>
        </w:rPr>
        <w:t xml:space="preserve"> </w:t>
      </w:r>
      <w:r w:rsidR="00D9523D" w:rsidRPr="008C48C9">
        <w:rPr>
          <w:lang w:eastAsia="en-US"/>
        </w:rPr>
        <w:t xml:space="preserve">wskazanych w SWZ ilości prac wchodzących w zakres Przedmiotu Umowy </w:t>
      </w:r>
      <w:r w:rsidR="00890E34" w:rsidRPr="008C48C9">
        <w:t xml:space="preserve">w przypadku: </w:t>
      </w:r>
    </w:p>
    <w:p w14:paraId="5D7E5724" w14:textId="5C5E51BF" w:rsidR="00890E34" w:rsidRPr="008C48C9" w:rsidRDefault="00890E34" w:rsidP="000E09C3">
      <w:pPr>
        <w:pStyle w:val="aPunkt"/>
        <w:numPr>
          <w:ilvl w:val="1"/>
          <w:numId w:val="76"/>
        </w:numPr>
        <w:ind w:left="1701" w:hanging="567"/>
      </w:pPr>
      <w:r w:rsidRPr="008C48C9">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10ECFC40" w:rsidR="00890E34" w:rsidRPr="008C48C9" w:rsidRDefault="00890E34" w:rsidP="000E09C3">
      <w:pPr>
        <w:pStyle w:val="aPunkt"/>
      </w:pPr>
      <w:r w:rsidRPr="008C48C9">
        <w:t xml:space="preserve">zmian na rynku sprzedaży drewna lub powierzenia Zamawiającemu nowych zadań gospodarczych lub publicznych, </w:t>
      </w:r>
    </w:p>
    <w:p w14:paraId="4154714C" w14:textId="7B06813F" w:rsidR="00890E34" w:rsidRPr="008C48C9" w:rsidRDefault="00890E34" w:rsidP="000E09C3">
      <w:pPr>
        <w:pStyle w:val="aPunkt"/>
      </w:pPr>
      <w:r w:rsidRPr="008C48C9">
        <w:t xml:space="preserve">braku możliwości wyłonienia z przyczyn obiektywnych wykonawców usług leśnych w ramach podstawowych trybów udzielania zamówień, celem zabezpieczenia niezbędnego wykonawstwa prac (na Obszarze Realizacji Pakietu), </w:t>
      </w:r>
    </w:p>
    <w:p w14:paraId="4B657E79" w14:textId="4851632A" w:rsidR="00890E34" w:rsidRPr="008C48C9" w:rsidRDefault="00890E34" w:rsidP="000E09C3">
      <w:pPr>
        <w:pStyle w:val="aPunkt"/>
        <w:rPr>
          <w:rFonts w:eastAsia="Calibri"/>
          <w:color w:val="000000"/>
          <w:lang w:eastAsia="en-US"/>
        </w:rPr>
      </w:pPr>
      <w:r w:rsidRPr="008C48C9">
        <w:t>powierzania Wykonawcy prac stanowiących wykonawstwo zastępcze w stosunku do prac realizowanych przez innego wykonawcę (na Obszarze Realizacji Pakietu).</w:t>
      </w:r>
    </w:p>
    <w:p w14:paraId="431304D2" w14:textId="25AE27B7" w:rsidR="00890E34" w:rsidRPr="008C48C9" w:rsidRDefault="000D0138" w:rsidP="000E09C3">
      <w:pPr>
        <w:pStyle w:val="aPunkt"/>
        <w:rPr>
          <w:lang w:eastAsia="en-US"/>
        </w:rPr>
      </w:pPr>
      <w:r w:rsidRPr="008C48C9">
        <w:rPr>
          <w:lang w:eastAsia="en-US"/>
        </w:rPr>
        <w:t xml:space="preserve">przy czym zmiana ta nastąpi na </w:t>
      </w:r>
      <w:r w:rsidR="00E01656" w:rsidRPr="008C48C9">
        <w:rPr>
          <w:lang w:eastAsia="en-US"/>
        </w:rPr>
        <w:t>n</w:t>
      </w:r>
      <w:r w:rsidRPr="008C48C9">
        <w:rPr>
          <w:lang w:eastAsia="en-US"/>
        </w:rPr>
        <w:t>astępujących zasadach:</w:t>
      </w:r>
    </w:p>
    <w:p w14:paraId="4033E448" w14:textId="220C7AD8" w:rsidR="000D0138" w:rsidRPr="008C48C9" w:rsidRDefault="00FD743D" w:rsidP="000E09C3">
      <w:pPr>
        <w:pStyle w:val="-Punkt"/>
      </w:pPr>
      <w:r w:rsidRPr="008C48C9">
        <w:t xml:space="preserve">zwiększenie ilości prac </w:t>
      </w:r>
      <w:r w:rsidR="004378D9" w:rsidRPr="008C48C9">
        <w:t>w stosunku do ilości wskazanej w SWZ może nastą</w:t>
      </w:r>
      <w:r w:rsidR="000712C5" w:rsidRPr="008C48C9">
        <w:t>pić tylko pod warunkiem jednoczesnego zmniejszenia ilości innych prac w stosunku do ich ilości wskazanej w SWZ;</w:t>
      </w:r>
    </w:p>
    <w:p w14:paraId="030EBD4F" w14:textId="24C89782" w:rsidR="000D0138" w:rsidRPr="008C48C9" w:rsidRDefault="00E66889" w:rsidP="000E09C3">
      <w:pPr>
        <w:pStyle w:val="-Punkt"/>
      </w:pPr>
      <w:r w:rsidRPr="008C48C9">
        <w:t xml:space="preserve">zwiększenie ilości prac może nastąpić </w:t>
      </w:r>
      <w:r w:rsidR="00672A06" w:rsidRPr="008C48C9">
        <w:t xml:space="preserve">o wielkość stanowiącą </w:t>
      </w:r>
      <w:r w:rsidR="00DE68DC" w:rsidRPr="008C48C9">
        <w:t xml:space="preserve">równowartość prac objętych zmniejszeniem; </w:t>
      </w:r>
    </w:p>
    <w:p w14:paraId="6DACA8BC" w14:textId="61665060" w:rsidR="000D0138" w:rsidRPr="008C48C9" w:rsidRDefault="00996A64" w:rsidP="000E09C3">
      <w:pPr>
        <w:pStyle w:val="-Punkt"/>
      </w:pPr>
      <w:r w:rsidRPr="008C48C9">
        <w:t>na potrzeby określenia zakresu zmiany Umowy</w:t>
      </w:r>
      <w:r w:rsidR="000B432D" w:rsidRPr="008C48C9">
        <w:t>:</w:t>
      </w:r>
      <w:r w:rsidRPr="008C48C9">
        <w:t xml:space="preserve"> </w:t>
      </w:r>
      <w:r w:rsidR="000B432D" w:rsidRPr="008C48C9">
        <w:t xml:space="preserve">(1) </w:t>
      </w:r>
      <w:r w:rsidR="00377B16" w:rsidRPr="008C48C9">
        <w:t xml:space="preserve">równowartość prac objętych zmniejszeniem </w:t>
      </w:r>
      <w:r w:rsidR="00020EB7" w:rsidRPr="008C48C9">
        <w:t xml:space="preserve">oraz </w:t>
      </w:r>
      <w:r w:rsidR="000B432D" w:rsidRPr="008C48C9">
        <w:t xml:space="preserve">(2) </w:t>
      </w:r>
      <w:r w:rsidR="00020EB7" w:rsidRPr="008C48C9">
        <w:t xml:space="preserve">ilość prac objętych zwiększeniem </w:t>
      </w:r>
      <w:r w:rsidR="00377B16" w:rsidRPr="008C48C9">
        <w:t>zostan</w:t>
      </w:r>
      <w:r w:rsidR="000B432D" w:rsidRPr="008C48C9">
        <w:t>ą</w:t>
      </w:r>
      <w:r w:rsidRPr="008C48C9">
        <w:t xml:space="preserve"> </w:t>
      </w:r>
      <w:r w:rsidR="00377B16" w:rsidRPr="008C48C9">
        <w:t>obliczon</w:t>
      </w:r>
      <w:r w:rsidR="000B432D" w:rsidRPr="008C48C9">
        <w:t>e</w:t>
      </w:r>
      <w:r w:rsidR="00377B16" w:rsidRPr="008C48C9">
        <w:t xml:space="preserve"> w oparciu o Ceny </w:t>
      </w:r>
      <w:r w:rsidRPr="008C48C9">
        <w:t>Jednostkowe bez uwzględniania ewentualnej Waloryzacji</w:t>
      </w:r>
      <w:r w:rsidR="00020EB7" w:rsidRPr="008C48C9">
        <w:t xml:space="preserve">; </w:t>
      </w:r>
    </w:p>
    <w:p w14:paraId="13B3A0BB" w14:textId="3533CDCB" w:rsidR="000B432D" w:rsidRPr="008C48C9" w:rsidRDefault="000B432D" w:rsidP="000E09C3">
      <w:pPr>
        <w:pStyle w:val="-Punkt"/>
      </w:pPr>
      <w:r w:rsidRPr="008C48C9">
        <w:t xml:space="preserve">zmiana, o której mowa w niniejszym pkt nie może prowadzić do zwiększenia </w:t>
      </w:r>
      <w:r w:rsidR="00454BED" w:rsidRPr="008C48C9">
        <w:t xml:space="preserve">kwoty </w:t>
      </w:r>
      <w:r w:rsidR="00454BED" w:rsidRPr="000E09C3">
        <w:rPr>
          <w:bCs/>
        </w:rPr>
        <w:t>Wartości Przedmiotu Umowy;</w:t>
      </w:r>
    </w:p>
    <w:p w14:paraId="16E4A543" w14:textId="77777777" w:rsidR="0013110C" w:rsidRPr="008C48C9" w:rsidRDefault="0013110C" w:rsidP="00EE7AE6">
      <w:pPr>
        <w:pStyle w:val="1Punkt0"/>
        <w:ind w:left="1134" w:hanging="567"/>
      </w:pPr>
      <w:r w:rsidRPr="008C48C9">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5" w:name="_Hlk43745153"/>
      <w:r w:rsidRPr="008C48C9">
        <w:t>Zmiana nie może pociągnąć za sobą zwiększenia wynagrodzenia należnego Wykonawcy</w:t>
      </w:r>
      <w:bookmarkEnd w:id="15"/>
      <w:r w:rsidRPr="008C48C9">
        <w:t>.</w:t>
      </w:r>
    </w:p>
    <w:p w14:paraId="374E9D04" w14:textId="4221E724" w:rsidR="0013110C" w:rsidRPr="008C48C9" w:rsidRDefault="0013110C" w:rsidP="00EE7AE6">
      <w:pPr>
        <w:pStyle w:val="1Punkt0"/>
        <w:ind w:left="1134" w:hanging="567"/>
      </w:pPr>
      <w:r w:rsidRPr="008C48C9">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8C48C9" w:rsidRDefault="0013110C" w:rsidP="00EE7AE6">
      <w:pPr>
        <w:pStyle w:val="1Punkt0"/>
        <w:ind w:left="1134" w:hanging="567"/>
        <w:rPr>
          <w:lang w:eastAsia="en-US"/>
        </w:rPr>
      </w:pPr>
      <w:r w:rsidRPr="008C48C9">
        <w:rPr>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8C48C9" w:rsidRDefault="0013110C" w:rsidP="00EE7AE6">
      <w:pPr>
        <w:pStyle w:val="1Punkt0"/>
        <w:ind w:left="1134" w:hanging="567"/>
      </w:pPr>
      <w:r w:rsidRPr="008C48C9">
        <w:t>Ponadto Zamawiający dopuszcza wprowadzenie zmian w przypadku:</w:t>
      </w:r>
    </w:p>
    <w:p w14:paraId="18970AE1" w14:textId="10C6A8C2" w:rsidR="0013110C" w:rsidRPr="008C48C9" w:rsidRDefault="0013110C" w:rsidP="000E09C3">
      <w:pPr>
        <w:pStyle w:val="aPunkt"/>
        <w:numPr>
          <w:ilvl w:val="1"/>
          <w:numId w:val="78"/>
        </w:numPr>
        <w:ind w:left="1701" w:hanging="567"/>
      </w:pPr>
      <w:r w:rsidRPr="008C48C9">
        <w:t xml:space="preserve">wystąpienia siły wyższej, co uniemożliwia wykonanie co najmniej części Przedmiotu Umowy zgodnie z </w:t>
      </w:r>
      <w:r w:rsidR="00904AAE" w:rsidRPr="008C48C9">
        <w:t>SWZ</w:t>
      </w:r>
      <w:r w:rsidRPr="008C48C9">
        <w:t>;</w:t>
      </w:r>
    </w:p>
    <w:p w14:paraId="75890AD0" w14:textId="5F6C0737" w:rsidR="0013110C" w:rsidRPr="008C48C9" w:rsidRDefault="0013110C" w:rsidP="000E09C3">
      <w:pPr>
        <w:pStyle w:val="aPunkt"/>
      </w:pPr>
      <w:r w:rsidRPr="008C48C9">
        <w:t xml:space="preserve">rezygnacji przez Zamawiającego z realizacji części Przedmiotu Umowy ponad zakres wskazany § 1 ust. 4. </w:t>
      </w:r>
    </w:p>
    <w:p w14:paraId="2570CCCB" w14:textId="67A903F4" w:rsidR="0013110C" w:rsidRPr="008C48C9" w:rsidRDefault="0013110C" w:rsidP="000E09C3">
      <w:pPr>
        <w:ind w:left="1134"/>
      </w:pPr>
      <w:r w:rsidRPr="008C48C9">
        <w:t>W takim przypadku może zostać zmniejszony zakres Przedmiotu Umowy, a wynagrodzenie przysługujące Wykonawcy zostanie pomniejszone w oparciu</w:t>
      </w:r>
      <w:r w:rsidR="003636B0" w:rsidRPr="008C48C9">
        <w:t xml:space="preserve"> o</w:t>
      </w:r>
      <w:r w:rsidRPr="008C48C9">
        <w:t xml:space="preserve"> </w:t>
      </w:r>
      <w:r w:rsidR="00CE1C0C" w:rsidRPr="008C48C9">
        <w:t>C</w:t>
      </w:r>
      <w:r w:rsidRPr="008C48C9">
        <w:t xml:space="preserve">eny </w:t>
      </w:r>
      <w:r w:rsidR="00CE1C0C" w:rsidRPr="008C48C9">
        <w:t>J</w:t>
      </w:r>
      <w:r w:rsidRPr="008C48C9">
        <w:t>ednostkowe przy czym Zamawiający zapłaci wynagrodzenie za wszystkie odebrane świadczenia.</w:t>
      </w:r>
    </w:p>
    <w:p w14:paraId="736D4BB4" w14:textId="77777777" w:rsidR="0013110C" w:rsidRPr="008C48C9" w:rsidRDefault="0013110C" w:rsidP="00EE7AE6">
      <w:pPr>
        <w:pStyle w:val="1Punkt"/>
      </w:pPr>
      <w:r w:rsidRPr="008C48C9">
        <w:t>Wystąpienie którejkolwiek z okoliczności wskazanych w ust. 1 nie stanowi zobowiązania Stron do wprowadzenia zmiany.</w:t>
      </w:r>
    </w:p>
    <w:p w14:paraId="043F73E4" w14:textId="307B2659" w:rsidR="007D6D45" w:rsidRPr="008C48C9" w:rsidRDefault="007D6D45" w:rsidP="00EE7AE6">
      <w:pPr>
        <w:pStyle w:val="1Punkt"/>
      </w:pPr>
      <w:r w:rsidRPr="008C48C9">
        <w:t xml:space="preserve">Strony potwierdzają sobie wzajemnie, iż podstawą określenia zmiany, o której mowa w art. 455 ust. 2 PZP jest Wartość Przedmiotu Umowy z dnia zawarcia Umowy. </w:t>
      </w:r>
    </w:p>
    <w:p w14:paraId="42FE2EED" w14:textId="2EB50083" w:rsidR="0013110C" w:rsidRPr="008C48C9" w:rsidRDefault="0013110C" w:rsidP="008C48C9"/>
    <w:p w14:paraId="02BAACDE" w14:textId="4CA16472" w:rsidR="000E1989" w:rsidRPr="008C48C9" w:rsidRDefault="000E1989" w:rsidP="000E09C3">
      <w:pPr>
        <w:pStyle w:val="Nagwek1"/>
      </w:pPr>
      <w:r w:rsidRPr="008C48C9">
        <w:t>§ 1</w:t>
      </w:r>
      <w:r w:rsidR="003E6741">
        <w:t>4</w:t>
      </w:r>
      <w:r w:rsidR="000E09C3">
        <w:t xml:space="preserve"> </w:t>
      </w:r>
      <w:r w:rsidRPr="008C48C9">
        <w:t>Waloryzacja</w:t>
      </w:r>
    </w:p>
    <w:p w14:paraId="4E86850F" w14:textId="60D5CCE0" w:rsidR="000E1989" w:rsidRPr="008C48C9" w:rsidRDefault="000E1989" w:rsidP="00EE7AE6">
      <w:pPr>
        <w:pStyle w:val="1Punkt"/>
        <w:numPr>
          <w:ilvl w:val="0"/>
          <w:numId w:val="79"/>
        </w:numPr>
        <w:ind w:left="567" w:hanging="567"/>
      </w:pPr>
      <w:r w:rsidRPr="008C48C9">
        <w:t>Na zasadach opisanych w niniejszym paragrafie</w:t>
      </w:r>
      <w:r w:rsidRPr="008C48C9" w:rsidDel="00292242">
        <w:t xml:space="preserve"> </w:t>
      </w:r>
      <w:r w:rsidRPr="008C48C9">
        <w:t xml:space="preserve">Strony będą waloryzowały koszty realizacji czynności wchodzących w skład Przedmiotu Umowy („Waloryzacja”). Waloryzacja będzie polegała na podwyższeniu albo obniżeniu każdej z </w:t>
      </w:r>
      <w:r w:rsidR="002024C1" w:rsidRPr="008C48C9">
        <w:t>C</w:t>
      </w:r>
      <w:r w:rsidRPr="008C48C9">
        <w:t xml:space="preserve">en </w:t>
      </w:r>
      <w:r w:rsidR="002024C1" w:rsidRPr="008C48C9">
        <w:t>J</w:t>
      </w:r>
      <w:r w:rsidRPr="008C48C9">
        <w:t xml:space="preserve">ednostkowych. </w:t>
      </w:r>
    </w:p>
    <w:p w14:paraId="3F872999" w14:textId="78D55FF1" w:rsidR="00D036B5" w:rsidRPr="008C48C9" w:rsidRDefault="00D036B5" w:rsidP="00EE7AE6">
      <w:pPr>
        <w:pStyle w:val="1Punkt"/>
        <w:rPr>
          <w:lang w:eastAsia="en-US"/>
        </w:rPr>
      </w:pPr>
      <w:r w:rsidRPr="008C48C9">
        <w:t xml:space="preserve">Waloryzacja zostanie dokonana w oparciu o </w:t>
      </w:r>
      <w:r w:rsidRPr="008C48C9">
        <w:rPr>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8C48C9">
        <w:rPr>
          <w:lang w:eastAsia="en-US"/>
        </w:rPr>
        <w:t>3</w:t>
      </w:r>
      <w:r w:rsidRPr="008C48C9">
        <w:rPr>
          <w:lang w:eastAsia="en-US"/>
        </w:rPr>
        <w:t xml:space="preserve"> r. poz. </w:t>
      </w:r>
      <w:r w:rsidR="00040187" w:rsidRPr="008C48C9">
        <w:rPr>
          <w:lang w:eastAsia="en-US"/>
        </w:rPr>
        <w:t>1251</w:t>
      </w:r>
      <w:r w:rsidR="001F3348" w:rsidRPr="008C48C9">
        <w:rPr>
          <w:lang w:eastAsia="en-US"/>
        </w:rPr>
        <w:t xml:space="preserve"> ze zm.</w:t>
      </w:r>
      <w:r w:rsidRPr="008C48C9">
        <w:rPr>
          <w:lang w:eastAsia="en-US"/>
        </w:rPr>
        <w:t xml:space="preserve">). Do obliczenia Waloryzacji zostanie przyjęty: </w:t>
      </w:r>
    </w:p>
    <w:p w14:paraId="4062E8D0" w14:textId="7D208FDD" w:rsidR="006972BA" w:rsidRPr="008C48C9" w:rsidRDefault="006972BA" w:rsidP="00EE7AE6">
      <w:pPr>
        <w:pStyle w:val="1Punkt0"/>
        <w:numPr>
          <w:ilvl w:val="0"/>
          <w:numId w:val="80"/>
        </w:numPr>
        <w:ind w:left="1134" w:hanging="567"/>
        <w:rPr>
          <w:lang w:eastAsia="en-US"/>
        </w:rPr>
      </w:pPr>
      <w:r w:rsidRPr="008C48C9">
        <w:rPr>
          <w:lang w:eastAsia="en-US"/>
        </w:rPr>
        <w:t xml:space="preserve">Wskaźnik GUS </w:t>
      </w:r>
      <w:r w:rsidR="003543E9" w:rsidRPr="008C48C9">
        <w:rPr>
          <w:lang w:eastAsia="en-US"/>
        </w:rPr>
        <w:t xml:space="preserve">w I </w:t>
      </w:r>
      <w:r w:rsidRPr="008C48C9">
        <w:rPr>
          <w:lang w:eastAsia="en-US"/>
        </w:rPr>
        <w:t>kwarta</w:t>
      </w:r>
      <w:r w:rsidR="003543E9" w:rsidRPr="008C48C9">
        <w:rPr>
          <w:lang w:eastAsia="en-US"/>
        </w:rPr>
        <w:t xml:space="preserve">le </w:t>
      </w:r>
      <w:r w:rsidRPr="008C48C9">
        <w:rPr>
          <w:lang w:eastAsia="en-US"/>
        </w:rPr>
        <w:t>roku 202</w:t>
      </w:r>
      <w:r w:rsidR="003543E9" w:rsidRPr="008C48C9">
        <w:rPr>
          <w:lang w:eastAsia="en-US"/>
        </w:rPr>
        <w:t>4</w:t>
      </w:r>
      <w:r w:rsidRPr="008C48C9">
        <w:rPr>
          <w:lang w:eastAsia="en-US"/>
        </w:rPr>
        <w:t xml:space="preserve">, z zastrzeżeniem, że jeżeli Umowa została zawarta po </w:t>
      </w:r>
      <w:bookmarkStart w:id="16" w:name="_Hlk116975612"/>
      <w:r w:rsidRPr="008C48C9">
        <w:rPr>
          <w:lang w:eastAsia="en-US"/>
        </w:rPr>
        <w:t xml:space="preserve">ogłoszeniu komunikatu Prezesa Głównego Urzędu Statystycznego podającego Wskaźnik GUS </w:t>
      </w:r>
      <w:bookmarkEnd w:id="16"/>
      <w:r w:rsidR="003543E9" w:rsidRPr="008C48C9">
        <w:rPr>
          <w:lang w:eastAsia="en-US"/>
        </w:rPr>
        <w:t xml:space="preserve">w I </w:t>
      </w:r>
      <w:r w:rsidRPr="008C48C9">
        <w:rPr>
          <w:lang w:eastAsia="en-US"/>
        </w:rPr>
        <w:t>kwarta</w:t>
      </w:r>
      <w:r w:rsidR="003543E9" w:rsidRPr="008C48C9">
        <w:rPr>
          <w:lang w:eastAsia="en-US"/>
        </w:rPr>
        <w:t xml:space="preserve">le </w:t>
      </w:r>
      <w:r w:rsidRPr="008C48C9">
        <w:rPr>
          <w:lang w:eastAsia="en-US"/>
        </w:rPr>
        <w:t>roku 202</w:t>
      </w:r>
      <w:r w:rsidR="003543E9" w:rsidRPr="008C48C9">
        <w:rPr>
          <w:lang w:eastAsia="en-US"/>
        </w:rPr>
        <w:t>4</w:t>
      </w:r>
      <w:r w:rsidRPr="008C48C9">
        <w:rPr>
          <w:lang w:eastAsia="en-US"/>
        </w:rPr>
        <w:t xml:space="preserve">, to wówczas do obliczenia </w:t>
      </w:r>
      <w:r w:rsidRPr="008C48C9">
        <w:rPr>
          <w:lang w:eastAsia="en-US"/>
        </w:rPr>
        <w:lastRenderedPageBreak/>
        <w:t xml:space="preserve">Waloryzacji zostanie przyjęty Wskaźnik GUS wynikający z pierwszego (licząc od początkowego dnia realizacji Umowy, o którym mowa w § </w:t>
      </w:r>
      <w:r w:rsidR="00AE6359" w:rsidRPr="008C48C9">
        <w:rPr>
          <w:lang w:eastAsia="en-US"/>
        </w:rPr>
        <w:t xml:space="preserve">4 </w:t>
      </w:r>
      <w:r w:rsidRPr="008C48C9">
        <w:rPr>
          <w:lang w:eastAsia="en-US"/>
        </w:rPr>
        <w:t xml:space="preserve">ust. 1) komunikatu </w:t>
      </w:r>
      <w:bookmarkStart w:id="17" w:name="_Hlk116975564"/>
      <w:r w:rsidRPr="008C48C9">
        <w:rPr>
          <w:lang w:eastAsia="en-US"/>
        </w:rPr>
        <w:t xml:space="preserve">Prezesa Głównego Urzędu Statystycznego </w:t>
      </w:r>
      <w:r w:rsidR="00177682" w:rsidRPr="008C48C9">
        <w:rPr>
          <w:lang w:eastAsia="en-US"/>
        </w:rPr>
        <w:t xml:space="preserve">podającego </w:t>
      </w:r>
      <w:r w:rsidRPr="008C48C9">
        <w:rPr>
          <w:lang w:eastAsia="en-US"/>
        </w:rPr>
        <w:t xml:space="preserve">Wskaźnik GUS </w:t>
      </w:r>
      <w:bookmarkEnd w:id="17"/>
      <w:r w:rsidRPr="008C48C9">
        <w:rPr>
          <w:lang w:eastAsia="en-US"/>
        </w:rPr>
        <w:t>(„I Wskaźnik GUS”);</w:t>
      </w:r>
    </w:p>
    <w:p w14:paraId="369246F8" w14:textId="7138E79A" w:rsidR="00D036B5" w:rsidRPr="008C48C9" w:rsidRDefault="006972BA" w:rsidP="00EE7AE6">
      <w:pPr>
        <w:pStyle w:val="1Punkt0"/>
        <w:ind w:left="1134" w:hanging="567"/>
        <w:rPr>
          <w:lang w:eastAsia="en-US"/>
        </w:rPr>
      </w:pPr>
      <w:r w:rsidRPr="008C48C9">
        <w:rPr>
          <w:lang w:eastAsia="en-US"/>
        </w:rPr>
        <w:t xml:space="preserve">Wskaźnik GUS </w:t>
      </w:r>
      <w:r w:rsidR="003543E9" w:rsidRPr="008C48C9">
        <w:rPr>
          <w:lang w:eastAsia="en-US"/>
        </w:rPr>
        <w:t xml:space="preserve">w II </w:t>
      </w:r>
      <w:r w:rsidRPr="008C48C9">
        <w:rPr>
          <w:lang w:eastAsia="en-US"/>
        </w:rPr>
        <w:t>kwarta</w:t>
      </w:r>
      <w:r w:rsidR="003543E9" w:rsidRPr="008C48C9">
        <w:rPr>
          <w:lang w:eastAsia="en-US"/>
        </w:rPr>
        <w:t xml:space="preserve">le </w:t>
      </w:r>
      <w:r w:rsidRPr="008C48C9">
        <w:rPr>
          <w:lang w:eastAsia="en-US"/>
        </w:rPr>
        <w:t>roku 202</w:t>
      </w:r>
      <w:r w:rsidR="003543E9" w:rsidRPr="008C48C9">
        <w:rPr>
          <w:lang w:eastAsia="en-US"/>
        </w:rPr>
        <w:t>4</w:t>
      </w:r>
      <w:r w:rsidRPr="008C48C9">
        <w:rPr>
          <w:lang w:eastAsia="en-US"/>
        </w:rPr>
        <w:t xml:space="preserve"> z zastrzeżeniem, że jeżeli Umowa została zawarta po ogłoszeniu komunikatu Prezesa Głównego Urzędu Statystycznego podającego Wskaźnik GUS </w:t>
      </w:r>
      <w:r w:rsidR="003543E9" w:rsidRPr="008C48C9">
        <w:rPr>
          <w:lang w:eastAsia="en-US"/>
        </w:rPr>
        <w:t xml:space="preserve">w I </w:t>
      </w:r>
      <w:r w:rsidRPr="008C48C9">
        <w:rPr>
          <w:lang w:eastAsia="en-US"/>
        </w:rPr>
        <w:t>kwarta</w:t>
      </w:r>
      <w:r w:rsidR="003543E9" w:rsidRPr="008C48C9">
        <w:rPr>
          <w:lang w:eastAsia="en-US"/>
        </w:rPr>
        <w:t>le</w:t>
      </w:r>
      <w:r w:rsidRPr="008C48C9">
        <w:rPr>
          <w:lang w:eastAsia="en-US"/>
        </w:rPr>
        <w:t xml:space="preserve"> roku 202</w:t>
      </w:r>
      <w:r w:rsidR="00040187" w:rsidRPr="008C48C9">
        <w:rPr>
          <w:lang w:eastAsia="en-US"/>
        </w:rPr>
        <w:t>4</w:t>
      </w:r>
      <w:r w:rsidRPr="008C48C9">
        <w:rPr>
          <w:lang w:eastAsia="en-US"/>
        </w:rPr>
        <w:t xml:space="preserve">, </w:t>
      </w:r>
      <w:bookmarkStart w:id="18" w:name="_Hlk116914429"/>
      <w:r w:rsidRPr="008C48C9">
        <w:rPr>
          <w:lang w:eastAsia="en-US"/>
        </w:rPr>
        <w:t xml:space="preserve">to wówczas do obliczenia Waloryzacji zostanie przyjęty Wskaźnik GUS wynikający z drugiego (licząc od początkowego dnia realizacji Umowy, o którym mowa w § </w:t>
      </w:r>
      <w:r w:rsidR="00AE6359" w:rsidRPr="008C48C9">
        <w:rPr>
          <w:lang w:eastAsia="en-US"/>
        </w:rPr>
        <w:t xml:space="preserve">4 </w:t>
      </w:r>
      <w:r w:rsidRPr="008C48C9">
        <w:rPr>
          <w:lang w:eastAsia="en-US"/>
        </w:rPr>
        <w:t xml:space="preserve">ust. 1) komunikatu Prezesa Głównego Urzędu Statystycznego </w:t>
      </w:r>
      <w:r w:rsidR="00177682" w:rsidRPr="008C48C9">
        <w:rPr>
          <w:lang w:eastAsia="en-US"/>
        </w:rPr>
        <w:t xml:space="preserve">podającego </w:t>
      </w:r>
      <w:r w:rsidRPr="008C48C9">
        <w:rPr>
          <w:lang w:eastAsia="en-US"/>
        </w:rPr>
        <w:t>Wskaźnik GUS</w:t>
      </w:r>
      <w:bookmarkEnd w:id="18"/>
      <w:r w:rsidRPr="008C48C9">
        <w:rPr>
          <w:lang w:eastAsia="en-US"/>
        </w:rPr>
        <w:t xml:space="preserve"> („II Wskaźnik GUS”)</w:t>
      </w:r>
    </w:p>
    <w:p w14:paraId="01411AA7" w14:textId="5DA0A790" w:rsidR="000E1989" w:rsidRPr="008C48C9" w:rsidRDefault="000E1989" w:rsidP="00EE7AE6">
      <w:pPr>
        <w:pStyle w:val="1Punkt"/>
      </w:pPr>
      <w:r w:rsidRPr="008C48C9">
        <w:rPr>
          <w:lang w:eastAsia="en-US"/>
        </w:rPr>
        <w:t xml:space="preserve">W trakcie okresu realizacji Umowy, o którym mowa w § </w:t>
      </w:r>
      <w:r w:rsidR="00AE6359" w:rsidRPr="008C48C9">
        <w:rPr>
          <w:lang w:eastAsia="en-US"/>
        </w:rPr>
        <w:t xml:space="preserve">4 </w:t>
      </w:r>
      <w:r w:rsidRPr="008C48C9">
        <w:rPr>
          <w:lang w:eastAsia="en-US"/>
        </w:rPr>
        <w:t>ust. 1, Waloryzacja zostanie dokonana jednorazowo w dniu opublikowania II Wskaźnika GUS („Dzień Dokonania Waloryzacji”).</w:t>
      </w:r>
    </w:p>
    <w:p w14:paraId="39A835BC" w14:textId="0A1536EA" w:rsidR="000E1989" w:rsidRPr="008C48C9" w:rsidRDefault="000E1989" w:rsidP="00EE7AE6">
      <w:pPr>
        <w:pStyle w:val="1Punkt"/>
        <w:rPr>
          <w:lang w:eastAsia="en-US"/>
        </w:rPr>
      </w:pPr>
      <w:r w:rsidRPr="008C48C9">
        <w:t>Waloryzacja nie wymaga zawarcia aneksu do Umowy.</w:t>
      </w:r>
      <w:r w:rsidRPr="008C48C9">
        <w:rPr>
          <w:lang w:eastAsia="en-US"/>
        </w:rPr>
        <w:t xml:space="preserve"> Ewentualna Waloryzacja zostanie obliczona przez Zamawiającego. O nowych (zwaloryzowanych) </w:t>
      </w:r>
      <w:r w:rsidR="002024C1" w:rsidRPr="008C48C9">
        <w:rPr>
          <w:lang w:eastAsia="en-US"/>
        </w:rPr>
        <w:t>C</w:t>
      </w:r>
      <w:r w:rsidRPr="008C48C9">
        <w:rPr>
          <w:lang w:eastAsia="en-US"/>
        </w:rPr>
        <w:t xml:space="preserve">enach </w:t>
      </w:r>
      <w:r w:rsidR="002024C1" w:rsidRPr="008C48C9">
        <w:rPr>
          <w:lang w:eastAsia="en-US"/>
        </w:rPr>
        <w:t>J</w:t>
      </w:r>
      <w:r w:rsidRPr="008C48C9">
        <w:rPr>
          <w:lang w:eastAsia="en-US"/>
        </w:rPr>
        <w:t xml:space="preserve">ednostkowych Zamawiający poinformuje Wykonawcę pisemnie podając ich nową wysokość uwzględniającą Waloryzację oraz sposób obliczenia każdej z nich. </w:t>
      </w:r>
    </w:p>
    <w:p w14:paraId="05224891" w14:textId="23F00BBB" w:rsidR="000E1989" w:rsidRPr="008C48C9" w:rsidRDefault="000E1989" w:rsidP="00EE7AE6">
      <w:pPr>
        <w:pStyle w:val="1Punkt"/>
        <w:rPr>
          <w:lang w:eastAsia="en-US"/>
        </w:rPr>
      </w:pPr>
      <w:r w:rsidRPr="008C48C9">
        <w:rPr>
          <w:lang w:eastAsia="en-US"/>
        </w:rPr>
        <w:t xml:space="preserve">W ramach Waloryzacji nowa kwota każdej z </w:t>
      </w:r>
      <w:r w:rsidR="002024C1" w:rsidRPr="008C48C9">
        <w:rPr>
          <w:lang w:eastAsia="en-US"/>
        </w:rPr>
        <w:t>C</w:t>
      </w:r>
      <w:r w:rsidRPr="008C48C9">
        <w:rPr>
          <w:lang w:eastAsia="en-US"/>
        </w:rPr>
        <w:t xml:space="preserve">en </w:t>
      </w:r>
      <w:r w:rsidR="002024C1" w:rsidRPr="008C48C9">
        <w:rPr>
          <w:lang w:eastAsia="en-US"/>
        </w:rPr>
        <w:t>J</w:t>
      </w:r>
      <w:r w:rsidRPr="008C48C9">
        <w:rPr>
          <w:lang w:eastAsia="en-US"/>
        </w:rPr>
        <w:t xml:space="preserve">ednostkowych zostanie ustalona w następujący sposób: </w:t>
      </w:r>
    </w:p>
    <w:p w14:paraId="0F468466" w14:textId="77777777" w:rsidR="000E1989" w:rsidRPr="008C48C9" w:rsidRDefault="000E1989" w:rsidP="000E09C3">
      <w:pPr>
        <w:pStyle w:val="Nagwek2"/>
        <w:rPr>
          <w:vertAlign w:val="subscript"/>
          <w:lang w:eastAsia="en-US"/>
        </w:rPr>
      </w:pPr>
      <w:proofErr w:type="spellStart"/>
      <w:r w:rsidRPr="008C48C9">
        <w:rPr>
          <w:lang w:eastAsia="en-US"/>
        </w:rPr>
        <w:t>Cn</w:t>
      </w:r>
      <w:proofErr w:type="spellEnd"/>
      <w:r w:rsidRPr="008C48C9">
        <w:rPr>
          <w:lang w:eastAsia="en-US"/>
        </w:rPr>
        <w:t xml:space="preserve"> = </w:t>
      </w:r>
      <w:proofErr w:type="spellStart"/>
      <w:r w:rsidRPr="008C48C9">
        <w:rPr>
          <w:lang w:eastAsia="en-US"/>
        </w:rPr>
        <w:t>Cp</w:t>
      </w:r>
      <w:proofErr w:type="spellEnd"/>
      <w:r w:rsidRPr="008C48C9">
        <w:rPr>
          <w:lang w:eastAsia="en-US"/>
        </w:rPr>
        <w:t xml:space="preserve"> +(</w:t>
      </w:r>
      <w:proofErr w:type="spellStart"/>
      <w:r w:rsidRPr="008C48C9">
        <w:rPr>
          <w:lang w:eastAsia="en-US"/>
        </w:rPr>
        <w:t>Cp</w:t>
      </w:r>
      <w:proofErr w:type="spellEnd"/>
      <w:r w:rsidRPr="008C48C9">
        <w:rPr>
          <w:lang w:eastAsia="en-US"/>
        </w:rPr>
        <w:t xml:space="preserve"> x CPI</w:t>
      </w:r>
      <w:r w:rsidRPr="008C48C9">
        <w:rPr>
          <w:vertAlign w:val="subscript"/>
          <w:lang w:eastAsia="en-US"/>
        </w:rPr>
        <w:t>I</w:t>
      </w:r>
      <w:r w:rsidRPr="008C48C9">
        <w:rPr>
          <w:lang w:eastAsia="en-US"/>
        </w:rPr>
        <w:t>) x 0,5 +(</w:t>
      </w:r>
      <w:proofErr w:type="spellStart"/>
      <w:r w:rsidRPr="008C48C9">
        <w:rPr>
          <w:lang w:eastAsia="en-US"/>
        </w:rPr>
        <w:t>Cp</w:t>
      </w:r>
      <w:proofErr w:type="spellEnd"/>
      <w:r w:rsidRPr="008C48C9">
        <w:rPr>
          <w:lang w:eastAsia="en-US"/>
        </w:rPr>
        <w:t xml:space="preserve"> x CPI</w:t>
      </w:r>
      <w:r w:rsidRPr="008C48C9">
        <w:rPr>
          <w:vertAlign w:val="subscript"/>
          <w:lang w:eastAsia="en-US"/>
        </w:rPr>
        <w:t>II</w:t>
      </w:r>
      <w:r w:rsidRPr="008C48C9">
        <w:rPr>
          <w:lang w:eastAsia="en-US"/>
        </w:rPr>
        <w:t>) x 0,5</w:t>
      </w:r>
    </w:p>
    <w:p w14:paraId="1F51E67E" w14:textId="77777777" w:rsidR="000E1989" w:rsidRPr="008C48C9" w:rsidRDefault="000E1989" w:rsidP="000E09C3">
      <w:pPr>
        <w:ind w:left="567"/>
        <w:rPr>
          <w:lang w:eastAsia="en-US"/>
        </w:rPr>
      </w:pPr>
      <w:r w:rsidRPr="008C48C9">
        <w:rPr>
          <w:lang w:eastAsia="en-US"/>
        </w:rPr>
        <w:t xml:space="preserve">gdzie: </w:t>
      </w:r>
    </w:p>
    <w:p w14:paraId="24043469" w14:textId="3CB30864" w:rsidR="000E1989" w:rsidRPr="008C48C9" w:rsidRDefault="000E1989" w:rsidP="000E09C3">
      <w:pPr>
        <w:ind w:left="567"/>
        <w:rPr>
          <w:lang w:eastAsia="en-US"/>
        </w:rPr>
      </w:pPr>
      <w:proofErr w:type="spellStart"/>
      <w:r w:rsidRPr="008C48C9">
        <w:rPr>
          <w:lang w:eastAsia="en-US"/>
        </w:rPr>
        <w:t>Cn</w:t>
      </w:r>
      <w:proofErr w:type="spellEnd"/>
      <w:r w:rsidRPr="008C48C9">
        <w:rPr>
          <w:lang w:eastAsia="en-US"/>
        </w:rPr>
        <w:t xml:space="preserve"> to kwota danej nowej </w:t>
      </w:r>
      <w:r w:rsidR="002024C1" w:rsidRPr="008C48C9">
        <w:rPr>
          <w:lang w:eastAsia="en-US"/>
        </w:rPr>
        <w:t>C</w:t>
      </w:r>
      <w:r w:rsidRPr="008C48C9">
        <w:rPr>
          <w:lang w:eastAsia="en-US"/>
        </w:rPr>
        <w:t xml:space="preserve">eny </w:t>
      </w:r>
      <w:r w:rsidR="002024C1" w:rsidRPr="008C48C9">
        <w:rPr>
          <w:lang w:eastAsia="en-US"/>
        </w:rPr>
        <w:t>J</w:t>
      </w:r>
      <w:r w:rsidRPr="008C48C9">
        <w:rPr>
          <w:lang w:eastAsia="en-US"/>
        </w:rPr>
        <w:t>ednostkowej po dokonaniu Waloryzacji (wyrażona w PLN);</w:t>
      </w:r>
    </w:p>
    <w:p w14:paraId="505B624E" w14:textId="767BF837" w:rsidR="000E1989" w:rsidRPr="008C48C9" w:rsidRDefault="000E1989" w:rsidP="000E09C3">
      <w:pPr>
        <w:ind w:left="567"/>
        <w:rPr>
          <w:lang w:eastAsia="en-US"/>
        </w:rPr>
      </w:pPr>
      <w:proofErr w:type="spellStart"/>
      <w:r w:rsidRPr="008C48C9">
        <w:rPr>
          <w:lang w:eastAsia="en-US"/>
        </w:rPr>
        <w:t>Cp</w:t>
      </w:r>
      <w:proofErr w:type="spellEnd"/>
      <w:r w:rsidRPr="008C48C9">
        <w:rPr>
          <w:lang w:eastAsia="en-US"/>
        </w:rPr>
        <w:t xml:space="preserve"> to kwota danej </w:t>
      </w:r>
      <w:r w:rsidR="002024C1" w:rsidRPr="008C48C9">
        <w:rPr>
          <w:lang w:eastAsia="en-US"/>
        </w:rPr>
        <w:t>C</w:t>
      </w:r>
      <w:r w:rsidRPr="008C48C9">
        <w:rPr>
          <w:lang w:eastAsia="en-US"/>
        </w:rPr>
        <w:t xml:space="preserve">eny </w:t>
      </w:r>
      <w:r w:rsidR="002024C1" w:rsidRPr="008C48C9">
        <w:rPr>
          <w:lang w:eastAsia="en-US"/>
        </w:rPr>
        <w:t>J</w:t>
      </w:r>
      <w:r w:rsidRPr="008C48C9">
        <w:rPr>
          <w:lang w:eastAsia="en-US"/>
        </w:rPr>
        <w:t xml:space="preserve">ednostkowej pierwotnie podana w </w:t>
      </w:r>
      <w:r w:rsidR="00D249A4" w:rsidRPr="008C48C9">
        <w:rPr>
          <w:lang w:eastAsia="en-US"/>
        </w:rPr>
        <w:t xml:space="preserve">kosztorysie ofertowym stanowiącym część Oferty </w:t>
      </w:r>
      <w:r w:rsidRPr="008C48C9">
        <w:rPr>
          <w:lang w:eastAsia="en-US"/>
        </w:rPr>
        <w:t>(wyrażona w PLN);</w:t>
      </w:r>
    </w:p>
    <w:p w14:paraId="5CD73316" w14:textId="0CEE5703" w:rsidR="000E1989" w:rsidRPr="008C48C9" w:rsidRDefault="000E1989" w:rsidP="000E09C3">
      <w:pPr>
        <w:ind w:left="567"/>
        <w:rPr>
          <w:lang w:eastAsia="en-US"/>
        </w:rPr>
      </w:pPr>
      <w:r w:rsidRPr="008C48C9">
        <w:rPr>
          <w:lang w:eastAsia="en-US"/>
        </w:rPr>
        <w:t>CPI</w:t>
      </w:r>
      <w:r w:rsidRPr="008C48C9">
        <w:rPr>
          <w:vertAlign w:val="subscript"/>
          <w:lang w:eastAsia="en-US"/>
        </w:rPr>
        <w:t>I</w:t>
      </w:r>
      <w:r w:rsidRPr="008C48C9">
        <w:rPr>
          <w:lang w:eastAsia="en-US"/>
        </w:rPr>
        <w:t xml:space="preserve"> to procentowa wartość wzrostu cen wynikająca z I Wskaźnika GUS (wyrażona jako %)</w:t>
      </w:r>
      <w:r w:rsidR="0030167D" w:rsidRPr="008C48C9">
        <w:rPr>
          <w:lang w:eastAsia="en-US"/>
        </w:rPr>
        <w:t>;</w:t>
      </w:r>
    </w:p>
    <w:p w14:paraId="46CFAA49" w14:textId="6E4E321A" w:rsidR="000E1989" w:rsidRPr="008C48C9" w:rsidRDefault="0030167D" w:rsidP="000E09C3">
      <w:pPr>
        <w:ind w:left="567"/>
        <w:rPr>
          <w:lang w:eastAsia="en-US"/>
        </w:rPr>
      </w:pPr>
      <w:bookmarkStart w:id="19" w:name="_Hlk116648587"/>
      <w:r w:rsidRPr="008C48C9">
        <w:rPr>
          <w:lang w:eastAsia="en-US"/>
        </w:rPr>
        <w:t>z</w:t>
      </w:r>
      <w:r w:rsidR="000E1989" w:rsidRPr="008C48C9">
        <w:rPr>
          <w:lang w:eastAsia="en-US"/>
        </w:rPr>
        <w:t xml:space="preserve"> zastrzeżeniem, że w przypadku, gdy: </w:t>
      </w:r>
    </w:p>
    <w:p w14:paraId="27C47D73" w14:textId="77777777" w:rsidR="000E1989" w:rsidRPr="008C48C9" w:rsidRDefault="000E1989" w:rsidP="00D00EAD">
      <w:pPr>
        <w:ind w:left="1416"/>
        <w:rPr>
          <w:lang w:eastAsia="en-US"/>
        </w:rPr>
      </w:pPr>
      <w:r w:rsidRPr="008C48C9">
        <w:rPr>
          <w:lang w:eastAsia="en-US"/>
        </w:rPr>
        <w:t>(i)</w:t>
      </w:r>
      <w:r w:rsidRPr="008C48C9">
        <w:rPr>
          <w:lang w:eastAsia="en-US"/>
        </w:rPr>
        <w:tab/>
        <w:t xml:space="preserve">wartość wzrostu cen wynikająca z I Wskaźnika GUS będzie mniejsza niż 2% to wówczas do obliczenia </w:t>
      </w:r>
      <w:proofErr w:type="spellStart"/>
      <w:r w:rsidRPr="008C48C9">
        <w:rPr>
          <w:lang w:eastAsia="en-US"/>
        </w:rPr>
        <w:t>Cn</w:t>
      </w:r>
      <w:proofErr w:type="spellEnd"/>
      <w:r w:rsidRPr="008C48C9">
        <w:rPr>
          <w:lang w:eastAsia="en-US"/>
        </w:rPr>
        <w:t xml:space="preserve"> zostanie przyjęta wartość 0 (zero); </w:t>
      </w:r>
    </w:p>
    <w:p w14:paraId="380D70D5" w14:textId="77777777" w:rsidR="000E1989" w:rsidRPr="008C48C9" w:rsidRDefault="000E1989" w:rsidP="00D00EAD">
      <w:pPr>
        <w:ind w:left="1416"/>
        <w:rPr>
          <w:lang w:eastAsia="en-US"/>
        </w:rPr>
      </w:pPr>
      <w:r w:rsidRPr="008C48C9">
        <w:rPr>
          <w:lang w:eastAsia="en-US"/>
        </w:rPr>
        <w:t>(ii)</w:t>
      </w:r>
      <w:r w:rsidRPr="008C48C9">
        <w:rPr>
          <w:lang w:eastAsia="en-US"/>
        </w:rPr>
        <w:tab/>
        <w:t xml:space="preserve">wartość spadku cen wynikająca z I Wskaźnika GUS będzie mniejsza niż 2% to wówczas do obliczenia </w:t>
      </w:r>
      <w:proofErr w:type="spellStart"/>
      <w:r w:rsidRPr="008C48C9">
        <w:rPr>
          <w:lang w:eastAsia="en-US"/>
        </w:rPr>
        <w:t>Cn</w:t>
      </w:r>
      <w:proofErr w:type="spellEnd"/>
      <w:r w:rsidRPr="008C48C9">
        <w:rPr>
          <w:lang w:eastAsia="en-US"/>
        </w:rPr>
        <w:t xml:space="preserve"> zostanie przyjęta wartość 0 (zero); </w:t>
      </w:r>
    </w:p>
    <w:bookmarkEnd w:id="19"/>
    <w:p w14:paraId="76AE5CDD" w14:textId="77777777" w:rsidR="000E1989" w:rsidRPr="008C48C9" w:rsidRDefault="000E1989" w:rsidP="00D00EAD">
      <w:pPr>
        <w:ind w:left="1416"/>
        <w:rPr>
          <w:lang w:eastAsia="en-US"/>
        </w:rPr>
      </w:pPr>
      <w:r w:rsidRPr="008C48C9">
        <w:rPr>
          <w:lang w:eastAsia="en-US"/>
        </w:rPr>
        <w:t>CPI</w:t>
      </w:r>
      <w:r w:rsidRPr="008C48C9">
        <w:rPr>
          <w:vertAlign w:val="subscript"/>
          <w:lang w:eastAsia="en-US"/>
        </w:rPr>
        <w:t>II</w:t>
      </w:r>
      <w:r w:rsidRPr="008C48C9">
        <w:rPr>
          <w:lang w:eastAsia="en-US"/>
        </w:rPr>
        <w:t xml:space="preserve"> </w:t>
      </w:r>
      <w:r w:rsidRPr="008C48C9">
        <w:rPr>
          <w:lang w:eastAsia="en-US"/>
        </w:rPr>
        <w:tab/>
        <w:t>to procentowa wartość wzrostu cen wynikająca w II Wskaźnika GUS (wyrażona jako %);</w:t>
      </w:r>
    </w:p>
    <w:p w14:paraId="1A2D810D" w14:textId="3A884F00" w:rsidR="000E1989" w:rsidRPr="008C48C9" w:rsidRDefault="0030167D" w:rsidP="000E09C3">
      <w:pPr>
        <w:ind w:left="567"/>
        <w:rPr>
          <w:lang w:eastAsia="en-US"/>
        </w:rPr>
      </w:pPr>
      <w:r w:rsidRPr="008C48C9">
        <w:rPr>
          <w:lang w:eastAsia="en-US"/>
        </w:rPr>
        <w:t>z</w:t>
      </w:r>
      <w:r w:rsidR="000E1989" w:rsidRPr="008C48C9">
        <w:rPr>
          <w:lang w:eastAsia="en-US"/>
        </w:rPr>
        <w:t xml:space="preserve"> zastrzeżeniem, że w przypadku, gdy: </w:t>
      </w:r>
      <w:r w:rsidR="000E1989" w:rsidRPr="008C48C9">
        <w:rPr>
          <w:lang w:eastAsia="en-US"/>
        </w:rPr>
        <w:tab/>
      </w:r>
    </w:p>
    <w:p w14:paraId="5EBC7F73" w14:textId="77777777" w:rsidR="000E1989" w:rsidRPr="008C48C9" w:rsidRDefault="000E1989" w:rsidP="00D00EAD">
      <w:pPr>
        <w:ind w:left="1416"/>
        <w:rPr>
          <w:lang w:eastAsia="en-US"/>
        </w:rPr>
      </w:pPr>
      <w:r w:rsidRPr="008C48C9">
        <w:rPr>
          <w:lang w:eastAsia="en-US"/>
        </w:rPr>
        <w:t>(i)</w:t>
      </w:r>
      <w:r w:rsidRPr="008C48C9">
        <w:rPr>
          <w:lang w:eastAsia="en-US"/>
        </w:rPr>
        <w:tab/>
        <w:t xml:space="preserve">wartość wzrostu cen wynikająca z II Wskaźnika GUS będzie mniejsza niż 2% to wówczas do obliczenia </w:t>
      </w:r>
      <w:proofErr w:type="spellStart"/>
      <w:r w:rsidRPr="008C48C9">
        <w:rPr>
          <w:lang w:eastAsia="en-US"/>
        </w:rPr>
        <w:t>Cn</w:t>
      </w:r>
      <w:proofErr w:type="spellEnd"/>
      <w:r w:rsidRPr="008C48C9">
        <w:rPr>
          <w:lang w:eastAsia="en-US"/>
        </w:rPr>
        <w:t xml:space="preserve"> zostanie przyjęta wartość 0 (zero); </w:t>
      </w:r>
    </w:p>
    <w:p w14:paraId="007253AB" w14:textId="77777777" w:rsidR="000E1989" w:rsidRPr="008C48C9" w:rsidRDefault="000E1989" w:rsidP="00D00EAD">
      <w:pPr>
        <w:ind w:left="1416"/>
        <w:rPr>
          <w:lang w:eastAsia="en-US"/>
        </w:rPr>
      </w:pPr>
      <w:r w:rsidRPr="008C48C9">
        <w:rPr>
          <w:lang w:eastAsia="en-US"/>
        </w:rPr>
        <w:t>(ii)</w:t>
      </w:r>
      <w:r w:rsidRPr="008C48C9">
        <w:rPr>
          <w:lang w:eastAsia="en-US"/>
        </w:rPr>
        <w:tab/>
        <w:t xml:space="preserve">wartość spadku cen wynikająca z II Wskaźnika GUS będzie mniejsza niż 2% to wówczas do obliczenia </w:t>
      </w:r>
      <w:proofErr w:type="spellStart"/>
      <w:r w:rsidRPr="008C48C9">
        <w:rPr>
          <w:lang w:eastAsia="en-US"/>
        </w:rPr>
        <w:t>Cn</w:t>
      </w:r>
      <w:proofErr w:type="spellEnd"/>
      <w:r w:rsidRPr="008C48C9">
        <w:rPr>
          <w:lang w:eastAsia="en-US"/>
        </w:rPr>
        <w:t xml:space="preserve"> zostanie przyjęta wartość 0 (zero); </w:t>
      </w:r>
    </w:p>
    <w:p w14:paraId="3D008862" w14:textId="77777777" w:rsidR="000E1989" w:rsidRPr="008C48C9" w:rsidRDefault="000E1989" w:rsidP="00D00EAD">
      <w:pPr>
        <w:ind w:left="567"/>
        <w:rPr>
          <w:lang w:eastAsia="en-US"/>
        </w:rPr>
      </w:pPr>
      <w:r w:rsidRPr="008C48C9">
        <w:rPr>
          <w:lang w:eastAsia="en-US"/>
        </w:rPr>
        <w:lastRenderedPageBreak/>
        <w:t>W przypadku, gdy wartość CPI</w:t>
      </w:r>
      <w:r w:rsidRPr="008C48C9">
        <w:rPr>
          <w:vertAlign w:val="subscript"/>
          <w:lang w:eastAsia="en-US"/>
        </w:rPr>
        <w:t>I</w:t>
      </w:r>
      <w:r w:rsidRPr="008C48C9">
        <w:rPr>
          <w:lang w:eastAsia="en-US"/>
        </w:rPr>
        <w:t xml:space="preserve"> wynosić będzie 0 (zero) oraz wartość CPI</w:t>
      </w:r>
      <w:r w:rsidRPr="008C48C9">
        <w:rPr>
          <w:vertAlign w:val="subscript"/>
          <w:lang w:eastAsia="en-US"/>
        </w:rPr>
        <w:t>II</w:t>
      </w:r>
      <w:r w:rsidRPr="008C48C9">
        <w:rPr>
          <w:lang w:eastAsia="en-US"/>
        </w:rPr>
        <w:t xml:space="preserve"> wynosić będzie 0 (zero) to wówczas Waloryzacja nie będzie dokonywana. </w:t>
      </w:r>
    </w:p>
    <w:p w14:paraId="587CF975" w14:textId="77777777" w:rsidR="000E1989" w:rsidRPr="008C48C9" w:rsidRDefault="000E1989" w:rsidP="00D00EAD">
      <w:pPr>
        <w:ind w:left="567"/>
        <w:rPr>
          <w:lang w:eastAsia="en-US"/>
        </w:rPr>
      </w:pPr>
      <w:r w:rsidRPr="008C48C9">
        <w:rPr>
          <w:lang w:eastAsia="en-US"/>
        </w:rPr>
        <w:t xml:space="preserve">Wyniki mnożenia zostaną zaokrąglone zostaną do dwóch miejsc po przecinku. </w:t>
      </w:r>
    </w:p>
    <w:p w14:paraId="4D7AEB59" w14:textId="7F2225C7" w:rsidR="000E1989" w:rsidRPr="008C48C9" w:rsidRDefault="000E1989" w:rsidP="00EE7AE6">
      <w:pPr>
        <w:pStyle w:val="1Punkt"/>
        <w:rPr>
          <w:lang w:eastAsia="en-US"/>
        </w:rPr>
      </w:pPr>
      <w:r w:rsidRPr="008C48C9">
        <w:rPr>
          <w:lang w:eastAsia="en-US"/>
        </w:rPr>
        <w:t xml:space="preserve">Nowe (zwaloryzowane) </w:t>
      </w:r>
      <w:r w:rsidR="005E2DE0" w:rsidRPr="008C48C9">
        <w:rPr>
          <w:lang w:eastAsia="en-US"/>
        </w:rPr>
        <w:t>C</w:t>
      </w:r>
      <w:r w:rsidRPr="008C48C9">
        <w:rPr>
          <w:lang w:eastAsia="en-US"/>
        </w:rPr>
        <w:t xml:space="preserve">eny </w:t>
      </w:r>
      <w:r w:rsidR="005E2DE0" w:rsidRPr="008C48C9">
        <w:rPr>
          <w:lang w:eastAsia="en-US"/>
        </w:rPr>
        <w:t>J</w:t>
      </w:r>
      <w:r w:rsidRPr="008C48C9">
        <w:rPr>
          <w:lang w:eastAsia="en-US"/>
        </w:rPr>
        <w:t xml:space="preserve">ednostkowe będą dotyczyć zapłaty należnej Wykonawcy za czynności odebrane po Dniu Dokonania Waloryzacji, z zastrzeżeniem postanowień ust. 8. </w:t>
      </w:r>
    </w:p>
    <w:p w14:paraId="7FA39A1B" w14:textId="7ECDBEB6" w:rsidR="000E1989" w:rsidRPr="008C48C9" w:rsidRDefault="000E1989" w:rsidP="00EE7AE6">
      <w:pPr>
        <w:pStyle w:val="1Punkt"/>
        <w:rPr>
          <w:lang w:eastAsia="en-US"/>
        </w:rPr>
      </w:pPr>
      <w:r w:rsidRPr="008C48C9">
        <w:rPr>
          <w:lang w:eastAsia="en-US"/>
        </w:rPr>
        <w:t xml:space="preserve">Nowe (zwaloryzowane) </w:t>
      </w:r>
      <w:r w:rsidR="005E2DE0" w:rsidRPr="008C48C9">
        <w:rPr>
          <w:lang w:eastAsia="en-US"/>
        </w:rPr>
        <w:t>C</w:t>
      </w:r>
      <w:r w:rsidRPr="008C48C9">
        <w:rPr>
          <w:lang w:eastAsia="en-US"/>
        </w:rPr>
        <w:t xml:space="preserve">eny </w:t>
      </w:r>
      <w:r w:rsidR="005E2DE0" w:rsidRPr="008C48C9">
        <w:rPr>
          <w:lang w:eastAsia="en-US"/>
        </w:rPr>
        <w:t>J</w:t>
      </w:r>
      <w:r w:rsidRPr="008C48C9">
        <w:rPr>
          <w:lang w:eastAsia="en-US"/>
        </w:rPr>
        <w:t xml:space="preserve">ednostkowe będą zastosowane do określenia: </w:t>
      </w:r>
    </w:p>
    <w:p w14:paraId="425C09C6" w14:textId="4EE2A5E9" w:rsidR="000E1989" w:rsidRPr="008C48C9" w:rsidRDefault="00A8731C" w:rsidP="00EE7AE6">
      <w:pPr>
        <w:pStyle w:val="1Punkt0"/>
        <w:numPr>
          <w:ilvl w:val="0"/>
          <w:numId w:val="81"/>
        </w:numPr>
        <w:ind w:left="1134" w:hanging="567"/>
        <w:rPr>
          <w:lang w:eastAsia="en-US"/>
        </w:rPr>
      </w:pPr>
      <w:r w:rsidRPr="00D00EAD">
        <w:rPr>
          <w:bCs/>
          <w:lang w:eastAsia="en-US"/>
        </w:rPr>
        <w:t xml:space="preserve">wartości brutto Pozycji Zlecenia </w:t>
      </w:r>
      <w:r w:rsidR="000E1989" w:rsidRPr="008C48C9">
        <w:rPr>
          <w:lang w:eastAsia="en-US"/>
        </w:rPr>
        <w:t xml:space="preserve">jako podstawy wymiaru kary umownej, o której mowa w § </w:t>
      </w:r>
      <w:r w:rsidR="00AE6359" w:rsidRPr="008C48C9">
        <w:rPr>
          <w:lang w:eastAsia="en-US"/>
        </w:rPr>
        <w:t xml:space="preserve">14 </w:t>
      </w:r>
      <w:r w:rsidR="000E1989" w:rsidRPr="008C48C9">
        <w:rPr>
          <w:lang w:eastAsia="en-US"/>
        </w:rPr>
        <w:t xml:space="preserve">ust. 1 pkt 2 naliczanej w związku z czynnościami zleconymi po Dniu Dokonania Waloryzacji. </w:t>
      </w:r>
    </w:p>
    <w:p w14:paraId="5FEFD675" w14:textId="11863DC6" w:rsidR="000E1989" w:rsidRPr="008C48C9" w:rsidRDefault="00B83B5C" w:rsidP="00EE7AE6">
      <w:pPr>
        <w:pStyle w:val="1Punkt0"/>
        <w:ind w:left="1134" w:hanging="567"/>
        <w:rPr>
          <w:lang w:eastAsia="en-US"/>
        </w:rPr>
      </w:pPr>
      <w:r w:rsidRPr="008C48C9">
        <w:rPr>
          <w:lang w:eastAsia="en-US"/>
        </w:rPr>
        <w:t>Wynagrodzenia</w:t>
      </w:r>
      <w:r w:rsidR="000E1989" w:rsidRPr="008C48C9">
        <w:rPr>
          <w:lang w:eastAsia="en-US"/>
        </w:rPr>
        <w:t xml:space="preserve"> jako podstawy wymiaru kary umownej, o której mowa w § 1</w:t>
      </w:r>
      <w:r w:rsidR="00A8731C" w:rsidRPr="008C48C9">
        <w:rPr>
          <w:lang w:eastAsia="en-US"/>
        </w:rPr>
        <w:t>4</w:t>
      </w:r>
      <w:r w:rsidR="000E1989" w:rsidRPr="008C48C9">
        <w:rPr>
          <w:lang w:eastAsia="en-US"/>
        </w:rPr>
        <w:t xml:space="preserve"> ust. 3 naliczanej po Dniu Dokonania Waloryzacji. </w:t>
      </w:r>
    </w:p>
    <w:p w14:paraId="0F032511" w14:textId="5F310928" w:rsidR="000E1989" w:rsidRPr="008C48C9" w:rsidRDefault="000E1989" w:rsidP="00EE7AE6">
      <w:pPr>
        <w:pStyle w:val="1Punkt"/>
        <w:rPr>
          <w:lang w:eastAsia="en-US"/>
        </w:rPr>
      </w:pPr>
      <w:r w:rsidRPr="008C48C9">
        <w:rPr>
          <w:lang w:eastAsia="en-US"/>
        </w:rPr>
        <w:t>Jeżeli czynności zlecone przed Dniem Dokonania Waloryzacji zostaną wykonane w warunkach zwłoki w stosunku do terminu określonego w Zleceniu i będą odbierane po Dniu Dokonania Waloryzacji, w takim przypadku zap</w:t>
      </w:r>
      <w:r w:rsidR="00040187" w:rsidRPr="008C48C9">
        <w:rPr>
          <w:lang w:eastAsia="en-US"/>
        </w:rPr>
        <w:t>ł</w:t>
      </w:r>
      <w:r w:rsidRPr="008C48C9">
        <w:rPr>
          <w:lang w:eastAsia="en-US"/>
        </w:rPr>
        <w:t xml:space="preserve">ata za ich wykonanie oraz ustalenie wysokości kar umownych nastąpi na podstawie </w:t>
      </w:r>
      <w:r w:rsidR="005E2DE0" w:rsidRPr="008C48C9">
        <w:rPr>
          <w:lang w:eastAsia="en-US"/>
        </w:rPr>
        <w:t>C</w:t>
      </w:r>
      <w:r w:rsidRPr="008C48C9">
        <w:rPr>
          <w:lang w:eastAsia="en-US"/>
        </w:rPr>
        <w:t xml:space="preserve">en </w:t>
      </w:r>
      <w:r w:rsidR="005E2DE0" w:rsidRPr="008C48C9">
        <w:rPr>
          <w:lang w:eastAsia="en-US"/>
        </w:rPr>
        <w:t>J</w:t>
      </w:r>
      <w:r w:rsidRPr="008C48C9">
        <w:rPr>
          <w:lang w:eastAsia="en-US"/>
        </w:rPr>
        <w:t>ednostkowych</w:t>
      </w:r>
      <w:r w:rsidRPr="008C48C9">
        <w:t xml:space="preserve"> </w:t>
      </w:r>
      <w:r w:rsidR="003A1D56" w:rsidRPr="008C48C9">
        <w:t>pierwotnie podanych w kosztorysie ofertowym stanowiącym część Oferty</w:t>
      </w:r>
      <w:r w:rsidRPr="008C48C9">
        <w:rPr>
          <w:lang w:eastAsia="en-US"/>
        </w:rPr>
        <w:t xml:space="preserve">. </w:t>
      </w:r>
    </w:p>
    <w:p w14:paraId="06B1B97F" w14:textId="25FDF9A0" w:rsidR="000E1989" w:rsidRPr="008C48C9" w:rsidRDefault="000E1989" w:rsidP="00EE7AE6">
      <w:pPr>
        <w:pStyle w:val="1Punkt"/>
        <w:rPr>
          <w:lang w:eastAsia="en-US"/>
        </w:rPr>
      </w:pPr>
      <w:r w:rsidRPr="008C48C9">
        <w:rPr>
          <w:lang w:eastAsia="en-US"/>
        </w:rPr>
        <w:t>Strony ustalają maksymalną wartość obniżenia albo wzrostu Wartości Przedmiotu Umowy w efekcie zastosowania Waloryzacji na poziomie nie większym niż 15 % Wartości Przedmiotu Umowy.</w:t>
      </w:r>
    </w:p>
    <w:p w14:paraId="6B25F914" w14:textId="73EAA46C" w:rsidR="000E1989" w:rsidRPr="008C48C9" w:rsidRDefault="000E1989" w:rsidP="00EE7AE6">
      <w:pPr>
        <w:pStyle w:val="1Punkt"/>
        <w:rPr>
          <w:lang w:eastAsia="en-US"/>
        </w:rPr>
      </w:pPr>
      <w:r w:rsidRPr="008C48C9">
        <w:rPr>
          <w:lang w:eastAsia="en-US"/>
        </w:rPr>
        <w:t xml:space="preserve">W związku z dokonaniem Waloryzacji Zabezpieczenie nie ulegnie zmianie. </w:t>
      </w:r>
    </w:p>
    <w:p w14:paraId="3C7A1EDD" w14:textId="77F3A222" w:rsidR="000E1989" w:rsidRPr="008C48C9" w:rsidRDefault="000E1989" w:rsidP="00EE7AE6">
      <w:pPr>
        <w:pStyle w:val="1Punkt"/>
        <w:rPr>
          <w:lang w:eastAsia="en-US"/>
        </w:rPr>
      </w:pPr>
      <w:r w:rsidRPr="008C48C9">
        <w:rPr>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8C48C9" w:rsidRDefault="005719C1" w:rsidP="008C48C9"/>
    <w:p w14:paraId="2C5B21BA" w14:textId="52D0F3BC" w:rsidR="0013110C" w:rsidRPr="008C48C9" w:rsidRDefault="0013110C" w:rsidP="00D00EAD">
      <w:pPr>
        <w:pStyle w:val="Nagwek1"/>
      </w:pPr>
      <w:r w:rsidRPr="008C48C9">
        <w:t>§ 1</w:t>
      </w:r>
      <w:r w:rsidR="003E6741">
        <w:t>5</w:t>
      </w:r>
      <w:r w:rsidR="00D00EAD">
        <w:t xml:space="preserve"> </w:t>
      </w:r>
      <w:r w:rsidRPr="008C48C9">
        <w:t>Porozumiewanie się Stron</w:t>
      </w:r>
    </w:p>
    <w:p w14:paraId="3F299810" w14:textId="29733CE5" w:rsidR="0013110C" w:rsidRPr="008C48C9" w:rsidRDefault="0013110C" w:rsidP="00EE7AE6">
      <w:pPr>
        <w:pStyle w:val="1Punkt"/>
        <w:numPr>
          <w:ilvl w:val="0"/>
          <w:numId w:val="82"/>
        </w:numPr>
        <w:ind w:left="567" w:hanging="567"/>
        <w:rPr>
          <w:lang w:eastAsia="en-US"/>
        </w:rPr>
      </w:pPr>
      <w:r w:rsidRPr="008C48C9">
        <w:rPr>
          <w:lang w:eastAsia="en-US"/>
        </w:rPr>
        <w:t>Strony w sprawach dotyczących realizacji Przedmiotu Umowy porozumiewać się będą pisemnie, telefonicznie</w:t>
      </w:r>
      <w:r w:rsidR="00AE1104" w:rsidRPr="008C48C9">
        <w:rPr>
          <w:lang w:eastAsia="en-US"/>
        </w:rPr>
        <w:t xml:space="preserve"> lub </w:t>
      </w:r>
      <w:r w:rsidRPr="008C48C9">
        <w:rPr>
          <w:lang w:eastAsia="en-US"/>
        </w:rPr>
        <w:t>pocztą elektroniczną, chyba, że Umowa stanowi inaczej. Za datę otrzymania dokumentów, Strony uznają dzień ich przekazania pocztą elektroniczną.</w:t>
      </w:r>
    </w:p>
    <w:p w14:paraId="39BB8032" w14:textId="77777777" w:rsidR="0013110C" w:rsidRDefault="0013110C" w:rsidP="00EE7AE6">
      <w:pPr>
        <w:pStyle w:val="1Punkt"/>
        <w:rPr>
          <w:lang w:eastAsia="en-US"/>
        </w:rPr>
      </w:pPr>
      <w:r w:rsidRPr="008C48C9">
        <w:rPr>
          <w:lang w:eastAsia="en-US"/>
        </w:rPr>
        <w:t>Dane kontaktowe Stron:</w:t>
      </w:r>
    </w:p>
    <w:tbl>
      <w:tblPr>
        <w:tblStyle w:val="Tabela-Siatka"/>
        <w:tblW w:w="0" w:type="auto"/>
        <w:tblInd w:w="567" w:type="dxa"/>
        <w:tblBorders>
          <w:top w:val="none" w:sz="0" w:space="0" w:color="auto"/>
          <w:left w:val="none" w:sz="0" w:space="0" w:color="auto"/>
          <w:bottom w:val="none" w:sz="0" w:space="0" w:color="auto"/>
          <w:right w:val="none" w:sz="0" w:space="0" w:color="auto"/>
          <w:insideH w:val="dashed" w:sz="4" w:space="0" w:color="auto"/>
          <w:insideV w:val="dashed" w:sz="4" w:space="0" w:color="auto"/>
        </w:tblBorders>
        <w:tblLook w:val="04A0" w:firstRow="1" w:lastRow="0" w:firstColumn="1" w:lastColumn="0" w:noHBand="0" w:noVBand="1"/>
      </w:tblPr>
      <w:tblGrid>
        <w:gridCol w:w="1867"/>
        <w:gridCol w:w="6637"/>
      </w:tblGrid>
      <w:tr w:rsidR="00D00EAD" w:rsidRPr="00D00EAD" w14:paraId="126DC966" w14:textId="77777777" w:rsidTr="005A6909">
        <w:tc>
          <w:tcPr>
            <w:tcW w:w="1867" w:type="dxa"/>
            <w:tcBorders>
              <w:top w:val="nil"/>
              <w:right w:val="nil"/>
            </w:tcBorders>
            <w:shd w:val="clear" w:color="auto" w:fill="auto"/>
          </w:tcPr>
          <w:p w14:paraId="41F25C54" w14:textId="77777777" w:rsidR="00D00EAD" w:rsidRPr="00D00EAD" w:rsidRDefault="00D00EAD" w:rsidP="005A6909">
            <w:r w:rsidRPr="00D00EAD">
              <w:t>ZAMAWIAJĄCY:</w:t>
            </w:r>
          </w:p>
        </w:tc>
        <w:tc>
          <w:tcPr>
            <w:tcW w:w="6637" w:type="dxa"/>
            <w:tcBorders>
              <w:top w:val="nil"/>
              <w:left w:val="nil"/>
            </w:tcBorders>
            <w:shd w:val="clear" w:color="auto" w:fill="auto"/>
          </w:tcPr>
          <w:p w14:paraId="09CCD757" w14:textId="77777777" w:rsidR="00D00EAD" w:rsidRPr="00D00EAD" w:rsidRDefault="00D00EAD" w:rsidP="005A6909"/>
        </w:tc>
      </w:tr>
      <w:tr w:rsidR="00D00EAD" w:rsidRPr="00D00EAD" w14:paraId="12047445" w14:textId="77777777" w:rsidTr="005A6909">
        <w:tc>
          <w:tcPr>
            <w:tcW w:w="1867" w:type="dxa"/>
            <w:shd w:val="clear" w:color="auto" w:fill="auto"/>
          </w:tcPr>
          <w:p w14:paraId="18D408A7" w14:textId="029B67E1" w:rsidR="00D00EAD" w:rsidRPr="00D00EAD" w:rsidRDefault="00D00EAD" w:rsidP="005A6909">
            <w:r w:rsidRPr="00D00EAD">
              <w:t>imię i nazwisko</w:t>
            </w:r>
          </w:p>
        </w:tc>
        <w:tc>
          <w:tcPr>
            <w:tcW w:w="6637" w:type="dxa"/>
            <w:shd w:val="clear" w:color="auto" w:fill="auto"/>
          </w:tcPr>
          <w:p w14:paraId="195CA3CB" w14:textId="724035A0" w:rsidR="00D00EAD" w:rsidRPr="00D00EAD" w:rsidRDefault="00D00EAD" w:rsidP="005A6909">
            <w:r w:rsidRPr="00D00EAD">
              <w:t>Zdzisław Więcek</w:t>
            </w:r>
          </w:p>
        </w:tc>
      </w:tr>
      <w:tr w:rsidR="00D00EAD" w:rsidRPr="00D00EAD" w14:paraId="7DAC0D62" w14:textId="77777777" w:rsidTr="005A6909">
        <w:tc>
          <w:tcPr>
            <w:tcW w:w="1867" w:type="dxa"/>
            <w:shd w:val="clear" w:color="auto" w:fill="auto"/>
          </w:tcPr>
          <w:p w14:paraId="24BEED9D" w14:textId="35EB5E23" w:rsidR="00D00EAD" w:rsidRPr="00D00EAD" w:rsidRDefault="00D00EAD" w:rsidP="005A6909">
            <w:r w:rsidRPr="00D00EAD">
              <w:t>adres:</w:t>
            </w:r>
          </w:p>
        </w:tc>
        <w:tc>
          <w:tcPr>
            <w:tcW w:w="6637" w:type="dxa"/>
            <w:shd w:val="clear" w:color="auto" w:fill="auto"/>
          </w:tcPr>
          <w:p w14:paraId="4BAE6D83" w14:textId="071D2E0C" w:rsidR="00D00EAD" w:rsidRPr="00D00EAD" w:rsidRDefault="00D00EAD" w:rsidP="005A6909">
            <w:r w:rsidRPr="00D00EAD">
              <w:t>ul. Opolska 11, 46-060 Prószków</w:t>
            </w:r>
          </w:p>
        </w:tc>
      </w:tr>
      <w:tr w:rsidR="00D00EAD" w:rsidRPr="00D00EAD" w14:paraId="7B241405" w14:textId="77777777" w:rsidTr="005A6909">
        <w:tc>
          <w:tcPr>
            <w:tcW w:w="1867" w:type="dxa"/>
            <w:shd w:val="clear" w:color="auto" w:fill="auto"/>
          </w:tcPr>
          <w:p w14:paraId="4FED4685" w14:textId="77777777" w:rsidR="00D00EAD" w:rsidRPr="00D00EAD" w:rsidRDefault="00D00EAD" w:rsidP="005A6909">
            <w:r w:rsidRPr="00D00EAD">
              <w:t>telefon:</w:t>
            </w:r>
          </w:p>
        </w:tc>
        <w:tc>
          <w:tcPr>
            <w:tcW w:w="6637" w:type="dxa"/>
            <w:shd w:val="clear" w:color="auto" w:fill="auto"/>
          </w:tcPr>
          <w:p w14:paraId="5CB732C8" w14:textId="77777777" w:rsidR="00D00EAD" w:rsidRPr="00D00EAD" w:rsidRDefault="00D00EAD" w:rsidP="005A6909">
            <w:r w:rsidRPr="00D00EAD">
              <w:t>(77) 4648022</w:t>
            </w:r>
          </w:p>
        </w:tc>
      </w:tr>
      <w:tr w:rsidR="00D00EAD" w:rsidRPr="00D00EAD" w14:paraId="776BC1BF" w14:textId="77777777" w:rsidTr="005A6909">
        <w:tc>
          <w:tcPr>
            <w:tcW w:w="1867" w:type="dxa"/>
            <w:shd w:val="clear" w:color="auto" w:fill="auto"/>
          </w:tcPr>
          <w:p w14:paraId="3220FD34" w14:textId="77777777" w:rsidR="00D00EAD" w:rsidRPr="00D00EAD" w:rsidRDefault="00D00EAD" w:rsidP="005A6909">
            <w:r w:rsidRPr="00D00EAD">
              <w:t>e-mail:</w:t>
            </w:r>
          </w:p>
        </w:tc>
        <w:tc>
          <w:tcPr>
            <w:tcW w:w="6637" w:type="dxa"/>
            <w:shd w:val="clear" w:color="auto" w:fill="auto"/>
          </w:tcPr>
          <w:p w14:paraId="369E7142" w14:textId="77777777" w:rsidR="00D00EAD" w:rsidRPr="00D00EAD" w:rsidRDefault="00D00EAD" w:rsidP="005A6909">
            <w:r w:rsidRPr="00D00EAD">
              <w:t>proszkow@katowice.lasy.gov.pl</w:t>
            </w:r>
          </w:p>
        </w:tc>
      </w:tr>
      <w:tr w:rsidR="00D00EAD" w:rsidRPr="00D00EAD" w14:paraId="48EF7118" w14:textId="77777777" w:rsidTr="005A6909">
        <w:tc>
          <w:tcPr>
            <w:tcW w:w="1867" w:type="dxa"/>
            <w:tcBorders>
              <w:bottom w:val="nil"/>
              <w:right w:val="nil"/>
            </w:tcBorders>
            <w:shd w:val="clear" w:color="auto" w:fill="auto"/>
          </w:tcPr>
          <w:p w14:paraId="7BF4B53E" w14:textId="77777777" w:rsidR="00D00EAD" w:rsidRPr="00D00EAD" w:rsidRDefault="00D00EAD" w:rsidP="005A6909"/>
        </w:tc>
        <w:tc>
          <w:tcPr>
            <w:tcW w:w="6637" w:type="dxa"/>
            <w:tcBorders>
              <w:left w:val="nil"/>
              <w:bottom w:val="nil"/>
            </w:tcBorders>
            <w:shd w:val="clear" w:color="auto" w:fill="auto"/>
          </w:tcPr>
          <w:p w14:paraId="75DA0B46" w14:textId="77777777" w:rsidR="00D00EAD" w:rsidRPr="00D00EAD" w:rsidRDefault="00D00EAD" w:rsidP="005A6909"/>
        </w:tc>
      </w:tr>
      <w:tr w:rsidR="00D00EAD" w:rsidRPr="00D00EAD" w14:paraId="201D656E" w14:textId="77777777" w:rsidTr="005A6909">
        <w:tc>
          <w:tcPr>
            <w:tcW w:w="1867" w:type="dxa"/>
            <w:tcBorders>
              <w:top w:val="nil"/>
              <w:right w:val="nil"/>
            </w:tcBorders>
            <w:shd w:val="clear" w:color="auto" w:fill="auto"/>
          </w:tcPr>
          <w:p w14:paraId="24D27884" w14:textId="77777777" w:rsidR="00D00EAD" w:rsidRPr="00D00EAD" w:rsidRDefault="00D00EAD" w:rsidP="005A6909">
            <w:r w:rsidRPr="00D00EAD">
              <w:t>WYKONAWCA:</w:t>
            </w:r>
          </w:p>
        </w:tc>
        <w:tc>
          <w:tcPr>
            <w:tcW w:w="6637" w:type="dxa"/>
            <w:tcBorders>
              <w:top w:val="nil"/>
              <w:left w:val="nil"/>
            </w:tcBorders>
            <w:shd w:val="clear" w:color="auto" w:fill="auto"/>
          </w:tcPr>
          <w:p w14:paraId="39662EC7" w14:textId="77777777" w:rsidR="00D00EAD" w:rsidRPr="00D00EAD" w:rsidRDefault="00D00EAD" w:rsidP="005A6909"/>
        </w:tc>
      </w:tr>
      <w:tr w:rsidR="00D00EAD" w:rsidRPr="00D00EAD" w14:paraId="768E7F2F" w14:textId="77777777" w:rsidTr="005A6909">
        <w:tc>
          <w:tcPr>
            <w:tcW w:w="1867" w:type="dxa"/>
            <w:shd w:val="clear" w:color="auto" w:fill="auto"/>
          </w:tcPr>
          <w:p w14:paraId="22C8FE56" w14:textId="77777777" w:rsidR="00D00EAD" w:rsidRPr="00D00EAD" w:rsidRDefault="00D00EAD" w:rsidP="005A6909">
            <w:r w:rsidRPr="00D00EAD">
              <w:lastRenderedPageBreak/>
              <w:t>imię i nazwisko:</w:t>
            </w:r>
          </w:p>
        </w:tc>
        <w:tc>
          <w:tcPr>
            <w:tcW w:w="6637" w:type="dxa"/>
            <w:shd w:val="clear" w:color="auto" w:fill="auto"/>
          </w:tcPr>
          <w:p w14:paraId="13D1E6C3" w14:textId="0E1DCCBF" w:rsidR="00D00EAD" w:rsidRPr="00D00EAD" w:rsidRDefault="00D00EAD" w:rsidP="005A6909">
            <w:pPr>
              <w:rPr>
                <w:highlight w:val="yellow"/>
              </w:rPr>
            </w:pPr>
          </w:p>
        </w:tc>
      </w:tr>
      <w:tr w:rsidR="00D00EAD" w:rsidRPr="00D00EAD" w14:paraId="69AB243B" w14:textId="77777777" w:rsidTr="005A6909">
        <w:tc>
          <w:tcPr>
            <w:tcW w:w="1867" w:type="dxa"/>
            <w:shd w:val="clear" w:color="auto" w:fill="auto"/>
          </w:tcPr>
          <w:p w14:paraId="53B21EB1" w14:textId="77777777" w:rsidR="00D00EAD" w:rsidRPr="00D00EAD" w:rsidRDefault="00D00EAD" w:rsidP="005A6909">
            <w:r w:rsidRPr="00D00EAD">
              <w:t>adres:</w:t>
            </w:r>
          </w:p>
        </w:tc>
        <w:tc>
          <w:tcPr>
            <w:tcW w:w="6637" w:type="dxa"/>
            <w:shd w:val="clear" w:color="auto" w:fill="auto"/>
          </w:tcPr>
          <w:p w14:paraId="73504670" w14:textId="557895F5" w:rsidR="00D00EAD" w:rsidRPr="00D00EAD" w:rsidRDefault="00D00EAD" w:rsidP="005A6909">
            <w:pPr>
              <w:rPr>
                <w:highlight w:val="yellow"/>
              </w:rPr>
            </w:pPr>
          </w:p>
        </w:tc>
      </w:tr>
      <w:tr w:rsidR="00D00EAD" w:rsidRPr="00D00EAD" w14:paraId="3EA63F59" w14:textId="77777777" w:rsidTr="005A6909">
        <w:tc>
          <w:tcPr>
            <w:tcW w:w="1867" w:type="dxa"/>
            <w:shd w:val="clear" w:color="auto" w:fill="auto"/>
          </w:tcPr>
          <w:p w14:paraId="6599DADA" w14:textId="77777777" w:rsidR="00D00EAD" w:rsidRPr="00D00EAD" w:rsidRDefault="00D00EAD" w:rsidP="005A6909">
            <w:r w:rsidRPr="00D00EAD">
              <w:t>telefon:</w:t>
            </w:r>
          </w:p>
        </w:tc>
        <w:tc>
          <w:tcPr>
            <w:tcW w:w="6637" w:type="dxa"/>
            <w:shd w:val="clear" w:color="auto" w:fill="auto"/>
          </w:tcPr>
          <w:p w14:paraId="5A6DBADB" w14:textId="438B6398" w:rsidR="00D00EAD" w:rsidRPr="00D00EAD" w:rsidRDefault="00D00EAD" w:rsidP="005A6909">
            <w:pPr>
              <w:rPr>
                <w:highlight w:val="yellow"/>
              </w:rPr>
            </w:pPr>
          </w:p>
        </w:tc>
      </w:tr>
      <w:tr w:rsidR="00D00EAD" w:rsidRPr="00D00EAD" w14:paraId="283643DE" w14:textId="77777777" w:rsidTr="005A6909">
        <w:tc>
          <w:tcPr>
            <w:tcW w:w="1867" w:type="dxa"/>
            <w:shd w:val="clear" w:color="auto" w:fill="auto"/>
          </w:tcPr>
          <w:p w14:paraId="0AD9005E" w14:textId="77777777" w:rsidR="00D00EAD" w:rsidRPr="00D00EAD" w:rsidRDefault="00D00EAD" w:rsidP="005A6909">
            <w:r w:rsidRPr="00D00EAD">
              <w:t>e-mail:</w:t>
            </w:r>
          </w:p>
        </w:tc>
        <w:tc>
          <w:tcPr>
            <w:tcW w:w="6637" w:type="dxa"/>
            <w:shd w:val="clear" w:color="auto" w:fill="auto"/>
          </w:tcPr>
          <w:p w14:paraId="41EFD11E" w14:textId="43EBAE52" w:rsidR="00D00EAD" w:rsidRPr="00D00EAD" w:rsidRDefault="00D00EAD" w:rsidP="005A6909"/>
        </w:tc>
      </w:tr>
      <w:tr w:rsidR="00D00EAD" w:rsidRPr="00D00EAD" w14:paraId="0A0B6B3A" w14:textId="77777777" w:rsidTr="005A6909">
        <w:tc>
          <w:tcPr>
            <w:tcW w:w="1867" w:type="dxa"/>
            <w:tcBorders>
              <w:right w:val="nil"/>
            </w:tcBorders>
            <w:shd w:val="clear" w:color="auto" w:fill="auto"/>
          </w:tcPr>
          <w:p w14:paraId="44D65891" w14:textId="77777777" w:rsidR="00D00EAD" w:rsidRPr="00D00EAD" w:rsidRDefault="00D00EAD" w:rsidP="005A6909"/>
        </w:tc>
        <w:tc>
          <w:tcPr>
            <w:tcW w:w="6637" w:type="dxa"/>
            <w:tcBorders>
              <w:left w:val="nil"/>
            </w:tcBorders>
            <w:shd w:val="clear" w:color="auto" w:fill="auto"/>
          </w:tcPr>
          <w:p w14:paraId="6E108000" w14:textId="77777777" w:rsidR="00D00EAD" w:rsidRPr="00D00EAD" w:rsidRDefault="00D00EAD" w:rsidP="005A6909"/>
        </w:tc>
      </w:tr>
    </w:tbl>
    <w:p w14:paraId="3ABDECA3" w14:textId="77777777" w:rsidR="0013110C" w:rsidRPr="008C48C9" w:rsidRDefault="0013110C" w:rsidP="00EE7AE6">
      <w:pPr>
        <w:pStyle w:val="1Punkt"/>
        <w:rPr>
          <w:lang w:eastAsia="en-US"/>
        </w:rPr>
      </w:pPr>
      <w:r w:rsidRPr="008C48C9">
        <w:rPr>
          <w:lang w:eastAsia="en-US"/>
        </w:rPr>
        <w:t>Zmiana danych wskazanych powyżej</w:t>
      </w:r>
      <w:r w:rsidRPr="008C48C9">
        <w:rPr>
          <w:color w:val="FF0000"/>
          <w:lang w:eastAsia="en-US"/>
        </w:rPr>
        <w:t xml:space="preserve"> </w:t>
      </w:r>
      <w:r w:rsidRPr="008C48C9">
        <w:rPr>
          <w:lang w:eastAsia="en-US"/>
        </w:rPr>
        <w:t>w ust. 2 nie stanowi zmiany Umowy i wymaga jedynie pisemnego powiadomienia drugiej Strony.</w:t>
      </w:r>
    </w:p>
    <w:p w14:paraId="232BEEFA" w14:textId="78ACCE86" w:rsidR="0013110C" w:rsidRPr="008C48C9" w:rsidRDefault="0013110C" w:rsidP="00EE7AE6">
      <w:pPr>
        <w:pStyle w:val="1Punkt"/>
        <w:rPr>
          <w:lang w:eastAsia="en-US"/>
        </w:rPr>
      </w:pPr>
      <w:r w:rsidRPr="008C48C9">
        <w:rPr>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8C48C9">
        <w:rPr>
          <w:lang w:eastAsia="en-US"/>
        </w:rPr>
        <w:t xml:space="preserve"> lub </w:t>
      </w:r>
      <w:r w:rsidRPr="008C48C9">
        <w:rPr>
          <w:lang w:eastAsia="en-US"/>
        </w:rPr>
        <w:t>pocztą elektroniczną.</w:t>
      </w:r>
    </w:p>
    <w:p w14:paraId="677BA46A" w14:textId="69519C13" w:rsidR="0013110C" w:rsidRPr="008C48C9" w:rsidRDefault="0013110C" w:rsidP="00EE7AE6">
      <w:pPr>
        <w:pStyle w:val="1Punkt"/>
        <w:rPr>
          <w:lang w:eastAsia="en-US"/>
        </w:rPr>
      </w:pPr>
      <w:r w:rsidRPr="008C48C9">
        <w:rPr>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8C48C9">
        <w:rPr>
          <w:lang w:eastAsia="en-US"/>
        </w:rPr>
        <w:t xml:space="preserve">przyjmowania </w:t>
      </w:r>
      <w:r w:rsidRPr="008C48C9">
        <w:rPr>
          <w:lang w:eastAsia="en-US"/>
        </w:rPr>
        <w:t>Zlece</w:t>
      </w:r>
      <w:r w:rsidR="0051742F" w:rsidRPr="008C48C9">
        <w:rPr>
          <w:lang w:eastAsia="en-US"/>
        </w:rPr>
        <w:t xml:space="preserve">ń </w:t>
      </w:r>
      <w:r w:rsidR="0021623C" w:rsidRPr="008C48C9">
        <w:rPr>
          <w:lang w:eastAsia="en-US"/>
        </w:rPr>
        <w:t xml:space="preserve">oraz dokonywania Zgłoszeń Gotowości do Odbioru </w:t>
      </w:r>
      <w:r w:rsidRPr="008C48C9">
        <w:rPr>
          <w:lang w:eastAsia="en-US"/>
        </w:rPr>
        <w:t xml:space="preserve">i uczestnictwa w </w:t>
      </w:r>
      <w:r w:rsidR="0021623C" w:rsidRPr="008C48C9">
        <w:rPr>
          <w:lang w:eastAsia="en-US"/>
        </w:rPr>
        <w:t>O</w:t>
      </w:r>
      <w:r w:rsidRPr="008C48C9">
        <w:rPr>
          <w:lang w:eastAsia="en-US"/>
        </w:rPr>
        <w:t xml:space="preserve">dbiorach prac („Przedstawiciel Wykonawcy”). W przypadku zaniechania tego obowiązku wezwania do przyjęcia Zlecenia przekazane przez Zamawiającego na adres </w:t>
      </w:r>
      <w:r w:rsidR="00D43135" w:rsidRPr="008C48C9">
        <w:rPr>
          <w:lang w:eastAsia="en-US"/>
        </w:rPr>
        <w:t>e-mail Przedstawiciela</w:t>
      </w:r>
      <w:r w:rsidRPr="008C48C9">
        <w:rPr>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8C48C9" w:rsidRDefault="0013110C" w:rsidP="00EE7AE6">
      <w:pPr>
        <w:pStyle w:val="1Punkt"/>
      </w:pPr>
      <w:r w:rsidRPr="008C48C9">
        <w:t>W przypadku zmiany Przedstawiciela Zamawiającego, Zamawiający powiadomi Wykonawcę o ustanowieniu nowego Przedstawiciela Zamawiającego. Powiadomienie nastąpi, wedle wyboru Zamawiającego</w:t>
      </w:r>
      <w:r w:rsidR="009159CA" w:rsidRPr="008C48C9">
        <w:t>,</w:t>
      </w:r>
      <w:r w:rsidR="00125394" w:rsidRPr="008C48C9">
        <w:t xml:space="preserve"> </w:t>
      </w:r>
      <w:bookmarkStart w:id="20" w:name="_Hlk138421439"/>
      <w:r w:rsidR="009159CA" w:rsidRPr="008C48C9">
        <w:t xml:space="preserve">pismem doręczonym Wykonawcy lub poprzez wysłanie wiadomości na adres </w:t>
      </w:r>
      <w:r w:rsidR="00D43135" w:rsidRPr="008C48C9">
        <w:t>e-mail Przedstawiciela</w:t>
      </w:r>
      <w:r w:rsidR="009159CA" w:rsidRPr="008C48C9">
        <w:t xml:space="preserve"> Wykonawcy, o którym mowa w ust. 2</w:t>
      </w:r>
      <w:bookmarkEnd w:id="20"/>
      <w:r w:rsidRPr="008C48C9">
        <w:t xml:space="preserve">. </w:t>
      </w:r>
    </w:p>
    <w:p w14:paraId="58965408" w14:textId="6AF08021" w:rsidR="00A159DF" w:rsidRPr="008C48C9" w:rsidRDefault="0013110C" w:rsidP="00EE7AE6">
      <w:pPr>
        <w:pStyle w:val="1Punkt"/>
      </w:pPr>
      <w:r w:rsidRPr="008C48C9">
        <w:t xml:space="preserve">W przypadku zmiany Przedstawiciela Wykonawcy, Wykonawca powiadomi Zamawiającego o ustanowieniu nowego Przedstawiciela Wykonawcy. Powiadomienie nastąpi, wedle wyboru Wykonawcy, </w:t>
      </w:r>
      <w:r w:rsidR="00C412F7" w:rsidRPr="008C48C9">
        <w:t xml:space="preserve">pismem doręczonym Zamawiającemu lub poprzez wysłanie wiadomości na adres </w:t>
      </w:r>
      <w:r w:rsidR="00D43135" w:rsidRPr="008C48C9">
        <w:t>e-mail Przedstawiciela</w:t>
      </w:r>
      <w:r w:rsidR="00C412F7" w:rsidRPr="008C48C9">
        <w:t xml:space="preserve"> Zamawiającego, o którym mowa w ust. 2</w:t>
      </w:r>
      <w:r w:rsidRPr="008C48C9">
        <w:t>.</w:t>
      </w:r>
    </w:p>
    <w:p w14:paraId="76CC0C54" w14:textId="4CB0B29D" w:rsidR="00A159DF" w:rsidRPr="008C48C9" w:rsidRDefault="00A159DF" w:rsidP="00EE7AE6">
      <w:pPr>
        <w:pStyle w:val="1Punkt"/>
      </w:pPr>
      <w:r w:rsidRPr="008C48C9">
        <w:t xml:space="preserve">Strony mogą ustalić, iż Zlecenia oraz Protokoły Odbioru Robót i Protokoły Zwrotu Powierzchni będą miały postać dokumentu sporządzonego w formie elektronicznej (tj. podpisanego </w:t>
      </w:r>
      <w:r w:rsidR="00C80BED" w:rsidRPr="008C48C9">
        <w:t xml:space="preserve">przez każdą ze Stron przy pomocy </w:t>
      </w:r>
      <w:r w:rsidRPr="008C48C9">
        <w:t>kwalifikowan</w:t>
      </w:r>
      <w:r w:rsidR="00C80BED" w:rsidRPr="008C48C9">
        <w:t>ego</w:t>
      </w:r>
      <w:r w:rsidRPr="008C48C9">
        <w:t xml:space="preserve"> podpis</w:t>
      </w:r>
      <w:r w:rsidR="00C80BED" w:rsidRPr="008C48C9">
        <w:t xml:space="preserve">u </w:t>
      </w:r>
      <w:r w:rsidRPr="008C48C9">
        <w:t>elektroniczn</w:t>
      </w:r>
      <w:r w:rsidR="00C80BED" w:rsidRPr="008C48C9">
        <w:t>ego</w:t>
      </w:r>
      <w:r w:rsidRPr="008C48C9">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8C48C9" w:rsidRDefault="00A159DF" w:rsidP="00EE7AE6">
      <w:pPr>
        <w:pStyle w:val="1Punkt"/>
      </w:pPr>
      <w:r w:rsidRPr="008C48C9">
        <w:lastRenderedPageBreak/>
        <w:t>W</w:t>
      </w:r>
      <w:r w:rsidR="00C80BED" w:rsidRPr="008C48C9">
        <w:t xml:space="preserve"> przypadku, o którym mowa w ust. 8: </w:t>
      </w:r>
    </w:p>
    <w:p w14:paraId="7267F12E" w14:textId="5F94D667" w:rsidR="00295C98" w:rsidRPr="008C48C9" w:rsidRDefault="00A159DF" w:rsidP="00EE7AE6">
      <w:pPr>
        <w:pStyle w:val="1Punkt0"/>
        <w:numPr>
          <w:ilvl w:val="0"/>
          <w:numId w:val="83"/>
        </w:numPr>
        <w:ind w:left="1134" w:hanging="567"/>
      </w:pPr>
      <w:r w:rsidRPr="008C48C9">
        <w:t xml:space="preserve">Zamawiający </w:t>
      </w:r>
      <w:r w:rsidR="00C80BED" w:rsidRPr="008C48C9">
        <w:t xml:space="preserve">będzie </w:t>
      </w:r>
      <w:r w:rsidRPr="008C48C9">
        <w:t>przeka</w:t>
      </w:r>
      <w:r w:rsidR="00C80BED" w:rsidRPr="008C48C9">
        <w:t xml:space="preserve">zywał </w:t>
      </w:r>
      <w:r w:rsidRPr="008C48C9">
        <w:t>Zleceni</w:t>
      </w:r>
      <w:r w:rsidR="00B21ECD" w:rsidRPr="008C48C9">
        <w:t xml:space="preserve">a </w:t>
      </w:r>
      <w:r w:rsidR="00A8731C" w:rsidRPr="008C48C9">
        <w:t xml:space="preserve">jako dokument </w:t>
      </w:r>
      <w:r w:rsidRPr="008C48C9">
        <w:t>w postaci elektronicznej podpisan</w:t>
      </w:r>
      <w:r w:rsidR="00A8731C" w:rsidRPr="008C48C9">
        <w:t>y</w:t>
      </w:r>
      <w:r w:rsidRPr="008C48C9">
        <w:t xml:space="preserve"> kwalifikowanym podpisem elektronicznym przez Przedstawiciela Zamawiającego przesyłając je na adres </w:t>
      </w:r>
      <w:r w:rsidR="00D43135" w:rsidRPr="008C48C9">
        <w:t>e-mail Przedstawiciela</w:t>
      </w:r>
      <w:r w:rsidRPr="008C48C9">
        <w:t xml:space="preserve"> Wykonawcy</w:t>
      </w:r>
      <w:r w:rsidR="00295C98" w:rsidRPr="008C48C9">
        <w:t xml:space="preserve">, o którym mowa </w:t>
      </w:r>
      <w:r w:rsidRPr="008C48C9">
        <w:t>w ust. 2</w:t>
      </w:r>
      <w:r w:rsidR="00295C98" w:rsidRPr="008C48C9">
        <w:t>;</w:t>
      </w:r>
    </w:p>
    <w:p w14:paraId="15A231D1" w14:textId="2D5E80CA" w:rsidR="00075C7F" w:rsidRPr="008C48C9" w:rsidRDefault="00A159DF" w:rsidP="00EE7AE6">
      <w:pPr>
        <w:pStyle w:val="1Punkt0"/>
        <w:ind w:left="1134" w:hanging="567"/>
      </w:pPr>
      <w:r w:rsidRPr="008C48C9">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8C48C9">
        <w:t>e-mail Przedstawiciela</w:t>
      </w:r>
      <w:r w:rsidRPr="008C48C9">
        <w:t xml:space="preserve"> Zamawiającego </w:t>
      </w:r>
      <w:r w:rsidR="00075C7F" w:rsidRPr="008C48C9">
        <w:t xml:space="preserve">o którym mowa </w:t>
      </w:r>
      <w:r w:rsidRPr="008C48C9">
        <w:t>w ust. 2</w:t>
      </w:r>
      <w:r w:rsidR="00075C7F" w:rsidRPr="008C48C9">
        <w:t>;</w:t>
      </w:r>
    </w:p>
    <w:p w14:paraId="2AF90559" w14:textId="5F868AEA" w:rsidR="00A159DF" w:rsidRPr="008C48C9" w:rsidRDefault="00A159DF" w:rsidP="00EE7AE6">
      <w:pPr>
        <w:pStyle w:val="1Punkt0"/>
        <w:ind w:left="1134" w:hanging="567"/>
      </w:pPr>
      <w:r w:rsidRPr="008C48C9">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8C48C9">
        <w:t>;</w:t>
      </w:r>
    </w:p>
    <w:p w14:paraId="7E65DF25" w14:textId="5A188DB3" w:rsidR="004E5A22" w:rsidRPr="008C48C9" w:rsidRDefault="004715AB" w:rsidP="00EE7AE6">
      <w:pPr>
        <w:pStyle w:val="1Punkt0"/>
        <w:ind w:left="1134" w:hanging="567"/>
      </w:pPr>
      <w:r w:rsidRPr="008C48C9">
        <w:t xml:space="preserve">Zamawiający </w:t>
      </w:r>
      <w:r w:rsidR="00B21ECD" w:rsidRPr="008C48C9">
        <w:t xml:space="preserve">będzie </w:t>
      </w:r>
      <w:r w:rsidRPr="008C48C9">
        <w:t>przeka</w:t>
      </w:r>
      <w:r w:rsidR="00B21ECD" w:rsidRPr="008C48C9">
        <w:t xml:space="preserve">zywał </w:t>
      </w:r>
      <w:r w:rsidRPr="008C48C9">
        <w:t>Protok</w:t>
      </w:r>
      <w:r w:rsidR="00B21ECD" w:rsidRPr="008C48C9">
        <w:t>o</w:t>
      </w:r>
      <w:r w:rsidRPr="008C48C9">
        <w:t>ł</w:t>
      </w:r>
      <w:r w:rsidR="00623ECE" w:rsidRPr="008C48C9">
        <w:t>y</w:t>
      </w:r>
      <w:r w:rsidRPr="008C48C9">
        <w:t xml:space="preserve"> Odbioru Robót </w:t>
      </w:r>
      <w:r w:rsidR="00B21ECD" w:rsidRPr="008C48C9">
        <w:t xml:space="preserve">oraz Protokoły Zwrotu Powierzchni </w:t>
      </w:r>
      <w:r w:rsidR="00A8731C" w:rsidRPr="008C48C9">
        <w:t xml:space="preserve">jako dokumenty </w:t>
      </w:r>
      <w:r w:rsidRPr="008C48C9">
        <w:t>w postaci elektronicznej podpisan</w:t>
      </w:r>
      <w:r w:rsidR="00B21ECD" w:rsidRPr="008C48C9">
        <w:t>e</w:t>
      </w:r>
      <w:r w:rsidRPr="008C48C9">
        <w:t xml:space="preserve"> kwalifikowanym podpisem elektronicznym przez Przedstawiciela Zamawiającego przesyłając je na adres </w:t>
      </w:r>
      <w:r w:rsidR="00D43135" w:rsidRPr="008C48C9">
        <w:t>e-mail Przedstawiciela</w:t>
      </w:r>
      <w:r w:rsidRPr="008C48C9">
        <w:t xml:space="preserve"> Wykonawcy</w:t>
      </w:r>
      <w:r w:rsidR="00B21ECD" w:rsidRPr="008C48C9">
        <w:t xml:space="preserve">, o którym mowa </w:t>
      </w:r>
      <w:r w:rsidRPr="008C48C9">
        <w:t xml:space="preserve">w ust. 2. </w:t>
      </w:r>
    </w:p>
    <w:p w14:paraId="5EE45133" w14:textId="262BCC69" w:rsidR="004715AB" w:rsidRPr="008C48C9" w:rsidRDefault="004715AB" w:rsidP="00EE7AE6">
      <w:pPr>
        <w:pStyle w:val="1Punkt0"/>
        <w:ind w:left="1134" w:hanging="567"/>
      </w:pPr>
      <w:r w:rsidRPr="008C48C9">
        <w:t xml:space="preserve">Wykonawca </w:t>
      </w:r>
      <w:r w:rsidR="00CC44CB" w:rsidRPr="008C48C9">
        <w:t xml:space="preserve">będzie </w:t>
      </w:r>
      <w:r w:rsidRPr="008C48C9">
        <w:t>podpis</w:t>
      </w:r>
      <w:r w:rsidR="00CC44CB" w:rsidRPr="008C48C9">
        <w:t xml:space="preserve">ywać </w:t>
      </w:r>
      <w:r w:rsidR="00623ECE" w:rsidRPr="008C48C9">
        <w:t xml:space="preserve">Protokoły Odbioru Robót oraz Protokoły Zwrotu Powierzchni </w:t>
      </w:r>
      <w:r w:rsidRPr="008C48C9">
        <w:t>kwalifikowanym podpisem elektronicznym</w:t>
      </w:r>
      <w:r w:rsidR="00CC44CB" w:rsidRPr="008C48C9">
        <w:t xml:space="preserve"> </w:t>
      </w:r>
      <w:r w:rsidRPr="008C48C9">
        <w:t xml:space="preserve">Przedstawiciela Wykonawcy. </w:t>
      </w:r>
      <w:r w:rsidR="00623ECE" w:rsidRPr="008C48C9">
        <w:t xml:space="preserve">Protokoły Odbioru Robót oraz Protokoły Zwrotu Powierzchni </w:t>
      </w:r>
      <w:r w:rsidRPr="008C48C9">
        <w:t>podpisan</w:t>
      </w:r>
      <w:r w:rsidR="00623ECE" w:rsidRPr="008C48C9">
        <w:t>e</w:t>
      </w:r>
      <w:r w:rsidRPr="008C48C9">
        <w:t xml:space="preserve"> w sposób, o którym mowa w zdaniu poprzednim zostan</w:t>
      </w:r>
      <w:r w:rsidR="00623ECE" w:rsidRPr="008C48C9">
        <w:t xml:space="preserve">ą </w:t>
      </w:r>
      <w:r w:rsidRPr="008C48C9">
        <w:t xml:space="preserve">przesłane na adres </w:t>
      </w:r>
      <w:r w:rsidR="00D43135" w:rsidRPr="008C48C9">
        <w:t>e-mail Przedstawiciela</w:t>
      </w:r>
      <w:r w:rsidRPr="008C48C9">
        <w:t xml:space="preserve"> Zamawiającego</w:t>
      </w:r>
      <w:r w:rsidR="00623ECE" w:rsidRPr="008C48C9">
        <w:t xml:space="preserve">, o którym mowa </w:t>
      </w:r>
      <w:r w:rsidRPr="008C48C9">
        <w:t>w ust. 2.</w:t>
      </w:r>
    </w:p>
    <w:p w14:paraId="57091CB1" w14:textId="77777777" w:rsidR="00623ECE" w:rsidRPr="008C48C9" w:rsidRDefault="00623ECE" w:rsidP="008C48C9"/>
    <w:p w14:paraId="15CF060B" w14:textId="2D29DF64" w:rsidR="0013110C" w:rsidRPr="008C48C9" w:rsidRDefault="0013110C" w:rsidP="00D00EAD">
      <w:pPr>
        <w:pStyle w:val="Nagwek1"/>
      </w:pPr>
      <w:r w:rsidRPr="008C48C9">
        <w:t>§ </w:t>
      </w:r>
      <w:r w:rsidR="003E6741">
        <w:t>16</w:t>
      </w:r>
      <w:r w:rsidR="00D00EAD">
        <w:t xml:space="preserve"> </w:t>
      </w:r>
      <w:r w:rsidRPr="008C48C9">
        <w:t>Rozstrzyganie sporów</w:t>
      </w:r>
    </w:p>
    <w:p w14:paraId="42278B38" w14:textId="436748E4" w:rsidR="0013110C" w:rsidRPr="008C48C9" w:rsidRDefault="0013110C" w:rsidP="00EE7AE6">
      <w:pPr>
        <w:pStyle w:val="1Punkt"/>
        <w:numPr>
          <w:ilvl w:val="0"/>
          <w:numId w:val="84"/>
        </w:numPr>
        <w:ind w:left="567" w:hanging="567"/>
      </w:pPr>
      <w:r w:rsidRPr="008C48C9">
        <w:t xml:space="preserve">Zamawiający i Wykonawca podejmą starania, aby </w:t>
      </w:r>
      <w:r w:rsidR="004A79EB" w:rsidRPr="008C48C9">
        <w:t xml:space="preserve">rozwiązać ugodowo </w:t>
      </w:r>
      <w:r w:rsidRPr="008C48C9">
        <w:t>ewentualne spory wynikające z Umowy poprzez bezpośrednie negocjacje lub w drodze mediacji, o której mowa w przepisach o postępowaniu cywilnym.</w:t>
      </w:r>
    </w:p>
    <w:p w14:paraId="0214B82B" w14:textId="6C6425FF" w:rsidR="0013110C" w:rsidRPr="008C48C9" w:rsidRDefault="0013110C" w:rsidP="00EE7AE6">
      <w:pPr>
        <w:pStyle w:val="1Punkt"/>
      </w:pPr>
      <w:r w:rsidRPr="008C48C9">
        <w:t xml:space="preserve">Jeżeli Zamawiający i Wykonawca nie będą w stanie </w:t>
      </w:r>
      <w:r w:rsidR="004A79EB" w:rsidRPr="008C48C9">
        <w:t xml:space="preserve">rozwiązać </w:t>
      </w:r>
      <w:r w:rsidRPr="008C48C9">
        <w:t>sporu ugodowo, wszelkie spory związane z Umową rozstrzygać będzie sąd powszechny właściwy miejscowo dla siedziby Zamawiającego.</w:t>
      </w:r>
    </w:p>
    <w:p w14:paraId="6FE9EE69" w14:textId="77777777" w:rsidR="0013110C" w:rsidRPr="008C48C9" w:rsidRDefault="0013110C" w:rsidP="008C48C9"/>
    <w:p w14:paraId="7C6C131A" w14:textId="7D3B80BB" w:rsidR="0013110C" w:rsidRPr="008C48C9" w:rsidRDefault="0013110C" w:rsidP="00D00EAD">
      <w:pPr>
        <w:pStyle w:val="Nagwek1"/>
      </w:pPr>
      <w:r w:rsidRPr="008C48C9">
        <w:rPr>
          <w:kern w:val="32"/>
        </w:rPr>
        <w:t>§ </w:t>
      </w:r>
      <w:r w:rsidR="003E6741">
        <w:rPr>
          <w:kern w:val="32"/>
        </w:rPr>
        <w:t>17</w:t>
      </w:r>
      <w:r w:rsidR="00D00EAD">
        <w:t xml:space="preserve"> </w:t>
      </w:r>
      <w:r w:rsidRPr="008C48C9">
        <w:t>Postanowienia końcowe</w:t>
      </w:r>
    </w:p>
    <w:p w14:paraId="5925BF02" w14:textId="77777777" w:rsidR="0013110C" w:rsidRPr="008C48C9" w:rsidRDefault="0013110C" w:rsidP="00EE7AE6">
      <w:pPr>
        <w:pStyle w:val="1Punkt"/>
        <w:numPr>
          <w:ilvl w:val="0"/>
          <w:numId w:val="85"/>
        </w:numPr>
        <w:ind w:left="567" w:hanging="567"/>
      </w:pPr>
      <w:r w:rsidRPr="008C48C9">
        <w:t xml:space="preserve">W sprawach nieuregulowanych Umową mają zastosowanie właściwe przepisy prawa Rzeczypospolitej Polskiej. </w:t>
      </w:r>
    </w:p>
    <w:p w14:paraId="181DA597" w14:textId="308EC407" w:rsidR="0013110C" w:rsidRPr="008C48C9" w:rsidRDefault="0013110C" w:rsidP="00EE7AE6">
      <w:pPr>
        <w:pStyle w:val="1Punkt"/>
      </w:pPr>
      <w:r w:rsidRPr="008C48C9">
        <w:t>Umowę zawarto w formie pisemnej pod rygorem nieważności. Wszelkie zmiany lub uzupełnienia Umowy wymagają dla swojej ważności zachowania formy, o której mowa w zdaniu poprzednim.</w:t>
      </w:r>
    </w:p>
    <w:p w14:paraId="26A34FD5" w14:textId="77777777" w:rsidR="0013110C" w:rsidRPr="008C48C9" w:rsidRDefault="0013110C" w:rsidP="00EE7AE6">
      <w:pPr>
        <w:pStyle w:val="1Punkt"/>
      </w:pPr>
      <w:r w:rsidRPr="008C48C9">
        <w:lastRenderedPageBreak/>
        <w:t xml:space="preserve">Umowę sporządzono w 2 jednobrzmiących egzemplarzach, po jednym dla każdej ze Stron. </w:t>
      </w:r>
    </w:p>
    <w:p w14:paraId="623A5F44" w14:textId="77777777" w:rsidR="0013110C" w:rsidRPr="008C48C9" w:rsidRDefault="0013110C" w:rsidP="00EE7AE6">
      <w:pPr>
        <w:pStyle w:val="1Punkt"/>
      </w:pPr>
      <w:r w:rsidRPr="008C48C9">
        <w:t>Następujące załączniki do Umowy stanowią jej integralną część:</w:t>
      </w:r>
    </w:p>
    <w:p w14:paraId="74659914" w14:textId="77777777" w:rsidR="0013110C" w:rsidRPr="008C48C9" w:rsidRDefault="0013110C" w:rsidP="00EE7AE6">
      <w:pPr>
        <w:pStyle w:val="1Punkt0"/>
        <w:numPr>
          <w:ilvl w:val="0"/>
          <w:numId w:val="86"/>
        </w:numPr>
        <w:ind w:left="1134" w:hanging="567"/>
      </w:pPr>
      <w:r w:rsidRPr="008C48C9">
        <w:t>Załącznik nr 1 –SWZ (wraz ze wszystkimi załącznikami);</w:t>
      </w:r>
    </w:p>
    <w:p w14:paraId="5B21012C" w14:textId="5228B20C" w:rsidR="0013110C" w:rsidRPr="008C48C9" w:rsidRDefault="0013110C" w:rsidP="00EE7AE6">
      <w:pPr>
        <w:pStyle w:val="1Punkt0"/>
        <w:ind w:left="1134" w:hanging="567"/>
      </w:pPr>
      <w:r w:rsidRPr="008C48C9">
        <w:t xml:space="preserve">Załącznik nr </w:t>
      </w:r>
      <w:r w:rsidR="003E6741">
        <w:t>2</w:t>
      </w:r>
      <w:r w:rsidRPr="008C48C9">
        <w:t xml:space="preserve"> - Oferta;</w:t>
      </w:r>
    </w:p>
    <w:p w14:paraId="0D1DB614" w14:textId="31C06E7F" w:rsidR="0013110C" w:rsidRPr="003E6741" w:rsidRDefault="0013110C" w:rsidP="003E6741"/>
    <w:sectPr w:rsidR="0013110C" w:rsidRPr="003E6741" w:rsidSect="001A1EF2">
      <w:headerReference w:type="even" r:id="rId8"/>
      <w:footerReference w:type="even" r:id="rId9"/>
      <w:footerReference w:type="default" r:id="rId10"/>
      <w:headerReference w:type="first" r:id="rId11"/>
      <w:footerReference w:type="first" r:id="rId12"/>
      <w:pgSz w:w="11905" w:h="16837"/>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99D56" w14:textId="77777777" w:rsidR="004317A8" w:rsidRDefault="004317A8" w:rsidP="008C48C9">
      <w:r>
        <w:separator/>
      </w:r>
    </w:p>
  </w:endnote>
  <w:endnote w:type="continuationSeparator" w:id="0">
    <w:p w14:paraId="5F3211F5" w14:textId="77777777" w:rsidR="004317A8" w:rsidRDefault="004317A8" w:rsidP="008C4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MS Gothic"/>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rsidP="008C4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rsidP="008C48C9">
    <w:pPr>
      <w:pStyle w:val="Stopka"/>
    </w:pPr>
  </w:p>
  <w:p w14:paraId="6D414A62" w14:textId="77777777" w:rsidR="0013110C" w:rsidRDefault="0013110C" w:rsidP="008C48C9">
    <w:pPr>
      <w:pStyle w:val="Stopka"/>
      <w:rPr>
        <w:color w:val="7F7F7F"/>
        <w:spacing w:val="60"/>
      </w:rPr>
    </w:pPr>
    <w:r>
      <w:fldChar w:fldCharType="begin"/>
    </w:r>
    <w:r>
      <w:instrText>PAGE   \* MERGEFORMAT</w:instrText>
    </w:r>
    <w:r>
      <w:fldChar w:fldCharType="separate"/>
    </w:r>
    <w:r>
      <w:t>24</w:t>
    </w:r>
    <w:r>
      <w:fldChar w:fldCharType="end"/>
    </w:r>
    <w:r>
      <w:t xml:space="preserve"> | </w:t>
    </w:r>
    <w:r>
      <w:rPr>
        <w:color w:val="7F7F7F"/>
        <w:spacing w:val="60"/>
      </w:rPr>
      <w:t>Strona</w:t>
    </w:r>
  </w:p>
  <w:p w14:paraId="7CCF7F71" w14:textId="77777777" w:rsidR="0013110C" w:rsidRDefault="0013110C" w:rsidP="008C48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rsidP="008C4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657D" w14:textId="77777777" w:rsidR="004317A8" w:rsidRDefault="004317A8" w:rsidP="008C48C9">
      <w:r>
        <w:separator/>
      </w:r>
    </w:p>
  </w:footnote>
  <w:footnote w:type="continuationSeparator" w:id="0">
    <w:p w14:paraId="53B696B8" w14:textId="77777777" w:rsidR="004317A8" w:rsidRDefault="004317A8" w:rsidP="008C4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rsidP="008C48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rsidP="008C48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AEEC177E"/>
    <w:lvl w:ilvl="0">
      <w:start w:val="1"/>
      <w:numFmt w:val="decimal"/>
      <w:pStyle w:val="1Punkt"/>
      <w:lvlText w:val="%1."/>
      <w:lvlJc w:val="left"/>
      <w:pPr>
        <w:ind w:left="786" w:hanging="360"/>
      </w:pPr>
      <w:rPr>
        <w:b w:val="0"/>
        <w:i w:val="0"/>
        <w:iCs/>
        <w:strike w:val="0"/>
      </w:rPr>
    </w:lvl>
    <w:lvl w:ilvl="1">
      <w:start w:val="1"/>
      <w:numFmt w:val="lowerLetter"/>
      <w:pStyle w:val="aPunkt"/>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68F6CF5"/>
    <w:multiLevelType w:val="hybridMultilevel"/>
    <w:tmpl w:val="BC361000"/>
    <w:lvl w:ilvl="0" w:tplc="A528643E">
      <w:start w:val="1"/>
      <w:numFmt w:val="decimal"/>
      <w:pStyle w:val="1Punkt0"/>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9704766"/>
    <w:multiLevelType w:val="hybridMultilevel"/>
    <w:tmpl w:val="7A5C7A22"/>
    <w:lvl w:ilvl="0" w:tplc="CA9EB404">
      <w:start w:val="1"/>
      <w:numFmt w:val="bullet"/>
      <w:pStyle w:val="-Punk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7"/>
  </w:num>
  <w:num w:numId="14" w16cid:durableId="158622877">
    <w:abstractNumId w:val="27"/>
  </w:num>
  <w:num w:numId="15" w16cid:durableId="2028210496">
    <w:abstractNumId w:val="39"/>
  </w:num>
  <w:num w:numId="16" w16cid:durableId="1814906896">
    <w:abstractNumId w:val="15"/>
  </w:num>
  <w:num w:numId="17" w16cid:durableId="431555756">
    <w:abstractNumId w:val="14"/>
  </w:num>
  <w:num w:numId="18" w16cid:durableId="975379549">
    <w:abstractNumId w:val="19"/>
  </w:num>
  <w:num w:numId="19" w16cid:durableId="1411459857">
    <w:abstractNumId w:val="36"/>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40"/>
  </w:num>
  <w:num w:numId="25" w16cid:durableId="765463795">
    <w:abstractNumId w:val="4"/>
  </w:num>
  <w:num w:numId="26" w16cid:durableId="1208759280">
    <w:abstractNumId w:val="32"/>
  </w:num>
  <w:num w:numId="27" w16cid:durableId="453988914">
    <w:abstractNumId w:val="37"/>
  </w:num>
  <w:num w:numId="28" w16cid:durableId="1266890703">
    <w:abstractNumId w:val="0"/>
  </w:num>
  <w:num w:numId="29" w16cid:durableId="213391453">
    <w:abstractNumId w:val="12"/>
  </w:num>
  <w:num w:numId="30" w16cid:durableId="1701978246">
    <w:abstractNumId w:val="1"/>
  </w:num>
  <w:num w:numId="31" w16cid:durableId="1791850330">
    <w:abstractNumId w:val="38"/>
  </w:num>
  <w:num w:numId="32" w16cid:durableId="2111970493">
    <w:abstractNumId w:val="29"/>
  </w:num>
  <w:num w:numId="33" w16cid:durableId="667753656">
    <w:abstractNumId w:val="6"/>
  </w:num>
  <w:num w:numId="34" w16cid:durableId="1699817479">
    <w:abstractNumId w:val="35"/>
  </w:num>
  <w:num w:numId="35" w16cid:durableId="928736821">
    <w:abstractNumId w:val="5"/>
  </w:num>
  <w:num w:numId="36" w16cid:durableId="723338537">
    <w:abstractNumId w:val="26"/>
  </w:num>
  <w:num w:numId="37" w16cid:durableId="915168350">
    <w:abstractNumId w:val="9"/>
  </w:num>
  <w:num w:numId="38" w16cid:durableId="2033453983">
    <w:abstractNumId w:val="34"/>
  </w:num>
  <w:num w:numId="39" w16cid:durableId="1179782060">
    <w:abstractNumId w:val="17"/>
  </w:num>
  <w:num w:numId="40" w16cid:durableId="7789887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98264439">
    <w:abstractNumId w:val="23"/>
  </w:num>
  <w:num w:numId="42" w16cid:durableId="11766482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55265124">
    <w:abstractNumId w:val="23"/>
    <w:lvlOverride w:ilvl="0">
      <w:startOverride w:val="1"/>
    </w:lvlOverride>
  </w:num>
  <w:num w:numId="44" w16cid:durableId="2058696225">
    <w:abstractNumId w:val="23"/>
    <w:lvlOverride w:ilvl="0">
      <w:startOverride w:val="1"/>
    </w:lvlOverride>
  </w:num>
  <w:num w:numId="45" w16cid:durableId="943456769">
    <w:abstractNumId w:val="23"/>
    <w:lvlOverride w:ilvl="0">
      <w:startOverride w:val="1"/>
    </w:lvlOverride>
  </w:num>
  <w:num w:numId="46" w16cid:durableId="523908495">
    <w:abstractNumId w:val="23"/>
    <w:lvlOverride w:ilvl="0">
      <w:startOverride w:val="1"/>
    </w:lvlOverride>
  </w:num>
  <w:num w:numId="47" w16cid:durableId="849491682">
    <w:abstractNumId w:val="23"/>
    <w:lvlOverride w:ilvl="0">
      <w:startOverride w:val="1"/>
    </w:lvlOverride>
  </w:num>
  <w:num w:numId="48" w16cid:durableId="620458869">
    <w:abstractNumId w:val="23"/>
    <w:lvlOverride w:ilvl="0">
      <w:startOverride w:val="1"/>
    </w:lvlOverride>
  </w:num>
  <w:num w:numId="49" w16cid:durableId="13230479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58618924">
    <w:abstractNumId w:val="23"/>
    <w:lvlOverride w:ilvl="0">
      <w:startOverride w:val="1"/>
    </w:lvlOverride>
  </w:num>
  <w:num w:numId="51" w16cid:durableId="4624334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967819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22592464">
    <w:abstractNumId w:val="23"/>
    <w:lvlOverride w:ilvl="0">
      <w:startOverride w:val="1"/>
    </w:lvlOverride>
  </w:num>
  <w:num w:numId="54" w16cid:durableId="323120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57455001">
    <w:abstractNumId w:val="23"/>
    <w:lvlOverride w:ilvl="0">
      <w:startOverride w:val="1"/>
    </w:lvlOverride>
  </w:num>
  <w:num w:numId="56" w16cid:durableId="20840573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4087411">
    <w:abstractNumId w:val="23"/>
    <w:lvlOverride w:ilvl="0">
      <w:startOverride w:val="1"/>
    </w:lvlOverride>
  </w:num>
  <w:num w:numId="58" w16cid:durableId="1538370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97546989">
    <w:abstractNumId w:val="23"/>
    <w:lvlOverride w:ilvl="0">
      <w:startOverride w:val="1"/>
    </w:lvlOverride>
  </w:num>
  <w:num w:numId="60" w16cid:durableId="1033114978">
    <w:abstractNumId w:val="23"/>
    <w:lvlOverride w:ilvl="0">
      <w:startOverride w:val="1"/>
    </w:lvlOverride>
  </w:num>
  <w:num w:numId="61" w16cid:durableId="17799876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15669482">
    <w:abstractNumId w:val="23"/>
    <w:lvlOverride w:ilvl="0">
      <w:startOverride w:val="1"/>
    </w:lvlOverride>
  </w:num>
  <w:num w:numId="63" w16cid:durableId="21294283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48759118">
    <w:abstractNumId w:val="23"/>
    <w:lvlOverride w:ilvl="0">
      <w:startOverride w:val="1"/>
    </w:lvlOverride>
  </w:num>
  <w:num w:numId="65" w16cid:durableId="14817252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225088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997191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85347760">
    <w:abstractNumId w:val="23"/>
    <w:lvlOverride w:ilvl="0">
      <w:startOverride w:val="1"/>
    </w:lvlOverride>
  </w:num>
  <w:num w:numId="69" w16cid:durableId="16884084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21410264">
    <w:abstractNumId w:val="23"/>
    <w:lvlOverride w:ilvl="0">
      <w:startOverride w:val="1"/>
    </w:lvlOverride>
  </w:num>
  <w:num w:numId="71" w16cid:durableId="5388545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82462431">
    <w:abstractNumId w:val="23"/>
    <w:lvlOverride w:ilvl="0">
      <w:startOverride w:val="1"/>
    </w:lvlOverride>
  </w:num>
  <w:num w:numId="73" w16cid:durableId="528946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332843">
    <w:abstractNumId w:val="23"/>
    <w:lvlOverride w:ilvl="0">
      <w:startOverride w:val="1"/>
    </w:lvlOverride>
  </w:num>
  <w:num w:numId="75" w16cid:durableId="547913697">
    <w:abstractNumId w:val="23"/>
    <w:lvlOverride w:ilvl="0">
      <w:startOverride w:val="1"/>
    </w:lvlOverride>
  </w:num>
  <w:num w:numId="76" w16cid:durableId="1535719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72973370">
    <w:abstractNumId w:val="33"/>
  </w:num>
  <w:num w:numId="78" w16cid:durableId="4822394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680132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62112113">
    <w:abstractNumId w:val="23"/>
    <w:lvlOverride w:ilvl="0">
      <w:startOverride w:val="1"/>
    </w:lvlOverride>
  </w:num>
  <w:num w:numId="81" w16cid:durableId="1216165222">
    <w:abstractNumId w:val="23"/>
    <w:lvlOverride w:ilvl="0">
      <w:startOverride w:val="1"/>
    </w:lvlOverride>
  </w:num>
  <w:num w:numId="82" w16cid:durableId="16688273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74818207">
    <w:abstractNumId w:val="23"/>
    <w:lvlOverride w:ilvl="0">
      <w:startOverride w:val="1"/>
    </w:lvlOverride>
  </w:num>
  <w:num w:numId="84" w16cid:durableId="656140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0148415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71135030">
    <w:abstractNumId w:val="23"/>
    <w:lvlOverride w:ilvl="0">
      <w:startOverride w:val="1"/>
    </w:lvlOverride>
  </w:num>
  <w:num w:numId="87" w16cid:durableId="12194425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30A"/>
    <w:rsid w:val="00062F7C"/>
    <w:rsid w:val="00063AA5"/>
    <w:rsid w:val="0006486E"/>
    <w:rsid w:val="0006514F"/>
    <w:rsid w:val="00065BEA"/>
    <w:rsid w:val="00065FF3"/>
    <w:rsid w:val="00067311"/>
    <w:rsid w:val="000673C9"/>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9C3"/>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1EF2"/>
    <w:rsid w:val="001A3C3F"/>
    <w:rsid w:val="001A3E00"/>
    <w:rsid w:val="001A47EA"/>
    <w:rsid w:val="001A4AB7"/>
    <w:rsid w:val="001A67C1"/>
    <w:rsid w:val="001A7188"/>
    <w:rsid w:val="001B03C3"/>
    <w:rsid w:val="001B0701"/>
    <w:rsid w:val="001B0918"/>
    <w:rsid w:val="001B1E1E"/>
    <w:rsid w:val="001B224A"/>
    <w:rsid w:val="001B4158"/>
    <w:rsid w:val="001B46B3"/>
    <w:rsid w:val="001B4D65"/>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053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DDA"/>
    <w:rsid w:val="002B4E7F"/>
    <w:rsid w:val="002B554E"/>
    <w:rsid w:val="002B7B51"/>
    <w:rsid w:val="002B7EEB"/>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A3726"/>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6741"/>
    <w:rsid w:val="003E76B5"/>
    <w:rsid w:val="003F0404"/>
    <w:rsid w:val="003F2856"/>
    <w:rsid w:val="003F2DB7"/>
    <w:rsid w:val="003F3136"/>
    <w:rsid w:val="003F383B"/>
    <w:rsid w:val="003F3D25"/>
    <w:rsid w:val="003F3E54"/>
    <w:rsid w:val="003F508F"/>
    <w:rsid w:val="003F6950"/>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7A8"/>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6B5"/>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02A"/>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0A5"/>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48C9"/>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679"/>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2276"/>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2A1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A5D02"/>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0EAD"/>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87F11"/>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E7AE6"/>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lsdException w:name="Emphasis" w:uiPriority="20"/>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8C9"/>
    <w:pPr>
      <w:suppressAutoHyphens/>
      <w:spacing w:line="276" w:lineRule="auto"/>
      <w:jc w:val="both"/>
    </w:pPr>
    <w:rPr>
      <w:rFonts w:asciiTheme="minorHAnsi" w:hAnsiTheme="minorHAnsi" w:cstheme="minorHAnsi"/>
      <w:sz w:val="24"/>
      <w:szCs w:val="24"/>
    </w:rPr>
  </w:style>
  <w:style w:type="paragraph" w:styleId="Nagwek1">
    <w:name w:val="heading 1"/>
    <w:basedOn w:val="Nagwek2"/>
    <w:next w:val="Normalny"/>
    <w:link w:val="Nagwek1Znak"/>
    <w:uiPriority w:val="99"/>
    <w:qFormat/>
    <w:rsid w:val="0006230A"/>
    <w:pPr>
      <w:outlineLvl w:val="0"/>
    </w:pPr>
  </w:style>
  <w:style w:type="paragraph" w:styleId="Nagwek2">
    <w:name w:val="heading 2"/>
    <w:basedOn w:val="Normalny"/>
    <w:next w:val="Normalny"/>
    <w:link w:val="Nagwek2Znak"/>
    <w:uiPriority w:val="9"/>
    <w:unhideWhenUsed/>
    <w:qFormat/>
    <w:rsid w:val="00920679"/>
    <w:pPr>
      <w:jc w:val="center"/>
      <w:outlineLvl w:val="1"/>
    </w:pPr>
    <w:rPr>
      <w:b/>
      <w:bCs/>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sid w:val="0006230A"/>
    <w:rPr>
      <w:rFonts w:asciiTheme="minorHAnsi" w:hAnsiTheme="minorHAnsi" w:cstheme="minorHAnsi"/>
      <w:b/>
      <w:bCs/>
      <w:sz w:val="24"/>
      <w:szCs w:val="24"/>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rPr>
      <w:rFonts w:ascii="Arial" w:hAnsi="Arial" w:cs="Arial"/>
      <w:color w:val="008080"/>
    </w:rPr>
  </w:style>
  <w:style w:type="paragraph" w:styleId="Zwykytekst">
    <w:name w:val="Plain Text"/>
    <w:basedOn w:val="Normalny"/>
    <w:link w:val="ZwykytekstZnak"/>
    <w:pPr>
      <w:suppressAutoHyphens w:val="0"/>
    </w:pPr>
    <w:rPr>
      <w:rFonts w:ascii="Calibri" w:hAnsi="Calibri"/>
      <w:sz w:val="22"/>
      <w:szCs w:val="21"/>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rPr>
      <w:rFonts w:ascii="Arial" w:hAnsi="Arial" w:cs="Arial"/>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pPr>
      <w:suppressAutoHyphens w:val="0"/>
      <w:jc w:val="center"/>
    </w:pPr>
    <w:rPr>
      <w:b/>
    </w:rPr>
  </w:style>
  <w:style w:type="paragraph" w:styleId="NormalnyWeb">
    <w:name w:val="Normal (Web)"/>
    <w:basedOn w:val="Normalny"/>
    <w:unhideWhenUsed/>
  </w:style>
  <w:style w:type="paragraph" w:styleId="Tekstprzypisudolnego">
    <w:name w:val="footnote text"/>
    <w:basedOn w:val="Normalny"/>
    <w:link w:val="TekstprzypisudolnegoZnak"/>
    <w:uiPriority w:val="99"/>
    <w:unhideWhenUsed/>
    <w:pPr>
      <w:suppressAutoHyphens w:val="0"/>
      <w:ind w:left="720" w:hanging="720"/>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pPr>
      <w:suppressAutoHyphens w:val="0"/>
    </w:pPr>
    <w:rPr>
      <w:rFonts w:ascii="Arial" w:eastAsia="Calibri" w:hAnsi="Arial" w:cs="Aria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rPr>
  </w:style>
  <w:style w:type="paragraph" w:styleId="Bezodstpw">
    <w:name w:val="No Spacing"/>
    <w:uiPriority w:val="1"/>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rPr>
  </w:style>
  <w:style w:type="paragraph" w:customStyle="1" w:styleId="Tekstpodstawowy21">
    <w:name w:val="Tekst podstawowy 21"/>
    <w:basedOn w:val="Normalny"/>
    <w:pPr>
      <w:suppressAutoHyphens w:val="0"/>
      <w:overflowPunct w:val="0"/>
      <w:autoSpaceDE w:val="0"/>
      <w:autoSpaceDN w:val="0"/>
      <w:adjustRightInd w:val="0"/>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rPr>
  </w:style>
  <w:style w:type="paragraph" w:customStyle="1" w:styleId="Kolorowalistaakcent11">
    <w:name w:val="Kolorowa lista — akcent 11"/>
    <w:basedOn w:val="Normalny"/>
    <w:uiPriority w:val="34"/>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rPr>
  </w:style>
  <w:style w:type="paragraph" w:customStyle="1" w:styleId="Tekstpodstawowy22">
    <w:name w:val="Tekst podstawowy 22"/>
    <w:basedOn w:val="Normalny"/>
    <w:pPr>
      <w:autoSpaceDE w:val="0"/>
    </w:pPr>
    <w:rPr>
      <w:sz w:val="22"/>
      <w:szCs w:val="22"/>
    </w:rPr>
  </w:style>
  <w:style w:type="paragraph" w:customStyle="1" w:styleId="Podpis1">
    <w:name w:val="Podpis1"/>
    <w:basedOn w:val="Normalny"/>
    <w:pPr>
      <w:suppressLineNumbers/>
      <w:spacing w:before="120" w:after="120"/>
    </w:pPr>
    <w:rPr>
      <w:rFonts w:cs="Tahoma"/>
      <w:i/>
      <w:iCs/>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rPr>
  </w:style>
  <w:style w:type="paragraph" w:customStyle="1" w:styleId="Point1">
    <w:name w:val="Point 1"/>
    <w:basedOn w:val="Normalny"/>
    <w:pPr>
      <w:suppressAutoHyphens w:val="0"/>
      <w:spacing w:before="120" w:after="120"/>
      <w:ind w:left="1417" w:hanging="567"/>
    </w:pPr>
    <w:rPr>
      <w:rFonts w:eastAsia="Calibri"/>
      <w:szCs w:val="22"/>
      <w:lang w:eastAsia="en-GB"/>
    </w:rPr>
  </w:style>
  <w:style w:type="paragraph" w:customStyle="1" w:styleId="Point2">
    <w:name w:val="Point 2"/>
    <w:basedOn w:val="Normalny"/>
    <w:pPr>
      <w:suppressAutoHyphens w:val="0"/>
      <w:spacing w:before="120" w:after="120"/>
      <w:ind w:left="1984" w:hanging="567"/>
    </w:pPr>
    <w:rPr>
      <w:rFonts w:eastAsia="Calibri"/>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pPr>
    <w:rPr>
      <w:rFonts w:eastAsia="Calibri"/>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rPr>
  </w:style>
  <w:style w:type="paragraph" w:customStyle="1" w:styleId="NumPar3">
    <w:name w:val="NumPar 3"/>
    <w:basedOn w:val="Normalny"/>
    <w:next w:val="Text1"/>
    <w:pPr>
      <w:numPr>
        <w:ilvl w:val="2"/>
        <w:numId w:val="3"/>
      </w:numPr>
      <w:tabs>
        <w:tab w:val="left" w:pos="850"/>
      </w:tabs>
      <w:suppressAutoHyphens w:val="0"/>
      <w:spacing w:before="120" w:after="120"/>
    </w:pPr>
    <w:rPr>
      <w:rFonts w:eastAsia="Calibri"/>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pPr>
    <w:rPr>
      <w:rFonts w:eastAsia="Calibri"/>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pPr>
    <w:rPr>
      <w:rFonts w:eastAsia="Calibri"/>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pPr>
    <w:rPr>
      <w:rFonts w:eastAsia="Calibri"/>
      <w:szCs w:val="22"/>
      <w:lang w:eastAsia="en-GB"/>
    </w:rPr>
  </w:style>
  <w:style w:type="paragraph" w:customStyle="1" w:styleId="redniasiatka1akcent21">
    <w:name w:val="Średnia siatka 1 — akcent 21"/>
    <w:basedOn w:val="Normalny"/>
    <w:pPr>
      <w:ind w:left="708"/>
    </w:pPr>
  </w:style>
  <w:style w:type="paragraph" w:customStyle="1" w:styleId="NumPar4">
    <w:name w:val="NumPar 4"/>
    <w:basedOn w:val="Normalny"/>
    <w:next w:val="Text1"/>
    <w:pPr>
      <w:numPr>
        <w:ilvl w:val="3"/>
        <w:numId w:val="3"/>
      </w:numPr>
      <w:tabs>
        <w:tab w:val="left" w:pos="850"/>
      </w:tabs>
      <w:suppressAutoHyphens w:val="0"/>
      <w:spacing w:before="120" w:after="120"/>
    </w:pPr>
    <w:rPr>
      <w:rFonts w:eastAsia="Calibri"/>
      <w:szCs w:val="22"/>
      <w:lang w:eastAsia="en-GB"/>
    </w:rPr>
  </w:style>
  <w:style w:type="paragraph" w:customStyle="1" w:styleId="Point0">
    <w:name w:val="Point 0"/>
    <w:basedOn w:val="Normalny"/>
    <w:pPr>
      <w:suppressAutoHyphens w:val="0"/>
      <w:spacing w:before="120" w:after="120"/>
      <w:ind w:left="850" w:hanging="850"/>
    </w:pPr>
    <w:rPr>
      <w:rFonts w:eastAsia="Calibri"/>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rPr>
  </w:style>
  <w:style w:type="paragraph" w:customStyle="1" w:styleId="Akapitzlist1">
    <w:name w:val="Akapit z listą1"/>
    <w:basedOn w:val="Normalny"/>
    <w:uiPriority w:val="99"/>
    <w:pPr>
      <w:spacing w:after="200"/>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rPr>
  </w:style>
  <w:style w:type="paragraph" w:customStyle="1" w:styleId="SIWZtekst">
    <w:name w:val="SIWZ_tekst"/>
    <w:basedOn w:val="Normalny"/>
    <w:link w:val="SIWZtekstZnak"/>
    <w:pPr>
      <w:tabs>
        <w:tab w:val="left" w:pos="720"/>
      </w:tabs>
      <w:suppressAutoHyphens w:val="0"/>
      <w:spacing w:before="240" w:line="360" w:lineRule="auto"/>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rPr>
  </w:style>
  <w:style w:type="paragraph" w:customStyle="1" w:styleId="Style2">
    <w:name w:val="Style2"/>
    <w:basedOn w:val="Normalny"/>
    <w:uiPriority w:val="99"/>
    <w:pPr>
      <w:widowControl w:val="0"/>
      <w:suppressAutoHyphens w:val="0"/>
      <w:autoSpaceDE w:val="0"/>
      <w:autoSpaceDN w:val="0"/>
      <w:adjustRightInd w:val="0"/>
    </w:pPr>
  </w:style>
  <w:style w:type="paragraph" w:styleId="Akapitzlist">
    <w:name w:val="List Paragraph"/>
    <w:basedOn w:val="Normalny"/>
    <w:link w:val="AkapitzlistZnak"/>
    <w:uiPriority w:val="34"/>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qFormat/>
    <w:rsid w:val="008C48C9"/>
    <w:pPr>
      <w:pBdr>
        <w:top w:val="single" w:sz="4" w:space="1" w:color="000000"/>
        <w:left w:val="single" w:sz="4" w:space="4" w:color="000000"/>
        <w:bottom w:val="single" w:sz="4" w:space="1" w:color="000000"/>
        <w:right w:val="single" w:sz="4" w:space="4" w:color="000000"/>
      </w:pBdr>
    </w:pPr>
    <w:rPr>
      <w:rFonts w:eastAsia="Times New Roman"/>
      <w:bCs/>
      <w:szCs w:val="22"/>
      <w:lang w:eastAsia="zh-CN"/>
    </w:rPr>
  </w:style>
  <w:style w:type="character" w:customStyle="1" w:styleId="TabelaZnak">
    <w:name w:val="Tabela Znak"/>
    <w:basedOn w:val="Domylnaczcionkaakapitu"/>
    <w:link w:val="Tabela"/>
    <w:rsid w:val="008C48C9"/>
    <w:rPr>
      <w:rFonts w:asciiTheme="minorHAnsi" w:eastAsia="Times New Roman" w:hAnsiTheme="minorHAnsi" w:cstheme="minorHAnsi"/>
      <w:bCs/>
      <w:szCs w:val="22"/>
      <w:lang w:eastAsia="zh-CN"/>
    </w:rPr>
  </w:style>
  <w:style w:type="paragraph" w:customStyle="1" w:styleId="1Punkt">
    <w:name w:val="1. Punkt"/>
    <w:basedOn w:val="Akapitzlist"/>
    <w:link w:val="1PunktZnak"/>
    <w:qFormat/>
    <w:rsid w:val="001A1EF2"/>
    <w:pPr>
      <w:numPr>
        <w:numId w:val="5"/>
      </w:numPr>
      <w:ind w:left="567" w:hanging="567"/>
    </w:pPr>
  </w:style>
  <w:style w:type="character" w:customStyle="1" w:styleId="AkapitzlistZnak">
    <w:name w:val="Akapit z listą Znak"/>
    <w:basedOn w:val="Domylnaczcionkaakapitu"/>
    <w:link w:val="Akapitzlist"/>
    <w:uiPriority w:val="34"/>
    <w:rsid w:val="001A1EF2"/>
    <w:rPr>
      <w:rFonts w:asciiTheme="minorHAnsi" w:hAnsiTheme="minorHAnsi" w:cstheme="minorHAnsi"/>
      <w:sz w:val="24"/>
      <w:szCs w:val="24"/>
    </w:rPr>
  </w:style>
  <w:style w:type="character" w:customStyle="1" w:styleId="1PunktZnak">
    <w:name w:val="1. Punkt Znak"/>
    <w:basedOn w:val="AkapitzlistZnak"/>
    <w:link w:val="1Punkt"/>
    <w:rsid w:val="001A1EF2"/>
    <w:rPr>
      <w:rFonts w:asciiTheme="minorHAnsi" w:hAnsiTheme="minorHAnsi" w:cstheme="minorHAnsi"/>
      <w:sz w:val="24"/>
      <w:szCs w:val="24"/>
    </w:rPr>
  </w:style>
  <w:style w:type="character" w:customStyle="1" w:styleId="Nagwek2Znak">
    <w:name w:val="Nagłówek 2 Znak"/>
    <w:basedOn w:val="Domylnaczcionkaakapitu"/>
    <w:link w:val="Nagwek2"/>
    <w:uiPriority w:val="9"/>
    <w:rsid w:val="00920679"/>
    <w:rPr>
      <w:rFonts w:asciiTheme="minorHAnsi" w:hAnsiTheme="minorHAnsi" w:cstheme="minorHAnsi"/>
      <w:b/>
      <w:bCs/>
      <w:sz w:val="24"/>
      <w:szCs w:val="24"/>
    </w:rPr>
  </w:style>
  <w:style w:type="character" w:styleId="Tytuksiki">
    <w:name w:val="Book Title"/>
    <w:uiPriority w:val="33"/>
    <w:qFormat/>
    <w:rsid w:val="00920679"/>
  </w:style>
  <w:style w:type="paragraph" w:customStyle="1" w:styleId="1Punkt0">
    <w:name w:val="1) Punkt"/>
    <w:basedOn w:val="1Punkt"/>
    <w:link w:val="1PunktZnak0"/>
    <w:qFormat/>
    <w:rsid w:val="0006230A"/>
    <w:pPr>
      <w:numPr>
        <w:numId w:val="41"/>
      </w:numPr>
    </w:pPr>
  </w:style>
  <w:style w:type="character" w:customStyle="1" w:styleId="1PunktZnak0">
    <w:name w:val="1) Punkt Znak"/>
    <w:basedOn w:val="1PunktZnak"/>
    <w:link w:val="1Punkt0"/>
    <w:rsid w:val="0006230A"/>
    <w:rPr>
      <w:rFonts w:asciiTheme="minorHAnsi" w:hAnsiTheme="minorHAnsi" w:cstheme="minorHAnsi"/>
      <w:sz w:val="24"/>
      <w:szCs w:val="24"/>
    </w:rPr>
  </w:style>
  <w:style w:type="paragraph" w:customStyle="1" w:styleId="aPunkt">
    <w:name w:val="a) Punkt"/>
    <w:basedOn w:val="Akapitzlist"/>
    <w:link w:val="aPunktZnak"/>
    <w:qFormat/>
    <w:rsid w:val="0006230A"/>
    <w:pPr>
      <w:numPr>
        <w:ilvl w:val="1"/>
        <w:numId w:val="5"/>
      </w:numPr>
      <w:ind w:left="1701" w:hanging="567"/>
    </w:pPr>
  </w:style>
  <w:style w:type="character" w:customStyle="1" w:styleId="aPunktZnak">
    <w:name w:val="a) Punkt Znak"/>
    <w:basedOn w:val="AkapitzlistZnak"/>
    <w:link w:val="aPunkt"/>
    <w:rsid w:val="0006230A"/>
    <w:rPr>
      <w:rFonts w:asciiTheme="minorHAnsi" w:hAnsiTheme="minorHAnsi" w:cstheme="minorHAnsi"/>
      <w:sz w:val="24"/>
      <w:szCs w:val="24"/>
    </w:rPr>
  </w:style>
  <w:style w:type="paragraph" w:customStyle="1" w:styleId="-Punkt">
    <w:name w:val="- Punkt"/>
    <w:basedOn w:val="Akapitzlist"/>
    <w:link w:val="-PunktZnak"/>
    <w:qFormat/>
    <w:rsid w:val="000E09C3"/>
    <w:pPr>
      <w:numPr>
        <w:numId w:val="77"/>
      </w:numPr>
      <w:ind w:left="1985" w:hanging="284"/>
    </w:pPr>
    <w:rPr>
      <w:lang w:eastAsia="en-US"/>
    </w:rPr>
  </w:style>
  <w:style w:type="character" w:customStyle="1" w:styleId="-PunktZnak">
    <w:name w:val="- Punkt Znak"/>
    <w:basedOn w:val="AkapitzlistZnak"/>
    <w:link w:val="-Punkt"/>
    <w:rsid w:val="000E09C3"/>
    <w:rPr>
      <w:rFonts w:asciiTheme="minorHAnsi" w:hAnsiTheme="minorHAnsi" w:cs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5603</Words>
  <Characters>33622</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39147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Jurkiewicz</cp:lastModifiedBy>
  <cp:revision>3</cp:revision>
  <cp:lastPrinted>2023-08-04T10:26:00Z</cp:lastPrinted>
  <dcterms:created xsi:type="dcterms:W3CDTF">2023-11-02T07:06:00Z</dcterms:created>
  <dcterms:modified xsi:type="dcterms:W3CDTF">2023-11-02T07:40:00Z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