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5168CB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w:t>
      </w:r>
      <w:r w:rsidR="00E55D50">
        <w:rPr>
          <w:rFonts w:ascii="Cambria" w:hAnsi="Cambria" w:cs="Arial"/>
          <w:b/>
          <w:bCs/>
          <w:sz w:val="22"/>
          <w:szCs w:val="22"/>
        </w:rPr>
        <w:t>A</w:t>
      </w:r>
      <w:r w:rsidRPr="004B3338">
        <w:rPr>
          <w:rFonts w:ascii="Cambria" w:hAnsi="Cambria" w:cs="Arial"/>
          <w:b/>
          <w:bCs/>
          <w:sz w:val="22"/>
          <w:szCs w:val="22"/>
        </w:rPr>
        <w:t xml:space="preserve">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lastRenderedPageBreak/>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 xml:space="preserve">okresu realizacji </w:t>
      </w:r>
      <w:r w:rsidR="00E81E63" w:rsidRPr="00375794">
        <w:rPr>
          <w:rFonts w:ascii="Cambria" w:hAnsi="Cambria" w:cs="Arial"/>
          <w:sz w:val="22"/>
          <w:szCs w:val="22"/>
          <w:lang w:eastAsia="pl-PL"/>
        </w:rPr>
        <w:lastRenderedPageBreak/>
        <w:t>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lastRenderedPageBreak/>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w:t>
      </w:r>
      <w:r w:rsidR="0090714D" w:rsidRPr="0090714D">
        <w:rPr>
          <w:rFonts w:ascii="Cambria" w:hAnsi="Cambria"/>
          <w:color w:val="000000"/>
          <w:sz w:val="22"/>
          <w:szCs w:val="22"/>
          <w:lang w:eastAsia="pl-PL"/>
        </w:rPr>
        <w:lastRenderedPageBreak/>
        <w:t xml:space="preserve">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sidRPr="004B3338">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lastRenderedPageBreak/>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commentRangeStart w:id="25"/>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commentRangeEnd w:id="25"/>
      <w:r w:rsidR="001B1017">
        <w:rPr>
          <w:rStyle w:val="Odwoaniedokomentarza"/>
        </w:rPr>
        <w:commentReference w:id="25"/>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6"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6"/>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7"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7"/>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8" w:name="_Toc68356757"/>
      <w:r w:rsidRPr="004B3338">
        <w:rPr>
          <w:rFonts w:ascii="Cambria" w:hAnsi="Cambria" w:cs="Arial"/>
          <w:b/>
          <w:bCs/>
          <w:kern w:val="32"/>
          <w:sz w:val="22"/>
          <w:szCs w:val="22"/>
          <w:lang w:eastAsia="pl-PL"/>
        </w:rPr>
        <w:br/>
        <w:t>Kary umowne</w:t>
      </w:r>
      <w:bookmarkEnd w:id="28"/>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9"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9"/>
      <w:r w:rsidRPr="004B3338">
        <w:rPr>
          <w:rFonts w:ascii="Cambria" w:hAnsi="Cambria" w:cs="Arial"/>
          <w:bCs/>
          <w:sz w:val="22"/>
          <w:szCs w:val="22"/>
          <w:lang w:eastAsia="pl-PL"/>
        </w:rPr>
        <w:t xml:space="preserve">- w wysokości 1 % wartości </w:t>
      </w:r>
      <w:bookmarkStart w:id="30"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30"/>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1"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lastRenderedPageBreak/>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1"/>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4B3338">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2"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3"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2"/>
    <w:bookmarkEnd w:id="33"/>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4" w:name="_Hlk81415788"/>
      <w:r w:rsidRPr="004B3338">
        <w:rPr>
          <w:rFonts w:ascii="Cambria" w:hAnsi="Cambria" w:cs="Arial"/>
          <w:sz w:val="22"/>
          <w:szCs w:val="22"/>
          <w:lang w:eastAsia="pl-PL"/>
        </w:rPr>
        <w:t xml:space="preserve">każdy przypadek braku środków ochrony indywidualnej </w:t>
      </w:r>
      <w:bookmarkEnd w:id="34"/>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5"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5"/>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4B3338">
        <w:rPr>
          <w:rFonts w:ascii="Cambria" w:hAnsi="Cambria" w:cs="Arial"/>
          <w:sz w:val="22"/>
          <w:szCs w:val="22"/>
          <w:lang w:eastAsia="pl-PL"/>
        </w:rPr>
        <w:lastRenderedPageBreak/>
        <w:t xml:space="preserve">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6" w:name="_Toc68356761"/>
      <w:r w:rsidRPr="004B3338">
        <w:rPr>
          <w:rFonts w:ascii="Cambria" w:hAnsi="Cambria" w:cs="Arial"/>
          <w:b/>
          <w:sz w:val="22"/>
          <w:szCs w:val="22"/>
          <w:lang w:eastAsia="pl-PL"/>
        </w:rPr>
        <w:br/>
        <w:t>Ubezpieczenia</w:t>
      </w:r>
      <w:bookmarkEnd w:id="36"/>
    </w:p>
    <w:p w14:paraId="557FC8CA" w14:textId="4EAD777B"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commentRangeStart w:id="37"/>
      <w:r w:rsidR="001B1017">
        <w:rPr>
          <w:rFonts w:ascii="Cambria" w:hAnsi="Cambria" w:cs="Arial"/>
          <w:sz w:val="22"/>
          <w:szCs w:val="22"/>
          <w:lang w:eastAsia="pl-PL"/>
        </w:rPr>
        <w:t>100 000,0</w:t>
      </w:r>
      <w:commentRangeEnd w:id="37"/>
      <w:r w:rsidR="001B1017">
        <w:rPr>
          <w:rStyle w:val="Odwoaniedokomentarza"/>
        </w:rPr>
        <w:commentReference w:id="37"/>
      </w:r>
      <w:r w:rsidR="001B1017">
        <w:rPr>
          <w:rFonts w:ascii="Cambria" w:hAnsi="Cambria" w:cs="Arial"/>
          <w:sz w:val="22"/>
          <w:szCs w:val="22"/>
          <w:lang w:eastAsia="pl-PL"/>
        </w:rPr>
        <w:t>0</w:t>
      </w:r>
      <w:r w:rsidR="001B1017" w:rsidRPr="004B3338">
        <w:rPr>
          <w:rFonts w:ascii="Cambria" w:hAnsi="Cambria" w:cs="Arial"/>
          <w:sz w:val="22"/>
          <w:szCs w:val="22"/>
          <w:lang w:eastAsia="pl-PL"/>
        </w:rPr>
        <w:t xml:space="preserve"> </w:t>
      </w:r>
      <w:r w:rsidRPr="004B3338">
        <w:rPr>
          <w:rFonts w:ascii="Cambria" w:hAnsi="Cambria" w:cs="Arial"/>
          <w:sz w:val="22"/>
          <w:szCs w:val="22"/>
          <w:lang w:eastAsia="pl-PL"/>
        </w:rPr>
        <w:t>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lastRenderedPageBreak/>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sidRPr="004B3338">
        <w:rPr>
          <w:rFonts w:ascii="Cambria" w:hAnsi="Cambria" w:cs="Arial"/>
          <w:sz w:val="22"/>
          <w:szCs w:val="22"/>
          <w:lang w:eastAsia="pl-PL"/>
        </w:rPr>
        <w:lastRenderedPageBreak/>
        <w:t xml:space="preserve">złożonej przez siebie ofercie. </w:t>
      </w:r>
      <w:bookmarkStart w:id="38" w:name="_Hlk43745153"/>
      <w:r w:rsidRPr="004B3338">
        <w:rPr>
          <w:rFonts w:ascii="Cambria" w:hAnsi="Cambria" w:cs="Arial"/>
          <w:sz w:val="22"/>
          <w:szCs w:val="22"/>
          <w:lang w:eastAsia="pl-PL"/>
        </w:rPr>
        <w:t>Zmiana nie może pociągnąć za sobą zwiększenia wynagrodzenia należnego Wykonawcy</w:t>
      </w:r>
      <w:bookmarkEnd w:id="38"/>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9"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9"/>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40"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40"/>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1"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w:t>
      </w:r>
      <w:r w:rsidRPr="004B3338">
        <w:rPr>
          <w:rFonts w:ascii="Cambria" w:eastAsia="Calibri" w:hAnsi="Cambria" w:cs="Calibri Light"/>
          <w:sz w:val="22"/>
          <w:szCs w:val="22"/>
          <w:lang w:eastAsia="en-US"/>
        </w:rPr>
        <w:lastRenderedPageBreak/>
        <w:t xml:space="preserve">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41"/>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2"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2"/>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lastRenderedPageBreak/>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t>
      </w:r>
      <w:r w:rsidRPr="004B3338">
        <w:rPr>
          <w:rFonts w:ascii="Cambria" w:hAnsi="Cambria" w:cs="Arial"/>
          <w:sz w:val="22"/>
          <w:szCs w:val="22"/>
          <w:lang w:eastAsia="en-US"/>
        </w:rPr>
        <w:lastRenderedPageBreak/>
        <w:t xml:space="preserve">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3"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3"/>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lastRenderedPageBreak/>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5"/>
      <w:footerReference w:type="even" r:id="rId16"/>
      <w:footerReference w:type="default" r:id="rId17"/>
      <w:headerReference w:type="first" r:id="rId18"/>
      <w:footerReference w:type="first" r:id="rId19"/>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Michał Stec" w:date="2023-10-30T11:40:00Z" w:initials="MS">
    <w:p w14:paraId="73DF51DD" w14:textId="77777777" w:rsidR="001B1017" w:rsidRDefault="001B1017" w:rsidP="005A4F8F">
      <w:pPr>
        <w:pStyle w:val="Tekstkomentarza"/>
      </w:pPr>
      <w:r>
        <w:rPr>
          <w:rStyle w:val="Odwoaniedokomentarza"/>
        </w:rPr>
        <w:annotationRef/>
      </w:r>
      <w:r>
        <w:t>Proszę pamiętać o uzupełnieniu</w:t>
      </w:r>
    </w:p>
  </w:comment>
  <w:comment w:id="37" w:author="Michał Stec" w:date="2023-10-30T11:41:00Z" w:initials="MS">
    <w:p w14:paraId="24D53417" w14:textId="77777777" w:rsidR="001B1017" w:rsidRDefault="001B1017" w:rsidP="00986C75">
      <w:pPr>
        <w:pStyle w:val="Tekstkomentarza"/>
      </w:pPr>
      <w:r>
        <w:rPr>
          <w:rStyle w:val="Odwoaniedokomentarza"/>
        </w:rPr>
        <w:annotationRef/>
      </w:r>
      <w:r>
        <w:t>Zgodnie z SWZ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F51DD" w15:done="0"/>
  <w15:commentEx w15:paraId="24D534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64A58F" w16cex:dateUtc="2023-10-30T10:40:00Z"/>
  <w16cex:commentExtensible w16cex:durableId="52B73760" w16cex:dateUtc="2023-10-30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F51DD" w16cid:durableId="7564A58F"/>
  <w16cid:commentId w16cid:paraId="24D53417" w16cid:durableId="52B737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EF455" w14:textId="77777777" w:rsidR="00BB5EEA" w:rsidRDefault="00BB5EEA">
      <w:r>
        <w:separator/>
      </w:r>
    </w:p>
  </w:endnote>
  <w:endnote w:type="continuationSeparator" w:id="0">
    <w:p w14:paraId="37EBD5C2" w14:textId="77777777" w:rsidR="00BB5EEA" w:rsidRDefault="00BB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FDCE" w14:textId="77777777" w:rsidR="00BB5EEA" w:rsidRDefault="00BB5EEA">
      <w:r>
        <w:separator/>
      </w:r>
    </w:p>
  </w:footnote>
  <w:footnote w:type="continuationSeparator" w:id="0">
    <w:p w14:paraId="52CA320A" w14:textId="77777777" w:rsidR="00BB5EEA" w:rsidRDefault="00BB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0"/>
    <w:lvlOverride w:ilvl="0">
      <w:startOverride w:val="1"/>
    </w:lvlOverride>
  </w:num>
  <w:num w:numId="2" w16cid:durableId="2035575281">
    <w:abstractNumId w:val="24"/>
    <w:lvlOverride w:ilvl="0">
      <w:startOverride w:val="1"/>
    </w:lvlOverride>
  </w:num>
  <w:num w:numId="3" w16cid:durableId="2012441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6"/>
    <w:lvlOverride w:ilvl="0">
      <w:startOverride w:val="1"/>
    </w:lvlOverride>
  </w:num>
  <w:num w:numId="5" w16cid:durableId="1794522278">
    <w:abstractNumId w:val="18"/>
  </w:num>
  <w:num w:numId="6" w16cid:durableId="1137601971">
    <w:abstractNumId w:val="10"/>
  </w:num>
  <w:num w:numId="7" w16cid:durableId="1312254863">
    <w:abstractNumId w:val="21"/>
  </w:num>
  <w:num w:numId="8" w16cid:durableId="938489232">
    <w:abstractNumId w:val="29"/>
  </w:num>
  <w:num w:numId="9" w16cid:durableId="970477443">
    <w:abstractNumId w:val="2"/>
  </w:num>
  <w:num w:numId="10" w16cid:durableId="627391932">
    <w:abstractNumId w:val="3"/>
  </w:num>
  <w:num w:numId="11" w16cid:durableId="180314490">
    <w:abstractNumId w:val="27"/>
  </w:num>
  <w:num w:numId="12" w16cid:durableId="100610207">
    <w:abstractNumId w:val="23"/>
  </w:num>
  <w:num w:numId="13" w16cid:durableId="1862815165">
    <w:abstractNumId w:val="7"/>
  </w:num>
  <w:num w:numId="14" w16cid:durableId="158622877">
    <w:abstractNumId w:val="26"/>
  </w:num>
  <w:num w:numId="15" w16cid:durableId="2028210496">
    <w:abstractNumId w:val="37"/>
  </w:num>
  <w:num w:numId="16" w16cid:durableId="1814906896">
    <w:abstractNumId w:val="15"/>
  </w:num>
  <w:num w:numId="17" w16cid:durableId="431555756">
    <w:abstractNumId w:val="14"/>
  </w:num>
  <w:num w:numId="18" w16cid:durableId="975379549">
    <w:abstractNumId w:val="19"/>
  </w:num>
  <w:num w:numId="19" w16cid:durableId="1411459857">
    <w:abstractNumId w:val="34"/>
  </w:num>
  <w:num w:numId="20" w16cid:durableId="1239176158">
    <w:abstractNumId w:val="13"/>
  </w:num>
  <w:num w:numId="21" w16cid:durableId="489949905">
    <w:abstractNumId w:val="20"/>
  </w:num>
  <w:num w:numId="22" w16cid:durableId="1866406991">
    <w:abstractNumId w:val="11"/>
  </w:num>
  <w:num w:numId="23" w16cid:durableId="2026712829">
    <w:abstractNumId w:val="22"/>
  </w:num>
  <w:num w:numId="24" w16cid:durableId="1014915020">
    <w:abstractNumId w:val="38"/>
  </w:num>
  <w:num w:numId="25" w16cid:durableId="765463795">
    <w:abstractNumId w:val="4"/>
  </w:num>
  <w:num w:numId="26" w16cid:durableId="1208759280">
    <w:abstractNumId w:val="31"/>
  </w:num>
  <w:num w:numId="27" w16cid:durableId="453988914">
    <w:abstractNumId w:val="35"/>
  </w:num>
  <w:num w:numId="28" w16cid:durableId="1266890703">
    <w:abstractNumId w:val="0"/>
  </w:num>
  <w:num w:numId="29" w16cid:durableId="213391453">
    <w:abstractNumId w:val="12"/>
  </w:num>
  <w:num w:numId="30" w16cid:durableId="1701978246">
    <w:abstractNumId w:val="1"/>
  </w:num>
  <w:num w:numId="31" w16cid:durableId="1791850330">
    <w:abstractNumId w:val="36"/>
  </w:num>
  <w:num w:numId="32" w16cid:durableId="2111970493">
    <w:abstractNumId w:val="28"/>
  </w:num>
  <w:num w:numId="33" w16cid:durableId="667753656">
    <w:abstractNumId w:val="6"/>
  </w:num>
  <w:num w:numId="34" w16cid:durableId="1699817479">
    <w:abstractNumId w:val="33"/>
  </w:num>
  <w:num w:numId="35" w16cid:durableId="928736821">
    <w:abstractNumId w:val="5"/>
  </w:num>
  <w:num w:numId="36" w16cid:durableId="723338537">
    <w:abstractNumId w:val="25"/>
  </w:num>
  <w:num w:numId="37" w16cid:durableId="915168350">
    <w:abstractNumId w:val="9"/>
  </w:num>
  <w:num w:numId="38" w16cid:durableId="2033453983">
    <w:abstractNumId w:val="32"/>
  </w:num>
  <w:num w:numId="39" w16cid:durableId="117978206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ł Stec">
    <w15:presenceInfo w15:providerId="None" w15:userId="Michał St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017"/>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5EEA"/>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591D"/>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D50"/>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35</Pages>
  <Words>10534</Words>
  <Characters>63210</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1202 N.Bydgoszcz Andrzej Szafkowski</cp:lastModifiedBy>
  <cp:revision>4</cp:revision>
  <cp:lastPrinted>2023-08-04T10:26:00Z</cp:lastPrinted>
  <dcterms:created xsi:type="dcterms:W3CDTF">2023-10-30T09:53:00Z</dcterms:created>
  <dcterms:modified xsi:type="dcterms:W3CDTF">2023-11-04T18:26:00Z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