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0" w:name="_Toc110409037"/>
      <w:bookmarkStart w:id="1" w:name="_Toc110975411"/>
      <w:r w:rsidRPr="004D239D">
        <w:rPr>
          <w:rFonts w:cs="Arial"/>
          <w:noProof w:val="0"/>
        </w:rPr>
        <w:t>Príloha č. 2 -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:rsidR="00490C2B" w:rsidRPr="004D239D" w:rsidRDefault="00490C2B" w:rsidP="00490C2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90C2B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A60B8C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90C2B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90C2B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Daniel Benček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AA5981" w:rsidTr="003C1272">
        <w:tc>
          <w:tcPr>
            <w:tcW w:w="1839" w:type="pct"/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AA5981">
              <w:rPr>
                <w:rFonts w:cs="Arial"/>
                <w:noProof w:val="0"/>
                <w:sz w:val="20"/>
                <w:szCs w:val="20"/>
                <w:highlight w:val="yellow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AA5981" w:rsidTr="003C1272">
        <w:tc>
          <w:tcPr>
            <w:tcW w:w="1839" w:type="pct"/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AA5981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AA5981" w:rsidTr="003C1272">
        <w:tc>
          <w:tcPr>
            <w:tcW w:w="1839" w:type="pct"/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AA5981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A5981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AA5981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A60B8C" w:rsidRPr="00AA5981">
        <w:rPr>
          <w:rFonts w:cs="Arial"/>
          <w:b/>
          <w:sz w:val="20"/>
          <w:szCs w:val="20"/>
        </w:rPr>
        <w:t>Tribeč</w:t>
      </w:r>
      <w:r w:rsidR="00AA5981" w:rsidRPr="00AA5981">
        <w:rPr>
          <w:rFonts w:cs="Arial"/>
          <w:b/>
          <w:sz w:val="20"/>
          <w:szCs w:val="20"/>
        </w:rPr>
        <w:t xml:space="preserve"> na obdobie 2024</w:t>
      </w:r>
      <w:r w:rsidRPr="00AA5981">
        <w:rPr>
          <w:rFonts w:cs="Arial"/>
          <w:b/>
          <w:sz w:val="20"/>
          <w:szCs w:val="20"/>
        </w:rPr>
        <w:t xml:space="preserve"> - 2026</w:t>
      </w:r>
      <w:r w:rsidRPr="00AA5981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, vrátane všetkých jej príloh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490C2B" w:rsidRPr="004D239D" w:rsidRDefault="00490C2B" w:rsidP="00490C2B">
      <w:pPr>
        <w:pStyle w:val="Odsekzoznamu"/>
        <w:numPr>
          <w:ilvl w:val="0"/>
          <w:numId w:val="1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490C2B" w:rsidRPr="00AA5981" w:rsidRDefault="00EC02EC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  <w:highlight w:val="yellow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  <w:highlight w:val="yellow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981">
            <w:rPr>
              <w:rFonts w:ascii="MS Gothic" w:eastAsia="MS Gothic" w:hAnsi="MS Gothic" w:cs="Arial" w:hint="eastAsia"/>
              <w:noProof w:val="0"/>
              <w:color w:val="000000" w:themeColor="text1"/>
              <w:sz w:val="20"/>
              <w:szCs w:val="20"/>
              <w:highlight w:val="yellow"/>
            </w:rPr>
            <w:t>☐</w:t>
          </w:r>
        </w:sdtContent>
      </w:sdt>
      <w:r w:rsidR="00490C2B" w:rsidRPr="00AA5981">
        <w:rPr>
          <w:rFonts w:cs="Arial"/>
          <w:noProof w:val="0"/>
          <w:color w:val="000000" w:themeColor="text1"/>
          <w:sz w:val="20"/>
          <w:szCs w:val="20"/>
          <w:highlight w:val="yellow"/>
          <w:vertAlign w:val="superscript"/>
        </w:rPr>
        <w:t>1</w:t>
      </w:r>
      <w:r w:rsidR="00490C2B" w:rsidRPr="00AA5981">
        <w:rPr>
          <w:rFonts w:cs="Arial"/>
          <w:noProof w:val="0"/>
          <w:color w:val="000000" w:themeColor="text1"/>
          <w:sz w:val="20"/>
          <w:szCs w:val="20"/>
          <w:highlight w:val="yellow"/>
        </w:rPr>
        <w:t xml:space="preserve"> ktorú som vypracoval sám</w:t>
      </w:r>
    </w:p>
    <w:p w:rsidR="00490C2B" w:rsidRPr="004D239D" w:rsidRDefault="00EC02EC" w:rsidP="00490C2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  <w:highlight w:val="yellow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C2B" w:rsidRPr="00AA5981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  <w:highlight w:val="yellow"/>
            </w:rPr>
            <w:t>☐</w:t>
          </w:r>
        </w:sdtContent>
      </w:sdt>
      <w:r w:rsidR="00490C2B" w:rsidRPr="00AA5981">
        <w:rPr>
          <w:rFonts w:cs="Arial"/>
          <w:noProof w:val="0"/>
          <w:color w:val="000000" w:themeColor="text1"/>
          <w:sz w:val="20"/>
          <w:szCs w:val="20"/>
          <w:highlight w:val="yellow"/>
          <w:vertAlign w:val="superscript"/>
        </w:rPr>
        <w:t>1</w:t>
      </w:r>
      <w:r w:rsidR="00490C2B" w:rsidRPr="00AA5981">
        <w:rPr>
          <w:rFonts w:cs="Arial"/>
          <w:noProof w:val="0"/>
          <w:color w:val="000000" w:themeColor="text1"/>
          <w:sz w:val="20"/>
          <w:szCs w:val="20"/>
          <w:highlight w:val="yellow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64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rPr>
          <w:trHeight w:val="381"/>
        </w:trPr>
        <w:tc>
          <w:tcPr>
            <w:tcW w:w="2333" w:type="pct"/>
            <w:shd w:val="clear" w:color="auto" w:fill="auto"/>
          </w:tcPr>
          <w:p w:rsidR="00490C2B" w:rsidRPr="004D239D" w:rsidRDefault="00490C2B" w:rsidP="003C1272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AA5981" w:rsidRDefault="00490C2B" w:rsidP="00490C2B">
      <w:pPr>
        <w:numPr>
          <w:ilvl w:val="0"/>
          <w:numId w:val="5"/>
        </w:numPr>
        <w:jc w:val="both"/>
        <w:rPr>
          <w:rFonts w:cs="Arial"/>
          <w:noProof w:val="0"/>
          <w:sz w:val="20"/>
          <w:szCs w:val="20"/>
          <w:highlight w:val="yellow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AA5981">
        <w:rPr>
          <w:rFonts w:cs="Arial"/>
          <w:b/>
          <w:noProof w:val="0"/>
          <w:sz w:val="24"/>
          <w:highlight w:val="yellow"/>
        </w:rPr>
        <w:t>áno / nie</w:t>
      </w:r>
      <w:r w:rsidRPr="00AA5981">
        <w:rPr>
          <w:rFonts w:cs="Arial"/>
          <w:b/>
          <w:noProof w:val="0"/>
          <w:sz w:val="20"/>
          <w:szCs w:val="20"/>
          <w:highlight w:val="yellow"/>
        </w:rPr>
        <w:t xml:space="preserve"> </w:t>
      </w:r>
      <w:r w:rsidRPr="00AA5981">
        <w:rPr>
          <w:rFonts w:cs="Arial"/>
          <w:noProof w:val="0"/>
          <w:sz w:val="20"/>
          <w:szCs w:val="20"/>
          <w:highlight w:val="yellow"/>
          <w:vertAlign w:val="superscript"/>
        </w:rPr>
        <w:t>3</w:t>
      </w:r>
    </w:p>
    <w:p w:rsidR="00490C2B" w:rsidRDefault="00490C2B" w:rsidP="00490C2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490C2B" w:rsidRPr="00E13181" w:rsidRDefault="00490C2B" w:rsidP="00490C2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90C2B" w:rsidRPr="004D239D" w:rsidTr="003C1272"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90C2B" w:rsidRPr="004D239D" w:rsidTr="003C1272">
        <w:tc>
          <w:tcPr>
            <w:tcW w:w="0" w:type="auto"/>
            <w:gridSpan w:val="3"/>
            <w:vAlign w:val="center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490C2B" w:rsidRPr="004D239D" w:rsidRDefault="00490C2B" w:rsidP="003C1272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490C2B" w:rsidRPr="00AA5981" w:rsidRDefault="00490C2B" w:rsidP="00490C2B">
      <w:pPr>
        <w:shd w:val="clear" w:color="auto" w:fill="FFFFFF"/>
        <w:rPr>
          <w:rFonts w:cs="Arial"/>
          <w:noProof w:val="0"/>
          <w:sz w:val="20"/>
          <w:szCs w:val="20"/>
          <w:highlight w:val="yellow"/>
        </w:rPr>
      </w:pPr>
      <w:r w:rsidRPr="00AA5981">
        <w:rPr>
          <w:rFonts w:cs="Arial"/>
          <w:noProof w:val="0"/>
          <w:sz w:val="20"/>
          <w:szCs w:val="20"/>
          <w:highlight w:val="yellow"/>
        </w:rPr>
        <w:t>V .................................... dňa .................</w:t>
      </w:r>
    </w:p>
    <w:p w:rsidR="00490C2B" w:rsidRPr="00AA5981" w:rsidRDefault="00490C2B" w:rsidP="00490C2B">
      <w:pPr>
        <w:shd w:val="clear" w:color="auto" w:fill="FFFFFF"/>
        <w:rPr>
          <w:rFonts w:cs="Arial"/>
          <w:noProof w:val="0"/>
          <w:sz w:val="20"/>
          <w:szCs w:val="20"/>
          <w:highlight w:val="yellow"/>
        </w:rPr>
      </w:pPr>
    </w:p>
    <w:p w:rsidR="00490C2B" w:rsidRPr="00AA5981" w:rsidRDefault="00490C2B" w:rsidP="00490C2B">
      <w:pPr>
        <w:shd w:val="clear" w:color="auto" w:fill="FFFFFF"/>
        <w:rPr>
          <w:rFonts w:cs="Arial"/>
          <w:noProof w:val="0"/>
          <w:sz w:val="20"/>
          <w:szCs w:val="20"/>
          <w:highlight w:val="yellow"/>
        </w:rPr>
      </w:pPr>
    </w:p>
    <w:p w:rsidR="00490C2B" w:rsidRPr="00AA5981" w:rsidRDefault="00490C2B" w:rsidP="00490C2B">
      <w:pPr>
        <w:shd w:val="clear" w:color="auto" w:fill="FFFFFF"/>
        <w:rPr>
          <w:rFonts w:cs="Arial"/>
          <w:noProof w:val="0"/>
          <w:sz w:val="20"/>
          <w:szCs w:val="20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90C2B" w:rsidRPr="004D239D" w:rsidTr="003C1272">
        <w:tc>
          <w:tcPr>
            <w:tcW w:w="2500" w:type="pct"/>
          </w:tcPr>
          <w:p w:rsidR="00490C2B" w:rsidRPr="00AA5981" w:rsidRDefault="00490C2B" w:rsidP="003C1272">
            <w:pPr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490C2B" w:rsidRPr="00AA5981" w:rsidRDefault="00490C2B" w:rsidP="003C1272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AA5981">
              <w:rPr>
                <w:rFonts w:cs="Arial"/>
                <w:noProof w:val="0"/>
                <w:sz w:val="20"/>
                <w:szCs w:val="20"/>
                <w:highlight w:val="yellow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A5981">
              <w:rPr>
                <w:rFonts w:cs="Arial"/>
                <w:noProof w:val="0"/>
                <w:sz w:val="20"/>
                <w:szCs w:val="20"/>
                <w:highlight w:val="yellow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490C2B" w:rsidRPr="004D239D" w:rsidRDefault="00490C2B" w:rsidP="00490C2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</w:p>
    <w:p w:rsidR="00490C2B" w:rsidRPr="004D239D" w:rsidRDefault="00490C2B" w:rsidP="00490C2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490C2B" w:rsidRPr="004D239D" w:rsidRDefault="00490C2B" w:rsidP="00490C2B">
      <w:pPr>
        <w:pStyle w:val="Nadpis2"/>
        <w:rPr>
          <w:rFonts w:cs="Arial"/>
          <w:noProof w:val="0"/>
        </w:rPr>
      </w:pPr>
      <w:bookmarkStart w:id="3" w:name="_Toc54011905"/>
      <w:bookmarkStart w:id="4" w:name="_Toc58961661"/>
      <w:bookmarkStart w:id="5" w:name="_Toc110409038"/>
      <w:bookmarkStart w:id="6" w:name="_Toc110975412"/>
      <w:r w:rsidRPr="004D239D">
        <w:rPr>
          <w:rFonts w:cs="Arial"/>
          <w:noProof w:val="0"/>
        </w:rPr>
        <w:lastRenderedPageBreak/>
        <w:t xml:space="preserve">Príloha č. 3 </w:t>
      </w:r>
      <w:bookmarkEnd w:id="3"/>
      <w:bookmarkEnd w:id="4"/>
      <w:r w:rsidRPr="004D239D">
        <w:rPr>
          <w:rFonts w:cs="Arial"/>
          <w:noProof w:val="0"/>
        </w:rPr>
        <w:t>- Vyhlásenie uchádzača ku konfliktu záujmov a o nezávislom stanovení ponuky</w:t>
      </w:r>
      <w:bookmarkEnd w:id="5"/>
      <w:bookmarkEnd w:id="6"/>
    </w:p>
    <w:p w:rsidR="00490C2B" w:rsidRPr="004D239D" w:rsidRDefault="00490C2B" w:rsidP="00490C2B">
      <w:pPr>
        <w:rPr>
          <w:rFonts w:cs="Arial"/>
          <w:b/>
          <w:noProof w:val="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490C2B" w:rsidRPr="004D239D" w:rsidRDefault="00490C2B" w:rsidP="00490C2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bCs/>
                <w:noProof w:val="0"/>
                <w:sz w:val="20"/>
                <w:szCs w:val="20"/>
              </w:rPr>
              <w:t xml:space="preserve">organizačná zložka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490C2B" w:rsidRPr="00490C2B" w:rsidRDefault="00A60B8C" w:rsidP="003C127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Parková 7, 951 93 Topoľčianky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490C2B" w:rsidRPr="00490C2B" w:rsidRDefault="00490C2B" w:rsidP="00A60B8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90C2B">
              <w:rPr>
                <w:rFonts w:cs="Arial"/>
                <w:noProof w:val="0"/>
                <w:sz w:val="20"/>
                <w:szCs w:val="20"/>
              </w:rPr>
              <w:t xml:space="preserve">Ing.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Daniel Benček</w:t>
            </w:r>
            <w:r w:rsidRPr="00490C2B">
              <w:rPr>
                <w:rFonts w:cs="Arial"/>
                <w:noProof w:val="0"/>
                <w:sz w:val="20"/>
                <w:szCs w:val="20"/>
              </w:rPr>
              <w:t xml:space="preserve"> - vedúci organizačnej zložky OZ </w:t>
            </w:r>
            <w:r w:rsidR="00A60B8C">
              <w:rPr>
                <w:rFonts w:cs="Arial"/>
                <w:noProof w:val="0"/>
                <w:sz w:val="20"/>
                <w:szCs w:val="20"/>
              </w:rPr>
              <w:t>Tribeč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490C2B" w:rsidRPr="004D239D" w:rsidRDefault="00490C2B" w:rsidP="00490C2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90C2B" w:rsidRPr="00AA5981" w:rsidTr="003C1272">
        <w:tc>
          <w:tcPr>
            <w:tcW w:w="1839" w:type="pct"/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AA5981">
              <w:rPr>
                <w:rFonts w:cs="Arial"/>
                <w:noProof w:val="0"/>
                <w:sz w:val="20"/>
                <w:szCs w:val="20"/>
                <w:highlight w:val="yellow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AA5981" w:rsidTr="003C1272">
        <w:tc>
          <w:tcPr>
            <w:tcW w:w="1839" w:type="pct"/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AA5981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AA5981" w:rsidTr="003C1272">
        <w:tc>
          <w:tcPr>
            <w:tcW w:w="1839" w:type="pct"/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AA5981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AA5981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490C2B" w:rsidRPr="004D239D" w:rsidTr="003C1272">
        <w:tc>
          <w:tcPr>
            <w:tcW w:w="1839" w:type="pct"/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A5981">
              <w:rPr>
                <w:rFonts w:cs="Arial"/>
                <w:noProof w:val="0"/>
                <w:color w:val="000000" w:themeColor="text1"/>
                <w:sz w:val="20"/>
                <w:szCs w:val="20"/>
                <w:highlight w:val="yellow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490C2B" w:rsidRPr="004D239D" w:rsidRDefault="00490C2B" w:rsidP="003C127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AA5981">
        <w:rPr>
          <w:rFonts w:cs="Arial"/>
          <w:b/>
          <w:sz w:val="20"/>
          <w:szCs w:val="20"/>
        </w:rPr>
        <w:t xml:space="preserve">Lesnícke služby v ťažbovom procese na organizačnej zložke OZ </w:t>
      </w:r>
      <w:r w:rsidR="00A60B8C" w:rsidRPr="00AA5981">
        <w:rPr>
          <w:rFonts w:cs="Arial"/>
          <w:b/>
          <w:sz w:val="20"/>
          <w:szCs w:val="20"/>
        </w:rPr>
        <w:t>Tribeč</w:t>
      </w:r>
      <w:r w:rsidR="00AA5981" w:rsidRPr="00AA5981">
        <w:rPr>
          <w:rFonts w:cs="Arial"/>
          <w:b/>
          <w:sz w:val="20"/>
          <w:szCs w:val="20"/>
        </w:rPr>
        <w:t xml:space="preserve"> na obdobie 2024</w:t>
      </w:r>
      <w:r w:rsidRPr="00AA5981">
        <w:rPr>
          <w:rFonts w:cs="Arial"/>
          <w:b/>
          <w:sz w:val="20"/>
          <w:szCs w:val="20"/>
        </w:rPr>
        <w:t xml:space="preserve"> - 2026</w:t>
      </w:r>
      <w:r w:rsidRPr="00AA5981">
        <w:rPr>
          <w:rFonts w:cs="Arial"/>
          <w:noProof w:val="0"/>
          <w:sz w:val="20"/>
          <w:szCs w:val="20"/>
        </w:rPr>
        <w:t>,</w:t>
      </w:r>
    </w:p>
    <w:p w:rsidR="00490C2B" w:rsidRPr="004D239D" w:rsidRDefault="00490C2B" w:rsidP="00490C2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490C2B" w:rsidRPr="004D239D" w:rsidRDefault="00490C2B" w:rsidP="00490C2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:rsidR="00490C2B" w:rsidRPr="004D239D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490C2B" w:rsidRDefault="00490C2B" w:rsidP="00490C2B">
      <w:pPr>
        <w:pStyle w:val="Odsekzoznamu"/>
        <w:numPr>
          <w:ilvl w:val="1"/>
          <w:numId w:val="3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:rsidR="00490C2B" w:rsidRPr="004D239D" w:rsidRDefault="00490C2B" w:rsidP="00490C2B">
      <w:pPr>
        <w:pStyle w:val="Odsekzoznamu"/>
        <w:numPr>
          <w:ilvl w:val="2"/>
          <w:numId w:val="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noProof w:val="0"/>
          <w:sz w:val="20"/>
          <w:szCs w:val="20"/>
        </w:rPr>
        <w:t>urenti, ktorá by sa týkala: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490C2B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určených na výpočet cien alebo</w:t>
      </w:r>
    </w:p>
    <w:p w:rsidR="00490C2B" w:rsidRPr="004D239D" w:rsidRDefault="00490C2B" w:rsidP="00490C2B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>
        <w:rPr>
          <w:rFonts w:cs="Arial"/>
          <w:noProof w:val="0"/>
          <w:sz w:val="20"/>
          <w:szCs w:val="20"/>
        </w:rPr>
        <w:t>ov na dané verejné obstarávanie;</w:t>
      </w:r>
    </w:p>
    <w:p w:rsidR="00490C2B" w:rsidRPr="004D239D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490C2B" w:rsidRDefault="00490C2B" w:rsidP="00490C2B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490C2B" w:rsidRPr="007F0060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pStyle w:val="Odsekzoznamu"/>
        <w:numPr>
          <w:ilvl w:val="0"/>
          <w:numId w:val="2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490C2B" w:rsidRPr="004D239D" w:rsidRDefault="00490C2B" w:rsidP="00490C2B">
      <w:pPr>
        <w:pStyle w:val="Odsekzoznamu"/>
        <w:numPr>
          <w:ilvl w:val="1"/>
          <w:numId w:val="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490C2B" w:rsidRPr="004D239D" w:rsidRDefault="00490C2B" w:rsidP="00490C2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490C2B" w:rsidRPr="00AA5981" w:rsidRDefault="00490C2B" w:rsidP="00490C2B">
      <w:pPr>
        <w:shd w:val="clear" w:color="auto" w:fill="FFFFFF"/>
        <w:rPr>
          <w:rFonts w:cs="Arial"/>
          <w:noProof w:val="0"/>
          <w:color w:val="222222"/>
          <w:sz w:val="20"/>
          <w:szCs w:val="20"/>
          <w:highlight w:val="yellow"/>
        </w:rPr>
      </w:pPr>
      <w:r w:rsidRPr="00AA5981">
        <w:rPr>
          <w:rFonts w:cs="Arial"/>
          <w:noProof w:val="0"/>
          <w:color w:val="222222"/>
          <w:sz w:val="20"/>
          <w:szCs w:val="20"/>
          <w:highlight w:val="yellow"/>
        </w:rPr>
        <w:t>V .................................... dňa .................</w:t>
      </w:r>
    </w:p>
    <w:p w:rsidR="00490C2B" w:rsidRPr="00AA5981" w:rsidRDefault="00490C2B" w:rsidP="00490C2B">
      <w:pPr>
        <w:rPr>
          <w:rFonts w:cs="Arial"/>
          <w:noProof w:val="0"/>
          <w:sz w:val="20"/>
          <w:szCs w:val="20"/>
          <w:highlight w:val="yellow"/>
        </w:rPr>
      </w:pPr>
    </w:p>
    <w:p w:rsidR="00490C2B" w:rsidRPr="00AA5981" w:rsidRDefault="00490C2B" w:rsidP="00490C2B">
      <w:pPr>
        <w:rPr>
          <w:rFonts w:cs="Arial"/>
          <w:noProof w:val="0"/>
          <w:sz w:val="20"/>
          <w:szCs w:val="20"/>
          <w:highlight w:val="yellow"/>
        </w:rPr>
      </w:pPr>
    </w:p>
    <w:p w:rsidR="00490C2B" w:rsidRPr="00AA5981" w:rsidRDefault="00490C2B" w:rsidP="00490C2B">
      <w:pPr>
        <w:rPr>
          <w:rFonts w:cs="Arial"/>
          <w:noProof w:val="0"/>
          <w:sz w:val="20"/>
          <w:szCs w:val="20"/>
          <w:highlight w:val="yellow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90C2B" w:rsidRPr="004D239D" w:rsidTr="003C1272">
        <w:tc>
          <w:tcPr>
            <w:tcW w:w="4531" w:type="dxa"/>
          </w:tcPr>
          <w:p w:rsidR="00490C2B" w:rsidRPr="00AA5981" w:rsidRDefault="00490C2B" w:rsidP="003C1272">
            <w:pPr>
              <w:rPr>
                <w:rFonts w:cs="Arial"/>
                <w:noProof w:val="0"/>
                <w:szCs w:val="20"/>
                <w:highlight w:val="yellow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490C2B" w:rsidRPr="00AA5981" w:rsidRDefault="00490C2B" w:rsidP="003C1272">
            <w:pPr>
              <w:jc w:val="center"/>
              <w:rPr>
                <w:rFonts w:cs="Arial"/>
                <w:noProof w:val="0"/>
                <w:szCs w:val="20"/>
                <w:highlight w:val="yellow"/>
              </w:rPr>
            </w:pPr>
            <w:r w:rsidRPr="00AA5981">
              <w:rPr>
                <w:rFonts w:cs="Arial"/>
                <w:noProof w:val="0"/>
                <w:szCs w:val="20"/>
                <w:highlight w:val="yellow"/>
              </w:rPr>
              <w:t>štatutárny zástupca uchádzača</w:t>
            </w:r>
          </w:p>
          <w:p w:rsidR="00490C2B" w:rsidRPr="004D239D" w:rsidRDefault="00490C2B" w:rsidP="003C1272">
            <w:pPr>
              <w:jc w:val="center"/>
              <w:rPr>
                <w:rFonts w:cs="Arial"/>
                <w:b/>
                <w:noProof w:val="0"/>
                <w:szCs w:val="20"/>
              </w:rPr>
            </w:pPr>
            <w:r w:rsidRPr="00AA5981">
              <w:rPr>
                <w:rFonts w:cs="Arial"/>
                <w:noProof w:val="0"/>
                <w:szCs w:val="20"/>
                <w:highlight w:val="yellow"/>
              </w:rPr>
              <w:t>osoba splnomocnená štatutárnym zástupcom</w:t>
            </w:r>
          </w:p>
        </w:tc>
      </w:tr>
    </w:tbl>
    <w:p w:rsidR="00490C2B" w:rsidRPr="004D239D" w:rsidRDefault="00490C2B" w:rsidP="00490C2B">
      <w:pPr>
        <w:rPr>
          <w:rFonts w:cs="Arial"/>
          <w:noProof w:val="0"/>
          <w:sz w:val="20"/>
          <w:szCs w:val="20"/>
        </w:rPr>
      </w:pPr>
    </w:p>
    <w:p w:rsidR="00490C2B" w:rsidRPr="004D239D" w:rsidRDefault="00490C2B" w:rsidP="00490C2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490C2B" w:rsidRPr="004D239D" w:rsidRDefault="00490C2B" w:rsidP="00490C2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490C2B" w:rsidRPr="004D239D" w:rsidRDefault="00490C2B" w:rsidP="00490C2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693058" w:rsidRPr="00490C2B" w:rsidRDefault="00693058">
      <w:pPr>
        <w:rPr>
          <w:rFonts w:cs="Arial"/>
          <w:noProof w:val="0"/>
          <w:sz w:val="16"/>
          <w:szCs w:val="16"/>
        </w:rPr>
      </w:pPr>
      <w:bookmarkStart w:id="7" w:name="_GoBack"/>
      <w:bookmarkEnd w:id="7"/>
    </w:p>
    <w:sectPr w:rsidR="00693058" w:rsidRPr="0049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2EC" w:rsidRDefault="00EC02EC" w:rsidP="00490C2B">
      <w:r>
        <w:separator/>
      </w:r>
    </w:p>
  </w:endnote>
  <w:endnote w:type="continuationSeparator" w:id="0">
    <w:p w:rsidR="00EC02EC" w:rsidRDefault="00EC02EC" w:rsidP="0049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2EC" w:rsidRDefault="00EC02EC" w:rsidP="00490C2B">
      <w:r>
        <w:separator/>
      </w:r>
    </w:p>
  </w:footnote>
  <w:footnote w:type="continuationSeparator" w:id="0">
    <w:p w:rsidR="00EC02EC" w:rsidRDefault="00EC02EC" w:rsidP="0049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90C2B" w:rsidRPr="00490C2B" w:rsidTr="00490C2B">
      <w:tc>
        <w:tcPr>
          <w:tcW w:w="1271" w:type="dxa"/>
        </w:tcPr>
        <w:p w:rsidR="00490C2B" w:rsidRPr="00490C2B" w:rsidRDefault="00490C2B" w:rsidP="00490C2B">
          <w:r w:rsidRPr="00490C2B">
            <mc:AlternateContent>
              <mc:Choice Requires="wpg">
                <w:drawing>
                  <wp:inline distT="0" distB="0" distL="0" distR="0" wp14:anchorId="2F47E29E" wp14:editId="73CD9B2A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AEC048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90C2B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490C2B" w:rsidRPr="00490C2B" w:rsidRDefault="00490C2B" w:rsidP="00490C2B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>
            <w:rPr>
              <w:b/>
              <w:bCs/>
              <w:color w:val="005941"/>
              <w:sz w:val="24"/>
            </w:rPr>
            <w:t>Organizačná zložka OZ Tribeč</w:t>
          </w:r>
        </w:p>
        <w:p w:rsidR="00490C2B" w:rsidRPr="00490C2B" w:rsidRDefault="00A60B8C" w:rsidP="00490C2B">
          <w:pPr>
            <w:keepNext/>
            <w:jc w:val="center"/>
            <w:outlineLvl w:val="3"/>
            <w:rPr>
              <w:b/>
              <w:bCs/>
            </w:rPr>
          </w:pPr>
          <w:r>
            <w:rPr>
              <w:b/>
              <w:bCs/>
              <w:color w:val="005941"/>
              <w:sz w:val="24"/>
            </w:rPr>
            <w:t>Parková 7, 951 93 Topoľčianky</w:t>
          </w:r>
        </w:p>
      </w:tc>
    </w:tr>
  </w:tbl>
  <w:p w:rsidR="00490C2B" w:rsidRDefault="00490C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2B"/>
    <w:rsid w:val="00246463"/>
    <w:rsid w:val="00490C2B"/>
    <w:rsid w:val="00693058"/>
    <w:rsid w:val="00A60B8C"/>
    <w:rsid w:val="00AA5981"/>
    <w:rsid w:val="00CB32B7"/>
    <w:rsid w:val="00EC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03B59"/>
  <w15:chartTrackingRefBased/>
  <w15:docId w15:val="{89D138B0-9F05-4AC0-A5DE-429D40B2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C2B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90C2B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90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490C2B"/>
    <w:rPr>
      <w:rFonts w:ascii="Arial" w:eastAsia="Times New Roman" w:hAnsi="Arial" w:cs="Times New Roman"/>
      <w:b/>
      <w:bCs/>
      <w:noProof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90C2B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90C2B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basedOn w:val="Normlnatabuka"/>
    <w:uiPriority w:val="39"/>
    <w:rsid w:val="0049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90C2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90C2B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noProof w:val="0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0C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0C2B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90C2B"/>
    <w:rPr>
      <w:rFonts w:asciiTheme="majorHAnsi" w:eastAsiaTheme="majorEastAsia" w:hAnsiTheme="majorHAnsi" w:cstheme="majorBidi"/>
      <w:i/>
      <w:iCs/>
      <w:noProof/>
      <w:color w:val="2E74B5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Kúšiková</dc:creator>
  <cp:keywords/>
  <dc:description/>
  <cp:lastModifiedBy>Danko, Filip</cp:lastModifiedBy>
  <cp:revision>3</cp:revision>
  <dcterms:created xsi:type="dcterms:W3CDTF">2022-09-09T05:19:00Z</dcterms:created>
  <dcterms:modified xsi:type="dcterms:W3CDTF">2023-11-07T08:46:00Z</dcterms:modified>
</cp:coreProperties>
</file>