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0595" w14:textId="6834CDCF" w:rsidR="00D91450" w:rsidRPr="00593DB6" w:rsidRDefault="00D91450" w:rsidP="00D91450">
      <w:pPr>
        <w:pStyle w:val="Zkladntext"/>
        <w:rPr>
          <w:rFonts w:ascii="Arial Narrow" w:hAnsi="Arial Narrow"/>
          <w:b/>
          <w:bCs/>
          <w:lang w:val="sk-SK"/>
        </w:rPr>
      </w:pPr>
      <w:r w:rsidRPr="00593DB6">
        <w:rPr>
          <w:rFonts w:ascii="Arial Narrow" w:hAnsi="Arial Narrow"/>
          <w:b/>
          <w:bCs/>
          <w:lang w:val="sk-SK"/>
        </w:rPr>
        <w:t>Príloha č. 1 Opis predmetu zákazky</w:t>
      </w:r>
      <w:r w:rsidR="00593DB6" w:rsidRPr="00593DB6">
        <w:rPr>
          <w:rFonts w:ascii="Arial Narrow" w:hAnsi="Arial Narrow"/>
          <w:b/>
          <w:bCs/>
          <w:lang w:val="sk-SK"/>
        </w:rPr>
        <w:t xml:space="preserve"> - Časť 1: Dodávka elektriny</w:t>
      </w:r>
    </w:p>
    <w:p w14:paraId="5252A147" w14:textId="77777777" w:rsidR="002A06EC" w:rsidRPr="00234879" w:rsidRDefault="002A06EC" w:rsidP="002A06EC">
      <w:pPr>
        <w:rPr>
          <w:lang w:val="sk-SK"/>
        </w:rPr>
      </w:pPr>
    </w:p>
    <w:p w14:paraId="47020529" w14:textId="77777777" w:rsidR="002A06EC" w:rsidRPr="00234879" w:rsidRDefault="002A06EC" w:rsidP="00234879">
      <w:pPr>
        <w:rPr>
          <w:lang w:val="sk-SK"/>
        </w:rPr>
      </w:pPr>
    </w:p>
    <w:p w14:paraId="338CDF52" w14:textId="77777777" w:rsidR="002A06EC" w:rsidRPr="00234879" w:rsidRDefault="002A06EC" w:rsidP="00234879">
      <w:pPr>
        <w:rPr>
          <w:lang w:val="sk-SK"/>
        </w:rPr>
      </w:pPr>
    </w:p>
    <w:p w14:paraId="3E601612" w14:textId="561AA673" w:rsidR="002A06EC" w:rsidRPr="00B6761D" w:rsidRDefault="002A06EC" w:rsidP="00234879">
      <w:pPr>
        <w:jc w:val="center"/>
        <w:rPr>
          <w:rFonts w:ascii="Arial Narrow" w:hAnsi="Arial Narrow"/>
          <w:lang w:val="sk-SK"/>
        </w:rPr>
      </w:pPr>
      <w:r w:rsidRPr="00234879">
        <w:rPr>
          <w:rFonts w:ascii="Arial Narrow" w:hAnsi="Arial Narrow"/>
          <w:b/>
          <w:lang w:val="sk-SK"/>
        </w:rPr>
        <w:t>Opis predmetu zákazky</w:t>
      </w:r>
    </w:p>
    <w:p w14:paraId="073B7CBF" w14:textId="77777777" w:rsidR="002A06EC" w:rsidRPr="00234879" w:rsidRDefault="002A06EC" w:rsidP="002A06EC">
      <w:pPr>
        <w:rPr>
          <w:lang w:val="sk-SK"/>
        </w:rPr>
      </w:pPr>
    </w:p>
    <w:p w14:paraId="360D87EF" w14:textId="7D4D6722" w:rsidR="002A06EC" w:rsidRDefault="00635DCD" w:rsidP="002A06EC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  <w:r w:rsidRPr="00635DCD">
        <w:rPr>
          <w:rFonts w:ascii="Arial Narrow" w:hAnsi="Arial Narrow"/>
          <w:lang w:val="sk-SK"/>
        </w:rPr>
        <w:t xml:space="preserve">Predmetom je zabezpečenie dodávky elektriny, distribúcie elektriny do odberných miest Verejného obstarávateľa a prevzatie zodpovednosti za odchýlku v odberných miestach verejného obstarávateľa voči </w:t>
      </w:r>
      <w:proofErr w:type="spellStart"/>
      <w:r w:rsidRPr="00635DCD">
        <w:rPr>
          <w:rFonts w:ascii="Arial Narrow" w:hAnsi="Arial Narrow"/>
          <w:lang w:val="sk-SK"/>
        </w:rPr>
        <w:t>zúčtovateľovi</w:t>
      </w:r>
      <w:proofErr w:type="spellEnd"/>
      <w:r w:rsidRPr="00635DCD">
        <w:rPr>
          <w:rFonts w:ascii="Arial Narrow" w:hAnsi="Arial Narrow"/>
          <w:lang w:val="sk-SK"/>
        </w:rPr>
        <w:t xml:space="preserve"> odchýlok formou Zmluvy o dodávke elektriny v súlade so zákonom č. 251/2012 Z. z. o energetike v platnom znení (ďalej len „Zákon o energetike“).</w:t>
      </w:r>
    </w:p>
    <w:p w14:paraId="0182CE39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7DFDFB93" w14:textId="24198B2F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Obdobie dodávky: </w:t>
      </w:r>
      <w:r>
        <w:rPr>
          <w:rFonts w:ascii="Arial Narrow" w:hAnsi="Arial Narrow"/>
          <w:lang w:val="sk-SK"/>
        </w:rPr>
        <w:tab/>
        <w:t>01.01.2024 – 31.12.2024</w:t>
      </w:r>
    </w:p>
    <w:p w14:paraId="6B90557D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16D4E390" w14:textId="7927FEC4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Predpokladaný odber:</w:t>
      </w:r>
      <w:r>
        <w:rPr>
          <w:rFonts w:ascii="Arial Narrow" w:hAnsi="Arial Narrow"/>
          <w:lang w:val="sk-SK"/>
        </w:rPr>
        <w:tab/>
      </w:r>
      <w:bookmarkStart w:id="2" w:name="_Hlk151041012"/>
      <w:r w:rsidR="00BC7E19">
        <w:rPr>
          <w:rFonts w:ascii="Arial Narrow" w:hAnsi="Arial Narrow"/>
          <w:lang w:val="sk-SK"/>
        </w:rPr>
        <w:t xml:space="preserve">70,62 </w:t>
      </w:r>
      <w:bookmarkEnd w:id="2"/>
      <w:r>
        <w:rPr>
          <w:rFonts w:ascii="Arial Narrow" w:hAnsi="Arial Narrow"/>
          <w:lang w:val="sk-SK"/>
        </w:rPr>
        <w:t>MWh</w:t>
      </w:r>
    </w:p>
    <w:p w14:paraId="5C6C83DE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4DA6FCEA" w14:textId="7E696AEE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Tabuľka 1 – Zoznam Odberateľov, Typ merania, Predpokladaný odber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409"/>
      </w:tblGrid>
      <w:tr w:rsidR="00635DCD" w14:paraId="06873886" w14:textId="77777777" w:rsidTr="00593DB6">
        <w:trPr>
          <w:jc w:val="center"/>
        </w:trPr>
        <w:tc>
          <w:tcPr>
            <w:tcW w:w="1413" w:type="dxa"/>
            <w:vAlign w:val="center"/>
          </w:tcPr>
          <w:p w14:paraId="3E04EBCC" w14:textId="6ACE5475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Typ merania</w:t>
            </w:r>
          </w:p>
        </w:tc>
        <w:tc>
          <w:tcPr>
            <w:tcW w:w="2268" w:type="dxa"/>
            <w:vAlign w:val="center"/>
          </w:tcPr>
          <w:p w14:paraId="5DD6CA46" w14:textId="7ADBC852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Počet odberných miest</w:t>
            </w:r>
          </w:p>
        </w:tc>
        <w:tc>
          <w:tcPr>
            <w:tcW w:w="2410" w:type="dxa"/>
            <w:vAlign w:val="center"/>
          </w:tcPr>
          <w:p w14:paraId="141ABF1E" w14:textId="54748D8C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Predpokladaný odber (MWh)</w:t>
            </w:r>
          </w:p>
        </w:tc>
        <w:tc>
          <w:tcPr>
            <w:tcW w:w="2409" w:type="dxa"/>
            <w:vAlign w:val="center"/>
          </w:tcPr>
          <w:p w14:paraId="612293A6" w14:textId="7B772179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% z celkového odberu Odberateľa</w:t>
            </w:r>
          </w:p>
        </w:tc>
      </w:tr>
      <w:tr w:rsidR="00635DCD" w14:paraId="4D945B11" w14:textId="77777777" w:rsidTr="00593DB6">
        <w:trPr>
          <w:jc w:val="center"/>
        </w:trPr>
        <w:tc>
          <w:tcPr>
            <w:tcW w:w="1413" w:type="dxa"/>
          </w:tcPr>
          <w:p w14:paraId="0C9031C4" w14:textId="153A87B7" w:rsidR="00635DCD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</w:t>
            </w:r>
          </w:p>
        </w:tc>
        <w:tc>
          <w:tcPr>
            <w:tcW w:w="2268" w:type="dxa"/>
          </w:tcPr>
          <w:p w14:paraId="12D1F1D1" w14:textId="341B8E77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4</w:t>
            </w:r>
          </w:p>
        </w:tc>
        <w:tc>
          <w:tcPr>
            <w:tcW w:w="2410" w:type="dxa"/>
          </w:tcPr>
          <w:p w14:paraId="1B368897" w14:textId="51453D18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 w:rsidRPr="00BC7E19">
              <w:rPr>
                <w:rFonts w:ascii="Arial Narrow" w:hAnsi="Arial Narrow"/>
                <w:lang w:val="sk-SK"/>
              </w:rPr>
              <w:t>68,607</w:t>
            </w:r>
          </w:p>
        </w:tc>
        <w:tc>
          <w:tcPr>
            <w:tcW w:w="2409" w:type="dxa"/>
          </w:tcPr>
          <w:p w14:paraId="1622BC09" w14:textId="3F027D2F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 w:rsidRPr="00BC7E19">
              <w:rPr>
                <w:rFonts w:ascii="Arial Narrow" w:hAnsi="Arial Narrow"/>
                <w:lang w:val="sk-SK"/>
              </w:rPr>
              <w:t>97,15</w:t>
            </w:r>
          </w:p>
        </w:tc>
      </w:tr>
      <w:tr w:rsidR="00635DCD" w14:paraId="36127BEE" w14:textId="77777777" w:rsidTr="00593DB6">
        <w:trPr>
          <w:jc w:val="center"/>
        </w:trPr>
        <w:tc>
          <w:tcPr>
            <w:tcW w:w="1413" w:type="dxa"/>
          </w:tcPr>
          <w:p w14:paraId="4F76850D" w14:textId="75A81457" w:rsidR="00635DCD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C</w:t>
            </w:r>
          </w:p>
        </w:tc>
        <w:tc>
          <w:tcPr>
            <w:tcW w:w="2268" w:type="dxa"/>
          </w:tcPr>
          <w:p w14:paraId="10DB1074" w14:textId="20354D8A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7</w:t>
            </w:r>
          </w:p>
        </w:tc>
        <w:tc>
          <w:tcPr>
            <w:tcW w:w="2410" w:type="dxa"/>
          </w:tcPr>
          <w:p w14:paraId="3F12E59E" w14:textId="5372F757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 2,012</w:t>
            </w:r>
          </w:p>
        </w:tc>
        <w:tc>
          <w:tcPr>
            <w:tcW w:w="2409" w:type="dxa"/>
          </w:tcPr>
          <w:p w14:paraId="52FFB012" w14:textId="43DF10F3" w:rsidR="00635DCD" w:rsidRDefault="00373C46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</w:t>
            </w:r>
            <w:r w:rsidRPr="00373C46">
              <w:rPr>
                <w:rFonts w:ascii="Arial Narrow" w:hAnsi="Arial Narrow"/>
                <w:lang w:val="sk-SK"/>
              </w:rPr>
              <w:t>2,8</w:t>
            </w:r>
            <w:r>
              <w:rPr>
                <w:rFonts w:ascii="Arial Narrow" w:hAnsi="Arial Narrow"/>
                <w:lang w:val="sk-SK"/>
              </w:rPr>
              <w:t>5</w:t>
            </w:r>
          </w:p>
        </w:tc>
      </w:tr>
      <w:tr w:rsidR="00635DCD" w14:paraId="669F2F41" w14:textId="77777777" w:rsidTr="00593DB6">
        <w:trPr>
          <w:jc w:val="center"/>
        </w:trPr>
        <w:tc>
          <w:tcPr>
            <w:tcW w:w="1413" w:type="dxa"/>
          </w:tcPr>
          <w:p w14:paraId="7E2927AF" w14:textId="38618AE1" w:rsidR="00635DCD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Spolu</w:t>
            </w:r>
          </w:p>
        </w:tc>
        <w:tc>
          <w:tcPr>
            <w:tcW w:w="2268" w:type="dxa"/>
          </w:tcPr>
          <w:p w14:paraId="0BE456B2" w14:textId="0328CFA8" w:rsidR="00635DCD" w:rsidRPr="00935B9F" w:rsidRDefault="00BC7E19" w:rsidP="00935B9F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11</w:t>
            </w:r>
          </w:p>
        </w:tc>
        <w:tc>
          <w:tcPr>
            <w:tcW w:w="2410" w:type="dxa"/>
          </w:tcPr>
          <w:p w14:paraId="51DE905A" w14:textId="46731156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 w:rsidRPr="00BC7E19">
              <w:rPr>
                <w:rFonts w:ascii="Arial Narrow" w:hAnsi="Arial Narrow"/>
                <w:lang w:val="sk-SK"/>
              </w:rPr>
              <w:t>70,6</w:t>
            </w:r>
            <w:r>
              <w:rPr>
                <w:rFonts w:ascii="Arial Narrow" w:hAnsi="Arial Narrow"/>
                <w:lang w:val="sk-SK"/>
              </w:rPr>
              <w:t>2</w:t>
            </w:r>
          </w:p>
        </w:tc>
        <w:tc>
          <w:tcPr>
            <w:tcW w:w="2409" w:type="dxa"/>
          </w:tcPr>
          <w:p w14:paraId="6254B48B" w14:textId="28DA4DE8" w:rsidR="00635DCD" w:rsidRDefault="00BC7E19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100</w:t>
            </w:r>
          </w:p>
        </w:tc>
      </w:tr>
    </w:tbl>
    <w:p w14:paraId="5CCF0230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6A3413BD" w14:textId="092712A4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Vysvetlivky:</w:t>
      </w:r>
    </w:p>
    <w:p w14:paraId="2D19CCC6" w14:textId="5929FD31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Meranie typu A</w:t>
      </w:r>
      <w:r w:rsidRPr="00635DCD">
        <w:rPr>
          <w:rStyle w:val="superscript"/>
          <w:rFonts w:ascii="Calibri" w:hAnsi="Calibri" w:cs="Calibri"/>
          <w:sz w:val="18"/>
          <w:szCs w:val="18"/>
          <w:vertAlign w:val="superscript"/>
        </w:rPr>
        <w:t>1</w:t>
      </w:r>
      <w:r>
        <w:rPr>
          <w:rStyle w:val="normaltextrun"/>
          <w:rFonts w:ascii="Calibri" w:hAnsi="Calibri" w:cs="Calibri"/>
          <w:sz w:val="20"/>
          <w:szCs w:val="20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meranie s možnosťou diaľkového odpočtu,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1D1873E" w14:textId="7C035644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Meranie typu B -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meranie bez možnosti diaľkového odpočtu,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E3E4204" w14:textId="09199F07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Meranie typu C - meranie bez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priebehového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merania a bez možnosti diaľkového odpočtu.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107972A" w14:textId="77777777" w:rsidR="00635DCD" w:rsidRDefault="00635DCD" w:rsidP="00635D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157192B7" w14:textId="77777777" w:rsidR="00593DB6" w:rsidRDefault="00593DB6" w:rsidP="00635D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65779441" w14:textId="337EBDD2" w:rsidR="00635DCD" w:rsidRDefault="00635DCD" w:rsidP="00635DC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Podrobný zoznam odberných miest jednotlivých verejných obstarávateľov je uvedený v prílohe </w:t>
      </w:r>
      <w:r w:rsidR="00935B9F">
        <w:rPr>
          <w:rStyle w:val="normaltextrun"/>
          <w:rFonts w:ascii="Calibri" w:hAnsi="Calibri" w:cs="Calibri"/>
          <w:sz w:val="20"/>
          <w:szCs w:val="20"/>
        </w:rPr>
        <w:t>č. 2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  <w:r w:rsidR="00935B9F">
        <w:rPr>
          <w:rStyle w:val="normaltextrun"/>
          <w:rFonts w:ascii="Calibri" w:hAnsi="Calibri" w:cs="Calibri"/>
          <w:sz w:val="20"/>
          <w:szCs w:val="20"/>
        </w:rPr>
        <w:t xml:space="preserve"> -</w:t>
      </w:r>
      <w:r>
        <w:rPr>
          <w:rStyle w:val="normaltextrun"/>
          <w:rFonts w:ascii="Calibri" w:hAnsi="Calibri" w:cs="Calibri"/>
          <w:sz w:val="20"/>
          <w:szCs w:val="20"/>
        </w:rPr>
        <w:t xml:space="preserve"> Zoznam </w:t>
      </w:r>
      <w:r w:rsidR="00935B9F">
        <w:rPr>
          <w:rStyle w:val="normaltextrun"/>
          <w:rFonts w:ascii="Calibri" w:hAnsi="Calibri" w:cs="Calibri"/>
          <w:sz w:val="20"/>
          <w:szCs w:val="20"/>
        </w:rPr>
        <w:t>odberných miest</w:t>
      </w:r>
      <w:r w:rsidR="004A2410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obsahuje nasledovné údaje: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77F64BF" w14:textId="3A228C0C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názov Odberateľa (+ IČO),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D48B2C7" w14:textId="256734EE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EIC,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8FF4965" w14:textId="74069E2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adresu odberného miesta,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4AF7E02" w14:textId="0E1F6CE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predpokladaný odber (MWh),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B81F627" w14:textId="7D603C3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hodnotu ističa (A)/rezervovanú kapacitu (kW),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3CD37CB" w14:textId="3E2B8BEE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počet fáz,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2E249E1" w14:textId="55ECCB42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typ merania (A, B, C),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E38FC33" w14:textId="21790C9A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napäťová úroveň.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8373F71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bookmarkEnd w:id="0"/>
    <w:bookmarkEnd w:id="1"/>
    <w:p w14:paraId="3DD7BE71" w14:textId="3276EEDC" w:rsidR="00593DB6" w:rsidRDefault="00593DB6" w:rsidP="002A06EC">
      <w:pPr>
        <w:jc w:val="both"/>
        <w:rPr>
          <w:rFonts w:ascii="Arial Narrow" w:hAnsi="Arial Narrow"/>
          <w:lang w:val="sk-SK"/>
        </w:rPr>
      </w:pPr>
    </w:p>
    <w:sectPr w:rsidR="00593D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4607" w14:textId="77777777" w:rsidR="00C07226" w:rsidRDefault="00C07226" w:rsidP="00234879">
      <w:r>
        <w:separator/>
      </w:r>
    </w:p>
  </w:endnote>
  <w:endnote w:type="continuationSeparator" w:id="0">
    <w:p w14:paraId="47B70B7B" w14:textId="77777777" w:rsidR="00C07226" w:rsidRDefault="00C07226" w:rsidP="0023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783928"/>
      <w:docPartObj>
        <w:docPartGallery w:val="Page Numbers (Bottom of Page)"/>
        <w:docPartUnique/>
      </w:docPartObj>
    </w:sdtPr>
    <w:sdtContent>
      <w:p w14:paraId="1055A995" w14:textId="7E9CA447" w:rsidR="00234879" w:rsidRDefault="002348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DBBBD66" w14:textId="77777777" w:rsidR="00234879" w:rsidRDefault="002348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4E4D" w14:textId="77777777" w:rsidR="00C07226" w:rsidRDefault="00C07226" w:rsidP="00234879">
      <w:r>
        <w:separator/>
      </w:r>
    </w:p>
  </w:footnote>
  <w:footnote w:type="continuationSeparator" w:id="0">
    <w:p w14:paraId="0BFC97DB" w14:textId="77777777" w:rsidR="00C07226" w:rsidRDefault="00C07226" w:rsidP="0023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74C"/>
    <w:multiLevelType w:val="multilevel"/>
    <w:tmpl w:val="9E84A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E5238"/>
    <w:multiLevelType w:val="multilevel"/>
    <w:tmpl w:val="C9D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7A3E35"/>
    <w:multiLevelType w:val="hybridMultilevel"/>
    <w:tmpl w:val="B444357E"/>
    <w:lvl w:ilvl="0" w:tplc="92009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2EF3"/>
    <w:multiLevelType w:val="multilevel"/>
    <w:tmpl w:val="AE82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9D129C"/>
    <w:multiLevelType w:val="multilevel"/>
    <w:tmpl w:val="4B7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2D3A82"/>
    <w:multiLevelType w:val="multilevel"/>
    <w:tmpl w:val="53E84C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CC4212"/>
    <w:multiLevelType w:val="multilevel"/>
    <w:tmpl w:val="53E84C60"/>
    <w:styleLink w:val="Zmluv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7132412">
    <w:abstractNumId w:val="7"/>
  </w:num>
  <w:num w:numId="2" w16cid:durableId="2097356122">
    <w:abstractNumId w:val="8"/>
  </w:num>
  <w:num w:numId="3" w16cid:durableId="544485780">
    <w:abstractNumId w:val="1"/>
  </w:num>
  <w:num w:numId="4" w16cid:durableId="1616403147">
    <w:abstractNumId w:val="0"/>
  </w:num>
  <w:num w:numId="5" w16cid:durableId="344016286">
    <w:abstractNumId w:val="5"/>
  </w:num>
  <w:num w:numId="6" w16cid:durableId="1439982535">
    <w:abstractNumId w:val="4"/>
  </w:num>
  <w:num w:numId="7" w16cid:durableId="2082290921">
    <w:abstractNumId w:val="2"/>
  </w:num>
  <w:num w:numId="8" w16cid:durableId="1975479727">
    <w:abstractNumId w:val="6"/>
  </w:num>
  <w:num w:numId="9" w16cid:durableId="671488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C"/>
    <w:rsid w:val="001018E6"/>
    <w:rsid w:val="0014248E"/>
    <w:rsid w:val="00205295"/>
    <w:rsid w:val="00234879"/>
    <w:rsid w:val="0025652B"/>
    <w:rsid w:val="002A06EC"/>
    <w:rsid w:val="0036547B"/>
    <w:rsid w:val="00373C46"/>
    <w:rsid w:val="003F2892"/>
    <w:rsid w:val="00404680"/>
    <w:rsid w:val="004A2410"/>
    <w:rsid w:val="00504724"/>
    <w:rsid w:val="00593DB6"/>
    <w:rsid w:val="00635DCD"/>
    <w:rsid w:val="007E3316"/>
    <w:rsid w:val="008541D1"/>
    <w:rsid w:val="008F1720"/>
    <w:rsid w:val="00935B9F"/>
    <w:rsid w:val="00974903"/>
    <w:rsid w:val="009A3AD3"/>
    <w:rsid w:val="00B340BC"/>
    <w:rsid w:val="00B56FB0"/>
    <w:rsid w:val="00B6761D"/>
    <w:rsid w:val="00B75085"/>
    <w:rsid w:val="00BC7E19"/>
    <w:rsid w:val="00C07226"/>
    <w:rsid w:val="00C412E8"/>
    <w:rsid w:val="00C50976"/>
    <w:rsid w:val="00C97DED"/>
    <w:rsid w:val="00CE13D5"/>
    <w:rsid w:val="00D50108"/>
    <w:rsid w:val="00D91450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672"/>
  <w15:chartTrackingRefBased/>
  <w15:docId w15:val="{B2F87DE7-6968-0847-99A4-76B802A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93DB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link w:val="Nadpis1Char"/>
    <w:uiPriority w:val="1"/>
    <w:qFormat/>
    <w:rsid w:val="002A06E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B75085"/>
    <w:pPr>
      <w:ind w:left="676"/>
      <w:outlineLvl w:val="1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3D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CurrentList1">
    <w:name w:val="Current List1"/>
    <w:uiPriority w:val="99"/>
    <w:rsid w:val="007E3316"/>
    <w:pPr>
      <w:numPr>
        <w:numId w:val="1"/>
      </w:numPr>
    </w:pPr>
  </w:style>
  <w:style w:type="numbering" w:customStyle="1" w:styleId="Zmluva2">
    <w:name w:val="Zmluva 2"/>
    <w:uiPriority w:val="99"/>
    <w:rsid w:val="007E3316"/>
    <w:pPr>
      <w:numPr>
        <w:numId w:val="2"/>
      </w:numPr>
    </w:pPr>
  </w:style>
  <w:style w:type="numbering" w:customStyle="1" w:styleId="Zmluva2a">
    <w:name w:val="Zmluva 2a"/>
    <w:uiPriority w:val="99"/>
    <w:rsid w:val="007E3316"/>
    <w:pPr>
      <w:numPr>
        <w:numId w:val="3"/>
      </w:numPr>
    </w:pPr>
  </w:style>
  <w:style w:type="paragraph" w:customStyle="1" w:styleId="List3rdlevel">
    <w:name w:val="List 3rd level"/>
    <w:basedOn w:val="Zoznam"/>
    <w:qFormat/>
    <w:rsid w:val="00404680"/>
    <w:pPr>
      <w:widowControl w:val="0"/>
      <w:numPr>
        <w:ilvl w:val="2"/>
      </w:numPr>
      <w:tabs>
        <w:tab w:val="left" w:pos="3969"/>
      </w:tabs>
      <w:spacing w:before="120" w:after="120"/>
      <w:contextualSpacing w:val="0"/>
      <w:jc w:val="both"/>
    </w:pPr>
    <w:rPr>
      <w:rFonts w:eastAsia="Times New Roman" w:cs="Calibri (Body)"/>
      <w:sz w:val="20"/>
      <w:szCs w:val="20"/>
      <w:lang w:eastAsia="sk-SK"/>
    </w:rPr>
  </w:style>
  <w:style w:type="paragraph" w:styleId="Zoznam">
    <w:name w:val="List"/>
    <w:basedOn w:val="Normlny"/>
    <w:uiPriority w:val="99"/>
    <w:semiHidden/>
    <w:unhideWhenUsed/>
    <w:rsid w:val="00404680"/>
    <w:pPr>
      <w:widowControl/>
      <w:numPr>
        <w:ilvl w:val="1"/>
        <w:numId w:val="4"/>
      </w:numPr>
      <w:autoSpaceDE/>
      <w:autoSpaceDN/>
      <w:contextualSpacing/>
    </w:pPr>
    <w:rPr>
      <w:rFonts w:asciiTheme="minorHAnsi" w:eastAsiaTheme="minorHAnsi" w:hAnsiTheme="minorHAnsi" w:cstheme="minorBidi"/>
      <w:sz w:val="24"/>
      <w:szCs w:val="24"/>
      <w:lang w:val="sk-SK"/>
    </w:rPr>
  </w:style>
  <w:style w:type="character" w:customStyle="1" w:styleId="Nadpis1Char">
    <w:name w:val="Nadpis 1 Char"/>
    <w:basedOn w:val="Predvolenpsmoodseku"/>
    <w:link w:val="Nadpis1"/>
    <w:uiPriority w:val="1"/>
    <w:rsid w:val="002A06E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2A06E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Zkladntext">
    <w:name w:val="Body Text"/>
    <w:basedOn w:val="Normlny"/>
    <w:link w:val="ZkladntextChar"/>
    <w:uiPriority w:val="1"/>
    <w:qFormat/>
    <w:rsid w:val="00D91450"/>
  </w:style>
  <w:style w:type="character" w:customStyle="1" w:styleId="ZkladntextChar">
    <w:name w:val="Základný text Char"/>
    <w:basedOn w:val="Predvolenpsmoodseku"/>
    <w:link w:val="Zkladntext"/>
    <w:uiPriority w:val="1"/>
    <w:rsid w:val="00D91450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Zkladntext0">
    <w:name w:val="Základný text_"/>
    <w:basedOn w:val="Predvolenpsmoodseku"/>
    <w:link w:val="Zkladntext1"/>
    <w:locked/>
    <w:rsid w:val="0014248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14248E"/>
    <w:pPr>
      <w:autoSpaceDE/>
      <w:autoSpaceDN/>
      <w:spacing w:after="260" w:line="288" w:lineRule="auto"/>
    </w:pPr>
    <w:rPr>
      <w:rFonts w:ascii="Arial Narrow" w:eastAsia="Arial Narrow" w:hAnsi="Arial Narrow" w:cs="Arial Narrow"/>
      <w:sz w:val="24"/>
      <w:szCs w:val="24"/>
    </w:rPr>
  </w:style>
  <w:style w:type="character" w:styleId="Odkaznakomentr">
    <w:name w:val="annotation reference"/>
    <w:aliases w:val="Značka poznámky"/>
    <w:uiPriority w:val="99"/>
    <w:semiHidden/>
    <w:rsid w:val="001424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2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2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2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2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7508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2348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4879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2348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4879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paragraph">
    <w:name w:val="paragraph"/>
    <w:basedOn w:val="Normlny"/>
    <w:rsid w:val="00635D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635DCD"/>
  </w:style>
  <w:style w:type="character" w:customStyle="1" w:styleId="superscript">
    <w:name w:val="superscript"/>
    <w:basedOn w:val="Predvolenpsmoodseku"/>
    <w:rsid w:val="00635DCD"/>
  </w:style>
  <w:style w:type="character" w:customStyle="1" w:styleId="eop">
    <w:name w:val="eop"/>
    <w:basedOn w:val="Predvolenpsmoodseku"/>
    <w:rsid w:val="00635DCD"/>
  </w:style>
  <w:style w:type="table" w:styleId="Mriekatabuky">
    <w:name w:val="Table Grid"/>
    <w:basedOn w:val="Normlnatabuka"/>
    <w:uiPriority w:val="39"/>
    <w:rsid w:val="0063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593DB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59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Malinovsky</dc:creator>
  <cp:keywords/>
  <dc:description/>
  <cp:lastModifiedBy>Veronika Sestakova</cp:lastModifiedBy>
  <cp:revision>13</cp:revision>
  <dcterms:created xsi:type="dcterms:W3CDTF">2023-09-29T15:10:00Z</dcterms:created>
  <dcterms:modified xsi:type="dcterms:W3CDTF">2023-11-16T14:36:00Z</dcterms:modified>
</cp:coreProperties>
</file>