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C296" w14:textId="77777777" w:rsidR="00B96267" w:rsidRPr="001B6404" w:rsidRDefault="00B96267" w:rsidP="00B96267">
      <w:pPr>
        <w:pStyle w:val="Zkladntext"/>
        <w:jc w:val="right"/>
        <w:rPr>
          <w:rFonts w:ascii="Arial Narrow" w:hAnsi="Arial Narrow"/>
          <w:lang w:val="sk-SK"/>
        </w:rPr>
      </w:pPr>
      <w:r w:rsidRPr="001B6404">
        <w:rPr>
          <w:rFonts w:ascii="Arial Narrow" w:hAnsi="Arial Narrow"/>
          <w:lang w:val="sk-SK"/>
        </w:rPr>
        <w:t>Príloha č. 4 Výzvy - Návrh na plnenie kritéria na vyhodnotenie ponúk</w:t>
      </w:r>
    </w:p>
    <w:p w14:paraId="6BBAC20A" w14:textId="77777777" w:rsidR="00B96267" w:rsidRPr="00303815" w:rsidRDefault="00B96267" w:rsidP="00B96267">
      <w:pPr>
        <w:pStyle w:val="Zkladntext"/>
        <w:rPr>
          <w:rFonts w:ascii="Arial Narrow" w:hAnsi="Arial Narrow"/>
          <w:lang w:val="sk-SK"/>
        </w:rPr>
      </w:pPr>
    </w:p>
    <w:p w14:paraId="76B2F9C2" w14:textId="77777777" w:rsidR="00B96267" w:rsidRPr="00F11110" w:rsidRDefault="00B96267" w:rsidP="00B96267">
      <w:pPr>
        <w:rPr>
          <w:rFonts w:ascii="Arial Narrow" w:hAnsi="Arial Narrow"/>
          <w:b/>
          <w:bCs/>
          <w:smallCaps/>
          <w:lang w:val="sk-SK"/>
        </w:rPr>
      </w:pPr>
    </w:p>
    <w:p w14:paraId="4B2478B1" w14:textId="77777777" w:rsidR="00B96267" w:rsidRPr="00D661A0" w:rsidRDefault="00B96267" w:rsidP="00B96267">
      <w:pPr>
        <w:jc w:val="both"/>
        <w:rPr>
          <w:rFonts w:ascii="Arial Narrow" w:hAnsi="Arial Narrow"/>
          <w:lang w:val="sk-SK"/>
        </w:rPr>
      </w:pPr>
      <w:r w:rsidRPr="00C6768E">
        <w:rPr>
          <w:rFonts w:ascii="Arial Narrow" w:hAnsi="Arial Narrow"/>
          <w:b/>
          <w:lang w:val="sk-SK"/>
        </w:rPr>
        <w:t>Návrh na plnenie kritéria</w:t>
      </w:r>
    </w:p>
    <w:p w14:paraId="513709D2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780B03B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2EF59356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522"/>
        <w:gridCol w:w="2126"/>
      </w:tblGrid>
      <w:tr w:rsidR="006F0DB5" w:rsidRPr="000C494C" w14:paraId="3CD3BA2C" w14:textId="77777777" w:rsidTr="00C141D0">
        <w:trPr>
          <w:jc w:val="center"/>
        </w:trPr>
        <w:tc>
          <w:tcPr>
            <w:tcW w:w="6522" w:type="dxa"/>
            <w:shd w:val="clear" w:color="auto" w:fill="F2F2F2" w:themeFill="background1" w:themeFillShade="F2"/>
            <w:vAlign w:val="center"/>
          </w:tcPr>
          <w:p w14:paraId="45E35623" w14:textId="77777777" w:rsidR="006F0DB5" w:rsidRPr="0004266A" w:rsidRDefault="006F0DB5" w:rsidP="00C141D0">
            <w:pPr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r w:rsidRPr="0004266A"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D6C44DF" w14:textId="77777777" w:rsidR="006F0DB5" w:rsidRPr="0004266A" w:rsidRDefault="006F0DB5" w:rsidP="00C141D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r w:rsidRPr="0004266A"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Hodnota</w:t>
            </w:r>
          </w:p>
          <w:p w14:paraId="7D9AF5C6" w14:textId="77777777" w:rsidR="006F0DB5" w:rsidRPr="0004266A" w:rsidRDefault="006F0DB5" w:rsidP="00C141D0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</w:pPr>
            <w:r w:rsidRPr="0004266A">
              <w:rPr>
                <w:rFonts w:ascii="Garamond" w:hAnsi="Garamond"/>
                <w:b/>
                <w:bCs/>
                <w:sz w:val="24"/>
                <w:szCs w:val="24"/>
                <w:lang w:val="sk-SK"/>
              </w:rPr>
              <w:t>v EUR</w:t>
            </w:r>
          </w:p>
        </w:tc>
      </w:tr>
      <w:tr w:rsidR="006F0DB5" w:rsidRPr="000C494C" w14:paraId="14556E5A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2199EC99" w14:textId="6D58090C" w:rsidR="006F0DB5" w:rsidRPr="00C369AD" w:rsidRDefault="006F0DB5" w:rsidP="006F0DB5">
            <w:pPr>
              <w:adjustRightInd w:val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C</w:t>
            </w:r>
            <w:r w:rsidRPr="006F0DB5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 xml:space="preserve">ena za 1 MWh spotrebovaného zemného plynu bez DPH (zahŕňa v sebe náklady na obstaranie zemného plynu, prevzatie zodpovednosti za odchýlku za OM voči </w:t>
            </w:r>
            <w:proofErr w:type="spellStart"/>
            <w:r w:rsidRPr="006F0DB5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zúčtovateľovi</w:t>
            </w:r>
            <w:proofErr w:type="spellEnd"/>
            <w:r w:rsidRPr="006F0DB5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 xml:space="preserve"> odchýlok, ako aj ovplyvniteľné náklady na dodávku zemného plynu a obchodnú činnosť dodávateľa)</w:t>
            </w:r>
          </w:p>
        </w:tc>
        <w:tc>
          <w:tcPr>
            <w:tcW w:w="2126" w:type="dxa"/>
          </w:tcPr>
          <w:p w14:paraId="29166F6B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5CBD1A6F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5DAC07DD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  <w:p w14:paraId="2BB68693" w14:textId="77777777" w:rsidR="006F0DB5" w:rsidRPr="00F11110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6F0DB5" w:rsidRPr="000C494C" w14:paraId="63FDEECB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2C7727F9" w14:textId="00766D8B" w:rsidR="006F0DB5" w:rsidRPr="005D32B4" w:rsidRDefault="006F0DB5" w:rsidP="006F0DB5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S</w:t>
            </w:r>
            <w:r w:rsidRPr="006F0DB5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potrebná daň za 1 MWh spotrebovaného zemného plynu bez DPH</w:t>
            </w:r>
          </w:p>
        </w:tc>
        <w:tc>
          <w:tcPr>
            <w:tcW w:w="2126" w:type="dxa"/>
          </w:tcPr>
          <w:p w14:paraId="7245348D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6F0DB5" w:rsidRPr="000C494C" w14:paraId="5D774B62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1FBEDF67" w14:textId="37282A8A" w:rsidR="006F0DB5" w:rsidRPr="005D32B4" w:rsidRDefault="006F0DB5" w:rsidP="006F0DB5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</w:t>
            </w:r>
            <w:r w:rsidRPr="006F0DB5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ena za služby distribúcie za 1 MWh spotrebovaného zemného plynu bez DPH</w:t>
            </w:r>
          </w:p>
        </w:tc>
        <w:tc>
          <w:tcPr>
            <w:tcW w:w="2126" w:type="dxa"/>
          </w:tcPr>
          <w:p w14:paraId="788D3D58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6F0DB5" w:rsidRPr="000C494C" w14:paraId="05DD1E0C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4493D687" w14:textId="452A52A7" w:rsidR="006F0DB5" w:rsidRPr="005D32B4" w:rsidRDefault="006F0DB5" w:rsidP="006F0DB5">
            <w:pPr>
              <w:jc w:val="both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</w:t>
            </w:r>
            <w:r w:rsidRPr="006F0DB5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ena za služby prepravnej siete za 1 MWh spotrebovaného zemného plynu bez DPH</w:t>
            </w:r>
          </w:p>
        </w:tc>
        <w:tc>
          <w:tcPr>
            <w:tcW w:w="2126" w:type="dxa"/>
          </w:tcPr>
          <w:p w14:paraId="7699D068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6F0DB5" w:rsidRPr="000C494C" w14:paraId="688D0DEB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0ED65401" w14:textId="1A5AB19E" w:rsidR="006F0DB5" w:rsidRPr="005D32B4" w:rsidRDefault="006F0DB5" w:rsidP="006F0DB5">
            <w:pPr>
              <w:jc w:val="both"/>
              <w:rPr>
                <w:rFonts w:ascii="Arial Narrow" w:hAnsi="Arial Narrow"/>
                <w:b/>
                <w:bCs/>
                <w:lang w:val="sk-SK"/>
              </w:rPr>
            </w:pPr>
            <w:r w:rsidRPr="006F0DB5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 xml:space="preserve">ďalšie náklady obchodníka nezahrnuté v predchádzajúcich položkách (uchádzač tu pomenuje a uvedie </w:t>
            </w:r>
            <w:r w:rsidRPr="006F0DB5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ab/>
              <w:t>prípadné ďalšie konkrétne náklady)</w:t>
            </w:r>
          </w:p>
        </w:tc>
        <w:tc>
          <w:tcPr>
            <w:tcW w:w="2126" w:type="dxa"/>
          </w:tcPr>
          <w:p w14:paraId="4F617331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6F0DB5" w:rsidRPr="000C494C" w14:paraId="54643562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0C8E5297" w14:textId="4EB3B1F9" w:rsidR="006F0DB5" w:rsidRPr="006F0DB5" w:rsidRDefault="006F0DB5" w:rsidP="006F0DB5">
            <w:pPr>
              <w:adjustRightInd w:val="0"/>
              <w:jc w:val="both"/>
              <w:rPr>
                <w:rFonts w:ascii="Garamond" w:hAnsi="Garamond"/>
                <w:color w:val="000000"/>
                <w:sz w:val="24"/>
                <w:szCs w:val="24"/>
                <w:lang w:val="sk-SK"/>
              </w:rPr>
            </w:pPr>
            <w:r w:rsidRPr="00F6595A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20 % DPH za 1 MWh</w:t>
            </w:r>
          </w:p>
        </w:tc>
        <w:tc>
          <w:tcPr>
            <w:tcW w:w="2126" w:type="dxa"/>
          </w:tcPr>
          <w:p w14:paraId="4B033063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6F0DB5" w:rsidRPr="000C494C" w14:paraId="499F0505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2360CE44" w14:textId="5EBF7E7D" w:rsidR="006F0DB5" w:rsidRPr="005D32B4" w:rsidRDefault="006F0DB5" w:rsidP="006F0DB5">
            <w:pPr>
              <w:jc w:val="both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</w:t>
            </w:r>
            <w:r w:rsidRPr="005D32B4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elková cena za 1 MWh</w:t>
            </w:r>
          </w:p>
        </w:tc>
        <w:tc>
          <w:tcPr>
            <w:tcW w:w="2126" w:type="dxa"/>
          </w:tcPr>
          <w:p w14:paraId="53D5BC20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6F0DB5" w:rsidRPr="000C494C" w14:paraId="029FA4E7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6477F3C5" w14:textId="736463DD" w:rsidR="006F0DB5" w:rsidRPr="006F0DB5" w:rsidRDefault="006F0DB5" w:rsidP="006F0DB5">
            <w:pPr>
              <w:jc w:val="both"/>
              <w:rPr>
                <w:rFonts w:ascii="Arial Narrow" w:hAnsi="Arial Narrow"/>
                <w:b/>
                <w:bCs/>
                <w:lang w:val="sk-SK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C</w:t>
            </w:r>
            <w:r w:rsidRPr="006F0DB5">
              <w:rPr>
                <w:rFonts w:ascii="Garamond" w:hAnsi="Garamond"/>
                <w:color w:val="000000"/>
                <w:sz w:val="24"/>
                <w:szCs w:val="24"/>
                <w:lang w:val="sk-SK"/>
              </w:rPr>
              <w:t>elková cena za dodávku a distribúciu zemného plynu v predpokladanom množstve 650 MWh vrátane spotrebnej dane bez DPH</w:t>
            </w:r>
          </w:p>
        </w:tc>
        <w:tc>
          <w:tcPr>
            <w:tcW w:w="2126" w:type="dxa"/>
          </w:tcPr>
          <w:p w14:paraId="68CFAFFE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  <w:tr w:rsidR="006F0DB5" w:rsidRPr="000C494C" w14:paraId="1D114F9C" w14:textId="77777777" w:rsidTr="00C141D0">
        <w:trPr>
          <w:trHeight w:val="443"/>
          <w:jc w:val="center"/>
        </w:trPr>
        <w:tc>
          <w:tcPr>
            <w:tcW w:w="6522" w:type="dxa"/>
            <w:vAlign w:val="center"/>
          </w:tcPr>
          <w:p w14:paraId="4A1CD596" w14:textId="789030F9" w:rsidR="006F0DB5" w:rsidRPr="006F0DB5" w:rsidRDefault="006F0DB5" w:rsidP="006F0DB5">
            <w:pPr>
              <w:adjustRightInd w:val="0"/>
              <w:jc w:val="both"/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C</w:t>
            </w:r>
            <w:r w:rsidRPr="006F0DB5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 xml:space="preserve">elková cena za dodávku a distribúciu zemného plynu v </w:t>
            </w:r>
            <w:proofErr w:type="spellStart"/>
            <w:r w:rsidRPr="006F0DB5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>jednotarife</w:t>
            </w:r>
            <w:proofErr w:type="spellEnd"/>
            <w:r w:rsidRPr="006F0DB5">
              <w:rPr>
                <w:rFonts w:ascii="Garamond" w:hAnsi="Garamond"/>
                <w:b/>
                <w:bCs/>
                <w:color w:val="000000"/>
                <w:sz w:val="24"/>
                <w:szCs w:val="24"/>
                <w:lang w:val="sk-SK"/>
              </w:rPr>
              <w:t xml:space="preserve"> v predpokladanom množstve 650 MWh vrátane spotrebnej dane s DPH</w:t>
            </w:r>
          </w:p>
        </w:tc>
        <w:tc>
          <w:tcPr>
            <w:tcW w:w="2126" w:type="dxa"/>
          </w:tcPr>
          <w:p w14:paraId="4F3AC7D7" w14:textId="77777777" w:rsidR="006F0DB5" w:rsidRDefault="006F0DB5" w:rsidP="00C141D0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E222429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1EA71664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0B12B1EE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6740A265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5A2D99A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382CBC7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0BD05B2D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53468492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5358A9DB" w14:textId="77777777" w:rsidR="00B96267" w:rsidRPr="00F11110" w:rsidRDefault="00B96267" w:rsidP="00B96267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0B792814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420341D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029F3DAC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320D9493" w14:textId="77777777" w:rsidR="00B96267" w:rsidRPr="00F11110" w:rsidRDefault="00B96267" w:rsidP="00B96267">
      <w:pPr>
        <w:rPr>
          <w:rFonts w:ascii="Arial Narrow" w:hAnsi="Arial Narrow"/>
          <w:lang w:val="sk-SK"/>
        </w:rPr>
      </w:pPr>
    </w:p>
    <w:p w14:paraId="56D68875" w14:textId="77777777" w:rsidR="004449D1" w:rsidRPr="00224BB9" w:rsidRDefault="004449D1" w:rsidP="004449D1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6293CA04" w14:textId="77777777" w:rsidR="005C7263" w:rsidRDefault="005C7263"/>
    <w:sectPr w:rsidR="005C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D0AF" w14:textId="77777777" w:rsidR="009B19ED" w:rsidRDefault="009B19ED" w:rsidP="006F0DB5">
      <w:r>
        <w:separator/>
      </w:r>
    </w:p>
  </w:endnote>
  <w:endnote w:type="continuationSeparator" w:id="0">
    <w:p w14:paraId="7BA11CF3" w14:textId="77777777" w:rsidR="009B19ED" w:rsidRDefault="009B19ED" w:rsidP="006F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0683" w14:textId="77777777" w:rsidR="009B19ED" w:rsidRDefault="009B19ED" w:rsidP="006F0DB5">
      <w:r>
        <w:separator/>
      </w:r>
    </w:p>
  </w:footnote>
  <w:footnote w:type="continuationSeparator" w:id="0">
    <w:p w14:paraId="27C3503C" w14:textId="77777777" w:rsidR="009B19ED" w:rsidRDefault="009B19ED" w:rsidP="006F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73C6B"/>
    <w:multiLevelType w:val="hybridMultilevel"/>
    <w:tmpl w:val="2A42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23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DB"/>
    <w:rsid w:val="000668DC"/>
    <w:rsid w:val="000F21DB"/>
    <w:rsid w:val="002E2D59"/>
    <w:rsid w:val="00306BA9"/>
    <w:rsid w:val="00355549"/>
    <w:rsid w:val="004449D1"/>
    <w:rsid w:val="00482AB7"/>
    <w:rsid w:val="004B6580"/>
    <w:rsid w:val="005C7263"/>
    <w:rsid w:val="006F0DB5"/>
    <w:rsid w:val="00826EE9"/>
    <w:rsid w:val="009B19ED"/>
    <w:rsid w:val="00A826ED"/>
    <w:rsid w:val="00B96267"/>
    <w:rsid w:val="00BD72FE"/>
    <w:rsid w:val="00F2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6C91F"/>
  <w15:chartTrackingRefBased/>
  <w15:docId w15:val="{D61EF0A8-C4A9-41BF-A6E8-5E220DAD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22C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F22C05"/>
    <w:pPr>
      <w:ind w:left="676"/>
      <w:outlineLvl w:val="1"/>
    </w:pPr>
    <w:rPr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22C0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F22C05"/>
  </w:style>
  <w:style w:type="character" w:customStyle="1" w:styleId="ZkladntextChar">
    <w:name w:val="Základný text Char"/>
    <w:basedOn w:val="Predvolenpsmoodseku"/>
    <w:link w:val="Zkladntext"/>
    <w:uiPriority w:val="1"/>
    <w:rsid w:val="00F22C05"/>
    <w:rPr>
      <w:rFonts w:ascii="Times New Roman" w:eastAsia="Times New Roman" w:hAnsi="Times New Roman" w:cs="Times New Roman"/>
      <w:lang w:val="en-US"/>
    </w:rPr>
  </w:style>
  <w:style w:type="table" w:styleId="Mriekatabuky">
    <w:name w:val="Table Grid"/>
    <w:basedOn w:val="Normlnatabuka"/>
    <w:uiPriority w:val="39"/>
    <w:rsid w:val="00F22C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26EE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65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80"/>
    <w:rPr>
      <w:rFonts w:ascii="Segoe UI" w:eastAsia="Times New Roman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F0D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0DB5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6F0D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0DB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1690</Characters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2022-10-03T07:07:00Z</dcterms:created>
  <dcterms:modified xsi:type="dcterms:W3CDTF">2023-11-26T20:37:00Z</dcterms:modified>
</cp:coreProperties>
</file>