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F53D0" w14:textId="77777777" w:rsidR="009F7C8B" w:rsidRPr="00A774CA" w:rsidRDefault="00A36BF2" w:rsidP="00A774CA">
      <w:pPr>
        <w:jc w:val="both"/>
        <w:rPr>
          <w:rFonts w:ascii="Arial Narrow" w:hAnsi="Arial Narrow"/>
          <w:b/>
        </w:rPr>
      </w:pPr>
      <w:r>
        <w:rPr>
          <w:rFonts w:ascii="Arial Narrow" w:hAnsi="Arial Narrow"/>
          <w:b/>
        </w:rPr>
        <w:t>Vlastný návrh plnenia predmetu zákazky</w:t>
      </w:r>
    </w:p>
    <w:p w14:paraId="1CEF3339" w14:textId="77777777" w:rsidR="007B547B" w:rsidRDefault="007B547B">
      <w:pPr>
        <w:rPr>
          <w:rFonts w:ascii="Arial Narrow" w:hAnsi="Arial Narrow" w:cs="Calibri"/>
        </w:rPr>
      </w:pPr>
    </w:p>
    <w:p w14:paraId="1F8CD179" w14:textId="77777777" w:rsidR="00B32B8F" w:rsidRDefault="00A36BF2" w:rsidP="003132E8">
      <w:pPr>
        <w:pStyle w:val="Odsekzoznamu"/>
        <w:numPr>
          <w:ilvl w:val="0"/>
          <w:numId w:val="4"/>
        </w:numPr>
        <w:spacing w:after="200" w:line="276" w:lineRule="auto"/>
        <w:ind w:left="426"/>
        <w:contextualSpacing/>
        <w:jc w:val="both"/>
        <w:rPr>
          <w:rFonts w:ascii="Arial Narrow" w:hAnsi="Arial Narrow"/>
          <w:b/>
        </w:rPr>
      </w:pPr>
      <w:r w:rsidRPr="009C42E2">
        <w:rPr>
          <w:rFonts w:ascii="Arial Narrow" w:hAnsi="Arial Narrow"/>
          <w:b/>
        </w:rPr>
        <w:t>Uchádzač detailne popíše navrhované rie</w:t>
      </w:r>
      <w:r w:rsidR="00C40BB1">
        <w:rPr>
          <w:rFonts w:ascii="Arial Narrow" w:hAnsi="Arial Narrow"/>
          <w:b/>
        </w:rPr>
        <w:t xml:space="preserve">šenie. </w:t>
      </w:r>
    </w:p>
    <w:p w14:paraId="12C73CC9" w14:textId="63D8F7F0" w:rsidR="00EF2726" w:rsidRDefault="00EF2726" w:rsidP="003132E8">
      <w:pPr>
        <w:pStyle w:val="Odsekzoznamu"/>
        <w:numPr>
          <w:ilvl w:val="0"/>
          <w:numId w:val="4"/>
        </w:numPr>
        <w:spacing w:after="200" w:line="276" w:lineRule="auto"/>
        <w:ind w:left="426"/>
        <w:contextualSpacing/>
        <w:jc w:val="both"/>
        <w:rPr>
          <w:rFonts w:ascii="Arial Narrow" w:hAnsi="Arial Narrow"/>
          <w:b/>
        </w:rPr>
      </w:pPr>
      <w:r>
        <w:rPr>
          <w:rFonts w:ascii="Arial Narrow" w:hAnsi="Arial Narrow"/>
          <w:b/>
        </w:rPr>
        <w:t>Z</w:t>
      </w:r>
      <w:r w:rsidRPr="00EF2726">
        <w:rPr>
          <w:rFonts w:ascii="Arial Narrow" w:hAnsi="Arial Narrow"/>
          <w:b/>
        </w:rPr>
        <w:t>oznam orgánov podľa bodu 4.7 Opisu predmetu zákazky. Tento zoznam predloží uchádzač ako vyjadrenie, ktoré z uvedených orgánov /oblastí je  jeho nástroj schopný kontúrovať pomocou umelej inteligencie.</w:t>
      </w:r>
    </w:p>
    <w:p w14:paraId="784CD889" w14:textId="7EB15737" w:rsidR="003132E8" w:rsidRDefault="003132E8" w:rsidP="003132E8">
      <w:pPr>
        <w:pStyle w:val="Odsekzoznamu"/>
        <w:numPr>
          <w:ilvl w:val="0"/>
          <w:numId w:val="4"/>
        </w:numPr>
        <w:spacing w:after="200" w:line="276" w:lineRule="auto"/>
        <w:ind w:left="426"/>
        <w:contextualSpacing/>
        <w:jc w:val="both"/>
        <w:rPr>
          <w:rFonts w:ascii="Arial Narrow" w:hAnsi="Arial Narrow"/>
          <w:b/>
        </w:rPr>
      </w:pPr>
      <w:r>
        <w:rPr>
          <w:rFonts w:ascii="Arial Narrow" w:hAnsi="Arial Narrow"/>
          <w:b/>
        </w:rPr>
        <w:t>Uchádzač vypracuje detailn</w:t>
      </w:r>
      <w:r w:rsidR="00853934">
        <w:rPr>
          <w:rFonts w:ascii="Arial Narrow" w:hAnsi="Arial Narrow"/>
          <w:b/>
        </w:rPr>
        <w:t>ý</w:t>
      </w:r>
      <w:r>
        <w:rPr>
          <w:rFonts w:ascii="Arial Narrow" w:hAnsi="Arial Narrow"/>
          <w:b/>
        </w:rPr>
        <w:t xml:space="preserve"> procesný diagram podľa pokynov uvedených v časti 2.2 (Úroveň automatizácie klinického procesu) prílohy č. 5b súťažných podkladov</w:t>
      </w:r>
    </w:p>
    <w:p w14:paraId="449A2ED9" w14:textId="77777777" w:rsidR="00B32B8F" w:rsidRDefault="00B32B8F" w:rsidP="00B32B8F">
      <w:pPr>
        <w:pStyle w:val="Odsekzoznamu"/>
        <w:spacing w:after="200" w:line="276" w:lineRule="auto"/>
        <w:ind w:left="426"/>
        <w:contextualSpacing/>
        <w:rPr>
          <w:rFonts w:ascii="Arial Narrow" w:hAnsi="Arial Narrow"/>
          <w:b/>
        </w:rPr>
      </w:pPr>
    </w:p>
    <w:p w14:paraId="6A040B74" w14:textId="77777777" w:rsidR="00C40BB1" w:rsidRPr="009C42E2" w:rsidRDefault="00C40BB1" w:rsidP="00A36BF2">
      <w:pPr>
        <w:pStyle w:val="Odsekzoznamu"/>
        <w:spacing w:after="200" w:line="276" w:lineRule="auto"/>
        <w:contextualSpacing/>
        <w:rPr>
          <w:rFonts w:ascii="Arial Narrow" w:hAnsi="Arial Narrow"/>
        </w:rPr>
      </w:pPr>
    </w:p>
    <w:p w14:paraId="38384C10" w14:textId="77777777" w:rsidR="00A36BF2" w:rsidRDefault="00A36BF2" w:rsidP="00A36BF2">
      <w:pPr>
        <w:pStyle w:val="Odsekzoznamu"/>
        <w:spacing w:after="200" w:line="276" w:lineRule="auto"/>
        <w:ind w:left="1440"/>
        <w:rPr>
          <w:rFonts w:ascii="Arial Narrow" w:hAnsi="Arial Narrow"/>
        </w:rPr>
        <w:sectPr w:rsidR="00A36BF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14:paraId="62CAE35E" w14:textId="77777777" w:rsidR="00A36BF2" w:rsidRPr="00650774" w:rsidRDefault="00A36BF2" w:rsidP="00A36BF2">
      <w:pPr>
        <w:pStyle w:val="Odsekzoznamu"/>
        <w:spacing w:after="200" w:line="276" w:lineRule="auto"/>
        <w:ind w:left="1440"/>
        <w:rPr>
          <w:rFonts w:ascii="Arial Narrow" w:hAnsi="Arial Narrow"/>
        </w:rPr>
      </w:pPr>
    </w:p>
    <w:p w14:paraId="1C817A06" w14:textId="613599DF" w:rsidR="00A36BF2" w:rsidRDefault="00A36BF2" w:rsidP="00A36BF2">
      <w:pPr>
        <w:pStyle w:val="Odsekzoznamu"/>
        <w:numPr>
          <w:ilvl w:val="0"/>
          <w:numId w:val="4"/>
        </w:numPr>
        <w:spacing w:after="200" w:line="276" w:lineRule="auto"/>
        <w:ind w:left="426"/>
        <w:contextualSpacing/>
        <w:rPr>
          <w:rFonts w:ascii="Arial Narrow" w:hAnsi="Arial Narrow"/>
          <w:b/>
        </w:rPr>
      </w:pPr>
      <w:r w:rsidRPr="009C42E2">
        <w:rPr>
          <w:rFonts w:ascii="Arial Narrow" w:hAnsi="Arial Narrow"/>
          <w:b/>
        </w:rPr>
        <w:t xml:space="preserve">Uchádzač vyplní nasledujúce časti </w:t>
      </w:r>
      <w:r w:rsidR="00BA6741">
        <w:rPr>
          <w:rFonts w:ascii="Arial Narrow" w:hAnsi="Arial Narrow"/>
          <w:b/>
        </w:rPr>
        <w:t xml:space="preserve">4 (Technická špecifikácia) </w:t>
      </w:r>
      <w:r w:rsidRPr="009C42E2">
        <w:rPr>
          <w:rFonts w:ascii="Arial Narrow" w:hAnsi="Arial Narrow"/>
          <w:b/>
        </w:rPr>
        <w:t>Opisu predmetu</w:t>
      </w:r>
      <w:r w:rsidR="00C40BB1">
        <w:rPr>
          <w:rFonts w:ascii="Arial Narrow" w:hAnsi="Arial Narrow"/>
          <w:b/>
        </w:rPr>
        <w:t xml:space="preserve"> zákazky</w:t>
      </w:r>
      <w:r w:rsidRPr="009C42E2">
        <w:rPr>
          <w:rFonts w:ascii="Arial Narrow" w:hAnsi="Arial Narrow"/>
          <w:b/>
        </w:rPr>
        <w:t>:</w:t>
      </w:r>
    </w:p>
    <w:p w14:paraId="605CF62C" w14:textId="77777777" w:rsidR="008E5DE8" w:rsidRPr="009C42E2" w:rsidRDefault="008E5DE8" w:rsidP="008E5DE8">
      <w:pPr>
        <w:pStyle w:val="Odsekzoznamu"/>
        <w:spacing w:after="200" w:line="276" w:lineRule="auto"/>
        <w:ind w:left="426"/>
        <w:contextualSpacing/>
        <w:rPr>
          <w:rFonts w:ascii="Arial Narrow" w:hAnsi="Arial Narrow"/>
          <w:b/>
        </w:rPr>
      </w:pPr>
    </w:p>
    <w:tbl>
      <w:tblPr>
        <w:tblW w:w="13994" w:type="dxa"/>
        <w:tblCellMar>
          <w:left w:w="70" w:type="dxa"/>
          <w:right w:w="70" w:type="dxa"/>
        </w:tblCellMar>
        <w:tblLook w:val="04A0" w:firstRow="1" w:lastRow="0" w:firstColumn="1" w:lastColumn="0" w:noHBand="0" w:noVBand="1"/>
      </w:tblPr>
      <w:tblGrid>
        <w:gridCol w:w="698"/>
        <w:gridCol w:w="6570"/>
        <w:gridCol w:w="2264"/>
        <w:gridCol w:w="2231"/>
        <w:gridCol w:w="2231"/>
      </w:tblGrid>
      <w:tr w:rsidR="00A36BF2" w:rsidRPr="002D32F4" w14:paraId="53EE9F13" w14:textId="77777777" w:rsidTr="00A36BF2">
        <w:trPr>
          <w:cantSplit/>
          <w:trHeight w:val="47"/>
          <w:tblHeader/>
        </w:trPr>
        <w:tc>
          <w:tcPr>
            <w:tcW w:w="698" w:type="dxa"/>
            <w:tcBorders>
              <w:top w:val="single" w:sz="4" w:space="0" w:color="auto"/>
              <w:left w:val="single" w:sz="4" w:space="0" w:color="auto"/>
              <w:bottom w:val="single" w:sz="8" w:space="0" w:color="auto"/>
              <w:right w:val="single" w:sz="4" w:space="0" w:color="auto"/>
            </w:tcBorders>
            <w:shd w:val="clear" w:color="auto" w:fill="002060"/>
            <w:noWrap/>
            <w:vAlign w:val="center"/>
            <w:hideMark/>
          </w:tcPr>
          <w:p w14:paraId="2E32E8BC" w14:textId="77777777" w:rsidR="00A36BF2" w:rsidRPr="00B86C14" w:rsidRDefault="00A36BF2" w:rsidP="00A36BF2">
            <w:pPr>
              <w:spacing w:after="0" w:line="240" w:lineRule="auto"/>
              <w:rPr>
                <w:rFonts w:ascii="Calibri" w:eastAsia="Times New Roman" w:hAnsi="Calibri" w:cs="Calibri"/>
                <w:b/>
                <w:bCs/>
                <w:color w:val="FFFFFF" w:themeColor="background1"/>
                <w:lang w:eastAsia="sk-SK"/>
              </w:rPr>
            </w:pPr>
            <w:r w:rsidRPr="00B86C14">
              <w:rPr>
                <w:rFonts w:ascii="Calibri" w:eastAsia="Times New Roman" w:hAnsi="Calibri" w:cs="Calibri"/>
                <w:b/>
                <w:bCs/>
                <w:color w:val="FFFFFF" w:themeColor="background1"/>
                <w:lang w:eastAsia="sk-SK"/>
              </w:rPr>
              <w:t>Číslo</w:t>
            </w:r>
          </w:p>
        </w:tc>
        <w:tc>
          <w:tcPr>
            <w:tcW w:w="6570" w:type="dxa"/>
            <w:tcBorders>
              <w:top w:val="single" w:sz="4" w:space="0" w:color="auto"/>
              <w:left w:val="nil"/>
              <w:bottom w:val="single" w:sz="8" w:space="0" w:color="auto"/>
              <w:right w:val="single" w:sz="4" w:space="0" w:color="auto"/>
            </w:tcBorders>
            <w:shd w:val="clear" w:color="auto" w:fill="002060"/>
            <w:vAlign w:val="center"/>
            <w:hideMark/>
          </w:tcPr>
          <w:p w14:paraId="721742BE" w14:textId="77777777" w:rsidR="00A36BF2" w:rsidRPr="00B86C14" w:rsidRDefault="00A36BF2" w:rsidP="00A36BF2">
            <w:pPr>
              <w:spacing w:after="0" w:line="240" w:lineRule="auto"/>
              <w:rPr>
                <w:rFonts w:ascii="Calibri" w:eastAsia="Times New Roman" w:hAnsi="Calibri" w:cs="Calibri"/>
                <w:b/>
                <w:bCs/>
                <w:color w:val="FFFFFF" w:themeColor="background1"/>
                <w:lang w:eastAsia="sk-SK"/>
              </w:rPr>
            </w:pPr>
            <w:r w:rsidRPr="00B86C14">
              <w:rPr>
                <w:rFonts w:ascii="Calibri" w:eastAsia="Times New Roman" w:hAnsi="Calibri" w:cs="Calibri"/>
                <w:b/>
                <w:bCs/>
                <w:color w:val="FFFFFF" w:themeColor="background1"/>
                <w:lang w:eastAsia="sk-SK"/>
              </w:rPr>
              <w:t>Požiadavka</w:t>
            </w:r>
          </w:p>
        </w:tc>
        <w:tc>
          <w:tcPr>
            <w:tcW w:w="2264" w:type="dxa"/>
            <w:tcBorders>
              <w:top w:val="single" w:sz="4" w:space="0" w:color="auto"/>
              <w:left w:val="nil"/>
              <w:bottom w:val="single" w:sz="8" w:space="0" w:color="auto"/>
              <w:right w:val="single" w:sz="4" w:space="0" w:color="auto"/>
            </w:tcBorders>
            <w:shd w:val="clear" w:color="auto" w:fill="002060"/>
            <w:vAlign w:val="center"/>
            <w:hideMark/>
          </w:tcPr>
          <w:p w14:paraId="01687A0C" w14:textId="77777777" w:rsidR="00A36BF2" w:rsidRPr="00B86C14" w:rsidRDefault="00A36BF2" w:rsidP="00A36BF2">
            <w:pPr>
              <w:spacing w:after="0" w:line="240" w:lineRule="auto"/>
              <w:rPr>
                <w:rFonts w:ascii="Calibri" w:eastAsia="Times New Roman" w:hAnsi="Calibri" w:cs="Calibri"/>
                <w:b/>
                <w:bCs/>
                <w:color w:val="FFFFFF" w:themeColor="background1"/>
                <w:lang w:eastAsia="sk-SK"/>
              </w:rPr>
            </w:pPr>
            <w:r w:rsidRPr="00B86C14">
              <w:rPr>
                <w:rFonts w:ascii="Calibri" w:eastAsia="Times New Roman" w:hAnsi="Calibri" w:cs="Calibri"/>
                <w:b/>
                <w:bCs/>
                <w:color w:val="FFFFFF" w:themeColor="background1"/>
                <w:lang w:eastAsia="sk-SK"/>
              </w:rPr>
              <w:t>Kritérium:</w:t>
            </w:r>
            <w:r w:rsidRPr="00B86C14">
              <w:rPr>
                <w:rFonts w:ascii="Calibri" w:eastAsia="Times New Roman" w:hAnsi="Calibri" w:cs="Calibri"/>
                <w:b/>
                <w:bCs/>
                <w:color w:val="FFFFFF" w:themeColor="background1"/>
                <w:lang w:eastAsia="sk-SK"/>
              </w:rPr>
              <w:br/>
            </w:r>
            <w:r w:rsidRPr="00B86C14">
              <w:rPr>
                <w:rFonts w:ascii="Calibri" w:eastAsia="Times New Roman" w:hAnsi="Calibri" w:cs="Calibri"/>
                <w:bCs/>
                <w:color w:val="FFFFFF" w:themeColor="background1"/>
                <w:lang w:eastAsia="sk-SK"/>
              </w:rPr>
              <w:t>A = povinná položka</w:t>
            </w:r>
            <w:r w:rsidRPr="00B86C14">
              <w:rPr>
                <w:rFonts w:ascii="Calibri" w:eastAsia="Times New Roman" w:hAnsi="Calibri" w:cs="Calibri"/>
                <w:bCs/>
                <w:color w:val="FFFFFF" w:themeColor="background1"/>
                <w:lang w:eastAsia="sk-SK"/>
              </w:rPr>
              <w:br/>
              <w:t>B = hodnotená položka</w:t>
            </w:r>
            <w:r w:rsidRPr="00B86C14">
              <w:rPr>
                <w:rFonts w:ascii="Calibri" w:eastAsia="Times New Roman" w:hAnsi="Calibri" w:cs="Calibri"/>
                <w:bCs/>
                <w:color w:val="FFFFFF" w:themeColor="background1"/>
                <w:lang w:eastAsia="sk-SK"/>
              </w:rPr>
              <w:br/>
              <w:t>C = nepovinná položka</w:t>
            </w:r>
          </w:p>
        </w:tc>
        <w:tc>
          <w:tcPr>
            <w:tcW w:w="2231" w:type="dxa"/>
            <w:tcBorders>
              <w:top w:val="single" w:sz="4" w:space="0" w:color="auto"/>
              <w:left w:val="nil"/>
              <w:bottom w:val="single" w:sz="8" w:space="0" w:color="auto"/>
              <w:right w:val="single" w:sz="4" w:space="0" w:color="auto"/>
            </w:tcBorders>
            <w:shd w:val="clear" w:color="auto" w:fill="auto"/>
          </w:tcPr>
          <w:p w14:paraId="201EDE20" w14:textId="77777777" w:rsidR="00A36BF2" w:rsidRPr="00A36BF2" w:rsidRDefault="00C40BB1" w:rsidP="00A36BF2">
            <w:pPr>
              <w:spacing w:after="0" w:line="240" w:lineRule="auto"/>
              <w:rPr>
                <w:rFonts w:ascii="Calibri" w:eastAsia="Times New Roman" w:hAnsi="Calibri" w:cs="Calibri"/>
                <w:b/>
                <w:bCs/>
                <w:lang w:eastAsia="sk-SK"/>
              </w:rPr>
            </w:pPr>
            <w:r>
              <w:rPr>
                <w:rFonts w:ascii="Calibri" w:eastAsia="Times New Roman" w:hAnsi="Calibri" w:cs="Calibri"/>
                <w:b/>
                <w:bCs/>
                <w:lang w:eastAsia="sk-SK"/>
              </w:rPr>
              <w:t>Spĺňa</w:t>
            </w:r>
            <w:r w:rsidR="00A36BF2">
              <w:rPr>
                <w:rFonts w:ascii="Calibri" w:eastAsia="Times New Roman" w:hAnsi="Calibri" w:cs="Calibri"/>
                <w:b/>
                <w:bCs/>
                <w:lang w:eastAsia="sk-SK"/>
              </w:rPr>
              <w:t xml:space="preserve"> / nespĺňa</w:t>
            </w:r>
          </w:p>
        </w:tc>
        <w:tc>
          <w:tcPr>
            <w:tcW w:w="2231" w:type="dxa"/>
            <w:tcBorders>
              <w:top w:val="single" w:sz="4" w:space="0" w:color="auto"/>
              <w:left w:val="nil"/>
              <w:bottom w:val="single" w:sz="8" w:space="0" w:color="auto"/>
              <w:right w:val="single" w:sz="4" w:space="0" w:color="auto"/>
            </w:tcBorders>
            <w:shd w:val="clear" w:color="auto" w:fill="auto"/>
          </w:tcPr>
          <w:p w14:paraId="5B3C3B34" w14:textId="77777777" w:rsidR="00CD6723" w:rsidRDefault="00C40BB1" w:rsidP="00A36BF2">
            <w:pPr>
              <w:spacing w:after="0" w:line="240" w:lineRule="auto"/>
              <w:rPr>
                <w:rFonts w:ascii="Arial Narrow" w:hAnsi="Arial Narrow" w:cs="Arial"/>
                <w:b/>
                <w:sz w:val="20"/>
                <w:szCs w:val="20"/>
              </w:rPr>
            </w:pPr>
            <w:r>
              <w:rPr>
                <w:rFonts w:ascii="Arial Narrow" w:hAnsi="Arial Narrow" w:cs="Arial"/>
                <w:b/>
                <w:sz w:val="20"/>
                <w:szCs w:val="20"/>
              </w:rPr>
              <w:t>Ak riešenie spĺňa požiadavku</w:t>
            </w:r>
            <w:r w:rsidR="00A36BF2">
              <w:rPr>
                <w:rFonts w:ascii="Arial Narrow" w:hAnsi="Arial Narrow" w:cs="Arial"/>
                <w:b/>
                <w:sz w:val="20"/>
                <w:szCs w:val="20"/>
              </w:rPr>
              <w:t>, p</w:t>
            </w:r>
            <w:r w:rsidR="00A36BF2" w:rsidRPr="009C42E2">
              <w:rPr>
                <w:rFonts w:ascii="Arial Narrow" w:hAnsi="Arial Narrow" w:cs="Arial"/>
                <w:b/>
                <w:sz w:val="20"/>
                <w:szCs w:val="20"/>
              </w:rPr>
              <w:t>opis</w:t>
            </w:r>
            <w:r>
              <w:rPr>
                <w:rFonts w:ascii="Arial Narrow" w:hAnsi="Arial Narrow" w:cs="Arial"/>
                <w:b/>
                <w:sz w:val="20"/>
                <w:szCs w:val="20"/>
              </w:rPr>
              <w:t xml:space="preserve"> ako je požiadavka splnená</w:t>
            </w:r>
          </w:p>
          <w:p w14:paraId="30B82D78" w14:textId="77777777" w:rsidR="00C40BB1" w:rsidRDefault="00C40BB1" w:rsidP="00A36BF2">
            <w:pPr>
              <w:spacing w:after="0" w:line="240" w:lineRule="auto"/>
              <w:rPr>
                <w:rFonts w:ascii="Arial Narrow" w:hAnsi="Arial Narrow" w:cs="Arial"/>
                <w:b/>
                <w:sz w:val="20"/>
                <w:szCs w:val="20"/>
              </w:rPr>
            </w:pPr>
          </w:p>
          <w:p w14:paraId="24B52239" w14:textId="77777777" w:rsidR="00A36BF2" w:rsidRPr="00B86C14" w:rsidRDefault="00CD6723" w:rsidP="00A36BF2">
            <w:pPr>
              <w:spacing w:after="0" w:line="240" w:lineRule="auto"/>
              <w:rPr>
                <w:rFonts w:ascii="Calibri" w:eastAsia="Times New Roman" w:hAnsi="Calibri" w:cs="Calibri"/>
                <w:b/>
                <w:bCs/>
                <w:color w:val="FFFFFF" w:themeColor="background1"/>
                <w:lang w:eastAsia="sk-SK"/>
              </w:rPr>
            </w:pPr>
            <w:r>
              <w:rPr>
                <w:rFonts w:ascii="Arial Narrow" w:hAnsi="Arial Narrow" w:cs="Arial"/>
                <w:b/>
                <w:sz w:val="20"/>
                <w:szCs w:val="20"/>
              </w:rPr>
              <w:t>(ak riešenie požiadavku nespĺňa, riadok uchádzač nevypĺňa)</w:t>
            </w:r>
          </w:p>
        </w:tc>
      </w:tr>
      <w:tr w:rsidR="00A36BF2" w:rsidRPr="002D32F4" w14:paraId="79A6230B" w14:textId="77777777" w:rsidTr="00CD6723">
        <w:trPr>
          <w:trHeight w:val="315"/>
        </w:trPr>
        <w:tc>
          <w:tcPr>
            <w:tcW w:w="698" w:type="dxa"/>
            <w:tcBorders>
              <w:top w:val="nil"/>
              <w:left w:val="single" w:sz="4" w:space="0" w:color="auto"/>
              <w:bottom w:val="single" w:sz="8" w:space="0" w:color="auto"/>
              <w:right w:val="single" w:sz="4" w:space="0" w:color="auto"/>
            </w:tcBorders>
            <w:shd w:val="clear" w:color="000000" w:fill="BFBFBF"/>
            <w:vAlign w:val="bottom"/>
            <w:hideMark/>
          </w:tcPr>
          <w:p w14:paraId="045988DA" w14:textId="77777777" w:rsidR="00A36BF2" w:rsidRPr="002D32F4" w:rsidRDefault="00A36BF2" w:rsidP="00A36BF2">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1</w:t>
            </w:r>
          </w:p>
        </w:tc>
        <w:tc>
          <w:tcPr>
            <w:tcW w:w="6570" w:type="dxa"/>
            <w:tcBorders>
              <w:top w:val="nil"/>
              <w:left w:val="nil"/>
              <w:bottom w:val="single" w:sz="8" w:space="0" w:color="auto"/>
              <w:right w:val="single" w:sz="4" w:space="0" w:color="auto"/>
            </w:tcBorders>
            <w:shd w:val="clear" w:color="000000" w:fill="BFBFBF"/>
            <w:vAlign w:val="bottom"/>
            <w:hideMark/>
          </w:tcPr>
          <w:p w14:paraId="79E3CAB7" w14:textId="77777777" w:rsidR="00A36BF2" w:rsidRPr="002D32F4" w:rsidRDefault="00A36BF2" w:rsidP="00A36BF2">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Nástroj spĺňa nasledujúce technické požiadavky</w:t>
            </w:r>
          </w:p>
        </w:tc>
        <w:tc>
          <w:tcPr>
            <w:tcW w:w="2264" w:type="dxa"/>
            <w:tcBorders>
              <w:top w:val="nil"/>
              <w:left w:val="nil"/>
              <w:bottom w:val="single" w:sz="8" w:space="0" w:color="auto"/>
              <w:right w:val="single" w:sz="4" w:space="0" w:color="auto"/>
            </w:tcBorders>
            <w:shd w:val="clear" w:color="000000" w:fill="BFBFBF"/>
            <w:vAlign w:val="bottom"/>
            <w:hideMark/>
          </w:tcPr>
          <w:p w14:paraId="32E4BF2C" w14:textId="77777777" w:rsidR="00A36BF2" w:rsidRPr="002D32F4" w:rsidRDefault="00A36BF2" w:rsidP="00A36BF2">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 </w:t>
            </w:r>
          </w:p>
        </w:tc>
        <w:tc>
          <w:tcPr>
            <w:tcW w:w="2231" w:type="dxa"/>
            <w:tcBorders>
              <w:top w:val="nil"/>
              <w:left w:val="nil"/>
              <w:bottom w:val="single" w:sz="8" w:space="0" w:color="auto"/>
              <w:right w:val="single" w:sz="4" w:space="0" w:color="auto"/>
            </w:tcBorders>
            <w:shd w:val="clear" w:color="auto" w:fill="C9C9C9" w:themeFill="accent3" w:themeFillTint="99"/>
          </w:tcPr>
          <w:p w14:paraId="0C86DC05" w14:textId="77777777" w:rsidR="00A36BF2" w:rsidRPr="002D32F4" w:rsidRDefault="00A36BF2" w:rsidP="00A36BF2">
            <w:pPr>
              <w:spacing w:after="0" w:line="240" w:lineRule="auto"/>
              <w:rPr>
                <w:rFonts w:ascii="Calibri" w:eastAsia="Times New Roman" w:hAnsi="Calibri" w:cs="Calibri"/>
                <w:b/>
                <w:bCs/>
                <w:color w:val="000000"/>
                <w:lang w:eastAsia="sk-SK"/>
              </w:rPr>
            </w:pPr>
          </w:p>
        </w:tc>
        <w:tc>
          <w:tcPr>
            <w:tcW w:w="2231" w:type="dxa"/>
            <w:tcBorders>
              <w:top w:val="nil"/>
              <w:left w:val="nil"/>
              <w:bottom w:val="single" w:sz="8" w:space="0" w:color="auto"/>
              <w:right w:val="single" w:sz="4" w:space="0" w:color="auto"/>
            </w:tcBorders>
            <w:shd w:val="clear" w:color="auto" w:fill="C9C9C9" w:themeFill="accent3" w:themeFillTint="99"/>
          </w:tcPr>
          <w:p w14:paraId="2CB367E9" w14:textId="77777777" w:rsidR="00A36BF2" w:rsidRPr="002D32F4" w:rsidRDefault="00A36BF2" w:rsidP="00A36BF2">
            <w:pPr>
              <w:spacing w:after="0" w:line="240" w:lineRule="auto"/>
              <w:rPr>
                <w:rFonts w:ascii="Calibri" w:eastAsia="Times New Roman" w:hAnsi="Calibri" w:cs="Calibri"/>
                <w:b/>
                <w:bCs/>
                <w:color w:val="000000"/>
                <w:lang w:eastAsia="sk-SK"/>
              </w:rPr>
            </w:pPr>
          </w:p>
        </w:tc>
      </w:tr>
      <w:tr w:rsidR="00A36BF2" w:rsidRPr="002D32F4" w14:paraId="42E621EB" w14:textId="77777777" w:rsidTr="00A36BF2">
        <w:trPr>
          <w:trHeight w:val="6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759B4F2F"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1</w:t>
            </w:r>
            <w:r>
              <w:rPr>
                <w:rFonts w:ascii="Calibri" w:eastAsia="Times New Roman" w:hAnsi="Calibri" w:cs="Calibri"/>
                <w:color w:val="000000"/>
                <w:lang w:eastAsia="sk-SK"/>
              </w:rPr>
              <w:t>.</w:t>
            </w:r>
            <w:r w:rsidRPr="002D32F4">
              <w:rPr>
                <w:rFonts w:ascii="Calibri" w:eastAsia="Times New Roman" w:hAnsi="Calibri" w:cs="Calibri"/>
                <w:color w:val="000000"/>
                <w:lang w:eastAsia="sk-SK"/>
              </w:rPr>
              <w:t>1</w:t>
            </w:r>
          </w:p>
        </w:tc>
        <w:tc>
          <w:tcPr>
            <w:tcW w:w="6570" w:type="dxa"/>
            <w:tcBorders>
              <w:top w:val="nil"/>
              <w:left w:val="nil"/>
              <w:bottom w:val="single" w:sz="4" w:space="0" w:color="auto"/>
              <w:right w:val="single" w:sz="4" w:space="0" w:color="auto"/>
            </w:tcBorders>
            <w:shd w:val="clear" w:color="auto" w:fill="auto"/>
            <w:vAlign w:val="bottom"/>
            <w:hideMark/>
          </w:tcPr>
          <w:p w14:paraId="6239B762" w14:textId="77777777" w:rsidR="00A36BF2" w:rsidRPr="002D32F4" w:rsidRDefault="00A36BF2" w:rsidP="00A36BF2">
            <w:pPr>
              <w:spacing w:after="0" w:line="240" w:lineRule="auto"/>
              <w:rPr>
                <w:rFonts w:ascii="Calibri" w:eastAsia="Times New Roman" w:hAnsi="Calibri" w:cs="Calibri"/>
                <w:color w:val="000000"/>
                <w:lang w:eastAsia="sk-SK"/>
              </w:rPr>
            </w:pPr>
            <w:r w:rsidRPr="00E23B75">
              <w:t xml:space="preserve">Nástroj je dostupný pre každého z definovaných poskytovateľov zdravotnej starostlivosti ako </w:t>
            </w:r>
            <w:proofErr w:type="spellStart"/>
            <w:r w:rsidRPr="00E23B75">
              <w:t>cloudová</w:t>
            </w:r>
            <w:proofErr w:type="spellEnd"/>
            <w:r w:rsidRPr="00E23B75">
              <w:t xml:space="preserve"> služba, alebo v rámci vlastnej sieťovej infraštruktúry.</w:t>
            </w:r>
          </w:p>
        </w:tc>
        <w:tc>
          <w:tcPr>
            <w:tcW w:w="2264" w:type="dxa"/>
            <w:tcBorders>
              <w:top w:val="single" w:sz="8" w:space="0" w:color="auto"/>
              <w:left w:val="single" w:sz="4" w:space="0" w:color="auto"/>
              <w:bottom w:val="single" w:sz="4" w:space="0" w:color="auto"/>
              <w:right w:val="single" w:sz="4" w:space="0" w:color="auto"/>
            </w:tcBorders>
            <w:shd w:val="clear" w:color="000000" w:fill="C6EFCE"/>
            <w:vAlign w:val="center"/>
            <w:hideMark/>
          </w:tcPr>
          <w:p w14:paraId="5B3D0770"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8" w:space="0" w:color="auto"/>
              <w:left w:val="single" w:sz="4" w:space="0" w:color="auto"/>
              <w:bottom w:val="single" w:sz="4" w:space="0" w:color="auto"/>
              <w:right w:val="single" w:sz="4" w:space="0" w:color="auto"/>
            </w:tcBorders>
            <w:shd w:val="clear" w:color="auto" w:fill="auto"/>
          </w:tcPr>
          <w:p w14:paraId="4F532F8D" w14:textId="64229407" w:rsidR="00A36BF2" w:rsidRPr="007044DA" w:rsidRDefault="008E5DE8" w:rsidP="00A36BF2">
            <w:pPr>
              <w:spacing w:after="0" w:line="240" w:lineRule="auto"/>
              <w:jc w:val="center"/>
              <w:rPr>
                <w:rFonts w:ascii="Calibri" w:eastAsia="Times New Roman" w:hAnsi="Calibri" w:cs="Calibri"/>
                <w:lang w:eastAsia="sk-SK"/>
              </w:rPr>
            </w:pPr>
            <w:r w:rsidRPr="007044DA">
              <w:rPr>
                <w:rFonts w:ascii="Calibri" w:eastAsia="Times New Roman" w:hAnsi="Calibri" w:cs="Calibri"/>
                <w:lang w:eastAsia="sk-SK"/>
              </w:rPr>
              <w:t>[</w:t>
            </w:r>
            <w:r w:rsidRPr="007044DA">
              <w:rPr>
                <w:rFonts w:ascii="Calibri" w:eastAsia="Times New Roman" w:hAnsi="Calibri" w:cs="Calibri"/>
                <w:i/>
                <w:highlight w:val="yellow"/>
                <w:lang w:eastAsia="sk-SK"/>
              </w:rPr>
              <w:t>doplní uchádzač</w:t>
            </w:r>
            <w:r w:rsidRPr="007044DA">
              <w:rPr>
                <w:rFonts w:ascii="Calibri" w:eastAsia="Times New Roman" w:hAnsi="Calibri" w:cs="Calibri"/>
                <w:lang w:eastAsia="sk-SK"/>
              </w:rPr>
              <w:t>]</w:t>
            </w:r>
          </w:p>
        </w:tc>
        <w:tc>
          <w:tcPr>
            <w:tcW w:w="2231" w:type="dxa"/>
            <w:tcBorders>
              <w:top w:val="single" w:sz="8" w:space="0" w:color="auto"/>
              <w:left w:val="single" w:sz="4" w:space="0" w:color="auto"/>
              <w:bottom w:val="single" w:sz="4" w:space="0" w:color="auto"/>
              <w:right w:val="single" w:sz="4" w:space="0" w:color="auto"/>
            </w:tcBorders>
            <w:shd w:val="clear" w:color="auto" w:fill="auto"/>
          </w:tcPr>
          <w:p w14:paraId="45540239" w14:textId="1DBB4A86" w:rsidR="00A36BF2" w:rsidRPr="007044DA" w:rsidRDefault="008E5DE8" w:rsidP="00A36BF2">
            <w:pPr>
              <w:spacing w:after="0" w:line="240" w:lineRule="auto"/>
              <w:jc w:val="center"/>
              <w:rPr>
                <w:rFonts w:ascii="Calibri" w:eastAsia="Times New Roman" w:hAnsi="Calibri" w:cs="Calibri"/>
                <w:lang w:eastAsia="sk-SK"/>
              </w:rPr>
            </w:pPr>
            <w:r w:rsidRPr="007044DA">
              <w:rPr>
                <w:rFonts w:ascii="Calibri" w:eastAsia="Times New Roman" w:hAnsi="Calibri" w:cs="Calibri"/>
                <w:lang w:eastAsia="sk-SK"/>
              </w:rPr>
              <w:t>[</w:t>
            </w:r>
            <w:r w:rsidRPr="007044DA">
              <w:rPr>
                <w:rFonts w:ascii="Calibri" w:eastAsia="Times New Roman" w:hAnsi="Calibri" w:cs="Calibri"/>
                <w:i/>
                <w:highlight w:val="yellow"/>
                <w:lang w:eastAsia="sk-SK"/>
              </w:rPr>
              <w:t>doplní uchádzač</w:t>
            </w:r>
            <w:r w:rsidRPr="007044DA">
              <w:rPr>
                <w:rFonts w:ascii="Calibri" w:eastAsia="Times New Roman" w:hAnsi="Calibri" w:cs="Calibri"/>
                <w:lang w:eastAsia="sk-SK"/>
              </w:rPr>
              <w:t>]</w:t>
            </w:r>
          </w:p>
        </w:tc>
      </w:tr>
      <w:tr w:rsidR="00A36BF2" w:rsidRPr="002D32F4" w14:paraId="3E7F8ADE" w14:textId="77777777" w:rsidTr="00A36BF2">
        <w:trPr>
          <w:trHeight w:val="945"/>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11B00CB7"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1</w:t>
            </w:r>
            <w:r>
              <w:rPr>
                <w:rFonts w:ascii="Calibri" w:eastAsia="Times New Roman" w:hAnsi="Calibri" w:cs="Calibri"/>
                <w:color w:val="000000"/>
                <w:lang w:eastAsia="sk-SK"/>
              </w:rPr>
              <w:t>.</w:t>
            </w:r>
            <w:r w:rsidRPr="002D32F4">
              <w:rPr>
                <w:rFonts w:ascii="Calibri" w:eastAsia="Times New Roman" w:hAnsi="Calibri" w:cs="Calibri"/>
                <w:color w:val="000000"/>
                <w:lang w:eastAsia="sk-SK"/>
              </w:rPr>
              <w:t>2</w:t>
            </w:r>
          </w:p>
        </w:tc>
        <w:tc>
          <w:tcPr>
            <w:tcW w:w="6570" w:type="dxa"/>
            <w:tcBorders>
              <w:top w:val="nil"/>
              <w:left w:val="nil"/>
              <w:bottom w:val="single" w:sz="4" w:space="0" w:color="auto"/>
              <w:right w:val="single" w:sz="4" w:space="0" w:color="auto"/>
            </w:tcBorders>
            <w:shd w:val="clear" w:color="auto" w:fill="auto"/>
            <w:vAlign w:val="bottom"/>
            <w:hideMark/>
          </w:tcPr>
          <w:p w14:paraId="29E481E1"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 xml:space="preserve">Nástroj pracuje tak, že spĺňa všetky funkčné požiadavky na už existujúcich/dostupných pracovných staniciach u každého z identifikovaných poskytovateľov zdravotnej starostlivosti. </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3E574D76"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6436E9A" w14:textId="52641FF9" w:rsidR="00A36BF2" w:rsidRPr="007044DA" w:rsidRDefault="008E5DE8" w:rsidP="00A36BF2">
            <w:pPr>
              <w:spacing w:after="0" w:line="240" w:lineRule="auto"/>
              <w:jc w:val="center"/>
              <w:rPr>
                <w:rFonts w:ascii="Calibri" w:eastAsia="Times New Roman" w:hAnsi="Calibri" w:cs="Calibri"/>
                <w:lang w:eastAsia="sk-SK"/>
              </w:rPr>
            </w:pPr>
            <w:r w:rsidRPr="007044DA">
              <w:rPr>
                <w:rFonts w:ascii="Calibri" w:eastAsia="Times New Roman" w:hAnsi="Calibri" w:cs="Calibri"/>
                <w:lang w:eastAsia="sk-SK"/>
              </w:rPr>
              <w:t xml:space="preserve">[ </w:t>
            </w:r>
            <w:r w:rsidRPr="007044DA">
              <w:rPr>
                <w:rFonts w:ascii="Calibri" w:eastAsia="Times New Roman" w:hAnsi="Calibri" w:cs="Calibri"/>
                <w:highlight w:val="yellow"/>
                <w:lang w:eastAsia="sk-SK"/>
              </w:rPr>
              <w:t>...</w:t>
            </w:r>
            <w:r w:rsidRPr="007044DA">
              <w:rPr>
                <w:rFonts w:ascii="Calibri" w:eastAsia="Times New Roman" w:hAnsi="Calibri" w:cs="Calibri"/>
                <w:lang w:eastAsia="sk-SK"/>
              </w:rPr>
              <w:t xml:space="preserve"> ]</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3F6CF67" w14:textId="16980647" w:rsidR="00A36BF2" w:rsidRPr="007044DA" w:rsidRDefault="008E5DE8" w:rsidP="00A36BF2">
            <w:pPr>
              <w:spacing w:after="0" w:line="240" w:lineRule="auto"/>
              <w:jc w:val="center"/>
              <w:rPr>
                <w:rFonts w:ascii="Calibri" w:eastAsia="Times New Roman" w:hAnsi="Calibri" w:cs="Calibri"/>
                <w:lang w:eastAsia="sk-SK"/>
              </w:rPr>
            </w:pPr>
            <w:r w:rsidRPr="007044DA">
              <w:rPr>
                <w:rFonts w:ascii="Calibri" w:eastAsia="Times New Roman" w:hAnsi="Calibri" w:cs="Calibri"/>
                <w:lang w:eastAsia="sk-SK"/>
              </w:rPr>
              <w:t xml:space="preserve">[ </w:t>
            </w:r>
            <w:r w:rsidRPr="007044DA">
              <w:rPr>
                <w:rFonts w:ascii="Calibri" w:eastAsia="Times New Roman" w:hAnsi="Calibri" w:cs="Calibri"/>
                <w:highlight w:val="yellow"/>
                <w:lang w:eastAsia="sk-SK"/>
              </w:rPr>
              <w:t>...</w:t>
            </w:r>
            <w:r w:rsidRPr="007044DA">
              <w:rPr>
                <w:rFonts w:ascii="Calibri" w:eastAsia="Times New Roman" w:hAnsi="Calibri" w:cs="Calibri"/>
                <w:lang w:eastAsia="sk-SK"/>
              </w:rPr>
              <w:t xml:space="preserve"> ]</w:t>
            </w:r>
          </w:p>
        </w:tc>
      </w:tr>
      <w:tr w:rsidR="00A36BF2" w:rsidRPr="002D32F4" w14:paraId="425428CF"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3DFF486E"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1</w:t>
            </w:r>
            <w:r>
              <w:rPr>
                <w:rFonts w:ascii="Calibri" w:eastAsia="Times New Roman" w:hAnsi="Calibri" w:cs="Calibri"/>
                <w:color w:val="000000"/>
                <w:lang w:eastAsia="sk-SK"/>
              </w:rPr>
              <w:t>.</w:t>
            </w:r>
            <w:r w:rsidRPr="002D32F4">
              <w:rPr>
                <w:rFonts w:ascii="Calibri" w:eastAsia="Times New Roman" w:hAnsi="Calibri" w:cs="Calibri"/>
                <w:color w:val="000000"/>
                <w:lang w:eastAsia="sk-SK"/>
              </w:rPr>
              <w:t>3</w:t>
            </w:r>
          </w:p>
        </w:tc>
        <w:tc>
          <w:tcPr>
            <w:tcW w:w="6570" w:type="dxa"/>
            <w:tcBorders>
              <w:top w:val="nil"/>
              <w:left w:val="nil"/>
              <w:bottom w:val="single" w:sz="4" w:space="0" w:color="auto"/>
              <w:right w:val="single" w:sz="4" w:space="0" w:color="auto"/>
            </w:tcBorders>
            <w:shd w:val="clear" w:color="auto" w:fill="auto"/>
            <w:vAlign w:val="bottom"/>
            <w:hideMark/>
          </w:tcPr>
          <w:p w14:paraId="058A7F61"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Nástroj podporuje ako vstup štúdie z CT vo formáte DICOM</w:t>
            </w:r>
            <w:r>
              <w:rPr>
                <w:rFonts w:ascii="Calibri" w:eastAsia="Times New Roman" w:hAnsi="Calibri" w:cs="Calibri"/>
                <w:color w:val="000000"/>
                <w:lang w:eastAsia="sk-SK"/>
              </w:rPr>
              <w:t>.</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2D45506E"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72B5B89"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5636CDD"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0BC8C80D" w14:textId="77777777" w:rsidTr="00A36BF2">
        <w:trPr>
          <w:trHeight w:val="381"/>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31AE74D4"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1</w:t>
            </w:r>
            <w:r>
              <w:rPr>
                <w:rFonts w:ascii="Calibri" w:eastAsia="Times New Roman" w:hAnsi="Calibri" w:cs="Calibri"/>
                <w:color w:val="000000"/>
                <w:lang w:eastAsia="sk-SK"/>
              </w:rPr>
              <w:t>.</w:t>
            </w:r>
            <w:r w:rsidRPr="002D32F4">
              <w:rPr>
                <w:rFonts w:ascii="Calibri" w:eastAsia="Times New Roman" w:hAnsi="Calibri" w:cs="Calibri"/>
                <w:color w:val="000000"/>
                <w:lang w:eastAsia="sk-SK"/>
              </w:rPr>
              <w:t>4</w:t>
            </w:r>
          </w:p>
        </w:tc>
        <w:tc>
          <w:tcPr>
            <w:tcW w:w="6570" w:type="dxa"/>
            <w:tcBorders>
              <w:top w:val="nil"/>
              <w:left w:val="nil"/>
              <w:bottom w:val="nil"/>
              <w:right w:val="single" w:sz="4" w:space="0" w:color="auto"/>
            </w:tcBorders>
            <w:shd w:val="clear" w:color="auto" w:fill="auto"/>
            <w:vAlign w:val="bottom"/>
            <w:hideMark/>
          </w:tcPr>
          <w:p w14:paraId="0CC4A483"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Nástroj je schopný DICOM konektivity</w:t>
            </w:r>
            <w:r>
              <w:rPr>
                <w:rFonts w:ascii="Calibri" w:eastAsia="Times New Roman" w:hAnsi="Calibri" w:cs="Calibri"/>
                <w:color w:val="000000"/>
                <w:lang w:eastAsia="sk-SK"/>
              </w:rPr>
              <w:t>.</w:t>
            </w:r>
          </w:p>
        </w:tc>
        <w:tc>
          <w:tcPr>
            <w:tcW w:w="2264" w:type="dxa"/>
            <w:tcBorders>
              <w:top w:val="single" w:sz="4" w:space="0" w:color="auto"/>
              <w:left w:val="single" w:sz="4" w:space="0" w:color="auto"/>
              <w:bottom w:val="nil"/>
              <w:right w:val="single" w:sz="4" w:space="0" w:color="auto"/>
            </w:tcBorders>
            <w:shd w:val="clear" w:color="000000" w:fill="C6EFCE"/>
            <w:vAlign w:val="center"/>
            <w:hideMark/>
          </w:tcPr>
          <w:p w14:paraId="6EE7F19B"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nil"/>
              <w:right w:val="single" w:sz="4" w:space="0" w:color="auto"/>
            </w:tcBorders>
            <w:shd w:val="clear" w:color="auto" w:fill="auto"/>
          </w:tcPr>
          <w:p w14:paraId="532CB41B"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nil"/>
              <w:right w:val="single" w:sz="4" w:space="0" w:color="auto"/>
            </w:tcBorders>
            <w:shd w:val="clear" w:color="auto" w:fill="auto"/>
          </w:tcPr>
          <w:p w14:paraId="75063FC1"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29E5CDFD"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30AF54CB"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1</w:t>
            </w:r>
            <w:r>
              <w:rPr>
                <w:rFonts w:ascii="Calibri" w:eastAsia="Times New Roman" w:hAnsi="Calibri" w:cs="Calibri"/>
                <w:color w:val="000000"/>
                <w:lang w:eastAsia="sk-SK"/>
              </w:rPr>
              <w:t>.</w:t>
            </w:r>
            <w:r w:rsidRPr="002D32F4">
              <w:rPr>
                <w:rFonts w:ascii="Calibri" w:eastAsia="Times New Roman" w:hAnsi="Calibri" w:cs="Calibri"/>
                <w:color w:val="000000"/>
                <w:lang w:eastAsia="sk-SK"/>
              </w:rPr>
              <w:t>5</w:t>
            </w:r>
          </w:p>
        </w:tc>
        <w:tc>
          <w:tcPr>
            <w:tcW w:w="6570" w:type="dxa"/>
            <w:tcBorders>
              <w:top w:val="single" w:sz="4" w:space="0" w:color="auto"/>
              <w:left w:val="nil"/>
              <w:bottom w:val="single" w:sz="4" w:space="0" w:color="auto"/>
              <w:right w:val="single" w:sz="4" w:space="0" w:color="auto"/>
            </w:tcBorders>
            <w:shd w:val="clear" w:color="auto" w:fill="auto"/>
            <w:noWrap/>
            <w:vAlign w:val="bottom"/>
            <w:hideMark/>
          </w:tcPr>
          <w:p w14:paraId="5154C0D1" w14:textId="77777777" w:rsidR="00A36BF2" w:rsidRPr="002D32F4" w:rsidRDefault="00A36BF2" w:rsidP="00A36BF2">
            <w:pPr>
              <w:spacing w:after="0" w:line="240" w:lineRule="auto"/>
              <w:rPr>
                <w:rFonts w:ascii="Calibri" w:eastAsia="Times New Roman" w:hAnsi="Calibri" w:cs="Calibri"/>
                <w:lang w:eastAsia="sk-SK"/>
              </w:rPr>
            </w:pPr>
            <w:r w:rsidRPr="002D32F4">
              <w:rPr>
                <w:rFonts w:ascii="Calibri" w:eastAsia="Times New Roman" w:hAnsi="Calibri" w:cs="Calibri"/>
                <w:lang w:eastAsia="sk-SK"/>
              </w:rPr>
              <w:t xml:space="preserve">Nástroj automaticky generuje kontúry rizikových orgánov v štandardizovanom formáte DICOM RT </w:t>
            </w:r>
            <w:r w:rsidRPr="00F41EDC">
              <w:rPr>
                <w:rFonts w:ascii="Calibri" w:eastAsia="Times New Roman" w:hAnsi="Calibri" w:cs="Calibri"/>
                <w:lang w:val="en-GB" w:eastAsia="sk-SK"/>
              </w:rPr>
              <w:t>Structure</w:t>
            </w:r>
            <w:r w:rsidRPr="002D32F4">
              <w:rPr>
                <w:rFonts w:ascii="Calibri" w:eastAsia="Times New Roman" w:hAnsi="Calibri" w:cs="Calibri"/>
                <w:lang w:eastAsia="sk-SK"/>
              </w:rPr>
              <w:t xml:space="preserve"> Set</w:t>
            </w:r>
            <w:r>
              <w:rPr>
                <w:rFonts w:ascii="Calibri" w:eastAsia="Times New Roman" w:hAnsi="Calibri" w:cs="Calibri"/>
                <w:lang w:eastAsia="sk-SK"/>
              </w:rPr>
              <w:t>.</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3B76004C"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8F62C71"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713B3CE"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345BADA4" w14:textId="77777777" w:rsidTr="00A36BF2">
        <w:trPr>
          <w:trHeight w:val="1215"/>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701C28D1"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1</w:t>
            </w:r>
            <w:r>
              <w:rPr>
                <w:rFonts w:ascii="Calibri" w:eastAsia="Times New Roman" w:hAnsi="Calibri" w:cs="Calibri"/>
                <w:color w:val="000000"/>
                <w:lang w:eastAsia="sk-SK"/>
              </w:rPr>
              <w:t>.</w:t>
            </w:r>
            <w:r w:rsidRPr="002D32F4">
              <w:rPr>
                <w:rFonts w:ascii="Calibri" w:eastAsia="Times New Roman" w:hAnsi="Calibri" w:cs="Calibri"/>
                <w:color w:val="000000"/>
                <w:lang w:eastAsia="sk-SK"/>
              </w:rPr>
              <w:t>6</w:t>
            </w:r>
          </w:p>
        </w:tc>
        <w:tc>
          <w:tcPr>
            <w:tcW w:w="6570" w:type="dxa"/>
            <w:tcBorders>
              <w:top w:val="nil"/>
              <w:left w:val="nil"/>
              <w:bottom w:val="single" w:sz="4" w:space="0" w:color="auto"/>
              <w:right w:val="single" w:sz="4" w:space="0" w:color="auto"/>
            </w:tcBorders>
            <w:shd w:val="clear" w:color="auto" w:fill="auto"/>
            <w:vAlign w:val="bottom"/>
            <w:hideMark/>
          </w:tcPr>
          <w:p w14:paraId="0356C5D4" w14:textId="77777777" w:rsidR="00A36BF2" w:rsidRPr="002D32F4" w:rsidRDefault="00A36BF2" w:rsidP="00A36BF2">
            <w:pPr>
              <w:spacing w:after="0" w:line="240" w:lineRule="auto"/>
              <w:rPr>
                <w:rFonts w:ascii="Calibri" w:eastAsia="Times New Roman" w:hAnsi="Calibri" w:cs="Calibri"/>
                <w:lang w:eastAsia="sk-SK"/>
              </w:rPr>
            </w:pPr>
            <w:r w:rsidRPr="002D32F4">
              <w:rPr>
                <w:rFonts w:ascii="Calibri" w:eastAsia="Times New Roman" w:hAnsi="Calibri" w:cs="Calibri"/>
                <w:lang w:eastAsia="sk-SK"/>
              </w:rPr>
              <w:t xml:space="preserve">Nástroj automaticky generuje kontúry v požadovanej kvalite </w:t>
            </w:r>
            <w:r w:rsidRPr="00F41EDC">
              <w:rPr>
                <w:rFonts w:ascii="Calibri" w:eastAsia="Times New Roman" w:hAnsi="Calibri" w:cs="Calibri"/>
                <w:lang w:eastAsia="sk-SK"/>
              </w:rPr>
              <w:t>za použitia nástrojov umelej inteligencie, obzvlášť hlbokých neurónových sietí, a to</w:t>
            </w:r>
            <w:r w:rsidRPr="00FF13FD">
              <w:rPr>
                <w:rFonts w:ascii="Calibri" w:eastAsia="Times New Roman" w:hAnsi="Calibri" w:cs="Calibri"/>
                <w:lang w:eastAsia="sk-SK"/>
              </w:rPr>
              <w:t xml:space="preserve"> </w:t>
            </w:r>
            <w:r w:rsidRPr="002D32F4">
              <w:rPr>
                <w:rFonts w:ascii="Calibri" w:eastAsia="Times New Roman" w:hAnsi="Calibri" w:cs="Calibri"/>
                <w:lang w:eastAsia="sk-SK"/>
              </w:rPr>
              <w:t>bez potreby prispôsobovania nástroja na dodatočných dátach od ktoréhokoľvek poskytovateľa zdravotnej starostlivosti zapojeného do projektu (t. j. bez dodatočného učenia, resp. trénovania AI modelov)</w:t>
            </w:r>
            <w:r>
              <w:rPr>
                <w:rFonts w:ascii="Calibri" w:eastAsia="Times New Roman" w:hAnsi="Calibri" w:cs="Calibri"/>
                <w:lang w:eastAsia="sk-SK"/>
              </w:rPr>
              <w:t>.</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32EFF8B5"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B25156A"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18B35F4C"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478CDCB5" w14:textId="77777777" w:rsidTr="00CD6723">
        <w:trPr>
          <w:trHeight w:val="315"/>
        </w:trPr>
        <w:tc>
          <w:tcPr>
            <w:tcW w:w="698" w:type="dxa"/>
            <w:tcBorders>
              <w:top w:val="single" w:sz="8" w:space="0" w:color="auto"/>
              <w:left w:val="single" w:sz="4" w:space="0" w:color="auto"/>
              <w:bottom w:val="single" w:sz="8" w:space="0" w:color="auto"/>
              <w:right w:val="single" w:sz="4" w:space="0" w:color="auto"/>
            </w:tcBorders>
            <w:shd w:val="clear" w:color="000000" w:fill="BFBFBF"/>
            <w:vAlign w:val="bottom"/>
            <w:hideMark/>
          </w:tcPr>
          <w:p w14:paraId="3C214DE9" w14:textId="77777777" w:rsidR="00A36BF2" w:rsidRPr="002D32F4" w:rsidRDefault="00A36BF2" w:rsidP="00A36BF2">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2</w:t>
            </w:r>
          </w:p>
        </w:tc>
        <w:tc>
          <w:tcPr>
            <w:tcW w:w="6570" w:type="dxa"/>
            <w:tcBorders>
              <w:top w:val="single" w:sz="8" w:space="0" w:color="auto"/>
              <w:left w:val="nil"/>
              <w:bottom w:val="single" w:sz="8" w:space="0" w:color="auto"/>
              <w:right w:val="single" w:sz="4" w:space="0" w:color="auto"/>
            </w:tcBorders>
            <w:shd w:val="clear" w:color="000000" w:fill="BFBFBF"/>
            <w:vAlign w:val="bottom"/>
            <w:hideMark/>
          </w:tcPr>
          <w:p w14:paraId="64B6BB9C" w14:textId="77777777" w:rsidR="00A36BF2" w:rsidRPr="002D32F4" w:rsidRDefault="00A36BF2" w:rsidP="00A36BF2">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Nástroj spĺňa nasledujúce technické požiadavky z hľadiska bezpečnosti údajov</w:t>
            </w:r>
          </w:p>
        </w:tc>
        <w:tc>
          <w:tcPr>
            <w:tcW w:w="2264" w:type="dxa"/>
            <w:tcBorders>
              <w:top w:val="single" w:sz="8" w:space="0" w:color="auto"/>
              <w:left w:val="nil"/>
              <w:bottom w:val="single" w:sz="8" w:space="0" w:color="auto"/>
              <w:right w:val="single" w:sz="4" w:space="0" w:color="auto"/>
            </w:tcBorders>
            <w:shd w:val="clear" w:color="000000" w:fill="BFBFBF"/>
            <w:vAlign w:val="bottom"/>
            <w:hideMark/>
          </w:tcPr>
          <w:p w14:paraId="514832F3" w14:textId="77777777" w:rsidR="00A36BF2" w:rsidRPr="002D32F4" w:rsidRDefault="00A36BF2" w:rsidP="00A36BF2">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 </w:t>
            </w:r>
          </w:p>
        </w:tc>
        <w:tc>
          <w:tcPr>
            <w:tcW w:w="2231" w:type="dxa"/>
            <w:tcBorders>
              <w:top w:val="single" w:sz="8" w:space="0" w:color="auto"/>
              <w:left w:val="nil"/>
              <w:bottom w:val="single" w:sz="8" w:space="0" w:color="auto"/>
              <w:right w:val="single" w:sz="4" w:space="0" w:color="auto"/>
            </w:tcBorders>
            <w:shd w:val="clear" w:color="auto" w:fill="C9C9C9" w:themeFill="accent3" w:themeFillTint="99"/>
          </w:tcPr>
          <w:p w14:paraId="59D787F7" w14:textId="77777777" w:rsidR="00A36BF2" w:rsidRPr="002D32F4" w:rsidRDefault="00A36BF2" w:rsidP="00A36BF2">
            <w:pPr>
              <w:spacing w:after="0" w:line="240" w:lineRule="auto"/>
              <w:rPr>
                <w:rFonts w:ascii="Calibri" w:eastAsia="Times New Roman" w:hAnsi="Calibri" w:cs="Calibri"/>
                <w:b/>
                <w:bCs/>
                <w:color w:val="000000"/>
                <w:lang w:eastAsia="sk-SK"/>
              </w:rPr>
            </w:pPr>
          </w:p>
        </w:tc>
        <w:tc>
          <w:tcPr>
            <w:tcW w:w="2231" w:type="dxa"/>
            <w:tcBorders>
              <w:top w:val="single" w:sz="8" w:space="0" w:color="auto"/>
              <w:left w:val="nil"/>
              <w:bottom w:val="single" w:sz="8" w:space="0" w:color="auto"/>
              <w:right w:val="single" w:sz="4" w:space="0" w:color="auto"/>
            </w:tcBorders>
            <w:shd w:val="clear" w:color="auto" w:fill="C9C9C9" w:themeFill="accent3" w:themeFillTint="99"/>
          </w:tcPr>
          <w:p w14:paraId="3C87F9F4" w14:textId="77777777" w:rsidR="00A36BF2" w:rsidRPr="002D32F4" w:rsidRDefault="00A36BF2" w:rsidP="00A36BF2">
            <w:pPr>
              <w:spacing w:after="0" w:line="240" w:lineRule="auto"/>
              <w:rPr>
                <w:rFonts w:ascii="Calibri" w:eastAsia="Times New Roman" w:hAnsi="Calibri" w:cs="Calibri"/>
                <w:b/>
                <w:bCs/>
                <w:color w:val="000000"/>
                <w:lang w:eastAsia="sk-SK"/>
              </w:rPr>
            </w:pPr>
          </w:p>
        </w:tc>
      </w:tr>
      <w:tr w:rsidR="00A36BF2" w:rsidRPr="002D32F4" w14:paraId="318101FA" w14:textId="77777777" w:rsidTr="00A36BF2">
        <w:trPr>
          <w:trHeight w:val="1713"/>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01FBE825"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lastRenderedPageBreak/>
              <w:t>2</w:t>
            </w:r>
            <w:r>
              <w:rPr>
                <w:rFonts w:ascii="Calibri" w:eastAsia="Times New Roman" w:hAnsi="Calibri" w:cs="Calibri"/>
                <w:color w:val="000000"/>
                <w:lang w:eastAsia="sk-SK"/>
              </w:rPr>
              <w:t>.</w:t>
            </w:r>
            <w:r w:rsidRPr="002D32F4">
              <w:rPr>
                <w:rFonts w:ascii="Calibri" w:eastAsia="Times New Roman" w:hAnsi="Calibri" w:cs="Calibri"/>
                <w:color w:val="000000"/>
                <w:lang w:eastAsia="sk-SK"/>
              </w:rPr>
              <w:t>1</w:t>
            </w:r>
          </w:p>
        </w:tc>
        <w:tc>
          <w:tcPr>
            <w:tcW w:w="6570" w:type="dxa"/>
            <w:tcBorders>
              <w:top w:val="single" w:sz="4" w:space="0" w:color="auto"/>
              <w:left w:val="nil"/>
              <w:bottom w:val="single" w:sz="4" w:space="0" w:color="auto"/>
              <w:right w:val="single" w:sz="4" w:space="0" w:color="auto"/>
            </w:tcBorders>
            <w:shd w:val="clear" w:color="auto" w:fill="auto"/>
            <w:vAlign w:val="bottom"/>
            <w:hideMark/>
          </w:tcPr>
          <w:p w14:paraId="3805857F"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Nástroj zabezpečuje ochranu osobných údajov. Dáta, v prípade ich odosielania mimo IT infraštruktúry poskytovateľa zdravotnej starostlivosti nesmú obsahovať osobné údaje. Ak sa majú osobné údaje prenášať prostredníctvom sietí, ktoré nie sú kontrolované správcom údajov alebo zdravotníckou sieťou, musí sa použiť šifrovanie s riešením, ktoré spĺňa požiadavky normy pre bezpečnosť informácií v sektore zdravotníctva (odporúčanie je AES 256 -bit alebo podobná norma).</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6DF1981"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77E23576"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C29FAA3"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7D1B8AFB" w14:textId="77777777" w:rsidTr="00A36BF2">
        <w:trPr>
          <w:trHeight w:val="12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3D35A797"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2</w:t>
            </w:r>
            <w:r>
              <w:rPr>
                <w:rFonts w:ascii="Calibri" w:eastAsia="Times New Roman" w:hAnsi="Calibri" w:cs="Calibri"/>
                <w:color w:val="000000"/>
                <w:lang w:eastAsia="sk-SK"/>
              </w:rPr>
              <w:t>.</w:t>
            </w:r>
            <w:r w:rsidRPr="002D32F4">
              <w:rPr>
                <w:rFonts w:ascii="Calibri" w:eastAsia="Times New Roman" w:hAnsi="Calibri" w:cs="Calibri"/>
                <w:color w:val="000000"/>
                <w:lang w:eastAsia="sk-SK"/>
              </w:rPr>
              <w:t>2</w:t>
            </w:r>
          </w:p>
        </w:tc>
        <w:tc>
          <w:tcPr>
            <w:tcW w:w="6570" w:type="dxa"/>
            <w:tcBorders>
              <w:top w:val="nil"/>
              <w:left w:val="nil"/>
              <w:bottom w:val="single" w:sz="4" w:space="0" w:color="auto"/>
              <w:right w:val="single" w:sz="4" w:space="0" w:color="auto"/>
            </w:tcBorders>
            <w:shd w:val="clear" w:color="auto" w:fill="auto"/>
            <w:vAlign w:val="bottom"/>
            <w:hideMark/>
          </w:tcPr>
          <w:p w14:paraId="4E6B288B"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Ak nástroj umožňuje, či už z užívateľského alebo administrátorského účtu, pristupovať k osobným údajom, prístup do tohto účtu je pre daný typ účtu zabezpečený buď prostredníctvom preukazu zdravotníckeho pracovníka (tzv. PZP karta) alebo prostredníctvom dvojfaktorovej autentifikácie</w:t>
            </w:r>
            <w:r>
              <w:rPr>
                <w:rFonts w:ascii="Calibri" w:eastAsia="Times New Roman" w:hAnsi="Calibri" w:cs="Calibri"/>
                <w:color w:val="000000"/>
                <w:lang w:eastAsia="sk-SK"/>
              </w:rPr>
              <w:t>.</w:t>
            </w:r>
          </w:p>
        </w:tc>
        <w:tc>
          <w:tcPr>
            <w:tcW w:w="2264" w:type="dxa"/>
            <w:tcBorders>
              <w:top w:val="nil"/>
              <w:left w:val="single" w:sz="4" w:space="0" w:color="auto"/>
              <w:bottom w:val="single" w:sz="4" w:space="0" w:color="auto"/>
              <w:right w:val="single" w:sz="4" w:space="0" w:color="auto"/>
            </w:tcBorders>
            <w:shd w:val="clear" w:color="000000" w:fill="DAEEF3"/>
            <w:vAlign w:val="center"/>
            <w:hideMark/>
          </w:tcPr>
          <w:p w14:paraId="7FFF2A6B" w14:textId="77777777" w:rsidR="00A36BF2" w:rsidRPr="002D32F4" w:rsidRDefault="00A36BF2" w:rsidP="00A36BF2">
            <w:pPr>
              <w:spacing w:after="0" w:line="240" w:lineRule="auto"/>
              <w:jc w:val="center"/>
              <w:rPr>
                <w:rFonts w:ascii="Calibri" w:eastAsia="Times New Roman" w:hAnsi="Calibri" w:cs="Calibri"/>
                <w:color w:val="1F497D"/>
                <w:lang w:eastAsia="sk-SK"/>
              </w:rPr>
            </w:pPr>
            <w:r w:rsidRPr="002D32F4">
              <w:rPr>
                <w:rFonts w:ascii="Calibri" w:eastAsia="Times New Roman" w:hAnsi="Calibri" w:cs="Calibri"/>
                <w:color w:val="1F497D"/>
                <w:lang w:eastAsia="sk-SK"/>
              </w:rPr>
              <w:t>C</w:t>
            </w:r>
          </w:p>
        </w:tc>
        <w:tc>
          <w:tcPr>
            <w:tcW w:w="2231" w:type="dxa"/>
            <w:tcBorders>
              <w:top w:val="nil"/>
              <w:left w:val="single" w:sz="4" w:space="0" w:color="auto"/>
              <w:bottom w:val="single" w:sz="4" w:space="0" w:color="auto"/>
              <w:right w:val="single" w:sz="4" w:space="0" w:color="auto"/>
            </w:tcBorders>
            <w:shd w:val="clear" w:color="auto" w:fill="auto"/>
          </w:tcPr>
          <w:p w14:paraId="7B0B4779" w14:textId="77777777" w:rsidR="00A36BF2" w:rsidRPr="002D32F4" w:rsidRDefault="00A36BF2" w:rsidP="00A36BF2">
            <w:pPr>
              <w:spacing w:after="0" w:line="240" w:lineRule="auto"/>
              <w:jc w:val="center"/>
              <w:rPr>
                <w:rFonts w:ascii="Calibri" w:eastAsia="Times New Roman" w:hAnsi="Calibri" w:cs="Calibri"/>
                <w:color w:val="1F497D"/>
                <w:lang w:eastAsia="sk-SK"/>
              </w:rPr>
            </w:pPr>
          </w:p>
        </w:tc>
        <w:tc>
          <w:tcPr>
            <w:tcW w:w="2231" w:type="dxa"/>
            <w:tcBorders>
              <w:top w:val="nil"/>
              <w:left w:val="single" w:sz="4" w:space="0" w:color="auto"/>
              <w:bottom w:val="single" w:sz="4" w:space="0" w:color="auto"/>
              <w:right w:val="single" w:sz="4" w:space="0" w:color="auto"/>
            </w:tcBorders>
            <w:shd w:val="clear" w:color="auto" w:fill="auto"/>
          </w:tcPr>
          <w:p w14:paraId="7AC1EFDA" w14:textId="77777777" w:rsidR="00A36BF2" w:rsidRPr="002D32F4" w:rsidRDefault="00A36BF2" w:rsidP="00A36BF2">
            <w:pPr>
              <w:spacing w:after="0" w:line="240" w:lineRule="auto"/>
              <w:jc w:val="center"/>
              <w:rPr>
                <w:rFonts w:ascii="Calibri" w:eastAsia="Times New Roman" w:hAnsi="Calibri" w:cs="Calibri"/>
                <w:color w:val="1F497D"/>
                <w:lang w:eastAsia="sk-SK"/>
              </w:rPr>
            </w:pPr>
          </w:p>
        </w:tc>
      </w:tr>
      <w:tr w:rsidR="00A36BF2" w:rsidRPr="002D32F4" w14:paraId="41D8746E" w14:textId="77777777" w:rsidTr="00A36BF2">
        <w:trPr>
          <w:trHeight w:val="6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24AFCB14"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2</w:t>
            </w:r>
            <w:r>
              <w:rPr>
                <w:rFonts w:ascii="Calibri" w:eastAsia="Times New Roman" w:hAnsi="Calibri" w:cs="Calibri"/>
                <w:color w:val="000000"/>
                <w:lang w:eastAsia="sk-SK"/>
              </w:rPr>
              <w:t>.</w:t>
            </w:r>
            <w:r w:rsidRPr="002D32F4">
              <w:rPr>
                <w:rFonts w:ascii="Calibri" w:eastAsia="Times New Roman" w:hAnsi="Calibri" w:cs="Calibri"/>
                <w:color w:val="000000"/>
                <w:lang w:eastAsia="sk-SK"/>
              </w:rPr>
              <w:t>3</w:t>
            </w:r>
          </w:p>
        </w:tc>
        <w:tc>
          <w:tcPr>
            <w:tcW w:w="6570" w:type="dxa"/>
            <w:tcBorders>
              <w:top w:val="nil"/>
              <w:left w:val="nil"/>
              <w:bottom w:val="single" w:sz="4" w:space="0" w:color="auto"/>
              <w:right w:val="single" w:sz="4" w:space="0" w:color="auto"/>
            </w:tcBorders>
            <w:shd w:val="clear" w:color="auto" w:fill="auto"/>
            <w:vAlign w:val="bottom"/>
            <w:hideMark/>
          </w:tcPr>
          <w:p w14:paraId="070E768A"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Dáta, v prípade ich odosielania mimo IT infraštruktúry poskytovateľa zdravotnej starostlivosti, neopustia hranice EÚ.</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0E64F6B"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E819A0F"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CFFF14A"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1F306C08" w14:textId="77777777" w:rsidTr="00A36BF2">
        <w:trPr>
          <w:trHeight w:val="6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27F783EB"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2</w:t>
            </w:r>
            <w:r>
              <w:rPr>
                <w:rFonts w:ascii="Calibri" w:eastAsia="Times New Roman" w:hAnsi="Calibri" w:cs="Calibri"/>
                <w:color w:val="000000"/>
                <w:lang w:eastAsia="sk-SK"/>
              </w:rPr>
              <w:t>.</w:t>
            </w:r>
            <w:r w:rsidRPr="002D32F4">
              <w:rPr>
                <w:rFonts w:ascii="Calibri" w:eastAsia="Times New Roman" w:hAnsi="Calibri" w:cs="Calibri"/>
                <w:color w:val="000000"/>
                <w:lang w:eastAsia="sk-SK"/>
              </w:rPr>
              <w:t>4</w:t>
            </w:r>
          </w:p>
        </w:tc>
        <w:tc>
          <w:tcPr>
            <w:tcW w:w="6570" w:type="dxa"/>
            <w:tcBorders>
              <w:top w:val="nil"/>
              <w:left w:val="nil"/>
              <w:bottom w:val="nil"/>
              <w:right w:val="single" w:sz="4" w:space="0" w:color="auto"/>
            </w:tcBorders>
            <w:shd w:val="clear" w:color="auto" w:fill="auto"/>
            <w:vAlign w:val="bottom"/>
            <w:hideMark/>
          </w:tcPr>
          <w:p w14:paraId="5D8C8DAF"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Dáta, v prípade ich odosielania mimo IT infraštruktúry poskytovateľa zdravotnej starostlivosti, nie sú uchovávané mimo IT infraštruktúry poskytovateľa zdravotnej starostlivosti dlhšie ako 24 hodín</w:t>
            </w:r>
            <w:r>
              <w:rPr>
                <w:rFonts w:ascii="Calibri" w:eastAsia="Times New Roman" w:hAnsi="Calibri" w:cs="Calibri"/>
                <w:color w:val="000000"/>
                <w:lang w:eastAsia="sk-SK"/>
              </w:rPr>
              <w:t>.</w:t>
            </w:r>
          </w:p>
        </w:tc>
        <w:tc>
          <w:tcPr>
            <w:tcW w:w="2264" w:type="dxa"/>
            <w:tcBorders>
              <w:top w:val="single" w:sz="4" w:space="0" w:color="auto"/>
              <w:left w:val="single" w:sz="4" w:space="0" w:color="auto"/>
              <w:bottom w:val="nil"/>
              <w:right w:val="single" w:sz="4" w:space="0" w:color="auto"/>
            </w:tcBorders>
            <w:shd w:val="clear" w:color="000000" w:fill="C6EFCE"/>
            <w:vAlign w:val="center"/>
            <w:hideMark/>
          </w:tcPr>
          <w:p w14:paraId="74245F11"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nil"/>
              <w:right w:val="single" w:sz="4" w:space="0" w:color="auto"/>
            </w:tcBorders>
            <w:shd w:val="clear" w:color="auto" w:fill="auto"/>
          </w:tcPr>
          <w:p w14:paraId="32600FFB"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nil"/>
              <w:right w:val="single" w:sz="4" w:space="0" w:color="auto"/>
            </w:tcBorders>
            <w:shd w:val="clear" w:color="auto" w:fill="auto"/>
          </w:tcPr>
          <w:p w14:paraId="2A51CCF4"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4F1E23BC" w14:textId="77777777" w:rsidTr="00A36BF2">
        <w:trPr>
          <w:trHeight w:val="6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1FAD3C02"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2</w:t>
            </w:r>
            <w:r>
              <w:rPr>
                <w:rFonts w:ascii="Calibri" w:eastAsia="Times New Roman" w:hAnsi="Calibri" w:cs="Calibri"/>
                <w:color w:val="000000"/>
                <w:lang w:eastAsia="sk-SK"/>
              </w:rPr>
              <w:t>.</w:t>
            </w:r>
            <w:r w:rsidRPr="002D32F4">
              <w:rPr>
                <w:rFonts w:ascii="Calibri" w:eastAsia="Times New Roman" w:hAnsi="Calibri" w:cs="Calibri"/>
                <w:color w:val="000000"/>
                <w:lang w:eastAsia="sk-SK"/>
              </w:rPr>
              <w:t>5</w:t>
            </w:r>
          </w:p>
        </w:tc>
        <w:tc>
          <w:tcPr>
            <w:tcW w:w="6570" w:type="dxa"/>
            <w:tcBorders>
              <w:top w:val="single" w:sz="4" w:space="0" w:color="auto"/>
              <w:left w:val="nil"/>
              <w:bottom w:val="single" w:sz="4" w:space="0" w:color="auto"/>
              <w:right w:val="single" w:sz="4" w:space="0" w:color="auto"/>
            </w:tcBorders>
            <w:shd w:val="clear" w:color="auto" w:fill="auto"/>
            <w:vAlign w:val="bottom"/>
            <w:hideMark/>
          </w:tcPr>
          <w:p w14:paraId="53E3EF0B"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Spracovanie údajov spĺňa medzinárodný štandard ISO/IEC 27001:2013 na systém riadenia bezpečnosti informácií  alebo podobnú normu.</w:t>
            </w:r>
          </w:p>
        </w:tc>
        <w:tc>
          <w:tcPr>
            <w:tcW w:w="2264"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6A565C6C" w14:textId="77777777" w:rsidR="00A36BF2" w:rsidRPr="002D32F4" w:rsidRDefault="00A36BF2" w:rsidP="00A36BF2">
            <w:pPr>
              <w:spacing w:after="0" w:line="240" w:lineRule="auto"/>
              <w:jc w:val="center"/>
              <w:rPr>
                <w:rFonts w:ascii="Calibri" w:eastAsia="Times New Roman" w:hAnsi="Calibri" w:cs="Calibri"/>
                <w:color w:val="1F497D"/>
                <w:lang w:eastAsia="sk-SK"/>
              </w:rPr>
            </w:pPr>
            <w:r w:rsidRPr="002D32F4">
              <w:rPr>
                <w:rFonts w:ascii="Calibri" w:eastAsia="Times New Roman" w:hAnsi="Calibri" w:cs="Calibri"/>
                <w:color w:val="1F497D"/>
                <w:lang w:eastAsia="sk-SK"/>
              </w:rPr>
              <w:t>C</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E249CDD" w14:textId="77777777" w:rsidR="00A36BF2" w:rsidRPr="002D32F4" w:rsidRDefault="00A36BF2" w:rsidP="00A36BF2">
            <w:pPr>
              <w:spacing w:after="0" w:line="240" w:lineRule="auto"/>
              <w:jc w:val="center"/>
              <w:rPr>
                <w:rFonts w:ascii="Calibri" w:eastAsia="Times New Roman" w:hAnsi="Calibri" w:cs="Calibri"/>
                <w:color w:val="1F497D"/>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DA286E7" w14:textId="77777777" w:rsidR="00A36BF2" w:rsidRPr="002D32F4" w:rsidRDefault="00A36BF2" w:rsidP="00A36BF2">
            <w:pPr>
              <w:spacing w:after="0" w:line="240" w:lineRule="auto"/>
              <w:jc w:val="center"/>
              <w:rPr>
                <w:rFonts w:ascii="Calibri" w:eastAsia="Times New Roman" w:hAnsi="Calibri" w:cs="Calibri"/>
                <w:color w:val="1F497D"/>
                <w:lang w:eastAsia="sk-SK"/>
              </w:rPr>
            </w:pPr>
          </w:p>
        </w:tc>
      </w:tr>
      <w:tr w:rsidR="00A36BF2" w:rsidRPr="002D32F4" w14:paraId="1F0C1419" w14:textId="77777777" w:rsidTr="00A36BF2">
        <w:trPr>
          <w:trHeight w:val="615"/>
        </w:trPr>
        <w:tc>
          <w:tcPr>
            <w:tcW w:w="698" w:type="dxa"/>
            <w:tcBorders>
              <w:top w:val="nil"/>
              <w:left w:val="single" w:sz="4" w:space="0" w:color="auto"/>
              <w:bottom w:val="nil"/>
              <w:right w:val="single" w:sz="4" w:space="0" w:color="auto"/>
            </w:tcBorders>
            <w:shd w:val="clear" w:color="auto" w:fill="auto"/>
            <w:vAlign w:val="bottom"/>
            <w:hideMark/>
          </w:tcPr>
          <w:p w14:paraId="524DB8A4"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2</w:t>
            </w:r>
            <w:r>
              <w:rPr>
                <w:rFonts w:ascii="Calibri" w:eastAsia="Times New Roman" w:hAnsi="Calibri" w:cs="Calibri"/>
                <w:color w:val="000000"/>
                <w:lang w:eastAsia="sk-SK"/>
              </w:rPr>
              <w:t>.</w:t>
            </w:r>
            <w:r w:rsidRPr="002D32F4">
              <w:rPr>
                <w:rFonts w:ascii="Calibri" w:eastAsia="Times New Roman" w:hAnsi="Calibri" w:cs="Calibri"/>
                <w:color w:val="000000"/>
                <w:lang w:eastAsia="sk-SK"/>
              </w:rPr>
              <w:t>6</w:t>
            </w:r>
          </w:p>
        </w:tc>
        <w:tc>
          <w:tcPr>
            <w:tcW w:w="6570" w:type="dxa"/>
            <w:tcBorders>
              <w:top w:val="nil"/>
              <w:left w:val="nil"/>
              <w:bottom w:val="nil"/>
              <w:right w:val="single" w:sz="4" w:space="0" w:color="auto"/>
            </w:tcBorders>
            <w:shd w:val="clear" w:color="auto" w:fill="auto"/>
            <w:vAlign w:val="bottom"/>
            <w:hideMark/>
          </w:tcPr>
          <w:p w14:paraId="0AB14126" w14:textId="77777777" w:rsidR="00A36BF2" w:rsidRPr="002D32F4" w:rsidRDefault="00A36BF2" w:rsidP="00A36BF2">
            <w:pPr>
              <w:spacing w:after="0" w:line="240" w:lineRule="auto"/>
              <w:rPr>
                <w:rFonts w:ascii="Calibri" w:eastAsia="Times New Roman" w:hAnsi="Calibri" w:cs="Calibri"/>
                <w:color w:val="FF0000"/>
                <w:lang w:eastAsia="sk-SK"/>
              </w:rPr>
            </w:pPr>
            <w:r w:rsidRPr="006D7E2B">
              <w:rPr>
                <w:rFonts w:ascii="Calibri" w:eastAsia="Times New Roman" w:hAnsi="Calibri" w:cs="Calibri"/>
                <w:lang w:eastAsia="sk-SK"/>
              </w:rPr>
              <w:t xml:space="preserve">Hospodársky subjekt bez predchádzajúceho písomného súhlasu poskytovateľa zdravotnej starostlivosti nepoužije vstupné štúdie (CT) na nič iné ako na generovanie súborov DICOM RT </w:t>
            </w:r>
            <w:proofErr w:type="spellStart"/>
            <w:r w:rsidRPr="00E20280">
              <w:rPr>
                <w:rFonts w:ascii="Calibri" w:eastAsia="Times New Roman" w:hAnsi="Calibri" w:cs="Calibri"/>
                <w:lang w:eastAsia="sk-SK"/>
              </w:rPr>
              <w:t>Structure</w:t>
            </w:r>
            <w:proofErr w:type="spellEnd"/>
            <w:r w:rsidRPr="006D7E2B">
              <w:rPr>
                <w:rFonts w:ascii="Calibri" w:eastAsia="Times New Roman" w:hAnsi="Calibri" w:cs="Calibri"/>
                <w:lang w:eastAsia="sk-SK"/>
              </w:rPr>
              <w:t xml:space="preserve"> Set.</w:t>
            </w:r>
          </w:p>
        </w:tc>
        <w:tc>
          <w:tcPr>
            <w:tcW w:w="2264" w:type="dxa"/>
            <w:tcBorders>
              <w:top w:val="nil"/>
              <w:left w:val="single" w:sz="4" w:space="0" w:color="auto"/>
              <w:bottom w:val="nil"/>
              <w:right w:val="single" w:sz="4" w:space="0" w:color="auto"/>
            </w:tcBorders>
            <w:shd w:val="clear" w:color="000000" w:fill="C6EFCE"/>
            <w:vAlign w:val="center"/>
            <w:hideMark/>
          </w:tcPr>
          <w:p w14:paraId="4D1D12EA"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nil"/>
              <w:left w:val="single" w:sz="4" w:space="0" w:color="auto"/>
              <w:bottom w:val="nil"/>
              <w:right w:val="single" w:sz="4" w:space="0" w:color="auto"/>
            </w:tcBorders>
            <w:shd w:val="clear" w:color="auto" w:fill="auto"/>
          </w:tcPr>
          <w:p w14:paraId="6F6B791D"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nil"/>
              <w:left w:val="single" w:sz="4" w:space="0" w:color="auto"/>
              <w:bottom w:val="nil"/>
              <w:right w:val="single" w:sz="4" w:space="0" w:color="auto"/>
            </w:tcBorders>
            <w:shd w:val="clear" w:color="auto" w:fill="auto"/>
          </w:tcPr>
          <w:p w14:paraId="09125323"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796B43AD" w14:textId="77777777" w:rsidTr="00CD6723">
        <w:trPr>
          <w:trHeight w:val="315"/>
        </w:trPr>
        <w:tc>
          <w:tcPr>
            <w:tcW w:w="698" w:type="dxa"/>
            <w:tcBorders>
              <w:top w:val="single" w:sz="8" w:space="0" w:color="auto"/>
              <w:left w:val="single" w:sz="4" w:space="0" w:color="auto"/>
              <w:bottom w:val="single" w:sz="8" w:space="0" w:color="auto"/>
              <w:right w:val="single" w:sz="4" w:space="0" w:color="auto"/>
            </w:tcBorders>
            <w:shd w:val="clear" w:color="000000" w:fill="BFBFBF"/>
            <w:vAlign w:val="bottom"/>
            <w:hideMark/>
          </w:tcPr>
          <w:p w14:paraId="2D6BC745" w14:textId="77777777" w:rsidR="00A36BF2" w:rsidRPr="002D32F4" w:rsidRDefault="00A36BF2" w:rsidP="00A36BF2">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3</w:t>
            </w:r>
          </w:p>
        </w:tc>
        <w:tc>
          <w:tcPr>
            <w:tcW w:w="6570" w:type="dxa"/>
            <w:tcBorders>
              <w:top w:val="single" w:sz="8" w:space="0" w:color="auto"/>
              <w:left w:val="nil"/>
              <w:bottom w:val="single" w:sz="8" w:space="0" w:color="auto"/>
              <w:right w:val="single" w:sz="4" w:space="0" w:color="auto"/>
            </w:tcBorders>
            <w:shd w:val="clear" w:color="000000" w:fill="BFBFBF"/>
            <w:vAlign w:val="bottom"/>
            <w:hideMark/>
          </w:tcPr>
          <w:p w14:paraId="1AC860C9" w14:textId="77777777" w:rsidR="00A36BF2" w:rsidRPr="002D32F4" w:rsidRDefault="00A36BF2" w:rsidP="00A36BF2">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Požiadavky na inštaláciu a updaty na nové verzie</w:t>
            </w:r>
          </w:p>
        </w:tc>
        <w:tc>
          <w:tcPr>
            <w:tcW w:w="2264" w:type="dxa"/>
            <w:tcBorders>
              <w:top w:val="single" w:sz="8" w:space="0" w:color="auto"/>
              <w:left w:val="nil"/>
              <w:bottom w:val="single" w:sz="8" w:space="0" w:color="auto"/>
              <w:right w:val="single" w:sz="4" w:space="0" w:color="auto"/>
            </w:tcBorders>
            <w:shd w:val="clear" w:color="000000" w:fill="BFBFBF"/>
            <w:vAlign w:val="bottom"/>
            <w:hideMark/>
          </w:tcPr>
          <w:p w14:paraId="1435B3C6" w14:textId="77777777" w:rsidR="00A36BF2" w:rsidRPr="002D32F4" w:rsidRDefault="00A36BF2" w:rsidP="00A36BF2">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 </w:t>
            </w:r>
          </w:p>
        </w:tc>
        <w:tc>
          <w:tcPr>
            <w:tcW w:w="2231" w:type="dxa"/>
            <w:tcBorders>
              <w:top w:val="single" w:sz="8" w:space="0" w:color="auto"/>
              <w:left w:val="nil"/>
              <w:bottom w:val="single" w:sz="8" w:space="0" w:color="auto"/>
              <w:right w:val="single" w:sz="4" w:space="0" w:color="auto"/>
            </w:tcBorders>
            <w:shd w:val="clear" w:color="auto" w:fill="C9C9C9" w:themeFill="accent3" w:themeFillTint="99"/>
          </w:tcPr>
          <w:p w14:paraId="6B3E619C" w14:textId="77777777" w:rsidR="00A36BF2" w:rsidRPr="002D32F4" w:rsidRDefault="00A36BF2" w:rsidP="00A36BF2">
            <w:pPr>
              <w:spacing w:after="0" w:line="240" w:lineRule="auto"/>
              <w:rPr>
                <w:rFonts w:ascii="Calibri" w:eastAsia="Times New Roman" w:hAnsi="Calibri" w:cs="Calibri"/>
                <w:b/>
                <w:bCs/>
                <w:color w:val="000000"/>
                <w:lang w:eastAsia="sk-SK"/>
              </w:rPr>
            </w:pPr>
          </w:p>
        </w:tc>
        <w:tc>
          <w:tcPr>
            <w:tcW w:w="2231" w:type="dxa"/>
            <w:tcBorders>
              <w:top w:val="single" w:sz="8" w:space="0" w:color="auto"/>
              <w:left w:val="nil"/>
              <w:bottom w:val="single" w:sz="8" w:space="0" w:color="auto"/>
              <w:right w:val="single" w:sz="4" w:space="0" w:color="auto"/>
            </w:tcBorders>
            <w:shd w:val="clear" w:color="auto" w:fill="C9C9C9" w:themeFill="accent3" w:themeFillTint="99"/>
          </w:tcPr>
          <w:p w14:paraId="53337DBB" w14:textId="77777777" w:rsidR="00A36BF2" w:rsidRPr="002D32F4" w:rsidRDefault="00A36BF2" w:rsidP="00A36BF2">
            <w:pPr>
              <w:spacing w:after="0" w:line="240" w:lineRule="auto"/>
              <w:rPr>
                <w:rFonts w:ascii="Calibri" w:eastAsia="Times New Roman" w:hAnsi="Calibri" w:cs="Calibri"/>
                <w:b/>
                <w:bCs/>
                <w:color w:val="000000"/>
                <w:lang w:eastAsia="sk-SK"/>
              </w:rPr>
            </w:pPr>
          </w:p>
        </w:tc>
      </w:tr>
      <w:tr w:rsidR="00A36BF2" w:rsidRPr="002D32F4" w14:paraId="250AA7D2" w14:textId="77777777" w:rsidTr="00A36BF2">
        <w:trPr>
          <w:trHeight w:val="6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23102E66"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3</w:t>
            </w:r>
            <w:r>
              <w:rPr>
                <w:rFonts w:ascii="Calibri" w:eastAsia="Times New Roman" w:hAnsi="Calibri" w:cs="Calibri"/>
                <w:color w:val="000000"/>
                <w:lang w:eastAsia="sk-SK"/>
              </w:rPr>
              <w:t>.</w:t>
            </w:r>
            <w:r w:rsidRPr="002D32F4">
              <w:rPr>
                <w:rFonts w:ascii="Calibri" w:eastAsia="Times New Roman" w:hAnsi="Calibri" w:cs="Calibri"/>
                <w:color w:val="000000"/>
                <w:lang w:eastAsia="sk-SK"/>
              </w:rPr>
              <w:t>1</w:t>
            </w:r>
          </w:p>
        </w:tc>
        <w:tc>
          <w:tcPr>
            <w:tcW w:w="6570" w:type="dxa"/>
            <w:tcBorders>
              <w:top w:val="nil"/>
              <w:left w:val="nil"/>
              <w:bottom w:val="single" w:sz="4" w:space="0" w:color="auto"/>
              <w:right w:val="single" w:sz="4" w:space="0" w:color="auto"/>
            </w:tcBorders>
            <w:shd w:val="clear" w:color="auto" w:fill="auto"/>
            <w:vAlign w:val="bottom"/>
            <w:hideMark/>
          </w:tcPr>
          <w:p w14:paraId="3ED0BDEC"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Nástroj v sebe zahŕňa inštaláciu, uvedenie nástroja do prevádzky a servisnú podporu na 60 mesiacov od uvedenia riešenia do prevádzky</w:t>
            </w:r>
            <w:r>
              <w:rPr>
                <w:rFonts w:ascii="Calibri" w:eastAsia="Times New Roman" w:hAnsi="Calibri" w:cs="Calibri"/>
                <w:color w:val="000000"/>
                <w:lang w:eastAsia="sk-SK"/>
              </w:rPr>
              <w:t>.</w:t>
            </w:r>
          </w:p>
        </w:tc>
        <w:tc>
          <w:tcPr>
            <w:tcW w:w="2264" w:type="dxa"/>
            <w:tcBorders>
              <w:top w:val="nil"/>
              <w:left w:val="single" w:sz="4" w:space="0" w:color="auto"/>
              <w:bottom w:val="single" w:sz="4" w:space="0" w:color="auto"/>
              <w:right w:val="single" w:sz="4" w:space="0" w:color="auto"/>
            </w:tcBorders>
            <w:shd w:val="clear" w:color="000000" w:fill="C6EFCE"/>
            <w:vAlign w:val="center"/>
            <w:hideMark/>
          </w:tcPr>
          <w:p w14:paraId="6912C96B"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nil"/>
              <w:left w:val="single" w:sz="4" w:space="0" w:color="auto"/>
              <w:bottom w:val="single" w:sz="4" w:space="0" w:color="auto"/>
              <w:right w:val="single" w:sz="4" w:space="0" w:color="auto"/>
            </w:tcBorders>
            <w:shd w:val="clear" w:color="auto" w:fill="auto"/>
          </w:tcPr>
          <w:p w14:paraId="10C6010A"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nil"/>
              <w:left w:val="single" w:sz="4" w:space="0" w:color="auto"/>
              <w:bottom w:val="single" w:sz="4" w:space="0" w:color="auto"/>
              <w:right w:val="single" w:sz="4" w:space="0" w:color="auto"/>
            </w:tcBorders>
            <w:shd w:val="clear" w:color="auto" w:fill="auto"/>
          </w:tcPr>
          <w:p w14:paraId="17229714"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38F0758D" w14:textId="77777777" w:rsidTr="00A36BF2">
        <w:trPr>
          <w:trHeight w:val="9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24D4D6B1"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lastRenderedPageBreak/>
              <w:t>3</w:t>
            </w:r>
            <w:r>
              <w:rPr>
                <w:rFonts w:ascii="Calibri" w:eastAsia="Times New Roman" w:hAnsi="Calibri" w:cs="Calibri"/>
                <w:color w:val="000000"/>
                <w:lang w:eastAsia="sk-SK"/>
              </w:rPr>
              <w:t>.</w:t>
            </w:r>
            <w:r w:rsidRPr="002D32F4">
              <w:rPr>
                <w:rFonts w:ascii="Calibri" w:eastAsia="Times New Roman" w:hAnsi="Calibri" w:cs="Calibri"/>
                <w:color w:val="000000"/>
                <w:lang w:eastAsia="sk-SK"/>
              </w:rPr>
              <w:t>2</w:t>
            </w:r>
          </w:p>
        </w:tc>
        <w:tc>
          <w:tcPr>
            <w:tcW w:w="6570" w:type="dxa"/>
            <w:tcBorders>
              <w:top w:val="nil"/>
              <w:left w:val="nil"/>
              <w:bottom w:val="single" w:sz="4" w:space="0" w:color="auto"/>
              <w:right w:val="single" w:sz="4" w:space="0" w:color="auto"/>
            </w:tcBorders>
            <w:shd w:val="clear" w:color="auto" w:fill="auto"/>
            <w:vAlign w:val="bottom"/>
            <w:hideMark/>
          </w:tcPr>
          <w:p w14:paraId="143D0F02"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Nástroj umožňuje predĺženie licencie aj po uplynutí 60 mesiacov od uvedenia riešenia do prevádzky pri zachovaní takej funkčnosti systému, ktorá nie je závislá od HW vybavenia konkrétneho poskytovateľa zdravotnej starostlivosti.</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057576E1"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65E3D3B"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685FA958"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637EA84E" w14:textId="77777777" w:rsidTr="00A36BF2">
        <w:trPr>
          <w:trHeight w:val="6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7BDA813A"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3</w:t>
            </w:r>
            <w:r>
              <w:rPr>
                <w:rFonts w:ascii="Calibri" w:eastAsia="Times New Roman" w:hAnsi="Calibri" w:cs="Calibri"/>
                <w:color w:val="000000"/>
                <w:lang w:eastAsia="sk-SK"/>
              </w:rPr>
              <w:t>.</w:t>
            </w:r>
            <w:r w:rsidRPr="002D32F4">
              <w:rPr>
                <w:rFonts w:ascii="Calibri" w:eastAsia="Times New Roman" w:hAnsi="Calibri" w:cs="Calibri"/>
                <w:color w:val="000000"/>
                <w:lang w:eastAsia="sk-SK"/>
              </w:rPr>
              <w:t>3</w:t>
            </w:r>
          </w:p>
        </w:tc>
        <w:tc>
          <w:tcPr>
            <w:tcW w:w="6570" w:type="dxa"/>
            <w:tcBorders>
              <w:top w:val="nil"/>
              <w:left w:val="nil"/>
              <w:bottom w:val="single" w:sz="4" w:space="0" w:color="auto"/>
              <w:right w:val="single" w:sz="4" w:space="0" w:color="auto"/>
            </w:tcBorders>
            <w:shd w:val="clear" w:color="auto" w:fill="auto"/>
            <w:vAlign w:val="bottom"/>
            <w:hideMark/>
          </w:tcPr>
          <w:p w14:paraId="089C9A91"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Nástroj zahŕňa jednoduchý spôsob updatov a upgradov na nové verzie pre všetkých poskytovateľov zdravotnej starostlivosti zapojených do projektu</w:t>
            </w:r>
            <w:r>
              <w:rPr>
                <w:rFonts w:ascii="Calibri" w:eastAsia="Times New Roman" w:hAnsi="Calibri" w:cs="Calibri"/>
                <w:color w:val="000000"/>
                <w:lang w:eastAsia="sk-SK"/>
              </w:rPr>
              <w:t>.</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AE24FF7"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722A5C6"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673E7E42"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5A5642E0" w14:textId="77777777" w:rsidTr="00A36BF2">
        <w:trPr>
          <w:trHeight w:val="9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0D0B9B9F"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3</w:t>
            </w:r>
            <w:r>
              <w:rPr>
                <w:rFonts w:ascii="Calibri" w:eastAsia="Times New Roman" w:hAnsi="Calibri" w:cs="Calibri"/>
                <w:color w:val="000000"/>
                <w:lang w:eastAsia="sk-SK"/>
              </w:rPr>
              <w:t>.</w:t>
            </w:r>
            <w:r w:rsidRPr="002D32F4">
              <w:rPr>
                <w:rFonts w:ascii="Calibri" w:eastAsia="Times New Roman" w:hAnsi="Calibri" w:cs="Calibri"/>
                <w:color w:val="000000"/>
                <w:lang w:eastAsia="sk-SK"/>
              </w:rPr>
              <w:t>4</w:t>
            </w:r>
          </w:p>
        </w:tc>
        <w:tc>
          <w:tcPr>
            <w:tcW w:w="6570" w:type="dxa"/>
            <w:tcBorders>
              <w:top w:val="nil"/>
              <w:left w:val="nil"/>
              <w:bottom w:val="single" w:sz="4" w:space="0" w:color="auto"/>
              <w:right w:val="single" w:sz="4" w:space="0" w:color="auto"/>
            </w:tcBorders>
            <w:shd w:val="clear" w:color="auto" w:fill="auto"/>
            <w:vAlign w:val="bottom"/>
            <w:hideMark/>
          </w:tcPr>
          <w:p w14:paraId="115DC9BA" w14:textId="77777777" w:rsidR="00A36BF2" w:rsidRPr="002D32F4" w:rsidRDefault="00A36BF2" w:rsidP="00A36BF2">
            <w:pPr>
              <w:spacing w:after="0" w:line="240" w:lineRule="auto"/>
              <w:rPr>
                <w:rFonts w:ascii="Calibri" w:eastAsia="Times New Roman" w:hAnsi="Calibri" w:cs="Calibri"/>
                <w:lang w:eastAsia="sk-SK"/>
              </w:rPr>
            </w:pPr>
            <w:r w:rsidRPr="002D32F4">
              <w:rPr>
                <w:rFonts w:ascii="Calibri" w:eastAsia="Times New Roman" w:hAnsi="Calibri" w:cs="Calibri"/>
                <w:lang w:eastAsia="sk-SK"/>
              </w:rPr>
              <w:t xml:space="preserve">Nástroj zahŕňa všetky dostupné SW updaty, upgrady a doplnenia nových funkcionalít nástroja, ktoré vyšli, alebo vyjdú počas celej doby behu projektu (60 mesiacov). Všetky tieto aktualizácie sú počas celej </w:t>
            </w:r>
            <w:r>
              <w:rPr>
                <w:rFonts w:ascii="Calibri" w:eastAsia="Times New Roman" w:hAnsi="Calibri" w:cs="Calibri"/>
                <w:lang w:eastAsia="sk-SK"/>
              </w:rPr>
              <w:t xml:space="preserve">tejto </w:t>
            </w:r>
            <w:r w:rsidRPr="002D32F4">
              <w:rPr>
                <w:rFonts w:ascii="Calibri" w:eastAsia="Times New Roman" w:hAnsi="Calibri" w:cs="Calibri"/>
                <w:lang w:eastAsia="sk-SK"/>
              </w:rPr>
              <w:t>doby poskytované bezplatne.</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610A96E"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840B807"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5E0C0EE"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4B3500D5" w14:textId="77777777" w:rsidTr="00A36BF2">
        <w:trPr>
          <w:trHeight w:val="6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3A50721A"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3</w:t>
            </w:r>
            <w:r>
              <w:rPr>
                <w:rFonts w:ascii="Calibri" w:eastAsia="Times New Roman" w:hAnsi="Calibri" w:cs="Calibri"/>
                <w:color w:val="000000"/>
                <w:lang w:eastAsia="sk-SK"/>
              </w:rPr>
              <w:t>.</w:t>
            </w:r>
            <w:r w:rsidRPr="002D32F4">
              <w:rPr>
                <w:rFonts w:ascii="Calibri" w:eastAsia="Times New Roman" w:hAnsi="Calibri" w:cs="Calibri"/>
                <w:color w:val="000000"/>
                <w:lang w:eastAsia="sk-SK"/>
              </w:rPr>
              <w:t>5</w:t>
            </w:r>
          </w:p>
        </w:tc>
        <w:tc>
          <w:tcPr>
            <w:tcW w:w="6570" w:type="dxa"/>
            <w:tcBorders>
              <w:top w:val="nil"/>
              <w:left w:val="nil"/>
              <w:bottom w:val="single" w:sz="4" w:space="0" w:color="auto"/>
              <w:right w:val="single" w:sz="4" w:space="0" w:color="auto"/>
            </w:tcBorders>
            <w:shd w:val="clear" w:color="auto" w:fill="auto"/>
            <w:vAlign w:val="bottom"/>
            <w:hideMark/>
          </w:tcPr>
          <w:p w14:paraId="3B362A69"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Proces inštalácie a aj proces aktualizácie / updatu a upgradu na novú verziu SW nesmie viesť k obmedzeniu činnosti pracoviska</w:t>
            </w:r>
            <w:r>
              <w:rPr>
                <w:rFonts w:ascii="Calibri" w:eastAsia="Times New Roman" w:hAnsi="Calibri" w:cs="Calibri"/>
                <w:color w:val="000000"/>
                <w:lang w:eastAsia="sk-SK"/>
              </w:rPr>
              <w:t>.</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2805C541"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06D108E"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7320C511"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1AE8FB8A" w14:textId="77777777" w:rsidTr="00A36BF2">
        <w:trPr>
          <w:trHeight w:val="915"/>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4B6DC0B9"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3</w:t>
            </w:r>
            <w:r>
              <w:rPr>
                <w:rFonts w:ascii="Calibri" w:eastAsia="Times New Roman" w:hAnsi="Calibri" w:cs="Calibri"/>
                <w:color w:val="000000"/>
                <w:lang w:eastAsia="sk-SK"/>
              </w:rPr>
              <w:t>.</w:t>
            </w:r>
            <w:r w:rsidRPr="002D32F4">
              <w:rPr>
                <w:rFonts w:ascii="Calibri" w:eastAsia="Times New Roman" w:hAnsi="Calibri" w:cs="Calibri"/>
                <w:color w:val="000000"/>
                <w:lang w:eastAsia="sk-SK"/>
              </w:rPr>
              <w:t>6</w:t>
            </w:r>
          </w:p>
        </w:tc>
        <w:tc>
          <w:tcPr>
            <w:tcW w:w="6570" w:type="dxa"/>
            <w:tcBorders>
              <w:top w:val="nil"/>
              <w:left w:val="nil"/>
              <w:bottom w:val="single" w:sz="4" w:space="0" w:color="auto"/>
              <w:right w:val="single" w:sz="4" w:space="0" w:color="auto"/>
            </w:tcBorders>
            <w:shd w:val="clear" w:color="auto" w:fill="auto"/>
            <w:vAlign w:val="bottom"/>
            <w:hideMark/>
          </w:tcPr>
          <w:p w14:paraId="4C874EC6" w14:textId="77777777" w:rsidR="00A36BF2" w:rsidRPr="002D32F4" w:rsidRDefault="00A36BF2" w:rsidP="00A36BF2">
            <w:pPr>
              <w:spacing w:after="0" w:line="240" w:lineRule="auto"/>
              <w:rPr>
                <w:rFonts w:ascii="Calibri" w:eastAsia="Times New Roman" w:hAnsi="Calibri" w:cs="Calibri"/>
                <w:lang w:eastAsia="sk-SK"/>
              </w:rPr>
            </w:pPr>
            <w:r w:rsidRPr="002D32F4">
              <w:rPr>
                <w:rFonts w:ascii="Calibri" w:eastAsia="Times New Roman" w:hAnsi="Calibri" w:cs="Calibri"/>
                <w:lang w:eastAsia="sk-SK"/>
              </w:rPr>
              <w:t>Inštalácia bezpečnostných záplat (</w:t>
            </w:r>
            <w:proofErr w:type="spellStart"/>
            <w:r w:rsidRPr="002D32F4">
              <w:rPr>
                <w:rFonts w:ascii="Calibri" w:eastAsia="Times New Roman" w:hAnsi="Calibri" w:cs="Calibri"/>
                <w:lang w:eastAsia="sk-SK"/>
              </w:rPr>
              <w:t>patchov</w:t>
            </w:r>
            <w:proofErr w:type="spellEnd"/>
            <w:r w:rsidRPr="002D32F4">
              <w:rPr>
                <w:rFonts w:ascii="Calibri" w:eastAsia="Times New Roman" w:hAnsi="Calibri" w:cs="Calibri"/>
                <w:lang w:eastAsia="sk-SK"/>
              </w:rPr>
              <w:t>) a aktualizácií od dodávateľa klientskej infraštruktúry nepodlieha požiadavkám alebo obmedzeniam špecifickým pre dodané riešenie. Bezpečnostné záplaty ovládané zákazníkom je možné nainštalovať automaticky bez schválenia.</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DE5EC66"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78AB0986"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4995F47"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5B0AFDC4" w14:textId="77777777" w:rsidTr="00CD6723">
        <w:trPr>
          <w:trHeight w:val="315"/>
        </w:trPr>
        <w:tc>
          <w:tcPr>
            <w:tcW w:w="698" w:type="dxa"/>
            <w:tcBorders>
              <w:top w:val="single" w:sz="8" w:space="0" w:color="auto"/>
              <w:left w:val="single" w:sz="4" w:space="0" w:color="auto"/>
              <w:bottom w:val="single" w:sz="8" w:space="0" w:color="auto"/>
              <w:right w:val="single" w:sz="4" w:space="0" w:color="auto"/>
            </w:tcBorders>
            <w:shd w:val="clear" w:color="000000" w:fill="BFBFBF"/>
            <w:vAlign w:val="bottom"/>
            <w:hideMark/>
          </w:tcPr>
          <w:p w14:paraId="7706A151" w14:textId="77777777" w:rsidR="00A36BF2" w:rsidRPr="002D32F4" w:rsidRDefault="00A36BF2" w:rsidP="00A36BF2">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4</w:t>
            </w:r>
          </w:p>
        </w:tc>
        <w:tc>
          <w:tcPr>
            <w:tcW w:w="6570" w:type="dxa"/>
            <w:tcBorders>
              <w:top w:val="single" w:sz="8" w:space="0" w:color="auto"/>
              <w:left w:val="nil"/>
              <w:bottom w:val="single" w:sz="8" w:space="0" w:color="auto"/>
              <w:right w:val="single" w:sz="4" w:space="0" w:color="auto"/>
            </w:tcBorders>
            <w:shd w:val="clear" w:color="000000" w:fill="BFBFBF"/>
            <w:vAlign w:val="bottom"/>
            <w:hideMark/>
          </w:tcPr>
          <w:p w14:paraId="54678581" w14:textId="77777777" w:rsidR="00A36BF2" w:rsidRPr="002D32F4" w:rsidRDefault="00A36BF2" w:rsidP="00A36BF2">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Nástroj spĺňa nasledujúce funkčné požiadavky</w:t>
            </w:r>
          </w:p>
        </w:tc>
        <w:tc>
          <w:tcPr>
            <w:tcW w:w="2264" w:type="dxa"/>
            <w:tcBorders>
              <w:top w:val="single" w:sz="8" w:space="0" w:color="auto"/>
              <w:left w:val="nil"/>
              <w:bottom w:val="single" w:sz="8" w:space="0" w:color="auto"/>
              <w:right w:val="single" w:sz="4" w:space="0" w:color="auto"/>
            </w:tcBorders>
            <w:shd w:val="clear" w:color="000000" w:fill="BFBFBF"/>
            <w:vAlign w:val="bottom"/>
            <w:hideMark/>
          </w:tcPr>
          <w:p w14:paraId="2279810E" w14:textId="77777777" w:rsidR="00A36BF2" w:rsidRPr="002D32F4" w:rsidRDefault="00A36BF2" w:rsidP="00A36BF2">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 </w:t>
            </w:r>
          </w:p>
        </w:tc>
        <w:tc>
          <w:tcPr>
            <w:tcW w:w="2231" w:type="dxa"/>
            <w:tcBorders>
              <w:top w:val="single" w:sz="8" w:space="0" w:color="auto"/>
              <w:left w:val="nil"/>
              <w:bottom w:val="single" w:sz="8" w:space="0" w:color="auto"/>
              <w:right w:val="single" w:sz="4" w:space="0" w:color="auto"/>
            </w:tcBorders>
            <w:shd w:val="clear" w:color="auto" w:fill="C9C9C9" w:themeFill="accent3" w:themeFillTint="99"/>
          </w:tcPr>
          <w:p w14:paraId="2A58ABBC" w14:textId="77777777" w:rsidR="00A36BF2" w:rsidRPr="002D32F4" w:rsidRDefault="00A36BF2" w:rsidP="00A36BF2">
            <w:pPr>
              <w:spacing w:after="0" w:line="240" w:lineRule="auto"/>
              <w:rPr>
                <w:rFonts w:ascii="Calibri" w:eastAsia="Times New Roman" w:hAnsi="Calibri" w:cs="Calibri"/>
                <w:b/>
                <w:bCs/>
                <w:color w:val="000000"/>
                <w:lang w:eastAsia="sk-SK"/>
              </w:rPr>
            </w:pPr>
          </w:p>
        </w:tc>
        <w:tc>
          <w:tcPr>
            <w:tcW w:w="2231" w:type="dxa"/>
            <w:tcBorders>
              <w:top w:val="single" w:sz="8" w:space="0" w:color="auto"/>
              <w:left w:val="nil"/>
              <w:bottom w:val="single" w:sz="8" w:space="0" w:color="auto"/>
              <w:right w:val="single" w:sz="4" w:space="0" w:color="auto"/>
            </w:tcBorders>
            <w:shd w:val="clear" w:color="auto" w:fill="C9C9C9" w:themeFill="accent3" w:themeFillTint="99"/>
          </w:tcPr>
          <w:p w14:paraId="26C1273C" w14:textId="77777777" w:rsidR="00A36BF2" w:rsidRPr="002D32F4" w:rsidRDefault="00A36BF2" w:rsidP="00A36BF2">
            <w:pPr>
              <w:spacing w:after="0" w:line="240" w:lineRule="auto"/>
              <w:rPr>
                <w:rFonts w:ascii="Calibri" w:eastAsia="Times New Roman" w:hAnsi="Calibri" w:cs="Calibri"/>
                <w:b/>
                <w:bCs/>
                <w:color w:val="000000"/>
                <w:lang w:eastAsia="sk-SK"/>
              </w:rPr>
            </w:pPr>
          </w:p>
        </w:tc>
      </w:tr>
      <w:tr w:rsidR="00A36BF2" w:rsidRPr="002D32F4" w14:paraId="0474F021" w14:textId="77777777" w:rsidTr="00A36BF2">
        <w:trPr>
          <w:trHeight w:val="300"/>
        </w:trPr>
        <w:tc>
          <w:tcPr>
            <w:tcW w:w="6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B6214B"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Pr>
                <w:rFonts w:ascii="Calibri" w:eastAsia="Times New Roman" w:hAnsi="Calibri" w:cs="Calibri"/>
                <w:color w:val="000000"/>
                <w:lang w:eastAsia="sk-SK"/>
              </w:rPr>
              <w:t>.</w:t>
            </w:r>
            <w:r w:rsidRPr="002D32F4">
              <w:rPr>
                <w:rFonts w:ascii="Calibri" w:eastAsia="Times New Roman" w:hAnsi="Calibri" w:cs="Calibri"/>
                <w:color w:val="000000"/>
                <w:lang w:eastAsia="sk-SK"/>
              </w:rPr>
              <w:t>1</w:t>
            </w:r>
          </w:p>
        </w:tc>
        <w:tc>
          <w:tcPr>
            <w:tcW w:w="6570" w:type="dxa"/>
            <w:tcBorders>
              <w:top w:val="single" w:sz="4" w:space="0" w:color="auto"/>
              <w:left w:val="nil"/>
              <w:bottom w:val="single" w:sz="4" w:space="0" w:color="auto"/>
              <w:right w:val="single" w:sz="4" w:space="0" w:color="auto"/>
            </w:tcBorders>
            <w:shd w:val="clear" w:color="auto" w:fill="auto"/>
            <w:vAlign w:val="bottom"/>
            <w:hideMark/>
          </w:tcPr>
          <w:p w14:paraId="192812F7" w14:textId="77777777" w:rsidR="00A36BF2" w:rsidRPr="002D32F4" w:rsidRDefault="00A36BF2" w:rsidP="00A36BF2">
            <w:pPr>
              <w:spacing w:after="0" w:line="240" w:lineRule="auto"/>
              <w:rPr>
                <w:rFonts w:ascii="Calibri" w:eastAsia="Times New Roman" w:hAnsi="Calibri" w:cs="Calibri"/>
                <w:lang w:eastAsia="sk-SK"/>
              </w:rPr>
            </w:pPr>
            <w:r w:rsidRPr="002D32F4">
              <w:rPr>
                <w:rFonts w:ascii="Calibri" w:eastAsia="Times New Roman" w:hAnsi="Calibri" w:cs="Calibri"/>
                <w:lang w:eastAsia="sk-SK"/>
              </w:rPr>
              <w:t>Nástroj ponúka možnosť dávkového spracovania</w:t>
            </w:r>
            <w:r>
              <w:rPr>
                <w:rFonts w:ascii="Calibri" w:eastAsia="Times New Roman" w:hAnsi="Calibri" w:cs="Calibri"/>
                <w:lang w:eastAsia="sk-SK"/>
              </w:rPr>
              <w:t>.</w:t>
            </w:r>
          </w:p>
        </w:tc>
        <w:tc>
          <w:tcPr>
            <w:tcW w:w="2264"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316C439B" w14:textId="77777777" w:rsidR="00A36BF2" w:rsidRPr="002D32F4" w:rsidRDefault="00A36BF2" w:rsidP="00A36BF2">
            <w:pPr>
              <w:spacing w:after="0" w:line="240" w:lineRule="auto"/>
              <w:jc w:val="center"/>
              <w:rPr>
                <w:rFonts w:ascii="Calibri" w:eastAsia="Times New Roman" w:hAnsi="Calibri" w:cs="Calibri"/>
                <w:color w:val="1F497D"/>
                <w:lang w:eastAsia="sk-SK"/>
              </w:rPr>
            </w:pPr>
            <w:r w:rsidRPr="002D32F4">
              <w:rPr>
                <w:rFonts w:ascii="Calibri" w:eastAsia="Times New Roman" w:hAnsi="Calibri" w:cs="Calibri"/>
                <w:color w:val="1F497D"/>
                <w:lang w:eastAsia="sk-SK"/>
              </w:rPr>
              <w:t>C</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16A5BCA" w14:textId="77777777" w:rsidR="00A36BF2" w:rsidRPr="002D32F4" w:rsidRDefault="00A36BF2" w:rsidP="00A36BF2">
            <w:pPr>
              <w:spacing w:after="0" w:line="240" w:lineRule="auto"/>
              <w:jc w:val="center"/>
              <w:rPr>
                <w:rFonts w:ascii="Calibri" w:eastAsia="Times New Roman" w:hAnsi="Calibri" w:cs="Calibri"/>
                <w:color w:val="1F497D"/>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8501CFE" w14:textId="77777777" w:rsidR="00A36BF2" w:rsidRPr="002D32F4" w:rsidRDefault="00A36BF2" w:rsidP="00A36BF2">
            <w:pPr>
              <w:spacing w:after="0" w:line="240" w:lineRule="auto"/>
              <w:jc w:val="center"/>
              <w:rPr>
                <w:rFonts w:ascii="Calibri" w:eastAsia="Times New Roman" w:hAnsi="Calibri" w:cs="Calibri"/>
                <w:color w:val="1F497D"/>
                <w:lang w:eastAsia="sk-SK"/>
              </w:rPr>
            </w:pPr>
          </w:p>
        </w:tc>
      </w:tr>
      <w:tr w:rsidR="00A36BF2" w:rsidRPr="002D32F4" w14:paraId="027B7C89" w14:textId="77777777" w:rsidTr="00A36BF2">
        <w:trPr>
          <w:trHeight w:val="12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152CC9C7"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Pr>
                <w:rFonts w:ascii="Calibri" w:eastAsia="Times New Roman" w:hAnsi="Calibri" w:cs="Calibri"/>
                <w:color w:val="000000"/>
                <w:lang w:eastAsia="sk-SK"/>
              </w:rPr>
              <w:t>.</w:t>
            </w:r>
            <w:r w:rsidRPr="002D32F4">
              <w:rPr>
                <w:rFonts w:ascii="Calibri" w:eastAsia="Times New Roman" w:hAnsi="Calibri" w:cs="Calibri"/>
                <w:color w:val="000000"/>
                <w:lang w:eastAsia="sk-SK"/>
              </w:rPr>
              <w:t>2</w:t>
            </w:r>
          </w:p>
        </w:tc>
        <w:tc>
          <w:tcPr>
            <w:tcW w:w="6570" w:type="dxa"/>
            <w:tcBorders>
              <w:top w:val="nil"/>
              <w:left w:val="nil"/>
              <w:bottom w:val="single" w:sz="4" w:space="0" w:color="auto"/>
              <w:right w:val="single" w:sz="4" w:space="0" w:color="auto"/>
            </w:tcBorders>
            <w:shd w:val="clear" w:color="auto" w:fill="auto"/>
            <w:vAlign w:val="bottom"/>
            <w:hideMark/>
          </w:tcPr>
          <w:p w14:paraId="72459C13"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Nástroj umožňuje prispôsobiť si formát vygenerovaných kontúr a vytvorených šablón individuálne podľa potrieb užívateľa v zmysle jednotlivého poskytovateľa zdravotnej starostlivosti. Ide predovšetkým výber oblastí záujmu pre každý typ plánovacieho vyšetrenia, názvy oblastí záujmu a názvy šablón, farby priradené jednotlivým oblastiam záujmu a jednotlivým šablónam.</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3817B5C"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9667F5E"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7C31183B"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2D204607" w14:textId="77777777" w:rsidTr="00A36BF2">
        <w:trPr>
          <w:trHeight w:val="12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566532DD"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lastRenderedPageBreak/>
              <w:t>4</w:t>
            </w:r>
            <w:r>
              <w:rPr>
                <w:rFonts w:ascii="Calibri" w:eastAsia="Times New Roman" w:hAnsi="Calibri" w:cs="Calibri"/>
                <w:color w:val="000000"/>
                <w:lang w:eastAsia="sk-SK"/>
              </w:rPr>
              <w:t>.</w:t>
            </w:r>
            <w:r w:rsidRPr="002D32F4">
              <w:rPr>
                <w:rFonts w:ascii="Calibri" w:eastAsia="Times New Roman" w:hAnsi="Calibri" w:cs="Calibri"/>
                <w:color w:val="000000"/>
                <w:lang w:eastAsia="sk-SK"/>
              </w:rPr>
              <w:t>3</w:t>
            </w:r>
          </w:p>
        </w:tc>
        <w:tc>
          <w:tcPr>
            <w:tcW w:w="6570" w:type="dxa"/>
            <w:tcBorders>
              <w:top w:val="nil"/>
              <w:left w:val="nil"/>
              <w:bottom w:val="single" w:sz="4" w:space="0" w:color="auto"/>
              <w:right w:val="single" w:sz="4" w:space="0" w:color="auto"/>
            </w:tcBorders>
            <w:shd w:val="clear" w:color="auto" w:fill="auto"/>
            <w:vAlign w:val="bottom"/>
            <w:hideMark/>
          </w:tcPr>
          <w:p w14:paraId="035D30BE" w14:textId="77777777" w:rsidR="00A36BF2" w:rsidRPr="002D32F4" w:rsidRDefault="00A36BF2" w:rsidP="00A36BF2">
            <w:pPr>
              <w:spacing w:after="0" w:line="240" w:lineRule="auto"/>
              <w:rPr>
                <w:rFonts w:ascii="Calibri" w:eastAsia="Times New Roman" w:hAnsi="Calibri" w:cs="Calibri"/>
                <w:lang w:eastAsia="sk-SK"/>
              </w:rPr>
            </w:pPr>
            <w:r w:rsidRPr="002D32F4">
              <w:rPr>
                <w:rFonts w:ascii="Calibri" w:eastAsia="Times New Roman" w:hAnsi="Calibri" w:cs="Calibri"/>
                <w:lang w:eastAsia="sk-SK"/>
              </w:rPr>
              <w:t>Nástroj poskytuje možnosť konfigurácie rezov pre generované kontúry podľa štruktúry. Konfiguráciu rezov možno použiť na výstup automatických kontúr pre každý 2., 3., ..., n-</w:t>
            </w:r>
            <w:proofErr w:type="spellStart"/>
            <w:r w:rsidRPr="002D32F4">
              <w:rPr>
                <w:rFonts w:ascii="Calibri" w:eastAsia="Times New Roman" w:hAnsi="Calibri" w:cs="Calibri"/>
                <w:lang w:eastAsia="sk-SK"/>
              </w:rPr>
              <w:t>tý</w:t>
            </w:r>
            <w:proofErr w:type="spellEnd"/>
            <w:r w:rsidRPr="002D32F4">
              <w:rPr>
                <w:rFonts w:ascii="Calibri" w:eastAsia="Times New Roman" w:hAnsi="Calibri" w:cs="Calibri"/>
                <w:lang w:eastAsia="sk-SK"/>
              </w:rPr>
              <w:t xml:space="preserve"> CT rez (v porovnaní s každým CT rezom) za účelom úpravy štruktúr na menšom počte rezov s následnou interpoláciou na urýchlenie pracovného postupu kontroly obrysu.</w:t>
            </w:r>
          </w:p>
        </w:tc>
        <w:tc>
          <w:tcPr>
            <w:tcW w:w="2264"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29239515" w14:textId="77777777" w:rsidR="00A36BF2" w:rsidRPr="002D32F4" w:rsidRDefault="00A36BF2" w:rsidP="00A36BF2">
            <w:pPr>
              <w:spacing w:after="0" w:line="240" w:lineRule="auto"/>
              <w:jc w:val="center"/>
              <w:rPr>
                <w:rFonts w:ascii="Calibri" w:eastAsia="Times New Roman" w:hAnsi="Calibri" w:cs="Calibri"/>
                <w:color w:val="1F497D"/>
                <w:lang w:eastAsia="sk-SK"/>
              </w:rPr>
            </w:pPr>
            <w:r w:rsidRPr="002D32F4">
              <w:rPr>
                <w:rFonts w:ascii="Calibri" w:eastAsia="Times New Roman" w:hAnsi="Calibri" w:cs="Calibri"/>
                <w:color w:val="1F497D"/>
                <w:lang w:eastAsia="sk-SK"/>
              </w:rPr>
              <w:t>C</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51B18F9" w14:textId="77777777" w:rsidR="00A36BF2" w:rsidRPr="002D32F4" w:rsidRDefault="00A36BF2" w:rsidP="00A36BF2">
            <w:pPr>
              <w:spacing w:after="0" w:line="240" w:lineRule="auto"/>
              <w:jc w:val="center"/>
              <w:rPr>
                <w:rFonts w:ascii="Calibri" w:eastAsia="Times New Roman" w:hAnsi="Calibri" w:cs="Calibri"/>
                <w:color w:val="1F497D"/>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B99FA34" w14:textId="77777777" w:rsidR="00A36BF2" w:rsidRPr="002D32F4" w:rsidRDefault="00A36BF2" w:rsidP="00A36BF2">
            <w:pPr>
              <w:spacing w:after="0" w:line="240" w:lineRule="auto"/>
              <w:jc w:val="center"/>
              <w:rPr>
                <w:rFonts w:ascii="Calibri" w:eastAsia="Times New Roman" w:hAnsi="Calibri" w:cs="Calibri"/>
                <w:color w:val="1F497D"/>
                <w:lang w:eastAsia="sk-SK"/>
              </w:rPr>
            </w:pPr>
          </w:p>
        </w:tc>
      </w:tr>
      <w:tr w:rsidR="00A36BF2" w:rsidRPr="002D32F4" w14:paraId="017A800C" w14:textId="77777777" w:rsidTr="00A36BF2">
        <w:trPr>
          <w:trHeight w:val="6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4A2B49AB"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Pr>
                <w:rFonts w:ascii="Calibri" w:eastAsia="Times New Roman" w:hAnsi="Calibri" w:cs="Calibri"/>
                <w:color w:val="000000"/>
                <w:lang w:eastAsia="sk-SK"/>
              </w:rPr>
              <w:t>.</w:t>
            </w:r>
            <w:r w:rsidRPr="002D32F4">
              <w:rPr>
                <w:rFonts w:ascii="Calibri" w:eastAsia="Times New Roman" w:hAnsi="Calibri" w:cs="Calibri"/>
                <w:color w:val="000000"/>
                <w:lang w:eastAsia="sk-SK"/>
              </w:rPr>
              <w:t>4</w:t>
            </w:r>
          </w:p>
        </w:tc>
        <w:tc>
          <w:tcPr>
            <w:tcW w:w="6570" w:type="dxa"/>
            <w:tcBorders>
              <w:top w:val="nil"/>
              <w:left w:val="nil"/>
              <w:bottom w:val="nil"/>
              <w:right w:val="single" w:sz="4" w:space="0" w:color="auto"/>
            </w:tcBorders>
            <w:shd w:val="clear" w:color="auto" w:fill="auto"/>
            <w:vAlign w:val="bottom"/>
            <w:hideMark/>
          </w:tcPr>
          <w:p w14:paraId="79B5F7C4"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Ak riešenie ukladá dáta o pacientovi mimo infraštruktúry poskytovateľa zdravotnej starostlivosti, tak riešenie zároveň umožňuje vymazanie všetkých informácií o konkrétnom pacientovi.</w:t>
            </w:r>
          </w:p>
        </w:tc>
        <w:tc>
          <w:tcPr>
            <w:tcW w:w="2264" w:type="dxa"/>
            <w:tcBorders>
              <w:top w:val="single" w:sz="4" w:space="0" w:color="auto"/>
              <w:left w:val="single" w:sz="4" w:space="0" w:color="auto"/>
              <w:bottom w:val="nil"/>
              <w:right w:val="single" w:sz="4" w:space="0" w:color="auto"/>
            </w:tcBorders>
            <w:shd w:val="clear" w:color="000000" w:fill="C6EFCE"/>
            <w:vAlign w:val="center"/>
            <w:hideMark/>
          </w:tcPr>
          <w:p w14:paraId="54EF0174"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nil"/>
              <w:right w:val="single" w:sz="4" w:space="0" w:color="auto"/>
            </w:tcBorders>
            <w:shd w:val="clear" w:color="auto" w:fill="auto"/>
          </w:tcPr>
          <w:p w14:paraId="7017A4AA"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nil"/>
              <w:right w:val="single" w:sz="4" w:space="0" w:color="auto"/>
            </w:tcBorders>
            <w:shd w:val="clear" w:color="auto" w:fill="auto"/>
          </w:tcPr>
          <w:p w14:paraId="561512AE"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319A3A13" w14:textId="77777777" w:rsidTr="00CD6723">
        <w:trPr>
          <w:trHeight w:val="600"/>
        </w:trPr>
        <w:tc>
          <w:tcPr>
            <w:tcW w:w="698" w:type="dxa"/>
            <w:tcBorders>
              <w:top w:val="nil"/>
              <w:left w:val="single" w:sz="4" w:space="0" w:color="auto"/>
              <w:bottom w:val="single" w:sz="4" w:space="0" w:color="auto"/>
              <w:right w:val="single" w:sz="4" w:space="0" w:color="auto"/>
            </w:tcBorders>
            <w:shd w:val="clear" w:color="000000" w:fill="D9D9D9"/>
            <w:noWrap/>
            <w:vAlign w:val="center"/>
            <w:hideMark/>
          </w:tcPr>
          <w:p w14:paraId="538EEFE0"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Pr>
                <w:rFonts w:ascii="Calibri" w:eastAsia="Times New Roman" w:hAnsi="Calibri" w:cs="Calibri"/>
                <w:color w:val="000000"/>
                <w:lang w:eastAsia="sk-SK"/>
              </w:rPr>
              <w:t>.5</w:t>
            </w:r>
          </w:p>
        </w:tc>
        <w:tc>
          <w:tcPr>
            <w:tcW w:w="6570" w:type="dxa"/>
            <w:tcBorders>
              <w:top w:val="single" w:sz="4" w:space="0" w:color="auto"/>
              <w:left w:val="nil"/>
              <w:bottom w:val="single" w:sz="4" w:space="0" w:color="auto"/>
              <w:right w:val="single" w:sz="4" w:space="0" w:color="auto"/>
            </w:tcBorders>
            <w:shd w:val="clear" w:color="000000" w:fill="D9D9D9"/>
            <w:vAlign w:val="bottom"/>
            <w:hideMark/>
          </w:tcPr>
          <w:p w14:paraId="2D9541F7"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Nástroj umožňuje pre každého zo zapojených poskytovateľov zdravotnej starostlivosti monitorovať nasledujúce ukazovatele:</w:t>
            </w:r>
          </w:p>
        </w:tc>
        <w:tc>
          <w:tcPr>
            <w:tcW w:w="2264" w:type="dxa"/>
            <w:tcBorders>
              <w:top w:val="single" w:sz="4" w:space="0" w:color="auto"/>
              <w:left w:val="nil"/>
              <w:bottom w:val="single" w:sz="4" w:space="0" w:color="auto"/>
              <w:right w:val="single" w:sz="4" w:space="0" w:color="auto"/>
            </w:tcBorders>
            <w:shd w:val="clear" w:color="000000" w:fill="D9D9D9"/>
            <w:vAlign w:val="center"/>
            <w:hideMark/>
          </w:tcPr>
          <w:p w14:paraId="52105AA6" w14:textId="77777777" w:rsidR="00A36BF2" w:rsidRPr="002D32F4" w:rsidRDefault="00A36BF2" w:rsidP="00A36BF2">
            <w:pPr>
              <w:spacing w:after="0" w:line="240" w:lineRule="auto"/>
              <w:jc w:val="center"/>
              <w:rPr>
                <w:rFonts w:ascii="Calibri" w:eastAsia="Times New Roman" w:hAnsi="Calibri" w:cs="Calibri"/>
                <w:color w:val="000000"/>
                <w:lang w:eastAsia="sk-SK"/>
              </w:rPr>
            </w:pPr>
            <w:r w:rsidRPr="002D32F4">
              <w:rPr>
                <w:rFonts w:ascii="Calibri" w:eastAsia="Times New Roman" w:hAnsi="Calibri" w:cs="Calibri"/>
                <w:color w:val="000000"/>
                <w:lang w:eastAsia="sk-SK"/>
              </w:rPr>
              <w:t> </w:t>
            </w:r>
          </w:p>
        </w:tc>
        <w:tc>
          <w:tcPr>
            <w:tcW w:w="2231" w:type="dxa"/>
            <w:tcBorders>
              <w:top w:val="single" w:sz="4" w:space="0" w:color="auto"/>
              <w:left w:val="nil"/>
              <w:bottom w:val="single" w:sz="4" w:space="0" w:color="auto"/>
              <w:right w:val="single" w:sz="4" w:space="0" w:color="auto"/>
            </w:tcBorders>
            <w:shd w:val="clear" w:color="auto" w:fill="C9C9C9" w:themeFill="accent3" w:themeFillTint="99"/>
          </w:tcPr>
          <w:p w14:paraId="58727BCD" w14:textId="77777777" w:rsidR="00A36BF2" w:rsidRPr="002D32F4" w:rsidRDefault="00A36BF2" w:rsidP="00A36BF2">
            <w:pPr>
              <w:spacing w:after="0" w:line="240" w:lineRule="auto"/>
              <w:jc w:val="center"/>
              <w:rPr>
                <w:rFonts w:ascii="Calibri" w:eastAsia="Times New Roman" w:hAnsi="Calibri" w:cs="Calibri"/>
                <w:color w:val="000000"/>
                <w:lang w:eastAsia="sk-SK"/>
              </w:rPr>
            </w:pPr>
          </w:p>
        </w:tc>
        <w:tc>
          <w:tcPr>
            <w:tcW w:w="2231" w:type="dxa"/>
            <w:tcBorders>
              <w:top w:val="single" w:sz="4" w:space="0" w:color="auto"/>
              <w:left w:val="nil"/>
              <w:bottom w:val="single" w:sz="4" w:space="0" w:color="auto"/>
              <w:right w:val="single" w:sz="4" w:space="0" w:color="auto"/>
            </w:tcBorders>
            <w:shd w:val="clear" w:color="auto" w:fill="C9C9C9" w:themeFill="accent3" w:themeFillTint="99"/>
          </w:tcPr>
          <w:p w14:paraId="3B045E16" w14:textId="77777777" w:rsidR="00A36BF2" w:rsidRPr="002D32F4" w:rsidRDefault="00A36BF2" w:rsidP="00A36BF2">
            <w:pPr>
              <w:spacing w:after="0" w:line="240" w:lineRule="auto"/>
              <w:jc w:val="center"/>
              <w:rPr>
                <w:rFonts w:ascii="Calibri" w:eastAsia="Times New Roman" w:hAnsi="Calibri" w:cs="Calibri"/>
                <w:color w:val="000000"/>
                <w:lang w:eastAsia="sk-SK"/>
              </w:rPr>
            </w:pPr>
          </w:p>
        </w:tc>
      </w:tr>
      <w:tr w:rsidR="00A36BF2" w:rsidRPr="002D32F4" w14:paraId="10F49B85"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4B2BAB4"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Pr>
                <w:rFonts w:ascii="Calibri" w:eastAsia="Times New Roman" w:hAnsi="Calibri" w:cs="Calibri"/>
                <w:color w:val="000000"/>
                <w:lang w:eastAsia="sk-SK"/>
              </w:rPr>
              <w:t>5</w:t>
            </w:r>
            <w:r w:rsidRPr="002D32F4">
              <w:rPr>
                <w:rFonts w:ascii="Calibri" w:eastAsia="Times New Roman" w:hAnsi="Calibri" w:cs="Calibri"/>
                <w:color w:val="000000"/>
                <w:lang w:eastAsia="sk-SK"/>
              </w:rPr>
              <w:t>.1</w:t>
            </w:r>
          </w:p>
        </w:tc>
        <w:tc>
          <w:tcPr>
            <w:tcW w:w="6570" w:type="dxa"/>
            <w:tcBorders>
              <w:top w:val="nil"/>
              <w:left w:val="nil"/>
              <w:bottom w:val="single" w:sz="4" w:space="0" w:color="auto"/>
              <w:right w:val="single" w:sz="4" w:space="0" w:color="auto"/>
            </w:tcBorders>
            <w:shd w:val="clear" w:color="auto" w:fill="auto"/>
            <w:vAlign w:val="bottom"/>
            <w:hideMark/>
          </w:tcPr>
          <w:p w14:paraId="57B15006"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Počet všetkých spracovaných CT štúdií</w:t>
            </w:r>
            <w:r>
              <w:rPr>
                <w:rFonts w:ascii="Calibri" w:eastAsia="Times New Roman" w:hAnsi="Calibri" w:cs="Calibri"/>
                <w:color w:val="000000"/>
                <w:lang w:eastAsia="sk-SK"/>
              </w:rPr>
              <w:t>.</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857DEB4"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6E078823"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1FEA45F"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24D62C74"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2FEE9FA"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Pr>
                <w:rFonts w:ascii="Calibri" w:eastAsia="Times New Roman" w:hAnsi="Calibri" w:cs="Calibri"/>
                <w:color w:val="000000"/>
                <w:lang w:eastAsia="sk-SK"/>
              </w:rPr>
              <w:t>5</w:t>
            </w:r>
            <w:r w:rsidRPr="002D32F4">
              <w:rPr>
                <w:rFonts w:ascii="Calibri" w:eastAsia="Times New Roman" w:hAnsi="Calibri" w:cs="Calibri"/>
                <w:color w:val="000000"/>
                <w:lang w:eastAsia="sk-SK"/>
              </w:rPr>
              <w:t>.2</w:t>
            </w:r>
          </w:p>
        </w:tc>
        <w:tc>
          <w:tcPr>
            <w:tcW w:w="6570" w:type="dxa"/>
            <w:tcBorders>
              <w:top w:val="nil"/>
              <w:left w:val="nil"/>
              <w:bottom w:val="single" w:sz="4" w:space="0" w:color="auto"/>
              <w:right w:val="single" w:sz="4" w:space="0" w:color="auto"/>
            </w:tcBorders>
            <w:shd w:val="clear" w:color="auto" w:fill="auto"/>
            <w:vAlign w:val="bottom"/>
            <w:hideMark/>
          </w:tcPr>
          <w:p w14:paraId="5862D92F"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Typy (regióny) všetkých spracovaných CT (v zmysle hlava a krk, hrudník, brucho, atď.)</w:t>
            </w:r>
            <w:r>
              <w:rPr>
                <w:rFonts w:ascii="Calibri" w:eastAsia="Times New Roman" w:hAnsi="Calibri" w:cs="Calibri"/>
                <w:color w:val="000000"/>
                <w:lang w:eastAsia="sk-SK"/>
              </w:rPr>
              <w:t>.</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332D735"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077051D"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610C02D9"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078959D3" w14:textId="77777777" w:rsidTr="00CD6723">
        <w:trPr>
          <w:trHeight w:val="600"/>
        </w:trPr>
        <w:tc>
          <w:tcPr>
            <w:tcW w:w="698" w:type="dxa"/>
            <w:tcBorders>
              <w:top w:val="nil"/>
              <w:left w:val="single" w:sz="4" w:space="0" w:color="auto"/>
              <w:bottom w:val="single" w:sz="4" w:space="0" w:color="auto"/>
              <w:right w:val="single" w:sz="4" w:space="0" w:color="auto"/>
            </w:tcBorders>
            <w:shd w:val="clear" w:color="000000" w:fill="D9D9D9"/>
            <w:vAlign w:val="bottom"/>
            <w:hideMark/>
          </w:tcPr>
          <w:p w14:paraId="47742E04"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Pr>
                <w:rFonts w:ascii="Calibri" w:eastAsia="Times New Roman" w:hAnsi="Calibri" w:cs="Calibri"/>
                <w:color w:val="000000"/>
                <w:lang w:eastAsia="sk-SK"/>
              </w:rPr>
              <w:t>.6</w:t>
            </w:r>
          </w:p>
        </w:tc>
        <w:tc>
          <w:tcPr>
            <w:tcW w:w="6570" w:type="dxa"/>
            <w:tcBorders>
              <w:top w:val="nil"/>
              <w:left w:val="nil"/>
              <w:bottom w:val="single" w:sz="4" w:space="0" w:color="auto"/>
              <w:right w:val="single" w:sz="4" w:space="0" w:color="auto"/>
            </w:tcBorders>
            <w:shd w:val="clear" w:color="000000" w:fill="D9D9D9"/>
            <w:vAlign w:val="bottom"/>
            <w:hideMark/>
          </w:tcPr>
          <w:p w14:paraId="4F161B0E"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Nástroj automaticky vyznačuje  oblasti záujmu (</w:t>
            </w:r>
            <w:proofErr w:type="spellStart"/>
            <w:r w:rsidRPr="00E20280">
              <w:rPr>
                <w:rFonts w:ascii="Calibri" w:eastAsia="Times New Roman" w:hAnsi="Calibri" w:cs="Calibri"/>
                <w:color w:val="000000"/>
                <w:lang w:eastAsia="sk-SK"/>
              </w:rPr>
              <w:t>regions</w:t>
            </w:r>
            <w:proofErr w:type="spellEnd"/>
            <w:r w:rsidRPr="00E20280">
              <w:rPr>
                <w:rFonts w:ascii="Calibri" w:eastAsia="Times New Roman" w:hAnsi="Calibri" w:cs="Calibri"/>
                <w:color w:val="000000"/>
                <w:lang w:eastAsia="sk-SK"/>
              </w:rPr>
              <w:t xml:space="preserve"> of </w:t>
            </w:r>
            <w:proofErr w:type="spellStart"/>
            <w:r w:rsidRPr="00E20280">
              <w:rPr>
                <w:rFonts w:ascii="Calibri" w:eastAsia="Times New Roman" w:hAnsi="Calibri" w:cs="Calibri"/>
                <w:color w:val="000000"/>
                <w:lang w:eastAsia="sk-SK"/>
              </w:rPr>
              <w:t>interest</w:t>
            </w:r>
            <w:proofErr w:type="spellEnd"/>
            <w:r w:rsidRPr="002D32F4">
              <w:rPr>
                <w:rFonts w:ascii="Calibri" w:eastAsia="Times New Roman" w:hAnsi="Calibri" w:cs="Calibri"/>
                <w:color w:val="000000"/>
                <w:lang w:eastAsia="sk-SK"/>
              </w:rPr>
              <w:t>, ďalej len ako ROI) v štúdiách z nasledujúcich rádiologických vyšetrení</w:t>
            </w:r>
          </w:p>
        </w:tc>
        <w:tc>
          <w:tcPr>
            <w:tcW w:w="2264" w:type="dxa"/>
            <w:tcBorders>
              <w:top w:val="nil"/>
              <w:left w:val="nil"/>
              <w:bottom w:val="single" w:sz="4" w:space="0" w:color="auto"/>
              <w:right w:val="single" w:sz="4" w:space="0" w:color="auto"/>
            </w:tcBorders>
            <w:shd w:val="clear" w:color="000000" w:fill="D9D9D9"/>
            <w:vAlign w:val="bottom"/>
            <w:hideMark/>
          </w:tcPr>
          <w:p w14:paraId="1E18CC7E"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 </w:t>
            </w:r>
          </w:p>
        </w:tc>
        <w:tc>
          <w:tcPr>
            <w:tcW w:w="2231" w:type="dxa"/>
            <w:tcBorders>
              <w:top w:val="nil"/>
              <w:left w:val="nil"/>
              <w:bottom w:val="single" w:sz="4" w:space="0" w:color="auto"/>
              <w:right w:val="single" w:sz="4" w:space="0" w:color="auto"/>
            </w:tcBorders>
            <w:shd w:val="clear" w:color="auto" w:fill="C9C9C9" w:themeFill="accent3" w:themeFillTint="99"/>
          </w:tcPr>
          <w:p w14:paraId="3869C089" w14:textId="77777777" w:rsidR="00A36BF2" w:rsidRPr="002D32F4" w:rsidRDefault="00A36BF2" w:rsidP="00A36BF2">
            <w:pPr>
              <w:spacing w:after="0" w:line="240" w:lineRule="auto"/>
              <w:rPr>
                <w:rFonts w:ascii="Calibri" w:eastAsia="Times New Roman" w:hAnsi="Calibri" w:cs="Calibri"/>
                <w:color w:val="000000"/>
                <w:lang w:eastAsia="sk-SK"/>
              </w:rPr>
            </w:pPr>
          </w:p>
        </w:tc>
        <w:tc>
          <w:tcPr>
            <w:tcW w:w="2231" w:type="dxa"/>
            <w:tcBorders>
              <w:top w:val="nil"/>
              <w:left w:val="nil"/>
              <w:bottom w:val="single" w:sz="4" w:space="0" w:color="auto"/>
              <w:right w:val="single" w:sz="4" w:space="0" w:color="auto"/>
            </w:tcBorders>
            <w:shd w:val="clear" w:color="auto" w:fill="C9C9C9" w:themeFill="accent3" w:themeFillTint="99"/>
          </w:tcPr>
          <w:p w14:paraId="4C0C1B8A" w14:textId="77777777" w:rsidR="00A36BF2" w:rsidRPr="002D32F4" w:rsidRDefault="00A36BF2" w:rsidP="00A36BF2">
            <w:pPr>
              <w:spacing w:after="0" w:line="240" w:lineRule="auto"/>
              <w:rPr>
                <w:rFonts w:ascii="Calibri" w:eastAsia="Times New Roman" w:hAnsi="Calibri" w:cs="Calibri"/>
                <w:color w:val="000000"/>
                <w:lang w:eastAsia="sk-SK"/>
              </w:rPr>
            </w:pPr>
          </w:p>
        </w:tc>
      </w:tr>
      <w:tr w:rsidR="00A36BF2" w:rsidRPr="002D32F4" w14:paraId="5F585C6E"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3B479B37"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Pr>
                <w:rFonts w:ascii="Calibri" w:eastAsia="Times New Roman" w:hAnsi="Calibri" w:cs="Calibri"/>
                <w:color w:val="000000"/>
                <w:lang w:eastAsia="sk-SK"/>
              </w:rPr>
              <w:t>6</w:t>
            </w:r>
            <w:r w:rsidRPr="002D32F4">
              <w:rPr>
                <w:rFonts w:ascii="Calibri" w:eastAsia="Times New Roman" w:hAnsi="Calibri" w:cs="Calibri"/>
                <w:color w:val="000000"/>
                <w:lang w:eastAsia="sk-SK"/>
              </w:rPr>
              <w:t>.1</w:t>
            </w:r>
          </w:p>
        </w:tc>
        <w:tc>
          <w:tcPr>
            <w:tcW w:w="6570" w:type="dxa"/>
            <w:tcBorders>
              <w:top w:val="nil"/>
              <w:left w:val="nil"/>
              <w:bottom w:val="single" w:sz="4" w:space="0" w:color="auto"/>
              <w:right w:val="single" w:sz="4" w:space="0" w:color="auto"/>
            </w:tcBorders>
            <w:shd w:val="clear" w:color="auto" w:fill="auto"/>
            <w:noWrap/>
            <w:vAlign w:val="bottom"/>
            <w:hideMark/>
          </w:tcPr>
          <w:p w14:paraId="451A6339"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CT v oblasti hlavy</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205D5E2C"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8F27701"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8CC43F8"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15201CAD"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5BDED1E8"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Pr>
                <w:rFonts w:ascii="Calibri" w:eastAsia="Times New Roman" w:hAnsi="Calibri" w:cs="Calibri"/>
                <w:color w:val="000000"/>
                <w:lang w:eastAsia="sk-SK"/>
              </w:rPr>
              <w:t>6</w:t>
            </w:r>
            <w:r w:rsidRPr="002D32F4">
              <w:rPr>
                <w:rFonts w:ascii="Calibri" w:eastAsia="Times New Roman" w:hAnsi="Calibri" w:cs="Calibri"/>
                <w:color w:val="000000"/>
                <w:lang w:eastAsia="sk-SK"/>
              </w:rPr>
              <w:t>.2</w:t>
            </w:r>
          </w:p>
        </w:tc>
        <w:tc>
          <w:tcPr>
            <w:tcW w:w="6570" w:type="dxa"/>
            <w:tcBorders>
              <w:top w:val="nil"/>
              <w:left w:val="nil"/>
              <w:bottom w:val="single" w:sz="4" w:space="0" w:color="auto"/>
              <w:right w:val="single" w:sz="4" w:space="0" w:color="auto"/>
            </w:tcBorders>
            <w:shd w:val="clear" w:color="auto" w:fill="auto"/>
            <w:noWrap/>
            <w:vAlign w:val="bottom"/>
            <w:hideMark/>
          </w:tcPr>
          <w:p w14:paraId="0E27AB58" w14:textId="77777777" w:rsidR="00A36BF2" w:rsidRPr="002D32F4" w:rsidRDefault="00A36BF2" w:rsidP="00A36BF2">
            <w:pPr>
              <w:spacing w:after="0" w:line="240" w:lineRule="auto"/>
              <w:rPr>
                <w:rFonts w:ascii="Calibri" w:eastAsia="Times New Roman" w:hAnsi="Calibri" w:cs="Calibri"/>
                <w:lang w:eastAsia="sk-SK"/>
              </w:rPr>
            </w:pPr>
            <w:r w:rsidRPr="002D32F4">
              <w:rPr>
                <w:rFonts w:ascii="Calibri" w:eastAsia="Times New Roman" w:hAnsi="Calibri" w:cs="Calibri"/>
                <w:lang w:eastAsia="sk-SK"/>
              </w:rPr>
              <w:t>CT v oblasti krku</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22E4FE53"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5FD8833"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A5EE266"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4F914831"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0BF8E67A"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Pr>
                <w:rFonts w:ascii="Calibri" w:eastAsia="Times New Roman" w:hAnsi="Calibri" w:cs="Calibri"/>
                <w:color w:val="000000"/>
                <w:lang w:eastAsia="sk-SK"/>
              </w:rPr>
              <w:t>6</w:t>
            </w:r>
            <w:r w:rsidRPr="002D32F4">
              <w:rPr>
                <w:rFonts w:ascii="Calibri" w:eastAsia="Times New Roman" w:hAnsi="Calibri" w:cs="Calibri"/>
                <w:color w:val="000000"/>
                <w:lang w:eastAsia="sk-SK"/>
              </w:rPr>
              <w:t>.3</w:t>
            </w:r>
          </w:p>
        </w:tc>
        <w:tc>
          <w:tcPr>
            <w:tcW w:w="6570" w:type="dxa"/>
            <w:tcBorders>
              <w:top w:val="nil"/>
              <w:left w:val="nil"/>
              <w:bottom w:val="single" w:sz="4" w:space="0" w:color="auto"/>
              <w:right w:val="single" w:sz="4" w:space="0" w:color="auto"/>
            </w:tcBorders>
            <w:shd w:val="clear" w:color="auto" w:fill="auto"/>
            <w:noWrap/>
            <w:vAlign w:val="bottom"/>
            <w:hideMark/>
          </w:tcPr>
          <w:p w14:paraId="66AE90B0" w14:textId="77777777" w:rsidR="00A36BF2" w:rsidRPr="002D32F4" w:rsidRDefault="00A36BF2" w:rsidP="00A36BF2">
            <w:pPr>
              <w:spacing w:after="0" w:line="240" w:lineRule="auto"/>
              <w:rPr>
                <w:rFonts w:ascii="Calibri" w:eastAsia="Times New Roman" w:hAnsi="Calibri" w:cs="Calibri"/>
                <w:lang w:eastAsia="sk-SK"/>
              </w:rPr>
            </w:pPr>
            <w:r w:rsidRPr="002D32F4">
              <w:rPr>
                <w:rFonts w:ascii="Calibri" w:eastAsia="Times New Roman" w:hAnsi="Calibri" w:cs="Calibri"/>
                <w:lang w:eastAsia="sk-SK"/>
              </w:rPr>
              <w:t>CT v oblasti hrudníka (mužského i ženského)</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1F19CE2"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D1C67FD"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5CE1F3E"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629A7012"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138B6242"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Pr>
                <w:rFonts w:ascii="Calibri" w:eastAsia="Times New Roman" w:hAnsi="Calibri" w:cs="Calibri"/>
                <w:color w:val="000000"/>
                <w:lang w:eastAsia="sk-SK"/>
              </w:rPr>
              <w:t>6</w:t>
            </w:r>
            <w:r w:rsidRPr="002D32F4">
              <w:rPr>
                <w:rFonts w:ascii="Calibri" w:eastAsia="Times New Roman" w:hAnsi="Calibri" w:cs="Calibri"/>
                <w:color w:val="000000"/>
                <w:lang w:eastAsia="sk-SK"/>
              </w:rPr>
              <w:t>.4</w:t>
            </w:r>
          </w:p>
        </w:tc>
        <w:tc>
          <w:tcPr>
            <w:tcW w:w="6570" w:type="dxa"/>
            <w:tcBorders>
              <w:top w:val="nil"/>
              <w:left w:val="nil"/>
              <w:bottom w:val="single" w:sz="4" w:space="0" w:color="auto"/>
              <w:right w:val="single" w:sz="4" w:space="0" w:color="auto"/>
            </w:tcBorders>
            <w:shd w:val="clear" w:color="auto" w:fill="auto"/>
            <w:noWrap/>
            <w:vAlign w:val="bottom"/>
            <w:hideMark/>
          </w:tcPr>
          <w:p w14:paraId="65454B60" w14:textId="77777777" w:rsidR="00A36BF2" w:rsidRPr="002D32F4" w:rsidRDefault="00A36BF2" w:rsidP="00A36BF2">
            <w:pPr>
              <w:spacing w:after="0" w:line="240" w:lineRule="auto"/>
              <w:rPr>
                <w:rFonts w:ascii="Calibri" w:eastAsia="Times New Roman" w:hAnsi="Calibri" w:cs="Calibri"/>
                <w:lang w:eastAsia="sk-SK"/>
              </w:rPr>
            </w:pPr>
            <w:r w:rsidRPr="002D32F4">
              <w:rPr>
                <w:rFonts w:ascii="Calibri" w:eastAsia="Times New Roman" w:hAnsi="Calibri" w:cs="Calibri"/>
                <w:lang w:eastAsia="sk-SK"/>
              </w:rPr>
              <w:t>CT v oblasti brucha</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2E699411"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3622320"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6EA3907"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583BFB8A"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59CA5B06"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Pr>
                <w:rFonts w:ascii="Calibri" w:eastAsia="Times New Roman" w:hAnsi="Calibri" w:cs="Calibri"/>
                <w:color w:val="000000"/>
                <w:lang w:eastAsia="sk-SK"/>
              </w:rPr>
              <w:t>6</w:t>
            </w:r>
            <w:r w:rsidRPr="002D32F4">
              <w:rPr>
                <w:rFonts w:ascii="Calibri" w:eastAsia="Times New Roman" w:hAnsi="Calibri" w:cs="Calibri"/>
                <w:color w:val="000000"/>
                <w:lang w:eastAsia="sk-SK"/>
              </w:rPr>
              <w:t>.5</w:t>
            </w:r>
          </w:p>
        </w:tc>
        <w:tc>
          <w:tcPr>
            <w:tcW w:w="6570" w:type="dxa"/>
            <w:tcBorders>
              <w:top w:val="nil"/>
              <w:left w:val="nil"/>
              <w:bottom w:val="single" w:sz="4" w:space="0" w:color="auto"/>
              <w:right w:val="single" w:sz="4" w:space="0" w:color="auto"/>
            </w:tcBorders>
            <w:shd w:val="clear" w:color="auto" w:fill="auto"/>
            <w:noWrap/>
            <w:vAlign w:val="bottom"/>
            <w:hideMark/>
          </w:tcPr>
          <w:p w14:paraId="4312D204" w14:textId="77777777" w:rsidR="00A36BF2" w:rsidRPr="002D32F4" w:rsidRDefault="00A36BF2" w:rsidP="00A36BF2">
            <w:pPr>
              <w:spacing w:after="0" w:line="240" w:lineRule="auto"/>
              <w:rPr>
                <w:rFonts w:ascii="Calibri" w:eastAsia="Times New Roman" w:hAnsi="Calibri" w:cs="Calibri"/>
                <w:lang w:eastAsia="sk-SK"/>
              </w:rPr>
            </w:pPr>
            <w:r w:rsidRPr="002D32F4">
              <w:rPr>
                <w:rFonts w:ascii="Calibri" w:eastAsia="Times New Roman" w:hAnsi="Calibri" w:cs="Calibri"/>
                <w:lang w:eastAsia="sk-SK"/>
              </w:rPr>
              <w:t>CT v oblasti panvy (mužskej i ženskej)</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40FBF51"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B2B546D"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852B6CF"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57D9DB22"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102DBCE5"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Pr>
                <w:rFonts w:ascii="Calibri" w:eastAsia="Times New Roman" w:hAnsi="Calibri" w:cs="Calibri"/>
                <w:color w:val="000000"/>
                <w:lang w:eastAsia="sk-SK"/>
              </w:rPr>
              <w:t>6</w:t>
            </w:r>
            <w:r w:rsidRPr="002D32F4">
              <w:rPr>
                <w:rFonts w:ascii="Calibri" w:eastAsia="Times New Roman" w:hAnsi="Calibri" w:cs="Calibri"/>
                <w:color w:val="000000"/>
                <w:lang w:eastAsia="sk-SK"/>
              </w:rPr>
              <w:t>.6</w:t>
            </w:r>
          </w:p>
        </w:tc>
        <w:tc>
          <w:tcPr>
            <w:tcW w:w="6570" w:type="dxa"/>
            <w:tcBorders>
              <w:top w:val="nil"/>
              <w:left w:val="nil"/>
              <w:bottom w:val="single" w:sz="4" w:space="0" w:color="auto"/>
              <w:right w:val="single" w:sz="4" w:space="0" w:color="auto"/>
            </w:tcBorders>
            <w:shd w:val="clear" w:color="auto" w:fill="auto"/>
            <w:noWrap/>
            <w:vAlign w:val="bottom"/>
            <w:hideMark/>
          </w:tcPr>
          <w:p w14:paraId="45B455E9" w14:textId="77777777" w:rsidR="00A36BF2" w:rsidRPr="002D32F4" w:rsidRDefault="00A36BF2" w:rsidP="00A36BF2">
            <w:pPr>
              <w:spacing w:after="0" w:line="240" w:lineRule="auto"/>
              <w:rPr>
                <w:rFonts w:ascii="Calibri" w:eastAsia="Times New Roman" w:hAnsi="Calibri" w:cs="Calibri"/>
                <w:lang w:eastAsia="sk-SK"/>
              </w:rPr>
            </w:pPr>
            <w:r w:rsidRPr="002D32F4">
              <w:rPr>
                <w:rFonts w:ascii="Calibri" w:eastAsia="Times New Roman" w:hAnsi="Calibri" w:cs="Calibri"/>
                <w:lang w:eastAsia="sk-SK"/>
              </w:rPr>
              <w:t>CT v oblasti hrudníka,</w:t>
            </w:r>
            <w:r>
              <w:rPr>
                <w:rFonts w:ascii="Calibri" w:eastAsia="Times New Roman" w:hAnsi="Calibri" w:cs="Calibri"/>
                <w:lang w:eastAsia="sk-SK"/>
              </w:rPr>
              <w:t xml:space="preserve"> </w:t>
            </w:r>
            <w:r w:rsidRPr="002D32F4">
              <w:rPr>
                <w:rFonts w:ascii="Calibri" w:eastAsia="Times New Roman" w:hAnsi="Calibri" w:cs="Calibri"/>
                <w:lang w:eastAsia="sk-SK"/>
              </w:rPr>
              <w:t>brucha</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3250B8BE"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DCC167B"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79875521"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3F234B4F"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5BB882D6"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Pr>
                <w:rFonts w:ascii="Calibri" w:eastAsia="Times New Roman" w:hAnsi="Calibri" w:cs="Calibri"/>
                <w:color w:val="000000"/>
                <w:lang w:eastAsia="sk-SK"/>
              </w:rPr>
              <w:t>6</w:t>
            </w:r>
            <w:r w:rsidRPr="002D32F4">
              <w:rPr>
                <w:rFonts w:ascii="Calibri" w:eastAsia="Times New Roman" w:hAnsi="Calibri" w:cs="Calibri"/>
                <w:color w:val="000000"/>
                <w:lang w:eastAsia="sk-SK"/>
              </w:rPr>
              <w:t>.7</w:t>
            </w:r>
          </w:p>
        </w:tc>
        <w:tc>
          <w:tcPr>
            <w:tcW w:w="6570" w:type="dxa"/>
            <w:tcBorders>
              <w:top w:val="nil"/>
              <w:left w:val="nil"/>
              <w:bottom w:val="single" w:sz="4" w:space="0" w:color="auto"/>
              <w:right w:val="single" w:sz="4" w:space="0" w:color="auto"/>
            </w:tcBorders>
            <w:shd w:val="clear" w:color="auto" w:fill="auto"/>
            <w:noWrap/>
            <w:vAlign w:val="bottom"/>
            <w:hideMark/>
          </w:tcPr>
          <w:p w14:paraId="508043A0"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CT oblasti hrudníka, brucha a panvy</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3AF42F0"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5A7EE04"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66300D2"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3FC58F7D" w14:textId="77777777" w:rsidTr="00CD6723">
        <w:trPr>
          <w:trHeight w:val="1620"/>
        </w:trPr>
        <w:tc>
          <w:tcPr>
            <w:tcW w:w="698" w:type="dxa"/>
            <w:tcBorders>
              <w:top w:val="nil"/>
              <w:left w:val="single" w:sz="4" w:space="0" w:color="auto"/>
              <w:bottom w:val="single" w:sz="4" w:space="0" w:color="auto"/>
              <w:right w:val="single" w:sz="4" w:space="0" w:color="auto"/>
            </w:tcBorders>
            <w:shd w:val="clear" w:color="000000" w:fill="D9D9D9"/>
            <w:vAlign w:val="bottom"/>
            <w:hideMark/>
          </w:tcPr>
          <w:p w14:paraId="480CF96E"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lastRenderedPageBreak/>
              <w:t>4</w:t>
            </w:r>
            <w:r>
              <w:rPr>
                <w:rFonts w:ascii="Calibri" w:eastAsia="Times New Roman" w:hAnsi="Calibri" w:cs="Calibri"/>
                <w:color w:val="000000"/>
                <w:lang w:eastAsia="sk-SK"/>
              </w:rPr>
              <w:t>.7</w:t>
            </w:r>
          </w:p>
        </w:tc>
        <w:tc>
          <w:tcPr>
            <w:tcW w:w="6570" w:type="dxa"/>
            <w:tcBorders>
              <w:top w:val="nil"/>
              <w:left w:val="nil"/>
              <w:bottom w:val="single" w:sz="4" w:space="0" w:color="auto"/>
              <w:right w:val="single" w:sz="4" w:space="0" w:color="auto"/>
            </w:tcBorders>
            <w:shd w:val="clear" w:color="000000" w:fill="D9D9D9"/>
            <w:vAlign w:val="bottom"/>
            <w:hideMark/>
          </w:tcPr>
          <w:p w14:paraId="34C9C1BC" w14:textId="77777777" w:rsidR="00A36BF2" w:rsidRPr="002D32F4" w:rsidRDefault="00A36BF2" w:rsidP="00A36BF2">
            <w:pPr>
              <w:spacing w:after="0" w:line="240" w:lineRule="auto"/>
              <w:rPr>
                <w:rFonts w:ascii="Calibri" w:eastAsia="Times New Roman" w:hAnsi="Calibri" w:cs="Calibri"/>
                <w:lang w:eastAsia="sk-SK"/>
              </w:rPr>
            </w:pPr>
            <w:r w:rsidRPr="002D32F4">
              <w:rPr>
                <w:rFonts w:ascii="Calibri" w:eastAsia="Times New Roman" w:hAnsi="Calibri" w:cs="Calibri"/>
                <w:lang w:eastAsia="sk-SK"/>
              </w:rPr>
              <w:t xml:space="preserve">Nástroj v štúdiách z </w:t>
            </w:r>
            <w:r w:rsidRPr="00B86C14">
              <w:rPr>
                <w:rFonts w:ascii="Calibri" w:eastAsia="Times New Roman" w:hAnsi="Calibri" w:cs="Calibri"/>
                <w:bCs/>
                <w:lang w:eastAsia="sk-SK"/>
              </w:rPr>
              <w:t>CT</w:t>
            </w:r>
            <w:r w:rsidRPr="002D32F4">
              <w:rPr>
                <w:rFonts w:ascii="Calibri" w:eastAsia="Times New Roman" w:hAnsi="Calibri" w:cs="Calibri"/>
                <w:lang w:eastAsia="sk-SK"/>
              </w:rPr>
              <w:t xml:space="preserve"> vyšetrení automaticky vyznačuje (kontúruje) nasledujúce ROI, a to na základe algoritmu založenom na umelej inteligencii (ako napr. hlboké neurónové siete). Kontúry generované na základe atlasu nebudú akceptované, pretože ich úroveň kvality je nižšia v porovnaní s kontúrami generovanými na základe umelej inteligencie a ďalšie spresňovanie kvality výstupov algoritmu je obmedzené.</w:t>
            </w:r>
          </w:p>
        </w:tc>
        <w:tc>
          <w:tcPr>
            <w:tcW w:w="2264" w:type="dxa"/>
            <w:tcBorders>
              <w:top w:val="nil"/>
              <w:left w:val="nil"/>
              <w:bottom w:val="single" w:sz="4" w:space="0" w:color="auto"/>
              <w:right w:val="single" w:sz="4" w:space="0" w:color="auto"/>
            </w:tcBorders>
            <w:shd w:val="clear" w:color="000000" w:fill="D9D9D9"/>
            <w:vAlign w:val="bottom"/>
            <w:hideMark/>
          </w:tcPr>
          <w:p w14:paraId="3B1A1BCB"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 </w:t>
            </w:r>
          </w:p>
        </w:tc>
        <w:tc>
          <w:tcPr>
            <w:tcW w:w="2231" w:type="dxa"/>
            <w:tcBorders>
              <w:top w:val="nil"/>
              <w:left w:val="nil"/>
              <w:bottom w:val="single" w:sz="4" w:space="0" w:color="auto"/>
              <w:right w:val="single" w:sz="4" w:space="0" w:color="auto"/>
            </w:tcBorders>
            <w:shd w:val="clear" w:color="auto" w:fill="C9C9C9" w:themeFill="accent3" w:themeFillTint="99"/>
          </w:tcPr>
          <w:p w14:paraId="73A9140F" w14:textId="77777777" w:rsidR="00A36BF2" w:rsidRPr="002D32F4" w:rsidRDefault="00A36BF2" w:rsidP="00A36BF2">
            <w:pPr>
              <w:spacing w:after="0" w:line="240" w:lineRule="auto"/>
              <w:rPr>
                <w:rFonts w:ascii="Calibri" w:eastAsia="Times New Roman" w:hAnsi="Calibri" w:cs="Calibri"/>
                <w:color w:val="000000"/>
                <w:lang w:eastAsia="sk-SK"/>
              </w:rPr>
            </w:pPr>
          </w:p>
        </w:tc>
        <w:tc>
          <w:tcPr>
            <w:tcW w:w="2231" w:type="dxa"/>
            <w:tcBorders>
              <w:top w:val="nil"/>
              <w:left w:val="nil"/>
              <w:bottom w:val="single" w:sz="4" w:space="0" w:color="auto"/>
              <w:right w:val="single" w:sz="4" w:space="0" w:color="auto"/>
            </w:tcBorders>
            <w:shd w:val="clear" w:color="auto" w:fill="C9C9C9" w:themeFill="accent3" w:themeFillTint="99"/>
          </w:tcPr>
          <w:p w14:paraId="38737112" w14:textId="77777777" w:rsidR="00A36BF2" w:rsidRPr="002D32F4" w:rsidRDefault="00A36BF2" w:rsidP="00A36BF2">
            <w:pPr>
              <w:spacing w:after="0" w:line="240" w:lineRule="auto"/>
              <w:rPr>
                <w:rFonts w:ascii="Calibri" w:eastAsia="Times New Roman" w:hAnsi="Calibri" w:cs="Calibri"/>
                <w:color w:val="000000"/>
                <w:lang w:eastAsia="sk-SK"/>
              </w:rPr>
            </w:pPr>
          </w:p>
        </w:tc>
      </w:tr>
      <w:tr w:rsidR="00A36BF2" w:rsidRPr="00E80ED6" w14:paraId="776FBE54" w14:textId="77777777" w:rsidTr="00A36BF2">
        <w:trPr>
          <w:trHeight w:val="323"/>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91E80FC"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w:t>
            </w:r>
          </w:p>
        </w:tc>
        <w:tc>
          <w:tcPr>
            <w:tcW w:w="6570" w:type="dxa"/>
            <w:tcBorders>
              <w:top w:val="nil"/>
              <w:left w:val="nil"/>
              <w:bottom w:val="single" w:sz="4" w:space="0" w:color="auto"/>
              <w:right w:val="single" w:sz="4" w:space="0" w:color="auto"/>
            </w:tcBorders>
            <w:shd w:val="clear" w:color="auto" w:fill="auto"/>
            <w:noWrap/>
            <w:vAlign w:val="bottom"/>
            <w:hideMark/>
          </w:tcPr>
          <w:p w14:paraId="4246FD77"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A_Aorta</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876A7BB"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B0D812F"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1021B029"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090934D4"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4E58784"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w:t>
            </w:r>
          </w:p>
        </w:tc>
        <w:tc>
          <w:tcPr>
            <w:tcW w:w="6570" w:type="dxa"/>
            <w:tcBorders>
              <w:top w:val="nil"/>
              <w:left w:val="nil"/>
              <w:bottom w:val="single" w:sz="4" w:space="0" w:color="auto"/>
              <w:right w:val="single" w:sz="4" w:space="0" w:color="auto"/>
            </w:tcBorders>
            <w:shd w:val="clear" w:color="auto" w:fill="auto"/>
            <w:noWrap/>
            <w:vAlign w:val="center"/>
            <w:hideMark/>
          </w:tcPr>
          <w:p w14:paraId="448C951D"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A_Pulmonary</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0416249"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76461D0"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7109337D"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1CE74011"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13C6A94"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w:t>
            </w:r>
          </w:p>
        </w:tc>
        <w:tc>
          <w:tcPr>
            <w:tcW w:w="6570" w:type="dxa"/>
            <w:tcBorders>
              <w:top w:val="nil"/>
              <w:left w:val="nil"/>
              <w:bottom w:val="single" w:sz="4" w:space="0" w:color="auto"/>
              <w:right w:val="single" w:sz="4" w:space="0" w:color="auto"/>
            </w:tcBorders>
            <w:shd w:val="clear" w:color="auto" w:fill="auto"/>
            <w:noWrap/>
            <w:vAlign w:val="bottom"/>
            <w:hideMark/>
          </w:tcPr>
          <w:p w14:paraId="45D18722"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Bag_Bowel</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239F540" w14:textId="77777777" w:rsidR="00A36BF2" w:rsidRPr="00E80ED6" w:rsidRDefault="00A36BF2" w:rsidP="00A36BF2">
            <w:pPr>
              <w:spacing w:after="0" w:line="240" w:lineRule="auto"/>
              <w:jc w:val="center"/>
              <w:rPr>
                <w:rFonts w:ascii="Calibri" w:eastAsia="Times New Roman" w:hAnsi="Calibri" w:cs="Calibri"/>
                <w:color w:val="1F497D"/>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482602E"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8B0ACF0"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589C6335"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E918D96"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w:t>
            </w:r>
          </w:p>
        </w:tc>
        <w:tc>
          <w:tcPr>
            <w:tcW w:w="6570" w:type="dxa"/>
            <w:tcBorders>
              <w:top w:val="nil"/>
              <w:left w:val="nil"/>
              <w:bottom w:val="single" w:sz="4" w:space="0" w:color="auto"/>
              <w:right w:val="single" w:sz="4" w:space="0" w:color="auto"/>
            </w:tcBorders>
            <w:shd w:val="clear" w:color="auto" w:fill="auto"/>
            <w:noWrap/>
            <w:vAlign w:val="bottom"/>
            <w:hideMark/>
          </w:tcPr>
          <w:p w14:paraId="60F1A349" w14:textId="77777777" w:rsidR="00A36BF2" w:rsidRPr="00E80ED6" w:rsidRDefault="00A36BF2" w:rsidP="00A36BF2">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Bladder</w:t>
            </w:r>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11201A9"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1AD67794"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0B631AC"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328BCCEF"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296CC4A"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.5</w:t>
            </w:r>
          </w:p>
        </w:tc>
        <w:tc>
          <w:tcPr>
            <w:tcW w:w="6570" w:type="dxa"/>
            <w:tcBorders>
              <w:top w:val="nil"/>
              <w:left w:val="nil"/>
              <w:bottom w:val="single" w:sz="4" w:space="0" w:color="auto"/>
              <w:right w:val="single" w:sz="4" w:space="0" w:color="auto"/>
            </w:tcBorders>
            <w:shd w:val="clear" w:color="auto" w:fill="auto"/>
            <w:noWrap/>
            <w:vAlign w:val="bottom"/>
            <w:hideMark/>
          </w:tcPr>
          <w:p w14:paraId="6E27D2CD"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Bone_Mandible</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8CEEADB"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51478A7"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7D654EC5"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7DBE32CE"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841BFEC"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.6</w:t>
            </w:r>
          </w:p>
        </w:tc>
        <w:tc>
          <w:tcPr>
            <w:tcW w:w="6570" w:type="dxa"/>
            <w:tcBorders>
              <w:top w:val="nil"/>
              <w:left w:val="nil"/>
              <w:bottom w:val="single" w:sz="4" w:space="0" w:color="auto"/>
              <w:right w:val="single" w:sz="4" w:space="0" w:color="auto"/>
            </w:tcBorders>
            <w:shd w:val="clear" w:color="auto" w:fill="auto"/>
            <w:noWrap/>
            <w:vAlign w:val="bottom"/>
            <w:hideMark/>
          </w:tcPr>
          <w:p w14:paraId="4D6C8512"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Bowel_Small</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Bowel_Large</w:t>
            </w:r>
            <w:proofErr w:type="spellEnd"/>
            <w:r>
              <w:rPr>
                <w:rFonts w:ascii="Calibri" w:eastAsia="Times New Roman" w:hAnsi="Calibri" w:cs="Calibri"/>
                <w:color w:val="000000"/>
                <w:lang w:val="en-US"/>
              </w:rPr>
              <w:t xml:space="preserve"> (bowel loops)</w:t>
            </w:r>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739D031" w14:textId="77777777" w:rsidR="00A36BF2" w:rsidRPr="00E80ED6" w:rsidRDefault="00A36BF2" w:rsidP="00A36BF2">
            <w:pPr>
              <w:spacing w:after="0" w:line="240" w:lineRule="auto"/>
              <w:jc w:val="center"/>
              <w:rPr>
                <w:rFonts w:ascii="Calibri" w:eastAsia="Times New Roman" w:hAnsi="Calibri" w:cs="Calibri"/>
                <w:color w:val="1F497D"/>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FF4BAAB"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AAA2E47"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01CD1C85"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4B000F3"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.7</w:t>
            </w:r>
          </w:p>
        </w:tc>
        <w:tc>
          <w:tcPr>
            <w:tcW w:w="6570" w:type="dxa"/>
            <w:tcBorders>
              <w:top w:val="nil"/>
              <w:left w:val="nil"/>
              <w:bottom w:val="single" w:sz="4" w:space="0" w:color="auto"/>
              <w:right w:val="single" w:sz="4" w:space="0" w:color="auto"/>
            </w:tcBorders>
            <w:shd w:val="clear" w:color="auto" w:fill="auto"/>
            <w:noWrap/>
            <w:vAlign w:val="bottom"/>
            <w:hideMark/>
          </w:tcPr>
          <w:p w14:paraId="6F212458"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BrachialPlex_L</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57C3B67"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69FFCCEF"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1565E9F5"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20F34462"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4CBDCDB"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.8</w:t>
            </w:r>
          </w:p>
        </w:tc>
        <w:tc>
          <w:tcPr>
            <w:tcW w:w="6570" w:type="dxa"/>
            <w:tcBorders>
              <w:top w:val="nil"/>
              <w:left w:val="nil"/>
              <w:bottom w:val="single" w:sz="4" w:space="0" w:color="auto"/>
              <w:right w:val="single" w:sz="4" w:space="0" w:color="auto"/>
            </w:tcBorders>
            <w:shd w:val="clear" w:color="auto" w:fill="auto"/>
            <w:noWrap/>
            <w:vAlign w:val="bottom"/>
            <w:hideMark/>
          </w:tcPr>
          <w:p w14:paraId="0BE47C6E"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BrachialPlex_R</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7863B49"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39D499E"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41E1407"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68120127"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F933666"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.9</w:t>
            </w:r>
          </w:p>
        </w:tc>
        <w:tc>
          <w:tcPr>
            <w:tcW w:w="6570" w:type="dxa"/>
            <w:tcBorders>
              <w:top w:val="nil"/>
              <w:left w:val="nil"/>
              <w:bottom w:val="single" w:sz="4" w:space="0" w:color="auto"/>
              <w:right w:val="single" w:sz="4" w:space="0" w:color="auto"/>
            </w:tcBorders>
            <w:shd w:val="clear" w:color="auto" w:fill="auto"/>
            <w:noWrap/>
            <w:vAlign w:val="bottom"/>
            <w:hideMark/>
          </w:tcPr>
          <w:p w14:paraId="3D9AB5E1" w14:textId="77777777" w:rsidR="00A36BF2" w:rsidRPr="00E80ED6" w:rsidRDefault="00A36BF2" w:rsidP="00A36BF2">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Brain</w:t>
            </w:r>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34055DF"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62B43C0"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4D2DA6B"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43176F99"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5C31D8C"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.10</w:t>
            </w:r>
          </w:p>
        </w:tc>
        <w:tc>
          <w:tcPr>
            <w:tcW w:w="6570" w:type="dxa"/>
            <w:tcBorders>
              <w:top w:val="nil"/>
              <w:left w:val="nil"/>
              <w:bottom w:val="single" w:sz="4" w:space="0" w:color="auto"/>
              <w:right w:val="single" w:sz="4" w:space="0" w:color="auto"/>
            </w:tcBorders>
            <w:shd w:val="clear" w:color="auto" w:fill="auto"/>
            <w:noWrap/>
            <w:vAlign w:val="bottom"/>
            <w:hideMark/>
          </w:tcPr>
          <w:p w14:paraId="7951384E" w14:textId="77777777" w:rsidR="00A36BF2" w:rsidRPr="00E80ED6" w:rsidRDefault="00A36BF2" w:rsidP="00A36BF2">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Brainstem</w:t>
            </w:r>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BEA0E3C"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1D30DE0E"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76C372C9"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69E84CE4"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5210DAE"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.11</w:t>
            </w:r>
          </w:p>
        </w:tc>
        <w:tc>
          <w:tcPr>
            <w:tcW w:w="6570" w:type="dxa"/>
            <w:tcBorders>
              <w:top w:val="nil"/>
              <w:left w:val="nil"/>
              <w:bottom w:val="single" w:sz="4" w:space="0" w:color="auto"/>
              <w:right w:val="single" w:sz="4" w:space="0" w:color="auto"/>
            </w:tcBorders>
            <w:shd w:val="clear" w:color="auto" w:fill="auto"/>
            <w:noWrap/>
            <w:vAlign w:val="bottom"/>
            <w:hideMark/>
          </w:tcPr>
          <w:p w14:paraId="1016C8E5"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Cavity_Oral</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525B642"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2CDDD3E"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EAD5024"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0C886907"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FDAC28A"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.12</w:t>
            </w:r>
          </w:p>
        </w:tc>
        <w:tc>
          <w:tcPr>
            <w:tcW w:w="6570" w:type="dxa"/>
            <w:tcBorders>
              <w:top w:val="nil"/>
              <w:left w:val="nil"/>
              <w:bottom w:val="single" w:sz="4" w:space="0" w:color="auto"/>
              <w:right w:val="single" w:sz="4" w:space="0" w:color="auto"/>
            </w:tcBorders>
            <w:shd w:val="clear" w:color="auto" w:fill="auto"/>
            <w:noWrap/>
            <w:vAlign w:val="bottom"/>
            <w:hideMark/>
          </w:tcPr>
          <w:p w14:paraId="5665D756" w14:textId="77777777" w:rsidR="00A36BF2" w:rsidRPr="00E80ED6" w:rsidRDefault="00A36BF2" w:rsidP="00A36BF2">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Cochlea</w:t>
            </w:r>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C02E8B8"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6A69297"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F528A17"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2A166037"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831EEC2"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.13</w:t>
            </w:r>
          </w:p>
        </w:tc>
        <w:tc>
          <w:tcPr>
            <w:tcW w:w="6570" w:type="dxa"/>
            <w:tcBorders>
              <w:top w:val="nil"/>
              <w:left w:val="nil"/>
              <w:bottom w:val="single" w:sz="4" w:space="0" w:color="auto"/>
              <w:right w:val="single" w:sz="4" w:space="0" w:color="auto"/>
            </w:tcBorders>
            <w:shd w:val="clear" w:color="auto" w:fill="auto"/>
            <w:noWrap/>
            <w:vAlign w:val="center"/>
            <w:hideMark/>
          </w:tcPr>
          <w:p w14:paraId="5EA171AD"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Colon_Sigmoid</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292D495" w14:textId="77777777" w:rsidR="00A36BF2" w:rsidRPr="00E80ED6" w:rsidRDefault="00A36BF2" w:rsidP="00A36BF2">
            <w:pPr>
              <w:spacing w:after="0" w:line="240" w:lineRule="auto"/>
              <w:jc w:val="center"/>
              <w:rPr>
                <w:rFonts w:ascii="Calibri" w:eastAsia="Times New Roman" w:hAnsi="Calibri" w:cs="Calibri"/>
                <w:color w:val="1F497D"/>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5F25710"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D02A8E6"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1E7D212B"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775DD98"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.14</w:t>
            </w:r>
          </w:p>
        </w:tc>
        <w:tc>
          <w:tcPr>
            <w:tcW w:w="6570" w:type="dxa"/>
            <w:tcBorders>
              <w:top w:val="nil"/>
              <w:left w:val="nil"/>
              <w:bottom w:val="single" w:sz="4" w:space="0" w:color="auto"/>
              <w:right w:val="single" w:sz="4" w:space="0" w:color="auto"/>
            </w:tcBorders>
            <w:shd w:val="clear" w:color="auto" w:fill="auto"/>
            <w:noWrap/>
            <w:vAlign w:val="center"/>
            <w:hideMark/>
          </w:tcPr>
          <w:p w14:paraId="3FC2F23A" w14:textId="77777777" w:rsidR="00A36BF2" w:rsidRPr="00E80ED6" w:rsidRDefault="00A36BF2" w:rsidP="00A36BF2">
            <w:pPr>
              <w:spacing w:after="0" w:line="240" w:lineRule="auto"/>
              <w:rPr>
                <w:rFonts w:ascii="Calibri" w:eastAsia="Times New Roman" w:hAnsi="Calibri" w:cs="Calibri"/>
                <w:color w:val="000000"/>
                <w:lang w:val="en-US" w:eastAsia="sk-SK"/>
              </w:rPr>
            </w:pPr>
            <w:r>
              <w:rPr>
                <w:rFonts w:ascii="Calibri" w:eastAsia="Times New Roman" w:hAnsi="Calibri" w:cs="Calibri"/>
                <w:color w:val="000000" w:themeColor="text1"/>
                <w:lang w:val="en-US"/>
              </w:rPr>
              <w:t>Duodenum</w:t>
            </w:r>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4D36507" w14:textId="77777777" w:rsidR="00A36BF2" w:rsidRPr="00E80ED6" w:rsidRDefault="00A36BF2" w:rsidP="00A36BF2">
            <w:pPr>
              <w:spacing w:after="0" w:line="240" w:lineRule="auto"/>
              <w:jc w:val="center"/>
              <w:rPr>
                <w:rFonts w:ascii="Calibri" w:eastAsia="Times New Roman" w:hAnsi="Calibri" w:cs="Calibri"/>
                <w:color w:val="1F497D"/>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CD77BBC"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61B2ABFE"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6A866DA8"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16E25B2"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.15</w:t>
            </w:r>
          </w:p>
        </w:tc>
        <w:tc>
          <w:tcPr>
            <w:tcW w:w="6570" w:type="dxa"/>
            <w:tcBorders>
              <w:top w:val="nil"/>
              <w:left w:val="nil"/>
              <w:bottom w:val="single" w:sz="4" w:space="0" w:color="auto"/>
              <w:right w:val="single" w:sz="4" w:space="0" w:color="auto"/>
            </w:tcBorders>
            <w:shd w:val="clear" w:color="auto" w:fill="auto"/>
            <w:noWrap/>
            <w:vAlign w:val="bottom"/>
            <w:hideMark/>
          </w:tcPr>
          <w:p w14:paraId="39A8E48C" w14:textId="77777777" w:rsidR="00A36BF2" w:rsidRPr="00E80ED6" w:rsidRDefault="00A36BF2" w:rsidP="00A36BF2">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Esophagus</w:t>
            </w:r>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F54A242"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CE177D3"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0BE95D2"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53BF0AEF"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229B41A"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.16</w:t>
            </w:r>
          </w:p>
        </w:tc>
        <w:tc>
          <w:tcPr>
            <w:tcW w:w="6570" w:type="dxa"/>
            <w:tcBorders>
              <w:top w:val="nil"/>
              <w:left w:val="nil"/>
              <w:bottom w:val="single" w:sz="4" w:space="0" w:color="auto"/>
              <w:right w:val="single" w:sz="4" w:space="0" w:color="auto"/>
            </w:tcBorders>
            <w:shd w:val="clear" w:color="auto" w:fill="auto"/>
            <w:noWrap/>
            <w:vAlign w:val="bottom"/>
            <w:hideMark/>
          </w:tcPr>
          <w:p w14:paraId="54EF1CC4"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Eye_L</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42F6471"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92D29B4"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4A5B289"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058472DB"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3135281"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.17</w:t>
            </w:r>
          </w:p>
        </w:tc>
        <w:tc>
          <w:tcPr>
            <w:tcW w:w="6570" w:type="dxa"/>
            <w:tcBorders>
              <w:top w:val="nil"/>
              <w:left w:val="nil"/>
              <w:bottom w:val="single" w:sz="4" w:space="0" w:color="auto"/>
              <w:right w:val="single" w:sz="4" w:space="0" w:color="auto"/>
            </w:tcBorders>
            <w:shd w:val="clear" w:color="auto" w:fill="auto"/>
            <w:noWrap/>
            <w:vAlign w:val="bottom"/>
            <w:hideMark/>
          </w:tcPr>
          <w:p w14:paraId="77511D57"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Eye_R</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DDF83D2"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2D0FAD1"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632CA37"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16EFFBAB"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53701FE"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.18</w:t>
            </w:r>
          </w:p>
        </w:tc>
        <w:tc>
          <w:tcPr>
            <w:tcW w:w="6570" w:type="dxa"/>
            <w:tcBorders>
              <w:top w:val="nil"/>
              <w:left w:val="nil"/>
              <w:bottom w:val="single" w:sz="4" w:space="0" w:color="auto"/>
              <w:right w:val="single" w:sz="4" w:space="0" w:color="auto"/>
            </w:tcBorders>
            <w:shd w:val="clear" w:color="auto" w:fill="auto"/>
            <w:noWrap/>
            <w:vAlign w:val="bottom"/>
            <w:hideMark/>
          </w:tcPr>
          <w:p w14:paraId="6A543D38"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Femur_Head_L</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CBD8647"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DD53213"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6EEEC68"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367317EC"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F969735"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lastRenderedPageBreak/>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.19</w:t>
            </w:r>
          </w:p>
        </w:tc>
        <w:tc>
          <w:tcPr>
            <w:tcW w:w="6570" w:type="dxa"/>
            <w:tcBorders>
              <w:top w:val="nil"/>
              <w:left w:val="nil"/>
              <w:bottom w:val="single" w:sz="4" w:space="0" w:color="auto"/>
              <w:right w:val="single" w:sz="4" w:space="0" w:color="auto"/>
            </w:tcBorders>
            <w:shd w:val="clear" w:color="auto" w:fill="auto"/>
            <w:noWrap/>
            <w:vAlign w:val="bottom"/>
            <w:hideMark/>
          </w:tcPr>
          <w:p w14:paraId="1F3375B1"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Femur_Head_R</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436CBF0"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153A785A"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7F27D714"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560153EA"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86983BC"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.20</w:t>
            </w:r>
          </w:p>
        </w:tc>
        <w:tc>
          <w:tcPr>
            <w:tcW w:w="6570" w:type="dxa"/>
            <w:tcBorders>
              <w:top w:val="nil"/>
              <w:left w:val="nil"/>
              <w:bottom w:val="single" w:sz="4" w:space="0" w:color="auto"/>
              <w:right w:val="single" w:sz="4" w:space="0" w:color="auto"/>
            </w:tcBorders>
            <w:shd w:val="clear" w:color="auto" w:fill="auto"/>
            <w:noWrap/>
            <w:vAlign w:val="bottom"/>
            <w:hideMark/>
          </w:tcPr>
          <w:p w14:paraId="02EFBCAF"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Glnd_Lacrimal_L</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22642F1"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0E2E853"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BF7A1A7"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5018B62B"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BFD2675"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.21</w:t>
            </w:r>
          </w:p>
        </w:tc>
        <w:tc>
          <w:tcPr>
            <w:tcW w:w="6570" w:type="dxa"/>
            <w:tcBorders>
              <w:top w:val="nil"/>
              <w:left w:val="nil"/>
              <w:bottom w:val="single" w:sz="4" w:space="0" w:color="auto"/>
              <w:right w:val="single" w:sz="4" w:space="0" w:color="auto"/>
            </w:tcBorders>
            <w:shd w:val="clear" w:color="auto" w:fill="auto"/>
            <w:noWrap/>
            <w:vAlign w:val="bottom"/>
            <w:hideMark/>
          </w:tcPr>
          <w:p w14:paraId="09B8FFF1"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Glnd_Lacrimal_R</w:t>
            </w:r>
            <w:proofErr w:type="spellEnd"/>
            <w:r>
              <w:rPr>
                <w:rFonts w:ascii="Calibri" w:eastAsia="Times New Roman" w:hAnsi="Calibri" w:cs="Calibri"/>
                <w:color w:val="000000"/>
                <w:sz w:val="16"/>
                <w:szCs w:val="16"/>
                <w:lang w:val="en-US"/>
              </w:rPr>
              <w:t> </w:t>
            </w:r>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93F8530"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4E5449A"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A858A55"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53290CF6"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F1180E9"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.22</w:t>
            </w:r>
          </w:p>
        </w:tc>
        <w:tc>
          <w:tcPr>
            <w:tcW w:w="6570" w:type="dxa"/>
            <w:tcBorders>
              <w:top w:val="nil"/>
              <w:left w:val="nil"/>
              <w:bottom w:val="single" w:sz="4" w:space="0" w:color="auto"/>
              <w:right w:val="single" w:sz="4" w:space="0" w:color="auto"/>
            </w:tcBorders>
            <w:shd w:val="clear" w:color="auto" w:fill="auto"/>
            <w:noWrap/>
            <w:vAlign w:val="bottom"/>
            <w:hideMark/>
          </w:tcPr>
          <w:p w14:paraId="3D8B5D0F"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Glnd_Submand_L</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67DF04D"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8788A5F"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3613487"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542E1FB6"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8E3251D"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.23</w:t>
            </w:r>
          </w:p>
        </w:tc>
        <w:tc>
          <w:tcPr>
            <w:tcW w:w="6570" w:type="dxa"/>
            <w:tcBorders>
              <w:top w:val="nil"/>
              <w:left w:val="nil"/>
              <w:bottom w:val="single" w:sz="4" w:space="0" w:color="auto"/>
              <w:right w:val="single" w:sz="4" w:space="0" w:color="auto"/>
            </w:tcBorders>
            <w:shd w:val="clear" w:color="auto" w:fill="auto"/>
            <w:noWrap/>
            <w:vAlign w:val="bottom"/>
            <w:hideMark/>
          </w:tcPr>
          <w:p w14:paraId="6D13AB04"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Glnd_Submand_R</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6949E5C"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E8BE419"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7BA6128"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7D3AE3D6"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8835D57"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.24</w:t>
            </w:r>
          </w:p>
        </w:tc>
        <w:tc>
          <w:tcPr>
            <w:tcW w:w="6570" w:type="dxa"/>
            <w:tcBorders>
              <w:top w:val="nil"/>
              <w:left w:val="nil"/>
              <w:bottom w:val="single" w:sz="4" w:space="0" w:color="auto"/>
              <w:right w:val="single" w:sz="4" w:space="0" w:color="auto"/>
            </w:tcBorders>
            <w:shd w:val="clear" w:color="auto" w:fill="auto"/>
            <w:noWrap/>
            <w:vAlign w:val="bottom"/>
            <w:hideMark/>
          </w:tcPr>
          <w:p w14:paraId="32A08C60"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Glnd_Thyroid</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4361A70"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AA1132E"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069930B"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09531BB5"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7437696"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.25</w:t>
            </w:r>
          </w:p>
        </w:tc>
        <w:tc>
          <w:tcPr>
            <w:tcW w:w="6570" w:type="dxa"/>
            <w:tcBorders>
              <w:top w:val="nil"/>
              <w:left w:val="nil"/>
              <w:bottom w:val="single" w:sz="4" w:space="0" w:color="auto"/>
              <w:right w:val="single" w:sz="4" w:space="0" w:color="auto"/>
            </w:tcBorders>
            <w:shd w:val="clear" w:color="auto" w:fill="auto"/>
            <w:noWrap/>
            <w:vAlign w:val="bottom"/>
            <w:hideMark/>
          </w:tcPr>
          <w:p w14:paraId="52293D6B" w14:textId="77777777" w:rsidR="00A36BF2" w:rsidRPr="00E80ED6" w:rsidRDefault="00A36BF2" w:rsidP="00A36BF2">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Heart</w:t>
            </w:r>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326256A"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9760A6E"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07AFD46"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34913EB9"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45AA7D9"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.26</w:t>
            </w:r>
          </w:p>
        </w:tc>
        <w:tc>
          <w:tcPr>
            <w:tcW w:w="6570" w:type="dxa"/>
            <w:tcBorders>
              <w:top w:val="nil"/>
              <w:left w:val="nil"/>
              <w:bottom w:val="single" w:sz="4" w:space="0" w:color="auto"/>
              <w:right w:val="single" w:sz="4" w:space="0" w:color="auto"/>
            </w:tcBorders>
            <w:shd w:val="clear" w:color="auto" w:fill="auto"/>
            <w:noWrap/>
            <w:vAlign w:val="bottom"/>
            <w:hideMark/>
          </w:tcPr>
          <w:p w14:paraId="34E624E9"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Kidney_L</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C22BE2E"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BE6EC1C"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4FCE2AF"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62B1FB46"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3200F4E"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.27</w:t>
            </w:r>
          </w:p>
        </w:tc>
        <w:tc>
          <w:tcPr>
            <w:tcW w:w="6570" w:type="dxa"/>
            <w:tcBorders>
              <w:top w:val="nil"/>
              <w:left w:val="nil"/>
              <w:bottom w:val="single" w:sz="4" w:space="0" w:color="auto"/>
              <w:right w:val="single" w:sz="4" w:space="0" w:color="auto"/>
            </w:tcBorders>
            <w:shd w:val="clear" w:color="auto" w:fill="auto"/>
            <w:noWrap/>
            <w:vAlign w:val="bottom"/>
            <w:hideMark/>
          </w:tcPr>
          <w:p w14:paraId="3FF803D8"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Kidney_R</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8B84D83"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1825E7A"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16F3787"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1D3DCAD8"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101A656"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.28</w:t>
            </w:r>
          </w:p>
        </w:tc>
        <w:tc>
          <w:tcPr>
            <w:tcW w:w="6570" w:type="dxa"/>
            <w:tcBorders>
              <w:top w:val="nil"/>
              <w:left w:val="nil"/>
              <w:bottom w:val="single" w:sz="4" w:space="0" w:color="auto"/>
              <w:right w:val="single" w:sz="4" w:space="0" w:color="auto"/>
            </w:tcBorders>
            <w:shd w:val="clear" w:color="auto" w:fill="auto"/>
            <w:noWrap/>
            <w:vAlign w:val="bottom"/>
            <w:hideMark/>
          </w:tcPr>
          <w:p w14:paraId="17571F64" w14:textId="77777777" w:rsidR="00A36BF2" w:rsidRPr="00E80ED6" w:rsidRDefault="00A36BF2" w:rsidP="00A36BF2">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Larynx</w:t>
            </w:r>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45BF342"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68FD9BB"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67A0C1F5"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13F847E1"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69B7717"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.29</w:t>
            </w:r>
          </w:p>
        </w:tc>
        <w:tc>
          <w:tcPr>
            <w:tcW w:w="6570" w:type="dxa"/>
            <w:tcBorders>
              <w:top w:val="nil"/>
              <w:left w:val="nil"/>
              <w:bottom w:val="single" w:sz="4" w:space="0" w:color="auto"/>
              <w:right w:val="single" w:sz="4" w:space="0" w:color="auto"/>
            </w:tcBorders>
            <w:shd w:val="clear" w:color="auto" w:fill="auto"/>
            <w:noWrap/>
            <w:vAlign w:val="bottom"/>
            <w:hideMark/>
          </w:tcPr>
          <w:p w14:paraId="75349727"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Lens_L</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D979F49" w14:textId="77777777" w:rsidR="00A36BF2" w:rsidRPr="00E80ED6" w:rsidRDefault="00A36BF2" w:rsidP="00A36BF2">
            <w:pPr>
              <w:spacing w:after="0" w:line="240" w:lineRule="auto"/>
              <w:jc w:val="center"/>
              <w:rPr>
                <w:rFonts w:ascii="Calibri" w:eastAsia="Times New Roman" w:hAnsi="Calibri" w:cs="Calibri"/>
                <w:color w:val="1F497D"/>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CC6B7EB"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E8A8AB7"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5058D55F"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6EA3B76"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.30</w:t>
            </w:r>
          </w:p>
        </w:tc>
        <w:tc>
          <w:tcPr>
            <w:tcW w:w="6570" w:type="dxa"/>
            <w:tcBorders>
              <w:top w:val="nil"/>
              <w:left w:val="nil"/>
              <w:bottom w:val="single" w:sz="4" w:space="0" w:color="auto"/>
              <w:right w:val="single" w:sz="4" w:space="0" w:color="auto"/>
            </w:tcBorders>
            <w:shd w:val="clear" w:color="auto" w:fill="auto"/>
            <w:noWrap/>
            <w:vAlign w:val="bottom"/>
            <w:hideMark/>
          </w:tcPr>
          <w:p w14:paraId="52F7E499"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Lens_R</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B09AD68"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D4E30DF"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BB5966F"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3563AAEA"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AFE8E6D"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.31</w:t>
            </w:r>
          </w:p>
        </w:tc>
        <w:tc>
          <w:tcPr>
            <w:tcW w:w="6570" w:type="dxa"/>
            <w:tcBorders>
              <w:top w:val="nil"/>
              <w:left w:val="nil"/>
              <w:bottom w:val="single" w:sz="4" w:space="0" w:color="auto"/>
              <w:right w:val="single" w:sz="4" w:space="0" w:color="auto"/>
            </w:tcBorders>
            <w:shd w:val="clear" w:color="auto" w:fill="auto"/>
            <w:noWrap/>
            <w:vAlign w:val="center"/>
            <w:hideMark/>
          </w:tcPr>
          <w:p w14:paraId="12AAE18A" w14:textId="77777777" w:rsidR="00A36BF2" w:rsidRPr="00E80ED6" w:rsidRDefault="00A36BF2" w:rsidP="00A36BF2">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Liver</w:t>
            </w:r>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09B1B03" w14:textId="77777777" w:rsidR="00A36BF2" w:rsidRPr="00E80ED6" w:rsidRDefault="00A36BF2" w:rsidP="00A36BF2">
            <w:pPr>
              <w:spacing w:after="0" w:line="240" w:lineRule="auto"/>
              <w:jc w:val="center"/>
              <w:rPr>
                <w:rFonts w:ascii="Calibri" w:eastAsia="Times New Roman" w:hAnsi="Calibri" w:cs="Calibri"/>
                <w:color w:val="1F497D"/>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19681E8E"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A68E69B"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0ACCF9EC"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BA0AE58"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.32</w:t>
            </w:r>
          </w:p>
        </w:tc>
        <w:tc>
          <w:tcPr>
            <w:tcW w:w="6570" w:type="dxa"/>
            <w:tcBorders>
              <w:top w:val="nil"/>
              <w:left w:val="nil"/>
              <w:bottom w:val="single" w:sz="4" w:space="0" w:color="auto"/>
              <w:right w:val="single" w:sz="4" w:space="0" w:color="auto"/>
            </w:tcBorders>
            <w:shd w:val="clear" w:color="auto" w:fill="auto"/>
            <w:noWrap/>
            <w:vAlign w:val="bottom"/>
            <w:hideMark/>
          </w:tcPr>
          <w:p w14:paraId="6E4D4FEA"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Lung_L</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6FFBE11"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C2B67F8"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68406E1B"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5194EA0F"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49C8CBA"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.33</w:t>
            </w:r>
          </w:p>
        </w:tc>
        <w:tc>
          <w:tcPr>
            <w:tcW w:w="6570" w:type="dxa"/>
            <w:tcBorders>
              <w:top w:val="nil"/>
              <w:left w:val="nil"/>
              <w:bottom w:val="single" w:sz="4" w:space="0" w:color="auto"/>
              <w:right w:val="single" w:sz="4" w:space="0" w:color="auto"/>
            </w:tcBorders>
            <w:shd w:val="clear" w:color="auto" w:fill="auto"/>
            <w:noWrap/>
            <w:vAlign w:val="bottom"/>
            <w:hideMark/>
          </w:tcPr>
          <w:p w14:paraId="34CFAC0A"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Lung_R</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E07C7D6"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B8A2C2B"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6ECD35C6"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492D900C"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8E42879"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.34</w:t>
            </w:r>
          </w:p>
        </w:tc>
        <w:tc>
          <w:tcPr>
            <w:tcW w:w="6570" w:type="dxa"/>
            <w:tcBorders>
              <w:top w:val="nil"/>
              <w:left w:val="nil"/>
              <w:bottom w:val="single" w:sz="4" w:space="0" w:color="auto"/>
              <w:right w:val="single" w:sz="4" w:space="0" w:color="auto"/>
            </w:tcBorders>
            <w:shd w:val="clear" w:color="auto" w:fill="auto"/>
            <w:noWrap/>
            <w:vAlign w:val="center"/>
            <w:hideMark/>
          </w:tcPr>
          <w:p w14:paraId="43F1A0CB"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Musc_Constrict</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7B268BC"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268B7BD"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65D6D0F"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5CF1FE3D"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3FC04A6"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.35</w:t>
            </w:r>
          </w:p>
        </w:tc>
        <w:tc>
          <w:tcPr>
            <w:tcW w:w="6570" w:type="dxa"/>
            <w:tcBorders>
              <w:top w:val="nil"/>
              <w:left w:val="nil"/>
              <w:bottom w:val="single" w:sz="4" w:space="0" w:color="auto"/>
              <w:right w:val="single" w:sz="4" w:space="0" w:color="auto"/>
            </w:tcBorders>
            <w:shd w:val="clear" w:color="auto" w:fill="auto"/>
            <w:noWrap/>
            <w:vAlign w:val="bottom"/>
            <w:hideMark/>
          </w:tcPr>
          <w:p w14:paraId="264B3F3B"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OpticChiasm</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FC575B4" w14:textId="77777777" w:rsidR="00A36BF2" w:rsidRPr="00E80ED6" w:rsidRDefault="00A36BF2" w:rsidP="00A36BF2">
            <w:pPr>
              <w:spacing w:after="0" w:line="240" w:lineRule="auto"/>
              <w:jc w:val="center"/>
              <w:rPr>
                <w:rFonts w:ascii="Calibri" w:eastAsia="Times New Roman" w:hAnsi="Calibri" w:cs="Calibri"/>
                <w:color w:val="1F497D"/>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54147DE"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746EE271"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54D568F6"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AB3474C"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.36</w:t>
            </w:r>
          </w:p>
        </w:tc>
        <w:tc>
          <w:tcPr>
            <w:tcW w:w="6570" w:type="dxa"/>
            <w:tcBorders>
              <w:top w:val="nil"/>
              <w:left w:val="nil"/>
              <w:bottom w:val="single" w:sz="4" w:space="0" w:color="auto"/>
              <w:right w:val="single" w:sz="4" w:space="0" w:color="auto"/>
            </w:tcBorders>
            <w:shd w:val="clear" w:color="auto" w:fill="auto"/>
            <w:noWrap/>
            <w:vAlign w:val="bottom"/>
            <w:hideMark/>
          </w:tcPr>
          <w:p w14:paraId="5AC2FFFB"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OpticNrv_L</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5E32411"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75EB5885"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60AFD6EF"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1E596CF8"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A2892EA"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.37</w:t>
            </w:r>
          </w:p>
        </w:tc>
        <w:tc>
          <w:tcPr>
            <w:tcW w:w="6570" w:type="dxa"/>
            <w:tcBorders>
              <w:top w:val="nil"/>
              <w:left w:val="nil"/>
              <w:bottom w:val="single" w:sz="4" w:space="0" w:color="auto"/>
              <w:right w:val="single" w:sz="4" w:space="0" w:color="auto"/>
            </w:tcBorders>
            <w:shd w:val="clear" w:color="auto" w:fill="auto"/>
            <w:noWrap/>
            <w:vAlign w:val="bottom"/>
            <w:hideMark/>
          </w:tcPr>
          <w:p w14:paraId="2198E3EA"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OpticNrv_R</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16C57BC"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46E84F7"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EEFBE05"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47E75F35"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7B62931"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.38</w:t>
            </w:r>
          </w:p>
        </w:tc>
        <w:tc>
          <w:tcPr>
            <w:tcW w:w="6570" w:type="dxa"/>
            <w:tcBorders>
              <w:top w:val="nil"/>
              <w:left w:val="nil"/>
              <w:bottom w:val="single" w:sz="4" w:space="0" w:color="auto"/>
              <w:right w:val="single" w:sz="4" w:space="0" w:color="auto"/>
            </w:tcBorders>
            <w:shd w:val="clear" w:color="auto" w:fill="auto"/>
            <w:noWrap/>
            <w:vAlign w:val="bottom"/>
            <w:hideMark/>
          </w:tcPr>
          <w:p w14:paraId="52571CBF"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Parotid_L</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2F6A8BF" w14:textId="77777777" w:rsidR="00A36BF2" w:rsidRPr="00E80ED6" w:rsidRDefault="00A36BF2" w:rsidP="00A36BF2">
            <w:pPr>
              <w:spacing w:after="0" w:line="240" w:lineRule="auto"/>
              <w:jc w:val="center"/>
              <w:rPr>
                <w:rFonts w:ascii="Calibri" w:eastAsia="Times New Roman" w:hAnsi="Calibri" w:cs="Calibri"/>
                <w:color w:val="1F497D"/>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7BB48DA9"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8AB8A59"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0D27494B"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23C5D28"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.39</w:t>
            </w:r>
          </w:p>
        </w:tc>
        <w:tc>
          <w:tcPr>
            <w:tcW w:w="6570" w:type="dxa"/>
            <w:tcBorders>
              <w:top w:val="nil"/>
              <w:left w:val="nil"/>
              <w:bottom w:val="single" w:sz="4" w:space="0" w:color="auto"/>
              <w:right w:val="single" w:sz="4" w:space="0" w:color="auto"/>
            </w:tcBorders>
            <w:shd w:val="clear" w:color="auto" w:fill="auto"/>
            <w:noWrap/>
            <w:vAlign w:val="bottom"/>
            <w:hideMark/>
          </w:tcPr>
          <w:p w14:paraId="30CE8666"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Parotid_R</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E06B9BD"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63107AD3"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A44D18A"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68D32A83"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7337187"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.40</w:t>
            </w:r>
          </w:p>
        </w:tc>
        <w:tc>
          <w:tcPr>
            <w:tcW w:w="6570" w:type="dxa"/>
            <w:tcBorders>
              <w:top w:val="nil"/>
              <w:left w:val="nil"/>
              <w:bottom w:val="single" w:sz="4" w:space="0" w:color="auto"/>
              <w:right w:val="single" w:sz="4" w:space="0" w:color="auto"/>
            </w:tcBorders>
            <w:shd w:val="clear" w:color="auto" w:fill="auto"/>
            <w:noWrap/>
            <w:vAlign w:val="center"/>
            <w:hideMark/>
          </w:tcPr>
          <w:p w14:paraId="4B97131F"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PenileBulb</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DC5663F" w14:textId="77777777" w:rsidR="00A36BF2" w:rsidRPr="00E80ED6" w:rsidRDefault="00A36BF2" w:rsidP="00A36BF2">
            <w:pPr>
              <w:spacing w:after="0" w:line="240" w:lineRule="auto"/>
              <w:jc w:val="center"/>
              <w:rPr>
                <w:rFonts w:ascii="Calibri" w:eastAsia="Times New Roman" w:hAnsi="Calibri" w:cs="Calibri"/>
                <w:color w:val="1F497D"/>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18F084DC"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E25BD11"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54763852"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812CEAB"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.41</w:t>
            </w:r>
          </w:p>
        </w:tc>
        <w:tc>
          <w:tcPr>
            <w:tcW w:w="6570" w:type="dxa"/>
            <w:tcBorders>
              <w:top w:val="nil"/>
              <w:left w:val="nil"/>
              <w:bottom w:val="single" w:sz="4" w:space="0" w:color="auto"/>
              <w:right w:val="single" w:sz="4" w:space="0" w:color="auto"/>
            </w:tcBorders>
            <w:shd w:val="clear" w:color="auto" w:fill="auto"/>
            <w:noWrap/>
            <w:vAlign w:val="bottom"/>
            <w:hideMark/>
          </w:tcPr>
          <w:p w14:paraId="548F18E3" w14:textId="77777777" w:rsidR="00A36BF2" w:rsidRPr="00E80ED6" w:rsidRDefault="00A36BF2" w:rsidP="00A36BF2">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Pituitary</w:t>
            </w:r>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0BAA119"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62C2ED62"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6B19B65F"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5BF50D38"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65B8B83"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.42</w:t>
            </w:r>
          </w:p>
        </w:tc>
        <w:tc>
          <w:tcPr>
            <w:tcW w:w="6570" w:type="dxa"/>
            <w:tcBorders>
              <w:top w:val="nil"/>
              <w:left w:val="nil"/>
              <w:bottom w:val="single" w:sz="4" w:space="0" w:color="auto"/>
              <w:right w:val="single" w:sz="4" w:space="0" w:color="auto"/>
            </w:tcBorders>
            <w:shd w:val="clear" w:color="auto" w:fill="auto"/>
            <w:noWrap/>
            <w:vAlign w:val="bottom"/>
            <w:hideMark/>
          </w:tcPr>
          <w:p w14:paraId="110405BF" w14:textId="77777777" w:rsidR="00A36BF2" w:rsidRPr="00E80ED6" w:rsidRDefault="00A36BF2" w:rsidP="00A36BF2">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Rectum</w:t>
            </w:r>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25D2C1A"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B71D8BC"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9945E5E"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7EDB55C5"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3090BB6"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lastRenderedPageBreak/>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.43</w:t>
            </w:r>
          </w:p>
        </w:tc>
        <w:tc>
          <w:tcPr>
            <w:tcW w:w="6570" w:type="dxa"/>
            <w:tcBorders>
              <w:top w:val="nil"/>
              <w:left w:val="nil"/>
              <w:bottom w:val="single" w:sz="4" w:space="0" w:color="auto"/>
              <w:right w:val="single" w:sz="4" w:space="0" w:color="auto"/>
            </w:tcBorders>
            <w:shd w:val="clear" w:color="auto" w:fill="auto"/>
            <w:noWrap/>
            <w:vAlign w:val="center"/>
            <w:hideMark/>
          </w:tcPr>
          <w:p w14:paraId="6D13344F"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Retina_L</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4CAA9D2"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DE19F27"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13A3680C"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00DC88E1"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F76565C"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44</w:t>
            </w:r>
          </w:p>
        </w:tc>
        <w:tc>
          <w:tcPr>
            <w:tcW w:w="6570" w:type="dxa"/>
            <w:tcBorders>
              <w:top w:val="nil"/>
              <w:left w:val="nil"/>
              <w:bottom w:val="single" w:sz="4" w:space="0" w:color="auto"/>
              <w:right w:val="single" w:sz="4" w:space="0" w:color="auto"/>
            </w:tcBorders>
            <w:shd w:val="clear" w:color="auto" w:fill="auto"/>
            <w:noWrap/>
            <w:vAlign w:val="center"/>
            <w:hideMark/>
          </w:tcPr>
          <w:p w14:paraId="39DBE190"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Retina_R</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369187F"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1DD890B"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1ADF3AB9"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135F4E44"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77BBFA9"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.45</w:t>
            </w:r>
          </w:p>
        </w:tc>
        <w:tc>
          <w:tcPr>
            <w:tcW w:w="6570" w:type="dxa"/>
            <w:tcBorders>
              <w:top w:val="nil"/>
              <w:left w:val="nil"/>
              <w:bottom w:val="single" w:sz="4" w:space="0" w:color="auto"/>
              <w:right w:val="single" w:sz="4" w:space="0" w:color="auto"/>
            </w:tcBorders>
            <w:shd w:val="clear" w:color="auto" w:fill="auto"/>
            <w:noWrap/>
            <w:vAlign w:val="bottom"/>
            <w:hideMark/>
          </w:tcPr>
          <w:p w14:paraId="51747868"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SpinalCanal</w:t>
            </w:r>
            <w:proofErr w:type="spellEnd"/>
            <w:r>
              <w:rPr>
                <w:rFonts w:ascii="Calibri" w:eastAsia="Times New Roman" w:hAnsi="Calibri" w:cs="Calibri"/>
                <w:color w:val="000000"/>
                <w:lang w:val="en-US"/>
              </w:rPr>
              <w:t xml:space="preserve"> / </w:t>
            </w:r>
            <w:proofErr w:type="spellStart"/>
            <w:r>
              <w:rPr>
                <w:rFonts w:ascii="Calibri" w:eastAsia="Times New Roman" w:hAnsi="Calibri" w:cs="Calibri"/>
                <w:color w:val="000000"/>
                <w:lang w:val="en-US"/>
              </w:rPr>
              <w:t>SpinalCord</w:t>
            </w:r>
            <w:proofErr w:type="spellEnd"/>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C3C1418"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7DBCADD"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6025AB9"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0A6ED96B"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A4A3F20"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.46</w:t>
            </w:r>
          </w:p>
        </w:tc>
        <w:tc>
          <w:tcPr>
            <w:tcW w:w="6570" w:type="dxa"/>
            <w:tcBorders>
              <w:top w:val="nil"/>
              <w:left w:val="nil"/>
              <w:bottom w:val="single" w:sz="4" w:space="0" w:color="auto"/>
              <w:right w:val="single" w:sz="4" w:space="0" w:color="auto"/>
            </w:tcBorders>
            <w:shd w:val="clear" w:color="auto" w:fill="auto"/>
            <w:noWrap/>
            <w:vAlign w:val="center"/>
            <w:hideMark/>
          </w:tcPr>
          <w:p w14:paraId="1D647FDA" w14:textId="77777777" w:rsidR="00A36BF2" w:rsidRPr="00E80ED6" w:rsidRDefault="00A36BF2" w:rsidP="00A36BF2">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Stomach</w:t>
            </w:r>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3897DC7"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CAAFBE2"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68DD69C"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53FF3CF0"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997A0EE"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.47</w:t>
            </w:r>
          </w:p>
        </w:tc>
        <w:tc>
          <w:tcPr>
            <w:tcW w:w="6570" w:type="dxa"/>
            <w:tcBorders>
              <w:top w:val="nil"/>
              <w:left w:val="nil"/>
              <w:bottom w:val="single" w:sz="4" w:space="0" w:color="auto"/>
              <w:right w:val="single" w:sz="4" w:space="0" w:color="auto"/>
            </w:tcBorders>
            <w:shd w:val="clear" w:color="auto" w:fill="auto"/>
            <w:noWrap/>
            <w:vAlign w:val="bottom"/>
            <w:hideMark/>
          </w:tcPr>
          <w:p w14:paraId="2905BA1B" w14:textId="77777777" w:rsidR="00A36BF2" w:rsidRPr="00E80ED6" w:rsidRDefault="00A36BF2" w:rsidP="00A36BF2">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Trachea</w:t>
            </w:r>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BC16A02"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60CC484"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2DBC41C"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716FEEA3"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1D1AA11"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.48</w:t>
            </w:r>
          </w:p>
        </w:tc>
        <w:tc>
          <w:tcPr>
            <w:tcW w:w="6570" w:type="dxa"/>
            <w:tcBorders>
              <w:top w:val="nil"/>
              <w:left w:val="nil"/>
              <w:bottom w:val="single" w:sz="4" w:space="0" w:color="auto"/>
              <w:right w:val="single" w:sz="4" w:space="0" w:color="auto"/>
            </w:tcBorders>
            <w:shd w:val="clear" w:color="auto" w:fill="auto"/>
            <w:noWrap/>
            <w:vAlign w:val="bottom"/>
            <w:hideMark/>
          </w:tcPr>
          <w:p w14:paraId="637610B6" w14:textId="77777777" w:rsidR="00A36BF2" w:rsidRPr="00E80ED6" w:rsidRDefault="00A36BF2" w:rsidP="00A36BF2">
            <w:pPr>
              <w:spacing w:after="0" w:line="240" w:lineRule="auto"/>
              <w:rPr>
                <w:rFonts w:ascii="Calibri" w:eastAsia="Times New Roman" w:hAnsi="Calibri" w:cs="Calibri"/>
                <w:color w:val="000000"/>
                <w:lang w:val="en-US" w:eastAsia="sk-SK"/>
              </w:rPr>
            </w:pPr>
            <w:proofErr w:type="spellStart"/>
            <w:r>
              <w:rPr>
                <w:rFonts w:ascii="Calibri" w:eastAsia="Times New Roman" w:hAnsi="Calibri" w:cs="Calibri"/>
                <w:color w:val="000000"/>
                <w:lang w:val="en-US"/>
              </w:rPr>
              <w:t>AirWay_Prox</w:t>
            </w:r>
            <w:proofErr w:type="spellEnd"/>
            <w:r>
              <w:rPr>
                <w:rFonts w:ascii="Calibri" w:eastAsia="Times New Roman" w:hAnsi="Calibri" w:cs="Calibri"/>
                <w:color w:val="000000"/>
                <w:lang w:val="en-US"/>
              </w:rPr>
              <w:t xml:space="preserve"> or Bronchus (Proximal Bronchial Tree) </w:t>
            </w:r>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36BFB59"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0965F06"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3C82CEA"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1709F285"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E22D70D"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.49</w:t>
            </w:r>
          </w:p>
        </w:tc>
        <w:tc>
          <w:tcPr>
            <w:tcW w:w="6570" w:type="dxa"/>
            <w:tcBorders>
              <w:top w:val="nil"/>
              <w:left w:val="nil"/>
              <w:bottom w:val="single" w:sz="4" w:space="0" w:color="auto"/>
              <w:right w:val="single" w:sz="4" w:space="0" w:color="auto"/>
            </w:tcBorders>
            <w:shd w:val="clear" w:color="auto" w:fill="auto"/>
            <w:noWrap/>
            <w:vAlign w:val="center"/>
            <w:hideMark/>
          </w:tcPr>
          <w:p w14:paraId="49A10708" w14:textId="77777777" w:rsidR="00A36BF2" w:rsidRPr="00E80ED6" w:rsidRDefault="00A36BF2" w:rsidP="00A36BF2">
            <w:pPr>
              <w:spacing w:after="0" w:line="240" w:lineRule="auto"/>
              <w:rPr>
                <w:rFonts w:ascii="Calibri" w:eastAsia="Times New Roman" w:hAnsi="Calibri" w:cs="Calibri"/>
                <w:color w:val="000000"/>
                <w:lang w:val="en-US" w:eastAsia="sk-SK"/>
              </w:rPr>
            </w:pPr>
            <w:r>
              <w:t>Regionálne lymfatické uzliny krku</w:t>
            </w:r>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1979ABE"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701846E2"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6E644076"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708A8AC1"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3A99156"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.50</w:t>
            </w:r>
          </w:p>
        </w:tc>
        <w:tc>
          <w:tcPr>
            <w:tcW w:w="6570" w:type="dxa"/>
            <w:tcBorders>
              <w:top w:val="nil"/>
              <w:left w:val="nil"/>
              <w:bottom w:val="single" w:sz="4" w:space="0" w:color="auto"/>
              <w:right w:val="single" w:sz="4" w:space="0" w:color="auto"/>
            </w:tcBorders>
            <w:shd w:val="clear" w:color="auto" w:fill="auto"/>
            <w:noWrap/>
            <w:vAlign w:val="center"/>
            <w:hideMark/>
          </w:tcPr>
          <w:p w14:paraId="4B3972D9" w14:textId="77777777" w:rsidR="00A36BF2" w:rsidRPr="00E80ED6" w:rsidRDefault="00A36BF2" w:rsidP="00A36BF2">
            <w:pPr>
              <w:spacing w:after="0" w:line="240" w:lineRule="auto"/>
              <w:rPr>
                <w:rFonts w:ascii="Calibri" w:eastAsia="Times New Roman" w:hAnsi="Calibri" w:cs="Calibri"/>
                <w:color w:val="000000"/>
                <w:lang w:val="en-US" w:eastAsia="sk-SK"/>
              </w:rPr>
            </w:pPr>
            <w:r>
              <w:t>Regionálne lymfatické uzliny panvy</w:t>
            </w:r>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5F7CA2B"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E13BD92"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165C5DE3"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E80ED6" w14:paraId="3D91A9C5"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DF9FE49" w14:textId="77777777" w:rsidR="00A36BF2" w:rsidRPr="00E80ED6" w:rsidRDefault="00A36BF2" w:rsidP="00A36BF2">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.51</w:t>
            </w:r>
          </w:p>
        </w:tc>
        <w:tc>
          <w:tcPr>
            <w:tcW w:w="6570" w:type="dxa"/>
            <w:tcBorders>
              <w:top w:val="nil"/>
              <w:left w:val="nil"/>
              <w:bottom w:val="single" w:sz="4" w:space="0" w:color="auto"/>
              <w:right w:val="single" w:sz="4" w:space="0" w:color="auto"/>
            </w:tcBorders>
            <w:shd w:val="clear" w:color="auto" w:fill="auto"/>
            <w:noWrap/>
            <w:vAlign w:val="center"/>
            <w:hideMark/>
          </w:tcPr>
          <w:p w14:paraId="4A9CE6D9" w14:textId="77777777" w:rsidR="00A36BF2" w:rsidRPr="00E80ED6" w:rsidRDefault="00A36BF2" w:rsidP="00A36BF2">
            <w:pPr>
              <w:spacing w:after="0" w:line="240" w:lineRule="auto"/>
              <w:rPr>
                <w:rFonts w:ascii="Calibri" w:eastAsia="Times New Roman" w:hAnsi="Calibri" w:cs="Calibri"/>
                <w:color w:val="000000"/>
                <w:lang w:val="en-US" w:eastAsia="sk-SK"/>
              </w:rPr>
            </w:pPr>
            <w:r>
              <w:t>Regionálne lymfatické uzliny prsníka</w:t>
            </w:r>
          </w:p>
        </w:tc>
        <w:tc>
          <w:tcPr>
            <w:tcW w:w="22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050F2BF" w14:textId="77777777" w:rsidR="00A36BF2" w:rsidRPr="00E80ED6" w:rsidRDefault="00A36BF2" w:rsidP="00A36BF2">
            <w:pPr>
              <w:spacing w:after="0" w:line="240" w:lineRule="auto"/>
              <w:jc w:val="center"/>
              <w:rPr>
                <w:rFonts w:ascii="Calibri" w:eastAsia="Times New Roman" w:hAnsi="Calibri" w:cs="Calibri"/>
                <w:color w:val="1F497D"/>
                <w:lang w:val="en-US" w:eastAsia="sk-SK"/>
              </w:rPr>
            </w:pPr>
            <w:r w:rsidRPr="00E80ED6">
              <w:rPr>
                <w:rFonts w:ascii="Calibri" w:eastAsia="Times New Roman" w:hAnsi="Calibri" w:cs="Calibri"/>
                <w:color w:val="9C6500"/>
                <w:lang w:val="en-US" w:eastAsia="sk-SK"/>
              </w:rPr>
              <w:t>B</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C7D29AE"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8B4DD11" w14:textId="77777777" w:rsidR="00A36BF2" w:rsidRPr="00E80ED6" w:rsidRDefault="00A36BF2" w:rsidP="00A36BF2">
            <w:pPr>
              <w:spacing w:after="0" w:line="240" w:lineRule="auto"/>
              <w:jc w:val="center"/>
              <w:rPr>
                <w:rFonts w:ascii="Calibri" w:eastAsia="Times New Roman" w:hAnsi="Calibri" w:cs="Calibri"/>
                <w:color w:val="9C6500"/>
                <w:lang w:val="en-US" w:eastAsia="sk-SK"/>
              </w:rPr>
            </w:pPr>
          </w:p>
        </w:tc>
      </w:tr>
      <w:tr w:rsidR="00A36BF2" w:rsidRPr="002D32F4" w14:paraId="02A7D4D4" w14:textId="77777777" w:rsidTr="008E5DE8">
        <w:trPr>
          <w:trHeight w:val="600"/>
        </w:trPr>
        <w:tc>
          <w:tcPr>
            <w:tcW w:w="698" w:type="dxa"/>
            <w:tcBorders>
              <w:top w:val="single" w:sz="8" w:space="0" w:color="auto"/>
              <w:left w:val="single" w:sz="4" w:space="0" w:color="auto"/>
              <w:bottom w:val="single" w:sz="8" w:space="0" w:color="auto"/>
              <w:right w:val="single" w:sz="4" w:space="0" w:color="auto"/>
            </w:tcBorders>
            <w:shd w:val="clear" w:color="000000" w:fill="BFBFBF"/>
            <w:vAlign w:val="bottom"/>
            <w:hideMark/>
          </w:tcPr>
          <w:p w14:paraId="182AC72E" w14:textId="77777777" w:rsidR="00A36BF2" w:rsidRPr="002D32F4" w:rsidRDefault="00A36BF2" w:rsidP="00A36BF2">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5</w:t>
            </w:r>
          </w:p>
        </w:tc>
        <w:tc>
          <w:tcPr>
            <w:tcW w:w="6570" w:type="dxa"/>
            <w:tcBorders>
              <w:top w:val="single" w:sz="4" w:space="0" w:color="auto"/>
              <w:left w:val="nil"/>
              <w:bottom w:val="single" w:sz="8" w:space="0" w:color="auto"/>
              <w:right w:val="single" w:sz="4" w:space="0" w:color="auto"/>
            </w:tcBorders>
            <w:shd w:val="clear" w:color="000000" w:fill="BFBFBF"/>
            <w:vAlign w:val="bottom"/>
            <w:hideMark/>
          </w:tcPr>
          <w:p w14:paraId="3C27F6AB" w14:textId="77777777" w:rsidR="00A36BF2" w:rsidRPr="002D32F4" w:rsidRDefault="00A36BF2" w:rsidP="00A36BF2">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Požiadavky na kvalitu výstupov riešenia</w:t>
            </w:r>
          </w:p>
        </w:tc>
        <w:tc>
          <w:tcPr>
            <w:tcW w:w="2264" w:type="dxa"/>
            <w:tcBorders>
              <w:top w:val="single" w:sz="8" w:space="0" w:color="auto"/>
              <w:left w:val="nil"/>
              <w:bottom w:val="single" w:sz="8" w:space="0" w:color="auto"/>
              <w:right w:val="single" w:sz="4" w:space="0" w:color="auto"/>
            </w:tcBorders>
            <w:shd w:val="clear" w:color="000000" w:fill="BFBFBF"/>
            <w:vAlign w:val="bottom"/>
            <w:hideMark/>
          </w:tcPr>
          <w:p w14:paraId="642ED87C" w14:textId="77777777" w:rsidR="00A36BF2" w:rsidRPr="002D32F4" w:rsidRDefault="00A36BF2" w:rsidP="00A36BF2">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 </w:t>
            </w:r>
          </w:p>
        </w:tc>
        <w:tc>
          <w:tcPr>
            <w:tcW w:w="2231" w:type="dxa"/>
            <w:tcBorders>
              <w:top w:val="single" w:sz="8" w:space="0" w:color="auto"/>
              <w:left w:val="nil"/>
              <w:bottom w:val="single" w:sz="8" w:space="0" w:color="auto"/>
              <w:right w:val="single" w:sz="4" w:space="0" w:color="auto"/>
            </w:tcBorders>
            <w:shd w:val="clear" w:color="auto" w:fill="C9C9C9" w:themeFill="accent3" w:themeFillTint="99"/>
          </w:tcPr>
          <w:p w14:paraId="7433E922" w14:textId="77777777" w:rsidR="00A36BF2" w:rsidRPr="002D32F4" w:rsidRDefault="00A36BF2" w:rsidP="00A36BF2">
            <w:pPr>
              <w:spacing w:after="0" w:line="240" w:lineRule="auto"/>
              <w:rPr>
                <w:rFonts w:ascii="Calibri" w:eastAsia="Times New Roman" w:hAnsi="Calibri" w:cs="Calibri"/>
                <w:b/>
                <w:bCs/>
                <w:color w:val="000000"/>
                <w:lang w:eastAsia="sk-SK"/>
              </w:rPr>
            </w:pPr>
          </w:p>
        </w:tc>
        <w:tc>
          <w:tcPr>
            <w:tcW w:w="2231" w:type="dxa"/>
            <w:tcBorders>
              <w:top w:val="single" w:sz="8" w:space="0" w:color="auto"/>
              <w:left w:val="nil"/>
              <w:bottom w:val="single" w:sz="8" w:space="0" w:color="auto"/>
              <w:right w:val="single" w:sz="4" w:space="0" w:color="auto"/>
            </w:tcBorders>
            <w:shd w:val="clear" w:color="auto" w:fill="C9C9C9" w:themeFill="accent3" w:themeFillTint="99"/>
          </w:tcPr>
          <w:p w14:paraId="0683A043" w14:textId="77777777" w:rsidR="00A36BF2" w:rsidRPr="002D32F4" w:rsidRDefault="00A36BF2" w:rsidP="00A36BF2">
            <w:pPr>
              <w:spacing w:after="0" w:line="240" w:lineRule="auto"/>
              <w:rPr>
                <w:rFonts w:ascii="Calibri" w:eastAsia="Times New Roman" w:hAnsi="Calibri" w:cs="Calibri"/>
                <w:b/>
                <w:bCs/>
                <w:color w:val="000000"/>
                <w:lang w:eastAsia="sk-SK"/>
              </w:rPr>
            </w:pPr>
          </w:p>
        </w:tc>
      </w:tr>
      <w:tr w:rsidR="00A36BF2" w:rsidRPr="002D32F4" w14:paraId="5ED09D72" w14:textId="77777777" w:rsidTr="008E5DE8">
        <w:trPr>
          <w:trHeight w:val="300"/>
        </w:trPr>
        <w:tc>
          <w:tcPr>
            <w:tcW w:w="698" w:type="dxa"/>
            <w:tcBorders>
              <w:top w:val="nil"/>
              <w:left w:val="single" w:sz="4" w:space="0" w:color="auto"/>
              <w:bottom w:val="nil"/>
              <w:right w:val="single" w:sz="4" w:space="0" w:color="auto"/>
            </w:tcBorders>
            <w:shd w:val="clear" w:color="auto" w:fill="auto"/>
            <w:vAlign w:val="bottom"/>
            <w:hideMark/>
          </w:tcPr>
          <w:p w14:paraId="7B9C7C1D"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5</w:t>
            </w:r>
            <w:r>
              <w:rPr>
                <w:rFonts w:ascii="Calibri" w:eastAsia="Times New Roman" w:hAnsi="Calibri" w:cs="Calibri"/>
                <w:color w:val="000000"/>
                <w:lang w:eastAsia="sk-SK"/>
              </w:rPr>
              <w:t>.</w:t>
            </w:r>
            <w:r w:rsidRPr="002D32F4">
              <w:rPr>
                <w:rFonts w:ascii="Calibri" w:eastAsia="Times New Roman" w:hAnsi="Calibri" w:cs="Calibri"/>
                <w:color w:val="000000"/>
                <w:lang w:eastAsia="sk-SK"/>
              </w:rPr>
              <w:t>1</w:t>
            </w:r>
          </w:p>
        </w:tc>
        <w:tc>
          <w:tcPr>
            <w:tcW w:w="6570" w:type="dxa"/>
            <w:tcBorders>
              <w:top w:val="single" w:sz="4" w:space="0" w:color="auto"/>
              <w:left w:val="nil"/>
              <w:bottom w:val="single" w:sz="4" w:space="0" w:color="auto"/>
              <w:right w:val="single" w:sz="4" w:space="0" w:color="auto"/>
            </w:tcBorders>
            <w:shd w:val="clear" w:color="auto" w:fill="auto"/>
            <w:vAlign w:val="bottom"/>
            <w:hideMark/>
          </w:tcPr>
          <w:p w14:paraId="3D526018"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Nástroj má referencie min. z päť klinických pracovísk v rámci EÚ</w:t>
            </w:r>
            <w:r>
              <w:rPr>
                <w:rFonts w:ascii="Calibri" w:eastAsia="Times New Roman" w:hAnsi="Calibri" w:cs="Calibri"/>
                <w:color w:val="000000"/>
                <w:lang w:eastAsia="sk-SK"/>
              </w:rPr>
              <w:t>.</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1C3D575B"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8" w:space="0" w:color="auto"/>
              <w:left w:val="single" w:sz="4" w:space="0" w:color="auto"/>
              <w:bottom w:val="single" w:sz="4" w:space="0" w:color="auto"/>
              <w:right w:val="single" w:sz="4" w:space="0" w:color="auto"/>
              <w:tl2br w:val="single" w:sz="8" w:space="0" w:color="auto"/>
              <w:tr2bl w:val="single" w:sz="8" w:space="0" w:color="auto"/>
            </w:tcBorders>
            <w:shd w:val="clear" w:color="auto" w:fill="auto"/>
          </w:tcPr>
          <w:p w14:paraId="784D0157"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D396B27" w14:textId="1E437493" w:rsidR="00A36BF2" w:rsidRPr="007044DA" w:rsidRDefault="00BA6741" w:rsidP="00A36BF2">
            <w:pPr>
              <w:spacing w:after="0" w:line="240" w:lineRule="auto"/>
              <w:jc w:val="center"/>
              <w:rPr>
                <w:rFonts w:ascii="Calibri" w:eastAsia="Times New Roman" w:hAnsi="Calibri" w:cs="Calibri"/>
                <w:lang w:eastAsia="sk-SK"/>
              </w:rPr>
            </w:pPr>
            <w:r w:rsidRPr="007044DA">
              <w:rPr>
                <w:rFonts w:ascii="Calibri" w:eastAsia="Times New Roman" w:hAnsi="Calibri" w:cs="Calibri"/>
                <w:lang w:eastAsia="sk-SK"/>
              </w:rPr>
              <w:t>Súčasť ponuky.</w:t>
            </w:r>
            <w:r w:rsidR="007044DA" w:rsidRPr="007044DA">
              <w:rPr>
                <w:rFonts w:ascii="Calibri" w:eastAsia="Times New Roman" w:hAnsi="Calibri" w:cs="Calibri"/>
                <w:lang w:eastAsia="sk-SK"/>
              </w:rPr>
              <w:t xml:space="preserve"> (pozri bod 18. súťažných podkladov – obsah ponuky)</w:t>
            </w:r>
          </w:p>
        </w:tc>
      </w:tr>
      <w:tr w:rsidR="00A36BF2" w:rsidRPr="002D32F4" w14:paraId="7E0E3EDC" w14:textId="77777777" w:rsidTr="008E5DE8">
        <w:trPr>
          <w:trHeight w:val="300"/>
        </w:trPr>
        <w:tc>
          <w:tcPr>
            <w:tcW w:w="6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34F5EF"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5</w:t>
            </w:r>
            <w:r>
              <w:rPr>
                <w:rFonts w:ascii="Calibri" w:eastAsia="Times New Roman" w:hAnsi="Calibri" w:cs="Calibri"/>
                <w:color w:val="000000"/>
                <w:lang w:eastAsia="sk-SK"/>
              </w:rPr>
              <w:t>.</w:t>
            </w:r>
            <w:r w:rsidRPr="002D32F4">
              <w:rPr>
                <w:rFonts w:ascii="Calibri" w:eastAsia="Times New Roman" w:hAnsi="Calibri" w:cs="Calibri"/>
                <w:color w:val="000000"/>
                <w:lang w:eastAsia="sk-SK"/>
              </w:rPr>
              <w:t>2</w:t>
            </w:r>
          </w:p>
        </w:tc>
        <w:tc>
          <w:tcPr>
            <w:tcW w:w="6570" w:type="dxa"/>
            <w:tcBorders>
              <w:top w:val="nil"/>
              <w:left w:val="nil"/>
              <w:bottom w:val="single" w:sz="4" w:space="0" w:color="auto"/>
              <w:right w:val="single" w:sz="4" w:space="0" w:color="auto"/>
            </w:tcBorders>
            <w:shd w:val="clear" w:color="auto" w:fill="auto"/>
            <w:vAlign w:val="bottom"/>
            <w:hideMark/>
          </w:tcPr>
          <w:p w14:paraId="7ECB8B4A"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 xml:space="preserve">Nástroj </w:t>
            </w:r>
            <w:proofErr w:type="spellStart"/>
            <w:r w:rsidRPr="002D32F4">
              <w:rPr>
                <w:rFonts w:ascii="Calibri" w:eastAsia="Times New Roman" w:hAnsi="Calibri" w:cs="Calibri"/>
                <w:color w:val="000000"/>
                <w:lang w:eastAsia="sk-SK"/>
              </w:rPr>
              <w:t>obdržal</w:t>
            </w:r>
            <w:proofErr w:type="spellEnd"/>
            <w:r w:rsidRPr="002D32F4">
              <w:rPr>
                <w:rFonts w:ascii="Calibri" w:eastAsia="Times New Roman" w:hAnsi="Calibri" w:cs="Calibri"/>
                <w:color w:val="000000"/>
                <w:lang w:eastAsia="sk-SK"/>
              </w:rPr>
              <w:t xml:space="preserve"> vyhlásenie o zhode DICOM (DICOM </w:t>
            </w:r>
            <w:proofErr w:type="spellStart"/>
            <w:r w:rsidRPr="007044DA">
              <w:rPr>
                <w:rFonts w:ascii="Calibri" w:eastAsia="Times New Roman" w:hAnsi="Calibri" w:cs="Calibri"/>
                <w:color w:val="000000"/>
                <w:lang w:eastAsia="sk-SK"/>
              </w:rPr>
              <w:t>conformance</w:t>
            </w:r>
            <w:proofErr w:type="spellEnd"/>
            <w:r w:rsidRPr="007044DA">
              <w:rPr>
                <w:rFonts w:ascii="Calibri" w:eastAsia="Times New Roman" w:hAnsi="Calibri" w:cs="Calibri"/>
                <w:color w:val="000000"/>
                <w:lang w:eastAsia="sk-SK"/>
              </w:rPr>
              <w:t xml:space="preserve"> </w:t>
            </w:r>
            <w:proofErr w:type="spellStart"/>
            <w:r w:rsidRPr="007044DA">
              <w:rPr>
                <w:rFonts w:ascii="Calibri" w:eastAsia="Times New Roman" w:hAnsi="Calibri" w:cs="Calibri"/>
                <w:color w:val="000000"/>
                <w:lang w:eastAsia="sk-SK"/>
              </w:rPr>
              <w:t>statement</w:t>
            </w:r>
            <w:proofErr w:type="spellEnd"/>
            <w:r w:rsidRPr="002D32F4">
              <w:rPr>
                <w:rFonts w:ascii="Calibri" w:eastAsia="Times New Roman" w:hAnsi="Calibri" w:cs="Calibri"/>
                <w:color w:val="000000"/>
                <w:lang w:eastAsia="sk-SK"/>
              </w:rPr>
              <w:t>)</w:t>
            </w:r>
            <w:r>
              <w:rPr>
                <w:rFonts w:ascii="Calibri" w:eastAsia="Times New Roman" w:hAnsi="Calibri" w:cs="Calibri"/>
                <w:color w:val="000000"/>
                <w:lang w:eastAsia="sk-SK"/>
              </w:rPr>
              <w:t>.</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1ABA24C"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l2br w:val="single" w:sz="8" w:space="0" w:color="auto"/>
              <w:tr2bl w:val="single" w:sz="8" w:space="0" w:color="auto"/>
            </w:tcBorders>
            <w:shd w:val="clear" w:color="auto" w:fill="auto"/>
          </w:tcPr>
          <w:p w14:paraId="107E26BD"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2A0CE11" w14:textId="017BCA14" w:rsidR="00A36BF2" w:rsidRPr="007044DA" w:rsidRDefault="00BA6741" w:rsidP="00A36BF2">
            <w:pPr>
              <w:spacing w:after="0" w:line="240" w:lineRule="auto"/>
              <w:jc w:val="center"/>
              <w:rPr>
                <w:rFonts w:ascii="Calibri" w:eastAsia="Times New Roman" w:hAnsi="Calibri" w:cs="Calibri"/>
                <w:lang w:eastAsia="sk-SK"/>
              </w:rPr>
            </w:pPr>
            <w:r w:rsidRPr="007044DA">
              <w:rPr>
                <w:rFonts w:ascii="Calibri" w:eastAsia="Times New Roman" w:hAnsi="Calibri" w:cs="Calibri"/>
                <w:lang w:eastAsia="sk-SK"/>
              </w:rPr>
              <w:t>Súčasť ponuky.</w:t>
            </w:r>
          </w:p>
        </w:tc>
      </w:tr>
      <w:tr w:rsidR="00A36BF2" w:rsidRPr="002D32F4" w14:paraId="2F22AA82" w14:textId="77777777" w:rsidTr="008E5DE8">
        <w:trPr>
          <w:trHeight w:val="3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038E7237"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5</w:t>
            </w:r>
            <w:r>
              <w:rPr>
                <w:rFonts w:ascii="Calibri" w:eastAsia="Times New Roman" w:hAnsi="Calibri" w:cs="Calibri"/>
                <w:color w:val="000000"/>
                <w:lang w:eastAsia="sk-SK"/>
              </w:rPr>
              <w:t>.</w:t>
            </w:r>
            <w:r w:rsidRPr="002D32F4">
              <w:rPr>
                <w:rFonts w:ascii="Calibri" w:eastAsia="Times New Roman" w:hAnsi="Calibri" w:cs="Calibri"/>
                <w:color w:val="000000"/>
                <w:lang w:eastAsia="sk-SK"/>
              </w:rPr>
              <w:t>3</w:t>
            </w:r>
          </w:p>
        </w:tc>
        <w:tc>
          <w:tcPr>
            <w:tcW w:w="6570" w:type="dxa"/>
            <w:tcBorders>
              <w:top w:val="nil"/>
              <w:left w:val="nil"/>
              <w:bottom w:val="single" w:sz="4" w:space="0" w:color="auto"/>
              <w:right w:val="single" w:sz="4" w:space="0" w:color="auto"/>
            </w:tcBorders>
            <w:shd w:val="clear" w:color="auto" w:fill="auto"/>
            <w:vAlign w:val="bottom"/>
            <w:hideMark/>
          </w:tcPr>
          <w:p w14:paraId="0AC057DD"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 xml:space="preserve">Nástroj </w:t>
            </w:r>
            <w:proofErr w:type="spellStart"/>
            <w:r w:rsidRPr="002D32F4">
              <w:rPr>
                <w:rFonts w:ascii="Calibri" w:eastAsia="Times New Roman" w:hAnsi="Calibri" w:cs="Calibri"/>
                <w:color w:val="000000"/>
                <w:lang w:eastAsia="sk-SK"/>
              </w:rPr>
              <w:t>obdržal</w:t>
            </w:r>
            <w:proofErr w:type="spellEnd"/>
            <w:r w:rsidRPr="002D32F4">
              <w:rPr>
                <w:rFonts w:ascii="Calibri" w:eastAsia="Times New Roman" w:hAnsi="Calibri" w:cs="Calibri"/>
                <w:color w:val="000000"/>
                <w:lang w:eastAsia="sk-SK"/>
              </w:rPr>
              <w:t xml:space="preserve"> vyhlásenie o zhode CE </w:t>
            </w:r>
            <w:r w:rsidRPr="00E80ED6">
              <w:rPr>
                <w:rFonts w:ascii="Calibri" w:eastAsia="Times New Roman" w:hAnsi="Calibri" w:cs="Calibri"/>
                <w:color w:val="000000"/>
                <w:lang w:val="en-US" w:eastAsia="sk-SK"/>
              </w:rPr>
              <w:t>(Declaration of Conformity</w:t>
            </w:r>
            <w:r w:rsidRPr="002D32F4">
              <w:rPr>
                <w:rFonts w:ascii="Calibri" w:eastAsia="Times New Roman" w:hAnsi="Calibri" w:cs="Calibri"/>
                <w:color w:val="000000"/>
                <w:lang w:eastAsia="sk-SK"/>
              </w:rPr>
              <w:t>)</w:t>
            </w:r>
            <w:r>
              <w:rPr>
                <w:rFonts w:ascii="Calibri" w:eastAsia="Times New Roman" w:hAnsi="Calibri" w:cs="Calibri"/>
                <w:color w:val="000000"/>
                <w:lang w:eastAsia="sk-SK"/>
              </w:rPr>
              <w:t>.</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0FF76F63"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l2br w:val="single" w:sz="8" w:space="0" w:color="auto"/>
              <w:tr2bl w:val="single" w:sz="8" w:space="0" w:color="auto"/>
            </w:tcBorders>
            <w:shd w:val="clear" w:color="auto" w:fill="auto"/>
          </w:tcPr>
          <w:p w14:paraId="2278E1FD"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12826328" w14:textId="05041A5D" w:rsidR="00A36BF2" w:rsidRPr="007044DA" w:rsidRDefault="00BA6741" w:rsidP="00A36BF2">
            <w:pPr>
              <w:spacing w:after="0" w:line="240" w:lineRule="auto"/>
              <w:jc w:val="center"/>
              <w:rPr>
                <w:rFonts w:ascii="Calibri" w:eastAsia="Times New Roman" w:hAnsi="Calibri" w:cs="Calibri"/>
                <w:lang w:eastAsia="sk-SK"/>
              </w:rPr>
            </w:pPr>
            <w:r w:rsidRPr="007044DA">
              <w:rPr>
                <w:rFonts w:ascii="Calibri" w:eastAsia="Times New Roman" w:hAnsi="Calibri" w:cs="Calibri"/>
                <w:lang w:eastAsia="sk-SK"/>
              </w:rPr>
              <w:t>Súčasť ponuky.</w:t>
            </w:r>
          </w:p>
        </w:tc>
      </w:tr>
      <w:tr w:rsidR="00A36BF2" w:rsidRPr="002D32F4" w14:paraId="73330C66" w14:textId="77777777" w:rsidTr="008E5DE8">
        <w:trPr>
          <w:trHeight w:val="9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5FF400CF" w14:textId="77777777" w:rsidR="00A36BF2" w:rsidRPr="002D32F4" w:rsidRDefault="00A36BF2" w:rsidP="00A36BF2">
            <w:pPr>
              <w:spacing w:after="0" w:line="240" w:lineRule="auto"/>
              <w:rPr>
                <w:rFonts w:ascii="Calibri" w:eastAsia="Times New Roman" w:hAnsi="Calibri" w:cs="Calibri"/>
                <w:lang w:eastAsia="sk-SK"/>
              </w:rPr>
            </w:pPr>
            <w:r w:rsidRPr="002D32F4">
              <w:rPr>
                <w:rFonts w:ascii="Calibri" w:eastAsia="Times New Roman" w:hAnsi="Calibri" w:cs="Calibri"/>
                <w:lang w:eastAsia="sk-SK"/>
              </w:rPr>
              <w:t>5</w:t>
            </w:r>
            <w:r>
              <w:rPr>
                <w:rFonts w:ascii="Calibri" w:eastAsia="Times New Roman" w:hAnsi="Calibri" w:cs="Calibri"/>
                <w:lang w:eastAsia="sk-SK"/>
              </w:rPr>
              <w:t>.4</w:t>
            </w:r>
          </w:p>
        </w:tc>
        <w:tc>
          <w:tcPr>
            <w:tcW w:w="6570" w:type="dxa"/>
            <w:tcBorders>
              <w:top w:val="nil"/>
              <w:left w:val="nil"/>
              <w:bottom w:val="single" w:sz="4" w:space="0" w:color="auto"/>
              <w:right w:val="single" w:sz="4" w:space="0" w:color="auto"/>
            </w:tcBorders>
            <w:shd w:val="clear" w:color="auto" w:fill="auto"/>
            <w:vAlign w:val="bottom"/>
            <w:hideMark/>
          </w:tcPr>
          <w:p w14:paraId="2ECFFF42" w14:textId="032F3766" w:rsidR="00A36BF2" w:rsidRPr="002D32F4" w:rsidRDefault="00A36BF2" w:rsidP="00EA7FC6">
            <w:pPr>
              <w:spacing w:after="0" w:line="240" w:lineRule="auto"/>
              <w:rPr>
                <w:rFonts w:ascii="Calibri" w:eastAsia="Times New Roman" w:hAnsi="Calibri" w:cs="Calibri"/>
                <w:lang w:eastAsia="sk-SK"/>
              </w:rPr>
            </w:pPr>
            <w:r w:rsidRPr="002D32F4">
              <w:rPr>
                <w:rFonts w:ascii="Calibri" w:eastAsia="Times New Roman" w:hAnsi="Calibri" w:cs="Calibri"/>
                <w:lang w:eastAsia="sk-SK"/>
              </w:rPr>
              <w:t xml:space="preserve">Hospodársky subjekt v rámci </w:t>
            </w:r>
            <w:r w:rsidR="00EA7FC6">
              <w:rPr>
                <w:rFonts w:ascii="Calibri" w:eastAsia="Times New Roman" w:hAnsi="Calibri" w:cs="Calibri"/>
                <w:lang w:eastAsia="sk-SK"/>
              </w:rPr>
              <w:t>tohto vlastného návrhu plnenia</w:t>
            </w:r>
            <w:r w:rsidRPr="002D32F4">
              <w:rPr>
                <w:rFonts w:ascii="Calibri" w:eastAsia="Times New Roman" w:hAnsi="Calibri" w:cs="Calibri"/>
                <w:lang w:eastAsia="sk-SK"/>
              </w:rPr>
              <w:t xml:space="preserve"> poskytne detailný zoznam rizikových orgánov, ktoré je nástroj schopný automaticky kontúrovať pomocou algoritmu založenom na umelej inteligencii. (Za účelom vyhodnotenia požiadaviek v časti 4</w:t>
            </w:r>
            <w:r w:rsidR="00EA7FC6">
              <w:rPr>
                <w:rFonts w:ascii="Calibri" w:eastAsia="Times New Roman" w:hAnsi="Calibri" w:cs="Calibri"/>
                <w:lang w:eastAsia="sk-SK"/>
              </w:rPr>
              <w:t xml:space="preserve"> Opisu predmetu zákazky prílohy č. 1 súťažných podkladov</w:t>
            </w:r>
            <w:r w:rsidRPr="002D32F4">
              <w:rPr>
                <w:rFonts w:ascii="Calibri" w:eastAsia="Times New Roman" w:hAnsi="Calibri" w:cs="Calibri"/>
                <w:lang w:eastAsia="sk-SK"/>
              </w:rPr>
              <w:t>)</w:t>
            </w:r>
            <w:r>
              <w:rPr>
                <w:rFonts w:ascii="Calibri" w:eastAsia="Times New Roman" w:hAnsi="Calibri" w:cs="Calibri"/>
                <w:lang w:eastAsia="sk-SK"/>
              </w:rPr>
              <w:t>.</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C805CB1"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l2br w:val="single" w:sz="8" w:space="0" w:color="auto"/>
              <w:tr2bl w:val="single" w:sz="8" w:space="0" w:color="auto"/>
            </w:tcBorders>
            <w:shd w:val="clear" w:color="auto" w:fill="auto"/>
          </w:tcPr>
          <w:p w14:paraId="6370EAB5"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7DE91E0E" w14:textId="58A45618" w:rsidR="00EA7FC6" w:rsidRPr="007044DA" w:rsidRDefault="00BA6741" w:rsidP="00EA7FC6">
            <w:pPr>
              <w:spacing w:after="0" w:line="240" w:lineRule="auto"/>
              <w:jc w:val="center"/>
              <w:rPr>
                <w:rFonts w:ascii="Calibri" w:eastAsia="Times New Roman" w:hAnsi="Calibri" w:cs="Calibri"/>
                <w:lang w:eastAsia="sk-SK"/>
              </w:rPr>
            </w:pPr>
            <w:r w:rsidRPr="007044DA">
              <w:rPr>
                <w:rFonts w:ascii="Calibri" w:eastAsia="Times New Roman" w:hAnsi="Calibri" w:cs="Calibri"/>
                <w:lang w:eastAsia="sk-SK"/>
              </w:rPr>
              <w:t>Súčasť</w:t>
            </w:r>
            <w:r w:rsidR="00EA7FC6" w:rsidRPr="007044DA">
              <w:rPr>
                <w:rFonts w:ascii="Calibri" w:eastAsia="Times New Roman" w:hAnsi="Calibri" w:cs="Calibri"/>
                <w:lang w:eastAsia="sk-SK"/>
              </w:rPr>
              <w:t xml:space="preserve"> ponuky - </w:t>
            </w:r>
            <w:r w:rsidR="007044DA">
              <w:rPr>
                <w:rFonts w:ascii="Calibri" w:eastAsia="Times New Roman" w:hAnsi="Calibri" w:cs="Calibri"/>
                <w:lang w:eastAsia="sk-SK"/>
              </w:rPr>
              <w:t>v</w:t>
            </w:r>
            <w:r w:rsidR="00EA7FC6" w:rsidRPr="007044DA">
              <w:rPr>
                <w:rFonts w:ascii="Calibri" w:eastAsia="Times New Roman" w:hAnsi="Calibri" w:cs="Calibri"/>
                <w:lang w:eastAsia="sk-SK"/>
              </w:rPr>
              <w:t>yplnené body 4.7 tejto tabuľky.</w:t>
            </w:r>
          </w:p>
        </w:tc>
      </w:tr>
      <w:tr w:rsidR="00A36BF2" w:rsidRPr="002D32F4" w14:paraId="2F4BAE8E" w14:textId="77777777" w:rsidTr="008E5DE8">
        <w:trPr>
          <w:trHeight w:val="900"/>
        </w:trPr>
        <w:tc>
          <w:tcPr>
            <w:tcW w:w="698" w:type="dxa"/>
            <w:tcBorders>
              <w:top w:val="nil"/>
              <w:left w:val="single" w:sz="4" w:space="0" w:color="auto"/>
              <w:bottom w:val="nil"/>
              <w:right w:val="single" w:sz="4" w:space="0" w:color="auto"/>
            </w:tcBorders>
            <w:shd w:val="clear" w:color="auto" w:fill="auto"/>
            <w:vAlign w:val="bottom"/>
            <w:hideMark/>
          </w:tcPr>
          <w:p w14:paraId="086F9514" w14:textId="77777777" w:rsidR="00A36BF2" w:rsidRPr="002D32F4" w:rsidRDefault="00A36BF2" w:rsidP="00A36BF2">
            <w:pPr>
              <w:spacing w:after="0" w:line="240" w:lineRule="auto"/>
              <w:rPr>
                <w:rFonts w:ascii="Calibri" w:eastAsia="Times New Roman" w:hAnsi="Calibri" w:cs="Calibri"/>
                <w:lang w:eastAsia="sk-SK"/>
              </w:rPr>
            </w:pPr>
            <w:r w:rsidRPr="002D32F4">
              <w:rPr>
                <w:rFonts w:ascii="Calibri" w:eastAsia="Times New Roman" w:hAnsi="Calibri" w:cs="Calibri"/>
                <w:lang w:eastAsia="sk-SK"/>
              </w:rPr>
              <w:lastRenderedPageBreak/>
              <w:t>5</w:t>
            </w:r>
            <w:r>
              <w:rPr>
                <w:rFonts w:ascii="Calibri" w:eastAsia="Times New Roman" w:hAnsi="Calibri" w:cs="Calibri"/>
                <w:lang w:eastAsia="sk-SK"/>
              </w:rPr>
              <w:t>.5</w:t>
            </w:r>
          </w:p>
        </w:tc>
        <w:tc>
          <w:tcPr>
            <w:tcW w:w="6570" w:type="dxa"/>
            <w:tcBorders>
              <w:top w:val="nil"/>
              <w:left w:val="nil"/>
              <w:bottom w:val="nil"/>
              <w:right w:val="single" w:sz="4" w:space="0" w:color="auto"/>
            </w:tcBorders>
            <w:shd w:val="clear" w:color="auto" w:fill="auto"/>
            <w:vAlign w:val="bottom"/>
            <w:hideMark/>
          </w:tcPr>
          <w:p w14:paraId="3BB6C2A9" w14:textId="1FF1BBCF" w:rsidR="00A36BF2" w:rsidRPr="002D32F4" w:rsidRDefault="00A36BF2" w:rsidP="00EA7FC6">
            <w:pPr>
              <w:spacing w:after="0" w:line="240" w:lineRule="auto"/>
              <w:rPr>
                <w:rFonts w:ascii="Calibri" w:eastAsia="Times New Roman" w:hAnsi="Calibri" w:cs="Calibri"/>
                <w:lang w:eastAsia="sk-SK"/>
              </w:rPr>
            </w:pPr>
            <w:r w:rsidRPr="002D32F4">
              <w:rPr>
                <w:rFonts w:ascii="Calibri" w:eastAsia="Times New Roman" w:hAnsi="Calibri" w:cs="Calibri"/>
                <w:lang w:eastAsia="sk-SK"/>
              </w:rPr>
              <w:t xml:space="preserve">Hospodársky subjekt v rámci </w:t>
            </w:r>
            <w:r w:rsidR="00EA7FC6">
              <w:rPr>
                <w:rFonts w:ascii="Calibri" w:eastAsia="Times New Roman" w:hAnsi="Calibri" w:cs="Calibri"/>
                <w:lang w:eastAsia="sk-SK"/>
              </w:rPr>
              <w:t>vlastného návrhu</w:t>
            </w:r>
            <w:r w:rsidRPr="002D32F4">
              <w:rPr>
                <w:rFonts w:ascii="Calibri" w:eastAsia="Times New Roman" w:hAnsi="Calibri" w:cs="Calibri"/>
                <w:lang w:eastAsia="sk-SK"/>
              </w:rPr>
              <w:t xml:space="preserve"> </w:t>
            </w:r>
            <w:r w:rsidR="00EA7FC6">
              <w:rPr>
                <w:rFonts w:ascii="Calibri" w:eastAsia="Times New Roman" w:hAnsi="Calibri" w:cs="Calibri"/>
                <w:lang w:eastAsia="sk-SK"/>
              </w:rPr>
              <w:t xml:space="preserve">plnenia </w:t>
            </w:r>
            <w:r w:rsidRPr="002D32F4">
              <w:rPr>
                <w:rFonts w:ascii="Calibri" w:eastAsia="Times New Roman" w:hAnsi="Calibri" w:cs="Calibri"/>
                <w:lang w:eastAsia="sk-SK"/>
              </w:rPr>
              <w:t>poskytne detailný procesný diagram</w:t>
            </w:r>
            <w:r>
              <w:rPr>
                <w:rFonts w:ascii="Calibri" w:eastAsia="Times New Roman" w:hAnsi="Calibri" w:cs="Calibri"/>
                <w:lang w:eastAsia="sk-SK"/>
              </w:rPr>
              <w:t>,</w:t>
            </w:r>
            <w:r w:rsidRPr="002D32F4">
              <w:rPr>
                <w:rFonts w:ascii="Calibri" w:eastAsia="Times New Roman" w:hAnsi="Calibri" w:cs="Calibri"/>
                <w:lang w:eastAsia="sk-SK"/>
              </w:rPr>
              <w:t xml:space="preserve"> z ktorého je jasné, akým spôsobom je nástroj integrovaný do </w:t>
            </w:r>
            <w:proofErr w:type="spellStart"/>
            <w:r w:rsidRPr="002D32F4">
              <w:rPr>
                <w:rFonts w:ascii="Calibri" w:eastAsia="Times New Roman" w:hAnsi="Calibri" w:cs="Calibri"/>
                <w:lang w:eastAsia="sk-SK"/>
              </w:rPr>
              <w:t>workflovu</w:t>
            </w:r>
            <w:proofErr w:type="spellEnd"/>
            <w:r w:rsidRPr="002D32F4">
              <w:rPr>
                <w:rFonts w:ascii="Calibri" w:eastAsia="Times New Roman" w:hAnsi="Calibri" w:cs="Calibri"/>
                <w:lang w:eastAsia="sk-SK"/>
              </w:rPr>
              <w:t xml:space="preserve"> na pracovisku. (Za účelom vyhodnotenia požiadaviek v časti 4)</w:t>
            </w:r>
            <w:r>
              <w:rPr>
                <w:rFonts w:ascii="Calibri" w:eastAsia="Times New Roman" w:hAnsi="Calibri" w:cs="Calibri"/>
                <w:lang w:eastAsia="sk-SK"/>
              </w:rPr>
              <w:t>.</w:t>
            </w:r>
          </w:p>
        </w:tc>
        <w:tc>
          <w:tcPr>
            <w:tcW w:w="2264" w:type="dxa"/>
            <w:tcBorders>
              <w:top w:val="nil"/>
              <w:left w:val="single" w:sz="4" w:space="0" w:color="auto"/>
              <w:bottom w:val="single" w:sz="4" w:space="0" w:color="auto"/>
              <w:right w:val="single" w:sz="4" w:space="0" w:color="auto"/>
            </w:tcBorders>
            <w:shd w:val="clear" w:color="000000" w:fill="C6EFCE"/>
            <w:vAlign w:val="center"/>
            <w:hideMark/>
          </w:tcPr>
          <w:p w14:paraId="6D568F2E"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8" w:space="0" w:color="auto"/>
              <w:right w:val="single" w:sz="4" w:space="0" w:color="auto"/>
              <w:tl2br w:val="single" w:sz="8" w:space="0" w:color="auto"/>
              <w:tr2bl w:val="single" w:sz="8" w:space="0" w:color="auto"/>
            </w:tcBorders>
            <w:shd w:val="clear" w:color="auto" w:fill="auto"/>
          </w:tcPr>
          <w:p w14:paraId="2CBFC3FC"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nil"/>
              <w:left w:val="single" w:sz="4" w:space="0" w:color="auto"/>
              <w:bottom w:val="single" w:sz="4" w:space="0" w:color="auto"/>
              <w:right w:val="single" w:sz="4" w:space="0" w:color="auto"/>
            </w:tcBorders>
            <w:shd w:val="clear" w:color="auto" w:fill="auto"/>
          </w:tcPr>
          <w:p w14:paraId="09B1440C" w14:textId="77777777" w:rsidR="00EA7FC6" w:rsidRPr="007044DA" w:rsidRDefault="00BA6741" w:rsidP="00EA7FC6">
            <w:pPr>
              <w:spacing w:after="0" w:line="240" w:lineRule="auto"/>
              <w:jc w:val="center"/>
              <w:rPr>
                <w:rFonts w:ascii="Calibri" w:eastAsia="Times New Roman" w:hAnsi="Calibri" w:cs="Calibri"/>
                <w:lang w:eastAsia="sk-SK"/>
              </w:rPr>
            </w:pPr>
            <w:r w:rsidRPr="007044DA">
              <w:rPr>
                <w:rFonts w:ascii="Calibri" w:eastAsia="Times New Roman" w:hAnsi="Calibri" w:cs="Calibri"/>
                <w:lang w:eastAsia="sk-SK"/>
              </w:rPr>
              <w:t>Súčasť ponuky</w:t>
            </w:r>
            <w:r w:rsidR="00EA7FC6" w:rsidRPr="007044DA">
              <w:rPr>
                <w:rFonts w:ascii="Calibri" w:eastAsia="Times New Roman" w:hAnsi="Calibri" w:cs="Calibri"/>
                <w:lang w:eastAsia="sk-SK"/>
              </w:rPr>
              <w:t xml:space="preserve">; </w:t>
            </w:r>
          </w:p>
          <w:p w14:paraId="53CE6028" w14:textId="708C3D93" w:rsidR="00A36BF2" w:rsidRPr="002D32F4" w:rsidRDefault="00EA7FC6" w:rsidP="00EA7FC6">
            <w:pPr>
              <w:spacing w:after="0" w:line="240" w:lineRule="auto"/>
              <w:jc w:val="center"/>
              <w:rPr>
                <w:rFonts w:ascii="Calibri" w:eastAsia="Times New Roman" w:hAnsi="Calibri" w:cs="Calibri"/>
                <w:color w:val="006100"/>
                <w:lang w:eastAsia="sk-SK"/>
              </w:rPr>
            </w:pPr>
            <w:r w:rsidRPr="007044DA">
              <w:rPr>
                <w:rFonts w:ascii="Calibri" w:eastAsia="Times New Roman" w:hAnsi="Calibri" w:cs="Calibri"/>
                <w:lang w:eastAsia="sk-SK"/>
              </w:rPr>
              <w:t>podľa bodu 3 tohto dokumentu.</w:t>
            </w:r>
          </w:p>
        </w:tc>
      </w:tr>
      <w:tr w:rsidR="00A36BF2" w:rsidRPr="002D32F4" w14:paraId="51C1E55D" w14:textId="77777777" w:rsidTr="008E5DE8">
        <w:trPr>
          <w:trHeight w:val="315"/>
        </w:trPr>
        <w:tc>
          <w:tcPr>
            <w:tcW w:w="698" w:type="dxa"/>
            <w:tcBorders>
              <w:top w:val="single" w:sz="8" w:space="0" w:color="auto"/>
              <w:left w:val="single" w:sz="4" w:space="0" w:color="auto"/>
              <w:bottom w:val="nil"/>
              <w:right w:val="single" w:sz="4" w:space="0" w:color="auto"/>
            </w:tcBorders>
            <w:shd w:val="clear" w:color="000000" w:fill="BFBFBF"/>
            <w:vAlign w:val="bottom"/>
            <w:hideMark/>
          </w:tcPr>
          <w:p w14:paraId="05745721" w14:textId="77777777" w:rsidR="00A36BF2" w:rsidRPr="002D32F4" w:rsidRDefault="00A36BF2" w:rsidP="00A36BF2">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6</w:t>
            </w:r>
          </w:p>
        </w:tc>
        <w:tc>
          <w:tcPr>
            <w:tcW w:w="6570" w:type="dxa"/>
            <w:tcBorders>
              <w:top w:val="single" w:sz="8" w:space="0" w:color="auto"/>
              <w:left w:val="nil"/>
              <w:bottom w:val="nil"/>
              <w:right w:val="single" w:sz="4" w:space="0" w:color="auto"/>
            </w:tcBorders>
            <w:shd w:val="clear" w:color="000000" w:fill="BFBFBF"/>
            <w:vAlign w:val="bottom"/>
            <w:hideMark/>
          </w:tcPr>
          <w:p w14:paraId="5B3F42C9" w14:textId="77777777" w:rsidR="00A36BF2" w:rsidRPr="002D32F4" w:rsidRDefault="00A36BF2" w:rsidP="00A36BF2">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Požiadavky na podporu pre užívateľov</w:t>
            </w:r>
          </w:p>
        </w:tc>
        <w:tc>
          <w:tcPr>
            <w:tcW w:w="2264" w:type="dxa"/>
            <w:tcBorders>
              <w:top w:val="single" w:sz="8" w:space="0" w:color="auto"/>
              <w:left w:val="nil"/>
              <w:bottom w:val="nil"/>
              <w:right w:val="single" w:sz="4" w:space="0" w:color="auto"/>
            </w:tcBorders>
            <w:shd w:val="clear" w:color="000000" w:fill="BFBFBF"/>
            <w:vAlign w:val="bottom"/>
            <w:hideMark/>
          </w:tcPr>
          <w:p w14:paraId="24F202E5" w14:textId="77777777" w:rsidR="00A36BF2" w:rsidRPr="002D32F4" w:rsidRDefault="00A36BF2" w:rsidP="00A36BF2">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 </w:t>
            </w:r>
          </w:p>
        </w:tc>
        <w:tc>
          <w:tcPr>
            <w:tcW w:w="2231" w:type="dxa"/>
            <w:tcBorders>
              <w:top w:val="single" w:sz="8" w:space="0" w:color="auto"/>
              <w:left w:val="nil"/>
              <w:bottom w:val="nil"/>
              <w:right w:val="single" w:sz="4" w:space="0" w:color="auto"/>
            </w:tcBorders>
            <w:shd w:val="clear" w:color="auto" w:fill="C9C9C9" w:themeFill="accent3" w:themeFillTint="99"/>
          </w:tcPr>
          <w:p w14:paraId="7365D7EA" w14:textId="77777777" w:rsidR="00A36BF2" w:rsidRPr="002D32F4" w:rsidRDefault="00A36BF2" w:rsidP="00A36BF2">
            <w:pPr>
              <w:spacing w:after="0" w:line="240" w:lineRule="auto"/>
              <w:rPr>
                <w:rFonts w:ascii="Calibri" w:eastAsia="Times New Roman" w:hAnsi="Calibri" w:cs="Calibri"/>
                <w:b/>
                <w:bCs/>
                <w:color w:val="000000"/>
                <w:lang w:eastAsia="sk-SK"/>
              </w:rPr>
            </w:pPr>
          </w:p>
        </w:tc>
        <w:tc>
          <w:tcPr>
            <w:tcW w:w="2231" w:type="dxa"/>
            <w:tcBorders>
              <w:top w:val="single" w:sz="8" w:space="0" w:color="auto"/>
              <w:left w:val="nil"/>
              <w:bottom w:val="nil"/>
              <w:right w:val="single" w:sz="4" w:space="0" w:color="auto"/>
            </w:tcBorders>
            <w:shd w:val="clear" w:color="auto" w:fill="C9C9C9" w:themeFill="accent3" w:themeFillTint="99"/>
          </w:tcPr>
          <w:p w14:paraId="25192C36" w14:textId="77777777" w:rsidR="00A36BF2" w:rsidRPr="002D32F4" w:rsidRDefault="00A36BF2" w:rsidP="00A36BF2">
            <w:pPr>
              <w:spacing w:after="0" w:line="240" w:lineRule="auto"/>
              <w:rPr>
                <w:rFonts w:ascii="Calibri" w:eastAsia="Times New Roman" w:hAnsi="Calibri" w:cs="Calibri"/>
                <w:b/>
                <w:bCs/>
                <w:color w:val="000000"/>
                <w:lang w:eastAsia="sk-SK"/>
              </w:rPr>
            </w:pPr>
          </w:p>
        </w:tc>
      </w:tr>
      <w:tr w:rsidR="00A36BF2" w:rsidRPr="002D32F4" w14:paraId="65BA3823" w14:textId="77777777" w:rsidTr="00A36BF2">
        <w:trPr>
          <w:trHeight w:val="900"/>
        </w:trPr>
        <w:tc>
          <w:tcPr>
            <w:tcW w:w="698"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16890125"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6</w:t>
            </w:r>
            <w:r>
              <w:rPr>
                <w:rFonts w:ascii="Calibri" w:eastAsia="Times New Roman" w:hAnsi="Calibri" w:cs="Calibri"/>
                <w:color w:val="000000"/>
                <w:lang w:eastAsia="sk-SK"/>
              </w:rPr>
              <w:t>.</w:t>
            </w:r>
            <w:r w:rsidRPr="002D32F4">
              <w:rPr>
                <w:rFonts w:ascii="Calibri" w:eastAsia="Times New Roman" w:hAnsi="Calibri" w:cs="Calibri"/>
                <w:color w:val="000000"/>
                <w:lang w:eastAsia="sk-SK"/>
              </w:rPr>
              <w:t>1</w:t>
            </w:r>
          </w:p>
        </w:tc>
        <w:tc>
          <w:tcPr>
            <w:tcW w:w="6570" w:type="dxa"/>
            <w:tcBorders>
              <w:top w:val="single" w:sz="8" w:space="0" w:color="auto"/>
              <w:left w:val="nil"/>
              <w:bottom w:val="single" w:sz="4" w:space="0" w:color="auto"/>
              <w:right w:val="single" w:sz="4" w:space="0" w:color="auto"/>
            </w:tcBorders>
            <w:shd w:val="clear" w:color="auto" w:fill="auto"/>
            <w:vAlign w:val="center"/>
            <w:hideMark/>
          </w:tcPr>
          <w:p w14:paraId="20FDB28C"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Riešenie zahŕňa zaškolenie minimálne 3 zamestnancov od každého poskytovateľa zdravotnej starostlivosti zapojeného do projektu. Z každého školenia bude vypracovaná prezenčná listina s podpismi účas</w:t>
            </w:r>
            <w:r>
              <w:rPr>
                <w:rFonts w:ascii="Calibri" w:eastAsia="Times New Roman" w:hAnsi="Calibri" w:cs="Calibri"/>
                <w:color w:val="000000"/>
                <w:lang w:eastAsia="sk-SK"/>
              </w:rPr>
              <w:t>t</w:t>
            </w:r>
            <w:r w:rsidRPr="002D32F4">
              <w:rPr>
                <w:rFonts w:ascii="Calibri" w:eastAsia="Times New Roman" w:hAnsi="Calibri" w:cs="Calibri"/>
                <w:color w:val="000000"/>
                <w:lang w:eastAsia="sk-SK"/>
              </w:rPr>
              <w:t>níkov.</w:t>
            </w:r>
          </w:p>
        </w:tc>
        <w:tc>
          <w:tcPr>
            <w:tcW w:w="2264" w:type="dxa"/>
            <w:tcBorders>
              <w:top w:val="single" w:sz="8" w:space="0" w:color="auto"/>
              <w:left w:val="single" w:sz="4" w:space="0" w:color="auto"/>
              <w:bottom w:val="single" w:sz="4" w:space="0" w:color="auto"/>
              <w:right w:val="single" w:sz="4" w:space="0" w:color="auto"/>
            </w:tcBorders>
            <w:shd w:val="clear" w:color="000000" w:fill="C6EFCE"/>
            <w:vAlign w:val="center"/>
            <w:hideMark/>
          </w:tcPr>
          <w:p w14:paraId="3FB770FD"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8" w:space="0" w:color="auto"/>
              <w:left w:val="single" w:sz="4" w:space="0" w:color="auto"/>
              <w:bottom w:val="single" w:sz="4" w:space="0" w:color="auto"/>
              <w:right w:val="single" w:sz="4" w:space="0" w:color="auto"/>
            </w:tcBorders>
            <w:shd w:val="clear" w:color="auto" w:fill="auto"/>
          </w:tcPr>
          <w:p w14:paraId="7B76625D"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8" w:space="0" w:color="auto"/>
              <w:left w:val="single" w:sz="4" w:space="0" w:color="auto"/>
              <w:bottom w:val="single" w:sz="4" w:space="0" w:color="auto"/>
              <w:right w:val="single" w:sz="4" w:space="0" w:color="auto"/>
            </w:tcBorders>
            <w:shd w:val="clear" w:color="auto" w:fill="auto"/>
          </w:tcPr>
          <w:p w14:paraId="07A87C6E"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64EFAF41" w14:textId="77777777" w:rsidTr="00A36BF2">
        <w:trPr>
          <w:trHeight w:val="464"/>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34088F0D"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6</w:t>
            </w:r>
            <w:r>
              <w:rPr>
                <w:rFonts w:ascii="Calibri" w:eastAsia="Times New Roman" w:hAnsi="Calibri" w:cs="Calibri"/>
                <w:color w:val="000000"/>
                <w:lang w:eastAsia="sk-SK"/>
              </w:rPr>
              <w:t>.</w:t>
            </w:r>
            <w:r w:rsidRPr="002D32F4">
              <w:rPr>
                <w:rFonts w:ascii="Calibri" w:eastAsia="Times New Roman" w:hAnsi="Calibri" w:cs="Calibri"/>
                <w:color w:val="000000"/>
                <w:lang w:eastAsia="sk-SK"/>
              </w:rPr>
              <w:t>2</w:t>
            </w:r>
          </w:p>
        </w:tc>
        <w:tc>
          <w:tcPr>
            <w:tcW w:w="6570" w:type="dxa"/>
            <w:tcBorders>
              <w:top w:val="nil"/>
              <w:left w:val="nil"/>
              <w:bottom w:val="single" w:sz="4" w:space="0" w:color="auto"/>
              <w:right w:val="single" w:sz="4" w:space="0" w:color="auto"/>
            </w:tcBorders>
            <w:shd w:val="clear" w:color="auto" w:fill="auto"/>
            <w:vAlign w:val="center"/>
            <w:hideMark/>
          </w:tcPr>
          <w:p w14:paraId="4764B49F"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Riešenie zahŕňa zákaznícku podporu dostupnú do 12 hodín počas pracovných dní</w:t>
            </w:r>
            <w:r>
              <w:rPr>
                <w:rFonts w:ascii="Calibri" w:eastAsia="Times New Roman" w:hAnsi="Calibri" w:cs="Calibri"/>
                <w:color w:val="000000"/>
                <w:lang w:eastAsia="sk-SK"/>
              </w:rPr>
              <w:t>.</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D721BDD"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1DA3E0E7"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2F7BBE3"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641276EC" w14:textId="77777777" w:rsidTr="00A36BF2">
        <w:trPr>
          <w:trHeight w:val="3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5A234EDE"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6</w:t>
            </w:r>
            <w:r>
              <w:rPr>
                <w:rFonts w:ascii="Calibri" w:eastAsia="Times New Roman" w:hAnsi="Calibri" w:cs="Calibri"/>
                <w:color w:val="000000"/>
                <w:lang w:eastAsia="sk-SK"/>
              </w:rPr>
              <w:t>.</w:t>
            </w:r>
            <w:r w:rsidRPr="002D32F4">
              <w:rPr>
                <w:rFonts w:ascii="Calibri" w:eastAsia="Times New Roman" w:hAnsi="Calibri" w:cs="Calibri"/>
                <w:color w:val="000000"/>
                <w:lang w:eastAsia="sk-SK"/>
              </w:rPr>
              <w:t>3</w:t>
            </w:r>
          </w:p>
        </w:tc>
        <w:tc>
          <w:tcPr>
            <w:tcW w:w="6570" w:type="dxa"/>
            <w:tcBorders>
              <w:top w:val="nil"/>
              <w:left w:val="nil"/>
              <w:bottom w:val="single" w:sz="4" w:space="0" w:color="auto"/>
              <w:right w:val="single" w:sz="4" w:space="0" w:color="auto"/>
            </w:tcBorders>
            <w:shd w:val="clear" w:color="auto" w:fill="auto"/>
            <w:vAlign w:val="center"/>
            <w:hideMark/>
          </w:tcPr>
          <w:p w14:paraId="179576F6"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Riešenie zahŕňa možnosť nahlasovania porúch</w:t>
            </w:r>
            <w:r>
              <w:rPr>
                <w:rFonts w:ascii="Calibri" w:eastAsia="Times New Roman" w:hAnsi="Calibri" w:cs="Calibri"/>
                <w:color w:val="000000"/>
                <w:lang w:eastAsia="sk-SK"/>
              </w:rPr>
              <w:t>.</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C018CD0" w14:textId="77777777" w:rsidR="00A36BF2" w:rsidRPr="002D32F4" w:rsidRDefault="00A36BF2" w:rsidP="00A36BF2">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283F269"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AF780BB" w14:textId="77777777" w:rsidR="00A36BF2" w:rsidRPr="002D32F4" w:rsidRDefault="00A36BF2" w:rsidP="00A36BF2">
            <w:pPr>
              <w:spacing w:after="0" w:line="240" w:lineRule="auto"/>
              <w:jc w:val="center"/>
              <w:rPr>
                <w:rFonts w:ascii="Calibri" w:eastAsia="Times New Roman" w:hAnsi="Calibri" w:cs="Calibri"/>
                <w:color w:val="006100"/>
                <w:lang w:eastAsia="sk-SK"/>
              </w:rPr>
            </w:pPr>
          </w:p>
        </w:tc>
      </w:tr>
      <w:tr w:rsidR="00A36BF2" w:rsidRPr="002D32F4" w14:paraId="7959324E" w14:textId="77777777" w:rsidTr="00A36BF2">
        <w:trPr>
          <w:trHeight w:val="9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336938A4" w14:textId="77777777" w:rsidR="00A36BF2" w:rsidRPr="002D32F4" w:rsidRDefault="00A36BF2" w:rsidP="00A36BF2">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6</w:t>
            </w:r>
            <w:r>
              <w:rPr>
                <w:rFonts w:ascii="Calibri" w:eastAsia="Times New Roman" w:hAnsi="Calibri" w:cs="Calibri"/>
                <w:color w:val="000000"/>
                <w:lang w:eastAsia="sk-SK"/>
              </w:rPr>
              <w:t>.4</w:t>
            </w:r>
          </w:p>
        </w:tc>
        <w:tc>
          <w:tcPr>
            <w:tcW w:w="6570" w:type="dxa"/>
            <w:tcBorders>
              <w:top w:val="nil"/>
              <w:left w:val="nil"/>
              <w:bottom w:val="single" w:sz="4" w:space="0" w:color="auto"/>
              <w:right w:val="single" w:sz="4" w:space="0" w:color="auto"/>
            </w:tcBorders>
            <w:shd w:val="clear" w:color="auto" w:fill="auto"/>
            <w:vAlign w:val="center"/>
            <w:hideMark/>
          </w:tcPr>
          <w:p w14:paraId="66AEBD8C" w14:textId="17BEC80C" w:rsidR="00A36BF2" w:rsidRPr="002D32F4" w:rsidRDefault="00A36BF2" w:rsidP="00EA7FC6">
            <w:pPr>
              <w:spacing w:after="0" w:line="240" w:lineRule="auto"/>
              <w:rPr>
                <w:rFonts w:ascii="Calibri" w:eastAsia="Times New Roman" w:hAnsi="Calibri" w:cs="Calibri"/>
                <w:lang w:eastAsia="sk-SK"/>
              </w:rPr>
            </w:pPr>
            <w:r w:rsidRPr="002D32F4">
              <w:rPr>
                <w:rFonts w:ascii="Calibri" w:eastAsia="Times New Roman" w:hAnsi="Calibri" w:cs="Calibri"/>
                <w:lang w:eastAsia="sk-SK"/>
              </w:rPr>
              <w:t>Hospodársky subjekt, v</w:t>
            </w:r>
            <w:r>
              <w:rPr>
                <w:rFonts w:ascii="Calibri" w:eastAsia="Times New Roman" w:hAnsi="Calibri" w:cs="Calibri"/>
                <w:lang w:eastAsia="sk-SK"/>
              </w:rPr>
              <w:t> </w:t>
            </w:r>
            <w:r w:rsidRPr="002D32F4">
              <w:rPr>
                <w:rFonts w:ascii="Calibri" w:eastAsia="Times New Roman" w:hAnsi="Calibri" w:cs="Calibri"/>
                <w:lang w:eastAsia="sk-SK"/>
              </w:rPr>
              <w:t>prípade</w:t>
            </w:r>
            <w:r>
              <w:rPr>
                <w:rFonts w:ascii="Calibri" w:eastAsia="Times New Roman" w:hAnsi="Calibri" w:cs="Calibri"/>
                <w:lang w:eastAsia="sk-SK"/>
              </w:rPr>
              <w:t>,</w:t>
            </w:r>
            <w:r w:rsidRPr="002D32F4">
              <w:rPr>
                <w:rFonts w:ascii="Calibri" w:eastAsia="Times New Roman" w:hAnsi="Calibri" w:cs="Calibri"/>
                <w:lang w:eastAsia="sk-SK"/>
              </w:rPr>
              <w:t xml:space="preserve"> že sa stal </w:t>
            </w:r>
            <w:r w:rsidR="00EA7FC6">
              <w:rPr>
                <w:rFonts w:ascii="Calibri" w:eastAsia="Times New Roman" w:hAnsi="Calibri" w:cs="Calibri"/>
                <w:lang w:eastAsia="sk-SK"/>
              </w:rPr>
              <w:t>úspešným uchádzačom</w:t>
            </w:r>
            <w:r w:rsidRPr="002D32F4">
              <w:rPr>
                <w:rFonts w:ascii="Calibri" w:eastAsia="Times New Roman" w:hAnsi="Calibri" w:cs="Calibri"/>
                <w:lang w:eastAsia="sk-SK"/>
              </w:rPr>
              <w:t xml:space="preserve"> vo verejnom obstarávaní, súhlasí s poskytnutím dokladov potrebných na prevzatie a užívanie riešenia (dodací list, resp. preberací protokol, faktúra, manuál pre obsluhu) v slovenskom jazyku</w:t>
            </w:r>
            <w:r>
              <w:rPr>
                <w:rFonts w:ascii="Calibri" w:eastAsia="Times New Roman" w:hAnsi="Calibri" w:cs="Calibri"/>
                <w:lang w:eastAsia="sk-SK"/>
              </w:rPr>
              <w:t>.</w:t>
            </w:r>
          </w:p>
        </w:tc>
        <w:tc>
          <w:tcPr>
            <w:tcW w:w="226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8AA991F" w14:textId="77777777" w:rsidR="00A36BF2" w:rsidRPr="002D32F4" w:rsidRDefault="00A36BF2" w:rsidP="00A36BF2">
            <w:pPr>
              <w:keepNext/>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3C11E5E" w14:textId="77777777" w:rsidR="00A36BF2" w:rsidRPr="002D32F4" w:rsidRDefault="00A36BF2" w:rsidP="00A36BF2">
            <w:pPr>
              <w:keepNext/>
              <w:spacing w:after="0" w:line="240" w:lineRule="auto"/>
              <w:jc w:val="center"/>
              <w:rPr>
                <w:rFonts w:ascii="Calibri" w:eastAsia="Times New Roman" w:hAnsi="Calibri" w:cs="Calibri"/>
                <w:color w:val="006100"/>
                <w:lang w:eastAsia="sk-SK"/>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2B6C966" w14:textId="77777777" w:rsidR="00A36BF2" w:rsidRPr="002D32F4" w:rsidRDefault="00A36BF2" w:rsidP="00A36BF2">
            <w:pPr>
              <w:keepNext/>
              <w:spacing w:after="0" w:line="240" w:lineRule="auto"/>
              <w:jc w:val="center"/>
              <w:rPr>
                <w:rFonts w:ascii="Calibri" w:eastAsia="Times New Roman" w:hAnsi="Calibri" w:cs="Calibri"/>
                <w:color w:val="006100"/>
                <w:lang w:eastAsia="sk-SK"/>
              </w:rPr>
            </w:pPr>
          </w:p>
        </w:tc>
      </w:tr>
    </w:tbl>
    <w:p w14:paraId="6DEBDBE2" w14:textId="77777777" w:rsidR="00A36BF2" w:rsidRPr="002D32F4" w:rsidRDefault="00A36BF2" w:rsidP="00A36BF2">
      <w:pPr>
        <w:pStyle w:val="Popis"/>
        <w:jc w:val="center"/>
      </w:pPr>
      <w:r>
        <w:t xml:space="preserve">Tabuľka </w:t>
      </w:r>
      <w:r>
        <w:fldChar w:fldCharType="begin"/>
      </w:r>
      <w:r>
        <w:instrText>SEQ Tabuľka \* ARABIC</w:instrText>
      </w:r>
      <w:r>
        <w:fldChar w:fldCharType="separate"/>
      </w:r>
      <w:r>
        <w:rPr>
          <w:noProof/>
        </w:rPr>
        <w:t>1</w:t>
      </w:r>
      <w:r>
        <w:fldChar w:fldCharType="end"/>
      </w:r>
      <w:r>
        <w:t>: Technická špecifikácia</w:t>
      </w:r>
    </w:p>
    <w:p w14:paraId="0C5F6F8E" w14:textId="77777777" w:rsidR="00A36BF2" w:rsidRDefault="00A36BF2" w:rsidP="00A36BF2"/>
    <w:p w14:paraId="44475734" w14:textId="77777777" w:rsidR="00A36BF2" w:rsidRPr="00A774CA" w:rsidRDefault="00A36BF2">
      <w:pPr>
        <w:rPr>
          <w:rFonts w:ascii="Arial Narrow" w:hAnsi="Arial Narrow"/>
        </w:rPr>
      </w:pPr>
    </w:p>
    <w:sectPr w:rsidR="00A36BF2" w:rsidRPr="00A774CA" w:rsidSect="00A36BF2">
      <w:headerReference w:type="default" r:id="rId13"/>
      <w:footerReference w:type="default" r:id="rId14"/>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13F347" w16cex:dateUtc="2023-10-09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A7FF81" w16cid:durableId="43ADCD7E"/>
  <w16cid:commentId w16cid:paraId="261D4B4D" w16cid:durableId="4513F347"/>
  <w16cid:commentId w16cid:paraId="31F11E19" w16cid:durableId="35A724F1"/>
  <w16cid:commentId w16cid:paraId="2AEEE568" w16cid:durableId="37C6AF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3F996" w14:textId="77777777" w:rsidR="00B13663" w:rsidRDefault="00B13663" w:rsidP="009F7C8B">
      <w:pPr>
        <w:spacing w:after="0" w:line="240" w:lineRule="auto"/>
      </w:pPr>
      <w:r>
        <w:separator/>
      </w:r>
    </w:p>
  </w:endnote>
  <w:endnote w:type="continuationSeparator" w:id="0">
    <w:p w14:paraId="174B354B" w14:textId="77777777" w:rsidR="00B13663" w:rsidRDefault="00B13663" w:rsidP="009F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8A484" w14:textId="77777777" w:rsidR="00D113FE" w:rsidRDefault="00D113F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0551C" w14:textId="77777777" w:rsidR="00D113FE" w:rsidRDefault="00D113F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C2F3E" w14:textId="77777777" w:rsidR="00D113FE" w:rsidRDefault="00D113FE">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E3527" w14:textId="77777777" w:rsidR="00A36BF2" w:rsidRDefault="00A36B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EBF64" w14:textId="77777777" w:rsidR="00B13663" w:rsidRDefault="00B13663" w:rsidP="009F7C8B">
      <w:pPr>
        <w:spacing w:after="0" w:line="240" w:lineRule="auto"/>
      </w:pPr>
      <w:r>
        <w:separator/>
      </w:r>
    </w:p>
  </w:footnote>
  <w:footnote w:type="continuationSeparator" w:id="0">
    <w:p w14:paraId="61B41EAF" w14:textId="77777777" w:rsidR="00B13663" w:rsidRDefault="00B13663" w:rsidP="009F7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9D6E7" w14:textId="77777777" w:rsidR="00D113FE" w:rsidRDefault="00D113F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A6B2C" w14:textId="61817CD0" w:rsidR="00A36BF2" w:rsidRDefault="00A36BF2" w:rsidP="009F7C8B">
    <w:pPr>
      <w:jc w:val="right"/>
      <w:rPr>
        <w:rFonts w:ascii="Arial Narrow" w:hAnsi="Arial Narrow"/>
      </w:rPr>
    </w:pPr>
    <w:r w:rsidRPr="0043436F">
      <w:rPr>
        <w:rFonts w:ascii="Arial Narrow" w:hAnsi="Arial Narrow"/>
      </w:rPr>
      <w:t>Príloha č.</w:t>
    </w:r>
    <w:r>
      <w:rPr>
        <w:rFonts w:ascii="Arial Narrow" w:hAnsi="Arial Narrow"/>
      </w:rPr>
      <w:t xml:space="preserve"> </w:t>
    </w:r>
    <w:r w:rsidR="00D113FE">
      <w:rPr>
        <w:rFonts w:ascii="Arial Narrow" w:hAnsi="Arial Narrow"/>
      </w:rPr>
      <w:t>1</w:t>
    </w:r>
    <w:bookmarkStart w:id="0" w:name="_GoBack"/>
    <w:bookmarkEnd w:id="0"/>
    <w:r w:rsidR="00D113FE">
      <w:rPr>
        <w:rFonts w:ascii="Arial Narrow" w:hAnsi="Arial Narrow"/>
      </w:rPr>
      <w:t>2</w:t>
    </w:r>
    <w:r w:rsidR="00D113FE" w:rsidRPr="0043436F">
      <w:rPr>
        <w:rFonts w:ascii="Arial Narrow" w:hAnsi="Arial Narrow"/>
      </w:rPr>
      <w:t> </w:t>
    </w:r>
    <w:r w:rsidRPr="0043436F">
      <w:rPr>
        <w:rFonts w:ascii="Arial Narrow" w:hAnsi="Arial Narrow"/>
      </w:rPr>
      <w:t>súťažných podkladov</w:t>
    </w:r>
  </w:p>
  <w:p w14:paraId="549E7982" w14:textId="77777777" w:rsidR="00A36BF2" w:rsidRDefault="00A36BF2" w:rsidP="009F7C8B">
    <w:pPr>
      <w:pStyle w:val="Hlavik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C8B57" w14:textId="77777777" w:rsidR="00D113FE" w:rsidRDefault="00D113FE">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B23E9" w14:textId="77777777" w:rsidR="00A36BF2" w:rsidRDefault="00A36BF2" w:rsidP="009F7C8B">
    <w:pPr>
      <w:jc w:val="right"/>
      <w:rPr>
        <w:rFonts w:ascii="Arial Narrow" w:hAnsi="Arial Narrow"/>
      </w:rPr>
    </w:pPr>
    <w:r w:rsidRPr="0043436F">
      <w:rPr>
        <w:rFonts w:ascii="Arial Narrow" w:hAnsi="Arial Narrow"/>
      </w:rPr>
      <w:t>Príloha č.</w:t>
    </w:r>
    <w:r>
      <w:rPr>
        <w:rFonts w:ascii="Arial Narrow" w:hAnsi="Arial Narrow"/>
      </w:rPr>
      <w:t xml:space="preserve"> 13</w:t>
    </w:r>
    <w:r w:rsidRPr="0043436F">
      <w:rPr>
        <w:rFonts w:ascii="Arial Narrow" w:hAnsi="Arial Narrow"/>
      </w:rPr>
      <w:t> súťažných podkladov</w:t>
    </w:r>
  </w:p>
  <w:p w14:paraId="09BD999C" w14:textId="77777777" w:rsidR="00A36BF2" w:rsidRDefault="00A36BF2" w:rsidP="009F7C8B">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32A9E"/>
    <w:multiLevelType w:val="hybridMultilevel"/>
    <w:tmpl w:val="5D4481F6"/>
    <w:lvl w:ilvl="0" w:tplc="041B0001">
      <w:start w:val="1"/>
      <w:numFmt w:val="bullet"/>
      <w:lvlText w:val=""/>
      <w:lvlJc w:val="left"/>
      <w:pPr>
        <w:ind w:left="1821" w:hanging="360"/>
      </w:pPr>
      <w:rPr>
        <w:rFonts w:ascii="Symbol" w:hAnsi="Symbol" w:hint="default"/>
      </w:rPr>
    </w:lvl>
    <w:lvl w:ilvl="1" w:tplc="041B0003" w:tentative="1">
      <w:start w:val="1"/>
      <w:numFmt w:val="bullet"/>
      <w:lvlText w:val="o"/>
      <w:lvlJc w:val="left"/>
      <w:pPr>
        <w:ind w:left="2541" w:hanging="360"/>
      </w:pPr>
      <w:rPr>
        <w:rFonts w:ascii="Courier New" w:hAnsi="Courier New" w:cs="Courier New" w:hint="default"/>
      </w:rPr>
    </w:lvl>
    <w:lvl w:ilvl="2" w:tplc="041B0005" w:tentative="1">
      <w:start w:val="1"/>
      <w:numFmt w:val="bullet"/>
      <w:lvlText w:val=""/>
      <w:lvlJc w:val="left"/>
      <w:pPr>
        <w:ind w:left="3261" w:hanging="360"/>
      </w:pPr>
      <w:rPr>
        <w:rFonts w:ascii="Wingdings" w:hAnsi="Wingdings" w:hint="default"/>
      </w:rPr>
    </w:lvl>
    <w:lvl w:ilvl="3" w:tplc="041B0001" w:tentative="1">
      <w:start w:val="1"/>
      <w:numFmt w:val="bullet"/>
      <w:lvlText w:val=""/>
      <w:lvlJc w:val="left"/>
      <w:pPr>
        <w:ind w:left="3981" w:hanging="360"/>
      </w:pPr>
      <w:rPr>
        <w:rFonts w:ascii="Symbol" w:hAnsi="Symbol" w:hint="default"/>
      </w:rPr>
    </w:lvl>
    <w:lvl w:ilvl="4" w:tplc="041B0003" w:tentative="1">
      <w:start w:val="1"/>
      <w:numFmt w:val="bullet"/>
      <w:lvlText w:val="o"/>
      <w:lvlJc w:val="left"/>
      <w:pPr>
        <w:ind w:left="4701" w:hanging="360"/>
      </w:pPr>
      <w:rPr>
        <w:rFonts w:ascii="Courier New" w:hAnsi="Courier New" w:cs="Courier New" w:hint="default"/>
      </w:rPr>
    </w:lvl>
    <w:lvl w:ilvl="5" w:tplc="041B0005" w:tentative="1">
      <w:start w:val="1"/>
      <w:numFmt w:val="bullet"/>
      <w:lvlText w:val=""/>
      <w:lvlJc w:val="left"/>
      <w:pPr>
        <w:ind w:left="5421" w:hanging="360"/>
      </w:pPr>
      <w:rPr>
        <w:rFonts w:ascii="Wingdings" w:hAnsi="Wingdings" w:hint="default"/>
      </w:rPr>
    </w:lvl>
    <w:lvl w:ilvl="6" w:tplc="041B0001" w:tentative="1">
      <w:start w:val="1"/>
      <w:numFmt w:val="bullet"/>
      <w:lvlText w:val=""/>
      <w:lvlJc w:val="left"/>
      <w:pPr>
        <w:ind w:left="6141" w:hanging="360"/>
      </w:pPr>
      <w:rPr>
        <w:rFonts w:ascii="Symbol" w:hAnsi="Symbol" w:hint="default"/>
      </w:rPr>
    </w:lvl>
    <w:lvl w:ilvl="7" w:tplc="041B0003" w:tentative="1">
      <w:start w:val="1"/>
      <w:numFmt w:val="bullet"/>
      <w:lvlText w:val="o"/>
      <w:lvlJc w:val="left"/>
      <w:pPr>
        <w:ind w:left="6861" w:hanging="360"/>
      </w:pPr>
      <w:rPr>
        <w:rFonts w:ascii="Courier New" w:hAnsi="Courier New" w:cs="Courier New" w:hint="default"/>
      </w:rPr>
    </w:lvl>
    <w:lvl w:ilvl="8" w:tplc="041B0005" w:tentative="1">
      <w:start w:val="1"/>
      <w:numFmt w:val="bullet"/>
      <w:lvlText w:val=""/>
      <w:lvlJc w:val="left"/>
      <w:pPr>
        <w:ind w:left="7581" w:hanging="360"/>
      </w:pPr>
      <w:rPr>
        <w:rFonts w:ascii="Wingdings" w:hAnsi="Wingdings" w:hint="default"/>
      </w:rPr>
    </w:lvl>
  </w:abstractNum>
  <w:abstractNum w:abstractNumId="1" w15:restartNumberingAfterBreak="0">
    <w:nsid w:val="1CD00557"/>
    <w:multiLevelType w:val="hybridMultilevel"/>
    <w:tmpl w:val="FBE4E1E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49A7417D"/>
    <w:multiLevelType w:val="hybridMultilevel"/>
    <w:tmpl w:val="8022125C"/>
    <w:lvl w:ilvl="0" w:tplc="F29E4618">
      <w:numFmt w:val="bullet"/>
      <w:lvlText w:val="-"/>
      <w:lvlJc w:val="left"/>
      <w:pPr>
        <w:ind w:left="720" w:hanging="360"/>
      </w:pPr>
      <w:rPr>
        <w:rFonts w:ascii="Calibri" w:eastAsia="Calibri" w:hAnsi="Calibri" w:cs="Calibri"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E863060"/>
    <w:multiLevelType w:val="hybridMultilevel"/>
    <w:tmpl w:val="14F2021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763225DA"/>
    <w:multiLevelType w:val="hybridMultilevel"/>
    <w:tmpl w:val="3FA2AAF0"/>
    <w:lvl w:ilvl="0" w:tplc="041B000F">
      <w:start w:val="1"/>
      <w:numFmt w:val="decimal"/>
      <w:lvlText w:val="%1."/>
      <w:lvlJc w:val="left"/>
      <w:pPr>
        <w:ind w:left="36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9B"/>
    <w:rsid w:val="00002EBA"/>
    <w:rsid w:val="00061325"/>
    <w:rsid w:val="000C7D4C"/>
    <w:rsid w:val="0011366E"/>
    <w:rsid w:val="00310247"/>
    <w:rsid w:val="003132E8"/>
    <w:rsid w:val="003B16B9"/>
    <w:rsid w:val="00456C74"/>
    <w:rsid w:val="00616E35"/>
    <w:rsid w:val="007044DA"/>
    <w:rsid w:val="00740A9B"/>
    <w:rsid w:val="007828CA"/>
    <w:rsid w:val="007B547B"/>
    <w:rsid w:val="007D0EEA"/>
    <w:rsid w:val="00853934"/>
    <w:rsid w:val="008E5DE8"/>
    <w:rsid w:val="009F7C8B"/>
    <w:rsid w:val="00A36BF2"/>
    <w:rsid w:val="00A774CA"/>
    <w:rsid w:val="00AB7950"/>
    <w:rsid w:val="00AD6017"/>
    <w:rsid w:val="00AE5AF7"/>
    <w:rsid w:val="00B13663"/>
    <w:rsid w:val="00B32B8F"/>
    <w:rsid w:val="00BA6741"/>
    <w:rsid w:val="00C40BB1"/>
    <w:rsid w:val="00CC1D59"/>
    <w:rsid w:val="00CD6723"/>
    <w:rsid w:val="00D113FE"/>
    <w:rsid w:val="00E02C2B"/>
    <w:rsid w:val="00E1627D"/>
    <w:rsid w:val="00EA7FC6"/>
    <w:rsid w:val="00EE2D77"/>
    <w:rsid w:val="00EF2726"/>
    <w:rsid w:val="00F327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0D85B"/>
  <w15:chartTrackingRefBased/>
  <w15:docId w15:val="{8A2BDBED-BEB0-4E2B-97E0-1AFEA7D6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61325"/>
    <w:rPr>
      <w:color w:val="0563C1"/>
      <w:u w:val="single"/>
    </w:rPr>
  </w:style>
  <w:style w:type="paragraph" w:styleId="Odsekzoznamu">
    <w:name w:val="List Paragraph"/>
    <w:aliases w:val="body,Odstavec cíl se seznamem,Odstavec se seznamem1,VS_Odsek,Odsek zoznamu2"/>
    <w:basedOn w:val="Normlny"/>
    <w:link w:val="OdsekzoznamuChar"/>
    <w:uiPriority w:val="34"/>
    <w:qFormat/>
    <w:rsid w:val="00061325"/>
    <w:pPr>
      <w:spacing w:after="0" w:line="240" w:lineRule="auto"/>
      <w:ind w:left="720"/>
    </w:pPr>
    <w:rPr>
      <w:rFonts w:ascii="Calibri" w:hAnsi="Calibri" w:cs="Calibri"/>
    </w:rPr>
  </w:style>
  <w:style w:type="character" w:styleId="PouitHypertextovPrepojenie">
    <w:name w:val="FollowedHyperlink"/>
    <w:basedOn w:val="Predvolenpsmoodseku"/>
    <w:uiPriority w:val="99"/>
    <w:semiHidden/>
    <w:unhideWhenUsed/>
    <w:rsid w:val="00061325"/>
    <w:rPr>
      <w:color w:val="954F72" w:themeColor="followedHyperlink"/>
      <w:u w:val="single"/>
    </w:rPr>
  </w:style>
  <w:style w:type="paragraph" w:styleId="Hlavika">
    <w:name w:val="header"/>
    <w:basedOn w:val="Normlny"/>
    <w:link w:val="HlavikaChar"/>
    <w:uiPriority w:val="99"/>
    <w:unhideWhenUsed/>
    <w:rsid w:val="009F7C8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7C8B"/>
  </w:style>
  <w:style w:type="paragraph" w:styleId="Pta">
    <w:name w:val="footer"/>
    <w:basedOn w:val="Normlny"/>
    <w:link w:val="PtaChar"/>
    <w:uiPriority w:val="99"/>
    <w:unhideWhenUsed/>
    <w:rsid w:val="009F7C8B"/>
    <w:pPr>
      <w:tabs>
        <w:tab w:val="center" w:pos="4536"/>
        <w:tab w:val="right" w:pos="9072"/>
      </w:tabs>
      <w:spacing w:after="0" w:line="240" w:lineRule="auto"/>
    </w:pPr>
  </w:style>
  <w:style w:type="character" w:customStyle="1" w:styleId="PtaChar">
    <w:name w:val="Päta Char"/>
    <w:basedOn w:val="Predvolenpsmoodseku"/>
    <w:link w:val="Pta"/>
    <w:uiPriority w:val="99"/>
    <w:rsid w:val="009F7C8B"/>
  </w:style>
  <w:style w:type="character" w:customStyle="1" w:styleId="OdsekzoznamuChar">
    <w:name w:val="Odsek zoznamu Char"/>
    <w:aliases w:val="body Char,Odstavec cíl se seznamem Char,Odstavec se seznamem1 Char,VS_Odsek Char,Odsek zoznamu2 Char"/>
    <w:link w:val="Odsekzoznamu"/>
    <w:uiPriority w:val="34"/>
    <w:qFormat/>
    <w:locked/>
    <w:rsid w:val="00A36BF2"/>
    <w:rPr>
      <w:rFonts w:ascii="Calibri" w:hAnsi="Calibri" w:cs="Calibri"/>
    </w:rPr>
  </w:style>
  <w:style w:type="paragraph" w:styleId="Popis">
    <w:name w:val="caption"/>
    <w:basedOn w:val="Normlny"/>
    <w:next w:val="Normlny"/>
    <w:uiPriority w:val="35"/>
    <w:unhideWhenUsed/>
    <w:qFormat/>
    <w:rsid w:val="00A36BF2"/>
    <w:pPr>
      <w:spacing w:after="200" w:line="240" w:lineRule="auto"/>
    </w:pPr>
    <w:rPr>
      <w:i/>
      <w:iCs/>
      <w:color w:val="44546A" w:themeColor="text2"/>
      <w:sz w:val="18"/>
      <w:szCs w:val="18"/>
    </w:rPr>
  </w:style>
  <w:style w:type="character" w:styleId="Odkaznakomentr">
    <w:name w:val="annotation reference"/>
    <w:basedOn w:val="Predvolenpsmoodseku"/>
    <w:uiPriority w:val="99"/>
    <w:semiHidden/>
    <w:unhideWhenUsed/>
    <w:rsid w:val="00853934"/>
    <w:rPr>
      <w:sz w:val="16"/>
      <w:szCs w:val="16"/>
    </w:rPr>
  </w:style>
  <w:style w:type="paragraph" w:styleId="Textkomentra">
    <w:name w:val="annotation text"/>
    <w:basedOn w:val="Normlny"/>
    <w:link w:val="TextkomentraChar"/>
    <w:uiPriority w:val="99"/>
    <w:unhideWhenUsed/>
    <w:rsid w:val="00853934"/>
    <w:pPr>
      <w:spacing w:line="240" w:lineRule="auto"/>
    </w:pPr>
    <w:rPr>
      <w:sz w:val="20"/>
      <w:szCs w:val="20"/>
    </w:rPr>
  </w:style>
  <w:style w:type="character" w:customStyle="1" w:styleId="TextkomentraChar">
    <w:name w:val="Text komentára Char"/>
    <w:basedOn w:val="Predvolenpsmoodseku"/>
    <w:link w:val="Textkomentra"/>
    <w:uiPriority w:val="99"/>
    <w:rsid w:val="00853934"/>
    <w:rPr>
      <w:sz w:val="20"/>
      <w:szCs w:val="20"/>
    </w:rPr>
  </w:style>
  <w:style w:type="paragraph" w:styleId="Predmetkomentra">
    <w:name w:val="annotation subject"/>
    <w:basedOn w:val="Textkomentra"/>
    <w:next w:val="Textkomentra"/>
    <w:link w:val="PredmetkomentraChar"/>
    <w:uiPriority w:val="99"/>
    <w:semiHidden/>
    <w:unhideWhenUsed/>
    <w:rsid w:val="00853934"/>
    <w:rPr>
      <w:b/>
      <w:bCs/>
    </w:rPr>
  </w:style>
  <w:style w:type="character" w:customStyle="1" w:styleId="PredmetkomentraChar">
    <w:name w:val="Predmet komentára Char"/>
    <w:basedOn w:val="TextkomentraChar"/>
    <w:link w:val="Predmetkomentra"/>
    <w:uiPriority w:val="99"/>
    <w:semiHidden/>
    <w:rsid w:val="00853934"/>
    <w:rPr>
      <w:b/>
      <w:bCs/>
      <w:sz w:val="20"/>
      <w:szCs w:val="20"/>
    </w:rPr>
  </w:style>
  <w:style w:type="paragraph" w:styleId="Textbubliny">
    <w:name w:val="Balloon Text"/>
    <w:basedOn w:val="Normlny"/>
    <w:link w:val="TextbublinyChar"/>
    <w:uiPriority w:val="99"/>
    <w:semiHidden/>
    <w:unhideWhenUsed/>
    <w:rsid w:val="0085393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3934"/>
    <w:rPr>
      <w:rFonts w:ascii="Segoe UI" w:hAnsi="Segoe UI" w:cs="Segoe UI"/>
      <w:sz w:val="18"/>
      <w:szCs w:val="18"/>
    </w:rPr>
  </w:style>
  <w:style w:type="paragraph" w:styleId="Revzia">
    <w:name w:val="Revision"/>
    <w:hidden/>
    <w:uiPriority w:val="99"/>
    <w:semiHidden/>
    <w:rsid w:val="00EF27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73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1453</Words>
  <Characters>8283</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Ščitov Fedor</dc:creator>
  <cp:keywords/>
  <dc:description/>
  <cp:lastModifiedBy>Ščitov Fedor</cp:lastModifiedBy>
  <cp:revision>7</cp:revision>
  <dcterms:created xsi:type="dcterms:W3CDTF">2023-10-09T13:38:00Z</dcterms:created>
  <dcterms:modified xsi:type="dcterms:W3CDTF">2023-11-30T09:02:00Z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ee56e482759cf13042a4fc7b8b38825b5f2df59f22102ff3adb2ee5d33d673b8</vt:lpwstr>
  </property>
</Properties>
</file>