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23768" w14:textId="77777777" w:rsidR="00E20280" w:rsidRPr="00E20280" w:rsidRDefault="00E20280" w:rsidP="00E20280">
      <w:pPr>
        <w:jc w:val="right"/>
        <w:rPr>
          <w:rFonts w:ascii="Arial Narrow" w:hAnsi="Arial Narrow" w:cs="Arial"/>
          <w:b/>
          <w:sz w:val="28"/>
        </w:rPr>
      </w:pPr>
      <w:r w:rsidRPr="00E20280">
        <w:rPr>
          <w:rFonts w:ascii="Arial Narrow" w:hAnsi="Arial Narrow"/>
          <w:sz w:val="28"/>
        </w:rPr>
        <w:t>Príloha č.1 súťažných podkladov</w:t>
      </w:r>
    </w:p>
    <w:p w14:paraId="41E0EF37" w14:textId="77777777" w:rsidR="006B63FE" w:rsidRDefault="006B63FE">
      <w:pPr>
        <w:rPr>
          <w:color w:val="1E4E9D"/>
          <w:sz w:val="24"/>
          <w:szCs w:val="24"/>
        </w:rPr>
      </w:pPr>
    </w:p>
    <w:p w14:paraId="6D45ED4A" w14:textId="77777777" w:rsidR="006B63FE" w:rsidRDefault="006B63FE">
      <w:pPr>
        <w:rPr>
          <w:color w:val="1E4E9D"/>
          <w:sz w:val="24"/>
          <w:szCs w:val="24"/>
        </w:rPr>
      </w:pPr>
    </w:p>
    <w:p w14:paraId="2EAD27B2" w14:textId="77777777" w:rsidR="006B63FE" w:rsidRDefault="006B63FE">
      <w:pPr>
        <w:rPr>
          <w:color w:val="1E4E9D"/>
          <w:sz w:val="24"/>
          <w:szCs w:val="24"/>
        </w:rPr>
      </w:pPr>
    </w:p>
    <w:p w14:paraId="43D89C39" w14:textId="77777777" w:rsidR="006B63FE" w:rsidRDefault="006B63FE">
      <w:pPr>
        <w:rPr>
          <w:color w:val="1E4E9D"/>
          <w:sz w:val="24"/>
          <w:szCs w:val="24"/>
        </w:rPr>
      </w:pPr>
    </w:p>
    <w:p w14:paraId="67EE1843" w14:textId="77777777" w:rsidR="006B63FE" w:rsidRDefault="006B63FE">
      <w:pPr>
        <w:rPr>
          <w:color w:val="1E4E9D"/>
          <w:sz w:val="24"/>
          <w:szCs w:val="24"/>
        </w:rPr>
      </w:pPr>
    </w:p>
    <w:p w14:paraId="3425AF36" w14:textId="77777777" w:rsidR="006B63FE" w:rsidRDefault="006B63FE">
      <w:pPr>
        <w:rPr>
          <w:color w:val="1E4E9D"/>
          <w:sz w:val="24"/>
          <w:szCs w:val="24"/>
        </w:rPr>
      </w:pPr>
    </w:p>
    <w:p w14:paraId="24BF8189" w14:textId="77777777" w:rsidR="006B63FE" w:rsidRDefault="006B63FE">
      <w:pPr>
        <w:rPr>
          <w:color w:val="1E4E9D"/>
          <w:sz w:val="24"/>
          <w:szCs w:val="24"/>
        </w:rPr>
      </w:pPr>
    </w:p>
    <w:p w14:paraId="61D93338" w14:textId="77777777" w:rsidR="006B63FE" w:rsidRDefault="006B63FE">
      <w:pPr>
        <w:rPr>
          <w:color w:val="1E4E9D"/>
          <w:sz w:val="24"/>
          <w:szCs w:val="24"/>
        </w:rPr>
      </w:pPr>
    </w:p>
    <w:p w14:paraId="648ECC00" w14:textId="77777777" w:rsidR="006B63FE" w:rsidRDefault="006B63FE">
      <w:pPr>
        <w:rPr>
          <w:color w:val="1E4E9D"/>
          <w:sz w:val="24"/>
          <w:szCs w:val="24"/>
        </w:rPr>
      </w:pPr>
    </w:p>
    <w:p w14:paraId="553501FA" w14:textId="77777777" w:rsidR="006B63FE" w:rsidRDefault="006B63FE">
      <w:pPr>
        <w:rPr>
          <w:color w:val="1E4E9D"/>
          <w:sz w:val="24"/>
          <w:szCs w:val="24"/>
        </w:rPr>
      </w:pPr>
    </w:p>
    <w:p w14:paraId="6D99B5D3" w14:textId="77777777" w:rsidR="006B63FE" w:rsidRDefault="006B63FE">
      <w:pPr>
        <w:rPr>
          <w:color w:val="1E4E9D"/>
          <w:sz w:val="24"/>
          <w:szCs w:val="24"/>
        </w:rPr>
      </w:pPr>
    </w:p>
    <w:p w14:paraId="3CE14FF8" w14:textId="77777777" w:rsidR="006B63FE" w:rsidRPr="00504CC1" w:rsidRDefault="006B63FE">
      <w:pPr>
        <w:rPr>
          <w:color w:val="1E4E9D"/>
          <w:sz w:val="24"/>
          <w:szCs w:val="24"/>
          <w:lang w:val="en-US"/>
        </w:rPr>
      </w:pPr>
    </w:p>
    <w:p w14:paraId="2AC5C1B9" w14:textId="77777777" w:rsidR="006B63FE" w:rsidRDefault="009111D1" w:rsidP="006B63FE">
      <w:pPr>
        <w:jc w:val="center"/>
        <w:rPr>
          <w:b/>
          <w:bCs/>
          <w:color w:val="1E4E9D"/>
          <w:sz w:val="72"/>
          <w:szCs w:val="72"/>
        </w:rPr>
      </w:pPr>
      <w:r w:rsidRPr="009111D1">
        <w:rPr>
          <w:b/>
          <w:bCs/>
          <w:color w:val="1E4E9D"/>
          <w:sz w:val="72"/>
          <w:szCs w:val="72"/>
        </w:rPr>
        <w:t>SÚŤAŽNÉ PODKLADY</w:t>
      </w:r>
    </w:p>
    <w:p w14:paraId="7FA5ADDF" w14:textId="77777777" w:rsidR="009111D1" w:rsidRPr="009111D1" w:rsidRDefault="009111D1" w:rsidP="006B63FE">
      <w:pPr>
        <w:jc w:val="center"/>
        <w:rPr>
          <w:color w:val="1E4E9D"/>
          <w:sz w:val="24"/>
          <w:szCs w:val="24"/>
        </w:rPr>
      </w:pPr>
      <w:r w:rsidRPr="009111D1">
        <w:rPr>
          <w:color w:val="1E4E9D"/>
          <w:sz w:val="24"/>
          <w:szCs w:val="24"/>
        </w:rPr>
        <w:t>Názov predmetu zákazky:</w:t>
      </w:r>
    </w:p>
    <w:p w14:paraId="120C31C9" w14:textId="77777777" w:rsidR="009111D1" w:rsidRPr="009111D1" w:rsidRDefault="009111D1" w:rsidP="006B63FE">
      <w:pPr>
        <w:jc w:val="center"/>
        <w:rPr>
          <w:b/>
          <w:bCs/>
          <w:color w:val="1E4E9D"/>
          <w:sz w:val="24"/>
          <w:szCs w:val="24"/>
        </w:rPr>
      </w:pPr>
      <w:r w:rsidRPr="009111D1">
        <w:rPr>
          <w:b/>
          <w:bCs/>
          <w:color w:val="1E4E9D"/>
          <w:sz w:val="24"/>
          <w:szCs w:val="24"/>
        </w:rPr>
        <w:t>„Nástroj na zlepšenie plánovania rádioterapie za podpory umelej inteligencie“</w:t>
      </w:r>
    </w:p>
    <w:p w14:paraId="78DEA38A" w14:textId="77777777" w:rsidR="006B63FE" w:rsidRDefault="006B63FE">
      <w:pPr>
        <w:rPr>
          <w:color w:val="1E4E9D"/>
          <w:sz w:val="24"/>
          <w:szCs w:val="24"/>
        </w:rPr>
      </w:pPr>
    </w:p>
    <w:p w14:paraId="1034D5D4" w14:textId="77777777" w:rsidR="006B63FE" w:rsidRDefault="006B63FE">
      <w:pPr>
        <w:rPr>
          <w:color w:val="1E4E9D"/>
          <w:sz w:val="24"/>
          <w:szCs w:val="24"/>
        </w:rPr>
      </w:pPr>
    </w:p>
    <w:p w14:paraId="55FBE0AF" w14:textId="77777777" w:rsidR="00C02917" w:rsidRDefault="009111D1" w:rsidP="009111D1">
      <w:pPr>
        <w:jc w:val="center"/>
        <w:rPr>
          <w:color w:val="1E4E9D"/>
          <w:sz w:val="24"/>
          <w:szCs w:val="24"/>
        </w:rPr>
      </w:pPr>
      <w:r>
        <w:rPr>
          <w:color w:val="1E4E9D"/>
          <w:sz w:val="24"/>
          <w:szCs w:val="24"/>
        </w:rPr>
        <w:t>Časť: O</w:t>
      </w:r>
      <w:r>
        <w:rPr>
          <w:color w:val="1E4E9D"/>
          <w:sz w:val="24"/>
          <w:szCs w:val="24"/>
          <w:lang w:val="en-US"/>
        </w:rPr>
        <w:t>PIS PREDMETU Z</w:t>
      </w:r>
      <w:r>
        <w:rPr>
          <w:color w:val="1E4E9D"/>
          <w:sz w:val="24"/>
          <w:szCs w:val="24"/>
        </w:rPr>
        <w:t>ÁKAZKY</w:t>
      </w:r>
    </w:p>
    <w:p w14:paraId="3AE77C08" w14:textId="77777777" w:rsidR="00C02917" w:rsidRDefault="00C02917">
      <w:pPr>
        <w:rPr>
          <w:color w:val="1E4E9D"/>
          <w:sz w:val="24"/>
          <w:szCs w:val="24"/>
        </w:rPr>
      </w:pPr>
      <w:r>
        <w:rPr>
          <w:color w:val="1E4E9D"/>
          <w:sz w:val="24"/>
          <w:szCs w:val="24"/>
        </w:rPr>
        <w:br w:type="page"/>
      </w:r>
    </w:p>
    <w:p w14:paraId="5D8E0C4E" w14:textId="77777777" w:rsidR="00C02917" w:rsidRDefault="00C02917" w:rsidP="009111D1">
      <w:pPr>
        <w:jc w:val="center"/>
        <w:rPr>
          <w:color w:val="1E4E9D"/>
          <w:sz w:val="24"/>
          <w:szCs w:val="24"/>
        </w:rPr>
      </w:pPr>
    </w:p>
    <w:p w14:paraId="2D7AFE87" w14:textId="77777777" w:rsidR="006B63FE" w:rsidRPr="009111D1" w:rsidRDefault="009111D1" w:rsidP="009111D1">
      <w:pPr>
        <w:pStyle w:val="Nadpis1"/>
        <w:numPr>
          <w:ilvl w:val="0"/>
          <w:numId w:val="0"/>
        </w:numPr>
        <w:ind w:left="360"/>
      </w:pPr>
      <w:r w:rsidRPr="009111D1">
        <w:t>Definície, akronymy a skratky</w:t>
      </w:r>
    </w:p>
    <w:tbl>
      <w:tblPr>
        <w:tblStyle w:val="Tabukasmriekou1svetlzvraznenie1"/>
        <w:tblW w:w="0" w:type="auto"/>
        <w:tblLook w:val="04A0" w:firstRow="1" w:lastRow="0" w:firstColumn="1" w:lastColumn="0" w:noHBand="0" w:noVBand="1"/>
      </w:tblPr>
      <w:tblGrid>
        <w:gridCol w:w="3823"/>
        <w:gridCol w:w="5523"/>
      </w:tblGrid>
      <w:tr w:rsidR="00E80ED6" w:rsidRPr="00E80ED6" w14:paraId="405FB461" w14:textId="77777777" w:rsidTr="00885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tcPr>
          <w:p w14:paraId="628353FD" w14:textId="77777777" w:rsidR="009111D1" w:rsidRPr="00D20295" w:rsidRDefault="00C55225">
            <w:pPr>
              <w:rPr>
                <w:b w:val="0"/>
                <w:bCs w:val="0"/>
              </w:rPr>
            </w:pPr>
            <w:r w:rsidRPr="00D20295">
              <w:rPr>
                <w:b w:val="0"/>
                <w:bCs w:val="0"/>
              </w:rPr>
              <w:t>Skratka</w:t>
            </w:r>
          </w:p>
        </w:tc>
        <w:tc>
          <w:tcPr>
            <w:tcW w:w="5523" w:type="dxa"/>
            <w:shd w:val="clear" w:color="auto" w:fill="D9E2F3" w:themeFill="accent1" w:themeFillTint="33"/>
          </w:tcPr>
          <w:p w14:paraId="6339EDAB" w14:textId="77777777" w:rsidR="009111D1" w:rsidRPr="00D20295" w:rsidRDefault="00C55225">
            <w:pPr>
              <w:cnfStyle w:val="100000000000" w:firstRow="1" w:lastRow="0" w:firstColumn="0" w:lastColumn="0" w:oddVBand="0" w:evenVBand="0" w:oddHBand="0" w:evenHBand="0" w:firstRowFirstColumn="0" w:firstRowLastColumn="0" w:lastRowFirstColumn="0" w:lastRowLastColumn="0"/>
              <w:rPr>
                <w:b w:val="0"/>
                <w:bCs w:val="0"/>
              </w:rPr>
            </w:pPr>
            <w:r w:rsidRPr="00D20295">
              <w:rPr>
                <w:b w:val="0"/>
                <w:bCs w:val="0"/>
              </w:rPr>
              <w:t>Význam</w:t>
            </w:r>
          </w:p>
        </w:tc>
      </w:tr>
      <w:tr w:rsidR="00E80ED6" w:rsidRPr="00E80ED6" w14:paraId="2A9104D7"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3297BF5C" w14:textId="77777777" w:rsidR="002E5EE1" w:rsidRPr="00D20295" w:rsidRDefault="002E5EE1" w:rsidP="002E5EE1">
            <w:pPr>
              <w:rPr>
                <w:b w:val="0"/>
                <w:bCs w:val="0"/>
              </w:rPr>
            </w:pPr>
            <w:r w:rsidRPr="00D20295">
              <w:rPr>
                <w:rFonts w:ascii="Calibri" w:hAnsi="Calibri" w:cs="Calibri"/>
                <w:b w:val="0"/>
                <w:bCs w:val="0"/>
              </w:rPr>
              <w:t>AES</w:t>
            </w:r>
          </w:p>
        </w:tc>
        <w:tc>
          <w:tcPr>
            <w:tcW w:w="5523" w:type="dxa"/>
          </w:tcPr>
          <w:p w14:paraId="02950943" w14:textId="63F7110B" w:rsidR="002E5EE1" w:rsidRPr="00D20295" w:rsidRDefault="00485C03" w:rsidP="002E5EE1">
            <w:pPr>
              <w:cnfStyle w:val="000000000000" w:firstRow="0" w:lastRow="0" w:firstColumn="0" w:lastColumn="0" w:oddVBand="0" w:evenVBand="0" w:oddHBand="0" w:evenHBand="0" w:firstRowFirstColumn="0" w:firstRowLastColumn="0" w:lastRowFirstColumn="0" w:lastRowLastColumn="0"/>
              <w:rPr>
                <w:lang w:val="en-US"/>
              </w:rPr>
            </w:pPr>
            <w:r w:rsidRPr="00485C03">
              <w:rPr>
                <w:rFonts w:ascii="Calibri" w:hAnsi="Calibri" w:cs="Calibri"/>
                <w:lang w:val="en-US"/>
              </w:rPr>
              <w:t xml:space="preserve">šifrovací </w:t>
            </w:r>
            <w:r>
              <w:rPr>
                <w:rFonts w:ascii="Calibri" w:hAnsi="Calibri" w:cs="Calibri"/>
                <w:lang w:val="en-US"/>
              </w:rPr>
              <w:t xml:space="preserve">standard </w:t>
            </w:r>
            <w:r w:rsidR="00930F46" w:rsidRPr="00D20295">
              <w:rPr>
                <w:rFonts w:ascii="Calibri" w:hAnsi="Calibri" w:cs="Calibri"/>
                <w:lang w:val="en-US"/>
              </w:rPr>
              <w:t>Advanced Encryption Standard</w:t>
            </w:r>
          </w:p>
        </w:tc>
      </w:tr>
      <w:tr w:rsidR="00E80ED6" w:rsidRPr="00E80ED6" w14:paraId="6FF77F74"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18737A1C" w14:textId="77777777" w:rsidR="002E5EE1" w:rsidRPr="00D20295" w:rsidRDefault="002E5EE1" w:rsidP="002E5EE1">
            <w:pPr>
              <w:rPr>
                <w:b w:val="0"/>
                <w:bCs w:val="0"/>
              </w:rPr>
            </w:pPr>
            <w:r w:rsidRPr="00D20295">
              <w:rPr>
                <w:rFonts w:ascii="Calibri" w:hAnsi="Calibri" w:cs="Calibri"/>
                <w:b w:val="0"/>
                <w:bCs w:val="0"/>
              </w:rPr>
              <w:t>AI</w:t>
            </w:r>
          </w:p>
        </w:tc>
        <w:tc>
          <w:tcPr>
            <w:tcW w:w="5523" w:type="dxa"/>
          </w:tcPr>
          <w:p w14:paraId="21205206" w14:textId="77777777" w:rsidR="002E5EE1" w:rsidRPr="00D20295" w:rsidRDefault="002E5EE1" w:rsidP="002E5EE1">
            <w:pPr>
              <w:cnfStyle w:val="000000000000" w:firstRow="0" w:lastRow="0" w:firstColumn="0" w:lastColumn="0" w:oddVBand="0" w:evenVBand="0" w:oddHBand="0" w:evenHBand="0" w:firstRowFirstColumn="0" w:firstRowLastColumn="0" w:lastRowFirstColumn="0" w:lastRowLastColumn="0"/>
            </w:pPr>
            <w:r w:rsidRPr="00D20295">
              <w:rPr>
                <w:rFonts w:ascii="Calibri" w:hAnsi="Calibri" w:cs="Calibri"/>
              </w:rPr>
              <w:t>Umelá inteligencia</w:t>
            </w:r>
          </w:p>
        </w:tc>
      </w:tr>
      <w:tr w:rsidR="00E80ED6" w:rsidRPr="00E80ED6" w14:paraId="16F088FB"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04E165BA" w14:textId="77777777" w:rsidR="002E5EE1" w:rsidRPr="00D20295" w:rsidRDefault="002E5EE1" w:rsidP="002E5EE1">
            <w:pPr>
              <w:rPr>
                <w:b w:val="0"/>
                <w:bCs w:val="0"/>
              </w:rPr>
            </w:pPr>
            <w:r w:rsidRPr="00D20295">
              <w:rPr>
                <w:rFonts w:ascii="Calibri" w:hAnsi="Calibri" w:cs="Calibri"/>
                <w:b w:val="0"/>
                <w:bCs w:val="0"/>
              </w:rPr>
              <w:t>CE</w:t>
            </w:r>
          </w:p>
        </w:tc>
        <w:tc>
          <w:tcPr>
            <w:tcW w:w="5523" w:type="dxa"/>
          </w:tcPr>
          <w:p w14:paraId="5608494A" w14:textId="7CA9C629" w:rsidR="002E5EE1" w:rsidRPr="00D20295" w:rsidRDefault="00485C03" w:rsidP="002E5EE1">
            <w:pPr>
              <w:cnfStyle w:val="000000000000" w:firstRow="0" w:lastRow="0" w:firstColumn="0" w:lastColumn="0" w:oddVBand="0" w:evenVBand="0" w:oddHBand="0" w:evenHBand="0" w:firstRowFirstColumn="0" w:firstRowLastColumn="0" w:lastRowFirstColumn="0" w:lastRowLastColumn="0"/>
              <w:rPr>
                <w:lang w:val="en-US"/>
              </w:rPr>
            </w:pPr>
            <w:r w:rsidRPr="00485C03">
              <w:rPr>
                <w:rFonts w:ascii="Calibri" w:hAnsi="Calibri" w:cs="Calibri"/>
                <w:lang w:val="en-US"/>
              </w:rPr>
              <w:t xml:space="preserve">označenie Conformité Européenne </w:t>
            </w:r>
          </w:p>
        </w:tc>
      </w:tr>
      <w:tr w:rsidR="00D20295" w:rsidRPr="00E80ED6" w14:paraId="27EF9454"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24C3CAA5" w14:textId="77777777" w:rsidR="00BF7289" w:rsidRPr="00D20295" w:rsidRDefault="00BF7289" w:rsidP="002E5EE1">
            <w:pPr>
              <w:rPr>
                <w:rFonts w:ascii="Calibri" w:hAnsi="Calibri" w:cs="Calibri"/>
                <w:b w:val="0"/>
                <w:bCs w:val="0"/>
              </w:rPr>
            </w:pPr>
            <w:r w:rsidRPr="00D20295">
              <w:rPr>
                <w:rFonts w:ascii="Calibri" w:hAnsi="Calibri" w:cs="Calibri"/>
                <w:b w:val="0"/>
                <w:bCs w:val="0"/>
              </w:rPr>
              <w:t>CT</w:t>
            </w:r>
          </w:p>
        </w:tc>
        <w:tc>
          <w:tcPr>
            <w:tcW w:w="5523" w:type="dxa"/>
          </w:tcPr>
          <w:p w14:paraId="0641DE08" w14:textId="77777777" w:rsidR="00BF7289" w:rsidRPr="00D20295" w:rsidRDefault="001A6B6C" w:rsidP="002E5EE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20295">
              <w:rPr>
                <w:rFonts w:ascii="Calibri" w:hAnsi="Calibri" w:cs="Calibri"/>
              </w:rPr>
              <w:t>Počítačová tomografia</w:t>
            </w:r>
          </w:p>
        </w:tc>
      </w:tr>
      <w:tr w:rsidR="00E80ED6" w:rsidRPr="00E80ED6" w14:paraId="6DE6BF01"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2D1A0F91" w14:textId="77777777" w:rsidR="002E5EE1" w:rsidRPr="00D20295" w:rsidRDefault="002E5EE1" w:rsidP="002E5EE1">
            <w:pPr>
              <w:rPr>
                <w:b w:val="0"/>
                <w:bCs w:val="0"/>
              </w:rPr>
            </w:pPr>
            <w:r w:rsidRPr="00D20295">
              <w:rPr>
                <w:rFonts w:ascii="Calibri" w:hAnsi="Calibri" w:cs="Calibri"/>
                <w:b w:val="0"/>
                <w:bCs w:val="0"/>
              </w:rPr>
              <w:t>CTV</w:t>
            </w:r>
          </w:p>
        </w:tc>
        <w:tc>
          <w:tcPr>
            <w:tcW w:w="5523" w:type="dxa"/>
          </w:tcPr>
          <w:p w14:paraId="5BD3F83A" w14:textId="7C9B3217" w:rsidR="002E5EE1" w:rsidRPr="00D20295" w:rsidRDefault="00C27606" w:rsidP="002E5EE1">
            <w:pPr>
              <w:cnfStyle w:val="000000000000" w:firstRow="0" w:lastRow="0" w:firstColumn="0" w:lastColumn="0" w:oddVBand="0" w:evenVBand="0" w:oddHBand="0" w:evenHBand="0" w:firstRowFirstColumn="0" w:firstRowLastColumn="0" w:lastRowFirstColumn="0" w:lastRowLastColumn="0"/>
            </w:pPr>
            <w:r>
              <w:t>Klinický cieľový objem</w:t>
            </w:r>
          </w:p>
        </w:tc>
      </w:tr>
      <w:tr w:rsidR="00E80ED6" w:rsidRPr="00E80ED6" w14:paraId="31CBCE0F"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483A85D2" w14:textId="77777777" w:rsidR="002E5EE1" w:rsidRPr="00D20295" w:rsidRDefault="002E5EE1" w:rsidP="002E5EE1">
            <w:pPr>
              <w:rPr>
                <w:b w:val="0"/>
                <w:bCs w:val="0"/>
              </w:rPr>
            </w:pPr>
            <w:r w:rsidRPr="00D20295">
              <w:rPr>
                <w:rFonts w:ascii="Calibri" w:hAnsi="Calibri" w:cs="Calibri"/>
                <w:b w:val="0"/>
                <w:bCs w:val="0"/>
              </w:rPr>
              <w:t>DICOM</w:t>
            </w:r>
          </w:p>
        </w:tc>
        <w:tc>
          <w:tcPr>
            <w:tcW w:w="5523" w:type="dxa"/>
          </w:tcPr>
          <w:p w14:paraId="082C97E4" w14:textId="18240DB4" w:rsidR="002E5EE1" w:rsidRPr="00D20295" w:rsidRDefault="00485C03" w:rsidP="002E5EE1">
            <w:pPr>
              <w:cnfStyle w:val="000000000000" w:firstRow="0" w:lastRow="0" w:firstColumn="0" w:lastColumn="0" w:oddVBand="0" w:evenVBand="0" w:oddHBand="0" w:evenHBand="0" w:firstRowFirstColumn="0" w:firstRowLastColumn="0" w:lastRowFirstColumn="0" w:lastRowLastColumn="0"/>
              <w:rPr>
                <w:lang w:val="en-US"/>
              </w:rPr>
            </w:pPr>
            <w:r>
              <w:rPr>
                <w:rFonts w:ascii="Calibri" w:hAnsi="Calibri" w:cs="Calibri"/>
                <w:lang w:val="en-US"/>
              </w:rPr>
              <w:t>D</w:t>
            </w:r>
            <w:r w:rsidRPr="00485C03">
              <w:rPr>
                <w:rFonts w:ascii="Calibri" w:hAnsi="Calibri" w:cs="Calibri"/>
                <w:lang w:val="en-US"/>
              </w:rPr>
              <w:t>igitálne zobrazovanie a komunikáciu v medicíne</w:t>
            </w:r>
          </w:p>
        </w:tc>
      </w:tr>
      <w:tr w:rsidR="00E80ED6" w:rsidRPr="00E80ED6" w14:paraId="6CC99270"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72ACF32F" w14:textId="77777777" w:rsidR="002E5EE1" w:rsidRPr="00D20295" w:rsidRDefault="002E5EE1" w:rsidP="002E5EE1">
            <w:pPr>
              <w:rPr>
                <w:b w:val="0"/>
                <w:bCs w:val="0"/>
              </w:rPr>
            </w:pPr>
            <w:r w:rsidRPr="00D20295">
              <w:rPr>
                <w:rFonts w:ascii="Calibri" w:hAnsi="Calibri" w:cs="Calibri"/>
                <w:b w:val="0"/>
                <w:bCs w:val="0"/>
              </w:rPr>
              <w:t>ESTRO</w:t>
            </w:r>
          </w:p>
        </w:tc>
        <w:tc>
          <w:tcPr>
            <w:tcW w:w="5523" w:type="dxa"/>
          </w:tcPr>
          <w:p w14:paraId="6FFA34D4" w14:textId="77777777" w:rsidR="002E5EE1" w:rsidRPr="00D20295" w:rsidRDefault="00052063" w:rsidP="002E5EE1">
            <w:pPr>
              <w:cnfStyle w:val="000000000000" w:firstRow="0" w:lastRow="0" w:firstColumn="0" w:lastColumn="0" w:oddVBand="0" w:evenVBand="0" w:oddHBand="0" w:evenHBand="0" w:firstRowFirstColumn="0" w:firstRowLastColumn="0" w:lastRowFirstColumn="0" w:lastRowLastColumn="0"/>
            </w:pPr>
            <w:r w:rsidRPr="00D20295">
              <w:t>Európska spoločn</w:t>
            </w:r>
            <w:r w:rsidR="000F48ED" w:rsidRPr="00D20295">
              <w:t>osť radiačnej onkológie</w:t>
            </w:r>
          </w:p>
        </w:tc>
      </w:tr>
      <w:tr w:rsidR="00E80ED6" w:rsidRPr="00E80ED6" w14:paraId="1F2355D1"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0C03C269" w14:textId="77777777" w:rsidR="002E5EE1" w:rsidRPr="00D20295" w:rsidRDefault="002E5EE1" w:rsidP="002E5EE1">
            <w:pPr>
              <w:rPr>
                <w:b w:val="0"/>
                <w:bCs w:val="0"/>
              </w:rPr>
            </w:pPr>
            <w:r w:rsidRPr="00D20295">
              <w:rPr>
                <w:rFonts w:ascii="Calibri" w:hAnsi="Calibri" w:cs="Calibri"/>
                <w:b w:val="0"/>
                <w:bCs w:val="0"/>
              </w:rPr>
              <w:t>EÚ</w:t>
            </w:r>
          </w:p>
        </w:tc>
        <w:tc>
          <w:tcPr>
            <w:tcW w:w="5523" w:type="dxa"/>
          </w:tcPr>
          <w:p w14:paraId="0745E308" w14:textId="77777777" w:rsidR="002E5EE1" w:rsidRPr="00D20295" w:rsidRDefault="002E5EE1" w:rsidP="002E5EE1">
            <w:pPr>
              <w:cnfStyle w:val="000000000000" w:firstRow="0" w:lastRow="0" w:firstColumn="0" w:lastColumn="0" w:oddVBand="0" w:evenVBand="0" w:oddHBand="0" w:evenHBand="0" w:firstRowFirstColumn="0" w:firstRowLastColumn="0" w:lastRowFirstColumn="0" w:lastRowLastColumn="0"/>
            </w:pPr>
            <w:r w:rsidRPr="00D20295">
              <w:rPr>
                <w:rFonts w:ascii="Calibri" w:hAnsi="Calibri" w:cs="Calibri"/>
              </w:rPr>
              <w:t>Európska únia</w:t>
            </w:r>
          </w:p>
        </w:tc>
      </w:tr>
      <w:tr w:rsidR="00E80ED6" w:rsidRPr="00E80ED6" w14:paraId="557CFA09"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299FF756" w14:textId="77777777" w:rsidR="002E5EE1" w:rsidRPr="00D20295" w:rsidRDefault="002E5EE1" w:rsidP="002E5EE1">
            <w:pPr>
              <w:rPr>
                <w:b w:val="0"/>
                <w:bCs w:val="0"/>
              </w:rPr>
            </w:pPr>
            <w:r w:rsidRPr="00D20295">
              <w:rPr>
                <w:rFonts w:ascii="Calibri" w:hAnsi="Calibri" w:cs="Calibri"/>
                <w:b w:val="0"/>
                <w:bCs w:val="0"/>
              </w:rPr>
              <w:t>HW</w:t>
            </w:r>
          </w:p>
        </w:tc>
        <w:tc>
          <w:tcPr>
            <w:tcW w:w="5523" w:type="dxa"/>
          </w:tcPr>
          <w:p w14:paraId="78E071DC" w14:textId="77777777" w:rsidR="002E5EE1" w:rsidRPr="00D20295" w:rsidRDefault="002E5EE1" w:rsidP="002E5EE1">
            <w:pPr>
              <w:cnfStyle w:val="000000000000" w:firstRow="0" w:lastRow="0" w:firstColumn="0" w:lastColumn="0" w:oddVBand="0" w:evenVBand="0" w:oddHBand="0" w:evenHBand="0" w:firstRowFirstColumn="0" w:firstRowLastColumn="0" w:lastRowFirstColumn="0" w:lastRowLastColumn="0"/>
            </w:pPr>
            <w:r w:rsidRPr="00D20295">
              <w:rPr>
                <w:rFonts w:ascii="Calibri" w:hAnsi="Calibri" w:cs="Calibri"/>
              </w:rPr>
              <w:t>Hardvér</w:t>
            </w:r>
          </w:p>
        </w:tc>
      </w:tr>
      <w:tr w:rsidR="00E80ED6" w:rsidRPr="00E80ED6" w14:paraId="6D27611B"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36910183" w14:textId="77777777" w:rsidR="002E5EE1" w:rsidRPr="00D20295" w:rsidRDefault="002E5EE1" w:rsidP="002E5EE1">
            <w:pPr>
              <w:rPr>
                <w:b w:val="0"/>
                <w:bCs w:val="0"/>
              </w:rPr>
            </w:pPr>
            <w:r w:rsidRPr="00D20295">
              <w:rPr>
                <w:rFonts w:ascii="Calibri" w:hAnsi="Calibri" w:cs="Calibri"/>
                <w:b w:val="0"/>
                <w:bCs w:val="0"/>
              </w:rPr>
              <w:t>ISO/IEC</w:t>
            </w:r>
          </w:p>
        </w:tc>
        <w:tc>
          <w:tcPr>
            <w:tcW w:w="5523" w:type="dxa"/>
          </w:tcPr>
          <w:p w14:paraId="73F3DB0C" w14:textId="77777777" w:rsidR="002E5EE1" w:rsidRPr="00D20295" w:rsidRDefault="008A143A" w:rsidP="002E5EE1">
            <w:pPr>
              <w:cnfStyle w:val="000000000000" w:firstRow="0" w:lastRow="0" w:firstColumn="0" w:lastColumn="0" w:oddVBand="0" w:evenVBand="0" w:oddHBand="0" w:evenHBand="0" w:firstRowFirstColumn="0" w:firstRowLastColumn="0" w:lastRowFirstColumn="0" w:lastRowLastColumn="0"/>
            </w:pPr>
            <w:r w:rsidRPr="00D20295">
              <w:t>Medzinárodná organizácia pre štandardizáciu</w:t>
            </w:r>
            <w:r w:rsidR="003D5732" w:rsidRPr="00D20295">
              <w:t>/Medzinárodná elektrotechnická komisia</w:t>
            </w:r>
          </w:p>
        </w:tc>
      </w:tr>
      <w:tr w:rsidR="00E80ED6" w:rsidRPr="00E80ED6" w14:paraId="5182FE2E"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1AC52B7E" w14:textId="77777777" w:rsidR="002E5EE1" w:rsidRPr="00D20295" w:rsidRDefault="002E5EE1" w:rsidP="002E5EE1">
            <w:pPr>
              <w:rPr>
                <w:b w:val="0"/>
                <w:bCs w:val="0"/>
              </w:rPr>
            </w:pPr>
            <w:r w:rsidRPr="00D20295">
              <w:rPr>
                <w:rFonts w:ascii="Calibri" w:hAnsi="Calibri" w:cs="Calibri"/>
                <w:b w:val="0"/>
                <w:bCs w:val="0"/>
              </w:rPr>
              <w:t>IT</w:t>
            </w:r>
          </w:p>
        </w:tc>
        <w:tc>
          <w:tcPr>
            <w:tcW w:w="5523" w:type="dxa"/>
          </w:tcPr>
          <w:p w14:paraId="19223CCB" w14:textId="77777777" w:rsidR="002E5EE1" w:rsidRPr="00D20295" w:rsidRDefault="002E5EE1" w:rsidP="002E5EE1">
            <w:pPr>
              <w:cnfStyle w:val="000000000000" w:firstRow="0" w:lastRow="0" w:firstColumn="0" w:lastColumn="0" w:oddVBand="0" w:evenVBand="0" w:oddHBand="0" w:evenHBand="0" w:firstRowFirstColumn="0" w:firstRowLastColumn="0" w:lastRowFirstColumn="0" w:lastRowLastColumn="0"/>
            </w:pPr>
            <w:r w:rsidRPr="00D20295">
              <w:rPr>
                <w:rFonts w:ascii="Calibri" w:hAnsi="Calibri" w:cs="Calibri"/>
              </w:rPr>
              <w:t>Informačné technológie</w:t>
            </w:r>
          </w:p>
        </w:tc>
      </w:tr>
      <w:tr w:rsidR="008850A1" w:rsidRPr="00E80ED6" w14:paraId="03E69F04"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295DFAA9" w14:textId="77777777" w:rsidR="008850A1" w:rsidRPr="00D20295" w:rsidRDefault="008850A1" w:rsidP="008850A1">
            <w:pPr>
              <w:rPr>
                <w:rFonts w:ascii="Calibri" w:hAnsi="Calibri" w:cs="Calibri"/>
                <w:b w:val="0"/>
                <w:bCs w:val="0"/>
              </w:rPr>
            </w:pPr>
            <w:r>
              <w:rPr>
                <w:rFonts w:ascii="Calibri" w:hAnsi="Calibri" w:cs="Calibri"/>
                <w:b w:val="0"/>
                <w:bCs w:val="0"/>
              </w:rPr>
              <w:t xml:space="preserve">KPI </w:t>
            </w:r>
          </w:p>
        </w:tc>
        <w:tc>
          <w:tcPr>
            <w:tcW w:w="5523" w:type="dxa"/>
            <w:vAlign w:val="center"/>
          </w:tcPr>
          <w:p w14:paraId="1565F7F8" w14:textId="77777777" w:rsidR="008850A1" w:rsidRPr="00D20295" w:rsidRDefault="008A4619" w:rsidP="008850A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Arial" w:hAnsi="Arial" w:cs="Arial"/>
                <w:color w:val="000000" w:themeColor="text1"/>
                <w:sz w:val="20"/>
                <w:szCs w:val="20"/>
              </w:rPr>
              <w:t>Kľúčový ukazovateľ výkonnosti</w:t>
            </w:r>
          </w:p>
        </w:tc>
      </w:tr>
      <w:tr w:rsidR="008850A1" w:rsidRPr="00E80ED6" w14:paraId="44D937E4"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416F1F97" w14:textId="77777777" w:rsidR="008850A1" w:rsidRPr="00D20295" w:rsidRDefault="008850A1" w:rsidP="008850A1">
            <w:pPr>
              <w:rPr>
                <w:b w:val="0"/>
                <w:bCs w:val="0"/>
              </w:rPr>
            </w:pPr>
            <w:r w:rsidRPr="00D20295">
              <w:rPr>
                <w:rFonts w:ascii="Calibri" w:hAnsi="Calibri" w:cs="Calibri"/>
                <w:b w:val="0"/>
                <w:bCs w:val="0"/>
              </w:rPr>
              <w:t>NCZI</w:t>
            </w:r>
          </w:p>
        </w:tc>
        <w:tc>
          <w:tcPr>
            <w:tcW w:w="5523" w:type="dxa"/>
          </w:tcPr>
          <w:p w14:paraId="5F1BB41A" w14:textId="77777777" w:rsidR="008850A1" w:rsidRPr="00D20295" w:rsidRDefault="008850A1" w:rsidP="008850A1">
            <w:pPr>
              <w:cnfStyle w:val="000000000000" w:firstRow="0" w:lastRow="0" w:firstColumn="0" w:lastColumn="0" w:oddVBand="0" w:evenVBand="0" w:oddHBand="0" w:evenHBand="0" w:firstRowFirstColumn="0" w:firstRowLastColumn="0" w:lastRowFirstColumn="0" w:lastRowLastColumn="0"/>
            </w:pPr>
            <w:r w:rsidRPr="00D20295">
              <w:rPr>
                <w:rFonts w:ascii="Calibri" w:hAnsi="Calibri" w:cs="Calibri"/>
              </w:rPr>
              <w:t>Národné centrum zdravotníckych informácii</w:t>
            </w:r>
          </w:p>
        </w:tc>
      </w:tr>
      <w:tr w:rsidR="008850A1" w:rsidRPr="00E80ED6" w14:paraId="5E211BC9"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5C41F5A0" w14:textId="77777777" w:rsidR="008850A1" w:rsidRPr="00D20295" w:rsidRDefault="008850A1" w:rsidP="008850A1">
            <w:pPr>
              <w:rPr>
                <w:b w:val="0"/>
                <w:bCs w:val="0"/>
              </w:rPr>
            </w:pPr>
            <w:r w:rsidRPr="00D20295">
              <w:rPr>
                <w:rFonts w:ascii="Calibri" w:hAnsi="Calibri" w:cs="Calibri"/>
                <w:b w:val="0"/>
                <w:bCs w:val="0"/>
              </w:rPr>
              <w:t>OAR</w:t>
            </w:r>
          </w:p>
        </w:tc>
        <w:tc>
          <w:tcPr>
            <w:tcW w:w="5523" w:type="dxa"/>
          </w:tcPr>
          <w:p w14:paraId="6978E61F" w14:textId="77777777" w:rsidR="008850A1" w:rsidRPr="00D20295" w:rsidRDefault="008850A1" w:rsidP="008850A1">
            <w:pPr>
              <w:cnfStyle w:val="000000000000" w:firstRow="0" w:lastRow="0" w:firstColumn="0" w:lastColumn="0" w:oddVBand="0" w:evenVBand="0" w:oddHBand="0" w:evenHBand="0" w:firstRowFirstColumn="0" w:firstRowLastColumn="0" w:lastRowFirstColumn="0" w:lastRowLastColumn="0"/>
            </w:pPr>
            <w:r w:rsidRPr="00D20295">
              <w:t>Rizikové orgány</w:t>
            </w:r>
          </w:p>
        </w:tc>
      </w:tr>
      <w:tr w:rsidR="008850A1" w:rsidRPr="00E80ED6" w14:paraId="09EA34DB"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3733D6C5" w14:textId="77777777" w:rsidR="008850A1" w:rsidRPr="00D20295" w:rsidRDefault="008850A1" w:rsidP="008850A1">
            <w:pPr>
              <w:rPr>
                <w:b w:val="0"/>
                <w:bCs w:val="0"/>
              </w:rPr>
            </w:pPr>
            <w:r w:rsidRPr="00D20295">
              <w:rPr>
                <w:rFonts w:ascii="Calibri" w:hAnsi="Calibri" w:cs="Calibri"/>
                <w:b w:val="0"/>
                <w:bCs w:val="0"/>
              </w:rPr>
              <w:t>PÚZS</w:t>
            </w:r>
          </w:p>
        </w:tc>
        <w:tc>
          <w:tcPr>
            <w:tcW w:w="5523" w:type="dxa"/>
          </w:tcPr>
          <w:p w14:paraId="5AC31ADB" w14:textId="77777777" w:rsidR="008850A1" w:rsidRPr="00D20295" w:rsidRDefault="008850A1" w:rsidP="008850A1">
            <w:pPr>
              <w:cnfStyle w:val="000000000000" w:firstRow="0" w:lastRow="0" w:firstColumn="0" w:lastColumn="0" w:oddVBand="0" w:evenVBand="0" w:oddHBand="0" w:evenHBand="0" w:firstRowFirstColumn="0" w:firstRowLastColumn="0" w:lastRowFirstColumn="0" w:lastRowLastColumn="0"/>
            </w:pPr>
            <w:r w:rsidRPr="00D20295">
              <w:t>Poskytovateľ ústavnej zdravotnej starostlivosti</w:t>
            </w:r>
          </w:p>
        </w:tc>
      </w:tr>
      <w:tr w:rsidR="008850A1" w:rsidRPr="00E80ED6" w14:paraId="7A178E34"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78FA5B3F" w14:textId="77777777" w:rsidR="008850A1" w:rsidRPr="00D20295" w:rsidRDefault="008850A1" w:rsidP="008850A1">
            <w:pPr>
              <w:rPr>
                <w:b w:val="0"/>
                <w:bCs w:val="0"/>
              </w:rPr>
            </w:pPr>
            <w:r w:rsidRPr="00D20295">
              <w:rPr>
                <w:rFonts w:ascii="Calibri" w:hAnsi="Calibri" w:cs="Calibri"/>
                <w:b w:val="0"/>
                <w:bCs w:val="0"/>
              </w:rPr>
              <w:t>PZP</w:t>
            </w:r>
          </w:p>
        </w:tc>
        <w:tc>
          <w:tcPr>
            <w:tcW w:w="5523" w:type="dxa"/>
          </w:tcPr>
          <w:p w14:paraId="378B67BD" w14:textId="77777777" w:rsidR="008850A1" w:rsidRPr="00D20295" w:rsidRDefault="008850A1" w:rsidP="008850A1">
            <w:pPr>
              <w:cnfStyle w:val="000000000000" w:firstRow="0" w:lastRow="0" w:firstColumn="0" w:lastColumn="0" w:oddVBand="0" w:evenVBand="0" w:oddHBand="0" w:evenHBand="0" w:firstRowFirstColumn="0" w:firstRowLastColumn="0" w:lastRowFirstColumn="0" w:lastRowLastColumn="0"/>
            </w:pPr>
            <w:r w:rsidRPr="00D20295">
              <w:rPr>
                <w:rFonts w:ascii="Calibri" w:hAnsi="Calibri" w:cs="Calibri"/>
              </w:rPr>
              <w:t>Preukaz zdravotníckeho pracovníka</w:t>
            </w:r>
          </w:p>
        </w:tc>
      </w:tr>
      <w:tr w:rsidR="008850A1" w:rsidRPr="00E80ED6" w14:paraId="6B3F7F46"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2232E019" w14:textId="77777777" w:rsidR="008850A1" w:rsidRPr="00E80ED6" w:rsidRDefault="008850A1" w:rsidP="008850A1">
            <w:pPr>
              <w:rPr>
                <w:b w:val="0"/>
                <w:bCs w:val="0"/>
              </w:rPr>
            </w:pPr>
            <w:r w:rsidRPr="00E80ED6">
              <w:rPr>
                <w:b w:val="0"/>
                <w:bCs w:val="0"/>
              </w:rPr>
              <w:t>ROI</w:t>
            </w:r>
          </w:p>
        </w:tc>
        <w:tc>
          <w:tcPr>
            <w:tcW w:w="5523" w:type="dxa"/>
          </w:tcPr>
          <w:p w14:paraId="14CBD88E" w14:textId="77777777" w:rsidR="008850A1" w:rsidRPr="00E80ED6" w:rsidRDefault="008850A1" w:rsidP="008850A1">
            <w:pPr>
              <w:cnfStyle w:val="000000000000" w:firstRow="0" w:lastRow="0" w:firstColumn="0" w:lastColumn="0" w:oddVBand="0" w:evenVBand="0" w:oddHBand="0" w:evenHBand="0" w:firstRowFirstColumn="0" w:firstRowLastColumn="0" w:lastRowFirstColumn="0" w:lastRowLastColumn="0"/>
            </w:pPr>
            <w:r w:rsidRPr="00E80ED6">
              <w:t>Oblasť záujmu</w:t>
            </w:r>
          </w:p>
        </w:tc>
      </w:tr>
      <w:tr w:rsidR="008850A1" w:rsidRPr="00E80ED6" w14:paraId="3018EBE9"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7E028967" w14:textId="77777777" w:rsidR="008850A1" w:rsidRPr="00D20295" w:rsidRDefault="008850A1" w:rsidP="008850A1">
            <w:pPr>
              <w:rPr>
                <w:b w:val="0"/>
                <w:bCs w:val="0"/>
              </w:rPr>
            </w:pPr>
            <w:r w:rsidRPr="00D20295">
              <w:rPr>
                <w:rFonts w:ascii="Calibri" w:hAnsi="Calibri" w:cs="Calibri"/>
                <w:b w:val="0"/>
                <w:bCs w:val="0"/>
              </w:rPr>
              <w:t>RT</w:t>
            </w:r>
          </w:p>
        </w:tc>
        <w:tc>
          <w:tcPr>
            <w:tcW w:w="5523" w:type="dxa"/>
          </w:tcPr>
          <w:p w14:paraId="425E20B1" w14:textId="77777777" w:rsidR="008850A1" w:rsidRPr="00D20295" w:rsidRDefault="008850A1" w:rsidP="008850A1">
            <w:pPr>
              <w:cnfStyle w:val="000000000000" w:firstRow="0" w:lastRow="0" w:firstColumn="0" w:lastColumn="0" w:oddVBand="0" w:evenVBand="0" w:oddHBand="0" w:evenHBand="0" w:firstRowFirstColumn="0" w:firstRowLastColumn="0" w:lastRowFirstColumn="0" w:lastRowLastColumn="0"/>
            </w:pPr>
            <w:r w:rsidRPr="00D20295">
              <w:t>Rádioterapia</w:t>
            </w:r>
          </w:p>
        </w:tc>
      </w:tr>
      <w:tr w:rsidR="008850A1" w:rsidRPr="00E80ED6" w14:paraId="21F5C58F"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471F19AB" w14:textId="77777777" w:rsidR="008850A1" w:rsidRPr="00D20295" w:rsidRDefault="008850A1" w:rsidP="008850A1">
            <w:pPr>
              <w:rPr>
                <w:b w:val="0"/>
                <w:bCs w:val="0"/>
              </w:rPr>
            </w:pPr>
            <w:r w:rsidRPr="00D20295">
              <w:rPr>
                <w:rFonts w:ascii="Calibri" w:hAnsi="Calibri" w:cs="Calibri"/>
                <w:b w:val="0"/>
                <w:bCs w:val="0"/>
              </w:rPr>
              <w:t>RTOG</w:t>
            </w:r>
          </w:p>
        </w:tc>
        <w:tc>
          <w:tcPr>
            <w:tcW w:w="5523" w:type="dxa"/>
          </w:tcPr>
          <w:p w14:paraId="0F288EAA" w14:textId="77777777" w:rsidR="008850A1" w:rsidRPr="00D20295" w:rsidRDefault="008850A1" w:rsidP="008850A1">
            <w:pPr>
              <w:cnfStyle w:val="000000000000" w:firstRow="0" w:lastRow="0" w:firstColumn="0" w:lastColumn="0" w:oddVBand="0" w:evenVBand="0" w:oddHBand="0" w:evenHBand="0" w:firstRowFirstColumn="0" w:firstRowLastColumn="0" w:lastRowFirstColumn="0" w:lastRowLastColumn="0"/>
            </w:pPr>
            <w:r w:rsidRPr="00D20295">
              <w:t>Radiačná onkologická skupina</w:t>
            </w:r>
          </w:p>
        </w:tc>
      </w:tr>
      <w:tr w:rsidR="008850A1" w:rsidRPr="00E80ED6" w14:paraId="2132A20F" w14:textId="77777777" w:rsidTr="008850A1">
        <w:tc>
          <w:tcPr>
            <w:cnfStyle w:val="001000000000" w:firstRow="0" w:lastRow="0" w:firstColumn="1" w:lastColumn="0" w:oddVBand="0" w:evenVBand="0" w:oddHBand="0" w:evenHBand="0" w:firstRowFirstColumn="0" w:firstRowLastColumn="0" w:lastRowFirstColumn="0" w:lastRowLastColumn="0"/>
            <w:tcW w:w="3823" w:type="dxa"/>
          </w:tcPr>
          <w:p w14:paraId="6CA8C275" w14:textId="77777777" w:rsidR="008850A1" w:rsidRPr="00D20295" w:rsidRDefault="008850A1" w:rsidP="008850A1">
            <w:pPr>
              <w:rPr>
                <w:b w:val="0"/>
                <w:bCs w:val="0"/>
              </w:rPr>
            </w:pPr>
            <w:r w:rsidRPr="00D20295">
              <w:rPr>
                <w:rFonts w:ascii="Calibri" w:hAnsi="Calibri" w:cs="Calibri"/>
                <w:b w:val="0"/>
                <w:bCs w:val="0"/>
              </w:rPr>
              <w:t>SW</w:t>
            </w:r>
          </w:p>
        </w:tc>
        <w:tc>
          <w:tcPr>
            <w:tcW w:w="5523" w:type="dxa"/>
          </w:tcPr>
          <w:p w14:paraId="2138F599" w14:textId="77777777" w:rsidR="008850A1" w:rsidRPr="00D20295" w:rsidRDefault="008850A1" w:rsidP="008850A1">
            <w:pPr>
              <w:cnfStyle w:val="000000000000" w:firstRow="0" w:lastRow="0" w:firstColumn="0" w:lastColumn="0" w:oddVBand="0" w:evenVBand="0" w:oddHBand="0" w:evenHBand="0" w:firstRowFirstColumn="0" w:firstRowLastColumn="0" w:lastRowFirstColumn="0" w:lastRowLastColumn="0"/>
            </w:pPr>
            <w:r w:rsidRPr="00D20295">
              <w:rPr>
                <w:rFonts w:ascii="Calibri" w:hAnsi="Calibri" w:cs="Calibri"/>
              </w:rPr>
              <w:t>Softvér</w:t>
            </w:r>
          </w:p>
        </w:tc>
      </w:tr>
    </w:tbl>
    <w:p w14:paraId="2E7FEB1F" w14:textId="77777777" w:rsidR="009111D1" w:rsidRDefault="009111D1" w:rsidP="009111D1"/>
    <w:p w14:paraId="7C6BDDA6" w14:textId="77777777" w:rsidR="00AC7F99" w:rsidRDefault="00AC7F99" w:rsidP="009111D1">
      <w:pPr>
        <w:pStyle w:val="Nadpis1"/>
        <w:numPr>
          <w:ilvl w:val="0"/>
          <w:numId w:val="4"/>
        </w:numPr>
      </w:pPr>
      <w:r>
        <w:t xml:space="preserve">Špecifikácia diela </w:t>
      </w:r>
    </w:p>
    <w:p w14:paraId="51231DE4" w14:textId="580CD21F" w:rsidR="00AC7F99" w:rsidRPr="00AC7F99" w:rsidRDefault="4BAE48A5" w:rsidP="2B3CAB57">
      <w:pPr>
        <w:spacing w:before="120" w:after="120"/>
        <w:jc w:val="both"/>
      </w:pPr>
      <w:r>
        <w:t>P</w:t>
      </w:r>
      <w:r w:rsidR="00AC7F99">
        <w:t xml:space="preserve">rojekt </w:t>
      </w:r>
      <w:r w:rsidR="7E97EC91" w:rsidRPr="6923C1DA">
        <w:rPr>
          <w:rFonts w:ascii="Calibri" w:eastAsia="Calibri" w:hAnsi="Calibri" w:cs="Calibri"/>
          <w:b/>
          <w:bCs/>
        </w:rPr>
        <w:t>Nástroj na zlepšenie plánovania rádioterapie za podpory umelej inteligencie</w:t>
      </w:r>
      <w:r w:rsidR="7E97EC91">
        <w:t xml:space="preserve"> (ďalej len ako Projekt) </w:t>
      </w:r>
      <w:r w:rsidR="00AC7F99">
        <w:t xml:space="preserve">je určený poskytovateľom </w:t>
      </w:r>
      <w:r w:rsidR="00CE6193">
        <w:t xml:space="preserve">ústavnej </w:t>
      </w:r>
      <w:r w:rsidR="00AC7F99">
        <w:t xml:space="preserve">zdravotnej starostlivosti tak, aby boli pokryté moderné štandardy pre plánovanie rádioterapie. </w:t>
      </w:r>
      <w:r w:rsidR="00CE6193">
        <w:t>Zainteresovanými stranami sú predovšetkým</w:t>
      </w:r>
      <w:r w:rsidR="00AC7F99">
        <w:t>:</w:t>
      </w:r>
    </w:p>
    <w:p w14:paraId="4B3EA5F2" w14:textId="0D786AA1" w:rsidR="00AC7F99" w:rsidRPr="00AC7F99" w:rsidRDefault="00AC7F99" w:rsidP="00AC7F99">
      <w:pPr>
        <w:numPr>
          <w:ilvl w:val="0"/>
          <w:numId w:val="19"/>
        </w:numPr>
        <w:spacing w:before="120" w:after="120" w:line="240" w:lineRule="auto"/>
        <w:ind w:left="426" w:hanging="357"/>
        <w:jc w:val="both"/>
      </w:pPr>
      <w:r w:rsidRPr="00AC7F99">
        <w:t>Prijímateľ zdravotnej starostlivosti / pacient / občan,</w:t>
      </w:r>
    </w:p>
    <w:p w14:paraId="3D7100E4" w14:textId="7E025E4A" w:rsidR="00AC7F99" w:rsidRPr="00AC7F99" w:rsidRDefault="00CE6193" w:rsidP="00AC7F99">
      <w:pPr>
        <w:numPr>
          <w:ilvl w:val="0"/>
          <w:numId w:val="19"/>
        </w:numPr>
        <w:spacing w:before="120" w:after="120" w:line="240" w:lineRule="auto"/>
        <w:ind w:left="426" w:hanging="357"/>
        <w:jc w:val="both"/>
      </w:pPr>
      <w:r w:rsidRPr="00AC7F99">
        <w:t>Radiačn</w:t>
      </w:r>
      <w:r>
        <w:t>ý</w:t>
      </w:r>
      <w:r w:rsidRPr="00AC7F99">
        <w:t xml:space="preserve"> </w:t>
      </w:r>
      <w:r w:rsidR="00AC7F99" w:rsidRPr="00AC7F99">
        <w:t xml:space="preserve">onkológ, </w:t>
      </w:r>
    </w:p>
    <w:p w14:paraId="333C0BB6" w14:textId="54D8C50E" w:rsidR="00AC7F99" w:rsidRPr="00AC7F99" w:rsidRDefault="00CE6193" w:rsidP="00AC7F99">
      <w:pPr>
        <w:numPr>
          <w:ilvl w:val="0"/>
          <w:numId w:val="19"/>
        </w:numPr>
        <w:spacing w:before="120" w:after="120" w:line="240" w:lineRule="auto"/>
        <w:ind w:left="426" w:hanging="357"/>
        <w:jc w:val="both"/>
      </w:pPr>
      <w:r w:rsidRPr="00AC7F99">
        <w:t>Rádiologick</w:t>
      </w:r>
      <w:r>
        <w:t>ý</w:t>
      </w:r>
      <w:r w:rsidRPr="00AC7F99">
        <w:t xml:space="preserve"> </w:t>
      </w:r>
      <w:r w:rsidR="00AC7F99" w:rsidRPr="00AC7F99">
        <w:t>technik,</w:t>
      </w:r>
    </w:p>
    <w:p w14:paraId="219A19A3" w14:textId="4B83FD61" w:rsidR="00AC7F99" w:rsidRPr="00AC7F99" w:rsidRDefault="00AC7F99" w:rsidP="00AC7F99">
      <w:pPr>
        <w:numPr>
          <w:ilvl w:val="0"/>
          <w:numId w:val="19"/>
        </w:numPr>
        <w:spacing w:before="120" w:after="120" w:line="240" w:lineRule="auto"/>
        <w:ind w:left="426" w:hanging="357"/>
      </w:pPr>
      <w:r w:rsidRPr="00AC7F99">
        <w:t>Klinick</w:t>
      </w:r>
      <w:r w:rsidR="00CE6193">
        <w:t>ý</w:t>
      </w:r>
      <w:r w:rsidRPr="00AC7F99">
        <w:t xml:space="preserve"> fyzik,</w:t>
      </w:r>
    </w:p>
    <w:p w14:paraId="2FD657DC" w14:textId="219C53F2" w:rsidR="00AC7F99" w:rsidRPr="00AC7F99" w:rsidRDefault="00AC7F99" w:rsidP="00AC7F99">
      <w:pPr>
        <w:numPr>
          <w:ilvl w:val="0"/>
          <w:numId w:val="19"/>
        </w:numPr>
        <w:spacing w:before="120" w:after="120" w:line="240" w:lineRule="auto"/>
        <w:ind w:left="426" w:hanging="357"/>
      </w:pPr>
      <w:r w:rsidRPr="00AC7F99">
        <w:t>Poskytovateľ ústavnej zdravotnej starostlivosti,</w:t>
      </w:r>
    </w:p>
    <w:p w14:paraId="4CF55E00" w14:textId="77777777" w:rsidR="00AC7F99" w:rsidRPr="00AC7F99" w:rsidRDefault="00AC7F99" w:rsidP="00AC7F99">
      <w:pPr>
        <w:numPr>
          <w:ilvl w:val="0"/>
          <w:numId w:val="19"/>
        </w:numPr>
        <w:spacing w:before="120" w:after="120" w:line="240" w:lineRule="auto"/>
        <w:ind w:left="426" w:hanging="357"/>
      </w:pPr>
      <w:r>
        <w:t>Ministerstvo zdravotníctva Slovenskej republiky.</w:t>
      </w:r>
    </w:p>
    <w:p w14:paraId="642AD224" w14:textId="4ECBBC96" w:rsidR="00036033" w:rsidRDefault="00AC7F99" w:rsidP="2B3CAB57">
      <w:pPr>
        <w:spacing w:before="120" w:after="240"/>
        <w:jc w:val="both"/>
      </w:pPr>
      <w:r>
        <w:t xml:space="preserve">Implementácia </w:t>
      </w:r>
      <w:r w:rsidR="762626E9">
        <w:t xml:space="preserve"> </w:t>
      </w:r>
      <w:r>
        <w:t xml:space="preserve">Projektu bude zabezpečená v súlade </w:t>
      </w:r>
      <w:r w:rsidR="00D965B1">
        <w:t xml:space="preserve">s </w:t>
      </w:r>
      <w:r>
        <w:t xml:space="preserve">Vyhláškou </w:t>
      </w:r>
      <w:r w:rsidR="00D965B1">
        <w:t>Úradu podpredsedu vlády Slovenskej republiky pre investície a informatizáciu</w:t>
      </w:r>
      <w:r>
        <w:t xml:space="preserve"> č. 85/2020 Z.z. o riadení projektov</w:t>
      </w:r>
      <w:r w:rsidR="494293C2">
        <w:t xml:space="preserve"> </w:t>
      </w:r>
      <w:r>
        <w:t>a taktiež v súlade s napĺňaním cieľov a miľníkov definovaných v Pláne obnovy a odolnosti</w:t>
      </w:r>
      <w:r w:rsidR="52237E76">
        <w:t xml:space="preserve"> (</w:t>
      </w:r>
      <w:r w:rsidR="1576EEAA" w:rsidRPr="6923C1DA">
        <w:rPr>
          <w:rFonts w:ascii="Calibri" w:eastAsia="Calibri" w:hAnsi="Calibri" w:cs="Calibri"/>
        </w:rPr>
        <w:t>zákon</w:t>
      </w:r>
      <w:r w:rsidR="510FFF20" w:rsidRPr="6923C1DA">
        <w:rPr>
          <w:rFonts w:ascii="Calibri" w:eastAsia="Calibri" w:hAnsi="Calibri" w:cs="Calibri"/>
        </w:rPr>
        <w:t xml:space="preserve"> </w:t>
      </w:r>
      <w:r w:rsidR="1576EEAA" w:rsidRPr="6923C1DA">
        <w:rPr>
          <w:rFonts w:ascii="Calibri" w:eastAsia="Calibri" w:hAnsi="Calibri" w:cs="Calibri"/>
        </w:rPr>
        <w:t>č. 368/2021 Z. z. o mechanizme na podporu obnovy a odolnosti</w:t>
      </w:r>
      <w:r w:rsidR="45ED08DC" w:rsidRPr="6923C1DA">
        <w:rPr>
          <w:rFonts w:ascii="Calibri" w:eastAsia="Calibri" w:hAnsi="Calibri" w:cs="Calibri"/>
        </w:rPr>
        <w:t>)</w:t>
      </w:r>
      <w:r w:rsidR="1576EEAA" w:rsidRPr="6923C1DA">
        <w:rPr>
          <w:rFonts w:ascii="Calibri" w:eastAsia="Calibri" w:hAnsi="Calibri" w:cs="Calibri"/>
        </w:rPr>
        <w:t xml:space="preserve"> za účelom realizácie časti Investície</w:t>
      </w:r>
      <w:r w:rsidR="0F948A68" w:rsidRPr="6923C1DA">
        <w:rPr>
          <w:rFonts w:ascii="Calibri" w:eastAsia="Calibri" w:hAnsi="Calibri" w:cs="Calibri"/>
        </w:rPr>
        <w:t xml:space="preserve"> </w:t>
      </w:r>
      <w:r w:rsidR="1576EEAA" w:rsidRPr="6923C1DA">
        <w:rPr>
          <w:rFonts w:ascii="Calibri" w:eastAsia="Calibri" w:hAnsi="Calibri" w:cs="Calibri"/>
        </w:rPr>
        <w:t>3_Digitalizácia v zdravotníctve v Komponente 11_Moderná a dostupná zdravotná starostlivosť</w:t>
      </w:r>
      <w:r w:rsidR="00112803" w:rsidRPr="6923C1DA">
        <w:rPr>
          <w:rFonts w:ascii="Calibri" w:eastAsia="Calibri" w:hAnsi="Calibri" w:cs="Calibri"/>
        </w:rPr>
        <w:t>.</w:t>
      </w:r>
      <w:r w:rsidR="1576EEAA" w:rsidRPr="6923C1DA">
        <w:rPr>
          <w:rFonts w:ascii="Calibri" w:eastAsia="Calibri" w:hAnsi="Calibri" w:cs="Calibri"/>
        </w:rPr>
        <w:t xml:space="preserve"> </w:t>
      </w:r>
      <w:r>
        <w:t xml:space="preserve">Nižšie opísané parametre sú uvedené </w:t>
      </w:r>
      <w:r>
        <w:lastRenderedPageBreak/>
        <w:t>v projektovej dokumentácii dostupnej na webstránke MetaIS</w:t>
      </w:r>
      <w:r w:rsidR="00036033">
        <w:t>:</w:t>
      </w:r>
      <w:r w:rsidRPr="6923C1DA">
        <w:rPr>
          <w:rFonts w:ascii="Arial" w:hAnsi="Arial" w:cs="Arial"/>
          <w:lang w:eastAsia="en-GB"/>
        </w:rPr>
        <w:t xml:space="preserve"> </w:t>
      </w:r>
      <w:r w:rsidR="00036033">
        <w:t>Projekt rozvoja IT:</w:t>
      </w:r>
      <w:r w:rsidRPr="00036033">
        <w:t xml:space="preserve"> Zlepšenie plánovania rádioterapie za podp</w:t>
      </w:r>
      <w:r w:rsidR="00036033">
        <w:t>ory umelej inteligencie</w:t>
      </w:r>
      <w:r w:rsidRPr="6923C1DA">
        <w:t xml:space="preserve"> </w:t>
      </w:r>
      <w:hyperlink r:id="rId12" w:history="1">
        <w:r w:rsidR="00036033" w:rsidRPr="00351F02">
          <w:rPr>
            <w:rStyle w:val="Hypertextovprepojenie"/>
          </w:rPr>
          <w:t>https://metais.vicepremier.gov.sk/detail/Projekt/6059a5ce-78c8-4236-9701-6a409d15c746/cimaster?tab=documentsForm</w:t>
        </w:r>
      </w:hyperlink>
    </w:p>
    <w:p w14:paraId="7C23FFFC" w14:textId="43A9CD03" w:rsidR="00AC7F99" w:rsidRPr="005F7025" w:rsidRDefault="00AC7F99" w:rsidP="2B3CAB57">
      <w:pPr>
        <w:spacing w:before="120" w:after="240"/>
        <w:jc w:val="both"/>
        <w:rPr>
          <w:rFonts w:ascii="Arial" w:hAnsi="Arial" w:cs="Arial"/>
        </w:rPr>
      </w:pPr>
      <w:r>
        <w:t>Cieľom Projektu je naplnenie nižšie uvedených cieľov.</w:t>
      </w:r>
    </w:p>
    <w:tbl>
      <w:tblPr>
        <w:tblW w:w="9072" w:type="dxa"/>
        <w:tblInd w:w="-5" w:type="dxa"/>
        <w:tblCellMar>
          <w:left w:w="70" w:type="dxa"/>
          <w:right w:w="70" w:type="dxa"/>
        </w:tblCellMar>
        <w:tblLook w:val="04A0" w:firstRow="1" w:lastRow="0" w:firstColumn="1" w:lastColumn="0" w:noHBand="0" w:noVBand="1"/>
      </w:tblPr>
      <w:tblGrid>
        <w:gridCol w:w="3402"/>
        <w:gridCol w:w="5670"/>
      </w:tblGrid>
      <w:tr w:rsidR="00AC7F99" w:rsidRPr="005F7025" w14:paraId="5B8ED334" w14:textId="77777777" w:rsidTr="002E57C1">
        <w:trPr>
          <w:trHeight w:val="787"/>
        </w:trPr>
        <w:tc>
          <w:tcPr>
            <w:tcW w:w="3402"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C206C86" w14:textId="77777777" w:rsidR="00AC7F99" w:rsidRPr="00AC7F99" w:rsidRDefault="00AC7F99" w:rsidP="00AC7F99">
            <w:pPr>
              <w:spacing w:before="60" w:after="60"/>
            </w:pPr>
            <w:r w:rsidRPr="00AC7F99">
              <w:t xml:space="preserve">Komponent Plánu obnovy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2EFFB77" w14:textId="77777777" w:rsidR="00AC7F99" w:rsidRPr="00AC7F99" w:rsidRDefault="00AC7F99" w:rsidP="00AC7F99">
            <w:pPr>
              <w:spacing w:before="60" w:after="60"/>
            </w:pPr>
            <w:r w:rsidRPr="00AC7F99">
              <w:t xml:space="preserve">11 Moderná a dostupná zdravotná starostlivosť </w:t>
            </w:r>
          </w:p>
        </w:tc>
      </w:tr>
      <w:tr w:rsidR="00AC7F99" w:rsidRPr="005F7025" w14:paraId="4012348D" w14:textId="77777777" w:rsidTr="008850A1">
        <w:trPr>
          <w:trHeight w:val="576"/>
        </w:trPr>
        <w:tc>
          <w:tcPr>
            <w:tcW w:w="3402" w:type="dxa"/>
            <w:vMerge w:val="restar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1495CF7" w14:textId="77777777" w:rsidR="00AC7F99" w:rsidRPr="00AC7F99" w:rsidRDefault="00AC7F99" w:rsidP="00AC7F99">
            <w:pPr>
              <w:spacing w:before="60" w:after="60"/>
            </w:pPr>
            <w:r w:rsidRPr="00AC7F99">
              <w:t>Reforma a investícia</w:t>
            </w:r>
          </w:p>
        </w:tc>
        <w:tc>
          <w:tcPr>
            <w:tcW w:w="5670" w:type="dxa"/>
            <w:tcBorders>
              <w:top w:val="nil"/>
              <w:left w:val="nil"/>
              <w:bottom w:val="single" w:sz="4" w:space="0" w:color="auto"/>
              <w:right w:val="single" w:sz="4" w:space="0" w:color="auto"/>
            </w:tcBorders>
            <w:shd w:val="clear" w:color="auto" w:fill="auto"/>
            <w:vAlign w:val="center"/>
            <w:hideMark/>
          </w:tcPr>
          <w:p w14:paraId="468038DC" w14:textId="77777777" w:rsidR="00AC7F99" w:rsidRPr="00AC7F99" w:rsidRDefault="00AC7F99" w:rsidP="00AC7F99">
            <w:pPr>
              <w:spacing w:before="60" w:after="60"/>
              <w:jc w:val="both"/>
            </w:pPr>
            <w:r w:rsidRPr="00AC7F99">
              <w:t xml:space="preserve">Reforma 2 Reforma prípravy investičných projektov v zdravotníctve </w:t>
            </w:r>
          </w:p>
        </w:tc>
      </w:tr>
      <w:tr w:rsidR="00AC7F99" w:rsidRPr="005F7025" w14:paraId="31CE819C" w14:textId="77777777" w:rsidTr="00A318A3">
        <w:trPr>
          <w:trHeight w:val="685"/>
        </w:trPr>
        <w:tc>
          <w:tcPr>
            <w:tcW w:w="3402" w:type="dxa"/>
            <w:vMerge/>
            <w:tcBorders>
              <w:top w:val="nil"/>
              <w:left w:val="single" w:sz="4" w:space="0" w:color="auto"/>
              <w:bottom w:val="single" w:sz="4" w:space="0" w:color="auto"/>
              <w:right w:val="single" w:sz="4" w:space="0" w:color="auto"/>
            </w:tcBorders>
            <w:shd w:val="clear" w:color="auto" w:fill="1F3864" w:themeFill="accent1" w:themeFillShade="80"/>
            <w:vAlign w:val="center"/>
          </w:tcPr>
          <w:p w14:paraId="1576DCE4" w14:textId="77777777" w:rsidR="00AC7F99" w:rsidRPr="00AC7F99" w:rsidRDefault="00AC7F99" w:rsidP="00AC7F99">
            <w:pPr>
              <w:spacing w:before="60" w:after="60"/>
            </w:pPr>
          </w:p>
        </w:tc>
        <w:tc>
          <w:tcPr>
            <w:tcW w:w="5670" w:type="dxa"/>
            <w:tcBorders>
              <w:top w:val="nil"/>
              <w:left w:val="nil"/>
              <w:bottom w:val="single" w:sz="4" w:space="0" w:color="auto"/>
              <w:right w:val="single" w:sz="4" w:space="0" w:color="auto"/>
            </w:tcBorders>
            <w:shd w:val="clear" w:color="auto" w:fill="auto"/>
            <w:vAlign w:val="center"/>
          </w:tcPr>
          <w:p w14:paraId="0C04DE3D" w14:textId="77777777" w:rsidR="00AC7F99" w:rsidRPr="00AC7F99" w:rsidRDefault="00AC7F99" w:rsidP="00AC7F99">
            <w:pPr>
              <w:spacing w:before="60" w:after="60"/>
            </w:pPr>
            <w:r w:rsidRPr="00AC7F99">
              <w:t>Investícia 3 Digitalizácia v zdravotníctve</w:t>
            </w:r>
          </w:p>
        </w:tc>
      </w:tr>
      <w:tr w:rsidR="00AC7F99" w:rsidRPr="005F7025" w14:paraId="0182A289" w14:textId="77777777" w:rsidTr="00C00790">
        <w:trPr>
          <w:trHeight w:val="667"/>
        </w:trPr>
        <w:tc>
          <w:tcPr>
            <w:tcW w:w="3402" w:type="dxa"/>
            <w:tcBorders>
              <w:top w:val="single" w:sz="4" w:space="0" w:color="auto"/>
              <w:left w:val="single" w:sz="4" w:space="0" w:color="auto"/>
              <w:right w:val="single" w:sz="4" w:space="0" w:color="auto"/>
            </w:tcBorders>
            <w:shd w:val="clear" w:color="auto" w:fill="1F3864" w:themeFill="accent1" w:themeFillShade="80"/>
            <w:vAlign w:val="center"/>
            <w:hideMark/>
          </w:tcPr>
          <w:p w14:paraId="5A4F0108" w14:textId="77777777" w:rsidR="00AC7F99" w:rsidRPr="00AC7F99" w:rsidRDefault="00AC7F99" w:rsidP="00AC7F99">
            <w:pPr>
              <w:spacing w:before="60" w:after="60"/>
            </w:pPr>
            <w:r w:rsidRPr="00AC7F99">
              <w:t>Merateľné ukazovatele</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23E77510" w14:textId="77777777" w:rsidR="00AC7F99" w:rsidRPr="00AC7F99" w:rsidRDefault="00AC7F99" w:rsidP="00AC7F99">
            <w:pPr>
              <w:spacing w:before="60" w:after="60"/>
              <w:jc w:val="both"/>
            </w:pPr>
            <w:r w:rsidRPr="00AC7F99">
              <w:t>Čas strávený vyznačovaním OAR</w:t>
            </w:r>
          </w:p>
        </w:tc>
      </w:tr>
    </w:tbl>
    <w:p w14:paraId="0BA20C55" w14:textId="77777777" w:rsidR="00AC7F99" w:rsidRPr="008850A1" w:rsidRDefault="00AC7F99" w:rsidP="008850A1">
      <w:r w:rsidRPr="005F7025">
        <w:br w:type="page"/>
      </w:r>
    </w:p>
    <w:p w14:paraId="62BFD2F3" w14:textId="77777777" w:rsidR="009111D1" w:rsidRDefault="00AC7F99" w:rsidP="009111D1">
      <w:pPr>
        <w:pStyle w:val="Nadpis1"/>
        <w:numPr>
          <w:ilvl w:val="0"/>
          <w:numId w:val="4"/>
        </w:numPr>
      </w:pPr>
      <w:r>
        <w:lastRenderedPageBreak/>
        <w:t>Ú</w:t>
      </w:r>
      <w:r w:rsidR="009111D1" w:rsidRPr="009111D1">
        <w:t>vod</w:t>
      </w:r>
    </w:p>
    <w:p w14:paraId="740C90D9" w14:textId="77777777" w:rsidR="00DE5E16" w:rsidRDefault="00DE5E16" w:rsidP="00DE5E16">
      <w:pPr>
        <w:jc w:val="both"/>
      </w:pPr>
      <w:r>
        <w:t xml:space="preserve">Onkologické ochorenia dlhodobo predstavujú druhú najčastejšiu príčinu úmrtia na Slovensku. V roku 2020 zomrelo na túto skupinu diagnóz celkovo 14-tisíc ľudí. Pre ženy vo veku 45 až 74 rokov dlhodobo predstavujú dokonca najčastejšiu príčinu úmrtia, keď v roku 2020 zomrelo na onkologickú diagnózu 3317 žien. Vo vekovej kategórii od 45 do 59 počet žien, ktoré umreli na túto skupinu diagnóz, až dvojnásobne prekročil počet žien, ktoré umreli na choroby obehovej sústavy, čo je inak celkovo najčastejšia príčina úmrtí na Slovensku. </w:t>
      </w:r>
    </w:p>
    <w:p w14:paraId="211DD1D1" w14:textId="77777777" w:rsidR="009111D1" w:rsidRPr="009111D1" w:rsidRDefault="00DE5E16" w:rsidP="00DE5E16">
      <w:pPr>
        <w:jc w:val="both"/>
      </w:pPr>
      <w:r>
        <w:t>V roku 2012 bolo na Slovensku indikovaných približne 33,5-tisíc nových onkologických prípadov, pričom incidencia u mužov a u žien sa zásadne nelíši. Na základe odhadov z Národného onkologického registra vedeného Národným centrom zdravotníckych informácií (ďalej len ako NCZI) sa medziročný nárast incidencie predpokladá na úrovni približne 2,5% a podľa predikcií do roku 2030 dosiahne incidencia úroveň 47-tisíc nových prípadov ročne, čo je 40% nárast oproti aktuálne spracovanému roku 2012.</w:t>
      </w:r>
    </w:p>
    <w:p w14:paraId="1006F181" w14:textId="77777777" w:rsidR="00DE5E16" w:rsidRDefault="00DE5E16" w:rsidP="00DE5E16">
      <w:pPr>
        <w:jc w:val="both"/>
      </w:pPr>
      <w:r>
        <w:t xml:space="preserve">V súčasnosti každý radiačný onkológ strávi v priemere 30% až 50% svojho pracovného času segmentáciou (kontúrovaním) rezov z počítačovej tomografie. Táto práca je monotónna, prácna, vedie k neefektívnemu využitiu potenciálu radiačných onkológov a znižuje atraktivitu tejto zdravotníckej profesie. V neposlednom rade môže spôsobovať aj predlžovanie čakacích dôb na rádioterapiu pre onkologických pacientov. </w:t>
      </w:r>
    </w:p>
    <w:p w14:paraId="756BACA4" w14:textId="77777777" w:rsidR="00DE5E16" w:rsidRDefault="00DE5E16" w:rsidP="00DE5E16">
      <w:pPr>
        <w:jc w:val="both"/>
      </w:pPr>
      <w:r>
        <w:t xml:space="preserve">Navrhované riešenie má zabezpečiť nástroj, ktorý vykoná túto činnosť automaticky, buď úplne bez potreby interakcie radiačného onkológa, alebo s minimálnou potrebou jeho interakcie, a to tak, aby tento nástroj bol dostupný pre všetkých kľúčových poskytovateľov zdravotnej starostlivosti v rámci Slovenska a aby pokrýval moderné štandardy pre plánovanie rádioterapie. Cieľom tohto projektu je skrátiť priemerný čas, ktorý radiačný onkológ strávi pri kontúrovaní rizikových orgánov minimálne o 50% oproti aktuálnemu stavu. </w:t>
      </w:r>
    </w:p>
    <w:p w14:paraId="3ECAF40F" w14:textId="77777777" w:rsidR="00DE5E16" w:rsidRDefault="00DE5E16" w:rsidP="00DE5E16">
      <w:pPr>
        <w:jc w:val="both"/>
      </w:pPr>
      <w:r w:rsidRPr="00DE5E16">
        <w:t xml:space="preserve">Cieľovým beneficientom tohto projektu je radiačný onkológ, ktorému navrhované riešenie ušetrí čas strávený pri kontúrovaní </w:t>
      </w:r>
      <w:r w:rsidR="00CE6193">
        <w:t xml:space="preserve">rizikových orgánov (ďalej len ako </w:t>
      </w:r>
      <w:r w:rsidRPr="00DE5E16">
        <w:t>OAR</w:t>
      </w:r>
      <w:r w:rsidR="00CE6193">
        <w:t>)</w:t>
      </w:r>
      <w:r w:rsidRPr="00DE5E16">
        <w:t xml:space="preserve"> a taktiež je beneficientom pacient, ktorému bola nasadená na liečbu jeho onkologického ochorenia rádioterapia, </w:t>
      </w:r>
      <w:r w:rsidR="002C001D">
        <w:t>tým že</w:t>
      </w:r>
      <w:r w:rsidRPr="00DE5E16">
        <w:t xml:space="preserve"> dostane kvalitnejšiu zdravotnú starostlivosť.</w:t>
      </w:r>
    </w:p>
    <w:p w14:paraId="0B01AD42" w14:textId="77777777" w:rsidR="00DE5E16" w:rsidRDefault="00DE5E16" w:rsidP="00DE5E16">
      <w:pPr>
        <w:pStyle w:val="Nadpis1"/>
        <w:numPr>
          <w:ilvl w:val="0"/>
          <w:numId w:val="4"/>
        </w:numPr>
      </w:pPr>
      <w:r>
        <w:t>Predmet zákazky</w:t>
      </w:r>
    </w:p>
    <w:p w14:paraId="5A606D3B" w14:textId="107D5474" w:rsidR="002C001D" w:rsidRDefault="002C001D" w:rsidP="002C001D">
      <w:pPr>
        <w:jc w:val="both"/>
      </w:pPr>
      <w:r>
        <w:t>Predmetom zákazky je zabezpečiť</w:t>
      </w:r>
      <w:r w:rsidR="00C45A83">
        <w:t xml:space="preserve"> </w:t>
      </w:r>
      <w:r w:rsidR="00C45A83" w:rsidRPr="00C45A83">
        <w:t>softvérové</w:t>
      </w:r>
      <w:r>
        <w:t xml:space="preserve"> </w:t>
      </w:r>
      <w:r w:rsidR="00C45A83" w:rsidRPr="00C45A83">
        <w:t>(ďalej len SW)</w:t>
      </w:r>
      <w:r w:rsidR="00C45A83">
        <w:t xml:space="preserve"> </w:t>
      </w:r>
      <w:r>
        <w:t xml:space="preserve">vybavenie podporujúce automatizované kontúrovanie orgánov v rámci procesu plánovania rádioterapie, a to tak, aby toto vybavenie bolo dostupné pre </w:t>
      </w:r>
      <w:r w:rsidR="00CE6193">
        <w:t>všetkých</w:t>
      </w:r>
      <w:r w:rsidR="00845075">
        <w:t xml:space="preserve"> </w:t>
      </w:r>
      <w:r w:rsidR="00CE6193">
        <w:t>p</w:t>
      </w:r>
      <w:r w:rsidR="00CE6193" w:rsidRPr="00CE6193">
        <w:t>oskytovateľ</w:t>
      </w:r>
      <w:r w:rsidR="00CE6193">
        <w:t>ov</w:t>
      </w:r>
      <w:r w:rsidR="00CE6193" w:rsidRPr="00CE6193">
        <w:t xml:space="preserve"> </w:t>
      </w:r>
      <w:r w:rsidR="00CE6193">
        <w:t xml:space="preserve">ústavnej </w:t>
      </w:r>
      <w:r w:rsidR="00CE6193" w:rsidRPr="00CE6193">
        <w:t xml:space="preserve">zdravotnej starostlivosti </w:t>
      </w:r>
      <w:r w:rsidR="00CE6193">
        <w:t xml:space="preserve">(ďalej len </w:t>
      </w:r>
      <w:r>
        <w:t>PÚZS</w:t>
      </w:r>
      <w:r w:rsidR="00CE6193">
        <w:t>), ktorí v rámci Slovenska poskytujú radiačnú terapiu (</w:t>
      </w:r>
      <w:r w:rsidR="00C27606">
        <w:t>ďalej len ako RT</w:t>
      </w:r>
      <w:r w:rsidR="00CE6193">
        <w:t>) onkologickým pacientom</w:t>
      </w:r>
      <w:r>
        <w:t xml:space="preserve"> a</w:t>
      </w:r>
      <w:r w:rsidR="00CE6193">
        <w:t xml:space="preserve"> aby toto vybavenie </w:t>
      </w:r>
      <w:r>
        <w:t xml:space="preserve">pokrývalo moderné štandardy pre plánovanie RT. </w:t>
      </w:r>
    </w:p>
    <w:p w14:paraId="404B4960" w14:textId="77777777" w:rsidR="002C001D" w:rsidRDefault="002C001D" w:rsidP="002C001D">
      <w:pPr>
        <w:jc w:val="both"/>
      </w:pPr>
      <w:r>
        <w:t>Riešenie má zabezpečiť:</w:t>
      </w:r>
    </w:p>
    <w:p w14:paraId="234AB2A8" w14:textId="77777777" w:rsidR="002C001D" w:rsidRDefault="002C001D" w:rsidP="002C001D">
      <w:pPr>
        <w:pStyle w:val="Odsekzoznamu"/>
        <w:numPr>
          <w:ilvl w:val="0"/>
          <w:numId w:val="6"/>
        </w:numPr>
        <w:jc w:val="both"/>
      </w:pPr>
      <w:r>
        <w:t>Čo najpresnejšie plánovanie RT s čo najmenším dopadom na zdravé tkanivo</w:t>
      </w:r>
      <w:r w:rsidR="00AC7F99">
        <w:t>,</w:t>
      </w:r>
    </w:p>
    <w:p w14:paraId="03B49527" w14:textId="77777777" w:rsidR="00DE5E16" w:rsidRDefault="002C001D" w:rsidP="002C001D">
      <w:pPr>
        <w:pStyle w:val="Odsekzoznamu"/>
        <w:numPr>
          <w:ilvl w:val="0"/>
          <w:numId w:val="6"/>
        </w:numPr>
        <w:jc w:val="both"/>
      </w:pPr>
      <w:r>
        <w:t>Štandardizáciu a využívanie najlepšej praxe pri kontúrovaní orgánov</w:t>
      </w:r>
      <w:r w:rsidR="00AC7F99">
        <w:t>.</w:t>
      </w:r>
    </w:p>
    <w:p w14:paraId="41CA9C89" w14:textId="77777777" w:rsidR="002C001D" w:rsidRDefault="00C45A83" w:rsidP="002C001D">
      <w:pPr>
        <w:pStyle w:val="Nadpis2"/>
        <w:numPr>
          <w:ilvl w:val="1"/>
          <w:numId w:val="4"/>
        </w:numPr>
      </w:pPr>
      <w:r>
        <w:t>P</w:t>
      </w:r>
      <w:r w:rsidR="002C001D">
        <w:t xml:space="preserve">ožadované výstupy </w:t>
      </w:r>
    </w:p>
    <w:p w14:paraId="14E4036C" w14:textId="77777777" w:rsidR="002C001D" w:rsidRDefault="002C001D" w:rsidP="002C001D">
      <w:pPr>
        <w:jc w:val="both"/>
      </w:pPr>
      <w:r>
        <w:t>Proces kontúrovania OAR</w:t>
      </w:r>
      <w:r w:rsidR="00C27606">
        <w:t xml:space="preserve"> a klinických cieľových objemov (ďalej len ako CTV)</w:t>
      </w:r>
      <w:r>
        <w:t xml:space="preserve">, tvorí 30% až 50% pracovnej náplne radiačného onkológa. Taktiež pre RT na Slovensku nie sú zavedené oficiálne štandardy, hoci už v </w:t>
      </w:r>
      <w:r>
        <w:lastRenderedPageBreak/>
        <w:t xml:space="preserve">súčasnosti existuje rad medzinárodných štandardov pre rôzne anatomické oblasti, ako napr.  ESTRO, RTOG, PIVOTAL, a i. </w:t>
      </w:r>
    </w:p>
    <w:p w14:paraId="304CC412" w14:textId="77777777" w:rsidR="002C001D" w:rsidRDefault="002C001D" w:rsidP="002C001D">
      <w:pPr>
        <w:jc w:val="both"/>
      </w:pPr>
      <w:r>
        <w:t>Požadované výstupy projektu preto sú:</w:t>
      </w:r>
    </w:p>
    <w:p w14:paraId="0C0AC4E1" w14:textId="63779BDE" w:rsidR="002C001D" w:rsidRDefault="002C001D" w:rsidP="002C001D">
      <w:pPr>
        <w:pStyle w:val="Odsekzoznamu"/>
        <w:numPr>
          <w:ilvl w:val="0"/>
          <w:numId w:val="6"/>
        </w:numPr>
        <w:jc w:val="both"/>
      </w:pPr>
      <w:r w:rsidRPr="002C001D">
        <w:rPr>
          <w:b/>
          <w:bCs/>
        </w:rPr>
        <w:t>Modul Automatizované kontúrovanie</w:t>
      </w:r>
      <w:r>
        <w:t>: V</w:t>
      </w:r>
      <w:r w:rsidR="00BA2E4F">
        <w:t xml:space="preserve"> </w:t>
      </w:r>
      <w:r w:rsidR="00EF7973">
        <w:t xml:space="preserve">11 </w:t>
      </w:r>
      <w:r>
        <w:t xml:space="preserve">pracoviskách, ktoré podávajú RT </w:t>
      </w:r>
      <w:r w:rsidR="00EF7973">
        <w:t>implementovať</w:t>
      </w:r>
      <w:r>
        <w:t xml:space="preserve"> nástroj na automatizované kontúrovanie OAR a</w:t>
      </w:r>
      <w:r w:rsidR="00AC7F99">
        <w:t> </w:t>
      </w:r>
      <w:r>
        <w:t>CTV</w:t>
      </w:r>
      <w:r w:rsidR="00AC7F99">
        <w:t>.</w:t>
      </w:r>
    </w:p>
    <w:p w14:paraId="142F9327" w14:textId="7EA388B8" w:rsidR="002C001D" w:rsidRDefault="002C001D" w:rsidP="002C001D">
      <w:pPr>
        <w:jc w:val="both"/>
      </w:pPr>
      <w:r>
        <w:t xml:space="preserve">Projekt má za cieľ zabezpečiť </w:t>
      </w:r>
      <w:r w:rsidR="00BA2E4F">
        <w:t xml:space="preserve">tento </w:t>
      </w:r>
      <w:r w:rsidR="00EF7973">
        <w:t>nástroj</w:t>
      </w:r>
      <w:r>
        <w:t xml:space="preserve"> pre všetk</w:t>
      </w:r>
      <w:r w:rsidR="00EF7973">
        <w:t xml:space="preserve">ých 11 </w:t>
      </w:r>
      <w:r>
        <w:t>pracov</w:t>
      </w:r>
      <w:r w:rsidR="00EF7973">
        <w:t>ísk</w:t>
      </w:r>
      <w:r>
        <w:t xml:space="preserve"> na 5 rokov.</w:t>
      </w:r>
    </w:p>
    <w:p w14:paraId="002D077A" w14:textId="77777777" w:rsidR="008850A1" w:rsidRDefault="008850A1" w:rsidP="00520EB6">
      <w:pPr>
        <w:pStyle w:val="Nadpis2"/>
        <w:numPr>
          <w:ilvl w:val="1"/>
          <w:numId w:val="4"/>
        </w:numPr>
      </w:pPr>
      <w:bookmarkStart w:id="0" w:name="_Toc103726027"/>
      <w:r>
        <w:t xml:space="preserve">KPI projektu </w:t>
      </w:r>
    </w:p>
    <w:p w14:paraId="5A8491A9" w14:textId="77777777" w:rsidR="00C00790" w:rsidRPr="00C00790" w:rsidRDefault="008850A1" w:rsidP="00C00790">
      <w:r>
        <w:t xml:space="preserve">KPI </w:t>
      </w:r>
      <w:r w:rsidR="00864932">
        <w:t>P</w:t>
      </w:r>
      <w:r>
        <w:t xml:space="preserve">rojektu </w:t>
      </w:r>
      <w:r w:rsidR="00C00790">
        <w:t xml:space="preserve">pre identifikované požiadavky sú definované v tabuľke nižšie. Systém bude pripravený tak, aby umožnil naplnenie ukazovateľa počas 5 ročnej doby udržateľnosti Projektu.  </w:t>
      </w:r>
    </w:p>
    <w:tbl>
      <w:tblPr>
        <w:tblStyle w:val="Mriekatabuky2"/>
        <w:tblW w:w="9634" w:type="dxa"/>
        <w:tblLayout w:type="fixed"/>
        <w:tblLook w:val="04A0" w:firstRow="1" w:lastRow="0" w:firstColumn="1" w:lastColumn="0" w:noHBand="0" w:noVBand="1"/>
      </w:tblPr>
      <w:tblGrid>
        <w:gridCol w:w="2065"/>
        <w:gridCol w:w="3600"/>
        <w:gridCol w:w="1276"/>
        <w:gridCol w:w="1134"/>
        <w:gridCol w:w="1559"/>
      </w:tblGrid>
      <w:tr w:rsidR="00C00790" w:rsidRPr="00BF31C1" w14:paraId="5A39F123" w14:textId="77777777" w:rsidTr="00B86C14">
        <w:trPr>
          <w:cantSplit/>
          <w:trHeight w:val="683"/>
          <w:tblHeader/>
        </w:trPr>
        <w:tc>
          <w:tcPr>
            <w:tcW w:w="2065" w:type="dxa"/>
            <w:shd w:val="clear" w:color="auto" w:fill="1F3864" w:themeFill="accent1" w:themeFillShade="80"/>
            <w:vAlign w:val="center"/>
          </w:tcPr>
          <w:p w14:paraId="437D0794" w14:textId="77777777" w:rsidR="00C00790" w:rsidRPr="00C00790" w:rsidRDefault="00C00790">
            <w:pPr>
              <w:spacing w:before="60" w:after="60" w:line="259" w:lineRule="auto"/>
              <w:jc w:val="center"/>
              <w:rPr>
                <w:rFonts w:ascii="Arial" w:hAnsi="Arial" w:cs="Arial"/>
                <w:b/>
                <w:bCs/>
                <w:color w:val="FFFFFF" w:themeColor="background1"/>
                <w:sz w:val="20"/>
                <w:szCs w:val="20"/>
                <w:lang w:val="sk-SK"/>
              </w:rPr>
            </w:pPr>
            <w:r w:rsidRPr="00C00790">
              <w:rPr>
                <w:rFonts w:asciiTheme="minorHAnsi" w:hAnsiTheme="minorHAnsi" w:cstheme="minorBidi"/>
                <w:sz w:val="22"/>
                <w:szCs w:val="22"/>
                <w:lang w:val="sk-SK"/>
              </w:rPr>
              <w:t>Názov merateľného ukazovateľa (KPI)</w:t>
            </w:r>
          </w:p>
        </w:tc>
        <w:tc>
          <w:tcPr>
            <w:tcW w:w="3600" w:type="dxa"/>
            <w:shd w:val="clear" w:color="auto" w:fill="1F3864" w:themeFill="accent1" w:themeFillShade="80"/>
            <w:vAlign w:val="center"/>
          </w:tcPr>
          <w:p w14:paraId="2E989228" w14:textId="77777777" w:rsidR="00C00790" w:rsidRPr="00C00790" w:rsidRDefault="00C00790">
            <w:pPr>
              <w:spacing w:before="60" w:after="60" w:line="259" w:lineRule="auto"/>
              <w:jc w:val="center"/>
              <w:rPr>
                <w:rFonts w:ascii="Arial" w:hAnsi="Arial" w:cs="Arial"/>
                <w:b/>
                <w:bCs/>
                <w:color w:val="FFFFFF" w:themeColor="background1"/>
                <w:sz w:val="20"/>
                <w:szCs w:val="20"/>
                <w:lang w:val="sk-SK"/>
              </w:rPr>
            </w:pPr>
            <w:r w:rsidRPr="00C00790">
              <w:rPr>
                <w:rFonts w:asciiTheme="minorHAnsi" w:hAnsiTheme="minorHAnsi" w:cstheme="minorBidi"/>
                <w:sz w:val="22"/>
                <w:szCs w:val="22"/>
                <w:lang w:val="sk-SK"/>
              </w:rPr>
              <w:t>Popis ukazovateľa</w:t>
            </w:r>
          </w:p>
        </w:tc>
        <w:tc>
          <w:tcPr>
            <w:tcW w:w="1276" w:type="dxa"/>
            <w:shd w:val="clear" w:color="auto" w:fill="1F3864" w:themeFill="accent1" w:themeFillShade="80"/>
            <w:vAlign w:val="center"/>
          </w:tcPr>
          <w:p w14:paraId="2E2BD6C2" w14:textId="77777777" w:rsidR="00C00790" w:rsidRPr="00C00790" w:rsidRDefault="00C00790">
            <w:pPr>
              <w:spacing w:before="60" w:after="60" w:line="259" w:lineRule="auto"/>
              <w:jc w:val="center"/>
              <w:rPr>
                <w:rFonts w:ascii="Arial" w:hAnsi="Arial" w:cs="Arial"/>
                <w:b/>
                <w:bCs/>
                <w:color w:val="FFFFFF" w:themeColor="background1"/>
                <w:sz w:val="20"/>
                <w:szCs w:val="20"/>
                <w:lang w:val="sk-SK"/>
              </w:rPr>
            </w:pPr>
            <w:r w:rsidRPr="00C00790">
              <w:rPr>
                <w:rFonts w:asciiTheme="minorHAnsi" w:hAnsiTheme="minorHAnsi" w:cstheme="minorBidi"/>
                <w:sz w:val="22"/>
                <w:szCs w:val="22"/>
                <w:lang w:val="sk-SK"/>
              </w:rPr>
              <w:t>Merná jednotka</w:t>
            </w:r>
          </w:p>
        </w:tc>
        <w:tc>
          <w:tcPr>
            <w:tcW w:w="1134" w:type="dxa"/>
            <w:shd w:val="clear" w:color="auto" w:fill="1F3864" w:themeFill="accent1" w:themeFillShade="80"/>
            <w:vAlign w:val="center"/>
          </w:tcPr>
          <w:p w14:paraId="62DA9C3A" w14:textId="77777777" w:rsidR="00C00790" w:rsidRPr="00C00790" w:rsidRDefault="00C00790">
            <w:pPr>
              <w:spacing w:before="60" w:after="60" w:line="259" w:lineRule="auto"/>
              <w:jc w:val="center"/>
              <w:rPr>
                <w:rFonts w:asciiTheme="minorHAnsi" w:hAnsiTheme="minorHAnsi" w:cstheme="minorBidi"/>
                <w:sz w:val="22"/>
                <w:szCs w:val="22"/>
                <w:lang w:val="sk-SK"/>
              </w:rPr>
            </w:pPr>
            <w:r w:rsidRPr="00C00790">
              <w:rPr>
                <w:rFonts w:asciiTheme="minorHAnsi" w:hAnsiTheme="minorHAnsi" w:cstheme="minorBidi"/>
                <w:sz w:val="22"/>
                <w:szCs w:val="22"/>
                <w:lang w:val="sk-SK"/>
              </w:rPr>
              <w:t>Cieľová hodnota</w:t>
            </w:r>
          </w:p>
          <w:p w14:paraId="77A84F68" w14:textId="77777777" w:rsidR="00C00790" w:rsidRPr="00C00790" w:rsidRDefault="00C00790" w:rsidP="00B86C14">
            <w:pPr>
              <w:spacing w:before="120" w:after="120"/>
              <w:jc w:val="center"/>
              <w:rPr>
                <w:rFonts w:ascii="Arial" w:hAnsi="Arial" w:cs="Arial"/>
                <w:b/>
                <w:bCs/>
                <w:color w:val="FFFFFF" w:themeColor="background1"/>
                <w:sz w:val="20"/>
                <w:szCs w:val="20"/>
                <w:lang w:val="sk-SK"/>
              </w:rPr>
            </w:pPr>
          </w:p>
        </w:tc>
        <w:tc>
          <w:tcPr>
            <w:tcW w:w="1559" w:type="dxa"/>
            <w:shd w:val="clear" w:color="auto" w:fill="1F3864" w:themeFill="accent1" w:themeFillShade="80"/>
            <w:vAlign w:val="center"/>
          </w:tcPr>
          <w:p w14:paraId="0EFB5008" w14:textId="77777777" w:rsidR="00C00790" w:rsidRPr="00C00790" w:rsidRDefault="00C00790">
            <w:pPr>
              <w:spacing w:before="60" w:after="60" w:line="259" w:lineRule="auto"/>
              <w:jc w:val="center"/>
              <w:rPr>
                <w:rFonts w:ascii="Arial" w:hAnsi="Arial" w:cs="Arial"/>
                <w:b/>
                <w:bCs/>
                <w:color w:val="FFFFFF" w:themeColor="background1"/>
                <w:lang w:val="sk-SK"/>
              </w:rPr>
            </w:pPr>
            <w:r w:rsidRPr="00C00790">
              <w:rPr>
                <w:rFonts w:asciiTheme="minorHAnsi" w:hAnsiTheme="minorHAnsi" w:cstheme="minorBidi"/>
                <w:sz w:val="22"/>
                <w:szCs w:val="22"/>
                <w:lang w:val="sk-SK"/>
              </w:rPr>
              <w:t>Overenie naplnenia cieľa</w:t>
            </w:r>
          </w:p>
        </w:tc>
      </w:tr>
      <w:tr w:rsidR="00C00790" w:rsidRPr="00BF31C1" w14:paraId="07141025" w14:textId="77777777" w:rsidTr="00B86C14">
        <w:trPr>
          <w:cantSplit/>
          <w:trHeight w:val="1320"/>
        </w:trPr>
        <w:tc>
          <w:tcPr>
            <w:tcW w:w="2065" w:type="dxa"/>
          </w:tcPr>
          <w:p w14:paraId="7BE4A853" w14:textId="77777777" w:rsidR="00C00790" w:rsidRDefault="00C00790" w:rsidP="00CE6193">
            <w:pPr>
              <w:spacing w:before="120" w:after="120"/>
              <w:rPr>
                <w:rFonts w:asciiTheme="minorHAnsi" w:eastAsiaTheme="minorHAnsi" w:hAnsiTheme="minorHAnsi" w:cstheme="minorBidi"/>
                <w:sz w:val="22"/>
                <w:szCs w:val="22"/>
                <w:lang w:val="sk-SK"/>
              </w:rPr>
            </w:pPr>
          </w:p>
          <w:p w14:paraId="0E1A657A" w14:textId="77777777" w:rsidR="00C00790" w:rsidRPr="00C00790" w:rsidRDefault="00C00790" w:rsidP="00CE6193">
            <w:pPr>
              <w:spacing w:before="120" w:after="120"/>
              <w:rPr>
                <w:rFonts w:ascii="Arial" w:hAnsi="Arial" w:cs="Arial"/>
                <w:sz w:val="20"/>
                <w:szCs w:val="20"/>
                <w:lang w:val="sk-SK"/>
              </w:rPr>
            </w:pPr>
            <w:r w:rsidRPr="00C00790">
              <w:rPr>
                <w:rFonts w:asciiTheme="minorHAnsi" w:eastAsiaTheme="minorHAnsi" w:hAnsiTheme="minorHAnsi" w:cstheme="minorBidi"/>
                <w:sz w:val="22"/>
                <w:szCs w:val="22"/>
                <w:lang w:val="sk-SK"/>
              </w:rPr>
              <w:t>Čas strávený vyznačovaním OAR</w:t>
            </w:r>
          </w:p>
        </w:tc>
        <w:tc>
          <w:tcPr>
            <w:tcW w:w="3600" w:type="dxa"/>
            <w:vAlign w:val="center"/>
          </w:tcPr>
          <w:p w14:paraId="25B3AD66" w14:textId="77777777" w:rsidR="00C00790" w:rsidRPr="00C00790" w:rsidRDefault="00C00790" w:rsidP="00D31C0E">
            <w:pPr>
              <w:spacing w:before="120" w:after="120"/>
              <w:rPr>
                <w:rFonts w:ascii="Arial" w:hAnsi="Arial" w:cs="Arial"/>
                <w:sz w:val="20"/>
                <w:szCs w:val="20"/>
                <w:lang w:val="sk-SK"/>
              </w:rPr>
            </w:pPr>
            <w:r w:rsidRPr="00C00790">
              <w:rPr>
                <w:rFonts w:asciiTheme="minorHAnsi" w:eastAsiaTheme="minorHAnsi" w:hAnsiTheme="minorHAnsi" w:cstheme="minorBidi"/>
                <w:sz w:val="22"/>
                <w:szCs w:val="22"/>
                <w:lang w:val="sk-SK"/>
              </w:rPr>
              <w:t xml:space="preserve">Priemerný čistý čas, ktorý potrebuje </w:t>
            </w:r>
            <w:r w:rsidR="00D31C0E">
              <w:rPr>
                <w:rFonts w:asciiTheme="minorHAnsi" w:eastAsiaTheme="minorHAnsi" w:hAnsiTheme="minorHAnsi" w:cstheme="minorBidi"/>
                <w:sz w:val="22"/>
                <w:szCs w:val="22"/>
                <w:lang w:val="sk-SK"/>
              </w:rPr>
              <w:t>radiačný onkológ</w:t>
            </w:r>
            <w:r w:rsidRPr="00C00790">
              <w:rPr>
                <w:rFonts w:asciiTheme="minorHAnsi" w:eastAsiaTheme="minorHAnsi" w:hAnsiTheme="minorHAnsi" w:cstheme="minorBidi"/>
                <w:sz w:val="22"/>
                <w:szCs w:val="22"/>
                <w:lang w:val="sk-SK"/>
              </w:rPr>
              <w:t xml:space="preserve"> na kontúrovanie (segmentovanie) CT rezov</w:t>
            </w:r>
          </w:p>
        </w:tc>
        <w:tc>
          <w:tcPr>
            <w:tcW w:w="1276" w:type="dxa"/>
            <w:vAlign w:val="center"/>
          </w:tcPr>
          <w:p w14:paraId="790FDEBE" w14:textId="77777777" w:rsidR="00C00790" w:rsidRPr="00C00790" w:rsidRDefault="00D31C0E" w:rsidP="00C00790">
            <w:pPr>
              <w:spacing w:before="120" w:after="120"/>
              <w:rPr>
                <w:rFonts w:ascii="Arial" w:hAnsi="Arial" w:cs="Arial"/>
                <w:sz w:val="20"/>
                <w:szCs w:val="20"/>
                <w:lang w:val="sk-SK"/>
              </w:rPr>
            </w:pPr>
            <w:r>
              <w:rPr>
                <w:rFonts w:asciiTheme="minorHAnsi" w:eastAsiaTheme="minorHAnsi" w:hAnsiTheme="minorHAnsi" w:cstheme="minorBidi"/>
                <w:sz w:val="22"/>
                <w:szCs w:val="22"/>
                <w:lang w:val="sk-SK"/>
              </w:rPr>
              <w:t>M</w:t>
            </w:r>
            <w:r w:rsidR="00C00790" w:rsidRPr="00C00790">
              <w:rPr>
                <w:rFonts w:asciiTheme="minorHAnsi" w:eastAsiaTheme="minorHAnsi" w:hAnsiTheme="minorHAnsi" w:cstheme="minorBidi"/>
                <w:sz w:val="22"/>
                <w:szCs w:val="22"/>
                <w:lang w:val="sk-SK"/>
              </w:rPr>
              <w:t>inúty</w:t>
            </w:r>
          </w:p>
        </w:tc>
        <w:tc>
          <w:tcPr>
            <w:tcW w:w="1134" w:type="dxa"/>
            <w:vAlign w:val="center"/>
          </w:tcPr>
          <w:p w14:paraId="70E1242B" w14:textId="77777777" w:rsidR="00C00790" w:rsidRPr="00C00790" w:rsidRDefault="00D31C0E" w:rsidP="00C00790">
            <w:pPr>
              <w:spacing w:before="120" w:after="120"/>
              <w:rPr>
                <w:rFonts w:ascii="Arial" w:hAnsi="Arial" w:cs="Arial"/>
                <w:sz w:val="20"/>
                <w:szCs w:val="20"/>
                <w:lang w:val="sk-SK"/>
              </w:rPr>
            </w:pPr>
            <w:r>
              <w:rPr>
                <w:rFonts w:asciiTheme="minorHAnsi" w:eastAsiaTheme="minorHAnsi" w:hAnsiTheme="minorHAnsi" w:cstheme="minorBidi"/>
                <w:sz w:val="22"/>
                <w:szCs w:val="22"/>
                <w:lang w:val="sk-SK"/>
              </w:rPr>
              <w:t>S</w:t>
            </w:r>
            <w:r w:rsidR="00C00790" w:rsidRPr="00C00790">
              <w:rPr>
                <w:rFonts w:asciiTheme="minorHAnsi" w:eastAsiaTheme="minorHAnsi" w:hAnsiTheme="minorHAnsi" w:cstheme="minorBidi"/>
                <w:sz w:val="22"/>
                <w:szCs w:val="22"/>
                <w:lang w:val="sk-SK"/>
              </w:rPr>
              <w:t>krátenie času o 50%</w:t>
            </w:r>
            <w:r w:rsidR="00C00790" w:rsidRPr="00C00790">
              <w:rPr>
                <w:rFonts w:ascii="Arial" w:hAnsi="Arial" w:cs="Arial"/>
                <w:sz w:val="20"/>
                <w:szCs w:val="20"/>
                <w:lang w:val="sk-SK"/>
              </w:rPr>
              <w:t xml:space="preserve"> </w:t>
            </w:r>
          </w:p>
        </w:tc>
        <w:tc>
          <w:tcPr>
            <w:tcW w:w="1559" w:type="dxa"/>
          </w:tcPr>
          <w:p w14:paraId="08357D49" w14:textId="77777777" w:rsidR="00C00790" w:rsidRPr="00C00790" w:rsidRDefault="00D31C0E" w:rsidP="00C00790">
            <w:pPr>
              <w:spacing w:before="120" w:after="120"/>
              <w:rPr>
                <w:rFonts w:ascii="Arial" w:hAnsi="Arial" w:cs="Arial"/>
                <w:b/>
                <w:bCs/>
                <w:lang w:val="sk-SK"/>
              </w:rPr>
            </w:pPr>
            <w:r>
              <w:rPr>
                <w:rFonts w:asciiTheme="minorHAnsi" w:eastAsiaTheme="minorHAnsi" w:hAnsiTheme="minorHAnsi" w:cstheme="minorBidi"/>
                <w:sz w:val="22"/>
                <w:szCs w:val="22"/>
                <w:lang w:val="sk-SK"/>
              </w:rPr>
              <w:t>O</w:t>
            </w:r>
            <w:r w:rsidR="00C00790" w:rsidRPr="00C00790">
              <w:rPr>
                <w:rFonts w:asciiTheme="minorHAnsi" w:eastAsiaTheme="minorHAnsi" w:hAnsiTheme="minorHAnsi" w:cstheme="minorBidi"/>
                <w:sz w:val="22"/>
                <w:szCs w:val="22"/>
                <w:lang w:val="sk-SK"/>
              </w:rPr>
              <w:t xml:space="preserve">verenie prínosu na </w:t>
            </w:r>
            <w:r w:rsidR="00864932">
              <w:rPr>
                <w:rFonts w:asciiTheme="minorHAnsi" w:eastAsiaTheme="minorHAnsi" w:hAnsiTheme="minorHAnsi" w:cstheme="minorBidi"/>
                <w:sz w:val="22"/>
                <w:szCs w:val="22"/>
                <w:lang w:val="sk-SK"/>
              </w:rPr>
              <w:br/>
            </w:r>
            <w:r w:rsidR="00C00790" w:rsidRPr="00C00790">
              <w:rPr>
                <w:rFonts w:asciiTheme="minorHAnsi" w:eastAsiaTheme="minorHAnsi" w:hAnsiTheme="minorHAnsi" w:cstheme="minorBidi"/>
                <w:sz w:val="22"/>
                <w:szCs w:val="22"/>
                <w:lang w:val="sk-SK"/>
              </w:rPr>
              <w:t>1 až 3 referenčných pracoviskách</w:t>
            </w:r>
            <w:r w:rsidR="00C00790" w:rsidRPr="00C00790">
              <w:rPr>
                <w:rFonts w:ascii="Arial" w:hAnsi="Arial" w:cs="Arial"/>
                <w:sz w:val="20"/>
                <w:szCs w:val="20"/>
                <w:lang w:val="sk-SK"/>
              </w:rPr>
              <w:t xml:space="preserve"> </w:t>
            </w:r>
          </w:p>
        </w:tc>
      </w:tr>
    </w:tbl>
    <w:p w14:paraId="27BC1EE1" w14:textId="77777777" w:rsidR="008850A1" w:rsidRPr="00864932" w:rsidRDefault="008850A1" w:rsidP="008850A1">
      <w:pPr>
        <w:rPr>
          <w:sz w:val="16"/>
          <w:szCs w:val="16"/>
        </w:rPr>
      </w:pPr>
    </w:p>
    <w:p w14:paraId="76F9637E" w14:textId="77777777" w:rsidR="00520EB6" w:rsidRDefault="008850A1" w:rsidP="00520EB6">
      <w:pPr>
        <w:pStyle w:val="Nadpis2"/>
        <w:numPr>
          <w:ilvl w:val="1"/>
          <w:numId w:val="4"/>
        </w:numPr>
      </w:pPr>
      <w:r>
        <w:t>S</w:t>
      </w:r>
      <w:r w:rsidR="006C761C" w:rsidRPr="00B63F29">
        <w:t>pôsob nasadenia</w:t>
      </w:r>
      <w:bookmarkEnd w:id="0"/>
    </w:p>
    <w:p w14:paraId="586ADD18" w14:textId="77777777" w:rsidR="00520EB6" w:rsidRDefault="00520EB6" w:rsidP="00520EB6">
      <w:pPr>
        <w:pStyle w:val="Nadpis3"/>
        <w:numPr>
          <w:ilvl w:val="2"/>
          <w:numId w:val="4"/>
        </w:numPr>
      </w:pPr>
      <w:r>
        <w:t>Infraštruktúra</w:t>
      </w:r>
    </w:p>
    <w:p w14:paraId="16B0D988" w14:textId="77777777" w:rsidR="006C761C" w:rsidRDefault="006C761C" w:rsidP="002C001D">
      <w:pPr>
        <w:jc w:val="both"/>
      </w:pPr>
      <w:r w:rsidRPr="006C761C">
        <w:t xml:space="preserve">Nasadenie riešenia predstavuje inštaláciu SW nástroja v rámci HW infraštruktúry u </w:t>
      </w:r>
      <w:r w:rsidR="00C53BC3" w:rsidRPr="006C761C">
        <w:t>1</w:t>
      </w:r>
      <w:r w:rsidR="00C53BC3">
        <w:t>1</w:t>
      </w:r>
      <w:r w:rsidR="00C53BC3" w:rsidRPr="006C761C">
        <w:t xml:space="preserve"> </w:t>
      </w:r>
      <w:r w:rsidRPr="006C761C">
        <w:t>P</w:t>
      </w:r>
      <w:r w:rsidR="00BA2E4F">
        <w:t>Ú</w:t>
      </w:r>
      <w:r w:rsidRPr="006C761C">
        <w:t xml:space="preserve">ZS. </w:t>
      </w:r>
      <w:r>
        <w:t>P</w:t>
      </w:r>
      <w:r w:rsidRPr="006C761C">
        <w:t>re technologickú architektúru riešenia</w:t>
      </w:r>
      <w:r>
        <w:t xml:space="preserve"> sa pripúšťajú</w:t>
      </w:r>
      <w:r w:rsidRPr="006C761C">
        <w:t xml:space="preserve"> </w:t>
      </w:r>
      <w:r>
        <w:t>spôsoby nasadenia:</w:t>
      </w:r>
    </w:p>
    <w:p w14:paraId="1995FAE5" w14:textId="3A2E8124" w:rsidR="006C761C" w:rsidRDefault="006C761C" w:rsidP="006C761C">
      <w:pPr>
        <w:pStyle w:val="Odsekzoznamu"/>
        <w:numPr>
          <w:ilvl w:val="0"/>
          <w:numId w:val="11"/>
        </w:numPr>
        <w:jc w:val="both"/>
      </w:pPr>
      <w:r w:rsidRPr="006C761C">
        <w:t xml:space="preserve">on-premise riešenie, kedy celé riešenie je inštalované a prevádzkované v rámci HW infraštruktúry </w:t>
      </w:r>
      <w:r w:rsidR="00485C03" w:rsidRPr="00D20295">
        <w:rPr>
          <w:rFonts w:ascii="Calibri" w:hAnsi="Calibri" w:cs="Calibri"/>
        </w:rPr>
        <w:t>PÚZS</w:t>
      </w:r>
      <w:r w:rsidRPr="006C761C">
        <w:t xml:space="preserve">, alebo </w:t>
      </w:r>
    </w:p>
    <w:p w14:paraId="29C6D76B" w14:textId="251D183F" w:rsidR="006C761C" w:rsidRDefault="006C761C" w:rsidP="006C761C">
      <w:pPr>
        <w:pStyle w:val="Odsekzoznamu"/>
        <w:numPr>
          <w:ilvl w:val="0"/>
          <w:numId w:val="11"/>
        </w:numPr>
        <w:jc w:val="both"/>
      </w:pPr>
      <w:r w:rsidRPr="006C761C">
        <w:t xml:space="preserve">cloudové riešenie, kedy samotný SW je inštalovaný na HW infraštruktúre </w:t>
      </w:r>
      <w:r w:rsidR="00485C03" w:rsidRPr="00D20295">
        <w:rPr>
          <w:rFonts w:ascii="Calibri" w:hAnsi="Calibri" w:cs="Calibri"/>
        </w:rPr>
        <w:t>PÚZS</w:t>
      </w:r>
      <w:r w:rsidRPr="006C761C">
        <w:t xml:space="preserve">, avšak anonymizované CT snímky posiela na vyhodnotenie (generovanie kontúr OAR) do cloudu. </w:t>
      </w:r>
    </w:p>
    <w:p w14:paraId="4C42EE80" w14:textId="77777777" w:rsidR="00FF5962" w:rsidRDefault="00FF5962" w:rsidP="008850A1">
      <w:pPr>
        <w:jc w:val="both"/>
      </w:pPr>
      <w:r>
        <w:t>Z hľadiska technologickej vrstvy sú obe technologické alternatívy rovnocenné pre naplnenie biznisových a aplikačných požiadaviek a tým pádom nie je žiadna z nich preferovaná. Preto aj na diagrame nižšie sú naznačené bloky „Anonymizácia štúdie“ a „Deanonymizácia štúdie“, avšak ich vykonanie nepredstavuje zásadné predĺženie času realizácie</w:t>
      </w:r>
      <w:r w:rsidR="008850A1">
        <w:t xml:space="preserve"> automatizovaného kontúrovania.</w:t>
      </w:r>
    </w:p>
    <w:p w14:paraId="3EC47B0B" w14:textId="77777777" w:rsidR="00FF5962" w:rsidRDefault="00FF5962" w:rsidP="00FF5962">
      <w:pPr>
        <w:keepNext/>
        <w:ind w:left="360"/>
        <w:jc w:val="both"/>
      </w:pPr>
      <w:r w:rsidRPr="006013D1">
        <w:rPr>
          <w:noProof/>
          <w:lang w:eastAsia="sk-SK"/>
        </w:rPr>
        <w:lastRenderedPageBreak/>
        <w:drawing>
          <wp:inline distT="0" distB="0" distL="0" distR="0" wp14:anchorId="5564835F" wp14:editId="0C10A4BD">
            <wp:extent cx="5753735" cy="3614420"/>
            <wp:effectExtent l="0" t="0" r="0" b="508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3614420"/>
                    </a:xfrm>
                    <a:prstGeom prst="rect">
                      <a:avLst/>
                    </a:prstGeom>
                    <a:noFill/>
                    <a:ln>
                      <a:noFill/>
                    </a:ln>
                  </pic:spPr>
                </pic:pic>
              </a:graphicData>
            </a:graphic>
          </wp:inline>
        </w:drawing>
      </w:r>
    </w:p>
    <w:p w14:paraId="12B126F9" w14:textId="77777777" w:rsidR="00FF5962" w:rsidRDefault="00FF5962" w:rsidP="00FF5962">
      <w:pPr>
        <w:pStyle w:val="Popis"/>
        <w:jc w:val="center"/>
      </w:pPr>
      <w:r>
        <w:t xml:space="preserve">Obrázok </w:t>
      </w:r>
      <w:r>
        <w:fldChar w:fldCharType="begin"/>
      </w:r>
      <w:r>
        <w:instrText>SEQ Obrázok \* ARABIC</w:instrText>
      </w:r>
      <w:r>
        <w:fldChar w:fldCharType="separate"/>
      </w:r>
      <w:r>
        <w:rPr>
          <w:noProof/>
        </w:rPr>
        <w:t>1</w:t>
      </w:r>
      <w:r>
        <w:fldChar w:fldCharType="end"/>
      </w:r>
      <w:r>
        <w:t xml:space="preserve">: </w:t>
      </w:r>
      <w:r w:rsidRPr="00B43ACD">
        <w:t xml:space="preserve">Biznis procesy pri začiatku RT liečby – TO </w:t>
      </w:r>
      <w:r>
        <w:t>BE</w:t>
      </w:r>
    </w:p>
    <w:p w14:paraId="3130C6FF" w14:textId="77777777" w:rsidR="00520EB6" w:rsidRDefault="00520EB6" w:rsidP="00AC7F99">
      <w:pPr>
        <w:pStyle w:val="Nadpis3"/>
        <w:numPr>
          <w:ilvl w:val="2"/>
          <w:numId w:val="4"/>
        </w:numPr>
      </w:pPr>
      <w:r>
        <w:t>Integrácie</w:t>
      </w:r>
    </w:p>
    <w:p w14:paraId="374EE261" w14:textId="77777777" w:rsidR="006C761C" w:rsidRDefault="006C761C" w:rsidP="006C761C">
      <w:pPr>
        <w:ind w:left="360"/>
        <w:jc w:val="both"/>
      </w:pPr>
      <w:r w:rsidRPr="006C761C">
        <w:t>V rámci inštalácie sa predpokladá potreba integrácie riešenia na plánovací systém už v súčasnosti inštalovaný u daného P</w:t>
      </w:r>
      <w:r w:rsidR="00BA2E4F">
        <w:t>Ú</w:t>
      </w:r>
      <w:r w:rsidRPr="006C761C">
        <w:t>ZS. Náklady na túto integráciu sú zahrnuté v rámci celkových nákladov na obstaranie riešenia.</w:t>
      </w:r>
    </w:p>
    <w:p w14:paraId="684F707D" w14:textId="77777777" w:rsidR="006C761C" w:rsidRDefault="006C761C" w:rsidP="006C761C">
      <w:pPr>
        <w:ind w:left="360"/>
        <w:jc w:val="both"/>
      </w:pPr>
      <w:r w:rsidRPr="006C761C">
        <w:t>Ďalšie integrácie na nemocničné a ambulantné informačné systémy u P</w:t>
      </w:r>
      <w:r w:rsidR="00BA2E4F">
        <w:t>Ú</w:t>
      </w:r>
      <w:r w:rsidRPr="006C761C">
        <w:t xml:space="preserve">ZS nie sú potrebné. </w:t>
      </w:r>
    </w:p>
    <w:p w14:paraId="4A9B4FAA" w14:textId="77777777" w:rsidR="00520EB6" w:rsidRDefault="00520EB6" w:rsidP="00520EB6">
      <w:pPr>
        <w:pStyle w:val="Nadpis3"/>
        <w:numPr>
          <w:ilvl w:val="2"/>
          <w:numId w:val="4"/>
        </w:numPr>
      </w:pPr>
      <w:r>
        <w:t>Podpora</w:t>
      </w:r>
    </w:p>
    <w:p w14:paraId="434C07F2" w14:textId="77777777" w:rsidR="006C761C" w:rsidRDefault="006C761C" w:rsidP="006C761C">
      <w:pPr>
        <w:ind w:left="360"/>
        <w:jc w:val="both"/>
      </w:pPr>
      <w:r>
        <w:t>Súčasťou</w:t>
      </w:r>
      <w:r w:rsidR="00867FBA">
        <w:t xml:space="preserve"> dodávaného</w:t>
      </w:r>
      <w:r>
        <w:t xml:space="preserve"> riešenia </w:t>
      </w:r>
      <w:r w:rsidR="00867FBA">
        <w:t>musí byť</w:t>
      </w:r>
      <w:r w:rsidR="006D7E2B">
        <w:t xml:space="preserve"> </w:t>
      </w:r>
      <w:r>
        <w:t>aj:</w:t>
      </w:r>
    </w:p>
    <w:p w14:paraId="56D9AAED" w14:textId="4726B2BE" w:rsidR="006C761C" w:rsidRDefault="00485C03" w:rsidP="006C761C">
      <w:pPr>
        <w:pStyle w:val="Odsekzoznamu"/>
        <w:numPr>
          <w:ilvl w:val="0"/>
          <w:numId w:val="12"/>
        </w:numPr>
        <w:jc w:val="both"/>
      </w:pPr>
      <w:r>
        <w:t>z</w:t>
      </w:r>
      <w:r w:rsidR="006C761C">
        <w:t>aškolenie minimálne 3 zamestnancov od každého z </w:t>
      </w:r>
      <w:r w:rsidR="00867FBA">
        <w:t xml:space="preserve">11 </w:t>
      </w:r>
      <w:r w:rsidR="006C761C">
        <w:t>P</w:t>
      </w:r>
      <w:r w:rsidR="00BA2E4F">
        <w:t>Ú</w:t>
      </w:r>
      <w:r w:rsidR="006C761C">
        <w:t>ZS</w:t>
      </w:r>
      <w:r>
        <w:t>;</w:t>
      </w:r>
    </w:p>
    <w:p w14:paraId="777F2208" w14:textId="32A40541" w:rsidR="006C761C" w:rsidRDefault="00485C03" w:rsidP="006C761C">
      <w:pPr>
        <w:pStyle w:val="Odsekzoznamu"/>
        <w:numPr>
          <w:ilvl w:val="0"/>
          <w:numId w:val="12"/>
        </w:numPr>
        <w:jc w:val="both"/>
      </w:pPr>
      <w:r>
        <w:t>n</w:t>
      </w:r>
      <w:r w:rsidR="006C761C">
        <w:t>ávod na obsluhu nástroja v slovenskom jazyku</w:t>
      </w:r>
      <w:r>
        <w:t>;</w:t>
      </w:r>
    </w:p>
    <w:p w14:paraId="76ADA5C6" w14:textId="62F69325" w:rsidR="00485C03" w:rsidRDefault="00485C03" w:rsidP="006C761C">
      <w:pPr>
        <w:pStyle w:val="Odsekzoznamu"/>
        <w:numPr>
          <w:ilvl w:val="0"/>
          <w:numId w:val="12"/>
        </w:numPr>
        <w:jc w:val="both"/>
      </w:pPr>
      <w:r>
        <w:t>z</w:t>
      </w:r>
      <w:r w:rsidR="006C761C" w:rsidRPr="006D7E2B">
        <w:t>ákaznícka podpora dostupná do 12 hodín počas pracovných dní</w:t>
      </w:r>
      <w:r>
        <w:t>;</w:t>
      </w:r>
    </w:p>
    <w:p w14:paraId="6349883D" w14:textId="2877EAA1" w:rsidR="006C761C" w:rsidRPr="006D7E2B" w:rsidRDefault="00485C03" w:rsidP="006C761C">
      <w:pPr>
        <w:pStyle w:val="Odsekzoznamu"/>
        <w:numPr>
          <w:ilvl w:val="0"/>
          <w:numId w:val="12"/>
        </w:numPr>
        <w:jc w:val="both"/>
      </w:pPr>
      <w:r>
        <w:rPr>
          <w:rFonts w:ascii="Calibri" w:eastAsia="Times New Roman" w:hAnsi="Calibri" w:cs="Calibri"/>
          <w:color w:val="000000"/>
          <w:lang w:eastAsia="sk-SK"/>
        </w:rPr>
        <w:t>m</w:t>
      </w:r>
      <w:r w:rsidRPr="002D32F4">
        <w:rPr>
          <w:rFonts w:ascii="Calibri" w:eastAsia="Times New Roman" w:hAnsi="Calibri" w:cs="Calibri"/>
          <w:color w:val="000000"/>
          <w:lang w:eastAsia="sk-SK"/>
        </w:rPr>
        <w:t>ožnosť nahlasovania porúch</w:t>
      </w:r>
      <w:r>
        <w:t>,</w:t>
      </w:r>
    </w:p>
    <w:p w14:paraId="16FC6567" w14:textId="77777777" w:rsidR="00EB2D43" w:rsidRDefault="00EB2D43">
      <w:pPr>
        <w:rPr>
          <w:rFonts w:asciiTheme="majorHAnsi" w:eastAsiaTheme="majorEastAsia" w:hAnsiTheme="majorHAnsi" w:cstheme="majorBidi"/>
          <w:color w:val="2F5496" w:themeColor="accent1" w:themeShade="BF"/>
          <w:sz w:val="32"/>
          <w:szCs w:val="32"/>
        </w:rPr>
      </w:pPr>
      <w:bookmarkStart w:id="1" w:name="_Toc47815707"/>
      <w:r>
        <w:br w:type="page"/>
      </w:r>
    </w:p>
    <w:p w14:paraId="6BCAE0B4" w14:textId="77777777" w:rsidR="00275CAF" w:rsidRDefault="002D32F4" w:rsidP="002D32F4">
      <w:pPr>
        <w:pStyle w:val="Nadpis1"/>
        <w:numPr>
          <w:ilvl w:val="0"/>
          <w:numId w:val="4"/>
        </w:numPr>
      </w:pPr>
      <w:r>
        <w:lastRenderedPageBreak/>
        <w:t>Technická špecifikácia</w:t>
      </w:r>
    </w:p>
    <w:p w14:paraId="514B63E0" w14:textId="3358D101" w:rsidR="00D97066" w:rsidRPr="00043550" w:rsidRDefault="00D97066" w:rsidP="00016EC2">
      <w:pPr>
        <w:rPr>
          <w:b/>
          <w:bCs/>
        </w:rPr>
      </w:pPr>
      <w:r w:rsidRPr="00043550">
        <w:rPr>
          <w:b/>
          <w:bCs/>
        </w:rPr>
        <w:t>A</w:t>
      </w:r>
      <w:r w:rsidRPr="00043550">
        <w:rPr>
          <w:b/>
          <w:bCs/>
          <w:lang w:val="en-US"/>
        </w:rPr>
        <w:t xml:space="preserve">= </w:t>
      </w:r>
      <w:r w:rsidRPr="00043550">
        <w:rPr>
          <w:b/>
          <w:bCs/>
        </w:rPr>
        <w:t>Povinná položka</w:t>
      </w:r>
      <w:r>
        <w:rPr>
          <w:b/>
          <w:bCs/>
        </w:rPr>
        <w:t xml:space="preserve"> </w:t>
      </w:r>
    </w:p>
    <w:p w14:paraId="5274A6C0" w14:textId="12B4C9E2" w:rsidR="00D97066" w:rsidRDefault="00D97066" w:rsidP="00016EC2">
      <w:r w:rsidRPr="00043550">
        <w:rPr>
          <w:b/>
          <w:bCs/>
        </w:rPr>
        <w:t>B= Hodnotená položka</w:t>
      </w:r>
      <w:r>
        <w:t xml:space="preserve"> – nepovinná položka </w:t>
      </w:r>
      <w:r w:rsidRPr="00043550">
        <w:rPr>
          <w:b/>
          <w:bCs/>
        </w:rPr>
        <w:t>hodnotená</w:t>
      </w:r>
      <w:r>
        <w:t xml:space="preserve"> v zmysle Kritérií a metodiky hodnotenia: </w:t>
      </w:r>
      <w:r w:rsidRPr="00D97066">
        <w:t>2.1</w:t>
      </w:r>
      <w:r>
        <w:t xml:space="preserve"> </w:t>
      </w:r>
      <w:r w:rsidRPr="00D97066">
        <w:t>Rozsah ponuky anatomických štruktúr</w:t>
      </w:r>
    </w:p>
    <w:p w14:paraId="35C1A3B2" w14:textId="67F19746" w:rsidR="00D97066" w:rsidRPr="00043550" w:rsidRDefault="00D97066" w:rsidP="00043550">
      <w:pPr>
        <w:rPr>
          <w:b/>
          <w:bCs/>
        </w:rPr>
      </w:pPr>
      <w:r w:rsidRPr="00043550">
        <w:rPr>
          <w:b/>
          <w:bCs/>
        </w:rPr>
        <w:t>C= Nepovinná položka</w:t>
      </w:r>
      <w:r>
        <w:rPr>
          <w:b/>
          <w:bCs/>
        </w:rPr>
        <w:t xml:space="preserve"> – </w:t>
      </w:r>
      <w:r>
        <w:t xml:space="preserve">nepovinná položka </w:t>
      </w:r>
      <w:r w:rsidRPr="00043550">
        <w:rPr>
          <w:b/>
          <w:bCs/>
        </w:rPr>
        <w:t>nehodnotená</w:t>
      </w:r>
      <w:r>
        <w:t xml:space="preserve"> v zmysle Kritérií a metodiky hodnotenia: </w:t>
      </w:r>
      <w:r w:rsidRPr="00D97066">
        <w:t>2.1</w:t>
      </w:r>
      <w:r>
        <w:t xml:space="preserve"> </w:t>
      </w:r>
      <w:r w:rsidRPr="00D97066">
        <w:t>Rozsah ponuky anatomických štruktúr</w:t>
      </w:r>
    </w:p>
    <w:p w14:paraId="611B53BF" w14:textId="77777777" w:rsidR="002D32F4" w:rsidRDefault="002D32F4" w:rsidP="002D32F4"/>
    <w:tbl>
      <w:tblPr>
        <w:tblW w:w="9572" w:type="dxa"/>
        <w:tblCellMar>
          <w:left w:w="70" w:type="dxa"/>
          <w:right w:w="70" w:type="dxa"/>
        </w:tblCellMar>
        <w:tblLook w:val="04A0" w:firstRow="1" w:lastRow="0" w:firstColumn="1" w:lastColumn="0" w:noHBand="0" w:noVBand="1"/>
      </w:tblPr>
      <w:tblGrid>
        <w:gridCol w:w="698"/>
        <w:gridCol w:w="6570"/>
        <w:gridCol w:w="2304"/>
      </w:tblGrid>
      <w:tr w:rsidR="00BA2E4F" w:rsidRPr="002D32F4" w14:paraId="25FF4D4A" w14:textId="77777777" w:rsidTr="00B86C14">
        <w:trPr>
          <w:cantSplit/>
          <w:trHeight w:val="47"/>
          <w:tblHeader/>
        </w:trPr>
        <w:tc>
          <w:tcPr>
            <w:tcW w:w="698" w:type="dxa"/>
            <w:tcBorders>
              <w:top w:val="single" w:sz="4" w:space="0" w:color="auto"/>
              <w:left w:val="single" w:sz="4" w:space="0" w:color="auto"/>
              <w:bottom w:val="single" w:sz="8" w:space="0" w:color="auto"/>
              <w:right w:val="single" w:sz="4" w:space="0" w:color="auto"/>
            </w:tcBorders>
            <w:shd w:val="clear" w:color="auto" w:fill="002060"/>
            <w:noWrap/>
            <w:vAlign w:val="center"/>
            <w:hideMark/>
          </w:tcPr>
          <w:p w14:paraId="7068B80D" w14:textId="77777777" w:rsidR="002D32F4" w:rsidRPr="00B86C14" w:rsidRDefault="002D32F4" w:rsidP="002D32F4">
            <w:pPr>
              <w:spacing w:after="0" w:line="240" w:lineRule="auto"/>
              <w:rPr>
                <w:rFonts w:ascii="Calibri" w:eastAsia="Times New Roman" w:hAnsi="Calibri" w:cs="Calibri"/>
                <w:b/>
                <w:bCs/>
                <w:color w:val="FFFFFF" w:themeColor="background1"/>
                <w:lang w:eastAsia="sk-SK"/>
              </w:rPr>
            </w:pPr>
            <w:r w:rsidRPr="00B86C14">
              <w:rPr>
                <w:rFonts w:ascii="Calibri" w:eastAsia="Times New Roman" w:hAnsi="Calibri" w:cs="Calibri"/>
                <w:b/>
                <w:bCs/>
                <w:color w:val="FFFFFF" w:themeColor="background1"/>
                <w:lang w:eastAsia="sk-SK"/>
              </w:rPr>
              <w:t>Číslo</w:t>
            </w:r>
          </w:p>
        </w:tc>
        <w:tc>
          <w:tcPr>
            <w:tcW w:w="6570" w:type="dxa"/>
            <w:tcBorders>
              <w:top w:val="single" w:sz="4" w:space="0" w:color="auto"/>
              <w:left w:val="nil"/>
              <w:bottom w:val="single" w:sz="8" w:space="0" w:color="auto"/>
              <w:right w:val="single" w:sz="4" w:space="0" w:color="auto"/>
            </w:tcBorders>
            <w:shd w:val="clear" w:color="auto" w:fill="002060"/>
            <w:vAlign w:val="center"/>
            <w:hideMark/>
          </w:tcPr>
          <w:p w14:paraId="7C69B99D" w14:textId="77777777" w:rsidR="002D32F4" w:rsidRPr="00B86C14" w:rsidRDefault="002D32F4" w:rsidP="002D32F4">
            <w:pPr>
              <w:spacing w:after="0" w:line="240" w:lineRule="auto"/>
              <w:rPr>
                <w:rFonts w:ascii="Calibri" w:eastAsia="Times New Roman" w:hAnsi="Calibri" w:cs="Calibri"/>
                <w:b/>
                <w:bCs/>
                <w:color w:val="FFFFFF" w:themeColor="background1"/>
                <w:lang w:eastAsia="sk-SK"/>
              </w:rPr>
            </w:pPr>
            <w:r w:rsidRPr="00B86C14">
              <w:rPr>
                <w:rFonts w:ascii="Calibri" w:eastAsia="Times New Roman" w:hAnsi="Calibri" w:cs="Calibri"/>
                <w:b/>
                <w:bCs/>
                <w:color w:val="FFFFFF" w:themeColor="background1"/>
                <w:lang w:eastAsia="sk-SK"/>
              </w:rPr>
              <w:t>Požiadavka</w:t>
            </w:r>
          </w:p>
        </w:tc>
        <w:tc>
          <w:tcPr>
            <w:tcW w:w="2304" w:type="dxa"/>
            <w:tcBorders>
              <w:top w:val="single" w:sz="4" w:space="0" w:color="auto"/>
              <w:left w:val="nil"/>
              <w:bottom w:val="single" w:sz="8" w:space="0" w:color="auto"/>
              <w:right w:val="single" w:sz="4" w:space="0" w:color="auto"/>
            </w:tcBorders>
            <w:shd w:val="clear" w:color="auto" w:fill="002060"/>
            <w:vAlign w:val="center"/>
            <w:hideMark/>
          </w:tcPr>
          <w:p w14:paraId="7F02B5A4" w14:textId="6C2194CA" w:rsidR="002D32F4" w:rsidRPr="00B86C14" w:rsidRDefault="002D32F4">
            <w:pPr>
              <w:spacing w:after="0" w:line="240" w:lineRule="auto"/>
              <w:rPr>
                <w:rFonts w:ascii="Calibri" w:eastAsia="Times New Roman" w:hAnsi="Calibri" w:cs="Calibri"/>
                <w:b/>
                <w:bCs/>
                <w:color w:val="FFFFFF" w:themeColor="background1"/>
                <w:lang w:eastAsia="sk-SK"/>
              </w:rPr>
            </w:pPr>
            <w:r w:rsidRPr="00B86C14">
              <w:rPr>
                <w:rFonts w:ascii="Calibri" w:eastAsia="Times New Roman" w:hAnsi="Calibri" w:cs="Calibri"/>
                <w:b/>
                <w:bCs/>
                <w:color w:val="FFFFFF" w:themeColor="background1"/>
                <w:lang w:eastAsia="sk-SK"/>
              </w:rPr>
              <w:t>Kritérium:</w:t>
            </w:r>
            <w:r w:rsidRPr="00B86C14">
              <w:rPr>
                <w:rFonts w:ascii="Calibri" w:eastAsia="Times New Roman" w:hAnsi="Calibri" w:cs="Calibri"/>
                <w:b/>
                <w:bCs/>
                <w:color w:val="FFFFFF" w:themeColor="background1"/>
                <w:lang w:eastAsia="sk-SK"/>
              </w:rPr>
              <w:br/>
            </w:r>
            <w:r w:rsidRPr="00B86C14">
              <w:rPr>
                <w:rFonts w:ascii="Calibri" w:eastAsia="Times New Roman" w:hAnsi="Calibri" w:cs="Calibri"/>
                <w:bCs/>
                <w:color w:val="FFFFFF" w:themeColor="background1"/>
                <w:lang w:eastAsia="sk-SK"/>
              </w:rPr>
              <w:t>A = povinná položka</w:t>
            </w:r>
            <w:r w:rsidRPr="00B86C14">
              <w:rPr>
                <w:rFonts w:ascii="Calibri" w:eastAsia="Times New Roman" w:hAnsi="Calibri" w:cs="Calibri"/>
                <w:bCs/>
                <w:color w:val="FFFFFF" w:themeColor="background1"/>
                <w:lang w:eastAsia="sk-SK"/>
              </w:rPr>
              <w:br/>
              <w:t xml:space="preserve">B = </w:t>
            </w:r>
            <w:r w:rsidR="00BA2E4F" w:rsidRPr="00B86C14">
              <w:rPr>
                <w:rFonts w:ascii="Calibri" w:eastAsia="Times New Roman" w:hAnsi="Calibri" w:cs="Calibri"/>
                <w:bCs/>
                <w:color w:val="FFFFFF" w:themeColor="background1"/>
                <w:lang w:eastAsia="sk-SK"/>
              </w:rPr>
              <w:t xml:space="preserve">hodnotená </w:t>
            </w:r>
            <w:r w:rsidRPr="00B86C14">
              <w:rPr>
                <w:rFonts w:ascii="Calibri" w:eastAsia="Times New Roman" w:hAnsi="Calibri" w:cs="Calibri"/>
                <w:bCs/>
                <w:color w:val="FFFFFF" w:themeColor="background1"/>
                <w:lang w:eastAsia="sk-SK"/>
              </w:rPr>
              <w:t>položka</w:t>
            </w:r>
            <w:r w:rsidRPr="00B86C14">
              <w:rPr>
                <w:rFonts w:ascii="Calibri" w:eastAsia="Times New Roman" w:hAnsi="Calibri" w:cs="Calibri"/>
                <w:bCs/>
                <w:color w:val="FFFFFF" w:themeColor="background1"/>
                <w:lang w:eastAsia="sk-SK"/>
              </w:rPr>
              <w:br/>
              <w:t>C = nepovinná položka</w:t>
            </w:r>
          </w:p>
        </w:tc>
      </w:tr>
      <w:tr w:rsidR="00BA2E4F" w:rsidRPr="002D32F4" w14:paraId="0A5D2D49" w14:textId="77777777" w:rsidTr="00B86C14">
        <w:trPr>
          <w:trHeight w:val="315"/>
        </w:trPr>
        <w:tc>
          <w:tcPr>
            <w:tcW w:w="698" w:type="dxa"/>
            <w:tcBorders>
              <w:top w:val="nil"/>
              <w:left w:val="single" w:sz="4" w:space="0" w:color="auto"/>
              <w:bottom w:val="single" w:sz="8" w:space="0" w:color="auto"/>
              <w:right w:val="single" w:sz="4" w:space="0" w:color="auto"/>
            </w:tcBorders>
            <w:shd w:val="clear" w:color="000000" w:fill="BFBFBF"/>
            <w:vAlign w:val="bottom"/>
            <w:hideMark/>
          </w:tcPr>
          <w:p w14:paraId="4E44DB56"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1</w:t>
            </w:r>
          </w:p>
        </w:tc>
        <w:tc>
          <w:tcPr>
            <w:tcW w:w="6570" w:type="dxa"/>
            <w:tcBorders>
              <w:top w:val="nil"/>
              <w:left w:val="nil"/>
              <w:bottom w:val="single" w:sz="8" w:space="0" w:color="auto"/>
              <w:right w:val="single" w:sz="4" w:space="0" w:color="auto"/>
            </w:tcBorders>
            <w:shd w:val="clear" w:color="000000" w:fill="BFBFBF"/>
            <w:vAlign w:val="bottom"/>
            <w:hideMark/>
          </w:tcPr>
          <w:p w14:paraId="429F48B6"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Nástroj spĺňa nasledujúce technické požiadavky</w:t>
            </w:r>
          </w:p>
        </w:tc>
        <w:tc>
          <w:tcPr>
            <w:tcW w:w="2304" w:type="dxa"/>
            <w:tcBorders>
              <w:top w:val="nil"/>
              <w:left w:val="nil"/>
              <w:bottom w:val="single" w:sz="8" w:space="0" w:color="auto"/>
              <w:right w:val="single" w:sz="4" w:space="0" w:color="auto"/>
            </w:tcBorders>
            <w:shd w:val="clear" w:color="000000" w:fill="BFBFBF"/>
            <w:vAlign w:val="bottom"/>
            <w:hideMark/>
          </w:tcPr>
          <w:p w14:paraId="73B5391E"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r>
      <w:tr w:rsidR="00BA2E4F" w:rsidRPr="002D32F4" w14:paraId="3B75BF6C" w14:textId="77777777" w:rsidTr="00B86C14">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39F06E3" w14:textId="39A96AFB"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nil"/>
              <w:left w:val="nil"/>
              <w:bottom w:val="single" w:sz="4" w:space="0" w:color="auto"/>
              <w:right w:val="single" w:sz="4" w:space="0" w:color="auto"/>
            </w:tcBorders>
            <w:shd w:val="clear" w:color="auto" w:fill="auto"/>
            <w:vAlign w:val="bottom"/>
            <w:hideMark/>
          </w:tcPr>
          <w:p w14:paraId="76D8033C" w14:textId="77777777" w:rsidR="002D32F4" w:rsidRPr="002D32F4" w:rsidRDefault="002D32F4" w:rsidP="002D32F4">
            <w:pPr>
              <w:spacing w:after="0" w:line="240" w:lineRule="auto"/>
              <w:rPr>
                <w:rFonts w:ascii="Calibri" w:eastAsia="Times New Roman" w:hAnsi="Calibri" w:cs="Calibri"/>
                <w:color w:val="000000"/>
                <w:lang w:eastAsia="sk-SK"/>
              </w:rPr>
            </w:pPr>
            <w:r w:rsidRPr="00E23B75">
              <w:t>Nástroj je dostupný pre každého z definovaných poskytovateľov zdravotnej starostlivosti ako cloudová služba, alebo v rámci vlastnej sieťovej infraštruktúry</w:t>
            </w:r>
            <w:r w:rsidR="00844778" w:rsidRPr="00E23B75">
              <w:t>.</w:t>
            </w:r>
          </w:p>
        </w:tc>
        <w:tc>
          <w:tcPr>
            <w:tcW w:w="2304" w:type="dxa"/>
            <w:tcBorders>
              <w:top w:val="single" w:sz="8" w:space="0" w:color="auto"/>
              <w:left w:val="single" w:sz="4" w:space="0" w:color="auto"/>
              <w:bottom w:val="single" w:sz="4" w:space="0" w:color="auto"/>
              <w:right w:val="single" w:sz="4" w:space="0" w:color="auto"/>
            </w:tcBorders>
            <w:shd w:val="clear" w:color="000000" w:fill="C6EFCE"/>
            <w:vAlign w:val="center"/>
            <w:hideMark/>
          </w:tcPr>
          <w:p w14:paraId="58010DA8"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3743A08B" w14:textId="77777777" w:rsidTr="00B86C14">
        <w:trPr>
          <w:trHeight w:val="945"/>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2F3D6076" w14:textId="337A029D"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60AA5A9E" w14:textId="77777777" w:rsidR="002D32F4" w:rsidRPr="002D32F4" w:rsidRDefault="002D32F4" w:rsidP="00453367">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xml:space="preserve">Nástroj pracuje tak, že spĺňa všetky funkčné požiadavky na už existujúcich/dostupných pracovných staniciach u každého z identifikovaných poskytovateľov zdravotnej starostlivosti. </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026351BE"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0EC73152"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872C905" w14:textId="6AC31C4C"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26968B1A"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podporuje ako vstup štúdie z CT vo formáte DICOM</w:t>
            </w:r>
            <w:r w:rsidR="00844778">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8632674"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22911E57" w14:textId="77777777" w:rsidTr="00B86C14">
        <w:trPr>
          <w:trHeight w:val="381"/>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0ABBCFF7" w14:textId="5A217297"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4</w:t>
            </w:r>
          </w:p>
        </w:tc>
        <w:tc>
          <w:tcPr>
            <w:tcW w:w="6570" w:type="dxa"/>
            <w:tcBorders>
              <w:top w:val="nil"/>
              <w:left w:val="nil"/>
              <w:bottom w:val="nil"/>
              <w:right w:val="single" w:sz="4" w:space="0" w:color="auto"/>
            </w:tcBorders>
            <w:shd w:val="clear" w:color="auto" w:fill="auto"/>
            <w:vAlign w:val="bottom"/>
            <w:hideMark/>
          </w:tcPr>
          <w:p w14:paraId="6225DA8B"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je schopný DICOM konektivity</w:t>
            </w:r>
            <w:r w:rsidR="00844778">
              <w:rPr>
                <w:rFonts w:ascii="Calibri" w:eastAsia="Times New Roman" w:hAnsi="Calibri" w:cs="Calibri"/>
                <w:color w:val="000000"/>
                <w:lang w:eastAsia="sk-SK"/>
              </w:rPr>
              <w:t>.</w:t>
            </w:r>
          </w:p>
        </w:tc>
        <w:tc>
          <w:tcPr>
            <w:tcW w:w="2304" w:type="dxa"/>
            <w:tcBorders>
              <w:top w:val="single" w:sz="4" w:space="0" w:color="auto"/>
              <w:left w:val="single" w:sz="4" w:space="0" w:color="auto"/>
              <w:bottom w:val="nil"/>
              <w:right w:val="single" w:sz="4" w:space="0" w:color="auto"/>
            </w:tcBorders>
            <w:shd w:val="clear" w:color="000000" w:fill="C6EFCE"/>
            <w:vAlign w:val="center"/>
            <w:hideMark/>
          </w:tcPr>
          <w:p w14:paraId="613DFFF4"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7D6A1736"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445BC42" w14:textId="5035E2AC"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5</w:t>
            </w:r>
          </w:p>
        </w:tc>
        <w:tc>
          <w:tcPr>
            <w:tcW w:w="6570" w:type="dxa"/>
            <w:tcBorders>
              <w:top w:val="single" w:sz="4" w:space="0" w:color="auto"/>
              <w:left w:val="nil"/>
              <w:bottom w:val="single" w:sz="4" w:space="0" w:color="auto"/>
              <w:right w:val="single" w:sz="4" w:space="0" w:color="auto"/>
            </w:tcBorders>
            <w:shd w:val="clear" w:color="auto" w:fill="auto"/>
            <w:noWrap/>
            <w:vAlign w:val="bottom"/>
            <w:hideMark/>
          </w:tcPr>
          <w:p w14:paraId="725402D8"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Nástroj automaticky generuje kontúry rizikových orgánov v štandardizovanom formáte DICOM RT </w:t>
            </w:r>
            <w:r w:rsidRPr="00F41EDC">
              <w:rPr>
                <w:rFonts w:ascii="Calibri" w:eastAsia="Times New Roman" w:hAnsi="Calibri" w:cs="Calibri"/>
                <w:lang w:val="en-GB" w:eastAsia="sk-SK"/>
              </w:rPr>
              <w:t>Structure</w:t>
            </w:r>
            <w:r w:rsidRPr="002D32F4">
              <w:rPr>
                <w:rFonts w:ascii="Calibri" w:eastAsia="Times New Roman" w:hAnsi="Calibri" w:cs="Calibri"/>
                <w:lang w:eastAsia="sk-SK"/>
              </w:rPr>
              <w:t xml:space="preserve"> Set</w:t>
            </w:r>
            <w:r w:rsidR="00844778">
              <w:rPr>
                <w:rFonts w:ascii="Calibri" w:eastAsia="Times New Roman" w:hAnsi="Calibri" w:cs="Calibri"/>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1BFE14A1"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13ADD6AA" w14:textId="77777777" w:rsidTr="00B86C14">
        <w:trPr>
          <w:trHeight w:val="1215"/>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6A0971B1" w14:textId="3E45B5D4"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1</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6</w:t>
            </w:r>
          </w:p>
        </w:tc>
        <w:tc>
          <w:tcPr>
            <w:tcW w:w="6570" w:type="dxa"/>
            <w:tcBorders>
              <w:top w:val="nil"/>
              <w:left w:val="nil"/>
              <w:bottom w:val="single" w:sz="4" w:space="0" w:color="auto"/>
              <w:right w:val="single" w:sz="4" w:space="0" w:color="auto"/>
            </w:tcBorders>
            <w:shd w:val="clear" w:color="auto" w:fill="auto"/>
            <w:vAlign w:val="bottom"/>
            <w:hideMark/>
          </w:tcPr>
          <w:p w14:paraId="075B95E8" w14:textId="77777777" w:rsidR="002D32F4" w:rsidRPr="002D32F4" w:rsidRDefault="002D32F4" w:rsidP="00844778">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Nástroj automaticky generuje kontúry v požadovanej kvalite </w:t>
            </w:r>
            <w:r w:rsidRPr="00F41EDC">
              <w:rPr>
                <w:rFonts w:ascii="Calibri" w:eastAsia="Times New Roman" w:hAnsi="Calibri" w:cs="Calibri"/>
                <w:lang w:eastAsia="sk-SK"/>
              </w:rPr>
              <w:t>za použitia nástrojov umelej inteligencie, obzvlášť hlbokých neurónových sietí, a to</w:t>
            </w:r>
            <w:r w:rsidRPr="00FF13FD">
              <w:rPr>
                <w:rFonts w:ascii="Calibri" w:eastAsia="Times New Roman" w:hAnsi="Calibri" w:cs="Calibri"/>
                <w:lang w:eastAsia="sk-SK"/>
              </w:rPr>
              <w:t xml:space="preserve"> </w:t>
            </w:r>
            <w:r w:rsidRPr="002D32F4">
              <w:rPr>
                <w:rFonts w:ascii="Calibri" w:eastAsia="Times New Roman" w:hAnsi="Calibri" w:cs="Calibri"/>
                <w:lang w:eastAsia="sk-SK"/>
              </w:rPr>
              <w:t>bez potreby prispôsobovania nástroja na dodatočných dátach od ktoréhokoľvek poskytovateľa zdravotnej starostlivosti zapojeného do projektu (t. j. bez dodatočného učenia, resp. trénovania AI modelov)</w:t>
            </w:r>
            <w:r w:rsidR="00844778">
              <w:rPr>
                <w:rFonts w:ascii="Calibri" w:eastAsia="Times New Roman" w:hAnsi="Calibri" w:cs="Calibri"/>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F928965"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1C3A44CA" w14:textId="77777777" w:rsidTr="00B86C14">
        <w:trPr>
          <w:trHeight w:val="315"/>
        </w:trPr>
        <w:tc>
          <w:tcPr>
            <w:tcW w:w="698" w:type="dxa"/>
            <w:tcBorders>
              <w:top w:val="single" w:sz="8" w:space="0" w:color="auto"/>
              <w:left w:val="single" w:sz="4" w:space="0" w:color="auto"/>
              <w:bottom w:val="single" w:sz="8" w:space="0" w:color="auto"/>
              <w:right w:val="single" w:sz="4" w:space="0" w:color="auto"/>
            </w:tcBorders>
            <w:shd w:val="clear" w:color="000000" w:fill="BFBFBF"/>
            <w:vAlign w:val="bottom"/>
            <w:hideMark/>
          </w:tcPr>
          <w:p w14:paraId="0F10EB9D"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2</w:t>
            </w:r>
          </w:p>
        </w:tc>
        <w:tc>
          <w:tcPr>
            <w:tcW w:w="6570" w:type="dxa"/>
            <w:tcBorders>
              <w:top w:val="single" w:sz="8" w:space="0" w:color="auto"/>
              <w:left w:val="nil"/>
              <w:bottom w:val="single" w:sz="8" w:space="0" w:color="auto"/>
              <w:right w:val="single" w:sz="4" w:space="0" w:color="auto"/>
            </w:tcBorders>
            <w:shd w:val="clear" w:color="000000" w:fill="BFBFBF"/>
            <w:vAlign w:val="bottom"/>
            <w:hideMark/>
          </w:tcPr>
          <w:p w14:paraId="172B8DD3"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Nástroj spĺňa nasledujúce technické požiadavky z hľadiska bezpečnosti údajov</w:t>
            </w:r>
          </w:p>
        </w:tc>
        <w:tc>
          <w:tcPr>
            <w:tcW w:w="2304" w:type="dxa"/>
            <w:tcBorders>
              <w:top w:val="single" w:sz="8" w:space="0" w:color="auto"/>
              <w:left w:val="nil"/>
              <w:bottom w:val="single" w:sz="8" w:space="0" w:color="auto"/>
              <w:right w:val="single" w:sz="4" w:space="0" w:color="auto"/>
            </w:tcBorders>
            <w:shd w:val="clear" w:color="000000" w:fill="BFBFBF"/>
            <w:vAlign w:val="bottom"/>
            <w:hideMark/>
          </w:tcPr>
          <w:p w14:paraId="7CEC9C6F"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r>
      <w:tr w:rsidR="00BA2E4F" w:rsidRPr="002D32F4" w14:paraId="0385C527" w14:textId="77777777" w:rsidTr="00B86C14">
        <w:trPr>
          <w:trHeight w:val="1713"/>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026DB39B" w14:textId="135D5B96"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single" w:sz="4" w:space="0" w:color="auto"/>
              <w:left w:val="nil"/>
              <w:bottom w:val="single" w:sz="4" w:space="0" w:color="auto"/>
              <w:right w:val="single" w:sz="4" w:space="0" w:color="auto"/>
            </w:tcBorders>
            <w:shd w:val="clear" w:color="auto" w:fill="auto"/>
            <w:vAlign w:val="bottom"/>
            <w:hideMark/>
          </w:tcPr>
          <w:p w14:paraId="458FF9F4"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zabezpečuje ochranu osobných údajov. Dáta, v prípade ich odosielania mimo IT infraštruktúry poskytovateľa zdravotnej starostlivosti nesmú obsahovať osobné údaje. Ak sa majú osobné údaje prenášať prostredníctvom sietí, ktoré nie sú kontrolované správcom údajov alebo zdravotníckou sieťou, musí sa použiť šifrovanie s riešením, ktoré spĺňa požiadavky normy pre bezpečnosť informácií v sektore zdravotníctva (odporúčanie je AES 256 -bit alebo podobná norma).</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F74EBC5"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65AC50D0" w14:textId="77777777" w:rsidTr="00B86C14">
        <w:trPr>
          <w:trHeight w:val="12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DE921D0" w14:textId="7F8F4D99"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33C30EB1"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xml:space="preserve">Ak nástroj umožňuje, či už z užívateľského alebo administrátorského účtu, pristupovať k </w:t>
            </w:r>
            <w:r w:rsidR="00453367" w:rsidRPr="002D32F4">
              <w:rPr>
                <w:rFonts w:ascii="Calibri" w:eastAsia="Times New Roman" w:hAnsi="Calibri" w:cs="Calibri"/>
                <w:color w:val="000000"/>
                <w:lang w:eastAsia="sk-SK"/>
              </w:rPr>
              <w:t>osobným</w:t>
            </w:r>
            <w:r w:rsidRPr="002D32F4">
              <w:rPr>
                <w:rFonts w:ascii="Calibri" w:eastAsia="Times New Roman" w:hAnsi="Calibri" w:cs="Calibri"/>
                <w:color w:val="000000"/>
                <w:lang w:eastAsia="sk-SK"/>
              </w:rPr>
              <w:t xml:space="preserve"> údajom, prístup do tohto účtu je pre daný typ účtu zabezpečený buď prostredníctvom preukazu zdravotníckeho pracovníka (tzv. PZP karta) alebo prostredníctvom dvojfaktorovej autentifikácie</w:t>
            </w:r>
            <w:r w:rsidR="009A6451">
              <w:rPr>
                <w:rFonts w:ascii="Calibri" w:eastAsia="Times New Roman" w:hAnsi="Calibri" w:cs="Calibri"/>
                <w:color w:val="000000"/>
                <w:lang w:eastAsia="sk-SK"/>
              </w:rPr>
              <w:t>.</w:t>
            </w:r>
          </w:p>
        </w:tc>
        <w:tc>
          <w:tcPr>
            <w:tcW w:w="2304" w:type="dxa"/>
            <w:tcBorders>
              <w:top w:val="nil"/>
              <w:left w:val="single" w:sz="4" w:space="0" w:color="auto"/>
              <w:bottom w:val="single" w:sz="4" w:space="0" w:color="auto"/>
              <w:right w:val="single" w:sz="4" w:space="0" w:color="auto"/>
            </w:tcBorders>
            <w:shd w:val="clear" w:color="000000" w:fill="DAEEF3"/>
            <w:vAlign w:val="center"/>
            <w:hideMark/>
          </w:tcPr>
          <w:p w14:paraId="5D1765E1" w14:textId="77777777" w:rsidR="002D32F4" w:rsidRPr="002D32F4" w:rsidRDefault="002D32F4" w:rsidP="002D32F4">
            <w:pPr>
              <w:spacing w:after="0" w:line="240" w:lineRule="auto"/>
              <w:jc w:val="center"/>
              <w:rPr>
                <w:rFonts w:ascii="Calibri" w:eastAsia="Times New Roman" w:hAnsi="Calibri" w:cs="Calibri"/>
                <w:color w:val="1F497D"/>
                <w:lang w:eastAsia="sk-SK"/>
              </w:rPr>
            </w:pPr>
            <w:r w:rsidRPr="002D32F4">
              <w:rPr>
                <w:rFonts w:ascii="Calibri" w:eastAsia="Times New Roman" w:hAnsi="Calibri" w:cs="Calibri"/>
                <w:color w:val="1F497D"/>
                <w:lang w:eastAsia="sk-SK"/>
              </w:rPr>
              <w:t>C</w:t>
            </w:r>
          </w:p>
        </w:tc>
      </w:tr>
      <w:tr w:rsidR="00BA2E4F" w:rsidRPr="002D32F4" w14:paraId="58A00DA2" w14:textId="77777777" w:rsidTr="00B86C14">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1EA520DE" w14:textId="37A0EB0E"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3FEAAE4E"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Dáta, v prípade ich odosielania mimo IT infraštruktúry poskytovateľa zdravotnej starostlivosti, neopustia hranice EÚ.</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92DAF05"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5DF4113D" w14:textId="77777777" w:rsidTr="00B86C14">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0F37F03F" w14:textId="1A4F2FE4"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lastRenderedPageBreak/>
              <w:t>2</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4</w:t>
            </w:r>
          </w:p>
        </w:tc>
        <w:tc>
          <w:tcPr>
            <w:tcW w:w="6570" w:type="dxa"/>
            <w:tcBorders>
              <w:top w:val="nil"/>
              <w:left w:val="nil"/>
              <w:bottom w:val="nil"/>
              <w:right w:val="single" w:sz="4" w:space="0" w:color="auto"/>
            </w:tcBorders>
            <w:shd w:val="clear" w:color="auto" w:fill="auto"/>
            <w:vAlign w:val="bottom"/>
            <w:hideMark/>
          </w:tcPr>
          <w:p w14:paraId="7008660B"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Dáta, v prípade ich odosielania mimo IT infraštruktúry poskytovateľa zdravotnej starostlivosti, nie sú uchovávané mimo IT infraštruktúry poskytovateľa zdravotnej starostlivosti dlhšie ako 24 hodín</w:t>
            </w:r>
            <w:r w:rsidR="009A6451">
              <w:rPr>
                <w:rFonts w:ascii="Calibri" w:eastAsia="Times New Roman" w:hAnsi="Calibri" w:cs="Calibri"/>
                <w:color w:val="000000"/>
                <w:lang w:eastAsia="sk-SK"/>
              </w:rPr>
              <w:t>.</w:t>
            </w:r>
          </w:p>
        </w:tc>
        <w:tc>
          <w:tcPr>
            <w:tcW w:w="2304" w:type="dxa"/>
            <w:tcBorders>
              <w:top w:val="single" w:sz="4" w:space="0" w:color="auto"/>
              <w:left w:val="single" w:sz="4" w:space="0" w:color="auto"/>
              <w:bottom w:val="nil"/>
              <w:right w:val="single" w:sz="4" w:space="0" w:color="auto"/>
            </w:tcBorders>
            <w:shd w:val="clear" w:color="000000" w:fill="C6EFCE"/>
            <w:vAlign w:val="center"/>
            <w:hideMark/>
          </w:tcPr>
          <w:p w14:paraId="0D3FA6F1"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55E58863" w14:textId="77777777" w:rsidTr="00B86C14">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77463902" w14:textId="6AECEDEE"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5</w:t>
            </w:r>
          </w:p>
        </w:tc>
        <w:tc>
          <w:tcPr>
            <w:tcW w:w="6570" w:type="dxa"/>
            <w:tcBorders>
              <w:top w:val="single" w:sz="4" w:space="0" w:color="auto"/>
              <w:left w:val="nil"/>
              <w:bottom w:val="single" w:sz="4" w:space="0" w:color="auto"/>
              <w:right w:val="single" w:sz="4" w:space="0" w:color="auto"/>
            </w:tcBorders>
            <w:shd w:val="clear" w:color="auto" w:fill="auto"/>
            <w:vAlign w:val="bottom"/>
            <w:hideMark/>
          </w:tcPr>
          <w:p w14:paraId="5C05F87D"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Spracovanie údajov spĺňa medzinárodný štandard ISO/IEC 27001:2013 na systém riadenia bezpečnosti informácií  alebo podobnú normu.</w:t>
            </w:r>
          </w:p>
        </w:tc>
        <w:tc>
          <w:tcPr>
            <w:tcW w:w="2304"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C1AA980" w14:textId="77777777" w:rsidR="002D32F4" w:rsidRPr="002D32F4" w:rsidRDefault="002D32F4" w:rsidP="002D32F4">
            <w:pPr>
              <w:spacing w:after="0" w:line="240" w:lineRule="auto"/>
              <w:jc w:val="center"/>
              <w:rPr>
                <w:rFonts w:ascii="Calibri" w:eastAsia="Times New Roman" w:hAnsi="Calibri" w:cs="Calibri"/>
                <w:color w:val="1F497D"/>
                <w:lang w:eastAsia="sk-SK"/>
              </w:rPr>
            </w:pPr>
            <w:r w:rsidRPr="002D32F4">
              <w:rPr>
                <w:rFonts w:ascii="Calibri" w:eastAsia="Times New Roman" w:hAnsi="Calibri" w:cs="Calibri"/>
                <w:color w:val="1F497D"/>
                <w:lang w:eastAsia="sk-SK"/>
              </w:rPr>
              <w:t>C</w:t>
            </w:r>
          </w:p>
        </w:tc>
      </w:tr>
      <w:tr w:rsidR="00BA2E4F" w:rsidRPr="002D32F4" w14:paraId="66D04801" w14:textId="77777777" w:rsidTr="00B86C14">
        <w:trPr>
          <w:trHeight w:val="615"/>
        </w:trPr>
        <w:tc>
          <w:tcPr>
            <w:tcW w:w="698" w:type="dxa"/>
            <w:tcBorders>
              <w:top w:val="nil"/>
              <w:left w:val="single" w:sz="4" w:space="0" w:color="auto"/>
              <w:bottom w:val="nil"/>
              <w:right w:val="single" w:sz="4" w:space="0" w:color="auto"/>
            </w:tcBorders>
            <w:shd w:val="clear" w:color="auto" w:fill="auto"/>
            <w:vAlign w:val="bottom"/>
            <w:hideMark/>
          </w:tcPr>
          <w:p w14:paraId="61AE2597" w14:textId="1E70B4D4"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2</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6</w:t>
            </w:r>
          </w:p>
        </w:tc>
        <w:tc>
          <w:tcPr>
            <w:tcW w:w="6570" w:type="dxa"/>
            <w:tcBorders>
              <w:top w:val="nil"/>
              <w:left w:val="nil"/>
              <w:bottom w:val="nil"/>
              <w:right w:val="single" w:sz="4" w:space="0" w:color="auto"/>
            </w:tcBorders>
            <w:shd w:val="clear" w:color="auto" w:fill="auto"/>
            <w:vAlign w:val="bottom"/>
            <w:hideMark/>
          </w:tcPr>
          <w:p w14:paraId="70E4F3B6" w14:textId="77777777" w:rsidR="002D32F4" w:rsidRPr="002D32F4" w:rsidRDefault="002D32F4" w:rsidP="002D32F4">
            <w:pPr>
              <w:spacing w:after="0" w:line="240" w:lineRule="auto"/>
              <w:rPr>
                <w:rFonts w:ascii="Calibri" w:eastAsia="Times New Roman" w:hAnsi="Calibri" w:cs="Calibri"/>
                <w:color w:val="FF0000"/>
                <w:lang w:eastAsia="sk-SK"/>
              </w:rPr>
            </w:pPr>
            <w:r w:rsidRPr="006D7E2B">
              <w:rPr>
                <w:rFonts w:ascii="Calibri" w:eastAsia="Times New Roman" w:hAnsi="Calibri" w:cs="Calibri"/>
                <w:lang w:eastAsia="sk-SK"/>
              </w:rPr>
              <w:t xml:space="preserve">Hospodársky subjekt bez predchádzajúceho písomného súhlasu poskytovateľa zdravotnej starostlivosti nepoužije vstupné štúdie (CT) na nič iné ako na generovanie súborov DICOM RT </w:t>
            </w:r>
            <w:r w:rsidRPr="00E20280">
              <w:rPr>
                <w:rFonts w:ascii="Calibri" w:eastAsia="Times New Roman" w:hAnsi="Calibri" w:cs="Calibri"/>
                <w:lang w:eastAsia="sk-SK"/>
              </w:rPr>
              <w:t>Structure</w:t>
            </w:r>
            <w:r w:rsidRPr="006D7E2B">
              <w:rPr>
                <w:rFonts w:ascii="Calibri" w:eastAsia="Times New Roman" w:hAnsi="Calibri" w:cs="Calibri"/>
                <w:lang w:eastAsia="sk-SK"/>
              </w:rPr>
              <w:t xml:space="preserve"> Set.</w:t>
            </w:r>
          </w:p>
        </w:tc>
        <w:tc>
          <w:tcPr>
            <w:tcW w:w="2304" w:type="dxa"/>
            <w:tcBorders>
              <w:top w:val="nil"/>
              <w:left w:val="single" w:sz="4" w:space="0" w:color="auto"/>
              <w:bottom w:val="nil"/>
              <w:right w:val="single" w:sz="4" w:space="0" w:color="auto"/>
            </w:tcBorders>
            <w:shd w:val="clear" w:color="000000" w:fill="C6EFCE"/>
            <w:vAlign w:val="center"/>
            <w:hideMark/>
          </w:tcPr>
          <w:p w14:paraId="1A666F80"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7575D485" w14:textId="77777777" w:rsidTr="00B86C14">
        <w:trPr>
          <w:trHeight w:val="315"/>
        </w:trPr>
        <w:tc>
          <w:tcPr>
            <w:tcW w:w="698" w:type="dxa"/>
            <w:tcBorders>
              <w:top w:val="single" w:sz="8" w:space="0" w:color="auto"/>
              <w:left w:val="single" w:sz="4" w:space="0" w:color="auto"/>
              <w:bottom w:val="single" w:sz="8" w:space="0" w:color="auto"/>
              <w:right w:val="single" w:sz="4" w:space="0" w:color="auto"/>
            </w:tcBorders>
            <w:shd w:val="clear" w:color="000000" w:fill="BFBFBF"/>
            <w:vAlign w:val="bottom"/>
            <w:hideMark/>
          </w:tcPr>
          <w:p w14:paraId="5F674BA4"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3</w:t>
            </w:r>
          </w:p>
        </w:tc>
        <w:tc>
          <w:tcPr>
            <w:tcW w:w="6570" w:type="dxa"/>
            <w:tcBorders>
              <w:top w:val="single" w:sz="8" w:space="0" w:color="auto"/>
              <w:left w:val="nil"/>
              <w:bottom w:val="single" w:sz="8" w:space="0" w:color="auto"/>
              <w:right w:val="single" w:sz="4" w:space="0" w:color="auto"/>
            </w:tcBorders>
            <w:shd w:val="clear" w:color="000000" w:fill="BFBFBF"/>
            <w:vAlign w:val="bottom"/>
            <w:hideMark/>
          </w:tcPr>
          <w:p w14:paraId="18CDC765"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Požiadavky na inštaláciu a updaty na nové verzie</w:t>
            </w:r>
          </w:p>
        </w:tc>
        <w:tc>
          <w:tcPr>
            <w:tcW w:w="2304" w:type="dxa"/>
            <w:tcBorders>
              <w:top w:val="single" w:sz="8" w:space="0" w:color="auto"/>
              <w:left w:val="nil"/>
              <w:bottom w:val="single" w:sz="8" w:space="0" w:color="auto"/>
              <w:right w:val="single" w:sz="4" w:space="0" w:color="auto"/>
            </w:tcBorders>
            <w:shd w:val="clear" w:color="000000" w:fill="BFBFBF"/>
            <w:vAlign w:val="bottom"/>
            <w:hideMark/>
          </w:tcPr>
          <w:p w14:paraId="296727FD"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r>
      <w:tr w:rsidR="00BA2E4F" w:rsidRPr="002D32F4" w14:paraId="20C5064D" w14:textId="77777777" w:rsidTr="00B86C14">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4466FAB0" w14:textId="64D5FC1C"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nil"/>
              <w:left w:val="nil"/>
              <w:bottom w:val="single" w:sz="4" w:space="0" w:color="auto"/>
              <w:right w:val="single" w:sz="4" w:space="0" w:color="auto"/>
            </w:tcBorders>
            <w:shd w:val="clear" w:color="auto" w:fill="auto"/>
            <w:vAlign w:val="bottom"/>
            <w:hideMark/>
          </w:tcPr>
          <w:p w14:paraId="3DABFBE4"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v sebe zahŕňa inštaláciu, uvedenie nástroja do prevádzky a servisnú podporu na 60 mesiacov od uvedenia riešenia do prevádzky</w:t>
            </w:r>
            <w:r w:rsidR="009A6451">
              <w:rPr>
                <w:rFonts w:ascii="Calibri" w:eastAsia="Times New Roman" w:hAnsi="Calibri" w:cs="Calibri"/>
                <w:color w:val="000000"/>
                <w:lang w:eastAsia="sk-SK"/>
              </w:rPr>
              <w:t>.</w:t>
            </w:r>
          </w:p>
        </w:tc>
        <w:tc>
          <w:tcPr>
            <w:tcW w:w="2304" w:type="dxa"/>
            <w:tcBorders>
              <w:top w:val="nil"/>
              <w:left w:val="single" w:sz="4" w:space="0" w:color="auto"/>
              <w:bottom w:val="single" w:sz="4" w:space="0" w:color="auto"/>
              <w:right w:val="single" w:sz="4" w:space="0" w:color="auto"/>
            </w:tcBorders>
            <w:shd w:val="clear" w:color="000000" w:fill="C6EFCE"/>
            <w:vAlign w:val="center"/>
            <w:hideMark/>
          </w:tcPr>
          <w:p w14:paraId="09EB3E63"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4065BDEF" w14:textId="77777777" w:rsidTr="00B86C14">
        <w:trPr>
          <w:trHeight w:val="9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418F8380" w14:textId="0035A8E0"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39B4A2F0"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umožňuje predĺženie licencie aj po uplynutí 60 mesiacov od uvedenia riešenia do prevádzky pri zachovaní takej funkčnosti systému, ktorá nie je závislá od HW vybavenia konkrétneho poskytovateľa zdravotnej starostlivosti.</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1DB9811"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40044F28" w14:textId="77777777" w:rsidTr="00B86C14">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1A345A09" w14:textId="259C3FAA"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656EC76F"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zahŕňa jednoduchý spôsob updatov a upgradov na nové verzie pre všetkých poskytovateľov zdravotnej starostlivosti zapojených do projektu</w:t>
            </w:r>
            <w:r w:rsidR="009A6451">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5E5E80E"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2140F934" w14:textId="77777777" w:rsidTr="00B86C14">
        <w:trPr>
          <w:trHeight w:val="9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005D84DB" w14:textId="76432FA1"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4</w:t>
            </w:r>
          </w:p>
        </w:tc>
        <w:tc>
          <w:tcPr>
            <w:tcW w:w="6570" w:type="dxa"/>
            <w:tcBorders>
              <w:top w:val="nil"/>
              <w:left w:val="nil"/>
              <w:bottom w:val="single" w:sz="4" w:space="0" w:color="auto"/>
              <w:right w:val="single" w:sz="4" w:space="0" w:color="auto"/>
            </w:tcBorders>
            <w:shd w:val="clear" w:color="auto" w:fill="auto"/>
            <w:vAlign w:val="bottom"/>
            <w:hideMark/>
          </w:tcPr>
          <w:p w14:paraId="1EBE7870" w14:textId="77777777" w:rsidR="002D32F4" w:rsidRPr="002D32F4" w:rsidRDefault="002D32F4" w:rsidP="004961EC">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Nástroj zahŕňa všetky dostupné SW updaty, upgrady a doplnenia nových funkcionalít nástroja, ktoré vyšli, alebo vyjdú počas celej doby behu projektu (60 mesiacov). Všetky tieto aktualizácie sú počas celej </w:t>
            </w:r>
            <w:r w:rsidR="004961EC">
              <w:rPr>
                <w:rFonts w:ascii="Calibri" w:eastAsia="Times New Roman" w:hAnsi="Calibri" w:cs="Calibri"/>
                <w:lang w:eastAsia="sk-SK"/>
              </w:rPr>
              <w:t xml:space="preserve">tejto </w:t>
            </w:r>
            <w:r w:rsidRPr="002D32F4">
              <w:rPr>
                <w:rFonts w:ascii="Calibri" w:eastAsia="Times New Roman" w:hAnsi="Calibri" w:cs="Calibri"/>
                <w:lang w:eastAsia="sk-SK"/>
              </w:rPr>
              <w:t>doby poskytované bezplatne.</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0C1F20FB"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1C6CAFBD" w14:textId="77777777" w:rsidTr="00B86C14">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54A50653" w14:textId="0A8717AC"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5</w:t>
            </w:r>
          </w:p>
        </w:tc>
        <w:tc>
          <w:tcPr>
            <w:tcW w:w="6570" w:type="dxa"/>
            <w:tcBorders>
              <w:top w:val="nil"/>
              <w:left w:val="nil"/>
              <w:bottom w:val="single" w:sz="4" w:space="0" w:color="auto"/>
              <w:right w:val="single" w:sz="4" w:space="0" w:color="auto"/>
            </w:tcBorders>
            <w:shd w:val="clear" w:color="auto" w:fill="auto"/>
            <w:vAlign w:val="bottom"/>
            <w:hideMark/>
          </w:tcPr>
          <w:p w14:paraId="59F06E19"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Proces inštalácie a aj proces aktualizácie / updatu a upgradu na novú verziu SW nesmie viesť k obmedzeniu činnosti pracoviska</w:t>
            </w:r>
            <w:r w:rsidR="009A6451">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7BCAE03"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215C5BDE" w14:textId="77777777" w:rsidTr="00B86C14">
        <w:trPr>
          <w:trHeight w:val="915"/>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109EA8E0" w14:textId="7BA3CF69"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3</w:t>
            </w:r>
            <w:r w:rsidR="00BA2E4F">
              <w:rPr>
                <w:rFonts w:ascii="Calibri" w:eastAsia="Times New Roman" w:hAnsi="Calibri" w:cs="Calibri"/>
                <w:color w:val="000000"/>
                <w:lang w:eastAsia="sk-SK"/>
              </w:rPr>
              <w:t>.</w:t>
            </w:r>
            <w:r w:rsidRPr="002D32F4">
              <w:rPr>
                <w:rFonts w:ascii="Calibri" w:eastAsia="Times New Roman" w:hAnsi="Calibri" w:cs="Calibri"/>
                <w:color w:val="000000"/>
                <w:lang w:eastAsia="sk-SK"/>
              </w:rPr>
              <w:t>6</w:t>
            </w:r>
          </w:p>
        </w:tc>
        <w:tc>
          <w:tcPr>
            <w:tcW w:w="6570" w:type="dxa"/>
            <w:tcBorders>
              <w:top w:val="nil"/>
              <w:left w:val="nil"/>
              <w:bottom w:val="single" w:sz="4" w:space="0" w:color="auto"/>
              <w:right w:val="single" w:sz="4" w:space="0" w:color="auto"/>
            </w:tcBorders>
            <w:shd w:val="clear" w:color="auto" w:fill="auto"/>
            <w:vAlign w:val="bottom"/>
            <w:hideMark/>
          </w:tcPr>
          <w:p w14:paraId="31C14A3B"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Inštalácia bezpečnostných záplat (patchov) a aktualizácií od dodávateľa klientskej infraštruktúry nepodlieha požiadavkám alebo obmedzeniam špecifickým pre dodané riešenie. Bezpečnostné záplaty ovládané zákazníkom je možné nainštalovať automaticky bez schválenia.</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F497D64"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67906420" w14:textId="77777777" w:rsidTr="00B86C14">
        <w:trPr>
          <w:trHeight w:val="315"/>
        </w:trPr>
        <w:tc>
          <w:tcPr>
            <w:tcW w:w="698" w:type="dxa"/>
            <w:tcBorders>
              <w:top w:val="single" w:sz="8" w:space="0" w:color="auto"/>
              <w:left w:val="single" w:sz="4" w:space="0" w:color="auto"/>
              <w:bottom w:val="single" w:sz="8" w:space="0" w:color="auto"/>
              <w:right w:val="single" w:sz="4" w:space="0" w:color="auto"/>
            </w:tcBorders>
            <w:shd w:val="clear" w:color="000000" w:fill="BFBFBF"/>
            <w:vAlign w:val="bottom"/>
            <w:hideMark/>
          </w:tcPr>
          <w:p w14:paraId="6F3D14C2"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4</w:t>
            </w:r>
          </w:p>
        </w:tc>
        <w:tc>
          <w:tcPr>
            <w:tcW w:w="6570" w:type="dxa"/>
            <w:tcBorders>
              <w:top w:val="single" w:sz="8" w:space="0" w:color="auto"/>
              <w:left w:val="nil"/>
              <w:bottom w:val="single" w:sz="8" w:space="0" w:color="auto"/>
              <w:right w:val="single" w:sz="4" w:space="0" w:color="auto"/>
            </w:tcBorders>
            <w:shd w:val="clear" w:color="000000" w:fill="BFBFBF"/>
            <w:vAlign w:val="bottom"/>
            <w:hideMark/>
          </w:tcPr>
          <w:p w14:paraId="155250C3"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Nástroj spĺňa nasledujúce funkčné požiadavky</w:t>
            </w:r>
          </w:p>
        </w:tc>
        <w:tc>
          <w:tcPr>
            <w:tcW w:w="2304" w:type="dxa"/>
            <w:tcBorders>
              <w:top w:val="single" w:sz="8" w:space="0" w:color="auto"/>
              <w:left w:val="nil"/>
              <w:bottom w:val="single" w:sz="8" w:space="0" w:color="auto"/>
              <w:right w:val="single" w:sz="4" w:space="0" w:color="auto"/>
            </w:tcBorders>
            <w:shd w:val="clear" w:color="000000" w:fill="BFBFBF"/>
            <w:vAlign w:val="bottom"/>
            <w:hideMark/>
          </w:tcPr>
          <w:p w14:paraId="11F10D1A" w14:textId="77777777" w:rsidR="002D32F4" w:rsidRPr="002D32F4" w:rsidRDefault="002D32F4" w:rsidP="002D32F4">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r>
      <w:tr w:rsidR="00BA2E4F" w:rsidRPr="002D32F4" w14:paraId="5C499309" w14:textId="77777777" w:rsidTr="00B86C14">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E1CFB" w14:textId="3B90935A"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single" w:sz="4" w:space="0" w:color="auto"/>
              <w:left w:val="nil"/>
              <w:bottom w:val="single" w:sz="4" w:space="0" w:color="auto"/>
              <w:right w:val="single" w:sz="4" w:space="0" w:color="auto"/>
            </w:tcBorders>
            <w:shd w:val="clear" w:color="auto" w:fill="auto"/>
            <w:vAlign w:val="bottom"/>
            <w:hideMark/>
          </w:tcPr>
          <w:p w14:paraId="1A8A9E9B"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Nástroj ponúka možnosť dávkového spracovania</w:t>
            </w:r>
            <w:r w:rsidR="009A6451">
              <w:rPr>
                <w:rFonts w:ascii="Calibri" w:eastAsia="Times New Roman" w:hAnsi="Calibri" w:cs="Calibri"/>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52F3567B" w14:textId="77777777" w:rsidR="002D32F4" w:rsidRPr="002D32F4" w:rsidRDefault="002D32F4" w:rsidP="002D32F4">
            <w:pPr>
              <w:spacing w:after="0" w:line="240" w:lineRule="auto"/>
              <w:jc w:val="center"/>
              <w:rPr>
                <w:rFonts w:ascii="Calibri" w:eastAsia="Times New Roman" w:hAnsi="Calibri" w:cs="Calibri"/>
                <w:color w:val="1F497D"/>
                <w:lang w:eastAsia="sk-SK"/>
              </w:rPr>
            </w:pPr>
            <w:r w:rsidRPr="002D32F4">
              <w:rPr>
                <w:rFonts w:ascii="Calibri" w:eastAsia="Times New Roman" w:hAnsi="Calibri" w:cs="Calibri"/>
                <w:color w:val="1F497D"/>
                <w:lang w:eastAsia="sk-SK"/>
              </w:rPr>
              <w:t>C</w:t>
            </w:r>
          </w:p>
        </w:tc>
      </w:tr>
      <w:tr w:rsidR="00BA2E4F" w:rsidRPr="002D32F4" w14:paraId="04278ACC" w14:textId="77777777" w:rsidTr="00B86C14">
        <w:trPr>
          <w:trHeight w:val="12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0D9A9EC2" w14:textId="0BBDFD28"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7FC92DD2"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umožňuje prispôsobiť si formát vygenerovaných kontúr a vytvorených šablón individuálne podľa potrieb užívateľa v zmysle jednotlivého poskytovateľa zdravotnej starostlivosti. Ide predovšetkým výber oblastí záujmu pre každý typ plánovacieho vyšetrenia, názvy oblastí záujmu a názvy šablón, farby priradené jednotlivým oblastiam záujmu a jednotlivým šablónam.</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3EFDE14"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6B9D0E2C" w14:textId="77777777" w:rsidTr="00B86C14">
        <w:trPr>
          <w:trHeight w:val="12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7C046C4D" w14:textId="12A5953E"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50BBCF04"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Nástroj poskytuje možnosť konfigurácie rezov pre generované kontúry podľa štruktúry. Konfiguráciu rezov možno použiť na výstup automatických kontúr pre každý 2., 3., ..., n-tý CT rez (v porovnaní s každým CT rezom) za účelom úpravy štruktúr na menšom počte rezov s následnou interpoláciou na urýchlenie pracovného postupu kontroly obrysu.</w:t>
            </w:r>
          </w:p>
        </w:tc>
        <w:tc>
          <w:tcPr>
            <w:tcW w:w="2304"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5001AED5" w14:textId="77777777" w:rsidR="002D32F4" w:rsidRPr="002D32F4" w:rsidRDefault="002D32F4" w:rsidP="002D32F4">
            <w:pPr>
              <w:spacing w:after="0" w:line="240" w:lineRule="auto"/>
              <w:jc w:val="center"/>
              <w:rPr>
                <w:rFonts w:ascii="Calibri" w:eastAsia="Times New Roman" w:hAnsi="Calibri" w:cs="Calibri"/>
                <w:color w:val="1F497D"/>
                <w:lang w:eastAsia="sk-SK"/>
              </w:rPr>
            </w:pPr>
            <w:r w:rsidRPr="002D32F4">
              <w:rPr>
                <w:rFonts w:ascii="Calibri" w:eastAsia="Times New Roman" w:hAnsi="Calibri" w:cs="Calibri"/>
                <w:color w:val="1F497D"/>
                <w:lang w:eastAsia="sk-SK"/>
              </w:rPr>
              <w:t>C</w:t>
            </w:r>
          </w:p>
        </w:tc>
      </w:tr>
      <w:tr w:rsidR="00BA2E4F" w:rsidRPr="002D32F4" w14:paraId="62CC48AA" w14:textId="77777777" w:rsidTr="00B86C14">
        <w:trPr>
          <w:trHeight w:val="6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0335A44D" w14:textId="755B175B"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lastRenderedPageBreak/>
              <w:t>4</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4</w:t>
            </w:r>
          </w:p>
        </w:tc>
        <w:tc>
          <w:tcPr>
            <w:tcW w:w="6570" w:type="dxa"/>
            <w:tcBorders>
              <w:top w:val="nil"/>
              <w:left w:val="nil"/>
              <w:bottom w:val="nil"/>
              <w:right w:val="single" w:sz="4" w:space="0" w:color="auto"/>
            </w:tcBorders>
            <w:shd w:val="clear" w:color="auto" w:fill="auto"/>
            <w:vAlign w:val="bottom"/>
            <w:hideMark/>
          </w:tcPr>
          <w:p w14:paraId="3BECCA41"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Ak riešenie ukladá dáta o pacientovi mimo infraštruktúry poskytovateľa zdravotnej starostlivosti, tak riešenie zároveň umožňuje vymazanie všetkých informácií o konkrétnom pacientovi.</w:t>
            </w:r>
          </w:p>
        </w:tc>
        <w:tc>
          <w:tcPr>
            <w:tcW w:w="2304" w:type="dxa"/>
            <w:tcBorders>
              <w:top w:val="single" w:sz="4" w:space="0" w:color="auto"/>
              <w:left w:val="single" w:sz="4" w:space="0" w:color="auto"/>
              <w:bottom w:val="nil"/>
              <w:right w:val="single" w:sz="4" w:space="0" w:color="auto"/>
            </w:tcBorders>
            <w:shd w:val="clear" w:color="000000" w:fill="C6EFCE"/>
            <w:vAlign w:val="center"/>
            <w:hideMark/>
          </w:tcPr>
          <w:p w14:paraId="061806DF"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2FFA23EE" w14:textId="77777777" w:rsidTr="00B86C14">
        <w:trPr>
          <w:trHeight w:val="600"/>
        </w:trPr>
        <w:tc>
          <w:tcPr>
            <w:tcW w:w="698" w:type="dxa"/>
            <w:tcBorders>
              <w:top w:val="nil"/>
              <w:left w:val="single" w:sz="4" w:space="0" w:color="auto"/>
              <w:bottom w:val="single" w:sz="4" w:space="0" w:color="auto"/>
              <w:right w:val="single" w:sz="4" w:space="0" w:color="auto"/>
            </w:tcBorders>
            <w:shd w:val="clear" w:color="000000" w:fill="D9D9D9"/>
            <w:noWrap/>
            <w:vAlign w:val="center"/>
            <w:hideMark/>
          </w:tcPr>
          <w:p w14:paraId="520C8FAD" w14:textId="0C171A87"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216E0B">
              <w:rPr>
                <w:rFonts w:ascii="Calibri" w:eastAsia="Times New Roman" w:hAnsi="Calibri" w:cs="Calibri"/>
                <w:color w:val="000000"/>
                <w:lang w:eastAsia="sk-SK"/>
              </w:rPr>
              <w:t>.</w:t>
            </w:r>
            <w:r w:rsidR="00AC65BC">
              <w:rPr>
                <w:rFonts w:ascii="Calibri" w:eastAsia="Times New Roman" w:hAnsi="Calibri" w:cs="Calibri"/>
                <w:color w:val="000000"/>
                <w:lang w:eastAsia="sk-SK"/>
              </w:rPr>
              <w:t>5</w:t>
            </w:r>
          </w:p>
        </w:tc>
        <w:tc>
          <w:tcPr>
            <w:tcW w:w="6570" w:type="dxa"/>
            <w:tcBorders>
              <w:top w:val="single" w:sz="4" w:space="0" w:color="auto"/>
              <w:left w:val="nil"/>
              <w:bottom w:val="single" w:sz="4" w:space="0" w:color="auto"/>
              <w:right w:val="single" w:sz="4" w:space="0" w:color="auto"/>
            </w:tcBorders>
            <w:shd w:val="clear" w:color="000000" w:fill="D9D9D9"/>
            <w:vAlign w:val="bottom"/>
            <w:hideMark/>
          </w:tcPr>
          <w:p w14:paraId="46F0CB98"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umožňuje pre každého zo zapojených poskytovateľov zdravotnej starostlivosti monitorovať nasledujúce ukazovatele:</w:t>
            </w:r>
          </w:p>
        </w:tc>
        <w:tc>
          <w:tcPr>
            <w:tcW w:w="2304" w:type="dxa"/>
            <w:tcBorders>
              <w:top w:val="single" w:sz="4" w:space="0" w:color="auto"/>
              <w:left w:val="nil"/>
              <w:bottom w:val="single" w:sz="4" w:space="0" w:color="auto"/>
              <w:right w:val="single" w:sz="4" w:space="0" w:color="auto"/>
            </w:tcBorders>
            <w:shd w:val="clear" w:color="000000" w:fill="D9D9D9"/>
            <w:vAlign w:val="center"/>
            <w:hideMark/>
          </w:tcPr>
          <w:p w14:paraId="1EBF67B4" w14:textId="77777777" w:rsidR="002D32F4" w:rsidRPr="002D32F4" w:rsidRDefault="002D32F4" w:rsidP="002D32F4">
            <w:pPr>
              <w:spacing w:after="0" w:line="240" w:lineRule="auto"/>
              <w:jc w:val="center"/>
              <w:rPr>
                <w:rFonts w:ascii="Calibri" w:eastAsia="Times New Roman" w:hAnsi="Calibri" w:cs="Calibri"/>
                <w:color w:val="000000"/>
                <w:lang w:eastAsia="sk-SK"/>
              </w:rPr>
            </w:pPr>
            <w:r w:rsidRPr="002D32F4">
              <w:rPr>
                <w:rFonts w:ascii="Calibri" w:eastAsia="Times New Roman" w:hAnsi="Calibri" w:cs="Calibri"/>
                <w:color w:val="000000"/>
                <w:lang w:eastAsia="sk-SK"/>
              </w:rPr>
              <w:t> </w:t>
            </w:r>
          </w:p>
        </w:tc>
      </w:tr>
      <w:tr w:rsidR="00BA2E4F" w:rsidRPr="002D32F4" w14:paraId="51038F59"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A413C80" w14:textId="77777777"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AC65BC">
              <w:rPr>
                <w:rFonts w:ascii="Calibri" w:eastAsia="Times New Roman" w:hAnsi="Calibri" w:cs="Calibri"/>
                <w:color w:val="000000"/>
                <w:lang w:eastAsia="sk-SK"/>
              </w:rPr>
              <w:t>5</w:t>
            </w:r>
            <w:r w:rsidRPr="002D32F4">
              <w:rPr>
                <w:rFonts w:ascii="Calibri" w:eastAsia="Times New Roman" w:hAnsi="Calibri" w:cs="Calibri"/>
                <w:color w:val="000000"/>
                <w:lang w:eastAsia="sk-SK"/>
              </w:rPr>
              <w:t>.1</w:t>
            </w:r>
          </w:p>
        </w:tc>
        <w:tc>
          <w:tcPr>
            <w:tcW w:w="6570" w:type="dxa"/>
            <w:tcBorders>
              <w:top w:val="nil"/>
              <w:left w:val="nil"/>
              <w:bottom w:val="single" w:sz="4" w:space="0" w:color="auto"/>
              <w:right w:val="single" w:sz="4" w:space="0" w:color="auto"/>
            </w:tcBorders>
            <w:shd w:val="clear" w:color="auto" w:fill="auto"/>
            <w:vAlign w:val="bottom"/>
            <w:hideMark/>
          </w:tcPr>
          <w:p w14:paraId="23BAC894"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Počet všetkých spracovaných CT štúdií</w:t>
            </w:r>
            <w:r w:rsidR="009A6451">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FAD9395"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1F119C7F"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09F2978" w14:textId="77777777"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AC65BC">
              <w:rPr>
                <w:rFonts w:ascii="Calibri" w:eastAsia="Times New Roman" w:hAnsi="Calibri" w:cs="Calibri"/>
                <w:color w:val="000000"/>
                <w:lang w:eastAsia="sk-SK"/>
              </w:rPr>
              <w:t>5</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450695CB"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Typy (regióny) všetkých spracovaných CT (v zmysle hlava a krk, hrudník, brucho, atď.)</w:t>
            </w:r>
            <w:r w:rsidR="009A6451">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8AD653D"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15FD7890" w14:textId="77777777" w:rsidTr="00B86C14">
        <w:trPr>
          <w:trHeight w:val="600"/>
        </w:trPr>
        <w:tc>
          <w:tcPr>
            <w:tcW w:w="698" w:type="dxa"/>
            <w:tcBorders>
              <w:top w:val="nil"/>
              <w:left w:val="single" w:sz="4" w:space="0" w:color="auto"/>
              <w:bottom w:val="single" w:sz="4" w:space="0" w:color="auto"/>
              <w:right w:val="single" w:sz="4" w:space="0" w:color="auto"/>
            </w:tcBorders>
            <w:shd w:val="clear" w:color="000000" w:fill="D9D9D9"/>
            <w:vAlign w:val="bottom"/>
            <w:hideMark/>
          </w:tcPr>
          <w:p w14:paraId="01AD649F" w14:textId="09F30DC4" w:rsidR="002D32F4" w:rsidRPr="002D32F4" w:rsidRDefault="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216E0B">
              <w:rPr>
                <w:rFonts w:ascii="Calibri" w:eastAsia="Times New Roman" w:hAnsi="Calibri" w:cs="Calibri"/>
                <w:color w:val="000000"/>
                <w:lang w:eastAsia="sk-SK"/>
              </w:rPr>
              <w:t>.</w:t>
            </w:r>
            <w:r w:rsidR="00AC65BC">
              <w:rPr>
                <w:rFonts w:ascii="Calibri" w:eastAsia="Times New Roman" w:hAnsi="Calibri" w:cs="Calibri"/>
                <w:color w:val="000000"/>
                <w:lang w:eastAsia="sk-SK"/>
              </w:rPr>
              <w:t>6</w:t>
            </w:r>
          </w:p>
        </w:tc>
        <w:tc>
          <w:tcPr>
            <w:tcW w:w="6570" w:type="dxa"/>
            <w:tcBorders>
              <w:top w:val="nil"/>
              <w:left w:val="nil"/>
              <w:bottom w:val="single" w:sz="4" w:space="0" w:color="auto"/>
              <w:right w:val="single" w:sz="4" w:space="0" w:color="auto"/>
            </w:tcBorders>
            <w:shd w:val="clear" w:color="000000" w:fill="D9D9D9"/>
            <w:vAlign w:val="bottom"/>
            <w:hideMark/>
          </w:tcPr>
          <w:p w14:paraId="73F9C8E1"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automaticky vyznačuje  oblasti záujmu (</w:t>
            </w:r>
            <w:r w:rsidRPr="00E20280">
              <w:rPr>
                <w:rFonts w:ascii="Calibri" w:eastAsia="Times New Roman" w:hAnsi="Calibri" w:cs="Calibri"/>
                <w:color w:val="000000"/>
                <w:lang w:eastAsia="sk-SK"/>
              </w:rPr>
              <w:t>regions of interest</w:t>
            </w:r>
            <w:r w:rsidRPr="002D32F4">
              <w:rPr>
                <w:rFonts w:ascii="Calibri" w:eastAsia="Times New Roman" w:hAnsi="Calibri" w:cs="Calibri"/>
                <w:color w:val="000000"/>
                <w:lang w:eastAsia="sk-SK"/>
              </w:rPr>
              <w:t>, ďalej len ako ROI) v štúdiách z nasledujúcich rádiologických vyšetrení</w:t>
            </w:r>
          </w:p>
        </w:tc>
        <w:tc>
          <w:tcPr>
            <w:tcW w:w="2304" w:type="dxa"/>
            <w:tcBorders>
              <w:top w:val="nil"/>
              <w:left w:val="nil"/>
              <w:bottom w:val="single" w:sz="4" w:space="0" w:color="auto"/>
              <w:right w:val="single" w:sz="4" w:space="0" w:color="auto"/>
            </w:tcBorders>
            <w:shd w:val="clear" w:color="000000" w:fill="D9D9D9"/>
            <w:vAlign w:val="bottom"/>
            <w:hideMark/>
          </w:tcPr>
          <w:p w14:paraId="509C4485"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w:t>
            </w:r>
          </w:p>
        </w:tc>
      </w:tr>
      <w:tr w:rsidR="00BA2E4F" w:rsidRPr="002D32F4" w14:paraId="2C1261A5"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3806E269" w14:textId="77777777"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AC65BC">
              <w:rPr>
                <w:rFonts w:ascii="Calibri" w:eastAsia="Times New Roman" w:hAnsi="Calibri" w:cs="Calibri"/>
                <w:color w:val="000000"/>
                <w:lang w:eastAsia="sk-SK"/>
              </w:rPr>
              <w:t>6</w:t>
            </w:r>
            <w:r w:rsidRPr="002D32F4">
              <w:rPr>
                <w:rFonts w:ascii="Calibri" w:eastAsia="Times New Roman" w:hAnsi="Calibri" w:cs="Calibri"/>
                <w:color w:val="000000"/>
                <w:lang w:eastAsia="sk-SK"/>
              </w:rPr>
              <w:t>.1</w:t>
            </w:r>
          </w:p>
        </w:tc>
        <w:tc>
          <w:tcPr>
            <w:tcW w:w="6570" w:type="dxa"/>
            <w:tcBorders>
              <w:top w:val="nil"/>
              <w:left w:val="nil"/>
              <w:bottom w:val="single" w:sz="4" w:space="0" w:color="auto"/>
              <w:right w:val="single" w:sz="4" w:space="0" w:color="auto"/>
            </w:tcBorders>
            <w:shd w:val="clear" w:color="auto" w:fill="auto"/>
            <w:noWrap/>
            <w:vAlign w:val="bottom"/>
            <w:hideMark/>
          </w:tcPr>
          <w:p w14:paraId="7B28B586"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CT v oblasti hlavy</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3C8DEA6"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13B4834A"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5838BA87" w14:textId="77777777"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AC65BC">
              <w:rPr>
                <w:rFonts w:ascii="Calibri" w:eastAsia="Times New Roman" w:hAnsi="Calibri" w:cs="Calibri"/>
                <w:color w:val="000000"/>
                <w:lang w:eastAsia="sk-SK"/>
              </w:rPr>
              <w:t>6</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noWrap/>
            <w:vAlign w:val="bottom"/>
            <w:hideMark/>
          </w:tcPr>
          <w:p w14:paraId="1358A0BE"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krku</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A1B4861"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75D767A6"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0F1D5D64" w14:textId="77777777"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AC65BC">
              <w:rPr>
                <w:rFonts w:ascii="Calibri" w:eastAsia="Times New Roman" w:hAnsi="Calibri" w:cs="Calibri"/>
                <w:color w:val="000000"/>
                <w:lang w:eastAsia="sk-SK"/>
              </w:rPr>
              <w:t>6</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noWrap/>
            <w:vAlign w:val="bottom"/>
            <w:hideMark/>
          </w:tcPr>
          <w:p w14:paraId="74947EF2"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hrudníka (mužského i ženského)</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FD6FDE6"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79B87B45"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63B03853" w14:textId="77777777"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AC65BC">
              <w:rPr>
                <w:rFonts w:ascii="Calibri" w:eastAsia="Times New Roman" w:hAnsi="Calibri" w:cs="Calibri"/>
                <w:color w:val="000000"/>
                <w:lang w:eastAsia="sk-SK"/>
              </w:rPr>
              <w:t>6</w:t>
            </w:r>
            <w:r w:rsidRPr="002D32F4">
              <w:rPr>
                <w:rFonts w:ascii="Calibri" w:eastAsia="Times New Roman" w:hAnsi="Calibri" w:cs="Calibri"/>
                <w:color w:val="000000"/>
                <w:lang w:eastAsia="sk-SK"/>
              </w:rPr>
              <w:t>.4</w:t>
            </w:r>
          </w:p>
        </w:tc>
        <w:tc>
          <w:tcPr>
            <w:tcW w:w="6570" w:type="dxa"/>
            <w:tcBorders>
              <w:top w:val="nil"/>
              <w:left w:val="nil"/>
              <w:bottom w:val="single" w:sz="4" w:space="0" w:color="auto"/>
              <w:right w:val="single" w:sz="4" w:space="0" w:color="auto"/>
            </w:tcBorders>
            <w:shd w:val="clear" w:color="auto" w:fill="auto"/>
            <w:noWrap/>
            <w:vAlign w:val="bottom"/>
            <w:hideMark/>
          </w:tcPr>
          <w:p w14:paraId="7A6DAD14"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brucha</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95CBCE"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56E9D394"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355DF350" w14:textId="77777777"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AC65BC">
              <w:rPr>
                <w:rFonts w:ascii="Calibri" w:eastAsia="Times New Roman" w:hAnsi="Calibri" w:cs="Calibri"/>
                <w:color w:val="000000"/>
                <w:lang w:eastAsia="sk-SK"/>
              </w:rPr>
              <w:t>6</w:t>
            </w:r>
            <w:r w:rsidRPr="002D32F4">
              <w:rPr>
                <w:rFonts w:ascii="Calibri" w:eastAsia="Times New Roman" w:hAnsi="Calibri" w:cs="Calibri"/>
                <w:color w:val="000000"/>
                <w:lang w:eastAsia="sk-SK"/>
              </w:rPr>
              <w:t>.5</w:t>
            </w:r>
          </w:p>
        </w:tc>
        <w:tc>
          <w:tcPr>
            <w:tcW w:w="6570" w:type="dxa"/>
            <w:tcBorders>
              <w:top w:val="nil"/>
              <w:left w:val="nil"/>
              <w:bottom w:val="single" w:sz="4" w:space="0" w:color="auto"/>
              <w:right w:val="single" w:sz="4" w:space="0" w:color="auto"/>
            </w:tcBorders>
            <w:shd w:val="clear" w:color="auto" w:fill="auto"/>
            <w:noWrap/>
            <w:vAlign w:val="bottom"/>
            <w:hideMark/>
          </w:tcPr>
          <w:p w14:paraId="704C179B"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panvy (mužskej i ženskej)</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2328374"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43034591"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6366B7D2" w14:textId="77777777"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AC65BC">
              <w:rPr>
                <w:rFonts w:ascii="Calibri" w:eastAsia="Times New Roman" w:hAnsi="Calibri" w:cs="Calibri"/>
                <w:color w:val="000000"/>
                <w:lang w:eastAsia="sk-SK"/>
              </w:rPr>
              <w:t>6</w:t>
            </w:r>
            <w:r w:rsidRPr="002D32F4">
              <w:rPr>
                <w:rFonts w:ascii="Calibri" w:eastAsia="Times New Roman" w:hAnsi="Calibri" w:cs="Calibri"/>
                <w:color w:val="000000"/>
                <w:lang w:eastAsia="sk-SK"/>
              </w:rPr>
              <w:t>.6</w:t>
            </w:r>
          </w:p>
        </w:tc>
        <w:tc>
          <w:tcPr>
            <w:tcW w:w="6570" w:type="dxa"/>
            <w:tcBorders>
              <w:top w:val="nil"/>
              <w:left w:val="nil"/>
              <w:bottom w:val="single" w:sz="4" w:space="0" w:color="auto"/>
              <w:right w:val="single" w:sz="4" w:space="0" w:color="auto"/>
            </w:tcBorders>
            <w:shd w:val="clear" w:color="auto" w:fill="auto"/>
            <w:noWrap/>
            <w:vAlign w:val="bottom"/>
            <w:hideMark/>
          </w:tcPr>
          <w:p w14:paraId="76A6D212"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CT v oblasti hrudníka,</w:t>
            </w:r>
            <w:r w:rsidR="00FF13FD">
              <w:rPr>
                <w:rFonts w:ascii="Calibri" w:eastAsia="Times New Roman" w:hAnsi="Calibri" w:cs="Calibri"/>
                <w:lang w:eastAsia="sk-SK"/>
              </w:rPr>
              <w:t xml:space="preserve"> </w:t>
            </w:r>
            <w:r w:rsidRPr="002D32F4">
              <w:rPr>
                <w:rFonts w:ascii="Calibri" w:eastAsia="Times New Roman" w:hAnsi="Calibri" w:cs="Calibri"/>
                <w:lang w:eastAsia="sk-SK"/>
              </w:rPr>
              <w:t>brucha</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8D5F41F"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65987A9B"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14:paraId="6F90B2B3" w14:textId="77777777"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AC65BC">
              <w:rPr>
                <w:rFonts w:ascii="Calibri" w:eastAsia="Times New Roman" w:hAnsi="Calibri" w:cs="Calibri"/>
                <w:color w:val="000000"/>
                <w:lang w:eastAsia="sk-SK"/>
              </w:rPr>
              <w:t>6</w:t>
            </w:r>
            <w:r w:rsidRPr="002D32F4">
              <w:rPr>
                <w:rFonts w:ascii="Calibri" w:eastAsia="Times New Roman" w:hAnsi="Calibri" w:cs="Calibri"/>
                <w:color w:val="000000"/>
                <w:lang w:eastAsia="sk-SK"/>
              </w:rPr>
              <w:t>.7</w:t>
            </w:r>
          </w:p>
        </w:tc>
        <w:tc>
          <w:tcPr>
            <w:tcW w:w="6570" w:type="dxa"/>
            <w:tcBorders>
              <w:top w:val="nil"/>
              <w:left w:val="nil"/>
              <w:bottom w:val="single" w:sz="4" w:space="0" w:color="auto"/>
              <w:right w:val="single" w:sz="4" w:space="0" w:color="auto"/>
            </w:tcBorders>
            <w:shd w:val="clear" w:color="auto" w:fill="auto"/>
            <w:noWrap/>
            <w:vAlign w:val="bottom"/>
            <w:hideMark/>
          </w:tcPr>
          <w:p w14:paraId="1D2473DE"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CT oblasti hrudníka, brucha a panvy</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1A7DC26C" w14:textId="77777777" w:rsidR="002D32F4" w:rsidRPr="002D32F4" w:rsidRDefault="002D32F4" w:rsidP="002D32F4">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3574E584" w14:textId="77777777" w:rsidTr="00B86C14">
        <w:trPr>
          <w:trHeight w:val="1620"/>
        </w:trPr>
        <w:tc>
          <w:tcPr>
            <w:tcW w:w="698" w:type="dxa"/>
            <w:tcBorders>
              <w:top w:val="nil"/>
              <w:left w:val="single" w:sz="4" w:space="0" w:color="auto"/>
              <w:bottom w:val="single" w:sz="4" w:space="0" w:color="auto"/>
              <w:right w:val="single" w:sz="4" w:space="0" w:color="auto"/>
            </w:tcBorders>
            <w:shd w:val="clear" w:color="000000" w:fill="D9D9D9"/>
            <w:vAlign w:val="bottom"/>
            <w:hideMark/>
          </w:tcPr>
          <w:p w14:paraId="25A47031" w14:textId="4DE78A31" w:rsidR="002D32F4" w:rsidRPr="002D32F4" w:rsidRDefault="002D32F4" w:rsidP="00AC65BC">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4</w:t>
            </w:r>
            <w:r w:rsidR="00216E0B">
              <w:rPr>
                <w:rFonts w:ascii="Calibri" w:eastAsia="Times New Roman" w:hAnsi="Calibri" w:cs="Calibri"/>
                <w:color w:val="000000"/>
                <w:lang w:eastAsia="sk-SK"/>
              </w:rPr>
              <w:t>.</w:t>
            </w:r>
            <w:r w:rsidR="00AC65BC">
              <w:rPr>
                <w:rFonts w:ascii="Calibri" w:eastAsia="Times New Roman" w:hAnsi="Calibri" w:cs="Calibri"/>
                <w:color w:val="000000"/>
                <w:lang w:eastAsia="sk-SK"/>
              </w:rPr>
              <w:t>7</w:t>
            </w:r>
          </w:p>
        </w:tc>
        <w:tc>
          <w:tcPr>
            <w:tcW w:w="6570" w:type="dxa"/>
            <w:tcBorders>
              <w:top w:val="nil"/>
              <w:left w:val="nil"/>
              <w:bottom w:val="single" w:sz="4" w:space="0" w:color="auto"/>
              <w:right w:val="single" w:sz="4" w:space="0" w:color="auto"/>
            </w:tcBorders>
            <w:shd w:val="clear" w:color="000000" w:fill="D9D9D9"/>
            <w:vAlign w:val="bottom"/>
            <w:hideMark/>
          </w:tcPr>
          <w:p w14:paraId="3070C026" w14:textId="77777777" w:rsidR="002D32F4" w:rsidRPr="002D32F4" w:rsidRDefault="002D32F4" w:rsidP="002D32F4">
            <w:pPr>
              <w:spacing w:after="0" w:line="240" w:lineRule="auto"/>
              <w:rPr>
                <w:rFonts w:ascii="Calibri" w:eastAsia="Times New Roman" w:hAnsi="Calibri" w:cs="Calibri"/>
                <w:lang w:eastAsia="sk-SK"/>
              </w:rPr>
            </w:pPr>
            <w:r w:rsidRPr="002D32F4">
              <w:rPr>
                <w:rFonts w:ascii="Calibri" w:eastAsia="Times New Roman" w:hAnsi="Calibri" w:cs="Calibri"/>
                <w:lang w:eastAsia="sk-SK"/>
              </w:rPr>
              <w:t xml:space="preserve">Nástroj v štúdiách z </w:t>
            </w:r>
            <w:r w:rsidRPr="00B86C14">
              <w:rPr>
                <w:rFonts w:ascii="Calibri" w:eastAsia="Times New Roman" w:hAnsi="Calibri" w:cs="Calibri"/>
                <w:bCs/>
                <w:lang w:eastAsia="sk-SK"/>
              </w:rPr>
              <w:t>CT</w:t>
            </w:r>
            <w:r w:rsidRPr="002D32F4">
              <w:rPr>
                <w:rFonts w:ascii="Calibri" w:eastAsia="Times New Roman" w:hAnsi="Calibri" w:cs="Calibri"/>
                <w:lang w:eastAsia="sk-SK"/>
              </w:rPr>
              <w:t xml:space="preserve"> vyšetrení automaticky vyznačuje (</w:t>
            </w:r>
            <w:r w:rsidR="00FF13FD" w:rsidRPr="002D32F4">
              <w:rPr>
                <w:rFonts w:ascii="Calibri" w:eastAsia="Times New Roman" w:hAnsi="Calibri" w:cs="Calibri"/>
                <w:lang w:eastAsia="sk-SK"/>
              </w:rPr>
              <w:t>kontúruje</w:t>
            </w:r>
            <w:r w:rsidRPr="002D32F4">
              <w:rPr>
                <w:rFonts w:ascii="Calibri" w:eastAsia="Times New Roman" w:hAnsi="Calibri" w:cs="Calibri"/>
                <w:lang w:eastAsia="sk-SK"/>
              </w:rPr>
              <w:t>) nasledujúce ROI, a to na základe algoritmu založenom na umelej inteligencii (ako napr. hlboké neurónové siete). Kontúry generované na základe atlasu nebudú akceptované, pretože ich úroveň kvality je nižšia v porovnaní s kontúrami generovanými na základe umelej inteligencie a ďalšie spresňovanie kvality výstupov algoritmu je obmedzené.</w:t>
            </w:r>
          </w:p>
        </w:tc>
        <w:tc>
          <w:tcPr>
            <w:tcW w:w="2304" w:type="dxa"/>
            <w:tcBorders>
              <w:top w:val="nil"/>
              <w:left w:val="nil"/>
              <w:bottom w:val="single" w:sz="4" w:space="0" w:color="auto"/>
              <w:right w:val="single" w:sz="4" w:space="0" w:color="auto"/>
            </w:tcBorders>
            <w:shd w:val="clear" w:color="000000" w:fill="D9D9D9"/>
            <w:vAlign w:val="bottom"/>
            <w:hideMark/>
          </w:tcPr>
          <w:p w14:paraId="70883C0E" w14:textId="77777777" w:rsidR="002D32F4" w:rsidRPr="002D32F4" w:rsidRDefault="002D32F4" w:rsidP="002D32F4">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w:t>
            </w:r>
          </w:p>
        </w:tc>
      </w:tr>
      <w:tr w:rsidR="00BA2E4F" w:rsidRPr="00E80ED6" w14:paraId="25BF6CB4" w14:textId="77777777" w:rsidTr="00B86C14">
        <w:trPr>
          <w:trHeight w:val="323"/>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095B951"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w:t>
            </w:r>
          </w:p>
        </w:tc>
        <w:tc>
          <w:tcPr>
            <w:tcW w:w="6570" w:type="dxa"/>
            <w:tcBorders>
              <w:top w:val="nil"/>
              <w:left w:val="nil"/>
              <w:bottom w:val="single" w:sz="4" w:space="0" w:color="auto"/>
              <w:right w:val="single" w:sz="4" w:space="0" w:color="auto"/>
            </w:tcBorders>
            <w:shd w:val="clear" w:color="auto" w:fill="auto"/>
            <w:noWrap/>
            <w:vAlign w:val="bottom"/>
            <w:hideMark/>
          </w:tcPr>
          <w:p w14:paraId="6AF33363"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A_Aorta</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074A70"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40964A93"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BB9E9D7"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w:t>
            </w:r>
          </w:p>
        </w:tc>
        <w:tc>
          <w:tcPr>
            <w:tcW w:w="6570" w:type="dxa"/>
            <w:tcBorders>
              <w:top w:val="nil"/>
              <w:left w:val="nil"/>
              <w:bottom w:val="single" w:sz="4" w:space="0" w:color="auto"/>
              <w:right w:val="single" w:sz="4" w:space="0" w:color="auto"/>
            </w:tcBorders>
            <w:shd w:val="clear" w:color="auto" w:fill="auto"/>
            <w:noWrap/>
            <w:vAlign w:val="center"/>
            <w:hideMark/>
          </w:tcPr>
          <w:p w14:paraId="664CBCA3"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A_Pulmonary</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EDA9C2"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6BD8919E"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0B7ADBC"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w:t>
            </w:r>
          </w:p>
        </w:tc>
        <w:tc>
          <w:tcPr>
            <w:tcW w:w="6570" w:type="dxa"/>
            <w:tcBorders>
              <w:top w:val="nil"/>
              <w:left w:val="nil"/>
              <w:bottom w:val="single" w:sz="4" w:space="0" w:color="auto"/>
              <w:right w:val="single" w:sz="4" w:space="0" w:color="auto"/>
            </w:tcBorders>
            <w:shd w:val="clear" w:color="auto" w:fill="auto"/>
            <w:noWrap/>
            <w:vAlign w:val="bottom"/>
            <w:hideMark/>
          </w:tcPr>
          <w:p w14:paraId="0190F851"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Bag_Bowel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92E7EF"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E80ED6" w14:paraId="5618A280"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E573EEA"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w:t>
            </w:r>
          </w:p>
        </w:tc>
        <w:tc>
          <w:tcPr>
            <w:tcW w:w="6570" w:type="dxa"/>
            <w:tcBorders>
              <w:top w:val="nil"/>
              <w:left w:val="nil"/>
              <w:bottom w:val="single" w:sz="4" w:space="0" w:color="auto"/>
              <w:right w:val="single" w:sz="4" w:space="0" w:color="auto"/>
            </w:tcBorders>
            <w:shd w:val="clear" w:color="auto" w:fill="auto"/>
            <w:noWrap/>
            <w:vAlign w:val="bottom"/>
            <w:hideMark/>
          </w:tcPr>
          <w:p w14:paraId="24157771"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Bladder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693FB32"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41E0ADF0"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A1EF393"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.5</w:t>
            </w:r>
          </w:p>
        </w:tc>
        <w:tc>
          <w:tcPr>
            <w:tcW w:w="6570" w:type="dxa"/>
            <w:tcBorders>
              <w:top w:val="nil"/>
              <w:left w:val="nil"/>
              <w:bottom w:val="single" w:sz="4" w:space="0" w:color="auto"/>
              <w:right w:val="single" w:sz="4" w:space="0" w:color="auto"/>
            </w:tcBorders>
            <w:shd w:val="clear" w:color="auto" w:fill="auto"/>
            <w:noWrap/>
            <w:vAlign w:val="bottom"/>
            <w:hideMark/>
          </w:tcPr>
          <w:p w14:paraId="60731788"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Bone_Mandible</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A5AA109"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40E6F3DB"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37D9798"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.6</w:t>
            </w:r>
          </w:p>
        </w:tc>
        <w:tc>
          <w:tcPr>
            <w:tcW w:w="6570" w:type="dxa"/>
            <w:tcBorders>
              <w:top w:val="nil"/>
              <w:left w:val="nil"/>
              <w:bottom w:val="single" w:sz="4" w:space="0" w:color="auto"/>
              <w:right w:val="single" w:sz="4" w:space="0" w:color="auto"/>
            </w:tcBorders>
            <w:shd w:val="clear" w:color="auto" w:fill="auto"/>
            <w:noWrap/>
            <w:vAlign w:val="bottom"/>
            <w:hideMark/>
          </w:tcPr>
          <w:p w14:paraId="642D8007"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Bowel_Small, Bowel_Large (bowel loops)</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0957644"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E80ED6" w14:paraId="4C271DE5"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725FAA3"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.7</w:t>
            </w:r>
          </w:p>
        </w:tc>
        <w:tc>
          <w:tcPr>
            <w:tcW w:w="6570" w:type="dxa"/>
            <w:tcBorders>
              <w:top w:val="nil"/>
              <w:left w:val="nil"/>
              <w:bottom w:val="single" w:sz="4" w:space="0" w:color="auto"/>
              <w:right w:val="single" w:sz="4" w:space="0" w:color="auto"/>
            </w:tcBorders>
            <w:shd w:val="clear" w:color="auto" w:fill="auto"/>
            <w:noWrap/>
            <w:vAlign w:val="bottom"/>
            <w:hideMark/>
          </w:tcPr>
          <w:p w14:paraId="070D3681"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BrachialPlex_L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F0ACEF"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1F96D751"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3B2C890"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.8</w:t>
            </w:r>
          </w:p>
        </w:tc>
        <w:tc>
          <w:tcPr>
            <w:tcW w:w="6570" w:type="dxa"/>
            <w:tcBorders>
              <w:top w:val="nil"/>
              <w:left w:val="nil"/>
              <w:bottom w:val="single" w:sz="4" w:space="0" w:color="auto"/>
              <w:right w:val="single" w:sz="4" w:space="0" w:color="auto"/>
            </w:tcBorders>
            <w:shd w:val="clear" w:color="auto" w:fill="auto"/>
            <w:noWrap/>
            <w:vAlign w:val="bottom"/>
            <w:hideMark/>
          </w:tcPr>
          <w:p w14:paraId="4CC50524"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BrachialPlex_R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D632532"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3FEE7EFE"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8CF0455"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.9</w:t>
            </w:r>
          </w:p>
        </w:tc>
        <w:tc>
          <w:tcPr>
            <w:tcW w:w="6570" w:type="dxa"/>
            <w:tcBorders>
              <w:top w:val="nil"/>
              <w:left w:val="nil"/>
              <w:bottom w:val="single" w:sz="4" w:space="0" w:color="auto"/>
              <w:right w:val="single" w:sz="4" w:space="0" w:color="auto"/>
            </w:tcBorders>
            <w:shd w:val="clear" w:color="auto" w:fill="auto"/>
            <w:noWrap/>
            <w:vAlign w:val="bottom"/>
            <w:hideMark/>
          </w:tcPr>
          <w:p w14:paraId="38E61CC7"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Brain</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EEAC758"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39B919D8"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B8AB236"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.10</w:t>
            </w:r>
          </w:p>
        </w:tc>
        <w:tc>
          <w:tcPr>
            <w:tcW w:w="6570" w:type="dxa"/>
            <w:tcBorders>
              <w:top w:val="nil"/>
              <w:left w:val="nil"/>
              <w:bottom w:val="single" w:sz="4" w:space="0" w:color="auto"/>
              <w:right w:val="single" w:sz="4" w:space="0" w:color="auto"/>
            </w:tcBorders>
            <w:shd w:val="clear" w:color="auto" w:fill="auto"/>
            <w:noWrap/>
            <w:vAlign w:val="bottom"/>
            <w:hideMark/>
          </w:tcPr>
          <w:p w14:paraId="52E39696"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Brainstem</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014D196"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57EFC4BB"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D214FB6"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.11</w:t>
            </w:r>
          </w:p>
        </w:tc>
        <w:tc>
          <w:tcPr>
            <w:tcW w:w="6570" w:type="dxa"/>
            <w:tcBorders>
              <w:top w:val="nil"/>
              <w:left w:val="nil"/>
              <w:bottom w:val="single" w:sz="4" w:space="0" w:color="auto"/>
              <w:right w:val="single" w:sz="4" w:space="0" w:color="auto"/>
            </w:tcBorders>
            <w:shd w:val="clear" w:color="auto" w:fill="auto"/>
            <w:noWrap/>
            <w:vAlign w:val="bottom"/>
            <w:hideMark/>
          </w:tcPr>
          <w:p w14:paraId="51FBAADE"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Cavity_Oral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ED6F7DE"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65BD1F89"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45B25E8"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.12</w:t>
            </w:r>
          </w:p>
        </w:tc>
        <w:tc>
          <w:tcPr>
            <w:tcW w:w="6570" w:type="dxa"/>
            <w:tcBorders>
              <w:top w:val="nil"/>
              <w:left w:val="nil"/>
              <w:bottom w:val="single" w:sz="4" w:space="0" w:color="auto"/>
              <w:right w:val="single" w:sz="4" w:space="0" w:color="auto"/>
            </w:tcBorders>
            <w:shd w:val="clear" w:color="auto" w:fill="auto"/>
            <w:noWrap/>
            <w:vAlign w:val="bottom"/>
            <w:hideMark/>
          </w:tcPr>
          <w:p w14:paraId="57CA054E"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Cochlea</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3A5ADF"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04ECFE73"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36FB4CC"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.13</w:t>
            </w:r>
          </w:p>
        </w:tc>
        <w:tc>
          <w:tcPr>
            <w:tcW w:w="6570" w:type="dxa"/>
            <w:tcBorders>
              <w:top w:val="nil"/>
              <w:left w:val="nil"/>
              <w:bottom w:val="single" w:sz="4" w:space="0" w:color="auto"/>
              <w:right w:val="single" w:sz="4" w:space="0" w:color="auto"/>
            </w:tcBorders>
            <w:shd w:val="clear" w:color="auto" w:fill="auto"/>
            <w:noWrap/>
            <w:vAlign w:val="center"/>
            <w:hideMark/>
          </w:tcPr>
          <w:p w14:paraId="0F77AA6A"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Colon_Sigmoid</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D14FBD"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E80ED6" w14:paraId="551EB998"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2EA2DC3"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.14</w:t>
            </w:r>
          </w:p>
        </w:tc>
        <w:tc>
          <w:tcPr>
            <w:tcW w:w="6570" w:type="dxa"/>
            <w:tcBorders>
              <w:top w:val="nil"/>
              <w:left w:val="nil"/>
              <w:bottom w:val="single" w:sz="4" w:space="0" w:color="auto"/>
              <w:right w:val="single" w:sz="4" w:space="0" w:color="auto"/>
            </w:tcBorders>
            <w:shd w:val="clear" w:color="auto" w:fill="auto"/>
            <w:noWrap/>
            <w:vAlign w:val="center"/>
            <w:hideMark/>
          </w:tcPr>
          <w:p w14:paraId="3CEA5D38"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themeColor="text1"/>
                <w:lang w:val="en-US"/>
              </w:rPr>
              <w:t>Duodenum</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06FCD9"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E80ED6" w14:paraId="64F60E6D"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6C2CEDE"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.15</w:t>
            </w:r>
          </w:p>
        </w:tc>
        <w:tc>
          <w:tcPr>
            <w:tcW w:w="6570" w:type="dxa"/>
            <w:tcBorders>
              <w:top w:val="nil"/>
              <w:left w:val="nil"/>
              <w:bottom w:val="single" w:sz="4" w:space="0" w:color="auto"/>
              <w:right w:val="single" w:sz="4" w:space="0" w:color="auto"/>
            </w:tcBorders>
            <w:shd w:val="clear" w:color="auto" w:fill="auto"/>
            <w:noWrap/>
            <w:vAlign w:val="bottom"/>
            <w:hideMark/>
          </w:tcPr>
          <w:p w14:paraId="4A86DB89"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Esophagus</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A0FC26"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20998505"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E945685"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.16</w:t>
            </w:r>
          </w:p>
        </w:tc>
        <w:tc>
          <w:tcPr>
            <w:tcW w:w="6570" w:type="dxa"/>
            <w:tcBorders>
              <w:top w:val="nil"/>
              <w:left w:val="nil"/>
              <w:bottom w:val="single" w:sz="4" w:space="0" w:color="auto"/>
              <w:right w:val="single" w:sz="4" w:space="0" w:color="auto"/>
            </w:tcBorders>
            <w:shd w:val="clear" w:color="auto" w:fill="auto"/>
            <w:noWrap/>
            <w:vAlign w:val="bottom"/>
            <w:hideMark/>
          </w:tcPr>
          <w:p w14:paraId="2BC80DE0"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Eye_L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4C910E2"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0F7D7210"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C90DF44"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.17</w:t>
            </w:r>
          </w:p>
        </w:tc>
        <w:tc>
          <w:tcPr>
            <w:tcW w:w="6570" w:type="dxa"/>
            <w:tcBorders>
              <w:top w:val="nil"/>
              <w:left w:val="nil"/>
              <w:bottom w:val="single" w:sz="4" w:space="0" w:color="auto"/>
              <w:right w:val="single" w:sz="4" w:space="0" w:color="auto"/>
            </w:tcBorders>
            <w:shd w:val="clear" w:color="auto" w:fill="auto"/>
            <w:noWrap/>
            <w:vAlign w:val="bottom"/>
            <w:hideMark/>
          </w:tcPr>
          <w:p w14:paraId="1CD2145D"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Eye_R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263F366"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34EE98E0"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A8D99C4"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lastRenderedPageBreak/>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.18</w:t>
            </w:r>
          </w:p>
        </w:tc>
        <w:tc>
          <w:tcPr>
            <w:tcW w:w="6570" w:type="dxa"/>
            <w:tcBorders>
              <w:top w:val="nil"/>
              <w:left w:val="nil"/>
              <w:bottom w:val="single" w:sz="4" w:space="0" w:color="auto"/>
              <w:right w:val="single" w:sz="4" w:space="0" w:color="auto"/>
            </w:tcBorders>
            <w:shd w:val="clear" w:color="auto" w:fill="auto"/>
            <w:noWrap/>
            <w:vAlign w:val="bottom"/>
            <w:hideMark/>
          </w:tcPr>
          <w:p w14:paraId="0550D8C3"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Femur_Head_L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9985B2E"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686E6D7B"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06BA6D0"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.19</w:t>
            </w:r>
          </w:p>
        </w:tc>
        <w:tc>
          <w:tcPr>
            <w:tcW w:w="6570" w:type="dxa"/>
            <w:tcBorders>
              <w:top w:val="nil"/>
              <w:left w:val="nil"/>
              <w:bottom w:val="single" w:sz="4" w:space="0" w:color="auto"/>
              <w:right w:val="single" w:sz="4" w:space="0" w:color="auto"/>
            </w:tcBorders>
            <w:shd w:val="clear" w:color="auto" w:fill="auto"/>
            <w:noWrap/>
            <w:vAlign w:val="bottom"/>
            <w:hideMark/>
          </w:tcPr>
          <w:p w14:paraId="7CEB4071"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Femur_Head_R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81428CF"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5E36AD8A"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F6AF12E"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.20</w:t>
            </w:r>
          </w:p>
        </w:tc>
        <w:tc>
          <w:tcPr>
            <w:tcW w:w="6570" w:type="dxa"/>
            <w:tcBorders>
              <w:top w:val="nil"/>
              <w:left w:val="nil"/>
              <w:bottom w:val="single" w:sz="4" w:space="0" w:color="auto"/>
              <w:right w:val="single" w:sz="4" w:space="0" w:color="auto"/>
            </w:tcBorders>
            <w:shd w:val="clear" w:color="auto" w:fill="auto"/>
            <w:noWrap/>
            <w:vAlign w:val="bottom"/>
            <w:hideMark/>
          </w:tcPr>
          <w:p w14:paraId="74B36852"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Glnd_Lacrimal_L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1B6004F"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49232E79"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2AC74FA"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.21</w:t>
            </w:r>
          </w:p>
        </w:tc>
        <w:tc>
          <w:tcPr>
            <w:tcW w:w="6570" w:type="dxa"/>
            <w:tcBorders>
              <w:top w:val="nil"/>
              <w:left w:val="nil"/>
              <w:bottom w:val="single" w:sz="4" w:space="0" w:color="auto"/>
              <w:right w:val="single" w:sz="4" w:space="0" w:color="auto"/>
            </w:tcBorders>
            <w:shd w:val="clear" w:color="auto" w:fill="auto"/>
            <w:noWrap/>
            <w:vAlign w:val="bottom"/>
            <w:hideMark/>
          </w:tcPr>
          <w:p w14:paraId="5D107F99"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Glnd_Lacrimal_R</w:t>
            </w:r>
            <w:r>
              <w:rPr>
                <w:rFonts w:ascii="Calibri" w:eastAsia="Times New Roman" w:hAnsi="Calibri" w:cs="Calibri"/>
                <w:color w:val="000000"/>
                <w:sz w:val="16"/>
                <w:szCs w:val="16"/>
                <w:lang w:val="en-US"/>
              </w:rPr>
              <w:t> </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CFBF642"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63409634"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5BAB265"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.22</w:t>
            </w:r>
          </w:p>
        </w:tc>
        <w:tc>
          <w:tcPr>
            <w:tcW w:w="6570" w:type="dxa"/>
            <w:tcBorders>
              <w:top w:val="nil"/>
              <w:left w:val="nil"/>
              <w:bottom w:val="single" w:sz="4" w:space="0" w:color="auto"/>
              <w:right w:val="single" w:sz="4" w:space="0" w:color="auto"/>
            </w:tcBorders>
            <w:shd w:val="clear" w:color="auto" w:fill="auto"/>
            <w:noWrap/>
            <w:vAlign w:val="bottom"/>
            <w:hideMark/>
          </w:tcPr>
          <w:p w14:paraId="465AAFBF"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Glnd_Submand_L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15112C"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399C1E87"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FCF4532"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.23</w:t>
            </w:r>
          </w:p>
        </w:tc>
        <w:tc>
          <w:tcPr>
            <w:tcW w:w="6570" w:type="dxa"/>
            <w:tcBorders>
              <w:top w:val="nil"/>
              <w:left w:val="nil"/>
              <w:bottom w:val="single" w:sz="4" w:space="0" w:color="auto"/>
              <w:right w:val="single" w:sz="4" w:space="0" w:color="auto"/>
            </w:tcBorders>
            <w:shd w:val="clear" w:color="auto" w:fill="auto"/>
            <w:noWrap/>
            <w:vAlign w:val="bottom"/>
            <w:hideMark/>
          </w:tcPr>
          <w:p w14:paraId="0D9E761E"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Glnd_Submand_R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3262668"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32507460"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54BE41B"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.24</w:t>
            </w:r>
          </w:p>
        </w:tc>
        <w:tc>
          <w:tcPr>
            <w:tcW w:w="6570" w:type="dxa"/>
            <w:tcBorders>
              <w:top w:val="nil"/>
              <w:left w:val="nil"/>
              <w:bottom w:val="single" w:sz="4" w:space="0" w:color="auto"/>
              <w:right w:val="single" w:sz="4" w:space="0" w:color="auto"/>
            </w:tcBorders>
            <w:shd w:val="clear" w:color="auto" w:fill="auto"/>
            <w:noWrap/>
            <w:vAlign w:val="bottom"/>
            <w:hideMark/>
          </w:tcPr>
          <w:p w14:paraId="3B7AA917"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Glnd_Thyroid</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BB5A38E"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2BFA2766"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38D4F08"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.25</w:t>
            </w:r>
          </w:p>
        </w:tc>
        <w:tc>
          <w:tcPr>
            <w:tcW w:w="6570" w:type="dxa"/>
            <w:tcBorders>
              <w:top w:val="nil"/>
              <w:left w:val="nil"/>
              <w:bottom w:val="single" w:sz="4" w:space="0" w:color="auto"/>
              <w:right w:val="single" w:sz="4" w:space="0" w:color="auto"/>
            </w:tcBorders>
            <w:shd w:val="clear" w:color="auto" w:fill="auto"/>
            <w:noWrap/>
            <w:vAlign w:val="bottom"/>
            <w:hideMark/>
          </w:tcPr>
          <w:p w14:paraId="6F1DBCAC"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Heart</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DBF95C"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540F0315"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6C639E4"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.26</w:t>
            </w:r>
          </w:p>
        </w:tc>
        <w:tc>
          <w:tcPr>
            <w:tcW w:w="6570" w:type="dxa"/>
            <w:tcBorders>
              <w:top w:val="nil"/>
              <w:left w:val="nil"/>
              <w:bottom w:val="single" w:sz="4" w:space="0" w:color="auto"/>
              <w:right w:val="single" w:sz="4" w:space="0" w:color="auto"/>
            </w:tcBorders>
            <w:shd w:val="clear" w:color="auto" w:fill="auto"/>
            <w:noWrap/>
            <w:vAlign w:val="bottom"/>
            <w:hideMark/>
          </w:tcPr>
          <w:p w14:paraId="6DA79E64"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Kidney_L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27455DE"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6DA69075"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EF629DF"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.27</w:t>
            </w:r>
          </w:p>
        </w:tc>
        <w:tc>
          <w:tcPr>
            <w:tcW w:w="6570" w:type="dxa"/>
            <w:tcBorders>
              <w:top w:val="nil"/>
              <w:left w:val="nil"/>
              <w:bottom w:val="single" w:sz="4" w:space="0" w:color="auto"/>
              <w:right w:val="single" w:sz="4" w:space="0" w:color="auto"/>
            </w:tcBorders>
            <w:shd w:val="clear" w:color="auto" w:fill="auto"/>
            <w:noWrap/>
            <w:vAlign w:val="bottom"/>
            <w:hideMark/>
          </w:tcPr>
          <w:p w14:paraId="24B149C6"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Kidney_R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067EAC6"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5677D443"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A00D33D"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.28</w:t>
            </w:r>
          </w:p>
        </w:tc>
        <w:tc>
          <w:tcPr>
            <w:tcW w:w="6570" w:type="dxa"/>
            <w:tcBorders>
              <w:top w:val="nil"/>
              <w:left w:val="nil"/>
              <w:bottom w:val="single" w:sz="4" w:space="0" w:color="auto"/>
              <w:right w:val="single" w:sz="4" w:space="0" w:color="auto"/>
            </w:tcBorders>
            <w:shd w:val="clear" w:color="auto" w:fill="auto"/>
            <w:noWrap/>
            <w:vAlign w:val="bottom"/>
            <w:hideMark/>
          </w:tcPr>
          <w:p w14:paraId="7CB49303"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Larynx</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678E1B6"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0254AEEB"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E1703AD"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.29</w:t>
            </w:r>
          </w:p>
        </w:tc>
        <w:tc>
          <w:tcPr>
            <w:tcW w:w="6570" w:type="dxa"/>
            <w:tcBorders>
              <w:top w:val="nil"/>
              <w:left w:val="nil"/>
              <w:bottom w:val="single" w:sz="4" w:space="0" w:color="auto"/>
              <w:right w:val="single" w:sz="4" w:space="0" w:color="auto"/>
            </w:tcBorders>
            <w:shd w:val="clear" w:color="auto" w:fill="auto"/>
            <w:noWrap/>
            <w:vAlign w:val="bottom"/>
            <w:hideMark/>
          </w:tcPr>
          <w:p w14:paraId="63F4EEEB"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Lens_L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67E9CDD"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E80ED6" w14:paraId="67626E3E"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5C71EAE"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.30</w:t>
            </w:r>
          </w:p>
        </w:tc>
        <w:tc>
          <w:tcPr>
            <w:tcW w:w="6570" w:type="dxa"/>
            <w:tcBorders>
              <w:top w:val="nil"/>
              <w:left w:val="nil"/>
              <w:bottom w:val="single" w:sz="4" w:space="0" w:color="auto"/>
              <w:right w:val="single" w:sz="4" w:space="0" w:color="auto"/>
            </w:tcBorders>
            <w:shd w:val="clear" w:color="auto" w:fill="auto"/>
            <w:noWrap/>
            <w:vAlign w:val="bottom"/>
            <w:hideMark/>
          </w:tcPr>
          <w:p w14:paraId="42F09A42"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Lens_R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35AA46B"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7A3B6296"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62C2467"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.31</w:t>
            </w:r>
          </w:p>
        </w:tc>
        <w:tc>
          <w:tcPr>
            <w:tcW w:w="6570" w:type="dxa"/>
            <w:tcBorders>
              <w:top w:val="nil"/>
              <w:left w:val="nil"/>
              <w:bottom w:val="single" w:sz="4" w:space="0" w:color="auto"/>
              <w:right w:val="single" w:sz="4" w:space="0" w:color="auto"/>
            </w:tcBorders>
            <w:shd w:val="clear" w:color="auto" w:fill="auto"/>
            <w:noWrap/>
            <w:vAlign w:val="center"/>
            <w:hideMark/>
          </w:tcPr>
          <w:p w14:paraId="267D6221"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Liver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32A563E"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E80ED6" w14:paraId="03ABF7A0"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341FB11"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.32</w:t>
            </w:r>
          </w:p>
        </w:tc>
        <w:tc>
          <w:tcPr>
            <w:tcW w:w="6570" w:type="dxa"/>
            <w:tcBorders>
              <w:top w:val="nil"/>
              <w:left w:val="nil"/>
              <w:bottom w:val="single" w:sz="4" w:space="0" w:color="auto"/>
              <w:right w:val="single" w:sz="4" w:space="0" w:color="auto"/>
            </w:tcBorders>
            <w:shd w:val="clear" w:color="auto" w:fill="auto"/>
            <w:noWrap/>
            <w:vAlign w:val="bottom"/>
            <w:hideMark/>
          </w:tcPr>
          <w:p w14:paraId="2549AEA4"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Lung_L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6BD9FE6"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21E56A55"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7476A05"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.33</w:t>
            </w:r>
          </w:p>
        </w:tc>
        <w:tc>
          <w:tcPr>
            <w:tcW w:w="6570" w:type="dxa"/>
            <w:tcBorders>
              <w:top w:val="nil"/>
              <w:left w:val="nil"/>
              <w:bottom w:val="single" w:sz="4" w:space="0" w:color="auto"/>
              <w:right w:val="single" w:sz="4" w:space="0" w:color="auto"/>
            </w:tcBorders>
            <w:shd w:val="clear" w:color="auto" w:fill="auto"/>
            <w:noWrap/>
            <w:vAlign w:val="bottom"/>
            <w:hideMark/>
          </w:tcPr>
          <w:p w14:paraId="09BB4B2A"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Lung_R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13F3BC8"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7DA92039"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92D1053"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.34</w:t>
            </w:r>
          </w:p>
        </w:tc>
        <w:tc>
          <w:tcPr>
            <w:tcW w:w="6570" w:type="dxa"/>
            <w:tcBorders>
              <w:top w:val="nil"/>
              <w:left w:val="nil"/>
              <w:bottom w:val="single" w:sz="4" w:space="0" w:color="auto"/>
              <w:right w:val="single" w:sz="4" w:space="0" w:color="auto"/>
            </w:tcBorders>
            <w:shd w:val="clear" w:color="auto" w:fill="auto"/>
            <w:noWrap/>
            <w:vAlign w:val="center"/>
            <w:hideMark/>
          </w:tcPr>
          <w:p w14:paraId="50D82B00"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Musc_Constrict</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F679BE"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317B44D1"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C461F5E"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.35</w:t>
            </w:r>
          </w:p>
        </w:tc>
        <w:tc>
          <w:tcPr>
            <w:tcW w:w="6570" w:type="dxa"/>
            <w:tcBorders>
              <w:top w:val="nil"/>
              <w:left w:val="nil"/>
              <w:bottom w:val="single" w:sz="4" w:space="0" w:color="auto"/>
              <w:right w:val="single" w:sz="4" w:space="0" w:color="auto"/>
            </w:tcBorders>
            <w:shd w:val="clear" w:color="auto" w:fill="auto"/>
            <w:noWrap/>
            <w:vAlign w:val="bottom"/>
            <w:hideMark/>
          </w:tcPr>
          <w:p w14:paraId="092E5250"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OpticChiasm</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1186F86"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E80ED6" w14:paraId="2C165384"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10BD74C"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.36</w:t>
            </w:r>
          </w:p>
        </w:tc>
        <w:tc>
          <w:tcPr>
            <w:tcW w:w="6570" w:type="dxa"/>
            <w:tcBorders>
              <w:top w:val="nil"/>
              <w:left w:val="nil"/>
              <w:bottom w:val="single" w:sz="4" w:space="0" w:color="auto"/>
              <w:right w:val="single" w:sz="4" w:space="0" w:color="auto"/>
            </w:tcBorders>
            <w:shd w:val="clear" w:color="auto" w:fill="auto"/>
            <w:noWrap/>
            <w:vAlign w:val="bottom"/>
            <w:hideMark/>
          </w:tcPr>
          <w:p w14:paraId="1E4F627E"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OpticNrv_L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682341E"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1E0E900C"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F8EC904"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.37</w:t>
            </w:r>
          </w:p>
        </w:tc>
        <w:tc>
          <w:tcPr>
            <w:tcW w:w="6570" w:type="dxa"/>
            <w:tcBorders>
              <w:top w:val="nil"/>
              <w:left w:val="nil"/>
              <w:bottom w:val="single" w:sz="4" w:space="0" w:color="auto"/>
              <w:right w:val="single" w:sz="4" w:space="0" w:color="auto"/>
            </w:tcBorders>
            <w:shd w:val="clear" w:color="auto" w:fill="auto"/>
            <w:noWrap/>
            <w:vAlign w:val="bottom"/>
            <w:hideMark/>
          </w:tcPr>
          <w:p w14:paraId="53C28507"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OpticNrv_R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8765101"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22B294BC"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FB8D96D"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.38</w:t>
            </w:r>
          </w:p>
        </w:tc>
        <w:tc>
          <w:tcPr>
            <w:tcW w:w="6570" w:type="dxa"/>
            <w:tcBorders>
              <w:top w:val="nil"/>
              <w:left w:val="nil"/>
              <w:bottom w:val="single" w:sz="4" w:space="0" w:color="auto"/>
              <w:right w:val="single" w:sz="4" w:space="0" w:color="auto"/>
            </w:tcBorders>
            <w:shd w:val="clear" w:color="auto" w:fill="auto"/>
            <w:noWrap/>
            <w:vAlign w:val="bottom"/>
            <w:hideMark/>
          </w:tcPr>
          <w:p w14:paraId="617A05DC"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Parotid_L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13FABE8"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E80ED6" w14:paraId="0512BA1F"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800C5A4"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.39</w:t>
            </w:r>
          </w:p>
        </w:tc>
        <w:tc>
          <w:tcPr>
            <w:tcW w:w="6570" w:type="dxa"/>
            <w:tcBorders>
              <w:top w:val="nil"/>
              <w:left w:val="nil"/>
              <w:bottom w:val="single" w:sz="4" w:space="0" w:color="auto"/>
              <w:right w:val="single" w:sz="4" w:space="0" w:color="auto"/>
            </w:tcBorders>
            <w:shd w:val="clear" w:color="auto" w:fill="auto"/>
            <w:noWrap/>
            <w:vAlign w:val="bottom"/>
            <w:hideMark/>
          </w:tcPr>
          <w:p w14:paraId="10AAFA26"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Parotid_R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A4B47EB"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453507E4"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A7AF022"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.40</w:t>
            </w:r>
          </w:p>
        </w:tc>
        <w:tc>
          <w:tcPr>
            <w:tcW w:w="6570" w:type="dxa"/>
            <w:tcBorders>
              <w:top w:val="nil"/>
              <w:left w:val="nil"/>
              <w:bottom w:val="single" w:sz="4" w:space="0" w:color="auto"/>
              <w:right w:val="single" w:sz="4" w:space="0" w:color="auto"/>
            </w:tcBorders>
            <w:shd w:val="clear" w:color="auto" w:fill="auto"/>
            <w:noWrap/>
            <w:vAlign w:val="center"/>
            <w:hideMark/>
          </w:tcPr>
          <w:p w14:paraId="195B1D06"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PenileBulb</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752C65"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E80ED6" w14:paraId="545E645F"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E7C9092"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.41</w:t>
            </w:r>
          </w:p>
        </w:tc>
        <w:tc>
          <w:tcPr>
            <w:tcW w:w="6570" w:type="dxa"/>
            <w:tcBorders>
              <w:top w:val="nil"/>
              <w:left w:val="nil"/>
              <w:bottom w:val="single" w:sz="4" w:space="0" w:color="auto"/>
              <w:right w:val="single" w:sz="4" w:space="0" w:color="auto"/>
            </w:tcBorders>
            <w:shd w:val="clear" w:color="auto" w:fill="auto"/>
            <w:noWrap/>
            <w:vAlign w:val="bottom"/>
            <w:hideMark/>
          </w:tcPr>
          <w:p w14:paraId="2BC2E33E"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Pituitary</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E948FD2"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07B9D684"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43D7EBB"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.42</w:t>
            </w:r>
          </w:p>
        </w:tc>
        <w:tc>
          <w:tcPr>
            <w:tcW w:w="6570" w:type="dxa"/>
            <w:tcBorders>
              <w:top w:val="nil"/>
              <w:left w:val="nil"/>
              <w:bottom w:val="single" w:sz="4" w:space="0" w:color="auto"/>
              <w:right w:val="single" w:sz="4" w:space="0" w:color="auto"/>
            </w:tcBorders>
            <w:shd w:val="clear" w:color="auto" w:fill="auto"/>
            <w:noWrap/>
            <w:vAlign w:val="bottom"/>
            <w:hideMark/>
          </w:tcPr>
          <w:p w14:paraId="0633AD32"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Rectum</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78801CD"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3E79279D"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F672C8A"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.43</w:t>
            </w:r>
          </w:p>
        </w:tc>
        <w:tc>
          <w:tcPr>
            <w:tcW w:w="6570" w:type="dxa"/>
            <w:tcBorders>
              <w:top w:val="nil"/>
              <w:left w:val="nil"/>
              <w:bottom w:val="single" w:sz="4" w:space="0" w:color="auto"/>
              <w:right w:val="single" w:sz="4" w:space="0" w:color="auto"/>
            </w:tcBorders>
            <w:shd w:val="clear" w:color="auto" w:fill="auto"/>
            <w:noWrap/>
            <w:vAlign w:val="center"/>
            <w:hideMark/>
          </w:tcPr>
          <w:p w14:paraId="342498E1"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Retina_L</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B09B532"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25FDCCF3"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8F193F7"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44</w:t>
            </w:r>
          </w:p>
        </w:tc>
        <w:tc>
          <w:tcPr>
            <w:tcW w:w="6570" w:type="dxa"/>
            <w:tcBorders>
              <w:top w:val="nil"/>
              <w:left w:val="nil"/>
              <w:bottom w:val="single" w:sz="4" w:space="0" w:color="auto"/>
              <w:right w:val="single" w:sz="4" w:space="0" w:color="auto"/>
            </w:tcBorders>
            <w:shd w:val="clear" w:color="auto" w:fill="auto"/>
            <w:noWrap/>
            <w:vAlign w:val="center"/>
            <w:hideMark/>
          </w:tcPr>
          <w:p w14:paraId="76C65414"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Retina_R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946BF1"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612891D8"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4AC5C4C"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.45</w:t>
            </w:r>
          </w:p>
        </w:tc>
        <w:tc>
          <w:tcPr>
            <w:tcW w:w="6570" w:type="dxa"/>
            <w:tcBorders>
              <w:top w:val="nil"/>
              <w:left w:val="nil"/>
              <w:bottom w:val="single" w:sz="4" w:space="0" w:color="auto"/>
              <w:right w:val="single" w:sz="4" w:space="0" w:color="auto"/>
            </w:tcBorders>
            <w:shd w:val="clear" w:color="auto" w:fill="auto"/>
            <w:noWrap/>
            <w:vAlign w:val="bottom"/>
            <w:hideMark/>
          </w:tcPr>
          <w:p w14:paraId="335D972B"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SpinalCanal / SpinalCord</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7D1202"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26A0BEA9"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C6FF15E"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.46</w:t>
            </w:r>
          </w:p>
        </w:tc>
        <w:tc>
          <w:tcPr>
            <w:tcW w:w="6570" w:type="dxa"/>
            <w:tcBorders>
              <w:top w:val="nil"/>
              <w:left w:val="nil"/>
              <w:bottom w:val="single" w:sz="4" w:space="0" w:color="auto"/>
              <w:right w:val="single" w:sz="4" w:space="0" w:color="auto"/>
            </w:tcBorders>
            <w:shd w:val="clear" w:color="auto" w:fill="auto"/>
            <w:noWrap/>
            <w:vAlign w:val="center"/>
            <w:hideMark/>
          </w:tcPr>
          <w:p w14:paraId="1D8BA48D"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Stomach</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1348360"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12A3616A"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FBF297D"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.47</w:t>
            </w:r>
          </w:p>
        </w:tc>
        <w:tc>
          <w:tcPr>
            <w:tcW w:w="6570" w:type="dxa"/>
            <w:tcBorders>
              <w:top w:val="nil"/>
              <w:left w:val="nil"/>
              <w:bottom w:val="single" w:sz="4" w:space="0" w:color="auto"/>
              <w:right w:val="single" w:sz="4" w:space="0" w:color="auto"/>
            </w:tcBorders>
            <w:shd w:val="clear" w:color="auto" w:fill="auto"/>
            <w:noWrap/>
            <w:vAlign w:val="bottom"/>
            <w:hideMark/>
          </w:tcPr>
          <w:p w14:paraId="63A7A747"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Trachea</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C94D33"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71791552"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0DCE8B7"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.48</w:t>
            </w:r>
          </w:p>
        </w:tc>
        <w:tc>
          <w:tcPr>
            <w:tcW w:w="6570" w:type="dxa"/>
            <w:tcBorders>
              <w:top w:val="nil"/>
              <w:left w:val="nil"/>
              <w:bottom w:val="single" w:sz="4" w:space="0" w:color="auto"/>
              <w:right w:val="single" w:sz="4" w:space="0" w:color="auto"/>
            </w:tcBorders>
            <w:shd w:val="clear" w:color="auto" w:fill="auto"/>
            <w:noWrap/>
            <w:vAlign w:val="bottom"/>
            <w:hideMark/>
          </w:tcPr>
          <w:p w14:paraId="55D879B7" w14:textId="77777777" w:rsidR="0044560F" w:rsidRPr="00E80ED6" w:rsidRDefault="0044560F" w:rsidP="0044560F">
            <w:pPr>
              <w:spacing w:after="0" w:line="240" w:lineRule="auto"/>
              <w:rPr>
                <w:rFonts w:ascii="Calibri" w:eastAsia="Times New Roman" w:hAnsi="Calibri" w:cs="Calibri"/>
                <w:color w:val="000000"/>
                <w:lang w:val="en-US" w:eastAsia="sk-SK"/>
              </w:rPr>
            </w:pPr>
            <w:r>
              <w:rPr>
                <w:rFonts w:ascii="Calibri" w:eastAsia="Times New Roman" w:hAnsi="Calibri" w:cs="Calibri"/>
                <w:color w:val="000000"/>
                <w:lang w:val="en-US"/>
              </w:rPr>
              <w:t xml:space="preserve">AirWay_Prox or Bronchus (Proximal Bronchial Tree) </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CC23506"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07CA2E14"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D33EB97"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.49</w:t>
            </w:r>
          </w:p>
        </w:tc>
        <w:tc>
          <w:tcPr>
            <w:tcW w:w="6570" w:type="dxa"/>
            <w:tcBorders>
              <w:top w:val="nil"/>
              <w:left w:val="nil"/>
              <w:bottom w:val="single" w:sz="4" w:space="0" w:color="auto"/>
              <w:right w:val="single" w:sz="4" w:space="0" w:color="auto"/>
            </w:tcBorders>
            <w:shd w:val="clear" w:color="auto" w:fill="auto"/>
            <w:noWrap/>
            <w:vAlign w:val="center"/>
            <w:hideMark/>
          </w:tcPr>
          <w:p w14:paraId="5BE1E2FC" w14:textId="77777777" w:rsidR="0044560F" w:rsidRPr="00E80ED6" w:rsidRDefault="0044560F" w:rsidP="0044560F">
            <w:pPr>
              <w:spacing w:after="0" w:line="240" w:lineRule="auto"/>
              <w:rPr>
                <w:rFonts w:ascii="Calibri" w:eastAsia="Times New Roman" w:hAnsi="Calibri" w:cs="Calibri"/>
                <w:color w:val="000000"/>
                <w:lang w:val="en-US" w:eastAsia="sk-SK"/>
              </w:rPr>
            </w:pPr>
            <w:r>
              <w:t>Regionálne lymfatické uzliny krku</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3CDC34E"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354BDDBA"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2566538"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.50</w:t>
            </w:r>
          </w:p>
        </w:tc>
        <w:tc>
          <w:tcPr>
            <w:tcW w:w="6570" w:type="dxa"/>
            <w:tcBorders>
              <w:top w:val="nil"/>
              <w:left w:val="nil"/>
              <w:bottom w:val="single" w:sz="4" w:space="0" w:color="auto"/>
              <w:right w:val="single" w:sz="4" w:space="0" w:color="auto"/>
            </w:tcBorders>
            <w:shd w:val="clear" w:color="auto" w:fill="auto"/>
            <w:noWrap/>
            <w:vAlign w:val="center"/>
            <w:hideMark/>
          </w:tcPr>
          <w:p w14:paraId="7775F8C5" w14:textId="77777777" w:rsidR="0044560F" w:rsidRPr="00E80ED6" w:rsidRDefault="0044560F" w:rsidP="0044560F">
            <w:pPr>
              <w:spacing w:after="0" w:line="240" w:lineRule="auto"/>
              <w:rPr>
                <w:rFonts w:ascii="Calibri" w:eastAsia="Times New Roman" w:hAnsi="Calibri" w:cs="Calibri"/>
                <w:color w:val="000000"/>
                <w:lang w:val="en-US" w:eastAsia="sk-SK"/>
              </w:rPr>
            </w:pPr>
            <w:r>
              <w:t>Regionálne lymfatické uzliny panvy</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3D59F45" w14:textId="77777777" w:rsidR="0044560F" w:rsidRPr="00E80ED6" w:rsidRDefault="0044560F" w:rsidP="0044560F">
            <w:pPr>
              <w:spacing w:after="0" w:line="240" w:lineRule="auto"/>
              <w:jc w:val="center"/>
              <w:rPr>
                <w:rFonts w:ascii="Calibri" w:eastAsia="Times New Roman" w:hAnsi="Calibri" w:cs="Calibri"/>
                <w:color w:val="9C6500"/>
                <w:lang w:val="en-US" w:eastAsia="sk-SK"/>
              </w:rPr>
            </w:pPr>
            <w:r w:rsidRPr="00E80ED6">
              <w:rPr>
                <w:rFonts w:ascii="Calibri" w:eastAsia="Times New Roman" w:hAnsi="Calibri" w:cs="Calibri"/>
                <w:color w:val="9C6500"/>
                <w:lang w:val="en-US" w:eastAsia="sk-SK"/>
              </w:rPr>
              <w:t>B</w:t>
            </w:r>
          </w:p>
        </w:tc>
      </w:tr>
      <w:tr w:rsidR="00BA2E4F" w:rsidRPr="00E80ED6" w14:paraId="397FC1E2"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A86033C" w14:textId="77777777" w:rsidR="0044560F" w:rsidRPr="00E80ED6" w:rsidRDefault="0044560F" w:rsidP="0044560F">
            <w:pPr>
              <w:spacing w:after="0" w:line="240" w:lineRule="auto"/>
              <w:rPr>
                <w:rFonts w:ascii="Calibri" w:eastAsia="Times New Roman" w:hAnsi="Calibri" w:cs="Calibri"/>
                <w:color w:val="000000"/>
                <w:lang w:val="en-US" w:eastAsia="sk-SK"/>
              </w:rPr>
            </w:pPr>
            <w:r w:rsidRPr="00E80ED6">
              <w:rPr>
                <w:rFonts w:ascii="Calibri" w:eastAsia="Times New Roman" w:hAnsi="Calibri" w:cs="Calibri"/>
                <w:color w:val="000000"/>
                <w:lang w:val="en-US" w:eastAsia="sk-SK"/>
              </w:rPr>
              <w:t>4.</w:t>
            </w:r>
            <w:r>
              <w:rPr>
                <w:rFonts w:ascii="Calibri" w:eastAsia="Times New Roman" w:hAnsi="Calibri" w:cs="Calibri"/>
                <w:color w:val="000000"/>
                <w:lang w:val="en-US" w:eastAsia="sk-SK"/>
              </w:rPr>
              <w:t>7</w:t>
            </w:r>
            <w:r w:rsidRPr="00E80ED6">
              <w:rPr>
                <w:rFonts w:ascii="Calibri" w:eastAsia="Times New Roman" w:hAnsi="Calibri" w:cs="Calibri"/>
                <w:color w:val="000000"/>
                <w:lang w:val="en-US" w:eastAsia="sk-SK"/>
              </w:rPr>
              <w:t>.51</w:t>
            </w:r>
          </w:p>
        </w:tc>
        <w:tc>
          <w:tcPr>
            <w:tcW w:w="6570" w:type="dxa"/>
            <w:tcBorders>
              <w:top w:val="nil"/>
              <w:left w:val="nil"/>
              <w:bottom w:val="single" w:sz="4" w:space="0" w:color="auto"/>
              <w:right w:val="single" w:sz="4" w:space="0" w:color="auto"/>
            </w:tcBorders>
            <w:shd w:val="clear" w:color="auto" w:fill="auto"/>
            <w:noWrap/>
            <w:vAlign w:val="center"/>
            <w:hideMark/>
          </w:tcPr>
          <w:p w14:paraId="4236E665" w14:textId="77777777" w:rsidR="0044560F" w:rsidRPr="00E80ED6" w:rsidRDefault="0044560F" w:rsidP="0044560F">
            <w:pPr>
              <w:spacing w:after="0" w:line="240" w:lineRule="auto"/>
              <w:rPr>
                <w:rFonts w:ascii="Calibri" w:eastAsia="Times New Roman" w:hAnsi="Calibri" w:cs="Calibri"/>
                <w:color w:val="000000"/>
                <w:lang w:val="en-US" w:eastAsia="sk-SK"/>
              </w:rPr>
            </w:pPr>
            <w:r>
              <w:t>Regionálne lymfatické uzliny prsníka</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F31831D" w14:textId="77777777" w:rsidR="0044560F" w:rsidRPr="00E80ED6" w:rsidRDefault="0044560F" w:rsidP="0044560F">
            <w:pPr>
              <w:spacing w:after="0" w:line="240" w:lineRule="auto"/>
              <w:jc w:val="center"/>
              <w:rPr>
                <w:rFonts w:ascii="Calibri" w:eastAsia="Times New Roman" w:hAnsi="Calibri" w:cs="Calibri"/>
                <w:color w:val="1F497D"/>
                <w:lang w:val="en-US" w:eastAsia="sk-SK"/>
              </w:rPr>
            </w:pPr>
            <w:r w:rsidRPr="00E80ED6">
              <w:rPr>
                <w:rFonts w:ascii="Calibri" w:eastAsia="Times New Roman" w:hAnsi="Calibri" w:cs="Calibri"/>
                <w:color w:val="9C6500"/>
                <w:lang w:val="en-US" w:eastAsia="sk-SK"/>
              </w:rPr>
              <w:t>B</w:t>
            </w:r>
          </w:p>
        </w:tc>
      </w:tr>
      <w:tr w:rsidR="00BA2E4F" w:rsidRPr="002D32F4" w14:paraId="40DC150B" w14:textId="77777777" w:rsidTr="00B86C14">
        <w:trPr>
          <w:trHeight w:val="600"/>
        </w:trPr>
        <w:tc>
          <w:tcPr>
            <w:tcW w:w="698" w:type="dxa"/>
            <w:tcBorders>
              <w:top w:val="single" w:sz="8" w:space="0" w:color="auto"/>
              <w:left w:val="single" w:sz="4" w:space="0" w:color="auto"/>
              <w:bottom w:val="single" w:sz="8" w:space="0" w:color="auto"/>
              <w:right w:val="single" w:sz="4" w:space="0" w:color="auto"/>
            </w:tcBorders>
            <w:shd w:val="clear" w:color="000000" w:fill="BFBFBF"/>
            <w:vAlign w:val="bottom"/>
            <w:hideMark/>
          </w:tcPr>
          <w:p w14:paraId="753DC67A" w14:textId="77777777" w:rsidR="0044560F" w:rsidRPr="002D32F4" w:rsidRDefault="0044560F" w:rsidP="0044560F">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5</w:t>
            </w:r>
          </w:p>
        </w:tc>
        <w:tc>
          <w:tcPr>
            <w:tcW w:w="6570" w:type="dxa"/>
            <w:tcBorders>
              <w:top w:val="single" w:sz="4" w:space="0" w:color="auto"/>
              <w:left w:val="nil"/>
              <w:bottom w:val="single" w:sz="8" w:space="0" w:color="auto"/>
              <w:right w:val="single" w:sz="4" w:space="0" w:color="auto"/>
            </w:tcBorders>
            <w:shd w:val="clear" w:color="000000" w:fill="BFBFBF"/>
            <w:vAlign w:val="bottom"/>
            <w:hideMark/>
          </w:tcPr>
          <w:p w14:paraId="5DF42C2E" w14:textId="77777777" w:rsidR="0044560F" w:rsidRPr="002D32F4" w:rsidRDefault="0044560F" w:rsidP="0044560F">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Požiadavky na kvalitu výstupov riešenia</w:t>
            </w:r>
          </w:p>
        </w:tc>
        <w:tc>
          <w:tcPr>
            <w:tcW w:w="2304" w:type="dxa"/>
            <w:tcBorders>
              <w:top w:val="single" w:sz="8" w:space="0" w:color="auto"/>
              <w:left w:val="nil"/>
              <w:bottom w:val="single" w:sz="8" w:space="0" w:color="auto"/>
              <w:right w:val="single" w:sz="4" w:space="0" w:color="auto"/>
            </w:tcBorders>
            <w:shd w:val="clear" w:color="000000" w:fill="BFBFBF"/>
            <w:vAlign w:val="bottom"/>
            <w:hideMark/>
          </w:tcPr>
          <w:p w14:paraId="7B4FD645" w14:textId="77777777" w:rsidR="0044560F" w:rsidRPr="002D32F4" w:rsidRDefault="0044560F" w:rsidP="0044560F">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r>
      <w:tr w:rsidR="00BA2E4F" w:rsidRPr="002D32F4" w14:paraId="4FCDE8EC" w14:textId="77777777" w:rsidTr="00B86C14">
        <w:trPr>
          <w:trHeight w:val="300"/>
        </w:trPr>
        <w:tc>
          <w:tcPr>
            <w:tcW w:w="698" w:type="dxa"/>
            <w:tcBorders>
              <w:top w:val="nil"/>
              <w:left w:val="single" w:sz="4" w:space="0" w:color="auto"/>
              <w:bottom w:val="nil"/>
              <w:right w:val="single" w:sz="4" w:space="0" w:color="auto"/>
            </w:tcBorders>
            <w:shd w:val="clear" w:color="auto" w:fill="auto"/>
            <w:vAlign w:val="bottom"/>
            <w:hideMark/>
          </w:tcPr>
          <w:p w14:paraId="56202A20" w14:textId="3B071755" w:rsidR="0044560F" w:rsidRPr="002D32F4" w:rsidRDefault="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5</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single" w:sz="4" w:space="0" w:color="auto"/>
              <w:left w:val="nil"/>
              <w:bottom w:val="single" w:sz="4" w:space="0" w:color="auto"/>
              <w:right w:val="single" w:sz="4" w:space="0" w:color="auto"/>
            </w:tcBorders>
            <w:shd w:val="clear" w:color="auto" w:fill="auto"/>
            <w:vAlign w:val="bottom"/>
            <w:hideMark/>
          </w:tcPr>
          <w:p w14:paraId="2AFCF361" w14:textId="77777777" w:rsidR="0044560F" w:rsidRPr="002D32F4" w:rsidRDefault="0044560F" w:rsidP="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Nástroj má referencie min. z päť klinických pracovísk v rámci EÚ</w:t>
            </w:r>
            <w:r>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5119D57" w14:textId="77777777" w:rsidR="0044560F" w:rsidRPr="002D32F4" w:rsidRDefault="0044560F" w:rsidP="0044560F">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614CAB6C" w14:textId="77777777" w:rsidTr="00B86C14">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D892A" w14:textId="5AADA940" w:rsidR="0044560F" w:rsidRPr="002D32F4" w:rsidRDefault="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5</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bottom"/>
            <w:hideMark/>
          </w:tcPr>
          <w:p w14:paraId="6A33EB85" w14:textId="77777777" w:rsidR="0044560F" w:rsidRPr="002D32F4" w:rsidRDefault="0044560F" w:rsidP="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xml:space="preserve">Nástroj obdržal vyhlásenie o zhode DICOM (DICOM </w:t>
            </w:r>
            <w:r w:rsidRPr="00E80ED6">
              <w:rPr>
                <w:rFonts w:ascii="Calibri" w:eastAsia="Times New Roman" w:hAnsi="Calibri" w:cs="Calibri"/>
                <w:color w:val="000000"/>
                <w:lang w:val="en-US" w:eastAsia="sk-SK"/>
              </w:rPr>
              <w:t>conformance statement</w:t>
            </w:r>
            <w:r w:rsidRPr="002D32F4">
              <w:rPr>
                <w:rFonts w:ascii="Calibri" w:eastAsia="Times New Roman" w:hAnsi="Calibri" w:cs="Calibri"/>
                <w:color w:val="000000"/>
                <w:lang w:eastAsia="sk-SK"/>
              </w:rPr>
              <w:t>)</w:t>
            </w:r>
            <w:r>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4DF304B" w14:textId="77777777" w:rsidR="0044560F" w:rsidRPr="002D32F4" w:rsidRDefault="0044560F" w:rsidP="0044560F">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66A0779F"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555949F1" w14:textId="5AE7E64E" w:rsidR="0044560F" w:rsidRPr="002D32F4" w:rsidRDefault="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lastRenderedPageBreak/>
              <w:t>5</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bottom"/>
            <w:hideMark/>
          </w:tcPr>
          <w:p w14:paraId="5D76781E" w14:textId="77777777" w:rsidR="0044560F" w:rsidRPr="002D32F4" w:rsidRDefault="0044560F" w:rsidP="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 xml:space="preserve">Nástroj obdržal vyhlásenie o zhode CE </w:t>
            </w:r>
            <w:r w:rsidRPr="00E80ED6">
              <w:rPr>
                <w:rFonts w:ascii="Calibri" w:eastAsia="Times New Roman" w:hAnsi="Calibri" w:cs="Calibri"/>
                <w:color w:val="000000"/>
                <w:lang w:val="en-US" w:eastAsia="sk-SK"/>
              </w:rPr>
              <w:t>(Declaration of Conformity</w:t>
            </w:r>
            <w:r w:rsidRPr="002D32F4">
              <w:rPr>
                <w:rFonts w:ascii="Calibri" w:eastAsia="Times New Roman" w:hAnsi="Calibri" w:cs="Calibri"/>
                <w:color w:val="000000"/>
                <w:lang w:eastAsia="sk-SK"/>
              </w:rPr>
              <w:t>)</w:t>
            </w:r>
            <w:r>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4EB0160" w14:textId="77777777" w:rsidR="0044560F" w:rsidRPr="002D32F4" w:rsidRDefault="0044560F" w:rsidP="0044560F">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79CBA534" w14:textId="77777777" w:rsidTr="00B86C14">
        <w:trPr>
          <w:trHeight w:val="9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3519EDFF" w14:textId="45D105F0" w:rsidR="0044560F" w:rsidRPr="002D32F4" w:rsidRDefault="0044560F">
            <w:pPr>
              <w:spacing w:after="0" w:line="240" w:lineRule="auto"/>
              <w:rPr>
                <w:rFonts w:ascii="Calibri" w:eastAsia="Times New Roman" w:hAnsi="Calibri" w:cs="Calibri"/>
                <w:lang w:eastAsia="sk-SK"/>
              </w:rPr>
            </w:pPr>
            <w:r w:rsidRPr="002D32F4">
              <w:rPr>
                <w:rFonts w:ascii="Calibri" w:eastAsia="Times New Roman" w:hAnsi="Calibri" w:cs="Calibri"/>
                <w:lang w:eastAsia="sk-SK"/>
              </w:rPr>
              <w:t>5</w:t>
            </w:r>
            <w:r w:rsidR="00216E0B">
              <w:rPr>
                <w:rFonts w:ascii="Calibri" w:eastAsia="Times New Roman" w:hAnsi="Calibri" w:cs="Calibri"/>
                <w:lang w:eastAsia="sk-SK"/>
              </w:rPr>
              <w:t>.</w:t>
            </w:r>
            <w:r>
              <w:rPr>
                <w:rFonts w:ascii="Calibri" w:eastAsia="Times New Roman" w:hAnsi="Calibri" w:cs="Calibri"/>
                <w:lang w:eastAsia="sk-SK"/>
              </w:rPr>
              <w:t>4</w:t>
            </w:r>
          </w:p>
        </w:tc>
        <w:tc>
          <w:tcPr>
            <w:tcW w:w="6570" w:type="dxa"/>
            <w:tcBorders>
              <w:top w:val="nil"/>
              <w:left w:val="nil"/>
              <w:bottom w:val="single" w:sz="4" w:space="0" w:color="auto"/>
              <w:right w:val="single" w:sz="4" w:space="0" w:color="auto"/>
            </w:tcBorders>
            <w:shd w:val="clear" w:color="auto" w:fill="auto"/>
            <w:vAlign w:val="bottom"/>
            <w:hideMark/>
          </w:tcPr>
          <w:p w14:paraId="3ECC244E" w14:textId="0319948C" w:rsidR="0044560F" w:rsidRPr="002D32F4" w:rsidRDefault="0044560F" w:rsidP="002A0EAE">
            <w:pPr>
              <w:spacing w:after="0" w:line="240" w:lineRule="auto"/>
              <w:rPr>
                <w:rFonts w:ascii="Calibri" w:eastAsia="Times New Roman" w:hAnsi="Calibri" w:cs="Calibri"/>
                <w:lang w:eastAsia="sk-SK"/>
              </w:rPr>
            </w:pPr>
            <w:r w:rsidRPr="002D32F4">
              <w:rPr>
                <w:rFonts w:ascii="Calibri" w:eastAsia="Times New Roman" w:hAnsi="Calibri" w:cs="Calibri"/>
                <w:lang w:eastAsia="sk-SK"/>
              </w:rPr>
              <w:t>Hospodársky subjekt v poskytne na detailný zoznam rizikových orgánov, ktoré je nástroj schopný automaticky kontúrovať pomocou algoritmu založenom na umelej inteligencii. (Za účelom vyhodnotenia požiadaviek v časti 4)</w:t>
            </w:r>
            <w:r>
              <w:rPr>
                <w:rFonts w:ascii="Calibri" w:eastAsia="Times New Roman" w:hAnsi="Calibri" w:cs="Calibri"/>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899A7EB" w14:textId="77777777" w:rsidR="0044560F" w:rsidRPr="002D32F4" w:rsidRDefault="0044560F" w:rsidP="0044560F">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3586D465" w14:textId="77777777" w:rsidTr="00B86C14">
        <w:trPr>
          <w:trHeight w:val="900"/>
        </w:trPr>
        <w:tc>
          <w:tcPr>
            <w:tcW w:w="698" w:type="dxa"/>
            <w:tcBorders>
              <w:top w:val="nil"/>
              <w:left w:val="single" w:sz="4" w:space="0" w:color="auto"/>
              <w:bottom w:val="nil"/>
              <w:right w:val="single" w:sz="4" w:space="0" w:color="auto"/>
            </w:tcBorders>
            <w:shd w:val="clear" w:color="auto" w:fill="auto"/>
            <w:vAlign w:val="bottom"/>
            <w:hideMark/>
          </w:tcPr>
          <w:p w14:paraId="148DBCFF" w14:textId="7B2C2461" w:rsidR="0044560F" w:rsidRPr="002D32F4" w:rsidRDefault="0044560F">
            <w:pPr>
              <w:spacing w:after="0" w:line="240" w:lineRule="auto"/>
              <w:rPr>
                <w:rFonts w:ascii="Calibri" w:eastAsia="Times New Roman" w:hAnsi="Calibri" w:cs="Calibri"/>
                <w:lang w:eastAsia="sk-SK"/>
              </w:rPr>
            </w:pPr>
            <w:r w:rsidRPr="002D32F4">
              <w:rPr>
                <w:rFonts w:ascii="Calibri" w:eastAsia="Times New Roman" w:hAnsi="Calibri" w:cs="Calibri"/>
                <w:lang w:eastAsia="sk-SK"/>
              </w:rPr>
              <w:t>5</w:t>
            </w:r>
            <w:r w:rsidR="00216E0B">
              <w:rPr>
                <w:rFonts w:ascii="Calibri" w:eastAsia="Times New Roman" w:hAnsi="Calibri" w:cs="Calibri"/>
                <w:lang w:eastAsia="sk-SK"/>
              </w:rPr>
              <w:t>.</w:t>
            </w:r>
            <w:r>
              <w:rPr>
                <w:rFonts w:ascii="Calibri" w:eastAsia="Times New Roman" w:hAnsi="Calibri" w:cs="Calibri"/>
                <w:lang w:eastAsia="sk-SK"/>
              </w:rPr>
              <w:t>5</w:t>
            </w:r>
          </w:p>
        </w:tc>
        <w:tc>
          <w:tcPr>
            <w:tcW w:w="6570" w:type="dxa"/>
            <w:tcBorders>
              <w:top w:val="nil"/>
              <w:left w:val="nil"/>
              <w:bottom w:val="nil"/>
              <w:right w:val="single" w:sz="4" w:space="0" w:color="auto"/>
            </w:tcBorders>
            <w:shd w:val="clear" w:color="auto" w:fill="auto"/>
            <w:vAlign w:val="bottom"/>
            <w:hideMark/>
          </w:tcPr>
          <w:p w14:paraId="1C9834EB" w14:textId="6B7AD965" w:rsidR="0044560F" w:rsidRPr="002D32F4" w:rsidRDefault="0044560F" w:rsidP="0071124B">
            <w:pPr>
              <w:spacing w:after="0" w:line="240" w:lineRule="auto"/>
              <w:rPr>
                <w:rFonts w:ascii="Calibri" w:eastAsia="Times New Roman" w:hAnsi="Calibri" w:cs="Calibri"/>
                <w:lang w:eastAsia="sk-SK"/>
              </w:rPr>
            </w:pPr>
            <w:r w:rsidRPr="002D32F4">
              <w:rPr>
                <w:rFonts w:ascii="Calibri" w:eastAsia="Times New Roman" w:hAnsi="Calibri" w:cs="Calibri"/>
                <w:lang w:eastAsia="sk-SK"/>
              </w:rPr>
              <w:t>Hospodársky subjekt poskytne detailný procesný diagram</w:t>
            </w:r>
            <w:r w:rsidR="00482314">
              <w:rPr>
                <w:rFonts w:ascii="Calibri" w:eastAsia="Times New Roman" w:hAnsi="Calibri" w:cs="Calibri"/>
                <w:lang w:eastAsia="sk-SK"/>
              </w:rPr>
              <w:t>,</w:t>
            </w:r>
            <w:r w:rsidRPr="002D32F4">
              <w:rPr>
                <w:rFonts w:ascii="Calibri" w:eastAsia="Times New Roman" w:hAnsi="Calibri" w:cs="Calibri"/>
                <w:lang w:eastAsia="sk-SK"/>
              </w:rPr>
              <w:t xml:space="preserve"> z ktorého je jasné, akým spôsobom je nástroj integrovaný do workflovu na pracovisku. (Za účelom vyhodnotenia požiadaviek v časti 4)</w:t>
            </w:r>
            <w:r>
              <w:rPr>
                <w:rFonts w:ascii="Calibri" w:eastAsia="Times New Roman" w:hAnsi="Calibri" w:cs="Calibri"/>
                <w:lang w:eastAsia="sk-SK"/>
              </w:rPr>
              <w:t>.</w:t>
            </w:r>
            <w:bookmarkStart w:id="2" w:name="_GoBack"/>
            <w:bookmarkEnd w:id="2"/>
          </w:p>
        </w:tc>
        <w:tc>
          <w:tcPr>
            <w:tcW w:w="2304" w:type="dxa"/>
            <w:tcBorders>
              <w:top w:val="nil"/>
              <w:left w:val="single" w:sz="4" w:space="0" w:color="auto"/>
              <w:bottom w:val="single" w:sz="4" w:space="0" w:color="auto"/>
              <w:right w:val="single" w:sz="4" w:space="0" w:color="auto"/>
            </w:tcBorders>
            <w:shd w:val="clear" w:color="000000" w:fill="C6EFCE"/>
            <w:vAlign w:val="center"/>
            <w:hideMark/>
          </w:tcPr>
          <w:p w14:paraId="1632CA47" w14:textId="77777777" w:rsidR="0044560F" w:rsidRPr="002D32F4" w:rsidRDefault="0044560F" w:rsidP="0044560F">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2A6CDE9C" w14:textId="77777777" w:rsidTr="00B86C14">
        <w:trPr>
          <w:trHeight w:val="315"/>
        </w:trPr>
        <w:tc>
          <w:tcPr>
            <w:tcW w:w="698" w:type="dxa"/>
            <w:tcBorders>
              <w:top w:val="single" w:sz="8" w:space="0" w:color="auto"/>
              <w:left w:val="single" w:sz="4" w:space="0" w:color="auto"/>
              <w:bottom w:val="nil"/>
              <w:right w:val="single" w:sz="4" w:space="0" w:color="auto"/>
            </w:tcBorders>
            <w:shd w:val="clear" w:color="000000" w:fill="BFBFBF"/>
            <w:vAlign w:val="bottom"/>
            <w:hideMark/>
          </w:tcPr>
          <w:p w14:paraId="108EEEED" w14:textId="77777777" w:rsidR="0044560F" w:rsidRPr="002D32F4" w:rsidRDefault="0044560F" w:rsidP="0044560F">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6</w:t>
            </w:r>
          </w:p>
        </w:tc>
        <w:tc>
          <w:tcPr>
            <w:tcW w:w="6570" w:type="dxa"/>
            <w:tcBorders>
              <w:top w:val="single" w:sz="8" w:space="0" w:color="auto"/>
              <w:left w:val="nil"/>
              <w:bottom w:val="nil"/>
              <w:right w:val="single" w:sz="4" w:space="0" w:color="auto"/>
            </w:tcBorders>
            <w:shd w:val="clear" w:color="000000" w:fill="BFBFBF"/>
            <w:vAlign w:val="bottom"/>
            <w:hideMark/>
          </w:tcPr>
          <w:p w14:paraId="5670B178" w14:textId="77777777" w:rsidR="0044560F" w:rsidRPr="002D32F4" w:rsidRDefault="0044560F" w:rsidP="0044560F">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Požiadavky na podporu pre užívateľov</w:t>
            </w:r>
          </w:p>
        </w:tc>
        <w:tc>
          <w:tcPr>
            <w:tcW w:w="2304" w:type="dxa"/>
            <w:tcBorders>
              <w:top w:val="single" w:sz="8" w:space="0" w:color="auto"/>
              <w:left w:val="nil"/>
              <w:bottom w:val="nil"/>
              <w:right w:val="single" w:sz="4" w:space="0" w:color="auto"/>
            </w:tcBorders>
            <w:shd w:val="clear" w:color="000000" w:fill="BFBFBF"/>
            <w:vAlign w:val="bottom"/>
            <w:hideMark/>
          </w:tcPr>
          <w:p w14:paraId="3C552B5A" w14:textId="77777777" w:rsidR="0044560F" w:rsidRPr="002D32F4" w:rsidRDefault="0044560F" w:rsidP="0044560F">
            <w:pPr>
              <w:spacing w:after="0" w:line="240" w:lineRule="auto"/>
              <w:rPr>
                <w:rFonts w:ascii="Calibri" w:eastAsia="Times New Roman" w:hAnsi="Calibri" w:cs="Calibri"/>
                <w:b/>
                <w:bCs/>
                <w:color w:val="000000"/>
                <w:lang w:eastAsia="sk-SK"/>
              </w:rPr>
            </w:pPr>
            <w:r w:rsidRPr="002D32F4">
              <w:rPr>
                <w:rFonts w:ascii="Calibri" w:eastAsia="Times New Roman" w:hAnsi="Calibri" w:cs="Calibri"/>
                <w:b/>
                <w:bCs/>
                <w:color w:val="000000"/>
                <w:lang w:eastAsia="sk-SK"/>
              </w:rPr>
              <w:t> </w:t>
            </w:r>
          </w:p>
        </w:tc>
      </w:tr>
      <w:tr w:rsidR="00BA2E4F" w:rsidRPr="002D32F4" w14:paraId="7B7173A1" w14:textId="77777777" w:rsidTr="00B86C14">
        <w:trPr>
          <w:trHeight w:val="900"/>
        </w:trPr>
        <w:tc>
          <w:tcPr>
            <w:tcW w:w="698"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2DA4C204" w14:textId="45F061C1" w:rsidR="0044560F" w:rsidRPr="002D32F4" w:rsidRDefault="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6</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1</w:t>
            </w:r>
          </w:p>
        </w:tc>
        <w:tc>
          <w:tcPr>
            <w:tcW w:w="6570" w:type="dxa"/>
            <w:tcBorders>
              <w:top w:val="single" w:sz="8" w:space="0" w:color="auto"/>
              <w:left w:val="nil"/>
              <w:bottom w:val="single" w:sz="4" w:space="0" w:color="auto"/>
              <w:right w:val="single" w:sz="4" w:space="0" w:color="auto"/>
            </w:tcBorders>
            <w:shd w:val="clear" w:color="auto" w:fill="auto"/>
            <w:vAlign w:val="center"/>
            <w:hideMark/>
          </w:tcPr>
          <w:p w14:paraId="24B3E7E6" w14:textId="77777777" w:rsidR="0044560F" w:rsidRPr="002D32F4" w:rsidRDefault="0044560F" w:rsidP="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Riešenie zahŕňa zaškolenie minimálne 3 zamestnancov od každého poskytovateľa zdravotnej starostlivosti zapojeného do projektu. Z každého školenia bude vypracovaná prezenčná listina s podpismi účas</w:t>
            </w:r>
            <w:r>
              <w:rPr>
                <w:rFonts w:ascii="Calibri" w:eastAsia="Times New Roman" w:hAnsi="Calibri" w:cs="Calibri"/>
                <w:color w:val="000000"/>
                <w:lang w:eastAsia="sk-SK"/>
              </w:rPr>
              <w:t>t</w:t>
            </w:r>
            <w:r w:rsidRPr="002D32F4">
              <w:rPr>
                <w:rFonts w:ascii="Calibri" w:eastAsia="Times New Roman" w:hAnsi="Calibri" w:cs="Calibri"/>
                <w:color w:val="000000"/>
                <w:lang w:eastAsia="sk-SK"/>
              </w:rPr>
              <w:t>níkov.</w:t>
            </w:r>
          </w:p>
        </w:tc>
        <w:tc>
          <w:tcPr>
            <w:tcW w:w="2304" w:type="dxa"/>
            <w:tcBorders>
              <w:top w:val="single" w:sz="8" w:space="0" w:color="auto"/>
              <w:left w:val="single" w:sz="4" w:space="0" w:color="auto"/>
              <w:bottom w:val="single" w:sz="4" w:space="0" w:color="auto"/>
              <w:right w:val="single" w:sz="4" w:space="0" w:color="auto"/>
            </w:tcBorders>
            <w:shd w:val="clear" w:color="000000" w:fill="C6EFCE"/>
            <w:vAlign w:val="center"/>
            <w:hideMark/>
          </w:tcPr>
          <w:p w14:paraId="24D4313B" w14:textId="77777777" w:rsidR="0044560F" w:rsidRPr="002D32F4" w:rsidRDefault="0044560F" w:rsidP="0044560F">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60531999" w14:textId="77777777" w:rsidTr="00B86C14">
        <w:trPr>
          <w:trHeight w:val="464"/>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4A6DE777" w14:textId="31E3104A" w:rsidR="0044560F" w:rsidRPr="002D32F4" w:rsidRDefault="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6</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2</w:t>
            </w:r>
          </w:p>
        </w:tc>
        <w:tc>
          <w:tcPr>
            <w:tcW w:w="6570" w:type="dxa"/>
            <w:tcBorders>
              <w:top w:val="nil"/>
              <w:left w:val="nil"/>
              <w:bottom w:val="single" w:sz="4" w:space="0" w:color="auto"/>
              <w:right w:val="single" w:sz="4" w:space="0" w:color="auto"/>
            </w:tcBorders>
            <w:shd w:val="clear" w:color="auto" w:fill="auto"/>
            <w:vAlign w:val="center"/>
            <w:hideMark/>
          </w:tcPr>
          <w:p w14:paraId="7555A35C" w14:textId="77777777" w:rsidR="0044560F" w:rsidRPr="002D32F4" w:rsidRDefault="0044560F" w:rsidP="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Riešenie zahŕňa zákaznícku podporu dostupnú do 12 hodín počas pracovných dní</w:t>
            </w:r>
            <w:r>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168E62C" w14:textId="77777777" w:rsidR="0044560F" w:rsidRPr="002D32F4" w:rsidRDefault="0044560F" w:rsidP="0044560F">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405885D7" w14:textId="77777777" w:rsidTr="00B86C14">
        <w:trPr>
          <w:trHeight w:val="3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6F09E6E9" w14:textId="6EF4C54A" w:rsidR="0044560F" w:rsidRPr="002D32F4" w:rsidRDefault="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6</w:t>
            </w:r>
            <w:r w:rsidR="00216E0B">
              <w:rPr>
                <w:rFonts w:ascii="Calibri" w:eastAsia="Times New Roman" w:hAnsi="Calibri" w:cs="Calibri"/>
                <w:color w:val="000000"/>
                <w:lang w:eastAsia="sk-SK"/>
              </w:rPr>
              <w:t>.</w:t>
            </w:r>
            <w:r w:rsidRPr="002D32F4">
              <w:rPr>
                <w:rFonts w:ascii="Calibri" w:eastAsia="Times New Roman" w:hAnsi="Calibri" w:cs="Calibri"/>
                <w:color w:val="000000"/>
                <w:lang w:eastAsia="sk-SK"/>
              </w:rPr>
              <w:t>3</w:t>
            </w:r>
          </w:p>
        </w:tc>
        <w:tc>
          <w:tcPr>
            <w:tcW w:w="6570" w:type="dxa"/>
            <w:tcBorders>
              <w:top w:val="nil"/>
              <w:left w:val="nil"/>
              <w:bottom w:val="single" w:sz="4" w:space="0" w:color="auto"/>
              <w:right w:val="single" w:sz="4" w:space="0" w:color="auto"/>
            </w:tcBorders>
            <w:shd w:val="clear" w:color="auto" w:fill="auto"/>
            <w:vAlign w:val="center"/>
            <w:hideMark/>
          </w:tcPr>
          <w:p w14:paraId="69EC5ACC" w14:textId="77777777" w:rsidR="0044560F" w:rsidRPr="002D32F4" w:rsidRDefault="0044560F" w:rsidP="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Riešenie zahŕňa možnosť nahlasovania porúch</w:t>
            </w:r>
            <w:r>
              <w:rPr>
                <w:rFonts w:ascii="Calibri" w:eastAsia="Times New Roman" w:hAnsi="Calibri" w:cs="Calibri"/>
                <w:color w:val="000000"/>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B644284" w14:textId="77777777" w:rsidR="0044560F" w:rsidRPr="002D32F4" w:rsidRDefault="0044560F" w:rsidP="0044560F">
            <w:pPr>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r w:rsidR="00BA2E4F" w:rsidRPr="002D32F4" w14:paraId="2023AD51" w14:textId="77777777" w:rsidTr="00B86C14">
        <w:trPr>
          <w:trHeight w:val="900"/>
        </w:trPr>
        <w:tc>
          <w:tcPr>
            <w:tcW w:w="698" w:type="dxa"/>
            <w:tcBorders>
              <w:top w:val="nil"/>
              <w:left w:val="single" w:sz="4" w:space="0" w:color="auto"/>
              <w:bottom w:val="single" w:sz="4" w:space="0" w:color="auto"/>
              <w:right w:val="single" w:sz="4" w:space="0" w:color="auto"/>
            </w:tcBorders>
            <w:shd w:val="clear" w:color="auto" w:fill="auto"/>
            <w:vAlign w:val="bottom"/>
            <w:hideMark/>
          </w:tcPr>
          <w:p w14:paraId="1F135250" w14:textId="3F41A2FE" w:rsidR="0044560F" w:rsidRPr="002D32F4" w:rsidRDefault="0044560F">
            <w:pPr>
              <w:spacing w:after="0" w:line="240" w:lineRule="auto"/>
              <w:rPr>
                <w:rFonts w:ascii="Calibri" w:eastAsia="Times New Roman" w:hAnsi="Calibri" w:cs="Calibri"/>
                <w:color w:val="000000"/>
                <w:lang w:eastAsia="sk-SK"/>
              </w:rPr>
            </w:pPr>
            <w:r w:rsidRPr="002D32F4">
              <w:rPr>
                <w:rFonts w:ascii="Calibri" w:eastAsia="Times New Roman" w:hAnsi="Calibri" w:cs="Calibri"/>
                <w:color w:val="000000"/>
                <w:lang w:eastAsia="sk-SK"/>
              </w:rPr>
              <w:t>6</w:t>
            </w:r>
            <w:r w:rsidR="00216E0B">
              <w:rPr>
                <w:rFonts w:ascii="Calibri" w:eastAsia="Times New Roman" w:hAnsi="Calibri" w:cs="Calibri"/>
                <w:color w:val="000000"/>
                <w:lang w:eastAsia="sk-SK"/>
              </w:rPr>
              <w:t>.</w:t>
            </w:r>
            <w:r>
              <w:rPr>
                <w:rFonts w:ascii="Calibri" w:eastAsia="Times New Roman" w:hAnsi="Calibri" w:cs="Calibri"/>
                <w:color w:val="000000"/>
                <w:lang w:eastAsia="sk-SK"/>
              </w:rPr>
              <w:t>4</w:t>
            </w:r>
          </w:p>
        </w:tc>
        <w:tc>
          <w:tcPr>
            <w:tcW w:w="6570" w:type="dxa"/>
            <w:tcBorders>
              <w:top w:val="nil"/>
              <w:left w:val="nil"/>
              <w:bottom w:val="single" w:sz="4" w:space="0" w:color="auto"/>
              <w:right w:val="single" w:sz="4" w:space="0" w:color="auto"/>
            </w:tcBorders>
            <w:shd w:val="clear" w:color="auto" w:fill="auto"/>
            <w:vAlign w:val="center"/>
            <w:hideMark/>
          </w:tcPr>
          <w:p w14:paraId="43498C4C" w14:textId="62F2DD8E" w:rsidR="0044560F" w:rsidRPr="002D32F4" w:rsidRDefault="0044560F" w:rsidP="00002B86">
            <w:pPr>
              <w:spacing w:after="0" w:line="240" w:lineRule="auto"/>
              <w:rPr>
                <w:rFonts w:ascii="Calibri" w:eastAsia="Times New Roman" w:hAnsi="Calibri" w:cs="Calibri"/>
                <w:lang w:eastAsia="sk-SK"/>
              </w:rPr>
            </w:pPr>
            <w:r w:rsidRPr="002D32F4">
              <w:rPr>
                <w:rFonts w:ascii="Calibri" w:eastAsia="Times New Roman" w:hAnsi="Calibri" w:cs="Calibri"/>
                <w:lang w:eastAsia="sk-SK"/>
              </w:rPr>
              <w:t>Hospodársky subjekt, v</w:t>
            </w:r>
            <w:r>
              <w:rPr>
                <w:rFonts w:ascii="Calibri" w:eastAsia="Times New Roman" w:hAnsi="Calibri" w:cs="Calibri"/>
                <w:lang w:eastAsia="sk-SK"/>
              </w:rPr>
              <w:t> </w:t>
            </w:r>
            <w:r w:rsidRPr="002D32F4">
              <w:rPr>
                <w:rFonts w:ascii="Calibri" w:eastAsia="Times New Roman" w:hAnsi="Calibri" w:cs="Calibri"/>
                <w:lang w:eastAsia="sk-SK"/>
              </w:rPr>
              <w:t>prípade</w:t>
            </w:r>
            <w:r>
              <w:rPr>
                <w:rFonts w:ascii="Calibri" w:eastAsia="Times New Roman" w:hAnsi="Calibri" w:cs="Calibri"/>
                <w:lang w:eastAsia="sk-SK"/>
              </w:rPr>
              <w:t>,</w:t>
            </w:r>
            <w:r w:rsidRPr="002D32F4">
              <w:rPr>
                <w:rFonts w:ascii="Calibri" w:eastAsia="Times New Roman" w:hAnsi="Calibri" w:cs="Calibri"/>
                <w:lang w:eastAsia="sk-SK"/>
              </w:rPr>
              <w:t xml:space="preserve"> že sa stal </w:t>
            </w:r>
            <w:r w:rsidR="00002B86">
              <w:rPr>
                <w:rFonts w:ascii="Calibri" w:eastAsia="Times New Roman" w:hAnsi="Calibri" w:cs="Calibri"/>
                <w:lang w:eastAsia="sk-SK"/>
              </w:rPr>
              <w:t>úspešným uchádzačom</w:t>
            </w:r>
            <w:r w:rsidRPr="002D32F4">
              <w:rPr>
                <w:rFonts w:ascii="Calibri" w:eastAsia="Times New Roman" w:hAnsi="Calibri" w:cs="Calibri"/>
                <w:lang w:eastAsia="sk-SK"/>
              </w:rPr>
              <w:t xml:space="preserve"> vo verejnom obstarávaní, súhlasí s poskytnutím dokladov potrebných na prevzatie a užívanie riešenia (dodací list, resp. preberací protokol, faktúra, manuál pre obsluhu) v slovenskom jazyku</w:t>
            </w:r>
            <w:r>
              <w:rPr>
                <w:rFonts w:ascii="Calibri" w:eastAsia="Times New Roman" w:hAnsi="Calibri" w:cs="Calibri"/>
                <w:lang w:eastAsia="sk-SK"/>
              </w:rPr>
              <w:t>.</w:t>
            </w:r>
          </w:p>
        </w:tc>
        <w:tc>
          <w:tcPr>
            <w:tcW w:w="2304"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7981327" w14:textId="77777777" w:rsidR="0044560F" w:rsidRPr="002D32F4" w:rsidRDefault="0044560F" w:rsidP="0044560F">
            <w:pPr>
              <w:keepNext/>
              <w:spacing w:after="0" w:line="240" w:lineRule="auto"/>
              <w:jc w:val="center"/>
              <w:rPr>
                <w:rFonts w:ascii="Calibri" w:eastAsia="Times New Roman" w:hAnsi="Calibri" w:cs="Calibri"/>
                <w:color w:val="006100"/>
                <w:lang w:eastAsia="sk-SK"/>
              </w:rPr>
            </w:pPr>
            <w:r w:rsidRPr="002D32F4">
              <w:rPr>
                <w:rFonts w:ascii="Calibri" w:eastAsia="Times New Roman" w:hAnsi="Calibri" w:cs="Calibri"/>
                <w:color w:val="006100"/>
                <w:lang w:eastAsia="sk-SK"/>
              </w:rPr>
              <w:t>A</w:t>
            </w:r>
          </w:p>
        </w:tc>
      </w:tr>
    </w:tbl>
    <w:p w14:paraId="13BCB081" w14:textId="77777777" w:rsidR="002D32F4" w:rsidRPr="002D32F4" w:rsidRDefault="002D32F4" w:rsidP="002D32F4">
      <w:pPr>
        <w:pStyle w:val="Popis"/>
        <w:jc w:val="center"/>
      </w:pPr>
      <w:r>
        <w:t xml:space="preserve">Tabuľka </w:t>
      </w:r>
      <w:r>
        <w:fldChar w:fldCharType="begin"/>
      </w:r>
      <w:r>
        <w:instrText>SEQ Tabuľka \* ARABIC</w:instrText>
      </w:r>
      <w:r>
        <w:fldChar w:fldCharType="separate"/>
      </w:r>
      <w:r>
        <w:rPr>
          <w:noProof/>
        </w:rPr>
        <w:t>1</w:t>
      </w:r>
      <w:r>
        <w:fldChar w:fldCharType="end"/>
      </w:r>
      <w:r>
        <w:t>: Technická špecifikácia</w:t>
      </w:r>
    </w:p>
    <w:bookmarkEnd w:id="1"/>
    <w:p w14:paraId="48CC018E" w14:textId="77777777" w:rsidR="006A5EE7" w:rsidRDefault="006A5EE7" w:rsidP="006A5EE7"/>
    <w:sectPr w:rsidR="006A5EE7" w:rsidSect="00C02917">
      <w:headerReference w:type="default" r:id="rId14"/>
      <w:footerReference w:type="default" r:id="rId15"/>
      <w:pgSz w:w="11906" w:h="16838"/>
      <w:pgMar w:top="1417" w:right="1133" w:bottom="1417" w:left="1417" w:header="851" w:footer="40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84B3C" w16cid:durableId="0B8E0590"/>
  <w16cid:commentId w16cid:paraId="0B5D376D" w16cid:durableId="223B3645"/>
  <w16cid:commentId w16cid:paraId="28AF5988" w16cid:durableId="44CCA9FD"/>
  <w16cid:commentId w16cid:paraId="4BB8C117" w16cid:durableId="6A1439A3"/>
  <w16cid:commentId w16cid:paraId="681E7A69" w16cid:durableId="21F84AA9"/>
  <w16cid:commentId w16cid:paraId="330CA89F" w16cid:durableId="2B5B0396"/>
  <w16cid:commentId w16cid:paraId="1802D7A1" w16cid:durableId="7B4573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CC52D" w14:textId="77777777" w:rsidR="00E7186B" w:rsidRDefault="00E7186B" w:rsidP="00721C95">
      <w:pPr>
        <w:spacing w:after="0" w:line="240" w:lineRule="auto"/>
      </w:pPr>
      <w:r>
        <w:separator/>
      </w:r>
    </w:p>
  </w:endnote>
  <w:endnote w:type="continuationSeparator" w:id="0">
    <w:p w14:paraId="6F551092" w14:textId="77777777" w:rsidR="00E7186B" w:rsidRDefault="00E7186B" w:rsidP="0072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479B" w14:textId="77777777" w:rsidR="00043550" w:rsidRDefault="00043550">
    <w:pPr>
      <w:pStyle w:val="Pta"/>
      <w:jc w:val="right"/>
    </w:pPr>
  </w:p>
  <w:p w14:paraId="48DEE61E" w14:textId="77777777" w:rsidR="00043550" w:rsidRPr="004100BA" w:rsidRDefault="00043550" w:rsidP="004100BA">
    <w:pPr>
      <w:pStyle w:val="Pta"/>
      <w:jc w:val="right"/>
      <w:rPr>
        <w:color w:val="1E4E9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EF001" w14:textId="77777777" w:rsidR="00E7186B" w:rsidRDefault="00E7186B" w:rsidP="00721C95">
      <w:pPr>
        <w:spacing w:after="0" w:line="240" w:lineRule="auto"/>
      </w:pPr>
      <w:r>
        <w:separator/>
      </w:r>
    </w:p>
  </w:footnote>
  <w:footnote w:type="continuationSeparator" w:id="0">
    <w:p w14:paraId="29D1CC32" w14:textId="77777777" w:rsidR="00E7186B" w:rsidRDefault="00E7186B" w:rsidP="0072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7950" w14:textId="77777777" w:rsidR="00043550" w:rsidRDefault="00043550" w:rsidP="00180D73">
    <w:pPr>
      <w:pStyle w:val="Hlavika"/>
      <w:ind w:left="-567"/>
    </w:pPr>
    <w:r>
      <w:rPr>
        <w:noProof/>
        <w:lang w:eastAsia="sk-SK"/>
      </w:rPr>
      <w:drawing>
        <wp:inline distT="0" distB="0" distL="0" distR="0" wp14:anchorId="47E86A33" wp14:editId="3A3F040A">
          <wp:extent cx="2648193" cy="695325"/>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677754" cy="703087"/>
                  </a:xfrm>
                  <a:prstGeom prst="rect">
                    <a:avLst/>
                  </a:prstGeom>
                  <a:noFill/>
                  <a:ln>
                    <a:noFill/>
                  </a:ln>
                </pic:spPr>
              </pic:pic>
            </a:graphicData>
          </a:graphic>
        </wp:inline>
      </w:drawing>
    </w:r>
  </w:p>
  <w:p w14:paraId="68A9B0ED" w14:textId="77777777" w:rsidR="00043550" w:rsidRDefault="0004355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BBD"/>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26302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4A6709"/>
    <w:multiLevelType w:val="hybridMultilevel"/>
    <w:tmpl w:val="B31014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460A3A"/>
    <w:multiLevelType w:val="multilevel"/>
    <w:tmpl w:val="EA02073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E5D79"/>
    <w:multiLevelType w:val="hybridMultilevel"/>
    <w:tmpl w:val="2AA20966"/>
    <w:lvl w:ilvl="0" w:tplc="37A8B7A0">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E33F2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BC1F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126372"/>
    <w:multiLevelType w:val="multilevel"/>
    <w:tmpl w:val="B344BB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476E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5799F"/>
    <w:multiLevelType w:val="hybridMultilevel"/>
    <w:tmpl w:val="56789F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9272B4D"/>
    <w:multiLevelType w:val="hybridMultilevel"/>
    <w:tmpl w:val="D6E2286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4B57B08"/>
    <w:multiLevelType w:val="multilevel"/>
    <w:tmpl w:val="041B001F"/>
    <w:lvl w:ilvl="0">
      <w:start w:val="1"/>
      <w:numFmt w:val="decimal"/>
      <w:lvlText w:val="%1."/>
      <w:lvlJc w:val="left"/>
      <w:pPr>
        <w:ind w:left="360" w:hanging="360"/>
      </w:pPr>
      <w:rPr>
        <w:rFonts w:hint="default"/>
        <w:b w:val="0"/>
        <w:i w:val="0"/>
        <w:strike w:val="0"/>
        <w:dstrike w:val="0"/>
        <w:color w:val="000000"/>
        <w:sz w:val="36"/>
        <w:szCs w:val="36"/>
        <w:u w:val="none" w:color="000000"/>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2837C6"/>
    <w:multiLevelType w:val="hybridMultilevel"/>
    <w:tmpl w:val="E40098D8"/>
    <w:lvl w:ilvl="0" w:tplc="F5B81624">
      <w:start w:val="1"/>
      <w:numFmt w:val="decimal"/>
      <w:pStyle w:val="Nadpis10"/>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7B213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B4350F"/>
    <w:multiLevelType w:val="multilevel"/>
    <w:tmpl w:val="7D96717E"/>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5" w15:restartNumberingAfterBreak="0">
    <w:nsid w:val="66AF207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F07D17"/>
    <w:multiLevelType w:val="hybridMultilevel"/>
    <w:tmpl w:val="655C15DA"/>
    <w:lvl w:ilvl="0" w:tplc="4A900D0E">
      <w:start w:val="1"/>
      <w:numFmt w:val="bullet"/>
      <w:lvlText w:val="•"/>
      <w:lvlJc w:val="left"/>
      <w:pPr>
        <w:ind w:left="1065" w:hanging="705"/>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E050869"/>
    <w:multiLevelType w:val="hybridMultilevel"/>
    <w:tmpl w:val="51048C24"/>
    <w:lvl w:ilvl="0" w:tplc="4A900D0E">
      <w:start w:val="1"/>
      <w:numFmt w:val="bullet"/>
      <w:lvlText w:val="•"/>
      <w:lvlJc w:val="left"/>
      <w:pPr>
        <w:ind w:left="1065" w:hanging="705"/>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17E3B08"/>
    <w:multiLevelType w:val="hybridMultilevel"/>
    <w:tmpl w:val="DA78DCC0"/>
    <w:lvl w:ilvl="0" w:tplc="016249AE">
      <w:start w:val="1"/>
      <w:numFmt w:val="bullet"/>
      <w:lvlText w:val=""/>
      <w:lvlJc w:val="left"/>
      <w:pPr>
        <w:ind w:left="766" w:hanging="360"/>
      </w:pPr>
      <w:rPr>
        <w:rFonts w:ascii="Wingdings" w:hAnsi="Wingdings" w:hint="default"/>
        <w:color w:val="CA2137"/>
      </w:rPr>
    </w:lvl>
    <w:lvl w:ilvl="1" w:tplc="041B0003" w:tentative="1">
      <w:start w:val="1"/>
      <w:numFmt w:val="bullet"/>
      <w:lvlText w:val="o"/>
      <w:lvlJc w:val="left"/>
      <w:pPr>
        <w:ind w:left="1486" w:hanging="360"/>
      </w:pPr>
      <w:rPr>
        <w:rFonts w:ascii="Courier New" w:hAnsi="Courier New" w:cs="Courier New" w:hint="default"/>
      </w:rPr>
    </w:lvl>
    <w:lvl w:ilvl="2" w:tplc="041B0005" w:tentative="1">
      <w:start w:val="1"/>
      <w:numFmt w:val="bullet"/>
      <w:lvlText w:val=""/>
      <w:lvlJc w:val="left"/>
      <w:pPr>
        <w:ind w:left="2206" w:hanging="360"/>
      </w:pPr>
      <w:rPr>
        <w:rFonts w:ascii="Wingdings" w:hAnsi="Wingdings" w:hint="default"/>
      </w:rPr>
    </w:lvl>
    <w:lvl w:ilvl="3" w:tplc="041B0001" w:tentative="1">
      <w:start w:val="1"/>
      <w:numFmt w:val="bullet"/>
      <w:lvlText w:val=""/>
      <w:lvlJc w:val="left"/>
      <w:pPr>
        <w:ind w:left="2926" w:hanging="360"/>
      </w:pPr>
      <w:rPr>
        <w:rFonts w:ascii="Symbol" w:hAnsi="Symbol" w:hint="default"/>
      </w:rPr>
    </w:lvl>
    <w:lvl w:ilvl="4" w:tplc="041B0003" w:tentative="1">
      <w:start w:val="1"/>
      <w:numFmt w:val="bullet"/>
      <w:lvlText w:val="o"/>
      <w:lvlJc w:val="left"/>
      <w:pPr>
        <w:ind w:left="3646" w:hanging="360"/>
      </w:pPr>
      <w:rPr>
        <w:rFonts w:ascii="Courier New" w:hAnsi="Courier New" w:cs="Courier New" w:hint="default"/>
      </w:rPr>
    </w:lvl>
    <w:lvl w:ilvl="5" w:tplc="041B0005" w:tentative="1">
      <w:start w:val="1"/>
      <w:numFmt w:val="bullet"/>
      <w:lvlText w:val=""/>
      <w:lvlJc w:val="left"/>
      <w:pPr>
        <w:ind w:left="4366" w:hanging="360"/>
      </w:pPr>
      <w:rPr>
        <w:rFonts w:ascii="Wingdings" w:hAnsi="Wingdings" w:hint="default"/>
      </w:rPr>
    </w:lvl>
    <w:lvl w:ilvl="6" w:tplc="041B0001" w:tentative="1">
      <w:start w:val="1"/>
      <w:numFmt w:val="bullet"/>
      <w:lvlText w:val=""/>
      <w:lvlJc w:val="left"/>
      <w:pPr>
        <w:ind w:left="5086" w:hanging="360"/>
      </w:pPr>
      <w:rPr>
        <w:rFonts w:ascii="Symbol" w:hAnsi="Symbol" w:hint="default"/>
      </w:rPr>
    </w:lvl>
    <w:lvl w:ilvl="7" w:tplc="041B0003" w:tentative="1">
      <w:start w:val="1"/>
      <w:numFmt w:val="bullet"/>
      <w:lvlText w:val="o"/>
      <w:lvlJc w:val="left"/>
      <w:pPr>
        <w:ind w:left="5806" w:hanging="360"/>
      </w:pPr>
      <w:rPr>
        <w:rFonts w:ascii="Courier New" w:hAnsi="Courier New" w:cs="Courier New" w:hint="default"/>
      </w:rPr>
    </w:lvl>
    <w:lvl w:ilvl="8" w:tplc="041B0005" w:tentative="1">
      <w:start w:val="1"/>
      <w:numFmt w:val="bullet"/>
      <w:lvlText w:val=""/>
      <w:lvlJc w:val="left"/>
      <w:pPr>
        <w:ind w:left="6526" w:hanging="360"/>
      </w:pPr>
      <w:rPr>
        <w:rFonts w:ascii="Wingdings" w:hAnsi="Wingdings" w:hint="default"/>
      </w:rPr>
    </w:lvl>
  </w:abstractNum>
  <w:abstractNum w:abstractNumId="19" w15:restartNumberingAfterBreak="0">
    <w:nsid w:val="7D864C40"/>
    <w:multiLevelType w:val="multilevel"/>
    <w:tmpl w:val="14B6FA7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6"/>
  </w:num>
  <w:num w:numId="4">
    <w:abstractNumId w:val="5"/>
  </w:num>
  <w:num w:numId="5">
    <w:abstractNumId w:val="9"/>
  </w:num>
  <w:num w:numId="6">
    <w:abstractNumId w:val="17"/>
  </w:num>
  <w:num w:numId="7">
    <w:abstractNumId w:val="7"/>
  </w:num>
  <w:num w:numId="8">
    <w:abstractNumId w:val="16"/>
  </w:num>
  <w:num w:numId="9">
    <w:abstractNumId w:val="12"/>
  </w:num>
  <w:num w:numId="10">
    <w:abstractNumId w:val="4"/>
  </w:num>
  <w:num w:numId="11">
    <w:abstractNumId w:val="2"/>
  </w:num>
  <w:num w:numId="12">
    <w:abstractNumId w:val="10"/>
  </w:num>
  <w:num w:numId="13">
    <w:abstractNumId w:val="19"/>
  </w:num>
  <w:num w:numId="14">
    <w:abstractNumId w:val="1"/>
  </w:num>
  <w:num w:numId="15">
    <w:abstractNumId w:val="8"/>
  </w:num>
  <w:num w:numId="16">
    <w:abstractNumId w:val="3"/>
  </w:num>
  <w:num w:numId="17">
    <w:abstractNumId w:val="15"/>
  </w:num>
  <w:num w:numId="18">
    <w:abstractNumId w:val="13"/>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95"/>
    <w:rsid w:val="00002B86"/>
    <w:rsid w:val="00016EC2"/>
    <w:rsid w:val="000175AB"/>
    <w:rsid w:val="00036033"/>
    <w:rsid w:val="00043550"/>
    <w:rsid w:val="00052063"/>
    <w:rsid w:val="00053949"/>
    <w:rsid w:val="000B2052"/>
    <w:rsid w:val="000B7ABD"/>
    <w:rsid w:val="000C7729"/>
    <w:rsid w:val="000D5441"/>
    <w:rsid w:val="000F48ED"/>
    <w:rsid w:val="00112803"/>
    <w:rsid w:val="00161F29"/>
    <w:rsid w:val="00180D73"/>
    <w:rsid w:val="001A6B6C"/>
    <w:rsid w:val="001B06E7"/>
    <w:rsid w:val="001F691B"/>
    <w:rsid w:val="00216E0B"/>
    <w:rsid w:val="00275CAF"/>
    <w:rsid w:val="00282CEC"/>
    <w:rsid w:val="00291C90"/>
    <w:rsid w:val="002A0EAE"/>
    <w:rsid w:val="002B1066"/>
    <w:rsid w:val="002C001D"/>
    <w:rsid w:val="002D32F4"/>
    <w:rsid w:val="002E4BC5"/>
    <w:rsid w:val="002E57C1"/>
    <w:rsid w:val="002E5EE1"/>
    <w:rsid w:val="0033415E"/>
    <w:rsid w:val="003738D9"/>
    <w:rsid w:val="00383BF7"/>
    <w:rsid w:val="003A1C5F"/>
    <w:rsid w:val="003A4243"/>
    <w:rsid w:val="003D5732"/>
    <w:rsid w:val="003E4789"/>
    <w:rsid w:val="003F3D0C"/>
    <w:rsid w:val="003F5FF1"/>
    <w:rsid w:val="00400150"/>
    <w:rsid w:val="004100BA"/>
    <w:rsid w:val="00414592"/>
    <w:rsid w:val="00414EF2"/>
    <w:rsid w:val="00427159"/>
    <w:rsid w:val="004315C1"/>
    <w:rsid w:val="0044560F"/>
    <w:rsid w:val="00453367"/>
    <w:rsid w:val="00482314"/>
    <w:rsid w:val="00485C03"/>
    <w:rsid w:val="004961EC"/>
    <w:rsid w:val="004D069F"/>
    <w:rsid w:val="004E34DC"/>
    <w:rsid w:val="004E3E79"/>
    <w:rsid w:val="004F1324"/>
    <w:rsid w:val="004F4DDC"/>
    <w:rsid w:val="00504CC1"/>
    <w:rsid w:val="00520EB6"/>
    <w:rsid w:val="0053723B"/>
    <w:rsid w:val="005844B1"/>
    <w:rsid w:val="00591DBA"/>
    <w:rsid w:val="005C12A4"/>
    <w:rsid w:val="005C411D"/>
    <w:rsid w:val="005C5E58"/>
    <w:rsid w:val="005D280F"/>
    <w:rsid w:val="005D7762"/>
    <w:rsid w:val="005F23EE"/>
    <w:rsid w:val="00620A9F"/>
    <w:rsid w:val="0062309C"/>
    <w:rsid w:val="00664196"/>
    <w:rsid w:val="0069090E"/>
    <w:rsid w:val="006A5EE7"/>
    <w:rsid w:val="006B63FE"/>
    <w:rsid w:val="006C4F34"/>
    <w:rsid w:val="006C761C"/>
    <w:rsid w:val="006D7E2B"/>
    <w:rsid w:val="0071124B"/>
    <w:rsid w:val="007132EE"/>
    <w:rsid w:val="00721C95"/>
    <w:rsid w:val="007365E8"/>
    <w:rsid w:val="00754E79"/>
    <w:rsid w:val="00776F34"/>
    <w:rsid w:val="00786543"/>
    <w:rsid w:val="007971D2"/>
    <w:rsid w:val="007A66FB"/>
    <w:rsid w:val="007C19D5"/>
    <w:rsid w:val="007F0B0F"/>
    <w:rsid w:val="00844778"/>
    <w:rsid w:val="00845075"/>
    <w:rsid w:val="00864932"/>
    <w:rsid w:val="00867206"/>
    <w:rsid w:val="00867FBA"/>
    <w:rsid w:val="008850A1"/>
    <w:rsid w:val="008A143A"/>
    <w:rsid w:val="008A4619"/>
    <w:rsid w:val="008C595A"/>
    <w:rsid w:val="009111D1"/>
    <w:rsid w:val="00930F46"/>
    <w:rsid w:val="00961B9B"/>
    <w:rsid w:val="00986D7F"/>
    <w:rsid w:val="009A6451"/>
    <w:rsid w:val="009E2483"/>
    <w:rsid w:val="009F718D"/>
    <w:rsid w:val="00A17E61"/>
    <w:rsid w:val="00A318A3"/>
    <w:rsid w:val="00A4535D"/>
    <w:rsid w:val="00A467F4"/>
    <w:rsid w:val="00AC65BC"/>
    <w:rsid w:val="00AC7F99"/>
    <w:rsid w:val="00AD7423"/>
    <w:rsid w:val="00B03CCD"/>
    <w:rsid w:val="00B245C3"/>
    <w:rsid w:val="00B26100"/>
    <w:rsid w:val="00B30B68"/>
    <w:rsid w:val="00B43673"/>
    <w:rsid w:val="00B50968"/>
    <w:rsid w:val="00B6438A"/>
    <w:rsid w:val="00B86C14"/>
    <w:rsid w:val="00B914B4"/>
    <w:rsid w:val="00BA2E4F"/>
    <w:rsid w:val="00BB679E"/>
    <w:rsid w:val="00BE3163"/>
    <w:rsid w:val="00BF7289"/>
    <w:rsid w:val="00C00790"/>
    <w:rsid w:val="00C02917"/>
    <w:rsid w:val="00C27606"/>
    <w:rsid w:val="00C45A83"/>
    <w:rsid w:val="00C53BC3"/>
    <w:rsid w:val="00C55225"/>
    <w:rsid w:val="00C6521F"/>
    <w:rsid w:val="00C70A41"/>
    <w:rsid w:val="00CA750C"/>
    <w:rsid w:val="00CB383D"/>
    <w:rsid w:val="00CC4DB9"/>
    <w:rsid w:val="00CC5523"/>
    <w:rsid w:val="00CE065C"/>
    <w:rsid w:val="00CE6193"/>
    <w:rsid w:val="00D17045"/>
    <w:rsid w:val="00D20295"/>
    <w:rsid w:val="00D31C0E"/>
    <w:rsid w:val="00D50FB8"/>
    <w:rsid w:val="00D965B1"/>
    <w:rsid w:val="00D97066"/>
    <w:rsid w:val="00DB00EC"/>
    <w:rsid w:val="00DE294C"/>
    <w:rsid w:val="00DE5E16"/>
    <w:rsid w:val="00DE79C1"/>
    <w:rsid w:val="00E20280"/>
    <w:rsid w:val="00E23B75"/>
    <w:rsid w:val="00E40B62"/>
    <w:rsid w:val="00E45CAB"/>
    <w:rsid w:val="00E7186B"/>
    <w:rsid w:val="00E80ED6"/>
    <w:rsid w:val="00EA290D"/>
    <w:rsid w:val="00EB2D43"/>
    <w:rsid w:val="00EC635F"/>
    <w:rsid w:val="00ED1784"/>
    <w:rsid w:val="00EF7973"/>
    <w:rsid w:val="00F01833"/>
    <w:rsid w:val="00F371B2"/>
    <w:rsid w:val="00F41EDC"/>
    <w:rsid w:val="00F4358F"/>
    <w:rsid w:val="00FA0E17"/>
    <w:rsid w:val="00FD31BF"/>
    <w:rsid w:val="00FF13FD"/>
    <w:rsid w:val="00FF5962"/>
    <w:rsid w:val="023E8DEE"/>
    <w:rsid w:val="0570070C"/>
    <w:rsid w:val="0BD1998E"/>
    <w:rsid w:val="0C14DB7F"/>
    <w:rsid w:val="0F734236"/>
    <w:rsid w:val="0F948A68"/>
    <w:rsid w:val="131272FF"/>
    <w:rsid w:val="1576EEAA"/>
    <w:rsid w:val="17652BBE"/>
    <w:rsid w:val="1A6EC660"/>
    <w:rsid w:val="23637EAE"/>
    <w:rsid w:val="25968D24"/>
    <w:rsid w:val="25E80425"/>
    <w:rsid w:val="26D3421A"/>
    <w:rsid w:val="2ACE7C37"/>
    <w:rsid w:val="2B3CAB57"/>
    <w:rsid w:val="35D75090"/>
    <w:rsid w:val="378BDDD0"/>
    <w:rsid w:val="3C0F4E93"/>
    <w:rsid w:val="3FE21EBC"/>
    <w:rsid w:val="45ED08DC"/>
    <w:rsid w:val="468446F1"/>
    <w:rsid w:val="48718E53"/>
    <w:rsid w:val="494293C2"/>
    <w:rsid w:val="4B3C142C"/>
    <w:rsid w:val="4BAE48A5"/>
    <w:rsid w:val="4D397995"/>
    <w:rsid w:val="4D4A1906"/>
    <w:rsid w:val="510FFF20"/>
    <w:rsid w:val="51791751"/>
    <w:rsid w:val="52237E76"/>
    <w:rsid w:val="5BC74065"/>
    <w:rsid w:val="6923C1DA"/>
    <w:rsid w:val="762626E9"/>
    <w:rsid w:val="772C169B"/>
    <w:rsid w:val="7B35379F"/>
    <w:rsid w:val="7B5C6BD0"/>
    <w:rsid w:val="7BD0B676"/>
    <w:rsid w:val="7E97EC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D81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9111D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9111D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9111D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9111D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9111D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9111D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9111D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9111D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9111D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21C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1C95"/>
  </w:style>
  <w:style w:type="paragraph" w:styleId="Pta">
    <w:name w:val="footer"/>
    <w:basedOn w:val="Normlny"/>
    <w:link w:val="PtaChar"/>
    <w:uiPriority w:val="99"/>
    <w:unhideWhenUsed/>
    <w:rsid w:val="00721C95"/>
    <w:pPr>
      <w:tabs>
        <w:tab w:val="center" w:pos="4536"/>
        <w:tab w:val="right" w:pos="9072"/>
      </w:tabs>
      <w:spacing w:after="0" w:line="240" w:lineRule="auto"/>
    </w:pPr>
  </w:style>
  <w:style w:type="character" w:customStyle="1" w:styleId="PtaChar">
    <w:name w:val="Päta Char"/>
    <w:basedOn w:val="Predvolenpsmoodseku"/>
    <w:link w:val="Pta"/>
    <w:uiPriority w:val="99"/>
    <w:rsid w:val="00721C95"/>
  </w:style>
  <w:style w:type="character" w:styleId="Hypertextovprepojenie">
    <w:name w:val="Hyperlink"/>
    <w:basedOn w:val="Predvolenpsmoodseku"/>
    <w:uiPriority w:val="99"/>
    <w:unhideWhenUsed/>
    <w:rsid w:val="004100BA"/>
    <w:rPr>
      <w:color w:val="0563C1" w:themeColor="hyperlink"/>
      <w:u w:val="single"/>
    </w:rPr>
  </w:style>
  <w:style w:type="character" w:customStyle="1" w:styleId="Nevyrieenzmienka1">
    <w:name w:val="Nevyriešená zmienka1"/>
    <w:basedOn w:val="Predvolenpsmoodseku"/>
    <w:uiPriority w:val="99"/>
    <w:semiHidden/>
    <w:unhideWhenUsed/>
    <w:rsid w:val="004100BA"/>
    <w:rPr>
      <w:color w:val="605E5C"/>
      <w:shd w:val="clear" w:color="auto" w:fill="E1DFDD"/>
    </w:rPr>
  </w:style>
  <w:style w:type="table" w:styleId="Mriekatabuky">
    <w:name w:val="Table Grid"/>
    <w:basedOn w:val="Normlnatabuka"/>
    <w:uiPriority w:val="39"/>
    <w:rsid w:val="0091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9111D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9111D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9111D1"/>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9111D1"/>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
    <w:semiHidden/>
    <w:rsid w:val="009111D1"/>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9111D1"/>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9111D1"/>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9111D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9111D1"/>
    <w:rPr>
      <w:rFonts w:asciiTheme="majorHAnsi" w:eastAsiaTheme="majorEastAsia" w:hAnsiTheme="majorHAnsi" w:cstheme="majorBidi"/>
      <w:i/>
      <w:iCs/>
      <w:color w:val="272727" w:themeColor="text1" w:themeTint="D8"/>
      <w:sz w:val="21"/>
      <w:szCs w:val="21"/>
    </w:rPr>
  </w:style>
  <w:style w:type="paragraph" w:styleId="Odsekzoznamu">
    <w:name w:val="List Paragraph"/>
    <w:basedOn w:val="Normlny"/>
    <w:uiPriority w:val="34"/>
    <w:qFormat/>
    <w:rsid w:val="009111D1"/>
    <w:pPr>
      <w:ind w:left="720"/>
      <w:contextualSpacing/>
    </w:pPr>
  </w:style>
  <w:style w:type="paragraph" w:customStyle="1" w:styleId="Nadpis10">
    <w:name w:val="Nadpis_1"/>
    <w:basedOn w:val="Nadpis1"/>
    <w:qFormat/>
    <w:rsid w:val="006C761C"/>
    <w:pPr>
      <w:keepLines w:val="0"/>
      <w:numPr>
        <w:numId w:val="9"/>
      </w:numPr>
      <w:spacing w:before="120" w:after="120" w:line="240" w:lineRule="auto"/>
      <w:ind w:left="0" w:firstLine="0"/>
      <w:outlineLvl w:val="9"/>
    </w:pPr>
    <w:rPr>
      <w:rFonts w:ascii="Tahoma" w:eastAsia="Times New Roman" w:hAnsi="Tahoma" w:cs="Calibri"/>
      <w:bCs/>
      <w:color w:val="auto"/>
      <w:kern w:val="32"/>
      <w:sz w:val="16"/>
    </w:rPr>
  </w:style>
  <w:style w:type="paragraph" w:styleId="Popis">
    <w:name w:val="caption"/>
    <w:basedOn w:val="Normlny"/>
    <w:next w:val="Normlny"/>
    <w:uiPriority w:val="35"/>
    <w:unhideWhenUsed/>
    <w:qFormat/>
    <w:rsid w:val="00FF5962"/>
    <w:pPr>
      <w:spacing w:after="200" w:line="240" w:lineRule="auto"/>
    </w:pPr>
    <w:rPr>
      <w:i/>
      <w:iCs/>
      <w:color w:val="44546A" w:themeColor="text2"/>
      <w:sz w:val="18"/>
      <w:szCs w:val="18"/>
    </w:rPr>
  </w:style>
  <w:style w:type="table" w:styleId="Tabukasmriekou6farebnzvraznenie1">
    <w:name w:val="Grid Table 6 Colorful Accent 1"/>
    <w:basedOn w:val="Normlnatabuka"/>
    <w:uiPriority w:val="51"/>
    <w:rsid w:val="006A5EE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dkaznakomentr">
    <w:name w:val="annotation reference"/>
    <w:basedOn w:val="Predvolenpsmoodseku"/>
    <w:uiPriority w:val="99"/>
    <w:semiHidden/>
    <w:unhideWhenUsed/>
    <w:rsid w:val="00A467F4"/>
    <w:rPr>
      <w:sz w:val="16"/>
      <w:szCs w:val="16"/>
    </w:rPr>
  </w:style>
  <w:style w:type="paragraph" w:styleId="Textkomentra">
    <w:name w:val="annotation text"/>
    <w:basedOn w:val="Normlny"/>
    <w:link w:val="TextkomentraChar"/>
    <w:uiPriority w:val="99"/>
    <w:unhideWhenUsed/>
    <w:rsid w:val="00A467F4"/>
    <w:pPr>
      <w:spacing w:line="240" w:lineRule="auto"/>
    </w:pPr>
    <w:rPr>
      <w:sz w:val="20"/>
      <w:szCs w:val="20"/>
    </w:rPr>
  </w:style>
  <w:style w:type="character" w:customStyle="1" w:styleId="TextkomentraChar">
    <w:name w:val="Text komentára Char"/>
    <w:basedOn w:val="Predvolenpsmoodseku"/>
    <w:link w:val="Textkomentra"/>
    <w:uiPriority w:val="99"/>
    <w:rsid w:val="00A467F4"/>
    <w:rPr>
      <w:sz w:val="20"/>
      <w:szCs w:val="20"/>
    </w:rPr>
  </w:style>
  <w:style w:type="paragraph" w:styleId="Predmetkomentra">
    <w:name w:val="annotation subject"/>
    <w:basedOn w:val="Textkomentra"/>
    <w:next w:val="Textkomentra"/>
    <w:link w:val="PredmetkomentraChar"/>
    <w:uiPriority w:val="99"/>
    <w:semiHidden/>
    <w:unhideWhenUsed/>
    <w:rsid w:val="00A467F4"/>
    <w:rPr>
      <w:b/>
      <w:bCs/>
    </w:rPr>
  </w:style>
  <w:style w:type="character" w:customStyle="1" w:styleId="PredmetkomentraChar">
    <w:name w:val="Predmet komentára Char"/>
    <w:basedOn w:val="TextkomentraChar"/>
    <w:link w:val="Predmetkomentra"/>
    <w:uiPriority w:val="99"/>
    <w:semiHidden/>
    <w:rsid w:val="00A467F4"/>
    <w:rPr>
      <w:b/>
      <w:bCs/>
      <w:sz w:val="20"/>
      <w:szCs w:val="20"/>
    </w:rPr>
  </w:style>
  <w:style w:type="paragraph" w:styleId="Textbubliny">
    <w:name w:val="Balloon Text"/>
    <w:basedOn w:val="Normlny"/>
    <w:link w:val="TextbublinyChar"/>
    <w:uiPriority w:val="99"/>
    <w:semiHidden/>
    <w:unhideWhenUsed/>
    <w:rsid w:val="00A467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7F4"/>
    <w:rPr>
      <w:rFonts w:ascii="Segoe UI" w:hAnsi="Segoe UI" w:cs="Segoe UI"/>
      <w:sz w:val="18"/>
      <w:szCs w:val="18"/>
    </w:rPr>
  </w:style>
  <w:style w:type="paragraph" w:styleId="Revzia">
    <w:name w:val="Revision"/>
    <w:hidden/>
    <w:uiPriority w:val="99"/>
    <w:semiHidden/>
    <w:rsid w:val="006D7E2B"/>
    <w:pPr>
      <w:spacing w:after="0" w:line="240" w:lineRule="auto"/>
    </w:pPr>
  </w:style>
  <w:style w:type="table" w:styleId="Tabukasmriekou1svetlzvraznenie1">
    <w:name w:val="Grid Table 1 Light Accent 1"/>
    <w:basedOn w:val="Normlnatabuka"/>
    <w:uiPriority w:val="46"/>
    <w:rsid w:val="00D2029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Mriekatabuky2">
    <w:name w:val="Mriežka tabuľky2"/>
    <w:basedOn w:val="Normlnatabuka"/>
    <w:next w:val="Mriekatabuky"/>
    <w:uiPriority w:val="59"/>
    <w:rsid w:val="00C00790"/>
    <w:pPr>
      <w:spacing w:after="0" w:line="240" w:lineRule="auto"/>
    </w:pPr>
    <w:rPr>
      <w:rFonts w:ascii="Calibri" w:eastAsia="Times New Roman"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1"/>
    <w:basedOn w:val="Nadpis1"/>
    <w:next w:val="Normlny"/>
    <w:link w:val="Nadpis1Char0"/>
    <w:autoRedefine/>
    <w:rsid w:val="00E40B62"/>
    <w:pPr>
      <w:numPr>
        <w:numId w:val="0"/>
      </w:numPr>
      <w:spacing w:before="360" w:after="120" w:line="240" w:lineRule="auto"/>
    </w:pPr>
    <w:rPr>
      <w:rFonts w:ascii="Arial" w:eastAsia="Times New Roman" w:hAnsi="Arial" w:cs="Calibri"/>
      <w:b/>
      <w:bCs/>
      <w:color w:val="CA2137"/>
      <w:sz w:val="22"/>
      <w:szCs w:val="22"/>
      <w:lang w:eastAsia="cs-CZ"/>
    </w:rPr>
  </w:style>
  <w:style w:type="character" w:customStyle="1" w:styleId="Nadpis1Char0">
    <w:name w:val="Nadpis1 Char"/>
    <w:basedOn w:val="Predvolenpsmoodseku"/>
    <w:link w:val="Nadpis11"/>
    <w:rsid w:val="00E40B62"/>
    <w:rPr>
      <w:rFonts w:ascii="Arial" w:eastAsia="Times New Roman" w:hAnsi="Arial" w:cs="Calibri"/>
      <w:b/>
      <w:bCs/>
      <w:color w:val="CA2137"/>
      <w:lang w:eastAsia="cs-CZ"/>
    </w:rPr>
  </w:style>
  <w:style w:type="character" w:styleId="PouitHypertextovPrepojenie">
    <w:name w:val="FollowedHyperlink"/>
    <w:basedOn w:val="Predvolenpsmoodseku"/>
    <w:uiPriority w:val="99"/>
    <w:semiHidden/>
    <w:unhideWhenUsed/>
    <w:rsid w:val="000360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3553">
      <w:bodyDiv w:val="1"/>
      <w:marLeft w:val="0"/>
      <w:marRight w:val="0"/>
      <w:marTop w:val="0"/>
      <w:marBottom w:val="0"/>
      <w:divBdr>
        <w:top w:val="none" w:sz="0" w:space="0" w:color="auto"/>
        <w:left w:val="none" w:sz="0" w:space="0" w:color="auto"/>
        <w:bottom w:val="none" w:sz="0" w:space="0" w:color="auto"/>
        <w:right w:val="none" w:sz="0" w:space="0" w:color="auto"/>
      </w:divBdr>
    </w:div>
    <w:div w:id="321353894">
      <w:bodyDiv w:val="1"/>
      <w:marLeft w:val="0"/>
      <w:marRight w:val="0"/>
      <w:marTop w:val="0"/>
      <w:marBottom w:val="0"/>
      <w:divBdr>
        <w:top w:val="none" w:sz="0" w:space="0" w:color="auto"/>
        <w:left w:val="none" w:sz="0" w:space="0" w:color="auto"/>
        <w:bottom w:val="none" w:sz="0" w:space="0" w:color="auto"/>
        <w:right w:val="none" w:sz="0" w:space="0" w:color="auto"/>
      </w:divBdr>
    </w:div>
    <w:div w:id="1096943459">
      <w:bodyDiv w:val="1"/>
      <w:marLeft w:val="0"/>
      <w:marRight w:val="0"/>
      <w:marTop w:val="0"/>
      <w:marBottom w:val="0"/>
      <w:divBdr>
        <w:top w:val="none" w:sz="0" w:space="0" w:color="auto"/>
        <w:left w:val="none" w:sz="0" w:space="0" w:color="auto"/>
        <w:bottom w:val="none" w:sz="0" w:space="0" w:color="auto"/>
        <w:right w:val="none" w:sz="0" w:space="0" w:color="auto"/>
      </w:divBdr>
    </w:div>
    <w:div w:id="17399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tais.vicepremier.gov.sk/detail/Projekt/6059a5ce-78c8-4236-9701-6a409d15c746/cimaster?tab=documentsF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E4B760CD8AD34E84E75BF24D86326F" ma:contentTypeVersion="4" ma:contentTypeDescription="Create a new document." ma:contentTypeScope="" ma:versionID="ae28fa7d6e2cb51782e24b765fc2836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851cb1e106b51fdb424382aca3326669"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OPZ_Nástroj na zlepšenie plánovania rádioterapie za podpory umelej inteligencie_FINAL" edit="true"/>
    <f:field ref="objsubject" par="" text="" edit="true"/>
    <f:field ref="objcreatedby" par="" text="Vladárová, Jarmila"/>
    <f:field ref="objcreatedat" par="" date="2023-07-13T11:28:33" text="13.7.2023 11:28:33"/>
    <f:field ref="objchangedby" par="" text="Valachovič, Miroslav, Ing."/>
    <f:field ref="objmodifiedat" par="" date="2023-08-02T11:17:49" text="2.8.2023 11:17:49"/>
    <f:field ref="doc_FSCFOLIO_1_1001_FieldDocumentNumber" par="" text=""/>
    <f:field ref="doc_FSCFOLIO_1_1001_FieldSubject" par="" text=""/>
    <f:field ref="FSCFOLIO_1_1001_FieldCurrentUser" par="" text="Mgr. Fedor Ščitov"/>
    <f:field ref="CCAPRECONFIG_15_1001_Objektname" par="" text="OPZ_Nástroj na zlepšenie plánovania rádioterapie za podpory umelej inteligencie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0208E-5DFB-4CD4-81F4-771A4B096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232F76-8458-4CB6-A59B-E72E30356CB8}">
  <ds:schemaRefs>
    <ds:schemaRef ds:uri="http://schemas.microsoft.com/sharepoint/v3/contenttype/forms"/>
  </ds:schemaRefs>
</ds:datastoreItem>
</file>

<file path=customXml/itemProps3.xml><?xml version="1.0" encoding="utf-8"?>
<ds:datastoreItem xmlns:ds="http://schemas.openxmlformats.org/officeDocument/2006/customXml" ds:itemID="{574F82E5-6BCB-4E9B-973F-C71DE049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F3B4D5CF-3384-4C07-905A-54D2AD00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2535</Words>
  <Characters>14450</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2023-10-09T13:07:00Z</dcterms:created>
  <dcterms:modified xsi:type="dcterms:W3CDTF">2023-11-30T08:50:00Z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8a27e4ac97046fa9a3e6a12367bc78aca8e830867a930c351baddf9bc745703b</vt:lpwstr>
  </property>
  <property fmtid="{D5CDD505-2E9C-101B-9397-08002B2CF9AE}" pid="3" name="ContentTypeId">
    <vt:lpwstr>0x01010031E4B760CD8AD34E84E75BF24D86326F</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OZZ</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Ing. Ondrej Kuruc, PhD. LL.M.</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13. 7. 2023, 11:28</vt:lpwstr>
  </property>
  <property fmtid="{D5CDD505-2E9C-101B-9397-08002B2CF9AE}" pid="134" name="FSC#SKEDITIONREG@103.510:curruserrolegroup">
    <vt:lpwstr>Odbor zadávania zákaziek</vt:lpwstr>
  </property>
  <property fmtid="{D5CDD505-2E9C-101B-9397-08002B2CF9AE}" pid="135" name="FSC#SKEDITIONREG@103.510:currusersubst">
    <vt:lpwstr>Mgr. Fedor Ščitov</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Kuruc, Ondrej, Ing., PhD. LL.M.</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SVO (Sekcia verejného obstarávania)</vt:lpwstr>
  </property>
  <property fmtid="{D5CDD505-2E9C-101B-9397-08002B2CF9AE}" pid="346" name="FSC#COOELAK@1.1001:CreatedAt">
    <vt:lpwstr>13.07.2023</vt:lpwstr>
  </property>
  <property fmtid="{D5CDD505-2E9C-101B-9397-08002B2CF9AE}" pid="347" name="FSC#COOELAK@1.1001:OU">
    <vt:lpwstr>SVO (Sekcia verejného obstarávania)</vt:lpwstr>
  </property>
  <property fmtid="{D5CDD505-2E9C-101B-9397-08002B2CF9AE}" pid="348" name="FSC#COOELAK@1.1001:Priority">
    <vt:lpwstr> ()</vt:lpwstr>
  </property>
  <property fmtid="{D5CDD505-2E9C-101B-9397-08002B2CF9AE}" pid="349" name="FSC#COOELAK@1.1001:ObjBarCode">
    <vt:lpwstr>*COO.2289.100.2.1496129*</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8</vt:lpwstr>
  </property>
  <property fmtid="{D5CDD505-2E9C-101B-9397-08002B2CF9AE}" pid="366" name="FSC#COOELAK@1.1001:CurrentUserEmail">
    <vt:lpwstr>fedor.scitov@health.gov.sk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ELAK@1.1001:replyreference">
    <vt:lpwstr/>
  </property>
  <property fmtid="{D5CDD505-2E9C-101B-9397-08002B2CF9AE}" pid="397" name="FSC#SKCONV@103.510:docname">
    <vt:lpwstr/>
  </property>
  <property fmtid="{D5CDD505-2E9C-101B-9397-08002B2CF9AE}" pid="398" name="FSC#COOSYSTEM@1.1:Container">
    <vt:lpwstr>COO.2289.100.2.1496129</vt:lpwstr>
  </property>
  <property fmtid="{D5CDD505-2E9C-101B-9397-08002B2CF9AE}" pid="399" name="FSC#FSCFOLIO@1.1001:docpropproject">
    <vt:lpwstr/>
  </property>
</Properties>
</file>