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B3" w14:textId="16BF5457" w:rsidR="00BF1351" w:rsidRDefault="00BF1351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3C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AB32621" w14:textId="0ADAD3C9" w:rsidR="00403DDE" w:rsidRDefault="00BF1351" w:rsidP="00403DDE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 przez Zamawiającego –</w:t>
      </w:r>
      <w:r w:rsidR="001A2C0C">
        <w:rPr>
          <w:rFonts w:ascii="Cambria" w:hAnsi="Cambria" w:cs="Arial"/>
          <w:bCs/>
          <w:sz w:val="22"/>
          <w:szCs w:val="22"/>
        </w:rPr>
        <w:t xml:space="preserve"> </w:t>
      </w:r>
      <w:r w:rsidR="0092067A">
        <w:rPr>
          <w:rFonts w:ascii="Cambria" w:hAnsi="Cambria" w:cs="Arial"/>
          <w:bCs/>
          <w:sz w:val="22"/>
          <w:szCs w:val="22"/>
        </w:rPr>
        <w:t xml:space="preserve">Nadleśnictwo </w:t>
      </w:r>
      <w:r w:rsidR="00403DDE">
        <w:rPr>
          <w:rFonts w:ascii="Cambria" w:hAnsi="Cambria" w:cs="Arial"/>
          <w:bCs/>
          <w:sz w:val="22"/>
          <w:szCs w:val="22"/>
        </w:rPr>
        <w:t>Gniewkowo</w:t>
      </w:r>
      <w:r w:rsidR="0092067A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 trybie podstawowym bez negocjacji, o którym mowa w art. 275 pkt 1 ustawy</w:t>
      </w:r>
      <w:r w:rsidR="005345B2">
        <w:rPr>
          <w:rFonts w:ascii="Cambria" w:hAnsi="Cambria" w:cs="Arial"/>
          <w:bCs/>
          <w:sz w:val="22"/>
          <w:szCs w:val="22"/>
        </w:rPr>
        <w:t xml:space="preserve"> z dnia </w:t>
      </w:r>
      <w:r>
        <w:rPr>
          <w:rFonts w:ascii="Cambria" w:hAnsi="Cambria" w:cs="Arial"/>
          <w:bCs/>
          <w:sz w:val="22"/>
          <w:szCs w:val="22"/>
        </w:rPr>
        <w:t>11 września 2019 r. Prawo zamówień publicznych (tekst jedn. Dz. U. z 2</w:t>
      </w:r>
      <w:r w:rsidR="001A2C0C">
        <w:rPr>
          <w:rFonts w:ascii="Cambria" w:hAnsi="Cambria" w:cs="Arial"/>
          <w:bCs/>
          <w:sz w:val="22"/>
          <w:szCs w:val="22"/>
        </w:rPr>
        <w:t>021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1A2C0C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) na </w:t>
      </w:r>
      <w:r w:rsidR="00013F5A" w:rsidRPr="00013F5A">
        <w:rPr>
          <w:rFonts w:ascii="Georgia" w:hAnsi="Georgia"/>
          <w:b/>
          <w:i/>
          <w:w w:val="85"/>
          <w:sz w:val="22"/>
          <w:szCs w:val="16"/>
        </w:rPr>
        <w:t>Zakup i dostawa ciągnika rolniczego na potrzeby prowadzenia gospodarki leśnej na terenie Nadleśnictwa Gniewkowo</w:t>
      </w:r>
    </w:p>
    <w:p w14:paraId="3D5A876C" w14:textId="25CAA96A" w:rsidR="00BF1351" w:rsidRDefault="0050482D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0482D">
        <w:rPr>
          <w:rStyle w:val="Numerstrony"/>
          <w:rFonts w:ascii="Cambria" w:hAnsi="Cambria" w:cs="Arial"/>
          <w:b/>
          <w:bCs/>
          <w:sz w:val="22"/>
          <w:szCs w:val="22"/>
        </w:rPr>
        <w:t>.</w:t>
      </w:r>
    </w:p>
    <w:p w14:paraId="6C4430C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0BC64721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134509">
        <w:rPr>
          <w:rFonts w:ascii="Cambria" w:hAnsi="Cambria" w:cs="Arial"/>
          <w:sz w:val="21"/>
          <w:szCs w:val="21"/>
        </w:rPr>
        <w:t>tj. ________________________________</w:t>
      </w:r>
      <w:r w:rsidR="00355C73">
        <w:rPr>
          <w:rFonts w:ascii="Cambria" w:hAnsi="Cambria" w:cs="Arial"/>
          <w:sz w:val="21"/>
          <w:szCs w:val="21"/>
        </w:rPr>
        <w:t>___________________________</w:t>
      </w:r>
      <w:r w:rsidR="00134509">
        <w:rPr>
          <w:rFonts w:ascii="Cambria" w:hAnsi="Cambria" w:cs="Arial"/>
          <w:sz w:val="21"/>
          <w:szCs w:val="21"/>
        </w:rPr>
        <w:t>_______</w:t>
      </w:r>
      <w:r w:rsidR="00355C73">
        <w:rPr>
          <w:rFonts w:ascii="Cambria" w:hAnsi="Cambria" w:cs="Arial"/>
          <w:sz w:val="21"/>
          <w:szCs w:val="21"/>
        </w:rPr>
        <w:t xml:space="preserve"> </w:t>
      </w:r>
      <w:r w:rsidR="00355C73" w:rsidRPr="00511EB0">
        <w:rPr>
          <w:rFonts w:ascii="Cambria" w:hAnsi="Cambria" w:cs="Arial"/>
          <w:i/>
          <w:iCs/>
          <w:sz w:val="21"/>
          <w:szCs w:val="21"/>
        </w:rPr>
        <w:t>(nazwa Wykonawcy)</w:t>
      </w:r>
      <w:r w:rsidR="00355C73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>w/w postępowaniu</w:t>
      </w:r>
      <w:r w:rsidR="0088542F">
        <w:rPr>
          <w:rFonts w:ascii="Cambria" w:hAnsi="Cambria" w:cs="Arial"/>
          <w:sz w:val="21"/>
          <w:szCs w:val="21"/>
        </w:rPr>
        <w:t xml:space="preserve"> na zasadach określonych w art. 118 PZP</w:t>
      </w:r>
      <w:r>
        <w:rPr>
          <w:rFonts w:ascii="Cambria" w:hAnsi="Cambria" w:cs="Arial"/>
          <w:sz w:val="21"/>
          <w:szCs w:val="21"/>
        </w:rPr>
        <w:t xml:space="preserve">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0A32DAD1" w14:textId="70C311D1" w:rsidR="00BF1351" w:rsidRDefault="00BF1351" w:rsidP="00511EB0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558605C" w14:textId="0D864981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 w:rsidR="002D47BF">
        <w:rPr>
          <w:rFonts w:ascii="Cambria" w:hAnsi="Cambria" w:cs="Arial"/>
          <w:bCs/>
          <w:sz w:val="18"/>
          <w:szCs w:val="18"/>
        </w:rPr>
        <w:t xml:space="preserve"> 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2841379D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bookmarkStart w:id="1" w:name="_Hlk6300351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elektronicznej, o której mowa w art. 78(1) KC</w:t>
      </w:r>
      <w:r w:rsidRPr="00BF1351">
        <w:rPr>
          <w:rFonts w:ascii="Cambria" w:hAnsi="Cambria" w:cs="Arial"/>
          <w:bCs/>
          <w:i/>
          <w:sz w:val="18"/>
          <w:szCs w:val="18"/>
        </w:rPr>
        <w:br/>
        <w:t>(tj. podpisany kwalifikowanym podpisem elektronicznym),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3690D1A8" w:rsidR="00790244" w:rsidRPr="001005CD" w:rsidRDefault="00BF1351" w:rsidP="001005CD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  <w:bookmarkEnd w:id="1"/>
    </w:p>
    <w:sectPr w:rsidR="00790244" w:rsidRPr="001005CD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97BB4" w14:textId="77777777" w:rsidR="000D640A" w:rsidRDefault="000D640A">
      <w:r>
        <w:separator/>
      </w:r>
    </w:p>
  </w:endnote>
  <w:endnote w:type="continuationSeparator" w:id="0">
    <w:p w14:paraId="7E98B460" w14:textId="77777777" w:rsidR="000D640A" w:rsidRDefault="000D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8F70E" w14:textId="77777777" w:rsidR="00000000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0482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00000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AA91C" w14:textId="77777777" w:rsidR="000D640A" w:rsidRDefault="000D640A">
      <w:r>
        <w:separator/>
      </w:r>
    </w:p>
  </w:footnote>
  <w:footnote w:type="continuationSeparator" w:id="0">
    <w:p w14:paraId="3D956FD3" w14:textId="77777777" w:rsidR="000D640A" w:rsidRDefault="000D6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00000" w:rsidRDefault="00A41CC3">
    <w:pPr>
      <w:pStyle w:val="Nagwek"/>
    </w:pPr>
    <w:r>
      <w:t xml:space="preserve"> </w:t>
    </w:r>
  </w:p>
  <w:p w14:paraId="665C4EC4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13F5A"/>
    <w:rsid w:val="000619EA"/>
    <w:rsid w:val="000D640A"/>
    <w:rsid w:val="001005CD"/>
    <w:rsid w:val="00134509"/>
    <w:rsid w:val="001A2C0C"/>
    <w:rsid w:val="002A40C5"/>
    <w:rsid w:val="002A4B78"/>
    <w:rsid w:val="002D47BF"/>
    <w:rsid w:val="00355C73"/>
    <w:rsid w:val="00403DDE"/>
    <w:rsid w:val="0044289E"/>
    <w:rsid w:val="0050482D"/>
    <w:rsid w:val="00511EB0"/>
    <w:rsid w:val="005345B2"/>
    <w:rsid w:val="00624F3D"/>
    <w:rsid w:val="00626B37"/>
    <w:rsid w:val="006A07B4"/>
    <w:rsid w:val="00790244"/>
    <w:rsid w:val="00815169"/>
    <w:rsid w:val="00866E99"/>
    <w:rsid w:val="0088542F"/>
    <w:rsid w:val="0092067A"/>
    <w:rsid w:val="009318AB"/>
    <w:rsid w:val="0097697B"/>
    <w:rsid w:val="009977DF"/>
    <w:rsid w:val="00A41CC3"/>
    <w:rsid w:val="00A91F46"/>
    <w:rsid w:val="00B10595"/>
    <w:rsid w:val="00BA5CE8"/>
    <w:rsid w:val="00BF1351"/>
    <w:rsid w:val="00D04D67"/>
    <w:rsid w:val="00D75C3B"/>
    <w:rsid w:val="00DA1C13"/>
    <w:rsid w:val="00DC2B49"/>
    <w:rsid w:val="00EE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rsid w:val="00100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1206 N.Gniewkowo Wojciech Kłosowski</cp:lastModifiedBy>
  <cp:revision>7</cp:revision>
  <cp:lastPrinted>2021-02-01T10:04:00Z</cp:lastPrinted>
  <dcterms:created xsi:type="dcterms:W3CDTF">2021-07-21T06:23:00Z</dcterms:created>
  <dcterms:modified xsi:type="dcterms:W3CDTF">2023-11-23T10:23:00Z</dcterms:modified>
</cp:coreProperties>
</file>