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B2" w:rsidRPr="00502BEB" w:rsidRDefault="00AF3CB2" w:rsidP="00AF3CB2">
      <w:pPr>
        <w:pStyle w:val="Zkladntext2"/>
        <w:ind w:left="60"/>
        <w:jc w:val="right"/>
        <w:rPr>
          <w:rFonts w:asciiTheme="minorHAnsi" w:hAnsiTheme="minorHAnsi"/>
          <w:i/>
          <w:sz w:val="16"/>
          <w:szCs w:val="16"/>
        </w:rPr>
      </w:pPr>
      <w:r w:rsidRPr="00502BEB">
        <w:rPr>
          <w:rFonts w:asciiTheme="minorHAnsi" w:hAnsiTheme="minorHAnsi"/>
          <w:i/>
          <w:sz w:val="16"/>
          <w:szCs w:val="16"/>
        </w:rPr>
        <w:t>Príloha č.3 Súťažných podkladov</w:t>
      </w:r>
    </w:p>
    <w:p w:rsidR="00AF3CB2" w:rsidRPr="000913A2" w:rsidRDefault="00AF3CB2" w:rsidP="00AF3CB2">
      <w:pPr>
        <w:pStyle w:val="Zkladntext2"/>
        <w:ind w:left="60"/>
        <w:jc w:val="center"/>
        <w:rPr>
          <w:rFonts w:asciiTheme="minorHAnsi" w:hAnsiTheme="minorHAnsi"/>
          <w:b/>
          <w:sz w:val="22"/>
          <w:szCs w:val="22"/>
        </w:rPr>
      </w:pPr>
    </w:p>
    <w:p w:rsidR="00AF3CB2" w:rsidRPr="000913A2" w:rsidRDefault="00AF3CB2" w:rsidP="00AF3CB2">
      <w:pPr>
        <w:pStyle w:val="Zkladntext2"/>
        <w:ind w:left="60"/>
        <w:jc w:val="center"/>
        <w:rPr>
          <w:rFonts w:asciiTheme="minorHAnsi" w:hAnsiTheme="minorHAnsi"/>
          <w:b/>
          <w:sz w:val="28"/>
          <w:szCs w:val="28"/>
        </w:rPr>
      </w:pPr>
      <w:r w:rsidRPr="000913A2">
        <w:rPr>
          <w:rFonts w:asciiTheme="minorHAnsi" w:hAnsiTheme="minorHAnsi"/>
          <w:b/>
          <w:sz w:val="28"/>
          <w:szCs w:val="28"/>
        </w:rPr>
        <w:t>Rámcová dohoda</w:t>
      </w:r>
    </w:p>
    <w:p w:rsidR="00AF3CB2" w:rsidRPr="002147ED" w:rsidRDefault="00AF3CB2" w:rsidP="00AF3CB2">
      <w:pPr>
        <w:ind w:left="197" w:right="189"/>
        <w:jc w:val="center"/>
        <w:rPr>
          <w:rFonts w:ascii="Calibri" w:hAnsi="Calibri"/>
          <w:sz w:val="20"/>
          <w:szCs w:val="20"/>
        </w:rPr>
      </w:pPr>
      <w:r w:rsidRPr="002147ED">
        <w:rPr>
          <w:rFonts w:ascii="Calibri" w:hAnsi="Calibri"/>
          <w:sz w:val="20"/>
          <w:szCs w:val="20"/>
        </w:rPr>
        <w:t xml:space="preserve">uzavretá v súlade s ust. § 269 ods. 2 a nasl. zákona č. 513/1991 Zb. Obchodný zákonník v znení </w:t>
      </w:r>
    </w:p>
    <w:p w:rsidR="00AF3CB2" w:rsidRPr="002147ED" w:rsidRDefault="00AF3CB2" w:rsidP="00AF3CB2">
      <w:pPr>
        <w:ind w:left="197" w:right="135"/>
        <w:jc w:val="center"/>
        <w:rPr>
          <w:rFonts w:ascii="Calibri" w:hAnsi="Calibri"/>
          <w:sz w:val="20"/>
          <w:szCs w:val="20"/>
        </w:rPr>
      </w:pPr>
      <w:r w:rsidRPr="002147ED">
        <w:rPr>
          <w:rFonts w:ascii="Calibri" w:hAnsi="Calibri"/>
          <w:sz w:val="20"/>
          <w:szCs w:val="20"/>
        </w:rPr>
        <w:t xml:space="preserve">neskorších predpisov a ust. zákona č. </w:t>
      </w:r>
      <w:r>
        <w:rPr>
          <w:rFonts w:ascii="Calibri" w:hAnsi="Calibri"/>
          <w:sz w:val="20"/>
          <w:szCs w:val="20"/>
        </w:rPr>
        <w:t>343/2015</w:t>
      </w:r>
      <w:r w:rsidRPr="002147ED">
        <w:rPr>
          <w:rFonts w:ascii="Calibri" w:hAnsi="Calibri"/>
          <w:sz w:val="20"/>
          <w:szCs w:val="20"/>
        </w:rPr>
        <w:t xml:space="preserve"> Z. z. o verejnom obstarávaní a zmene a doplnení niektorých zákonov v znení neskorších predpisov  </w:t>
      </w:r>
    </w:p>
    <w:p w:rsidR="00AF3CB2" w:rsidRDefault="00AF3CB2" w:rsidP="00AF3CB2">
      <w:pPr>
        <w:pStyle w:val="Zkladntext2"/>
        <w:jc w:val="center"/>
        <w:rPr>
          <w:rFonts w:asciiTheme="minorHAnsi" w:hAnsiTheme="minorHAnsi"/>
          <w:sz w:val="20"/>
        </w:rPr>
      </w:pPr>
    </w:p>
    <w:p w:rsidR="00AF3CB2" w:rsidRPr="000913A2" w:rsidRDefault="00AF3CB2" w:rsidP="00AF3CB2">
      <w:pPr>
        <w:pStyle w:val="Zkladntext2"/>
        <w:jc w:val="center"/>
        <w:rPr>
          <w:rFonts w:asciiTheme="minorHAnsi" w:hAnsiTheme="minorHAnsi"/>
          <w:sz w:val="20"/>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Pr>
          <w:rFonts w:asciiTheme="minorHAnsi" w:hAnsi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AF3CB2" w:rsidRPr="000913A2" w:rsidTr="00FA0C5D">
        <w:tc>
          <w:tcPr>
            <w:tcW w:w="3053" w:type="dxa"/>
            <w:tcBorders>
              <w:top w:val="nil"/>
              <w:left w:val="nil"/>
              <w:bottom w:val="nil"/>
              <w:right w:val="nil"/>
            </w:tcBorders>
            <w:vAlign w:val="center"/>
          </w:tcPr>
          <w:p w:rsidR="00AF3CB2" w:rsidRPr="000913A2" w:rsidRDefault="00AF3CB2" w:rsidP="00FA0C5D">
            <w:pPr>
              <w:pStyle w:val="Hlavika"/>
              <w:tabs>
                <w:tab w:val="left" w:pos="708"/>
              </w:tabs>
              <w:rPr>
                <w:rFonts w:asciiTheme="minorHAnsi" w:hAnsiTheme="minorHAnsi"/>
                <w:szCs w:val="22"/>
              </w:rPr>
            </w:pPr>
            <w:r w:rsidRPr="000913A2">
              <w:rPr>
                <w:rFonts w:asciiTheme="minorHAnsi" w:hAnsiTheme="minorHAnsi"/>
                <w:b/>
                <w:sz w:val="22"/>
                <w:szCs w:val="22"/>
              </w:rPr>
              <w:t>1. Predávajúci:</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b/>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tabs>
                <w:tab w:val="left" w:pos="176"/>
              </w:tabs>
              <w:rPr>
                <w:rFonts w:asciiTheme="minorHAnsi" w:hAnsiTheme="minorHAnsi"/>
              </w:rPr>
            </w:pPr>
            <w:r>
              <w:rPr>
                <w:rFonts w:asciiTheme="minorHAnsi" w:hAnsiTheme="minorHAnsi"/>
                <w:sz w:val="22"/>
                <w:szCs w:val="22"/>
              </w:rPr>
              <w:t>S</w:t>
            </w:r>
            <w:r w:rsidRPr="000913A2">
              <w:rPr>
                <w:rFonts w:asciiTheme="minorHAnsi" w:hAnsiTheme="minorHAnsi"/>
                <w:sz w:val="22"/>
                <w:szCs w:val="22"/>
              </w:rPr>
              <w:t>ídlo: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119" w:type="dxa"/>
            <w:gridSpan w:val="2"/>
            <w:tcBorders>
              <w:top w:val="nil"/>
              <w:left w:val="nil"/>
              <w:bottom w:val="nil"/>
              <w:right w:val="nil"/>
            </w:tcBorders>
            <w:vAlign w:val="center"/>
          </w:tcPr>
          <w:p w:rsidR="00AF3CB2" w:rsidRPr="000913A2" w:rsidRDefault="00AF3CB2" w:rsidP="00FA0C5D">
            <w:pPr>
              <w:tabs>
                <w:tab w:val="left" w:pos="282"/>
              </w:tabs>
              <w:rPr>
                <w:rFonts w:asciiTheme="minorHAnsi" w:hAnsiTheme="minorHAnsi"/>
              </w:rPr>
            </w:pPr>
            <w:r w:rsidRPr="000913A2">
              <w:rPr>
                <w:rFonts w:asciiTheme="minorHAnsi" w:hAnsiTheme="minorHAnsi"/>
                <w:sz w:val="22"/>
                <w:szCs w:val="22"/>
              </w:rPr>
              <w:t xml:space="preserve">Zapísaná v:   </w:t>
            </w:r>
          </w:p>
        </w:tc>
        <w:tc>
          <w:tcPr>
            <w:tcW w:w="5812"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Obchodnom registri, odd</w:t>
            </w:r>
            <w:r>
              <w:rPr>
                <w:rFonts w:asciiTheme="minorHAnsi" w:hAnsiTheme="minorHAnsi"/>
                <w:sz w:val="22"/>
                <w:szCs w:val="22"/>
              </w:rPr>
              <w:t>.</w:t>
            </w:r>
            <w:r w:rsidRPr="000913A2">
              <w:rPr>
                <w:rFonts w:asciiTheme="minorHAnsi" w:hAnsiTheme="minorHAnsi"/>
                <w:sz w:val="22"/>
                <w:szCs w:val="22"/>
              </w:rPr>
              <w:t xml:space="preserve">       vl</w:t>
            </w:r>
            <w:r>
              <w:rPr>
                <w:rFonts w:asciiTheme="minorHAnsi" w:hAnsiTheme="minorHAnsi"/>
                <w:sz w:val="22"/>
                <w:szCs w:val="22"/>
              </w:rPr>
              <w:t>.</w:t>
            </w:r>
            <w:r w:rsidRPr="000913A2">
              <w:rPr>
                <w:rFonts w:asciiTheme="minorHAnsi" w:hAnsiTheme="minorHAnsi"/>
                <w:sz w:val="22"/>
                <w:szCs w:val="22"/>
              </w:rPr>
              <w:t xml:space="preserve"> č.</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black"/>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black"/>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Tel.:</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Fax:</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E-mail:</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Internetová adresa: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8931" w:type="dxa"/>
            <w:gridSpan w:val="3"/>
            <w:tcBorders>
              <w:top w:val="nil"/>
              <w:left w:val="nil"/>
              <w:bottom w:val="nil"/>
              <w:right w:val="nil"/>
            </w:tcBorders>
            <w:vAlign w:val="center"/>
          </w:tcPr>
          <w:p w:rsidR="00AF3CB2" w:rsidRPr="000913A2" w:rsidRDefault="00AF3CB2" w:rsidP="00FA0C5D">
            <w:pPr>
              <w:rPr>
                <w:rFonts w:asciiTheme="minorHAnsi" w:hAnsiTheme="minorHAnsi"/>
                <w:b/>
              </w:rPr>
            </w:pPr>
            <w:r w:rsidRPr="000913A2">
              <w:rPr>
                <w:rFonts w:asciiTheme="minorHAnsi" w:hAnsiTheme="minorHAnsi"/>
                <w:sz w:val="22"/>
                <w:szCs w:val="22"/>
              </w:rPr>
              <w:t>(ďalej len „Predávajúci“)</w:t>
            </w:r>
          </w:p>
        </w:tc>
      </w:tr>
      <w:tr w:rsidR="00AF3CB2" w:rsidRPr="000913A2" w:rsidTr="00FA0C5D">
        <w:tc>
          <w:tcPr>
            <w:tcW w:w="8931" w:type="dxa"/>
            <w:gridSpan w:val="3"/>
            <w:tcBorders>
              <w:top w:val="nil"/>
              <w:left w:val="nil"/>
              <w:bottom w:val="nil"/>
              <w:right w:val="nil"/>
            </w:tcBorders>
            <w:vAlign w:val="center"/>
          </w:tcPr>
          <w:p w:rsidR="00AF3CB2" w:rsidRPr="000913A2" w:rsidRDefault="00AF3CB2" w:rsidP="00FA0C5D">
            <w:pPr>
              <w:rPr>
                <w:rFonts w:asciiTheme="minorHAnsi" w:hAnsiTheme="minorHAnsi"/>
              </w:rPr>
            </w:pP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b/>
                <w:sz w:val="22"/>
                <w:szCs w:val="22"/>
              </w:rPr>
              <w:t>2. Kupujúci:</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b/>
              </w:rPr>
            </w:pPr>
            <w:r w:rsidRPr="000913A2">
              <w:rPr>
                <w:rFonts w:asciiTheme="minorHAnsi" w:hAnsiTheme="minorHAnsi"/>
                <w:b/>
                <w:sz w:val="22"/>
                <w:szCs w:val="22"/>
              </w:rPr>
              <w:t>Stredoslovenský ústav srdcových a cievnych chorôb, a.s.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Sídlo: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Cesta k nemocnici 1, 974 01 Banská Bystrica</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Zapísaná v:</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Obchodnom registri Okresného súdu Banská Bystrica, odd. Sa, vl. č. 842/S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36 644 331</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2022102753</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highlight w:val="yellow"/>
              </w:rPr>
            </w:pPr>
            <w:r w:rsidRPr="000913A2">
              <w:rPr>
                <w:rFonts w:asciiTheme="minorHAnsi" w:hAnsiTheme="minorHAnsi"/>
                <w:sz w:val="22"/>
                <w:szCs w:val="22"/>
              </w:rPr>
              <w:t>SK2022102753</w:t>
            </w:r>
            <w:r w:rsidRPr="000913A2">
              <w:rPr>
                <w:rFonts w:asciiTheme="minorHAnsi" w:hAnsiTheme="minorHAnsi"/>
                <w:sz w:val="22"/>
                <w:szCs w:val="22"/>
              </w:rPr>
              <w:tab/>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AF3CB2" w:rsidRPr="001D7723" w:rsidRDefault="00AF3CB2" w:rsidP="00FA0C5D">
            <w:pPr>
              <w:rPr>
                <w:rFonts w:asciiTheme="minorHAnsi" w:hAnsiTheme="minorHAnsi"/>
                <w:highlight w:val="yellow"/>
              </w:rPr>
            </w:pPr>
            <w:r>
              <w:rPr>
                <w:rFonts w:asciiTheme="minorHAnsi" w:hAnsiTheme="minorHAnsi"/>
                <w:sz w:val="22"/>
                <w:szCs w:val="22"/>
              </w:rPr>
              <w:t>Všeobecná úverová banka, a.s.</w:t>
            </w:r>
          </w:p>
        </w:tc>
      </w:tr>
      <w:tr w:rsidR="00AF3CB2" w:rsidRPr="000913A2" w:rsidTr="00FA0C5D">
        <w:tc>
          <w:tcPr>
            <w:tcW w:w="3053" w:type="dxa"/>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AF3CB2" w:rsidRPr="001D7723" w:rsidRDefault="00AF3CB2" w:rsidP="00FA0C5D">
            <w:pPr>
              <w:tabs>
                <w:tab w:val="left" w:pos="2268"/>
              </w:tabs>
              <w:ind w:left="708" w:hanging="708"/>
              <w:rPr>
                <w:rFonts w:asciiTheme="minorHAnsi" w:hAnsiTheme="minorHAnsi"/>
                <w:highlight w:val="yellow"/>
              </w:rPr>
            </w:pPr>
            <w:r>
              <w:rPr>
                <w:rFonts w:ascii="Calibri" w:hAnsi="Calibri" w:cs="Arial"/>
                <w:sz w:val="22"/>
                <w:szCs w:val="22"/>
              </w:rPr>
              <w:t>SK59 0200 0000 0037 1089 6554</w:t>
            </w:r>
          </w:p>
        </w:tc>
      </w:tr>
      <w:tr w:rsidR="00AF3CB2" w:rsidRPr="000913A2" w:rsidTr="00FA0C5D">
        <w:tc>
          <w:tcPr>
            <w:tcW w:w="3053" w:type="dxa"/>
            <w:tcBorders>
              <w:top w:val="nil"/>
              <w:left w:val="nil"/>
              <w:bottom w:val="nil"/>
              <w:right w:val="nil"/>
            </w:tcBorders>
          </w:tcPr>
          <w:p w:rsidR="00AF3CB2" w:rsidRPr="000913A2" w:rsidRDefault="00AF3CB2" w:rsidP="00FA0C5D">
            <w:pPr>
              <w:rPr>
                <w:rFonts w:asciiTheme="minorHAnsi" w:hAnsiTheme="minorHAnsi"/>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sidRPr="000913A2">
              <w:rPr>
                <w:rFonts w:asciiTheme="minorHAnsi" w:hAnsiTheme="minorHAnsi"/>
                <w:sz w:val="22"/>
                <w:szCs w:val="22"/>
              </w:rPr>
              <w:t>MUDr. Juraj Frajt</w:t>
            </w:r>
            <w:r>
              <w:rPr>
                <w:rFonts w:asciiTheme="minorHAnsi" w:hAnsiTheme="minorHAnsi"/>
                <w:sz w:val="22"/>
                <w:szCs w:val="22"/>
              </w:rPr>
              <w:t xml:space="preserve">, MPH </w:t>
            </w:r>
            <w:r w:rsidRPr="000913A2">
              <w:rPr>
                <w:rFonts w:asciiTheme="minorHAnsi" w:hAnsiTheme="minorHAnsi"/>
                <w:sz w:val="22"/>
                <w:szCs w:val="22"/>
              </w:rPr>
              <w:t xml:space="preserve"> – predseda predstavenstva</w:t>
            </w:r>
          </w:p>
        </w:tc>
      </w:tr>
      <w:tr w:rsidR="00AF3CB2" w:rsidRPr="000913A2" w:rsidTr="00FA0C5D">
        <w:tc>
          <w:tcPr>
            <w:tcW w:w="3053" w:type="dxa"/>
            <w:tcBorders>
              <w:top w:val="nil"/>
              <w:left w:val="nil"/>
              <w:bottom w:val="nil"/>
              <w:right w:val="nil"/>
            </w:tcBorders>
          </w:tcPr>
          <w:p w:rsidR="00AF3CB2" w:rsidRPr="000913A2" w:rsidRDefault="00AF3CB2" w:rsidP="00FA0C5D">
            <w:pPr>
              <w:rPr>
                <w:rFonts w:asciiTheme="minorHAnsi" w:hAnsiTheme="minorHAnsi"/>
              </w:rPr>
            </w:pPr>
          </w:p>
        </w:tc>
        <w:tc>
          <w:tcPr>
            <w:tcW w:w="5878" w:type="dxa"/>
            <w:gridSpan w:val="2"/>
            <w:tcBorders>
              <w:top w:val="nil"/>
              <w:left w:val="nil"/>
              <w:bottom w:val="nil"/>
              <w:right w:val="nil"/>
            </w:tcBorders>
            <w:vAlign w:val="center"/>
          </w:tcPr>
          <w:p w:rsidR="00AF3CB2" w:rsidRPr="000913A2" w:rsidRDefault="00AF3CB2" w:rsidP="00FA0C5D">
            <w:pPr>
              <w:rPr>
                <w:rFonts w:asciiTheme="minorHAnsi" w:hAnsiTheme="minorHAnsi"/>
              </w:rPr>
            </w:pPr>
            <w:r>
              <w:rPr>
                <w:rFonts w:asciiTheme="minorHAnsi" w:hAnsiTheme="minorHAnsi"/>
                <w:sz w:val="22"/>
                <w:szCs w:val="22"/>
              </w:rPr>
              <w:t>MUDr. Matej Vozár, MPH - podpredseda</w:t>
            </w:r>
            <w:r w:rsidRPr="000913A2">
              <w:rPr>
                <w:rFonts w:asciiTheme="minorHAnsi" w:hAnsiTheme="minorHAnsi"/>
                <w:sz w:val="22"/>
                <w:szCs w:val="22"/>
              </w:rPr>
              <w:t xml:space="preserve"> predstavenstva</w:t>
            </w:r>
          </w:p>
        </w:tc>
      </w:tr>
    </w:tbl>
    <w:p w:rsidR="00AF3CB2" w:rsidRPr="000913A2" w:rsidRDefault="00AF3CB2" w:rsidP="00AF3CB2">
      <w:pPr>
        <w:pStyle w:val="Hlavika"/>
        <w:tabs>
          <w:tab w:val="left" w:pos="708"/>
        </w:tabs>
        <w:rPr>
          <w:rFonts w:asciiTheme="minorHAnsi" w:hAnsiTheme="minorHAnsi"/>
          <w:sz w:val="22"/>
          <w:szCs w:val="22"/>
          <w:u w:val="single"/>
        </w:rPr>
      </w:pPr>
      <w:r>
        <w:rPr>
          <w:rFonts w:asciiTheme="minorHAnsi" w:hAnsiTheme="minorHAnsi"/>
          <w:sz w:val="22"/>
          <w:szCs w:val="22"/>
        </w:rPr>
        <w:t xml:space="preserve">  </w:t>
      </w:r>
      <w:r w:rsidRPr="000913A2">
        <w:rPr>
          <w:rFonts w:asciiTheme="minorHAnsi" w:hAnsiTheme="minorHAnsi"/>
          <w:sz w:val="22"/>
          <w:szCs w:val="22"/>
        </w:rPr>
        <w:t>(ďalej len „Kupujúci“)</w:t>
      </w:r>
    </w:p>
    <w:p w:rsidR="00AF3CB2" w:rsidRPr="000913A2" w:rsidRDefault="00AF3CB2" w:rsidP="00AF3CB2">
      <w:pPr>
        <w:pStyle w:val="Hlavika"/>
        <w:tabs>
          <w:tab w:val="left" w:pos="708"/>
        </w:tabs>
        <w:rPr>
          <w:rFonts w:asciiTheme="minorHAnsi" w:hAnsiTheme="minorHAnsi"/>
          <w:sz w:val="22"/>
          <w:szCs w:val="22"/>
          <w:u w:val="single"/>
        </w:rPr>
      </w:pPr>
    </w:p>
    <w:p w:rsidR="00AF3CB2" w:rsidRPr="00133C87" w:rsidRDefault="00AF3CB2" w:rsidP="00AF3CB2">
      <w:pPr>
        <w:pStyle w:val="Nadpis2"/>
        <w:spacing w:before="0" w:after="0"/>
        <w:rPr>
          <w:rFonts w:asciiTheme="minorHAnsi" w:hAnsiTheme="minorHAnsi"/>
          <w:b w:val="0"/>
          <w:sz w:val="22"/>
          <w:szCs w:val="22"/>
        </w:rPr>
      </w:pPr>
      <w:r w:rsidRPr="00133C87">
        <w:rPr>
          <w:rFonts w:asciiTheme="minorHAnsi" w:hAnsiTheme="minorHAnsi"/>
          <w:b w:val="0"/>
          <w:sz w:val="22"/>
          <w:szCs w:val="22"/>
        </w:rPr>
        <w:t xml:space="preserve">Kupujúci sa v súlade so zákonom č. </w:t>
      </w:r>
      <w:r>
        <w:rPr>
          <w:rFonts w:asciiTheme="minorHAnsi" w:hAnsiTheme="minorHAnsi"/>
          <w:b w:val="0"/>
          <w:sz w:val="22"/>
          <w:szCs w:val="22"/>
        </w:rPr>
        <w:t>343/2015 Z.</w:t>
      </w:r>
      <w:r w:rsidRPr="00133C87">
        <w:rPr>
          <w:rFonts w:asciiTheme="minorHAnsi" w:hAnsiTheme="minorHAnsi"/>
          <w:b w:val="0"/>
          <w:sz w:val="22"/>
          <w:szCs w:val="22"/>
        </w:rPr>
        <w:t>z. o verejnom obstarávaní a o zmene a doplnení niektorých zákonov v znení neskorších predpisov (ďalej len „zákon“) na účely tejto rámcovej dohody považuje za verejného obstarávateľa a predávajúci za uchádzača</w:t>
      </w:r>
      <w:r>
        <w:rPr>
          <w:rFonts w:asciiTheme="minorHAnsi" w:hAnsiTheme="minorHAnsi"/>
          <w:b w:val="0"/>
          <w:sz w:val="22"/>
          <w:szCs w:val="22"/>
        </w:rPr>
        <w:t>.</w:t>
      </w:r>
    </w:p>
    <w:p w:rsidR="00AF3CB2" w:rsidRDefault="00AF3CB2" w:rsidP="00AF3CB2">
      <w:pPr>
        <w:pStyle w:val="Nadpis2"/>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p>
    <w:p w:rsidR="00AF3CB2" w:rsidRDefault="00AF3CB2" w:rsidP="00AF3CB2">
      <w:pPr>
        <w:pStyle w:val="Nadpis2"/>
        <w:numPr>
          <w:ilvl w:val="0"/>
          <w:numId w:val="7"/>
        </w:numPr>
        <w:spacing w:before="0" w:after="0"/>
        <w:ind w:left="0" w:firstLine="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Východiskové podklady</w:t>
      </w:r>
    </w:p>
    <w:p w:rsidR="00AF3CB2" w:rsidRDefault="00AF3CB2" w:rsidP="00AF3CB2">
      <w:pPr>
        <w:jc w:val="both"/>
        <w:rPr>
          <w:rFonts w:asciiTheme="minorHAnsi" w:hAnsiTheme="minorHAnsi"/>
          <w:sz w:val="22"/>
          <w:szCs w:val="22"/>
        </w:rPr>
      </w:pPr>
    </w:p>
    <w:p w:rsidR="00AF3CB2" w:rsidRDefault="00AF3CB2" w:rsidP="00AF3CB2">
      <w:pPr>
        <w:jc w:val="both"/>
        <w:rPr>
          <w:rFonts w:asciiTheme="minorHAnsi" w:hAnsiTheme="minorHAnsi"/>
          <w:sz w:val="22"/>
          <w:szCs w:val="22"/>
        </w:rPr>
      </w:pPr>
      <w:r w:rsidRPr="000913A2">
        <w:rPr>
          <w:rFonts w:asciiTheme="minorHAnsi" w:hAnsiTheme="minorHAnsi"/>
          <w:sz w:val="22"/>
          <w:szCs w:val="22"/>
        </w:rPr>
        <w:t xml:space="preserve">Podkladom na uzavretie rámcovej dohody (ďalej </w:t>
      </w:r>
      <w:r>
        <w:rPr>
          <w:rFonts w:asciiTheme="minorHAnsi" w:hAnsiTheme="minorHAnsi"/>
          <w:sz w:val="22"/>
          <w:szCs w:val="22"/>
        </w:rPr>
        <w:t>aj ako</w:t>
      </w:r>
      <w:r w:rsidRPr="000913A2">
        <w:rPr>
          <w:rFonts w:asciiTheme="minorHAnsi" w:hAnsiTheme="minorHAnsi"/>
          <w:sz w:val="22"/>
          <w:szCs w:val="22"/>
        </w:rPr>
        <w:t xml:space="preserve"> „</w:t>
      </w:r>
      <w:r>
        <w:rPr>
          <w:rFonts w:asciiTheme="minorHAnsi" w:hAnsiTheme="minorHAnsi"/>
          <w:sz w:val="22"/>
          <w:szCs w:val="22"/>
        </w:rPr>
        <w:t>dohoda</w:t>
      </w:r>
      <w:r w:rsidRPr="000913A2">
        <w:rPr>
          <w:rFonts w:asciiTheme="minorHAnsi" w:hAnsiTheme="minorHAnsi"/>
          <w:sz w:val="22"/>
          <w:szCs w:val="22"/>
        </w:rPr>
        <w:t>“</w:t>
      </w:r>
      <w:r>
        <w:rPr>
          <w:rFonts w:asciiTheme="minorHAnsi" w:hAnsiTheme="minorHAnsi"/>
          <w:sz w:val="22"/>
          <w:szCs w:val="22"/>
        </w:rPr>
        <w:t xml:space="preserve"> alebo „RD“</w:t>
      </w:r>
      <w:r w:rsidRPr="000913A2">
        <w:rPr>
          <w:rFonts w:asciiTheme="minorHAnsi" w:hAnsiTheme="minorHAnsi"/>
          <w:sz w:val="22"/>
          <w:szCs w:val="22"/>
        </w:rPr>
        <w:t xml:space="preserve">) sú súťažné podklady </w:t>
      </w:r>
      <w:r w:rsidRPr="00A33575">
        <w:rPr>
          <w:rFonts w:asciiTheme="minorHAnsi" w:hAnsiTheme="minorHAnsi"/>
          <w:sz w:val="22"/>
          <w:szCs w:val="22"/>
        </w:rPr>
        <w:t xml:space="preserve">a ponuka úspešného uchádzača, predložená do verejnej súťaže na dodanie tovaru pod názvom </w:t>
      </w:r>
      <w:r w:rsidRPr="00A33575">
        <w:rPr>
          <w:rFonts w:asciiTheme="minorHAnsi" w:hAnsiTheme="minorHAnsi"/>
          <w:b/>
          <w:sz w:val="22"/>
          <w:szCs w:val="22"/>
        </w:rPr>
        <w:t>„</w:t>
      </w:r>
      <w:r w:rsidR="007974DA" w:rsidRPr="007974DA">
        <w:rPr>
          <w:rFonts w:asciiTheme="minorHAnsi" w:hAnsiTheme="minorHAnsi"/>
          <w:b/>
          <w:sz w:val="22"/>
          <w:szCs w:val="22"/>
        </w:rPr>
        <w:t>Dodávka srdcových chlopňových protéz</w:t>
      </w:r>
      <w:r w:rsidRPr="007974DA">
        <w:rPr>
          <w:rFonts w:asciiTheme="minorHAnsi" w:hAnsiTheme="minorHAnsi"/>
          <w:b/>
          <w:sz w:val="22"/>
          <w:szCs w:val="22"/>
        </w:rPr>
        <w:t>“,</w:t>
      </w:r>
      <w:r w:rsidRPr="00A33575">
        <w:rPr>
          <w:rFonts w:asciiTheme="minorHAnsi" w:hAnsiTheme="minorHAnsi"/>
          <w:sz w:val="22"/>
          <w:szCs w:val="22"/>
        </w:rPr>
        <w:t xml:space="preserve">  </w:t>
      </w:r>
      <w:r w:rsidR="005D7994" w:rsidRPr="00A33575">
        <w:rPr>
          <w:rFonts w:asciiTheme="minorHAnsi" w:hAnsiTheme="minorHAnsi"/>
          <w:sz w:val="22"/>
          <w:szCs w:val="22"/>
        </w:rPr>
        <w:t xml:space="preserve">- </w:t>
      </w:r>
      <w:r w:rsidR="005D7994" w:rsidRPr="00A33575">
        <w:rPr>
          <w:rFonts w:asciiTheme="minorHAnsi" w:hAnsiTheme="minorHAnsi"/>
          <w:b/>
          <w:sz w:val="22"/>
          <w:szCs w:val="22"/>
        </w:rPr>
        <w:t>časť č. ..........</w:t>
      </w:r>
      <w:r w:rsidR="005D7994" w:rsidRPr="00A33575">
        <w:rPr>
          <w:rFonts w:asciiTheme="minorHAnsi" w:hAnsiTheme="minorHAnsi"/>
          <w:sz w:val="22"/>
          <w:szCs w:val="22"/>
        </w:rPr>
        <w:t xml:space="preserve"> </w:t>
      </w:r>
      <w:r w:rsidR="005D7994">
        <w:rPr>
          <w:rFonts w:asciiTheme="minorHAnsi" w:hAnsiTheme="minorHAnsi"/>
          <w:sz w:val="22"/>
          <w:szCs w:val="22"/>
        </w:rPr>
        <w:t xml:space="preserve"> </w:t>
      </w:r>
      <w:r w:rsidRPr="00A33575">
        <w:rPr>
          <w:rFonts w:asciiTheme="minorHAnsi" w:hAnsiTheme="minorHAnsi"/>
          <w:sz w:val="22"/>
          <w:szCs w:val="22"/>
        </w:rPr>
        <w:t xml:space="preserve">vyhlásenej podľa zákona o verejnom obstarávaní a zverejnenej vo Vestníku verejného obstarávania č. ....................pod značkou ................... a v Úradnom vestníku EÚ č. .................. pod značkou č. .......................... V Rámcovej dohode účastníci dohody upravujú podmienky na dodávku predmetu dohody, ktoré budú v priebehu </w:t>
      </w:r>
      <w:r w:rsidRPr="000913A2">
        <w:rPr>
          <w:rFonts w:asciiTheme="minorHAnsi" w:hAnsiTheme="minorHAnsi"/>
          <w:sz w:val="22"/>
          <w:szCs w:val="22"/>
        </w:rPr>
        <w:lastRenderedPageBreak/>
        <w:t xml:space="preserve">platnosti </w:t>
      </w:r>
      <w:r>
        <w:rPr>
          <w:rFonts w:asciiTheme="minorHAnsi" w:hAnsiTheme="minorHAnsi"/>
          <w:sz w:val="22"/>
          <w:szCs w:val="22"/>
        </w:rPr>
        <w:t>dohody</w:t>
      </w:r>
      <w:r w:rsidRPr="000913A2">
        <w:rPr>
          <w:rFonts w:asciiTheme="minorHAnsi" w:hAnsiTheme="minorHAnsi"/>
          <w:sz w:val="22"/>
          <w:szCs w:val="22"/>
        </w:rPr>
        <w:t xml:space="preserve"> realizované plneniami strán v rozsahu a podľa potrieb kupujúceho na základe písomných objednávok kupujúceho.</w:t>
      </w: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w:t>
      </w:r>
    </w:p>
    <w:p w:rsidR="00AF3CB2" w:rsidRPr="00B02B2C" w:rsidRDefault="00AF3CB2" w:rsidP="00AF3CB2">
      <w:pPr>
        <w:pStyle w:val="Cislovanie2"/>
        <w:numPr>
          <w:ilvl w:val="0"/>
          <w:numId w:val="0"/>
        </w:numPr>
        <w:spacing w:after="0"/>
        <w:ind w:left="567"/>
        <w:rPr>
          <w:rFonts w:asciiTheme="minorHAnsi" w:hAnsiTheme="minorHAnsi"/>
          <w:strike/>
          <w:sz w:val="22"/>
          <w:szCs w:val="22"/>
        </w:rPr>
      </w:pPr>
    </w:p>
    <w:p w:rsidR="00AF3CB2" w:rsidRPr="000A2382" w:rsidRDefault="00AF3CB2" w:rsidP="00AF3CB2">
      <w:pPr>
        <w:pStyle w:val="Cislovanie2"/>
        <w:tabs>
          <w:tab w:val="clear" w:pos="680"/>
        </w:tabs>
        <w:spacing w:after="0"/>
        <w:ind w:left="426" w:hanging="426"/>
        <w:rPr>
          <w:rFonts w:asciiTheme="minorHAnsi" w:hAnsiTheme="minorHAnsi"/>
          <w:strike/>
          <w:sz w:val="22"/>
          <w:szCs w:val="22"/>
        </w:rPr>
      </w:pPr>
      <w:r w:rsidRPr="00B02B2C">
        <w:rPr>
          <w:rFonts w:asciiTheme="minorHAnsi" w:hAnsiTheme="minorHAnsi"/>
          <w:sz w:val="22"/>
          <w:szCs w:val="22"/>
        </w:rPr>
        <w:t xml:space="preserve">Predmetom tejto dohody </w:t>
      </w:r>
      <w:r>
        <w:rPr>
          <w:rFonts w:asciiTheme="minorHAnsi" w:hAnsiTheme="minorHAnsi"/>
          <w:sz w:val="22"/>
          <w:szCs w:val="22"/>
        </w:rPr>
        <w:t xml:space="preserve">záväzok predávajúceho dodať kupujúcemu </w:t>
      </w:r>
      <w:r w:rsidR="00EC258D" w:rsidRPr="00A33575">
        <w:rPr>
          <w:rFonts w:asciiTheme="minorHAnsi" w:hAnsiTheme="minorHAnsi"/>
          <w:b/>
          <w:sz w:val="22"/>
          <w:szCs w:val="22"/>
        </w:rPr>
        <w:t>„</w:t>
      </w:r>
      <w:r w:rsidR="00B42D0B">
        <w:rPr>
          <w:rFonts w:asciiTheme="minorHAnsi" w:hAnsiTheme="minorHAnsi"/>
          <w:b/>
          <w:sz w:val="22"/>
          <w:szCs w:val="22"/>
        </w:rPr>
        <w:t>Srdcové chlopňové protézy</w:t>
      </w:r>
      <w:r w:rsidR="00EC258D" w:rsidRPr="007974DA">
        <w:rPr>
          <w:rFonts w:asciiTheme="minorHAnsi" w:hAnsiTheme="minorHAnsi"/>
          <w:b/>
          <w:sz w:val="22"/>
          <w:szCs w:val="22"/>
        </w:rPr>
        <w:t>“</w:t>
      </w:r>
      <w:r w:rsidR="00EC258D">
        <w:rPr>
          <w:rFonts w:asciiTheme="minorHAnsi" w:hAnsiTheme="minorHAnsi"/>
          <w:b/>
          <w:sz w:val="22"/>
          <w:szCs w:val="22"/>
        </w:rPr>
        <w:t xml:space="preserve">, </w:t>
      </w:r>
      <w:r w:rsidR="005D7994" w:rsidRPr="00A33575">
        <w:rPr>
          <w:rFonts w:asciiTheme="minorHAnsi" w:hAnsiTheme="minorHAnsi"/>
          <w:sz w:val="22"/>
          <w:szCs w:val="22"/>
        </w:rPr>
        <w:t xml:space="preserve">- </w:t>
      </w:r>
      <w:r w:rsidR="005D7994" w:rsidRPr="00A33575">
        <w:rPr>
          <w:rFonts w:asciiTheme="minorHAnsi" w:hAnsiTheme="minorHAnsi"/>
          <w:b/>
          <w:sz w:val="22"/>
          <w:szCs w:val="22"/>
        </w:rPr>
        <w:t>časť č. ..........</w:t>
      </w:r>
      <w:r w:rsidR="005D7994" w:rsidRPr="00A33575">
        <w:rPr>
          <w:rFonts w:asciiTheme="minorHAnsi" w:hAnsiTheme="minorHAnsi"/>
          <w:sz w:val="22"/>
          <w:szCs w:val="22"/>
        </w:rPr>
        <w:t xml:space="preserve"> </w:t>
      </w:r>
      <w:r w:rsidRPr="00B02B2C">
        <w:rPr>
          <w:rFonts w:asciiTheme="minorHAnsi" w:hAnsiTheme="minorHAnsi"/>
          <w:sz w:val="22"/>
          <w:szCs w:val="22"/>
        </w:rPr>
        <w:t xml:space="preserve"> </w:t>
      </w:r>
      <w:r>
        <w:rPr>
          <w:rFonts w:asciiTheme="minorHAnsi" w:hAnsiTheme="minorHAnsi"/>
          <w:sz w:val="22"/>
          <w:szCs w:val="22"/>
        </w:rPr>
        <w:t xml:space="preserve"> na základe písomných objednávok kupujúceho a záväzok kupujúceho zaplatiť predávajúcemu za dodaný tovar cenu podľa tejto RD.</w:t>
      </w:r>
    </w:p>
    <w:p w:rsidR="00AF3CB2" w:rsidRPr="000A2382" w:rsidRDefault="00AF3CB2" w:rsidP="00AF3CB2">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Technická špecifikácia a konečné jednotkové zmluvné ceny predmetu RD sú uvedené v Prílohe č. 1 tejto RD.</w:t>
      </w:r>
    </w:p>
    <w:p w:rsidR="00AF3CB2" w:rsidRPr="00B02B2C" w:rsidRDefault="00AF3CB2" w:rsidP="00AF3CB2">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w:t>
      </w:r>
      <w:r w:rsidRPr="00B02B2C">
        <w:rPr>
          <w:rFonts w:asciiTheme="minorHAnsi" w:hAnsiTheme="minorHAnsi"/>
          <w:sz w:val="22"/>
          <w:szCs w:val="22"/>
        </w:rPr>
        <w:t>Objednané množstvo závisí od potreby kupujúceho, s tým že kupujúci nie je povinný objednať akékoľvek minimálne množstvo.</w:t>
      </w:r>
    </w:p>
    <w:p w:rsidR="00AF3CB2" w:rsidRDefault="00AF3CB2" w:rsidP="00AF3CB2">
      <w:pPr>
        <w:pStyle w:val="Cislovanie2"/>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Zmena a rozšírenie sortimentu špecifikovaného v </w:t>
      </w:r>
      <w:r w:rsidRPr="00B44D3D">
        <w:rPr>
          <w:rFonts w:asciiTheme="minorHAnsi" w:hAnsiTheme="minorHAnsi"/>
          <w:sz w:val="22"/>
          <w:szCs w:val="22"/>
          <w:highlight w:val="lightGray"/>
        </w:rPr>
        <w:t>Prílohe č. 1</w:t>
      </w:r>
      <w:r w:rsidRPr="000913A2">
        <w:rPr>
          <w:rFonts w:asciiTheme="minorHAnsi" w:hAnsiTheme="minorHAnsi"/>
          <w:sz w:val="22"/>
          <w:szCs w:val="22"/>
        </w:rPr>
        <w:t xml:space="preserve"> tejto </w:t>
      </w:r>
      <w:r>
        <w:rPr>
          <w:rFonts w:asciiTheme="minorHAnsi" w:hAnsiTheme="minorHAnsi"/>
          <w:sz w:val="22"/>
          <w:szCs w:val="22"/>
        </w:rPr>
        <w:t>dohody</w:t>
      </w:r>
      <w:r w:rsidRPr="000913A2">
        <w:rPr>
          <w:rFonts w:asciiTheme="minorHAnsi" w:hAnsiTheme="minorHAnsi"/>
          <w:sz w:val="22"/>
          <w:szCs w:val="22"/>
        </w:rPr>
        <w:t xml:space="preserve"> nie je možné. Pokiaľ zo strany výrobcu dôjde k inovácií niektorých druhov tovarov uvedených v prílohe č.1 tejto </w:t>
      </w:r>
      <w:r>
        <w:rPr>
          <w:rFonts w:asciiTheme="minorHAnsi" w:hAnsiTheme="minorHAnsi"/>
          <w:sz w:val="22"/>
          <w:szCs w:val="22"/>
        </w:rPr>
        <w:t>dohody</w:t>
      </w:r>
      <w:r w:rsidRPr="000913A2">
        <w:rPr>
          <w:rFonts w:asciiTheme="minorHAnsi" w:hAnsiTheme="minorHAnsi"/>
          <w:sz w:val="22"/>
          <w:szCs w:val="22"/>
        </w:rPr>
        <w:t xml:space="preserve"> tak, že inovovaným druhom tovaru sa nahradzuje pôvodný druh tovaru, nejde o zmenu a rozšírenie </w:t>
      </w:r>
      <w:r w:rsidRPr="00513914">
        <w:rPr>
          <w:rFonts w:asciiTheme="minorHAnsi" w:hAnsiTheme="minorHAnsi"/>
          <w:sz w:val="22"/>
          <w:szCs w:val="22"/>
        </w:rPr>
        <w:t>sortimentu predmetu dohody a tieto inovované výrobky sú predmetom tejto dohody. Predávajúci je povinný kupujúcemu na inovovaný druh tovaru predložiť ES vyhlásenie o zhode výrobcu, platný certifikát a doklad o pridelení ŠUKL kódu. Inovované tovary, ich špecifikácia a jednotkové ceny s presným určením, ktorý tovar nahrádzajú, budú písomne spracované vo forme dodatku k Prílohe č. 1 tejto dohody, ktorý bude opatrený pečiatkou a podpisom oprávneného zástupcu každého z účastníkov dohody.</w:t>
      </w:r>
    </w:p>
    <w:p w:rsidR="00AF3CB2" w:rsidRPr="00B80283" w:rsidRDefault="00AF3CB2" w:rsidP="00AF3CB2">
      <w:pPr>
        <w:pStyle w:val="Cislovanie2"/>
        <w:tabs>
          <w:tab w:val="clear" w:pos="680"/>
        </w:tabs>
        <w:spacing w:after="0"/>
        <w:ind w:left="426" w:hanging="426"/>
        <w:rPr>
          <w:rFonts w:asciiTheme="minorHAnsi" w:hAnsiTheme="minorHAnsi"/>
          <w:sz w:val="22"/>
          <w:szCs w:val="22"/>
        </w:rPr>
      </w:pPr>
      <w:r w:rsidRPr="00B80283">
        <w:rPr>
          <w:rFonts w:asciiTheme="minorHAnsi" w:hAnsiTheme="minorHAnsi"/>
          <w:sz w:val="22"/>
          <w:szCs w:val="22"/>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Súčasťou predmetu dohody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„súvisiace služby“).</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dodávať predmet dohody uvedený v bode 1. tohto článku spoločne s dokladmi, ktoré sú potrebné na prevzatie a užívanie predmetu kúpy a ktorými sú dodací list so základnými údajmi o dodávke, s označením obalového materiálu v slovenskom jazyku (ďalej len „doklady“).</w:t>
      </w:r>
    </w:p>
    <w:p w:rsidR="00AF3CB2" w:rsidRPr="00513914" w:rsidRDefault="00AF3CB2" w:rsidP="00AF3CB2">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počas zmluvného vzťahu poskytovať poradenskú a informačnú činnosť.</w:t>
      </w:r>
    </w:p>
    <w:p w:rsidR="00AF3CB2" w:rsidRPr="000913A2" w:rsidRDefault="00AF3CB2" w:rsidP="00AF3CB2">
      <w:pPr>
        <w:pStyle w:val="Cislovanie2"/>
        <w:tabs>
          <w:tab w:val="clear" w:pos="680"/>
        </w:tabs>
        <w:spacing w:after="0"/>
        <w:ind w:left="426" w:hanging="426"/>
        <w:rPr>
          <w:rStyle w:val="apple-style-span"/>
          <w:rFonts w:asciiTheme="minorHAnsi" w:hAnsiTheme="minorHAnsi"/>
          <w:sz w:val="22"/>
          <w:szCs w:val="22"/>
        </w:rPr>
      </w:pPr>
      <w:r w:rsidRPr="00513914">
        <w:rPr>
          <w:rFonts w:asciiTheme="minorHAnsi" w:hAnsiTheme="minorHAnsi"/>
          <w:sz w:val="22"/>
          <w:szCs w:val="22"/>
        </w:rPr>
        <w:t xml:space="preserve">Predávajúci sa zaväzuje uviesť  v dohode, pri špecifikácii predmetu kúpy, ako aj vo všetkých faktúrach vystavených </w:t>
      </w:r>
      <w:r w:rsidRPr="00513914">
        <w:rPr>
          <w:rStyle w:val="apple-style-span"/>
          <w:rFonts w:asciiTheme="minorHAnsi" w:hAnsiTheme="minorHAnsi"/>
          <w:sz w:val="22"/>
          <w:szCs w:val="22"/>
        </w:rPr>
        <w:t>kupujúcemu na základe tejto dohody, kód Ministerstva zdravotníctva Slovenskej republiky začínajúci  písmenom X s následným päťčíslím, v prípade, že bol pridelený zdravotníckej pomôcke v procese kategorizácie (ďalej len „X kód“.) Uvedeným, nie je dotknutá povinnosť predávajúceho uvádzať aj kód pridelený Štátnym ústavom pre kontrolu liečiv. Účastníci dohody sa dohodli, že zmenu X kódu, pri súčasnom zachovaní ostatných náležitostí predmetu kúpy, nepovažujú za zmenu tejto dohody a nie je potrebné na jej základe vyhotovovať</w:t>
      </w:r>
      <w:r w:rsidRPr="000913A2">
        <w:rPr>
          <w:rStyle w:val="apple-style-span"/>
          <w:rFonts w:asciiTheme="minorHAnsi" w:hAnsiTheme="minorHAnsi"/>
          <w:sz w:val="22"/>
          <w:szCs w:val="22"/>
        </w:rPr>
        <w:t xml:space="preserve"> dodatok k tejto </w:t>
      </w:r>
      <w:r>
        <w:rPr>
          <w:rStyle w:val="apple-style-span"/>
          <w:rFonts w:asciiTheme="minorHAnsi" w:hAnsiTheme="minorHAnsi"/>
          <w:sz w:val="22"/>
          <w:szCs w:val="22"/>
        </w:rPr>
        <w:t>rámcovej dohode.</w:t>
      </w:r>
    </w:p>
    <w:p w:rsidR="00AF3CB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tabs>
          <w:tab w:val="left" w:pos="2977"/>
        </w:tabs>
        <w:spacing w:before="0" w:after="0"/>
        <w:jc w:val="left"/>
        <w:rPr>
          <w:rFonts w:asciiTheme="minorHAnsi" w:hAnsiTheme="minorHAnsi"/>
          <w:sz w:val="22"/>
          <w:szCs w:val="22"/>
        </w:rPr>
      </w:pPr>
      <w:r>
        <w:rPr>
          <w:rFonts w:asciiTheme="minorHAnsi" w:hAnsiTheme="minorHAnsi"/>
          <w:sz w:val="22"/>
          <w:szCs w:val="22"/>
        </w:rPr>
        <w:tab/>
        <w:t xml:space="preserve">   Zmluvná c</w:t>
      </w:r>
      <w:r w:rsidRPr="000913A2">
        <w:rPr>
          <w:rFonts w:asciiTheme="minorHAnsi" w:hAnsiTheme="minorHAnsi"/>
          <w:sz w:val="22"/>
          <w:szCs w:val="22"/>
        </w:rPr>
        <w:t>ena</w:t>
      </w:r>
      <w:r>
        <w:rPr>
          <w:rFonts w:asciiTheme="minorHAnsi" w:hAnsiTheme="minorHAnsi"/>
          <w:sz w:val="22"/>
          <w:szCs w:val="22"/>
        </w:rPr>
        <w:t xml:space="preserve"> a platobné podmienky</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Cena za dodanie predmetu </w:t>
      </w:r>
      <w:r>
        <w:rPr>
          <w:rFonts w:asciiTheme="minorHAnsi" w:hAnsiTheme="minorHAnsi"/>
          <w:sz w:val="22"/>
          <w:szCs w:val="22"/>
        </w:rPr>
        <w:t>dohody</w:t>
      </w:r>
      <w:r w:rsidRPr="000913A2">
        <w:rPr>
          <w:rFonts w:asciiTheme="minorHAnsi" w:hAnsiTheme="minorHAnsi"/>
          <w:sz w:val="22"/>
          <w:szCs w:val="22"/>
        </w:rPr>
        <w:t xml:space="preserve"> je stanovená v zmysle zákona č. 18/1996 Z.z. o cenách v znení neskorších predpisov a vyhlášky Ministerstva financií SR č. 87/1996 Z.z. v znení </w:t>
      </w:r>
      <w:r w:rsidRPr="000913A2">
        <w:rPr>
          <w:rFonts w:asciiTheme="minorHAnsi" w:hAnsiTheme="minorHAnsi"/>
          <w:sz w:val="22"/>
          <w:szCs w:val="22"/>
        </w:rPr>
        <w:lastRenderedPageBreak/>
        <w:t>neskorších predpisov, ktorou sa vykonáva zákon č. 18/1996 Z.z. o cenách. V cene sú zahrnuté aj súvisiace služby.</w:t>
      </w: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Ceny predmetu </w:t>
      </w:r>
      <w:r>
        <w:rPr>
          <w:rFonts w:asciiTheme="minorHAnsi" w:hAnsiTheme="minorHAnsi"/>
          <w:sz w:val="22"/>
          <w:szCs w:val="22"/>
        </w:rPr>
        <w:t>dohody</w:t>
      </w:r>
      <w:r w:rsidRPr="000913A2">
        <w:rPr>
          <w:rFonts w:asciiTheme="minorHAnsi" w:hAnsiTheme="minorHAnsi"/>
          <w:sz w:val="22"/>
          <w:szCs w:val="22"/>
        </w:rPr>
        <w:t xml:space="preserve"> podľa </w:t>
      </w:r>
      <w:r w:rsidRPr="00FF4824">
        <w:rPr>
          <w:rFonts w:asciiTheme="minorHAnsi" w:hAnsiTheme="minorHAnsi"/>
          <w:sz w:val="22"/>
          <w:szCs w:val="22"/>
          <w:highlight w:val="lightGray"/>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AF3CB2" w:rsidRPr="000913A2" w:rsidRDefault="00AF3CB2" w:rsidP="00AF3CB2">
      <w:pPr>
        <w:pStyle w:val="Cislovanie2"/>
        <w:numPr>
          <w:ilvl w:val="1"/>
          <w:numId w:val="2"/>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Pr>
          <w:rFonts w:asciiTheme="minorHAnsi" w:hAnsiTheme="minorHAnsi"/>
          <w:sz w:val="22"/>
          <w:szCs w:val="22"/>
        </w:rPr>
        <w:t>dohody</w:t>
      </w:r>
      <w:r w:rsidRPr="000913A2">
        <w:rPr>
          <w:rFonts w:asciiTheme="minorHAnsi" w:hAnsiTheme="minorHAnsi"/>
          <w:sz w:val="22"/>
          <w:szCs w:val="22"/>
        </w:rPr>
        <w:t xml:space="preserve"> bude garantovať ceny predmetu </w:t>
      </w:r>
      <w:r>
        <w:rPr>
          <w:rFonts w:asciiTheme="minorHAnsi" w:hAnsiTheme="minorHAnsi"/>
          <w:sz w:val="22"/>
          <w:szCs w:val="22"/>
        </w:rPr>
        <w:t>dohody</w:t>
      </w:r>
      <w:r w:rsidRPr="000913A2">
        <w:rPr>
          <w:rFonts w:asciiTheme="minorHAnsi" w:hAnsiTheme="minorHAnsi"/>
          <w:sz w:val="22"/>
          <w:szCs w:val="22"/>
        </w:rPr>
        <w:t xml:space="preserve"> podľa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3</w:t>
      </w:r>
      <w:r w:rsidRPr="000913A2">
        <w:rPr>
          <w:rFonts w:asciiTheme="minorHAnsi" w:hAnsiTheme="minorHAnsi"/>
          <w:sz w:val="22"/>
          <w:szCs w:val="22"/>
        </w:rPr>
        <w:t xml:space="preserve"> uvedené v Prílohe č. 1</w:t>
      </w:r>
      <w:r>
        <w:rPr>
          <w:rFonts w:asciiTheme="minorHAnsi" w:hAnsiTheme="minorHAnsi"/>
          <w:sz w:val="22"/>
          <w:szCs w:val="22"/>
        </w:rPr>
        <w:t xml:space="preserve">. </w:t>
      </w:r>
      <w:r w:rsidRPr="000913A2">
        <w:rPr>
          <w:rFonts w:asciiTheme="minorHAnsi" w:hAnsiTheme="minorHAnsi"/>
          <w:sz w:val="22"/>
          <w:szCs w:val="22"/>
        </w:rPr>
        <w:t xml:space="preserve"> </w:t>
      </w:r>
    </w:p>
    <w:p w:rsidR="00AF3CB2" w:rsidRPr="00FE67F1"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913A2">
        <w:rPr>
          <w:rFonts w:asciiTheme="minorHAnsi" w:hAnsiTheme="minorHAnsi"/>
          <w:sz w:val="22"/>
          <w:szCs w:val="22"/>
        </w:rPr>
        <w:t xml:space="preserve">Úhrada kúpnej ceny bude realizovaná formou bezhotovostného styku, bez zálohovej platby. Splatnosť faktúry bude minimálne </w:t>
      </w:r>
      <w:r>
        <w:rPr>
          <w:rFonts w:asciiTheme="minorHAnsi" w:hAnsiTheme="minorHAnsi"/>
          <w:sz w:val="22"/>
          <w:szCs w:val="22"/>
        </w:rPr>
        <w:t>3</w:t>
      </w:r>
      <w:r w:rsidRPr="000913A2">
        <w:rPr>
          <w:rFonts w:asciiTheme="minorHAnsi" w:hAnsiTheme="minorHAnsi"/>
          <w:sz w:val="22"/>
          <w:szCs w:val="22"/>
        </w:rPr>
        <w:t xml:space="preserve">0 kalendárnych dní </w:t>
      </w:r>
      <w:r w:rsidRPr="00FE67F1">
        <w:rPr>
          <w:rFonts w:ascii="Calibri" w:hAnsi="Calibri"/>
          <w:color w:val="000000"/>
          <w:sz w:val="22"/>
          <w:szCs w:val="22"/>
        </w:rPr>
        <w:t xml:space="preserve">odo dňa jej doručenia kupujúcemu, a to bezhotovostným prevodom na účet predávajúceho uvedený na faktúre. </w:t>
      </w:r>
      <w:r w:rsidRPr="00B31923">
        <w:rPr>
          <w:rFonts w:ascii="Calibri" w:hAnsi="Calibri"/>
          <w:color w:val="000000"/>
          <w:sz w:val="22"/>
          <w:szCs w:val="22"/>
        </w:rPr>
        <w:t xml:space="preserve">Faktúra sa považuje za uhradenú dňom pripísania peňažných prostriedkov na účet predávajúceho. </w:t>
      </w:r>
    </w:p>
    <w:p w:rsidR="00AF3CB2" w:rsidRPr="007F0FC1"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w:t>
      </w:r>
      <w:r w:rsidRPr="007F0FC1">
        <w:rPr>
          <w:rFonts w:ascii="Calibri" w:hAnsi="Calibri"/>
          <w:color w:val="000000"/>
          <w:sz w:val="22"/>
          <w:szCs w:val="22"/>
        </w:rPr>
        <w:t xml:space="preserve">prípade začína plynúť nová lehota splatnosti faktúry po jej opätovnom doručení kupujúcemu. </w:t>
      </w:r>
    </w:p>
    <w:p w:rsidR="00AF3CB2" w:rsidRDefault="00AF3CB2" w:rsidP="00AF3CB2">
      <w:pPr>
        <w:pStyle w:val="Cislovanie2"/>
        <w:numPr>
          <w:ilvl w:val="0"/>
          <w:numId w:val="0"/>
        </w:numPr>
        <w:spacing w:after="0"/>
        <w:ind w:left="426"/>
        <w:rPr>
          <w:rFonts w:asciiTheme="minorHAnsi" w:hAnsiTheme="minorHAnsi"/>
          <w:sz w:val="22"/>
          <w:szCs w:val="22"/>
        </w:rPr>
      </w:pPr>
    </w:p>
    <w:p w:rsidR="00AF3CB2" w:rsidRDefault="00AF3CB2" w:rsidP="00AF3CB2">
      <w:pPr>
        <w:pStyle w:val="Nadpis2"/>
        <w:numPr>
          <w:ilvl w:val="0"/>
          <w:numId w:val="7"/>
        </w:numPr>
        <w:spacing w:before="0" w:after="0"/>
        <w:rPr>
          <w:rFonts w:asciiTheme="minorHAnsi" w:hAnsiTheme="minorHAnsi"/>
          <w:sz w:val="22"/>
          <w:szCs w:val="22"/>
        </w:rPr>
      </w:pPr>
    </w:p>
    <w:p w:rsidR="00AF3CB2" w:rsidRPr="009847A4" w:rsidRDefault="00AF3CB2" w:rsidP="00AF3CB2">
      <w:pPr>
        <w:ind w:left="5672" w:hanging="5672"/>
        <w:jc w:val="center"/>
        <w:rPr>
          <w:rFonts w:asciiTheme="minorHAnsi" w:hAnsiTheme="minorHAnsi"/>
          <w:b/>
          <w:sz w:val="22"/>
          <w:szCs w:val="22"/>
        </w:rPr>
      </w:pPr>
      <w:r w:rsidRPr="009847A4">
        <w:rPr>
          <w:rFonts w:asciiTheme="minorHAnsi" w:hAnsiTheme="minorHAnsi"/>
          <w:b/>
          <w:sz w:val="22"/>
          <w:szCs w:val="22"/>
        </w:rPr>
        <w:t>Osobitné ustanovenia o určení ceny plnenia</w:t>
      </w:r>
    </w:p>
    <w:p w:rsidR="00AF3CB2" w:rsidRDefault="00AF3CB2" w:rsidP="00AF3CB2">
      <w:pPr>
        <w:ind w:left="5672" w:hanging="5672"/>
        <w:jc w:val="center"/>
        <w:rPr>
          <w:rFonts w:asciiTheme="minorHAnsi" w:hAnsiTheme="minorHAnsi"/>
          <w:sz w:val="22"/>
          <w:szCs w:val="22"/>
        </w:rPr>
      </w:pPr>
    </w:p>
    <w:p w:rsidR="00AF3CB2" w:rsidRPr="009847A4" w:rsidRDefault="00AF3CB2" w:rsidP="00AF3CB2">
      <w:pPr>
        <w:pStyle w:val="Cislovanie2"/>
        <w:numPr>
          <w:ilvl w:val="1"/>
          <w:numId w:val="1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 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w:t>
      </w:r>
    </w:p>
    <w:p w:rsidR="00AF3CB2" w:rsidRPr="009847A4" w:rsidRDefault="00AF3CB2" w:rsidP="00AF3CB2">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účinnosti dodatku podľa predchádzajúcej vety, sa predávajúci zaväzuje poskytnúť kupujúcemu zľavu vo výške</w:t>
      </w:r>
      <w:r>
        <w:rPr>
          <w:rFonts w:ascii="Calibri" w:hAnsi="Calibri"/>
          <w:color w:val="000000"/>
          <w:sz w:val="22"/>
          <w:szCs w:val="22"/>
        </w:rPr>
        <w:t xml:space="preserve"> </w:t>
      </w:r>
      <w:r w:rsidRPr="009847A4">
        <w:rPr>
          <w:rFonts w:ascii="Calibri" w:hAnsi="Calibri"/>
          <w:color w:val="000000"/>
          <w:sz w:val="22"/>
          <w:szCs w:val="22"/>
        </w:rPr>
        <w:t>rozdielu medzi zmluvnou cenou a cenou zistenou po legislatívnej zmene ceny.</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w:t>
      </w:r>
    </w:p>
    <w:p w:rsidR="00AF3CB2" w:rsidRPr="009847A4" w:rsidRDefault="00AF3CB2" w:rsidP="00AF3CB2">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a pod.).</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rámcovej dohody, zaväzuje sa predávajúci poskytnúť kupujúcemu pre takéto plnenie objednané po preukázaní tejto skutočnosti dodatočnú zľavu vo výške rozdielu medzi ním poskytovanou cenou podľa tejto RD a nižšou cenou.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bodu 3. tohto článku RD, doručiť kupujúcemu dodatok, predmetom ktorého bude upravená cena zistená postupom podľa bodu 3. tohto článku.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lastRenderedPageBreak/>
        <w:t>Kupujúci za účelom zistenia aktuálnej ceny tovaru, za ktorú je možné tovar aktuálne na trhu obstarať, je oprávnený vykonať v súlade s príslušnými ustanoveniami zákona o verejnom obstarávaní prieskum trhu.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AF3CB2" w:rsidRPr="009847A4"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Pr>
          <w:rFonts w:ascii="Calibri" w:hAnsi="Calibri"/>
          <w:color w:val="000000"/>
          <w:sz w:val="22"/>
          <w:szCs w:val="22"/>
        </w:rPr>
        <w:t>1</w:t>
      </w:r>
      <w:r w:rsidRPr="009847A4">
        <w:rPr>
          <w:rFonts w:ascii="Calibri" w:hAnsi="Calibri"/>
          <w:color w:val="000000"/>
          <w:sz w:val="22"/>
          <w:szCs w:val="22"/>
        </w:rPr>
        <w:t xml:space="preserve"> tejto RD, je predávajúci povinný rokovať s kupujúcim o znížení ceny na základe písomnej výzvy kupujúceho, a to bezodkladne po doručení takejto výzvy, najneskôr však do siedmich  kalendárnych dní, ak sa zmluvné strany nedohodnú inak.</w:t>
      </w:r>
    </w:p>
    <w:p w:rsidR="00AF3CB2" w:rsidRPr="000A5802"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kalendárnych dní odo dňa uskutočnenia rokovania podľa bodu 7. tohto článku RD, písomný dodatok k tejto RD, ktorým sa upraví Príloha č. </w:t>
      </w:r>
      <w:r>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AF3CB2" w:rsidRPr="000A5802" w:rsidRDefault="00AF3CB2" w:rsidP="00AF3CB2">
      <w:pPr>
        <w:pStyle w:val="Cislovanie2"/>
        <w:numPr>
          <w:ilvl w:val="1"/>
          <w:numId w:val="2"/>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p>
    <w:p w:rsidR="00AF3CB2" w:rsidRDefault="00AF3CB2" w:rsidP="00AF3CB2">
      <w:pPr>
        <w:pStyle w:val="Cislovanie2"/>
        <w:numPr>
          <w:ilvl w:val="0"/>
          <w:numId w:val="0"/>
        </w:numPr>
        <w:spacing w:after="0"/>
        <w:ind w:left="426"/>
        <w:rPr>
          <w:rFonts w:asciiTheme="minorHAnsi" w:hAnsiTheme="minorHAnsi"/>
          <w:sz w:val="22"/>
          <w:szCs w:val="22"/>
        </w:rPr>
      </w:pPr>
    </w:p>
    <w:p w:rsidR="00AF3CB2" w:rsidRPr="000913A2" w:rsidRDefault="00AF3CB2" w:rsidP="00AF3CB2">
      <w:pPr>
        <w:pStyle w:val="Cislovanie2"/>
        <w:numPr>
          <w:ilvl w:val="0"/>
          <w:numId w:val="0"/>
        </w:numPr>
        <w:spacing w:after="0"/>
        <w:ind w:left="426"/>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Miesto, termín a spôsob plnenia</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Miestom plnenia je Stredoslovenský ústav srdcových a cievnych chorôb a.s., so sídlom podľa článku 1 tejto </w:t>
      </w:r>
      <w:r>
        <w:rPr>
          <w:rFonts w:asciiTheme="minorHAnsi" w:hAnsiTheme="minorHAnsi"/>
          <w:sz w:val="22"/>
          <w:szCs w:val="22"/>
        </w:rPr>
        <w:t>dohody</w:t>
      </w:r>
      <w:r w:rsidRPr="000913A2">
        <w:rPr>
          <w:rFonts w:asciiTheme="minorHAnsi" w:hAnsiTheme="minorHAnsi"/>
          <w:sz w:val="22"/>
          <w:szCs w:val="22"/>
        </w:rPr>
        <w:t xml:space="preserve">, </w:t>
      </w:r>
      <w:r>
        <w:rPr>
          <w:rFonts w:asciiTheme="minorHAnsi" w:hAnsiTheme="minorHAnsi"/>
          <w:sz w:val="22"/>
          <w:szCs w:val="22"/>
        </w:rPr>
        <w:t>Lekáreň SÚSCCH</w:t>
      </w:r>
      <w:r w:rsidRPr="000913A2">
        <w:rPr>
          <w:rFonts w:asciiTheme="minorHAnsi" w:hAnsiTheme="minorHAnsi"/>
          <w:sz w:val="22"/>
          <w:szCs w:val="22"/>
        </w:rPr>
        <w:t xml:space="preserve"> (príjem tovaru v dobe od 07,30 hod do 14,30 hod.). </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dodávať predmet </w:t>
      </w:r>
      <w:r>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48 hodín </w:t>
      </w:r>
      <w:r w:rsidRPr="000913A2">
        <w:rPr>
          <w:rFonts w:asciiTheme="minorHAnsi" w:hAnsiTheme="minorHAnsi"/>
          <w:sz w:val="22"/>
          <w:szCs w:val="22"/>
        </w:rPr>
        <w:t>od obdržania objednávky kupujúceho, v súlade s požadovanou špecifikáciou, v požadovanom množstve, kvalite, vrátane balenia a doručenia v zmysle objednávky.</w:t>
      </w:r>
      <w:r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 xml:space="preserve">Súčasťou dodávky musí byť dodací list so základnými údajmi o dodávke. To neplatí, ak je súčasťou dodávky priamo faktúra, ktorá zároveň slúži aj ako dodací list. Predávajúci súčasne dodací list, resp. faktúru, k predmetu kúpy, zašle kupujúcemu najneskôr v termíne jeho dodania, aj v elektronickej forme, konkrétne vo formáte PharmNet na adresu </w:t>
      </w:r>
      <w:hyperlink r:id="rId7" w:history="1">
        <w:r w:rsidRPr="00C61A00">
          <w:rPr>
            <w:rFonts w:asciiTheme="minorHAnsi" w:hAnsiTheme="minorHAnsi"/>
            <w:sz w:val="22"/>
            <w:szCs w:val="22"/>
            <w:u w:val="single"/>
          </w:rPr>
          <w:t>szm@suscch.eu</w:t>
        </w:r>
      </w:hyperlink>
      <w:r w:rsidRPr="00C61A00">
        <w:rPr>
          <w:rFonts w:asciiTheme="minorHAnsi" w:hAnsiTheme="minorHAnsi"/>
          <w:sz w:val="22"/>
          <w:szCs w:val="22"/>
          <w:u w:val="single"/>
        </w:rPr>
        <w:t>.</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upovedomí preukázateľným spôsobom kupujúceho o dodaní predmetu kúpy aspoň 1 pracovný deň vopred tak, aby kupujúci mohol poskytnúť potrebnú súčinnosť.</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zabezpečí prístup do všetkých priestorov pre osoby poverené predávajúcim na čas nevyhnutne potrebný na dodanie predmetu </w:t>
      </w:r>
      <w:r>
        <w:rPr>
          <w:rFonts w:asciiTheme="minorHAnsi" w:hAnsiTheme="minorHAnsi"/>
          <w:sz w:val="22"/>
          <w:szCs w:val="22"/>
        </w:rPr>
        <w:t>dohody</w:t>
      </w:r>
      <w:r w:rsidRPr="000913A2">
        <w:rPr>
          <w:rFonts w:asciiTheme="minorHAnsi" w:hAnsiTheme="minorHAnsi"/>
          <w:sz w:val="22"/>
          <w:szCs w:val="22"/>
        </w:rPr>
        <w:t>.</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Predmet </w:t>
      </w:r>
      <w:r>
        <w:rPr>
          <w:rFonts w:asciiTheme="minorHAnsi" w:hAnsiTheme="minorHAnsi"/>
          <w:sz w:val="22"/>
          <w:szCs w:val="22"/>
        </w:rPr>
        <w:t>dohody</w:t>
      </w:r>
      <w:r w:rsidRPr="000913A2">
        <w:rPr>
          <w:rFonts w:asciiTheme="minorHAnsi" w:hAnsiTheme="minorHAnsi"/>
          <w:sz w:val="22"/>
          <w:szCs w:val="22"/>
        </w:rPr>
        <w:t xml:space="preserve"> prevezme poverený zodpovedný zamestnanec kupujúceho a prevzatie dodávky v mieste určenia potvrdí. Meno zodpovedného zamestnanca kupujúci oznámi predávajúcemu najneskôr 1 deň pred dodaním tovaru. Predmet kúpy sa považuje za dodaný dňom jeho písomného prevzatia kupujúcim v dodacom liste.</w:t>
      </w:r>
    </w:p>
    <w:p w:rsidR="00AF3CB2" w:rsidRPr="00A33575"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Objednávky kupujúceho na základe uzatvorenej </w:t>
      </w:r>
      <w:r>
        <w:rPr>
          <w:rFonts w:asciiTheme="minorHAnsi" w:hAnsiTheme="minorHAnsi"/>
          <w:sz w:val="22"/>
          <w:szCs w:val="22"/>
        </w:rPr>
        <w:t>dohody</w:t>
      </w:r>
      <w:r w:rsidRPr="000913A2">
        <w:rPr>
          <w:rFonts w:asciiTheme="minorHAnsi" w:hAnsiTheme="minorHAnsi"/>
          <w:sz w:val="22"/>
          <w:szCs w:val="22"/>
        </w:rPr>
        <w:t xml:space="preserve"> sa budú vystavovať približne 1x za </w:t>
      </w:r>
      <w:r w:rsidRPr="00A33575">
        <w:rPr>
          <w:rFonts w:asciiTheme="minorHAnsi" w:hAnsiTheme="minorHAnsi"/>
          <w:sz w:val="22"/>
          <w:szCs w:val="22"/>
        </w:rPr>
        <w:t xml:space="preserve">štvrťrok a zasielať na adresu predávajúceho ................................... </w:t>
      </w:r>
    </w:p>
    <w:p w:rsidR="00AF3CB2" w:rsidRPr="00A33575"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A33575">
        <w:rPr>
          <w:rFonts w:asciiTheme="minorHAnsi" w:hAnsiTheme="minorHAnsi"/>
          <w:sz w:val="22"/>
          <w:szCs w:val="22"/>
        </w:rPr>
        <w:t>Písomnú objednávku kupujúceho je možné predávajúcemu zaslať aj faxom na jeho faxové číslo...................... alebo elektronicky na e- mailovú adresu: .............................</w:t>
      </w:r>
    </w:p>
    <w:p w:rsidR="00AF3CB2" w:rsidRPr="000913A2"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Dopravu predmetu </w:t>
      </w:r>
      <w:r>
        <w:rPr>
          <w:rFonts w:asciiTheme="minorHAnsi" w:hAnsiTheme="minorHAnsi"/>
          <w:sz w:val="22"/>
          <w:szCs w:val="22"/>
        </w:rPr>
        <w:t>dohody</w:t>
      </w:r>
      <w:r w:rsidRPr="000913A2">
        <w:rPr>
          <w:rFonts w:asciiTheme="minorHAnsi" w:hAnsiTheme="minorHAnsi"/>
          <w:sz w:val="22"/>
          <w:szCs w:val="22"/>
        </w:rPr>
        <w:t xml:space="preserve"> na miesto, určené kupujúcim v objednávke, zabezpečuje predávajúci na vlastné náklady tak, aby bola zabezpečená dostatočná ochrana pred jeho poškodením alebo znehodnotením.</w:t>
      </w:r>
    </w:p>
    <w:p w:rsidR="00AF3CB2" w:rsidRPr="00C61A00" w:rsidRDefault="00AF3CB2" w:rsidP="00AF3CB2">
      <w:pPr>
        <w:pStyle w:val="Cislovanie2"/>
        <w:numPr>
          <w:ilvl w:val="1"/>
          <w:numId w:val="3"/>
        </w:numPr>
        <w:tabs>
          <w:tab w:val="clear" w:pos="680"/>
        </w:tabs>
        <w:spacing w:after="0"/>
        <w:ind w:left="426" w:hanging="426"/>
        <w:rPr>
          <w:rFonts w:asciiTheme="minorHAnsi" w:hAnsiTheme="minorHAnsi"/>
          <w:sz w:val="22"/>
          <w:szCs w:val="22"/>
        </w:rPr>
      </w:pPr>
      <w:r w:rsidRPr="00C61A00">
        <w:rPr>
          <w:rFonts w:asciiTheme="minorHAnsi" w:hAnsiTheme="minorHAnsi"/>
          <w:sz w:val="22"/>
          <w:szCs w:val="22"/>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AF3CB2" w:rsidRPr="00FE67F1" w:rsidRDefault="00AF3CB2" w:rsidP="00AF3CB2">
      <w:pPr>
        <w:pStyle w:val="Cislovanie2"/>
        <w:numPr>
          <w:ilvl w:val="0"/>
          <w:numId w:val="0"/>
        </w:numPr>
        <w:spacing w:after="0"/>
        <w:ind w:left="426"/>
        <w:rPr>
          <w:rFonts w:ascii="Calibri" w:hAnsi="Calibri"/>
          <w:color w:val="000000"/>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Záručné podmienky a vady tovaru</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zodpovedá za to, že dodaný tovar spĺňa kvalitatívne a technické vlastnosti, zodpovedajúce </w:t>
      </w:r>
      <w:r w:rsidRPr="00513914">
        <w:rPr>
          <w:rFonts w:asciiTheme="minorHAnsi" w:hAnsiTheme="minorHAnsi"/>
          <w:sz w:val="22"/>
          <w:szCs w:val="22"/>
        </w:rPr>
        <w:t>požiadavkám, ktoré sú stanovené všeobecne záväznými právnymi predpismi, zákonmi NR SR a nariadeniami vlády SR (najmä, nie však výhradne, je registrovaný Štátnym úradom pre kontrolu liečiv), ako i normami a požiadavkami smerníc a nariadení Európskej únie pre zdravotnícke pomôcky. Predávajúci sa zároveň zaväzuje, že tovar ku dňu jeho dodania bude v jeho výlučnom vlastníctve a nebude zaťažený žiadnymi právami</w:t>
      </w:r>
      <w:r w:rsidRPr="000913A2">
        <w:rPr>
          <w:rFonts w:asciiTheme="minorHAnsi" w:hAnsiTheme="minorHAnsi"/>
          <w:sz w:val="22"/>
          <w:szCs w:val="22"/>
        </w:rPr>
        <w:t xml:space="preserve">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AF3CB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poskytne na predmet dodávky záruku v dĺžke trvania zodpovedajúcej dobe exspirácie poskytnutej výrobcom tovaru, t.j. minimálne </w:t>
      </w:r>
      <w:r>
        <w:rPr>
          <w:rFonts w:asciiTheme="minorHAnsi" w:hAnsiTheme="minorHAnsi"/>
          <w:sz w:val="22"/>
          <w:szCs w:val="22"/>
        </w:rPr>
        <w:t>12</w:t>
      </w:r>
      <w:r w:rsidRPr="000913A2">
        <w:rPr>
          <w:rFonts w:asciiTheme="minorHAnsi" w:hAnsiTheme="minorHAnsi"/>
          <w:sz w:val="22"/>
          <w:szCs w:val="22"/>
        </w:rPr>
        <w:t xml:space="preserve"> mesiacov. </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p>
    <w:p w:rsidR="00AF3CB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si vyhradzuje právo prevziať predmet </w:t>
      </w:r>
      <w:r>
        <w:rPr>
          <w:rFonts w:asciiTheme="minorHAnsi" w:hAnsiTheme="minorHAnsi"/>
          <w:sz w:val="22"/>
          <w:szCs w:val="22"/>
        </w:rPr>
        <w:t>dohody</w:t>
      </w:r>
      <w:r w:rsidRPr="000913A2">
        <w:rPr>
          <w:rFonts w:asciiTheme="minorHAnsi" w:hAnsiTheme="minorHAnsi"/>
          <w:sz w:val="22"/>
          <w:szCs w:val="22"/>
        </w:rPr>
        <w:t xml:space="preserve"> iba bez zrejmých vád.</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Vady tovaru je kupujúci povinný písomne reklamovať u predávajúceho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Obchodného zákonníka sa nepoužijú a kupujúci má nároky z vád tovaru vždy, ak tieto vady boli oznámené v lehote uvedenej v tomto článku </w:t>
      </w:r>
      <w:r>
        <w:rPr>
          <w:rFonts w:asciiTheme="minorHAnsi" w:hAnsiTheme="minorHAnsi"/>
          <w:sz w:val="22"/>
          <w:szCs w:val="22"/>
        </w:rPr>
        <w:t>dohody</w:t>
      </w:r>
      <w:r w:rsidRPr="000913A2">
        <w:rPr>
          <w:rFonts w:asciiTheme="minorHAnsi" w:hAnsiTheme="minorHAnsi"/>
          <w:sz w:val="22"/>
          <w:szCs w:val="22"/>
        </w:rPr>
        <w:t>.</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Oznámenie kupujúceho o vadách obsahuje najmä :</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označenie a číslo RD,</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označenie a číslo objednávky,</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názov, označenie a typ reklamovaného tovaru,</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popis vady,</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číslo dodacieho listu, príp. iné určenie času dodania,</w:t>
      </w:r>
    </w:p>
    <w:p w:rsidR="00AF3CB2" w:rsidRPr="002D3AD9" w:rsidRDefault="00AF3CB2" w:rsidP="00AF3CB2">
      <w:pPr>
        <w:pStyle w:val="Cislovanie2"/>
        <w:numPr>
          <w:ilvl w:val="0"/>
          <w:numId w:val="17"/>
        </w:numPr>
        <w:spacing w:after="0"/>
        <w:rPr>
          <w:rFonts w:asciiTheme="minorHAnsi" w:hAnsiTheme="minorHAnsi"/>
          <w:sz w:val="22"/>
          <w:szCs w:val="22"/>
        </w:rPr>
      </w:pPr>
      <w:r w:rsidRPr="002D3AD9">
        <w:rPr>
          <w:rFonts w:asciiTheme="minorHAnsi" w:hAnsiTheme="minorHAnsi"/>
          <w:sz w:val="22"/>
          <w:szCs w:val="22"/>
        </w:rPr>
        <w:t>voľbu nároku z vád tovaru kupujúcim.</w:t>
      </w:r>
    </w:p>
    <w:p w:rsidR="00AF3CB2" w:rsidRPr="002D3AD9"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lastRenderedPageBreak/>
        <w:t>Na účely tejto RD sa oprávnenou reklamáciou rozumie každá reklamácia, ktorá sa týka vád dodaného tovaru.</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Záruka sa nevzťahuje na vady, preukázateľne vzniknuté nevhodn</w:t>
      </w:r>
      <w:r>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Nebezpečenstvo škody na tovare prechádza z predávajúceho na kupujúceho momentom odovzdania a prevzatia predmetu kúpy. </w:t>
      </w:r>
    </w:p>
    <w:p w:rsidR="00AF3CB2" w:rsidRPr="000913A2" w:rsidRDefault="00AF3CB2" w:rsidP="00AF3CB2">
      <w:pPr>
        <w:pStyle w:val="Cislovanie2"/>
        <w:numPr>
          <w:ilvl w:val="1"/>
          <w:numId w:val="4"/>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ostatných prípadoch, neupravených touto </w:t>
      </w:r>
      <w:r>
        <w:rPr>
          <w:rFonts w:asciiTheme="minorHAnsi" w:hAnsiTheme="minorHAnsi"/>
          <w:sz w:val="22"/>
          <w:szCs w:val="22"/>
        </w:rPr>
        <w:t>rámcovou dohodou</w:t>
      </w:r>
      <w:r w:rsidRPr="000913A2">
        <w:rPr>
          <w:rFonts w:asciiTheme="minorHAnsi" w:hAnsiTheme="minorHAnsi"/>
          <w:sz w:val="22"/>
          <w:szCs w:val="22"/>
        </w:rPr>
        <w:t xml:space="preserve">, sa budú </w:t>
      </w:r>
      <w:r>
        <w:rPr>
          <w:rFonts w:asciiTheme="minorHAnsi" w:hAnsiTheme="minorHAnsi"/>
          <w:sz w:val="22"/>
          <w:szCs w:val="22"/>
        </w:rPr>
        <w:t>účastníci dohody</w:t>
      </w:r>
      <w:r w:rsidRPr="000913A2">
        <w:rPr>
          <w:rFonts w:asciiTheme="minorHAnsi" w:hAnsiTheme="minorHAnsi"/>
          <w:sz w:val="22"/>
          <w:szCs w:val="22"/>
        </w:rPr>
        <w:t xml:space="preserve"> riadiť ustanoveniami § 422 a nasl. Obchodného zákonníka, ktoré upravujú nároky zo zodpovednosti za vady tovaru.</w:t>
      </w:r>
    </w:p>
    <w:p w:rsidR="00AF3CB2" w:rsidRDefault="00AF3CB2" w:rsidP="00AF3CB2">
      <w:pPr>
        <w:pStyle w:val="Cislovanie2"/>
        <w:numPr>
          <w:ilvl w:val="0"/>
          <w:numId w:val="0"/>
        </w:numPr>
        <w:spacing w:after="0"/>
        <w:ind w:left="680"/>
        <w:rPr>
          <w:rFonts w:asciiTheme="minorHAnsi" w:hAnsiTheme="minorHAnsi"/>
          <w:sz w:val="22"/>
          <w:szCs w:val="22"/>
        </w:rPr>
      </w:pPr>
    </w:p>
    <w:p w:rsidR="00AF3CB2" w:rsidRDefault="00AF3CB2" w:rsidP="00AF3CB2">
      <w:pPr>
        <w:pStyle w:val="Cislovanie2"/>
        <w:numPr>
          <w:ilvl w:val="0"/>
          <w:numId w:val="0"/>
        </w:numPr>
        <w:spacing w:after="0"/>
        <w:ind w:left="680"/>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Pr="000913A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Sankcie za porušenie zmluvných povinností</w:t>
      </w:r>
    </w:p>
    <w:p w:rsidR="00AF3CB2" w:rsidRDefault="00AF3CB2" w:rsidP="00AF3CB2">
      <w:pPr>
        <w:pStyle w:val="Cislovanie2"/>
        <w:numPr>
          <w:ilvl w:val="0"/>
          <w:numId w:val="0"/>
        </w:numPr>
        <w:spacing w:after="0"/>
        <w:ind w:left="680"/>
        <w:rPr>
          <w:rFonts w:asciiTheme="minorHAnsi" w:hAnsiTheme="minorHAnsi"/>
          <w:sz w:val="22"/>
          <w:szCs w:val="22"/>
        </w:rPr>
      </w:pP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V prípade omeškania predávajúceho s dodaním tovaru, uvedeného v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3</w:t>
      </w:r>
      <w:r w:rsidRPr="000913A2">
        <w:rPr>
          <w:rFonts w:asciiTheme="minorHAnsi" w:hAnsiTheme="minorHAnsi"/>
          <w:sz w:val="22"/>
          <w:szCs w:val="22"/>
        </w:rPr>
        <w:t xml:space="preserve">. </w:t>
      </w:r>
      <w:r>
        <w:rPr>
          <w:rFonts w:asciiTheme="minorHAnsi" w:hAnsiTheme="minorHAnsi"/>
          <w:sz w:val="22"/>
          <w:szCs w:val="22"/>
        </w:rPr>
        <w:t>tejto dohody v lehote podľa Čl. 6 ods. 3</w:t>
      </w:r>
      <w:r w:rsidRPr="000913A2">
        <w:rPr>
          <w:rFonts w:asciiTheme="minorHAnsi" w:hAnsiTheme="minorHAnsi"/>
          <w:sz w:val="22"/>
          <w:szCs w:val="22"/>
        </w:rPr>
        <w:t xml:space="preserve">, zaplatí predávajúci kupujúcemu zmluvnú pokutu vo výške 0,05 % z celkovej ceny vrátane DPH nedodaného predmetu kúpy za každý začatý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vadného plnenia v dohodnutom termíne podľa </w:t>
      </w:r>
      <w:r>
        <w:rPr>
          <w:rFonts w:asciiTheme="minorHAnsi" w:hAnsiTheme="minorHAnsi"/>
          <w:sz w:val="22"/>
          <w:szCs w:val="22"/>
        </w:rPr>
        <w:t>Č</w:t>
      </w:r>
      <w:r w:rsidRPr="000913A2">
        <w:rPr>
          <w:rFonts w:asciiTheme="minorHAnsi" w:hAnsiTheme="minorHAnsi"/>
          <w:sz w:val="22"/>
          <w:szCs w:val="22"/>
        </w:rPr>
        <w:t xml:space="preserve">l. </w:t>
      </w:r>
      <w:r>
        <w:rPr>
          <w:rFonts w:asciiTheme="minorHAnsi" w:hAnsiTheme="minorHAnsi"/>
          <w:sz w:val="22"/>
          <w:szCs w:val="22"/>
        </w:rPr>
        <w:t>7</w:t>
      </w:r>
      <w:r w:rsidRPr="000913A2">
        <w:rPr>
          <w:rFonts w:asciiTheme="minorHAnsi" w:hAnsiTheme="minorHAnsi"/>
          <w:sz w:val="22"/>
          <w:szCs w:val="22"/>
        </w:rPr>
        <w:t xml:space="preserve">., má kupujúci právo požadovať od predávajúceho zmluvnú pokutu vo výške 0,05 % z ceny vadného plnenia vrátane DPH za každý deň omeškania, ak sa </w:t>
      </w:r>
      <w:r>
        <w:rPr>
          <w:rFonts w:asciiTheme="minorHAnsi" w:hAnsiTheme="minorHAnsi"/>
          <w:sz w:val="22"/>
          <w:szCs w:val="22"/>
        </w:rPr>
        <w:t>účastníci dohody</w:t>
      </w:r>
      <w:r w:rsidRPr="000913A2">
        <w:rPr>
          <w:rFonts w:asciiTheme="minorHAnsi" w:hAnsiTheme="minorHAnsi"/>
          <w:sz w:val="22"/>
          <w:szCs w:val="22"/>
        </w:rPr>
        <w:t xml:space="preserve"> nedohodnú inak.</w:t>
      </w:r>
    </w:p>
    <w:p w:rsidR="00AF3CB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AF3CB2" w:rsidRPr="00766808" w:rsidRDefault="00AF3CB2" w:rsidP="00AF3CB2">
      <w:pPr>
        <w:pStyle w:val="Cislovanie2"/>
        <w:numPr>
          <w:ilvl w:val="1"/>
          <w:numId w:val="5"/>
        </w:numPr>
        <w:tabs>
          <w:tab w:val="clear" w:pos="680"/>
        </w:tabs>
        <w:spacing w:after="0"/>
        <w:ind w:left="426" w:hanging="426"/>
        <w:rPr>
          <w:rFonts w:ascii="Calibri" w:hAnsi="Calibri"/>
          <w:sz w:val="22"/>
          <w:szCs w:val="22"/>
        </w:rPr>
      </w:pPr>
      <w:r w:rsidRPr="00766808">
        <w:rPr>
          <w:rFonts w:ascii="Calibri" w:hAnsi="Calibri"/>
          <w:sz w:val="22"/>
          <w:szCs w:val="22"/>
        </w:rPr>
        <w:t>V prípade, ak je kupujúci v omeškaní do zaplatením kúpnej ceny za dodaný predmet zmluvy, predávajúci má nárok na úrok z omeškania vo výške 0,05 % z dlžnej sumy za každý aj začatý deň omeškania.</w:t>
      </w:r>
    </w:p>
    <w:p w:rsidR="00AF3CB2" w:rsidRPr="000913A2" w:rsidRDefault="00AF3CB2" w:rsidP="00AF3CB2">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AF3CB2" w:rsidRDefault="00AF3CB2" w:rsidP="00AF3CB2">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Nadobudnutie vlastníckeho práva</w:t>
      </w:r>
    </w:p>
    <w:p w:rsidR="00AF3CB2" w:rsidRPr="008E5F59" w:rsidRDefault="00AF3CB2" w:rsidP="00AF3CB2">
      <w:pPr>
        <w:tabs>
          <w:tab w:val="left" w:pos="426"/>
        </w:tabs>
      </w:pPr>
    </w:p>
    <w:p w:rsidR="00AF3CB2" w:rsidRDefault="00AF3CB2" w:rsidP="00AF3CB2">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Vlastnícke právo na predmet kúpy prechádza na kupujúceho dňom odovzdania tovaru kupujúcemu, t.j. potvrdením dodacieho listu o odovzdaní a prevzatí predmetu kúpy na základe objednávky.</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Default="00AF3CB2" w:rsidP="00AF3CB2">
      <w:pPr>
        <w:pStyle w:val="Nadpis2"/>
        <w:numPr>
          <w:ilvl w:val="0"/>
          <w:numId w:val="7"/>
        </w:numPr>
        <w:spacing w:before="0" w:after="0"/>
        <w:rPr>
          <w:rFonts w:ascii="Calibri" w:hAnsi="Calibri"/>
          <w:color w:val="000000"/>
          <w:sz w:val="22"/>
          <w:szCs w:val="22"/>
        </w:rPr>
      </w:pPr>
    </w:p>
    <w:p w:rsidR="00AF3CB2" w:rsidRPr="00455052" w:rsidRDefault="00AF3CB2" w:rsidP="00AF3CB2">
      <w:pPr>
        <w:pStyle w:val="Nadpis2"/>
        <w:spacing w:before="0" w:after="0"/>
        <w:rPr>
          <w:rFonts w:ascii="Calibri" w:hAnsi="Calibri"/>
          <w:b w:val="0"/>
          <w:color w:val="000000"/>
          <w:sz w:val="22"/>
          <w:szCs w:val="22"/>
        </w:rPr>
      </w:pPr>
      <w:r>
        <w:rPr>
          <w:rFonts w:asciiTheme="minorHAnsi" w:hAnsiTheme="minorHAnsi"/>
          <w:sz w:val="22"/>
          <w:szCs w:val="22"/>
        </w:rPr>
        <w:t>Osobitné ustanovenia</w:t>
      </w:r>
    </w:p>
    <w:p w:rsidR="00AF3CB2" w:rsidRDefault="00AF3CB2" w:rsidP="00AF3CB2">
      <w:pPr>
        <w:pStyle w:val="Zkladntext"/>
        <w:ind w:left="360"/>
        <w:rPr>
          <w:rFonts w:ascii="Calibri" w:hAnsi="Calibri"/>
          <w:color w:val="000000"/>
          <w:sz w:val="22"/>
          <w:szCs w:val="22"/>
        </w:rPr>
      </w:pPr>
    </w:p>
    <w:p w:rsidR="00AF3CB2" w:rsidRPr="004D0385" w:rsidRDefault="00AF3CB2" w:rsidP="00AF3CB2">
      <w:pPr>
        <w:pStyle w:val="Default"/>
        <w:numPr>
          <w:ilvl w:val="0"/>
          <w:numId w:val="11"/>
        </w:numPr>
        <w:pBdr>
          <w:top w:val="nil"/>
          <w:left w:val="nil"/>
          <w:bottom w:val="nil"/>
          <w:right w:val="nil"/>
          <w:between w:val="nil"/>
          <w:bar w:val="nil"/>
        </w:pBdr>
        <w:autoSpaceDE/>
        <w:autoSpaceDN/>
        <w:adjustRightInd/>
        <w:jc w:val="both"/>
        <w:rPr>
          <w:rFonts w:asciiTheme="minorHAnsi" w:hAnsiTheme="minorHAnsi"/>
          <w:sz w:val="22"/>
        </w:rPr>
      </w:pPr>
      <w:r w:rsidRPr="004D0385">
        <w:rPr>
          <w:rFonts w:ascii="Calibri" w:eastAsia="Calibri" w:hAnsi="Calibri" w:cs="Calibri"/>
          <w:sz w:val="22"/>
          <w:szCs w:val="22"/>
        </w:rPr>
        <w:t>Predávajúci</w:t>
      </w:r>
      <w:r w:rsidRPr="004D0385">
        <w:rPr>
          <w:rFonts w:asciiTheme="minorHAnsi" w:hAnsiTheme="minorHAnsi"/>
          <w:sz w:val="22"/>
        </w:rPr>
        <w:t xml:space="preserve"> sa zaväzuje súčasne s rámcovou dohodou vrátane príloh v písomnej podobe, zaslať rámcovú dohodu zároveň kupujúcemu aj elektronicky na adresu: </w:t>
      </w:r>
      <w:hyperlink r:id="rId8" w:history="1">
        <w:r w:rsidRPr="004D0385">
          <w:rPr>
            <w:rFonts w:asciiTheme="minorHAnsi" w:hAnsiTheme="minorHAnsi"/>
            <w:sz w:val="22"/>
          </w:rPr>
          <w:t>zmluvy@suscch.eu</w:t>
        </w:r>
      </w:hyperlink>
      <w:r w:rsidRPr="004D0385">
        <w:rPr>
          <w:rFonts w:asciiTheme="minorHAnsi" w:hAnsiTheme="minorHAnsi"/>
          <w:sz w:val="22"/>
        </w:rPr>
        <w:t xml:space="preserve"> , ako dokument programu word alebo zošit programu excel.  </w:t>
      </w:r>
    </w:p>
    <w:p w:rsidR="004551C1" w:rsidRPr="004551C1" w:rsidRDefault="004551C1" w:rsidP="00AF3CB2">
      <w:pPr>
        <w:pStyle w:val="Default"/>
        <w:numPr>
          <w:ilvl w:val="0"/>
          <w:numId w:val="11"/>
        </w:numPr>
        <w:pBdr>
          <w:top w:val="nil"/>
          <w:left w:val="nil"/>
          <w:bottom w:val="nil"/>
          <w:right w:val="nil"/>
          <w:between w:val="nil"/>
          <w:bar w:val="nil"/>
        </w:pBdr>
        <w:autoSpaceDE/>
        <w:autoSpaceDN/>
        <w:adjustRightInd/>
        <w:jc w:val="both"/>
        <w:rPr>
          <w:rFonts w:asciiTheme="minorHAnsi" w:hAnsiTheme="minorHAnsi"/>
          <w:sz w:val="22"/>
          <w:u w:val="single"/>
        </w:rPr>
      </w:pPr>
      <w:r>
        <w:rPr>
          <w:rFonts w:ascii="Calibri" w:eastAsia="Calibri" w:hAnsi="Calibri" w:cs="Calibri"/>
          <w:sz w:val="22"/>
          <w:szCs w:val="22"/>
          <w:u w:val="single"/>
        </w:rPr>
        <w:t>Predávajúci sa zaväzuje vyplniť sortimentn</w:t>
      </w:r>
      <w:r w:rsidR="004D0385">
        <w:rPr>
          <w:rFonts w:ascii="Calibri" w:eastAsia="Calibri" w:hAnsi="Calibri" w:cs="Calibri"/>
          <w:sz w:val="22"/>
          <w:szCs w:val="22"/>
          <w:u w:val="single"/>
        </w:rPr>
        <w:t>ú skladbu k tejto rámcovej dohode</w:t>
      </w:r>
      <w:r w:rsidR="00C460D2">
        <w:rPr>
          <w:rFonts w:ascii="Calibri" w:eastAsia="Calibri" w:hAnsi="Calibri" w:cs="Calibri"/>
          <w:sz w:val="22"/>
          <w:szCs w:val="22"/>
          <w:u w:val="single"/>
        </w:rPr>
        <w:t xml:space="preserve"> vo formáte a spôsobom</w:t>
      </w:r>
      <w:bookmarkStart w:id="0" w:name="_GoBack"/>
      <w:bookmarkEnd w:id="0"/>
      <w:r>
        <w:rPr>
          <w:rFonts w:ascii="Calibri" w:eastAsia="Calibri" w:hAnsi="Calibri" w:cs="Calibri"/>
          <w:sz w:val="22"/>
          <w:szCs w:val="22"/>
          <w:u w:val="single"/>
        </w:rPr>
        <w:t xml:space="preserve"> podľa vzoru – </w:t>
      </w:r>
      <w:r w:rsidRPr="009D15FE">
        <w:rPr>
          <w:rFonts w:ascii="Calibri" w:eastAsia="Calibri" w:hAnsi="Calibri" w:cs="Calibri"/>
          <w:caps/>
          <w:sz w:val="22"/>
          <w:szCs w:val="22"/>
          <w:u w:val="single"/>
        </w:rPr>
        <w:t>Spôsob vyplnenia zmluvy</w:t>
      </w:r>
      <w:r>
        <w:rPr>
          <w:rFonts w:ascii="Calibri" w:eastAsia="Calibri" w:hAnsi="Calibri" w:cs="Calibri"/>
          <w:sz w:val="22"/>
          <w:szCs w:val="22"/>
          <w:u w:val="single"/>
        </w:rPr>
        <w:t xml:space="preserve">, </w:t>
      </w:r>
      <w:r w:rsidR="000360C4">
        <w:rPr>
          <w:rFonts w:ascii="Calibri" w:eastAsia="Calibri" w:hAnsi="Calibri" w:cs="Calibri"/>
          <w:sz w:val="22"/>
          <w:szCs w:val="22"/>
          <w:u w:val="single"/>
        </w:rPr>
        <w:t xml:space="preserve">ktorý </w:t>
      </w:r>
      <w:r>
        <w:rPr>
          <w:rFonts w:ascii="Calibri" w:eastAsia="Calibri" w:hAnsi="Calibri" w:cs="Calibri"/>
          <w:sz w:val="22"/>
          <w:szCs w:val="22"/>
          <w:u w:val="single"/>
        </w:rPr>
        <w:t xml:space="preserve">je zverejnený na internetovej stránke Kupujúceho </w:t>
      </w:r>
      <w:hyperlink r:id="rId9" w:history="1">
        <w:r w:rsidRPr="00BA2FA2">
          <w:rPr>
            <w:rStyle w:val="Hypertextovprepojenie"/>
            <w:rFonts w:ascii="Calibri" w:eastAsia="Calibri" w:hAnsi="Calibri" w:cs="Calibri"/>
            <w:sz w:val="22"/>
            <w:szCs w:val="22"/>
          </w:rPr>
          <w:t>www.suscch.eu</w:t>
        </w:r>
      </w:hyperlink>
      <w:r>
        <w:rPr>
          <w:rFonts w:ascii="Calibri" w:eastAsia="Calibri" w:hAnsi="Calibri" w:cs="Calibri"/>
          <w:sz w:val="22"/>
          <w:szCs w:val="22"/>
          <w:u w:val="single"/>
        </w:rPr>
        <w:t xml:space="preserve"> – časť verejné obstarávanie.</w:t>
      </w:r>
    </w:p>
    <w:p w:rsidR="00AF3CB2" w:rsidRPr="00210BA0" w:rsidRDefault="00AF3CB2" w:rsidP="00AF3CB2">
      <w:pPr>
        <w:pStyle w:val="Default"/>
        <w:numPr>
          <w:ilvl w:val="0"/>
          <w:numId w:val="11"/>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 xml:space="preserve">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w:t>
      </w:r>
      <w:r w:rsidRPr="00210BA0">
        <w:rPr>
          <w:rFonts w:ascii="Calibri" w:eastAsia="Calibri" w:hAnsi="Calibri" w:cs="Calibri"/>
          <w:sz w:val="22"/>
          <w:szCs w:val="22"/>
        </w:rPr>
        <w:lastRenderedPageBreak/>
        <w:t>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AF3CB2" w:rsidRPr="00210BA0" w:rsidRDefault="00AF3CB2" w:rsidP="00AF3CB2">
      <w:pPr>
        <w:pStyle w:val="Normlnywebov"/>
        <w:numPr>
          <w:ilvl w:val="0"/>
          <w:numId w:val="13"/>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pri postúpení pohľadávok veriteľov akciových spoločností, ktorých 100%-ným akcionárom je Ministerstvo zdravotníctva SR v lehote splatnosti a 60 dní po lehote ich splatnosti,</w:t>
      </w:r>
    </w:p>
    <w:p w:rsidR="00AF3CB2" w:rsidRPr="00210BA0" w:rsidRDefault="00AF3CB2" w:rsidP="00AF3CB2">
      <w:pPr>
        <w:pStyle w:val="Normlnywebov"/>
        <w:numPr>
          <w:ilvl w:val="0"/>
          <w:numId w:val="14"/>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Pr>
          <w:rFonts w:ascii="Calibri" w:eastAsia="Calibri" w:hAnsi="Calibri" w:cs="Calibri"/>
          <w:sz w:val="22"/>
          <w:szCs w:val="22"/>
          <w:lang w:val="sk-SK"/>
        </w:rPr>
        <w:t>1.</w:t>
      </w:r>
      <w:r w:rsidRPr="00210BA0">
        <w:rPr>
          <w:rFonts w:ascii="Calibri" w:eastAsia="Calibri" w:hAnsi="Calibri" w:cs="Calibri"/>
          <w:sz w:val="22"/>
          <w:szCs w:val="22"/>
          <w:lang w:val="sk-SK"/>
        </w:rPr>
        <w:t>, písm. C) príkazu ministra zdravotníctva SR č. 7/2017 financovaných z kapitálových prostriedkov Ministerstva zdravotníctva SR alebo eurofondov.</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2147ED" w:rsidRDefault="00AF3CB2" w:rsidP="00AF3CB2">
      <w:pPr>
        <w:pStyle w:val="Nadpis2"/>
        <w:numPr>
          <w:ilvl w:val="0"/>
          <w:numId w:val="7"/>
        </w:numPr>
        <w:spacing w:before="0" w:after="0"/>
        <w:ind w:left="0" w:firstLine="0"/>
        <w:rPr>
          <w:rFonts w:asciiTheme="minorHAnsi" w:hAnsiTheme="minorHAnsi"/>
          <w:sz w:val="22"/>
          <w:szCs w:val="22"/>
        </w:rPr>
      </w:pPr>
      <w:r w:rsidRPr="002147ED">
        <w:rPr>
          <w:rFonts w:asciiTheme="minorHAnsi" w:hAnsiTheme="minorHAnsi"/>
          <w:sz w:val="22"/>
          <w:szCs w:val="22"/>
        </w:rPr>
        <w:t xml:space="preserve"> </w:t>
      </w:r>
    </w:p>
    <w:p w:rsidR="00AF3CB2" w:rsidRPr="002147ED" w:rsidRDefault="00AF3CB2" w:rsidP="00AF3CB2">
      <w:pPr>
        <w:pStyle w:val="Nadpis2"/>
        <w:tabs>
          <w:tab w:val="left" w:pos="3686"/>
        </w:tabs>
        <w:spacing w:before="0" w:after="0"/>
        <w:ind w:firstLine="720"/>
        <w:jc w:val="left"/>
        <w:rPr>
          <w:rFonts w:asciiTheme="minorHAnsi" w:hAnsiTheme="minorHAnsi"/>
          <w:sz w:val="22"/>
          <w:szCs w:val="22"/>
        </w:rPr>
      </w:pPr>
      <w:r>
        <w:rPr>
          <w:rFonts w:asciiTheme="minorHAnsi" w:hAnsiTheme="minorHAnsi"/>
          <w:sz w:val="22"/>
          <w:szCs w:val="22"/>
        </w:rPr>
        <w:tab/>
      </w:r>
      <w:r w:rsidRPr="002147ED">
        <w:rPr>
          <w:rFonts w:asciiTheme="minorHAnsi" w:hAnsiTheme="minorHAnsi"/>
          <w:sz w:val="22"/>
          <w:szCs w:val="22"/>
        </w:rPr>
        <w:t xml:space="preserve">Vyššia moc </w:t>
      </w:r>
    </w:p>
    <w:p w:rsidR="00AF3CB2" w:rsidRPr="0041594B" w:rsidRDefault="00AF3CB2" w:rsidP="00AF3CB2">
      <w:pPr>
        <w:ind w:right="424"/>
        <w:jc w:val="center"/>
        <w:rPr>
          <w:rFonts w:ascii="Calibri" w:hAnsi="Calibri"/>
          <w:sz w:val="22"/>
        </w:rPr>
      </w:pPr>
    </w:p>
    <w:p w:rsidR="00AF3CB2" w:rsidRPr="00121EC0" w:rsidRDefault="00AF3CB2" w:rsidP="00AF3CB2">
      <w:pPr>
        <w:numPr>
          <w:ilvl w:val="0"/>
          <w:numId w:val="8"/>
        </w:numPr>
        <w:ind w:left="426" w:hanging="426"/>
        <w:jc w:val="both"/>
        <w:rPr>
          <w:rFonts w:ascii="Calibri" w:hAnsi="Calibri"/>
          <w:sz w:val="22"/>
        </w:rPr>
      </w:pPr>
      <w:r>
        <w:rPr>
          <w:rFonts w:ascii="Calibri" w:hAnsi="Calibri"/>
          <w:sz w:val="22"/>
        </w:rPr>
        <w:t>Účastníci dohody sú zbavení</w:t>
      </w:r>
      <w:r w:rsidRPr="00121EC0">
        <w:rPr>
          <w:rFonts w:ascii="Calibri" w:hAnsi="Calibri"/>
          <w:sz w:val="22"/>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AF3CB2" w:rsidRPr="00121EC0" w:rsidRDefault="00AF3CB2" w:rsidP="00AF3CB2">
      <w:pPr>
        <w:numPr>
          <w:ilvl w:val="0"/>
          <w:numId w:val="8"/>
        </w:numPr>
        <w:ind w:left="426" w:hanging="426"/>
        <w:jc w:val="both"/>
        <w:rPr>
          <w:rFonts w:ascii="Calibri" w:hAnsi="Calibri"/>
          <w:sz w:val="22"/>
        </w:rPr>
      </w:pPr>
      <w:r w:rsidRPr="00121EC0">
        <w:rPr>
          <w:rFonts w:ascii="Calibri" w:hAnsi="Calibri"/>
          <w:sz w:val="22"/>
        </w:rPr>
        <w:t>Tá zmluvná strana, ktorá sa odvolá na vyššiu moc, je povinná to oznámiť druhej zmluvnej strane najneskôr do 5 dní od vzniku tejto skutočnosti a môže požiadať o</w:t>
      </w:r>
      <w:r>
        <w:rPr>
          <w:rFonts w:ascii="Calibri" w:hAnsi="Calibri"/>
          <w:sz w:val="22"/>
        </w:rPr>
        <w:t xml:space="preserve"> prípadnú úpravu podmienok RD.</w:t>
      </w:r>
    </w:p>
    <w:p w:rsidR="00AF3CB2" w:rsidRPr="00121EC0" w:rsidRDefault="00AF3CB2" w:rsidP="00AF3CB2">
      <w:pPr>
        <w:numPr>
          <w:ilvl w:val="0"/>
          <w:numId w:val="8"/>
        </w:numPr>
        <w:ind w:left="426" w:hanging="426"/>
        <w:jc w:val="both"/>
        <w:rPr>
          <w:rFonts w:ascii="Calibri" w:hAnsi="Calibri"/>
          <w:sz w:val="22"/>
        </w:rPr>
      </w:pPr>
      <w:r w:rsidRPr="00121EC0">
        <w:rPr>
          <w:rFonts w:ascii="Calibri" w:hAnsi="Calibri"/>
          <w:sz w:val="22"/>
        </w:rPr>
        <w:t xml:space="preserve">Na požiadanie zmluvnej strany, ktorej boli avizované okolnosti vyššej moci, je povinný oznamovateľ predložiť hodnoverný dôkaz. </w:t>
      </w:r>
    </w:p>
    <w:p w:rsidR="00AF3CB2" w:rsidRPr="0041594B" w:rsidRDefault="00AF3CB2" w:rsidP="00AF3CB2">
      <w:pPr>
        <w:numPr>
          <w:ilvl w:val="0"/>
          <w:numId w:val="8"/>
        </w:numPr>
        <w:ind w:left="426" w:hanging="426"/>
        <w:jc w:val="both"/>
        <w:rPr>
          <w:rFonts w:ascii="Calibri" w:hAnsi="Calibri"/>
          <w:sz w:val="22"/>
        </w:rPr>
      </w:pPr>
      <w:r w:rsidRPr="0041594B">
        <w:rPr>
          <w:rFonts w:ascii="Calibri" w:hAnsi="Calibri"/>
          <w:sz w:val="22"/>
        </w:rPr>
        <w:t xml:space="preserve">Ak nedôjde k dohode, má zmluvná strana, ktorá sa odvolala na vyššiu moc, právo odstúpiť od tejto RD. Účinky odstúpenia nastanú dňom doručenia oznámenia druhej zmluvnej strane. </w:t>
      </w:r>
    </w:p>
    <w:p w:rsidR="00AF3CB2" w:rsidRPr="0041594B" w:rsidRDefault="00AF3CB2" w:rsidP="00AF3CB2">
      <w:pPr>
        <w:ind w:left="426"/>
        <w:rPr>
          <w:rFonts w:ascii="Calibri" w:hAnsi="Calibri"/>
          <w:sz w:val="22"/>
        </w:rPr>
      </w:pPr>
    </w:p>
    <w:p w:rsidR="00AF3CB2" w:rsidRDefault="00AF3CB2" w:rsidP="00AF3CB2">
      <w:pPr>
        <w:rPr>
          <w:rFonts w:asciiTheme="minorHAnsi" w:hAnsiTheme="minorHAnsi"/>
          <w:sz w:val="22"/>
          <w:szCs w:val="22"/>
        </w:rPr>
      </w:pPr>
    </w:p>
    <w:p w:rsidR="00AF3CB2" w:rsidRDefault="00AF3CB2" w:rsidP="00AF3CB2">
      <w:pPr>
        <w:pStyle w:val="Nadpis2"/>
        <w:numPr>
          <w:ilvl w:val="0"/>
          <w:numId w:val="7"/>
        </w:numPr>
        <w:spacing w:before="0" w:after="0"/>
        <w:rPr>
          <w:rFonts w:ascii="Calibri" w:hAnsi="Calibri"/>
          <w:b w:val="0"/>
          <w:sz w:val="22"/>
        </w:rPr>
      </w:pPr>
    </w:p>
    <w:p w:rsidR="00AF3CB2" w:rsidRPr="00BF067F" w:rsidRDefault="00AF3CB2" w:rsidP="00AF3CB2">
      <w:pPr>
        <w:pStyle w:val="Nadpis2"/>
        <w:tabs>
          <w:tab w:val="left" w:pos="3544"/>
        </w:tabs>
        <w:spacing w:before="0" w:after="0"/>
        <w:jc w:val="left"/>
        <w:rPr>
          <w:rFonts w:asciiTheme="minorHAnsi" w:hAnsiTheme="minorHAnsi"/>
          <w:sz w:val="22"/>
          <w:szCs w:val="22"/>
        </w:rPr>
      </w:pPr>
      <w:r>
        <w:rPr>
          <w:rFonts w:asciiTheme="minorHAnsi" w:hAnsiTheme="minorHAnsi"/>
          <w:sz w:val="22"/>
          <w:szCs w:val="22"/>
        </w:rPr>
        <w:tab/>
      </w:r>
      <w:r w:rsidRPr="00BF067F">
        <w:rPr>
          <w:rFonts w:asciiTheme="minorHAnsi" w:hAnsiTheme="minorHAnsi"/>
          <w:sz w:val="22"/>
          <w:szCs w:val="22"/>
        </w:rPr>
        <w:t>Subdodávky</w:t>
      </w:r>
    </w:p>
    <w:p w:rsidR="00AF3CB2" w:rsidRPr="00AE1E30" w:rsidRDefault="00AF3CB2" w:rsidP="00AF3CB2">
      <w:pPr>
        <w:ind w:left="426"/>
        <w:rPr>
          <w:rFonts w:eastAsia="Calibri"/>
          <w:b/>
          <w:lang w:eastAsia="en-US"/>
        </w:rPr>
      </w:pP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V prípade, ak predávajúci zabezpečuje časť plnenia predmetu RD prostredníctvom svojich subdodávateľov, zodpovedá za riadne plnenie predmetu RD tak, akoby ho zabezpečil v celom rozsahu sám.</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garantuje spôsobilosť subdodávateľov pre plnenie predmetu RD.</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má právo na zmenu resp. na doplnenie nového subdodávateľa vo vzťahu k plneniu predmetu RD, ktorého sa táto RD týka.</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Ak predávajúci zmení, resp. doplní nového subdodávateľa je povinný najneskôr v deň, ktorý predchádza dňu účinnosti zmeny, aktualizovať znenie Prílohy č. 2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AF3CB2" w:rsidRPr="006F0AE5"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 xml:space="preserve"> V prípade zistenia, že subdodávateľ počas trvania tejto RD nie je v súlade s ust. § 11 ods.1 zákona č. 343/2015 Z. z. o verejnom obstarávaní v znení neskorších predpisov, zapísaný v registri partnerov verejného sektora, je kupujúci oprávnený od tejto RD odstúpiť.</w:t>
      </w:r>
    </w:p>
    <w:p w:rsidR="00AF3CB2" w:rsidRDefault="00AF3CB2" w:rsidP="00AF3CB2">
      <w:pPr>
        <w:pStyle w:val="Odsekzoznamu"/>
        <w:numPr>
          <w:ilvl w:val="0"/>
          <w:numId w:val="9"/>
        </w:numPr>
        <w:ind w:left="426" w:hanging="426"/>
        <w:jc w:val="both"/>
        <w:rPr>
          <w:rFonts w:asciiTheme="minorHAnsi" w:hAnsiTheme="minorHAnsi"/>
        </w:rPr>
      </w:pPr>
      <w:r w:rsidRPr="006F0AE5">
        <w:rPr>
          <w:rFonts w:asciiTheme="minorHAnsi" w:hAnsiTheme="minorHAnsi"/>
        </w:rPr>
        <w:t>Predávajúci je povinný na požiadanie kupujúceho predložiť kupujúcemu všetky zmluvy uzavreté v súvislosti s plnením podľa tejto RD so subdodávateľmi.</w:t>
      </w:r>
    </w:p>
    <w:p w:rsidR="00AF3CB2" w:rsidRDefault="00AF3CB2" w:rsidP="00AF3CB2">
      <w:pPr>
        <w:pStyle w:val="Odsekzoznamu"/>
        <w:ind w:left="426"/>
        <w:jc w:val="both"/>
        <w:rPr>
          <w:rFonts w:asciiTheme="minorHAnsi" w:hAnsiTheme="minorHAnsi"/>
        </w:rPr>
      </w:pPr>
    </w:p>
    <w:p w:rsidR="00AF3CB2" w:rsidRPr="006F0AE5" w:rsidRDefault="00AF3CB2" w:rsidP="00AF3CB2">
      <w:pPr>
        <w:pStyle w:val="Odsekzoznamu"/>
        <w:ind w:left="426"/>
        <w:jc w:val="both"/>
        <w:rPr>
          <w:rFonts w:asciiTheme="minorHAnsi" w:hAnsiTheme="minorHAnsi"/>
        </w:rPr>
      </w:pPr>
    </w:p>
    <w:p w:rsidR="00AF3CB2" w:rsidRDefault="00AF3CB2" w:rsidP="00AF3CB2">
      <w:pPr>
        <w:pStyle w:val="Nadpis2"/>
        <w:numPr>
          <w:ilvl w:val="0"/>
          <w:numId w:val="7"/>
        </w:numPr>
        <w:spacing w:before="0" w:after="0"/>
        <w:rPr>
          <w:rFonts w:asciiTheme="minorHAnsi" w:hAnsiTheme="minorHAnsi"/>
          <w:sz w:val="22"/>
          <w:szCs w:val="22"/>
        </w:rPr>
      </w:pPr>
    </w:p>
    <w:p w:rsidR="00AF3CB2" w:rsidRPr="00E23FD5" w:rsidRDefault="00AF3CB2" w:rsidP="00AF3CB2">
      <w:pPr>
        <w:pStyle w:val="Nadpis2"/>
        <w:spacing w:before="0" w:after="0"/>
        <w:rPr>
          <w:rFonts w:asciiTheme="minorHAnsi" w:hAnsiTheme="minorHAnsi"/>
          <w:sz w:val="22"/>
          <w:szCs w:val="22"/>
        </w:rPr>
      </w:pPr>
      <w:r w:rsidRPr="00E23FD5">
        <w:rPr>
          <w:rFonts w:asciiTheme="minorHAnsi" w:hAnsiTheme="minorHAnsi"/>
          <w:sz w:val="22"/>
          <w:szCs w:val="22"/>
        </w:rPr>
        <w:t>Trvanie a ukončenie platnosti rámcovej dohody</w:t>
      </w:r>
    </w:p>
    <w:p w:rsidR="00AF3CB2" w:rsidRDefault="00AF3CB2" w:rsidP="00AF3CB2">
      <w:pPr>
        <w:autoSpaceDE w:val="0"/>
        <w:autoSpaceDN w:val="0"/>
        <w:adjustRightInd w:val="0"/>
        <w:rPr>
          <w:rFonts w:ascii="Arial,Bold" w:hAnsi="Arial,Bold" w:cs="Arial,Bold"/>
          <w:b/>
          <w:bCs/>
          <w:color w:val="000000"/>
          <w:sz w:val="18"/>
          <w:szCs w:val="18"/>
          <w:lang w:eastAsia="sk-SK"/>
        </w:rPr>
      </w:pPr>
    </w:p>
    <w:p w:rsidR="00AF3CB2" w:rsidRPr="000913A2" w:rsidRDefault="00AF3CB2" w:rsidP="00AF3CB2">
      <w:pPr>
        <w:pStyle w:val="Odsekzoznamu"/>
        <w:numPr>
          <w:ilvl w:val="0"/>
          <w:numId w:val="16"/>
        </w:numPr>
        <w:ind w:left="426" w:hanging="426"/>
        <w:jc w:val="both"/>
        <w:rPr>
          <w:rFonts w:asciiTheme="minorHAnsi" w:hAnsiTheme="minorHAnsi"/>
        </w:rPr>
      </w:pPr>
      <w:r w:rsidRPr="000913A2">
        <w:rPr>
          <w:rFonts w:asciiTheme="minorHAnsi" w:hAnsiTheme="minorHAnsi"/>
        </w:rPr>
        <w:t xml:space="preserve">Táto </w:t>
      </w:r>
      <w:r>
        <w:rPr>
          <w:rFonts w:asciiTheme="minorHAnsi" w:hAnsiTheme="minorHAnsi"/>
        </w:rPr>
        <w:t>dohoda</w:t>
      </w:r>
      <w:r w:rsidRPr="000913A2">
        <w:rPr>
          <w:rFonts w:asciiTheme="minorHAnsi" w:hAnsiTheme="minorHAnsi"/>
        </w:rPr>
        <w:t xml:space="preserve"> sa uzatvára na dobu určitú na </w:t>
      </w:r>
      <w:r w:rsidR="00F54884" w:rsidRPr="00F54884">
        <w:rPr>
          <w:rFonts w:asciiTheme="minorHAnsi" w:hAnsiTheme="minorHAnsi"/>
          <w:b/>
          <w:u w:val="single"/>
        </w:rPr>
        <w:t>48</w:t>
      </w:r>
      <w:r w:rsidRPr="00F54884">
        <w:rPr>
          <w:rFonts w:asciiTheme="minorHAnsi" w:hAnsiTheme="minorHAnsi"/>
          <w:b/>
          <w:u w:val="single"/>
        </w:rPr>
        <w:t xml:space="preserve"> mesiacov</w:t>
      </w:r>
      <w:r w:rsidRPr="000913A2">
        <w:rPr>
          <w:rFonts w:asciiTheme="minorHAnsi" w:hAnsiTheme="minorHAnsi"/>
        </w:rPr>
        <w:t xml:space="preserve"> od nadobudnutia účinnosti </w:t>
      </w:r>
      <w:r>
        <w:rPr>
          <w:rFonts w:asciiTheme="minorHAnsi" w:hAnsiTheme="minorHAnsi"/>
        </w:rPr>
        <w:t xml:space="preserve">dohody </w:t>
      </w:r>
      <w:r w:rsidRPr="0002445A">
        <w:t>a</w:t>
      </w:r>
      <w:r>
        <w:t>lebo</w:t>
      </w:r>
      <w:r w:rsidRPr="0002445A">
        <w:t xml:space="preserve"> do naplnenia dohodnutého maximálneho finančného rozsahu vo výške</w:t>
      </w:r>
      <w:r>
        <w:t xml:space="preserve"> celkovej ceny príslušnej časti predmetu zmluvy podľa prílohy č. 1 tejto RD</w:t>
      </w:r>
      <w:r w:rsidRPr="0002445A">
        <w:t xml:space="preserve"> v závislosti od toho, ktorá z uvedených skutočností nastane skôr.</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Účastníci dohody majú právo ukončiť platnosť tejto RD:</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dohodou oboch zmluvných strán,</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výpoveďou v 2-mesačnej výpovednej lehote bez u</w:t>
      </w:r>
      <w:r>
        <w:rPr>
          <w:rFonts w:asciiTheme="minorHAnsi" w:hAnsiTheme="minorHAnsi"/>
        </w:rPr>
        <w:t>vedenia</w:t>
      </w:r>
      <w:r w:rsidRPr="00E23FD5">
        <w:rPr>
          <w:rFonts w:asciiTheme="minorHAnsi" w:hAnsiTheme="minorHAnsi"/>
        </w:rPr>
        <w:t xml:space="preserve"> dôvodu,</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písomnou výpoveďou v 1-mesačnej výpovednej lehote z dôvodov uvedených nižšie v bode 4. tohto</w:t>
      </w:r>
      <w:r>
        <w:rPr>
          <w:rFonts w:asciiTheme="minorHAnsi" w:hAnsiTheme="minorHAnsi"/>
        </w:rPr>
        <w:t xml:space="preserve"> </w:t>
      </w:r>
      <w:r w:rsidRPr="00E23FD5">
        <w:rPr>
          <w:rFonts w:asciiTheme="minorHAnsi" w:hAnsiTheme="minorHAnsi"/>
        </w:rPr>
        <w:t>článku RD,</w:t>
      </w:r>
    </w:p>
    <w:p w:rsidR="00AF3CB2" w:rsidRPr="00E23FD5" w:rsidRDefault="00AF3CB2" w:rsidP="00AF3CB2">
      <w:pPr>
        <w:pStyle w:val="Odsekzoznamu"/>
        <w:numPr>
          <w:ilvl w:val="2"/>
          <w:numId w:val="18"/>
        </w:numPr>
        <w:ind w:left="1134" w:hanging="425"/>
        <w:jc w:val="both"/>
        <w:rPr>
          <w:rFonts w:asciiTheme="minorHAnsi" w:hAnsiTheme="minorHAnsi"/>
        </w:rPr>
      </w:pPr>
      <w:r w:rsidRPr="00E23FD5">
        <w:rPr>
          <w:rFonts w:asciiTheme="minorHAnsi" w:hAnsiTheme="minorHAnsi"/>
        </w:rPr>
        <w:t>odstúpením od RD v prípade podstatného porušenia zmluvných povinností niektorej zo zmluvnej strany.</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Za podstatné porušenie tejto RD zo strany kupujúceho sa považuje neuhradenie faktúry do 30 dní po lehote splatnosti.</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w:t>
      </w:r>
      <w:r>
        <w:rPr>
          <w:rFonts w:asciiTheme="minorHAnsi" w:hAnsiTheme="minorHAnsi"/>
        </w:rPr>
        <w:t>Č</w:t>
      </w:r>
      <w:r w:rsidRPr="00E23FD5">
        <w:rPr>
          <w:rFonts w:asciiTheme="minorHAnsi" w:hAnsiTheme="minorHAnsi"/>
        </w:rPr>
        <w:t xml:space="preserve">lánku </w:t>
      </w:r>
      <w:r>
        <w:rPr>
          <w:rFonts w:asciiTheme="minorHAnsi" w:hAnsiTheme="minorHAnsi"/>
        </w:rPr>
        <w:t>5</w:t>
      </w:r>
      <w:r w:rsidRPr="00E23FD5">
        <w:rPr>
          <w:rFonts w:asciiTheme="minorHAnsi" w:hAnsiTheme="minorHAnsi"/>
        </w:rPr>
        <w:t xml:space="preserve"> tejto RD. Zároveň sa za podstatné porušenie RD považuje omeškanie dodávateľa s riadnym odstránením vád podľa </w:t>
      </w:r>
      <w:r>
        <w:rPr>
          <w:rFonts w:asciiTheme="minorHAnsi" w:hAnsiTheme="minorHAnsi"/>
        </w:rPr>
        <w:t>Č</w:t>
      </w:r>
      <w:r w:rsidRPr="00E23FD5">
        <w:rPr>
          <w:rFonts w:asciiTheme="minorHAnsi" w:hAnsiTheme="minorHAnsi"/>
        </w:rPr>
        <w:t xml:space="preserve">lánku </w:t>
      </w:r>
      <w:r>
        <w:rPr>
          <w:rFonts w:asciiTheme="minorHAnsi" w:hAnsiTheme="minorHAnsi"/>
        </w:rPr>
        <w:t>7</w:t>
      </w:r>
      <w:r w:rsidRPr="00E23FD5">
        <w:rPr>
          <w:rFonts w:asciiTheme="minorHAnsi" w:hAnsiTheme="minorHAnsi"/>
        </w:rPr>
        <w:t xml:space="preserve"> tejto RD. Kupujúci je oprávnený odstúpiť od RD aj v prípade opakovaného (t.j. dvakrát a viac) nedodania tovaru predávajúcim riadne a včas.</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Výpovedná lehota podľa bodu 2 písm. b) a c) tohto článku RD začína plynúť prvým dňom nasledujúceho mesiaca po doručení výpovede druhej zmluvnej strane.</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Odstúpenie od RD je účinné dňom doručenia písomného odstúpenia od RD druhej zmluvnej strane.</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 xml:space="preserve"> 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rsidR="00AF3CB2" w:rsidRPr="00E23FD5" w:rsidRDefault="00AF3CB2" w:rsidP="00AF3CB2">
      <w:pPr>
        <w:pStyle w:val="Odsekzoznamu"/>
        <w:numPr>
          <w:ilvl w:val="0"/>
          <w:numId w:val="16"/>
        </w:numPr>
        <w:ind w:left="426" w:hanging="426"/>
        <w:jc w:val="both"/>
        <w:rPr>
          <w:rFonts w:asciiTheme="minorHAnsi" w:hAnsiTheme="minorHAnsi"/>
        </w:rPr>
      </w:pPr>
      <w:r w:rsidRPr="00E23FD5">
        <w:rPr>
          <w:rFonts w:asciiTheme="minorHAnsi" w:hAnsiTheme="minorHAnsi"/>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AF3CB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Cislovanie2"/>
        <w:numPr>
          <w:ilvl w:val="0"/>
          <w:numId w:val="0"/>
        </w:numPr>
        <w:spacing w:after="0"/>
        <w:ind w:left="567"/>
        <w:rPr>
          <w:rFonts w:asciiTheme="minorHAnsi" w:hAnsiTheme="minorHAnsi"/>
          <w:sz w:val="22"/>
          <w:szCs w:val="22"/>
        </w:rPr>
      </w:pPr>
    </w:p>
    <w:p w:rsidR="00AF3CB2" w:rsidRPr="000913A2" w:rsidRDefault="00AF3CB2" w:rsidP="00AF3CB2">
      <w:pPr>
        <w:pStyle w:val="Nadpis2"/>
        <w:numPr>
          <w:ilvl w:val="0"/>
          <w:numId w:val="7"/>
        </w:numPr>
        <w:spacing w:before="0" w:after="0"/>
        <w:rPr>
          <w:rFonts w:asciiTheme="minorHAnsi" w:hAnsiTheme="minorHAnsi"/>
          <w:sz w:val="22"/>
          <w:szCs w:val="22"/>
        </w:rPr>
      </w:pPr>
    </w:p>
    <w:p w:rsidR="00AF3CB2" w:rsidRDefault="00AF3CB2" w:rsidP="00AF3CB2">
      <w:pPr>
        <w:pStyle w:val="Nadpis2"/>
        <w:spacing w:before="0" w:after="0"/>
        <w:rPr>
          <w:rFonts w:asciiTheme="minorHAnsi" w:hAnsiTheme="minorHAnsi"/>
          <w:sz w:val="22"/>
          <w:szCs w:val="22"/>
        </w:rPr>
      </w:pPr>
      <w:r w:rsidRPr="000913A2">
        <w:rPr>
          <w:rFonts w:asciiTheme="minorHAnsi" w:hAnsiTheme="minorHAnsi"/>
          <w:sz w:val="22"/>
          <w:szCs w:val="22"/>
        </w:rPr>
        <w:t>Záverečné ustanovenia</w:t>
      </w:r>
    </w:p>
    <w:p w:rsidR="00AF3CB2" w:rsidRPr="008E5F59" w:rsidRDefault="00AF3CB2" w:rsidP="00AF3CB2"/>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Style w:val="apple-style-span"/>
          <w:rFonts w:asciiTheme="minorHAnsi" w:hAnsiTheme="minorHAnsi"/>
          <w:sz w:val="22"/>
          <w:szCs w:val="22"/>
        </w:rPr>
        <w:t xml:space="preserve">Táto </w:t>
      </w:r>
      <w:r>
        <w:rPr>
          <w:rStyle w:val="apple-style-span"/>
          <w:rFonts w:asciiTheme="minorHAnsi" w:hAnsiTheme="minorHAnsi"/>
          <w:sz w:val="22"/>
          <w:szCs w:val="22"/>
        </w:rPr>
        <w:t>dohoda nadobúda platnosť dňom jej</w:t>
      </w:r>
      <w:r w:rsidRPr="000913A2">
        <w:rPr>
          <w:rStyle w:val="apple-style-span"/>
          <w:rFonts w:asciiTheme="minorHAnsi" w:hAnsiTheme="minorHAnsi"/>
          <w:sz w:val="22"/>
          <w:szCs w:val="22"/>
        </w:rPr>
        <w:t xml:space="preserve"> podpisu oboma </w:t>
      </w:r>
      <w:r>
        <w:rPr>
          <w:rStyle w:val="apple-style-span"/>
          <w:rFonts w:asciiTheme="minorHAnsi" w:hAnsiTheme="minorHAnsi"/>
          <w:sz w:val="22"/>
          <w:szCs w:val="22"/>
        </w:rPr>
        <w:t xml:space="preserve">účastníkmi dohody a </w:t>
      </w:r>
      <w:r w:rsidRPr="000913A2">
        <w:rPr>
          <w:rStyle w:val="apple-style-span"/>
          <w:rFonts w:asciiTheme="minorHAnsi" w:hAnsiTheme="minorHAnsi"/>
          <w:sz w:val="22"/>
          <w:szCs w:val="22"/>
        </w:rPr>
        <w:t>účinnosť dňom nasledujúcim po dni jej zverejnenia v Centrálnom registri zmlúv</w:t>
      </w:r>
      <w:r w:rsidRPr="000913A2">
        <w:rPr>
          <w:rFonts w:asciiTheme="minorHAnsi" w:hAnsiTheme="minorHAnsi"/>
          <w:sz w:val="22"/>
          <w:szCs w:val="22"/>
        </w:rPr>
        <w:t>.</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Neoddeliteľnou súčasťou tejto </w:t>
      </w:r>
      <w:r>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 a Príloha č. 2</w:t>
      </w:r>
      <w:r>
        <w:rPr>
          <w:rFonts w:asciiTheme="minorHAnsi" w:hAnsiTheme="minorHAnsi"/>
          <w:sz w:val="22"/>
          <w:szCs w:val="22"/>
        </w:rPr>
        <w:t xml:space="preserve"> pokiaľ sa uplatňuje zoznam subdodávateľov.</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Práva a povinnosti </w:t>
      </w:r>
      <w:r>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Pr>
          <w:rFonts w:asciiTheme="minorHAnsi" w:hAnsiTheme="minorHAnsi"/>
          <w:sz w:val="22"/>
          <w:szCs w:val="22"/>
        </w:rPr>
        <w:t>dohodou</w:t>
      </w:r>
      <w:r w:rsidRPr="000913A2">
        <w:rPr>
          <w:rFonts w:asciiTheme="minorHAnsi" w:hAnsiTheme="minorHAnsi"/>
          <w:sz w:val="22"/>
          <w:szCs w:val="22"/>
        </w:rPr>
        <w:t>, sa riadia príslušnými ustanoveniami Obchodného zákonníka a príslušnými všeobecne záväznými právnymi predpismi, platnými na území Slovenskej republiky.</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Meniť alebo dopĺňať obsah tejto </w:t>
      </w:r>
      <w:r>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Pr>
          <w:rFonts w:asciiTheme="minorHAnsi" w:hAnsiTheme="minorHAnsi"/>
          <w:sz w:val="22"/>
          <w:szCs w:val="22"/>
        </w:rPr>
        <w:t xml:space="preserve"> účastníkov dohody</w:t>
      </w:r>
      <w:r w:rsidRPr="000913A2">
        <w:rPr>
          <w:rFonts w:asciiTheme="minorHAnsi" w:hAnsiTheme="minorHAnsi"/>
          <w:sz w:val="22"/>
          <w:szCs w:val="22"/>
        </w:rPr>
        <w:t xml:space="preserve">. </w:t>
      </w:r>
    </w:p>
    <w:p w:rsidR="00AF3CB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Táto </w:t>
      </w:r>
      <w:r>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Pr>
          <w:rFonts w:asciiTheme="minorHAnsi" w:hAnsiTheme="minorHAnsi"/>
          <w:sz w:val="22"/>
          <w:szCs w:val="22"/>
        </w:rPr>
        <w:t>ý z účastníkov dohody</w:t>
      </w:r>
      <w:r w:rsidRPr="000913A2">
        <w:rPr>
          <w:rFonts w:asciiTheme="minorHAnsi" w:hAnsiTheme="minorHAnsi"/>
          <w:sz w:val="22"/>
          <w:szCs w:val="22"/>
        </w:rPr>
        <w:t xml:space="preserve"> obdrží po dve vyhotovenia.</w:t>
      </w:r>
    </w:p>
    <w:p w:rsidR="00EC258D" w:rsidRPr="00EC258D" w:rsidRDefault="009D6422" w:rsidP="00EC258D">
      <w:pPr>
        <w:pStyle w:val="Cislovanie2"/>
        <w:numPr>
          <w:ilvl w:val="1"/>
          <w:numId w:val="6"/>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 sú uzro</w:t>
      </w:r>
      <w:r w:rsidR="00EC258D" w:rsidRPr="00EC258D">
        <w:rPr>
          <w:rFonts w:asciiTheme="minorHAnsi" w:hAnsiTheme="minorHAnsi"/>
          <w:sz w:val="22"/>
          <w:szCs w:val="22"/>
        </w:rPr>
        <w:t>zumen</w:t>
      </w:r>
      <w:r>
        <w:rPr>
          <w:rFonts w:asciiTheme="minorHAnsi" w:hAnsiTheme="minorHAnsi"/>
          <w:sz w:val="22"/>
          <w:szCs w:val="22"/>
        </w:rPr>
        <w:t>í</w:t>
      </w:r>
      <w:r w:rsidR="00EC258D" w:rsidRPr="00EC258D">
        <w:rPr>
          <w:rFonts w:asciiTheme="minorHAnsi" w:hAnsiTheme="minorHAnsi"/>
          <w:sz w:val="22"/>
          <w:szCs w:val="22"/>
        </w:rPr>
        <w:t xml:space="preserve"> s tým, že táto </w:t>
      </w:r>
      <w:r w:rsidR="00EC258D">
        <w:rPr>
          <w:rFonts w:asciiTheme="minorHAnsi" w:hAnsiTheme="minorHAnsi"/>
          <w:sz w:val="22"/>
          <w:szCs w:val="22"/>
        </w:rPr>
        <w:t xml:space="preserve">rámcová dohoda </w:t>
      </w:r>
      <w:r w:rsidR="00EC258D" w:rsidRPr="00EC258D">
        <w:rPr>
          <w:rFonts w:asciiTheme="minorHAnsi" w:hAnsiTheme="minorHAnsi"/>
          <w:sz w:val="22"/>
          <w:szCs w:val="22"/>
        </w:rPr>
        <w:t xml:space="preserve">sa považuje za povinne zverejňovanú zmluvu v zmysle zákona č. 211/2000 Z.z. o slobodnom prístupe k informáciám v znení neskorších predpisov. Zároveň </w:t>
      </w:r>
      <w:r>
        <w:rPr>
          <w:rFonts w:asciiTheme="minorHAnsi" w:hAnsiTheme="minorHAnsi"/>
          <w:sz w:val="22"/>
          <w:szCs w:val="22"/>
        </w:rPr>
        <w:t xml:space="preserve">účastníci dohody </w:t>
      </w:r>
      <w:r w:rsidR="00EC258D" w:rsidRPr="00EC258D">
        <w:rPr>
          <w:rFonts w:asciiTheme="minorHAnsi" w:hAnsiTheme="minorHAnsi"/>
          <w:sz w:val="22"/>
          <w:szCs w:val="22"/>
        </w:rPr>
        <w:t xml:space="preserve">súhlasia s tým, že </w:t>
      </w:r>
      <w:r w:rsidR="00EC258D">
        <w:rPr>
          <w:rFonts w:asciiTheme="minorHAnsi" w:hAnsiTheme="minorHAnsi"/>
          <w:sz w:val="22"/>
          <w:szCs w:val="22"/>
        </w:rPr>
        <w:t>Kupujúci</w:t>
      </w:r>
      <w:r w:rsidR="00EC258D" w:rsidRPr="00EC258D">
        <w:rPr>
          <w:rFonts w:asciiTheme="minorHAnsi" w:hAnsiTheme="minorHAnsi"/>
          <w:sz w:val="22"/>
          <w:szCs w:val="22"/>
        </w:rPr>
        <w:t xml:space="preserve">, zverejní celý obsah tejto zmluvy v Centrálnom registri zmlúv vedenom Úradom vlády SR a to v rozsahu a štruktúre, ktorá je daná nariadením vlády SR č. 498/2011 Z.z. ktorým sa ustanovujú podrobnosti o zverejňovaní zmlúv v Centrálnom registri zmlúv a náležitosti informácie o uzatvorení zmluvy. </w:t>
      </w:r>
    </w:p>
    <w:p w:rsidR="00EC258D" w:rsidRPr="00EC258D" w:rsidRDefault="00EC258D" w:rsidP="00EC258D">
      <w:pPr>
        <w:pStyle w:val="Cislovanie2"/>
        <w:numPr>
          <w:ilvl w:val="1"/>
          <w:numId w:val="6"/>
        </w:numPr>
        <w:tabs>
          <w:tab w:val="clear" w:pos="680"/>
        </w:tabs>
        <w:spacing w:after="0"/>
        <w:ind w:left="426" w:hanging="426"/>
        <w:rPr>
          <w:rFonts w:asciiTheme="minorHAnsi" w:hAnsiTheme="minorHAnsi"/>
          <w:sz w:val="22"/>
          <w:szCs w:val="22"/>
        </w:rPr>
      </w:pPr>
      <w:r w:rsidRPr="00EC258D">
        <w:rPr>
          <w:rFonts w:asciiTheme="minorHAnsi" w:hAnsiTheme="minorHAnsi"/>
          <w:sz w:val="22"/>
          <w:szCs w:val="22"/>
        </w:rPr>
        <w:t xml:space="preserve">Ak niektoré ustanovenia tejto </w:t>
      </w:r>
      <w:r w:rsidR="009D6422">
        <w:rPr>
          <w:rFonts w:asciiTheme="minorHAnsi" w:hAnsiTheme="minorHAnsi"/>
          <w:sz w:val="22"/>
          <w:szCs w:val="22"/>
        </w:rPr>
        <w:t>rámcovej dohody</w:t>
      </w:r>
      <w:r w:rsidRPr="00EC258D">
        <w:rPr>
          <w:rFonts w:asciiTheme="minorHAnsi" w:hAnsi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w:t>
      </w:r>
      <w:r w:rsidR="009D6422">
        <w:rPr>
          <w:rFonts w:asciiTheme="minorHAnsi" w:hAnsiTheme="minorHAnsi"/>
          <w:sz w:val="22"/>
          <w:szCs w:val="22"/>
        </w:rPr>
        <w:t xml:space="preserve"> rámcovej dohody.</w:t>
      </w:r>
    </w:p>
    <w:p w:rsidR="00AF3CB2" w:rsidRPr="000913A2" w:rsidRDefault="00AF3CB2" w:rsidP="00AF3CB2">
      <w:pPr>
        <w:pStyle w:val="Cislovanie2"/>
        <w:numPr>
          <w:ilvl w:val="1"/>
          <w:numId w:val="6"/>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w:t>
      </w:r>
      <w:r w:rsidRPr="000913A2">
        <w:rPr>
          <w:rFonts w:asciiTheme="minorHAnsi" w:hAnsiTheme="minorHAnsi"/>
          <w:sz w:val="22"/>
          <w:szCs w:val="22"/>
        </w:rPr>
        <w:t xml:space="preserve"> vyhlasujú, že si túto</w:t>
      </w:r>
      <w:r>
        <w:rPr>
          <w:rFonts w:asciiTheme="minorHAnsi" w:hAnsiTheme="minorHAnsi"/>
          <w:sz w:val="22"/>
          <w:szCs w:val="22"/>
        </w:rPr>
        <w:t xml:space="preserve"> rámcovú dohodu</w:t>
      </w:r>
      <w:r w:rsidRPr="000913A2">
        <w:rPr>
          <w:rFonts w:asciiTheme="minorHAnsi" w:hAnsiTheme="minorHAnsi"/>
          <w:sz w:val="22"/>
          <w:szCs w:val="22"/>
        </w:rPr>
        <w:t xml:space="preserve"> pred jej podpísaním prečítali, jej obsahu porozumeli, </w:t>
      </w:r>
      <w:r>
        <w:rPr>
          <w:rFonts w:asciiTheme="minorHAnsi" w:hAnsiTheme="minorHAnsi"/>
          <w:sz w:val="22"/>
          <w:szCs w:val="22"/>
        </w:rPr>
        <w:t>dohoda</w:t>
      </w:r>
      <w:r w:rsidRPr="000913A2">
        <w:rPr>
          <w:rFonts w:asciiTheme="minorHAnsi" w:hAnsiTheme="minorHAnsi"/>
          <w:sz w:val="22"/>
          <w:szCs w:val="22"/>
        </w:rPr>
        <w:t xml:space="preserve"> je prejavom ich slobodnej a vážnej vôle, </w:t>
      </w:r>
      <w:r>
        <w:rPr>
          <w:rFonts w:asciiTheme="minorHAnsi" w:hAnsiTheme="minorHAnsi"/>
          <w:sz w:val="22"/>
          <w:szCs w:val="22"/>
        </w:rPr>
        <w:t>dohoda</w:t>
      </w:r>
      <w:r w:rsidRPr="000913A2">
        <w:rPr>
          <w:rFonts w:asciiTheme="minorHAnsi" w:hAnsiTheme="minorHAnsi"/>
          <w:sz w:val="22"/>
          <w:szCs w:val="22"/>
        </w:rPr>
        <w:t xml:space="preserve"> nebola uzatvorená v tiesni, ani za inak nevýhodných podmienok a na znak súhlasu ju popísali.</w:t>
      </w: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Pr="000913A2" w:rsidRDefault="00AF3CB2" w:rsidP="00AF3CB2">
      <w:pPr>
        <w:ind w:left="5672" w:hanging="5672"/>
        <w:jc w:val="both"/>
        <w:rPr>
          <w:rFonts w:asciiTheme="minorHAnsi" w:hAnsiTheme="minorHAnsi"/>
          <w:sz w:val="22"/>
          <w:szCs w:val="22"/>
        </w:rPr>
      </w:pPr>
      <w:r w:rsidRPr="000913A2">
        <w:rPr>
          <w:rFonts w:asciiTheme="minorHAnsi" w:hAnsiTheme="minorHAnsi"/>
          <w:sz w:val="22"/>
          <w:szCs w:val="22"/>
        </w:rPr>
        <w:t>Prílohy:</w:t>
      </w:r>
    </w:p>
    <w:p w:rsidR="00AF3CB2" w:rsidRPr="000913A2" w:rsidRDefault="00AF3CB2" w:rsidP="00AF3CB2">
      <w:pPr>
        <w:ind w:left="5672" w:hanging="5672"/>
        <w:jc w:val="both"/>
        <w:rPr>
          <w:rFonts w:asciiTheme="minorHAnsi" w:hAnsiTheme="minorHAnsi"/>
          <w:sz w:val="22"/>
          <w:szCs w:val="22"/>
        </w:rPr>
      </w:pPr>
      <w:r w:rsidRPr="000913A2">
        <w:rPr>
          <w:rFonts w:asciiTheme="minorHAnsi" w:hAnsiTheme="minorHAnsi"/>
          <w:sz w:val="22"/>
          <w:szCs w:val="22"/>
        </w:rPr>
        <w:t xml:space="preserve">Príloha č. 1 </w:t>
      </w:r>
      <w:r>
        <w:rPr>
          <w:rFonts w:asciiTheme="minorHAnsi" w:hAnsiTheme="minorHAnsi"/>
          <w:sz w:val="22"/>
          <w:szCs w:val="22"/>
        </w:rPr>
        <w:t>Opis</w:t>
      </w:r>
      <w:r w:rsidRPr="000913A2">
        <w:rPr>
          <w:rFonts w:asciiTheme="minorHAnsi" w:hAnsiTheme="minorHAnsi"/>
          <w:sz w:val="22"/>
          <w:szCs w:val="22"/>
        </w:rPr>
        <w:t xml:space="preserve"> a cena predmetu </w:t>
      </w:r>
      <w:r>
        <w:rPr>
          <w:rFonts w:asciiTheme="minorHAnsi" w:hAnsiTheme="minorHAnsi"/>
          <w:sz w:val="22"/>
          <w:szCs w:val="22"/>
        </w:rPr>
        <w:t>dohody</w:t>
      </w:r>
    </w:p>
    <w:p w:rsidR="00AF3CB2" w:rsidRPr="00565FEA" w:rsidRDefault="00AF3CB2" w:rsidP="00AF3CB2">
      <w:pPr>
        <w:pStyle w:val="Normlny1"/>
        <w:jc w:val="both"/>
        <w:rPr>
          <w:iCs/>
          <w:lang w:val="sk-SK"/>
        </w:rPr>
      </w:pPr>
      <w:r w:rsidRPr="00D66E00">
        <w:rPr>
          <w:rFonts w:asciiTheme="minorHAnsi" w:hAnsiTheme="minorHAnsi"/>
          <w:sz w:val="22"/>
          <w:szCs w:val="22"/>
          <w:lang w:val="sk-SK" w:eastAsia="cs-CZ"/>
        </w:rPr>
        <w:t>Príloha č. 2 Subdodávatelia</w:t>
      </w: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p>
    <w:p w:rsidR="00AF3CB2" w:rsidRPr="000913A2" w:rsidRDefault="00AF3CB2" w:rsidP="00AF3CB2">
      <w:pPr>
        <w:rPr>
          <w:rFonts w:asciiTheme="minorHAnsi" w:hAnsiTheme="minorHAnsi"/>
          <w:sz w:val="22"/>
          <w:szCs w:val="22"/>
        </w:rPr>
      </w:pPr>
      <w:r w:rsidRPr="000913A2">
        <w:rPr>
          <w:rFonts w:asciiTheme="minorHAnsi" w:hAnsiTheme="minorHAnsi"/>
          <w:sz w:val="22"/>
          <w:szCs w:val="22"/>
        </w:rPr>
        <w:t xml:space="preserve">V </w:t>
      </w:r>
      <w:r>
        <w:rPr>
          <w:rFonts w:asciiTheme="minorHAnsi" w:hAnsiTheme="minorHAnsi"/>
          <w:sz w:val="22"/>
          <w:szCs w:val="22"/>
        </w:rPr>
        <w:t>............................. dňa......................</w:t>
      </w:r>
      <w:r w:rsidRPr="000913A2">
        <w:rPr>
          <w:rFonts w:asciiTheme="minorHAnsi" w:hAnsiTheme="minorHAnsi"/>
          <w:sz w:val="22"/>
          <w:szCs w:val="22"/>
        </w:rPr>
        <w:t xml:space="preserve">  </w:t>
      </w:r>
      <w:r w:rsidRPr="000913A2">
        <w:rPr>
          <w:rFonts w:asciiTheme="minorHAnsi" w:hAnsiTheme="minorHAnsi"/>
          <w:sz w:val="22"/>
          <w:szCs w:val="22"/>
        </w:rPr>
        <w:tab/>
      </w:r>
      <w:r w:rsidRPr="000913A2">
        <w:rPr>
          <w:rFonts w:asciiTheme="minorHAnsi" w:hAnsiTheme="minorHAnsi"/>
          <w:sz w:val="22"/>
          <w:szCs w:val="22"/>
        </w:rPr>
        <w:tab/>
        <w:t>V Banskej Bystrici dňa ............................</w:t>
      </w:r>
    </w:p>
    <w:p w:rsidR="00AF3CB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r w:rsidRPr="000913A2">
        <w:rPr>
          <w:rFonts w:asciiTheme="minorHAnsi" w:hAnsiTheme="minorHAnsi"/>
          <w:sz w:val="22"/>
          <w:szCs w:val="22"/>
        </w:rPr>
        <w:tab/>
        <w:t>Za predávajúceho:</w:t>
      </w:r>
      <w:r w:rsidRPr="000913A2">
        <w:rPr>
          <w:rFonts w:asciiTheme="minorHAnsi" w:hAnsiTheme="minorHAnsi"/>
          <w:sz w:val="22"/>
          <w:szCs w:val="22"/>
        </w:rPr>
        <w:tab/>
        <w:t>Za kupujúceho:</w:t>
      </w:r>
    </w:p>
    <w:p w:rsidR="00AF3CB2" w:rsidRDefault="00AF3CB2" w:rsidP="00AF3CB2">
      <w:pPr>
        <w:tabs>
          <w:tab w:val="center" w:pos="1985"/>
          <w:tab w:val="center" w:pos="7371"/>
        </w:tabs>
        <w:rPr>
          <w:rFonts w:asciiTheme="minorHAnsi" w:hAnsiTheme="minorHAnsi"/>
          <w:sz w:val="22"/>
          <w:szCs w:val="22"/>
        </w:rPr>
      </w:pPr>
    </w:p>
    <w:p w:rsidR="00AF3CB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p>
    <w:p w:rsidR="00AF3CB2" w:rsidRPr="000913A2" w:rsidRDefault="00AF3CB2" w:rsidP="00AF3CB2">
      <w:pPr>
        <w:tabs>
          <w:tab w:val="center" w:pos="1985"/>
          <w:tab w:val="center" w:pos="7371"/>
        </w:tabs>
        <w:rPr>
          <w:rFonts w:asciiTheme="minorHAnsi" w:hAnsiTheme="minorHAnsi"/>
          <w:sz w:val="22"/>
          <w:szCs w:val="22"/>
        </w:rPr>
      </w:pPr>
      <w:r w:rsidRPr="000913A2">
        <w:rPr>
          <w:rFonts w:asciiTheme="minorHAnsi" w:hAnsiTheme="minorHAnsi"/>
          <w:sz w:val="22"/>
          <w:szCs w:val="22"/>
        </w:rPr>
        <w:t xml:space="preserve">....................................................... </w:t>
      </w:r>
      <w:r>
        <w:rPr>
          <w:rFonts w:asciiTheme="minorHAnsi" w:hAnsiTheme="minorHAnsi"/>
          <w:sz w:val="22"/>
          <w:szCs w:val="22"/>
        </w:rPr>
        <w:t xml:space="preserve">   </w:t>
      </w:r>
      <w:r w:rsidRPr="000913A2">
        <w:rPr>
          <w:rFonts w:asciiTheme="minorHAnsi" w:hAnsiTheme="minorHAnsi"/>
          <w:sz w:val="22"/>
          <w:szCs w:val="22"/>
        </w:rPr>
        <w:t>.................................................</w:t>
      </w:r>
      <w:r>
        <w:rPr>
          <w:rFonts w:asciiTheme="minorHAnsi" w:hAnsiTheme="minorHAnsi"/>
          <w:sz w:val="22"/>
          <w:szCs w:val="22"/>
        </w:rPr>
        <w:t xml:space="preserve">     ..</w:t>
      </w:r>
      <w:r w:rsidRPr="000913A2">
        <w:rPr>
          <w:rFonts w:asciiTheme="minorHAnsi" w:hAnsiTheme="minorHAnsi"/>
          <w:sz w:val="22"/>
          <w:szCs w:val="22"/>
        </w:rPr>
        <w:t>...........................................</w:t>
      </w:r>
    </w:p>
    <w:p w:rsidR="00AF3CB2" w:rsidRPr="002331F9" w:rsidRDefault="00AF3CB2" w:rsidP="00AF3CB2">
      <w:pPr>
        <w:pStyle w:val="Hlavika"/>
        <w:tabs>
          <w:tab w:val="clear" w:pos="4536"/>
          <w:tab w:val="clear" w:pos="9072"/>
          <w:tab w:val="left" w:pos="3119"/>
        </w:tabs>
        <w:rPr>
          <w:rFonts w:asciiTheme="minorHAnsi" w:hAnsiTheme="minorHAnsi"/>
          <w:sz w:val="22"/>
          <w:szCs w:val="22"/>
        </w:rPr>
      </w:pPr>
      <w:r w:rsidRPr="000913A2">
        <w:rPr>
          <w:rFonts w:asciiTheme="minorHAnsi" w:hAnsiTheme="minorHAnsi"/>
          <w:sz w:val="22"/>
          <w:szCs w:val="22"/>
        </w:rPr>
        <w:tab/>
      </w:r>
      <w:r w:rsidRPr="002331F9">
        <w:rPr>
          <w:rFonts w:asciiTheme="minorHAnsi" w:hAnsiTheme="minorHAnsi"/>
          <w:sz w:val="22"/>
          <w:szCs w:val="22"/>
        </w:rPr>
        <w:t xml:space="preserve">Stredoslovenský ústav srdcových </w:t>
      </w:r>
      <w:r>
        <w:rPr>
          <w:rFonts w:asciiTheme="minorHAnsi" w:hAnsiTheme="minorHAnsi"/>
          <w:sz w:val="22"/>
          <w:szCs w:val="22"/>
        </w:rPr>
        <w:t>Stredoslovenský ústav srdcových</w:t>
      </w:r>
    </w:p>
    <w:p w:rsidR="00AF3CB2" w:rsidRDefault="00AF3CB2" w:rsidP="00AF3CB2">
      <w:pPr>
        <w:pStyle w:val="Hlavika"/>
        <w:tabs>
          <w:tab w:val="clear" w:pos="4536"/>
          <w:tab w:val="clear" w:pos="9072"/>
          <w:tab w:val="left" w:pos="3119"/>
          <w:tab w:val="left" w:pos="6096"/>
        </w:tabs>
        <w:rPr>
          <w:rFonts w:asciiTheme="minorHAnsi" w:hAnsiTheme="minorHAnsi"/>
          <w:sz w:val="22"/>
          <w:szCs w:val="22"/>
        </w:rPr>
      </w:pPr>
      <w:r w:rsidRPr="002331F9">
        <w:rPr>
          <w:rFonts w:asciiTheme="minorHAnsi" w:hAnsiTheme="minorHAnsi"/>
          <w:sz w:val="22"/>
          <w:szCs w:val="22"/>
        </w:rPr>
        <w:tab/>
        <w:t>a cievnych chorôb, a.s.</w:t>
      </w:r>
      <w:r>
        <w:rPr>
          <w:rFonts w:asciiTheme="minorHAnsi" w:hAnsiTheme="minorHAnsi"/>
          <w:sz w:val="22"/>
          <w:szCs w:val="22"/>
        </w:rPr>
        <w:tab/>
        <w:t>a cievnych chorôb, a.s.</w:t>
      </w:r>
    </w:p>
    <w:p w:rsidR="00AF3CB2" w:rsidRPr="002331F9" w:rsidRDefault="00AF3CB2" w:rsidP="00AF3CB2">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Pr="002331F9">
        <w:rPr>
          <w:rFonts w:asciiTheme="minorHAnsi" w:hAnsiTheme="minorHAnsi"/>
          <w:sz w:val="22"/>
          <w:szCs w:val="22"/>
        </w:rPr>
        <w:t>MUDr. Juraj Frajt, MPH</w:t>
      </w:r>
      <w:r w:rsidRPr="002331F9">
        <w:rPr>
          <w:rFonts w:asciiTheme="minorHAnsi" w:hAnsiTheme="minorHAnsi"/>
          <w:sz w:val="22"/>
          <w:szCs w:val="22"/>
        </w:rPr>
        <w:tab/>
      </w:r>
      <w:r>
        <w:rPr>
          <w:rFonts w:asciiTheme="minorHAnsi" w:hAnsiTheme="minorHAnsi"/>
          <w:sz w:val="22"/>
          <w:szCs w:val="22"/>
        </w:rPr>
        <w:t>MUDr. Matej Vozár, MPH</w:t>
      </w:r>
    </w:p>
    <w:p w:rsidR="00AF3CB2" w:rsidRPr="002331F9" w:rsidRDefault="00AF3CB2" w:rsidP="00AF3CB2">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Pr="002331F9">
        <w:rPr>
          <w:rFonts w:asciiTheme="minorHAnsi" w:hAnsiTheme="minorHAnsi"/>
          <w:sz w:val="22"/>
          <w:szCs w:val="22"/>
        </w:rPr>
        <w:t xml:space="preserve">predseda predstavenstva </w:t>
      </w:r>
      <w:r w:rsidRPr="002331F9">
        <w:rPr>
          <w:rFonts w:asciiTheme="minorHAnsi" w:hAnsiTheme="minorHAnsi"/>
          <w:sz w:val="22"/>
          <w:szCs w:val="22"/>
        </w:rPr>
        <w:tab/>
      </w:r>
      <w:r>
        <w:rPr>
          <w:rFonts w:asciiTheme="minorHAnsi" w:hAnsiTheme="minorHAnsi"/>
          <w:sz w:val="22"/>
          <w:szCs w:val="22"/>
        </w:rPr>
        <w:t>podpredseda predstavenstva</w:t>
      </w:r>
    </w:p>
    <w:p w:rsidR="00AF3CB2" w:rsidRPr="002331F9" w:rsidRDefault="00AF3CB2" w:rsidP="00AF3CB2">
      <w:pPr>
        <w:pStyle w:val="Hlavika"/>
        <w:tabs>
          <w:tab w:val="clear" w:pos="4536"/>
          <w:tab w:val="clear" w:pos="9072"/>
          <w:tab w:val="center" w:pos="1985"/>
          <w:tab w:val="left" w:pos="5812"/>
          <w:tab w:val="center" w:pos="7371"/>
        </w:tabs>
        <w:rPr>
          <w:rFonts w:asciiTheme="minorHAnsi" w:hAnsiTheme="minorHAnsi"/>
          <w:sz w:val="22"/>
          <w:szCs w:val="22"/>
        </w:rPr>
      </w:pPr>
    </w:p>
    <w:p w:rsidR="00AF3CB2" w:rsidRPr="002331F9" w:rsidRDefault="00AF3CB2" w:rsidP="00AF3CB2">
      <w:pPr>
        <w:pStyle w:val="Hlavika"/>
        <w:tabs>
          <w:tab w:val="clear" w:pos="4536"/>
          <w:tab w:val="clear" w:pos="9072"/>
          <w:tab w:val="center" w:pos="1985"/>
          <w:tab w:val="left" w:pos="5812"/>
          <w:tab w:val="center" w:pos="7371"/>
        </w:tabs>
        <w:rPr>
          <w:rFonts w:asciiTheme="minorHAnsi" w:hAnsiTheme="minorHAnsi"/>
          <w:sz w:val="22"/>
          <w:szCs w:val="22"/>
        </w:rPr>
      </w:pP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r w:rsidRPr="002331F9">
        <w:rPr>
          <w:rFonts w:asciiTheme="minorHAnsi" w:hAnsiTheme="minorHAnsi"/>
          <w:sz w:val="22"/>
          <w:szCs w:val="22"/>
        </w:rPr>
        <w:tab/>
      </w:r>
    </w:p>
    <w:p w:rsidR="00AF3CB2" w:rsidRPr="000913A2" w:rsidRDefault="00AF3CB2" w:rsidP="00AF3CB2">
      <w:pPr>
        <w:ind w:left="5672" w:firstLine="140"/>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9A6E4E" w:rsidRDefault="009A6E4E"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ind w:left="5672" w:hanging="5672"/>
        <w:jc w:val="both"/>
        <w:rPr>
          <w:rFonts w:asciiTheme="minorHAnsi" w:hAnsiTheme="minorHAnsi"/>
          <w:sz w:val="22"/>
          <w:szCs w:val="22"/>
        </w:rPr>
      </w:pPr>
    </w:p>
    <w:p w:rsidR="00AF3CB2" w:rsidRDefault="00AF3CB2" w:rsidP="00AF3CB2">
      <w:pPr>
        <w:jc w:val="right"/>
      </w:pPr>
      <w:r>
        <w:t>Príloha č. 2 zmluvy</w:t>
      </w:r>
    </w:p>
    <w:p w:rsidR="00AF3CB2" w:rsidRDefault="00AF3CB2" w:rsidP="00AF3CB2"/>
    <w:p w:rsidR="00AF3CB2" w:rsidRDefault="00AF3CB2" w:rsidP="00AF3CB2">
      <w:pPr>
        <w:pStyle w:val="Nadpis2"/>
      </w:pPr>
      <w:r>
        <w:t>Subdodávatelia</w:t>
      </w:r>
    </w:p>
    <w:p w:rsidR="00AF3CB2" w:rsidRDefault="00AF3CB2" w:rsidP="00AF3CB2">
      <w:pPr>
        <w:rPr>
          <w:i/>
        </w:rPr>
      </w:pPr>
    </w:p>
    <w:tbl>
      <w:tblPr>
        <w:tblStyle w:val="Mriekatabuky"/>
        <w:tblW w:w="9072" w:type="dxa"/>
        <w:jc w:val="center"/>
        <w:tblLook w:val="04A0"/>
      </w:tblPr>
      <w:tblGrid>
        <w:gridCol w:w="2975"/>
        <w:gridCol w:w="2128"/>
        <w:gridCol w:w="1700"/>
        <w:gridCol w:w="2269"/>
      </w:tblGrid>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 xml:space="preserve">Subdodávateľ </w:t>
            </w:r>
          </w:p>
          <w:p w:rsidR="00AF3CB2" w:rsidRPr="000901CC" w:rsidRDefault="00AF3CB2" w:rsidP="00FA0C5D">
            <w:pPr>
              <w:pStyle w:val="Tabulka-1"/>
              <w:rPr>
                <w:sz w:val="18"/>
                <w:szCs w:val="18"/>
              </w:rPr>
            </w:pPr>
            <w:r w:rsidRPr="000901CC">
              <w:rPr>
                <w:sz w:val="18"/>
                <w:szCs w:val="18"/>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AF3CB2" w:rsidRPr="000901CC" w:rsidRDefault="00AF3CB2" w:rsidP="00FA0C5D">
            <w:pPr>
              <w:pStyle w:val="Tabulka-1"/>
            </w:pPr>
            <w:r w:rsidRPr="000901CC">
              <w:t xml:space="preserve">Osoba oprávnená konať za subdodávateľa </w:t>
            </w:r>
          </w:p>
          <w:p w:rsidR="00AF3CB2" w:rsidRDefault="00AF3CB2" w:rsidP="00FA0C5D">
            <w:pPr>
              <w:pStyle w:val="Tabulka-1"/>
              <w:rPr>
                <w:sz w:val="18"/>
                <w:szCs w:val="18"/>
              </w:rPr>
            </w:pPr>
            <w:r w:rsidRPr="000901CC">
              <w:rPr>
                <w:sz w:val="18"/>
                <w:szCs w:val="18"/>
              </w:rPr>
              <w:t>(meno a priezvisko, adresa pobytu, dátum narodenia)</w:t>
            </w: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r w:rsidR="00AF3CB2" w:rsidTr="00FA0C5D">
        <w:trPr>
          <w:jc w:val="center"/>
        </w:trPr>
        <w:tc>
          <w:tcPr>
            <w:tcW w:w="2972"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12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1698"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c>
          <w:tcPr>
            <w:tcW w:w="2266" w:type="dxa"/>
            <w:tcBorders>
              <w:top w:val="single" w:sz="4" w:space="0" w:color="auto"/>
              <w:left w:val="single" w:sz="4" w:space="0" w:color="auto"/>
              <w:bottom w:val="single" w:sz="4" w:space="0" w:color="auto"/>
              <w:right w:val="single" w:sz="4" w:space="0" w:color="auto"/>
            </w:tcBorders>
          </w:tcPr>
          <w:p w:rsidR="00AF3CB2" w:rsidRDefault="00AF3CB2" w:rsidP="00FA0C5D">
            <w:pPr>
              <w:pStyle w:val="Tabulka-1"/>
            </w:pPr>
          </w:p>
        </w:tc>
      </w:tr>
    </w:tbl>
    <w:p w:rsidR="00AF3CB2" w:rsidRDefault="00AF3CB2" w:rsidP="00AF3CB2">
      <w:pPr>
        <w:ind w:left="5672" w:hanging="5672"/>
        <w:jc w:val="both"/>
        <w:rPr>
          <w:rFonts w:asciiTheme="minorHAnsi" w:hAnsiTheme="minorHAnsi"/>
          <w:sz w:val="22"/>
          <w:szCs w:val="22"/>
        </w:rPr>
      </w:pPr>
    </w:p>
    <w:p w:rsidR="00CD3927" w:rsidRDefault="00CD3927"/>
    <w:sectPr w:rsidR="00CD3927" w:rsidSect="005D4CD1">
      <w:headerReference w:type="even" r:id="rId10"/>
      <w:footerReference w:type="default" r:id="rId11"/>
      <w:footerReference w:type="first" r:id="rId12"/>
      <w:pgSz w:w="11906" w:h="16838" w:code="9"/>
      <w:pgMar w:top="1135" w:right="1418"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15" w:rsidRDefault="00712915">
      <w:r>
        <w:separator/>
      </w:r>
    </w:p>
  </w:endnote>
  <w:endnote w:type="continuationSeparator" w:id="0">
    <w:p w:rsidR="00712915" w:rsidRDefault="00712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A80A1B" w:rsidP="00A64A35">
    <w:pPr>
      <w:pStyle w:val="Pta"/>
      <w:jc w:val="center"/>
    </w:pPr>
    <w:r w:rsidRPr="002E5F44">
      <w:rPr>
        <w:b/>
        <w:sz w:val="20"/>
      </w:rPr>
      <w:fldChar w:fldCharType="begin"/>
    </w:r>
    <w:r w:rsidR="005D7994" w:rsidRPr="002E5F44">
      <w:rPr>
        <w:b/>
        <w:sz w:val="20"/>
      </w:rPr>
      <w:instrText>PAGE</w:instrText>
    </w:r>
    <w:r w:rsidRPr="002E5F44">
      <w:rPr>
        <w:b/>
        <w:sz w:val="20"/>
      </w:rPr>
      <w:fldChar w:fldCharType="separate"/>
    </w:r>
    <w:r w:rsidR="00502BEB">
      <w:rPr>
        <w:b/>
        <w:noProof/>
        <w:sz w:val="20"/>
      </w:rPr>
      <w:t>9</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712915">
    <w:pPr>
      <w:pStyle w:val="Pta"/>
      <w:jc w:val="right"/>
    </w:pPr>
  </w:p>
  <w:p w:rsidR="00FF4C7B" w:rsidRDefault="0071291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15" w:rsidRDefault="00712915">
      <w:r>
        <w:separator/>
      </w:r>
    </w:p>
  </w:footnote>
  <w:footnote w:type="continuationSeparator" w:id="0">
    <w:p w:rsidR="00712915" w:rsidRDefault="00712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A80A1B">
    <w:pPr>
      <w:pStyle w:val="Hlavika"/>
      <w:framePr w:wrap="around" w:vAnchor="text" w:hAnchor="margin" w:xAlign="center" w:y="1"/>
      <w:rPr>
        <w:rStyle w:val="slostrany"/>
      </w:rPr>
    </w:pPr>
    <w:r>
      <w:rPr>
        <w:rStyle w:val="slostrany"/>
      </w:rPr>
      <w:fldChar w:fldCharType="begin"/>
    </w:r>
    <w:r w:rsidR="005D7994">
      <w:rPr>
        <w:rStyle w:val="slostrany"/>
      </w:rPr>
      <w:instrText xml:space="preserve">PAGE  </w:instrText>
    </w:r>
    <w:r>
      <w:rPr>
        <w:rStyle w:val="slostrany"/>
      </w:rPr>
      <w:fldChar w:fldCharType="separate"/>
    </w:r>
    <w:r w:rsidR="005D7994">
      <w:rPr>
        <w:rStyle w:val="slostrany"/>
        <w:noProof/>
      </w:rPr>
      <w:t>2</w:t>
    </w:r>
    <w:r>
      <w:rPr>
        <w:rStyle w:val="slostrany"/>
      </w:rPr>
      <w:fldChar w:fldCharType="end"/>
    </w:r>
  </w:p>
  <w:p w:rsidR="00FF4C7B" w:rsidRDefault="0071291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384D17"/>
    <w:multiLevelType w:val="hybridMultilevel"/>
    <w:tmpl w:val="2AD82F60"/>
    <w:numStyleLink w:val="Importovanstyl5"/>
  </w:abstractNum>
  <w:abstractNum w:abstractNumId="2">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3">
    <w:nsid w:val="105662DA"/>
    <w:multiLevelType w:val="hybridMultilevel"/>
    <w:tmpl w:val="39829E1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31CA5BF8"/>
    <w:multiLevelType w:val="hybridMultilevel"/>
    <w:tmpl w:val="2368D44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6">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3A806D7A"/>
    <w:multiLevelType w:val="hybridMultilevel"/>
    <w:tmpl w:val="D70A18B6"/>
    <w:lvl w:ilvl="0" w:tplc="CD4A11EE">
      <w:start w:val="1"/>
      <w:numFmt w:val="decimal"/>
      <w:lvlText w:val="Článok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165BFA"/>
    <w:multiLevelType w:val="hybridMultilevel"/>
    <w:tmpl w:val="AA0654A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4FA0701E"/>
    <w:multiLevelType w:val="hybridMultilevel"/>
    <w:tmpl w:val="AEF47A12"/>
    <w:lvl w:ilvl="0" w:tplc="041B000F">
      <w:start w:val="1"/>
      <w:numFmt w:val="decimal"/>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C624CA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F89C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18D0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66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632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227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01A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E24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5143591"/>
    <w:multiLevelType w:val="multilevel"/>
    <w:tmpl w:val="59BC077E"/>
    <w:numStyleLink w:val="Importovanstyl4"/>
  </w:abstractNum>
  <w:abstractNum w:abstractNumId="11">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2"/>
  </w:num>
  <w:num w:numId="11">
    <w:abstractNumId w:val="10"/>
  </w:num>
  <w:num w:numId="12">
    <w:abstractNumId w:val="6"/>
  </w:num>
  <w:num w:numId="13">
    <w:abstractNumId w:val="1"/>
  </w:num>
  <w:num w:numId="14">
    <w:abstractNumId w:val="1"/>
    <w:lvlOverride w:ilvl="0">
      <w:lvl w:ilvl="0" w:tplc="B7469A04">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06A212">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624F7E">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3EE072">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578DC68">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785D40">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D6BDF4">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9E68CC">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00295E">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8"/>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F3CB2"/>
    <w:rsid w:val="000360C4"/>
    <w:rsid w:val="00281D2A"/>
    <w:rsid w:val="002A4D66"/>
    <w:rsid w:val="004551C1"/>
    <w:rsid w:val="004D0385"/>
    <w:rsid w:val="004F4A4C"/>
    <w:rsid w:val="00502BEB"/>
    <w:rsid w:val="005D7994"/>
    <w:rsid w:val="0068168B"/>
    <w:rsid w:val="00712915"/>
    <w:rsid w:val="007974DA"/>
    <w:rsid w:val="007B3FCB"/>
    <w:rsid w:val="00875616"/>
    <w:rsid w:val="009A6E4E"/>
    <w:rsid w:val="009D15FE"/>
    <w:rsid w:val="009D6422"/>
    <w:rsid w:val="00A80A1B"/>
    <w:rsid w:val="00AC7BB1"/>
    <w:rsid w:val="00AF3CB2"/>
    <w:rsid w:val="00B42D0B"/>
    <w:rsid w:val="00C460D2"/>
    <w:rsid w:val="00CD3927"/>
    <w:rsid w:val="00E85441"/>
    <w:rsid w:val="00EC258D"/>
    <w:rsid w:val="00EF0BCB"/>
    <w:rsid w:val="00F54884"/>
    <w:rsid w:val="00FC530C"/>
    <w:rsid w:val="00FE6B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3CB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AF3CB2"/>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AF3CB2"/>
    <w:pPr>
      <w:keepNext/>
      <w:numPr>
        <w:ilvl w:val="3"/>
        <w:numId w:val="1"/>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AF3CB2"/>
    <w:pPr>
      <w:numPr>
        <w:ilvl w:val="4"/>
        <w:numId w:val="1"/>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AF3CB2"/>
    <w:pPr>
      <w:numPr>
        <w:ilvl w:val="5"/>
        <w:numId w:val="1"/>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AF3CB2"/>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AF3CB2"/>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AF3CB2"/>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AF3CB2"/>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AF3CB2"/>
    <w:pPr>
      <w:jc w:val="both"/>
    </w:pPr>
    <w:rPr>
      <w:szCs w:val="20"/>
    </w:rPr>
  </w:style>
  <w:style w:type="character" w:customStyle="1" w:styleId="ZkladntextChar">
    <w:name w:val="Základný text Char"/>
    <w:basedOn w:val="Predvolenpsmoodseku"/>
    <w:link w:val="Zkladntext"/>
    <w:uiPriority w:val="99"/>
    <w:rsid w:val="00AF3CB2"/>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AF3CB2"/>
    <w:pPr>
      <w:jc w:val="both"/>
    </w:pPr>
    <w:rPr>
      <w:szCs w:val="20"/>
    </w:rPr>
  </w:style>
  <w:style w:type="character" w:customStyle="1" w:styleId="Zkladntext2Char">
    <w:name w:val="Základný text 2 Char"/>
    <w:basedOn w:val="Predvolenpsmoodseku"/>
    <w:link w:val="Zkladntext2"/>
    <w:uiPriority w:val="99"/>
    <w:rsid w:val="00AF3CB2"/>
    <w:rPr>
      <w:rFonts w:ascii="Times New Roman" w:eastAsia="Times New Roman" w:hAnsi="Times New Roman" w:cs="Times New Roman"/>
      <w:sz w:val="24"/>
      <w:szCs w:val="20"/>
      <w:lang w:eastAsia="cs-CZ"/>
    </w:rPr>
  </w:style>
  <w:style w:type="table" w:styleId="Mriekatabuky">
    <w:name w:val="Table Grid"/>
    <w:basedOn w:val="Normlnatabuka"/>
    <w:uiPriority w:val="39"/>
    <w:rsid w:val="00AF3C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AF3CB2"/>
    <w:pPr>
      <w:tabs>
        <w:tab w:val="center" w:pos="4536"/>
        <w:tab w:val="right" w:pos="9072"/>
      </w:tabs>
    </w:pPr>
    <w:rPr>
      <w:szCs w:val="20"/>
    </w:rPr>
  </w:style>
  <w:style w:type="character" w:customStyle="1" w:styleId="HlavikaChar">
    <w:name w:val="Hlavička Char"/>
    <w:basedOn w:val="Predvolenpsmoodseku"/>
    <w:link w:val="Hlavika"/>
    <w:uiPriority w:val="99"/>
    <w:rsid w:val="00AF3CB2"/>
    <w:rPr>
      <w:rFonts w:ascii="Times New Roman" w:eastAsia="Times New Roman" w:hAnsi="Times New Roman" w:cs="Times New Roman"/>
      <w:sz w:val="24"/>
      <w:szCs w:val="20"/>
      <w:lang w:eastAsia="cs-CZ"/>
    </w:rPr>
  </w:style>
  <w:style w:type="paragraph" w:styleId="Pta">
    <w:name w:val="footer"/>
    <w:basedOn w:val="Normlny"/>
    <w:link w:val="PtaChar"/>
    <w:uiPriority w:val="99"/>
    <w:rsid w:val="00AF3CB2"/>
    <w:pPr>
      <w:tabs>
        <w:tab w:val="center" w:pos="4536"/>
        <w:tab w:val="right" w:pos="9072"/>
      </w:tabs>
    </w:pPr>
    <w:rPr>
      <w:szCs w:val="20"/>
    </w:rPr>
  </w:style>
  <w:style w:type="character" w:customStyle="1" w:styleId="PtaChar">
    <w:name w:val="Päta Char"/>
    <w:basedOn w:val="Predvolenpsmoodseku"/>
    <w:link w:val="Pta"/>
    <w:uiPriority w:val="99"/>
    <w:rsid w:val="00AF3CB2"/>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AF3CB2"/>
    <w:rPr>
      <w:rFonts w:cs="Times New Roman"/>
    </w:rPr>
  </w:style>
  <w:style w:type="paragraph" w:customStyle="1" w:styleId="Cislovanie2">
    <w:name w:val="Cislovanie2"/>
    <w:basedOn w:val="Normlny"/>
    <w:uiPriority w:val="99"/>
    <w:rsid w:val="00AF3CB2"/>
    <w:pPr>
      <w:numPr>
        <w:ilvl w:val="1"/>
        <w:numId w:val="1"/>
      </w:numPr>
      <w:spacing w:after="120"/>
      <w:jc w:val="both"/>
    </w:pPr>
  </w:style>
  <w:style w:type="character" w:customStyle="1" w:styleId="apple-style-span">
    <w:name w:val="apple-style-span"/>
    <w:uiPriority w:val="99"/>
    <w:rsid w:val="00AF3CB2"/>
  </w:style>
  <w:style w:type="paragraph" w:styleId="Odsekzoznamu">
    <w:name w:val="List Paragraph"/>
    <w:basedOn w:val="Normlny"/>
    <w:uiPriority w:val="34"/>
    <w:qFormat/>
    <w:rsid w:val="00AF3CB2"/>
    <w:pPr>
      <w:ind w:left="720"/>
    </w:pPr>
    <w:rPr>
      <w:rFonts w:ascii="Calibri" w:eastAsiaTheme="minorHAnsi" w:hAnsi="Calibri"/>
      <w:sz w:val="22"/>
      <w:szCs w:val="22"/>
      <w:lang w:eastAsia="sk-SK"/>
    </w:rPr>
  </w:style>
  <w:style w:type="paragraph" w:customStyle="1" w:styleId="Default">
    <w:name w:val="Default"/>
    <w:rsid w:val="00AF3CB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Normlny1">
    <w:name w:val="Normálny1"/>
    <w:basedOn w:val="Normlny"/>
    <w:rsid w:val="00AF3CB2"/>
    <w:rPr>
      <w:lang w:val="en-US" w:eastAsia="en-US"/>
    </w:rPr>
  </w:style>
  <w:style w:type="paragraph" w:customStyle="1" w:styleId="Tabulka-1">
    <w:name w:val="Tabulka-1"/>
    <w:basedOn w:val="Normlny"/>
    <w:qFormat/>
    <w:rsid w:val="00AF3CB2"/>
    <w:rPr>
      <w:rFonts w:eastAsiaTheme="minorHAnsi" w:cstheme="minorBidi"/>
      <w:sz w:val="22"/>
      <w:szCs w:val="22"/>
      <w:lang w:eastAsia="en-US"/>
    </w:rPr>
  </w:style>
  <w:style w:type="numbering" w:customStyle="1" w:styleId="Importovanstyl4">
    <w:name w:val="Importovaný styl 4"/>
    <w:rsid w:val="00AF3CB2"/>
    <w:pPr>
      <w:numPr>
        <w:numId w:val="10"/>
      </w:numPr>
    </w:pPr>
  </w:style>
  <w:style w:type="paragraph" w:styleId="Normlnywebov">
    <w:name w:val="Normal (Web)"/>
    <w:rsid w:val="00AF3CB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ovanstyl5">
    <w:name w:val="Importovaný styl 5"/>
    <w:rsid w:val="00AF3CB2"/>
    <w:pPr>
      <w:numPr>
        <w:numId w:val="12"/>
      </w:numPr>
    </w:pPr>
  </w:style>
  <w:style w:type="character" w:styleId="Hypertextovprepojenie">
    <w:name w:val="Hyperlink"/>
    <w:basedOn w:val="Predvolenpsmoodseku"/>
    <w:uiPriority w:val="99"/>
    <w:unhideWhenUsed/>
    <w:rsid w:val="004551C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luvy@susc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m@suscch.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cch.e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4436</Words>
  <Characters>25291</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Capeková Renáta</dc:creator>
  <cp:lastModifiedBy>beneova.ivana</cp:lastModifiedBy>
  <cp:revision>4</cp:revision>
  <cp:lastPrinted>2019-09-18T11:34:00Z</cp:lastPrinted>
  <dcterms:created xsi:type="dcterms:W3CDTF">2019-07-31T06:13:00Z</dcterms:created>
  <dcterms:modified xsi:type="dcterms:W3CDTF">2019-09-18T11:34:00Z</dcterms:modified>
</cp:coreProperties>
</file>