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D6D9" w14:textId="77777777" w:rsidR="009901A4" w:rsidRDefault="00FB0168">
      <w:pPr>
        <w:spacing w:before="100" w:after="100"/>
        <w:jc w:val="center"/>
      </w:pPr>
      <w:r>
        <w:rPr>
          <w:rFonts w:ascii="Segoe UI" w:eastAsia="Segoe UI" w:hAnsi="Segoe UI" w:cs="Segoe UI"/>
          <w:b/>
          <w:sz w:val="20"/>
        </w:rPr>
        <w:t>Opis predmetu zákazky</w:t>
      </w:r>
    </w:p>
    <w:p w14:paraId="4A6AF58F" w14:textId="77777777" w:rsidR="009901A4" w:rsidRDefault="00FB0168">
      <w:pPr>
        <w:spacing w:before="100" w:after="100"/>
        <w:jc w:val="center"/>
      </w:pPr>
      <w:r>
        <w:rPr>
          <w:rFonts w:ascii="Segoe UI" w:eastAsia="Segoe UI" w:hAnsi="Segoe UI" w:cs="Segoe UI"/>
          <w:b/>
          <w:sz w:val="20"/>
        </w:rPr>
        <w:t xml:space="preserve">Nákup Licencií v kombinácii O365 E3 + EMS E3 + </w:t>
      </w:r>
      <w:proofErr w:type="spellStart"/>
      <w:r>
        <w:rPr>
          <w:rFonts w:ascii="Segoe UI" w:eastAsia="Segoe UI" w:hAnsi="Segoe UI" w:cs="Segoe UI"/>
          <w:b/>
          <w:sz w:val="20"/>
        </w:rPr>
        <w:t>Defender</w:t>
      </w:r>
      <w:proofErr w:type="spellEnd"/>
      <w:r>
        <w:rPr>
          <w:rFonts w:ascii="Segoe UI" w:eastAsia="Segoe UI" w:hAnsi="Segoe UI" w:cs="Segoe UI"/>
          <w:b/>
          <w:sz w:val="20"/>
        </w:rPr>
        <w:t xml:space="preserve"> </w:t>
      </w:r>
      <w:proofErr w:type="spellStart"/>
      <w:r>
        <w:rPr>
          <w:rFonts w:ascii="Segoe UI" w:eastAsia="Segoe UI" w:hAnsi="Segoe UI" w:cs="Segoe UI"/>
          <w:b/>
          <w:sz w:val="20"/>
        </w:rPr>
        <w:t>Plan</w:t>
      </w:r>
      <w:proofErr w:type="spellEnd"/>
      <w:r>
        <w:rPr>
          <w:rFonts w:ascii="Segoe UI" w:eastAsia="Segoe UI" w:hAnsi="Segoe UI" w:cs="Segoe UI"/>
          <w:b/>
          <w:sz w:val="20"/>
        </w:rPr>
        <w:t xml:space="preserve"> 2</w:t>
      </w:r>
    </w:p>
    <w:p w14:paraId="045B47AB" w14:textId="4805218F" w:rsidR="009901A4" w:rsidRDefault="00FB0168">
      <w:pPr>
        <w:spacing w:after="300"/>
      </w:pPr>
      <w:r>
        <w:rPr>
          <w:rFonts w:ascii="Segoe UI" w:eastAsia="Segoe UI" w:hAnsi="Segoe UI" w:cs="Segoe UI"/>
          <w:sz w:val="20"/>
        </w:rPr>
        <w:t xml:space="preserve">BCS organizácia  plánuje nákup licencií </w:t>
      </w:r>
      <w:r w:rsidR="00D35B0B">
        <w:rPr>
          <w:rFonts w:ascii="Segoe UI" w:eastAsia="Segoe UI" w:hAnsi="Segoe UI" w:cs="Segoe UI"/>
          <w:sz w:val="20"/>
        </w:rPr>
        <w:t xml:space="preserve">za účelom </w:t>
      </w:r>
      <w:r>
        <w:rPr>
          <w:rFonts w:ascii="Segoe UI" w:eastAsia="Segoe UI" w:hAnsi="Segoe UI" w:cs="Segoe UI"/>
          <w:sz w:val="20"/>
        </w:rPr>
        <w:t xml:space="preserve"> </w:t>
      </w:r>
      <w:proofErr w:type="spellStart"/>
      <w:r>
        <w:rPr>
          <w:rFonts w:ascii="Segoe UI" w:eastAsia="Segoe UI" w:hAnsi="Segoe UI" w:cs="Segoe UI"/>
          <w:sz w:val="20"/>
        </w:rPr>
        <w:t>modernizáci</w:t>
      </w:r>
      <w:r w:rsidR="00D35B0B">
        <w:rPr>
          <w:rFonts w:ascii="Segoe UI" w:eastAsia="Segoe UI" w:hAnsi="Segoe UI" w:cs="Segoe UI"/>
          <w:sz w:val="20"/>
        </w:rPr>
        <w:t>ie</w:t>
      </w:r>
      <w:proofErr w:type="spellEnd"/>
      <w:r w:rsidR="00D35B0B">
        <w:rPr>
          <w:rFonts w:ascii="Segoe UI" w:eastAsia="Segoe UI" w:hAnsi="Segoe UI" w:cs="Segoe UI"/>
          <w:sz w:val="20"/>
        </w:rPr>
        <w:t xml:space="preserve">, </w:t>
      </w:r>
      <w:r>
        <w:rPr>
          <w:rFonts w:ascii="Segoe UI" w:eastAsia="Segoe UI" w:hAnsi="Segoe UI" w:cs="Segoe UI"/>
          <w:sz w:val="20"/>
        </w:rPr>
        <w:t>zabezpečeni</w:t>
      </w:r>
      <w:r w:rsidR="00D35B0B">
        <w:rPr>
          <w:rFonts w:ascii="Segoe UI" w:eastAsia="Segoe UI" w:hAnsi="Segoe UI" w:cs="Segoe UI"/>
          <w:sz w:val="20"/>
        </w:rPr>
        <w:t>a a správy</w:t>
      </w:r>
      <w:r>
        <w:rPr>
          <w:rFonts w:ascii="Segoe UI" w:eastAsia="Segoe UI" w:hAnsi="Segoe UI" w:cs="Segoe UI"/>
          <w:sz w:val="20"/>
        </w:rPr>
        <w:t xml:space="preserve"> svojich IT systémov a pracovných postupov. Predmetom tejto zákazky je poskytnutie komplexného balíka licencií zahŕňajúceho Office 365 E3, Enterprise Mobility + </w:t>
      </w:r>
      <w:proofErr w:type="spellStart"/>
      <w:r>
        <w:rPr>
          <w:rFonts w:ascii="Segoe UI" w:eastAsia="Segoe UI" w:hAnsi="Segoe UI" w:cs="Segoe UI"/>
          <w:sz w:val="20"/>
        </w:rPr>
        <w:t>Security</w:t>
      </w:r>
      <w:proofErr w:type="spellEnd"/>
      <w:r>
        <w:rPr>
          <w:rFonts w:ascii="Segoe UI" w:eastAsia="Segoe UI" w:hAnsi="Segoe UI" w:cs="Segoe UI"/>
          <w:sz w:val="20"/>
        </w:rPr>
        <w:t xml:space="preserve"> (EMS) E3 a </w:t>
      </w:r>
      <w:proofErr w:type="spellStart"/>
      <w:r>
        <w:rPr>
          <w:rFonts w:ascii="Segoe UI" w:eastAsia="Segoe UI" w:hAnsi="Segoe UI" w:cs="Segoe UI"/>
          <w:sz w:val="20"/>
        </w:rPr>
        <w:t>Defender</w:t>
      </w:r>
      <w:proofErr w:type="spellEnd"/>
      <w:r>
        <w:rPr>
          <w:rFonts w:ascii="Segoe UI" w:eastAsia="Segoe UI" w:hAnsi="Segoe UI" w:cs="Segoe UI"/>
          <w:sz w:val="20"/>
        </w:rPr>
        <w:t xml:space="preserve"> </w:t>
      </w:r>
      <w:proofErr w:type="spellStart"/>
      <w:r>
        <w:rPr>
          <w:rFonts w:ascii="Segoe UI" w:eastAsia="Segoe UI" w:hAnsi="Segoe UI" w:cs="Segoe UI"/>
          <w:sz w:val="20"/>
        </w:rPr>
        <w:t>Plan</w:t>
      </w:r>
      <w:proofErr w:type="spellEnd"/>
      <w:r>
        <w:rPr>
          <w:rFonts w:ascii="Segoe UI" w:eastAsia="Segoe UI" w:hAnsi="Segoe UI" w:cs="Segoe UI"/>
          <w:sz w:val="20"/>
        </w:rPr>
        <w:t xml:space="preserve"> 2 od spoločnosti Microsoft.</w:t>
      </w:r>
    </w:p>
    <w:p w14:paraId="3CD92C76" w14:textId="77777777" w:rsidR="009901A4" w:rsidRDefault="00FB0168">
      <w:pPr>
        <w:spacing w:before="100" w:after="100"/>
      </w:pPr>
      <w:r>
        <w:rPr>
          <w:rFonts w:ascii="Segoe UI" w:eastAsia="Segoe UI" w:hAnsi="Segoe UI" w:cs="Segoe UI"/>
          <w:sz w:val="20"/>
        </w:rPr>
        <w:t>Základné Informácie:</w:t>
      </w:r>
    </w:p>
    <w:p w14:paraId="728B6D53" w14:textId="77777777" w:rsidR="009901A4" w:rsidRDefault="00FB0168" w:rsidP="00D35B0B">
      <w:pPr>
        <w:pStyle w:val="Odsekzoznamu"/>
        <w:numPr>
          <w:ilvl w:val="0"/>
          <w:numId w:val="9"/>
        </w:numPr>
      </w:pPr>
      <w:r w:rsidRPr="00D35B0B">
        <w:rPr>
          <w:rFonts w:ascii="Segoe UI" w:eastAsia="Segoe UI" w:hAnsi="Segoe UI" w:cs="Segoe UI"/>
          <w:b/>
          <w:sz w:val="20"/>
        </w:rPr>
        <w:t>Office 365 E3:</w:t>
      </w:r>
    </w:p>
    <w:p w14:paraId="69EE0DC6" w14:textId="77777777" w:rsidR="009901A4" w:rsidRDefault="00FB0168" w:rsidP="00D35B0B">
      <w:pPr>
        <w:pStyle w:val="Odsekzoznamu"/>
        <w:numPr>
          <w:ilvl w:val="0"/>
          <w:numId w:val="12"/>
        </w:numPr>
      </w:pPr>
      <w:r w:rsidRPr="00D35B0B">
        <w:rPr>
          <w:rFonts w:ascii="Segoe UI" w:eastAsia="Segoe UI" w:hAnsi="Segoe UI" w:cs="Segoe UI"/>
          <w:sz w:val="20"/>
        </w:rPr>
        <w:t xml:space="preserve">Poskytuje prístup k širokej škále produktov a služieb, vrátane produktivity a kolaborácie, ako sú Word, Excel, </w:t>
      </w:r>
      <w:proofErr w:type="spellStart"/>
      <w:r w:rsidRPr="00D35B0B">
        <w:rPr>
          <w:rFonts w:ascii="Segoe UI" w:eastAsia="Segoe UI" w:hAnsi="Segoe UI" w:cs="Segoe UI"/>
          <w:sz w:val="20"/>
        </w:rPr>
        <w:t>Teams</w:t>
      </w:r>
      <w:proofErr w:type="spellEnd"/>
      <w:r w:rsidRPr="00D35B0B">
        <w:rPr>
          <w:rFonts w:ascii="Segoe UI" w:eastAsia="Segoe UI" w:hAnsi="Segoe UI" w:cs="Segoe UI"/>
          <w:sz w:val="20"/>
        </w:rPr>
        <w:t>, SharePoint, a ďalšie.</w:t>
      </w:r>
    </w:p>
    <w:p w14:paraId="6C93523F" w14:textId="5F8A2780" w:rsidR="009901A4" w:rsidRDefault="00FB0168" w:rsidP="00D35B0B">
      <w:pPr>
        <w:pStyle w:val="Odsekzoznamu"/>
        <w:numPr>
          <w:ilvl w:val="0"/>
          <w:numId w:val="9"/>
        </w:numPr>
      </w:pPr>
      <w:r w:rsidRPr="00D35B0B">
        <w:rPr>
          <w:rFonts w:ascii="Segoe UI" w:eastAsia="Segoe UI" w:hAnsi="Segoe UI" w:cs="Segoe UI"/>
          <w:b/>
          <w:sz w:val="20"/>
        </w:rPr>
        <w:t xml:space="preserve">Enterprise Mobility + </w:t>
      </w:r>
      <w:proofErr w:type="spellStart"/>
      <w:r w:rsidRPr="00D35B0B">
        <w:rPr>
          <w:rFonts w:ascii="Segoe UI" w:eastAsia="Segoe UI" w:hAnsi="Segoe UI" w:cs="Segoe UI"/>
          <w:b/>
          <w:sz w:val="20"/>
        </w:rPr>
        <w:t>Security</w:t>
      </w:r>
      <w:proofErr w:type="spellEnd"/>
      <w:r w:rsidRPr="00D35B0B">
        <w:rPr>
          <w:rFonts w:ascii="Segoe UI" w:eastAsia="Segoe UI" w:hAnsi="Segoe UI" w:cs="Segoe UI"/>
          <w:b/>
          <w:sz w:val="20"/>
        </w:rPr>
        <w:t xml:space="preserve"> (EMS) E3:</w:t>
      </w:r>
    </w:p>
    <w:p w14:paraId="6AC73B9C" w14:textId="77777777" w:rsidR="009901A4" w:rsidRDefault="00FB0168" w:rsidP="00D35B0B">
      <w:pPr>
        <w:pStyle w:val="Odsekzoznamu"/>
        <w:numPr>
          <w:ilvl w:val="0"/>
          <w:numId w:val="11"/>
        </w:numPr>
      </w:pPr>
      <w:r w:rsidRPr="00D35B0B">
        <w:rPr>
          <w:rFonts w:ascii="Segoe UI" w:eastAsia="Segoe UI" w:hAnsi="Segoe UI" w:cs="Segoe UI"/>
          <w:sz w:val="20"/>
        </w:rPr>
        <w:t>Zabezpečuje rozsiahle riešenia pre riadenie mobilít, zabezpečenie identít, zabezpečenie mobilných zariadení a ďalšie.</w:t>
      </w:r>
    </w:p>
    <w:p w14:paraId="7846D245" w14:textId="77777777" w:rsidR="009901A4" w:rsidRDefault="00FB0168" w:rsidP="00D35B0B">
      <w:pPr>
        <w:pStyle w:val="Odsekzoznamu"/>
        <w:numPr>
          <w:ilvl w:val="0"/>
          <w:numId w:val="9"/>
        </w:numPr>
      </w:pPr>
      <w:proofErr w:type="spellStart"/>
      <w:r w:rsidRPr="00D35B0B">
        <w:rPr>
          <w:rFonts w:ascii="Segoe UI" w:eastAsia="Segoe UI" w:hAnsi="Segoe UI" w:cs="Segoe UI"/>
          <w:b/>
          <w:sz w:val="20"/>
        </w:rPr>
        <w:t>Defender</w:t>
      </w:r>
      <w:proofErr w:type="spellEnd"/>
      <w:r w:rsidRPr="00D35B0B">
        <w:rPr>
          <w:rFonts w:ascii="Segoe UI" w:eastAsia="Segoe UI" w:hAnsi="Segoe UI" w:cs="Segoe UI"/>
          <w:b/>
          <w:sz w:val="20"/>
        </w:rPr>
        <w:t xml:space="preserve"> </w:t>
      </w:r>
      <w:proofErr w:type="spellStart"/>
      <w:r w:rsidRPr="00D35B0B">
        <w:rPr>
          <w:rFonts w:ascii="Segoe UI" w:eastAsia="Segoe UI" w:hAnsi="Segoe UI" w:cs="Segoe UI"/>
          <w:b/>
          <w:sz w:val="20"/>
        </w:rPr>
        <w:t>Plan</w:t>
      </w:r>
      <w:proofErr w:type="spellEnd"/>
      <w:r w:rsidRPr="00D35B0B">
        <w:rPr>
          <w:rFonts w:ascii="Segoe UI" w:eastAsia="Segoe UI" w:hAnsi="Segoe UI" w:cs="Segoe UI"/>
          <w:b/>
          <w:sz w:val="20"/>
        </w:rPr>
        <w:t xml:space="preserve"> 2:</w:t>
      </w:r>
    </w:p>
    <w:p w14:paraId="4FFD91FC" w14:textId="77777777" w:rsidR="009901A4" w:rsidRDefault="00FB0168" w:rsidP="00D35B0B">
      <w:pPr>
        <w:pStyle w:val="Odsekzoznamu"/>
        <w:numPr>
          <w:ilvl w:val="0"/>
          <w:numId w:val="10"/>
        </w:numPr>
      </w:pPr>
      <w:r w:rsidRPr="00D35B0B">
        <w:rPr>
          <w:rFonts w:ascii="Segoe UI" w:eastAsia="Segoe UI" w:hAnsi="Segoe UI" w:cs="Segoe UI"/>
          <w:sz w:val="20"/>
        </w:rPr>
        <w:t>Poskytuje pokročilé riešenia na ochranu pred hrozbami a zabezpečenie prostredia s aktívnym sledovaním, detekciou a odpoveďou na hrozby.</w:t>
      </w:r>
    </w:p>
    <w:p w14:paraId="4DD64032" w14:textId="77777777" w:rsidR="009901A4" w:rsidRDefault="00FB0168">
      <w:pPr>
        <w:spacing w:before="100" w:after="100"/>
      </w:pPr>
      <w:r>
        <w:rPr>
          <w:rFonts w:ascii="Segoe UI" w:eastAsia="Segoe UI" w:hAnsi="Segoe UI" w:cs="Segoe UI"/>
          <w:sz w:val="20"/>
        </w:rPr>
        <w:t>Požadované Funkcie a Služby:</w:t>
      </w:r>
    </w:p>
    <w:p w14:paraId="2F699B3A" w14:textId="009E16EA" w:rsidR="009901A4" w:rsidRDefault="00FB0168" w:rsidP="00D35B0B">
      <w:pPr>
        <w:pStyle w:val="Odsekzoznamu"/>
        <w:numPr>
          <w:ilvl w:val="0"/>
          <w:numId w:val="7"/>
        </w:numPr>
      </w:pPr>
      <w:r w:rsidRPr="00D35B0B">
        <w:rPr>
          <w:rFonts w:ascii="Segoe UI" w:eastAsia="Segoe UI" w:hAnsi="Segoe UI" w:cs="Segoe UI"/>
          <w:b/>
          <w:sz w:val="20"/>
        </w:rPr>
        <w:t>Bezpečnosť a Ochrana Dát:</w:t>
      </w:r>
    </w:p>
    <w:p w14:paraId="0174CA7A" w14:textId="77777777" w:rsidR="009901A4" w:rsidRDefault="00FB0168" w:rsidP="00D35B0B">
      <w:pPr>
        <w:pStyle w:val="Odsekzoznamu"/>
        <w:numPr>
          <w:ilvl w:val="0"/>
          <w:numId w:val="8"/>
        </w:numPr>
      </w:pPr>
      <w:r w:rsidRPr="00D35B0B">
        <w:rPr>
          <w:rFonts w:ascii="Segoe UI" w:eastAsia="Segoe UI" w:hAnsi="Segoe UI" w:cs="Segoe UI"/>
          <w:sz w:val="20"/>
        </w:rPr>
        <w:t xml:space="preserve">Aktívna ochrana pred hrozbami a moderné bezpečnostné riešenia pre ochranu pred malwarom, </w:t>
      </w:r>
      <w:proofErr w:type="spellStart"/>
      <w:r w:rsidRPr="00D35B0B">
        <w:rPr>
          <w:rFonts w:ascii="Segoe UI" w:eastAsia="Segoe UI" w:hAnsi="Segoe UI" w:cs="Segoe UI"/>
          <w:sz w:val="20"/>
        </w:rPr>
        <w:t>ransomware</w:t>
      </w:r>
      <w:proofErr w:type="spellEnd"/>
      <w:r w:rsidRPr="00D35B0B">
        <w:rPr>
          <w:rFonts w:ascii="Segoe UI" w:eastAsia="Segoe UI" w:hAnsi="Segoe UI" w:cs="Segoe UI"/>
          <w:sz w:val="20"/>
        </w:rPr>
        <w:t xml:space="preserve"> a ďalšími hrozbami.</w:t>
      </w:r>
    </w:p>
    <w:p w14:paraId="78886BF4" w14:textId="77777777" w:rsidR="009901A4" w:rsidRDefault="00FB0168">
      <w:pPr>
        <w:numPr>
          <w:ilvl w:val="0"/>
          <w:numId w:val="7"/>
        </w:numPr>
      </w:pPr>
      <w:r>
        <w:rPr>
          <w:rFonts w:ascii="Segoe UI" w:eastAsia="Segoe UI" w:hAnsi="Segoe UI" w:cs="Segoe UI"/>
          <w:b/>
          <w:sz w:val="20"/>
        </w:rPr>
        <w:t>Správa Identít a Prístupu:</w:t>
      </w:r>
    </w:p>
    <w:p w14:paraId="24A27458" w14:textId="77777777" w:rsidR="009901A4" w:rsidRDefault="00FB0168" w:rsidP="00D35B0B">
      <w:pPr>
        <w:pStyle w:val="Odsekzoznamu"/>
        <w:numPr>
          <w:ilvl w:val="0"/>
          <w:numId w:val="8"/>
        </w:numPr>
      </w:pPr>
      <w:r w:rsidRPr="00D35B0B">
        <w:rPr>
          <w:rFonts w:ascii="Segoe UI" w:eastAsia="Segoe UI" w:hAnsi="Segoe UI" w:cs="Segoe UI"/>
          <w:sz w:val="20"/>
        </w:rPr>
        <w:t>Riadenie identít a prístupu s dôrazom na bezpečné autentifikácie a sledovanie prístupu k citlivým údajom.</w:t>
      </w:r>
    </w:p>
    <w:p w14:paraId="07560700" w14:textId="77777777" w:rsidR="009901A4" w:rsidRDefault="00FB0168">
      <w:pPr>
        <w:numPr>
          <w:ilvl w:val="0"/>
          <w:numId w:val="7"/>
        </w:numPr>
      </w:pPr>
      <w:r>
        <w:rPr>
          <w:rFonts w:ascii="Segoe UI" w:eastAsia="Segoe UI" w:hAnsi="Segoe UI" w:cs="Segoe UI"/>
          <w:b/>
          <w:sz w:val="20"/>
        </w:rPr>
        <w:t>Kolaborácia a Produktivita:</w:t>
      </w:r>
    </w:p>
    <w:p w14:paraId="0A5732DE" w14:textId="77777777" w:rsidR="009901A4" w:rsidRDefault="00FB0168" w:rsidP="00D35B0B">
      <w:pPr>
        <w:pStyle w:val="Odsekzoznamu"/>
        <w:numPr>
          <w:ilvl w:val="0"/>
          <w:numId w:val="8"/>
        </w:numPr>
      </w:pPr>
      <w:r w:rsidRPr="00D35B0B">
        <w:rPr>
          <w:rFonts w:ascii="Segoe UI" w:eastAsia="Segoe UI" w:hAnsi="Segoe UI" w:cs="Segoe UI"/>
          <w:sz w:val="20"/>
        </w:rPr>
        <w:t>Nástroje a aplikácie na podporu efektívnej kolaborácie a produktivity tímov.</w:t>
      </w:r>
    </w:p>
    <w:p w14:paraId="4E47140A" w14:textId="77777777" w:rsidR="009901A4" w:rsidRDefault="00FB0168">
      <w:pPr>
        <w:numPr>
          <w:ilvl w:val="0"/>
          <w:numId w:val="7"/>
        </w:numPr>
      </w:pPr>
      <w:r>
        <w:rPr>
          <w:rFonts w:ascii="Segoe UI" w:eastAsia="Segoe UI" w:hAnsi="Segoe UI" w:cs="Segoe UI"/>
          <w:b/>
          <w:sz w:val="20"/>
        </w:rPr>
        <w:t>Mobilné Riadenie a Zabezpečenie:</w:t>
      </w:r>
    </w:p>
    <w:p w14:paraId="32DDEB0D" w14:textId="54A6E76D" w:rsidR="00013316" w:rsidRPr="00013316" w:rsidRDefault="00FB0168" w:rsidP="00013316">
      <w:pPr>
        <w:pStyle w:val="Odsekzoznamu"/>
        <w:numPr>
          <w:ilvl w:val="0"/>
          <w:numId w:val="8"/>
        </w:numPr>
      </w:pPr>
      <w:r w:rsidRPr="00D35B0B">
        <w:rPr>
          <w:rFonts w:ascii="Segoe UI" w:eastAsia="Segoe UI" w:hAnsi="Segoe UI" w:cs="Segoe UI"/>
          <w:sz w:val="20"/>
        </w:rPr>
        <w:t>Správa mobilných zariadení, aplikácií a údajov s dôrazom na mobilnú bezpečnosť.</w:t>
      </w:r>
    </w:p>
    <w:p w14:paraId="07B7670A" w14:textId="77777777" w:rsidR="00013316" w:rsidRDefault="00013316" w:rsidP="00013316"/>
    <w:p w14:paraId="1889B99E" w14:textId="6997F288" w:rsidR="00013316" w:rsidRDefault="00013316" w:rsidP="00013316">
      <w:r>
        <w:t>Počet licencií:</w:t>
      </w:r>
    </w:p>
    <w:p w14:paraId="756EF9E7" w14:textId="42058A50" w:rsidR="00013316" w:rsidRDefault="00013316" w:rsidP="00FB0168">
      <w:r w:rsidRPr="00FB0168">
        <w:rPr>
          <w:rFonts w:ascii="Segoe UI" w:eastAsia="Segoe UI" w:hAnsi="Segoe UI" w:cs="Segoe UI"/>
          <w:b/>
          <w:sz w:val="20"/>
        </w:rPr>
        <w:t xml:space="preserve">60 x O365 E3 + EMS E3 + </w:t>
      </w:r>
      <w:proofErr w:type="spellStart"/>
      <w:r w:rsidRPr="00FB0168">
        <w:rPr>
          <w:rFonts w:ascii="Segoe UI" w:eastAsia="Segoe UI" w:hAnsi="Segoe UI" w:cs="Segoe UI"/>
          <w:b/>
          <w:sz w:val="20"/>
        </w:rPr>
        <w:t>Defender</w:t>
      </w:r>
      <w:proofErr w:type="spellEnd"/>
      <w:r w:rsidRPr="00FB0168">
        <w:rPr>
          <w:rFonts w:ascii="Segoe UI" w:eastAsia="Segoe UI" w:hAnsi="Segoe UI" w:cs="Segoe UI"/>
          <w:b/>
          <w:sz w:val="20"/>
        </w:rPr>
        <w:t xml:space="preserve"> </w:t>
      </w:r>
      <w:proofErr w:type="spellStart"/>
      <w:r w:rsidRPr="00FB0168">
        <w:rPr>
          <w:rFonts w:ascii="Segoe UI" w:eastAsia="Segoe UI" w:hAnsi="Segoe UI" w:cs="Segoe UI"/>
          <w:b/>
          <w:sz w:val="20"/>
        </w:rPr>
        <w:t>Plan</w:t>
      </w:r>
      <w:proofErr w:type="spellEnd"/>
      <w:r w:rsidRPr="00FB0168">
        <w:rPr>
          <w:rFonts w:ascii="Segoe UI" w:eastAsia="Segoe UI" w:hAnsi="Segoe UI" w:cs="Segoe UI"/>
          <w:b/>
          <w:sz w:val="20"/>
        </w:rPr>
        <w:t xml:space="preserve"> 2</w:t>
      </w:r>
    </w:p>
    <w:p w14:paraId="712F6683" w14:textId="77777777" w:rsidR="00013316" w:rsidRDefault="00013316" w:rsidP="00013316"/>
    <w:p w14:paraId="40352153" w14:textId="77777777" w:rsidR="00013316" w:rsidRDefault="00013316" w:rsidP="00013316"/>
    <w:p w14:paraId="6A0A348D" w14:textId="77777777" w:rsidR="009901A4" w:rsidRDefault="009901A4">
      <w:pPr>
        <w:spacing w:after="200" w:line="276" w:lineRule="auto"/>
      </w:pPr>
    </w:p>
    <w:sectPr w:rsidR="009901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8307" w14:textId="77777777" w:rsidR="005E448E" w:rsidRDefault="005E448E" w:rsidP="005E448E">
      <w:r>
        <w:separator/>
      </w:r>
    </w:p>
  </w:endnote>
  <w:endnote w:type="continuationSeparator" w:id="0">
    <w:p w14:paraId="7CD2ED8D" w14:textId="77777777" w:rsidR="005E448E" w:rsidRDefault="005E448E" w:rsidP="005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96E2" w14:textId="77777777" w:rsidR="005E448E" w:rsidRDefault="005E448E" w:rsidP="005E448E">
      <w:r>
        <w:separator/>
      </w:r>
    </w:p>
  </w:footnote>
  <w:footnote w:type="continuationSeparator" w:id="0">
    <w:p w14:paraId="3808CBB4" w14:textId="77777777" w:rsidR="005E448E" w:rsidRDefault="005E448E" w:rsidP="005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D47F" w14:textId="102CBED8" w:rsidR="005E448E" w:rsidRDefault="005E448E">
    <w:pPr>
      <w:pStyle w:val="Hlavika"/>
    </w:pPr>
    <w:r>
      <w:t xml:space="preserve">Príloha č. 1 </w:t>
    </w:r>
    <w:r w:rsidRPr="0046421D">
      <w:t>Výzv</w:t>
    </w:r>
    <w:r>
      <w:t>y</w:t>
    </w:r>
    <w:r w:rsidRPr="0046421D">
      <w:t xml:space="preserve"> č. </w:t>
    </w:r>
    <w:r>
      <w:t>12</w:t>
    </w:r>
    <w:r w:rsidRPr="0046421D">
      <w:t xml:space="preserve"> - Nákup </w:t>
    </w:r>
    <w:r>
      <w:t>licencií pre potreby BCS</w:t>
    </w:r>
    <w:r>
      <w:t xml:space="preserve">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90"/>
    <w:multiLevelType w:val="multilevel"/>
    <w:tmpl w:val="6BB4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2D81AF8"/>
    <w:multiLevelType w:val="hybridMultilevel"/>
    <w:tmpl w:val="2E340B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3702"/>
    <w:multiLevelType w:val="multilevel"/>
    <w:tmpl w:val="04BAC288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EC42A6"/>
    <w:multiLevelType w:val="multilevel"/>
    <w:tmpl w:val="18DCF78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54D7EF4"/>
    <w:multiLevelType w:val="hybridMultilevel"/>
    <w:tmpl w:val="2E340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13F2"/>
    <w:multiLevelType w:val="hybridMultilevel"/>
    <w:tmpl w:val="DF5EC8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165F8E"/>
    <w:multiLevelType w:val="hybridMultilevel"/>
    <w:tmpl w:val="4F529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41A6B"/>
    <w:multiLevelType w:val="hybridMultilevel"/>
    <w:tmpl w:val="237A6B8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25DC7"/>
    <w:multiLevelType w:val="hybridMultilevel"/>
    <w:tmpl w:val="B60C9D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E12B00"/>
    <w:multiLevelType w:val="multilevel"/>
    <w:tmpl w:val="9910A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84A2D4D"/>
    <w:multiLevelType w:val="multilevel"/>
    <w:tmpl w:val="41CC882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6EA04C93"/>
    <w:multiLevelType w:val="multilevel"/>
    <w:tmpl w:val="6E9017A6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5E941FA"/>
    <w:multiLevelType w:val="multilevel"/>
    <w:tmpl w:val="AF84F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144619626">
    <w:abstractNumId w:val="12"/>
  </w:num>
  <w:num w:numId="2" w16cid:durableId="680398461">
    <w:abstractNumId w:val="10"/>
  </w:num>
  <w:num w:numId="3" w16cid:durableId="422342385">
    <w:abstractNumId w:val="0"/>
  </w:num>
  <w:num w:numId="4" w16cid:durableId="748964464">
    <w:abstractNumId w:val="2"/>
  </w:num>
  <w:num w:numId="5" w16cid:durableId="185826648">
    <w:abstractNumId w:val="9"/>
  </w:num>
  <w:num w:numId="6" w16cid:durableId="299382831">
    <w:abstractNumId w:val="3"/>
  </w:num>
  <w:num w:numId="7" w16cid:durableId="271475900">
    <w:abstractNumId w:val="11"/>
  </w:num>
  <w:num w:numId="8" w16cid:durableId="1877501066">
    <w:abstractNumId w:val="7"/>
  </w:num>
  <w:num w:numId="9" w16cid:durableId="2127893688">
    <w:abstractNumId w:val="1"/>
  </w:num>
  <w:num w:numId="10" w16cid:durableId="1474635296">
    <w:abstractNumId w:val="8"/>
  </w:num>
  <w:num w:numId="11" w16cid:durableId="1129469021">
    <w:abstractNumId w:val="6"/>
  </w:num>
  <w:num w:numId="12" w16cid:durableId="14893902">
    <w:abstractNumId w:val="5"/>
  </w:num>
  <w:num w:numId="13" w16cid:durableId="851067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A4"/>
    <w:rsid w:val="00013316"/>
    <w:rsid w:val="005E448E"/>
    <w:rsid w:val="009901A4"/>
    <w:rsid w:val="00D35B0B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174"/>
  <w15:docId w15:val="{27FA2DFE-DBC0-4FB8-862C-C1851EE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B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448E"/>
  </w:style>
  <w:style w:type="paragraph" w:styleId="Pta">
    <w:name w:val="footer"/>
    <w:basedOn w:val="Normlny"/>
    <w:link w:val="PtaChar"/>
    <w:uiPriority w:val="99"/>
    <w:unhideWhenUsed/>
    <w:rsid w:val="005E44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 Tomáš</dc:creator>
  <cp:lastModifiedBy>Gál Matej, Mgr.</cp:lastModifiedBy>
  <cp:revision>4</cp:revision>
  <dcterms:created xsi:type="dcterms:W3CDTF">2023-12-07T15:24:00Z</dcterms:created>
  <dcterms:modified xsi:type="dcterms:W3CDTF">2023-12-08T12:25:00Z</dcterms:modified>
</cp:coreProperties>
</file>