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A93C81">
                <w:rPr>
                  <w:sz w:val="24"/>
                </w:rPr>
                <w:t>SORBEL s.r.o.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A93C81">
                <w:rPr>
                  <w:sz w:val="24"/>
                </w:rPr>
                <w:t>Beloveža 227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A93C81">
                <w:rPr>
                  <w:sz w:val="24"/>
                </w:rPr>
                <w:t>086 14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A93C81">
                <w:rPr>
                  <w:sz w:val="24"/>
                </w:rPr>
                <w:t>Hažlín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A93C81">
                <w:rPr>
                  <w:sz w:val="24"/>
                </w:rPr>
                <w:t>36 499 455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D612E6">
      <w:pPr>
        <w:pStyle w:val="Zkladntext"/>
        <w:spacing w:before="8"/>
        <w:rPr>
          <w:rFonts w:ascii="Times New Roman"/>
          <w:b w:val="0"/>
          <w:sz w:val="21"/>
        </w:rPr>
      </w:pPr>
      <w:r w:rsidRPr="00D612E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506346">
                  <w:pPr>
                    <w:pStyle w:val="Zkladntext"/>
                    <w:spacing w:before="119"/>
                    <w:ind w:left="105"/>
                  </w:pPr>
                  <w:r w:rsidRPr="00506346">
                    <w:t xml:space="preserve">Poliaca kotúčová píla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506346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506346" w:rsidRPr="00A06DD4" w:rsidRDefault="00506346" w:rsidP="003575A0">
            <w:pPr>
              <w:ind w:left="158"/>
              <w:rPr>
                <w:sz w:val="24"/>
                <w:szCs w:val="24"/>
              </w:rPr>
            </w:pPr>
            <w:r w:rsidRPr="00A06DD4">
              <w:rPr>
                <w:sz w:val="24"/>
                <w:szCs w:val="24"/>
              </w:rPr>
              <w:t>Priemer kotúča (mm) min.– max.</w:t>
            </w:r>
          </w:p>
        </w:tc>
        <w:tc>
          <w:tcPr>
            <w:tcW w:w="2558" w:type="dxa"/>
            <w:vAlign w:val="center"/>
          </w:tcPr>
          <w:p w:rsidR="00506346" w:rsidRPr="00A06DD4" w:rsidRDefault="00506346" w:rsidP="001F76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DD4">
              <w:rPr>
                <w:rFonts w:cstheme="minorHAnsi"/>
                <w:sz w:val="24"/>
                <w:szCs w:val="24"/>
              </w:rPr>
              <w:t>400 - 550</w:t>
            </w:r>
          </w:p>
        </w:tc>
        <w:tc>
          <w:tcPr>
            <w:tcW w:w="2372" w:type="dxa"/>
            <w:vAlign w:val="center"/>
          </w:tcPr>
          <w:p w:rsidR="00506346" w:rsidRPr="00B43449" w:rsidRDefault="00506346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06346" w:rsidTr="0076165E">
        <w:trPr>
          <w:trHeight w:val="342"/>
          <w:jc w:val="center"/>
        </w:trPr>
        <w:tc>
          <w:tcPr>
            <w:tcW w:w="5113" w:type="dxa"/>
          </w:tcPr>
          <w:p w:rsidR="00506346" w:rsidRPr="00A06DD4" w:rsidRDefault="00506346" w:rsidP="003575A0">
            <w:pPr>
              <w:ind w:left="158"/>
              <w:rPr>
                <w:sz w:val="24"/>
                <w:szCs w:val="24"/>
              </w:rPr>
            </w:pPr>
            <w:r w:rsidRPr="00A06DD4">
              <w:rPr>
                <w:sz w:val="24"/>
                <w:szCs w:val="24"/>
              </w:rPr>
              <w:t>Napätie 42V</w:t>
            </w:r>
          </w:p>
        </w:tc>
        <w:tc>
          <w:tcPr>
            <w:tcW w:w="2558" w:type="dxa"/>
            <w:vAlign w:val="center"/>
          </w:tcPr>
          <w:p w:rsidR="00506346" w:rsidRPr="00A06DD4" w:rsidRDefault="00506346" w:rsidP="001F76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DD4">
              <w:rPr>
                <w:rFonts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21536517"/>
            <w:placeholder>
              <w:docPart w:val="8D0B8A47F3484D9D957FE05D0327D10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506346" w:rsidRPr="00B43449" w:rsidRDefault="00506346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506346" w:rsidTr="0076165E">
        <w:trPr>
          <w:trHeight w:val="342"/>
          <w:jc w:val="center"/>
        </w:trPr>
        <w:tc>
          <w:tcPr>
            <w:tcW w:w="5113" w:type="dxa"/>
          </w:tcPr>
          <w:p w:rsidR="00506346" w:rsidRPr="00A06DD4" w:rsidRDefault="00506346" w:rsidP="003575A0">
            <w:pPr>
              <w:ind w:left="158"/>
              <w:rPr>
                <w:sz w:val="24"/>
                <w:szCs w:val="24"/>
              </w:rPr>
            </w:pPr>
            <w:r w:rsidRPr="00A06DD4">
              <w:rPr>
                <w:sz w:val="24"/>
                <w:szCs w:val="24"/>
              </w:rPr>
              <w:t>Transformátor napätia na 42 V</w:t>
            </w:r>
          </w:p>
        </w:tc>
        <w:tc>
          <w:tcPr>
            <w:tcW w:w="2558" w:type="dxa"/>
            <w:vAlign w:val="center"/>
          </w:tcPr>
          <w:p w:rsidR="00506346" w:rsidRPr="00A06DD4" w:rsidRDefault="00506346" w:rsidP="001F76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DD4">
              <w:rPr>
                <w:rFonts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21536516"/>
            <w:placeholder>
              <w:docPart w:val="A160C0907711496CB1E5B70DA20FBA5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506346" w:rsidRPr="00B43449" w:rsidRDefault="00506346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506346" w:rsidTr="0076165E">
        <w:trPr>
          <w:trHeight w:val="342"/>
          <w:jc w:val="center"/>
        </w:trPr>
        <w:tc>
          <w:tcPr>
            <w:tcW w:w="5113" w:type="dxa"/>
          </w:tcPr>
          <w:p w:rsidR="00506346" w:rsidRPr="00A06DD4" w:rsidRDefault="00506346" w:rsidP="003575A0">
            <w:pPr>
              <w:ind w:left="158"/>
              <w:rPr>
                <w:sz w:val="24"/>
                <w:szCs w:val="24"/>
              </w:rPr>
            </w:pPr>
            <w:r w:rsidRPr="00A06DD4">
              <w:rPr>
                <w:sz w:val="24"/>
                <w:szCs w:val="24"/>
              </w:rPr>
              <w:t>Vyvažovač píly kompatibilný k ponúkanému modelu</w:t>
            </w:r>
          </w:p>
        </w:tc>
        <w:tc>
          <w:tcPr>
            <w:tcW w:w="2558" w:type="dxa"/>
            <w:vAlign w:val="center"/>
          </w:tcPr>
          <w:p w:rsidR="00506346" w:rsidRPr="00A06DD4" w:rsidRDefault="00506346" w:rsidP="001F76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DD4">
              <w:rPr>
                <w:rFonts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37452F18BCD24BC1B40D0949EE593EF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506346" w:rsidRPr="00B43449" w:rsidRDefault="00506346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506346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506346" w:rsidRDefault="00506346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506346" w:rsidRPr="00DD3824" w:rsidRDefault="00506346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06346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506346" w:rsidRDefault="00506346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506346" w:rsidRPr="00DD3824" w:rsidRDefault="00506346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06346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506346" w:rsidRDefault="00506346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506346" w:rsidRPr="00DD3824" w:rsidRDefault="00506346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D612E6">
    <w:pPr>
      <w:pStyle w:val="Zkladntext"/>
      <w:spacing w:line="14" w:lineRule="auto"/>
      <w:rPr>
        <w:b w:val="0"/>
        <w:sz w:val="20"/>
      </w:rPr>
    </w:pPr>
    <w:r w:rsidRPr="00D612E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D612E6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A06DD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162E6"/>
    <w:rsid w:val="00044733"/>
    <w:rsid w:val="00067AD8"/>
    <w:rsid w:val="000D4142"/>
    <w:rsid w:val="00111509"/>
    <w:rsid w:val="0014217B"/>
    <w:rsid w:val="0014639F"/>
    <w:rsid w:val="001E72AE"/>
    <w:rsid w:val="002339CF"/>
    <w:rsid w:val="00266E1E"/>
    <w:rsid w:val="00302F42"/>
    <w:rsid w:val="00355F2A"/>
    <w:rsid w:val="003575A0"/>
    <w:rsid w:val="003E3D78"/>
    <w:rsid w:val="00406F14"/>
    <w:rsid w:val="00414D64"/>
    <w:rsid w:val="00424DA1"/>
    <w:rsid w:val="004554EE"/>
    <w:rsid w:val="004B2C2D"/>
    <w:rsid w:val="004E4BA4"/>
    <w:rsid w:val="00506346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06DD4"/>
    <w:rsid w:val="00A73A25"/>
    <w:rsid w:val="00A93C81"/>
    <w:rsid w:val="00A94310"/>
    <w:rsid w:val="00AB4067"/>
    <w:rsid w:val="00AE372F"/>
    <w:rsid w:val="00B02DE7"/>
    <w:rsid w:val="00B32B1C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D612E6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32B1C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2B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B32B1C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B32B1C"/>
  </w:style>
  <w:style w:type="paragraph" w:customStyle="1" w:styleId="TableParagraph">
    <w:name w:val="Table Paragraph"/>
    <w:basedOn w:val="Normlny"/>
    <w:uiPriority w:val="1"/>
    <w:qFormat/>
    <w:rsid w:val="00B32B1C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7452F18BCD24BC1B40D0949EE593E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1026B9-F902-4E87-BD90-4A7FD95FFD82}"/>
      </w:docPartPr>
      <w:docPartBody>
        <w:p w:rsidR="009A1A15" w:rsidRDefault="003B711E" w:rsidP="003B711E">
          <w:pPr>
            <w:pStyle w:val="37452F18BCD24BC1B40D0949EE593EF6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A160C0907711496CB1E5B70DA20FBA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44DF86-9519-4BFB-8CED-029A49262D4E}"/>
      </w:docPartPr>
      <w:docPartBody>
        <w:p w:rsidR="009A1A15" w:rsidRDefault="003B711E" w:rsidP="003B711E">
          <w:pPr>
            <w:pStyle w:val="A160C0907711496CB1E5B70DA20FBA54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8D0B8A47F3484D9D957FE05D0327D1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B918BD-7A38-4D3C-81C2-CBA4A065454D}"/>
      </w:docPartPr>
      <w:docPartBody>
        <w:p w:rsidR="009A1A15" w:rsidRDefault="003B711E" w:rsidP="003B711E">
          <w:pPr>
            <w:pStyle w:val="8D0B8A47F3484D9D957FE05D0327D10A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07641A"/>
    <w:rsid w:val="003B711E"/>
    <w:rsid w:val="004D5213"/>
    <w:rsid w:val="006A33E8"/>
    <w:rsid w:val="009A1A15"/>
    <w:rsid w:val="00B7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21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3B711E"/>
    <w:rPr>
      <w:color w:val="808080"/>
    </w:rPr>
  </w:style>
  <w:style w:type="paragraph" w:customStyle="1" w:styleId="92411458D6F740EE9B41E71F59EEB600">
    <w:name w:val="92411458D6F740EE9B41E71F59EEB600"/>
    <w:rsid w:val="00B77D5E"/>
  </w:style>
  <w:style w:type="paragraph" w:customStyle="1" w:styleId="365009C78BFE4392A8DDEE74EFA13AAC">
    <w:name w:val="365009C78BFE4392A8DDEE74EFA13AAC"/>
    <w:rsid w:val="00B77D5E"/>
  </w:style>
  <w:style w:type="paragraph" w:customStyle="1" w:styleId="48C3B9B572FD492A8DEEB498F08695AF">
    <w:name w:val="48C3B9B572FD492A8DEEB498F08695AF"/>
    <w:rsid w:val="0007641A"/>
    <w:pPr>
      <w:spacing w:after="200" w:line="276" w:lineRule="auto"/>
    </w:pPr>
  </w:style>
  <w:style w:type="paragraph" w:customStyle="1" w:styleId="64A4C906361F4249B249ABE127A007E5">
    <w:name w:val="64A4C906361F4249B249ABE127A007E5"/>
    <w:rsid w:val="0007641A"/>
    <w:pPr>
      <w:spacing w:after="200" w:line="276" w:lineRule="auto"/>
    </w:pPr>
  </w:style>
  <w:style w:type="paragraph" w:customStyle="1" w:styleId="6845285EC577405CA4E3E0E42906245A">
    <w:name w:val="6845285EC577405CA4E3E0E42906245A"/>
    <w:rsid w:val="0007641A"/>
    <w:pPr>
      <w:spacing w:after="200" w:line="276" w:lineRule="auto"/>
    </w:pPr>
  </w:style>
  <w:style w:type="paragraph" w:customStyle="1" w:styleId="37452F18BCD24BC1B40D0949EE593EF6">
    <w:name w:val="37452F18BCD24BC1B40D0949EE593EF6"/>
    <w:rsid w:val="003B711E"/>
    <w:pPr>
      <w:spacing w:after="200" w:line="276" w:lineRule="auto"/>
    </w:pPr>
  </w:style>
  <w:style w:type="paragraph" w:customStyle="1" w:styleId="A160C0907711496CB1E5B70DA20FBA54">
    <w:name w:val="A160C0907711496CB1E5B70DA20FBA54"/>
    <w:rsid w:val="003B711E"/>
    <w:pPr>
      <w:spacing w:after="200" w:line="276" w:lineRule="auto"/>
    </w:pPr>
  </w:style>
  <w:style w:type="paragraph" w:customStyle="1" w:styleId="8D0B8A47F3484D9D957FE05D0327D10A">
    <w:name w:val="8D0B8A47F3484D9D957FE05D0327D10A"/>
    <w:rsid w:val="003B711E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0C4390-EEE4-4A11-B515-4A3EE9F5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4</cp:revision>
  <dcterms:created xsi:type="dcterms:W3CDTF">2023-12-13T12:18:00Z</dcterms:created>
  <dcterms:modified xsi:type="dcterms:W3CDTF">2023-12-14T07:29:00Z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sutaze\PPA\Sorbel\Technológia\PHZ\VARIABLES_PPA_PHZ.xlsx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SORBEL s.r.o.</vt:lpwstr>
  </property>
  <property fmtid="{D5CDD505-2E9C-101B-9397-08002B2CF9AE}" pid="13" name="ObstaravatelUlicaCislo">
    <vt:lpwstr>Beloveža 227</vt:lpwstr>
  </property>
  <property fmtid="{D5CDD505-2E9C-101B-9397-08002B2CF9AE}" pid="14" name="ObstaravatelMesto">
    <vt:lpwstr>Hažlín</vt:lpwstr>
  </property>
  <property fmtid="{D5CDD505-2E9C-101B-9397-08002B2CF9AE}" pid="15" name="ObstaravatelPSC">
    <vt:lpwstr>086 14</vt:lpwstr>
  </property>
  <property fmtid="{D5CDD505-2E9C-101B-9397-08002B2CF9AE}" pid="16" name="ObstaravatelICO">
    <vt:lpwstr>36 499 455</vt:lpwstr>
  </property>
  <property fmtid="{D5CDD505-2E9C-101B-9397-08002B2CF9AE}" pid="17" name="ObstaravatelDIC">
    <vt:lpwstr>2021944100</vt:lpwstr>
  </property>
  <property fmtid="{D5CDD505-2E9C-101B-9397-08002B2CF9AE}" pid="18" name="StatutarnyOrgan">
    <vt:lpwstr>Ľubica Soroková 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mäsiarsku výrobu spoločnosti SORBEL s.r.o.</vt:lpwstr>
  </property>
  <property fmtid="{D5CDD505-2E9C-101B-9397-08002B2CF9AE}" pid="21" name="PredmetZakazky">
    <vt:lpwstr>Rozhruďovacia listová píla - 1 ks, Poliaca listová píla - 1 ks, Poliaca kotúčová píla - 1 ks, Elevátor medzidráhový na presun hovädzích štvrtí - 1 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22.12.2023 do 10:00 h</vt:lpwstr>
  </property>
  <property fmtid="{D5CDD505-2E9C-101B-9397-08002B2CF9AE}" pid="24" name="DatumOtvaraniaAVyhodnoteniaPonuk">
    <vt:lpwstr>22.12.2023 o 11:00 h</vt:lpwstr>
  </property>
  <property fmtid="{D5CDD505-2E9C-101B-9397-08002B2CF9AE}" pid="25" name="DatumPodpisuVyzva">
    <vt:lpwstr>18.12.2023</vt:lpwstr>
  </property>
  <property fmtid="{D5CDD505-2E9C-101B-9397-08002B2CF9AE}" pid="26" name="DatumPodpisuZaznam">
    <vt:lpwstr>22.12.2023</vt:lpwstr>
  </property>
  <property fmtid="{D5CDD505-2E9C-101B-9397-08002B2CF9AE}" pid="27" name="DatumPodpisuSplnomocnenie">
    <vt:lpwstr>13.12.2023</vt:lpwstr>
  </property>
  <property fmtid="{D5CDD505-2E9C-101B-9397-08002B2CF9AE}" pid="28" name="KodProjektu">
    <vt:lpwstr>042PO510071</vt:lpwstr>
  </property>
  <property fmtid="{D5CDD505-2E9C-101B-9397-08002B2CF9AE}" pid="29" name="IDObstaravania">
    <vt:lpwstr>yy</vt:lpwstr>
  </property>
  <property fmtid="{D5CDD505-2E9C-101B-9397-08002B2CF9AE}" pid="30" name="NazovProjektu">
    <vt:lpwstr>Opatrenia pre zníženie energetickej náročnosti a inováciu výrobného procesu v spoločnosti SORBEL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