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3A5334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 xml:space="preserve">Automobily typu </w:t>
      </w:r>
      <w:r w:rsidR="007452AE">
        <w:rPr>
          <w:rFonts w:ascii="Arial Narrow" w:hAnsi="Arial Narrow"/>
          <w:b/>
          <w:bCs/>
          <w:sz w:val="22"/>
        </w:rPr>
        <w:t>sedan</w:t>
      </w:r>
      <w:r w:rsidR="00584624">
        <w:rPr>
          <w:rFonts w:ascii="Arial Narrow" w:hAnsi="Arial Narrow"/>
          <w:b/>
          <w:bCs/>
          <w:sz w:val="22"/>
        </w:rPr>
        <w:t xml:space="preserve"> pre </w:t>
      </w:r>
      <w:r w:rsidR="00343862">
        <w:rPr>
          <w:rFonts w:ascii="Arial Narrow" w:hAnsi="Arial Narrow"/>
          <w:b/>
          <w:bCs/>
          <w:sz w:val="22"/>
        </w:rPr>
        <w:t>MŽP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50716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2023-12-13T18:53:00Z</dcterms:modified>
</cp:coreProperties>
</file>