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A678E">
      <w:pPr>
        <w:pStyle w:val="Zkladntext"/>
        <w:spacing w:before="8"/>
        <w:rPr>
          <w:rFonts w:ascii="Times New Roman"/>
          <w:b w:val="0"/>
          <w:sz w:val="21"/>
        </w:rPr>
      </w:pPr>
      <w:r w:rsidRPr="000A6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E1C99">
                  <w:pPr>
                    <w:pStyle w:val="Zkladntext"/>
                    <w:spacing w:before="119"/>
                    <w:ind w:left="105"/>
                  </w:pPr>
                  <w:r w:rsidRPr="000E1C99">
                    <w:t xml:space="preserve">Pásová píla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E1C99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E1C99">
              <w:rPr>
                <w:sz w:val="24"/>
              </w:rPr>
              <w:t>Nerezové prevedenie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7"/>
            <w:placeholder>
              <w:docPart w:val="358A16B4B70844048DEA65D9E4B519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E1C99">
              <w:rPr>
                <w:sz w:val="24"/>
              </w:rPr>
              <w:t>Posuvný pracovný stôl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6"/>
            <w:placeholder>
              <w:docPart w:val="51464D5C915C4DBCB212F6D64BAAB2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E1C99">
              <w:rPr>
                <w:sz w:val="24"/>
              </w:rPr>
              <w:t>Napájanie 400 V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B485CC73033747E486362B699013AF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E1C99" w:rsidRPr="00B43449" w:rsidRDefault="000E1C9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E1C99" w:rsidTr="007A631C">
        <w:trPr>
          <w:trHeight w:val="342"/>
          <w:jc w:val="center"/>
        </w:trPr>
        <w:tc>
          <w:tcPr>
            <w:tcW w:w="5113" w:type="dxa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E1C99">
              <w:rPr>
                <w:sz w:val="24"/>
              </w:rPr>
              <w:t>Dĺžka pílového pásu (mm) minimálne</w:t>
            </w:r>
          </w:p>
        </w:tc>
        <w:tc>
          <w:tcPr>
            <w:tcW w:w="2558" w:type="dxa"/>
            <w:vAlign w:val="center"/>
          </w:tcPr>
          <w:p w:rsidR="000E1C99" w:rsidRPr="000E1C99" w:rsidRDefault="000E1C99" w:rsidP="000E1C99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0E1C99">
              <w:rPr>
                <w:sz w:val="24"/>
              </w:rPr>
              <w:t>2 400</w:t>
            </w:r>
          </w:p>
        </w:tc>
        <w:tc>
          <w:tcPr>
            <w:tcW w:w="2372" w:type="dxa"/>
            <w:vAlign w:val="center"/>
          </w:tcPr>
          <w:p w:rsidR="000E1C99" w:rsidRPr="00B43449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E1C9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0E1C99" w:rsidRDefault="000E1C9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0E1C99" w:rsidRPr="00DD3824" w:rsidRDefault="000E1C9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A678E">
    <w:pPr>
      <w:pStyle w:val="Zkladntext"/>
      <w:spacing w:line="14" w:lineRule="auto"/>
      <w:rPr>
        <w:b w:val="0"/>
        <w:sz w:val="20"/>
      </w:rPr>
    </w:pPr>
    <w:r w:rsidRPr="000A67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A678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61A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5CC73033747E486362B699013AF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4799A-020B-423A-BFD2-F4884F3EA315}"/>
      </w:docPartPr>
      <w:docPartBody>
        <w:p w:rsidR="00000000" w:rsidRDefault="00E233F5" w:rsidP="00E233F5">
          <w:pPr>
            <w:pStyle w:val="B485CC73033747E486362B699013AF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1464D5C915C4DBCB212F6D64BAAB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DC6A8-EA81-4721-BA55-E24C6B2FD5C6}"/>
      </w:docPartPr>
      <w:docPartBody>
        <w:p w:rsidR="00000000" w:rsidRDefault="00E233F5" w:rsidP="00E233F5">
          <w:pPr>
            <w:pStyle w:val="51464D5C915C4DBCB212F6D64BAAB23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58A16B4B70844048DEA65D9E4B51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542FF-F77C-452E-A452-C8B0216E790A}"/>
      </w:docPartPr>
      <w:docPartBody>
        <w:p w:rsidR="00000000" w:rsidRDefault="00E233F5" w:rsidP="00E233F5">
          <w:pPr>
            <w:pStyle w:val="358A16B4B70844048DEA65D9E4B5191C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33F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78BDF-07A8-472F-89BC-8649B86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2</cp:revision>
  <dcterms:created xsi:type="dcterms:W3CDTF">2024-01-04T10:49:00Z</dcterms:created>
  <dcterms:modified xsi:type="dcterms:W3CDTF">2024-01-04T10:49:00Z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