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CF5" w:rsidRPr="00346B24" w:rsidRDefault="00B82CF5" w:rsidP="00B82CF5">
      <w:pPr>
        <w:pStyle w:val="TMSmlouvamg"/>
        <w:jc w:val="center"/>
        <w:rPr>
          <w:rFonts w:ascii="Times New Roman" w:hAnsi="Times New Roman"/>
          <w:b/>
          <w:sz w:val="28"/>
          <w:szCs w:val="28"/>
        </w:rPr>
      </w:pPr>
      <w:r w:rsidRPr="00346B24">
        <w:rPr>
          <w:rFonts w:ascii="Times New Roman" w:hAnsi="Times New Roman"/>
          <w:b/>
          <w:sz w:val="28"/>
          <w:szCs w:val="28"/>
        </w:rPr>
        <w:t>SMLOUVA O ZAJIŠTĚNÍ SW PRODUKTŮ MICROSOFT</w:t>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Smluvní strany:</w:t>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 xml:space="preserve">Sídlo: </w:t>
      </w:r>
      <w:r w:rsidRPr="00346B24">
        <w:rPr>
          <w:rFonts w:ascii="Times New Roman" w:hAnsi="Times New Roman"/>
          <w:sz w:val="22"/>
          <w:szCs w:val="22"/>
        </w:rPr>
        <w:tab/>
        <w:t>Ulice:</w:t>
      </w:r>
      <w:r w:rsidRPr="00346B24">
        <w:rPr>
          <w:rFonts w:ascii="Times New Roman" w:hAnsi="Times New Roman"/>
          <w:sz w:val="22"/>
          <w:szCs w:val="22"/>
        </w:rPr>
        <w:tab/>
      </w:r>
      <w:r w:rsidRPr="00346B24">
        <w:rPr>
          <w:rFonts w:ascii="Times New Roman" w:hAnsi="Times New Roman"/>
          <w:sz w:val="22"/>
          <w:szCs w:val="22"/>
        </w:rPr>
        <w:tab/>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 xml:space="preserve"> </w:t>
      </w:r>
      <w:r w:rsidRPr="00346B24">
        <w:rPr>
          <w:rFonts w:ascii="Times New Roman" w:hAnsi="Times New Roman"/>
          <w:sz w:val="22"/>
          <w:szCs w:val="22"/>
        </w:rPr>
        <w:tab/>
        <w:t>Město</w:t>
      </w:r>
      <w:r w:rsidRPr="00346B24">
        <w:rPr>
          <w:rFonts w:ascii="Times New Roman" w:hAnsi="Times New Roman"/>
          <w:sz w:val="22"/>
          <w:szCs w:val="22"/>
        </w:rPr>
        <w:tab/>
      </w:r>
      <w:r w:rsidRPr="00346B24">
        <w:rPr>
          <w:rFonts w:ascii="Times New Roman" w:hAnsi="Times New Roman"/>
          <w:sz w:val="22"/>
          <w:szCs w:val="22"/>
        </w:rPr>
        <w:tab/>
        <w:t>PSČ</w:t>
      </w:r>
      <w:r w:rsidRPr="00346B24">
        <w:rPr>
          <w:rFonts w:ascii="Times New Roman" w:hAnsi="Times New Roman"/>
          <w:sz w:val="22"/>
          <w:szCs w:val="22"/>
        </w:rPr>
        <w:tab/>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IČ</w:t>
      </w:r>
      <w:r w:rsidRPr="00346B24">
        <w:rPr>
          <w:rFonts w:ascii="Times New Roman" w:hAnsi="Times New Roman"/>
          <w:sz w:val="22"/>
          <w:szCs w:val="22"/>
        </w:rPr>
        <w:tab/>
      </w:r>
      <w:r>
        <w:rPr>
          <w:rFonts w:ascii="Times New Roman" w:hAnsi="Times New Roman"/>
          <w:sz w:val="22"/>
          <w:szCs w:val="22"/>
        </w:rPr>
        <w:tab/>
      </w:r>
      <w:r w:rsidRPr="00346B24">
        <w:rPr>
          <w:rFonts w:ascii="Times New Roman" w:hAnsi="Times New Roman"/>
          <w:sz w:val="22"/>
          <w:szCs w:val="22"/>
        </w:rPr>
        <w:tab/>
        <w:t xml:space="preserve"> </w:t>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DIČ</w:t>
      </w:r>
      <w:r w:rsidRPr="00346B24">
        <w:rPr>
          <w:rFonts w:ascii="Times New Roman" w:hAnsi="Times New Roman"/>
          <w:sz w:val="22"/>
          <w:szCs w:val="22"/>
        </w:rPr>
        <w:tab/>
      </w:r>
      <w:r>
        <w:rPr>
          <w:rFonts w:ascii="Times New Roman" w:hAnsi="Times New Roman"/>
          <w:sz w:val="22"/>
          <w:szCs w:val="22"/>
        </w:rPr>
        <w:tab/>
      </w:r>
      <w:r w:rsidRPr="00346B24">
        <w:rPr>
          <w:rFonts w:ascii="Times New Roman" w:hAnsi="Times New Roman"/>
          <w:sz w:val="22"/>
          <w:szCs w:val="22"/>
        </w:rPr>
        <w:tab/>
      </w:r>
    </w:p>
    <w:p w:rsidR="00B82CF5" w:rsidRPr="00346B24" w:rsidRDefault="00B82CF5" w:rsidP="00B82CF5">
      <w:pPr>
        <w:tabs>
          <w:tab w:val="left" w:pos="709"/>
          <w:tab w:val="left" w:pos="2977"/>
          <w:tab w:val="left" w:pos="7088"/>
          <w:tab w:val="left" w:pos="8505"/>
        </w:tabs>
        <w:spacing w:line="280" w:lineRule="exact"/>
        <w:ind w:left="2970" w:hanging="2970"/>
        <w:rPr>
          <w:rFonts w:ascii="Times New Roman" w:hAnsi="Times New Roman" w:cs="Times New Roman"/>
          <w:sz w:val="22"/>
          <w:szCs w:val="22"/>
        </w:rPr>
      </w:pPr>
      <w:r w:rsidRPr="00346B24">
        <w:rPr>
          <w:rFonts w:ascii="Times New Roman" w:hAnsi="Times New Roman" w:cs="Times New Roman"/>
          <w:sz w:val="22"/>
          <w:szCs w:val="22"/>
        </w:rPr>
        <w:t>Zastoupená</w:t>
      </w:r>
      <w:r w:rsidRPr="00346B24">
        <w:rPr>
          <w:rFonts w:ascii="Times New Roman" w:hAnsi="Times New Roman" w:cs="Times New Roman"/>
          <w:sz w:val="22"/>
          <w:szCs w:val="22"/>
        </w:rPr>
        <w:tab/>
      </w:r>
    </w:p>
    <w:p w:rsidR="00B82CF5" w:rsidRPr="00346B24" w:rsidRDefault="00B82CF5" w:rsidP="00B82CF5">
      <w:pPr>
        <w:tabs>
          <w:tab w:val="left" w:pos="709"/>
          <w:tab w:val="left" w:pos="2977"/>
          <w:tab w:val="left" w:pos="7088"/>
          <w:tab w:val="left" w:pos="8505"/>
        </w:tabs>
        <w:spacing w:line="280" w:lineRule="exact"/>
        <w:rPr>
          <w:rFonts w:ascii="Times New Roman" w:hAnsi="Times New Roman" w:cs="Times New Roman"/>
          <w:sz w:val="22"/>
          <w:szCs w:val="22"/>
        </w:rPr>
      </w:pPr>
      <w:r w:rsidRPr="00346B24">
        <w:rPr>
          <w:rFonts w:ascii="Times New Roman" w:hAnsi="Times New Roman" w:cs="Times New Roman"/>
          <w:b/>
          <w:sz w:val="22"/>
          <w:szCs w:val="22"/>
        </w:rPr>
        <w:tab/>
      </w:r>
      <w:r w:rsidRPr="00346B24">
        <w:rPr>
          <w:rFonts w:ascii="Times New Roman" w:hAnsi="Times New Roman" w:cs="Times New Roman"/>
          <w:b/>
          <w:sz w:val="22"/>
          <w:szCs w:val="22"/>
        </w:rPr>
        <w:tab/>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(dále jen “</w:t>
      </w:r>
      <w:r w:rsidRPr="00346B24">
        <w:rPr>
          <w:rFonts w:ascii="Times New Roman" w:hAnsi="Times New Roman"/>
          <w:b/>
          <w:sz w:val="22"/>
          <w:szCs w:val="22"/>
          <w:lang w:val="cs-CZ"/>
        </w:rPr>
        <w:t>Dodavatel</w:t>
      </w:r>
      <w:r w:rsidRPr="00346B24">
        <w:rPr>
          <w:rFonts w:ascii="Times New Roman" w:hAnsi="Times New Roman"/>
          <w:sz w:val="22"/>
          <w:szCs w:val="22"/>
        </w:rPr>
        <w:t>”)</w:t>
      </w:r>
    </w:p>
    <w:p w:rsidR="00B82CF5" w:rsidRPr="00483F45" w:rsidRDefault="00483F45" w:rsidP="00B82CF5">
      <w:pPr>
        <w:pStyle w:val="TMSmlouvatext1strana"/>
        <w:spacing w:before="180" w:after="180"/>
        <w:rPr>
          <w:rFonts w:ascii="Times New Roman" w:hAnsi="Times New Roman"/>
          <w:sz w:val="22"/>
          <w:szCs w:val="22"/>
          <w:lang w:val="cs-CZ"/>
        </w:rPr>
      </w:pPr>
      <w:r>
        <w:rPr>
          <w:rFonts w:ascii="Times New Roman" w:hAnsi="Times New Roman"/>
          <w:sz w:val="22"/>
          <w:szCs w:val="22"/>
          <w:lang w:val="cs-CZ"/>
        </w:rPr>
        <w:t>a</w:t>
      </w:r>
      <w:r>
        <w:rPr>
          <w:rFonts w:ascii="Times New Roman" w:hAnsi="Times New Roman"/>
          <w:sz w:val="22"/>
          <w:szCs w:val="22"/>
          <w:lang w:val="cs-CZ"/>
        </w:rPr>
        <w:tab/>
      </w:r>
      <w:r>
        <w:rPr>
          <w:rFonts w:ascii="Times New Roman" w:hAnsi="Times New Roman"/>
          <w:sz w:val="22"/>
          <w:szCs w:val="22"/>
          <w:lang w:val="cs-CZ"/>
        </w:rPr>
        <w:tab/>
      </w:r>
      <w:r w:rsidRPr="00483F45">
        <w:rPr>
          <w:rFonts w:ascii="Times New Roman" w:hAnsi="Times New Roman"/>
          <w:sz w:val="22"/>
          <w:szCs w:val="22"/>
          <w:lang w:val="cs-CZ"/>
        </w:rPr>
        <w:t>Město Šternberk</w:t>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 xml:space="preserve">Sídlo: </w:t>
      </w:r>
      <w:r w:rsidRPr="00346B24">
        <w:rPr>
          <w:rFonts w:ascii="Times New Roman" w:hAnsi="Times New Roman"/>
          <w:sz w:val="22"/>
          <w:szCs w:val="22"/>
        </w:rPr>
        <w:tab/>
        <w:t>Ulice</w:t>
      </w:r>
      <w:r w:rsidR="00483F45">
        <w:rPr>
          <w:rFonts w:ascii="Times New Roman" w:hAnsi="Times New Roman"/>
          <w:sz w:val="22"/>
          <w:szCs w:val="22"/>
          <w:lang w:val="cs-CZ"/>
        </w:rPr>
        <w:tab/>
      </w:r>
      <w:r w:rsidR="00483F45" w:rsidRPr="00483F45">
        <w:rPr>
          <w:rFonts w:ascii="Times New Roman" w:hAnsi="Times New Roman"/>
          <w:sz w:val="22"/>
          <w:szCs w:val="22"/>
          <w:lang w:val="cs-CZ"/>
        </w:rPr>
        <w:t>Horní náměstí 78/16</w:t>
      </w:r>
      <w:r w:rsidRPr="00346B24">
        <w:rPr>
          <w:rFonts w:ascii="Times New Roman" w:hAnsi="Times New Roman"/>
          <w:sz w:val="22"/>
          <w:szCs w:val="22"/>
        </w:rPr>
        <w:tab/>
      </w:r>
    </w:p>
    <w:p w:rsidR="00B82CF5" w:rsidRPr="00483F45" w:rsidRDefault="00B82CF5" w:rsidP="00B82CF5">
      <w:pPr>
        <w:pStyle w:val="TMSmlouvatext1strana"/>
        <w:rPr>
          <w:rFonts w:ascii="Times New Roman" w:hAnsi="Times New Roman"/>
          <w:sz w:val="22"/>
          <w:szCs w:val="22"/>
          <w:lang w:val="cs-CZ"/>
        </w:rPr>
      </w:pPr>
      <w:r w:rsidRPr="00346B24">
        <w:rPr>
          <w:rFonts w:ascii="Times New Roman" w:hAnsi="Times New Roman"/>
          <w:sz w:val="22"/>
          <w:szCs w:val="22"/>
        </w:rPr>
        <w:t xml:space="preserve"> </w:t>
      </w:r>
      <w:r w:rsidRPr="00346B24">
        <w:rPr>
          <w:rFonts w:ascii="Times New Roman" w:hAnsi="Times New Roman"/>
          <w:sz w:val="22"/>
          <w:szCs w:val="22"/>
        </w:rPr>
        <w:tab/>
        <w:t>Město</w:t>
      </w:r>
      <w:r w:rsidRPr="00346B24">
        <w:rPr>
          <w:rFonts w:ascii="Times New Roman" w:hAnsi="Times New Roman"/>
          <w:sz w:val="22"/>
          <w:szCs w:val="22"/>
        </w:rPr>
        <w:tab/>
      </w:r>
      <w:r w:rsidR="00483F45" w:rsidRPr="00483F45">
        <w:rPr>
          <w:rFonts w:ascii="Times New Roman" w:hAnsi="Times New Roman"/>
          <w:sz w:val="22"/>
          <w:szCs w:val="22"/>
        </w:rPr>
        <w:t>Šternberk</w:t>
      </w:r>
      <w:r>
        <w:rPr>
          <w:rFonts w:ascii="Times New Roman" w:hAnsi="Times New Roman"/>
          <w:sz w:val="22"/>
          <w:szCs w:val="22"/>
        </w:rPr>
        <w:tab/>
        <w:t xml:space="preserve">PSČ </w:t>
      </w:r>
      <w:r w:rsidR="00483F45">
        <w:rPr>
          <w:rFonts w:ascii="Times New Roman" w:hAnsi="Times New Roman"/>
          <w:sz w:val="22"/>
          <w:szCs w:val="22"/>
          <w:lang w:val="cs-CZ"/>
        </w:rPr>
        <w:t>785 01</w:t>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IČ</w:t>
      </w:r>
      <w:r w:rsidR="00483F45">
        <w:rPr>
          <w:rFonts w:ascii="Times New Roman" w:hAnsi="Times New Roman"/>
          <w:sz w:val="22"/>
          <w:szCs w:val="22"/>
        </w:rPr>
        <w:tab/>
      </w:r>
      <w:r w:rsidR="00483F45">
        <w:rPr>
          <w:rFonts w:ascii="Times New Roman" w:hAnsi="Times New Roman"/>
          <w:sz w:val="22"/>
          <w:szCs w:val="22"/>
        </w:rPr>
        <w:tab/>
      </w:r>
      <w:r w:rsidR="00483F45" w:rsidRPr="00483F45">
        <w:rPr>
          <w:rFonts w:ascii="Times New Roman" w:hAnsi="Times New Roman"/>
          <w:sz w:val="22"/>
          <w:szCs w:val="22"/>
        </w:rPr>
        <w:t>00299529</w:t>
      </w:r>
      <w:r w:rsidRPr="00346B24">
        <w:rPr>
          <w:rFonts w:ascii="Times New Roman" w:hAnsi="Times New Roman"/>
          <w:sz w:val="22"/>
          <w:szCs w:val="22"/>
        </w:rPr>
        <w:tab/>
      </w:r>
      <w:r w:rsidRPr="00346B24">
        <w:rPr>
          <w:rFonts w:ascii="Times New Roman" w:hAnsi="Times New Roman"/>
          <w:sz w:val="22"/>
          <w:szCs w:val="22"/>
        </w:rPr>
        <w:tab/>
      </w: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DIČ</w:t>
      </w:r>
      <w:r w:rsidRPr="00346B24">
        <w:rPr>
          <w:rFonts w:ascii="Times New Roman" w:hAnsi="Times New Roman"/>
          <w:sz w:val="22"/>
          <w:szCs w:val="22"/>
        </w:rPr>
        <w:tab/>
      </w:r>
      <w:r w:rsidRPr="00346B24">
        <w:rPr>
          <w:rFonts w:ascii="Times New Roman" w:hAnsi="Times New Roman"/>
          <w:sz w:val="22"/>
          <w:szCs w:val="22"/>
        </w:rPr>
        <w:tab/>
      </w:r>
      <w:r w:rsidR="00483F45" w:rsidRPr="00483F45">
        <w:rPr>
          <w:rFonts w:ascii="Times New Roman" w:hAnsi="Times New Roman"/>
          <w:sz w:val="22"/>
          <w:szCs w:val="22"/>
        </w:rPr>
        <w:t>CZ 00299529</w:t>
      </w:r>
    </w:p>
    <w:p w:rsidR="00B82CF5" w:rsidRPr="00483F45" w:rsidRDefault="00B82CF5" w:rsidP="00B82CF5">
      <w:pPr>
        <w:pStyle w:val="TMSmlouvatext1strana"/>
        <w:rPr>
          <w:rFonts w:ascii="Times New Roman" w:hAnsi="Times New Roman"/>
          <w:sz w:val="22"/>
          <w:szCs w:val="22"/>
          <w:lang w:val="cs-CZ"/>
        </w:rPr>
      </w:pPr>
      <w:r w:rsidRPr="00346B24">
        <w:rPr>
          <w:rFonts w:ascii="Times New Roman" w:hAnsi="Times New Roman"/>
          <w:sz w:val="22"/>
          <w:szCs w:val="22"/>
        </w:rPr>
        <w:t>Zastoupen</w:t>
      </w:r>
      <w:r w:rsidR="00483F45">
        <w:rPr>
          <w:rFonts w:ascii="Times New Roman" w:hAnsi="Times New Roman"/>
          <w:sz w:val="22"/>
          <w:szCs w:val="22"/>
          <w:lang w:val="cs-CZ"/>
        </w:rPr>
        <w:t>á</w:t>
      </w:r>
      <w:r w:rsidRPr="00346B24">
        <w:rPr>
          <w:rFonts w:ascii="Times New Roman" w:hAnsi="Times New Roman"/>
          <w:sz w:val="22"/>
          <w:szCs w:val="22"/>
        </w:rPr>
        <w:tab/>
      </w:r>
      <w:r w:rsidR="00483F45" w:rsidRPr="00483F45">
        <w:rPr>
          <w:rFonts w:ascii="Times New Roman" w:hAnsi="Times New Roman"/>
          <w:sz w:val="22"/>
          <w:szCs w:val="22"/>
        </w:rPr>
        <w:t>Ing. Stanislav Orság, starosta</w:t>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(dále jen „</w:t>
      </w:r>
      <w:r w:rsidRPr="00346B24">
        <w:rPr>
          <w:rFonts w:ascii="Times New Roman" w:hAnsi="Times New Roman"/>
          <w:b/>
          <w:sz w:val="22"/>
          <w:szCs w:val="22"/>
        </w:rPr>
        <w:t>Smluvní partner</w:t>
      </w:r>
      <w:r w:rsidRPr="00346B24">
        <w:rPr>
          <w:rFonts w:ascii="Times New Roman" w:hAnsi="Times New Roman"/>
          <w:sz w:val="22"/>
          <w:szCs w:val="22"/>
        </w:rPr>
        <w:t>“)</w:t>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r w:rsidRPr="00346B24">
        <w:rPr>
          <w:rFonts w:ascii="Times New Roman" w:hAnsi="Times New Roman"/>
          <w:sz w:val="22"/>
          <w:szCs w:val="22"/>
        </w:rPr>
        <w:t>Dodavatel a Smluvní partner dohromady dále také jako „</w:t>
      </w:r>
      <w:r w:rsidRPr="00346B24">
        <w:rPr>
          <w:rFonts w:ascii="Times New Roman" w:hAnsi="Times New Roman"/>
          <w:b/>
          <w:sz w:val="22"/>
          <w:szCs w:val="22"/>
        </w:rPr>
        <w:t>Smluvní strany</w:t>
      </w:r>
      <w:r w:rsidRPr="00346B24">
        <w:rPr>
          <w:rFonts w:ascii="Times New Roman" w:hAnsi="Times New Roman"/>
          <w:sz w:val="22"/>
          <w:szCs w:val="22"/>
        </w:rPr>
        <w:t>“).</w:t>
      </w: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jc w:val="center"/>
        <w:rPr>
          <w:rFonts w:ascii="Times New Roman" w:hAnsi="Times New Roman"/>
          <w:sz w:val="22"/>
          <w:szCs w:val="22"/>
        </w:rPr>
      </w:pPr>
      <w:r w:rsidRPr="00346B24">
        <w:rPr>
          <w:rFonts w:ascii="Times New Roman" w:hAnsi="Times New Roman"/>
          <w:sz w:val="22"/>
          <w:szCs w:val="22"/>
        </w:rPr>
        <w:t>uzavírají v souladu s ustanovením § 1746 odst. 2 zákona č. 89/2012 Sb., občanský zákoník, (dále jen „</w:t>
      </w:r>
      <w:r w:rsidRPr="00346B24">
        <w:rPr>
          <w:rFonts w:ascii="Times New Roman" w:hAnsi="Times New Roman"/>
          <w:b/>
          <w:sz w:val="22"/>
          <w:szCs w:val="22"/>
        </w:rPr>
        <w:t>občanský zákoník</w:t>
      </w:r>
      <w:r w:rsidRPr="00346B24">
        <w:rPr>
          <w:rFonts w:ascii="Times New Roman" w:hAnsi="Times New Roman"/>
          <w:sz w:val="22"/>
          <w:szCs w:val="22"/>
        </w:rPr>
        <w:t>“) tuto</w:t>
      </w:r>
    </w:p>
    <w:p w:rsidR="00B82CF5" w:rsidRPr="00346B24" w:rsidRDefault="00B82CF5" w:rsidP="00B82CF5">
      <w:pPr>
        <w:pStyle w:val="TMSmlouvatext1strana"/>
        <w:jc w:val="center"/>
        <w:rPr>
          <w:rFonts w:ascii="Times New Roman" w:hAnsi="Times New Roman"/>
          <w:sz w:val="22"/>
          <w:szCs w:val="22"/>
        </w:rPr>
      </w:pPr>
    </w:p>
    <w:p w:rsidR="00B82CF5" w:rsidRPr="00346B24" w:rsidRDefault="00B82CF5" w:rsidP="00B82CF5">
      <w:pPr>
        <w:pStyle w:val="TMSmlouvatext1strana"/>
        <w:jc w:val="center"/>
        <w:rPr>
          <w:rFonts w:ascii="Times New Roman" w:hAnsi="Times New Roman"/>
          <w:sz w:val="22"/>
          <w:szCs w:val="22"/>
        </w:rPr>
      </w:pPr>
    </w:p>
    <w:p w:rsidR="00B82CF5" w:rsidRPr="00346B24" w:rsidRDefault="00B82CF5" w:rsidP="00B82CF5">
      <w:pPr>
        <w:pStyle w:val="TMSmlouvatext1strana"/>
        <w:rPr>
          <w:rFonts w:ascii="Times New Roman" w:hAnsi="Times New Roman"/>
          <w:sz w:val="22"/>
          <w:szCs w:val="22"/>
        </w:rPr>
      </w:pPr>
    </w:p>
    <w:p w:rsidR="00B82CF5" w:rsidRPr="00346B24" w:rsidRDefault="00B82CF5" w:rsidP="00B82CF5">
      <w:pPr>
        <w:pStyle w:val="TMSmlouvatext1strana"/>
        <w:jc w:val="center"/>
        <w:rPr>
          <w:rFonts w:ascii="Times New Roman" w:hAnsi="Times New Roman"/>
          <w:sz w:val="22"/>
          <w:szCs w:val="22"/>
        </w:rPr>
      </w:pPr>
      <w:r w:rsidRPr="00346B24">
        <w:rPr>
          <w:rFonts w:ascii="Times New Roman" w:hAnsi="Times New Roman"/>
          <w:b/>
          <w:sz w:val="22"/>
          <w:szCs w:val="22"/>
        </w:rPr>
        <w:t xml:space="preserve">Smlouvu o zajištění SW produktů Microsoft </w:t>
      </w:r>
    </w:p>
    <w:p w:rsidR="00B82CF5" w:rsidRPr="00346B24" w:rsidRDefault="00B82CF5" w:rsidP="00B82CF5">
      <w:pPr>
        <w:pStyle w:val="TMSmlouvatext1strana"/>
        <w:jc w:val="center"/>
        <w:rPr>
          <w:rFonts w:ascii="Times New Roman" w:hAnsi="Times New Roman"/>
          <w:sz w:val="22"/>
          <w:szCs w:val="22"/>
        </w:rPr>
      </w:pPr>
      <w:r w:rsidRPr="00346B24">
        <w:rPr>
          <w:rFonts w:ascii="Times New Roman" w:hAnsi="Times New Roman"/>
          <w:sz w:val="22"/>
          <w:szCs w:val="22"/>
        </w:rPr>
        <w:t>(dále jen „</w:t>
      </w:r>
      <w:r w:rsidRPr="00346B24">
        <w:rPr>
          <w:rFonts w:ascii="Times New Roman" w:hAnsi="Times New Roman"/>
          <w:b/>
          <w:sz w:val="22"/>
          <w:szCs w:val="22"/>
        </w:rPr>
        <w:t>Smlouva</w:t>
      </w:r>
      <w:r w:rsidRPr="00346B24">
        <w:rPr>
          <w:rFonts w:ascii="Times New Roman" w:hAnsi="Times New Roman"/>
          <w:sz w:val="22"/>
          <w:szCs w:val="22"/>
        </w:rPr>
        <w:t>“)</w:t>
      </w:r>
    </w:p>
    <w:p w:rsidR="00B82CF5" w:rsidRPr="00346B24" w:rsidRDefault="00B82CF5" w:rsidP="00B82CF5">
      <w:pPr>
        <w:pStyle w:val="TMNormlnModrtun"/>
        <w:ind w:left="0"/>
        <w:rPr>
          <w:rFonts w:ascii="Times New Roman" w:hAnsi="Times New Roman"/>
          <w:sz w:val="22"/>
          <w:szCs w:val="22"/>
        </w:rPr>
      </w:pPr>
    </w:p>
    <w:p w:rsidR="00B82CF5" w:rsidRPr="00346B24" w:rsidRDefault="00B82CF5" w:rsidP="00B82CF5">
      <w:pPr>
        <w:pStyle w:val="TMNormlnModrtun"/>
        <w:jc w:val="center"/>
        <w:rPr>
          <w:rFonts w:ascii="Times New Roman" w:hAnsi="Times New Roman"/>
          <w:color w:val="auto"/>
          <w:sz w:val="22"/>
          <w:szCs w:val="22"/>
        </w:rPr>
      </w:pPr>
    </w:p>
    <w:p w:rsidR="00B82CF5" w:rsidRPr="00346B24" w:rsidRDefault="00B82CF5" w:rsidP="00B82CF5">
      <w:pPr>
        <w:pStyle w:val="TMNormlnModrtun"/>
        <w:pageBreakBefore/>
        <w:ind w:left="0"/>
        <w:jc w:val="center"/>
        <w:rPr>
          <w:rFonts w:ascii="Times New Roman" w:hAnsi="Times New Roman"/>
          <w:color w:val="auto"/>
          <w:sz w:val="22"/>
          <w:szCs w:val="22"/>
        </w:rPr>
      </w:pPr>
      <w:r w:rsidRPr="00346B24">
        <w:rPr>
          <w:rFonts w:ascii="Times New Roman" w:hAnsi="Times New Roman"/>
          <w:color w:val="auto"/>
          <w:sz w:val="22"/>
          <w:szCs w:val="22"/>
        </w:rPr>
        <w:lastRenderedPageBreak/>
        <w:t>Úvodní ustanovení</w:t>
      </w:r>
    </w:p>
    <w:p w:rsidR="00B82CF5" w:rsidRPr="00346B24" w:rsidRDefault="00B82CF5" w:rsidP="00B82CF5">
      <w:pPr>
        <w:pStyle w:val="TMNormlnModr"/>
        <w:ind w:left="0"/>
        <w:rPr>
          <w:rStyle w:val="TMNormlnModrChar"/>
          <w:rFonts w:ascii="Times New Roman" w:hAnsi="Times New Roman"/>
          <w:color w:val="auto"/>
          <w:sz w:val="22"/>
          <w:szCs w:val="22"/>
        </w:rPr>
      </w:pPr>
      <w:r w:rsidRPr="00346B24">
        <w:rPr>
          <w:rStyle w:val="TMNormlnModrChar"/>
          <w:rFonts w:ascii="Times New Roman" w:hAnsi="Times New Roman"/>
          <w:color w:val="auto"/>
          <w:sz w:val="22"/>
          <w:szCs w:val="22"/>
        </w:rPr>
        <w:t>Každá ze smluvních stran prohlašuje, že splňuje veškeré podmínky a požadavky v této Smlouvě stanovené a je oprávněna tuto Smlouvu uzavřít, že není v úpadku ani v likvidaci a nebylo vůči ní zahájeno insolvenční ani trestní řízení.</w:t>
      </w:r>
    </w:p>
    <w:p w:rsidR="00B82CF5" w:rsidRPr="00346B24" w:rsidRDefault="00B82CF5" w:rsidP="00B82CF5">
      <w:pPr>
        <w:pStyle w:val="TMNormlnModr"/>
        <w:ind w:left="0"/>
        <w:rPr>
          <w:rStyle w:val="TMNormlnModrChar"/>
          <w:rFonts w:ascii="Times New Roman" w:hAnsi="Times New Roman"/>
          <w:color w:val="auto"/>
          <w:sz w:val="22"/>
          <w:szCs w:val="22"/>
        </w:rPr>
      </w:pPr>
      <w:r w:rsidRPr="00346B24">
        <w:rPr>
          <w:rStyle w:val="TMNormlnModrChar"/>
          <w:rFonts w:ascii="Times New Roman" w:hAnsi="Times New Roman"/>
          <w:color w:val="auto"/>
          <w:sz w:val="22"/>
          <w:szCs w:val="22"/>
          <w:lang w:val="cs-CZ"/>
        </w:rPr>
        <w:t>Dodavatel</w:t>
      </w:r>
      <w:r w:rsidRPr="00346B24">
        <w:rPr>
          <w:rStyle w:val="TMNormlnModrChar"/>
          <w:rFonts w:ascii="Times New Roman" w:hAnsi="Times New Roman"/>
          <w:color w:val="auto"/>
          <w:sz w:val="22"/>
          <w:szCs w:val="22"/>
        </w:rPr>
        <w:t xml:space="preserve"> prohlašuje, že je oprávněným prodejcem (dále také „</w:t>
      </w:r>
      <w:r w:rsidRPr="00346B24">
        <w:rPr>
          <w:rStyle w:val="TMNormlnModrChar"/>
          <w:rFonts w:ascii="Times New Roman" w:hAnsi="Times New Roman"/>
          <w:b/>
          <w:color w:val="auto"/>
          <w:sz w:val="22"/>
          <w:szCs w:val="22"/>
        </w:rPr>
        <w:t>LSP</w:t>
      </w:r>
      <w:r w:rsidRPr="00346B24">
        <w:rPr>
          <w:rStyle w:val="TMNormlnModrChar"/>
          <w:rFonts w:ascii="Times New Roman" w:hAnsi="Times New Roman"/>
          <w:color w:val="auto"/>
          <w:sz w:val="22"/>
          <w:szCs w:val="22"/>
        </w:rPr>
        <w:t xml:space="preserve">“) SW produktů společnosti Microsoft </w:t>
      </w:r>
      <w:proofErr w:type="spellStart"/>
      <w:r w:rsidRPr="00346B24">
        <w:rPr>
          <w:rStyle w:val="TMNormlnModrChar"/>
          <w:rFonts w:ascii="Times New Roman" w:hAnsi="Times New Roman"/>
          <w:color w:val="auto"/>
          <w:sz w:val="22"/>
          <w:szCs w:val="22"/>
        </w:rPr>
        <w:t>Ireland</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Operations</w:t>
      </w:r>
      <w:proofErr w:type="spellEnd"/>
      <w:r w:rsidRPr="00346B24">
        <w:rPr>
          <w:rStyle w:val="TMNormlnModrChar"/>
          <w:rFonts w:ascii="Times New Roman" w:hAnsi="Times New Roman"/>
          <w:color w:val="auto"/>
          <w:sz w:val="22"/>
          <w:szCs w:val="22"/>
        </w:rPr>
        <w:t xml:space="preserve"> Limited se sídlem Atrium </w:t>
      </w:r>
      <w:proofErr w:type="spellStart"/>
      <w:r w:rsidRPr="00346B24">
        <w:rPr>
          <w:rStyle w:val="TMNormlnModrChar"/>
          <w:rFonts w:ascii="Times New Roman" w:hAnsi="Times New Roman"/>
          <w:color w:val="auto"/>
          <w:sz w:val="22"/>
          <w:szCs w:val="22"/>
        </w:rPr>
        <w:t>Building</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Block</w:t>
      </w:r>
      <w:proofErr w:type="spellEnd"/>
      <w:r w:rsidRPr="00346B24">
        <w:rPr>
          <w:rStyle w:val="TMNormlnModrChar"/>
          <w:rFonts w:ascii="Times New Roman" w:hAnsi="Times New Roman"/>
          <w:color w:val="auto"/>
          <w:sz w:val="22"/>
          <w:szCs w:val="22"/>
        </w:rPr>
        <w:t xml:space="preserve"> B, </w:t>
      </w:r>
      <w:proofErr w:type="spellStart"/>
      <w:r w:rsidRPr="00346B24">
        <w:rPr>
          <w:rStyle w:val="TMNormlnModrChar"/>
          <w:rFonts w:ascii="Times New Roman" w:hAnsi="Times New Roman"/>
          <w:color w:val="auto"/>
          <w:sz w:val="22"/>
          <w:szCs w:val="22"/>
        </w:rPr>
        <w:t>Carmenhall</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Road</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Sandyford</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Industrial</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Estate</w:t>
      </w:r>
      <w:proofErr w:type="spellEnd"/>
      <w:r w:rsidRPr="00346B24">
        <w:rPr>
          <w:rStyle w:val="TMNormlnModrChar"/>
          <w:rFonts w:ascii="Times New Roman" w:hAnsi="Times New Roman"/>
          <w:color w:val="auto"/>
          <w:sz w:val="22"/>
          <w:szCs w:val="22"/>
        </w:rPr>
        <w:t xml:space="preserve">, Dublin 18, Irsko (Microsoft </w:t>
      </w:r>
      <w:proofErr w:type="spellStart"/>
      <w:r w:rsidRPr="00346B24">
        <w:rPr>
          <w:rStyle w:val="TMNormlnModrChar"/>
          <w:rFonts w:ascii="Times New Roman" w:hAnsi="Times New Roman"/>
          <w:color w:val="auto"/>
          <w:sz w:val="22"/>
          <w:szCs w:val="22"/>
        </w:rPr>
        <w:t>Ireland</w:t>
      </w:r>
      <w:proofErr w:type="spellEnd"/>
      <w:r w:rsidRPr="00346B24">
        <w:rPr>
          <w:rStyle w:val="TMNormlnModrChar"/>
          <w:rFonts w:ascii="Times New Roman" w:hAnsi="Times New Roman"/>
          <w:color w:val="auto"/>
          <w:sz w:val="22"/>
          <w:szCs w:val="22"/>
        </w:rPr>
        <w:t xml:space="preserve"> </w:t>
      </w:r>
      <w:proofErr w:type="spellStart"/>
      <w:r w:rsidRPr="00346B24">
        <w:rPr>
          <w:rStyle w:val="TMNormlnModrChar"/>
          <w:rFonts w:ascii="Times New Roman" w:hAnsi="Times New Roman"/>
          <w:color w:val="auto"/>
          <w:sz w:val="22"/>
          <w:szCs w:val="22"/>
        </w:rPr>
        <w:t>Operations</w:t>
      </w:r>
      <w:proofErr w:type="spellEnd"/>
      <w:r w:rsidRPr="00346B24">
        <w:rPr>
          <w:rStyle w:val="TMNormlnModrChar"/>
          <w:rFonts w:ascii="Times New Roman" w:hAnsi="Times New Roman"/>
          <w:color w:val="auto"/>
          <w:sz w:val="22"/>
          <w:szCs w:val="22"/>
        </w:rPr>
        <w:t xml:space="preserve"> Limited a osoby s ní propojené dále jen „</w:t>
      </w:r>
      <w:r w:rsidRPr="00346B24">
        <w:rPr>
          <w:rStyle w:val="TMNormlnModrChar"/>
          <w:rFonts w:ascii="Times New Roman" w:hAnsi="Times New Roman"/>
          <w:b/>
          <w:color w:val="auto"/>
          <w:sz w:val="22"/>
          <w:szCs w:val="22"/>
        </w:rPr>
        <w:t>Microsoft</w:t>
      </w:r>
      <w:r w:rsidRPr="00346B24">
        <w:rPr>
          <w:rStyle w:val="TMNormlnModrChar"/>
          <w:rFonts w:ascii="Times New Roman" w:hAnsi="Times New Roman"/>
          <w:color w:val="auto"/>
          <w:sz w:val="22"/>
          <w:szCs w:val="22"/>
        </w:rPr>
        <w:t>“).</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Účel Smlouvy</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 xml:space="preserve">Účelem této Smlouvy je úprava poskytování níže specifikovaného Plnění ze strany </w:t>
      </w:r>
      <w:r w:rsidRPr="00346B24">
        <w:rPr>
          <w:rFonts w:ascii="Times New Roman" w:hAnsi="Times New Roman"/>
          <w:sz w:val="22"/>
          <w:szCs w:val="22"/>
          <w:lang w:val="cs-CZ"/>
        </w:rPr>
        <w:t>Dodavatele</w:t>
      </w:r>
      <w:r w:rsidRPr="00346B24">
        <w:rPr>
          <w:rFonts w:ascii="Times New Roman" w:hAnsi="Times New Roman"/>
          <w:sz w:val="22"/>
          <w:szCs w:val="22"/>
        </w:rPr>
        <w:t xml:space="preserve"> Smluvnímu partnerovi, a to v rámci programu Microsoft </w:t>
      </w:r>
      <w:proofErr w:type="spellStart"/>
      <w:r w:rsidRPr="00346B24">
        <w:rPr>
          <w:rFonts w:ascii="Times New Roman" w:hAnsi="Times New Roman"/>
          <w:sz w:val="22"/>
          <w:szCs w:val="22"/>
          <w:lang w:val="cs-CZ"/>
        </w:rPr>
        <w:t>Select</w:t>
      </w:r>
      <w:proofErr w:type="spellEnd"/>
      <w:r w:rsidRPr="00346B24">
        <w:rPr>
          <w:rFonts w:ascii="Times New Roman" w:hAnsi="Times New Roman"/>
          <w:sz w:val="22"/>
          <w:szCs w:val="22"/>
          <w:lang w:val="cs-CZ"/>
        </w:rPr>
        <w:t xml:space="preserve"> Plus</w:t>
      </w:r>
      <w:r w:rsidRPr="00346B24">
        <w:rPr>
          <w:rFonts w:ascii="Times New Roman" w:hAnsi="Times New Roman"/>
          <w:sz w:val="22"/>
          <w:szCs w:val="22"/>
        </w:rPr>
        <w:t>. Program případně jiného obdobného programu společnosti Microsoft (dále jen „</w:t>
      </w:r>
      <w:r w:rsidRPr="00346B24">
        <w:rPr>
          <w:rFonts w:ascii="Times New Roman" w:hAnsi="Times New Roman"/>
          <w:b/>
          <w:sz w:val="22"/>
          <w:szCs w:val="22"/>
        </w:rPr>
        <w:t>Program</w:t>
      </w:r>
      <w:r w:rsidRPr="00346B24">
        <w:rPr>
          <w:rFonts w:ascii="Times New Roman" w:hAnsi="Times New Roman"/>
          <w:sz w:val="22"/>
          <w:szCs w:val="22"/>
        </w:rPr>
        <w:t xml:space="preserve">“), jehož právní rámec je zakotven ve smlouvách definovaných v následujícím odstavci. </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Plnění bude poskytováno za podmínek vymezených v následujících smlouvách, které tvoří právní rámec Programu: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44"/>
        <w:gridCol w:w="2078"/>
      </w:tblGrid>
      <w:tr w:rsidR="00B82CF5" w:rsidRPr="00346B24" w:rsidTr="003B385E">
        <w:tc>
          <w:tcPr>
            <w:tcW w:w="2344" w:type="dxa"/>
            <w:shd w:val="pct15" w:color="auto" w:fill="auto"/>
            <w:vAlign w:val="bottom"/>
          </w:tcPr>
          <w:p w:rsidR="00B82CF5" w:rsidRPr="00346B24" w:rsidRDefault="00B82CF5" w:rsidP="003B385E">
            <w:pPr>
              <w:pStyle w:val="TSTextlnkuslovan"/>
              <w:numPr>
                <w:ilvl w:val="0"/>
                <w:numId w:val="0"/>
              </w:numPr>
              <w:spacing w:after="0"/>
              <w:jc w:val="center"/>
              <w:rPr>
                <w:rFonts w:ascii="Times New Roman" w:hAnsi="Times New Roman"/>
                <w:b/>
                <w:szCs w:val="22"/>
                <w:lang w:eastAsia="en-US"/>
              </w:rPr>
            </w:pPr>
            <w:r w:rsidRPr="00346B24">
              <w:rPr>
                <w:rFonts w:ascii="Times New Roman" w:hAnsi="Times New Roman"/>
                <w:b/>
                <w:szCs w:val="22"/>
                <w:lang w:eastAsia="en-US"/>
              </w:rPr>
              <w:t>Název smlouvy Microsoft:</w:t>
            </w:r>
          </w:p>
        </w:tc>
        <w:tc>
          <w:tcPr>
            <w:tcW w:w="2344" w:type="dxa"/>
            <w:shd w:val="pct15" w:color="auto" w:fill="auto"/>
            <w:vAlign w:val="bottom"/>
          </w:tcPr>
          <w:p w:rsidR="00B82CF5" w:rsidRPr="00346B24" w:rsidRDefault="00B82CF5" w:rsidP="003B385E">
            <w:pPr>
              <w:pStyle w:val="TSTextlnkuslovan"/>
              <w:numPr>
                <w:ilvl w:val="0"/>
                <w:numId w:val="0"/>
              </w:numPr>
              <w:spacing w:after="0"/>
              <w:jc w:val="center"/>
              <w:rPr>
                <w:rFonts w:ascii="Times New Roman" w:hAnsi="Times New Roman"/>
                <w:b/>
                <w:szCs w:val="22"/>
                <w:lang w:eastAsia="en-US"/>
              </w:rPr>
            </w:pPr>
            <w:r w:rsidRPr="00346B24">
              <w:rPr>
                <w:rFonts w:ascii="Times New Roman" w:hAnsi="Times New Roman"/>
                <w:b/>
                <w:szCs w:val="22"/>
                <w:lang w:eastAsia="en-US"/>
              </w:rPr>
              <w:t>Číslo smlouvy Microsoft:</w:t>
            </w:r>
          </w:p>
        </w:tc>
        <w:tc>
          <w:tcPr>
            <w:tcW w:w="2078" w:type="dxa"/>
            <w:shd w:val="pct15" w:color="auto" w:fill="auto"/>
            <w:vAlign w:val="bottom"/>
          </w:tcPr>
          <w:p w:rsidR="00B82CF5" w:rsidRPr="00346B24" w:rsidRDefault="00B82CF5" w:rsidP="003B385E">
            <w:pPr>
              <w:pStyle w:val="TSTextlnkuslovan"/>
              <w:numPr>
                <w:ilvl w:val="0"/>
                <w:numId w:val="0"/>
              </w:numPr>
              <w:spacing w:after="0"/>
              <w:jc w:val="center"/>
              <w:rPr>
                <w:rFonts w:ascii="Times New Roman" w:hAnsi="Times New Roman"/>
                <w:b/>
                <w:szCs w:val="22"/>
                <w:lang w:eastAsia="en-US"/>
              </w:rPr>
            </w:pPr>
            <w:r w:rsidRPr="00346B24">
              <w:rPr>
                <w:rFonts w:ascii="Times New Roman" w:hAnsi="Times New Roman"/>
                <w:b/>
                <w:szCs w:val="22"/>
                <w:lang w:val="cs-CZ" w:eastAsia="en-US"/>
              </w:rPr>
              <w:t>PCN</w:t>
            </w:r>
          </w:p>
        </w:tc>
      </w:tr>
      <w:tr w:rsidR="00B82CF5" w:rsidRPr="00346B24" w:rsidTr="003B385E">
        <w:tc>
          <w:tcPr>
            <w:tcW w:w="2344" w:type="dxa"/>
          </w:tcPr>
          <w:p w:rsidR="00B82CF5" w:rsidRPr="00346B24" w:rsidRDefault="00B82CF5" w:rsidP="003B385E">
            <w:pPr>
              <w:pStyle w:val="TSTextlnkuslovan"/>
              <w:numPr>
                <w:ilvl w:val="0"/>
                <w:numId w:val="0"/>
              </w:numPr>
              <w:spacing w:after="0"/>
              <w:jc w:val="center"/>
              <w:rPr>
                <w:rFonts w:ascii="Times New Roman" w:hAnsi="Times New Roman"/>
                <w:szCs w:val="22"/>
                <w:lang w:eastAsia="en-US"/>
              </w:rPr>
            </w:pPr>
          </w:p>
        </w:tc>
        <w:tc>
          <w:tcPr>
            <w:tcW w:w="2344" w:type="dxa"/>
          </w:tcPr>
          <w:p w:rsidR="00B82CF5" w:rsidRPr="00346B24" w:rsidRDefault="00B82CF5" w:rsidP="003B385E">
            <w:pPr>
              <w:pStyle w:val="TSTextlnkuslovan"/>
              <w:numPr>
                <w:ilvl w:val="0"/>
                <w:numId w:val="0"/>
              </w:numPr>
              <w:spacing w:after="0"/>
              <w:jc w:val="center"/>
              <w:rPr>
                <w:rFonts w:ascii="Times New Roman" w:hAnsi="Times New Roman"/>
                <w:szCs w:val="22"/>
                <w:lang w:eastAsia="en-US"/>
              </w:rPr>
            </w:pPr>
          </w:p>
        </w:tc>
        <w:tc>
          <w:tcPr>
            <w:tcW w:w="2078" w:type="dxa"/>
          </w:tcPr>
          <w:p w:rsidR="00B82CF5" w:rsidRPr="00346B24" w:rsidRDefault="00B82CF5" w:rsidP="003B385E">
            <w:pPr>
              <w:pStyle w:val="TSTextlnkuslovan"/>
              <w:numPr>
                <w:ilvl w:val="0"/>
                <w:numId w:val="0"/>
              </w:numPr>
              <w:spacing w:after="0"/>
              <w:jc w:val="center"/>
              <w:rPr>
                <w:rFonts w:ascii="Times New Roman" w:hAnsi="Times New Roman"/>
                <w:szCs w:val="22"/>
                <w:lang w:eastAsia="en-US"/>
              </w:rPr>
            </w:pPr>
          </w:p>
        </w:tc>
      </w:tr>
    </w:tbl>
    <w:p w:rsidR="00B82CF5" w:rsidRPr="00346B24" w:rsidRDefault="00B82CF5" w:rsidP="00B82CF5">
      <w:pPr>
        <w:pStyle w:val="TSTextlnkuslovan"/>
        <w:numPr>
          <w:ilvl w:val="0"/>
          <w:numId w:val="0"/>
        </w:numPr>
        <w:ind w:left="567"/>
        <w:rPr>
          <w:rFonts w:ascii="Times New Roman" w:hAnsi="Times New Roman"/>
          <w:szCs w:val="22"/>
          <w:lang w:eastAsia="en-US"/>
        </w:rPr>
      </w:pPr>
      <w:r w:rsidRPr="00346B24">
        <w:rPr>
          <w:rFonts w:ascii="Times New Roman" w:hAnsi="Times New Roman"/>
          <w:szCs w:val="22"/>
          <w:lang w:eastAsia="en-US"/>
        </w:rPr>
        <w:t>(uvedené smlouvy dále jen „</w:t>
      </w:r>
      <w:r w:rsidRPr="00346B24">
        <w:rPr>
          <w:rFonts w:ascii="Times New Roman" w:hAnsi="Times New Roman"/>
          <w:b/>
          <w:szCs w:val="22"/>
          <w:lang w:eastAsia="en-US"/>
        </w:rPr>
        <w:t>Smlouvy Microsoft</w:t>
      </w:r>
      <w:r w:rsidRPr="00346B24">
        <w:rPr>
          <w:rFonts w:ascii="Times New Roman" w:hAnsi="Times New Roman"/>
          <w:szCs w:val="22"/>
          <w:lang w:eastAsia="en-US"/>
        </w:rPr>
        <w:t>“).</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Nestanoví-li tato Smlouva výslovně jinak, řídí se veškeré vztahy mezi smluvními stranami a veškerá práva a povinnosti z této Smlouvy ustanoveními Smluv Microsoft vztahujícími se k poskytování Plnění, a to vždy v jejich aktuálně účinném znění.</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Předmět Smlouvy</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lang w:val="cs-CZ"/>
        </w:rPr>
        <w:t>Dodavatel</w:t>
      </w:r>
      <w:r w:rsidRPr="00346B24">
        <w:rPr>
          <w:rFonts w:ascii="Times New Roman" w:hAnsi="Times New Roman"/>
          <w:sz w:val="22"/>
          <w:szCs w:val="22"/>
        </w:rPr>
        <w:t xml:space="preserve"> se na základě této Smlouvy zavazuje:</w:t>
      </w:r>
    </w:p>
    <w:p w:rsidR="00B82CF5" w:rsidRPr="00346B24" w:rsidRDefault="00B82CF5" w:rsidP="00B82CF5">
      <w:pPr>
        <w:pStyle w:val="TMslovanodstavec2rove"/>
        <w:numPr>
          <w:ilvl w:val="2"/>
          <w:numId w:val="2"/>
        </w:numPr>
        <w:tabs>
          <w:tab w:val="clear" w:pos="2138"/>
        </w:tabs>
        <w:ind w:left="1276"/>
        <w:rPr>
          <w:rFonts w:ascii="Times New Roman" w:hAnsi="Times New Roman"/>
          <w:sz w:val="22"/>
          <w:szCs w:val="22"/>
        </w:rPr>
      </w:pPr>
      <w:r w:rsidRPr="00346B24">
        <w:rPr>
          <w:rFonts w:ascii="Times New Roman" w:hAnsi="Times New Roman"/>
          <w:sz w:val="22"/>
          <w:szCs w:val="22"/>
        </w:rPr>
        <w:t>zajistit Smluvnímu partnerovi poskytnutí práva užití (dále jen „</w:t>
      </w:r>
      <w:r w:rsidRPr="00346B24">
        <w:rPr>
          <w:rFonts w:ascii="Times New Roman" w:hAnsi="Times New Roman"/>
          <w:b/>
          <w:sz w:val="22"/>
          <w:szCs w:val="22"/>
        </w:rPr>
        <w:t>Licence</w:t>
      </w:r>
      <w:r w:rsidRPr="00346B24">
        <w:rPr>
          <w:rFonts w:ascii="Times New Roman" w:hAnsi="Times New Roman"/>
          <w:sz w:val="22"/>
          <w:szCs w:val="22"/>
        </w:rPr>
        <w:t>“) k softwarovým produktům společnosti Microsoft specifikovaným v Příloze č.1 této Smlouvy (dále jen „</w:t>
      </w:r>
      <w:r w:rsidRPr="00346B24">
        <w:rPr>
          <w:rFonts w:ascii="Times New Roman" w:hAnsi="Times New Roman"/>
          <w:b/>
          <w:sz w:val="22"/>
          <w:szCs w:val="22"/>
        </w:rPr>
        <w:t>Software</w:t>
      </w:r>
      <w:r w:rsidRPr="00346B24">
        <w:rPr>
          <w:rFonts w:ascii="Times New Roman" w:hAnsi="Times New Roman"/>
          <w:sz w:val="22"/>
          <w:szCs w:val="22"/>
        </w:rPr>
        <w:t>“);</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Bez ohledu na ostatní ustanovení Smlouvy se smluvní strany dohodly, že Plnění dle této Smlouvy může být poskytováno pouze ve vztahu k takové Smlouvě Microsoft, která je v té době účinná a platná.</w:t>
      </w:r>
    </w:p>
    <w:p w:rsidR="00B82CF5" w:rsidRPr="00346B24" w:rsidRDefault="00B82CF5" w:rsidP="00B82CF5">
      <w:pPr>
        <w:pStyle w:val="TMslovanodstavec2rove"/>
        <w:tabs>
          <w:tab w:val="clear" w:pos="360"/>
        </w:tabs>
        <w:ind w:left="567" w:hanging="567"/>
        <w:rPr>
          <w:rFonts w:ascii="Times New Roman" w:hAnsi="Times New Roman"/>
          <w:sz w:val="22"/>
          <w:szCs w:val="22"/>
        </w:rPr>
      </w:pPr>
      <w:bookmarkStart w:id="0" w:name="_Ref315348630"/>
      <w:r w:rsidRPr="00346B24">
        <w:rPr>
          <w:rFonts w:ascii="Times New Roman" w:hAnsi="Times New Roman"/>
          <w:sz w:val="22"/>
          <w:szCs w:val="22"/>
        </w:rPr>
        <w:t>Smluvní partner se za Plnění zavazuje uhradit cenu ve výši a za podmínek stanovených v této Smlouvě.</w:t>
      </w:r>
      <w:bookmarkEnd w:id="0"/>
      <w:r w:rsidRPr="00346B24">
        <w:rPr>
          <w:rFonts w:ascii="Times New Roman" w:hAnsi="Times New Roman"/>
          <w:sz w:val="22"/>
          <w:szCs w:val="22"/>
        </w:rPr>
        <w:t xml:space="preserve"> Smluvní partner se rovněž zavazuje poskytnout</w:t>
      </w:r>
      <w:r w:rsidRPr="00346B24">
        <w:rPr>
          <w:rFonts w:ascii="Times New Roman" w:hAnsi="Times New Roman"/>
          <w:sz w:val="22"/>
          <w:szCs w:val="22"/>
          <w:lang w:val="cs-CZ"/>
        </w:rPr>
        <w:t xml:space="preserve"> Dodavateli </w:t>
      </w:r>
      <w:r w:rsidRPr="00346B24">
        <w:rPr>
          <w:rFonts w:ascii="Times New Roman" w:hAnsi="Times New Roman"/>
          <w:sz w:val="22"/>
          <w:szCs w:val="22"/>
        </w:rPr>
        <w:t>veškerou součinnost potřebnou pro řádné poskytování Plnění dle této Smlouvy, zejm. uzavřít příslušná licenční ujednání či jiné formuláře a dokumenty se společností Microsoft.</w:t>
      </w:r>
    </w:p>
    <w:p w:rsidR="00B82CF5" w:rsidRPr="00346B24" w:rsidRDefault="00B82CF5" w:rsidP="00B82CF5">
      <w:pPr>
        <w:pStyle w:val="TMslovanodstavectun"/>
        <w:keepNext/>
        <w:ind w:left="357" w:hanging="357"/>
        <w:rPr>
          <w:rFonts w:ascii="Times New Roman" w:hAnsi="Times New Roman"/>
          <w:sz w:val="22"/>
          <w:szCs w:val="22"/>
        </w:rPr>
      </w:pPr>
      <w:bookmarkStart w:id="1" w:name="_Hlk22728425"/>
      <w:r w:rsidRPr="00346B24">
        <w:rPr>
          <w:rFonts w:ascii="Times New Roman" w:hAnsi="Times New Roman"/>
          <w:sz w:val="22"/>
          <w:szCs w:val="22"/>
        </w:rPr>
        <w:t>Doba a místo plnění</w:t>
      </w:r>
    </w:p>
    <w:bookmarkEnd w:id="1"/>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 xml:space="preserve">Místem poskytování Plnění je sídlo Smluvního partnera. </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t xml:space="preserve">Plnění může být poskytnuto i vzdáleným přístupem, a to dle volby </w:t>
      </w:r>
      <w:r w:rsidRPr="00346B24">
        <w:rPr>
          <w:rFonts w:ascii="Times New Roman" w:hAnsi="Times New Roman"/>
          <w:sz w:val="22"/>
          <w:szCs w:val="22"/>
          <w:lang w:val="cs-CZ"/>
        </w:rPr>
        <w:t>Dodavatele</w:t>
      </w:r>
      <w:r w:rsidRPr="00346B24">
        <w:rPr>
          <w:rFonts w:ascii="Times New Roman" w:hAnsi="Times New Roman"/>
          <w:sz w:val="22"/>
          <w:szCs w:val="22"/>
        </w:rPr>
        <w:t>. Smluvní partner je v takovém případě povinen v rámci svojí součinnosti vzdálený přístup zajistit.</w:t>
      </w:r>
    </w:p>
    <w:p w:rsidR="00B82CF5" w:rsidRPr="00346B24"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lang w:val="cs-CZ"/>
        </w:rPr>
        <w:t>Dodavatel</w:t>
      </w:r>
      <w:r w:rsidRPr="00346B24">
        <w:rPr>
          <w:rFonts w:ascii="Times New Roman" w:hAnsi="Times New Roman"/>
          <w:sz w:val="22"/>
          <w:szCs w:val="22"/>
        </w:rPr>
        <w:t xml:space="preserve"> se zavazuje dodat Smluvnímu partnerovi Licence k Software </w:t>
      </w:r>
      <w:r w:rsidRPr="00346B24">
        <w:rPr>
          <w:rFonts w:ascii="Times New Roman" w:hAnsi="Times New Roman"/>
          <w:sz w:val="22"/>
          <w:szCs w:val="22"/>
          <w:lang w:val="cs-CZ"/>
        </w:rPr>
        <w:t>Microsoft</w:t>
      </w:r>
    </w:p>
    <w:p w:rsidR="00B82CF5" w:rsidRDefault="00B82CF5" w:rsidP="00B82CF5">
      <w:pPr>
        <w:pStyle w:val="TMslovanodstavec2rove"/>
        <w:tabs>
          <w:tab w:val="clear" w:pos="360"/>
        </w:tabs>
        <w:ind w:left="567" w:hanging="567"/>
        <w:rPr>
          <w:rFonts w:ascii="Times New Roman" w:hAnsi="Times New Roman"/>
          <w:sz w:val="22"/>
          <w:szCs w:val="22"/>
        </w:rPr>
      </w:pPr>
      <w:r w:rsidRPr="00346B24">
        <w:rPr>
          <w:rFonts w:ascii="Times New Roman" w:hAnsi="Times New Roman"/>
          <w:sz w:val="22"/>
          <w:szCs w:val="22"/>
        </w:rPr>
        <w:lastRenderedPageBreak/>
        <w:t xml:space="preserve">Licence jsou považovány za zajištěné a dodané okamžikem získání možnosti potvrdit objednávku ze strany Smluvního partnera na portálu Microsoft </w:t>
      </w:r>
      <w:proofErr w:type="spellStart"/>
      <w:r w:rsidRPr="00346B24">
        <w:rPr>
          <w:rFonts w:ascii="Times New Roman" w:hAnsi="Times New Roman"/>
          <w:sz w:val="22"/>
          <w:szCs w:val="22"/>
        </w:rPr>
        <w:t>Volume</w:t>
      </w:r>
      <w:proofErr w:type="spellEnd"/>
      <w:r w:rsidRPr="00346B24">
        <w:rPr>
          <w:rFonts w:ascii="Times New Roman" w:hAnsi="Times New Roman"/>
          <w:sz w:val="22"/>
          <w:szCs w:val="22"/>
        </w:rPr>
        <w:t xml:space="preserve"> </w:t>
      </w:r>
      <w:proofErr w:type="spellStart"/>
      <w:r w:rsidRPr="00346B24">
        <w:rPr>
          <w:rFonts w:ascii="Times New Roman" w:hAnsi="Times New Roman"/>
          <w:sz w:val="22"/>
          <w:szCs w:val="22"/>
        </w:rPr>
        <w:t>Licensing</w:t>
      </w:r>
      <w:proofErr w:type="spellEnd"/>
      <w:r w:rsidRPr="00346B24">
        <w:rPr>
          <w:rFonts w:ascii="Times New Roman" w:hAnsi="Times New Roman"/>
          <w:sz w:val="22"/>
          <w:szCs w:val="22"/>
        </w:rPr>
        <w:t xml:space="preserve"> </w:t>
      </w:r>
      <w:proofErr w:type="spellStart"/>
      <w:r w:rsidRPr="00346B24">
        <w:rPr>
          <w:rFonts w:ascii="Times New Roman" w:hAnsi="Times New Roman"/>
          <w:sz w:val="22"/>
          <w:szCs w:val="22"/>
        </w:rPr>
        <w:t>Service</w:t>
      </w:r>
      <w:proofErr w:type="spellEnd"/>
      <w:r w:rsidRPr="00346B24">
        <w:rPr>
          <w:rFonts w:ascii="Times New Roman" w:hAnsi="Times New Roman"/>
          <w:sz w:val="22"/>
          <w:szCs w:val="22"/>
        </w:rPr>
        <w:t xml:space="preserve"> Center (VLSC).</w:t>
      </w:r>
    </w:p>
    <w:p w:rsidR="007C606F" w:rsidRPr="00346B24" w:rsidRDefault="007C606F" w:rsidP="00B82CF5">
      <w:pPr>
        <w:pStyle w:val="TMslovanodstavec2rove"/>
        <w:tabs>
          <w:tab w:val="clear" w:pos="360"/>
        </w:tabs>
        <w:ind w:left="567" w:hanging="567"/>
        <w:rPr>
          <w:rFonts w:ascii="Times New Roman" w:hAnsi="Times New Roman"/>
          <w:sz w:val="22"/>
          <w:szCs w:val="22"/>
        </w:rPr>
      </w:pPr>
      <w:bookmarkStart w:id="2" w:name="_Hlk22728533"/>
      <w:bookmarkStart w:id="3" w:name="_GoBack"/>
      <w:r w:rsidRPr="00346B24">
        <w:rPr>
          <w:rFonts w:ascii="Times New Roman" w:hAnsi="Times New Roman"/>
          <w:sz w:val="22"/>
          <w:szCs w:val="22"/>
          <w:lang w:val="cs-CZ"/>
        </w:rPr>
        <w:t>Dodavatel</w:t>
      </w:r>
      <w:r w:rsidRPr="007C606F">
        <w:rPr>
          <w:rFonts w:ascii="Times New Roman" w:hAnsi="Times New Roman"/>
          <w:sz w:val="22"/>
          <w:szCs w:val="22"/>
        </w:rPr>
        <w:t xml:space="preserve"> se zavazuje splnit předmět </w:t>
      </w:r>
      <w:r w:rsidR="00B35868">
        <w:rPr>
          <w:rFonts w:ascii="Times New Roman" w:hAnsi="Times New Roman"/>
          <w:sz w:val="22"/>
          <w:szCs w:val="22"/>
          <w:lang w:val="cs-CZ"/>
        </w:rPr>
        <w:t>Smlouvy</w:t>
      </w:r>
      <w:r w:rsidRPr="007C606F">
        <w:rPr>
          <w:rFonts w:ascii="Times New Roman" w:hAnsi="Times New Roman"/>
          <w:sz w:val="22"/>
          <w:szCs w:val="22"/>
        </w:rPr>
        <w:t xml:space="preserve"> dle čl</w:t>
      </w:r>
      <w:r w:rsidR="00516141">
        <w:rPr>
          <w:rFonts w:ascii="Times New Roman" w:hAnsi="Times New Roman"/>
          <w:sz w:val="22"/>
          <w:szCs w:val="22"/>
          <w:lang w:val="cs-CZ"/>
        </w:rPr>
        <w:t>ánku</w:t>
      </w:r>
      <w:r w:rsidRPr="007C606F">
        <w:rPr>
          <w:rFonts w:ascii="Times New Roman" w:hAnsi="Times New Roman"/>
          <w:sz w:val="22"/>
          <w:szCs w:val="22"/>
        </w:rPr>
        <w:t xml:space="preserve"> </w:t>
      </w:r>
      <w:r w:rsidR="00B35868">
        <w:rPr>
          <w:rFonts w:ascii="Times New Roman" w:hAnsi="Times New Roman"/>
          <w:sz w:val="22"/>
          <w:szCs w:val="22"/>
          <w:lang w:val="cs-CZ"/>
        </w:rPr>
        <w:t>2</w:t>
      </w:r>
      <w:r w:rsidRPr="007C606F">
        <w:rPr>
          <w:rFonts w:ascii="Times New Roman" w:hAnsi="Times New Roman"/>
          <w:sz w:val="22"/>
          <w:szCs w:val="22"/>
        </w:rPr>
        <w:t xml:space="preserve">. </w:t>
      </w:r>
      <w:r w:rsidR="00516141">
        <w:rPr>
          <w:rFonts w:ascii="Times New Roman" w:hAnsi="Times New Roman"/>
          <w:sz w:val="22"/>
          <w:szCs w:val="22"/>
          <w:lang w:val="cs-CZ"/>
        </w:rPr>
        <w:t>o</w:t>
      </w:r>
      <w:r w:rsidR="00B35868">
        <w:rPr>
          <w:rFonts w:ascii="Times New Roman" w:hAnsi="Times New Roman"/>
          <w:sz w:val="22"/>
          <w:szCs w:val="22"/>
          <w:lang w:val="cs-CZ"/>
        </w:rPr>
        <w:t>ds</w:t>
      </w:r>
      <w:r w:rsidR="00516141">
        <w:rPr>
          <w:rFonts w:ascii="Times New Roman" w:hAnsi="Times New Roman"/>
          <w:sz w:val="22"/>
          <w:szCs w:val="22"/>
          <w:lang w:val="cs-CZ"/>
        </w:rPr>
        <w:t xml:space="preserve">tavce </w:t>
      </w:r>
      <w:r w:rsidR="00B35868">
        <w:rPr>
          <w:rFonts w:ascii="Times New Roman" w:hAnsi="Times New Roman"/>
          <w:sz w:val="22"/>
          <w:szCs w:val="22"/>
          <w:lang w:val="cs-CZ"/>
        </w:rPr>
        <w:t xml:space="preserve">2.1.1 </w:t>
      </w:r>
      <w:r w:rsidRPr="007C606F">
        <w:rPr>
          <w:rFonts w:ascii="Times New Roman" w:hAnsi="Times New Roman"/>
          <w:sz w:val="22"/>
          <w:szCs w:val="22"/>
        </w:rPr>
        <w:t xml:space="preserve">do 14 dnů od </w:t>
      </w:r>
      <w:r w:rsidR="00516141">
        <w:rPr>
          <w:rFonts w:ascii="Times New Roman" w:hAnsi="Times New Roman"/>
          <w:sz w:val="22"/>
          <w:szCs w:val="22"/>
          <w:lang w:val="cs-CZ"/>
        </w:rPr>
        <w:t xml:space="preserve">nabytí </w:t>
      </w:r>
      <w:r w:rsidR="00B35868" w:rsidRPr="00346B24">
        <w:rPr>
          <w:rFonts w:ascii="Times New Roman" w:hAnsi="Times New Roman"/>
          <w:sz w:val="22"/>
          <w:szCs w:val="22"/>
          <w:lang w:val="cs-CZ"/>
        </w:rPr>
        <w:t>účinnosti</w:t>
      </w:r>
      <w:r w:rsidR="00B35868" w:rsidRPr="007C606F">
        <w:rPr>
          <w:rFonts w:ascii="Times New Roman" w:hAnsi="Times New Roman"/>
          <w:sz w:val="22"/>
          <w:szCs w:val="22"/>
        </w:rPr>
        <w:t xml:space="preserve"> </w:t>
      </w:r>
      <w:r w:rsidRPr="007C606F">
        <w:rPr>
          <w:rFonts w:ascii="Times New Roman" w:hAnsi="Times New Roman"/>
          <w:sz w:val="22"/>
          <w:szCs w:val="22"/>
        </w:rPr>
        <w:t xml:space="preserve">této </w:t>
      </w:r>
      <w:r w:rsidR="00516141">
        <w:rPr>
          <w:rFonts w:ascii="Times New Roman" w:hAnsi="Times New Roman"/>
          <w:sz w:val="22"/>
          <w:szCs w:val="22"/>
          <w:lang w:val="cs-CZ"/>
        </w:rPr>
        <w:t>S</w:t>
      </w:r>
      <w:proofErr w:type="spellStart"/>
      <w:r w:rsidR="00516141" w:rsidRPr="007C606F">
        <w:rPr>
          <w:rFonts w:ascii="Times New Roman" w:hAnsi="Times New Roman"/>
          <w:sz w:val="22"/>
          <w:szCs w:val="22"/>
        </w:rPr>
        <w:t>mlouvy</w:t>
      </w:r>
      <w:proofErr w:type="spellEnd"/>
      <w:r w:rsidR="00516141">
        <w:rPr>
          <w:rFonts w:ascii="Times New Roman" w:hAnsi="Times New Roman"/>
          <w:sz w:val="22"/>
          <w:szCs w:val="22"/>
          <w:lang w:val="cs-CZ"/>
        </w:rPr>
        <w:t>.</w:t>
      </w:r>
    </w:p>
    <w:p w:rsidR="00B82CF5" w:rsidRPr="00346B24" w:rsidRDefault="00B82CF5" w:rsidP="00B82CF5">
      <w:pPr>
        <w:pStyle w:val="TMslovanodstavectun"/>
        <w:keepNext/>
        <w:ind w:left="357" w:hanging="357"/>
        <w:rPr>
          <w:rFonts w:ascii="Times New Roman" w:hAnsi="Times New Roman"/>
          <w:sz w:val="22"/>
          <w:szCs w:val="22"/>
        </w:rPr>
      </w:pPr>
      <w:bookmarkStart w:id="4" w:name="_Ref377401020"/>
      <w:bookmarkEnd w:id="2"/>
      <w:bookmarkEnd w:id="3"/>
      <w:r w:rsidRPr="00346B24">
        <w:rPr>
          <w:rFonts w:ascii="Times New Roman" w:hAnsi="Times New Roman"/>
          <w:sz w:val="22"/>
          <w:szCs w:val="22"/>
        </w:rPr>
        <w:t>Cena a platební podmínky</w:t>
      </w:r>
      <w:bookmarkEnd w:id="4"/>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bookmarkStart w:id="5" w:name="_Ref279566315"/>
      <w:r w:rsidRPr="00346B24">
        <w:rPr>
          <w:rFonts w:ascii="Times New Roman" w:hAnsi="Times New Roman"/>
          <w:b/>
          <w:sz w:val="22"/>
          <w:szCs w:val="22"/>
        </w:rPr>
        <w:t>Cena za zajištění Licence k Software</w:t>
      </w:r>
      <w:r w:rsidRPr="00346B24">
        <w:rPr>
          <w:rFonts w:ascii="Times New Roman" w:hAnsi="Times New Roman"/>
          <w:sz w:val="22"/>
          <w:szCs w:val="22"/>
        </w:rPr>
        <w:t>, je stanovena ve výši uvedené v Příloze č.1 této Smlouvy, která má povahu ceníku.</w:t>
      </w:r>
      <w:r w:rsidRPr="00346B24">
        <w:rPr>
          <w:rFonts w:ascii="Times New Roman" w:hAnsi="Times New Roman"/>
          <w:sz w:val="22"/>
          <w:szCs w:val="22"/>
          <w:lang w:val="cs-CZ"/>
        </w:rPr>
        <w:t xml:space="preserve"> Dodavatel</w:t>
      </w:r>
      <w:r w:rsidRPr="00346B24">
        <w:rPr>
          <w:rFonts w:ascii="Times New Roman" w:hAnsi="Times New Roman"/>
          <w:sz w:val="22"/>
          <w:szCs w:val="22"/>
        </w:rPr>
        <w:t xml:space="preserve"> je oprávněn vystavit fakturu na úhradu ceny za zajištění Licence k Software vždy po dodání příslušné Licence.</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Veškeré ceny budou hrazeny na základě daňových dokladů – faktur vystavených ze strany </w:t>
      </w:r>
      <w:r w:rsidRPr="00346B24">
        <w:rPr>
          <w:rFonts w:ascii="Times New Roman" w:hAnsi="Times New Roman"/>
          <w:sz w:val="22"/>
          <w:szCs w:val="22"/>
          <w:lang w:val="cs-CZ"/>
        </w:rPr>
        <w:t>Dodavatele</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Veškeré platby budou probíhat v českých korunách (Kč). Je-li cena za Plnění stanovena v měně EUR, bude částka přepočítána na Kč dle kurzu České národní banky platného v den vystavení faktury. </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Není-li uvedeno výslovně jinak, jsou všechny ceny uvedeny bez daně z přidané hodnoty (dále jen „DPH“). DPH bude připočtena v zákonné výši.</w:t>
      </w:r>
      <w:bookmarkEnd w:id="5"/>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bookmarkStart w:id="6" w:name="_Ref279567215"/>
      <w:r w:rsidRPr="00346B24">
        <w:rPr>
          <w:rFonts w:ascii="Times New Roman" w:hAnsi="Times New Roman"/>
          <w:sz w:val="22"/>
          <w:szCs w:val="22"/>
        </w:rPr>
        <w:t xml:space="preserve">Lhůta splatnosti faktur je sjednána na </w:t>
      </w:r>
      <w:r w:rsidRPr="00346B24">
        <w:rPr>
          <w:rFonts w:ascii="Times New Roman" w:hAnsi="Times New Roman"/>
          <w:sz w:val="22"/>
          <w:szCs w:val="22"/>
          <w:lang w:val="cs-CZ"/>
        </w:rPr>
        <w:t>30</w:t>
      </w:r>
      <w:r w:rsidRPr="00346B24">
        <w:rPr>
          <w:rFonts w:ascii="Times New Roman" w:hAnsi="Times New Roman"/>
          <w:sz w:val="22"/>
          <w:szCs w:val="22"/>
        </w:rPr>
        <w:t xml:space="preserve"> kalendářních dnů ode dne vystavení. </w:t>
      </w:r>
    </w:p>
    <w:bookmarkEnd w:id="6"/>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Faktura musí obsahovat náležitosti daňového dokladu dle právních předpisů. Pokud nebude faktura obsahovat stanovené náležitosti nebo v ní nebudou správně uvedené požadované údaje, je Smluvní partner oprávněn vrátit ji </w:t>
      </w:r>
      <w:r w:rsidRPr="00346B24">
        <w:rPr>
          <w:rFonts w:ascii="Times New Roman" w:hAnsi="Times New Roman"/>
          <w:sz w:val="22"/>
          <w:szCs w:val="22"/>
          <w:lang w:val="cs-CZ"/>
        </w:rPr>
        <w:t>Dodavateli</w:t>
      </w:r>
      <w:r w:rsidRPr="00346B24">
        <w:rPr>
          <w:rFonts w:ascii="Times New Roman" w:hAnsi="Times New Roman"/>
          <w:sz w:val="22"/>
          <w:szCs w:val="22"/>
        </w:rPr>
        <w:t xml:space="preserve"> ve lhůtě 5 dnů od jejího doručení s uvedením chybějících náležitostí nebo nesprávných údajů. V takovém případě se přeruší běh lhůty splatnosti a nová lhůta splatnosti počne běžet doručením opravené faktury Smluvnímu partnerovi.</w:t>
      </w:r>
    </w:p>
    <w:p w:rsidR="00B82CF5" w:rsidRPr="00346B24" w:rsidRDefault="00B82CF5" w:rsidP="00B82CF5">
      <w:pPr>
        <w:pStyle w:val="TMslovanodstavec2rove"/>
        <w:tabs>
          <w:tab w:val="clear" w:pos="360"/>
          <w:tab w:val="num" w:pos="567"/>
        </w:tabs>
        <w:ind w:left="567" w:right="1" w:hanging="567"/>
        <w:rPr>
          <w:rFonts w:ascii="Times New Roman" w:hAnsi="Times New Roman"/>
          <w:b/>
          <w:i/>
          <w:iCs/>
          <w:color w:val="3366FF"/>
          <w:sz w:val="22"/>
          <w:szCs w:val="22"/>
        </w:rPr>
      </w:pPr>
      <w:r w:rsidRPr="00346B24">
        <w:rPr>
          <w:rFonts w:ascii="Times New Roman" w:hAnsi="Times New Roman"/>
          <w:sz w:val="22"/>
          <w:szCs w:val="22"/>
        </w:rPr>
        <w:t>Platby budou hrazeny na bankovní účet uvedený na příslušné faktuře – daňovém dokladu. Platba se považuje za uhrazenou okamžikem připsání finanční částky na účet příjemce.</w:t>
      </w:r>
    </w:p>
    <w:p w:rsidR="00B82CF5" w:rsidRPr="00346B24" w:rsidRDefault="00B82CF5" w:rsidP="00B82CF5">
      <w:pPr>
        <w:pStyle w:val="TMslovanodstavec2rove"/>
        <w:tabs>
          <w:tab w:val="clear" w:pos="360"/>
          <w:tab w:val="num" w:pos="567"/>
        </w:tabs>
        <w:ind w:left="567" w:right="1" w:hanging="567"/>
        <w:rPr>
          <w:rFonts w:ascii="Times New Roman" w:hAnsi="Times New Roman"/>
          <w:b/>
          <w:i/>
          <w:iCs/>
          <w:color w:val="3366FF"/>
          <w:sz w:val="22"/>
          <w:szCs w:val="22"/>
        </w:rPr>
      </w:pPr>
      <w:r w:rsidRPr="00346B24">
        <w:rPr>
          <w:rFonts w:ascii="Times New Roman" w:hAnsi="Times New Roman"/>
          <w:sz w:val="22"/>
          <w:szCs w:val="22"/>
        </w:rPr>
        <w:t xml:space="preserve">Smluvní partner souhlasí s tím, aby </w:t>
      </w:r>
      <w:r w:rsidRPr="00346B24">
        <w:rPr>
          <w:rFonts w:ascii="Times New Roman" w:hAnsi="Times New Roman"/>
          <w:sz w:val="22"/>
          <w:szCs w:val="22"/>
          <w:lang w:val="cs-CZ"/>
        </w:rPr>
        <w:t>Dodavatel</w:t>
      </w:r>
      <w:r w:rsidRPr="00346B24">
        <w:rPr>
          <w:rFonts w:ascii="Times New Roman" w:hAnsi="Times New Roman"/>
          <w:sz w:val="22"/>
          <w:szCs w:val="22"/>
        </w:rPr>
        <w:t xml:space="preserve"> prováděl kontrolu jeho platební schopnosti prostřednictvím databáze platební schopnosti. </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Licenční, servisní a reklamační podmínky, řešení vad a záruky</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Veškeré licenční, servisní, reklamační, záruční a jiné podmínky ve vztahu k Software se řídí podmínkami uvedenými ve Smlouvách Microsoft, zejména s ohledem na tzv. omezenou záruku (Limited </w:t>
      </w:r>
      <w:proofErr w:type="spellStart"/>
      <w:r w:rsidRPr="00346B24">
        <w:rPr>
          <w:rFonts w:ascii="Times New Roman" w:hAnsi="Times New Roman"/>
          <w:sz w:val="22"/>
          <w:szCs w:val="22"/>
        </w:rPr>
        <w:t>Waranty</w:t>
      </w:r>
      <w:proofErr w:type="spellEnd"/>
      <w:r w:rsidRPr="00346B24">
        <w:rPr>
          <w:rFonts w:ascii="Times New Roman" w:hAnsi="Times New Roman"/>
          <w:sz w:val="22"/>
          <w:szCs w:val="22"/>
        </w:rPr>
        <w:t>) dle Smluv Microsoft.</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Smluvní strany jsou si vědomy, že Software je produkt společnosti Microsoft, přičemž Licence k užití Software je Smluvnímu partnerovi poskytována přímo společností Microsoft v souladu se Smlouvami Microsoft a rozsah Licence není předmětem této Smlouvy ani předmětem jakékoliv garance či záruky ze strany </w:t>
      </w:r>
      <w:r w:rsidRPr="00346B24">
        <w:rPr>
          <w:rFonts w:ascii="Times New Roman" w:hAnsi="Times New Roman"/>
          <w:sz w:val="22"/>
          <w:szCs w:val="22"/>
          <w:lang w:val="cs-CZ"/>
        </w:rPr>
        <w:t>Dodavatele.</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Licenci k Software získává Smluvní partner okamžikem úplného uhrazení ceny celkové za Licenci k dotčenému Software.</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Smluvní partner je povinen užívat Software v souladu s licenčními podmínkami (užívacími právy) Microsoft vztahujícími se k danému Softwaru. Smluvní partner se zavazuje uhradit </w:t>
      </w:r>
      <w:r w:rsidRPr="00346B24">
        <w:rPr>
          <w:rFonts w:ascii="Times New Roman" w:hAnsi="Times New Roman"/>
          <w:sz w:val="22"/>
          <w:szCs w:val="22"/>
          <w:lang w:val="cs-CZ"/>
        </w:rPr>
        <w:t>Dodavateli</w:t>
      </w:r>
      <w:r w:rsidRPr="00346B24">
        <w:rPr>
          <w:rFonts w:ascii="Times New Roman" w:hAnsi="Times New Roman"/>
          <w:sz w:val="22"/>
          <w:szCs w:val="22"/>
        </w:rPr>
        <w:t xml:space="preserve"> veškerou újmu, a to i nemajetkovou, vzniklou </w:t>
      </w:r>
      <w:r w:rsidRPr="00346B24">
        <w:rPr>
          <w:rFonts w:ascii="Times New Roman" w:hAnsi="Times New Roman"/>
          <w:sz w:val="22"/>
          <w:szCs w:val="22"/>
          <w:lang w:val="cs-CZ"/>
        </w:rPr>
        <w:t>Dodavateli</w:t>
      </w:r>
      <w:r w:rsidRPr="00346B24">
        <w:rPr>
          <w:rFonts w:ascii="Times New Roman" w:hAnsi="Times New Roman"/>
          <w:sz w:val="22"/>
          <w:szCs w:val="22"/>
        </w:rPr>
        <w:t xml:space="preserve"> v důsledku porušení podmínek Licence ze strany Smluvního partnera, a to v plné výši. Ustanovení odst. </w:t>
      </w:r>
      <w:r w:rsidRPr="00346B24">
        <w:rPr>
          <w:rFonts w:ascii="Times New Roman" w:hAnsi="Times New Roman"/>
          <w:sz w:val="22"/>
          <w:szCs w:val="22"/>
        </w:rPr>
        <w:fldChar w:fldCharType="begin"/>
      </w:r>
      <w:r w:rsidRPr="00346B24">
        <w:rPr>
          <w:rFonts w:ascii="Times New Roman" w:hAnsi="Times New Roman"/>
          <w:sz w:val="22"/>
          <w:szCs w:val="22"/>
        </w:rPr>
        <w:instrText xml:space="preserve"> REF _Ref386447910 \r \h  \* MERGEFORMAT </w:instrText>
      </w:r>
      <w:r w:rsidRPr="00346B24">
        <w:rPr>
          <w:rFonts w:ascii="Times New Roman" w:hAnsi="Times New Roman"/>
          <w:sz w:val="22"/>
          <w:szCs w:val="22"/>
        </w:rPr>
      </w:r>
      <w:r w:rsidRPr="00346B24">
        <w:rPr>
          <w:rFonts w:ascii="Times New Roman" w:hAnsi="Times New Roman"/>
          <w:sz w:val="22"/>
          <w:szCs w:val="22"/>
        </w:rPr>
        <w:fldChar w:fldCharType="separate"/>
      </w:r>
      <w:r w:rsidR="00711CC9">
        <w:rPr>
          <w:rFonts w:ascii="Times New Roman" w:hAnsi="Times New Roman"/>
          <w:sz w:val="22"/>
          <w:szCs w:val="22"/>
        </w:rPr>
        <w:t>6.3</w:t>
      </w:r>
      <w:r w:rsidRPr="00346B24">
        <w:rPr>
          <w:rFonts w:ascii="Times New Roman" w:hAnsi="Times New Roman"/>
          <w:sz w:val="22"/>
          <w:szCs w:val="22"/>
        </w:rPr>
        <w:fldChar w:fldCharType="end"/>
      </w:r>
      <w:r w:rsidRPr="00346B24">
        <w:rPr>
          <w:rFonts w:ascii="Times New Roman" w:hAnsi="Times New Roman"/>
          <w:sz w:val="22"/>
          <w:szCs w:val="22"/>
        </w:rPr>
        <w:t xml:space="preserve"> Smlouvy se pro tento případ nepoužije. Porušení licenčních podmínek Microsoft ze strany Smluvního partnera je považováno za podstatné porušení smluvních povinností Smluvního partnera.</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Sankční ujednání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 xml:space="preserve">Pro případ prodlení Smluvního partnera se zaplacením faktury je Smluvní partner povinen zaplatit </w:t>
      </w:r>
      <w:r w:rsidRPr="00346B24">
        <w:rPr>
          <w:rFonts w:ascii="Times New Roman" w:hAnsi="Times New Roman"/>
          <w:sz w:val="22"/>
          <w:szCs w:val="22"/>
          <w:lang w:val="cs-CZ" w:eastAsia="en-US"/>
        </w:rPr>
        <w:t xml:space="preserve">Dodavateli </w:t>
      </w:r>
      <w:r w:rsidRPr="00346B24">
        <w:rPr>
          <w:rFonts w:ascii="Times New Roman" w:hAnsi="Times New Roman"/>
          <w:sz w:val="22"/>
          <w:szCs w:val="22"/>
          <w:lang w:eastAsia="en-US"/>
        </w:rPr>
        <w:t xml:space="preserve"> smluvní pokutu ve výši 0,05 % z dlužné částky za každý započatý den prodlení.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 xml:space="preserve">V případě zaviněného prodlení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se zajištěním poskytnutí Licence vzniká Smluvnímu partnerovi nárok na smluvní pokutu ve výši 0,05 % z Ceny za dotčenou Licenci za každý započatý den prodlení.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bookmarkStart w:id="7" w:name="_Ref386447910"/>
      <w:bookmarkStart w:id="8" w:name="_Ref282508352"/>
      <w:bookmarkStart w:id="9" w:name="_Ref284839205"/>
      <w:r w:rsidRPr="00346B24">
        <w:rPr>
          <w:rFonts w:ascii="Times New Roman" w:hAnsi="Times New Roman"/>
          <w:sz w:val="22"/>
          <w:szCs w:val="22"/>
          <w:lang w:eastAsia="en-US"/>
        </w:rPr>
        <w:t>Smluvní strany výslovně omezují právo na náhradu újmy, která může při plnění této Smlouvy jedné smluvní straně vzniknout, a to na celkovou částku ve výši 100.000,- Kč. Práva na náhradu újmy přesahující částku dle předchozí věty a práva na náhradu ušlého zisku se každá smluvní strana vzdává. Poškozená strana musí škodu nepochybně a jednoznačně prokázat a vyčíslit. Nepřímé a následné škody se nenahrazují. Ustanovení § 2898 občanského zákoníku však tímto není dotčeno.</w:t>
      </w:r>
      <w:bookmarkEnd w:id="7"/>
    </w:p>
    <w:bookmarkEnd w:id="8"/>
    <w:bookmarkEnd w:id="9"/>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Žádná ze smluvních stran nemá povinnost nahradit újmu způsobenou porušením svých povinností vyplývajících z této Smlouvy, bránila-li jí v jejich splnění některá z překážek vylučujících povinnost k náhradě škody ve smyslu § 2913 odst. 2 občanského zákoníku.</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Sankce i náhrada způsobené újmy jsou splatné do 14 kalendářních dnů ode dne doručení písemné výzvy k zaplacení společně s příslušným daňovým dokladem - fakturou smluvní straně, která je povinná příslušnou sankci nebo náhradu újmy zaplatit.</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lang w:eastAsia="en-US"/>
        </w:rPr>
        <w:t>Není-li dále stanoveno jinak, zaplacení jakékoliv sjednané smluvní pokuty nezbavuje povinnou smluvní stranu povinnosti splnit své závazky a rovněž jí nezbavuje povinnosti k náhradě újmy vzniklé v souvislosti s porušením jejího závazku v plné výši.</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Rozhodné právo a řešení sporů</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Práva a povinnosti smluvních stran vyplývající z této Smlouvy se řídí občanským zákoníkem a ostatními příslušnými právními předpisy českého právního řádu.</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Smluvní strany se zavazují vyvinout maximální úsilí k odstranění vzájemných sporů vzniklých na základě Smlouvy nebo v souvislosti s ní, včetně sporů o její výklad či platnost a usilovat se o smírné vyřešení těchto sporů.</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Veškeré spory, které se smluvním stranám nepodaří vyřešit smírnou cestou, budou řešeny věcně příslušným soudem České republiky. Nestanoví-li zákon výlučnou místní příslušnost soudu, dohodly se Smluvní strany, že pro všechny spory vyplývající z této Smlouvy bud</w:t>
      </w:r>
      <w:r>
        <w:rPr>
          <w:rFonts w:ascii="Times New Roman" w:hAnsi="Times New Roman"/>
          <w:sz w:val="22"/>
          <w:szCs w:val="22"/>
          <w:lang w:eastAsia="en-US"/>
        </w:rPr>
        <w:t>e místně příslušným obecný soud Dodavatele.</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Ujednání k zamezení korupčního jednání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bookmarkStart w:id="10" w:name="_Ref404857197"/>
      <w:r w:rsidRPr="00346B24">
        <w:rPr>
          <w:rFonts w:ascii="Times New Roman" w:hAnsi="Times New Roman"/>
          <w:sz w:val="22"/>
          <w:szCs w:val="22"/>
          <w:lang w:eastAsia="en-US"/>
        </w:rPr>
        <w:t xml:space="preserve">Smluvní partner prohlašuje, že plnění poskytované mu dle této Smlouvy ze strany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nepoužije pro účely, které nejsou dovoleny platnými právními předpisy, zejména k jakémukoliv korupčnímu či podobnému jednání, které by mělo, v rozporu s platnými právními předpisy, jakož i </w:t>
      </w:r>
      <w:proofErr w:type="spellStart"/>
      <w:r w:rsidRPr="00346B24">
        <w:rPr>
          <w:rFonts w:ascii="Times New Roman" w:hAnsi="Times New Roman"/>
          <w:sz w:val="22"/>
          <w:szCs w:val="22"/>
          <w:lang w:eastAsia="en-US"/>
        </w:rPr>
        <w:t>Foreign</w:t>
      </w:r>
      <w:proofErr w:type="spellEnd"/>
      <w:r w:rsidRPr="00346B24">
        <w:rPr>
          <w:rFonts w:ascii="Times New Roman" w:hAnsi="Times New Roman"/>
          <w:sz w:val="22"/>
          <w:szCs w:val="22"/>
          <w:lang w:eastAsia="en-US"/>
        </w:rPr>
        <w:t xml:space="preserve"> </w:t>
      </w:r>
      <w:proofErr w:type="spellStart"/>
      <w:r w:rsidRPr="00346B24">
        <w:rPr>
          <w:rFonts w:ascii="Times New Roman" w:hAnsi="Times New Roman"/>
          <w:sz w:val="22"/>
          <w:szCs w:val="22"/>
          <w:lang w:eastAsia="en-US"/>
        </w:rPr>
        <w:t>Corrupt</w:t>
      </w:r>
      <w:proofErr w:type="spellEnd"/>
      <w:r w:rsidRPr="00346B24">
        <w:rPr>
          <w:rFonts w:ascii="Times New Roman" w:hAnsi="Times New Roman"/>
          <w:sz w:val="22"/>
          <w:szCs w:val="22"/>
          <w:lang w:eastAsia="en-US"/>
        </w:rPr>
        <w:t xml:space="preserve"> </w:t>
      </w:r>
      <w:proofErr w:type="spellStart"/>
      <w:r w:rsidRPr="00346B24">
        <w:rPr>
          <w:rFonts w:ascii="Times New Roman" w:hAnsi="Times New Roman"/>
          <w:sz w:val="22"/>
          <w:szCs w:val="22"/>
          <w:lang w:eastAsia="en-US"/>
        </w:rPr>
        <w:t>Practices</w:t>
      </w:r>
      <w:proofErr w:type="spellEnd"/>
      <w:r w:rsidRPr="00346B24">
        <w:rPr>
          <w:rFonts w:ascii="Times New Roman" w:hAnsi="Times New Roman"/>
          <w:sz w:val="22"/>
          <w:szCs w:val="22"/>
          <w:lang w:eastAsia="en-US"/>
        </w:rPr>
        <w:t xml:space="preserve"> </w:t>
      </w:r>
      <w:proofErr w:type="spellStart"/>
      <w:r w:rsidRPr="00346B24">
        <w:rPr>
          <w:rFonts w:ascii="Times New Roman" w:hAnsi="Times New Roman"/>
          <w:sz w:val="22"/>
          <w:szCs w:val="22"/>
          <w:lang w:eastAsia="en-US"/>
        </w:rPr>
        <w:t>Act</w:t>
      </w:r>
      <w:proofErr w:type="spellEnd"/>
      <w:r w:rsidRPr="00346B24">
        <w:rPr>
          <w:rFonts w:ascii="Times New Roman" w:hAnsi="Times New Roman"/>
          <w:sz w:val="22"/>
          <w:szCs w:val="22"/>
          <w:lang w:eastAsia="en-US"/>
        </w:rPr>
        <w:t xml:space="preserve"> či UK </w:t>
      </w:r>
      <w:proofErr w:type="spellStart"/>
      <w:r w:rsidRPr="00346B24">
        <w:rPr>
          <w:rFonts w:ascii="Times New Roman" w:hAnsi="Times New Roman"/>
          <w:sz w:val="22"/>
          <w:szCs w:val="22"/>
          <w:lang w:eastAsia="en-US"/>
        </w:rPr>
        <w:t>Bribery</w:t>
      </w:r>
      <w:proofErr w:type="spellEnd"/>
      <w:r w:rsidRPr="00346B24">
        <w:rPr>
          <w:rFonts w:ascii="Times New Roman" w:hAnsi="Times New Roman"/>
          <w:sz w:val="22"/>
          <w:szCs w:val="22"/>
          <w:lang w:eastAsia="en-US"/>
        </w:rPr>
        <w:t xml:space="preserve"> </w:t>
      </w:r>
      <w:proofErr w:type="spellStart"/>
      <w:r w:rsidRPr="00346B24">
        <w:rPr>
          <w:rFonts w:ascii="Times New Roman" w:hAnsi="Times New Roman"/>
          <w:sz w:val="22"/>
          <w:szCs w:val="22"/>
          <w:lang w:eastAsia="en-US"/>
        </w:rPr>
        <w:t>Act</w:t>
      </w:r>
      <w:proofErr w:type="spellEnd"/>
      <w:r w:rsidRPr="00346B24">
        <w:rPr>
          <w:rFonts w:ascii="Times New Roman" w:hAnsi="Times New Roman"/>
          <w:sz w:val="22"/>
          <w:szCs w:val="22"/>
          <w:lang w:eastAsia="en-US"/>
        </w:rPr>
        <w:t xml:space="preserve"> (jejichž znění Dodavatel Smluvnímu partnerovi na vyžádání poskytne) či běžně uznávanými zásadami etického chování, vést k získání jakékoliv neoprávněné výhody pro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či jinou osobu.</w:t>
      </w:r>
      <w:bookmarkEnd w:id="10"/>
      <w:r w:rsidRPr="00346B24">
        <w:rPr>
          <w:rFonts w:ascii="Times New Roman" w:hAnsi="Times New Roman"/>
          <w:sz w:val="22"/>
          <w:szCs w:val="22"/>
          <w:lang w:eastAsia="en-US"/>
        </w:rPr>
        <w:t xml:space="preserve"> </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bookmarkStart w:id="11" w:name="_Ref404857199"/>
      <w:r w:rsidRPr="00346B24">
        <w:rPr>
          <w:rFonts w:ascii="Times New Roman" w:hAnsi="Times New Roman"/>
          <w:sz w:val="22"/>
          <w:szCs w:val="22"/>
          <w:lang w:eastAsia="en-US"/>
        </w:rPr>
        <w:t>Nemá-li sám Smluvní partner postavení veřejného činitele, pak Smluvní partner rovněž výslovně prohlašuje, že veřejné činitele pro účely poskytování plnění dle této Smlouvy nezaměstnává ani jinak nevyužívá. Za veřejného činitele se přitom pro potřeby této smlouvy považuje každá osoba, kterou platná právní úprava označuje za „úřední osobu“ (včetně osob označovaných za úřední osoby pro potřeby trestných činů souvisejících s podplácením a úplatkářstvím) a rovněž funkcionáři nebo kandidáti politických stran (či politické strany jako takové), prokazatelně známí kandidáti na výkon funkce ve státní správě či samosprávě, zaměstnanci či jiné osoby, které oficiálně jednají jménem státních orgánů nebo státních podniků, jakož i poradci úředních osob a osoby blízké úředním osobám, pokud je takový vztah k úřední osobě prokazatelně veřejně znám.</w:t>
      </w:r>
      <w:bookmarkEnd w:id="11"/>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 xml:space="preserve">Získá-li Smluvní partner v souvislosti s plněním této Smlouvy jakékoliv důvodné podezření, že dochází, či může prokazatelně dojít k porušení výše uvedených ustanovení, zavazuje se o této skutečnosti bez zbytečného odkladu informovat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a následně (až do vyjádření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činit při plnění této Smlouvy jen úkony, které nesnesou odkladu (tj. úkony jejichž neplnění by mohlo </w:t>
      </w:r>
      <w:r w:rsidRPr="00346B24">
        <w:rPr>
          <w:rFonts w:ascii="Times New Roman" w:hAnsi="Times New Roman"/>
          <w:sz w:val="22"/>
          <w:szCs w:val="22"/>
          <w:lang w:val="cs-CZ" w:eastAsia="en-US"/>
        </w:rPr>
        <w:t>Dodavateli</w:t>
      </w:r>
      <w:r w:rsidRPr="00346B24">
        <w:rPr>
          <w:rFonts w:ascii="Times New Roman" w:hAnsi="Times New Roman"/>
          <w:sz w:val="22"/>
          <w:szCs w:val="22"/>
          <w:lang w:eastAsia="en-US"/>
        </w:rPr>
        <w:t xml:space="preserve"> způsobit újmu) a neporušují pravidla specifikovaná v odst. </w:t>
      </w:r>
      <w:r w:rsidRPr="00346B24">
        <w:rPr>
          <w:rFonts w:ascii="Times New Roman" w:hAnsi="Times New Roman"/>
          <w:sz w:val="22"/>
          <w:szCs w:val="22"/>
        </w:rPr>
        <w:fldChar w:fldCharType="begin"/>
      </w:r>
      <w:r w:rsidRPr="00346B24">
        <w:rPr>
          <w:rFonts w:ascii="Times New Roman" w:hAnsi="Times New Roman"/>
          <w:sz w:val="22"/>
          <w:szCs w:val="22"/>
        </w:rPr>
        <w:instrText xml:space="preserve"> REF _Ref404857197 \r \h  \* MERGEFORMAT </w:instrText>
      </w:r>
      <w:r w:rsidRPr="00346B24">
        <w:rPr>
          <w:rFonts w:ascii="Times New Roman" w:hAnsi="Times New Roman"/>
          <w:sz w:val="22"/>
          <w:szCs w:val="22"/>
        </w:rPr>
      </w:r>
      <w:r w:rsidRPr="00346B24">
        <w:rPr>
          <w:rFonts w:ascii="Times New Roman" w:hAnsi="Times New Roman"/>
          <w:sz w:val="22"/>
          <w:szCs w:val="22"/>
        </w:rPr>
        <w:fldChar w:fldCharType="separate"/>
      </w:r>
      <w:r w:rsidR="00711CC9">
        <w:rPr>
          <w:rFonts w:ascii="Times New Roman" w:hAnsi="Times New Roman"/>
          <w:sz w:val="22"/>
          <w:szCs w:val="22"/>
          <w:lang w:eastAsia="en-US"/>
        </w:rPr>
        <w:t>8.1</w:t>
      </w:r>
      <w:r w:rsidRPr="00346B24">
        <w:rPr>
          <w:rFonts w:ascii="Times New Roman" w:hAnsi="Times New Roman"/>
          <w:sz w:val="22"/>
          <w:szCs w:val="22"/>
        </w:rPr>
        <w:fldChar w:fldCharType="end"/>
      </w:r>
      <w:r w:rsidRPr="00346B24">
        <w:rPr>
          <w:rFonts w:ascii="Times New Roman" w:hAnsi="Times New Roman"/>
          <w:sz w:val="22"/>
          <w:szCs w:val="22"/>
          <w:lang w:eastAsia="en-US"/>
        </w:rPr>
        <w:t xml:space="preserve"> a </w:t>
      </w:r>
      <w:r w:rsidRPr="00346B24">
        <w:rPr>
          <w:rFonts w:ascii="Times New Roman" w:hAnsi="Times New Roman"/>
          <w:sz w:val="22"/>
          <w:szCs w:val="22"/>
        </w:rPr>
        <w:fldChar w:fldCharType="begin"/>
      </w:r>
      <w:r w:rsidRPr="00346B24">
        <w:rPr>
          <w:rFonts w:ascii="Times New Roman" w:hAnsi="Times New Roman"/>
          <w:sz w:val="22"/>
          <w:szCs w:val="22"/>
        </w:rPr>
        <w:instrText xml:space="preserve"> REF _Ref404857199 \r \h  \* MERGEFORMAT </w:instrText>
      </w:r>
      <w:r w:rsidRPr="00346B24">
        <w:rPr>
          <w:rFonts w:ascii="Times New Roman" w:hAnsi="Times New Roman"/>
          <w:sz w:val="22"/>
          <w:szCs w:val="22"/>
        </w:rPr>
      </w:r>
      <w:r w:rsidRPr="00346B24">
        <w:rPr>
          <w:rFonts w:ascii="Times New Roman" w:hAnsi="Times New Roman"/>
          <w:sz w:val="22"/>
          <w:szCs w:val="22"/>
        </w:rPr>
        <w:fldChar w:fldCharType="separate"/>
      </w:r>
      <w:r w:rsidR="00711CC9">
        <w:rPr>
          <w:rFonts w:ascii="Times New Roman" w:hAnsi="Times New Roman"/>
          <w:sz w:val="22"/>
          <w:szCs w:val="22"/>
          <w:lang w:eastAsia="en-US"/>
        </w:rPr>
        <w:t>8.2</w:t>
      </w:r>
      <w:r w:rsidRPr="00346B24">
        <w:rPr>
          <w:rFonts w:ascii="Times New Roman" w:hAnsi="Times New Roman"/>
          <w:sz w:val="22"/>
          <w:szCs w:val="22"/>
        </w:rPr>
        <w:fldChar w:fldCharType="end"/>
      </w:r>
      <w:r w:rsidRPr="00346B24">
        <w:rPr>
          <w:rFonts w:ascii="Times New Roman" w:hAnsi="Times New Roman"/>
          <w:sz w:val="22"/>
          <w:szCs w:val="22"/>
          <w:lang w:eastAsia="en-US"/>
        </w:rPr>
        <w:t xml:space="preserve"> tohoto článku Smlouvy. Získá-li Dodavatel v souvislosti s plněním této Smlouvy důvodné podezření, že dochází, či může prokazatelně dojít k porušení výše uvedených ustanovení, zavazuje se Smluvní partner, že na výzvu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předloží </w:t>
      </w:r>
      <w:r w:rsidRPr="00346B24">
        <w:rPr>
          <w:rFonts w:ascii="Times New Roman" w:hAnsi="Times New Roman"/>
          <w:sz w:val="22"/>
          <w:szCs w:val="22"/>
          <w:lang w:val="cs-CZ" w:eastAsia="en-US"/>
        </w:rPr>
        <w:t>Dodavateli</w:t>
      </w:r>
      <w:r w:rsidRPr="00346B24">
        <w:rPr>
          <w:rFonts w:ascii="Times New Roman" w:hAnsi="Times New Roman"/>
          <w:sz w:val="22"/>
          <w:szCs w:val="22"/>
          <w:lang w:eastAsia="en-US"/>
        </w:rPr>
        <w:t xml:space="preserve"> podklady, které podezření vyvracejí a/nebo umožní prověření důvodnosti takového podezření ze strany </w:t>
      </w:r>
      <w:r w:rsidRPr="00346B24">
        <w:rPr>
          <w:rFonts w:ascii="Times New Roman" w:hAnsi="Times New Roman"/>
          <w:sz w:val="22"/>
          <w:szCs w:val="22"/>
          <w:lang w:val="cs-CZ" w:eastAsia="en-US"/>
        </w:rPr>
        <w:t>Dodavatele</w:t>
      </w:r>
      <w:r w:rsidRPr="00346B24">
        <w:rPr>
          <w:rFonts w:ascii="Times New Roman" w:hAnsi="Times New Roman"/>
          <w:sz w:val="22"/>
          <w:szCs w:val="22"/>
          <w:lang w:eastAsia="en-US"/>
        </w:rPr>
        <w:t xml:space="preserve">.  </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eastAsia="en-US"/>
        </w:rPr>
        <w:t xml:space="preserve">Smluvní strany se výslovně dohodly, že poruší-li Smluvní partner kteroukoliv povinnost dle tohoto článku Smlouvy anebo ukáže-li se jakékoliv jeho prohlášení dle tohoto článku Smlouvy nepravdivým, je </w:t>
      </w:r>
      <w:r w:rsidRPr="00346B24">
        <w:rPr>
          <w:rFonts w:ascii="Times New Roman" w:hAnsi="Times New Roman"/>
          <w:sz w:val="22"/>
          <w:szCs w:val="22"/>
          <w:lang w:val="cs-CZ" w:eastAsia="en-US"/>
        </w:rPr>
        <w:t>Dodavatel</w:t>
      </w:r>
      <w:r w:rsidRPr="00346B24">
        <w:rPr>
          <w:rFonts w:ascii="Times New Roman" w:hAnsi="Times New Roman"/>
          <w:sz w:val="22"/>
          <w:szCs w:val="22"/>
          <w:lang w:eastAsia="en-US"/>
        </w:rPr>
        <w:t xml:space="preserve"> oprávněn odstoupit od této Smlouvy, a to k okamžiku doručení písemného oznámení o odstoupení Smluvnímu partnerovi.</w:t>
      </w:r>
    </w:p>
    <w:p w:rsidR="00B82CF5" w:rsidRPr="00346B24" w:rsidRDefault="00B82CF5" w:rsidP="00B82CF5">
      <w:pPr>
        <w:pStyle w:val="TMslovanodstavectun"/>
        <w:keepNext/>
        <w:ind w:left="357" w:hanging="357"/>
        <w:rPr>
          <w:rFonts w:ascii="Times New Roman" w:hAnsi="Times New Roman"/>
          <w:sz w:val="22"/>
          <w:szCs w:val="22"/>
        </w:rPr>
      </w:pPr>
      <w:r w:rsidRPr="00346B24">
        <w:rPr>
          <w:rFonts w:ascii="Times New Roman" w:hAnsi="Times New Roman"/>
          <w:sz w:val="22"/>
          <w:szCs w:val="22"/>
        </w:rPr>
        <w:t>Trvání a ukončení Smlouvy</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rPr>
        <w:t>Tato Smlouva nabývá platnosti dnem jejího podpisu oběma smluvními stranami</w:t>
      </w:r>
      <w:r w:rsidRPr="00346B24">
        <w:rPr>
          <w:rFonts w:ascii="Times New Roman" w:hAnsi="Times New Roman"/>
          <w:sz w:val="22"/>
          <w:szCs w:val="22"/>
          <w:lang w:val="cs-CZ"/>
        </w:rPr>
        <w:t xml:space="preserve"> a účinnosti zveřejněním v </w:t>
      </w:r>
      <w:r w:rsidRPr="00346B24">
        <w:rPr>
          <w:rFonts w:ascii="Times New Roman" w:hAnsi="Times New Roman"/>
          <w:sz w:val="22"/>
          <w:szCs w:val="22"/>
          <w:lang w:eastAsia="en-US"/>
        </w:rPr>
        <w:t>Registru smluv. Zveřejnění provede obratem po uzavření Smlouvy Smluvní partner</w:t>
      </w:r>
      <w:r w:rsidR="00516141">
        <w:rPr>
          <w:rFonts w:ascii="Times New Roman" w:hAnsi="Times New Roman"/>
          <w:sz w:val="22"/>
          <w:szCs w:val="22"/>
          <w:lang w:val="cs-CZ" w:eastAsia="en-US"/>
        </w:rPr>
        <w:t xml:space="preserve">. </w:t>
      </w:r>
      <w:r w:rsidR="00B07213">
        <w:rPr>
          <w:rFonts w:ascii="Times New Roman" w:hAnsi="Times New Roman"/>
          <w:sz w:val="22"/>
          <w:szCs w:val="22"/>
          <w:lang w:val="cs-CZ" w:eastAsia="en-US"/>
        </w:rPr>
        <w:t xml:space="preserve">Datum </w:t>
      </w:r>
      <w:r w:rsidR="00441A80" w:rsidRPr="00346B24">
        <w:rPr>
          <w:rFonts w:ascii="Times New Roman" w:hAnsi="Times New Roman"/>
          <w:sz w:val="22"/>
          <w:szCs w:val="22"/>
          <w:lang w:eastAsia="en-US"/>
        </w:rPr>
        <w:t>zveřejnění</w:t>
      </w:r>
      <w:r w:rsidR="00516141" w:rsidRPr="00516141">
        <w:rPr>
          <w:rFonts w:ascii="Times New Roman" w:hAnsi="Times New Roman"/>
          <w:sz w:val="22"/>
          <w:szCs w:val="22"/>
          <w:lang w:val="cs-CZ" w:eastAsia="en-US"/>
        </w:rPr>
        <w:t xml:space="preserve"> této Smlouvy </w:t>
      </w:r>
      <w:r w:rsidR="00B07213" w:rsidRPr="00346B24">
        <w:rPr>
          <w:rFonts w:ascii="Times New Roman" w:hAnsi="Times New Roman"/>
          <w:sz w:val="22"/>
          <w:szCs w:val="22"/>
          <w:lang w:val="cs-CZ"/>
        </w:rPr>
        <w:t>v </w:t>
      </w:r>
      <w:r w:rsidR="00B07213" w:rsidRPr="00346B24">
        <w:rPr>
          <w:rFonts w:ascii="Times New Roman" w:hAnsi="Times New Roman"/>
          <w:sz w:val="22"/>
          <w:szCs w:val="22"/>
          <w:lang w:eastAsia="en-US"/>
        </w:rPr>
        <w:t>Registru smluv</w:t>
      </w:r>
      <w:r w:rsidR="00B07213">
        <w:rPr>
          <w:rFonts w:ascii="Times New Roman" w:hAnsi="Times New Roman"/>
          <w:sz w:val="22"/>
          <w:szCs w:val="22"/>
          <w:lang w:val="cs-CZ" w:eastAsia="en-US"/>
        </w:rPr>
        <w:t xml:space="preserve"> </w:t>
      </w:r>
      <w:r w:rsidR="00516141" w:rsidRPr="00516141">
        <w:rPr>
          <w:rFonts w:ascii="Times New Roman" w:hAnsi="Times New Roman"/>
          <w:sz w:val="22"/>
          <w:szCs w:val="22"/>
          <w:lang w:val="cs-CZ" w:eastAsia="en-US"/>
        </w:rPr>
        <w:t xml:space="preserve">oznámí Smluvní partner </w:t>
      </w:r>
      <w:r w:rsidR="00B07213" w:rsidRPr="00B07213">
        <w:rPr>
          <w:rFonts w:ascii="Times New Roman" w:hAnsi="Times New Roman"/>
          <w:sz w:val="22"/>
          <w:szCs w:val="22"/>
          <w:lang w:val="cs-CZ" w:eastAsia="en-US"/>
        </w:rPr>
        <w:t>Dodavatel</w:t>
      </w:r>
      <w:r w:rsidR="00B07213">
        <w:rPr>
          <w:rFonts w:ascii="Times New Roman" w:hAnsi="Times New Roman"/>
          <w:sz w:val="22"/>
          <w:szCs w:val="22"/>
          <w:lang w:val="cs-CZ" w:eastAsia="en-US"/>
        </w:rPr>
        <w:t>i zasláním informace do datové schránky Dodavatele.</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val="cs-CZ" w:eastAsia="en-US"/>
        </w:rPr>
        <w:t xml:space="preserve">Dodavatel </w:t>
      </w:r>
      <w:r w:rsidRPr="00346B24">
        <w:rPr>
          <w:rFonts w:ascii="Times New Roman" w:hAnsi="Times New Roman"/>
          <w:sz w:val="22"/>
          <w:szCs w:val="22"/>
          <w:lang w:eastAsia="en-US"/>
        </w:rPr>
        <w:t xml:space="preserve">výslovně souhlasí s uveřejněním této </w:t>
      </w:r>
      <w:r w:rsidRPr="00346B24">
        <w:rPr>
          <w:rFonts w:ascii="Times New Roman" w:hAnsi="Times New Roman"/>
          <w:sz w:val="22"/>
          <w:szCs w:val="22"/>
          <w:lang w:val="cs-CZ" w:eastAsia="en-US"/>
        </w:rPr>
        <w:t>S</w:t>
      </w:r>
      <w:proofErr w:type="spellStart"/>
      <w:r w:rsidRPr="00346B24">
        <w:rPr>
          <w:rFonts w:ascii="Times New Roman" w:hAnsi="Times New Roman"/>
          <w:sz w:val="22"/>
          <w:szCs w:val="22"/>
          <w:lang w:eastAsia="en-US"/>
        </w:rPr>
        <w:t>mlouvy</w:t>
      </w:r>
      <w:proofErr w:type="spellEnd"/>
      <w:r w:rsidRPr="00346B24">
        <w:rPr>
          <w:rFonts w:ascii="Times New Roman" w:hAnsi="Times New Roman"/>
          <w:sz w:val="22"/>
          <w:szCs w:val="22"/>
          <w:lang w:eastAsia="en-US"/>
        </w:rPr>
        <w:t xml:space="preserve"> v </w:t>
      </w:r>
      <w:r w:rsidRPr="00346B24">
        <w:rPr>
          <w:rFonts w:ascii="Times New Roman" w:hAnsi="Times New Roman"/>
          <w:sz w:val="22"/>
          <w:szCs w:val="22"/>
          <w:lang w:val="cs-CZ" w:eastAsia="en-US"/>
        </w:rPr>
        <w:t>R</w:t>
      </w:r>
      <w:proofErr w:type="spellStart"/>
      <w:r w:rsidRPr="00346B24">
        <w:rPr>
          <w:rFonts w:ascii="Times New Roman" w:hAnsi="Times New Roman"/>
          <w:sz w:val="22"/>
          <w:szCs w:val="22"/>
          <w:lang w:eastAsia="en-US"/>
        </w:rPr>
        <w:t>egistru</w:t>
      </w:r>
      <w:proofErr w:type="spellEnd"/>
      <w:r w:rsidRPr="00346B24">
        <w:rPr>
          <w:rFonts w:ascii="Times New Roman" w:hAnsi="Times New Roman"/>
          <w:sz w:val="22"/>
          <w:szCs w:val="22"/>
          <w:lang w:eastAsia="en-US"/>
        </w:rPr>
        <w:t xml:space="preserve"> smluv podle zákona č. 340/2015 Sb., o zvláštních podmínkách účinnosti některých smluv, uveřejňování těchto smluv a o registru smluv (zákon o registru smluv)</w:t>
      </w:r>
      <w:r w:rsidRPr="00346B24">
        <w:rPr>
          <w:rFonts w:ascii="Times New Roman" w:hAnsi="Times New Roman"/>
          <w:sz w:val="22"/>
          <w:szCs w:val="22"/>
          <w:lang w:val="cs-CZ" w:eastAsia="en-US"/>
        </w:rPr>
        <w:t>, a to v rozsahu vyžadovaném právními předpisy</w:t>
      </w:r>
      <w:r w:rsidRPr="00346B24">
        <w:rPr>
          <w:rFonts w:ascii="Times New Roman" w:hAnsi="Times New Roman"/>
          <w:sz w:val="22"/>
          <w:szCs w:val="22"/>
          <w:lang w:eastAsia="en-US"/>
        </w:rPr>
        <w:t>.</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val="cs-CZ" w:eastAsia="en-US"/>
        </w:rPr>
        <w:t>Pro účely uveřejnění Smlouvy v Registru smluv dle předchozího odstavce s</w:t>
      </w:r>
      <w:r w:rsidRPr="00346B24">
        <w:rPr>
          <w:rFonts w:ascii="Times New Roman" w:hAnsi="Times New Roman"/>
          <w:sz w:val="22"/>
          <w:szCs w:val="22"/>
          <w:lang w:eastAsia="en-US"/>
        </w:rPr>
        <w:t xml:space="preserve">mluvní strany výslovně prohlašují, že skutečnosti uvedené v této smlouvě nepovažují za důvěrné informace ani za obchodní tajemství ve smyslu </w:t>
      </w:r>
      <w:proofErr w:type="spellStart"/>
      <w:r w:rsidRPr="00346B24">
        <w:rPr>
          <w:rFonts w:ascii="Times New Roman" w:hAnsi="Times New Roman"/>
          <w:sz w:val="22"/>
          <w:szCs w:val="22"/>
          <w:lang w:eastAsia="en-US"/>
        </w:rPr>
        <w:t>ust</w:t>
      </w:r>
      <w:proofErr w:type="spellEnd"/>
      <w:r w:rsidRPr="00346B24">
        <w:rPr>
          <w:rFonts w:ascii="Times New Roman" w:hAnsi="Times New Roman"/>
          <w:sz w:val="22"/>
          <w:szCs w:val="22"/>
          <w:lang w:eastAsia="en-US"/>
        </w:rPr>
        <w:t>. § 504 z.č.89/2012 Sb.</w:t>
      </w:r>
      <w:r w:rsidRPr="00346B24">
        <w:rPr>
          <w:rFonts w:ascii="Times New Roman" w:hAnsi="Times New Roman"/>
          <w:sz w:val="22"/>
          <w:szCs w:val="22"/>
          <w:lang w:val="cs-CZ" w:eastAsia="en-US"/>
        </w:rPr>
        <w:t xml:space="preserve"> </w:t>
      </w:r>
      <w:r w:rsidRPr="00346B24">
        <w:rPr>
          <w:rFonts w:ascii="Times New Roman" w:hAnsi="Times New Roman"/>
          <w:sz w:val="22"/>
          <w:szCs w:val="22"/>
          <w:lang w:eastAsia="en-US"/>
        </w:rPr>
        <w:t xml:space="preserve">občanského zákoníku a udělují svolení k jejich </w:t>
      </w:r>
      <w:r w:rsidRPr="00346B24">
        <w:rPr>
          <w:rFonts w:ascii="Times New Roman" w:hAnsi="Times New Roman"/>
          <w:sz w:val="22"/>
          <w:szCs w:val="22"/>
          <w:lang w:val="cs-CZ" w:eastAsia="en-US"/>
        </w:rPr>
        <w:t>uveřejnění v Registru smluv.</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lang w:eastAsia="en-US"/>
        </w:rPr>
      </w:pPr>
      <w:r w:rsidRPr="00346B24">
        <w:rPr>
          <w:rFonts w:ascii="Times New Roman" w:hAnsi="Times New Roman"/>
          <w:sz w:val="22"/>
          <w:szCs w:val="22"/>
          <w:lang w:val="cs-CZ" w:eastAsia="en-US"/>
        </w:rPr>
        <w:t>Dodavatel</w:t>
      </w:r>
      <w:r w:rsidRPr="00346B24">
        <w:rPr>
          <w:rFonts w:ascii="Times New Roman" w:hAnsi="Times New Roman"/>
          <w:sz w:val="22"/>
          <w:szCs w:val="22"/>
          <w:lang w:eastAsia="en-US"/>
        </w:rPr>
        <w:t xml:space="preserve"> výslovně souhlasí se zveřejněním všech náležitostí tohoto smluvního vztahu, výsledků zadávacího řízení vč. údajů o hodnotách parametrů (své) vybrané nabídky, jakož i se zveřejněním celého znění této </w:t>
      </w:r>
      <w:r w:rsidRPr="00346B24">
        <w:rPr>
          <w:rFonts w:ascii="Times New Roman" w:hAnsi="Times New Roman"/>
          <w:sz w:val="22"/>
          <w:szCs w:val="22"/>
          <w:lang w:val="cs-CZ" w:eastAsia="en-US"/>
        </w:rPr>
        <w:t>S</w:t>
      </w:r>
      <w:proofErr w:type="spellStart"/>
      <w:r w:rsidRPr="00346B24">
        <w:rPr>
          <w:rFonts w:ascii="Times New Roman" w:hAnsi="Times New Roman"/>
          <w:sz w:val="22"/>
          <w:szCs w:val="22"/>
          <w:lang w:eastAsia="en-US"/>
        </w:rPr>
        <w:t>mlouvy</w:t>
      </w:r>
      <w:proofErr w:type="spellEnd"/>
      <w:r w:rsidRPr="00346B24">
        <w:rPr>
          <w:rFonts w:ascii="Times New Roman" w:hAnsi="Times New Roman"/>
          <w:sz w:val="22"/>
          <w:szCs w:val="22"/>
          <w:lang w:eastAsia="en-US"/>
        </w:rPr>
        <w:t xml:space="preserve"> včetně jejích příloh, všech jejích změn a dodatků</w:t>
      </w:r>
      <w:r w:rsidRPr="00346B24">
        <w:rPr>
          <w:rFonts w:ascii="Times New Roman" w:hAnsi="Times New Roman"/>
          <w:sz w:val="22"/>
          <w:szCs w:val="22"/>
          <w:lang w:val="cs-CZ" w:eastAsia="en-US"/>
        </w:rPr>
        <w:t>, a to v rozsahu vyžadovaném právními předpisy</w:t>
      </w:r>
      <w:r w:rsidRPr="00346B24">
        <w:rPr>
          <w:rFonts w:ascii="Times New Roman" w:hAnsi="Times New Roman"/>
          <w:sz w:val="22"/>
          <w:szCs w:val="22"/>
          <w:lang w:eastAsia="en-US"/>
        </w:rPr>
        <w:t>.</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bookmarkStart w:id="12" w:name="_Ref311537284"/>
      <w:r w:rsidRPr="00346B24">
        <w:rPr>
          <w:rFonts w:ascii="Times New Roman" w:hAnsi="Times New Roman"/>
          <w:sz w:val="22"/>
          <w:szCs w:val="22"/>
          <w:lang w:eastAsia="en-US"/>
        </w:rPr>
        <w:t>Tato Smlouva může být písemně vypovězena i bez udání důvodu kteroukoli smluvní stranou s výpovědní dobou tři (3) měsíce, která začíná</w:t>
      </w:r>
      <w:r w:rsidRPr="00346B24">
        <w:rPr>
          <w:rFonts w:ascii="Times New Roman" w:hAnsi="Times New Roman"/>
          <w:sz w:val="22"/>
          <w:szCs w:val="22"/>
        </w:rPr>
        <w:t xml:space="preserve"> běžet posledním dnem kalendářního měsíce, v němž byla písemná výpověď doručena druhé smluvní straně a uplyne posledním dnem posledního kalendářního měsíce výpovědní doby.</w:t>
      </w:r>
    </w:p>
    <w:p w:rsidR="00B82CF5" w:rsidRPr="00346B24" w:rsidRDefault="00B82CF5" w:rsidP="00B82CF5">
      <w:pPr>
        <w:pStyle w:val="TMslovanodstavec2rove"/>
        <w:tabs>
          <w:tab w:val="clear" w:pos="360"/>
          <w:tab w:val="num" w:pos="567"/>
          <w:tab w:val="left" w:pos="9923"/>
        </w:tabs>
        <w:ind w:left="567" w:right="1" w:hanging="567"/>
        <w:rPr>
          <w:rFonts w:ascii="Times New Roman" w:hAnsi="Times New Roman"/>
          <w:sz w:val="22"/>
          <w:szCs w:val="22"/>
        </w:rPr>
      </w:pPr>
      <w:r w:rsidRPr="00346B24">
        <w:rPr>
          <w:rFonts w:ascii="Times New Roman" w:hAnsi="Times New Roman"/>
          <w:sz w:val="22"/>
          <w:szCs w:val="22"/>
          <w:lang w:val="cs-CZ"/>
        </w:rPr>
        <w:t>Dodavatel</w:t>
      </w:r>
      <w:r w:rsidRPr="00346B24">
        <w:rPr>
          <w:rFonts w:ascii="Times New Roman" w:hAnsi="Times New Roman"/>
          <w:sz w:val="22"/>
          <w:szCs w:val="22"/>
        </w:rPr>
        <w:t xml:space="preserve"> je dále oprávněn tuto Smlouvu vypovědět, a to i jen částečně, v případě, že nebude nadále oprávněn Plnění dle této Smlouvy poskytovat, a to i v důsledku ukončení vztahu se třetí stranou (zejm. s Microsoft), který je podmínkou pro existenci oprávnění </w:t>
      </w:r>
      <w:r w:rsidRPr="00346B24">
        <w:rPr>
          <w:rFonts w:ascii="Times New Roman" w:hAnsi="Times New Roman"/>
          <w:sz w:val="22"/>
          <w:szCs w:val="22"/>
          <w:lang w:val="cs-CZ"/>
        </w:rPr>
        <w:t>Dodavatele</w:t>
      </w:r>
      <w:r w:rsidRPr="00346B24">
        <w:rPr>
          <w:rFonts w:ascii="Times New Roman" w:hAnsi="Times New Roman"/>
          <w:sz w:val="22"/>
          <w:szCs w:val="22"/>
        </w:rPr>
        <w:t xml:space="preserve"> k poskytování Plnění. </w:t>
      </w:r>
      <w:r w:rsidRPr="00346B24">
        <w:rPr>
          <w:rFonts w:ascii="Times New Roman" w:hAnsi="Times New Roman"/>
          <w:sz w:val="22"/>
          <w:szCs w:val="22"/>
          <w:lang w:val="cs-CZ"/>
        </w:rPr>
        <w:t>Dodavatel</w:t>
      </w:r>
      <w:r w:rsidRPr="00346B24">
        <w:rPr>
          <w:rFonts w:ascii="Times New Roman" w:hAnsi="Times New Roman"/>
          <w:sz w:val="22"/>
          <w:szCs w:val="22"/>
        </w:rPr>
        <w:t xml:space="preserve"> je rovněž oprávněn tuto Smlouvu vypovědět, a to i jen částečně, v případě, že k tomu bude vyzván ze strany společnosti Microsoft. V případě výpovědi Smlouvy dle tohoto odstavce Smlouvy bude Smlouva ukončena dnem doručení písemné výpovědi Smluvnímu partnerovi, případně dnem pozdějším, bude-li takový den v písemné výpovědi uveden. </w:t>
      </w:r>
      <w:bookmarkEnd w:id="12"/>
    </w:p>
    <w:p w:rsidR="00B82CF5" w:rsidRPr="00346B24" w:rsidRDefault="00B82CF5" w:rsidP="00B82CF5">
      <w:pPr>
        <w:pStyle w:val="TMslovanodstavec2rove"/>
        <w:tabs>
          <w:tab w:val="clear" w:pos="360"/>
          <w:tab w:val="num" w:pos="567"/>
          <w:tab w:val="left" w:pos="9923"/>
        </w:tabs>
        <w:ind w:left="567" w:right="1" w:hanging="567"/>
        <w:rPr>
          <w:rFonts w:ascii="Times New Roman" w:hAnsi="Times New Roman"/>
          <w:sz w:val="22"/>
          <w:szCs w:val="22"/>
        </w:rPr>
      </w:pPr>
      <w:bookmarkStart w:id="13" w:name="_Ref294023133"/>
      <w:r w:rsidRPr="00346B24">
        <w:rPr>
          <w:rFonts w:ascii="Times New Roman" w:hAnsi="Times New Roman"/>
          <w:sz w:val="22"/>
          <w:szCs w:val="22"/>
        </w:rPr>
        <w:t>V případě, že kterákoliv strana poruší podstatným způsobem své povinnosti stanovené touto Smlouvou a nezjedná nápravu ani v přiměřené lhůtě, kterou jí druhá smluvní strana určí v písemném oznámení, v němž specifikuje povahu porušení závazku, vč. odkazu na tuto Smlouvu, je druhá strana oprávněna od Smlouvy odstoupit. Přiměřená lhůta musí být vždy delší než patnáct (15) dnů.</w:t>
      </w:r>
      <w:bookmarkEnd w:id="13"/>
    </w:p>
    <w:p w:rsidR="00B82CF5" w:rsidRPr="00346B24" w:rsidRDefault="00B82CF5" w:rsidP="00B82CF5">
      <w:pPr>
        <w:pStyle w:val="TMslovanodstavec2rove"/>
        <w:tabs>
          <w:tab w:val="clear" w:pos="360"/>
          <w:tab w:val="num" w:pos="567"/>
          <w:tab w:val="left" w:pos="9923"/>
        </w:tabs>
        <w:ind w:left="567" w:right="1" w:hanging="567"/>
        <w:rPr>
          <w:rFonts w:ascii="Times New Roman" w:hAnsi="Times New Roman"/>
          <w:sz w:val="22"/>
          <w:szCs w:val="22"/>
        </w:rPr>
      </w:pPr>
      <w:bookmarkStart w:id="14" w:name="_Ref294023139"/>
      <w:r w:rsidRPr="00346B24">
        <w:rPr>
          <w:rFonts w:ascii="Times New Roman" w:hAnsi="Times New Roman"/>
          <w:sz w:val="22"/>
          <w:szCs w:val="22"/>
        </w:rPr>
        <w:t>Odstoupení od této Smlouvy oznámí odstupující strana druhé smluvní straně písemně. Účinky odstoupení od Smlouvy nastávají doručením písemného oznámení o odstoupení druhé smluvní straně.</w:t>
      </w:r>
      <w:bookmarkEnd w:id="14"/>
    </w:p>
    <w:p w:rsidR="00B82CF5" w:rsidRPr="00346B24" w:rsidRDefault="00B82CF5" w:rsidP="00B82CF5">
      <w:pPr>
        <w:pStyle w:val="TMslovanodstavec2rove"/>
        <w:tabs>
          <w:tab w:val="clear" w:pos="360"/>
          <w:tab w:val="num" w:pos="567"/>
          <w:tab w:val="left" w:pos="9923"/>
        </w:tabs>
        <w:ind w:left="567" w:right="1" w:hanging="567"/>
        <w:rPr>
          <w:rFonts w:ascii="Times New Roman" w:hAnsi="Times New Roman"/>
          <w:sz w:val="22"/>
          <w:szCs w:val="22"/>
        </w:rPr>
      </w:pPr>
      <w:r w:rsidRPr="00346B24">
        <w:rPr>
          <w:rFonts w:ascii="Times New Roman" w:hAnsi="Times New Roman"/>
          <w:sz w:val="22"/>
          <w:szCs w:val="22"/>
        </w:rPr>
        <w:t xml:space="preserve">Odstoupením od této Smlouvy nejsou dotčena ustanovení týkající se odpovědnosti za újmu, úroků z prodlení, řešení sporů ani další ustanovení, z jejichž povahy vyplývá, že mají trvat i po zániku účinnosti této Smlouvy. </w:t>
      </w:r>
    </w:p>
    <w:p w:rsidR="00B82CF5" w:rsidRPr="007A1CE9" w:rsidRDefault="00B82CF5" w:rsidP="007A1CE9">
      <w:pPr>
        <w:pStyle w:val="TMslovanodstavec2rove"/>
        <w:tabs>
          <w:tab w:val="clear" w:pos="360"/>
          <w:tab w:val="num" w:pos="567"/>
          <w:tab w:val="left" w:pos="9923"/>
        </w:tabs>
        <w:ind w:left="567" w:right="1" w:hanging="567"/>
        <w:rPr>
          <w:rFonts w:ascii="Times New Roman" w:hAnsi="Times New Roman"/>
          <w:sz w:val="22"/>
          <w:szCs w:val="22"/>
        </w:rPr>
      </w:pPr>
      <w:r w:rsidRPr="00346B24">
        <w:rPr>
          <w:rFonts w:ascii="Times New Roman" w:hAnsi="Times New Roman"/>
          <w:sz w:val="22"/>
          <w:szCs w:val="22"/>
        </w:rPr>
        <w:t>Účinnost Smlouvy rovněž zaniká s ukončením relevantní Smlouvy Microsoft, a to způsobem a v rozsahu, jak je specifikováno v příslušné Smlouvě Microsoft.</w:t>
      </w:r>
    </w:p>
    <w:p w:rsidR="00B82CF5" w:rsidRPr="00346B24" w:rsidRDefault="00B82CF5" w:rsidP="00B82CF5">
      <w:pPr>
        <w:pStyle w:val="TMslovanodstavectun"/>
        <w:rPr>
          <w:rFonts w:ascii="Times New Roman" w:hAnsi="Times New Roman"/>
          <w:sz w:val="22"/>
          <w:szCs w:val="22"/>
        </w:rPr>
      </w:pPr>
      <w:r w:rsidRPr="00346B24">
        <w:rPr>
          <w:rFonts w:ascii="Times New Roman" w:hAnsi="Times New Roman"/>
          <w:sz w:val="22"/>
          <w:szCs w:val="22"/>
        </w:rPr>
        <w:t>Závěrečná ustanovení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Tato Smlouva představuje úplnou dohodu smluvních stran o předmětu této Smlouvy a nahrazuje veškerá předešlá ústní i písemná ujednání smluvních stran.</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Tuto Smlouvu je možné měnit pouze písemnou dohodou smluvních stran ve formě číslovaných dodatků této Smlouvy, podepsaných za každou smluvní stranu osobou nebo osobami oprávněnými jednat jménem smluvních stran.</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Smluvní partner výslovně prohlašuje, že se podrobně seznámil se všemi dokumenty týkajícími se Plnění a že žádné z ustanovení tam uvedených nepovažuje za takové, které by nemohl rozum</w:t>
      </w:r>
      <w:r w:rsidRPr="00346B24">
        <w:rPr>
          <w:rFonts w:ascii="Times New Roman" w:hAnsi="Times New Roman"/>
          <w:sz w:val="22"/>
          <w:szCs w:val="22"/>
          <w:lang w:val="cs-CZ"/>
        </w:rPr>
        <w:t xml:space="preserve">ně </w:t>
      </w:r>
      <w:r w:rsidRPr="00346B24">
        <w:rPr>
          <w:rFonts w:ascii="Times New Roman" w:hAnsi="Times New Roman"/>
          <w:sz w:val="22"/>
          <w:szCs w:val="22"/>
        </w:rPr>
        <w:t xml:space="preserve">předpokládat. Smluvní partner dále prohlašuje, že vzhledem ke skutečnosti, že předmětem této Smlouvy je poskytnutí Plnění pro jím jeho provoz, nemá postavení slabší strany ve smyslu § 433 občanského zákoníku. </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Má-li některý dokument, kterým se tato Smlouva řídí, povahu obchodních podmínek, nebo je-li přílohou této Smlouvy ceník (dále jen „</w:t>
      </w:r>
      <w:r w:rsidRPr="00346B24">
        <w:rPr>
          <w:rFonts w:ascii="Times New Roman" w:hAnsi="Times New Roman"/>
          <w:b/>
          <w:sz w:val="22"/>
          <w:szCs w:val="22"/>
        </w:rPr>
        <w:t>Podmínky</w:t>
      </w:r>
      <w:r w:rsidRPr="00346B24">
        <w:rPr>
          <w:rFonts w:ascii="Times New Roman" w:hAnsi="Times New Roman"/>
          <w:sz w:val="22"/>
          <w:szCs w:val="22"/>
        </w:rPr>
        <w:t xml:space="preserve">“), je </w:t>
      </w:r>
      <w:r w:rsidRPr="00346B24">
        <w:rPr>
          <w:rFonts w:ascii="Times New Roman" w:hAnsi="Times New Roman"/>
          <w:sz w:val="22"/>
          <w:szCs w:val="22"/>
          <w:lang w:val="cs-CZ"/>
        </w:rPr>
        <w:t>Dodavatel</w:t>
      </w:r>
      <w:r w:rsidRPr="00346B24">
        <w:rPr>
          <w:rFonts w:ascii="Times New Roman" w:hAnsi="Times New Roman"/>
          <w:sz w:val="22"/>
          <w:szCs w:val="22"/>
        </w:rPr>
        <w:t xml:space="preserve"> oprávněn jednostranně Podmínky změnit částečně i v celém jejich rozsahu. Smluvní partner má v takovém případě právo do 30 dnů od oznámení takové změny Smlouvu resp. Objednávku dotčenou změnou písemně vypovědět s výpovědní dobou 60 dní, která začne běžet posledním dnem měsíce, ve kterém byla výpověď doručena </w:t>
      </w:r>
      <w:r w:rsidRPr="00346B24">
        <w:rPr>
          <w:rFonts w:ascii="Times New Roman" w:hAnsi="Times New Roman"/>
          <w:sz w:val="22"/>
          <w:szCs w:val="22"/>
          <w:lang w:val="cs-CZ"/>
        </w:rPr>
        <w:t>Dodavateli</w:t>
      </w:r>
      <w:r w:rsidRPr="00346B24">
        <w:rPr>
          <w:rFonts w:ascii="Times New Roman" w:hAnsi="Times New Roman"/>
          <w:sz w:val="22"/>
          <w:szCs w:val="22"/>
        </w:rPr>
        <w:t xml:space="preserve">. Pokud Smluvní partner výše uvedeným způsobem vypoví Smlouvu resp. Objednávku, má </w:t>
      </w:r>
      <w:r w:rsidRPr="00346B24">
        <w:rPr>
          <w:rFonts w:ascii="Times New Roman" w:hAnsi="Times New Roman"/>
          <w:sz w:val="22"/>
          <w:szCs w:val="22"/>
          <w:lang w:val="cs-CZ"/>
        </w:rPr>
        <w:t>Dodavatel</w:t>
      </w:r>
      <w:r w:rsidRPr="00346B24">
        <w:rPr>
          <w:rFonts w:ascii="Times New Roman" w:hAnsi="Times New Roman"/>
          <w:sz w:val="22"/>
          <w:szCs w:val="22"/>
        </w:rPr>
        <w:t xml:space="preserve"> právo vzít změnu Podmínek zpět, přičemž Smluvní strany se dohodly, že v takovém případě se Smluvním partnerem podaná výpověď ruší a pro Smlouvu nadále platí původní Podmínky. Právo ukončit Smlouvu resp. Objednávku podle tohoto odstavce nevzniká, pokud dojde ke změně Podmínek na základě změny právní úpravy nebo v případě změny Podmínek, které nejsou v neprospěch Smluvního partnera, nebo dojde-li ke změně ceníku v důsledku změny prokazatelně provedené na straně Microsoft. </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Smluvní partner na sebe ve smyslu § 1765 odst. 2 občanského zákoníku přebírá nebezpečí změny okolností pro případ, že by se po uzavření této Smlouvy změnily okolnosti do té míry, že se plnění podle této Smlouvy stane pro něj obtížnější. Smlouva je závazná pro právní nástupce Smluvních stran.</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Smluvní strany se dále dohodly, že ustanovení §§ 1798 – 1800 občanského zákoníku se neužijí.</w:t>
      </w:r>
    </w:p>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Nedílnou součást Smlouvy tvoří tyto přílohy:</w:t>
      </w:r>
    </w:p>
    <w:tbl>
      <w:tblPr>
        <w:tblW w:w="4503" w:type="pct"/>
        <w:tblInd w:w="817" w:type="dxa"/>
        <w:tblLook w:val="01E0" w:firstRow="1" w:lastRow="1" w:firstColumn="1" w:lastColumn="1" w:noHBand="0" w:noVBand="0"/>
      </w:tblPr>
      <w:tblGrid>
        <w:gridCol w:w="1657"/>
        <w:gridCol w:w="6513"/>
      </w:tblGrid>
      <w:tr w:rsidR="00B82CF5" w:rsidRPr="00346B24" w:rsidTr="003B385E">
        <w:tc>
          <w:tcPr>
            <w:tcW w:w="1014" w:type="pct"/>
          </w:tcPr>
          <w:p w:rsidR="00B82CF5" w:rsidRPr="00346B24" w:rsidRDefault="00B82CF5" w:rsidP="003B385E">
            <w:pPr>
              <w:pStyle w:val="TMslovanodstavec2rove"/>
              <w:numPr>
                <w:ilvl w:val="0"/>
                <w:numId w:val="0"/>
              </w:numPr>
              <w:spacing w:before="0" w:after="0"/>
              <w:ind w:right="0"/>
              <w:rPr>
                <w:rFonts w:ascii="Times New Roman" w:hAnsi="Times New Roman"/>
                <w:sz w:val="22"/>
                <w:szCs w:val="22"/>
              </w:rPr>
            </w:pPr>
            <w:r w:rsidRPr="00346B24">
              <w:rPr>
                <w:rFonts w:ascii="Times New Roman" w:hAnsi="Times New Roman"/>
                <w:sz w:val="22"/>
                <w:szCs w:val="22"/>
              </w:rPr>
              <w:t>Příloha č. 1:</w:t>
            </w:r>
          </w:p>
        </w:tc>
        <w:tc>
          <w:tcPr>
            <w:tcW w:w="3986" w:type="pct"/>
          </w:tcPr>
          <w:p w:rsidR="00B82CF5" w:rsidRPr="00346B24" w:rsidRDefault="00B82CF5" w:rsidP="003B385E">
            <w:pPr>
              <w:pStyle w:val="TMslovanodstavec2rove"/>
              <w:numPr>
                <w:ilvl w:val="0"/>
                <w:numId w:val="0"/>
              </w:numPr>
              <w:spacing w:before="0" w:after="0"/>
              <w:ind w:left="360" w:right="0" w:hanging="360"/>
              <w:rPr>
                <w:rFonts w:ascii="Times New Roman" w:hAnsi="Times New Roman"/>
                <w:sz w:val="22"/>
                <w:szCs w:val="22"/>
              </w:rPr>
            </w:pPr>
            <w:r w:rsidRPr="00346B24">
              <w:rPr>
                <w:rFonts w:ascii="Times New Roman" w:hAnsi="Times New Roman"/>
                <w:sz w:val="22"/>
                <w:szCs w:val="22"/>
              </w:rPr>
              <w:t xml:space="preserve">Specifikace a ceny Software </w:t>
            </w:r>
          </w:p>
        </w:tc>
      </w:tr>
    </w:tbl>
    <w:p w:rsidR="00B82CF5" w:rsidRPr="00346B24" w:rsidRDefault="00B82CF5" w:rsidP="00B82CF5">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 xml:space="preserve">Tato Smlouva je uzavřena ve třech (3) stejnopisech, z nichž Smluvní partner obdrží jedno (1) a </w:t>
      </w:r>
      <w:r>
        <w:rPr>
          <w:rFonts w:ascii="Times New Roman" w:hAnsi="Times New Roman"/>
          <w:sz w:val="22"/>
          <w:szCs w:val="22"/>
          <w:lang w:val="cs-CZ"/>
        </w:rPr>
        <w:t>Dodavatel</w:t>
      </w:r>
      <w:r w:rsidRPr="00346B24">
        <w:rPr>
          <w:rFonts w:ascii="Times New Roman" w:hAnsi="Times New Roman"/>
          <w:sz w:val="22"/>
          <w:szCs w:val="22"/>
        </w:rPr>
        <w:t xml:space="preserve"> dvě (2) vyhotovení.</w:t>
      </w:r>
    </w:p>
    <w:p w:rsidR="00483F45" w:rsidRPr="007C606F" w:rsidRDefault="00B82CF5" w:rsidP="007C606F">
      <w:pPr>
        <w:pStyle w:val="TMslovanodstavec2rove"/>
        <w:tabs>
          <w:tab w:val="clear" w:pos="360"/>
          <w:tab w:val="num" w:pos="567"/>
        </w:tabs>
        <w:ind w:left="567" w:right="1" w:hanging="567"/>
        <w:rPr>
          <w:rFonts w:ascii="Times New Roman" w:hAnsi="Times New Roman"/>
          <w:sz w:val="22"/>
          <w:szCs w:val="22"/>
        </w:rPr>
      </w:pPr>
      <w:r w:rsidRPr="00346B24">
        <w:rPr>
          <w:rFonts w:ascii="Times New Roman" w:hAnsi="Times New Roman"/>
          <w:sz w:val="22"/>
          <w:szCs w:val="22"/>
        </w:rPr>
        <w:t>Smluvní strany po řádném přečtení této Smlouvy prohlašují, že Smlouva byla uzavřena po vzájemném projednání, na základě jejich pravé</w:t>
      </w:r>
      <w:r w:rsidRPr="00346B24">
        <w:rPr>
          <w:rFonts w:ascii="Times New Roman" w:eastAsia="Arial Narrow" w:hAnsi="Times New Roman"/>
          <w:sz w:val="22"/>
          <w:szCs w:val="22"/>
        </w:rPr>
        <w:t>, vážně míněné a svobodné vůle, při respektování principu poctivost, spravedlnosti a rovnosti Smluvních stran. Na důkaz uvedených skutečností připojují své podpisy.</w:t>
      </w:r>
    </w:p>
    <w:p w:rsidR="007C606F" w:rsidRPr="007C606F" w:rsidRDefault="007C606F" w:rsidP="007C606F">
      <w:pPr>
        <w:pStyle w:val="TMslovanodstavec2rove"/>
        <w:tabs>
          <w:tab w:val="clear" w:pos="360"/>
          <w:tab w:val="num" w:pos="567"/>
        </w:tabs>
        <w:ind w:left="567" w:hanging="567"/>
        <w:rPr>
          <w:rFonts w:ascii="Times New Roman" w:hAnsi="Times New Roman"/>
          <w:sz w:val="22"/>
          <w:szCs w:val="22"/>
        </w:rPr>
      </w:pPr>
      <w:r w:rsidRPr="007C606F">
        <w:rPr>
          <w:rFonts w:ascii="Times New Roman" w:hAnsi="Times New Roman"/>
          <w:sz w:val="22"/>
          <w:szCs w:val="22"/>
        </w:rPr>
        <w:t xml:space="preserve">Doložka platnosti právního jednání dle ustanovení § 41 zákona č. 128/2000 Sb., o obcích (obecní zřízení), ve znění pozdějších předpisů: </w:t>
      </w:r>
    </w:p>
    <w:p w:rsidR="007C606F" w:rsidRPr="007C606F" w:rsidRDefault="007C606F" w:rsidP="007C606F">
      <w:pPr>
        <w:pStyle w:val="TMslovanodstavec2rove"/>
        <w:numPr>
          <w:ilvl w:val="0"/>
          <w:numId w:val="0"/>
        </w:numPr>
        <w:ind w:left="567"/>
        <w:rPr>
          <w:rFonts w:ascii="Times New Roman" w:hAnsi="Times New Roman"/>
          <w:sz w:val="22"/>
          <w:szCs w:val="22"/>
        </w:rPr>
      </w:pPr>
      <w:r w:rsidRPr="007C606F">
        <w:rPr>
          <w:rFonts w:ascii="Times New Roman" w:hAnsi="Times New Roman"/>
          <w:sz w:val="22"/>
          <w:szCs w:val="22"/>
        </w:rPr>
        <w:t>Na straně kupujícího rozhodla o uzavření této smlouvy Rada města Šternberka dne …………....  usnesením č. ………….…</w:t>
      </w:r>
    </w:p>
    <w:p w:rsidR="00483F45" w:rsidRDefault="00483F45" w:rsidP="00B82CF5">
      <w:pPr>
        <w:pStyle w:val="TMslovanodstavectun"/>
        <w:numPr>
          <w:ilvl w:val="0"/>
          <w:numId w:val="0"/>
        </w:numPr>
        <w:ind w:left="360" w:hanging="360"/>
        <w:rPr>
          <w:rFonts w:ascii="Times New Roman" w:hAnsi="Times New Roman"/>
          <w:b w:val="0"/>
          <w:sz w:val="22"/>
          <w:szCs w:val="22"/>
        </w:rPr>
      </w:pPr>
    </w:p>
    <w:p w:rsidR="00483F45" w:rsidRDefault="00483F45" w:rsidP="00B82CF5">
      <w:pPr>
        <w:pStyle w:val="TMslovanodstavectun"/>
        <w:numPr>
          <w:ilvl w:val="0"/>
          <w:numId w:val="0"/>
        </w:numPr>
        <w:ind w:left="360" w:hanging="360"/>
        <w:rPr>
          <w:rFonts w:ascii="Times New Roman" w:hAnsi="Times New Roman"/>
          <w:b w:val="0"/>
          <w:sz w:val="22"/>
          <w:szCs w:val="22"/>
        </w:rPr>
      </w:pPr>
    </w:p>
    <w:p w:rsidR="00B82CF5" w:rsidRPr="00346B24" w:rsidRDefault="00B82CF5" w:rsidP="00B82CF5">
      <w:pPr>
        <w:pStyle w:val="TMslovanodstavectun"/>
        <w:numPr>
          <w:ilvl w:val="0"/>
          <w:numId w:val="0"/>
        </w:numPr>
        <w:ind w:left="360" w:hanging="360"/>
        <w:rPr>
          <w:rFonts w:ascii="Times New Roman" w:hAnsi="Times New Roman"/>
          <w:b w:val="0"/>
          <w:sz w:val="22"/>
          <w:szCs w:val="22"/>
        </w:rPr>
      </w:pPr>
      <w:r w:rsidRPr="00346B24">
        <w:rPr>
          <w:rFonts w:ascii="Times New Roman" w:hAnsi="Times New Roman"/>
          <w:b w:val="0"/>
          <w:sz w:val="22"/>
          <w:szCs w:val="22"/>
        </w:rPr>
        <w:t>V </w:t>
      </w:r>
      <w:r w:rsidR="00512954">
        <w:rPr>
          <w:rFonts w:ascii="Times New Roman" w:hAnsi="Times New Roman"/>
          <w:b w:val="0"/>
          <w:sz w:val="22"/>
          <w:szCs w:val="22"/>
        </w:rPr>
        <w:tab/>
      </w:r>
      <w:r w:rsidR="00516141">
        <w:rPr>
          <w:rFonts w:ascii="Times New Roman" w:hAnsi="Times New Roman"/>
          <w:b w:val="0"/>
          <w:sz w:val="22"/>
          <w:szCs w:val="22"/>
        </w:rPr>
        <w:t xml:space="preserve">                  </w:t>
      </w:r>
      <w:proofErr w:type="gramStart"/>
      <w:r w:rsidR="00516141">
        <w:rPr>
          <w:rFonts w:ascii="Times New Roman" w:hAnsi="Times New Roman"/>
          <w:b w:val="0"/>
          <w:sz w:val="22"/>
          <w:szCs w:val="22"/>
        </w:rPr>
        <w:t xml:space="preserve">  </w:t>
      </w:r>
      <w:r w:rsidRPr="00346B24">
        <w:rPr>
          <w:rFonts w:ascii="Times New Roman" w:hAnsi="Times New Roman"/>
          <w:b w:val="0"/>
          <w:sz w:val="22"/>
          <w:szCs w:val="22"/>
        </w:rPr>
        <w:t>,</w:t>
      </w:r>
      <w:proofErr w:type="gramEnd"/>
      <w:r w:rsidRPr="00346B24">
        <w:rPr>
          <w:rFonts w:ascii="Times New Roman" w:hAnsi="Times New Roman"/>
          <w:b w:val="0"/>
          <w:sz w:val="22"/>
          <w:szCs w:val="22"/>
        </w:rPr>
        <w:t xml:space="preserve"> dne</w:t>
      </w:r>
      <w:r w:rsidRPr="00346B24">
        <w:rPr>
          <w:rFonts w:ascii="Times New Roman" w:hAnsi="Times New Roman"/>
          <w:b w:val="0"/>
          <w:sz w:val="22"/>
          <w:szCs w:val="22"/>
        </w:rPr>
        <w:tab/>
      </w:r>
      <w:r w:rsidR="00512954">
        <w:rPr>
          <w:rFonts w:ascii="Times New Roman" w:hAnsi="Times New Roman"/>
          <w:b w:val="0"/>
          <w:sz w:val="22"/>
          <w:szCs w:val="22"/>
        </w:rPr>
        <w:t xml:space="preserve">   </w:t>
      </w:r>
      <w:r w:rsidR="00512954">
        <w:rPr>
          <w:rFonts w:ascii="Times New Roman" w:hAnsi="Times New Roman"/>
          <w:b w:val="0"/>
          <w:sz w:val="22"/>
          <w:szCs w:val="22"/>
        </w:rPr>
        <w:tab/>
      </w:r>
      <w:r w:rsidR="00AB3469">
        <w:rPr>
          <w:rFonts w:ascii="Times New Roman" w:hAnsi="Times New Roman"/>
          <w:b w:val="0"/>
          <w:sz w:val="22"/>
          <w:szCs w:val="22"/>
        </w:rPr>
        <w:tab/>
      </w:r>
      <w:r w:rsidR="00AB3469">
        <w:rPr>
          <w:rFonts w:ascii="Times New Roman" w:hAnsi="Times New Roman"/>
          <w:b w:val="0"/>
          <w:sz w:val="22"/>
          <w:szCs w:val="22"/>
        </w:rPr>
        <w:tab/>
      </w:r>
      <w:r w:rsidR="00AB3469">
        <w:rPr>
          <w:rFonts w:ascii="Times New Roman" w:hAnsi="Times New Roman"/>
          <w:b w:val="0"/>
          <w:sz w:val="22"/>
          <w:szCs w:val="22"/>
        </w:rPr>
        <w:tab/>
      </w:r>
      <w:r w:rsidR="00AB3469">
        <w:rPr>
          <w:rFonts w:ascii="Times New Roman" w:hAnsi="Times New Roman"/>
          <w:b w:val="0"/>
          <w:sz w:val="22"/>
          <w:szCs w:val="22"/>
        </w:rPr>
        <w:tab/>
      </w:r>
      <w:r w:rsidRPr="00346B24">
        <w:rPr>
          <w:rFonts w:ascii="Times New Roman" w:hAnsi="Times New Roman"/>
          <w:b w:val="0"/>
          <w:sz w:val="22"/>
          <w:szCs w:val="22"/>
        </w:rPr>
        <w:t>V</w:t>
      </w:r>
      <w:r w:rsidR="007C606F">
        <w:rPr>
          <w:rFonts w:ascii="Times New Roman" w:hAnsi="Times New Roman"/>
          <w:b w:val="0"/>
          <w:sz w:val="22"/>
          <w:szCs w:val="22"/>
        </w:rPr>
        <w:t>e Šternberku</w:t>
      </w:r>
      <w:r w:rsidRPr="00346B24">
        <w:rPr>
          <w:rFonts w:ascii="Times New Roman" w:hAnsi="Times New Roman"/>
          <w:b w:val="0"/>
          <w:sz w:val="22"/>
          <w:szCs w:val="22"/>
        </w:rPr>
        <w:t xml:space="preserve">, dne </w:t>
      </w: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b w:val="0"/>
          <w:sz w:val="22"/>
          <w:szCs w:val="22"/>
        </w:rPr>
      </w:pP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sz w:val="22"/>
          <w:szCs w:val="22"/>
        </w:rPr>
      </w:pPr>
      <w:r w:rsidRPr="00346B24">
        <w:rPr>
          <w:rFonts w:ascii="Times New Roman" w:hAnsi="Times New Roman"/>
          <w:sz w:val="22"/>
          <w:szCs w:val="22"/>
        </w:rPr>
        <w:t>Jmén</w:t>
      </w:r>
      <w:r w:rsidR="00AB3469">
        <w:rPr>
          <w:rFonts w:ascii="Times New Roman" w:hAnsi="Times New Roman"/>
          <w:sz w:val="22"/>
          <w:szCs w:val="22"/>
        </w:rPr>
        <w:t>o:</w:t>
      </w:r>
      <w:r w:rsidR="00512954">
        <w:rPr>
          <w:rFonts w:ascii="Times New Roman" w:hAnsi="Times New Roman"/>
          <w:sz w:val="22"/>
          <w:szCs w:val="22"/>
        </w:rPr>
        <w:tab/>
      </w:r>
      <w:r w:rsidR="00512954">
        <w:rPr>
          <w:rFonts w:ascii="Times New Roman" w:hAnsi="Times New Roman"/>
          <w:sz w:val="22"/>
          <w:szCs w:val="22"/>
        </w:rPr>
        <w:tab/>
      </w:r>
      <w:r w:rsidR="00512954">
        <w:rPr>
          <w:rFonts w:ascii="Times New Roman" w:hAnsi="Times New Roman"/>
          <w:sz w:val="22"/>
          <w:szCs w:val="22"/>
        </w:rPr>
        <w:tab/>
      </w:r>
      <w:r w:rsidR="00AB3469">
        <w:rPr>
          <w:rFonts w:ascii="Times New Roman" w:hAnsi="Times New Roman"/>
          <w:sz w:val="22"/>
          <w:szCs w:val="22"/>
        </w:rPr>
        <w:tab/>
      </w:r>
      <w:r w:rsidR="00AB3469">
        <w:rPr>
          <w:rFonts w:ascii="Times New Roman" w:hAnsi="Times New Roman"/>
          <w:sz w:val="22"/>
          <w:szCs w:val="22"/>
        </w:rPr>
        <w:tab/>
      </w:r>
      <w:r w:rsidR="00AB3469">
        <w:rPr>
          <w:rFonts w:ascii="Times New Roman" w:hAnsi="Times New Roman"/>
          <w:sz w:val="22"/>
          <w:szCs w:val="22"/>
        </w:rPr>
        <w:tab/>
      </w:r>
      <w:r w:rsidR="00AB3469">
        <w:rPr>
          <w:rFonts w:ascii="Times New Roman" w:hAnsi="Times New Roman"/>
          <w:sz w:val="22"/>
          <w:szCs w:val="22"/>
        </w:rPr>
        <w:tab/>
      </w:r>
      <w:r w:rsidR="00AB3469">
        <w:rPr>
          <w:rFonts w:ascii="Times New Roman" w:hAnsi="Times New Roman"/>
          <w:sz w:val="22"/>
          <w:szCs w:val="22"/>
        </w:rPr>
        <w:tab/>
        <w:t xml:space="preserve">Jméno: </w:t>
      </w:r>
      <w:r w:rsidR="007C606F" w:rsidRPr="007C606F">
        <w:rPr>
          <w:rFonts w:ascii="Times New Roman" w:hAnsi="Times New Roman"/>
          <w:sz w:val="22"/>
          <w:szCs w:val="22"/>
        </w:rPr>
        <w:t>Ing. Stanislav Orság</w:t>
      </w:r>
    </w:p>
    <w:p w:rsidR="00B82CF5" w:rsidRPr="00346B24" w:rsidRDefault="00B82CF5" w:rsidP="00B82CF5">
      <w:pPr>
        <w:pStyle w:val="TMslovanodstavectun"/>
        <w:numPr>
          <w:ilvl w:val="0"/>
          <w:numId w:val="0"/>
        </w:numPr>
        <w:spacing w:before="120" w:after="0" w:line="160" w:lineRule="exact"/>
        <w:ind w:firstLine="357"/>
        <w:rPr>
          <w:rFonts w:ascii="Times New Roman" w:hAnsi="Times New Roman"/>
          <w:sz w:val="22"/>
          <w:szCs w:val="22"/>
        </w:rPr>
      </w:pPr>
      <w:r w:rsidRPr="00346B24">
        <w:rPr>
          <w:rFonts w:ascii="Times New Roman" w:hAnsi="Times New Roman"/>
          <w:sz w:val="22"/>
          <w:szCs w:val="22"/>
        </w:rPr>
        <w:t xml:space="preserve">     </w:t>
      </w:r>
      <w:r w:rsidRPr="00346B24">
        <w:rPr>
          <w:rFonts w:ascii="Times New Roman" w:hAnsi="Times New Roman"/>
          <w:sz w:val="22"/>
          <w:szCs w:val="22"/>
        </w:rPr>
        <w:tab/>
      </w:r>
      <w:r w:rsidRPr="00346B24">
        <w:rPr>
          <w:rFonts w:ascii="Times New Roman" w:hAnsi="Times New Roman"/>
          <w:sz w:val="22"/>
          <w:szCs w:val="22"/>
        </w:rPr>
        <w:tab/>
      </w: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sz w:val="22"/>
          <w:szCs w:val="22"/>
        </w:rPr>
      </w:pPr>
      <w:r w:rsidRPr="00346B24">
        <w:rPr>
          <w:rFonts w:ascii="Times New Roman" w:hAnsi="Times New Roman"/>
          <w:sz w:val="22"/>
          <w:szCs w:val="22"/>
        </w:rPr>
        <w:t>Funkce</w:t>
      </w:r>
      <w:r w:rsidRPr="00346B24">
        <w:rPr>
          <w:rFonts w:ascii="Times New Roman" w:hAnsi="Times New Roman"/>
          <w:b w:val="0"/>
          <w:sz w:val="22"/>
          <w:szCs w:val="22"/>
        </w:rPr>
        <w:t>:</w:t>
      </w:r>
      <w:r w:rsidRPr="00346B24">
        <w:rPr>
          <w:rFonts w:ascii="Times New Roman" w:hAnsi="Times New Roman"/>
          <w:sz w:val="22"/>
          <w:szCs w:val="22"/>
        </w:rPr>
        <w:tab/>
      </w:r>
      <w:r w:rsidRPr="00346B24">
        <w:rPr>
          <w:rFonts w:ascii="Times New Roman" w:hAnsi="Times New Roman"/>
          <w:sz w:val="22"/>
          <w:szCs w:val="22"/>
        </w:rPr>
        <w:tab/>
      </w:r>
      <w:r w:rsidR="00512954">
        <w:rPr>
          <w:rFonts w:ascii="Times New Roman" w:hAnsi="Times New Roman"/>
          <w:sz w:val="22"/>
          <w:szCs w:val="22"/>
        </w:rPr>
        <w:tab/>
      </w:r>
      <w:r w:rsidR="00512954">
        <w:rPr>
          <w:rFonts w:ascii="Times New Roman" w:hAnsi="Times New Roman"/>
          <w:sz w:val="22"/>
          <w:szCs w:val="22"/>
        </w:rPr>
        <w:tab/>
      </w:r>
      <w:r w:rsidR="00512954">
        <w:rPr>
          <w:rFonts w:ascii="Times New Roman" w:hAnsi="Times New Roman"/>
          <w:sz w:val="22"/>
          <w:szCs w:val="22"/>
        </w:rPr>
        <w:tab/>
      </w:r>
      <w:r w:rsidR="00512954">
        <w:rPr>
          <w:rFonts w:ascii="Times New Roman" w:hAnsi="Times New Roman"/>
          <w:sz w:val="22"/>
          <w:szCs w:val="22"/>
        </w:rPr>
        <w:tab/>
      </w:r>
      <w:r w:rsidR="00512954">
        <w:rPr>
          <w:rFonts w:ascii="Times New Roman" w:hAnsi="Times New Roman"/>
          <w:sz w:val="22"/>
          <w:szCs w:val="22"/>
        </w:rPr>
        <w:tab/>
      </w:r>
      <w:r w:rsidRPr="00346B24">
        <w:rPr>
          <w:rFonts w:ascii="Times New Roman" w:hAnsi="Times New Roman"/>
          <w:sz w:val="22"/>
          <w:szCs w:val="22"/>
        </w:rPr>
        <w:t>Funkce:</w:t>
      </w:r>
      <w:r w:rsidR="00AB3469">
        <w:rPr>
          <w:rFonts w:ascii="Times New Roman" w:hAnsi="Times New Roman"/>
          <w:sz w:val="22"/>
          <w:szCs w:val="22"/>
        </w:rPr>
        <w:t xml:space="preserve"> </w:t>
      </w:r>
      <w:r w:rsidR="007C606F" w:rsidRPr="007C606F">
        <w:rPr>
          <w:rFonts w:ascii="Times New Roman" w:hAnsi="Times New Roman"/>
          <w:sz w:val="22"/>
          <w:szCs w:val="22"/>
        </w:rPr>
        <w:t>starosta</w:t>
      </w: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sz w:val="22"/>
          <w:szCs w:val="22"/>
        </w:rPr>
      </w:pP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sz w:val="22"/>
          <w:szCs w:val="22"/>
        </w:rPr>
      </w:pPr>
    </w:p>
    <w:p w:rsidR="00B82CF5" w:rsidRPr="00346B24" w:rsidRDefault="00B82CF5" w:rsidP="00B82CF5">
      <w:pPr>
        <w:pStyle w:val="TMslovanodstavectun"/>
        <w:numPr>
          <w:ilvl w:val="0"/>
          <w:numId w:val="0"/>
        </w:numPr>
        <w:spacing w:before="120" w:after="0" w:line="160" w:lineRule="exact"/>
        <w:ind w:left="357" w:hanging="357"/>
        <w:rPr>
          <w:rFonts w:ascii="Times New Roman" w:hAnsi="Times New Roman"/>
          <w:b w:val="0"/>
          <w:sz w:val="22"/>
          <w:szCs w:val="22"/>
        </w:rPr>
      </w:pPr>
      <w:r w:rsidRPr="00346B24">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346B24">
        <w:rPr>
          <w:rFonts w:ascii="Times New Roman" w:hAnsi="Times New Roman"/>
          <w:b w:val="0"/>
          <w:sz w:val="22"/>
          <w:szCs w:val="22"/>
        </w:rPr>
        <w:tab/>
      </w:r>
      <w:r w:rsidRPr="00346B24">
        <w:rPr>
          <w:rFonts w:ascii="Times New Roman" w:hAnsi="Times New Roman"/>
          <w:b w:val="0"/>
          <w:sz w:val="22"/>
          <w:szCs w:val="22"/>
        </w:rPr>
        <w:tab/>
      </w:r>
      <w:r w:rsidRPr="00346B24">
        <w:rPr>
          <w:rFonts w:ascii="Times New Roman" w:hAnsi="Times New Roman"/>
          <w:b w:val="0"/>
          <w:sz w:val="22"/>
          <w:szCs w:val="22"/>
        </w:rPr>
        <w:tab/>
      </w:r>
      <w:r w:rsidRPr="00346B24">
        <w:rPr>
          <w:rFonts w:ascii="Times New Roman" w:hAnsi="Times New Roman"/>
          <w:b w:val="0"/>
          <w:sz w:val="22"/>
          <w:szCs w:val="22"/>
        </w:rPr>
        <w:tab/>
      </w:r>
    </w:p>
    <w:p w:rsidR="00542494" w:rsidRDefault="00B82CF5" w:rsidP="00B82CF5">
      <w:pPr>
        <w:pStyle w:val="TMslovanodstavectun"/>
        <w:numPr>
          <w:ilvl w:val="0"/>
          <w:numId w:val="0"/>
        </w:numPr>
        <w:spacing w:before="120" w:after="0" w:line="160" w:lineRule="exact"/>
        <w:ind w:left="357" w:hanging="357"/>
        <w:rPr>
          <w:rFonts w:ascii="Times New Roman" w:hAnsi="Times New Roman"/>
          <w:sz w:val="22"/>
          <w:szCs w:val="22"/>
        </w:rPr>
      </w:pPr>
      <w:r w:rsidRPr="00346B24">
        <w:rPr>
          <w:rFonts w:ascii="Times New Roman" w:hAnsi="Times New Roman"/>
          <w:sz w:val="22"/>
          <w:szCs w:val="22"/>
        </w:rPr>
        <w:t>Razítko, podpis                                                                            Razítko, podpis</w:t>
      </w:r>
    </w:p>
    <w:p w:rsidR="00542494" w:rsidRPr="00542494" w:rsidRDefault="00542494" w:rsidP="00542494"/>
    <w:p w:rsidR="00542494" w:rsidRPr="00542494" w:rsidRDefault="00542494" w:rsidP="00542494"/>
    <w:p w:rsidR="00542494" w:rsidRPr="00542494" w:rsidRDefault="00542494" w:rsidP="00542494"/>
    <w:p w:rsidR="00542494" w:rsidRPr="00542494" w:rsidRDefault="00542494" w:rsidP="00542494"/>
    <w:sectPr w:rsidR="00542494" w:rsidRPr="0054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4CA2"/>
    <w:multiLevelType w:val="multilevel"/>
    <w:tmpl w:val="6CE61BAA"/>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60"/>
        </w:tabs>
        <w:ind w:left="360" w:hanging="360"/>
      </w:pPr>
      <w:rPr>
        <w:rFonts w:asciiTheme="minorHAnsi" w:hAnsiTheme="minorHAnsi" w:cs="Arial" w:hint="default"/>
        <w:b w:val="0"/>
        <w:i w:val="0"/>
        <w:color w:val="auto"/>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362C6FCD"/>
    <w:multiLevelType w:val="multilevel"/>
    <w:tmpl w:val="74D0E1AA"/>
    <w:lvl w:ilvl="0">
      <w:start w:val="1"/>
      <w:numFmt w:val="upperRoman"/>
      <w:pStyle w:val="TSlneksmlouvy"/>
      <w:suff w:val="nothing"/>
      <w:lvlText w:val="Čl. %1"/>
      <w:lvlJc w:val="left"/>
      <w:pPr>
        <w:ind w:left="0" w:firstLine="0"/>
      </w:pPr>
      <w:rPr>
        <w:rFonts w:ascii="Times New Roman" w:hAnsi="Times New Roman" w:hint="default"/>
        <w:b/>
        <w:i w:val="0"/>
        <w:caps w:val="0"/>
        <w:strike w:val="0"/>
        <w:dstrike w:val="0"/>
        <w:vanish w:val="0"/>
        <w:color w:val="000000"/>
        <w:sz w:val="24"/>
        <w:szCs w:val="24"/>
        <w:vertAlign w:val="baseline"/>
      </w:rPr>
    </w:lvl>
    <w:lvl w:ilvl="1">
      <w:start w:val="1"/>
      <w:numFmt w:val="decimal"/>
      <w:pStyle w:val="TSTextlnkuslovan"/>
      <w:lvlText w:val="%2."/>
      <w:lvlJc w:val="left"/>
      <w:pPr>
        <w:ind w:left="284" w:hanging="284"/>
      </w:pPr>
      <w:rPr>
        <w:rFonts w:ascii="Times New Roman" w:hAnsi="Times New Roman" w:hint="default"/>
        <w:b w:val="0"/>
        <w:i w:val="0"/>
        <w:color w:val="auto"/>
        <w:sz w:val="24"/>
      </w:rPr>
    </w:lvl>
    <w:lvl w:ilvl="2">
      <w:start w:val="1"/>
      <w:numFmt w:val="decimal"/>
      <w:isLgl/>
      <w:lvlText w:val="%1.%2.%3"/>
      <w:lvlJc w:val="left"/>
      <w:pPr>
        <w:tabs>
          <w:tab w:val="num" w:pos="1474"/>
        </w:tabs>
        <w:ind w:left="0" w:firstLine="0"/>
      </w:pPr>
      <w:rPr>
        <w:rFonts w:hint="default"/>
      </w:rPr>
    </w:lvl>
    <w:lvl w:ilvl="3">
      <w:start w:val="1"/>
      <w:numFmt w:val="lowerLetter"/>
      <w:lvlText w:val="%4)"/>
      <w:lvlJc w:val="left"/>
      <w:pPr>
        <w:tabs>
          <w:tab w:val="num" w:pos="1871"/>
        </w:tabs>
        <w:ind w:left="0" w:firstLine="0"/>
      </w:pPr>
      <w:rPr>
        <w:rFonts w:hint="default"/>
      </w:rPr>
    </w:lvl>
    <w:lvl w:ilvl="4">
      <w:start w:val="1"/>
      <w:numFmt w:val="decimal"/>
      <w:lvlText w:val="%1.%2.%3.%4.%5"/>
      <w:lvlJc w:val="left"/>
      <w:pPr>
        <w:tabs>
          <w:tab w:val="num" w:pos="3799"/>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50C13E4D"/>
    <w:multiLevelType w:val="hybridMultilevel"/>
    <w:tmpl w:val="C628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C36066"/>
    <w:multiLevelType w:val="hybridMultilevel"/>
    <w:tmpl w:val="8FD67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F5"/>
    <w:rsid w:val="00441A80"/>
    <w:rsid w:val="00483F45"/>
    <w:rsid w:val="004A3FD5"/>
    <w:rsid w:val="00512954"/>
    <w:rsid w:val="00516141"/>
    <w:rsid w:val="00542494"/>
    <w:rsid w:val="006857E5"/>
    <w:rsid w:val="00711CC9"/>
    <w:rsid w:val="007A1CE9"/>
    <w:rsid w:val="007C606F"/>
    <w:rsid w:val="00AB3469"/>
    <w:rsid w:val="00B07213"/>
    <w:rsid w:val="00B35868"/>
    <w:rsid w:val="00B82CF5"/>
    <w:rsid w:val="00E63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424"/>
  <w15:chartTrackingRefBased/>
  <w15:docId w15:val="{13BB4518-F1F6-44FC-B463-9FB17CE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82CF5"/>
    <w:pPr>
      <w:spacing w:before="40" w:after="120" w:line="240" w:lineRule="auto"/>
      <w:jc w:val="both"/>
    </w:pPr>
    <w:rPr>
      <w:rFonts w:ascii="Arial" w:eastAsia="Times New Roman" w:hAnsi="Arial" w:cs="Arial"/>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B82CF5"/>
    <w:pPr>
      <w:spacing w:after="0" w:line="360" w:lineRule="auto"/>
      <w:jc w:val="both"/>
    </w:pPr>
    <w:rPr>
      <w:rFonts w:ascii="Calibri" w:eastAsia="Calibri" w:hAnsi="Calibri" w:cs="Times New Roman"/>
    </w:rPr>
  </w:style>
  <w:style w:type="character" w:customStyle="1" w:styleId="BezmezerChar">
    <w:name w:val="Bez mezer Char"/>
    <w:link w:val="Bezmezer"/>
    <w:uiPriority w:val="1"/>
    <w:rsid w:val="00B82CF5"/>
    <w:rPr>
      <w:rFonts w:ascii="Calibri" w:eastAsia="Calibri" w:hAnsi="Calibri" w:cs="Times New Roman"/>
    </w:rPr>
  </w:style>
  <w:style w:type="paragraph" w:customStyle="1" w:styleId="TSTextlnkuslovan">
    <w:name w:val="TS Text článku číslovaný"/>
    <w:basedOn w:val="Normln"/>
    <w:link w:val="TSTextlnkuslovanChar"/>
    <w:rsid w:val="00B82CF5"/>
    <w:pPr>
      <w:numPr>
        <w:ilvl w:val="1"/>
        <w:numId w:val="1"/>
      </w:numPr>
      <w:spacing w:before="0" w:line="280" w:lineRule="exact"/>
    </w:pPr>
    <w:rPr>
      <w:rFonts w:cs="Times New Roman"/>
      <w:bCs w:val="0"/>
      <w:sz w:val="22"/>
      <w:szCs w:val="24"/>
      <w:lang w:val="x-none" w:eastAsia="x-none"/>
    </w:rPr>
  </w:style>
  <w:style w:type="paragraph" w:customStyle="1" w:styleId="TSlneksmlouvy">
    <w:name w:val="TS Článek smlouvy"/>
    <w:basedOn w:val="Normln"/>
    <w:next w:val="TSTextlnkuslovan"/>
    <w:uiPriority w:val="99"/>
    <w:rsid w:val="00B82CF5"/>
    <w:pPr>
      <w:keepNext/>
      <w:numPr>
        <w:numId w:val="1"/>
      </w:numPr>
      <w:suppressAutoHyphens/>
      <w:spacing w:before="480" w:after="240" w:line="280" w:lineRule="exact"/>
      <w:jc w:val="center"/>
      <w:outlineLvl w:val="0"/>
    </w:pPr>
    <w:rPr>
      <w:rFonts w:cs="Times New Roman"/>
      <w:b/>
      <w:bCs w:val="0"/>
      <w:sz w:val="22"/>
      <w:szCs w:val="24"/>
      <w:u w:val="single"/>
      <w:lang w:val="x-none" w:eastAsia="en-US"/>
    </w:rPr>
  </w:style>
  <w:style w:type="paragraph" w:customStyle="1" w:styleId="TSProhlensmluvnchstran">
    <w:name w:val="TS Prohlášení smluvních stran"/>
    <w:basedOn w:val="Normln"/>
    <w:link w:val="TSProhlensmluvnchstranChar"/>
    <w:rsid w:val="00B82CF5"/>
    <w:pPr>
      <w:spacing w:before="0" w:line="280" w:lineRule="exact"/>
      <w:jc w:val="center"/>
    </w:pPr>
    <w:rPr>
      <w:rFonts w:cs="Times New Roman"/>
      <w:b/>
      <w:bCs w:val="0"/>
      <w:sz w:val="22"/>
      <w:szCs w:val="24"/>
      <w:lang w:val="x-none" w:eastAsia="x-none"/>
    </w:rPr>
  </w:style>
  <w:style w:type="character" w:customStyle="1" w:styleId="TSProhlensmluvnchstranChar">
    <w:name w:val="TS Prohlášení smluvních stran Char"/>
    <w:link w:val="TSProhlensmluvnchstran"/>
    <w:rsid w:val="00B82CF5"/>
    <w:rPr>
      <w:rFonts w:ascii="Arial" w:eastAsia="Times New Roman" w:hAnsi="Arial" w:cs="Times New Roman"/>
      <w:b/>
      <w:szCs w:val="24"/>
      <w:lang w:val="x-none" w:eastAsia="x-none"/>
    </w:rPr>
  </w:style>
  <w:style w:type="character" w:customStyle="1" w:styleId="TSTextlnkuslovanChar">
    <w:name w:val="TS Text článku číslovaný Char"/>
    <w:link w:val="TSTextlnkuslovan"/>
    <w:rsid w:val="00B82CF5"/>
    <w:rPr>
      <w:rFonts w:ascii="Arial" w:eastAsia="Times New Roman" w:hAnsi="Arial" w:cs="Times New Roman"/>
      <w:szCs w:val="24"/>
      <w:lang w:val="x-none" w:eastAsia="x-none"/>
    </w:rPr>
  </w:style>
  <w:style w:type="paragraph" w:customStyle="1" w:styleId="TMSmlouvamg">
    <w:name w:val="TM_Smlouva_mg"/>
    <w:basedOn w:val="Normln"/>
    <w:link w:val="TMSmlouvamgChar"/>
    <w:qFormat/>
    <w:rsid w:val="00B82CF5"/>
    <w:pPr>
      <w:tabs>
        <w:tab w:val="left" w:pos="3969"/>
      </w:tabs>
      <w:spacing w:before="60" w:after="60" w:line="360" w:lineRule="auto"/>
      <w:jc w:val="left"/>
    </w:pPr>
    <w:rPr>
      <w:rFonts w:cs="Times New Roman"/>
      <w:bCs w:val="0"/>
      <w:color w:val="E20074"/>
      <w:sz w:val="42"/>
      <w:lang w:val="x-none" w:eastAsia="x-none"/>
    </w:rPr>
  </w:style>
  <w:style w:type="character" w:customStyle="1" w:styleId="TMSmlouvamgChar">
    <w:name w:val="TM_Smlouva_mg Char"/>
    <w:link w:val="TMSmlouvamg"/>
    <w:rsid w:val="00B82CF5"/>
    <w:rPr>
      <w:rFonts w:ascii="Arial" w:eastAsia="Times New Roman" w:hAnsi="Arial" w:cs="Times New Roman"/>
      <w:color w:val="E20074"/>
      <w:sz w:val="42"/>
      <w:szCs w:val="20"/>
      <w:lang w:val="x-none" w:eastAsia="x-none"/>
    </w:rPr>
  </w:style>
  <w:style w:type="paragraph" w:customStyle="1" w:styleId="TMSmlouvatext1strana">
    <w:name w:val="TM_Smlouva_text_1.strana"/>
    <w:basedOn w:val="Normln"/>
    <w:link w:val="TMSmlouvatext1stranaChar"/>
    <w:qFormat/>
    <w:rsid w:val="00B82CF5"/>
    <w:pPr>
      <w:tabs>
        <w:tab w:val="left" w:pos="709"/>
        <w:tab w:val="left" w:pos="2977"/>
        <w:tab w:val="left" w:pos="7088"/>
        <w:tab w:val="left" w:pos="8505"/>
      </w:tabs>
      <w:spacing w:before="0" w:after="0" w:line="280" w:lineRule="exact"/>
    </w:pPr>
    <w:rPr>
      <w:rFonts w:cs="Times New Roman"/>
      <w:bCs w:val="0"/>
      <w:sz w:val="18"/>
      <w:szCs w:val="18"/>
      <w:lang w:val="x-none" w:eastAsia="x-none"/>
    </w:rPr>
  </w:style>
  <w:style w:type="character" w:customStyle="1" w:styleId="TMSmlouvatext1stranaChar">
    <w:name w:val="TM_Smlouva_text_1.strana Char"/>
    <w:link w:val="TMSmlouvatext1strana"/>
    <w:rsid w:val="00B82CF5"/>
    <w:rPr>
      <w:rFonts w:ascii="Arial" w:eastAsia="Times New Roman" w:hAnsi="Arial" w:cs="Times New Roman"/>
      <w:sz w:val="18"/>
      <w:szCs w:val="18"/>
      <w:lang w:val="x-none" w:eastAsia="x-none"/>
    </w:rPr>
  </w:style>
  <w:style w:type="paragraph" w:customStyle="1" w:styleId="TMNormlnModr">
    <w:name w:val="TM_Normální_Modrý"/>
    <w:basedOn w:val="Normln"/>
    <w:link w:val="TMNormlnModrChar"/>
    <w:qFormat/>
    <w:rsid w:val="00B82CF5"/>
    <w:pPr>
      <w:spacing w:before="60" w:line="280" w:lineRule="exact"/>
      <w:ind w:left="567"/>
    </w:pPr>
    <w:rPr>
      <w:rFonts w:cs="Times New Roman"/>
      <w:bCs w:val="0"/>
      <w:color w:val="3366FF"/>
      <w:sz w:val="18"/>
      <w:szCs w:val="18"/>
      <w:lang w:val="x-none" w:eastAsia="x-none"/>
    </w:rPr>
  </w:style>
  <w:style w:type="paragraph" w:customStyle="1" w:styleId="TMNormlnModrtun">
    <w:name w:val="TM_Normální_Modrý_tučný"/>
    <w:basedOn w:val="Normln"/>
    <w:link w:val="TMNormlnModrtunChar"/>
    <w:qFormat/>
    <w:rsid w:val="00B82CF5"/>
    <w:pPr>
      <w:spacing w:before="240" w:after="0" w:line="280" w:lineRule="exact"/>
      <w:ind w:left="567"/>
      <w:jc w:val="left"/>
    </w:pPr>
    <w:rPr>
      <w:rFonts w:cs="Times New Roman"/>
      <w:b/>
      <w:bCs w:val="0"/>
      <w:color w:val="3366FF"/>
      <w:sz w:val="18"/>
      <w:lang w:val="x-none" w:eastAsia="x-none"/>
    </w:rPr>
  </w:style>
  <w:style w:type="character" w:customStyle="1" w:styleId="TMNormlnModrChar">
    <w:name w:val="TM_Normální_Modrý Char"/>
    <w:link w:val="TMNormlnModr"/>
    <w:rsid w:val="00B82CF5"/>
    <w:rPr>
      <w:rFonts w:ascii="Arial" w:eastAsia="Times New Roman" w:hAnsi="Arial" w:cs="Times New Roman"/>
      <w:color w:val="3366FF"/>
      <w:sz w:val="18"/>
      <w:szCs w:val="18"/>
      <w:lang w:val="x-none" w:eastAsia="x-none"/>
    </w:rPr>
  </w:style>
  <w:style w:type="character" w:customStyle="1" w:styleId="TMNormlnModrtunChar">
    <w:name w:val="TM_Normální_Modrý_tučný Char"/>
    <w:link w:val="TMNormlnModrtun"/>
    <w:rsid w:val="00B82CF5"/>
    <w:rPr>
      <w:rFonts w:ascii="Arial" w:eastAsia="Times New Roman" w:hAnsi="Arial" w:cs="Times New Roman"/>
      <w:b/>
      <w:color w:val="3366FF"/>
      <w:sz w:val="18"/>
      <w:szCs w:val="20"/>
      <w:lang w:val="x-none" w:eastAsia="x-none"/>
    </w:rPr>
  </w:style>
  <w:style w:type="paragraph" w:customStyle="1" w:styleId="TMslovanodstavectun">
    <w:name w:val="TM_Číslovaný_odstavec_tučný"/>
    <w:basedOn w:val="Normln"/>
    <w:qFormat/>
    <w:rsid w:val="00B82CF5"/>
    <w:pPr>
      <w:numPr>
        <w:numId w:val="2"/>
      </w:numPr>
      <w:spacing w:before="240" w:line="280" w:lineRule="exact"/>
      <w:ind w:right="142"/>
    </w:pPr>
    <w:rPr>
      <w:rFonts w:cs="Times New Roman"/>
      <w:b/>
      <w:bCs w:val="0"/>
      <w:sz w:val="18"/>
    </w:rPr>
  </w:style>
  <w:style w:type="paragraph" w:customStyle="1" w:styleId="TMslovanodstavec2rove">
    <w:name w:val="TM_Číslovaný_odstavec_2.úroveň"/>
    <w:basedOn w:val="TMslovanodstavectun"/>
    <w:link w:val="TMslovanodstavec2roveChar"/>
    <w:qFormat/>
    <w:rsid w:val="00B82CF5"/>
    <w:pPr>
      <w:numPr>
        <w:ilvl w:val="1"/>
      </w:numPr>
      <w:spacing w:before="120"/>
    </w:pPr>
    <w:rPr>
      <w:b w:val="0"/>
      <w:lang w:val="x-none" w:eastAsia="x-none"/>
    </w:rPr>
  </w:style>
  <w:style w:type="character" w:customStyle="1" w:styleId="TMslovanodstavec2roveChar">
    <w:name w:val="TM_Číslovaný_odstavec_2.úroveň Char"/>
    <w:link w:val="TMslovanodstavec2rove"/>
    <w:locked/>
    <w:rsid w:val="00B82CF5"/>
    <w:rPr>
      <w:rFonts w:ascii="Arial" w:eastAsia="Times New Roman" w:hAnsi="Arial" w:cs="Times New Roman"/>
      <w:sz w:val="18"/>
      <w:szCs w:val="20"/>
      <w:lang w:val="x-none" w:eastAsia="x-none"/>
    </w:rPr>
  </w:style>
  <w:style w:type="paragraph" w:styleId="Normlnweb">
    <w:name w:val="Normal (Web)"/>
    <w:basedOn w:val="Normln"/>
    <w:uiPriority w:val="99"/>
    <w:unhideWhenUsed/>
    <w:rsid w:val="00B82CF5"/>
    <w:pPr>
      <w:spacing w:before="100" w:beforeAutospacing="1" w:after="100" w:afterAutospacing="1"/>
      <w:jc w:val="left"/>
    </w:pPr>
    <w:rPr>
      <w:rFonts w:ascii="Times New Roman" w:hAnsi="Times New Roman" w:cs="Times New Roman"/>
      <w:bCs w:val="0"/>
      <w:sz w:val="34"/>
      <w:szCs w:val="34"/>
    </w:rPr>
  </w:style>
  <w:style w:type="character" w:customStyle="1" w:styleId="detail">
    <w:name w:val="detail"/>
    <w:basedOn w:val="Standardnpsmoodstavce"/>
    <w:rsid w:val="00B82CF5"/>
  </w:style>
  <w:style w:type="paragraph" w:styleId="Textbubliny">
    <w:name w:val="Balloon Text"/>
    <w:basedOn w:val="Normln"/>
    <w:link w:val="TextbublinyChar"/>
    <w:uiPriority w:val="99"/>
    <w:semiHidden/>
    <w:unhideWhenUsed/>
    <w:rsid w:val="00711CC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CC9"/>
    <w:rPr>
      <w:rFonts w:ascii="Segoe UI" w:eastAsia="Times New Roman" w:hAnsi="Segoe UI" w:cs="Segoe UI"/>
      <w:bCs/>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15401</Characters>
  <Application>Microsoft Office Word</Application>
  <DocSecurity>4</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T-Mobile Czech Republic a.s.</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Zedníčková Blanka</dc:creator>
  <cp:keywords/>
  <dc:description/>
  <cp:lastModifiedBy>Širgelová Hana</cp:lastModifiedBy>
  <cp:revision>2</cp:revision>
  <cp:lastPrinted>2018-10-10T09:39:00Z</cp:lastPrinted>
  <dcterms:created xsi:type="dcterms:W3CDTF">2019-10-23T11:15:00Z</dcterms:created>
  <dcterms:modified xsi:type="dcterms:W3CDTF">2019-10-23T11:15:00Z</dcterms:modified>
</cp:coreProperties>
</file>