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A978BE1" w:rsidR="00EC1376" w:rsidRDefault="00CC40E0" w:rsidP="006C4580">
            <w:pPr>
              <w:pStyle w:val="TableParagraph"/>
              <w:spacing w:line="275" w:lineRule="exact"/>
              <w:ind w:left="311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6C4580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46734D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Jastrabá agro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9DB352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Horná Ždaňa 230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966 04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Horná Ždaňa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D6C39A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43859151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35AC750" w:rsidR="00E25749" w:rsidRDefault="00CA07E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Dojáreň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35AC750" w:rsidR="00E25749" w:rsidRDefault="00CA07EE">
                      <w:pPr>
                        <w:pStyle w:val="Zkladntext"/>
                        <w:spacing w:before="119"/>
                        <w:ind w:left="105"/>
                      </w:pPr>
                      <w:r>
                        <w:t>Dojáreň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07EE" w14:paraId="07D57FD0" w14:textId="77777777" w:rsidTr="009C3C14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0DF0BD4" w14:textId="38FDE872" w:rsidR="00CA07EE" w:rsidRPr="00CA07EE" w:rsidRDefault="00CA07EE" w:rsidP="00CA07EE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 w:rsidRPr="00CA07EE">
              <w:rPr>
                <w:b/>
                <w:bCs/>
                <w:sz w:val="24"/>
              </w:rPr>
              <w:t>Elektronické riadiace jednotky s mliekomermi:</w:t>
            </w:r>
          </w:p>
        </w:tc>
      </w:tr>
      <w:tr w:rsidR="0014217B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92B0731" w:rsidR="0014217B" w:rsidRDefault="00BE3ABF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40 ks </w:t>
            </w:r>
            <w:r w:rsidR="00157ECC" w:rsidRPr="00157ECC">
              <w:rPr>
                <w:sz w:val="24"/>
              </w:rPr>
              <w:t xml:space="preserve">elektronických riadiacich jednotiek s meračmi mlieka </w:t>
            </w:r>
          </w:p>
        </w:tc>
        <w:tc>
          <w:tcPr>
            <w:tcW w:w="2558" w:type="dxa"/>
            <w:vAlign w:val="center"/>
          </w:tcPr>
          <w:p w14:paraId="03315A2C" w14:textId="19A8F978" w:rsidR="0014217B" w:rsidRDefault="00BE3ABF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="0014217B" w:rsidRPr="004B2C2D">
              <w:rPr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2040933243"/>
            <w:placeholder>
              <w:docPart w:val="2791231C6F694D3CB1472624E50950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2E4F7AFF" w:rsidR="0014217B" w:rsidRPr="00B43449" w:rsidRDefault="00BE3AB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3482840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1D5F3DC4" w:rsidR="00BE3ABF" w:rsidRDefault="00BE3ABF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Presnosť merania </w:t>
            </w:r>
            <w:r w:rsidRPr="00BE3ABF">
              <w:rPr>
                <w:sz w:val="24"/>
              </w:rPr>
              <w:t>elektronických riadiacich jednotiek</w:t>
            </w:r>
            <w:r>
              <w:rPr>
                <w:sz w:val="24"/>
              </w:rPr>
              <w:t xml:space="preserve"> minimálne (%)</w:t>
            </w:r>
          </w:p>
        </w:tc>
        <w:tc>
          <w:tcPr>
            <w:tcW w:w="2558" w:type="dxa"/>
            <w:vAlign w:val="center"/>
          </w:tcPr>
          <w:p w14:paraId="10A6AD8E" w14:textId="69D139BA" w:rsidR="00BE3ABF" w:rsidRDefault="00BE3ABF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655CCF1D" w14:textId="77777777" w:rsidR="00BE3ABF" w:rsidRDefault="00BE3ABF" w:rsidP="000B4A5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E3ABF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08D30BA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</w:t>
            </w:r>
            <w:r w:rsidRPr="00157ECC">
              <w:rPr>
                <w:sz w:val="24"/>
              </w:rPr>
              <w:t>vládanie dojacích strojov</w:t>
            </w:r>
            <w:r>
              <w:rPr>
                <w:sz w:val="24"/>
              </w:rPr>
              <w:t>,</w:t>
            </w:r>
            <w:r w:rsidRPr="00157ECC">
              <w:rPr>
                <w:sz w:val="24"/>
              </w:rPr>
              <w:t xml:space="preserve"> merač mlieka a pulzátor musia byť integrované v jednom zariadení</w:t>
            </w:r>
          </w:p>
        </w:tc>
        <w:tc>
          <w:tcPr>
            <w:tcW w:w="2558" w:type="dxa"/>
            <w:vAlign w:val="center"/>
          </w:tcPr>
          <w:p w14:paraId="381B0019" w14:textId="4D8C84E4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Pr="004B2C2D">
              <w:rPr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642579516"/>
            <w:placeholder>
              <w:docPart w:val="D75D43EB2D62441FBE23452E3E3A52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22D309E7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AD8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414930D6" w:rsidR="00067AD8" w:rsidRDefault="00BE3ABF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="00157ECC" w:rsidRPr="00157ECC">
              <w:rPr>
                <w:sz w:val="24"/>
              </w:rPr>
              <w:t>iadiaca jednotka umožňuje individuálne nastavenie parametrov dojenia pre každú ovcu zvlášť (počet pulzov, pulzačný pomer, minimálne množstvo nadojeného mlieka pri ktorom automaticky vypne dojenie a stiahne dojací stroj z vemena)</w:t>
            </w:r>
          </w:p>
        </w:tc>
        <w:tc>
          <w:tcPr>
            <w:tcW w:w="2558" w:type="dxa"/>
            <w:vAlign w:val="center"/>
          </w:tcPr>
          <w:p w14:paraId="6066E81F" w14:textId="549149BA" w:rsidR="00067AD8" w:rsidRDefault="00BE3ABF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65009C78BFE4392A8DDEE74EFA13A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067AD8" w:rsidRPr="00B43449" w:rsidRDefault="008D5BD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E934BEC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E3ABF">
              <w:rPr>
                <w:sz w:val="24"/>
              </w:rPr>
              <w:t xml:space="preserve">40 ks </w:t>
            </w:r>
            <w:r w:rsidRPr="00157ECC">
              <w:rPr>
                <w:sz w:val="24"/>
              </w:rPr>
              <w:t>sťahovacích valcov s funkciou autoštart (potiahnutím dojacej súpravy sa automaticky spustí dojenie)</w:t>
            </w:r>
          </w:p>
        </w:tc>
        <w:tc>
          <w:tcPr>
            <w:tcW w:w="2558" w:type="dxa"/>
            <w:vAlign w:val="center"/>
          </w:tcPr>
          <w:p w14:paraId="1DE9D88F" w14:textId="73F191AA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31656924"/>
            <w:placeholder>
              <w:docPart w:val="AF72F426DE3448238F7CA01B6EE2B9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56E137B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5CB5B1B1" w14:textId="77777777" w:rsidTr="00EA2C15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73674B03" w14:textId="1422FC58" w:rsidR="00BE3ABF" w:rsidRPr="00BE3ABF" w:rsidRDefault="00BE3ABF" w:rsidP="00BE3ABF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3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Výpočtová technika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BE3ABF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2FF846F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ks </w:t>
            </w:r>
            <w:r w:rsidRPr="00BE3ABF">
              <w:rPr>
                <w:sz w:val="24"/>
              </w:rPr>
              <w:t>PC All in One 22“  (s operačným systémom)</w:t>
            </w:r>
          </w:p>
        </w:tc>
        <w:tc>
          <w:tcPr>
            <w:tcW w:w="2558" w:type="dxa"/>
            <w:vAlign w:val="center"/>
          </w:tcPr>
          <w:p w14:paraId="6183676A" w14:textId="343C48B9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9445498"/>
            <w:placeholder>
              <w:docPart w:val="BF777BB3A48247459F11DDAB0A3D8C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07BEA938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FCAC509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</w:t>
            </w:r>
            <w:r w:rsidRPr="00BE3ABF">
              <w:rPr>
                <w:sz w:val="24"/>
              </w:rPr>
              <w:t>hovateľsko-manažérsky program dojárne</w:t>
            </w:r>
          </w:p>
        </w:tc>
        <w:tc>
          <w:tcPr>
            <w:tcW w:w="2558" w:type="dxa"/>
            <w:vAlign w:val="center"/>
          </w:tcPr>
          <w:p w14:paraId="67536626" w14:textId="49AFE980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2184764"/>
            <w:placeholder>
              <w:docPart w:val="AC1333A1452A4D0BBE66CEAE56D7B4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7C9DC10B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2DA5F32A" w14:textId="77777777" w:rsidTr="0034585E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A490087" w14:textId="3F49FAB0" w:rsidR="00BE3ABF" w:rsidRPr="00BE3ABF" w:rsidRDefault="00BE3ABF" w:rsidP="00BE3ABF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3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Systém podtlaku:</w:t>
            </w:r>
          </w:p>
        </w:tc>
      </w:tr>
      <w:tr w:rsidR="00BE3ABF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759D768D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Bezolejové vývevy s výkonom minimálne (l/min)</w:t>
            </w:r>
          </w:p>
        </w:tc>
        <w:tc>
          <w:tcPr>
            <w:tcW w:w="2558" w:type="dxa"/>
            <w:vAlign w:val="center"/>
          </w:tcPr>
          <w:p w14:paraId="28C3A9C5" w14:textId="34D9F9BB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2 750</w:t>
            </w:r>
          </w:p>
        </w:tc>
        <w:tc>
          <w:tcPr>
            <w:tcW w:w="2372" w:type="dxa"/>
            <w:vAlign w:val="center"/>
          </w:tcPr>
          <w:p w14:paraId="7554A29C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3ABF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C64A0DA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Počet bezolejových vývev (ks)</w:t>
            </w:r>
          </w:p>
        </w:tc>
        <w:tc>
          <w:tcPr>
            <w:tcW w:w="2558" w:type="dxa"/>
            <w:vAlign w:val="center"/>
          </w:tcPr>
          <w:p w14:paraId="4E1332BC" w14:textId="5B7B8DA8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3ABF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1482CF88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</w:t>
            </w:r>
            <w:r w:rsidRPr="00BE3ABF">
              <w:rPr>
                <w:sz w:val="24"/>
              </w:rPr>
              <w:t>rekvenčný menič s regulačným ventilom</w:t>
            </w:r>
          </w:p>
        </w:tc>
        <w:tc>
          <w:tcPr>
            <w:tcW w:w="2558" w:type="dxa"/>
            <w:vAlign w:val="center"/>
          </w:tcPr>
          <w:p w14:paraId="183EC6D4" w14:textId="4B5B0D3A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37080191"/>
            <w:placeholder>
              <w:docPart w:val="22749B99502A46B9AAC3482065F921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7F17378B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517EE2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4FE9F263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BE3ABF">
              <w:rPr>
                <w:sz w:val="24"/>
              </w:rPr>
              <w:t>odtlakové potrubie</w:t>
            </w:r>
            <w:r>
              <w:rPr>
                <w:sz w:val="24"/>
              </w:rPr>
              <w:t xml:space="preserve"> s priemerom minimálne (mm)</w:t>
            </w:r>
          </w:p>
        </w:tc>
        <w:tc>
          <w:tcPr>
            <w:tcW w:w="2558" w:type="dxa"/>
            <w:vAlign w:val="center"/>
          </w:tcPr>
          <w:p w14:paraId="656B107F" w14:textId="15E1E626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72" w:type="dxa"/>
            <w:vAlign w:val="center"/>
          </w:tcPr>
          <w:p w14:paraId="5764CFA5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3ABF" w14:paraId="2157BB3D" w14:textId="77777777" w:rsidTr="00AC3544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F1E8818" w14:textId="3CA1D159" w:rsidR="00BE3ABF" w:rsidRPr="00BE3ABF" w:rsidRDefault="00BE3ABF" w:rsidP="00BE3ABF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3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Identifikácia oviec:</w:t>
            </w:r>
          </w:p>
        </w:tc>
      </w:tr>
      <w:tr w:rsidR="00BE3ABF" w14:paraId="3F66711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2545A2" w14:textId="126A5F68" w:rsidR="00BE3ABF" w:rsidRDefault="000B08A0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0B08A0">
              <w:rPr>
                <w:sz w:val="24"/>
              </w:rPr>
              <w:t>identifikačn</w:t>
            </w:r>
            <w:r>
              <w:rPr>
                <w:sz w:val="24"/>
              </w:rPr>
              <w:t>ých</w:t>
            </w:r>
            <w:r w:rsidRPr="000B08A0">
              <w:rPr>
                <w:sz w:val="24"/>
              </w:rPr>
              <w:t xml:space="preserve"> antén pri vstupe do dojárne</w:t>
            </w:r>
            <w:r>
              <w:rPr>
                <w:sz w:val="24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0AED2482" w14:textId="15DAD181" w:rsidR="00BE3ABF" w:rsidRDefault="000B08A0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69E3BBC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340D975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80D585E" w14:textId="29BDD18F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0B08A0">
              <w:rPr>
                <w:sz w:val="24"/>
              </w:rPr>
              <w:t>nímanie FDX a HDX respondéry</w:t>
            </w:r>
          </w:p>
        </w:tc>
        <w:tc>
          <w:tcPr>
            <w:tcW w:w="2558" w:type="dxa"/>
            <w:vAlign w:val="center"/>
          </w:tcPr>
          <w:p w14:paraId="13040643" w14:textId="1C81880D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5112648"/>
            <w:placeholder>
              <w:docPart w:val="7821DB8D1FFA4F97AC16D24A701611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70F256" w14:textId="304D2953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2E27E5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873FD77" w14:textId="6BC801F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B08A0">
              <w:rPr>
                <w:sz w:val="24"/>
              </w:rPr>
              <w:t>iadiaca jednotka slúžiaca na prepojenie dojárne</w:t>
            </w:r>
          </w:p>
        </w:tc>
        <w:tc>
          <w:tcPr>
            <w:tcW w:w="2558" w:type="dxa"/>
            <w:vAlign w:val="center"/>
          </w:tcPr>
          <w:p w14:paraId="64CF6052" w14:textId="48F9F0E1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7718092"/>
            <w:placeholder>
              <w:docPart w:val="C1CC154015CA4DB090854067BE0119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2AF1C6F" w14:textId="379ABD15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3240B9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6162D19" w14:textId="52DA5922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</w:t>
            </w:r>
            <w:r w:rsidRPr="000B08A0">
              <w:rPr>
                <w:sz w:val="24"/>
              </w:rPr>
              <w:t>počtová technika (PC)</w:t>
            </w:r>
            <w:r>
              <w:rPr>
                <w:sz w:val="24"/>
              </w:rPr>
              <w:t xml:space="preserve"> v počte 1ks</w:t>
            </w:r>
          </w:p>
        </w:tc>
        <w:tc>
          <w:tcPr>
            <w:tcW w:w="2558" w:type="dxa"/>
            <w:vAlign w:val="center"/>
          </w:tcPr>
          <w:p w14:paraId="6BCCDFDC" w14:textId="78477751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33440802"/>
            <w:placeholder>
              <w:docPart w:val="B5F80DF756C048039DCC55092AFB81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DB4FB93" w14:textId="68B95D94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F1A5A71" w14:textId="77777777" w:rsidTr="006E1E85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6130903D" w14:textId="11F4EAC1" w:rsidR="000B08A0" w:rsidRPr="000B08A0" w:rsidRDefault="000B08A0" w:rsidP="000B08A0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08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Dojacie stroje:</w:t>
            </w:r>
          </w:p>
        </w:tc>
      </w:tr>
      <w:tr w:rsidR="000B08A0" w14:paraId="267BA3F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10C5234" w14:textId="7B7E328A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40 ks </w:t>
            </w:r>
            <w:r w:rsidRPr="000B08A0">
              <w:rPr>
                <w:sz w:val="24"/>
              </w:rPr>
              <w:t>dojacích strojov s mliekovodnými hadicami s podtlakovými hadicami</w:t>
            </w:r>
          </w:p>
        </w:tc>
        <w:tc>
          <w:tcPr>
            <w:tcW w:w="2558" w:type="dxa"/>
            <w:vAlign w:val="center"/>
          </w:tcPr>
          <w:p w14:paraId="60BA74B9" w14:textId="076CAFD3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7882081"/>
            <w:placeholder>
              <w:docPart w:val="8ED4473E80B24B11913660D6FC6640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C1CC342" w14:textId="6FA1E07B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CEF2512" w14:textId="77777777" w:rsidTr="00E677E9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1F9B1E89" w14:textId="42519C5D" w:rsidR="000B08A0" w:rsidRPr="000B08A0" w:rsidRDefault="000B08A0" w:rsidP="000B08A0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08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Čistiaci a dezinfekčný automat:</w:t>
            </w:r>
          </w:p>
        </w:tc>
      </w:tr>
      <w:tr w:rsidR="000B08A0" w14:paraId="7759B3F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D6DD8F7" w14:textId="7AEB59B0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B08A0">
              <w:rPr>
                <w:sz w:val="24"/>
              </w:rPr>
              <w:t>Programovateľný dezinfekčný automat s automatickým dávkovaním dezinfekčných prostriedkov</w:t>
            </w:r>
          </w:p>
        </w:tc>
        <w:tc>
          <w:tcPr>
            <w:tcW w:w="2558" w:type="dxa"/>
            <w:vAlign w:val="center"/>
          </w:tcPr>
          <w:p w14:paraId="1A2942C4" w14:textId="7CDB647A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3979364"/>
            <w:placeholder>
              <w:docPart w:val="BB9845B9A88D488892394A6F912921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F3142C" w14:textId="07AAA4EB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5D2B06A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759548F" w14:textId="23FD947F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Objem zásobníka na dezinfekčný prostriedok minimálne (l)</w:t>
            </w:r>
          </w:p>
        </w:tc>
        <w:tc>
          <w:tcPr>
            <w:tcW w:w="2558" w:type="dxa"/>
            <w:vAlign w:val="center"/>
          </w:tcPr>
          <w:p w14:paraId="490DBF5A" w14:textId="5B7D4AF8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372" w:type="dxa"/>
            <w:vAlign w:val="center"/>
          </w:tcPr>
          <w:p w14:paraId="2F72AB86" w14:textId="4B866B84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0C3D755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6AA04E3" w14:textId="1E951BC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B08A0">
              <w:rPr>
                <w:sz w:val="24"/>
              </w:rPr>
              <w:t xml:space="preserve">erezové dezinfekčné potrubie v dojárni o priemere </w:t>
            </w:r>
            <w:r>
              <w:rPr>
                <w:sz w:val="24"/>
              </w:rPr>
              <w:t>minimálne</w:t>
            </w:r>
            <w:r w:rsidRPr="000B08A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B08A0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38A4D5C" w14:textId="045F1222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72" w:type="dxa"/>
            <w:vAlign w:val="center"/>
          </w:tcPr>
          <w:p w14:paraId="7BC6948A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1BCBD79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39B2D72" w14:textId="1036A86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0B08A0">
              <w:rPr>
                <w:sz w:val="24"/>
              </w:rPr>
              <w:t>dezinfekčných násadcov</w:t>
            </w:r>
            <w:r>
              <w:rPr>
                <w:sz w:val="24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632B3E36" w14:textId="09E79899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0CFE889E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6EAD31C4" w14:textId="77777777" w:rsidTr="00BC2CCC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2D248FCB" w14:textId="6F51E289" w:rsidR="000B08A0" w:rsidRPr="000B08A0" w:rsidRDefault="000B08A0" w:rsidP="000B08A0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08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Krmný pás:</w:t>
            </w:r>
          </w:p>
        </w:tc>
      </w:tr>
      <w:tr w:rsidR="000B08A0" w14:paraId="2E5DB67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55B0FF0" w14:textId="51B8B4B0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0B08A0">
              <w:rPr>
                <w:sz w:val="24"/>
              </w:rPr>
              <w:t>neumatické vstupné bránky, nerezový žľab</w:t>
            </w:r>
          </w:p>
        </w:tc>
        <w:tc>
          <w:tcPr>
            <w:tcW w:w="2558" w:type="dxa"/>
            <w:vAlign w:val="center"/>
          </w:tcPr>
          <w:p w14:paraId="117F14AD" w14:textId="39C52565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42780362"/>
            <w:placeholder>
              <w:docPart w:val="D715521F97E34A18AEB465F1AE1D49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48E3F3" w14:textId="5B38545A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58EEFB7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C2E0796" w14:textId="2582700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0B08A0">
              <w:rPr>
                <w:sz w:val="24"/>
              </w:rPr>
              <w:t xml:space="preserve">oddelených kŕmnych miest </w:t>
            </w:r>
            <w:r>
              <w:rPr>
                <w:sz w:val="24"/>
              </w:rPr>
              <w:t>(ks)</w:t>
            </w:r>
          </w:p>
        </w:tc>
        <w:tc>
          <w:tcPr>
            <w:tcW w:w="2558" w:type="dxa"/>
            <w:vAlign w:val="center"/>
          </w:tcPr>
          <w:p w14:paraId="6CE5F834" w14:textId="41457ED5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4D6FE69D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030EC99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331C351" w14:textId="5FA207C2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kŕmneho miesta minimálne (cm)</w:t>
            </w:r>
          </w:p>
        </w:tc>
        <w:tc>
          <w:tcPr>
            <w:tcW w:w="2558" w:type="dxa"/>
            <w:vAlign w:val="center"/>
          </w:tcPr>
          <w:p w14:paraId="071EF862" w14:textId="2167C878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72" w:type="dxa"/>
            <w:vAlign w:val="center"/>
          </w:tcPr>
          <w:p w14:paraId="4A2B880A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4901AD9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6ECE399E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Dĺžka kŕmneho pása minimálne (m)</w:t>
            </w:r>
          </w:p>
        </w:tc>
        <w:tc>
          <w:tcPr>
            <w:tcW w:w="2558" w:type="dxa"/>
            <w:vAlign w:val="center"/>
          </w:tcPr>
          <w:p w14:paraId="0F1B935C" w14:textId="30106086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2" w:type="dxa"/>
            <w:vAlign w:val="center"/>
          </w:tcPr>
          <w:p w14:paraId="2FF0EEB0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6746F3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4895335B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0B08A0">
              <w:rPr>
                <w:sz w:val="24"/>
              </w:rPr>
              <w:t>lektrická ovládacia skriňa</w:t>
            </w:r>
          </w:p>
        </w:tc>
        <w:tc>
          <w:tcPr>
            <w:tcW w:w="2558" w:type="dxa"/>
            <w:vAlign w:val="center"/>
          </w:tcPr>
          <w:p w14:paraId="46AC601F" w14:textId="2724F2B8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01828964"/>
            <w:placeholder>
              <w:docPart w:val="3051600CCD0147548353432367215F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F05057" w14:textId="4F803274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2F0F639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2AC41476" w:rsidR="000B08A0" w:rsidRDefault="0016304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Motor o výkone minimálne (kW)</w:t>
            </w:r>
          </w:p>
        </w:tc>
        <w:tc>
          <w:tcPr>
            <w:tcW w:w="2558" w:type="dxa"/>
            <w:vAlign w:val="center"/>
          </w:tcPr>
          <w:p w14:paraId="58E585C2" w14:textId="3F51C2D1" w:rsidR="000B08A0" w:rsidRDefault="0016304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78494CAC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B08A0" w:rsidRDefault="000B08A0" w:rsidP="000B08A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B08A0" w:rsidRPr="00DD3824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B08A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B08A0" w:rsidRDefault="000B08A0" w:rsidP="000B08A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B08A0" w:rsidRPr="00DD3824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B08A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B08A0" w:rsidRDefault="000B08A0" w:rsidP="000B08A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B08A0" w:rsidRPr="00DD3824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4580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5009C78BFE4392A8DDEE74EFA13A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95E1AA-B5E8-45C2-8B03-53574724D630}"/>
      </w:docPartPr>
      <w:docPartBody>
        <w:p w:rsidR="008D2CBE" w:rsidRDefault="00B77D5E" w:rsidP="00B77D5E">
          <w:pPr>
            <w:pStyle w:val="365009C78BFE4392A8DDEE74EFA13A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91231C6F694D3CB1472624E50950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427048-2914-4395-83C2-478374DB6A1E}"/>
      </w:docPartPr>
      <w:docPartBody>
        <w:p w:rsidR="008D2CBE" w:rsidRDefault="008D2CBE" w:rsidP="008D2CBE">
          <w:pPr>
            <w:pStyle w:val="2791231C6F694D3CB1472624E509500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5D43EB2D62441FBE23452E3E3A5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CE8A34-65AD-4BF1-93BB-6C261FBD43ED}"/>
      </w:docPartPr>
      <w:docPartBody>
        <w:p w:rsidR="008D2CBE" w:rsidRDefault="008D2CBE" w:rsidP="008D2CBE">
          <w:pPr>
            <w:pStyle w:val="D75D43EB2D62441FBE23452E3E3A52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72F426DE3448238F7CA01B6EE2B9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E8D71-99A7-4BDD-B8FD-E119A6E9F3D5}"/>
      </w:docPartPr>
      <w:docPartBody>
        <w:p w:rsidR="008D2CBE" w:rsidRDefault="008D2CBE" w:rsidP="008D2CBE">
          <w:pPr>
            <w:pStyle w:val="AF72F426DE3448238F7CA01B6EE2B9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777BB3A48247459F11DDAB0A3D8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52576-8022-4BD9-8417-67CEDFCA3668}"/>
      </w:docPartPr>
      <w:docPartBody>
        <w:p w:rsidR="008D2CBE" w:rsidRDefault="008D2CBE" w:rsidP="008D2CBE">
          <w:pPr>
            <w:pStyle w:val="BF777BB3A48247459F11DDAB0A3D8C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1333A1452A4D0BBE66CEAE56D7B4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C9BD4-4166-499C-AF51-0ED23E1AE118}"/>
      </w:docPartPr>
      <w:docPartBody>
        <w:p w:rsidR="008D2CBE" w:rsidRDefault="008D2CBE" w:rsidP="008D2CBE">
          <w:pPr>
            <w:pStyle w:val="AC1333A1452A4D0BBE66CEAE56D7B4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749B99502A46B9AAC3482065F92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1FDB7-4A87-438F-BFEE-2FCE929FB4A3}"/>
      </w:docPartPr>
      <w:docPartBody>
        <w:p w:rsidR="008D2CBE" w:rsidRDefault="008D2CBE" w:rsidP="008D2CBE">
          <w:pPr>
            <w:pStyle w:val="22749B99502A46B9AAC3482065F921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21DB8D1FFA4F97AC16D24A701611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BDF551-7DFD-4C99-8523-9F86CB24950D}"/>
      </w:docPartPr>
      <w:docPartBody>
        <w:p w:rsidR="008D2CBE" w:rsidRDefault="008D2CBE" w:rsidP="008D2CBE">
          <w:pPr>
            <w:pStyle w:val="7821DB8D1FFA4F97AC16D24A701611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CC154015CA4DB090854067BE011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9018B7-8405-4064-A31F-5B6B82802E89}"/>
      </w:docPartPr>
      <w:docPartBody>
        <w:p w:rsidR="008D2CBE" w:rsidRDefault="008D2CBE" w:rsidP="008D2CBE">
          <w:pPr>
            <w:pStyle w:val="C1CC154015CA4DB090854067BE0119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F80DF756C048039DCC55092AFB8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57B5D-10F9-42BF-BDF8-DD207FB7E50C}"/>
      </w:docPartPr>
      <w:docPartBody>
        <w:p w:rsidR="008D2CBE" w:rsidRDefault="008D2CBE" w:rsidP="008D2CBE">
          <w:pPr>
            <w:pStyle w:val="B5F80DF756C048039DCC55092AFB81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D4473E80B24B11913660D6FC6640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A96189-0279-4E43-AE86-4E04A2BD4E59}"/>
      </w:docPartPr>
      <w:docPartBody>
        <w:p w:rsidR="008D2CBE" w:rsidRDefault="008D2CBE" w:rsidP="008D2CBE">
          <w:pPr>
            <w:pStyle w:val="8ED4473E80B24B11913660D6FC6640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9845B9A88D488892394A6F91292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6A385-6591-4A17-950D-41C87AD49514}"/>
      </w:docPartPr>
      <w:docPartBody>
        <w:p w:rsidR="008D2CBE" w:rsidRDefault="008D2CBE" w:rsidP="008D2CBE">
          <w:pPr>
            <w:pStyle w:val="BB9845B9A88D488892394A6F912921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15521F97E34A18AEB465F1AE1D49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C66DA-9B17-4CDC-ABC5-47A4675A9684}"/>
      </w:docPartPr>
      <w:docPartBody>
        <w:p w:rsidR="008D2CBE" w:rsidRDefault="008D2CBE" w:rsidP="008D2CBE">
          <w:pPr>
            <w:pStyle w:val="D715521F97E34A18AEB465F1AE1D49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51600CCD0147548353432367215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043067-8E98-43EE-88C7-5306332D455E}"/>
      </w:docPartPr>
      <w:docPartBody>
        <w:p w:rsidR="008D2CBE" w:rsidRDefault="008D2CBE" w:rsidP="008D2CBE">
          <w:pPr>
            <w:pStyle w:val="3051600CCD0147548353432367215F5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8D2CB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D2CBE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2791231C6F694D3CB1472624E509500B">
    <w:name w:val="2791231C6F694D3CB1472624E509500B"/>
    <w:rsid w:val="008D2CBE"/>
    <w:rPr>
      <w:kern w:val="2"/>
      <w14:ligatures w14:val="standardContextual"/>
    </w:rPr>
  </w:style>
  <w:style w:type="paragraph" w:customStyle="1" w:styleId="D75D43EB2D62441FBE23452E3E3A52B1">
    <w:name w:val="D75D43EB2D62441FBE23452E3E3A52B1"/>
    <w:rsid w:val="008D2CBE"/>
    <w:rPr>
      <w:kern w:val="2"/>
      <w14:ligatures w14:val="standardContextual"/>
    </w:rPr>
  </w:style>
  <w:style w:type="paragraph" w:customStyle="1" w:styleId="AF72F426DE3448238F7CA01B6EE2B94E">
    <w:name w:val="AF72F426DE3448238F7CA01B6EE2B94E"/>
    <w:rsid w:val="008D2CBE"/>
    <w:rPr>
      <w:kern w:val="2"/>
      <w14:ligatures w14:val="standardContextual"/>
    </w:rPr>
  </w:style>
  <w:style w:type="paragraph" w:customStyle="1" w:styleId="BF777BB3A48247459F11DDAB0A3D8C62">
    <w:name w:val="BF777BB3A48247459F11DDAB0A3D8C62"/>
    <w:rsid w:val="008D2CBE"/>
    <w:rPr>
      <w:kern w:val="2"/>
      <w14:ligatures w14:val="standardContextual"/>
    </w:rPr>
  </w:style>
  <w:style w:type="paragraph" w:customStyle="1" w:styleId="AC1333A1452A4D0BBE66CEAE56D7B427">
    <w:name w:val="AC1333A1452A4D0BBE66CEAE56D7B427"/>
    <w:rsid w:val="008D2CBE"/>
    <w:rPr>
      <w:kern w:val="2"/>
      <w14:ligatures w14:val="standardContextual"/>
    </w:rPr>
  </w:style>
  <w:style w:type="paragraph" w:customStyle="1" w:styleId="22749B99502A46B9AAC3482065F9213B">
    <w:name w:val="22749B99502A46B9AAC3482065F9213B"/>
    <w:rsid w:val="008D2CBE"/>
    <w:rPr>
      <w:kern w:val="2"/>
      <w14:ligatures w14:val="standardContextual"/>
    </w:rPr>
  </w:style>
  <w:style w:type="paragraph" w:customStyle="1" w:styleId="7821DB8D1FFA4F97AC16D24A7016118B">
    <w:name w:val="7821DB8D1FFA4F97AC16D24A7016118B"/>
    <w:rsid w:val="008D2CBE"/>
    <w:rPr>
      <w:kern w:val="2"/>
      <w14:ligatures w14:val="standardContextual"/>
    </w:rPr>
  </w:style>
  <w:style w:type="paragraph" w:customStyle="1" w:styleId="C1CC154015CA4DB090854067BE0119FE">
    <w:name w:val="C1CC154015CA4DB090854067BE0119FE"/>
    <w:rsid w:val="008D2CBE"/>
    <w:rPr>
      <w:kern w:val="2"/>
      <w14:ligatures w14:val="standardContextual"/>
    </w:rPr>
  </w:style>
  <w:style w:type="paragraph" w:customStyle="1" w:styleId="B5F80DF756C048039DCC55092AFB8113">
    <w:name w:val="B5F80DF756C048039DCC55092AFB8113"/>
    <w:rsid w:val="008D2CBE"/>
    <w:rPr>
      <w:kern w:val="2"/>
      <w14:ligatures w14:val="standardContextual"/>
    </w:rPr>
  </w:style>
  <w:style w:type="paragraph" w:customStyle="1" w:styleId="8ED4473E80B24B11913660D6FC664079">
    <w:name w:val="8ED4473E80B24B11913660D6FC664079"/>
    <w:rsid w:val="008D2CBE"/>
    <w:rPr>
      <w:kern w:val="2"/>
      <w14:ligatures w14:val="standardContextual"/>
    </w:rPr>
  </w:style>
  <w:style w:type="paragraph" w:customStyle="1" w:styleId="BB9845B9A88D488892394A6F912921B0">
    <w:name w:val="BB9845B9A88D488892394A6F912921B0"/>
    <w:rsid w:val="008D2CBE"/>
    <w:rPr>
      <w:kern w:val="2"/>
      <w14:ligatures w14:val="standardContextual"/>
    </w:rPr>
  </w:style>
  <w:style w:type="paragraph" w:customStyle="1" w:styleId="D715521F97E34A18AEB465F1AE1D491B">
    <w:name w:val="D715521F97E34A18AEB465F1AE1D491B"/>
    <w:rsid w:val="008D2CBE"/>
    <w:rPr>
      <w:kern w:val="2"/>
      <w14:ligatures w14:val="standardContextual"/>
    </w:rPr>
  </w:style>
  <w:style w:type="paragraph" w:customStyle="1" w:styleId="3051600CCD0147548353432367215F5B">
    <w:name w:val="3051600CCD0147548353432367215F5B"/>
    <w:rsid w:val="008D2C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2024-02-12T16:44:00Z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sutaze\Ondrovci\2024 Jastraba agro\VO Dojaren\PHZ\VARIABLES_PPA_PHZ.xlsx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Jastrabá agro s.r.o.</vt:lpwstr>
  </property>
  <property fmtid="{D5CDD505-2E9C-101B-9397-08002B2CF9AE}" pid="13" name="ObstaravatelUlicaCislo">
    <vt:lpwstr>Horná Ždaňa 230</vt:lpwstr>
  </property>
  <property fmtid="{D5CDD505-2E9C-101B-9397-08002B2CF9AE}" pid="14" name="ObstaravatelMesto">
    <vt:lpwstr>Horná Ždaňa</vt:lpwstr>
  </property>
  <property fmtid="{D5CDD505-2E9C-101B-9397-08002B2CF9AE}" pid="15" name="ObstaravatelPSC">
    <vt:lpwstr>966 04</vt:lpwstr>
  </property>
  <property fmtid="{D5CDD505-2E9C-101B-9397-08002B2CF9AE}" pid="16" name="ObstaravatelICO">
    <vt:lpwstr>43859151</vt:lpwstr>
  </property>
  <property fmtid="{D5CDD505-2E9C-101B-9397-08002B2CF9AE}" pid="17" name="ObstaravatelDIC">
    <vt:lpwstr>2022487093</vt:lpwstr>
  </property>
  <property fmtid="{D5CDD505-2E9C-101B-9397-08002B2CF9AE}" pid="18" name="StatutarnyOrgan">
    <vt:lpwstr>Dušan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Dojáreň</vt:lpwstr>
  </property>
  <property fmtid="{D5CDD505-2E9C-101B-9397-08002B2CF9AE}" pid="21" name="PredmetZakazky">
    <vt:lpwstr>Dojáreň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09.02.2024 do 10:00 h</vt:lpwstr>
  </property>
  <property fmtid="{D5CDD505-2E9C-101B-9397-08002B2CF9AE}" pid="24" name="DatumOtvaraniaAVyhodnoteniaPonuk">
    <vt:lpwstr>09.02.2024 o 11:00 h</vt:lpwstr>
  </property>
  <property fmtid="{D5CDD505-2E9C-101B-9397-08002B2CF9AE}" pid="25" name="DatumPodpisuVyzva">
    <vt:lpwstr>05.02.2024</vt:lpwstr>
  </property>
  <property fmtid="{D5CDD505-2E9C-101B-9397-08002B2CF9AE}" pid="26" name="DatumPodpisuZaznam">
    <vt:lpwstr>09.02.2024</vt:lpwstr>
  </property>
  <property fmtid="{D5CDD505-2E9C-101B-9397-08002B2CF9AE}" pid="27" name="DatumPodpisuSplnomocnenie">
    <vt:lpwstr>05.02.2024</vt:lpwstr>
  </property>
  <property fmtid="{D5CDD505-2E9C-101B-9397-08002B2CF9AE}" pid="28" name="KodProjektu">
    <vt:lpwstr>041BB520430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živočíšnej výroby Jastraba agro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