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C74350A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913550">
        <w:rPr>
          <w:rFonts w:cs="Arial"/>
          <w:szCs w:val="20"/>
        </w:rPr>
        <w:t>Betliar</w:t>
      </w:r>
      <w:r w:rsidR="00087DAD" w:rsidRPr="00B90429">
        <w:rPr>
          <w:rFonts w:cs="Arial"/>
          <w:szCs w:val="20"/>
        </w:rPr>
        <w:t xml:space="preserve">) – časť A - výzva č. </w:t>
      </w:r>
      <w:r w:rsidR="000909EB">
        <w:rPr>
          <w:rFonts w:cs="Arial"/>
          <w:szCs w:val="20"/>
        </w:rPr>
        <w:t>2</w:t>
      </w:r>
      <w:r w:rsidR="00913550">
        <w:rPr>
          <w:rFonts w:cs="Arial"/>
          <w:szCs w:val="20"/>
        </w:rPr>
        <w:t>4</w:t>
      </w:r>
      <w:r w:rsidRPr="00B90429">
        <w:rPr>
          <w:rFonts w:cs="Arial"/>
          <w:szCs w:val="20"/>
        </w:rPr>
        <w:t>/202</w:t>
      </w:r>
      <w:r w:rsidR="0046704A">
        <w:rPr>
          <w:rFonts w:cs="Arial"/>
          <w:szCs w:val="20"/>
        </w:rPr>
        <w:t>4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C331FB" w:rsidR="005337B7" w:rsidRPr="00B90429" w:rsidRDefault="0046704A" w:rsidP="0046704A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46704A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Pr="0046704A">
              <w:rPr>
                <w:rFonts w:cs="Arial"/>
                <w:szCs w:val="20"/>
              </w:rPr>
              <w:t>poverený riadením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4959B7D" w:rsidR="005337B7" w:rsidRPr="00B90429" w:rsidRDefault="00913550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13550">
              <w:rPr>
                <w:rFonts w:cs="Arial"/>
                <w:szCs w:val="20"/>
              </w:rPr>
              <w:t>Ing.Martina Manková,mobil:0918335894,e-mail:martina.mankova@lesy.sk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AB84EFC" w14:textId="77777777" w:rsidR="00913550" w:rsidRPr="00913550" w:rsidRDefault="00913550" w:rsidP="00913550">
      <w:pPr>
        <w:spacing w:after="0"/>
        <w:ind w:left="360"/>
        <w:contextualSpacing/>
        <w:rPr>
          <w:rFonts w:cs="Arial"/>
          <w:szCs w:val="20"/>
        </w:rPr>
      </w:pPr>
      <w:r w:rsidRPr="00913550">
        <w:rPr>
          <w:rFonts w:cs="Arial"/>
          <w:szCs w:val="20"/>
        </w:rPr>
        <w:t>frakcia kameniva:   0-63 ;  8-16 ; 16-32  ; 32-63 ; 63/90/125/180 ; lomový kameň ; lomový kameň</w:t>
      </w:r>
    </w:p>
    <w:p w14:paraId="6BBB001F" w14:textId="77777777" w:rsidR="00913550" w:rsidRPr="00913550" w:rsidRDefault="00913550" w:rsidP="00913550">
      <w:pPr>
        <w:spacing w:after="0"/>
        <w:ind w:left="360"/>
        <w:contextualSpacing/>
        <w:rPr>
          <w:rFonts w:cs="Arial"/>
          <w:szCs w:val="20"/>
        </w:rPr>
      </w:pPr>
      <w:r w:rsidRPr="00913550">
        <w:rPr>
          <w:rFonts w:cs="Arial"/>
          <w:szCs w:val="20"/>
        </w:rPr>
        <w:t xml:space="preserve">                                                                                                              netriedený          triedený  </w:t>
      </w:r>
    </w:p>
    <w:p w14:paraId="000098A8" w14:textId="77777777" w:rsidR="00913550" w:rsidRPr="00913550" w:rsidRDefault="00913550" w:rsidP="00913550">
      <w:pPr>
        <w:spacing w:after="0"/>
        <w:ind w:left="360"/>
        <w:contextualSpacing/>
        <w:rPr>
          <w:rFonts w:cs="Arial"/>
          <w:szCs w:val="20"/>
        </w:rPr>
      </w:pPr>
      <w:r w:rsidRPr="00913550">
        <w:rPr>
          <w:rFonts w:cs="Arial"/>
          <w:szCs w:val="20"/>
        </w:rPr>
        <w:t>b)</w:t>
      </w:r>
      <w:r w:rsidRPr="00913550">
        <w:rPr>
          <w:rFonts w:cs="Arial"/>
          <w:szCs w:val="20"/>
        </w:rPr>
        <w:tab/>
        <w:t xml:space="preserve">typ kameniva:                                        Drvené kamenivo  </w:t>
      </w:r>
    </w:p>
    <w:p w14:paraId="68991314" w14:textId="31ED0E05" w:rsidR="00CA109A" w:rsidRPr="00CA109A" w:rsidRDefault="00913550" w:rsidP="00913550">
      <w:pPr>
        <w:spacing w:after="0"/>
        <w:ind w:left="360"/>
        <w:contextualSpacing/>
        <w:rPr>
          <w:rFonts w:cs="Arial"/>
          <w:szCs w:val="20"/>
        </w:rPr>
      </w:pPr>
      <w:r w:rsidRPr="00913550">
        <w:rPr>
          <w:rFonts w:cs="Arial"/>
          <w:szCs w:val="20"/>
        </w:rPr>
        <w:t>c)</w:t>
      </w:r>
      <w:r w:rsidRPr="00913550">
        <w:rPr>
          <w:rFonts w:cs="Arial"/>
          <w:szCs w:val="20"/>
        </w:rPr>
        <w:tab/>
        <w:t>množstvo kameniva:  500  ;    500  ; 500 ; 500 ;  500                ;           500          ;     500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3013FAF5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Betliar 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67298C">
        <w:rPr>
          <w:rFonts w:ascii="Arial" w:hAnsi="Arial" w:cs="Arial"/>
          <w:sz w:val="20"/>
          <w:lang w:val="sk-SK"/>
        </w:rPr>
        <w:t>0</w:t>
      </w:r>
      <w:r w:rsidR="004D0223">
        <w:rPr>
          <w:rFonts w:ascii="Arial" w:hAnsi="Arial" w:cs="Arial"/>
          <w:sz w:val="20"/>
          <w:lang w:val="sk-SK"/>
        </w:rPr>
        <w:t>8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67298C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13550">
        <w:rPr>
          <w:b/>
          <w:bCs/>
          <w:sz w:val="20"/>
          <w:szCs w:val="20"/>
          <w:highlight w:val="yellow"/>
        </w:rPr>
        <w:t>...............</w:t>
      </w:r>
      <w:r w:rsidRPr="00B90429">
        <w:rPr>
          <w:b/>
          <w:bCs/>
          <w:sz w:val="20"/>
          <w:szCs w:val="20"/>
        </w:rPr>
        <w:t xml:space="preserve">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</w:t>
      </w:r>
      <w:r w:rsidR="00A3759F" w:rsidRPr="00913550">
        <w:rPr>
          <w:rFonts w:ascii="Arial" w:hAnsi="Arial" w:cs="Arial"/>
          <w:sz w:val="20"/>
          <w:highlight w:val="yellow"/>
          <w:lang w:val="sk-SK"/>
        </w:rPr>
        <w:t>.......................</w:t>
      </w:r>
      <w:bookmarkStart w:id="0" w:name="_GoBack"/>
      <w:bookmarkEnd w:id="0"/>
      <w:r w:rsidR="00A3759F" w:rsidRPr="00B90429">
        <w:rPr>
          <w:rFonts w:ascii="Arial" w:hAnsi="Arial" w:cs="Arial"/>
          <w:sz w:val="20"/>
          <w:lang w:val="sk-SK"/>
        </w:rPr>
        <w:t xml:space="preserve">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6727A2D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46704A">
              <w:rPr>
                <w:rFonts w:eastAsia="Calibri" w:cs="Arial"/>
                <w:b/>
                <w:szCs w:val="20"/>
              </w:rPr>
              <w:t>Ing. Jozef Sedlák</w:t>
            </w:r>
          </w:p>
          <w:p w14:paraId="70C5B236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 xml:space="preserve">poverený riadením </w:t>
            </w:r>
          </w:p>
          <w:p w14:paraId="74FA4C45" w14:textId="6B52C5B7" w:rsidR="005337B7" w:rsidRPr="00B90429" w:rsidRDefault="0046704A" w:rsidP="0046704A">
            <w:pPr>
              <w:spacing w:after="0"/>
              <w:jc w:val="center"/>
              <w:rPr>
                <w:rFonts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13415" w14:textId="77777777" w:rsidR="00645AC2" w:rsidRDefault="00645AC2">
      <w:r>
        <w:separator/>
      </w:r>
    </w:p>
  </w:endnote>
  <w:endnote w:type="continuationSeparator" w:id="0">
    <w:p w14:paraId="673AE804" w14:textId="77777777" w:rsidR="00645AC2" w:rsidRDefault="0064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8A1C7A9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5A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5A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645AC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0EC80" w14:textId="77777777" w:rsidR="00645AC2" w:rsidRDefault="00645AC2">
      <w:r>
        <w:separator/>
      </w:r>
    </w:p>
  </w:footnote>
  <w:footnote w:type="continuationSeparator" w:id="0">
    <w:p w14:paraId="05118440" w14:textId="77777777" w:rsidR="00645AC2" w:rsidRDefault="0064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81D3B5A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747AC23C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Organizačná zložka OZ Východ</w:t>
          </w:r>
        </w:p>
        <w:p w14:paraId="247A7022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Jovická2, 048 01 Rožňava</w:t>
          </w:r>
        </w:p>
        <w:p w14:paraId="4F73470A" w14:textId="22668917" w:rsidR="00063D94" w:rsidRDefault="00063D94" w:rsidP="001953FF">
          <w:pPr>
            <w:pStyle w:val="Nadpis4"/>
            <w:tabs>
              <w:tab w:val="clear" w:pos="576"/>
            </w:tabs>
          </w:pP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3FF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96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04A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223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AC2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550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0D8F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09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3DBC-D7A7-4AB0-86F1-60CFD0DB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14098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18</cp:revision>
  <cp:lastPrinted>2020-04-27T07:19:00Z</cp:lastPrinted>
  <dcterms:created xsi:type="dcterms:W3CDTF">2023-07-17T08:31:00Z</dcterms:created>
  <dcterms:modified xsi:type="dcterms:W3CDTF">2024-02-21T13:28:00Z</dcterms:modified>
  <cp:category>EIZ</cp:category>
</cp:coreProperties>
</file>