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A6DD5" w14:textId="77777777" w:rsidR="00C16EE1" w:rsidRDefault="00C16EE1" w:rsidP="005E352A">
      <w:pPr>
        <w:jc w:val="center"/>
        <w:rPr>
          <w:b/>
          <w:bCs/>
          <w:sz w:val="28"/>
          <w:szCs w:val="28"/>
        </w:rPr>
      </w:pPr>
      <w:r>
        <w:rPr>
          <w:b/>
          <w:bCs/>
          <w:sz w:val="28"/>
          <w:szCs w:val="28"/>
        </w:rPr>
        <w:t>Príloha č. 2 Technická špecifikácia vo formáte:</w:t>
      </w:r>
    </w:p>
    <w:p w14:paraId="7B2437CD" w14:textId="77777777" w:rsidR="00C16EE1" w:rsidRDefault="00C16EE1" w:rsidP="005E352A">
      <w:pPr>
        <w:jc w:val="center"/>
        <w:rPr>
          <w:b/>
          <w:bCs/>
          <w:sz w:val="28"/>
          <w:szCs w:val="28"/>
        </w:rPr>
      </w:pPr>
    </w:p>
    <w:p w14:paraId="7A3EFC07" w14:textId="74E47332" w:rsidR="00607C88" w:rsidRPr="005E352A" w:rsidRDefault="00607C88" w:rsidP="005E352A">
      <w:pPr>
        <w:jc w:val="center"/>
        <w:rPr>
          <w:b/>
          <w:bCs/>
          <w:sz w:val="28"/>
          <w:szCs w:val="28"/>
        </w:rPr>
      </w:pPr>
      <w:r w:rsidRPr="005E352A">
        <w:rPr>
          <w:b/>
          <w:bCs/>
          <w:sz w:val="28"/>
          <w:szCs w:val="28"/>
        </w:rPr>
        <w:t>Sprievodná a technická správa</w:t>
      </w:r>
    </w:p>
    <w:p w14:paraId="40A023C3" w14:textId="69D4D720" w:rsidR="00607C88" w:rsidRPr="005E352A" w:rsidRDefault="00607C88" w:rsidP="005E352A">
      <w:pPr>
        <w:jc w:val="center"/>
        <w:rPr>
          <w:b/>
          <w:bCs/>
        </w:rPr>
      </w:pPr>
      <w:r w:rsidRPr="005E352A">
        <w:rPr>
          <w:b/>
          <w:bCs/>
        </w:rPr>
        <w:t xml:space="preserve">Oprava </w:t>
      </w:r>
      <w:r w:rsidR="00C16EE1">
        <w:rPr>
          <w:b/>
          <w:bCs/>
        </w:rPr>
        <w:t xml:space="preserve">potrubia </w:t>
      </w:r>
      <w:r w:rsidRPr="005E352A">
        <w:rPr>
          <w:b/>
          <w:bCs/>
        </w:rPr>
        <w:t>stredovej trysky s doplnením osvetlenia – fontána Družba Námestie slobody, Bratislava</w:t>
      </w:r>
    </w:p>
    <w:p w14:paraId="2BF0737D" w14:textId="7AB8F736" w:rsidR="00607C88" w:rsidRDefault="00607C88" w:rsidP="005E352A">
      <w:pPr>
        <w:jc w:val="center"/>
        <w:rPr>
          <w:b/>
          <w:bCs/>
        </w:rPr>
      </w:pPr>
      <w:r w:rsidRPr="005E352A">
        <w:rPr>
          <w:b/>
          <w:bCs/>
        </w:rPr>
        <w:t>Realizačná dokumentácia</w:t>
      </w:r>
    </w:p>
    <w:p w14:paraId="7D3F7E89" w14:textId="77777777" w:rsidR="005E352A" w:rsidRPr="005E352A" w:rsidRDefault="005E352A" w:rsidP="005E352A">
      <w:pPr>
        <w:jc w:val="center"/>
        <w:rPr>
          <w:b/>
          <w:bCs/>
        </w:rPr>
      </w:pPr>
    </w:p>
    <w:p w14:paraId="66F590F7" w14:textId="77777777" w:rsidR="008E51A5" w:rsidRDefault="008E51A5"/>
    <w:p w14:paraId="2F30503A" w14:textId="6E531CDC" w:rsidR="00607C88" w:rsidRDefault="005E352A" w:rsidP="00607C88">
      <w:r>
        <w:t>p</w:t>
      </w:r>
      <w:r w:rsidR="00607C88">
        <w:t>rojektant:</w:t>
      </w:r>
      <w:r w:rsidR="00607C88">
        <w:tab/>
      </w:r>
      <w:r>
        <w:tab/>
      </w:r>
      <w:r w:rsidR="00607C88">
        <w:t>Ing. Ing. arch. Ondrej Marko, autorizovaný architekt, reg. č. SKA: 2296 AA</w:t>
      </w:r>
    </w:p>
    <w:p w14:paraId="6B82803C" w14:textId="3D65DFC3" w:rsidR="00607C88" w:rsidRDefault="00607C88" w:rsidP="00607C88">
      <w:r>
        <w:tab/>
      </w:r>
      <w:r>
        <w:tab/>
      </w:r>
      <w:r>
        <w:tab/>
        <w:t xml:space="preserve">+421 910 138 884, </w:t>
      </w:r>
      <w:hyperlink r:id="rId5" w:history="1">
        <w:r w:rsidR="005E352A" w:rsidRPr="00345EE4">
          <w:rPr>
            <w:rStyle w:val="Hypertextovprepojenie"/>
          </w:rPr>
          <w:t>ondrej.marko@2021.sk</w:t>
        </w:r>
      </w:hyperlink>
    </w:p>
    <w:p w14:paraId="142879BF" w14:textId="77777777" w:rsidR="005E352A" w:rsidRDefault="005E352A" w:rsidP="005E352A">
      <w:r>
        <w:tab/>
      </w:r>
      <w:r>
        <w:tab/>
      </w:r>
      <w:r>
        <w:tab/>
        <w:t>2021 s.r.o., Anenská 3, 811 05 Bratislava,  www.2021.sk</w:t>
      </w:r>
    </w:p>
    <w:p w14:paraId="6FD33F18" w14:textId="77777777" w:rsidR="005E352A" w:rsidRDefault="005E352A" w:rsidP="005E352A">
      <w:r>
        <w:tab/>
      </w:r>
      <w:r>
        <w:tab/>
      </w:r>
      <w:r>
        <w:tab/>
        <w:t>IČO: 48159476</w:t>
      </w:r>
    </w:p>
    <w:p w14:paraId="16286A17" w14:textId="77777777" w:rsidR="005E352A" w:rsidRDefault="005E352A" w:rsidP="005E352A">
      <w:r>
        <w:tab/>
      </w:r>
      <w:r>
        <w:tab/>
      </w:r>
      <w:r>
        <w:tab/>
        <w:t>Spoločnosť je zapísaná v Obchodnom registri Mestského súdu Bratislava III,</w:t>
      </w:r>
    </w:p>
    <w:p w14:paraId="277ABD43" w14:textId="77777777" w:rsidR="005E352A" w:rsidRDefault="005E352A" w:rsidP="005E352A">
      <w:r>
        <w:tab/>
      </w:r>
      <w:r>
        <w:tab/>
      </w:r>
      <w:r>
        <w:tab/>
        <w:t>vložka číslo: 104678/B</w:t>
      </w:r>
    </w:p>
    <w:p w14:paraId="7A615CDA" w14:textId="2ABB8311" w:rsidR="005E352A" w:rsidRDefault="005E352A" w:rsidP="00607C88"/>
    <w:p w14:paraId="2A29D93E" w14:textId="76763848" w:rsidR="006F7580" w:rsidRDefault="006F7580" w:rsidP="006F7580">
      <w:r>
        <w:t xml:space="preserve">dátum: </w:t>
      </w:r>
      <w:r>
        <w:tab/>
      </w:r>
      <w:r>
        <w:tab/>
      </w:r>
      <w:r>
        <w:tab/>
        <w:t>01-02 / 2024</w:t>
      </w:r>
    </w:p>
    <w:p w14:paraId="73E37B03" w14:textId="201AC34B" w:rsidR="00607C88" w:rsidRDefault="005E352A">
      <w:r>
        <w:tab/>
      </w:r>
      <w:r>
        <w:tab/>
      </w:r>
    </w:p>
    <w:p w14:paraId="75FEA429" w14:textId="77777777" w:rsidR="006F7580" w:rsidRDefault="006F7580">
      <w:r>
        <w:br w:type="page"/>
      </w:r>
    </w:p>
    <w:p w14:paraId="65099ABA" w14:textId="3DC2D1FD" w:rsidR="00FE7AF8" w:rsidRDefault="00FE7AF8">
      <w:r>
        <w:lastRenderedPageBreak/>
        <w:t>Tento projekt sa venuje úprave stredovej trysky fontány na Námestí Slobody v Bratislave.</w:t>
      </w:r>
    </w:p>
    <w:p w14:paraId="192A0864" w14:textId="3902DA15" w:rsidR="00FE7AF8" w:rsidRDefault="00FE7AF8">
      <w:r>
        <w:t>Tesne pred jej spustením v júny 2023 bola lokalizovaná trhlina v rámci pôvodného potrubia. Vzhľadom na nemožnosť jej jednoduchej opravy, sa pristúpilo k prevádzkovaniu fontány</w:t>
      </w:r>
      <w:r w:rsidR="008E51A5">
        <w:t xml:space="preserve"> v sezóne 2023</w:t>
      </w:r>
      <w:r>
        <w:t xml:space="preserve"> aj za cenu straty </w:t>
      </w:r>
      <w:r w:rsidR="00E22883">
        <w:t xml:space="preserve">nemalého </w:t>
      </w:r>
      <w:r>
        <w:t>objemu fontánovej vody. Trhlina sa nachádza na neprístupnom mieste, ku ktorému sa dá dostať iba odstránením pôvodného deflektora. Oprava je realizovateľná iba počas sezónnej odstávky. Okrem samotnej opravy trhliny je možné v jednom kroku aj doplnenie osvetlenia tejto novej stredovej trysky. Toto všetko je predmetom tohto projektu.</w:t>
      </w:r>
    </w:p>
    <w:p w14:paraId="11ECF09E" w14:textId="76A81150" w:rsidR="00B81F39" w:rsidRDefault="00B81F39" w:rsidP="00B81F39">
      <w:r>
        <w:t>Dňa 17.6.2023 bola vykonaná kamerová inšpekcia vnútorného priestoru prívodného potrubia DN250/200 do stredovej trysky, kde bola zistená trhlina v časti redukcie DN250/200:</w:t>
      </w:r>
    </w:p>
    <w:p w14:paraId="130DC8FA" w14:textId="72CF4534" w:rsidR="00B81F39" w:rsidRDefault="00B81F39" w:rsidP="00B81F39">
      <w:r>
        <w:rPr>
          <w:noProof/>
        </w:rPr>
        <w:drawing>
          <wp:inline distT="0" distB="0" distL="0" distR="0" wp14:anchorId="6C76FD3F" wp14:editId="0F134F20">
            <wp:extent cx="5943600" cy="4105275"/>
            <wp:effectExtent l="0" t="0" r="0" b="9525"/>
            <wp:docPr id="76225685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4105275"/>
                    </a:xfrm>
                    <a:prstGeom prst="rect">
                      <a:avLst/>
                    </a:prstGeom>
                    <a:noFill/>
                    <a:ln>
                      <a:noFill/>
                    </a:ln>
                  </pic:spPr>
                </pic:pic>
              </a:graphicData>
            </a:graphic>
          </wp:inline>
        </w:drawing>
      </w:r>
    </w:p>
    <w:p w14:paraId="6948B23A" w14:textId="24F0CEDA" w:rsidR="00B81F39" w:rsidRDefault="00B81F39" w:rsidP="00B81F39">
      <w:r>
        <w:t>viditeľná trhlina v časti redukcie</w:t>
      </w:r>
    </w:p>
    <w:p w14:paraId="24EA4086" w14:textId="77777777" w:rsidR="00B81F39" w:rsidRDefault="00B81F39" w:rsidP="00B81F39"/>
    <w:p w14:paraId="49BA2C45" w14:textId="77777777" w:rsidR="00B81F39" w:rsidRDefault="00B81F39" w:rsidP="00B81F39">
      <w:r>
        <w:t xml:space="preserve"> </w:t>
      </w:r>
    </w:p>
    <w:p w14:paraId="064139DF" w14:textId="77777777" w:rsidR="00B81F39" w:rsidRDefault="00B81F39" w:rsidP="00B81F39"/>
    <w:p w14:paraId="7E528F35" w14:textId="1105E8CF" w:rsidR="00B81F39" w:rsidRDefault="00B81F39" w:rsidP="00B81F39">
      <w:r>
        <w:t xml:space="preserve">Kamerový záznam na </w:t>
      </w:r>
      <w:r w:rsidR="00E22883">
        <w:t xml:space="preserve">ďalšom </w:t>
      </w:r>
      <w:r>
        <w:t>obr</w:t>
      </w:r>
      <w:r w:rsidR="00E22883">
        <w:t>ázku</w:t>
      </w:r>
      <w:r>
        <w:t xml:space="preserve"> ukazuje, že stredná časť - deflektor je uchytený 4 kusmi platní, pr</w:t>
      </w:r>
      <w:r w:rsidR="00E22883">
        <w:t>avdepodobne z</w:t>
      </w:r>
      <w:r>
        <w:t xml:space="preserve"> plného nerezového materiálu so zaoblenými hranami kvôli obtekaniu vody.</w:t>
      </w:r>
    </w:p>
    <w:p w14:paraId="414F0A3A" w14:textId="46736948" w:rsidR="00B81F39" w:rsidRDefault="00B81F39" w:rsidP="00B81F39">
      <w:r>
        <w:rPr>
          <w:noProof/>
        </w:rPr>
        <w:lastRenderedPageBreak/>
        <w:drawing>
          <wp:inline distT="0" distB="0" distL="0" distR="0" wp14:anchorId="42EC4977" wp14:editId="0E483DD9">
            <wp:extent cx="5943600" cy="4029075"/>
            <wp:effectExtent l="0" t="0" r="0" b="9525"/>
            <wp:docPr id="11783912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029075"/>
                    </a:xfrm>
                    <a:prstGeom prst="rect">
                      <a:avLst/>
                    </a:prstGeom>
                    <a:noFill/>
                    <a:ln>
                      <a:noFill/>
                    </a:ln>
                  </pic:spPr>
                </pic:pic>
              </a:graphicData>
            </a:graphic>
          </wp:inline>
        </w:drawing>
      </w:r>
    </w:p>
    <w:p w14:paraId="63449BB3" w14:textId="453C3AF7" w:rsidR="00B81F39" w:rsidRDefault="00B81F39" w:rsidP="00B81F39">
      <w:r>
        <w:t>uchytenie deflektora</w:t>
      </w:r>
    </w:p>
    <w:p w14:paraId="5A160B86" w14:textId="77777777" w:rsidR="00B81F39" w:rsidRDefault="00B81F39" w:rsidP="00B81F39"/>
    <w:p w14:paraId="2D73C737" w14:textId="4DE20881" w:rsidR="00356E93" w:rsidRDefault="00356E93" w:rsidP="00B81F39">
      <w:r>
        <w:t>Navrhovaný postup pre odstránenie deflektora a vrchnej časti potrubia</w:t>
      </w:r>
      <w:r w:rsidR="00E22883">
        <w:t xml:space="preserve"> (DN 200)</w:t>
      </w:r>
      <w:r>
        <w:t xml:space="preserve"> pôvodnej trysky:</w:t>
      </w:r>
    </w:p>
    <w:p w14:paraId="614FF282" w14:textId="624F31B8" w:rsidR="00196F49" w:rsidRDefault="0014643D" w:rsidP="00280C9E">
      <w:pPr>
        <w:pStyle w:val="Odsekzoznamu"/>
        <w:numPr>
          <w:ilvl w:val="0"/>
          <w:numId w:val="2"/>
        </w:numPr>
      </w:pPr>
      <w:r>
        <w:t xml:space="preserve">odrezanie 4 </w:t>
      </w:r>
      <w:r w:rsidR="00196F49">
        <w:t xml:space="preserve">nerezových </w:t>
      </w:r>
      <w:r>
        <w:t>výstuh (</w:t>
      </w:r>
      <w:r w:rsidR="00E22883">
        <w:t xml:space="preserve">plné </w:t>
      </w:r>
      <w:r w:rsidR="00EE7600">
        <w:t>oce</w:t>
      </w:r>
      <w:r w:rsidR="00E22883">
        <w:t>ľové platne</w:t>
      </w:r>
      <w:r w:rsidR="00EE7600">
        <w:t xml:space="preserve"> s h</w:t>
      </w:r>
      <w:r>
        <w:t>rúbk</w:t>
      </w:r>
      <w:r w:rsidR="00EE7600">
        <w:t>ou</w:t>
      </w:r>
      <w:r>
        <w:t xml:space="preserve"> cca 30mm</w:t>
      </w:r>
      <w:r w:rsidR="00E22883">
        <w:t xml:space="preserve"> a</w:t>
      </w:r>
      <w:r>
        <w:t xml:space="preserve"> dĺžk</w:t>
      </w:r>
      <w:r w:rsidR="00EE7600">
        <w:t>ou</w:t>
      </w:r>
      <w:r>
        <w:t xml:space="preserve"> cca 16</w:t>
      </w:r>
      <w:r w:rsidR="00196F49">
        <w:t>0</w:t>
      </w:r>
      <w:r>
        <w:t xml:space="preserve"> mm</w:t>
      </w:r>
      <w:r w:rsidR="00196F49">
        <w:t>) plazmovým horákom zo spodnej strany cez rúru</w:t>
      </w:r>
      <w:r w:rsidRPr="0014643D">
        <w:t>, ktorá má vnútorný priemer cca. 256mm</w:t>
      </w:r>
    </w:p>
    <w:p w14:paraId="57CDBE97" w14:textId="17D1559D" w:rsidR="00196F49" w:rsidRDefault="00196F49" w:rsidP="00280C9E">
      <w:pPr>
        <w:pStyle w:val="Odsekzoznamu"/>
        <w:numPr>
          <w:ilvl w:val="0"/>
          <w:numId w:val="2"/>
        </w:numPr>
      </w:pPr>
      <w:r>
        <w:t xml:space="preserve">kvôli hrúbke výstuh (cca 30 mm) musí </w:t>
      </w:r>
      <w:r w:rsidR="0014643D" w:rsidRPr="0014643D">
        <w:t xml:space="preserve">byť </w:t>
      </w:r>
      <w:r w:rsidR="00E22883">
        <w:t xml:space="preserve">použitá </w:t>
      </w:r>
      <w:r w:rsidR="0014643D" w:rsidRPr="0014643D">
        <w:t>silnejšia plazma</w:t>
      </w:r>
    </w:p>
    <w:p w14:paraId="0A0BEDBB" w14:textId="77777777" w:rsidR="00196F49" w:rsidRDefault="0014643D" w:rsidP="00280C9E">
      <w:pPr>
        <w:pStyle w:val="Odsekzoznamu"/>
        <w:numPr>
          <w:ilvl w:val="0"/>
          <w:numId w:val="2"/>
        </w:numPr>
      </w:pPr>
      <w:r w:rsidRPr="0014643D">
        <w:t>na plazmový horák mus</w:t>
      </w:r>
      <w:r w:rsidR="00196F49">
        <w:t>í byť vytvorené</w:t>
      </w:r>
      <w:r w:rsidRPr="0014643D">
        <w:t xml:space="preserve"> predĺženie</w:t>
      </w:r>
      <w:r w:rsidR="00196F49">
        <w:t xml:space="preserve"> (dĺžka rúry s vnútorným priemerom 256mm je cca 1500mm)</w:t>
      </w:r>
      <w:r w:rsidRPr="0014643D">
        <w:t xml:space="preserve"> </w:t>
      </w:r>
      <w:r w:rsidR="00196F49">
        <w:t xml:space="preserve">a musí byť vytvorené </w:t>
      </w:r>
      <w:r w:rsidRPr="0014643D">
        <w:t>manuálne spúšťanie zápalu na predlžovacej tyči</w:t>
      </w:r>
    </w:p>
    <w:p w14:paraId="76918249" w14:textId="77777777" w:rsidR="00196F49" w:rsidRDefault="0014643D" w:rsidP="00280C9E">
      <w:pPr>
        <w:pStyle w:val="Odsekzoznamu"/>
        <w:numPr>
          <w:ilvl w:val="0"/>
          <w:numId w:val="2"/>
        </w:numPr>
      </w:pPr>
      <w:r w:rsidRPr="0014643D">
        <w:t>ideálne by bolo sledovať priebeh pálenia na kamere</w:t>
      </w:r>
    </w:p>
    <w:p w14:paraId="1824F7F6" w14:textId="0483B892" w:rsidR="00457A77" w:rsidRDefault="00457A77" w:rsidP="00280C9E">
      <w:pPr>
        <w:pStyle w:val="Odsekzoznamu"/>
        <w:numPr>
          <w:ilvl w:val="0"/>
          <w:numId w:val="2"/>
        </w:numPr>
      </w:pPr>
      <w:r>
        <w:t>predtým privariť zvrchu prečnievajúcu tyč/profil na deflektor - zabezpečiť tak</w:t>
      </w:r>
      <w:r w:rsidR="00EE7600">
        <w:t>,</w:t>
      </w:r>
      <w:r>
        <w:t xml:space="preserve"> aby po odrezaní výstuh nespadol </w:t>
      </w:r>
      <w:r w:rsidR="00EE7600">
        <w:t xml:space="preserve">deflektor </w:t>
      </w:r>
      <w:r>
        <w:t xml:space="preserve">nekontrolovane dole </w:t>
      </w:r>
      <w:r w:rsidR="00EE7600">
        <w:t>(odhad hmotnosti deflektora pri uvažovaní plného materiálu je cca 75 kg)</w:t>
      </w:r>
    </w:p>
    <w:p w14:paraId="39FB6167" w14:textId="3C963486" w:rsidR="00B934FC" w:rsidRDefault="00196F49" w:rsidP="00B934FC">
      <w:pPr>
        <w:pStyle w:val="Odsekzoznamu"/>
        <w:numPr>
          <w:ilvl w:val="0"/>
          <w:numId w:val="2"/>
        </w:numPr>
      </w:pPr>
      <w:r>
        <w:t>p</w:t>
      </w:r>
      <w:r w:rsidR="0014643D" w:rsidRPr="0014643D">
        <w:t>o odstránení deflektora</w:t>
      </w:r>
      <w:r w:rsidR="00457A77">
        <w:t xml:space="preserve"> </w:t>
      </w:r>
      <w:r>
        <w:t>bude možné</w:t>
      </w:r>
      <w:r w:rsidR="00B934FC">
        <w:t xml:space="preserve"> odrezať zhora </w:t>
      </w:r>
      <w:r w:rsidR="00EE7600">
        <w:t xml:space="preserve">klasickým plazmovým horákom </w:t>
      </w:r>
      <w:r w:rsidR="00B934FC">
        <w:t xml:space="preserve">časť vnútornej rúry </w:t>
      </w:r>
      <w:r w:rsidR="00E22883">
        <w:rPr>
          <w:rFonts w:cstheme="minorHAnsi"/>
        </w:rPr>
        <w:t>DN 200</w:t>
      </w:r>
      <w:r w:rsidR="00B934FC">
        <w:t xml:space="preserve"> pre vytvorenie miesta pre svietidlo</w:t>
      </w:r>
      <w:r w:rsidR="00EE7600">
        <w:t xml:space="preserve"> (</w:t>
      </w:r>
      <w:r w:rsidR="00E22883">
        <w:t xml:space="preserve">postačuje </w:t>
      </w:r>
      <w:r w:rsidR="00EE7600">
        <w:t>dĺžka 200 – 300mm)</w:t>
      </w:r>
    </w:p>
    <w:p w14:paraId="0190A100" w14:textId="77777777" w:rsidR="0014643D" w:rsidRDefault="0014643D" w:rsidP="00B934FC">
      <w:pPr>
        <w:pStyle w:val="Odsekzoznamu"/>
      </w:pPr>
    </w:p>
    <w:p w14:paraId="4595B1FE" w14:textId="77777777" w:rsidR="00356E93" w:rsidRDefault="00356E93" w:rsidP="00B81F39"/>
    <w:p w14:paraId="26530C4B" w14:textId="59CEBDD6" w:rsidR="00356E93" w:rsidRDefault="008E51A5" w:rsidP="00B81F39">
      <w:r>
        <w:t>Pre doplnenie osvetlenia stredovej trysky je potrebné použiť svietidlo, ktoré bude ovládateľné v jednom systéme spolu s ostatnou efektovou technológiou fontány od firmy Oase</w:t>
      </w:r>
      <w:r w:rsidR="00DB5D6A">
        <w:t>. Z</w:t>
      </w:r>
      <w:r>
        <w:t> toh</w:t>
      </w:r>
      <w:r w:rsidR="00DB5D6A">
        <w:t>t</w:t>
      </w:r>
      <w:r>
        <w:t xml:space="preserve">o dôvodu je aj navrhované svietidlo od firmy Oase. </w:t>
      </w:r>
    </w:p>
    <w:p w14:paraId="0996631A" w14:textId="359C181C" w:rsidR="00B95DE6" w:rsidRDefault="00FA3ADC" w:rsidP="00B81F39">
      <w:r>
        <w:lastRenderedPageBreak/>
        <w:t>Špecifikácia - v</w:t>
      </w:r>
      <w:r w:rsidR="00B95DE6">
        <w:t>ýkaz prvkov</w:t>
      </w:r>
      <w:r w:rsidR="008F3D21">
        <w:t xml:space="preserve"> a prác</w:t>
      </w:r>
      <w:r w:rsidR="00B95DE6">
        <w:t>:</w:t>
      </w:r>
    </w:p>
    <w:p w14:paraId="22FC1FBD" w14:textId="488A5E6C" w:rsidR="00A43906" w:rsidRPr="00985888" w:rsidRDefault="00A43906" w:rsidP="00A43906">
      <w:pPr>
        <w:ind w:firstLine="720"/>
      </w:pPr>
      <w:r w:rsidRPr="00985888">
        <w:t>Technológia:</w:t>
      </w:r>
    </w:p>
    <w:p w14:paraId="76AFBF63" w14:textId="5FA04822" w:rsidR="00A43906" w:rsidRPr="00985888" w:rsidRDefault="00A43906" w:rsidP="00A43906">
      <w:pPr>
        <w:ind w:left="720" w:firstLine="720"/>
        <w:rPr>
          <w:lang w:val="en-US"/>
        </w:rPr>
      </w:pPr>
      <w:r w:rsidRPr="00985888">
        <w:t>- svietidlo - ProfiRing LED XL RGB Spot /DMX/02</w:t>
      </w:r>
    </w:p>
    <w:p w14:paraId="4F4E3FE9" w14:textId="77777777" w:rsidR="00A43906" w:rsidRPr="00985888" w:rsidRDefault="00A43906" w:rsidP="00A43906">
      <w:pPr>
        <w:ind w:left="1440"/>
      </w:pPr>
      <w:r w:rsidRPr="00985888">
        <w:t>- Oase LED Driver Compact/DMX/02 – predpokladané umiestnenie v stredovej železobetónovej skruži</w:t>
      </w:r>
    </w:p>
    <w:p w14:paraId="07F6ACBB" w14:textId="77777777" w:rsidR="00A43906" w:rsidRPr="00985888" w:rsidRDefault="00A43906" w:rsidP="00A43906">
      <w:pPr>
        <w:ind w:left="720" w:firstLine="720"/>
      </w:pPr>
      <w:r w:rsidRPr="00985888">
        <w:t>- TRAFO/ZDROJ 100W</w:t>
      </w:r>
    </w:p>
    <w:p w14:paraId="1D4D48AB" w14:textId="77777777" w:rsidR="00A43906" w:rsidRPr="00985888" w:rsidRDefault="00A43906" w:rsidP="00A43906">
      <w:pPr>
        <w:ind w:left="720" w:firstLine="720"/>
      </w:pPr>
      <w:r w:rsidRPr="00985888">
        <w:t>- kábel od svietidla k Driveru – 7,5 m</w:t>
      </w:r>
    </w:p>
    <w:p w14:paraId="38E98D95" w14:textId="77777777" w:rsidR="00A43906" w:rsidRPr="00985888" w:rsidRDefault="00A43906" w:rsidP="00A43906">
      <w:pPr>
        <w:ind w:left="1440"/>
      </w:pPr>
      <w:r w:rsidRPr="00985888">
        <w:t>- kábel od Drivera do riadiacej jednotky DMX, ktorá sa nachádza v strojovni – 20m (16m + 4m rezerva)</w:t>
      </w:r>
    </w:p>
    <w:p w14:paraId="72E94F36" w14:textId="77777777" w:rsidR="00A43906" w:rsidRPr="00985888" w:rsidRDefault="00A43906" w:rsidP="00A43906">
      <w:pPr>
        <w:ind w:left="1440"/>
      </w:pPr>
      <w:r w:rsidRPr="00985888">
        <w:t>- kábel 2x2,5 od zdroja do rozvádzača Oase, ktorý sa nachádza v strojovni – 20m (16m + 4m rezerva)</w:t>
      </w:r>
    </w:p>
    <w:p w14:paraId="7B90D2C2" w14:textId="77777777" w:rsidR="00A43906" w:rsidRPr="00985888" w:rsidRDefault="00A43906" w:rsidP="00A43906">
      <w:pPr>
        <w:ind w:left="720" w:firstLine="720"/>
      </w:pPr>
      <w:r w:rsidRPr="00985888">
        <w:t>- montáž osvetlenia a príslušných elektronických zariadení</w:t>
      </w:r>
    </w:p>
    <w:p w14:paraId="7DF25E53" w14:textId="77777777" w:rsidR="00A43906" w:rsidRPr="00985888" w:rsidRDefault="00A43906" w:rsidP="00A43906">
      <w:pPr>
        <w:ind w:left="720" w:firstLine="720"/>
      </w:pPr>
      <w:r w:rsidRPr="00985888">
        <w:t>- programovanie systému pre doplnenie osvetlenia stredovej trysky</w:t>
      </w:r>
    </w:p>
    <w:p w14:paraId="7D6DC1C6" w14:textId="500E73B8" w:rsidR="00A43906" w:rsidRPr="00985888" w:rsidRDefault="00A43906" w:rsidP="00A43906">
      <w:pPr>
        <w:ind w:firstLine="720"/>
      </w:pPr>
      <w:r w:rsidRPr="00985888">
        <w:t>Ostatné:</w:t>
      </w:r>
    </w:p>
    <w:p w14:paraId="57AE570A" w14:textId="16776516" w:rsidR="00E22883" w:rsidRPr="00985888" w:rsidRDefault="00E22883" w:rsidP="00A43906">
      <w:pPr>
        <w:ind w:left="720" w:firstLine="720"/>
      </w:pPr>
      <w:r w:rsidRPr="00985888">
        <w:t xml:space="preserve">- demontáž deflektora a vrchnej rúry DN 200 v rámci </w:t>
      </w:r>
      <w:r w:rsidR="00A43906" w:rsidRPr="00985888">
        <w:t xml:space="preserve">existujúcej stredovej </w:t>
      </w:r>
      <w:r w:rsidRPr="00985888">
        <w:t>trysky</w:t>
      </w:r>
    </w:p>
    <w:p w14:paraId="31A759CC" w14:textId="4C5A642E" w:rsidR="008F3D21" w:rsidRPr="00985888" w:rsidRDefault="008F3D21" w:rsidP="00A43906">
      <w:pPr>
        <w:ind w:left="720" w:firstLine="720"/>
      </w:pPr>
      <w:r w:rsidRPr="00985888">
        <w:t>- zváranie a montáž všetkých prírub a potrubí</w:t>
      </w:r>
    </w:p>
    <w:p w14:paraId="518D8561" w14:textId="2B91F634" w:rsidR="00A51A1C" w:rsidRPr="00985888" w:rsidRDefault="00A51A1C" w:rsidP="00A43906">
      <w:pPr>
        <w:ind w:left="1440"/>
      </w:pPr>
      <w:r w:rsidRPr="00985888">
        <w:t xml:space="preserve">- </w:t>
      </w:r>
      <w:r w:rsidR="008F3D21" w:rsidRPr="00985888">
        <w:t>nerezové potrubie</w:t>
      </w:r>
      <w:r w:rsidR="00D40588" w:rsidRPr="00985888">
        <w:t xml:space="preserve">, </w:t>
      </w:r>
      <w:r w:rsidR="00B95DE6" w:rsidRPr="00985888">
        <w:t>DN 63</w:t>
      </w:r>
      <w:r w:rsidR="008F3D21" w:rsidRPr="00985888">
        <w:t>, hrúbka steny 3mm</w:t>
      </w:r>
      <w:r w:rsidR="00B95DE6" w:rsidRPr="00985888">
        <w:t xml:space="preserve"> </w:t>
      </w:r>
      <w:r w:rsidRPr="00985888">
        <w:t> </w:t>
      </w:r>
      <w:r w:rsidR="00B95DE6" w:rsidRPr="00985888">
        <w:t xml:space="preserve">- </w:t>
      </w:r>
      <w:r w:rsidRPr="00985888">
        <w:t>od prírubového spoja po trysku</w:t>
      </w:r>
      <w:r w:rsidR="00B95DE6" w:rsidRPr="00985888">
        <w:t xml:space="preserve"> (2“)</w:t>
      </w:r>
      <w:r w:rsidR="00D40588" w:rsidRPr="00985888">
        <w:t xml:space="preserve"> = dĺžka 1,3m</w:t>
      </w:r>
    </w:p>
    <w:p w14:paraId="2F48847C" w14:textId="2394552E" w:rsidR="00A51A1C" w:rsidRPr="00985888" w:rsidRDefault="00A51A1C" w:rsidP="00A43906">
      <w:pPr>
        <w:ind w:left="1440"/>
      </w:pPr>
      <w:r w:rsidRPr="00985888">
        <w:t xml:space="preserve">- prvok P1 </w:t>
      </w:r>
      <w:r w:rsidR="008F3D21" w:rsidRPr="00985888">
        <w:t>-</w:t>
      </w:r>
      <w:r w:rsidRPr="00985888">
        <w:t xml:space="preserve"> zámočnícky prvok z nerezovej ocele</w:t>
      </w:r>
      <w:r w:rsidR="008F3D21" w:rsidRPr="00985888">
        <w:t xml:space="preserve"> hr. 10mm, montovaná nerezová príruba (väčšie diery</w:t>
      </w:r>
      <w:r w:rsidR="00545B4F" w:rsidRPr="00985888">
        <w:t xml:space="preserve"> pre skrutky príruby</w:t>
      </w:r>
      <w:r w:rsidR="008F3D21" w:rsidRPr="00985888">
        <w:t xml:space="preserve"> pre zachovanie možnosti vycentrovania stred</w:t>
      </w:r>
      <w:r w:rsidR="00545B4F" w:rsidRPr="00985888">
        <w:t>ov</w:t>
      </w:r>
      <w:r w:rsidR="008F3D21" w:rsidRPr="00985888">
        <w:t>ej t</w:t>
      </w:r>
      <w:r w:rsidR="00545B4F" w:rsidRPr="00985888">
        <w:t>r</w:t>
      </w:r>
      <w:r w:rsidR="008F3D21" w:rsidRPr="00985888">
        <w:t>ysky)</w:t>
      </w:r>
    </w:p>
    <w:p w14:paraId="34A797E2" w14:textId="30BA955A" w:rsidR="00ED3851" w:rsidRPr="00985888" w:rsidRDefault="00ED3851" w:rsidP="00A43906">
      <w:pPr>
        <w:ind w:left="1440"/>
      </w:pPr>
      <w:r w:rsidRPr="00985888">
        <w:t>- prvok P2 - vysústružený s</w:t>
      </w:r>
      <w:r w:rsidR="008F3D21" w:rsidRPr="00985888">
        <w:t>il</w:t>
      </w:r>
      <w:r w:rsidRPr="00985888">
        <w:t>onový dielec na vymedzenie trysky</w:t>
      </w:r>
      <w:r w:rsidR="00B95DE6" w:rsidRPr="00985888">
        <w:t xml:space="preserve"> vo vrchnej pozícii</w:t>
      </w:r>
      <w:r w:rsidR="008F3D21" w:rsidRPr="00985888">
        <w:t xml:space="preserve"> s okrúžkom - drážkou pre gumené tesnenie</w:t>
      </w:r>
    </w:p>
    <w:p w14:paraId="59FE61E0" w14:textId="1897013A" w:rsidR="00B95DE6" w:rsidRPr="00985888" w:rsidRDefault="00B95DE6" w:rsidP="00A43906">
      <w:pPr>
        <w:ind w:left="1440"/>
      </w:pPr>
      <w:r w:rsidRPr="00985888">
        <w:t xml:space="preserve">- prvok P3 - nerezový plech hr. </w:t>
      </w:r>
      <w:r w:rsidR="008F3D21" w:rsidRPr="00985888">
        <w:t>10</w:t>
      </w:r>
      <w:r w:rsidRPr="00985888">
        <w:t>mm s privarenou nerezovou mufňou 2"</w:t>
      </w:r>
      <w:r w:rsidR="00545B4F" w:rsidRPr="00985888">
        <w:t xml:space="preserve"> (montážny zvar na mieste)</w:t>
      </w:r>
      <w:r w:rsidRPr="00985888">
        <w:t xml:space="preserve"> s vypálenými dierami na prechod kábla s koncovkou a odvod vody</w:t>
      </w:r>
      <w:r w:rsidR="008F3D21" w:rsidRPr="00985888">
        <w:t xml:space="preserve"> (</w:t>
      </w:r>
      <w:r w:rsidRPr="00985888">
        <w:t>väčšie diery</w:t>
      </w:r>
      <w:r w:rsidR="00545B4F" w:rsidRPr="00985888">
        <w:t xml:space="preserve"> pre skrutky príruby</w:t>
      </w:r>
      <w:r w:rsidRPr="00985888">
        <w:t xml:space="preserve"> pre zachovanie možnosti vycentrovania stredného potrubia</w:t>
      </w:r>
      <w:r w:rsidR="008F3D21" w:rsidRPr="00985888">
        <w:t>)</w:t>
      </w:r>
    </w:p>
    <w:p w14:paraId="4B7F755E" w14:textId="79729418" w:rsidR="008F3D21" w:rsidRDefault="008F3D21" w:rsidP="00A43906">
      <w:pPr>
        <w:ind w:left="1440"/>
      </w:pPr>
      <w:r w:rsidRPr="00985888">
        <w:t>- prvok P4 – nerezová príruba s navarenými závitovými kolíkmi privarená k nerezovej konštrukcii sochy</w:t>
      </w:r>
    </w:p>
    <w:p w14:paraId="49290599" w14:textId="1B348FBD" w:rsidR="008E51A5" w:rsidRDefault="008E51A5"/>
    <w:p w14:paraId="358D92AE" w14:textId="4DB5BFE2" w:rsidR="00E73941" w:rsidRDefault="008F3D21">
      <w:r>
        <w:t>poznámky:</w:t>
      </w:r>
    </w:p>
    <w:p w14:paraId="7709DC1F" w14:textId="44A7BD94" w:rsidR="008F3D21" w:rsidRDefault="008F3D21">
      <w:r>
        <w:t>- všetky nerezové prvky sú z nereze AISI 316</w:t>
      </w:r>
    </w:p>
    <w:p w14:paraId="2381D253" w14:textId="77777777" w:rsidR="00A43906" w:rsidRDefault="00A43906" w:rsidP="00A43906">
      <w:r>
        <w:t>- tryska Oase Comet Prec 20 – bola súčasťou pôvodného projektu, mala by byť fyzicky k dispozícii</w:t>
      </w:r>
    </w:p>
    <w:p w14:paraId="439418A2" w14:textId="77777777" w:rsidR="00A43906" w:rsidRDefault="00A43906"/>
    <w:p w14:paraId="7E6A9381" w14:textId="77777777" w:rsidR="00E73941" w:rsidRDefault="00E73941" w:rsidP="00E73941">
      <w:r>
        <w:rPr>
          <w:noProof/>
        </w:rPr>
        <w:drawing>
          <wp:inline distT="0" distB="0" distL="0" distR="0" wp14:anchorId="59A9C222" wp14:editId="60423DC0">
            <wp:extent cx="3899323" cy="2924492"/>
            <wp:effectExtent l="0" t="7938" r="0" b="0"/>
            <wp:docPr id="1902586361" name="Obrázok 3" descr="Obrázok, na ktorom je nástroj, pravítko, bicyke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586361" name="Obrázok 3" descr="Obrázok, na ktorom je nástroj, pravítko, bicykel&#10;&#10;Automaticky generovaný popi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3902633" cy="2926975"/>
                    </a:xfrm>
                    <a:prstGeom prst="rect">
                      <a:avLst/>
                    </a:prstGeom>
                    <a:noFill/>
                    <a:ln>
                      <a:noFill/>
                    </a:ln>
                  </pic:spPr>
                </pic:pic>
              </a:graphicData>
            </a:graphic>
          </wp:inline>
        </w:drawing>
      </w:r>
      <w:r>
        <w:t xml:space="preserve">   </w:t>
      </w:r>
      <w:r>
        <w:rPr>
          <w:noProof/>
        </w:rPr>
        <w:drawing>
          <wp:inline distT="0" distB="0" distL="0" distR="0" wp14:anchorId="15E8445E" wp14:editId="1D22EF47">
            <wp:extent cx="3888342" cy="2916258"/>
            <wp:effectExtent l="0" t="9207" r="7937" b="7938"/>
            <wp:docPr id="1125879618" name="Obrázok 4" descr="Obrázok, na ktorom je píšťala, konštruktérstvo, valec, priemyse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879618" name="Obrázok 4" descr="Obrázok, na ktorom je píšťala, konštruktérstvo, valec, priemysel&#10;&#10;Automaticky generovaný popi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3899213" cy="2924411"/>
                    </a:xfrm>
                    <a:prstGeom prst="rect">
                      <a:avLst/>
                    </a:prstGeom>
                    <a:noFill/>
                    <a:ln>
                      <a:noFill/>
                    </a:ln>
                  </pic:spPr>
                </pic:pic>
              </a:graphicData>
            </a:graphic>
          </wp:inline>
        </w:drawing>
      </w:r>
    </w:p>
    <w:p w14:paraId="48A0037A" w14:textId="76EEE570" w:rsidR="00AD3F05" w:rsidRDefault="00AD3F05" w:rsidP="00E73941">
      <w:r>
        <w:t>pohľad na vrchol stredovej trysky</w:t>
      </w:r>
      <w:r>
        <w:tab/>
      </w:r>
      <w:r>
        <w:tab/>
        <w:t xml:space="preserve">         pohľad na prírubový spoj – spodok stredovej trysky</w:t>
      </w:r>
    </w:p>
    <w:p w14:paraId="6C4E89EF" w14:textId="77777777" w:rsidR="005E352A" w:rsidRDefault="005E352A" w:rsidP="00E73941"/>
    <w:p w14:paraId="6E2C8301" w14:textId="77777777" w:rsidR="00E73941" w:rsidRDefault="00E73941" w:rsidP="00E73941">
      <w:r>
        <w:rPr>
          <w:noProof/>
        </w:rPr>
        <w:drawing>
          <wp:inline distT="0" distB="0" distL="0" distR="0" wp14:anchorId="797160DF" wp14:editId="0D9E5555">
            <wp:extent cx="1659890" cy="2457095"/>
            <wp:effectExtent l="0" t="0" r="0" b="0"/>
            <wp:docPr id="919118074" name="Obrázok 7" descr="Obrázok, na ktorom je kruh, autosúčiastka, dizaj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118074" name="Obrázok 7" descr="Obrázok, na ktorom je kruh, autosúčiastka, dizajn&#10;&#10;Automaticky generovaný popis"/>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4103" t="-234" r="13301" b="-7230"/>
                    <a:stretch/>
                  </pic:blipFill>
                  <pic:spPr bwMode="auto">
                    <a:xfrm>
                      <a:off x="0" y="0"/>
                      <a:ext cx="1668649" cy="247006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E3C5D59" wp14:editId="3CD5CD0A">
            <wp:extent cx="4273627" cy="2895600"/>
            <wp:effectExtent l="0" t="0" r="0" b="0"/>
            <wp:docPr id="603003933" name="Obrázok 5" descr="Obrázok, na ktorom je náčrt, kresba, kruh, diagram&#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003933" name="Obrázok 5" descr="Obrázok, na ktorom je náčrt, kresba, kruh, diagram&#10;&#10;Automaticky generovaný popis"/>
                    <pic:cNvPicPr>
                      <a:picLocks noChangeAspect="1" noChangeArrowheads="1"/>
                    </pic:cNvPicPr>
                  </pic:nvPicPr>
                  <pic:blipFill rotWithShape="1">
                    <a:blip r:embed="rId11">
                      <a:extLst>
                        <a:ext uri="{28A0092B-C50C-407E-A947-70E740481C1C}">
                          <a14:useLocalDpi xmlns:a14="http://schemas.microsoft.com/office/drawing/2010/main" val="0"/>
                        </a:ext>
                      </a:extLst>
                    </a:blip>
                    <a:srcRect l="12500" t="18140" r="8974" b="6576"/>
                    <a:stretch/>
                  </pic:blipFill>
                  <pic:spPr bwMode="auto">
                    <a:xfrm>
                      <a:off x="0" y="0"/>
                      <a:ext cx="4294878" cy="2909999"/>
                    </a:xfrm>
                    <a:prstGeom prst="rect">
                      <a:avLst/>
                    </a:prstGeom>
                    <a:noFill/>
                    <a:ln>
                      <a:noFill/>
                    </a:ln>
                    <a:extLst>
                      <a:ext uri="{53640926-AAD7-44D8-BBD7-CCE9431645EC}">
                        <a14:shadowObscured xmlns:a14="http://schemas.microsoft.com/office/drawing/2010/main"/>
                      </a:ext>
                    </a:extLst>
                  </pic:spPr>
                </pic:pic>
              </a:graphicData>
            </a:graphic>
          </wp:inline>
        </w:drawing>
      </w:r>
    </w:p>
    <w:p w14:paraId="720285AD" w14:textId="4F86E1D8" w:rsidR="00B95DE6" w:rsidRDefault="00E73941">
      <w:r>
        <w:t xml:space="preserve">svietidlo </w:t>
      </w:r>
      <w:r w:rsidRPr="00B95DE6">
        <w:t>ProfiRing LED XL RGB Spot /DMX/02</w:t>
      </w:r>
    </w:p>
    <w:p w14:paraId="48A451E8" w14:textId="03CCF783" w:rsidR="00B95DE6" w:rsidRDefault="00B95DE6">
      <w:r>
        <w:rPr>
          <w:noProof/>
        </w:rPr>
        <w:lastRenderedPageBreak/>
        <w:drawing>
          <wp:inline distT="0" distB="0" distL="0" distR="0" wp14:anchorId="6940069F" wp14:editId="12A69EB3">
            <wp:extent cx="1398488" cy="4330800"/>
            <wp:effectExtent l="0" t="0" r="0" b="0"/>
            <wp:docPr id="1975975953" name="Obrázok 4" descr="Obrázok, na ktorom je valec, píšťala, vnútri, striebr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975953" name="Obrázok 4" descr="Obrázok, na ktorom je valec, píšťala, vnútri, striebro&#10;&#10;Automaticky generovaný popi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14426" cy="4380158"/>
                    </a:xfrm>
                    <a:prstGeom prst="rect">
                      <a:avLst/>
                    </a:prstGeom>
                    <a:noFill/>
                    <a:ln>
                      <a:noFill/>
                    </a:ln>
                  </pic:spPr>
                </pic:pic>
              </a:graphicData>
            </a:graphic>
          </wp:inline>
        </w:drawing>
      </w:r>
      <w:r>
        <w:rPr>
          <w:noProof/>
        </w:rPr>
        <w:drawing>
          <wp:inline distT="0" distB="0" distL="0" distR="0" wp14:anchorId="5C6E1AA2" wp14:editId="73C26EAF">
            <wp:extent cx="2213595" cy="4542866"/>
            <wp:effectExtent l="0" t="0" r="0" b="0"/>
            <wp:docPr id="66130866" name="Obrázok 3" descr="Obrázok, na ktorom je text, diagram, rad, technický výkres&#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30866" name="Obrázok 3" descr="Obrázok, na ktorom je text, diagram, rad, technický výkres&#10;&#10;Automaticky generovaný popi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23400" cy="4562988"/>
                    </a:xfrm>
                    <a:prstGeom prst="rect">
                      <a:avLst/>
                    </a:prstGeom>
                    <a:noFill/>
                    <a:ln>
                      <a:noFill/>
                    </a:ln>
                  </pic:spPr>
                </pic:pic>
              </a:graphicData>
            </a:graphic>
          </wp:inline>
        </w:drawing>
      </w:r>
    </w:p>
    <w:p w14:paraId="53F803CE" w14:textId="2C8C85FB" w:rsidR="00E73941" w:rsidRDefault="00B95DE6">
      <w:r>
        <w:t>tryska Oase Comet Prec 20</w:t>
      </w:r>
      <w:r w:rsidR="00734AF7">
        <w:t xml:space="preserve"> – bola súčasťou pôvodného projektu, mala by byť fyzicky k</w:t>
      </w:r>
      <w:r w:rsidR="006F7580">
        <w:t> </w:t>
      </w:r>
      <w:r w:rsidR="00734AF7">
        <w:t>dispozícii</w:t>
      </w:r>
    </w:p>
    <w:p w14:paraId="67657EA5" w14:textId="77777777" w:rsidR="006F7580" w:rsidRDefault="006F7580"/>
    <w:p w14:paraId="6D30A43F" w14:textId="77777777" w:rsidR="006F7580" w:rsidRDefault="006F7580"/>
    <w:p w14:paraId="54772B38" w14:textId="77777777" w:rsidR="006F7580" w:rsidRDefault="006F7580"/>
    <w:p w14:paraId="7B157CD2" w14:textId="7E5A7528" w:rsidR="006F7580" w:rsidRDefault="006F7580"/>
    <w:p w14:paraId="1614C375" w14:textId="2E1002E7" w:rsidR="006F7580" w:rsidRDefault="006F7580" w:rsidP="006F7580">
      <w:pPr>
        <w:ind w:left="5040" w:firstLine="720"/>
      </w:pPr>
    </w:p>
    <w:p w14:paraId="1B591729" w14:textId="1E9A0DF2" w:rsidR="006F7580" w:rsidRDefault="006F7580" w:rsidP="006F7580">
      <w:pPr>
        <w:ind w:left="5040" w:firstLine="720"/>
      </w:pPr>
    </w:p>
    <w:p w14:paraId="264A85AB" w14:textId="77777777" w:rsidR="006F7580" w:rsidRDefault="006F7580" w:rsidP="006F7580">
      <w:pPr>
        <w:ind w:left="5040" w:firstLine="720"/>
      </w:pPr>
    </w:p>
    <w:p w14:paraId="45312CE6" w14:textId="5EA5A71B" w:rsidR="006F7580" w:rsidRDefault="006F7580" w:rsidP="006F7580">
      <w:pPr>
        <w:ind w:left="5040" w:firstLine="720"/>
      </w:pPr>
      <w:r>
        <w:t>vypracoval Ondrej Marko</w:t>
      </w:r>
    </w:p>
    <w:sectPr w:rsidR="006F758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A5574"/>
    <w:multiLevelType w:val="hybridMultilevel"/>
    <w:tmpl w:val="CA9C36CE"/>
    <w:lvl w:ilvl="0" w:tplc="20A2688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1A92E8F"/>
    <w:multiLevelType w:val="hybridMultilevel"/>
    <w:tmpl w:val="A316EC92"/>
    <w:lvl w:ilvl="0" w:tplc="08EEECA8">
      <w:start w:val="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3865730">
    <w:abstractNumId w:val="1"/>
  </w:num>
  <w:num w:numId="2" w16cid:durableId="2102487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AF8"/>
    <w:rsid w:val="0014643D"/>
    <w:rsid w:val="00196F49"/>
    <w:rsid w:val="00356E93"/>
    <w:rsid w:val="00457A77"/>
    <w:rsid w:val="00545B4F"/>
    <w:rsid w:val="005E352A"/>
    <w:rsid w:val="00607C88"/>
    <w:rsid w:val="006F7580"/>
    <w:rsid w:val="00734AF7"/>
    <w:rsid w:val="007373A1"/>
    <w:rsid w:val="008E51A5"/>
    <w:rsid w:val="008F3D21"/>
    <w:rsid w:val="00985888"/>
    <w:rsid w:val="009C09A1"/>
    <w:rsid w:val="00A23BFE"/>
    <w:rsid w:val="00A43906"/>
    <w:rsid w:val="00A443A8"/>
    <w:rsid w:val="00A51A1C"/>
    <w:rsid w:val="00AD3F05"/>
    <w:rsid w:val="00B4302F"/>
    <w:rsid w:val="00B81F39"/>
    <w:rsid w:val="00B934FC"/>
    <w:rsid w:val="00B95DE6"/>
    <w:rsid w:val="00C16EE1"/>
    <w:rsid w:val="00CC1981"/>
    <w:rsid w:val="00D40588"/>
    <w:rsid w:val="00DB5D6A"/>
    <w:rsid w:val="00E22883"/>
    <w:rsid w:val="00E73941"/>
    <w:rsid w:val="00ED3851"/>
    <w:rsid w:val="00EE7600"/>
    <w:rsid w:val="00FA3ADC"/>
    <w:rsid w:val="00FE7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58EEA"/>
  <w15:chartTrackingRefBased/>
  <w15:docId w15:val="{15FEFB4F-8DF0-4049-93AD-EC370D21E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73941"/>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A51A1C"/>
    <w:pPr>
      <w:ind w:left="720"/>
      <w:contextualSpacing/>
    </w:pPr>
  </w:style>
  <w:style w:type="character" w:styleId="Hypertextovprepojenie">
    <w:name w:val="Hyperlink"/>
    <w:basedOn w:val="Predvolenpsmoodseku"/>
    <w:uiPriority w:val="99"/>
    <w:unhideWhenUsed/>
    <w:rsid w:val="005E352A"/>
    <w:rPr>
      <w:color w:val="0563C1" w:themeColor="hyperlink"/>
      <w:u w:val="single"/>
    </w:rPr>
  </w:style>
  <w:style w:type="character" w:styleId="Nevyrieenzmienka">
    <w:name w:val="Unresolved Mention"/>
    <w:basedOn w:val="Predvolenpsmoodseku"/>
    <w:uiPriority w:val="99"/>
    <w:semiHidden/>
    <w:unhideWhenUsed/>
    <w:rsid w:val="005E35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610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gif"/><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gif"/><Relationship Id="rId5" Type="http://schemas.openxmlformats.org/officeDocument/2006/relationships/hyperlink" Target="mailto:ondrej.marko@2021.sk" TargetMode="Externa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586</TotalTime>
  <Pages>6</Pages>
  <Words>704</Words>
  <Characters>4019</Characters>
  <Application>Microsoft Office Word</Application>
  <DocSecurity>0</DocSecurity>
  <Lines>33</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ondrej.marko1@gmail.com</dc:creator>
  <cp:keywords/>
  <dc:description/>
  <cp:lastModifiedBy>Hamala Milan, Ing.</cp:lastModifiedBy>
  <cp:revision>12</cp:revision>
  <cp:lastPrinted>2024-02-09T16:27:00Z</cp:lastPrinted>
  <dcterms:created xsi:type="dcterms:W3CDTF">2024-01-11T03:25:00Z</dcterms:created>
  <dcterms:modified xsi:type="dcterms:W3CDTF">2024-02-28T12:50:00Z</dcterms:modified>
</cp:coreProperties>
</file>