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7966" w:rsidR="001B0413" w:rsidP="00657966" w:rsidRDefault="00657966" w14:paraId="0C731CE2" w14:textId="001A510B">
      <w:pPr>
        <w:jc w:val="right"/>
        <w:rPr>
          <w:rFonts w:cstheme="minorHAnsi"/>
          <w:b/>
          <w:bCs/>
          <w:sz w:val="24"/>
          <w:szCs w:val="24"/>
        </w:rPr>
      </w:pPr>
      <w:r w:rsidRPr="00657966">
        <w:rPr>
          <w:rFonts w:cstheme="minorHAnsi"/>
          <w:b/>
          <w:bCs/>
          <w:sz w:val="24"/>
          <w:szCs w:val="24"/>
        </w:rPr>
        <w:t xml:space="preserve">      Príloha č. 1 </w:t>
      </w:r>
    </w:p>
    <w:p w:rsidRPr="003B115F" w:rsidR="008B229F" w:rsidP="00303ADA" w:rsidRDefault="00303ADA" w14:paraId="7DA79512" w14:textId="068A8DEB">
      <w:pPr>
        <w:jc w:val="center"/>
        <w:rPr>
          <w:b/>
          <w:bCs/>
          <w:sz w:val="36"/>
          <w:szCs w:val="36"/>
        </w:rPr>
      </w:pPr>
      <w:r w:rsidRPr="0EE9A43C">
        <w:rPr>
          <w:b/>
          <w:bCs/>
          <w:sz w:val="36"/>
          <w:szCs w:val="36"/>
        </w:rPr>
        <w:t>Opis predmetu zákazky</w:t>
      </w:r>
    </w:p>
    <w:p w:rsidRPr="00BF7314" w:rsidR="00303ADA" w:rsidP="00303ADA" w:rsidRDefault="00303ADA" w14:paraId="25C82268" w14:textId="008FF6A5">
      <w:pPr>
        <w:jc w:val="center"/>
        <w:rPr>
          <w:b/>
          <w:bCs/>
          <w:color w:val="0070C0"/>
          <w:sz w:val="28"/>
          <w:szCs w:val="28"/>
        </w:rPr>
      </w:pPr>
      <w:r w:rsidRPr="00BF7314">
        <w:rPr>
          <w:b/>
          <w:bCs/>
          <w:color w:val="0070C0"/>
          <w:sz w:val="28"/>
          <w:szCs w:val="28"/>
        </w:rPr>
        <w:t>„</w:t>
      </w:r>
      <w:r w:rsidRPr="002544EF">
        <w:rPr>
          <w:b/>
          <w:bCs/>
          <w:color w:val="0070C0"/>
          <w:sz w:val="28"/>
          <w:szCs w:val="28"/>
        </w:rPr>
        <w:t>Profylaktika, servis, oprava a údržba, náhradné diely a nastavenie riadiaceho systému MITSUBISHI na CHÚV</w:t>
      </w:r>
      <w:r w:rsidRPr="00BF7314">
        <w:rPr>
          <w:b/>
          <w:bCs/>
          <w:color w:val="0070C0"/>
          <w:sz w:val="28"/>
          <w:szCs w:val="28"/>
        </w:rPr>
        <w:t>“</w:t>
      </w:r>
    </w:p>
    <w:p w:rsidR="00303ADA" w:rsidP="00303ADA" w:rsidRDefault="00303ADA" w14:paraId="60C7E98B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303ADA" w:rsidP="596D9CCE" w:rsidRDefault="00303ADA" w14:paraId="49501C21" w14:textId="78A1E355">
      <w:pPr>
        <w:spacing w:after="12" w:line="267" w:lineRule="auto"/>
        <w:ind w:right="59"/>
        <w:jc w:val="both"/>
        <w:rPr>
          <w:rFonts w:eastAsia="Times New Roman"/>
          <w:color w:val="000000"/>
          <w:sz w:val="24"/>
          <w:szCs w:val="24"/>
          <w:lang w:eastAsia="sk-SK"/>
        </w:rPr>
      </w:pPr>
      <w:r w:rsidRPr="0EE9A43C">
        <w:rPr>
          <w:rFonts w:eastAsia="Times New Roman"/>
          <w:color w:val="000000" w:themeColor="text1"/>
          <w:sz w:val="24"/>
          <w:szCs w:val="24"/>
          <w:lang w:eastAsia="sk-SK"/>
        </w:rPr>
        <w:t>Predmetom zákazky je výkon profylaktiky a servisnej činnosti, opráv, údržby a  technických prehliadok pre riadiaci systém Mitsubishi CHÚV na ZEVO a to formou pravidelného servisu na elektrozariadeniach CHÚV ovládaných systémom Mitsubishi</w:t>
      </w:r>
      <w:r w:rsidRPr="0EE9A43C" w:rsidR="00CF5EA6">
        <w:rPr>
          <w:rFonts w:eastAsia="Times New Roman"/>
          <w:color w:val="000000" w:themeColor="text1"/>
          <w:sz w:val="24"/>
          <w:szCs w:val="24"/>
          <w:lang w:eastAsia="sk-SK"/>
        </w:rPr>
        <w:t xml:space="preserve"> a to vrátane dodania náhradných dielov</w:t>
      </w:r>
      <w:r w:rsidRPr="0EE9A43C">
        <w:rPr>
          <w:rFonts w:eastAsia="Times New Roman"/>
          <w:color w:val="000000" w:themeColor="text1"/>
          <w:sz w:val="24"/>
          <w:szCs w:val="24"/>
          <w:lang w:eastAsia="sk-SK"/>
        </w:rPr>
        <w:t xml:space="preserve">. </w:t>
      </w:r>
    </w:p>
    <w:p w:rsidR="00303ADA" w:rsidP="00303ADA" w:rsidRDefault="00303ADA" w14:paraId="0C5ECABB" w14:textId="77777777">
      <w:pPr>
        <w:spacing w:after="12" w:line="267" w:lineRule="auto"/>
        <w:ind w:right="59"/>
        <w:jc w:val="both"/>
        <w:rPr>
          <w:b/>
          <w:bCs/>
        </w:rPr>
      </w:pPr>
    </w:p>
    <w:p w:rsidR="00303ADA" w:rsidP="00303ADA" w:rsidRDefault="00303ADA" w14:paraId="3E9DD455" w14:textId="3B8C31C9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V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 prípade výskytu porúch aj nepravidelného výkonu servisu za účelom odstránenia vzniknutej poruchy.</w:t>
      </w:r>
    </w:p>
    <w:p w:rsidR="00303ADA" w:rsidP="00303ADA" w:rsidRDefault="00303ADA" w14:paraId="504A0403" w14:textId="77777777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303ADA" w:rsidP="00303ADA" w:rsidRDefault="00303ADA" w14:paraId="194D0BDB" w14:textId="590C84A8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Za účelom plnenia predpísaných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úkonov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je súčasťou predmetu zákazky zabezpečenie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aktualizácie a nastavenie riadiaceho systému Mitsubishi inštalovaného v 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rozvádzač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och CHÚV v pre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dpísaných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intervaloch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="00303ADA" w:rsidP="00303ADA" w:rsidRDefault="00303ADA" w14:paraId="3BCC9F62" w14:textId="7C84E439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Doba trvania zmluvy bude </w:t>
      </w:r>
      <w:r w:rsidR="00E14B6B">
        <w:rPr>
          <w:rFonts w:eastAsia="Times New Roman" w:cstheme="minorHAnsi"/>
          <w:color w:val="000000"/>
          <w:sz w:val="24"/>
          <w:szCs w:val="24"/>
          <w:lang w:eastAsia="sk-SK"/>
        </w:rPr>
        <w:t>24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mesiacov od účinnosti zmluvy</w:t>
      </w:r>
    </w:p>
    <w:p w:rsidRPr="009B5555" w:rsidR="00303ADA" w:rsidP="00303ADA" w:rsidRDefault="00303ADA" w14:paraId="50A32ABD" w14:textId="77777777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3B115F" w:rsidR="00303ADA" w:rsidP="00BF7314" w:rsidRDefault="000838F1" w14:paraId="038FCC50" w14:textId="05B09A5E">
      <w:pPr>
        <w:pStyle w:val="Odsekzoznamu"/>
        <w:numPr>
          <w:ilvl w:val="0"/>
          <w:numId w:val="1"/>
        </w:numPr>
        <w:spacing w:after="12" w:line="267" w:lineRule="auto"/>
        <w:ind w:left="284" w:right="59" w:hanging="28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Pravidelný servis - </w:t>
      </w:r>
      <w:r w:rsidRPr="003B115F" w:rsidR="00303AD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Výkon profylaktiky a servisnej činnosti  údržby, technických prehliadok a nastavenia RS Mitsubishi na CHÚV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 </w:t>
      </w:r>
      <w:r w:rsidR="00BA6D3E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. Pravidelný servis RS Mitsubi</w:t>
      </w:r>
      <w:r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shi požadujeme </w:t>
      </w:r>
      <w:r w:rsidRPr="00C46469"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vykonávať    </w:t>
      </w:r>
      <w:r w:rsidRPr="00C46469" w:rsidR="00A60681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1 </w:t>
      </w:r>
      <w:r w:rsidRPr="00C46469"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krát za</w:t>
      </w:r>
      <w:r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rok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v nasledovnom rozsahu</w:t>
      </w:r>
      <w:r w:rsidR="00BA6D3E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C46469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 </w:t>
      </w:r>
    </w:p>
    <w:p w:rsidR="00303ADA" w:rsidP="00303ADA" w:rsidRDefault="00303ADA" w14:paraId="5D628C22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303ADA" w:rsidR="00303ADA" w:rsidP="00303ADA" w:rsidRDefault="00303ADA" w14:paraId="7DD6B371" w14:textId="72A28C51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303AD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Operátorská stanica: </w:t>
      </w:r>
      <w:r w:rsidRPr="00303ADA">
        <w:rPr>
          <w:rFonts w:eastAsia="Times New Roman" w:cstheme="minorHAnsi"/>
          <w:color w:val="000000"/>
          <w:sz w:val="24"/>
          <w:szCs w:val="24"/>
          <w:lang w:eastAsia="sk-SK"/>
        </w:rPr>
        <w:t>očistenie zariadení od nečistôt, profylaktická kontrola, kontrola stavu zariadení - vizuálna kontrola, kontrola funkčnosti, kontrola PC a záloha SW, nastavenie, kontrola hlásení, kontrola systémovej komunikácie-Ethernet, kontrola systémového času.</w:t>
      </w:r>
    </w:p>
    <w:p w:rsidRPr="00BF7314" w:rsidR="00303ADA" w:rsidP="00303ADA" w:rsidRDefault="00BF7314" w14:paraId="4ABD5F07" w14:textId="3297EB3B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CFA001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vetracej jednotky, kontrola prepojovacích vodičov, kontrola napájacích zdrojov, kontrola prepäťových ochrán, kontrola linky CCL, načítanie stavu PLC a záloha SW, test komunikácie s operátorským pracoviskom, diagnostika riadiaceho systému a analýza stavu, kontrola systémového času.</w:t>
      </w:r>
    </w:p>
    <w:p w:rsidRPr="00BF7314" w:rsidR="00BF7314" w:rsidP="00303ADA" w:rsidRDefault="00BF7314" w14:paraId="61D6F5A9" w14:textId="0178206E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DT002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stavu, kontrola systémového času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Pr="00BF7314" w:rsidR="00BF7314" w:rsidP="00303ADA" w:rsidRDefault="00BF7314" w14:paraId="000D5417" w14:textId="45B7232B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lastRenderedPageBreak/>
        <w:t>Rozvádzač CBA001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Pr="00BF7314" w:rsidR="00BF7314" w:rsidP="00303ADA" w:rsidRDefault="00BF7314" w14:paraId="5A0A1B63" w14:textId="3F0A8430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vetracej jednotky,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Pr="00BF7314" w:rsidR="00BF7314" w:rsidP="00303ADA" w:rsidRDefault="00BF7314" w14:paraId="2B40E6C0" w14:textId="1F79896E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CBA003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Pr="00BF7314" w:rsidR="00BF7314" w:rsidP="00303ADA" w:rsidRDefault="00BF7314" w14:paraId="7300CA50" w14:textId="26E8BDE2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Pr="00BF7314" w:rsidR="00BF7314" w:rsidP="00303ADA" w:rsidRDefault="00BF7314" w14:paraId="4AE12E85" w14:textId="434E3932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CBA005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Pr="00BF7314" w:rsidR="00BF7314" w:rsidP="00303ADA" w:rsidRDefault="00BF7314" w14:paraId="138B2D5C" w14:textId="3976133B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Pr="00BF7314" w:rsidR="00BF7314" w:rsidP="00303ADA" w:rsidRDefault="00BF7314" w14:paraId="1E2EC74E" w14:textId="197B079F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CBA007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Pr="00BF7314" w:rsidR="00BF7314" w:rsidP="00303ADA" w:rsidRDefault="00BF7314" w14:paraId="73A9AE80" w14:textId="6ABEEFDC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lastRenderedPageBreak/>
        <w:t>Rozvádzač CBA008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Pr="00BF7314" w:rsidR="00BF7314" w:rsidP="00303ADA" w:rsidRDefault="00BF7314" w14:paraId="63F467AD" w14:textId="2C51F567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 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Pr="00BF7314" w:rsidR="00BF7314" w:rsidP="00303ADA" w:rsidRDefault="00BF7314" w14:paraId="40A43531" w14:textId="3E680307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CBA010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častí hlavných obvodov rozvádzača, kontrola skrutkových spojov, očistenie zariadení od prachu a nečistôt, kontrola stavu zariadení - vizuálna kontrola, kontrola prepojovacích vodičov, kontrola napájacích zdrojov, kontrola prepäťových ochrán, kontrola linky CCL, kontrola správnej funkcie signálov do systému, načítanie stavu PLC a záloha SW, diagnostika riadiaceho systému a analýza stavu.</w:t>
      </w:r>
    </w:p>
    <w:p w:rsidR="00BF7314" w:rsidP="00BF7314" w:rsidRDefault="00BF7314" w14:paraId="04925CC5" w14:textId="6EAD822D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Kotol K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1:</w:t>
      </w: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označenia kabeláže, vyčistenie značenia kabeláže, premeranie prevádzkovej kabeláže meracej časti - izolačné stavy, premeranie prevádzkovej kabeláže napájacej časti - izolačné stavy, impedancia siete, kontrola istenia), premeranie prevádzkovej kabeláže komunikačnej časti - izolačné stavy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="00BF7314" w:rsidP="00BF7314" w:rsidRDefault="00BF7314" w14:paraId="62B65D51" w14:textId="77777777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Kotol K2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označenia kabeláže, vyčistenie značenia kabeláže, premeranie prevádzkovej kabeláže meracej časti - izolačné stavy, premeranie prevádzkovej kabeláže napájacej časti - izolačné stavy, impedancia siete, kontrola istenia), premeranie prevádzkovej kabeláže komunikačnej časti - izolačné stavy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:rsidR="00FF59DB" w:rsidP="00D60624" w:rsidRDefault="00FF59DB" w14:paraId="2DF01AA1" w14:textId="77777777">
      <w:pPr>
        <w:pStyle w:val="Odsekzoznamu"/>
        <w:spacing w:after="12" w:line="267" w:lineRule="auto"/>
        <w:ind w:left="567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F7314" w:rsidP="00285D12" w:rsidRDefault="00607DD8" w14:paraId="081C2AC2" w14:textId="05DE016C">
      <w:pPr>
        <w:spacing w:after="12" w:line="267" w:lineRule="auto"/>
        <w:ind w:left="426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Pravidelný servis  požadujeme zabezpečiť    do  </w:t>
      </w:r>
      <w:r w:rsidR="00A6068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troch (3) týždňov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od  výzvy objednávateľa</w:t>
      </w:r>
      <w:r w:rsidR="00285D12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:rsidR="001D76FE" w:rsidP="00285D12" w:rsidRDefault="00DE5AEE" w14:paraId="168FDB88" w14:textId="77777777">
      <w:pPr>
        <w:spacing w:after="12" w:line="267" w:lineRule="auto"/>
        <w:ind w:left="426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Po </w:t>
      </w:r>
      <w:r w:rsidR="00522F9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vyk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onaní </w:t>
      </w:r>
      <w:r w:rsidR="00522F9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videlného servisu je dodávateľ povinný vypracovať </w:t>
      </w:r>
      <w:r w:rsidR="00856F94">
        <w:rPr>
          <w:rFonts w:eastAsia="Times New Roman" w:cstheme="minorHAnsi"/>
          <w:color w:val="000000"/>
          <w:sz w:val="24"/>
          <w:szCs w:val="24"/>
          <w:lang w:eastAsia="sk-SK"/>
        </w:rPr>
        <w:t>„</w:t>
      </w:r>
      <w:r w:rsidRPr="002C58B4" w:rsidR="00856F9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Protokol o vykonaní servisu“</w:t>
      </w:r>
      <w:r w:rsidR="00856F9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1D76FE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v nasledovnom rozsahu: </w:t>
      </w:r>
    </w:p>
    <w:p w:rsidR="001D76FE" w:rsidP="00BF7314" w:rsidRDefault="001D76FE" w14:paraId="4D9596C4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E7103A" w:rsidR="003358CC" w:rsidP="003358CC" w:rsidRDefault="003358CC" w14:paraId="5B295357" w14:textId="650D097E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zoznam kontrolovaných zariadení,</w:t>
      </w:r>
    </w:p>
    <w:p w:rsidRPr="00E7103A" w:rsidR="003358CC" w:rsidP="003358CC" w:rsidRDefault="003358CC" w14:paraId="5B6F1921" w14:textId="39A1095B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stav kontrolovaných zariadení,</w:t>
      </w:r>
    </w:p>
    <w:p w:rsidRPr="00E7103A" w:rsidR="003358CC" w:rsidP="003358CC" w:rsidRDefault="003358CC" w14:paraId="5023EFBD" w14:textId="1D46997B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zistené vady na zariadení,</w:t>
      </w:r>
    </w:p>
    <w:p w:rsidR="003358CC" w:rsidP="003358CC" w:rsidRDefault="003358CC" w14:paraId="0DB0FCF4" w14:textId="7CD74F48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návrh riešenia odstránenia zistených vád.</w:t>
      </w:r>
    </w:p>
    <w:p w:rsidR="003500C4" w:rsidP="003358CC" w:rsidRDefault="003500C4" w14:paraId="5EAAD801" w14:textId="77777777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557DFF" w:rsidR="003500C4" w:rsidP="00055C55" w:rsidRDefault="00055C55" w14:paraId="5CB9693B" w14:textId="01F17091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1.16</w:t>
      </w:r>
      <w:r w:rsidRPr="00557DFF" w:rsidR="00B83C29">
        <w:rPr>
          <w:rFonts w:cstheme="minorHAnsi"/>
          <w:b/>
          <w:bCs/>
          <w:sz w:val="24"/>
          <w:szCs w:val="24"/>
        </w:rPr>
        <w:t xml:space="preserve"> </w:t>
      </w:r>
      <w:r w:rsidRPr="00557DFF" w:rsidR="003500C4">
        <w:rPr>
          <w:rFonts w:cstheme="minorHAnsi"/>
          <w:b/>
          <w:bCs/>
          <w:sz w:val="24"/>
          <w:szCs w:val="24"/>
        </w:rPr>
        <w:t>Frekvenčn</w:t>
      </w:r>
      <w:r w:rsidRPr="00557DFF" w:rsidR="00CF23B7">
        <w:rPr>
          <w:rFonts w:cstheme="minorHAnsi"/>
          <w:b/>
          <w:bCs/>
          <w:sz w:val="24"/>
          <w:szCs w:val="24"/>
        </w:rPr>
        <w:t>é</w:t>
      </w:r>
      <w:r w:rsidRPr="00557DFF" w:rsidR="003500C4">
        <w:rPr>
          <w:rFonts w:cstheme="minorHAnsi"/>
          <w:b/>
          <w:bCs/>
          <w:sz w:val="24"/>
          <w:szCs w:val="24"/>
        </w:rPr>
        <w:t xml:space="preserve"> menič</w:t>
      </w:r>
      <w:r w:rsidRPr="00557DFF" w:rsidR="00CF23B7">
        <w:rPr>
          <w:rFonts w:cstheme="minorHAnsi"/>
          <w:b/>
          <w:bCs/>
          <w:sz w:val="24"/>
          <w:szCs w:val="24"/>
        </w:rPr>
        <w:t>e</w:t>
      </w:r>
      <w:r w:rsidRPr="00557DFF" w:rsidR="003500C4">
        <w:rPr>
          <w:rFonts w:cstheme="minorHAnsi"/>
          <w:b/>
          <w:bCs/>
          <w:sz w:val="24"/>
          <w:szCs w:val="24"/>
        </w:rPr>
        <w:t xml:space="preserve"> Mitsubishi 740 </w:t>
      </w:r>
      <w:r w:rsidRPr="00557DFF">
        <w:rPr>
          <w:rFonts w:cstheme="minorHAnsi"/>
          <w:b/>
          <w:bCs/>
          <w:sz w:val="24"/>
          <w:szCs w:val="24"/>
        </w:rPr>
        <w:t>– A5.1, A6.1, A7.1, A8.1, A9.1</w:t>
      </w:r>
      <w:r w:rsidRPr="00557DFF" w:rsidR="003500C4">
        <w:rPr>
          <w:rFonts w:cstheme="minorHAnsi"/>
          <w:b/>
          <w:bCs/>
          <w:sz w:val="24"/>
          <w:szCs w:val="24"/>
        </w:rPr>
        <w:t xml:space="preserve"> : </w:t>
      </w:r>
      <w:r w:rsidRPr="00557DFF" w:rsidR="003500C4">
        <w:rPr>
          <w:rFonts w:cstheme="minorHAnsi"/>
          <w:sz w:val="24"/>
          <w:szCs w:val="24"/>
        </w:rPr>
        <w:t>kontrola skrutkových spojov, oči</w:t>
      </w:r>
      <w:r w:rsidRPr="00557DFF" w:rsidR="00CF23B7">
        <w:rPr>
          <w:rFonts w:cstheme="minorHAnsi"/>
          <w:sz w:val="24"/>
          <w:szCs w:val="24"/>
        </w:rPr>
        <w:t>s</w:t>
      </w:r>
      <w:r w:rsidRPr="00557DFF" w:rsidR="003500C4">
        <w:rPr>
          <w:rFonts w:cstheme="minorHAnsi"/>
          <w:sz w:val="24"/>
          <w:szCs w:val="24"/>
        </w:rPr>
        <w:t>tenie zariadení od prachu a nečistôt, kontrola stavu zariadení – vizuálna kontrola, kontrola vetracej jednotky, kontrola prepojovacích vodičov, kontrola napájacieho napätia, kontrola s</w:t>
      </w:r>
      <w:r w:rsidRPr="00557DFF" w:rsidR="00CF23B7">
        <w:rPr>
          <w:rFonts w:cstheme="minorHAnsi"/>
          <w:sz w:val="24"/>
          <w:szCs w:val="24"/>
        </w:rPr>
        <w:t>p</w:t>
      </w:r>
      <w:r w:rsidRPr="00557DFF" w:rsidR="003500C4">
        <w:rPr>
          <w:rFonts w:cstheme="minorHAnsi"/>
          <w:sz w:val="24"/>
          <w:szCs w:val="24"/>
        </w:rPr>
        <w:t>rávnej funkcie signálov do systému, kontrola parametrov, kontrola komunikácie s riadiacim systémom Mitsubishi, záverečné overenie systému, spracovanie protokolov, zál</w:t>
      </w:r>
      <w:r w:rsidRPr="00557DFF" w:rsidR="00CF23B7">
        <w:rPr>
          <w:rFonts w:cstheme="minorHAnsi"/>
          <w:sz w:val="24"/>
          <w:szCs w:val="24"/>
        </w:rPr>
        <w:t>o</w:t>
      </w:r>
      <w:r w:rsidRPr="00557DFF" w:rsidR="003500C4">
        <w:rPr>
          <w:rFonts w:cstheme="minorHAnsi"/>
          <w:sz w:val="24"/>
          <w:szCs w:val="24"/>
        </w:rPr>
        <w:t>hovanie parametrov</w:t>
      </w:r>
    </w:p>
    <w:p w:rsidRPr="00557DFF" w:rsidR="00055C55" w:rsidP="00055C55" w:rsidRDefault="00055C55" w14:paraId="728556B9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557DFF" w:rsidR="00852D9B" w:rsidP="00852D9B" w:rsidRDefault="00852D9B" w14:paraId="127B240E" w14:textId="27B094D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1.1</w:t>
      </w:r>
      <w:r w:rsidRPr="00557DFF" w:rsidR="00B83C29">
        <w:rPr>
          <w:rFonts w:cstheme="minorHAnsi"/>
          <w:b/>
          <w:bCs/>
          <w:sz w:val="24"/>
          <w:szCs w:val="24"/>
        </w:rPr>
        <w:t xml:space="preserve">7 </w:t>
      </w:r>
      <w:r w:rsidRPr="00557DFF">
        <w:rPr>
          <w:rFonts w:cstheme="minorHAnsi"/>
          <w:b/>
          <w:bCs/>
          <w:sz w:val="24"/>
          <w:szCs w:val="24"/>
        </w:rPr>
        <w:t xml:space="preserve">Rozvádzače RM-FM1 a RM-SFS1 frekvenčných meničov Mitsubishi : </w:t>
      </w:r>
      <w:r w:rsidRPr="00557DFF">
        <w:rPr>
          <w:rFonts w:cstheme="minorHAnsi"/>
          <w:sz w:val="24"/>
          <w:szCs w:val="24"/>
        </w:rPr>
        <w:t>kontrola mechanických častí hlavných obvodov rozvádzača, kontrola skrutkových spojov, očistenie zariadení od prachu a nečistôt, kontrola stavu zariadení – vizuálna kontrola, kontrola prepojovacích vodičov, kontrola napájacích zdrojov, kontrola linky CCL, kontrola správnej funkcie signálov do systému, načítanie stavu PLC a záloha SW, diagnostika riadiaceho systému a analýza stavu</w:t>
      </w:r>
    </w:p>
    <w:p w:rsidRPr="00557DFF" w:rsidR="00852D9B" w:rsidP="00055C55" w:rsidRDefault="00852D9B" w14:paraId="667ADCF2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557DFF" w:rsidR="00055C55" w:rsidP="00055C55" w:rsidRDefault="00055C55" w14:paraId="3D527110" w14:textId="632DC853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1.1</w:t>
      </w:r>
      <w:r w:rsidRPr="00557DFF" w:rsidR="00B83C29">
        <w:rPr>
          <w:rFonts w:cstheme="minorHAnsi"/>
          <w:b/>
          <w:bCs/>
          <w:sz w:val="24"/>
          <w:szCs w:val="24"/>
        </w:rPr>
        <w:t>8</w:t>
      </w:r>
      <w:r w:rsidRPr="00557DFF">
        <w:rPr>
          <w:rFonts w:cstheme="minorHAnsi"/>
          <w:b/>
          <w:bCs/>
          <w:sz w:val="24"/>
          <w:szCs w:val="24"/>
        </w:rPr>
        <w:t xml:space="preserve">  Softštartéry </w:t>
      </w:r>
      <w:r w:rsidRPr="00557DFF" w:rsidR="00A17A80">
        <w:rPr>
          <w:rFonts w:cstheme="minorHAnsi"/>
          <w:b/>
          <w:bCs/>
          <w:sz w:val="24"/>
          <w:szCs w:val="24"/>
        </w:rPr>
        <w:t xml:space="preserve">A1.1, A2.1, A3.1, </w:t>
      </w:r>
      <w:r w:rsidRPr="00557DFF">
        <w:rPr>
          <w:rFonts w:cstheme="minorHAnsi"/>
          <w:b/>
          <w:bCs/>
          <w:sz w:val="24"/>
          <w:szCs w:val="24"/>
        </w:rPr>
        <w:t>A12.1, A13.1, A14.1, A15.1, A16.1, A23.1, A24.1, A54.1, A55.1</w:t>
      </w:r>
      <w:r w:rsidRPr="00557DFF" w:rsidR="00B83C29">
        <w:rPr>
          <w:rFonts w:cstheme="minorHAnsi"/>
          <w:b/>
          <w:bCs/>
          <w:sz w:val="24"/>
          <w:szCs w:val="24"/>
        </w:rPr>
        <w:t>, U1</w:t>
      </w:r>
      <w:r w:rsidRPr="00557DFF">
        <w:rPr>
          <w:rFonts w:cstheme="minorHAnsi"/>
          <w:b/>
          <w:bCs/>
          <w:sz w:val="24"/>
          <w:szCs w:val="24"/>
        </w:rPr>
        <w:t xml:space="preserve"> : </w:t>
      </w:r>
      <w:r w:rsidRPr="00557DFF">
        <w:rPr>
          <w:rFonts w:cstheme="minorHAnsi"/>
          <w:sz w:val="24"/>
          <w:szCs w:val="24"/>
        </w:rPr>
        <w:t>kontrola skrutkových spojov, očistenie zariadení od prachu a nečistôt, kontrola stavu zariadení – vizuálna kontrola, kontrola vetracej jednotky, kontrola prepojovacích vodičov, kontrola napájacieho napätia, kontrola správnej funkcie signálov do systému, kontrola parametrov, kontrola komunikácie s riadiacim systémom Mitsubishi, záverečné overenie systému, spracovanie protokolov, zálohovanie parametrov</w:t>
      </w:r>
    </w:p>
    <w:p w:rsidRPr="00557DFF" w:rsidR="00852D9B" w:rsidP="00055C55" w:rsidRDefault="00852D9B" w14:paraId="501BCE9B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:rsidRPr="00557DFF" w:rsidR="00852D9B" w:rsidP="00852D9B" w:rsidRDefault="00852D9B" w14:paraId="3F5DB886" w14:textId="37AB5826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1.1</w:t>
      </w:r>
      <w:r w:rsidRPr="00557DFF" w:rsidR="00B83C29">
        <w:rPr>
          <w:rFonts w:cstheme="minorHAnsi"/>
          <w:b/>
          <w:bCs/>
          <w:sz w:val="24"/>
          <w:szCs w:val="24"/>
        </w:rPr>
        <w:t>9</w:t>
      </w:r>
      <w:r w:rsidRPr="00557DFF">
        <w:rPr>
          <w:rFonts w:cstheme="minorHAnsi"/>
          <w:b/>
          <w:bCs/>
          <w:sz w:val="24"/>
          <w:szCs w:val="24"/>
        </w:rPr>
        <w:t xml:space="preserve"> Rozvádzač RM-SFS softštartérov A12.1, A13.1, A14.1, A15.1, A16.1, A23.1, A24.1, A54.1, A55.1 : </w:t>
      </w:r>
      <w:r w:rsidRPr="00557DFF">
        <w:rPr>
          <w:rFonts w:cstheme="minorHAnsi"/>
          <w:sz w:val="24"/>
          <w:szCs w:val="24"/>
        </w:rPr>
        <w:t>kontrola mechanických častí hlavných obvodov rozvádzača, kontrola skrutkových spojov, očistenie zariadení od prachu a nečistôt, kontrola stavu zariadení – vizuálna kontrola, kontrola prepojovacích vodičov, kontrola napájacích zdrojov, kontrola linky CCL, kontrola správnej funkcie signálov do systému, načítanie stavu PLC a záloha SW, diagnostika riadiaceho systému a analýza stavu</w:t>
      </w:r>
    </w:p>
    <w:p w:rsidRPr="00557DFF" w:rsidR="00B83C29" w:rsidP="00852D9B" w:rsidRDefault="00B83C29" w14:paraId="7E8372F9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:rsidRPr="00557DFF" w:rsidR="00055C55" w:rsidP="00227032" w:rsidRDefault="00B83C29" w14:paraId="2258A22E" w14:textId="1018C0F0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 xml:space="preserve">1.20 </w:t>
      </w:r>
      <w:r w:rsidRPr="00557DFF" w:rsidR="00227032">
        <w:rPr>
          <w:rFonts w:cstheme="minorHAnsi"/>
          <w:b/>
          <w:bCs/>
          <w:sz w:val="24"/>
          <w:szCs w:val="24"/>
        </w:rPr>
        <w:t xml:space="preserve">Rozvádzač RM-SFS2 softštartérov A1.1, A2.1, A3.1 : </w:t>
      </w:r>
      <w:r w:rsidRPr="00557DFF" w:rsidR="00227032">
        <w:rPr>
          <w:rFonts w:cstheme="minorHAnsi"/>
          <w:sz w:val="24"/>
          <w:szCs w:val="24"/>
        </w:rPr>
        <w:t>kontrola mechanických častí hlavných obvodov rozvádzača, kontrola skrutkových spojov, očistenie zariadení od prachu a nečistôt, kontrola stavu zariadení – vizuálna kontrola, kontrola prepojovacích vodičov, kontrola napájacích zdrojov, kontrola správnej funkcie signálov do systému</w:t>
      </w:r>
    </w:p>
    <w:p w:rsidRPr="00557DFF" w:rsidR="00B83C29" w:rsidP="00227032" w:rsidRDefault="00B83C29" w14:paraId="69935561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:rsidRPr="00557DFF" w:rsidR="00B83C29" w:rsidP="00B83C29" w:rsidRDefault="00B83C29" w14:paraId="68D4E193" w14:textId="7B27650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 xml:space="preserve">1.21 Rozvádzač RM1 00SGA10GH002- softštartér U1, PLC Mitsubishi : </w:t>
      </w:r>
      <w:r w:rsidRPr="00557DFF">
        <w:rPr>
          <w:rFonts w:cstheme="minorHAnsi"/>
          <w:sz w:val="24"/>
          <w:szCs w:val="24"/>
        </w:rPr>
        <w:t>kontrola mechanických častí hlavných obvodov rozvádzača, kontrola skrutkových spojov, očistenie zariadení od prachu a nečistôt, kontrola stavu zariadení – vizuálna kontrola, kontrola prepojovacích vodičov, kontrola napájacích zdrojov, kontrola linky CCL, kontrola správnej funkcie signálov do systému, načítanie stavu PLC a záloha SW, diagnostika riadiaceho systému a analýza stavu</w:t>
      </w:r>
    </w:p>
    <w:p w:rsidRPr="00557DFF" w:rsidR="00B83C29" w:rsidP="00227032" w:rsidRDefault="00B83C29" w14:paraId="1E597471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:rsidRPr="00557DFF" w:rsidR="00B83C29" w:rsidP="00B83C29" w:rsidRDefault="00B83C29" w14:paraId="7C78E6EE" w14:textId="61B5C0D9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 xml:space="preserve">1.22 Rozvádzač 00SGA10GH001 : </w:t>
      </w:r>
      <w:r w:rsidRPr="00557DFF">
        <w:rPr>
          <w:rFonts w:cstheme="minorHAnsi"/>
          <w:sz w:val="24"/>
          <w:szCs w:val="24"/>
        </w:rPr>
        <w:t>kontrola mechanických častí hlavných obvodov rozvádzača, kontrola skrutkových spojov, očistenie zariadení od prachu a nečistôt, kontrola stavu zariadení – vizuálna kontrola, kontrola prepojovacích vodičov, kontrola napájacích zdrojov</w:t>
      </w:r>
    </w:p>
    <w:p w:rsidR="00B83C29" w:rsidP="00227032" w:rsidRDefault="00B83C29" w14:paraId="3BBA7DCD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  <w:highlight w:val="yellow"/>
        </w:rPr>
      </w:pPr>
    </w:p>
    <w:p w:rsidR="00B83C29" w:rsidP="00227032" w:rsidRDefault="00B83C29" w14:paraId="5E055004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  <w:highlight w:val="yellow"/>
        </w:rPr>
      </w:pPr>
    </w:p>
    <w:p w:rsidRPr="00055C55" w:rsidR="00B83C29" w:rsidP="00227032" w:rsidRDefault="00B83C29" w14:paraId="5D11DCDD" w14:textId="77777777">
      <w:pPr>
        <w:spacing w:after="0" w:line="276" w:lineRule="auto"/>
        <w:ind w:left="284"/>
        <w:jc w:val="both"/>
        <w:rPr>
          <w:rFonts w:cstheme="minorHAnsi"/>
          <w:sz w:val="24"/>
          <w:szCs w:val="24"/>
          <w:highlight w:val="yellow"/>
        </w:rPr>
      </w:pPr>
    </w:p>
    <w:p w:rsidRPr="00E6272C" w:rsidR="003500C4" w:rsidP="003500C4" w:rsidRDefault="003500C4" w14:paraId="5AE6C94E" w14:textId="77777777">
      <w:pPr>
        <w:spacing w:after="0" w:line="276" w:lineRule="auto"/>
        <w:jc w:val="both"/>
        <w:rPr>
          <w:rFonts w:cstheme="minorHAnsi"/>
          <w:sz w:val="24"/>
          <w:szCs w:val="24"/>
          <w:highlight w:val="yellow"/>
        </w:rPr>
      </w:pPr>
    </w:p>
    <w:p w:rsidRPr="00557DFF" w:rsidR="003500C4" w:rsidP="00055C55" w:rsidRDefault="00055C55" w14:paraId="053AFCFD" w14:textId="7C853D4D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</w:t>
      </w:r>
      <w:r w:rsidRPr="00557DFF" w:rsidR="00B83C29">
        <w:rPr>
          <w:rFonts w:cstheme="minorHAnsi"/>
          <w:b/>
          <w:bCs/>
          <w:sz w:val="24"/>
          <w:szCs w:val="24"/>
        </w:rPr>
        <w:t>23</w:t>
      </w:r>
      <w:r w:rsidRPr="00557DFF">
        <w:rPr>
          <w:rFonts w:cstheme="minorHAnsi"/>
          <w:b/>
          <w:bCs/>
          <w:sz w:val="24"/>
          <w:szCs w:val="24"/>
        </w:rPr>
        <w:t xml:space="preserve"> </w:t>
      </w:r>
      <w:r w:rsidRPr="00557DFF" w:rsidR="003500C4">
        <w:rPr>
          <w:rFonts w:cstheme="minorHAnsi"/>
          <w:b/>
          <w:bCs/>
          <w:sz w:val="24"/>
          <w:szCs w:val="24"/>
        </w:rPr>
        <w:t xml:space="preserve">Elektrozariadenia CHÚV –  00BFG pole 4, RT pole +S03, 00BLA01, 00BLA002, BHA1 pole4, +00CJA01, +00CJA02 :     </w:t>
      </w:r>
      <w:r w:rsidRPr="00557DFF" w:rsidR="003500C4">
        <w:rPr>
          <w:rFonts w:cstheme="minorHAnsi"/>
          <w:sz w:val="24"/>
          <w:szCs w:val="24"/>
        </w:rPr>
        <w:t>kontrola umiestneného zariadenia, kontrola uloženia káblov vrátane prechodov, kontrola ochrany krytia, posúdenie vhodnosti použitých káblov z pohľadu krytia IP, kontrola pripojenia, kontrola zaústenia vodičov resp</w:t>
      </w:r>
      <w:r w:rsidRPr="00557DFF" w:rsidR="00E6272C">
        <w:rPr>
          <w:rFonts w:cstheme="minorHAnsi"/>
          <w:sz w:val="24"/>
          <w:szCs w:val="24"/>
        </w:rPr>
        <w:t xml:space="preserve">. káblov, rozvádzačov a stožiarov, kontrola istenia, kontrola prúdových hodnôt istiacich prvkov, kontrola selektivity istenia, kontrola značiek svoriek, kontrola ochranných svoriek, kontrola farebného značenia vodičov, kontrola ochrany pred dotykom – zhodnotenie vonkajších ochranných svoriek, kontrola spojitosti neživých častí s ochranným vodičom, kontrola prierezu ochranného vodiča, kontrola zapojenia vodičov PE a N, meranie spojitosti ochranných vodičov, meranie prechodového odporu, meranie izolačných odporov, meranie impedancie </w:t>
      </w:r>
      <w:r w:rsidR="0086304C">
        <w:rPr>
          <w:rFonts w:cstheme="minorHAnsi"/>
          <w:sz w:val="24"/>
          <w:szCs w:val="24"/>
        </w:rPr>
        <w:t>poruchovej</w:t>
      </w:r>
      <w:r w:rsidRPr="00557DFF" w:rsidR="00E6272C">
        <w:rPr>
          <w:rFonts w:cstheme="minorHAnsi"/>
          <w:sz w:val="24"/>
          <w:szCs w:val="24"/>
        </w:rPr>
        <w:t xml:space="preserve"> slučky, vykonanie testov prúdového chrániča, záverečná skúška elektrického zariadenia</w:t>
      </w:r>
    </w:p>
    <w:p w:rsidRPr="00557DFF" w:rsidR="00E6272C" w:rsidP="00E6272C" w:rsidRDefault="00E6272C" w14:paraId="1D9FF31A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E6272C" w:rsidR="00E6272C" w:rsidP="00E6272C" w:rsidRDefault="00E6272C" w14:paraId="38004D86" w14:textId="3464DD6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57DFF">
        <w:rPr>
          <w:rFonts w:cstheme="minorHAnsi"/>
          <w:b/>
          <w:bCs/>
          <w:sz w:val="24"/>
          <w:szCs w:val="24"/>
        </w:rPr>
        <w:t>1.</w:t>
      </w:r>
      <w:r w:rsidRPr="00557DFF" w:rsidR="00B83C29">
        <w:rPr>
          <w:rFonts w:cstheme="minorHAnsi"/>
          <w:b/>
          <w:bCs/>
          <w:sz w:val="24"/>
          <w:szCs w:val="24"/>
        </w:rPr>
        <w:t>24</w:t>
      </w:r>
      <w:r w:rsidRPr="00557DFF">
        <w:rPr>
          <w:rFonts w:cstheme="minorHAnsi"/>
          <w:b/>
          <w:bCs/>
          <w:sz w:val="24"/>
          <w:szCs w:val="24"/>
        </w:rPr>
        <w:t xml:space="preserve">  Kremíkomer</w:t>
      </w:r>
      <w:r w:rsidRPr="00557DFF">
        <w:rPr>
          <w:rFonts w:cstheme="minorHAnsi"/>
          <w:sz w:val="24"/>
          <w:szCs w:val="24"/>
        </w:rPr>
        <w:t xml:space="preserve"> </w:t>
      </w:r>
      <w:r w:rsidRPr="00557DFF" w:rsidR="00055C55">
        <w:rPr>
          <w:rFonts w:cstheme="minorHAnsi"/>
          <w:sz w:val="24"/>
          <w:szCs w:val="24"/>
        </w:rPr>
        <w:t xml:space="preserve"> HACH 550sc SiO2 </w:t>
      </w:r>
      <w:r w:rsidRPr="00557DFF">
        <w:rPr>
          <w:rFonts w:cstheme="minorHAnsi"/>
          <w:sz w:val="24"/>
          <w:szCs w:val="24"/>
        </w:rPr>
        <w:t xml:space="preserve">– </w:t>
      </w:r>
      <w:r w:rsidRPr="00557DFF" w:rsidR="00055C55">
        <w:rPr>
          <w:rFonts w:cstheme="minorHAnsi"/>
          <w:sz w:val="24"/>
          <w:szCs w:val="24"/>
        </w:rPr>
        <w:t>00QUF01CQ001 : kontrola skrutkových spojov, očistenie zariadení od prachu a nečistôt, kontrola stavu zariadenia vizuálna kontrola, kontrola prepojovacích vodičov, kontrola napájacieho napätia, kontrola správnej funkcie signálov do systému, kontrola parametrov, záverečné overenie zariadenia</w:t>
      </w:r>
      <w:r w:rsidR="00055C5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</w:p>
    <w:p w:rsidR="000462EC" w:rsidP="00BF7314" w:rsidRDefault="00DE5AEE" w14:paraId="30AF5041" w14:textId="59E4E791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:rsidRPr="003B115F" w:rsidR="00BF7314" w:rsidP="00BF7314" w:rsidRDefault="00BF7314" w14:paraId="29704E8A" w14:textId="0EC65C4A">
      <w:pPr>
        <w:pStyle w:val="Odsekzoznamu"/>
        <w:numPr>
          <w:ilvl w:val="0"/>
          <w:numId w:val="1"/>
        </w:numPr>
        <w:spacing w:after="12" w:line="267" w:lineRule="auto"/>
        <w:ind w:left="284" w:right="59" w:hanging="284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3B115F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Oprava, údržba – nepravidelný servis</w:t>
      </w:r>
    </w:p>
    <w:p w:rsidR="003B115F" w:rsidP="003B115F" w:rsidRDefault="003B115F" w14:paraId="33F03F0B" w14:textId="77777777">
      <w:pPr>
        <w:pStyle w:val="Odsekzoznamu"/>
        <w:spacing w:after="12" w:line="267" w:lineRule="auto"/>
        <w:ind w:left="284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:rsidRPr="003B115F" w:rsidR="00760428" w:rsidP="00760428" w:rsidRDefault="003B115F" w14:paraId="2138394E" w14:textId="1F3A2628">
      <w:pPr>
        <w:spacing w:after="0"/>
        <w:ind w:left="284"/>
        <w:jc w:val="both"/>
        <w:rPr>
          <w:rFonts w:cstheme="minorHAnsi"/>
          <w:b/>
          <w:sz w:val="24"/>
          <w:szCs w:val="28"/>
          <w:u w:val="single"/>
        </w:rPr>
      </w:pP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Výjazd servisného technika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na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výkon nepravidelného servisu 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na základe nahlásenia poruchy alebo požiadavky na diagnostiku, odstránenie poruchy, a 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opravu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. </w:t>
      </w:r>
      <w:r w:rsidR="00760428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Požadovaný</w:t>
      </w:r>
      <w:r w:rsidR="002200F6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čas začatia riešenia poruchy (fyzický nástup resp. telefonicky) je od 5 hodín. </w:t>
      </w:r>
      <w:r w:rsidR="004B7492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P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ožad</w:t>
      </w:r>
      <w:r w:rsidR="004B7492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ovaný  čas na odstránenie porúch </w:t>
      </w:r>
      <w:r w:rsidRPr="00C36BFD" w:rsidR="004B7492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je </w:t>
      </w:r>
      <w:r w:rsidRPr="00C36BFD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C36BFD">
        <w:rPr>
          <w:rFonts w:cstheme="minorHAnsi"/>
          <w:bCs/>
          <w:sz w:val="24"/>
          <w:szCs w:val="28"/>
        </w:rPr>
        <w:t xml:space="preserve"> </w:t>
      </w:r>
      <w:r w:rsidRPr="00C36BFD" w:rsidR="00892037">
        <w:rPr>
          <w:rFonts w:cstheme="minorHAnsi"/>
          <w:bCs/>
          <w:sz w:val="24"/>
          <w:szCs w:val="28"/>
        </w:rPr>
        <w:t xml:space="preserve"> </w:t>
      </w:r>
      <w:r w:rsidRPr="00C36BFD" w:rsidR="00892037">
        <w:rPr>
          <w:rFonts w:cstheme="minorHAnsi"/>
          <w:b/>
          <w:sz w:val="24"/>
          <w:szCs w:val="28"/>
        </w:rPr>
        <w:t>p</w:t>
      </w:r>
      <w:r w:rsidRPr="00C36BFD" w:rsidR="000C1ECF">
        <w:rPr>
          <w:rFonts w:cstheme="minorHAnsi"/>
          <w:b/>
          <w:sz w:val="24"/>
          <w:szCs w:val="28"/>
        </w:rPr>
        <w:t>äť</w:t>
      </w:r>
      <w:r w:rsidRPr="00C36BFD">
        <w:rPr>
          <w:rFonts w:cstheme="minorHAnsi"/>
          <w:b/>
          <w:sz w:val="24"/>
          <w:szCs w:val="28"/>
        </w:rPr>
        <w:t xml:space="preserve"> </w:t>
      </w:r>
      <w:r w:rsidR="00A60681">
        <w:rPr>
          <w:rFonts w:cstheme="minorHAnsi"/>
          <w:b/>
          <w:sz w:val="24"/>
          <w:szCs w:val="28"/>
        </w:rPr>
        <w:t xml:space="preserve"> (5)</w:t>
      </w:r>
      <w:r w:rsidRPr="003B115F">
        <w:rPr>
          <w:rFonts w:cstheme="minorHAnsi"/>
          <w:b/>
          <w:sz w:val="24"/>
          <w:szCs w:val="28"/>
        </w:rPr>
        <w:t xml:space="preserve">  dní</w:t>
      </w:r>
      <w:r w:rsidRPr="003B115F">
        <w:rPr>
          <w:rFonts w:cstheme="minorHAnsi"/>
          <w:bCs/>
          <w:sz w:val="24"/>
          <w:szCs w:val="28"/>
        </w:rPr>
        <w:t xml:space="preserve"> </w:t>
      </w:r>
      <w:r w:rsidRPr="0018385E" w:rsidR="00760428">
        <w:rPr>
          <w:rFonts w:eastAsia="Times New Roman" w:cstheme="minorHAnsi"/>
          <w:sz w:val="24"/>
          <w:szCs w:val="24"/>
          <w:lang w:eastAsia="sk-SK"/>
        </w:rPr>
        <w:t xml:space="preserve">za predpokladu funkčného záložného  merania, prípadne dohodou podľa času dodávky náhradných dielov, </w:t>
      </w:r>
      <w:r w:rsidRPr="003B115F" w:rsidR="00760428">
        <w:rPr>
          <w:rFonts w:cstheme="minorHAnsi"/>
          <w:sz w:val="24"/>
          <w:szCs w:val="24"/>
        </w:rPr>
        <w:t>aby nebol potrebný opätovný výjazd.</w:t>
      </w:r>
    </w:p>
    <w:p w:rsidRPr="003B115F" w:rsidR="003B115F" w:rsidP="003B115F" w:rsidRDefault="003B115F" w14:paraId="736E8EBE" w14:textId="04FB25EE">
      <w:pPr>
        <w:spacing w:after="0"/>
        <w:ind w:left="284"/>
        <w:jc w:val="both"/>
        <w:rPr>
          <w:rFonts w:cstheme="minorHAnsi"/>
          <w:b/>
          <w:sz w:val="24"/>
          <w:szCs w:val="28"/>
          <w:u w:val="single"/>
        </w:rPr>
      </w:pPr>
    </w:p>
    <w:p w:rsidR="003B115F" w:rsidP="003B115F" w:rsidRDefault="003B115F" w14:paraId="7366FF6A" w14:textId="4260347C">
      <w:pPr>
        <w:ind w:left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Nepravidelný servisný výkon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bude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zhotoviteľovi fakturované samostatne hodinovou sadzbou servisného technika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vrátane všetkých súvisiacich nákladov.</w:t>
      </w:r>
    </w:p>
    <w:p w:rsidR="003B115F" w:rsidP="003B115F" w:rsidRDefault="003B115F" w14:paraId="0FBB0190" w14:textId="5789B712">
      <w:pPr>
        <w:pStyle w:val="Odsekzoznamu"/>
        <w:numPr>
          <w:ilvl w:val="0"/>
          <w:numId w:val="1"/>
        </w:numPr>
        <w:ind w:left="284" w:hanging="284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Nákup a dodanie náhradných dielov</w:t>
      </w:r>
    </w:p>
    <w:p w:rsidRPr="00C95426" w:rsidR="009F2768" w:rsidP="0AAFD8F0" w:rsidRDefault="003B115F" w14:paraId="54C7BBDD" w14:textId="362BED3D">
      <w:pPr>
        <w:pStyle w:val="pf0"/>
        <w:ind w:left="284"/>
        <w:jc w:val="both"/>
        <w:rPr>
          <w:rStyle w:val="cf01"/>
          <w:rFonts w:ascii="Calibri" w:hAnsi="Calibri" w:cs="Calibri" w:asciiTheme="minorAscii" w:hAnsiTheme="minorAscii" w:cstheme="minorAscii"/>
          <w:sz w:val="24"/>
          <w:szCs w:val="24"/>
        </w:rPr>
      </w:pPr>
      <w:r w:rsidRPr="0AAFD8F0" w:rsidR="003B115F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>Obstarávateľ určí fixnú sadzbu (</w:t>
      </w:r>
      <w:r w:rsidRPr="0AAFD8F0" w:rsidR="003B115F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>budget</w:t>
      </w:r>
      <w:r w:rsidRPr="0AAFD8F0" w:rsidR="003B115F">
        <w:rPr>
          <w:rFonts w:ascii="Calibri" w:hAnsi="Calibri" w:cs="" w:asciiTheme="minorAscii" w:hAnsiTheme="minorAscii" w:cstheme="minorBidi"/>
          <w:color w:val="000000" w:themeColor="text1" w:themeTint="FF" w:themeShade="FF"/>
        </w:rPr>
        <w:t xml:space="preserve">) na nákup a dodanie náhradných dielov. </w:t>
      </w:r>
      <w:r w:rsidRPr="0AAFD8F0" w:rsidR="003B115F">
        <w:rPr>
          <w:rFonts w:ascii="Calibri" w:hAnsi="Calibri" w:cs="" w:asciiTheme="minorAscii" w:hAnsiTheme="minorAscii" w:cstheme="minorBidi"/>
        </w:rPr>
        <w:t>Táto položka je pevne určená obstarávateľom, je to nesúťažná položka.</w:t>
      </w:r>
      <w:r w:rsidRPr="0AAFD8F0" w:rsidR="003B115F">
        <w:rPr>
          <w:rFonts w:cs="" w:cstheme="minorBidi"/>
        </w:rPr>
        <w:t xml:space="preserve"> </w:t>
      </w:r>
      <w:r w:rsidRPr="0AAFD8F0" w:rsidR="009F2768">
        <w:rPr>
          <w:rStyle w:val="cf01"/>
          <w:rFonts w:ascii="Calibri" w:hAnsi="Calibri" w:cs="" w:asciiTheme="minorAscii" w:hAnsiTheme="minorAscii" w:cstheme="minorBidi"/>
          <w:sz w:val="24"/>
          <w:szCs w:val="24"/>
        </w:rPr>
        <w:t>Náhradné diely je dodávateľ oprávnený dodať na základe prijatej objednávky od obstarávateľa, Objednávka bude vystavená po dodávateľom predloženej ponuke a odsúhlasenej obstarávateľom</w:t>
      </w:r>
      <w:r w:rsidRPr="0AAFD8F0" w:rsidR="009F2768">
        <w:rPr>
          <w:rStyle w:val="cf01"/>
          <w:rFonts w:ascii="Calibri" w:hAnsi="Calibri" w:cs="Calibri" w:asciiTheme="minorAscii" w:hAnsiTheme="minorAscii" w:cstheme="minorAscii"/>
          <w:sz w:val="24"/>
          <w:szCs w:val="24"/>
        </w:rPr>
        <w:t xml:space="preserve">. </w:t>
      </w:r>
      <w:r w:rsidRPr="0AAFD8F0" w:rsidR="00AC6305">
        <w:rPr>
          <w:rStyle w:val="cf01"/>
          <w:rFonts w:ascii="Calibri" w:hAnsi="Calibri" w:cs="Calibri" w:asciiTheme="minorAscii" w:hAnsiTheme="minorAscii" w:cstheme="minorAscii"/>
          <w:sz w:val="24"/>
          <w:szCs w:val="24"/>
        </w:rPr>
        <w:t>Obstarávateľ si vyhradzuje právo objednávať náhr</w:t>
      </w:r>
      <w:r w:rsidRPr="0AAFD8F0" w:rsidR="00AC6305">
        <w:rPr>
          <w:rStyle w:val="cf01"/>
          <w:rFonts w:ascii="Calibri" w:hAnsi="Calibri" w:cs="Calibri" w:asciiTheme="minorAscii" w:hAnsiTheme="minorAscii" w:cstheme="minorAscii"/>
          <w:sz w:val="24"/>
          <w:szCs w:val="24"/>
        </w:rPr>
        <w:t>adné diely mimo pravidelného / nepravidelného servisu.</w:t>
      </w:r>
    </w:p>
    <w:p w:rsidRPr="003B115F" w:rsidR="003B115F" w:rsidP="009F2768" w:rsidRDefault="003B115F" w14:paraId="548C090A" w14:textId="77777777">
      <w:pPr>
        <w:spacing w:line="240" w:lineRule="auto"/>
        <w:ind w:left="284"/>
        <w:jc w:val="both"/>
        <w:rPr>
          <w:rFonts w:cstheme="minorHAnsi"/>
          <w:sz w:val="24"/>
          <w:szCs w:val="24"/>
        </w:rPr>
      </w:pPr>
      <w:r w:rsidRPr="003B115F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 prípade, ak je v rámci servisného úkonu (opravy) potrebné dodanie a montáž náhradných dielov, zhotoviteľ použije originálne náhradné diely. </w:t>
      </w:r>
      <w:r w:rsidRPr="003B115F">
        <w:rPr>
          <w:rFonts w:cstheme="minorHAnsi"/>
          <w:sz w:val="24"/>
          <w:szCs w:val="24"/>
        </w:rPr>
        <w:t>Objednávateľ vylučuje použitie repasovaných alebo inak upravovaných náhradných dielov.</w:t>
      </w:r>
    </w:p>
    <w:p w:rsidRPr="003B5AF5" w:rsidR="003B5AF5" w:rsidP="009F2768" w:rsidRDefault="003B115F" w14:paraId="33B14FE8" w14:textId="051A7748">
      <w:pPr>
        <w:ind w:left="284"/>
        <w:jc w:val="both"/>
        <w:rPr>
          <w:rFonts w:cstheme="minorHAnsi"/>
          <w:color w:val="FF0000"/>
          <w:sz w:val="24"/>
          <w:szCs w:val="24"/>
        </w:rPr>
      </w:pPr>
      <w:r w:rsidRPr="002B5DE6">
        <w:rPr>
          <w:rFonts w:cstheme="minorHAnsi"/>
          <w:sz w:val="24"/>
          <w:szCs w:val="24"/>
        </w:rPr>
        <w:lastRenderedPageBreak/>
        <w:t xml:space="preserve">Cena náhradných dielov musí byť obvyklá na trhu s maximálnou odchýlkou + 5 % od výšky cien na trhu. Na potrebné náhradné diely doručí pred opravou zhotoviteľ objednávateľovi aktuálnu cenovú ponuku. V prípade, ak objednávateľ vyhodnotí cenovú ponuku vyššiu ako je aktuálna ponuka trhu, požiada zhotoviteľa o úpravu ceny náhradných dielov s dodržaním odchýlky + 5 % od výšky cien na trhu. </w:t>
      </w:r>
      <w:r w:rsidR="0098205D">
        <w:rPr>
          <w:rFonts w:cstheme="minorHAnsi"/>
          <w:sz w:val="24"/>
          <w:szCs w:val="24"/>
        </w:rPr>
        <w:t xml:space="preserve">Za účelom zistenia aktuálnej ceny na trhu si </w:t>
      </w:r>
      <w:r w:rsidR="001D7491">
        <w:rPr>
          <w:rFonts w:cstheme="minorHAnsi"/>
          <w:sz w:val="24"/>
          <w:szCs w:val="24"/>
        </w:rPr>
        <w:t>Objednávateľ vyhradzuje právo zrealizovať podľa vlastného uváženia prieskum trhu.</w:t>
      </w:r>
      <w:r w:rsidR="001D7491">
        <w:rPr>
          <w:rFonts w:cstheme="minorHAnsi"/>
          <w:color w:val="FF0000"/>
          <w:sz w:val="24"/>
          <w:szCs w:val="24"/>
        </w:rPr>
        <w:t xml:space="preserve"> </w:t>
      </w:r>
    </w:p>
    <w:p w:rsidRPr="003B115F" w:rsidR="003B115F" w:rsidP="009F2768" w:rsidRDefault="003B115F" w14:paraId="1B43A0F2" w14:textId="52EB9B4A">
      <w:pPr>
        <w:ind w:left="284"/>
        <w:jc w:val="both"/>
        <w:rPr>
          <w:rFonts w:cstheme="minorHAnsi"/>
          <w:sz w:val="24"/>
          <w:szCs w:val="24"/>
        </w:rPr>
      </w:pPr>
      <w:r w:rsidRPr="003B115F">
        <w:rPr>
          <w:rFonts w:cstheme="minorHAnsi"/>
          <w:sz w:val="24"/>
          <w:szCs w:val="24"/>
        </w:rPr>
        <w:t>Ak zhotoviteľ neupraví cenovú ponuku v súlade s požiadavkou objednávateľa, je oprávnený nakúpiť náhradné diely u iného hospodárskeho subjektu, ktorý ponúkol nižšiu cenu v rámci prieskumu trhu.</w:t>
      </w:r>
    </w:p>
    <w:p w:rsidR="003B115F" w:rsidP="596D9CCE" w:rsidRDefault="003B115F" w14:paraId="0C82355D" w14:textId="603BC7B3">
      <w:pPr>
        <w:spacing w:line="240" w:lineRule="auto"/>
        <w:ind w:left="284"/>
        <w:jc w:val="both"/>
        <w:rPr>
          <w:sz w:val="24"/>
          <w:szCs w:val="24"/>
        </w:rPr>
      </w:pPr>
      <w:r w:rsidRPr="2C7F16B0" w:rsidR="003B115F">
        <w:rPr>
          <w:sz w:val="24"/>
          <w:szCs w:val="24"/>
        </w:rPr>
        <w:t xml:space="preserve">Obstarávateľ požaduje od zhotoviteľa preukázanie originality použitých náhradných dielov a to </w:t>
      </w:r>
      <w:r w:rsidRPr="2C7F16B0" w:rsidR="3CBDA71A">
        <w:rPr>
          <w:sz w:val="24"/>
          <w:szCs w:val="24"/>
        </w:rPr>
        <w:t xml:space="preserve">pred ich </w:t>
      </w:r>
      <w:r w:rsidRPr="2C7F16B0" w:rsidR="3815935F">
        <w:rPr>
          <w:sz w:val="24"/>
          <w:szCs w:val="24"/>
        </w:rPr>
        <w:t>namontovaním</w:t>
      </w:r>
      <w:r w:rsidRPr="2C7F16B0" w:rsidR="3CBDA71A">
        <w:rPr>
          <w:sz w:val="24"/>
          <w:szCs w:val="24"/>
        </w:rPr>
        <w:t xml:space="preserve">. Originalita môže byť preukázaná technickým listom, návodom na použitie, </w:t>
      </w:r>
      <w:r w:rsidRPr="2C7F16B0" w:rsidR="35D9E6B8">
        <w:rPr>
          <w:sz w:val="24"/>
          <w:szCs w:val="24"/>
        </w:rPr>
        <w:t xml:space="preserve">atestom alebo osvedčením. </w:t>
      </w:r>
    </w:p>
    <w:p w:rsidR="00881817" w:rsidP="596D9CCE" w:rsidRDefault="008015CB" w14:paraId="734C26BD" w14:textId="70691490">
      <w:pPr>
        <w:spacing w:line="240" w:lineRule="auto"/>
        <w:ind w:left="284"/>
        <w:jc w:val="both"/>
        <w:rPr>
          <w:sz w:val="24"/>
          <w:szCs w:val="24"/>
        </w:rPr>
      </w:pPr>
      <w:r w:rsidRPr="2C7F16B0" w:rsidR="0F2074BF">
        <w:rPr>
          <w:sz w:val="24"/>
          <w:szCs w:val="24"/>
        </w:rPr>
        <w:t xml:space="preserve">Vyžaduje sa aby súčasťou </w:t>
      </w:r>
      <w:r w:rsidRPr="2C7F16B0" w:rsidR="0040DB37">
        <w:rPr>
          <w:sz w:val="24"/>
          <w:szCs w:val="24"/>
        </w:rPr>
        <w:t xml:space="preserve">poskytnutej služby a </w:t>
      </w:r>
      <w:r w:rsidRPr="2C7F16B0" w:rsidR="0F2074BF">
        <w:rPr>
          <w:sz w:val="24"/>
          <w:szCs w:val="24"/>
        </w:rPr>
        <w:t>dodaného tovaru</w:t>
      </w:r>
      <w:r w:rsidRPr="2C7F16B0" w:rsidR="19A4A7AD">
        <w:rPr>
          <w:sz w:val="24"/>
          <w:szCs w:val="24"/>
        </w:rPr>
        <w:t xml:space="preserve"> podľa potreby</w:t>
      </w:r>
      <w:r w:rsidRPr="2C7F16B0" w:rsidR="0F2074BF">
        <w:rPr>
          <w:sz w:val="24"/>
          <w:szCs w:val="24"/>
        </w:rPr>
        <w:t xml:space="preserve"> </w:t>
      </w:r>
      <w:r w:rsidRPr="2C7F16B0" w:rsidR="664618C9">
        <w:rPr>
          <w:sz w:val="24"/>
          <w:szCs w:val="24"/>
        </w:rPr>
        <w:t>bola príslušná dokumentácia, vrátane návodov na použitie , príslušn</w:t>
      </w:r>
      <w:r w:rsidRPr="2C7F16B0" w:rsidR="7E0B9D09">
        <w:rPr>
          <w:sz w:val="24"/>
          <w:szCs w:val="24"/>
        </w:rPr>
        <w:t>é osvedčenia, atesty , certifikáty a protokoly o vykonaných skúškach</w:t>
      </w:r>
      <w:r w:rsidRPr="2C7F16B0" w:rsidR="4F6922A4">
        <w:rPr>
          <w:sz w:val="24"/>
          <w:szCs w:val="24"/>
        </w:rPr>
        <w:t>,</w:t>
      </w:r>
      <w:r w:rsidRPr="2C7F16B0" w:rsidR="0040DB37">
        <w:rPr>
          <w:sz w:val="24"/>
          <w:szCs w:val="24"/>
        </w:rPr>
        <w:t xml:space="preserve"> montážny denník,</w:t>
      </w:r>
      <w:r w:rsidRPr="2C7F16B0" w:rsidR="4F6922A4">
        <w:rPr>
          <w:sz w:val="24"/>
          <w:szCs w:val="24"/>
        </w:rPr>
        <w:t xml:space="preserve"> záznam o zaškolení obsluhy</w:t>
      </w:r>
      <w:r w:rsidRPr="2C7F16B0" w:rsidR="0BE80285">
        <w:rPr>
          <w:sz w:val="24"/>
          <w:szCs w:val="24"/>
        </w:rPr>
        <w:t xml:space="preserve">  v slovenskom alebo českom jazyku . </w:t>
      </w:r>
    </w:p>
    <w:p w:rsidR="00B81249" w:rsidP="00B81249" w:rsidRDefault="00B81249" w14:paraId="64BA8552" w14:textId="7777777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81249" w:rsidP="00B81249" w:rsidRDefault="00B81249" w14:paraId="6611C42C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Uchádzač ako Zhotoviteľ je povinný dôkladne sa oboznámiť s požiadavkou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obstarávateľa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predmet zákazky definovaný v týchto súťažných podkladoch. </w:t>
      </w:r>
    </w:p>
    <w:p w:rsidRPr="00BF2B1A" w:rsidR="000D3429" w:rsidP="00B81249" w:rsidRDefault="000D3429" w14:paraId="691479EB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BF2B1A" w:rsidR="00B81249" w:rsidP="00B81249" w:rsidRDefault="00B81249" w14:paraId="529FC092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Zhotoviteľ je povinný sa oboznámiť so zoznamom hlavných úkonov, ktoré predstavujú presný výpočet ceny predmetu zákazky vrátane inžinieringu a cestovných nákladov. </w:t>
      </w:r>
    </w:p>
    <w:p w:rsidRPr="00BF2B1A" w:rsidR="00B81249" w:rsidP="00B81249" w:rsidRDefault="00B81249" w14:paraId="55AB9327" w14:textId="77777777">
      <w:pPr>
        <w:spacing w:after="12" w:line="267" w:lineRule="auto"/>
        <w:ind w:left="454" w:right="59" w:hanging="1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="00B81249" w:rsidP="00B81249" w:rsidRDefault="00B81249" w14:paraId="32393182" w14:textId="77777777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Uchádzač</w:t>
      </w:r>
      <w:r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je povinný zahrnúť všetky svoje náklady spojené so splnením všetkých požiadaviek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na predmet zákazky v zmysle </w:t>
      </w:r>
      <w:r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súťažných podkladov do jeho cen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ovej ponuky.</w:t>
      </w:r>
    </w:p>
    <w:p w:rsidR="00A24E99" w:rsidP="00B81249" w:rsidRDefault="00A24E99" w14:paraId="4B48207D" w14:textId="77777777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:rsidR="00A24E99" w:rsidP="00B81249" w:rsidRDefault="00A24E99" w14:paraId="5FC9771D" w14:textId="77777777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:rsidRPr="003B115F" w:rsidR="003B115F" w:rsidP="003B115F" w:rsidRDefault="003B115F" w14:paraId="3B13D893" w14:textId="77777777">
      <w:pPr>
        <w:pStyle w:val="Odsekzoznamu"/>
        <w:spacing w:after="12" w:line="267" w:lineRule="auto"/>
        <w:ind w:left="284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sectPr w:rsidRPr="003B115F" w:rsidR="003B11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D90891" w15:done="0"/>
  <w15:commentEx w15:paraId="2F29D7E6" w15:done="0"/>
  <w15:commentEx w15:paraId="725379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0E6A89" w16cex:dateUtc="2024-03-11T09:41:00Z"/>
  <w16cex:commentExtensible w16cex:durableId="3311105E" w16cex:dateUtc="2024-03-11T09:39:00Z"/>
  <w16cex:commentExtensible w16cex:durableId="7D26B965" w16cex:dateUtc="2024-03-11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D90891" w16cid:durableId="6F0E6A89"/>
  <w16cid:commentId w16cid:paraId="2F29D7E6" w16cid:durableId="3311105E"/>
  <w16cid:commentId w16cid:paraId="72537966" w16cid:durableId="7D26B9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7A9" w:rsidP="00C63581" w:rsidRDefault="000217A9" w14:paraId="1EBDCEA3" w14:textId="77777777">
      <w:pPr>
        <w:spacing w:after="0" w:line="240" w:lineRule="auto"/>
      </w:pPr>
      <w:r>
        <w:separator/>
      </w:r>
    </w:p>
  </w:endnote>
  <w:endnote w:type="continuationSeparator" w:id="0">
    <w:p w:rsidR="000217A9" w:rsidP="00C63581" w:rsidRDefault="000217A9" w14:paraId="7166ABA0" w14:textId="77777777">
      <w:pPr>
        <w:spacing w:after="0" w:line="240" w:lineRule="auto"/>
      </w:pPr>
      <w:r>
        <w:continuationSeparator/>
      </w:r>
    </w:p>
  </w:endnote>
  <w:endnote w:type="continuationNotice" w:id="1">
    <w:p w:rsidR="00C72425" w:rsidRDefault="00C72425" w14:paraId="5C0A251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7A9" w:rsidP="00C63581" w:rsidRDefault="000217A9" w14:paraId="1C261132" w14:textId="77777777">
      <w:pPr>
        <w:spacing w:after="0" w:line="240" w:lineRule="auto"/>
      </w:pPr>
      <w:r>
        <w:separator/>
      </w:r>
    </w:p>
  </w:footnote>
  <w:footnote w:type="continuationSeparator" w:id="0">
    <w:p w:rsidR="000217A9" w:rsidP="00C63581" w:rsidRDefault="000217A9" w14:paraId="537F5344" w14:textId="77777777">
      <w:pPr>
        <w:spacing w:after="0" w:line="240" w:lineRule="auto"/>
      </w:pPr>
      <w:r>
        <w:continuationSeparator/>
      </w:r>
    </w:p>
  </w:footnote>
  <w:footnote w:type="continuationNotice" w:id="1">
    <w:p w:rsidR="00C72425" w:rsidRDefault="00C72425" w14:paraId="5DF5C83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276"/>
    <w:multiLevelType w:val="multilevel"/>
    <w:tmpl w:val="24D09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68" w:hanging="384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5E26DB"/>
    <w:multiLevelType w:val="hybridMultilevel"/>
    <w:tmpl w:val="AD2E302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8E1140A"/>
    <w:multiLevelType w:val="hybridMultilevel"/>
    <w:tmpl w:val="07C0BE56"/>
    <w:lvl w:ilvl="0" w:tplc="364C8DCA">
      <w:start w:val="14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572890072">
    <w:abstractNumId w:val="0"/>
  </w:num>
  <w:num w:numId="2" w16cid:durableId="2079284896">
    <w:abstractNumId w:val="1"/>
  </w:num>
  <w:num w:numId="3" w16cid:durableId="105535382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03"/>
    <w:rsid w:val="000217A9"/>
    <w:rsid w:val="000462EC"/>
    <w:rsid w:val="00055C55"/>
    <w:rsid w:val="000838F1"/>
    <w:rsid w:val="000A0281"/>
    <w:rsid w:val="000C1ECF"/>
    <w:rsid w:val="000D3429"/>
    <w:rsid w:val="000E4621"/>
    <w:rsid w:val="000E4F03"/>
    <w:rsid w:val="000F1A6E"/>
    <w:rsid w:val="00110863"/>
    <w:rsid w:val="00115AD9"/>
    <w:rsid w:val="00196175"/>
    <w:rsid w:val="00197762"/>
    <w:rsid w:val="001A73F0"/>
    <w:rsid w:val="001B0413"/>
    <w:rsid w:val="001B2AD6"/>
    <w:rsid w:val="001D7116"/>
    <w:rsid w:val="001D7491"/>
    <w:rsid w:val="001D76FE"/>
    <w:rsid w:val="002065AD"/>
    <w:rsid w:val="002200F6"/>
    <w:rsid w:val="00227032"/>
    <w:rsid w:val="002544EF"/>
    <w:rsid w:val="0026467F"/>
    <w:rsid w:val="00285D12"/>
    <w:rsid w:val="002B5DE6"/>
    <w:rsid w:val="002C58B4"/>
    <w:rsid w:val="00303ADA"/>
    <w:rsid w:val="00333275"/>
    <w:rsid w:val="003358CC"/>
    <w:rsid w:val="003409D3"/>
    <w:rsid w:val="003500C4"/>
    <w:rsid w:val="003B115F"/>
    <w:rsid w:val="003B5AF5"/>
    <w:rsid w:val="003E2580"/>
    <w:rsid w:val="003F27F9"/>
    <w:rsid w:val="0040DB37"/>
    <w:rsid w:val="00481E14"/>
    <w:rsid w:val="004B1665"/>
    <w:rsid w:val="004B7492"/>
    <w:rsid w:val="004D124F"/>
    <w:rsid w:val="004D4B21"/>
    <w:rsid w:val="00520397"/>
    <w:rsid w:val="00522765"/>
    <w:rsid w:val="00522F91"/>
    <w:rsid w:val="00557DFF"/>
    <w:rsid w:val="005B2FBB"/>
    <w:rsid w:val="00607DD8"/>
    <w:rsid w:val="00611FF6"/>
    <w:rsid w:val="00614231"/>
    <w:rsid w:val="00652D53"/>
    <w:rsid w:val="00657966"/>
    <w:rsid w:val="00675831"/>
    <w:rsid w:val="00686F9E"/>
    <w:rsid w:val="00695A11"/>
    <w:rsid w:val="006A050E"/>
    <w:rsid w:val="00730F99"/>
    <w:rsid w:val="00760428"/>
    <w:rsid w:val="007A5244"/>
    <w:rsid w:val="007D2FE1"/>
    <w:rsid w:val="008015CB"/>
    <w:rsid w:val="00802A77"/>
    <w:rsid w:val="0082778D"/>
    <w:rsid w:val="00852D9B"/>
    <w:rsid w:val="00856F94"/>
    <w:rsid w:val="0086304C"/>
    <w:rsid w:val="00880728"/>
    <w:rsid w:val="00881817"/>
    <w:rsid w:val="00892037"/>
    <w:rsid w:val="008B229F"/>
    <w:rsid w:val="008B2352"/>
    <w:rsid w:val="00932774"/>
    <w:rsid w:val="00940E46"/>
    <w:rsid w:val="0094716C"/>
    <w:rsid w:val="0098205D"/>
    <w:rsid w:val="009A6C13"/>
    <w:rsid w:val="009C3B7B"/>
    <w:rsid w:val="009D588E"/>
    <w:rsid w:val="009F2768"/>
    <w:rsid w:val="00A17A80"/>
    <w:rsid w:val="00A24E99"/>
    <w:rsid w:val="00A32D1D"/>
    <w:rsid w:val="00A46DBE"/>
    <w:rsid w:val="00A60681"/>
    <w:rsid w:val="00A81A40"/>
    <w:rsid w:val="00AB086F"/>
    <w:rsid w:val="00AC6305"/>
    <w:rsid w:val="00AF3AB6"/>
    <w:rsid w:val="00B16770"/>
    <w:rsid w:val="00B350FB"/>
    <w:rsid w:val="00B51F2C"/>
    <w:rsid w:val="00B81249"/>
    <w:rsid w:val="00B83C29"/>
    <w:rsid w:val="00BA6D3E"/>
    <w:rsid w:val="00BF7314"/>
    <w:rsid w:val="00C36BFD"/>
    <w:rsid w:val="00C46469"/>
    <w:rsid w:val="00C52C7F"/>
    <w:rsid w:val="00C63581"/>
    <w:rsid w:val="00C72425"/>
    <w:rsid w:val="00CA3A2E"/>
    <w:rsid w:val="00CC0939"/>
    <w:rsid w:val="00CF23B7"/>
    <w:rsid w:val="00CF2B34"/>
    <w:rsid w:val="00CF5EA6"/>
    <w:rsid w:val="00D60624"/>
    <w:rsid w:val="00DB3511"/>
    <w:rsid w:val="00DD271F"/>
    <w:rsid w:val="00DD6AB7"/>
    <w:rsid w:val="00DE5AEE"/>
    <w:rsid w:val="00DF7B59"/>
    <w:rsid w:val="00E074C7"/>
    <w:rsid w:val="00E14B6B"/>
    <w:rsid w:val="00E33FC1"/>
    <w:rsid w:val="00E55BA6"/>
    <w:rsid w:val="00E6272C"/>
    <w:rsid w:val="00E7103A"/>
    <w:rsid w:val="00F37736"/>
    <w:rsid w:val="00F70031"/>
    <w:rsid w:val="00FF59DB"/>
    <w:rsid w:val="0A79FF64"/>
    <w:rsid w:val="0AAFD8F0"/>
    <w:rsid w:val="0B97D519"/>
    <w:rsid w:val="0BE80285"/>
    <w:rsid w:val="0EE9A43C"/>
    <w:rsid w:val="0F2074BF"/>
    <w:rsid w:val="1198533F"/>
    <w:rsid w:val="19A4A7AD"/>
    <w:rsid w:val="1C9F2B6D"/>
    <w:rsid w:val="1E3AFBCE"/>
    <w:rsid w:val="2C7F16B0"/>
    <w:rsid w:val="35D9E6B8"/>
    <w:rsid w:val="3815935F"/>
    <w:rsid w:val="39C856B0"/>
    <w:rsid w:val="3C157641"/>
    <w:rsid w:val="3CBDA71A"/>
    <w:rsid w:val="3F8CA7EF"/>
    <w:rsid w:val="40D14132"/>
    <w:rsid w:val="41F50C05"/>
    <w:rsid w:val="452CACC7"/>
    <w:rsid w:val="4DA675EE"/>
    <w:rsid w:val="4F6922A4"/>
    <w:rsid w:val="596D9CCE"/>
    <w:rsid w:val="664618C9"/>
    <w:rsid w:val="74B970E5"/>
    <w:rsid w:val="786D3BE1"/>
    <w:rsid w:val="7E0B9D09"/>
    <w:rsid w:val="7E4FA023"/>
    <w:rsid w:val="7E7ED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6F55"/>
  <w15:chartTrackingRefBased/>
  <w15:docId w15:val="{A2C3A53C-DA83-440C-A8FC-4943289C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03ADA"/>
    <w:pPr>
      <w:ind w:left="720"/>
      <w:contextualSpacing/>
    </w:pPr>
  </w:style>
  <w:style w:type="paragraph" w:styleId="pf0" w:customStyle="1">
    <w:name w:val="pf0"/>
    <w:basedOn w:val="Normlny"/>
    <w:rsid w:val="009F27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character" w:styleId="cf01" w:customStyle="1">
    <w:name w:val="cf01"/>
    <w:basedOn w:val="Predvolenpsmoodseku"/>
    <w:rsid w:val="009F2768"/>
    <w:rPr>
      <w:rFonts w:hint="default"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7003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838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838F1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0838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38F1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838F1"/>
    <w:rPr>
      <w:b/>
      <w:bCs/>
      <w:sz w:val="20"/>
      <w:szCs w:val="20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3358CC"/>
  </w:style>
  <w:style w:type="paragraph" w:styleId="Hlavika">
    <w:name w:val="header"/>
    <w:basedOn w:val="Normlny"/>
    <w:link w:val="HlavikaChar"/>
    <w:uiPriority w:val="99"/>
    <w:unhideWhenUsed/>
    <w:rsid w:val="00C63581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C63581"/>
  </w:style>
  <w:style w:type="paragraph" w:styleId="Pta">
    <w:name w:val="footer"/>
    <w:basedOn w:val="Normlny"/>
    <w:link w:val="PtaChar"/>
    <w:uiPriority w:val="99"/>
    <w:unhideWhenUsed/>
    <w:rsid w:val="00C63581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63581"/>
  </w:style>
  <w:style w:type="character" w:styleId="Zmienka">
    <w:name w:val="Mention"/>
    <w:basedOn w:val="Predvolenpsmoodseku"/>
    <w:uiPriority w:val="99"/>
    <w:unhideWhenUsed/>
    <w:rsid w:val="003E25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8B0C-1AF1-4345-BE31-1F46908EE6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Laczkó Tibor</dc:creator>
  <keywords/>
  <dc:description/>
  <lastModifiedBy>Maslík Jakub</lastModifiedBy>
  <revision>19</revision>
  <lastPrinted>2023-08-02T09:17:00.0000000Z</lastPrinted>
  <dcterms:created xsi:type="dcterms:W3CDTF">2024-01-17T13:22:00.0000000Z</dcterms:created>
  <dcterms:modified xsi:type="dcterms:W3CDTF">2024-03-11T12:02:33.8322481Z</dcterms:modified>
</coreProperties>
</file>