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62C8D" w14:textId="77777777" w:rsidR="00C06AEE" w:rsidRPr="00262D8B" w:rsidRDefault="00C06AEE" w:rsidP="00C06AEE">
      <w:pPr>
        <w:spacing w:before="240"/>
        <w:jc w:val="center"/>
        <w:rPr>
          <w:rFonts w:asciiTheme="minorHAnsi" w:hAnsiTheme="minorHAnsi"/>
          <w:b/>
          <w:sz w:val="22"/>
          <w:szCs w:val="22"/>
        </w:rPr>
      </w:pPr>
      <w:r w:rsidRPr="00262D8B">
        <w:rPr>
          <w:rFonts w:asciiTheme="minorHAnsi" w:hAnsiTheme="minorHAnsi"/>
          <w:b/>
          <w:sz w:val="22"/>
          <w:szCs w:val="22"/>
        </w:rPr>
        <w:t>Návrh zmluvy</w:t>
      </w:r>
    </w:p>
    <w:p w14:paraId="4FF8060C" w14:textId="77777777" w:rsidR="00C06AEE" w:rsidRPr="00262D8B" w:rsidRDefault="00C06AEE" w:rsidP="00C06AEE">
      <w:pPr>
        <w:jc w:val="center"/>
        <w:rPr>
          <w:rFonts w:asciiTheme="minorHAnsi" w:hAnsiTheme="minorHAnsi"/>
          <w:b/>
          <w:i/>
          <w:sz w:val="22"/>
          <w:szCs w:val="22"/>
        </w:rPr>
      </w:pPr>
    </w:p>
    <w:p w14:paraId="790CD89E" w14:textId="77777777" w:rsidR="00C06AEE" w:rsidRPr="00CD79CA" w:rsidRDefault="00C06AEE" w:rsidP="00C06AEE">
      <w:pPr>
        <w:jc w:val="center"/>
        <w:rPr>
          <w:rFonts w:asciiTheme="minorHAnsi" w:hAnsiTheme="minorHAnsi" w:cs="Arial"/>
          <w:b/>
          <w:bCs/>
          <w:sz w:val="22"/>
          <w:szCs w:val="22"/>
        </w:rPr>
      </w:pPr>
      <w:r w:rsidRPr="00CD79CA">
        <w:rPr>
          <w:rFonts w:asciiTheme="minorHAnsi" w:hAnsiTheme="minorHAnsi" w:cs="Arial"/>
          <w:b/>
          <w:bCs/>
          <w:sz w:val="22"/>
          <w:szCs w:val="22"/>
        </w:rPr>
        <w:t>Zmluva o poskytovaní systémovej a aplikačnej podpory</w:t>
      </w:r>
    </w:p>
    <w:p w14:paraId="7CDF1291" w14:textId="231379F1" w:rsidR="00C06AEE" w:rsidRPr="00CD79CA" w:rsidRDefault="00C06AEE" w:rsidP="00C06AEE">
      <w:pPr>
        <w:jc w:val="center"/>
        <w:rPr>
          <w:rFonts w:asciiTheme="minorHAnsi" w:hAnsiTheme="minorHAnsi" w:cs="Arial"/>
          <w:b/>
          <w:bCs/>
          <w:sz w:val="22"/>
          <w:szCs w:val="22"/>
        </w:rPr>
      </w:pPr>
      <w:r w:rsidRPr="00CD79CA">
        <w:rPr>
          <w:rFonts w:asciiTheme="minorHAnsi" w:hAnsiTheme="minorHAnsi" w:cs="Arial"/>
          <w:b/>
          <w:bCs/>
          <w:sz w:val="22"/>
          <w:szCs w:val="22"/>
        </w:rPr>
        <w:t xml:space="preserve">Informačného systému </w:t>
      </w:r>
      <w:r w:rsidR="00B008D5">
        <w:rPr>
          <w:rFonts w:asciiTheme="minorHAnsi" w:hAnsiTheme="minorHAnsi" w:cs="Arial"/>
          <w:b/>
          <w:bCs/>
          <w:sz w:val="22"/>
          <w:szCs w:val="22"/>
        </w:rPr>
        <w:t>Elektronický súdny spis</w:t>
      </w:r>
    </w:p>
    <w:p w14:paraId="14D8378B" w14:textId="77777777" w:rsidR="00C06AEE" w:rsidRPr="00CD79CA" w:rsidRDefault="00C06AEE" w:rsidP="00C06AEE">
      <w:pPr>
        <w:jc w:val="center"/>
        <w:rPr>
          <w:rFonts w:asciiTheme="minorHAnsi" w:hAnsiTheme="minorHAnsi" w:cs="Arial"/>
          <w:sz w:val="22"/>
          <w:szCs w:val="22"/>
        </w:rPr>
      </w:pPr>
      <w:r w:rsidRPr="00CD79CA">
        <w:rPr>
          <w:rFonts w:asciiTheme="minorHAnsi" w:hAnsiTheme="minorHAnsi" w:cs="Arial"/>
          <w:sz w:val="22"/>
          <w:szCs w:val="22"/>
        </w:rPr>
        <w:t>uzavretá podľa § 269 ods. 2 zákona č. 513/1991 Zb. Obchodný zákonník v znení neskorších predpisov medzi:</w:t>
      </w:r>
    </w:p>
    <w:p w14:paraId="45D79481" w14:textId="77777777" w:rsidR="00C06AEE" w:rsidRPr="00CD79CA" w:rsidRDefault="00C06AEE" w:rsidP="00C06AEE">
      <w:pPr>
        <w:rPr>
          <w:rFonts w:asciiTheme="minorHAnsi" w:hAnsiTheme="minorHAnsi" w:cs="Arial"/>
          <w:sz w:val="22"/>
          <w:szCs w:val="22"/>
        </w:rPr>
      </w:pPr>
    </w:p>
    <w:p w14:paraId="7A68FDDD"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Objednávateľ:</w:t>
      </w:r>
    </w:p>
    <w:p w14:paraId="28E001CB"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sz w:val="22"/>
          <w:szCs w:val="22"/>
        </w:rPr>
        <w:t>názov organizácie:</w:t>
      </w:r>
      <w:r w:rsidRPr="00CD79CA">
        <w:rPr>
          <w:rFonts w:asciiTheme="minorHAnsi" w:hAnsiTheme="minorHAnsi" w:cs="Arial"/>
          <w:sz w:val="22"/>
          <w:szCs w:val="22"/>
        </w:rPr>
        <w:tab/>
      </w:r>
      <w:r w:rsidRPr="00CD79CA">
        <w:rPr>
          <w:rFonts w:asciiTheme="minorHAnsi" w:hAnsiTheme="minorHAnsi" w:cs="Arial"/>
          <w:b/>
          <w:sz w:val="22"/>
          <w:szCs w:val="22"/>
        </w:rPr>
        <w:t>Ministerstvo spravodlivosti Slovenskej republiky</w:t>
      </w:r>
    </w:p>
    <w:p w14:paraId="34B1A1FD"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sídlo:</w:t>
      </w:r>
      <w:r w:rsidRPr="00CD79CA">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CD79CA">
        <w:rPr>
          <w:rFonts w:asciiTheme="minorHAnsi" w:hAnsiTheme="minorHAnsi" w:cs="Arial"/>
          <w:sz w:val="22"/>
          <w:szCs w:val="22"/>
        </w:rPr>
        <w:t>Župné námestie 13, 813 11 Bratislava</w:t>
      </w:r>
    </w:p>
    <w:p w14:paraId="1DA02733"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zastúpený:</w:t>
      </w:r>
      <w:r w:rsidRPr="00CD79CA">
        <w:rPr>
          <w:rFonts w:asciiTheme="minorHAnsi" w:hAnsiTheme="minorHAnsi" w:cs="Arial"/>
          <w:sz w:val="22"/>
          <w:szCs w:val="22"/>
        </w:rPr>
        <w:tab/>
      </w:r>
      <w:r>
        <w:rPr>
          <w:rFonts w:asciiTheme="minorHAnsi" w:hAnsiTheme="minorHAnsi" w:cs="Arial"/>
          <w:sz w:val="22"/>
          <w:szCs w:val="22"/>
        </w:rPr>
        <w:tab/>
      </w:r>
      <w:r w:rsidRPr="00CD79CA">
        <w:rPr>
          <w:rFonts w:asciiTheme="minorHAnsi" w:hAnsiTheme="minorHAnsi" w:cs="Arial"/>
          <w:sz w:val="22"/>
          <w:szCs w:val="22"/>
        </w:rPr>
        <w:t>Ing. Sylvia Beňová, generálna tajomníčka služobného úradu</w:t>
      </w:r>
    </w:p>
    <w:p w14:paraId="240CA386"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IČO:</w:t>
      </w:r>
      <w:r w:rsidRPr="00CD79CA">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CD79CA">
        <w:rPr>
          <w:rFonts w:asciiTheme="minorHAnsi" w:hAnsiTheme="minorHAnsi" w:cs="Arial"/>
          <w:sz w:val="22"/>
          <w:szCs w:val="22"/>
        </w:rPr>
        <w:t>00 166 073</w:t>
      </w:r>
    </w:p>
    <w:p w14:paraId="13EA16E9"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DIČ:</w:t>
      </w:r>
      <w:r w:rsidRPr="00CD79CA">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CD79CA">
        <w:rPr>
          <w:rFonts w:asciiTheme="minorHAnsi" w:hAnsiTheme="minorHAnsi" w:cs="Arial"/>
          <w:sz w:val="22"/>
          <w:szCs w:val="22"/>
        </w:rPr>
        <w:t>2020830196</w:t>
      </w:r>
    </w:p>
    <w:p w14:paraId="167DAA36"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bankové spojenie:</w:t>
      </w:r>
      <w:r w:rsidRPr="00CD79CA">
        <w:rPr>
          <w:rFonts w:asciiTheme="minorHAnsi" w:hAnsiTheme="minorHAnsi" w:cs="Arial"/>
          <w:sz w:val="22"/>
          <w:szCs w:val="22"/>
        </w:rPr>
        <w:tab/>
        <w:t>Štátna pokladnica, Radlinského 32, 810 05 Bratislava</w:t>
      </w:r>
    </w:p>
    <w:p w14:paraId="6DF78A9E"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číslo účtu IBAN:</w:t>
      </w:r>
      <w:r w:rsidRPr="00CD79CA">
        <w:rPr>
          <w:rFonts w:asciiTheme="minorHAnsi" w:hAnsiTheme="minorHAnsi" w:cs="Arial"/>
          <w:sz w:val="22"/>
          <w:szCs w:val="22"/>
        </w:rPr>
        <w:tab/>
      </w:r>
      <w:r>
        <w:rPr>
          <w:rFonts w:asciiTheme="minorHAnsi" w:hAnsiTheme="minorHAnsi" w:cs="Arial"/>
          <w:sz w:val="22"/>
          <w:szCs w:val="22"/>
        </w:rPr>
        <w:tab/>
      </w:r>
      <w:r w:rsidRPr="00CD79CA">
        <w:rPr>
          <w:rFonts w:asciiTheme="minorHAnsi" w:hAnsiTheme="minorHAnsi" w:cs="Arial"/>
          <w:sz w:val="22"/>
          <w:szCs w:val="22"/>
        </w:rPr>
        <w:t>SK72 8180 0000 0070 0014 4241</w:t>
      </w:r>
    </w:p>
    <w:p w14:paraId="4C8DC7A8"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SWIFT:</w:t>
      </w:r>
      <w:r w:rsidRPr="00CD79CA">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CD79CA">
        <w:rPr>
          <w:rFonts w:asciiTheme="minorHAnsi" w:hAnsiTheme="minorHAnsi" w:cs="Arial"/>
          <w:sz w:val="22"/>
          <w:szCs w:val="22"/>
        </w:rPr>
        <w:t>SPSRSKBAXXX</w:t>
      </w:r>
    </w:p>
    <w:p w14:paraId="76316666"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(ďalej len „</w:t>
      </w:r>
      <w:r w:rsidRPr="00CD79CA">
        <w:rPr>
          <w:rFonts w:asciiTheme="minorHAnsi" w:hAnsiTheme="minorHAnsi" w:cs="Arial"/>
          <w:b/>
          <w:sz w:val="22"/>
          <w:szCs w:val="22"/>
        </w:rPr>
        <w:t>Objednávateľ</w:t>
      </w:r>
      <w:r w:rsidRPr="00CD79CA">
        <w:rPr>
          <w:rFonts w:asciiTheme="minorHAnsi" w:hAnsiTheme="minorHAnsi" w:cs="Arial"/>
          <w:sz w:val="22"/>
          <w:szCs w:val="22"/>
        </w:rPr>
        <w:t>“)</w:t>
      </w:r>
    </w:p>
    <w:p w14:paraId="6032463F" w14:textId="77777777" w:rsidR="00C06AEE" w:rsidRPr="00CD79CA" w:rsidRDefault="00C06AEE" w:rsidP="00C06AEE">
      <w:pPr>
        <w:rPr>
          <w:rFonts w:asciiTheme="minorHAnsi" w:hAnsiTheme="minorHAnsi" w:cs="Arial"/>
          <w:sz w:val="22"/>
          <w:szCs w:val="22"/>
        </w:rPr>
      </w:pPr>
    </w:p>
    <w:p w14:paraId="03BDCE02" w14:textId="77777777" w:rsidR="00C06AEE" w:rsidRDefault="00C06AEE" w:rsidP="00C06AEE">
      <w:pPr>
        <w:rPr>
          <w:rFonts w:asciiTheme="minorHAnsi" w:hAnsiTheme="minorHAnsi" w:cs="Arial"/>
          <w:sz w:val="22"/>
          <w:szCs w:val="22"/>
        </w:rPr>
      </w:pPr>
      <w:r w:rsidRPr="00CD79CA">
        <w:rPr>
          <w:rFonts w:asciiTheme="minorHAnsi" w:hAnsiTheme="minorHAnsi" w:cs="Arial"/>
          <w:sz w:val="22"/>
          <w:szCs w:val="22"/>
        </w:rPr>
        <w:t xml:space="preserve">Poskytovateľ: </w:t>
      </w:r>
    </w:p>
    <w:p w14:paraId="2394E484" w14:textId="77777777" w:rsidR="00C06AEE" w:rsidRDefault="00C06AEE" w:rsidP="00C06AEE">
      <w:pPr>
        <w:rPr>
          <w:rFonts w:asciiTheme="minorHAnsi" w:hAnsiTheme="minorHAnsi" w:cs="Arial"/>
          <w:sz w:val="22"/>
          <w:szCs w:val="22"/>
        </w:rPr>
      </w:pPr>
      <w:r w:rsidRPr="00CD79CA">
        <w:rPr>
          <w:rFonts w:asciiTheme="minorHAnsi" w:hAnsiTheme="minorHAnsi" w:cs="Arial"/>
          <w:sz w:val="22"/>
          <w:szCs w:val="22"/>
        </w:rPr>
        <w:t xml:space="preserve">obchodné meno: </w:t>
      </w:r>
    </w:p>
    <w:p w14:paraId="220F61DD"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sídlo:</w:t>
      </w:r>
    </w:p>
    <w:p w14:paraId="432A20D2" w14:textId="77777777" w:rsidR="00C06AEE" w:rsidRDefault="00C06AEE" w:rsidP="00C06AEE">
      <w:pPr>
        <w:rPr>
          <w:rFonts w:asciiTheme="minorHAnsi" w:hAnsiTheme="minorHAnsi" w:cs="Arial"/>
          <w:sz w:val="22"/>
          <w:szCs w:val="22"/>
        </w:rPr>
      </w:pPr>
      <w:r w:rsidRPr="00CD79CA">
        <w:rPr>
          <w:rFonts w:asciiTheme="minorHAnsi" w:hAnsiTheme="minorHAnsi" w:cs="Arial"/>
          <w:sz w:val="22"/>
          <w:szCs w:val="22"/>
        </w:rPr>
        <w:t xml:space="preserve">zapísaný v registri: </w:t>
      </w:r>
    </w:p>
    <w:p w14:paraId="4239E158"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zastúpený:</w:t>
      </w:r>
    </w:p>
    <w:p w14:paraId="4186CAA1"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IČO:</w:t>
      </w:r>
    </w:p>
    <w:p w14:paraId="6B185E46"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DIČ:</w:t>
      </w:r>
    </w:p>
    <w:p w14:paraId="20E590D4"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IČ DPH:</w:t>
      </w:r>
    </w:p>
    <w:p w14:paraId="21F1CFFD" w14:textId="77777777" w:rsidR="00C06AEE" w:rsidRDefault="00C06AEE" w:rsidP="00C06AEE">
      <w:pPr>
        <w:rPr>
          <w:rFonts w:asciiTheme="minorHAnsi" w:hAnsiTheme="minorHAnsi" w:cs="Arial"/>
          <w:sz w:val="22"/>
          <w:szCs w:val="22"/>
        </w:rPr>
      </w:pPr>
      <w:r w:rsidRPr="00CD79CA">
        <w:rPr>
          <w:rFonts w:asciiTheme="minorHAnsi" w:hAnsiTheme="minorHAnsi" w:cs="Arial"/>
          <w:sz w:val="22"/>
          <w:szCs w:val="22"/>
        </w:rPr>
        <w:t xml:space="preserve">bankové spojenie: </w:t>
      </w:r>
    </w:p>
    <w:p w14:paraId="54C4CE83" w14:textId="77777777" w:rsidR="00C06AEE" w:rsidRDefault="00C06AEE" w:rsidP="00C06AEE">
      <w:pPr>
        <w:rPr>
          <w:rFonts w:asciiTheme="minorHAnsi" w:hAnsiTheme="minorHAnsi" w:cs="Arial"/>
          <w:sz w:val="22"/>
          <w:szCs w:val="22"/>
        </w:rPr>
      </w:pPr>
      <w:r w:rsidRPr="00CD79CA">
        <w:rPr>
          <w:rFonts w:asciiTheme="minorHAnsi" w:hAnsiTheme="minorHAnsi" w:cs="Arial"/>
          <w:sz w:val="22"/>
          <w:szCs w:val="22"/>
        </w:rPr>
        <w:t>Číslo účtu IBAN</w:t>
      </w:r>
      <w:r>
        <w:rPr>
          <w:rFonts w:asciiTheme="minorHAnsi" w:hAnsiTheme="minorHAnsi" w:cs="Arial"/>
          <w:sz w:val="22"/>
          <w:szCs w:val="22"/>
        </w:rPr>
        <w:t>:</w:t>
      </w:r>
      <w:r w:rsidRPr="00CD79CA">
        <w:rPr>
          <w:rFonts w:asciiTheme="minorHAnsi" w:hAnsiTheme="minorHAnsi" w:cs="Arial"/>
          <w:sz w:val="22"/>
          <w:szCs w:val="22"/>
        </w:rPr>
        <w:t xml:space="preserve"> </w:t>
      </w:r>
    </w:p>
    <w:p w14:paraId="1D335ADF"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SWIFT:</w:t>
      </w:r>
    </w:p>
    <w:p w14:paraId="5631EA56"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(ďalej len „</w:t>
      </w:r>
      <w:r w:rsidRPr="00CD79CA">
        <w:rPr>
          <w:rFonts w:asciiTheme="minorHAnsi" w:hAnsiTheme="minorHAnsi" w:cs="Arial"/>
          <w:b/>
          <w:sz w:val="22"/>
          <w:szCs w:val="22"/>
        </w:rPr>
        <w:t>Poskytovateľ</w:t>
      </w:r>
      <w:r w:rsidRPr="00CD79CA">
        <w:rPr>
          <w:rFonts w:asciiTheme="minorHAnsi" w:hAnsiTheme="minorHAnsi" w:cs="Arial"/>
          <w:sz w:val="22"/>
          <w:szCs w:val="22"/>
        </w:rPr>
        <w:t>“)</w:t>
      </w:r>
    </w:p>
    <w:p w14:paraId="53F7D077"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(ďalej spolu Objednávateľ a Poskytovateľ len ako „</w:t>
      </w:r>
      <w:r w:rsidRPr="00CD79CA">
        <w:rPr>
          <w:rFonts w:asciiTheme="minorHAnsi" w:hAnsiTheme="minorHAnsi" w:cs="Arial"/>
          <w:b/>
          <w:sz w:val="22"/>
          <w:szCs w:val="22"/>
        </w:rPr>
        <w:t>Zmluvné strany</w:t>
      </w:r>
      <w:r w:rsidRPr="00CD79CA">
        <w:rPr>
          <w:rFonts w:asciiTheme="minorHAnsi" w:hAnsiTheme="minorHAnsi" w:cs="Arial"/>
          <w:sz w:val="22"/>
          <w:szCs w:val="22"/>
        </w:rPr>
        <w:t xml:space="preserve">“) </w:t>
      </w:r>
    </w:p>
    <w:p w14:paraId="65053C4C" w14:textId="77777777" w:rsidR="00C06AEE" w:rsidRPr="00CD79CA" w:rsidRDefault="00C06AEE" w:rsidP="00C06AEE">
      <w:pPr>
        <w:rPr>
          <w:rFonts w:asciiTheme="minorHAnsi" w:hAnsiTheme="minorHAnsi" w:cs="Arial"/>
          <w:sz w:val="22"/>
          <w:szCs w:val="22"/>
        </w:rPr>
      </w:pPr>
    </w:p>
    <w:p w14:paraId="14E70C00" w14:textId="77777777" w:rsidR="00C06AEE" w:rsidRPr="00CD79CA" w:rsidRDefault="00C06AEE" w:rsidP="00C06AEE">
      <w:pPr>
        <w:jc w:val="center"/>
        <w:rPr>
          <w:rFonts w:asciiTheme="minorHAnsi" w:hAnsiTheme="minorHAnsi" w:cs="Arial"/>
          <w:b/>
          <w:sz w:val="22"/>
          <w:szCs w:val="22"/>
        </w:rPr>
      </w:pPr>
      <w:r w:rsidRPr="00CD79CA">
        <w:rPr>
          <w:rFonts w:asciiTheme="minorHAnsi" w:hAnsiTheme="minorHAnsi" w:cs="Arial"/>
          <w:b/>
          <w:sz w:val="22"/>
          <w:szCs w:val="22"/>
        </w:rPr>
        <w:t>Preambula</w:t>
      </w:r>
    </w:p>
    <w:p w14:paraId="7EC40E0C" w14:textId="77777777" w:rsidR="00C06AEE" w:rsidRPr="00CD79CA" w:rsidRDefault="00C06AEE" w:rsidP="00C06AEE">
      <w:pPr>
        <w:rPr>
          <w:rFonts w:asciiTheme="minorHAnsi" w:hAnsiTheme="minorHAnsi" w:cs="Arial"/>
          <w:sz w:val="22"/>
          <w:szCs w:val="22"/>
        </w:rPr>
      </w:pPr>
    </w:p>
    <w:p w14:paraId="425BEF73" w14:textId="04C90C6C"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 xml:space="preserve">Zmluvné strany uzatvárajú túto Zmluvu o poskytovaní systémovej a aplikačnej podpory Informačného systému </w:t>
      </w:r>
      <w:r w:rsidR="00B008D5">
        <w:rPr>
          <w:rFonts w:asciiTheme="minorHAnsi" w:hAnsiTheme="minorHAnsi" w:cs="Arial"/>
          <w:sz w:val="22"/>
          <w:szCs w:val="22"/>
        </w:rPr>
        <w:t>Elektronický súdny spis</w:t>
      </w:r>
      <w:r w:rsidRPr="00CD79CA">
        <w:rPr>
          <w:rFonts w:asciiTheme="minorHAnsi" w:hAnsiTheme="minorHAnsi" w:cs="Arial"/>
          <w:sz w:val="22"/>
          <w:szCs w:val="22"/>
        </w:rPr>
        <w:t xml:space="preserve"> (ďalej len „IS Objednávateľa“) ako výsledok verejnej súťaže vyhlásenej Objednávateľom ako verejným obstarávateľom vo Vestníku číslo XXX zo dňa XXX na predmet zákazky: „Systémová a aplikačná podpora Informačného systému </w:t>
      </w:r>
      <w:r w:rsidR="00B008D5">
        <w:rPr>
          <w:rFonts w:asciiTheme="minorHAnsi" w:hAnsiTheme="minorHAnsi" w:cs="Arial"/>
          <w:sz w:val="22"/>
          <w:szCs w:val="22"/>
        </w:rPr>
        <w:t>Elektronický súdny spis</w:t>
      </w:r>
      <w:r w:rsidRPr="00CD79CA">
        <w:rPr>
          <w:rFonts w:asciiTheme="minorHAnsi" w:hAnsiTheme="minorHAnsi" w:cs="Arial"/>
          <w:sz w:val="22"/>
          <w:szCs w:val="22"/>
        </w:rPr>
        <w:t xml:space="preserve">“, ktorej účelom je zabezpečenie vykonávania servisných úkonov smerujúcich k bezproblémovému užívaniu IS Objednávateľa definovaného v </w:t>
      </w:r>
      <w:r w:rsidRPr="00F5421E">
        <w:rPr>
          <w:rFonts w:asciiTheme="minorHAnsi" w:hAnsiTheme="minorHAnsi" w:cs="Arial"/>
          <w:sz w:val="22"/>
          <w:szCs w:val="22"/>
        </w:rPr>
        <w:t xml:space="preserve">čl. I bod 1.1 písm. </w:t>
      </w:r>
      <w:r w:rsidR="003D0668">
        <w:rPr>
          <w:rFonts w:asciiTheme="minorHAnsi" w:hAnsiTheme="minorHAnsi" w:cs="Arial"/>
          <w:sz w:val="22"/>
          <w:szCs w:val="22"/>
        </w:rPr>
        <w:t>j</w:t>
      </w:r>
      <w:r w:rsidRPr="00F5421E">
        <w:rPr>
          <w:rFonts w:asciiTheme="minorHAnsi" w:hAnsiTheme="minorHAnsi" w:cs="Arial"/>
          <w:sz w:val="22"/>
          <w:szCs w:val="22"/>
        </w:rPr>
        <w:t>.</w:t>
      </w:r>
      <w:r w:rsidRPr="00CD79CA">
        <w:rPr>
          <w:rFonts w:asciiTheme="minorHAnsi" w:hAnsiTheme="minorHAnsi" w:cs="Arial"/>
          <w:sz w:val="22"/>
          <w:szCs w:val="22"/>
        </w:rPr>
        <w:t xml:space="preserve"> tejto Servisnej zmluvy a jeho ďalšiemu nevyhnutnému rozvoju v rozsahu vyplývajúcom z legislatívnych a metodických zmien, resp. odôvodnených požiadaviek jeho používateľov.</w:t>
      </w:r>
    </w:p>
    <w:p w14:paraId="5BFDE9D0" w14:textId="77777777" w:rsidR="00C06AEE" w:rsidRPr="00CD79CA" w:rsidRDefault="00C06AEE" w:rsidP="00C06AEE">
      <w:pPr>
        <w:rPr>
          <w:rFonts w:asciiTheme="minorHAnsi" w:hAnsiTheme="minorHAnsi" w:cs="Arial"/>
          <w:sz w:val="22"/>
          <w:szCs w:val="22"/>
        </w:rPr>
      </w:pPr>
    </w:p>
    <w:p w14:paraId="36FFC500"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Úvodné ustanovenia</w:t>
      </w:r>
    </w:p>
    <w:p w14:paraId="0D35752F" w14:textId="77777777" w:rsidR="00C06AEE" w:rsidRPr="00CD79CA" w:rsidRDefault="00C06AEE" w:rsidP="00C06AEE">
      <w:pPr>
        <w:rPr>
          <w:rFonts w:asciiTheme="minorHAnsi" w:hAnsiTheme="minorHAnsi" w:cs="Arial"/>
          <w:b/>
          <w:sz w:val="22"/>
          <w:szCs w:val="22"/>
        </w:rPr>
      </w:pPr>
    </w:p>
    <w:p w14:paraId="56DD39EE" w14:textId="77777777" w:rsidR="00C06AEE" w:rsidRPr="00CD79CA" w:rsidRDefault="00C06AEE" w:rsidP="00D23781">
      <w:pPr>
        <w:numPr>
          <w:ilvl w:val="1"/>
          <w:numId w:val="54"/>
        </w:numPr>
        <w:ind w:left="426" w:hanging="426"/>
        <w:jc w:val="left"/>
        <w:rPr>
          <w:rFonts w:asciiTheme="minorHAnsi" w:hAnsiTheme="minorHAnsi" w:cs="Arial"/>
          <w:sz w:val="22"/>
          <w:szCs w:val="22"/>
        </w:rPr>
      </w:pPr>
      <w:r w:rsidRPr="00CD79CA">
        <w:rPr>
          <w:rFonts w:asciiTheme="minorHAnsi" w:hAnsiTheme="minorHAnsi" w:cs="Arial"/>
          <w:sz w:val="22"/>
          <w:szCs w:val="22"/>
        </w:rPr>
        <w:t>Na účely tejto Servisnej zmluvy sa rozumie:</w:t>
      </w:r>
    </w:p>
    <w:p w14:paraId="117CEABB" w14:textId="77777777" w:rsidR="00CF5E27"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Akceptačné testy </w:t>
      </w:r>
      <w:r w:rsidRPr="00CD79CA">
        <w:rPr>
          <w:rFonts w:asciiTheme="minorHAnsi" w:hAnsiTheme="minorHAnsi" w:cs="Arial"/>
          <w:sz w:val="22"/>
          <w:szCs w:val="22"/>
        </w:rPr>
        <w:t>– sú testy novej alebo zmenenej funkčnosti, ktoré Objednávateľ realizuje podľa vopred vzájomne odsúhlasených testovacích scenárov a testovacích prípadov dodaných Poskytovateľom a ktorých úspešný priebeh je podmienkou akceptácie odovzdávanej</w:t>
      </w:r>
      <w:r w:rsidR="00CF5E27">
        <w:rPr>
          <w:rFonts w:asciiTheme="minorHAnsi" w:hAnsiTheme="minorHAnsi" w:cs="Arial"/>
          <w:sz w:val="22"/>
          <w:szCs w:val="22"/>
        </w:rPr>
        <w:t xml:space="preserve"> </w:t>
      </w:r>
      <w:r w:rsidRPr="00CD79CA">
        <w:rPr>
          <w:rFonts w:asciiTheme="minorHAnsi" w:hAnsiTheme="minorHAnsi" w:cs="Arial"/>
          <w:sz w:val="22"/>
          <w:szCs w:val="22"/>
        </w:rPr>
        <w:t>funkčnosti.</w:t>
      </w:r>
    </w:p>
    <w:p w14:paraId="3E0885C8" w14:textId="6ED9FE27" w:rsidR="00FB10A7" w:rsidRPr="00CF5E27" w:rsidRDefault="00FB10A7" w:rsidP="00D23781">
      <w:pPr>
        <w:numPr>
          <w:ilvl w:val="0"/>
          <w:numId w:val="53"/>
        </w:numPr>
        <w:ind w:left="709" w:hanging="283"/>
        <w:jc w:val="both"/>
        <w:rPr>
          <w:rFonts w:asciiTheme="minorHAnsi" w:hAnsiTheme="minorHAnsi" w:cs="Arial"/>
          <w:sz w:val="22"/>
          <w:szCs w:val="22"/>
        </w:rPr>
      </w:pPr>
      <w:r w:rsidRPr="00CF5E27">
        <w:rPr>
          <w:rFonts w:asciiTheme="minorHAnsi" w:hAnsiTheme="minorHAnsi"/>
          <w:b/>
          <w:sz w:val="22"/>
          <w:szCs w:val="22"/>
        </w:rPr>
        <w:lastRenderedPageBreak/>
        <w:t>Bezpečnostný incident</w:t>
      </w:r>
      <w:r w:rsidR="006036D1" w:rsidRPr="00CF5E27">
        <w:rPr>
          <w:rFonts w:asciiTheme="minorHAnsi" w:hAnsiTheme="minorHAnsi"/>
          <w:sz w:val="22"/>
          <w:szCs w:val="22"/>
        </w:rPr>
        <w:t xml:space="preserve"> -</w:t>
      </w:r>
      <w:r w:rsidRPr="00CF5E27">
        <w:rPr>
          <w:rFonts w:asciiTheme="minorHAnsi" w:hAnsiTheme="minorHAnsi"/>
          <w:sz w:val="22"/>
          <w:szCs w:val="22"/>
        </w:rPr>
        <w:t xml:space="preserve"> je akýkoľvek spôsob narušenia bezpečnosti IS Objednávateľa,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Kritickým </w:t>
      </w:r>
      <w:r w:rsidR="006036D1" w:rsidRPr="00CF5E27">
        <w:rPr>
          <w:rFonts w:asciiTheme="minorHAnsi" w:hAnsiTheme="minorHAnsi"/>
          <w:sz w:val="22"/>
          <w:szCs w:val="22"/>
        </w:rPr>
        <w:t>problémom</w:t>
      </w:r>
      <w:r w:rsidRPr="00CF5E27">
        <w:rPr>
          <w:rFonts w:asciiTheme="minorHAnsi" w:hAnsiTheme="minorHAnsi"/>
          <w:sz w:val="22"/>
          <w:szCs w:val="22"/>
        </w:rPr>
        <w:t xml:space="preserve">, Závažným </w:t>
      </w:r>
      <w:r w:rsidR="006036D1" w:rsidRPr="00CF5E27">
        <w:rPr>
          <w:rFonts w:asciiTheme="minorHAnsi" w:hAnsiTheme="minorHAnsi"/>
          <w:sz w:val="22"/>
          <w:szCs w:val="22"/>
        </w:rPr>
        <w:t>problémom</w:t>
      </w:r>
      <w:r w:rsidRPr="00CF5E27">
        <w:rPr>
          <w:rFonts w:asciiTheme="minorHAnsi" w:hAnsiTheme="minorHAnsi"/>
          <w:sz w:val="22"/>
          <w:szCs w:val="22"/>
        </w:rPr>
        <w:t xml:space="preserve"> alebo Nekritickým </w:t>
      </w:r>
      <w:r w:rsidR="006036D1" w:rsidRPr="00CF5E27">
        <w:rPr>
          <w:rFonts w:asciiTheme="minorHAnsi" w:hAnsiTheme="minorHAnsi"/>
          <w:sz w:val="22"/>
          <w:szCs w:val="22"/>
        </w:rPr>
        <w:t>problémom</w:t>
      </w:r>
      <w:r w:rsidRPr="00CF5E27">
        <w:rPr>
          <w:rFonts w:asciiTheme="minorHAnsi" w:hAnsiTheme="minorHAnsi"/>
          <w:sz w:val="22"/>
          <w:szCs w:val="22"/>
        </w:rPr>
        <w:t xml:space="preserve">. Pokiaľ nie je stanovené inak, platia pre povinnosti Poskytovateľa pri riešení Bezpečnostného incidentu ustanovenia o Kritickom </w:t>
      </w:r>
      <w:r w:rsidR="006E25F4" w:rsidRPr="00CF5E27">
        <w:rPr>
          <w:rFonts w:asciiTheme="minorHAnsi" w:hAnsiTheme="minorHAnsi"/>
          <w:sz w:val="22"/>
          <w:szCs w:val="22"/>
        </w:rPr>
        <w:t>probléme</w:t>
      </w:r>
      <w:r w:rsidRPr="00CF5E27">
        <w:rPr>
          <w:rFonts w:asciiTheme="minorHAnsi" w:hAnsiTheme="minorHAnsi"/>
          <w:sz w:val="22"/>
          <w:szCs w:val="22"/>
        </w:rPr>
        <w:t>.</w:t>
      </w:r>
    </w:p>
    <w:p w14:paraId="68012225"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Človekodeň </w:t>
      </w:r>
      <w:r w:rsidRPr="00CD79CA">
        <w:rPr>
          <w:rFonts w:asciiTheme="minorHAnsi" w:hAnsiTheme="minorHAnsi" w:cs="Arial"/>
          <w:sz w:val="22"/>
          <w:szCs w:val="22"/>
        </w:rPr>
        <w:t xml:space="preserve">alebo </w:t>
      </w:r>
      <w:r w:rsidRPr="00CD79CA">
        <w:rPr>
          <w:rFonts w:asciiTheme="minorHAnsi" w:hAnsiTheme="minorHAnsi" w:cs="Arial"/>
          <w:b/>
          <w:sz w:val="22"/>
          <w:szCs w:val="22"/>
        </w:rPr>
        <w:t xml:space="preserve">MD </w:t>
      </w:r>
      <w:r w:rsidRPr="00CD79CA">
        <w:rPr>
          <w:rFonts w:asciiTheme="minorHAnsi" w:hAnsiTheme="minorHAnsi" w:cs="Arial"/>
          <w:sz w:val="22"/>
          <w:szCs w:val="22"/>
        </w:rPr>
        <w:t>– je merná jednotka pre vykazovanie prácnosti, za ktorú sa považuje 8 (osem) človekohodín.</w:t>
      </w:r>
    </w:p>
    <w:p w14:paraId="0E87E100"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Človekohodina </w:t>
      </w:r>
      <w:r w:rsidRPr="00CD79CA">
        <w:rPr>
          <w:rFonts w:asciiTheme="minorHAnsi" w:hAnsiTheme="minorHAnsi" w:cs="Arial"/>
          <w:sz w:val="22"/>
          <w:szCs w:val="22"/>
        </w:rPr>
        <w:t>– je merná jednotka pre vykazovanie prácnosti, za ktorú sa považuje 1 (jedna) pracovná hodina (60 minút) jedného pracovníka Poskytovateľa. Najmenšia jednotka fakturácie podľa tejto Servisnej zmluvy je 0,5 Človekohodiny (30 minút).</w:t>
      </w:r>
    </w:p>
    <w:p w14:paraId="0DCF84A3"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Defekt </w:t>
      </w:r>
      <w:r w:rsidRPr="00CD79CA">
        <w:rPr>
          <w:rFonts w:asciiTheme="minorHAnsi" w:hAnsiTheme="minorHAnsi" w:cs="Arial"/>
          <w:sz w:val="22"/>
          <w:szCs w:val="22"/>
        </w:rPr>
        <w:t>– je nesúlad medzi skutočným stavom funkčnosti dodaného Komponentu a medzi funkčnými špecifikáciami Komponentu uvedenými v príslušnej objednávke a jej prílohách a/alebo funkčnými špecifikáciami IS Objednávateľa uvedenými v aktuálnej dokumentácii IS Objednávateľa.</w:t>
      </w:r>
    </w:p>
    <w:p w14:paraId="6D200733" w14:textId="68E5FF4D" w:rsidR="00F1605E"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Doba neutralizácie problému - </w:t>
      </w:r>
      <w:r w:rsidRPr="00CD79CA">
        <w:rPr>
          <w:rFonts w:asciiTheme="minorHAnsi" w:hAnsiTheme="minorHAnsi" w:cs="Arial"/>
          <w:sz w:val="22"/>
          <w:szCs w:val="22"/>
        </w:rPr>
        <w:t xml:space="preserve">je čas, do ktorého je Poskytovateľ povinný zabezpečiť neutralizáciu nahláseného Problému, a ktorý začína plynúť nahlásením problému postupom v zmysle </w:t>
      </w:r>
      <w:r w:rsidRPr="00F5421E">
        <w:rPr>
          <w:rFonts w:asciiTheme="minorHAnsi" w:hAnsiTheme="minorHAnsi" w:cs="Arial"/>
          <w:sz w:val="22"/>
          <w:szCs w:val="22"/>
        </w:rPr>
        <w:t>čl. 2 ods. 2.3 bod 1 Prílohy č. 1</w:t>
      </w:r>
      <w:r w:rsidRPr="00CD79CA">
        <w:rPr>
          <w:rFonts w:asciiTheme="minorHAnsi" w:hAnsiTheme="minorHAnsi" w:cs="Arial"/>
          <w:sz w:val="22"/>
          <w:szCs w:val="22"/>
        </w:rPr>
        <w:t xml:space="preserve"> tejto Servisnej zmluvy, ak nie je v tejto Servisnej zmluve ustanovené inak. Neutralizácia problému znamená odstránenie stavu obmedzujúceho alebo znemožňujúceho používanie IS Objednávateľa, a to obnovou funkčnosti IS Objednávateľa, ktorá bola obmedzená a/alebo úpravou/ zosúladením fungovania IS Objednávateľa s dodanou dokumentáciou. Do doby neutralizácie problému sa započítava len čas podľa USP. Do doby neutralizácie problému sa nezapočítava čas zdržania spôsobený nesprístupnením IS Objednávateľa Objednávateľom za účelom neutralizácie problému a čas následného riešenia príčiny problému; v prípade neutralizácie Kritického problému formou náhradného (dočasného) riešenia je však Poskytovateľ povinný poskytnúť Objednávateľovi trvalé riešenie Kritického problému najneskôr do 30 (tridsiatich) dní od vykonania neutralizácie Kritického problému formou dočasného (náhradného) riešenia.</w:t>
      </w:r>
    </w:p>
    <w:p w14:paraId="5A800DA1" w14:textId="2D67608E" w:rsidR="00761DA1" w:rsidRPr="00F1605E" w:rsidRDefault="00761DA1" w:rsidP="00D23781">
      <w:pPr>
        <w:numPr>
          <w:ilvl w:val="0"/>
          <w:numId w:val="53"/>
        </w:numPr>
        <w:ind w:left="709" w:hanging="283"/>
        <w:jc w:val="both"/>
        <w:rPr>
          <w:rFonts w:asciiTheme="minorHAnsi" w:hAnsiTheme="minorHAnsi" w:cs="Arial"/>
          <w:sz w:val="22"/>
          <w:szCs w:val="22"/>
        </w:rPr>
      </w:pPr>
      <w:r>
        <w:rPr>
          <w:rFonts w:asciiTheme="minorHAnsi" w:hAnsiTheme="minorHAnsi" w:cs="Arial"/>
          <w:b/>
          <w:sz w:val="22"/>
          <w:szCs w:val="22"/>
        </w:rPr>
        <w:t xml:space="preserve"> Drobná požiadavka na zmenu IS Objednávateľa </w:t>
      </w:r>
      <w:r>
        <w:rPr>
          <w:rFonts w:asciiTheme="minorHAnsi" w:hAnsiTheme="minorHAnsi" w:cs="Arial"/>
          <w:sz w:val="22"/>
          <w:szCs w:val="22"/>
        </w:rPr>
        <w:t>–</w:t>
      </w:r>
      <w:r w:rsidRPr="00761DA1">
        <w:rPr>
          <w:rFonts w:asciiTheme="minorHAnsi" w:hAnsiTheme="minorHAnsi" w:cs="Arial"/>
          <w:sz w:val="22"/>
          <w:szCs w:val="22"/>
        </w:rPr>
        <w:t xml:space="preserve"> </w:t>
      </w:r>
      <w:r>
        <w:rPr>
          <w:rFonts w:asciiTheme="minorHAnsi" w:hAnsiTheme="minorHAnsi" w:cs="Arial"/>
          <w:sz w:val="22"/>
          <w:szCs w:val="22"/>
        </w:rPr>
        <w:t>predstavuje požiadavku na zmenu funkčnosti</w:t>
      </w:r>
      <w:r w:rsidR="00D275E5">
        <w:rPr>
          <w:rFonts w:asciiTheme="minorHAnsi" w:hAnsiTheme="minorHAnsi" w:cs="Arial"/>
          <w:sz w:val="22"/>
          <w:szCs w:val="22"/>
        </w:rPr>
        <w:t xml:space="preserve"> IS Objednávateľa</w:t>
      </w:r>
      <w:r>
        <w:rPr>
          <w:rFonts w:asciiTheme="minorHAnsi" w:hAnsiTheme="minorHAnsi" w:cs="Arial"/>
          <w:sz w:val="22"/>
          <w:szCs w:val="22"/>
        </w:rPr>
        <w:t xml:space="preserve">, </w:t>
      </w:r>
      <w:r w:rsidR="00D275E5">
        <w:rPr>
          <w:rFonts w:asciiTheme="minorHAnsi" w:hAnsiTheme="minorHAnsi" w:cs="Arial"/>
          <w:sz w:val="22"/>
          <w:szCs w:val="22"/>
        </w:rPr>
        <w:t xml:space="preserve">zmenu </w:t>
      </w:r>
      <w:r>
        <w:rPr>
          <w:rFonts w:asciiTheme="minorHAnsi" w:hAnsiTheme="minorHAnsi" w:cs="Arial"/>
          <w:sz w:val="22"/>
          <w:szCs w:val="22"/>
        </w:rPr>
        <w:t>konfigurácie</w:t>
      </w:r>
      <w:r w:rsidR="00D275E5">
        <w:rPr>
          <w:rFonts w:asciiTheme="minorHAnsi" w:hAnsiTheme="minorHAnsi" w:cs="Arial"/>
          <w:sz w:val="22"/>
          <w:szCs w:val="22"/>
        </w:rPr>
        <w:t xml:space="preserve"> a/alebo </w:t>
      </w:r>
      <w:r>
        <w:rPr>
          <w:rFonts w:asciiTheme="minorHAnsi" w:hAnsiTheme="minorHAnsi" w:cs="Arial"/>
          <w:sz w:val="22"/>
          <w:szCs w:val="22"/>
        </w:rPr>
        <w:t>nastavení IS Objednávateľa</w:t>
      </w:r>
      <w:r w:rsidR="00274364">
        <w:rPr>
          <w:rFonts w:asciiTheme="minorHAnsi" w:hAnsiTheme="minorHAnsi" w:cs="Arial"/>
          <w:sz w:val="22"/>
          <w:szCs w:val="22"/>
        </w:rPr>
        <w:t>,</w:t>
      </w:r>
      <w:r w:rsidR="00D275E5">
        <w:rPr>
          <w:rFonts w:asciiTheme="minorHAnsi" w:hAnsiTheme="minorHAnsi" w:cs="Arial"/>
          <w:sz w:val="22"/>
          <w:szCs w:val="22"/>
        </w:rPr>
        <w:t xml:space="preserve"> ktoré sú vynútené </w:t>
      </w:r>
      <w:r w:rsidR="00D275E5" w:rsidRPr="00A358C2">
        <w:rPr>
          <w:rFonts w:asciiTheme="minorHAnsi" w:hAnsiTheme="minorHAnsi" w:cs="Arial"/>
          <w:noProof w:val="0"/>
          <w:sz w:val="22"/>
          <w:szCs w:val="22"/>
        </w:rPr>
        <w:t xml:space="preserve">zmenami prevádzkového prostredia Objednávateľa, vrátane udržiavania aktuálnosti príslušnej dokumentácie </w:t>
      </w:r>
      <w:r w:rsidR="00D275E5" w:rsidRPr="00A358C2">
        <w:rPr>
          <w:rFonts w:asciiTheme="minorHAnsi" w:hAnsiTheme="minorHAnsi"/>
          <w:noProof w:val="0"/>
          <w:sz w:val="22"/>
          <w:szCs w:val="22"/>
        </w:rPr>
        <w:t xml:space="preserve">IS </w:t>
      </w:r>
      <w:r w:rsidR="00D275E5">
        <w:rPr>
          <w:rFonts w:asciiTheme="minorHAnsi" w:hAnsiTheme="minorHAnsi"/>
          <w:noProof w:val="0"/>
          <w:sz w:val="22"/>
          <w:szCs w:val="22"/>
        </w:rPr>
        <w:t xml:space="preserve">Objednávateľa, vrátane poskytnutia školení na základe požiadaviek Objednávateľa, </w:t>
      </w:r>
      <w:r w:rsidR="00D275E5" w:rsidRPr="00A358C2">
        <w:rPr>
          <w:rFonts w:asciiTheme="minorHAnsi" w:hAnsiTheme="minorHAnsi"/>
          <w:noProof w:val="0"/>
          <w:sz w:val="22"/>
          <w:szCs w:val="22"/>
        </w:rPr>
        <w:t xml:space="preserve">ktorej prácnosť je najviac </w:t>
      </w:r>
      <w:r w:rsidR="00D275E5">
        <w:rPr>
          <w:rFonts w:asciiTheme="minorHAnsi" w:hAnsiTheme="minorHAnsi"/>
          <w:noProof w:val="0"/>
          <w:sz w:val="22"/>
          <w:szCs w:val="22"/>
        </w:rPr>
        <w:t>20 (dvadsať) človekohodín v jednom kalendárnom mesiaci</w:t>
      </w:r>
      <w:r w:rsidR="00D275E5" w:rsidRPr="00A358C2">
        <w:rPr>
          <w:rFonts w:asciiTheme="minorHAnsi" w:hAnsiTheme="minorHAnsi"/>
          <w:noProof w:val="0"/>
          <w:sz w:val="22"/>
          <w:szCs w:val="22"/>
        </w:rPr>
        <w:t>.</w:t>
      </w:r>
      <w:r>
        <w:rPr>
          <w:rFonts w:asciiTheme="minorHAnsi" w:hAnsiTheme="minorHAnsi" w:cs="Arial"/>
          <w:sz w:val="22"/>
          <w:szCs w:val="22"/>
        </w:rPr>
        <w:t xml:space="preserve"> </w:t>
      </w:r>
    </w:p>
    <w:p w14:paraId="4D00F191" w14:textId="77777777" w:rsidR="00CF5E27"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Elektronický systém pre správu požiadaviek </w:t>
      </w:r>
      <w:r w:rsidRPr="00CD79CA">
        <w:rPr>
          <w:rFonts w:asciiTheme="minorHAnsi" w:hAnsiTheme="minorHAnsi" w:cs="Arial"/>
          <w:sz w:val="22"/>
          <w:szCs w:val="22"/>
        </w:rPr>
        <w:t xml:space="preserve">alebo </w:t>
      </w:r>
      <w:r w:rsidRPr="00CD79CA">
        <w:rPr>
          <w:rFonts w:asciiTheme="minorHAnsi" w:hAnsiTheme="minorHAnsi" w:cs="Arial"/>
          <w:b/>
          <w:sz w:val="22"/>
          <w:szCs w:val="22"/>
        </w:rPr>
        <w:t xml:space="preserve">ESSP - </w:t>
      </w:r>
      <w:r w:rsidRPr="00CD79CA">
        <w:rPr>
          <w:rFonts w:asciiTheme="minorHAnsi" w:hAnsiTheme="minorHAnsi" w:cs="Arial"/>
          <w:sz w:val="22"/>
          <w:szCs w:val="22"/>
        </w:rPr>
        <w:t xml:space="preserve">je elektronický systém, prostredníctvom ktorého Zmluvné strany zabezpečujú evidenciu a informácie o požiadavkách a Problémoch, a ktorého bližšia špecifikácia je uvedená v </w:t>
      </w:r>
      <w:r w:rsidRPr="00F5421E">
        <w:rPr>
          <w:rFonts w:asciiTheme="minorHAnsi" w:hAnsiTheme="minorHAnsi" w:cs="Arial"/>
          <w:sz w:val="22"/>
          <w:szCs w:val="22"/>
        </w:rPr>
        <w:t>Prílohe č. 11</w:t>
      </w:r>
      <w:r w:rsidRPr="00CD79CA">
        <w:rPr>
          <w:rFonts w:asciiTheme="minorHAnsi" w:hAnsiTheme="minorHAnsi" w:cs="Arial"/>
          <w:sz w:val="22"/>
          <w:szCs w:val="22"/>
        </w:rPr>
        <w:t xml:space="preserve"> tejto Servisnej zmluvy.</w:t>
      </w:r>
      <w:r w:rsidR="00F1605E" w:rsidDel="00F1605E">
        <w:rPr>
          <w:rFonts w:asciiTheme="minorHAnsi" w:hAnsiTheme="minorHAnsi" w:cs="Arial"/>
          <w:sz w:val="22"/>
          <w:szCs w:val="22"/>
        </w:rPr>
        <w:t xml:space="preserve"> </w:t>
      </w:r>
    </w:p>
    <w:p w14:paraId="0D2506B8" w14:textId="77777777" w:rsidR="00CF5E27"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HW komponent </w:t>
      </w:r>
      <w:r w:rsidRPr="00CD79CA">
        <w:rPr>
          <w:rFonts w:asciiTheme="minorHAnsi" w:hAnsiTheme="minorHAnsi" w:cs="Arial"/>
          <w:sz w:val="22"/>
          <w:szCs w:val="22"/>
        </w:rPr>
        <w:t>– ide o HW súčasti IS Objednávateľa ako serverová infraštruktúra, zálohovacia infraštruktúra, diskové pole, smerovače, firewally, prepínače, zariadenia pre rozdeľovanie záťaže, zariadenia pre bezpečnosť, a to pre produkčné a testovacie prostredie.</w:t>
      </w:r>
    </w:p>
    <w:p w14:paraId="529CEEA5" w14:textId="63CC167D" w:rsidR="00C06AEE" w:rsidRPr="00CD79CA" w:rsidRDefault="00C06AEE" w:rsidP="00D23781">
      <w:pPr>
        <w:numPr>
          <w:ilvl w:val="0"/>
          <w:numId w:val="53"/>
        </w:numPr>
        <w:ind w:left="709" w:hanging="283"/>
        <w:jc w:val="both"/>
        <w:rPr>
          <w:rFonts w:asciiTheme="minorHAnsi" w:hAnsiTheme="minorHAnsi" w:cs="Arial"/>
          <w:sz w:val="22"/>
          <w:szCs w:val="22"/>
        </w:rPr>
      </w:pPr>
      <w:r w:rsidRPr="00CF5E27">
        <w:rPr>
          <w:rFonts w:asciiTheme="minorHAnsi" w:hAnsiTheme="minorHAnsi" w:cs="Arial"/>
          <w:b/>
          <w:sz w:val="22"/>
          <w:szCs w:val="22"/>
        </w:rPr>
        <w:t xml:space="preserve">IS Objednávateľa </w:t>
      </w:r>
      <w:r w:rsidRPr="00CF5E27">
        <w:rPr>
          <w:rFonts w:asciiTheme="minorHAnsi" w:hAnsiTheme="minorHAnsi" w:cs="Arial"/>
          <w:sz w:val="22"/>
          <w:szCs w:val="22"/>
        </w:rPr>
        <w:t xml:space="preserve">alebo </w:t>
      </w:r>
      <w:r w:rsidRPr="00CF5E27">
        <w:rPr>
          <w:rFonts w:asciiTheme="minorHAnsi" w:hAnsiTheme="minorHAnsi" w:cs="Arial"/>
          <w:b/>
          <w:sz w:val="22"/>
          <w:szCs w:val="22"/>
        </w:rPr>
        <w:t xml:space="preserve">IS – </w:t>
      </w:r>
      <w:r w:rsidRPr="00CF5E27">
        <w:rPr>
          <w:rFonts w:asciiTheme="minorHAnsi" w:hAnsiTheme="minorHAnsi" w:cs="Arial"/>
          <w:sz w:val="22"/>
          <w:szCs w:val="22"/>
        </w:rPr>
        <w:t xml:space="preserve">je Informačný systém </w:t>
      </w:r>
      <w:r w:rsidR="00B83EE9" w:rsidRPr="00CF5E27">
        <w:rPr>
          <w:rFonts w:asciiTheme="minorHAnsi" w:hAnsiTheme="minorHAnsi" w:cs="Arial"/>
          <w:sz w:val="22"/>
          <w:szCs w:val="22"/>
        </w:rPr>
        <w:t>Elektronický súdny spis (ďalej ako „</w:t>
      </w:r>
      <w:r w:rsidR="009420AC" w:rsidRPr="00CF5E27">
        <w:rPr>
          <w:rFonts w:asciiTheme="minorHAnsi" w:hAnsiTheme="minorHAnsi" w:cs="Arial"/>
          <w:sz w:val="22"/>
          <w:szCs w:val="22"/>
        </w:rPr>
        <w:t xml:space="preserve">IS </w:t>
      </w:r>
      <w:r w:rsidR="00B83EE9" w:rsidRPr="00CF5E27">
        <w:rPr>
          <w:rFonts w:asciiTheme="minorHAnsi" w:hAnsiTheme="minorHAnsi" w:cs="Arial"/>
          <w:sz w:val="22"/>
          <w:szCs w:val="22"/>
        </w:rPr>
        <w:t>ESS“)</w:t>
      </w:r>
      <w:r w:rsidRPr="00CF5E27">
        <w:rPr>
          <w:rFonts w:asciiTheme="minorHAnsi" w:hAnsiTheme="minorHAnsi" w:cs="Arial"/>
          <w:sz w:val="22"/>
          <w:szCs w:val="22"/>
        </w:rPr>
        <w:t>, vytvorený na základe</w:t>
      </w:r>
      <w:r w:rsidR="00371448" w:rsidRPr="00CF5E27">
        <w:rPr>
          <w:rFonts w:asciiTheme="minorHAnsi" w:hAnsiTheme="minorHAnsi" w:cs="Arial"/>
          <w:sz w:val="22"/>
          <w:szCs w:val="22"/>
        </w:rPr>
        <w:t xml:space="preserve"> </w:t>
      </w:r>
      <w:r w:rsidRPr="00735FCE">
        <w:rPr>
          <w:rFonts w:asciiTheme="minorHAnsi" w:hAnsiTheme="minorHAnsi" w:cs="Arial"/>
          <w:sz w:val="22"/>
          <w:szCs w:val="22"/>
        </w:rPr>
        <w:t xml:space="preserve">Zmluvy o vytvorení Informačného systému </w:t>
      </w:r>
      <w:r w:rsidR="008833AD" w:rsidRPr="00735FCE">
        <w:rPr>
          <w:rFonts w:asciiTheme="minorHAnsi" w:hAnsiTheme="minorHAnsi" w:cs="Arial"/>
          <w:sz w:val="22"/>
          <w:szCs w:val="22"/>
        </w:rPr>
        <w:t>ESS</w:t>
      </w:r>
      <w:r w:rsidR="00371448">
        <w:rPr>
          <w:rFonts w:asciiTheme="minorHAnsi" w:hAnsiTheme="minorHAnsi" w:cs="Arial"/>
          <w:sz w:val="22"/>
          <w:szCs w:val="22"/>
        </w:rPr>
        <w:t xml:space="preserve"> č.</w:t>
      </w:r>
      <w:r w:rsidR="008833AD" w:rsidRPr="00735FCE">
        <w:rPr>
          <w:rFonts w:asciiTheme="minorHAnsi" w:hAnsiTheme="minorHAnsi" w:cs="Arial"/>
          <w:sz w:val="22"/>
          <w:szCs w:val="22"/>
        </w:rPr>
        <w:t xml:space="preserve"> MS/32/2014-95</w:t>
      </w:r>
      <w:r w:rsidRPr="00735FCE">
        <w:rPr>
          <w:rFonts w:asciiTheme="minorHAnsi" w:hAnsiTheme="minorHAnsi" w:cs="Arial"/>
          <w:sz w:val="22"/>
          <w:szCs w:val="22"/>
        </w:rPr>
        <w:t xml:space="preserve">, ktorá bola uzatvorená dňa </w:t>
      </w:r>
      <w:r w:rsidR="008833AD" w:rsidRPr="00735FCE">
        <w:rPr>
          <w:rFonts w:asciiTheme="minorHAnsi" w:hAnsiTheme="minorHAnsi" w:cs="Arial"/>
          <w:sz w:val="22"/>
          <w:szCs w:val="22"/>
        </w:rPr>
        <w:t>08.04.2014</w:t>
      </w:r>
      <w:r w:rsidRPr="00735FCE">
        <w:rPr>
          <w:rFonts w:asciiTheme="minorHAnsi" w:hAnsiTheme="minorHAnsi" w:cs="Arial"/>
          <w:sz w:val="22"/>
          <w:szCs w:val="22"/>
        </w:rPr>
        <w:t xml:space="preserve"> medzi Objednávateľom a obchodnou spoločnosťou </w:t>
      </w:r>
      <w:r w:rsidR="008833AD" w:rsidRPr="00735FCE">
        <w:rPr>
          <w:rFonts w:asciiTheme="minorHAnsi" w:hAnsiTheme="minorHAnsi" w:cs="Arial"/>
          <w:sz w:val="22"/>
          <w:szCs w:val="22"/>
        </w:rPr>
        <w:t>bit-STUDIO Bratislava, s.r.o. ,</w:t>
      </w:r>
      <w:r w:rsidRPr="00735FCE">
        <w:rPr>
          <w:rFonts w:asciiTheme="minorHAnsi" w:hAnsiTheme="minorHAnsi" w:cs="Arial"/>
          <w:sz w:val="22"/>
          <w:szCs w:val="22"/>
        </w:rPr>
        <w:t xml:space="preserve"> so sídlom </w:t>
      </w:r>
      <w:r w:rsidR="008833AD" w:rsidRPr="00735FCE">
        <w:rPr>
          <w:rFonts w:asciiTheme="minorHAnsi" w:hAnsiTheme="minorHAnsi" w:cs="Arial"/>
          <w:sz w:val="22"/>
          <w:szCs w:val="22"/>
        </w:rPr>
        <w:t>Priemyselná 6</w:t>
      </w:r>
      <w:r w:rsidRPr="00735FCE">
        <w:rPr>
          <w:rFonts w:asciiTheme="minorHAnsi" w:hAnsiTheme="minorHAnsi" w:cs="Arial"/>
          <w:sz w:val="22"/>
          <w:szCs w:val="22"/>
        </w:rPr>
        <w:t>, 8</w:t>
      </w:r>
      <w:r w:rsidR="008833AD" w:rsidRPr="00735FCE">
        <w:rPr>
          <w:rFonts w:asciiTheme="minorHAnsi" w:hAnsiTheme="minorHAnsi" w:cs="Arial"/>
          <w:sz w:val="22"/>
          <w:szCs w:val="22"/>
        </w:rPr>
        <w:t>24</w:t>
      </w:r>
      <w:r w:rsidRPr="00735FCE">
        <w:rPr>
          <w:rFonts w:asciiTheme="minorHAnsi" w:hAnsiTheme="minorHAnsi" w:cs="Arial"/>
          <w:sz w:val="22"/>
          <w:szCs w:val="22"/>
        </w:rPr>
        <w:t xml:space="preserve"> </w:t>
      </w:r>
      <w:r w:rsidR="008833AD" w:rsidRPr="00735FCE">
        <w:rPr>
          <w:rFonts w:asciiTheme="minorHAnsi" w:hAnsiTheme="minorHAnsi" w:cs="Arial"/>
          <w:sz w:val="22"/>
          <w:szCs w:val="22"/>
        </w:rPr>
        <w:t>90</w:t>
      </w:r>
      <w:r w:rsidRPr="00735FCE">
        <w:rPr>
          <w:rFonts w:asciiTheme="minorHAnsi" w:hAnsiTheme="minorHAnsi" w:cs="Arial"/>
          <w:sz w:val="22"/>
          <w:szCs w:val="22"/>
        </w:rPr>
        <w:t xml:space="preserve"> Bratislava, IČO: </w:t>
      </w:r>
      <w:r w:rsidR="008833AD" w:rsidRPr="00735FCE">
        <w:rPr>
          <w:rFonts w:asciiTheme="minorHAnsi" w:hAnsiTheme="minorHAnsi" w:cs="Arial"/>
          <w:sz w:val="22"/>
          <w:szCs w:val="22"/>
        </w:rPr>
        <w:t>35</w:t>
      </w:r>
      <w:r w:rsidR="009420AC">
        <w:rPr>
          <w:rFonts w:asciiTheme="minorHAnsi" w:hAnsiTheme="minorHAnsi" w:cs="Arial"/>
          <w:sz w:val="22"/>
          <w:szCs w:val="22"/>
        </w:rPr>
        <w:t> </w:t>
      </w:r>
      <w:r w:rsidR="008833AD" w:rsidRPr="00735FCE">
        <w:rPr>
          <w:rFonts w:asciiTheme="minorHAnsi" w:hAnsiTheme="minorHAnsi" w:cs="Arial"/>
          <w:sz w:val="22"/>
          <w:szCs w:val="22"/>
        </w:rPr>
        <w:t>702</w:t>
      </w:r>
      <w:r w:rsidR="009420AC">
        <w:rPr>
          <w:rFonts w:asciiTheme="minorHAnsi" w:hAnsiTheme="minorHAnsi" w:cs="Arial"/>
          <w:sz w:val="22"/>
          <w:szCs w:val="22"/>
        </w:rPr>
        <w:t xml:space="preserve"> </w:t>
      </w:r>
      <w:r w:rsidR="008833AD" w:rsidRPr="00735FCE">
        <w:rPr>
          <w:rFonts w:asciiTheme="minorHAnsi" w:hAnsiTheme="minorHAnsi" w:cs="Arial"/>
          <w:sz w:val="22"/>
          <w:szCs w:val="22"/>
        </w:rPr>
        <w:t>877</w:t>
      </w:r>
      <w:r w:rsidR="00371448">
        <w:rPr>
          <w:rFonts w:asciiTheme="minorHAnsi" w:hAnsiTheme="minorHAnsi" w:cs="Arial"/>
          <w:sz w:val="22"/>
          <w:szCs w:val="22"/>
        </w:rPr>
        <w:t xml:space="preserve"> </w:t>
      </w:r>
      <w:r w:rsidRPr="00735FCE">
        <w:rPr>
          <w:rFonts w:asciiTheme="minorHAnsi" w:hAnsiTheme="minorHAnsi" w:cs="Arial"/>
          <w:sz w:val="22"/>
          <w:szCs w:val="22"/>
        </w:rPr>
        <w:t>ako zhotoviteľom (ďalej len „</w:t>
      </w:r>
      <w:r w:rsidRPr="00735FCE">
        <w:rPr>
          <w:rFonts w:asciiTheme="minorHAnsi" w:hAnsiTheme="minorHAnsi" w:cs="Arial"/>
          <w:b/>
          <w:sz w:val="22"/>
          <w:szCs w:val="22"/>
        </w:rPr>
        <w:t>Zhotoviteľ</w:t>
      </w:r>
      <w:r w:rsidRPr="00735FCE">
        <w:rPr>
          <w:rFonts w:asciiTheme="minorHAnsi" w:hAnsiTheme="minorHAnsi" w:cs="Arial"/>
          <w:sz w:val="22"/>
          <w:szCs w:val="22"/>
        </w:rPr>
        <w:t>“) (ďalej len „</w:t>
      </w:r>
      <w:r w:rsidRPr="00735FCE">
        <w:rPr>
          <w:rFonts w:asciiTheme="minorHAnsi" w:hAnsiTheme="minorHAnsi" w:cs="Arial"/>
          <w:b/>
          <w:sz w:val="22"/>
          <w:szCs w:val="22"/>
        </w:rPr>
        <w:t xml:space="preserve">Zmluva o vytvorení IS </w:t>
      </w:r>
      <w:r w:rsidR="008833AD" w:rsidRPr="00735FCE">
        <w:rPr>
          <w:rFonts w:asciiTheme="minorHAnsi" w:hAnsiTheme="minorHAnsi" w:cs="Arial"/>
          <w:b/>
          <w:sz w:val="22"/>
          <w:szCs w:val="22"/>
        </w:rPr>
        <w:t>ESS</w:t>
      </w:r>
      <w:r w:rsidRPr="00735FCE">
        <w:rPr>
          <w:rFonts w:asciiTheme="minorHAnsi" w:hAnsiTheme="minorHAnsi" w:cs="Arial"/>
          <w:sz w:val="22"/>
          <w:szCs w:val="22"/>
        </w:rPr>
        <w:t>“)</w:t>
      </w:r>
      <w:r w:rsidR="00B83EE9" w:rsidRPr="00735FCE">
        <w:rPr>
          <w:rFonts w:asciiTheme="minorHAnsi" w:hAnsiTheme="minorHAnsi" w:cs="Arial"/>
          <w:sz w:val="22"/>
          <w:szCs w:val="22"/>
        </w:rPr>
        <w:t xml:space="preserve"> a nadväzujúcej</w:t>
      </w:r>
      <w:r w:rsidRPr="00735FCE">
        <w:rPr>
          <w:rFonts w:asciiTheme="minorHAnsi" w:hAnsiTheme="minorHAnsi" w:cs="Arial"/>
          <w:sz w:val="22"/>
          <w:szCs w:val="22"/>
        </w:rPr>
        <w:t xml:space="preserve"> </w:t>
      </w:r>
      <w:r w:rsidR="00B83EE9" w:rsidRPr="009420AC">
        <w:rPr>
          <w:rFonts w:asciiTheme="minorHAnsi" w:hAnsiTheme="minorHAnsi" w:cs="Arial"/>
          <w:noProof w:val="0"/>
          <w:sz w:val="22"/>
          <w:szCs w:val="22"/>
        </w:rPr>
        <w:t xml:space="preserve">Zmluvy o poskytovaní servisných služieb – Service Level Agreement (SLA) č. MS/19/2017-95 uzatvorenej medzi </w:t>
      </w:r>
      <w:r w:rsidR="009420AC">
        <w:rPr>
          <w:rFonts w:asciiTheme="minorHAnsi" w:hAnsiTheme="minorHAnsi" w:cs="Arial"/>
          <w:noProof w:val="0"/>
          <w:sz w:val="22"/>
          <w:szCs w:val="22"/>
        </w:rPr>
        <w:t>Objednávateľom a Zhotoviteľom (v tom čase vystupujúcim už pod obchodným menom ensentia, s. r. o.)</w:t>
      </w:r>
      <w:r w:rsidR="00B83EE9" w:rsidRPr="009420AC">
        <w:rPr>
          <w:rFonts w:asciiTheme="minorHAnsi" w:hAnsiTheme="minorHAnsi" w:cs="Arial"/>
          <w:noProof w:val="0"/>
          <w:sz w:val="22"/>
          <w:szCs w:val="22"/>
        </w:rPr>
        <w:t xml:space="preserve"> dňa 31.01.2017 a účinnej od 02.02.2017</w:t>
      </w:r>
      <w:r w:rsidR="00B83EE9" w:rsidRPr="009420AC">
        <w:rPr>
          <w:noProof w:val="0"/>
          <w:sz w:val="22"/>
          <w:szCs w:val="22"/>
        </w:rPr>
        <w:t xml:space="preserve"> </w:t>
      </w:r>
      <w:r w:rsidR="00B83EE9" w:rsidRPr="009420AC">
        <w:rPr>
          <w:rFonts w:asciiTheme="minorHAnsi" w:hAnsiTheme="minorHAnsi" w:cs="Arial"/>
          <w:noProof w:val="0"/>
          <w:sz w:val="22"/>
          <w:szCs w:val="22"/>
        </w:rPr>
        <w:t>v znení jej Dodatku č. 1</w:t>
      </w:r>
      <w:r w:rsidR="005B0C7E">
        <w:rPr>
          <w:rFonts w:asciiTheme="minorHAnsi" w:hAnsiTheme="minorHAnsi" w:cs="Arial"/>
          <w:noProof w:val="0"/>
          <w:sz w:val="22"/>
          <w:szCs w:val="22"/>
        </w:rPr>
        <w:t>, interné číslo Objednávateľa</w:t>
      </w:r>
      <w:r w:rsidR="00B83EE9" w:rsidRPr="009420AC">
        <w:rPr>
          <w:rFonts w:asciiTheme="minorHAnsi" w:hAnsiTheme="minorHAnsi" w:cs="Arial"/>
          <w:noProof w:val="0"/>
          <w:sz w:val="22"/>
          <w:szCs w:val="22"/>
        </w:rPr>
        <w:t xml:space="preserve"> MS/20/2017-95 uzatvoreného dňa 31.01.2017 a účinného od 02.02.2017</w:t>
      </w:r>
      <w:r w:rsidR="00B83EE9" w:rsidRPr="00735FCE">
        <w:rPr>
          <w:rFonts w:asciiTheme="minorHAnsi" w:hAnsiTheme="minorHAnsi" w:cs="Arial"/>
          <w:noProof w:val="0"/>
          <w:sz w:val="22"/>
          <w:szCs w:val="22"/>
        </w:rPr>
        <w:t>,</w:t>
      </w:r>
      <w:r w:rsidR="00B83EE9" w:rsidRPr="009420AC">
        <w:rPr>
          <w:rFonts w:asciiTheme="minorHAnsi" w:hAnsiTheme="minorHAnsi" w:cs="Arial"/>
          <w:noProof w:val="0"/>
          <w:sz w:val="22"/>
          <w:szCs w:val="22"/>
        </w:rPr>
        <w:t> Dodatku č. 2</w:t>
      </w:r>
      <w:r w:rsidR="005B0C7E">
        <w:rPr>
          <w:rFonts w:asciiTheme="minorHAnsi" w:hAnsiTheme="minorHAnsi" w:cs="Arial"/>
          <w:noProof w:val="0"/>
          <w:sz w:val="22"/>
          <w:szCs w:val="22"/>
        </w:rPr>
        <w:t>, interné číslo Objednávateľa</w:t>
      </w:r>
      <w:r w:rsidR="00B83EE9" w:rsidRPr="009420AC">
        <w:rPr>
          <w:rFonts w:asciiTheme="minorHAnsi" w:hAnsiTheme="minorHAnsi" w:cs="Arial"/>
          <w:noProof w:val="0"/>
          <w:sz w:val="22"/>
          <w:szCs w:val="22"/>
        </w:rPr>
        <w:t xml:space="preserve"> MS/207/2017-95 uzatvoreného dňa 13.11.2017 a účinného od 17.11.2017</w:t>
      </w:r>
      <w:r w:rsidR="00B83EE9" w:rsidRPr="00735FCE">
        <w:rPr>
          <w:rFonts w:asciiTheme="minorHAnsi" w:hAnsiTheme="minorHAnsi" w:cs="Arial"/>
          <w:noProof w:val="0"/>
          <w:sz w:val="22"/>
          <w:szCs w:val="22"/>
        </w:rPr>
        <w:t xml:space="preserve"> a Dodatku č. 3</w:t>
      </w:r>
      <w:r w:rsidR="005B0C7E">
        <w:rPr>
          <w:rFonts w:asciiTheme="minorHAnsi" w:hAnsiTheme="minorHAnsi" w:cs="Arial"/>
          <w:noProof w:val="0"/>
          <w:sz w:val="22"/>
          <w:szCs w:val="22"/>
        </w:rPr>
        <w:t xml:space="preserve">, interné číslo </w:t>
      </w:r>
      <w:r w:rsidR="005B0C7E">
        <w:rPr>
          <w:rFonts w:asciiTheme="minorHAnsi" w:hAnsiTheme="minorHAnsi" w:cs="Arial"/>
          <w:noProof w:val="0"/>
          <w:sz w:val="22"/>
          <w:szCs w:val="22"/>
        </w:rPr>
        <w:lastRenderedPageBreak/>
        <w:t>Objednávateľa</w:t>
      </w:r>
      <w:r w:rsidR="008F5A11" w:rsidRPr="00735FCE">
        <w:rPr>
          <w:rFonts w:asciiTheme="minorHAnsi" w:hAnsiTheme="minorHAnsi" w:cs="Arial"/>
          <w:noProof w:val="0"/>
          <w:szCs w:val="22"/>
        </w:rPr>
        <w:t xml:space="preserve"> </w:t>
      </w:r>
      <w:r w:rsidR="008F5A11" w:rsidRPr="00735FCE">
        <w:rPr>
          <w:rFonts w:ascii="Verdana" w:hAnsi="Verdana" w:cs="Segoe UI"/>
          <w:color w:val="000000"/>
          <w:sz w:val="18"/>
          <w:szCs w:val="18"/>
        </w:rPr>
        <w:t>MS/285/2018-95 uzatvoreného dňa 21.12.2018</w:t>
      </w:r>
      <w:r w:rsidR="009420AC">
        <w:rPr>
          <w:rFonts w:ascii="Verdana" w:hAnsi="Verdana" w:cs="Segoe UI"/>
          <w:color w:val="000000"/>
          <w:sz w:val="18"/>
          <w:szCs w:val="18"/>
        </w:rPr>
        <w:t xml:space="preserve"> a účinného od 22.12.2018</w:t>
      </w:r>
      <w:r w:rsidRPr="00735FCE">
        <w:rPr>
          <w:rFonts w:asciiTheme="minorHAnsi" w:hAnsiTheme="minorHAnsi" w:cs="Arial"/>
          <w:sz w:val="22"/>
          <w:szCs w:val="22"/>
        </w:rPr>
        <w:t xml:space="preserve"> (ďalej len „</w:t>
      </w:r>
      <w:r w:rsidRPr="00735FCE">
        <w:rPr>
          <w:rFonts w:asciiTheme="minorHAnsi" w:hAnsiTheme="minorHAnsi" w:cs="Arial"/>
          <w:b/>
          <w:sz w:val="22"/>
          <w:szCs w:val="22"/>
        </w:rPr>
        <w:t xml:space="preserve">SLA pre IS </w:t>
      </w:r>
      <w:r w:rsidR="00B73F89" w:rsidRPr="00735FCE">
        <w:rPr>
          <w:rFonts w:asciiTheme="minorHAnsi" w:hAnsiTheme="minorHAnsi" w:cs="Arial"/>
          <w:b/>
          <w:sz w:val="22"/>
          <w:szCs w:val="22"/>
        </w:rPr>
        <w:t>ESS</w:t>
      </w:r>
      <w:r w:rsidRPr="00735FCE">
        <w:rPr>
          <w:rFonts w:asciiTheme="minorHAnsi" w:hAnsiTheme="minorHAnsi" w:cs="Arial"/>
          <w:sz w:val="22"/>
          <w:szCs w:val="22"/>
        </w:rPr>
        <w:t>“)</w:t>
      </w:r>
      <w:r w:rsidR="009420AC">
        <w:rPr>
          <w:rFonts w:asciiTheme="minorHAnsi" w:hAnsiTheme="minorHAnsi" w:cs="Arial"/>
          <w:sz w:val="22"/>
          <w:szCs w:val="22"/>
        </w:rPr>
        <w:t>,</w:t>
      </w:r>
      <w:r w:rsidR="00371448">
        <w:rPr>
          <w:rFonts w:asciiTheme="minorHAnsi" w:hAnsiTheme="minorHAnsi" w:cs="Arial"/>
          <w:sz w:val="22"/>
          <w:szCs w:val="22"/>
        </w:rPr>
        <w:t xml:space="preserve"> </w:t>
      </w:r>
      <w:r w:rsidRPr="00CD79CA">
        <w:rPr>
          <w:rFonts w:asciiTheme="minorHAnsi" w:hAnsiTheme="minorHAnsi" w:cs="Arial"/>
          <w:sz w:val="22"/>
          <w:szCs w:val="22"/>
        </w:rPr>
        <w:t>ktorý je predmetom služieb podľa tejto Servisnej zmluvy, vrátane jeho rozšírení a úprav na základe tejto Servisnej zmluvy.</w:t>
      </w:r>
    </w:p>
    <w:p w14:paraId="697C15C4"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Komponent </w:t>
      </w:r>
      <w:r w:rsidRPr="00CD79CA">
        <w:rPr>
          <w:rFonts w:asciiTheme="minorHAnsi" w:hAnsiTheme="minorHAnsi" w:cs="Arial"/>
          <w:sz w:val="22"/>
          <w:szCs w:val="22"/>
        </w:rPr>
        <w:t xml:space="preserve">– každý nový produkt, program, softvér, funkčnosť či súčasť, ktorý Poskytovateľ nainštaluje, nakonfiguruje, naprogramuje alebo nastaví v IS Objednávateľa a ktorý je doplnením alebo zmenou voči stavu zaznamenanému v dokumentácii k IS Objednávateľa, ktorú Objednávateľ odovzdá Poskytovateľovi v zmysle </w:t>
      </w:r>
      <w:r w:rsidRPr="00F5421E">
        <w:rPr>
          <w:rFonts w:asciiTheme="minorHAnsi" w:hAnsiTheme="minorHAnsi" w:cs="Arial"/>
          <w:sz w:val="22"/>
          <w:szCs w:val="22"/>
        </w:rPr>
        <w:t>čl. 12 bod 12.2</w:t>
      </w:r>
      <w:r w:rsidRPr="00CD79CA">
        <w:rPr>
          <w:rFonts w:asciiTheme="minorHAnsi" w:hAnsiTheme="minorHAnsi" w:cs="Arial"/>
          <w:sz w:val="22"/>
          <w:szCs w:val="22"/>
        </w:rPr>
        <w:t xml:space="preserve"> tejto Servisnej zmluvy.</w:t>
      </w:r>
    </w:p>
    <w:p w14:paraId="47698E8E" w14:textId="77777777" w:rsidR="00761DA1" w:rsidRPr="00761DA1"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Kritický problém </w:t>
      </w:r>
      <w:r w:rsidRPr="00CD79CA">
        <w:rPr>
          <w:rFonts w:asciiTheme="minorHAnsi" w:hAnsiTheme="minorHAnsi" w:cs="Arial"/>
          <w:sz w:val="22"/>
          <w:szCs w:val="22"/>
        </w:rPr>
        <w:t xml:space="preserve">- je problém, ktorý sa prejavuje takým výpadkom fungovania IS Objednávateľa, modulu, súčasti alebo funkčnosti, ktorý znemožňuje jeho/jej použitie ako celku alebo jeho podstatnej časti. Za </w:t>
      </w:r>
      <w:r w:rsidR="001145A6">
        <w:rPr>
          <w:rFonts w:asciiTheme="minorHAnsi" w:hAnsiTheme="minorHAnsi" w:cs="Arial"/>
          <w:sz w:val="22"/>
          <w:szCs w:val="22"/>
        </w:rPr>
        <w:t xml:space="preserve">podmienok stanovených v predchádzajúcej vete sa za </w:t>
      </w:r>
      <w:r w:rsidRPr="00CD79CA">
        <w:rPr>
          <w:rFonts w:asciiTheme="minorHAnsi" w:hAnsiTheme="minorHAnsi" w:cs="Arial"/>
          <w:sz w:val="22"/>
          <w:szCs w:val="22"/>
        </w:rPr>
        <w:t>kritický sa považuje problém, ktorý sa prejavuje globálne voči nezastupiteľnej skupine používateľov</w:t>
      </w:r>
      <w:r w:rsidR="001145A6">
        <w:rPr>
          <w:rFonts w:asciiTheme="minorHAnsi" w:hAnsiTheme="minorHAnsi" w:cs="Arial"/>
          <w:sz w:val="22"/>
          <w:szCs w:val="22"/>
        </w:rPr>
        <w:t xml:space="preserve"> (najmenej 50 %), </w:t>
      </w:r>
      <w:r w:rsidRPr="00CD79CA">
        <w:rPr>
          <w:rFonts w:asciiTheme="minorHAnsi" w:hAnsiTheme="minorHAnsi" w:cs="Arial"/>
          <w:sz w:val="22"/>
          <w:szCs w:val="22"/>
        </w:rPr>
        <w:t>je opakovane vyvolateľný alebo má trvalý charakter.</w:t>
      </w:r>
      <w:r w:rsidR="001145A6">
        <w:rPr>
          <w:rFonts w:asciiTheme="minorHAnsi" w:hAnsiTheme="minorHAnsi" w:cs="Arial"/>
          <w:sz w:val="22"/>
          <w:szCs w:val="22"/>
        </w:rPr>
        <w:t xml:space="preserve"> </w:t>
      </w:r>
      <w:r w:rsidR="001145A6" w:rsidRPr="001145A6">
        <w:rPr>
          <w:rFonts w:asciiTheme="minorHAnsi" w:hAnsiTheme="minorHAnsi" w:cstheme="minorHAnsi"/>
          <w:sz w:val="22"/>
          <w:szCs w:val="22"/>
        </w:rPr>
        <w:t xml:space="preserve">Za kritický sa považuje </w:t>
      </w:r>
      <w:r w:rsidR="001145A6">
        <w:rPr>
          <w:rFonts w:asciiTheme="minorHAnsi" w:hAnsiTheme="minorHAnsi" w:cstheme="minorHAnsi"/>
          <w:sz w:val="22"/>
          <w:szCs w:val="22"/>
        </w:rPr>
        <w:t>problém</w:t>
      </w:r>
      <w:r w:rsidR="001145A6" w:rsidRPr="001145A6">
        <w:rPr>
          <w:rFonts w:asciiTheme="minorHAnsi" w:hAnsiTheme="minorHAnsi" w:cstheme="minorHAnsi"/>
          <w:sz w:val="22"/>
          <w:szCs w:val="22"/>
        </w:rPr>
        <w:t xml:space="preserve"> vždy, ak spôsobuje nepoužiteľnosť celého </w:t>
      </w:r>
      <w:r w:rsidR="001145A6">
        <w:rPr>
          <w:rFonts w:asciiTheme="minorHAnsi" w:hAnsiTheme="minorHAnsi" w:cstheme="minorHAnsi"/>
          <w:sz w:val="22"/>
          <w:szCs w:val="22"/>
        </w:rPr>
        <w:t xml:space="preserve">IS Objednávateľa </w:t>
      </w:r>
      <w:r w:rsidR="001145A6" w:rsidRPr="001145A6">
        <w:rPr>
          <w:rFonts w:asciiTheme="minorHAnsi" w:hAnsiTheme="minorHAnsi" w:cstheme="minorHAnsi"/>
          <w:sz w:val="22"/>
          <w:szCs w:val="22"/>
        </w:rPr>
        <w:t>na stanovený účel.</w:t>
      </w:r>
    </w:p>
    <w:p w14:paraId="3E36C872" w14:textId="77777777" w:rsidR="000540D8" w:rsidRDefault="00C06AEE" w:rsidP="00D23781">
      <w:pPr>
        <w:numPr>
          <w:ilvl w:val="0"/>
          <w:numId w:val="53"/>
        </w:numPr>
        <w:ind w:left="709" w:hanging="283"/>
        <w:jc w:val="both"/>
        <w:rPr>
          <w:rFonts w:asciiTheme="minorHAnsi" w:hAnsiTheme="minorHAnsi" w:cs="Arial"/>
          <w:sz w:val="22"/>
          <w:szCs w:val="22"/>
        </w:rPr>
      </w:pPr>
      <w:r w:rsidRPr="00761DA1">
        <w:rPr>
          <w:rFonts w:asciiTheme="minorHAnsi" w:hAnsiTheme="minorHAnsi" w:cs="Arial"/>
          <w:b/>
          <w:sz w:val="22"/>
          <w:szCs w:val="22"/>
        </w:rPr>
        <w:t xml:space="preserve">Legislatívne zmeny </w:t>
      </w:r>
      <w:r w:rsidRPr="00761DA1">
        <w:rPr>
          <w:rFonts w:asciiTheme="minorHAnsi" w:hAnsiTheme="minorHAnsi" w:cs="Arial"/>
          <w:sz w:val="22"/>
          <w:szCs w:val="22"/>
        </w:rPr>
        <w:t>– sú zmeny v legislatíve zverejnené v Zbierke zákonov Slovenskej republiky, Úradnom vestníku Európskej únie a v interných predpisoch týkajúcich sa činnosti Objednávateľa.</w:t>
      </w:r>
    </w:p>
    <w:p w14:paraId="4CC7CCF3" w14:textId="56B487E4"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Nekritický problém </w:t>
      </w:r>
      <w:r w:rsidRPr="00CD79CA">
        <w:rPr>
          <w:rFonts w:asciiTheme="minorHAnsi" w:hAnsiTheme="minorHAnsi" w:cs="Arial"/>
          <w:sz w:val="22"/>
          <w:szCs w:val="22"/>
        </w:rPr>
        <w:t>– je každý problém, ktorý nie je Kritický problém alebo Závažný problém, pričom sa prejavuje tým, že znemožňuje a/alebo obmedzuje používanie IS Objednávateľa, modulu, súčasti alebo funkčnosti z hľadiska koncového používateľa.</w:t>
      </w:r>
    </w:p>
    <w:p w14:paraId="280E5E05"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Oprávnená osoba Objednávateľa </w:t>
      </w:r>
      <w:r w:rsidRPr="00CD79CA">
        <w:rPr>
          <w:rFonts w:asciiTheme="minorHAnsi" w:hAnsiTheme="minorHAnsi" w:cs="Arial"/>
          <w:sz w:val="22"/>
          <w:szCs w:val="22"/>
        </w:rPr>
        <w:t xml:space="preserve">– zástupca Objednávateľa, ktorého identifikačné údaje, vrátane rozsahu oprávnení oznámi Objednávateľ Poskytovateľovi v </w:t>
      </w:r>
      <w:r w:rsidRPr="00F5421E">
        <w:rPr>
          <w:rFonts w:asciiTheme="minorHAnsi" w:hAnsiTheme="minorHAnsi" w:cs="Arial"/>
          <w:sz w:val="22"/>
          <w:szCs w:val="22"/>
        </w:rPr>
        <w:t>zmysle čl. 11 bod 11.5, resp. bod 11.6</w:t>
      </w:r>
      <w:r w:rsidRPr="00CD79CA">
        <w:rPr>
          <w:rFonts w:asciiTheme="minorHAnsi" w:hAnsiTheme="minorHAnsi" w:cs="Arial"/>
          <w:sz w:val="22"/>
          <w:szCs w:val="22"/>
        </w:rPr>
        <w:t xml:space="preserve"> tejto Servisnej zmluvy. Oprávnená osoba Objednávateľa je oprávnená nahlasovať, riešiť a/alebo potvrdzovať vyriešenie problémov spôsobmi uvedenými v tejto Servisnej zmluve a/alebo zadávať požiadavky a/alebo potvrdzovať ich vybavenie podľa tejto Servisnej zmluvy.</w:t>
      </w:r>
    </w:p>
    <w:p w14:paraId="4A39B431" w14:textId="28F0C00D"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Oprávnená osoba Poskytovateľa </w:t>
      </w:r>
      <w:r w:rsidRPr="00CD79CA">
        <w:rPr>
          <w:rFonts w:asciiTheme="minorHAnsi" w:hAnsiTheme="minorHAnsi" w:cs="Arial"/>
          <w:sz w:val="22"/>
          <w:szCs w:val="22"/>
        </w:rPr>
        <w:t xml:space="preserve">– zástupca Poskytovateľa, ktorého identifikačné údaje, vrátane rozsahu oprávnení oznámi Poskytovateľ Objednávateľovi v zmysle čl. </w:t>
      </w:r>
      <w:r w:rsidRPr="00F5421E">
        <w:rPr>
          <w:rFonts w:asciiTheme="minorHAnsi" w:hAnsiTheme="minorHAnsi" w:cs="Arial"/>
          <w:sz w:val="22"/>
          <w:szCs w:val="22"/>
        </w:rPr>
        <w:t>11 bod 11.5, resp. bod 11.6</w:t>
      </w:r>
      <w:r w:rsidRPr="00CD79CA">
        <w:rPr>
          <w:rFonts w:asciiTheme="minorHAnsi" w:hAnsiTheme="minorHAnsi" w:cs="Arial"/>
          <w:sz w:val="22"/>
          <w:szCs w:val="22"/>
        </w:rPr>
        <w:t xml:space="preserve"> tejto Servisnej zmluvy.</w:t>
      </w:r>
    </w:p>
    <w:p w14:paraId="22C2957E"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Problém </w:t>
      </w:r>
      <w:r w:rsidRPr="00CD79CA">
        <w:rPr>
          <w:rFonts w:asciiTheme="minorHAnsi" w:hAnsiTheme="minorHAnsi" w:cs="Arial"/>
          <w:sz w:val="22"/>
          <w:szCs w:val="22"/>
        </w:rPr>
        <w:t>- je Objednávateľom hlásený stav, ktorý znemožňuje a/alebo obmedzuje používanie IS Objednávateľa, je obmedzením jeho funkčnosti alebo rozporom fungovania oproti dodanej dokumentácii.</w:t>
      </w:r>
    </w:p>
    <w:p w14:paraId="1DEDC683"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Reakčná doba </w:t>
      </w:r>
      <w:r w:rsidRPr="00CD79CA">
        <w:rPr>
          <w:rFonts w:asciiTheme="minorHAnsi" w:hAnsiTheme="minorHAnsi" w:cs="Arial"/>
          <w:sz w:val="22"/>
          <w:szCs w:val="22"/>
        </w:rPr>
        <w:t xml:space="preserve">- je pre Poskytovateľa stanovený čas, do ktorého zaháji prešetrenie nahláseného problému a ktorý začína plynúť nahlásením problému postupom v zmysle </w:t>
      </w:r>
      <w:r w:rsidRPr="00F5421E">
        <w:rPr>
          <w:rFonts w:asciiTheme="minorHAnsi" w:hAnsiTheme="minorHAnsi" w:cs="Arial"/>
          <w:sz w:val="22"/>
          <w:szCs w:val="22"/>
        </w:rPr>
        <w:t>čl. 2 ods. 2.3. bod 1 Prílohy č. 1</w:t>
      </w:r>
      <w:r w:rsidRPr="00CD79CA">
        <w:rPr>
          <w:rFonts w:asciiTheme="minorHAnsi" w:hAnsiTheme="minorHAnsi" w:cs="Arial"/>
          <w:sz w:val="22"/>
          <w:szCs w:val="22"/>
        </w:rPr>
        <w:t xml:space="preserve"> tejto Servisnej zmluvy, ak nie je v tejto Servisnej zmluve ustanovené inak. Do reakčnej doby sa nezapočítava čas, kedy nie je možné zo strany Objednávateľa sprístupnenie IS Objednávateľa za účelom neutralizácie problému.</w:t>
      </w:r>
    </w:p>
    <w:p w14:paraId="45E54ADC"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Servisná zmluva </w:t>
      </w:r>
      <w:r w:rsidRPr="00CD79CA">
        <w:rPr>
          <w:rFonts w:asciiTheme="minorHAnsi" w:hAnsiTheme="minorHAnsi" w:cs="Arial"/>
          <w:sz w:val="22"/>
          <w:szCs w:val="22"/>
        </w:rPr>
        <w:t>– táto Zmluva o poskytovaní systémovej a aplikačnej podpory IS Objednávateľa.</w:t>
      </w:r>
    </w:p>
    <w:p w14:paraId="0875A767" w14:textId="28681859"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Služby – </w:t>
      </w:r>
      <w:r w:rsidRPr="00CD79CA">
        <w:rPr>
          <w:rFonts w:asciiTheme="minorHAnsi" w:hAnsiTheme="minorHAnsi" w:cs="Arial"/>
          <w:sz w:val="22"/>
          <w:szCs w:val="22"/>
        </w:rPr>
        <w:t>predstavujú Služby podpory prevádzky</w:t>
      </w:r>
      <w:r w:rsidR="00D72830">
        <w:rPr>
          <w:rFonts w:asciiTheme="minorHAnsi" w:hAnsiTheme="minorHAnsi" w:cs="Arial"/>
          <w:sz w:val="22"/>
          <w:szCs w:val="22"/>
        </w:rPr>
        <w:t xml:space="preserve"> a </w:t>
      </w:r>
      <w:r w:rsidRPr="00CD79CA">
        <w:rPr>
          <w:rFonts w:asciiTheme="minorHAnsi" w:hAnsiTheme="minorHAnsi" w:cs="Arial"/>
          <w:sz w:val="22"/>
          <w:szCs w:val="22"/>
        </w:rPr>
        <w:t>Služby rozvoja</w:t>
      </w:r>
      <w:r w:rsidR="00D72830">
        <w:rPr>
          <w:rFonts w:asciiTheme="minorHAnsi" w:hAnsiTheme="minorHAnsi" w:cs="Arial"/>
          <w:sz w:val="22"/>
          <w:szCs w:val="22"/>
        </w:rPr>
        <w:t xml:space="preserve"> </w:t>
      </w:r>
      <w:r w:rsidRPr="00CD79CA">
        <w:rPr>
          <w:rFonts w:asciiTheme="minorHAnsi" w:hAnsiTheme="minorHAnsi" w:cs="Arial"/>
          <w:sz w:val="22"/>
          <w:szCs w:val="22"/>
        </w:rPr>
        <w:t>poskytované na základe tejto Servisnej zmluvy, ktorých parametre a podmienky poskytovania sú uvedené v Prílohe č. 1 tejto Servisnej zmluvy.</w:t>
      </w:r>
    </w:p>
    <w:p w14:paraId="24A3C6DA" w14:textId="1B4DB300"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Služby podpory prevádzky – </w:t>
      </w:r>
      <w:r w:rsidRPr="00CD79CA">
        <w:rPr>
          <w:rFonts w:asciiTheme="minorHAnsi" w:hAnsiTheme="minorHAnsi" w:cs="Arial"/>
          <w:sz w:val="22"/>
          <w:szCs w:val="22"/>
        </w:rPr>
        <w:t>sú služby, ktorých predmetom je najmä zabezpečovanie bežnej servisnej podpory, ako aj poskytovanie podpory pre zaistenie spoľahlivej, kontinuálnej a bezpečnej prevádzky IS Objednávateľa v súlade s aktuálne platnými požiadavkami, vrátane riešenia Problémov</w:t>
      </w:r>
      <w:r w:rsidR="00D275E5">
        <w:rPr>
          <w:rFonts w:asciiTheme="minorHAnsi" w:hAnsiTheme="minorHAnsi" w:cs="Arial"/>
          <w:sz w:val="22"/>
          <w:szCs w:val="22"/>
        </w:rPr>
        <w:t xml:space="preserve">. </w:t>
      </w:r>
      <w:r w:rsidR="00D275E5" w:rsidRPr="00D275E5">
        <w:rPr>
          <w:rFonts w:asciiTheme="minorHAnsi" w:hAnsiTheme="minorHAnsi" w:cs="Arial"/>
          <w:noProof w:val="0"/>
          <w:sz w:val="22"/>
          <w:szCs w:val="22"/>
        </w:rPr>
        <w:t xml:space="preserve"> </w:t>
      </w:r>
      <w:r w:rsidR="00D275E5" w:rsidRPr="00A358C2">
        <w:rPr>
          <w:rFonts w:asciiTheme="minorHAnsi" w:hAnsiTheme="minorHAnsi" w:cs="Arial"/>
          <w:noProof w:val="0"/>
          <w:sz w:val="22"/>
          <w:szCs w:val="22"/>
        </w:rPr>
        <w:t>V rámci Služieb podpory prevádzky má Objednávateľ právo požadovať od Poskytovateľa aj vykonanie/ realizáciu Drobných požiadaviek na zmenu, maximálne však v rozsah</w:t>
      </w:r>
      <w:r w:rsidR="00D72830">
        <w:rPr>
          <w:rFonts w:asciiTheme="minorHAnsi" w:hAnsiTheme="minorHAnsi" w:cs="Arial"/>
          <w:noProof w:val="0"/>
          <w:sz w:val="22"/>
          <w:szCs w:val="22"/>
        </w:rPr>
        <w:t>u</w:t>
      </w:r>
      <w:r w:rsidR="00D275E5" w:rsidRPr="00A358C2">
        <w:rPr>
          <w:rFonts w:asciiTheme="minorHAnsi" w:hAnsiTheme="minorHAnsi" w:cs="Arial"/>
          <w:noProof w:val="0"/>
          <w:sz w:val="22"/>
          <w:szCs w:val="22"/>
        </w:rPr>
        <w:t xml:space="preserve"> </w:t>
      </w:r>
      <w:r w:rsidR="00D275E5">
        <w:rPr>
          <w:rFonts w:asciiTheme="minorHAnsi" w:hAnsiTheme="minorHAnsi" w:cs="Arial"/>
          <w:noProof w:val="0"/>
          <w:sz w:val="22"/>
          <w:szCs w:val="22"/>
        </w:rPr>
        <w:t>20 človekohodín v jednom kalendárnom mesiaci</w:t>
      </w:r>
      <w:r w:rsidR="00D275E5" w:rsidRPr="00A358C2">
        <w:rPr>
          <w:rFonts w:asciiTheme="minorHAnsi" w:hAnsiTheme="minorHAnsi" w:cs="Arial"/>
          <w:noProof w:val="0"/>
          <w:sz w:val="22"/>
          <w:szCs w:val="22"/>
        </w:rPr>
        <w:t>.</w:t>
      </w:r>
    </w:p>
    <w:p w14:paraId="3A106805" w14:textId="243D50D2" w:rsidR="00C06AEE"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Služby rozvoja </w:t>
      </w:r>
      <w:r w:rsidRPr="00CD79CA">
        <w:rPr>
          <w:rFonts w:asciiTheme="minorHAnsi" w:hAnsiTheme="minorHAnsi" w:cs="Arial"/>
          <w:sz w:val="22"/>
          <w:szCs w:val="22"/>
        </w:rPr>
        <w:t>–  sú  služby,  ktoré  zahŕňajú  všetky  zmeny  funkčnosti  IS  Objednávateľa,  ktoré  vyplývajú z legislatívnych zmien alebo z novo vzniknutých potrieb Objednávateľa, zmeny konfigurácie a nastavení IS Objednávateľa vynútené zmenami prevádzkového prostredia Objednávateľa a udržiavanie aktuálnosti príslušnej dokumentácie IS Objednávateľa.</w:t>
      </w:r>
    </w:p>
    <w:p w14:paraId="227364F4"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lastRenderedPageBreak/>
        <w:t xml:space="preserve">SW </w:t>
      </w:r>
      <w:r w:rsidRPr="00CD79CA">
        <w:rPr>
          <w:rFonts w:asciiTheme="minorHAnsi" w:hAnsiTheme="minorHAnsi" w:cs="Arial"/>
          <w:sz w:val="22"/>
          <w:szCs w:val="22"/>
        </w:rPr>
        <w:t>- znamená štandardné programové vybavenie HW komponentu jeho funkčných a operačných vlastností, vrátane používateľskej dokumentácie a manuálov, ku ktorému poskytuje licenciu tretia strana iná ako Poskytovateľ.</w:t>
      </w:r>
    </w:p>
    <w:p w14:paraId="3FF4B603" w14:textId="3EB04181"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SW komponent – </w:t>
      </w:r>
      <w:r w:rsidRPr="00CD79CA">
        <w:rPr>
          <w:rFonts w:asciiTheme="minorHAnsi" w:hAnsiTheme="minorHAnsi" w:cs="Arial"/>
          <w:sz w:val="22"/>
          <w:szCs w:val="22"/>
        </w:rPr>
        <w:t xml:space="preserve">je časť IS Objednávateľa vytvorená na základe zmlúv identifikovaných v </w:t>
      </w:r>
      <w:r w:rsidRPr="00F5421E">
        <w:rPr>
          <w:rFonts w:asciiTheme="minorHAnsi" w:hAnsiTheme="minorHAnsi" w:cs="Arial"/>
          <w:sz w:val="22"/>
          <w:szCs w:val="22"/>
        </w:rPr>
        <w:t xml:space="preserve">písm. </w:t>
      </w:r>
      <w:r w:rsidR="000C0D78">
        <w:rPr>
          <w:rFonts w:asciiTheme="minorHAnsi" w:hAnsiTheme="minorHAnsi" w:cs="Arial"/>
          <w:sz w:val="22"/>
          <w:szCs w:val="22"/>
        </w:rPr>
        <w:t>j</w:t>
      </w:r>
      <w:r w:rsidRPr="00F5421E">
        <w:rPr>
          <w:rFonts w:asciiTheme="minorHAnsi" w:hAnsiTheme="minorHAnsi" w:cs="Arial"/>
          <w:sz w:val="22"/>
          <w:szCs w:val="22"/>
        </w:rPr>
        <w:t>.</w:t>
      </w:r>
      <w:r w:rsidRPr="00CD79CA">
        <w:rPr>
          <w:rFonts w:asciiTheme="minorHAnsi" w:hAnsiTheme="minorHAnsi" w:cs="Arial"/>
          <w:sz w:val="22"/>
          <w:szCs w:val="22"/>
        </w:rPr>
        <w:t xml:space="preserve"> tohto bodu Servisnej zmluvy a ktorú možno používať samostatne a nezávisle od ostatných častí IS Objednávateľa.</w:t>
      </w:r>
    </w:p>
    <w:p w14:paraId="29F774F9" w14:textId="6A04D977" w:rsidR="00C06AEE"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SW produkt 3. strany </w:t>
      </w:r>
      <w:r w:rsidRPr="00CD79CA">
        <w:rPr>
          <w:rFonts w:asciiTheme="minorHAnsi" w:hAnsiTheme="minorHAnsi" w:cs="Arial"/>
          <w:sz w:val="22"/>
          <w:szCs w:val="22"/>
        </w:rPr>
        <w:t>– je krabicový SW (FPP – Full Packaged Product), prípadne SW riešenie, ktoré nie je osobitne vytvorené pre Objednávateľa, ale tvorí súčasť IS Objednávateľa.</w:t>
      </w:r>
    </w:p>
    <w:p w14:paraId="154F2CCE" w14:textId="77777777"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Úroveň spracovania požiadaviek </w:t>
      </w:r>
      <w:r w:rsidRPr="00CD79CA">
        <w:rPr>
          <w:rFonts w:asciiTheme="minorHAnsi" w:hAnsiTheme="minorHAnsi" w:cs="Arial"/>
          <w:sz w:val="22"/>
          <w:szCs w:val="22"/>
        </w:rPr>
        <w:t xml:space="preserve">alebo </w:t>
      </w:r>
      <w:r w:rsidRPr="00CD79CA">
        <w:rPr>
          <w:rFonts w:asciiTheme="minorHAnsi" w:hAnsiTheme="minorHAnsi" w:cs="Arial"/>
          <w:b/>
          <w:sz w:val="22"/>
          <w:szCs w:val="22"/>
        </w:rPr>
        <w:t xml:space="preserve">USP </w:t>
      </w:r>
      <w:r w:rsidRPr="00CD79CA">
        <w:rPr>
          <w:rFonts w:asciiTheme="minorHAnsi" w:hAnsiTheme="minorHAnsi" w:cs="Arial"/>
          <w:sz w:val="22"/>
          <w:szCs w:val="22"/>
        </w:rPr>
        <w:t>- predstavuje reakčnú dobu a dobu neutralizácie problému dohodnutú medzi Zmluvnými stranami v Prílohe č. 1 tejto Servisnej zmluvy v závislosti od kategórie problému.</w:t>
      </w:r>
    </w:p>
    <w:p w14:paraId="1976A518" w14:textId="6E23026A" w:rsidR="00C06AEE" w:rsidRPr="00CD79CA" w:rsidRDefault="00C06AEE" w:rsidP="00D23781">
      <w:pPr>
        <w:numPr>
          <w:ilvl w:val="0"/>
          <w:numId w:val="53"/>
        </w:numPr>
        <w:ind w:left="709" w:hanging="283"/>
        <w:jc w:val="both"/>
        <w:rPr>
          <w:rFonts w:asciiTheme="minorHAnsi" w:hAnsiTheme="minorHAnsi" w:cs="Arial"/>
          <w:sz w:val="22"/>
          <w:szCs w:val="22"/>
        </w:rPr>
      </w:pPr>
      <w:r w:rsidRPr="00CD79CA">
        <w:rPr>
          <w:rFonts w:asciiTheme="minorHAnsi" w:hAnsiTheme="minorHAnsi" w:cs="Arial"/>
          <w:b/>
          <w:sz w:val="22"/>
          <w:szCs w:val="22"/>
        </w:rPr>
        <w:t xml:space="preserve">Závažný problém </w:t>
      </w:r>
      <w:r w:rsidRPr="00CD79CA">
        <w:rPr>
          <w:rFonts w:asciiTheme="minorHAnsi" w:hAnsiTheme="minorHAnsi" w:cs="Arial"/>
          <w:sz w:val="22"/>
          <w:szCs w:val="22"/>
        </w:rPr>
        <w:t xml:space="preserve">- je problém, ktorý sa prejavuje takým výpadkom fungovania IS Objednávateľa, modulu, súčasti alebo funkčnosti, ktorý závažným spôsobom obmedzuje jeho/ jej použitie, neobmedzuje však použitie IS Objednávateľa, modulu, súčasti alebo funkčnosti ako celku alebo jeho/jej podstatných častí. </w:t>
      </w:r>
      <w:r w:rsidR="00BE4BBF" w:rsidRPr="00CD79CA">
        <w:rPr>
          <w:rFonts w:asciiTheme="minorHAnsi" w:hAnsiTheme="minorHAnsi" w:cs="Arial"/>
          <w:sz w:val="22"/>
          <w:szCs w:val="22"/>
        </w:rPr>
        <w:t xml:space="preserve">Za </w:t>
      </w:r>
      <w:r w:rsidR="00BE4BBF">
        <w:rPr>
          <w:rFonts w:asciiTheme="minorHAnsi" w:hAnsiTheme="minorHAnsi" w:cs="Arial"/>
          <w:sz w:val="22"/>
          <w:szCs w:val="22"/>
        </w:rPr>
        <w:t xml:space="preserve">podmienok stanovených v predchádzajúcej vete sa za závažný </w:t>
      </w:r>
      <w:r w:rsidR="00BE4BBF" w:rsidRPr="00CD79CA">
        <w:rPr>
          <w:rFonts w:asciiTheme="minorHAnsi" w:hAnsiTheme="minorHAnsi" w:cs="Arial"/>
          <w:sz w:val="22"/>
          <w:szCs w:val="22"/>
        </w:rPr>
        <w:t>považuje problém, ktorý sa prejavuje globálne voči nezastupiteľnej skupine používateľov</w:t>
      </w:r>
      <w:r w:rsidR="00BE4BBF">
        <w:rPr>
          <w:rFonts w:asciiTheme="minorHAnsi" w:hAnsiTheme="minorHAnsi" w:cs="Arial"/>
          <w:sz w:val="22"/>
          <w:szCs w:val="22"/>
        </w:rPr>
        <w:t xml:space="preserve"> (najmenej 50 %), </w:t>
      </w:r>
      <w:r w:rsidR="00BE4BBF" w:rsidRPr="00CD79CA">
        <w:rPr>
          <w:rFonts w:asciiTheme="minorHAnsi" w:hAnsiTheme="minorHAnsi" w:cs="Arial"/>
          <w:sz w:val="22"/>
          <w:szCs w:val="22"/>
        </w:rPr>
        <w:t>je opakovane vyvolateľný alebo má trvalý charakter.</w:t>
      </w:r>
      <w:r w:rsidR="00BE4BBF">
        <w:rPr>
          <w:rFonts w:asciiTheme="minorHAnsi" w:hAnsiTheme="minorHAnsi" w:cs="Arial"/>
          <w:sz w:val="22"/>
          <w:szCs w:val="22"/>
        </w:rPr>
        <w:t xml:space="preserve"> Za závažný sa považuje i problém, ktorý sa prejavuje ako kritický, ne</w:t>
      </w:r>
      <w:r w:rsidR="00BE4BBF" w:rsidRPr="00CD79CA">
        <w:rPr>
          <w:rFonts w:asciiTheme="minorHAnsi" w:hAnsiTheme="minorHAnsi" w:cs="Arial"/>
          <w:sz w:val="22"/>
          <w:szCs w:val="22"/>
        </w:rPr>
        <w:t xml:space="preserve">prejavuje </w:t>
      </w:r>
      <w:r w:rsidR="00BE4BBF">
        <w:rPr>
          <w:rFonts w:asciiTheme="minorHAnsi" w:hAnsiTheme="minorHAnsi" w:cs="Arial"/>
          <w:sz w:val="22"/>
          <w:szCs w:val="22"/>
        </w:rPr>
        <w:t xml:space="preserve">sa ale </w:t>
      </w:r>
      <w:r w:rsidR="00BE4BBF" w:rsidRPr="00CD79CA">
        <w:rPr>
          <w:rFonts w:asciiTheme="minorHAnsi" w:hAnsiTheme="minorHAnsi" w:cs="Arial"/>
          <w:sz w:val="22"/>
          <w:szCs w:val="22"/>
        </w:rPr>
        <w:t>globálne voči nezastupiteľnej skupine používateľov</w:t>
      </w:r>
      <w:r w:rsidR="00BE4BBF">
        <w:rPr>
          <w:rFonts w:asciiTheme="minorHAnsi" w:hAnsiTheme="minorHAnsi" w:cs="Arial"/>
          <w:sz w:val="22"/>
          <w:szCs w:val="22"/>
        </w:rPr>
        <w:t xml:space="preserve"> (najmenej 50 %), nie </w:t>
      </w:r>
      <w:r w:rsidR="00BE4BBF" w:rsidRPr="00CD79CA">
        <w:rPr>
          <w:rFonts w:asciiTheme="minorHAnsi" w:hAnsiTheme="minorHAnsi" w:cs="Arial"/>
          <w:sz w:val="22"/>
          <w:szCs w:val="22"/>
        </w:rPr>
        <w:t xml:space="preserve">je opakovane vyvolateľný a </w:t>
      </w:r>
      <w:r w:rsidR="00BE4BBF">
        <w:rPr>
          <w:rFonts w:asciiTheme="minorHAnsi" w:hAnsiTheme="minorHAnsi" w:cs="Arial"/>
          <w:sz w:val="22"/>
          <w:szCs w:val="22"/>
        </w:rPr>
        <w:t>ne</w:t>
      </w:r>
      <w:r w:rsidR="00BE4BBF" w:rsidRPr="00CD79CA">
        <w:rPr>
          <w:rFonts w:asciiTheme="minorHAnsi" w:hAnsiTheme="minorHAnsi" w:cs="Arial"/>
          <w:sz w:val="22"/>
          <w:szCs w:val="22"/>
        </w:rPr>
        <w:t>má trvalý charakter</w:t>
      </w:r>
      <w:r w:rsidR="00BE4BBF">
        <w:rPr>
          <w:rFonts w:asciiTheme="minorHAnsi" w:hAnsiTheme="minorHAnsi" w:cs="Arial"/>
          <w:sz w:val="22"/>
          <w:szCs w:val="22"/>
        </w:rPr>
        <w:t xml:space="preserve">. </w:t>
      </w:r>
    </w:p>
    <w:p w14:paraId="77A83D6B" w14:textId="77777777" w:rsidR="00C06AEE" w:rsidRPr="00CD79CA" w:rsidRDefault="00C06AEE" w:rsidP="00C06AEE">
      <w:pPr>
        <w:tabs>
          <w:tab w:val="left" w:pos="2130"/>
        </w:tabs>
        <w:ind w:left="426" w:hanging="426"/>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p>
    <w:p w14:paraId="0C491874" w14:textId="77777777" w:rsidR="00C06AEE" w:rsidRPr="00CD79CA" w:rsidRDefault="00C06AEE" w:rsidP="00D23781">
      <w:pPr>
        <w:numPr>
          <w:ilvl w:val="1"/>
          <w:numId w:val="54"/>
        </w:numPr>
        <w:ind w:left="426" w:hanging="426"/>
        <w:jc w:val="both"/>
        <w:rPr>
          <w:rFonts w:asciiTheme="minorHAnsi" w:hAnsiTheme="minorHAnsi" w:cs="Arial"/>
          <w:sz w:val="22"/>
          <w:szCs w:val="22"/>
        </w:rPr>
      </w:pPr>
      <w:r w:rsidRPr="00CD79CA">
        <w:rPr>
          <w:rFonts w:asciiTheme="minorHAnsi" w:hAnsiTheme="minorHAnsi" w:cs="Arial"/>
          <w:sz w:val="22"/>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p>
    <w:p w14:paraId="6B3BC0E0" w14:textId="77777777" w:rsidR="00C06AEE" w:rsidRPr="00CD79CA" w:rsidRDefault="00C06AEE" w:rsidP="00C06AEE">
      <w:pPr>
        <w:ind w:left="426" w:hanging="426"/>
        <w:jc w:val="both"/>
        <w:rPr>
          <w:rFonts w:asciiTheme="minorHAnsi" w:hAnsiTheme="minorHAnsi" w:cs="Arial"/>
          <w:sz w:val="22"/>
          <w:szCs w:val="22"/>
        </w:rPr>
      </w:pPr>
    </w:p>
    <w:p w14:paraId="6E634E0E" w14:textId="49472740" w:rsidR="00C06AEE" w:rsidRDefault="00C06AEE" w:rsidP="00D23781">
      <w:pPr>
        <w:numPr>
          <w:ilvl w:val="1"/>
          <w:numId w:val="54"/>
        </w:numPr>
        <w:ind w:left="426" w:hanging="426"/>
        <w:jc w:val="both"/>
        <w:rPr>
          <w:rFonts w:asciiTheme="minorHAnsi" w:hAnsiTheme="minorHAnsi" w:cs="Arial"/>
          <w:sz w:val="22"/>
          <w:szCs w:val="22"/>
        </w:rPr>
      </w:pPr>
      <w:r w:rsidRPr="00CD79CA">
        <w:rPr>
          <w:rFonts w:asciiTheme="minorHAnsi" w:hAnsiTheme="minorHAnsi" w:cs="Arial"/>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49B99B31" w14:textId="7DA91F3E" w:rsidR="002E7B18" w:rsidRDefault="002E7B18" w:rsidP="002E7B18">
      <w:pPr>
        <w:jc w:val="both"/>
        <w:rPr>
          <w:rFonts w:asciiTheme="minorHAnsi" w:hAnsiTheme="minorHAnsi" w:cs="Arial"/>
          <w:sz w:val="22"/>
          <w:szCs w:val="22"/>
        </w:rPr>
      </w:pPr>
    </w:p>
    <w:p w14:paraId="7FB4ED6E" w14:textId="4804BFD4" w:rsidR="004D289B" w:rsidRPr="008045C1" w:rsidRDefault="004D289B" w:rsidP="00D23781">
      <w:pPr>
        <w:numPr>
          <w:ilvl w:val="1"/>
          <w:numId w:val="54"/>
        </w:numPr>
        <w:ind w:left="426" w:hanging="426"/>
        <w:jc w:val="both"/>
        <w:rPr>
          <w:rFonts w:asciiTheme="minorHAnsi" w:hAnsiTheme="minorHAnsi" w:cstheme="minorHAnsi"/>
          <w:sz w:val="22"/>
          <w:szCs w:val="22"/>
        </w:rPr>
      </w:pPr>
      <w:r>
        <w:rPr>
          <w:rFonts w:asciiTheme="minorHAnsi" w:hAnsiTheme="minorHAnsi" w:cstheme="minorHAnsi"/>
          <w:color w:val="000000"/>
          <w:sz w:val="22"/>
          <w:szCs w:val="22"/>
        </w:rPr>
        <w:t>Poskytovateľ</w:t>
      </w:r>
      <w:r w:rsidRPr="008045C1">
        <w:rPr>
          <w:rFonts w:asciiTheme="minorHAnsi" w:hAnsiTheme="minorHAnsi" w:cstheme="minorHAnsi"/>
          <w:color w:val="000000"/>
          <w:sz w:val="22"/>
          <w:szCs w:val="22"/>
        </w:rPr>
        <w:t xml:space="preserve"> týmto vyhlasuje, že:</w:t>
      </w:r>
    </w:p>
    <w:p w14:paraId="5B059F5A" w14:textId="77777777" w:rsidR="004D289B" w:rsidRPr="008045C1" w:rsidRDefault="004D289B" w:rsidP="00D23781">
      <w:pPr>
        <w:numPr>
          <w:ilvl w:val="2"/>
          <w:numId w:val="58"/>
        </w:numPr>
        <w:tabs>
          <w:tab w:val="left" w:pos="-600"/>
        </w:tabs>
        <w:autoSpaceDE w:val="0"/>
        <w:autoSpaceDN w:val="0"/>
        <w:adjustRightInd w:val="0"/>
        <w:spacing w:before="120"/>
        <w:ind w:hanging="513"/>
        <w:jc w:val="both"/>
        <w:rPr>
          <w:rFonts w:asciiTheme="minorHAnsi" w:hAnsiTheme="minorHAnsi" w:cstheme="minorHAnsi"/>
          <w:sz w:val="22"/>
          <w:szCs w:val="22"/>
        </w:rPr>
      </w:pPr>
      <w:r>
        <w:rPr>
          <w:rFonts w:asciiTheme="minorHAnsi" w:hAnsiTheme="minorHAnsi" w:cstheme="minorHAnsi"/>
          <w:color w:val="000000"/>
          <w:sz w:val="22"/>
          <w:szCs w:val="22"/>
        </w:rPr>
        <w:t>je spôsobilý túto Servisnú z</w:t>
      </w:r>
      <w:r w:rsidRPr="008045C1">
        <w:rPr>
          <w:rFonts w:asciiTheme="minorHAnsi" w:hAnsiTheme="minorHAnsi" w:cstheme="minorHAnsi"/>
          <w:color w:val="000000"/>
          <w:sz w:val="22"/>
          <w:szCs w:val="22"/>
        </w:rPr>
        <w:t xml:space="preserve">mluvu uzatvoriť a plniť záväzky z nej vyplývajúce, pričom osobitne zdôrazňuje, že sa dôsledne oboznámil a sú mu známe všetky podklady tvoriace zadávaciu dokumentáciu vrátane jej príloh, ktoré ustanovujú požiadavky na predmet </w:t>
      </w:r>
      <w:r>
        <w:rPr>
          <w:rFonts w:asciiTheme="minorHAnsi" w:hAnsiTheme="minorHAnsi" w:cstheme="minorHAnsi"/>
          <w:color w:val="000000"/>
          <w:sz w:val="22"/>
          <w:szCs w:val="22"/>
        </w:rPr>
        <w:t>tejto Servisnej zmluvy</w:t>
      </w:r>
      <w:r w:rsidRPr="008045C1">
        <w:rPr>
          <w:rFonts w:asciiTheme="minorHAnsi" w:hAnsiTheme="minorHAnsi" w:cstheme="minorHAnsi"/>
          <w:color w:val="000000"/>
          <w:sz w:val="22"/>
          <w:szCs w:val="22"/>
        </w:rPr>
        <w:t>, že má vedomosť o všetkých právnych predpi</w:t>
      </w:r>
      <w:r>
        <w:rPr>
          <w:rFonts w:asciiTheme="minorHAnsi" w:hAnsiTheme="minorHAnsi" w:cstheme="minorHAnsi"/>
          <w:color w:val="000000"/>
          <w:sz w:val="22"/>
          <w:szCs w:val="22"/>
        </w:rPr>
        <w:t>soch, ktoré sa vzťahujú na predmet tejto Servisnej zmluvy</w:t>
      </w:r>
      <w:r w:rsidRPr="008045C1">
        <w:rPr>
          <w:rFonts w:asciiTheme="minorHAnsi" w:hAnsiTheme="minorHAnsi" w:cstheme="minorHAnsi"/>
          <w:color w:val="000000"/>
          <w:sz w:val="22"/>
          <w:szCs w:val="22"/>
        </w:rPr>
        <w:t>, osobitne o právnych predpisoch týkajúcich sa informačných systémov verejnej správy, a že disponuje všetkými oprávneniami vyžadovanými v zmysle príslušných právnych predpisov a príslušnými orgánmi, ako aj takými kapacitami a odbornými znalosťam</w:t>
      </w:r>
      <w:r>
        <w:rPr>
          <w:rFonts w:asciiTheme="minorHAnsi" w:hAnsiTheme="minorHAnsi" w:cstheme="minorHAnsi"/>
          <w:color w:val="000000"/>
          <w:sz w:val="22"/>
          <w:szCs w:val="22"/>
        </w:rPr>
        <w:t>i, ktoré sú nevyhnuté pre riadne a včasné</w:t>
      </w:r>
      <w:r w:rsidRPr="008045C1">
        <w:rPr>
          <w:rFonts w:asciiTheme="minorHAnsi" w:hAnsiTheme="minorHAnsi" w:cstheme="minorHAnsi"/>
          <w:color w:val="000000"/>
          <w:sz w:val="22"/>
          <w:szCs w:val="22"/>
        </w:rPr>
        <w:t xml:space="preserve"> </w:t>
      </w:r>
      <w:r>
        <w:rPr>
          <w:rFonts w:asciiTheme="minorHAnsi" w:hAnsiTheme="minorHAnsi" w:cstheme="minorHAnsi"/>
          <w:color w:val="000000"/>
          <w:sz w:val="22"/>
          <w:szCs w:val="22"/>
        </w:rPr>
        <w:t>poskytovanie Služieb podľa tejto Servisnej zmluvy</w:t>
      </w:r>
      <w:r w:rsidRPr="008045C1">
        <w:rPr>
          <w:rFonts w:asciiTheme="minorHAnsi" w:hAnsiTheme="minorHAnsi" w:cstheme="minorHAnsi"/>
          <w:color w:val="000000"/>
          <w:sz w:val="22"/>
          <w:szCs w:val="22"/>
        </w:rPr>
        <w:t>,</w:t>
      </w:r>
    </w:p>
    <w:p w14:paraId="01BF2C6C" w14:textId="77777777" w:rsidR="004D289B" w:rsidRPr="008045C1" w:rsidRDefault="004D289B" w:rsidP="00D23781">
      <w:pPr>
        <w:numPr>
          <w:ilvl w:val="2"/>
          <w:numId w:val="58"/>
        </w:numPr>
        <w:tabs>
          <w:tab w:val="left" w:pos="-600"/>
        </w:tabs>
        <w:autoSpaceDE w:val="0"/>
        <w:autoSpaceDN w:val="0"/>
        <w:adjustRightInd w:val="0"/>
        <w:spacing w:before="120"/>
        <w:ind w:hanging="513"/>
        <w:jc w:val="both"/>
        <w:rPr>
          <w:rFonts w:asciiTheme="minorHAnsi" w:hAnsiTheme="minorHAnsi" w:cstheme="minorHAnsi"/>
          <w:sz w:val="22"/>
          <w:szCs w:val="22"/>
        </w:rPr>
      </w:pPr>
      <w:r w:rsidRPr="008045C1">
        <w:rPr>
          <w:rFonts w:asciiTheme="minorHAnsi" w:hAnsiTheme="minorHAnsi" w:cstheme="minorHAnsi"/>
          <w:sz w:val="22"/>
          <w:szCs w:val="22"/>
        </w:rPr>
        <w:t xml:space="preserve">v čase uzatvorenia </w:t>
      </w:r>
      <w:r>
        <w:rPr>
          <w:rFonts w:asciiTheme="minorHAnsi" w:hAnsiTheme="minorHAnsi" w:cstheme="minorHAnsi"/>
          <w:sz w:val="22"/>
          <w:szCs w:val="22"/>
        </w:rPr>
        <w:t>tejto Servisnej z</w:t>
      </w:r>
      <w:r w:rsidRPr="008045C1">
        <w:rPr>
          <w:rFonts w:asciiTheme="minorHAnsi" w:hAnsiTheme="minorHAnsi" w:cstheme="minorHAnsi"/>
          <w:sz w:val="22"/>
          <w:szCs w:val="22"/>
        </w:rPr>
        <w:t xml:space="preserve">mluvy má splnené povinnosti, ktoré mu vyplývajú v zmysle Zákona o registri partnerov verejného sektora a </w:t>
      </w:r>
      <w:r>
        <w:rPr>
          <w:rFonts w:asciiTheme="minorHAnsi" w:hAnsiTheme="minorHAnsi" w:cstheme="minorHAnsi"/>
          <w:sz w:val="22"/>
          <w:szCs w:val="22"/>
        </w:rPr>
        <w:t>počas trvania tejto Servisnej z</w:t>
      </w:r>
      <w:r w:rsidRPr="008045C1">
        <w:rPr>
          <w:rFonts w:asciiTheme="minorHAnsi" w:hAnsiTheme="minorHAnsi" w:cstheme="minorHAnsi"/>
          <w:sz w:val="22"/>
          <w:szCs w:val="22"/>
        </w:rPr>
        <w:t>mluvy bude udržiavať zápis v tomto registri a riadne plniť všetky povinnosti vyplývajúce pre neho zo Zákona o registri partnerov verejného sektora,</w:t>
      </w:r>
    </w:p>
    <w:p w14:paraId="1E17CDDB" w14:textId="77FF088E" w:rsidR="004D289B" w:rsidRPr="008045C1" w:rsidRDefault="004D289B" w:rsidP="00D23781">
      <w:pPr>
        <w:numPr>
          <w:ilvl w:val="2"/>
          <w:numId w:val="58"/>
        </w:numPr>
        <w:tabs>
          <w:tab w:val="left" w:pos="-600"/>
        </w:tabs>
        <w:autoSpaceDE w:val="0"/>
        <w:autoSpaceDN w:val="0"/>
        <w:adjustRightInd w:val="0"/>
        <w:spacing w:before="120"/>
        <w:ind w:hanging="513"/>
        <w:jc w:val="both"/>
        <w:rPr>
          <w:rFonts w:asciiTheme="minorHAnsi" w:hAnsiTheme="minorHAnsi" w:cstheme="minorHAnsi"/>
          <w:sz w:val="22"/>
          <w:szCs w:val="22"/>
        </w:rPr>
      </w:pPr>
      <w:r w:rsidRPr="008045C1">
        <w:rPr>
          <w:rFonts w:asciiTheme="minorHAnsi" w:hAnsiTheme="minorHAnsi" w:cstheme="minorHAnsi"/>
          <w:sz w:val="22"/>
          <w:szCs w:val="22"/>
        </w:rPr>
        <w:t>je poistený pre prípad zodpovednosti za škodu spôsobenú pri p</w:t>
      </w:r>
      <w:r>
        <w:rPr>
          <w:rFonts w:asciiTheme="minorHAnsi" w:hAnsiTheme="minorHAnsi" w:cstheme="minorHAnsi"/>
          <w:sz w:val="22"/>
          <w:szCs w:val="22"/>
        </w:rPr>
        <w:t>oskytovaní plnenia podľa tejto Servisnej zmlu</w:t>
      </w:r>
      <w:r w:rsidRPr="008045C1">
        <w:rPr>
          <w:rFonts w:asciiTheme="minorHAnsi" w:hAnsiTheme="minorHAnsi" w:cstheme="minorHAnsi"/>
          <w:sz w:val="22"/>
          <w:szCs w:val="22"/>
        </w:rPr>
        <w:t xml:space="preserve">vy, čo preukázal Objednávateľovi pri uzatvorení </w:t>
      </w:r>
      <w:r>
        <w:rPr>
          <w:rFonts w:asciiTheme="minorHAnsi" w:hAnsiTheme="minorHAnsi" w:cstheme="minorHAnsi"/>
          <w:sz w:val="22"/>
          <w:szCs w:val="22"/>
        </w:rPr>
        <w:t>tejto Servisnej zmluvy</w:t>
      </w:r>
      <w:r w:rsidRPr="008045C1">
        <w:rPr>
          <w:rFonts w:asciiTheme="minorHAnsi" w:hAnsiTheme="minorHAnsi" w:cstheme="minorHAnsi"/>
          <w:sz w:val="22"/>
          <w:szCs w:val="22"/>
        </w:rPr>
        <w:t xml:space="preserve"> predložením platnej a účinnej poistnej zmluvy na poistenie zodpovednosti za škodu vzniknutú v súvislosti s poskytovaním plnenia podľa tejto </w:t>
      </w:r>
      <w:r>
        <w:rPr>
          <w:rFonts w:asciiTheme="minorHAnsi" w:hAnsiTheme="minorHAnsi" w:cstheme="minorHAnsi"/>
          <w:sz w:val="22"/>
          <w:szCs w:val="22"/>
        </w:rPr>
        <w:t>Servisnej z</w:t>
      </w:r>
      <w:r w:rsidRPr="008045C1">
        <w:rPr>
          <w:rFonts w:asciiTheme="minorHAnsi" w:hAnsiTheme="minorHAnsi" w:cstheme="minorHAnsi"/>
          <w:sz w:val="22"/>
          <w:szCs w:val="22"/>
        </w:rPr>
        <w:t xml:space="preserve">mluvy na minimálnu </w:t>
      </w:r>
      <w:r w:rsidRPr="008045C1">
        <w:rPr>
          <w:rFonts w:asciiTheme="minorHAnsi" w:hAnsiTheme="minorHAnsi" w:cstheme="minorHAnsi"/>
          <w:sz w:val="22"/>
          <w:szCs w:val="22"/>
        </w:rPr>
        <w:lastRenderedPageBreak/>
        <w:t xml:space="preserve">poistnú sumu 1 000 000,- EUR (slovom: jedenmilión eur), alebo ekvivalent v inej mene, alebo poistným certifikátom. </w:t>
      </w:r>
      <w:r>
        <w:rPr>
          <w:rFonts w:asciiTheme="minorHAnsi" w:hAnsiTheme="minorHAnsi" w:cstheme="minorHAnsi"/>
          <w:sz w:val="22"/>
          <w:szCs w:val="22"/>
        </w:rPr>
        <w:t>Poskytovateľ</w:t>
      </w:r>
      <w:r w:rsidRPr="008045C1">
        <w:rPr>
          <w:rFonts w:asciiTheme="minorHAnsi" w:hAnsiTheme="minorHAnsi" w:cstheme="minorHAnsi"/>
          <w:sz w:val="22"/>
          <w:szCs w:val="22"/>
        </w:rPr>
        <w:t xml:space="preserve"> sa zaväzuje toto poistné krytie udržiavať počas celej doby trvania </w:t>
      </w:r>
      <w:r>
        <w:rPr>
          <w:rFonts w:asciiTheme="minorHAnsi" w:hAnsiTheme="minorHAnsi" w:cstheme="minorHAnsi"/>
          <w:sz w:val="22"/>
          <w:szCs w:val="22"/>
        </w:rPr>
        <w:t>Servisnej z</w:t>
      </w:r>
      <w:r w:rsidRPr="008045C1">
        <w:rPr>
          <w:rFonts w:asciiTheme="minorHAnsi" w:hAnsiTheme="minorHAnsi" w:cstheme="minorHAnsi"/>
          <w:sz w:val="22"/>
          <w:szCs w:val="22"/>
        </w:rPr>
        <w:t>mluvy a na výzvu Objednávateľa je povinný túto skutočnosť preukázať</w:t>
      </w:r>
      <w:r>
        <w:rPr>
          <w:rFonts w:asciiTheme="minorHAnsi" w:hAnsiTheme="minorHAnsi" w:cstheme="minorHAnsi"/>
          <w:sz w:val="22"/>
          <w:szCs w:val="22"/>
        </w:rPr>
        <w:t>. Porušenie záväzku Poskytovateľa podľa tohto odseku Servisnej z</w:t>
      </w:r>
      <w:r w:rsidRPr="008045C1">
        <w:rPr>
          <w:rFonts w:asciiTheme="minorHAnsi" w:hAnsiTheme="minorHAnsi" w:cstheme="minorHAnsi"/>
          <w:sz w:val="22"/>
          <w:szCs w:val="22"/>
        </w:rPr>
        <w:t>mlu</w:t>
      </w:r>
      <w:r>
        <w:rPr>
          <w:rFonts w:asciiTheme="minorHAnsi" w:hAnsiTheme="minorHAnsi" w:cstheme="minorHAnsi"/>
          <w:sz w:val="22"/>
          <w:szCs w:val="22"/>
        </w:rPr>
        <w:t>vy znamená podstatné porušenie Servisnej z</w:t>
      </w:r>
      <w:r w:rsidRPr="008045C1">
        <w:rPr>
          <w:rFonts w:asciiTheme="minorHAnsi" w:hAnsiTheme="minorHAnsi" w:cstheme="minorHAnsi"/>
          <w:sz w:val="22"/>
          <w:szCs w:val="22"/>
        </w:rPr>
        <w:t xml:space="preserve">mluvy </w:t>
      </w:r>
      <w:r>
        <w:rPr>
          <w:rFonts w:asciiTheme="minorHAnsi" w:hAnsiTheme="minorHAnsi" w:cstheme="minorHAnsi"/>
          <w:sz w:val="22"/>
          <w:szCs w:val="22"/>
        </w:rPr>
        <w:t>Poskytovateľom</w:t>
      </w:r>
      <w:r w:rsidRPr="008045C1">
        <w:rPr>
          <w:rFonts w:asciiTheme="minorHAnsi" w:hAnsiTheme="minorHAnsi" w:cstheme="minorHAnsi"/>
          <w:sz w:val="22"/>
          <w:szCs w:val="22"/>
        </w:rPr>
        <w:t>.</w:t>
      </w:r>
    </w:p>
    <w:p w14:paraId="26BB610F" w14:textId="77777777" w:rsidR="004D289B" w:rsidRPr="004D289B" w:rsidRDefault="004D289B" w:rsidP="004D289B">
      <w:pPr>
        <w:ind w:left="426"/>
        <w:jc w:val="both"/>
        <w:rPr>
          <w:rFonts w:asciiTheme="minorHAnsi" w:hAnsiTheme="minorHAnsi" w:cs="Arial"/>
          <w:sz w:val="22"/>
          <w:szCs w:val="22"/>
        </w:rPr>
      </w:pPr>
    </w:p>
    <w:p w14:paraId="57886D4A" w14:textId="5D4BD03D" w:rsidR="00C06AEE" w:rsidRPr="00665CD1" w:rsidRDefault="004D289B" w:rsidP="00C06AEE">
      <w:pPr>
        <w:numPr>
          <w:ilvl w:val="1"/>
          <w:numId w:val="54"/>
        </w:numPr>
        <w:ind w:left="426" w:hanging="426"/>
        <w:jc w:val="both"/>
        <w:rPr>
          <w:rFonts w:asciiTheme="minorHAnsi" w:hAnsiTheme="minorHAnsi" w:cs="Arial"/>
          <w:sz w:val="22"/>
          <w:szCs w:val="22"/>
        </w:rPr>
      </w:pPr>
      <w:r w:rsidRPr="008045C1">
        <w:rPr>
          <w:rFonts w:asciiTheme="minorHAnsi" w:hAnsiTheme="minorHAnsi" w:cstheme="minorHAnsi"/>
          <w:color w:val="000000"/>
          <w:sz w:val="22"/>
          <w:szCs w:val="22"/>
        </w:rPr>
        <w:t xml:space="preserve">Objednávateľ týmto vyhlasuje, že je spôsobilý túto </w:t>
      </w:r>
      <w:r>
        <w:rPr>
          <w:rFonts w:asciiTheme="minorHAnsi" w:hAnsiTheme="minorHAnsi" w:cstheme="minorHAnsi"/>
          <w:color w:val="000000"/>
          <w:sz w:val="22"/>
          <w:szCs w:val="22"/>
        </w:rPr>
        <w:t>Servisnú z</w:t>
      </w:r>
      <w:r w:rsidRPr="008045C1">
        <w:rPr>
          <w:rFonts w:asciiTheme="minorHAnsi" w:hAnsiTheme="minorHAnsi" w:cstheme="minorHAnsi"/>
          <w:color w:val="000000"/>
          <w:sz w:val="22"/>
          <w:szCs w:val="22"/>
        </w:rPr>
        <w:t>mluvu uzatvoriť a plniť záväzky z nej vyplývajúce.</w:t>
      </w:r>
    </w:p>
    <w:p w14:paraId="27D599E8" w14:textId="77777777" w:rsidR="00C06AEE" w:rsidRPr="00CD79CA" w:rsidRDefault="00C06AEE" w:rsidP="00C06AEE">
      <w:pPr>
        <w:rPr>
          <w:rFonts w:asciiTheme="minorHAnsi" w:hAnsiTheme="minorHAnsi" w:cs="Arial"/>
          <w:sz w:val="22"/>
          <w:szCs w:val="22"/>
        </w:rPr>
      </w:pPr>
    </w:p>
    <w:p w14:paraId="487E33F2"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Predmet Servisnej zmluvy</w:t>
      </w:r>
    </w:p>
    <w:p w14:paraId="2C9B9C83" w14:textId="77777777" w:rsidR="00C06AEE" w:rsidRPr="00CD79CA" w:rsidRDefault="00C06AEE" w:rsidP="00C06AEE">
      <w:pPr>
        <w:rPr>
          <w:rFonts w:asciiTheme="minorHAnsi" w:hAnsiTheme="minorHAnsi" w:cs="Arial"/>
          <w:b/>
          <w:sz w:val="22"/>
          <w:szCs w:val="22"/>
        </w:rPr>
      </w:pPr>
    </w:p>
    <w:p w14:paraId="68D02002" w14:textId="4124FD84" w:rsidR="00C06AEE" w:rsidRPr="00CD79CA" w:rsidRDefault="00C06AEE" w:rsidP="00C06AEE">
      <w:pPr>
        <w:ind w:left="426" w:hanging="426"/>
        <w:jc w:val="both"/>
        <w:rPr>
          <w:rFonts w:asciiTheme="minorHAnsi" w:hAnsiTheme="minorHAnsi" w:cs="Arial"/>
          <w:sz w:val="22"/>
          <w:szCs w:val="22"/>
        </w:rPr>
      </w:pPr>
      <w:r w:rsidRPr="00CD79CA">
        <w:rPr>
          <w:rFonts w:asciiTheme="minorHAnsi" w:hAnsiTheme="minorHAnsi" w:cs="Arial"/>
          <w:sz w:val="22"/>
          <w:szCs w:val="22"/>
        </w:rPr>
        <w:t xml:space="preserve">2.1 </w:t>
      </w:r>
      <w:r w:rsidRPr="00CD79CA">
        <w:rPr>
          <w:rFonts w:asciiTheme="minorHAnsi" w:hAnsiTheme="minorHAnsi" w:cs="Arial"/>
          <w:sz w:val="22"/>
          <w:szCs w:val="22"/>
        </w:rPr>
        <w:tab/>
        <w:t>Predmetom tejto Servisnej zmluvy je úprava práv a povinností Zmluvných strán spojených so záväzkom Poskytovateľa  vykonávať  a  zabezpečovať  pre  Objednávateľa  služby  spojené  s prevádzkou,  údržbou a aktualizáciou IS Objednávateľa v rozsahu a za podmienok stanovených touto Servisnou zmluvou vrátane jej príloh, a to prostredníctvom Služieb podpory prevádzky</w:t>
      </w:r>
      <w:r w:rsidR="00D72830">
        <w:rPr>
          <w:rFonts w:asciiTheme="minorHAnsi" w:hAnsiTheme="minorHAnsi" w:cs="Arial"/>
          <w:sz w:val="22"/>
          <w:szCs w:val="22"/>
        </w:rPr>
        <w:t xml:space="preserve"> a </w:t>
      </w:r>
      <w:r w:rsidRPr="00CD79CA">
        <w:rPr>
          <w:rFonts w:asciiTheme="minorHAnsi" w:hAnsiTheme="minorHAnsi" w:cs="Arial"/>
          <w:sz w:val="22"/>
          <w:szCs w:val="22"/>
        </w:rPr>
        <w:t>Služieb rozvoja a korelujúcim záväzkom Objednávateľa za riadne a včas poskytnuté Služby zaplatiť Poskytovateľovi cenu v rozsahu a za podmienok dohodnutých v tejto Servisnej zmluve.</w:t>
      </w:r>
    </w:p>
    <w:p w14:paraId="1368E570" w14:textId="77777777" w:rsidR="00C06AEE" w:rsidRPr="00CD79CA" w:rsidRDefault="00C06AEE" w:rsidP="00C06AEE">
      <w:pPr>
        <w:rPr>
          <w:rFonts w:asciiTheme="minorHAnsi" w:hAnsiTheme="minorHAnsi" w:cs="Arial"/>
          <w:sz w:val="22"/>
          <w:szCs w:val="22"/>
        </w:rPr>
      </w:pPr>
    </w:p>
    <w:p w14:paraId="3A36C511"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Cena</w:t>
      </w:r>
    </w:p>
    <w:p w14:paraId="6232ECAC" w14:textId="77777777" w:rsidR="00C06AEE" w:rsidRPr="00CD79CA" w:rsidRDefault="00C06AEE" w:rsidP="00C06AEE">
      <w:pPr>
        <w:rPr>
          <w:rFonts w:asciiTheme="minorHAnsi" w:hAnsiTheme="minorHAnsi" w:cs="Arial"/>
          <w:b/>
          <w:sz w:val="22"/>
          <w:szCs w:val="22"/>
        </w:rPr>
      </w:pPr>
    </w:p>
    <w:p w14:paraId="56AE77F9" w14:textId="77777777"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Celková cena za Služby poskytované na základe tejto Servisnej zmluvy sa dojednáva v zmysle zákona Národnej rady Slovenskej republiky č. 18/1996 Z. z. o cenách ako zmluvná cena za celú dobu platnosti a účinnosti Servisnej zmluvy v celkovej výške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 (slovom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eur) bez DPH, pričom pre jednotlivé Služby poskytované na základe tejto Servisnej zmluvy Zmluvné strany dohodli ceny nasledovne:</w:t>
      </w:r>
    </w:p>
    <w:p w14:paraId="7E3D5E19" w14:textId="77777777" w:rsidR="00C06AEE" w:rsidRPr="00CD79CA" w:rsidRDefault="00C06AEE" w:rsidP="00C06AEE">
      <w:pPr>
        <w:ind w:left="426" w:hanging="426"/>
        <w:jc w:val="both"/>
        <w:rPr>
          <w:rFonts w:asciiTheme="minorHAnsi" w:hAnsiTheme="minorHAnsi" w:cs="Arial"/>
          <w:sz w:val="22"/>
          <w:szCs w:val="22"/>
        </w:rPr>
      </w:pPr>
    </w:p>
    <w:p w14:paraId="134FF2B3" w14:textId="77777777" w:rsidR="00C06AEE" w:rsidRPr="00CD79CA" w:rsidRDefault="00C06AEE" w:rsidP="00D23781">
      <w:pPr>
        <w:numPr>
          <w:ilvl w:val="2"/>
          <w:numId w:val="52"/>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cena za Služby podpory prevádzky za celú dobu trvania Servisnej zmluvy je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 (slovom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eur) bez DPH,</w:t>
      </w:r>
    </w:p>
    <w:p w14:paraId="7D1E7C30" w14:textId="77777777" w:rsidR="00C06AEE" w:rsidRPr="00CD79CA" w:rsidRDefault="00C06AEE" w:rsidP="00C06AEE">
      <w:pPr>
        <w:ind w:left="709" w:hanging="283"/>
        <w:jc w:val="both"/>
        <w:rPr>
          <w:rFonts w:asciiTheme="minorHAnsi" w:hAnsiTheme="minorHAnsi" w:cs="Arial"/>
          <w:sz w:val="22"/>
          <w:szCs w:val="22"/>
        </w:rPr>
      </w:pPr>
    </w:p>
    <w:p w14:paraId="158F425D" w14:textId="0F35B3A1" w:rsidR="00C06AEE" w:rsidRDefault="00C06AEE" w:rsidP="00D23781">
      <w:pPr>
        <w:numPr>
          <w:ilvl w:val="2"/>
          <w:numId w:val="52"/>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maximálna cena za Služby rozvoja za celú dobu trvania Servisnej zmluvy je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 (slovom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eur) bez DPH,</w:t>
      </w:r>
    </w:p>
    <w:p w14:paraId="54A2205C" w14:textId="431E926F" w:rsidR="00C06AEE" w:rsidRPr="00CD79CA" w:rsidRDefault="00C06AEE" w:rsidP="00D72830">
      <w:pPr>
        <w:jc w:val="both"/>
        <w:rPr>
          <w:rFonts w:asciiTheme="minorHAnsi" w:hAnsiTheme="minorHAnsi" w:cs="Arial"/>
          <w:sz w:val="22"/>
          <w:szCs w:val="22"/>
        </w:rPr>
      </w:pPr>
    </w:p>
    <w:p w14:paraId="6AC03E3D" w14:textId="77777777"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Pre zamedzenie pochybností Objednávateľ nie je počas trvania tejto Servisnej zmluvy povinný vyčerpať celú uvedenú maximálnu súhrnnú cenu bez DPH.</w:t>
      </w:r>
    </w:p>
    <w:p w14:paraId="6C209BAD" w14:textId="77777777" w:rsidR="00C06AEE" w:rsidRPr="00CD79CA" w:rsidRDefault="00C06AEE" w:rsidP="00C06AEE">
      <w:pPr>
        <w:ind w:left="426" w:hanging="426"/>
        <w:jc w:val="both"/>
        <w:rPr>
          <w:rFonts w:asciiTheme="minorHAnsi" w:hAnsiTheme="minorHAnsi" w:cs="Arial"/>
          <w:sz w:val="22"/>
          <w:szCs w:val="22"/>
        </w:rPr>
      </w:pPr>
    </w:p>
    <w:p w14:paraId="38288F6B" w14:textId="13438B4E" w:rsidR="00B54E23"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Cena za Služby podpory prevádzky je stanovená vo forme mesačného paušálu vo výške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 (slovom </w:t>
      </w:r>
      <w:r w:rsidRPr="008A3802">
        <w:rPr>
          <w:rFonts w:asciiTheme="minorHAnsi" w:hAnsiTheme="minorHAnsi" w:cs="Arial"/>
          <w:sz w:val="22"/>
          <w:szCs w:val="22"/>
          <w:highlight w:val="yellow"/>
        </w:rPr>
        <w:t>XXX</w:t>
      </w:r>
      <w:r w:rsidRPr="00CD79CA">
        <w:rPr>
          <w:rFonts w:asciiTheme="minorHAnsi" w:hAnsiTheme="minorHAnsi" w:cs="Arial"/>
          <w:sz w:val="22"/>
          <w:szCs w:val="22"/>
        </w:rPr>
        <w:t xml:space="preserve"> eur) bez DPH. Mesačný paušál pokrýva všetky a akékoľvek náklady Poskytovateľa v rámci poskytovania Služieb podpory prevádzky v danom kalendárnom mesiaci, a to bez ohľadu na množstvo prác, ktoré bude potrebné v danom mesiaci vykonať v rámci Služieb podpory prevádzky. </w:t>
      </w:r>
      <w:r w:rsidR="004D289B" w:rsidRPr="00424BC5">
        <w:rPr>
          <w:rFonts w:asciiTheme="minorHAnsi" w:hAnsiTheme="minorHAnsi" w:cs="Arial"/>
          <w:sz w:val="22"/>
          <w:szCs w:val="22"/>
        </w:rPr>
        <w:t>Pre zamedzenie pochybností, Poskytovateľ nemá právo požadovať zvýšenie mesačného paušálu, resp. akékoľvek náklady nad mesačný paušál v prípade zvýšenej prácnosti v danom mesiaci poskytovania Služieb podpory prevádzky.</w:t>
      </w:r>
    </w:p>
    <w:p w14:paraId="43B1BF20" w14:textId="77777777" w:rsidR="002F6CD9" w:rsidRDefault="002F6CD9" w:rsidP="00930592">
      <w:pPr>
        <w:pStyle w:val="Odsekzoznamu"/>
        <w:rPr>
          <w:rFonts w:asciiTheme="minorHAnsi" w:hAnsiTheme="minorHAnsi" w:cs="Arial"/>
          <w:sz w:val="22"/>
          <w:szCs w:val="22"/>
        </w:rPr>
      </w:pPr>
    </w:p>
    <w:p w14:paraId="2143DE3E" w14:textId="14FDF6DC" w:rsidR="002F6CD9" w:rsidRPr="002F6CD9" w:rsidRDefault="002F6CD9" w:rsidP="00D23781">
      <w:pPr>
        <w:numPr>
          <w:ilvl w:val="1"/>
          <w:numId w:val="52"/>
        </w:numPr>
        <w:ind w:left="426" w:hanging="426"/>
        <w:jc w:val="both"/>
        <w:rPr>
          <w:rFonts w:asciiTheme="minorHAnsi" w:hAnsiTheme="minorHAnsi" w:cstheme="minorHAnsi"/>
          <w:sz w:val="22"/>
          <w:szCs w:val="22"/>
        </w:rPr>
      </w:pPr>
      <w:r w:rsidRPr="00930592">
        <w:rPr>
          <w:rFonts w:asciiTheme="minorHAnsi" w:hAnsiTheme="minorHAnsi" w:cstheme="minorHAnsi"/>
          <w:sz w:val="22"/>
          <w:szCs w:val="22"/>
        </w:rPr>
        <w:t>Zmluvné strany sa zároveň dohodli, že prípadné rozšírenie IS Objednávateľa na základe Služieb rozvoja nemá dopad na výšku ceny za Služby podpory prevádzky v zmysle bodu 3.3 tohto článku Servisnej zmluvy.</w:t>
      </w:r>
    </w:p>
    <w:p w14:paraId="0712BF16" w14:textId="77777777" w:rsidR="00C06AEE" w:rsidRPr="00CD79CA" w:rsidRDefault="00C06AEE" w:rsidP="00C06AEE">
      <w:pPr>
        <w:ind w:left="426" w:hanging="426"/>
        <w:jc w:val="both"/>
        <w:rPr>
          <w:rFonts w:asciiTheme="minorHAnsi" w:hAnsiTheme="minorHAnsi" w:cs="Arial"/>
          <w:sz w:val="22"/>
          <w:szCs w:val="22"/>
        </w:rPr>
      </w:pPr>
    </w:p>
    <w:p w14:paraId="75395FD8" w14:textId="77777777"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351ECBCB" w14:textId="77777777" w:rsidR="00C06AEE" w:rsidRPr="00CD79CA" w:rsidRDefault="00C06AEE" w:rsidP="00C06AEE">
      <w:pPr>
        <w:ind w:left="426" w:hanging="426"/>
        <w:jc w:val="both"/>
        <w:rPr>
          <w:rFonts w:asciiTheme="minorHAnsi" w:hAnsiTheme="minorHAnsi" w:cs="Arial"/>
          <w:sz w:val="22"/>
          <w:szCs w:val="22"/>
        </w:rPr>
      </w:pPr>
    </w:p>
    <w:p w14:paraId="797CFAFE" w14:textId="49FDE1C8"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lastRenderedPageBreak/>
        <w:t xml:space="preserve">V prípade, ak Poskytovateľ riadne neplní, resp. neposkytuje Služby podpory prevádzky, má Objednávateľ právo na zľavu z ceny mesačného paušálneho poplatku v zmysle bodu </w:t>
      </w:r>
      <w:r w:rsidRPr="00F5421E">
        <w:rPr>
          <w:rFonts w:asciiTheme="minorHAnsi" w:hAnsiTheme="minorHAnsi" w:cs="Arial"/>
          <w:sz w:val="22"/>
          <w:szCs w:val="22"/>
        </w:rPr>
        <w:t>3.3</w:t>
      </w:r>
      <w:r w:rsidRPr="00CD79CA">
        <w:rPr>
          <w:rFonts w:asciiTheme="minorHAnsi" w:hAnsiTheme="minorHAnsi" w:cs="Arial"/>
          <w:sz w:val="22"/>
          <w:szCs w:val="22"/>
        </w:rPr>
        <w:t xml:space="preserve"> tohto článku Servisnej zmluvy (ďalej aj len ako „</w:t>
      </w:r>
      <w:r w:rsidRPr="00CD79CA">
        <w:rPr>
          <w:rFonts w:asciiTheme="minorHAnsi" w:hAnsiTheme="minorHAnsi" w:cs="Arial"/>
          <w:b/>
          <w:sz w:val="22"/>
          <w:szCs w:val="22"/>
        </w:rPr>
        <w:t>zľava z ceny</w:t>
      </w:r>
      <w:r w:rsidRPr="00CD79CA">
        <w:rPr>
          <w:rFonts w:asciiTheme="minorHAnsi" w:hAnsiTheme="minorHAnsi" w:cs="Arial"/>
          <w:sz w:val="22"/>
          <w:szCs w:val="22"/>
        </w:rPr>
        <w:t xml:space="preserve">“), a to v rozsahu a za podmienok upravených v </w:t>
      </w:r>
      <w:r w:rsidRPr="00F5421E">
        <w:rPr>
          <w:rFonts w:asciiTheme="minorHAnsi" w:hAnsiTheme="minorHAnsi" w:cs="Arial"/>
          <w:sz w:val="22"/>
          <w:szCs w:val="22"/>
        </w:rPr>
        <w:t>tabuľke č. 3 uvedenej v čl. 2 ods. 2.4 Prílohy č. 1</w:t>
      </w:r>
      <w:r w:rsidRPr="00CD79CA">
        <w:rPr>
          <w:rFonts w:asciiTheme="minorHAnsi" w:hAnsiTheme="minorHAnsi" w:cs="Arial"/>
          <w:sz w:val="22"/>
          <w:szCs w:val="22"/>
        </w:rPr>
        <w:t xml:space="preserve">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w:t>
      </w:r>
      <w:r w:rsidR="00C848E6" w:rsidRPr="00C848E6">
        <w:rPr>
          <w:rFonts w:asciiTheme="minorHAnsi" w:hAnsiTheme="minorHAnsi" w:cs="Arial"/>
          <w:sz w:val="22"/>
          <w:szCs w:val="22"/>
        </w:rPr>
        <w:t xml:space="preserve"> </w:t>
      </w:r>
    </w:p>
    <w:p w14:paraId="4AB5D0B8" w14:textId="77777777" w:rsidR="00C06AEE" w:rsidRPr="00CD79CA" w:rsidRDefault="00C06AEE" w:rsidP="00C06AEE">
      <w:pPr>
        <w:ind w:left="426" w:hanging="426"/>
        <w:jc w:val="both"/>
        <w:rPr>
          <w:rFonts w:asciiTheme="minorHAnsi" w:hAnsiTheme="minorHAnsi" w:cs="Arial"/>
          <w:sz w:val="22"/>
          <w:szCs w:val="22"/>
        </w:rPr>
      </w:pPr>
    </w:p>
    <w:p w14:paraId="3C14F2CB" w14:textId="77777777"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Cena za každé poskytnutie Služby rozvoja bude vopred stanovená v cenovej kalkulácii schválenej Oprávnenou osobou Objednávateľa. Podkladom pre výpočet ceny v cenovej kalkulácii bude záväzná jednotková sadzba pracovníkov Poskytovateľa (MD), ktorá je uvedená v </w:t>
      </w:r>
      <w:r w:rsidRPr="00F5421E">
        <w:rPr>
          <w:rFonts w:asciiTheme="minorHAnsi" w:hAnsiTheme="minorHAnsi" w:cs="Arial"/>
          <w:sz w:val="22"/>
          <w:szCs w:val="22"/>
        </w:rPr>
        <w:t>Prílohe č. 8</w:t>
      </w:r>
      <w:r w:rsidRPr="00CD79CA">
        <w:rPr>
          <w:rFonts w:asciiTheme="minorHAnsi" w:hAnsiTheme="minorHAnsi" w:cs="Arial"/>
          <w:sz w:val="22"/>
          <w:szCs w:val="22"/>
        </w:rPr>
        <w:t xml:space="preserve">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splnenie objednávky, t. j. na riadne a včasné poskytnutie Služieb rozvoja, udelenie licencie v zmysle </w:t>
      </w:r>
      <w:r w:rsidRPr="00F5421E">
        <w:rPr>
          <w:rFonts w:asciiTheme="minorHAnsi" w:hAnsiTheme="minorHAnsi" w:cs="Arial"/>
          <w:sz w:val="22"/>
          <w:szCs w:val="22"/>
        </w:rPr>
        <w:t>čl. 6</w:t>
      </w:r>
      <w:r w:rsidRPr="00CD79CA">
        <w:rPr>
          <w:rFonts w:asciiTheme="minorHAnsi" w:hAnsiTheme="minorHAnsi" w:cs="Arial"/>
          <w:sz w:val="22"/>
          <w:szCs w:val="22"/>
        </w:rPr>
        <w:t xml:space="preserve"> tejto Servisnej zmluvy, ako aj primeraného zisku. Pre zamedzenie pochybností Poskytovateľ nie je oprávnený vyúčtovať prípadné zvýšené náklady nad rámec ceny dohodnutej v cenovej kalkulácii.</w:t>
      </w:r>
    </w:p>
    <w:p w14:paraId="0AB32852" w14:textId="77777777" w:rsidR="00C06AEE" w:rsidRPr="00CD79CA" w:rsidRDefault="00C06AEE" w:rsidP="00C06AEE">
      <w:pPr>
        <w:ind w:left="426" w:hanging="426"/>
        <w:jc w:val="both"/>
        <w:rPr>
          <w:rFonts w:asciiTheme="minorHAnsi" w:hAnsiTheme="minorHAnsi" w:cs="Arial"/>
          <w:sz w:val="22"/>
          <w:szCs w:val="22"/>
        </w:rPr>
      </w:pPr>
    </w:p>
    <w:p w14:paraId="161E8BB6" w14:textId="77777777"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Nevyhnutnou podmienkou pre realizáciu fakturácie za poskytovanie Služieb rozvoja bude:</w:t>
      </w:r>
    </w:p>
    <w:p w14:paraId="2CE28841" w14:textId="77777777" w:rsidR="00C06AEE" w:rsidRPr="00CD79CA" w:rsidRDefault="00C06AEE" w:rsidP="00D23781">
      <w:pPr>
        <w:numPr>
          <w:ilvl w:val="2"/>
          <w:numId w:val="52"/>
        </w:numPr>
        <w:ind w:left="709" w:hanging="283"/>
        <w:jc w:val="both"/>
        <w:rPr>
          <w:rFonts w:asciiTheme="minorHAnsi" w:hAnsiTheme="minorHAnsi" w:cs="Arial"/>
          <w:sz w:val="22"/>
          <w:szCs w:val="22"/>
        </w:rPr>
      </w:pPr>
      <w:r w:rsidRPr="00CD79CA">
        <w:rPr>
          <w:rFonts w:asciiTheme="minorHAnsi" w:hAnsiTheme="minorHAnsi" w:cs="Arial"/>
          <w:sz w:val="22"/>
          <w:szCs w:val="22"/>
        </w:rPr>
        <w:t>požiadavka na zmenu vo forme objednávky, ktorou Objednávateľ požiada o poskytnutie Služieb rozvoja,</w:t>
      </w:r>
    </w:p>
    <w:p w14:paraId="0991F5DD" w14:textId="77777777" w:rsidR="00C06AEE" w:rsidRPr="00CD79CA" w:rsidRDefault="00C06AEE" w:rsidP="00D23781">
      <w:pPr>
        <w:numPr>
          <w:ilvl w:val="2"/>
          <w:numId w:val="52"/>
        </w:numPr>
        <w:ind w:left="709" w:hanging="283"/>
        <w:jc w:val="both"/>
        <w:rPr>
          <w:rFonts w:asciiTheme="minorHAnsi" w:hAnsiTheme="minorHAnsi" w:cs="Arial"/>
          <w:sz w:val="22"/>
          <w:szCs w:val="22"/>
        </w:rPr>
      </w:pPr>
      <w:r w:rsidRPr="00CD79CA">
        <w:rPr>
          <w:rFonts w:asciiTheme="minorHAnsi" w:hAnsiTheme="minorHAnsi" w:cs="Arial"/>
          <w:sz w:val="22"/>
          <w:szCs w:val="22"/>
        </w:rPr>
        <w:t>cenová kalkulácia na realizáciu zmeny, resp. cenová kalkulácia na analýzu zmeny schválená Oprávnenou osobou Objednávateľa za Služby rozvoja,</w:t>
      </w:r>
    </w:p>
    <w:p w14:paraId="3F91E75E" w14:textId="77777777" w:rsidR="00432531" w:rsidRDefault="00C06AEE" w:rsidP="00D23781">
      <w:pPr>
        <w:numPr>
          <w:ilvl w:val="2"/>
          <w:numId w:val="52"/>
        </w:numPr>
        <w:ind w:left="709" w:hanging="283"/>
        <w:jc w:val="both"/>
        <w:rPr>
          <w:rFonts w:asciiTheme="minorHAnsi" w:hAnsiTheme="minorHAnsi" w:cs="Arial"/>
          <w:sz w:val="22"/>
          <w:szCs w:val="22"/>
        </w:rPr>
      </w:pPr>
      <w:r w:rsidRPr="00CD79CA">
        <w:rPr>
          <w:rFonts w:asciiTheme="minorHAnsi" w:hAnsiTheme="minorHAnsi" w:cs="Arial"/>
          <w:sz w:val="22"/>
          <w:szCs w:val="22"/>
        </w:rPr>
        <w:t>akceptačný protokol schválený Oprávnenou osobou Objednávateľa za Služby rozvoja, ak v tejto Servisnej zmluve, resp. jej Prílohe č. 1 nie je uvedené inak.</w:t>
      </w:r>
    </w:p>
    <w:p w14:paraId="2699EF89" w14:textId="06E4923B" w:rsidR="00432531" w:rsidRPr="00CD79CA" w:rsidRDefault="00432531" w:rsidP="004D289B">
      <w:pPr>
        <w:jc w:val="both"/>
        <w:rPr>
          <w:rFonts w:asciiTheme="minorHAnsi" w:hAnsiTheme="minorHAnsi" w:cs="Arial"/>
          <w:sz w:val="22"/>
          <w:szCs w:val="22"/>
        </w:rPr>
      </w:pPr>
    </w:p>
    <w:p w14:paraId="7A8732A8" w14:textId="3F176D24" w:rsidR="00C06AEE" w:rsidRPr="00CD79CA" w:rsidRDefault="00C06AEE" w:rsidP="00D23781">
      <w:pPr>
        <w:numPr>
          <w:ilvl w:val="1"/>
          <w:numId w:val="52"/>
        </w:numPr>
        <w:ind w:left="426" w:hanging="426"/>
        <w:jc w:val="both"/>
        <w:rPr>
          <w:rFonts w:asciiTheme="minorHAnsi" w:hAnsiTheme="minorHAnsi" w:cs="Arial"/>
          <w:sz w:val="22"/>
          <w:szCs w:val="22"/>
        </w:rPr>
      </w:pPr>
      <w:r>
        <w:rPr>
          <w:rFonts w:asciiTheme="minorHAnsi" w:hAnsiTheme="minorHAnsi" w:cs="Arial"/>
          <w:sz w:val="22"/>
          <w:szCs w:val="22"/>
        </w:rPr>
        <w:t xml:space="preserve">V súvislosti s poskytovaním Služieb podpory prevádzky je Poskytovateľ </w:t>
      </w:r>
      <w:r w:rsidRPr="00CD79CA">
        <w:rPr>
          <w:rFonts w:asciiTheme="minorHAnsi" w:hAnsiTheme="minorHAnsi" w:cs="Arial"/>
          <w:sz w:val="22"/>
          <w:szCs w:val="22"/>
        </w:rPr>
        <w:t xml:space="preserve">oprávnený faktúry vystavovať vždy k poslednému dňu mesiaca, v ktorom boli Služby </w:t>
      </w:r>
      <w:r w:rsidR="00BB2F52">
        <w:rPr>
          <w:rFonts w:asciiTheme="minorHAnsi" w:hAnsiTheme="minorHAnsi" w:cs="Arial"/>
          <w:sz w:val="22"/>
          <w:szCs w:val="22"/>
        </w:rPr>
        <w:t xml:space="preserve">podpory prevádzky </w:t>
      </w:r>
      <w:r w:rsidRPr="00CD79CA">
        <w:rPr>
          <w:rFonts w:asciiTheme="minorHAnsi" w:hAnsiTheme="minorHAnsi" w:cs="Arial"/>
          <w:sz w:val="22"/>
          <w:szCs w:val="22"/>
        </w:rPr>
        <w:t>poskytnuté</w:t>
      </w:r>
      <w:r w:rsidR="0047744E">
        <w:rPr>
          <w:rFonts w:asciiTheme="minorHAnsi" w:hAnsiTheme="minorHAnsi" w:cs="Arial"/>
          <w:sz w:val="22"/>
          <w:szCs w:val="22"/>
        </w:rPr>
        <w:t xml:space="preserve"> a </w:t>
      </w:r>
      <w:r>
        <w:rPr>
          <w:rFonts w:asciiTheme="minorHAnsi" w:hAnsiTheme="minorHAnsi" w:cs="Arial"/>
          <w:sz w:val="22"/>
          <w:szCs w:val="22"/>
        </w:rPr>
        <w:t xml:space="preserve">v súvislosti so Službami rozvoja po ich poskytnutí na základe príslušnej objednávky, t. j. po úspešnom ukončení akceptačného konania podľa </w:t>
      </w:r>
      <w:r w:rsidR="00BB2F52">
        <w:rPr>
          <w:rFonts w:asciiTheme="minorHAnsi" w:hAnsiTheme="minorHAnsi" w:cs="Arial"/>
          <w:sz w:val="22"/>
          <w:szCs w:val="22"/>
        </w:rPr>
        <w:t xml:space="preserve">čl. </w:t>
      </w:r>
      <w:r>
        <w:rPr>
          <w:rFonts w:asciiTheme="minorHAnsi" w:hAnsiTheme="minorHAnsi" w:cs="Arial"/>
          <w:sz w:val="22"/>
          <w:szCs w:val="22"/>
        </w:rPr>
        <w:t>3 Prílohy č. 1, teda po podpísaní akceptačného protokolu, resp. potom, čo sa považuje akceptačný protokol za podpísaný</w:t>
      </w:r>
      <w:r w:rsidRPr="00CD79CA">
        <w:rPr>
          <w:rFonts w:asciiTheme="minorHAnsi" w:hAnsiTheme="minorHAnsi" w:cs="Arial"/>
          <w:sz w:val="22"/>
          <w:szCs w:val="22"/>
        </w:rPr>
        <w:t>. Každý z peňažných záväzkov Objednávateľa bude splnený pripísaním sumy peňažného záväzku (vrátane DPH) na účet Poskytovateľa.</w:t>
      </w:r>
    </w:p>
    <w:p w14:paraId="2FAF59B5" w14:textId="77777777" w:rsidR="00C06AEE" w:rsidRPr="00CD79CA" w:rsidRDefault="00C06AEE" w:rsidP="00C06AEE">
      <w:pPr>
        <w:ind w:left="426" w:hanging="426"/>
        <w:jc w:val="both"/>
        <w:rPr>
          <w:rFonts w:asciiTheme="minorHAnsi" w:hAnsiTheme="minorHAnsi" w:cs="Arial"/>
          <w:sz w:val="22"/>
          <w:szCs w:val="22"/>
        </w:rPr>
      </w:pPr>
    </w:p>
    <w:p w14:paraId="75114633" w14:textId="77777777" w:rsidR="00C06AEE" w:rsidRPr="004610FF"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Všetky ceny v tejto Servisnej zmluve sú uvádzané bez DPH a budú Objednávateľovi fakturované zvýšené</w:t>
      </w:r>
      <w:r>
        <w:rPr>
          <w:rFonts w:asciiTheme="minorHAnsi" w:hAnsiTheme="minorHAnsi" w:cs="Arial"/>
          <w:sz w:val="22"/>
          <w:szCs w:val="22"/>
        </w:rPr>
        <w:t xml:space="preserve"> </w:t>
      </w:r>
      <w:r w:rsidRPr="000928D7">
        <w:rPr>
          <w:rFonts w:asciiTheme="minorHAnsi" w:hAnsiTheme="minorHAnsi" w:cs="Arial"/>
          <w:sz w:val="22"/>
          <w:szCs w:val="22"/>
        </w:rPr>
        <w:t>o zákonom stanovené percento DPH. Ceny uvedené pre jednotlivé druhy poskytovaných Služieb sú stanovené ako ceny pevné a konečné.</w:t>
      </w:r>
    </w:p>
    <w:p w14:paraId="32BEFD60" w14:textId="77777777" w:rsidR="00C06AEE" w:rsidRPr="00CD79CA" w:rsidRDefault="00C06AEE" w:rsidP="00C06AEE">
      <w:pPr>
        <w:ind w:left="426" w:hanging="426"/>
        <w:jc w:val="both"/>
        <w:rPr>
          <w:rFonts w:asciiTheme="minorHAnsi" w:hAnsiTheme="minorHAnsi" w:cs="Arial"/>
          <w:sz w:val="22"/>
          <w:szCs w:val="22"/>
        </w:rPr>
      </w:pPr>
    </w:p>
    <w:p w14:paraId="640B269C" w14:textId="657D452B"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Faktúra vystavená Poskytovateľom musí obsahovať všetky náležitosti v zmysle všeobecne záväzných právnych predpisov (najmä zákona č. 431/2002 Z. z. o a zákona č. 222/2004 Z. z. o dani z pridanej hodnoty), ako aj vyžadované dokumenty uvedené v bode 3.</w:t>
      </w:r>
      <w:r w:rsidR="00BB2F52">
        <w:rPr>
          <w:rFonts w:asciiTheme="minorHAnsi" w:hAnsiTheme="minorHAnsi" w:cs="Arial"/>
          <w:sz w:val="22"/>
          <w:szCs w:val="22"/>
        </w:rPr>
        <w:t>8 a 3.10</w:t>
      </w:r>
      <w:r w:rsidRPr="00CD79CA">
        <w:rPr>
          <w:rFonts w:asciiTheme="minorHAnsi" w:hAnsiTheme="minorHAnsi" w:cs="Arial"/>
          <w:sz w:val="22"/>
          <w:szCs w:val="22"/>
        </w:rPr>
        <w:t xml:space="preserve"> tohto článku Servisnej zmluvy alebo čl. 2 ods. 2.5.</w:t>
      </w:r>
      <w:r w:rsidR="00BB2F52">
        <w:rPr>
          <w:rFonts w:asciiTheme="minorHAnsi" w:hAnsiTheme="minorHAnsi" w:cs="Arial"/>
          <w:sz w:val="22"/>
          <w:szCs w:val="22"/>
        </w:rPr>
        <w:t>,</w:t>
      </w:r>
      <w:r w:rsidRPr="00CD79CA">
        <w:rPr>
          <w:rFonts w:asciiTheme="minorHAnsi" w:hAnsiTheme="minorHAnsi" w:cs="Arial"/>
          <w:sz w:val="22"/>
          <w:szCs w:val="22"/>
        </w:rPr>
        <w:t xml:space="preserve"> čl. 3 ods. 3.4. </w:t>
      </w:r>
      <w:r w:rsidR="00BB2F52">
        <w:rPr>
          <w:rFonts w:asciiTheme="minorHAnsi" w:hAnsiTheme="minorHAnsi" w:cs="Arial"/>
          <w:sz w:val="22"/>
          <w:szCs w:val="22"/>
        </w:rPr>
        <w:t xml:space="preserve">a čl. 4 </w:t>
      </w:r>
      <w:r w:rsidRPr="00CD79CA">
        <w:rPr>
          <w:rFonts w:asciiTheme="minorHAnsi" w:hAnsiTheme="minorHAnsi" w:cs="Arial"/>
          <w:sz w:val="22"/>
          <w:szCs w:val="22"/>
        </w:rPr>
        <w:t>Prílohy č. 1 Servisnej zmluvy.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 prepracovaného daňového dokladu Objednávateľom.</w:t>
      </w:r>
    </w:p>
    <w:p w14:paraId="1AD52D9A" w14:textId="77777777" w:rsidR="00C06AEE" w:rsidRPr="00CD79CA" w:rsidRDefault="00C06AEE" w:rsidP="00C06AEE">
      <w:pPr>
        <w:ind w:left="426" w:hanging="426"/>
        <w:jc w:val="both"/>
        <w:rPr>
          <w:rFonts w:asciiTheme="minorHAnsi" w:hAnsiTheme="minorHAnsi" w:cs="Arial"/>
          <w:sz w:val="22"/>
          <w:szCs w:val="22"/>
        </w:rPr>
      </w:pPr>
    </w:p>
    <w:p w14:paraId="7F433B3E" w14:textId="77777777" w:rsidR="00C06AEE" w:rsidRPr="00CD79CA" w:rsidRDefault="00C06AEE" w:rsidP="00D23781">
      <w:pPr>
        <w:numPr>
          <w:ilvl w:val="1"/>
          <w:numId w:val="52"/>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Splatnosť faktúry je 30 </w:t>
      </w:r>
      <w:r w:rsidR="00832FC3">
        <w:rPr>
          <w:rFonts w:asciiTheme="minorHAnsi" w:hAnsiTheme="minorHAnsi" w:cs="Arial"/>
          <w:sz w:val="22"/>
          <w:szCs w:val="22"/>
        </w:rPr>
        <w:t xml:space="preserve">(tridsať) </w:t>
      </w:r>
      <w:r w:rsidRPr="00CD79CA">
        <w:rPr>
          <w:rFonts w:asciiTheme="minorHAnsi" w:hAnsiTheme="minorHAnsi" w:cs="Arial"/>
          <w:sz w:val="22"/>
          <w:szCs w:val="22"/>
        </w:rPr>
        <w:t>dní odo dňa jej doručenia Objednávateľovi, pričom faktúra sa považuje za uhradenú dňom pripísania fakturovanej čiastky na bankový účet Poskytovateľa uvedený v záhlaví tejto Servisnej zmluvy.</w:t>
      </w:r>
    </w:p>
    <w:p w14:paraId="5144B29B" w14:textId="77777777" w:rsidR="00C06AEE" w:rsidRPr="00CD79CA" w:rsidRDefault="00C06AEE" w:rsidP="00C06AEE">
      <w:pPr>
        <w:rPr>
          <w:rFonts w:asciiTheme="minorHAnsi" w:hAnsiTheme="minorHAnsi" w:cs="Arial"/>
          <w:sz w:val="22"/>
          <w:szCs w:val="22"/>
        </w:rPr>
      </w:pPr>
    </w:p>
    <w:p w14:paraId="5384D287"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lastRenderedPageBreak/>
        <w:t>Povinnosti a záväzky Zmluvných strán</w:t>
      </w:r>
    </w:p>
    <w:p w14:paraId="298D664D" w14:textId="77777777" w:rsidR="00C06AEE" w:rsidRPr="00CD79CA" w:rsidRDefault="00C06AEE" w:rsidP="00C06AEE">
      <w:pPr>
        <w:rPr>
          <w:rFonts w:asciiTheme="minorHAnsi" w:hAnsiTheme="minorHAnsi" w:cs="Arial"/>
          <w:b/>
          <w:sz w:val="22"/>
          <w:szCs w:val="22"/>
        </w:rPr>
      </w:pPr>
    </w:p>
    <w:p w14:paraId="309A68F9" w14:textId="2747B39F"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Poskytovateľ sa zaväzuje pri plnení predmetu Servisnej zmluvy postupovať s potrebnou odbornou starostlivosťou, hospodárne a v súlade so záujmami Objednávateľa, ktoré pozná alebo s prihliadnutím na všetky okolnosti musí poznať.</w:t>
      </w:r>
      <w:r w:rsidR="00BB2F52">
        <w:rPr>
          <w:rFonts w:asciiTheme="minorHAnsi" w:hAnsiTheme="minorHAnsi" w:cs="Arial"/>
          <w:sz w:val="22"/>
          <w:szCs w:val="22"/>
        </w:rPr>
        <w:t xml:space="preserve"> </w:t>
      </w:r>
      <w:r w:rsidR="00BB2F52" w:rsidRPr="00ED0675">
        <w:rPr>
          <w:rFonts w:asciiTheme="minorHAnsi" w:hAnsiTheme="minorHAnsi" w:cs="Arial"/>
          <w:noProof w:val="0"/>
          <w:sz w:val="22"/>
          <w:szCs w:val="22"/>
        </w:rPr>
        <w:t>Pre zamedzenie pochybností sa Poskytovateľ zaväzuje poskytovať Služby podľa tejto Servisnej zmluvy výlučne v slovenskom jazyku, ak sa Zmluvné strany nedohodnú inak.</w:t>
      </w:r>
    </w:p>
    <w:p w14:paraId="2EB9D97F" w14:textId="77777777" w:rsidR="00C06AEE" w:rsidRPr="00CD79CA" w:rsidRDefault="00C06AEE" w:rsidP="00C06AEE">
      <w:pPr>
        <w:ind w:left="426" w:hanging="426"/>
        <w:jc w:val="both"/>
        <w:rPr>
          <w:rFonts w:asciiTheme="minorHAnsi" w:hAnsiTheme="minorHAnsi" w:cs="Arial"/>
          <w:sz w:val="22"/>
          <w:szCs w:val="22"/>
        </w:rPr>
      </w:pPr>
    </w:p>
    <w:p w14:paraId="2AD9AA17"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Poskytovateľ sa zaväzuje udržiavať IS Objednávateľa v súlade s podmienkami stanovenými touto Servisnou zmluvou a dodanou dokumentáciou a v prípade schválených zmien IS Objednávateľa udržiavať aktuálnosť tejto dokumentácie v zmysle bodu </w:t>
      </w:r>
      <w:r w:rsidRPr="00F5421E">
        <w:rPr>
          <w:rFonts w:asciiTheme="minorHAnsi" w:hAnsiTheme="minorHAnsi" w:cs="Arial"/>
          <w:sz w:val="22"/>
          <w:szCs w:val="22"/>
        </w:rPr>
        <w:t>4.6 písm. a.</w:t>
      </w:r>
      <w:r w:rsidRPr="00CD79CA">
        <w:rPr>
          <w:rFonts w:asciiTheme="minorHAnsi" w:hAnsiTheme="minorHAnsi" w:cs="Arial"/>
          <w:sz w:val="22"/>
          <w:szCs w:val="22"/>
        </w:rPr>
        <w:t xml:space="preserve"> tohto článku Servisnej zmluvy.</w:t>
      </w:r>
    </w:p>
    <w:p w14:paraId="7B5EFCBC" w14:textId="77777777" w:rsidR="00C06AEE" w:rsidRPr="00CD79CA" w:rsidRDefault="00C06AEE" w:rsidP="00C06AEE">
      <w:pPr>
        <w:ind w:left="426" w:hanging="426"/>
        <w:jc w:val="both"/>
        <w:rPr>
          <w:rFonts w:asciiTheme="minorHAnsi" w:hAnsiTheme="minorHAnsi" w:cs="Arial"/>
          <w:sz w:val="22"/>
          <w:szCs w:val="22"/>
        </w:rPr>
      </w:pPr>
    </w:p>
    <w:p w14:paraId="0612A3F9"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Poskytovateľ sa zaväzuje bez zbytočného odkladu podávať Objednávateľovi správy o priebehu ním poskytovaných Služieb podľa tejto Servisnej zmluvy, tak ako je uvedené v Prílohe č. 1 tejto Servisnej zmluvy, a to menovite:</w:t>
      </w:r>
    </w:p>
    <w:p w14:paraId="14293BAF"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pri Službách podpory prevádzky formou mesačných reportov,</w:t>
      </w:r>
    </w:p>
    <w:p w14:paraId="0CE37335"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pri Službách rozvoja formou predloženia pravidelne aktualizovaného Plánu realizácie zmeny, ktorého súčasťou je aj záznam o vykonaných činnostiach.</w:t>
      </w:r>
    </w:p>
    <w:p w14:paraId="0CC76870" w14:textId="77777777" w:rsidR="00C06AEE" w:rsidRPr="00CD79CA" w:rsidRDefault="00C06AEE" w:rsidP="00C06AEE">
      <w:pPr>
        <w:ind w:left="426" w:hanging="426"/>
        <w:jc w:val="both"/>
        <w:rPr>
          <w:rFonts w:asciiTheme="minorHAnsi" w:hAnsiTheme="minorHAnsi" w:cs="Arial"/>
          <w:sz w:val="22"/>
          <w:szCs w:val="22"/>
        </w:rPr>
      </w:pPr>
    </w:p>
    <w:p w14:paraId="58FE3C4B"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Poskytovateľ sa zaväzuje bez zbytočného odkladu informovať Objednávateľa o nových skutočnostiach, ktoré vyšli najavo v súvislosti s poskytovaním Služieb, najmä o prípadných zistených vadách a nedostatkoch IS Objednávateľa, pričom súčasne je povinný navrhovať opatrenia potrebné pre ich odstránenie v súlade s touto Servisnou zmluvou.</w:t>
      </w:r>
    </w:p>
    <w:p w14:paraId="2C5BFE83" w14:textId="77777777" w:rsidR="00C06AEE" w:rsidRPr="00CD79CA" w:rsidRDefault="00C06AEE" w:rsidP="00C06AEE">
      <w:pPr>
        <w:ind w:left="426" w:hanging="426"/>
        <w:jc w:val="both"/>
        <w:rPr>
          <w:rFonts w:asciiTheme="minorHAnsi" w:hAnsiTheme="minorHAnsi" w:cs="Arial"/>
          <w:sz w:val="22"/>
          <w:szCs w:val="22"/>
        </w:rPr>
      </w:pPr>
    </w:p>
    <w:p w14:paraId="603FA554" w14:textId="4AFADC14" w:rsidR="00C06AEE" w:rsidRPr="00CD79CA" w:rsidRDefault="00F97425" w:rsidP="00D23781">
      <w:pPr>
        <w:numPr>
          <w:ilvl w:val="1"/>
          <w:numId w:val="51"/>
        </w:numPr>
        <w:ind w:left="426" w:hanging="426"/>
        <w:jc w:val="both"/>
        <w:rPr>
          <w:rFonts w:asciiTheme="minorHAnsi" w:hAnsiTheme="minorHAnsi" w:cs="Arial"/>
          <w:sz w:val="22"/>
          <w:szCs w:val="22"/>
        </w:rPr>
      </w:pPr>
      <w:r w:rsidRPr="00424BC5">
        <w:rPr>
          <w:rFonts w:asciiTheme="minorHAnsi" w:hAnsiTheme="minorHAnsi" w:cs="Arial"/>
          <w:sz w:val="22"/>
          <w:szCs w:val="22"/>
        </w:rPr>
        <w:t xml:space="preserve">Poskytovateľ je povinný pri poskytovaní Služieb dodržiavať a aplikovať povinnosti vyplývajúce z príslušných právnych predpisov platných a účinných na území Slovenskej republiky a vzťahujúcich sa na IS Objednávateľa, ako aj Služby Poskytovateľa, predovšetkým však povinnosti vyplývajúce zo </w:t>
      </w:r>
      <w:r w:rsidRPr="00FA0A18">
        <w:rPr>
          <w:rFonts w:asciiTheme="minorHAnsi" w:hAnsiTheme="minorHAnsi" w:cs="Arial"/>
          <w:sz w:val="22"/>
          <w:szCs w:val="22"/>
        </w:rPr>
        <w:t>zákon</w:t>
      </w:r>
      <w:r>
        <w:rPr>
          <w:rFonts w:asciiTheme="minorHAnsi" w:hAnsiTheme="minorHAnsi" w:cs="Arial"/>
          <w:sz w:val="22"/>
          <w:szCs w:val="22"/>
        </w:rPr>
        <w:t>a</w:t>
      </w:r>
      <w:r w:rsidRPr="00FA0A18">
        <w:rPr>
          <w:rFonts w:asciiTheme="minorHAnsi" w:hAnsiTheme="minorHAnsi" w:cs="Arial"/>
          <w:sz w:val="22"/>
          <w:szCs w:val="22"/>
        </w:rPr>
        <w:t xml:space="preserve"> č. 95/2019 Z. z. o informačných </w:t>
      </w:r>
      <w:r>
        <w:rPr>
          <w:rFonts w:asciiTheme="minorHAnsi" w:hAnsiTheme="minorHAnsi" w:cs="Arial"/>
          <w:sz w:val="22"/>
          <w:szCs w:val="22"/>
        </w:rPr>
        <w:t>technológiách vo verejnej správe</w:t>
      </w:r>
      <w:r w:rsidRPr="00FA0A18">
        <w:rPr>
          <w:rFonts w:asciiTheme="minorHAnsi" w:hAnsiTheme="minorHAnsi" w:cs="Arial"/>
          <w:sz w:val="22"/>
          <w:szCs w:val="22"/>
        </w:rPr>
        <w:t xml:space="preserve"> a o zmene a doplnení niektorých zákonov, zákona č. 305/2013 Z. z. o elektronickej podobe výkonu pôsobnosti orgánov verejnej moci a o zmene</w:t>
      </w:r>
      <w:r w:rsidRPr="00424BC5">
        <w:rPr>
          <w:rFonts w:asciiTheme="minorHAnsi" w:hAnsiTheme="minorHAnsi" w:cs="Arial"/>
          <w:sz w:val="22"/>
          <w:szCs w:val="22"/>
        </w:rPr>
        <w:t xml:space="preserve"> a doplnení niektorých zákonov (zákon o e-Governmente)</w:t>
      </w:r>
      <w:r>
        <w:rPr>
          <w:rFonts w:asciiTheme="minorHAnsi" w:hAnsiTheme="minorHAnsi" w:cs="Arial"/>
          <w:sz w:val="22"/>
          <w:szCs w:val="22"/>
        </w:rPr>
        <w:t xml:space="preserve"> v znení neskorších predpisov,</w:t>
      </w:r>
      <w:r w:rsidRPr="00424BC5">
        <w:rPr>
          <w:rFonts w:asciiTheme="minorHAnsi" w:hAnsiTheme="minorHAnsi" w:cs="Arial"/>
          <w:sz w:val="22"/>
          <w:szCs w:val="22"/>
        </w:rPr>
        <w:t> výnosu Ministerstva financií Slovenskej republiky č. 55/2014 Z. z. o štandardoch pre informačné systémy verejnej správy</w:t>
      </w:r>
      <w:r>
        <w:rPr>
          <w:rFonts w:asciiTheme="minorHAnsi" w:hAnsiTheme="minorHAnsi" w:cs="Arial"/>
          <w:sz w:val="22"/>
          <w:szCs w:val="22"/>
        </w:rPr>
        <w:t xml:space="preserve"> v znení neskorších predpisov, </w:t>
      </w:r>
      <w:r w:rsidR="00BB2F52">
        <w:rPr>
          <w:rFonts w:asciiTheme="minorHAnsi" w:hAnsiTheme="minorHAnsi" w:cs="Arial"/>
          <w:sz w:val="22"/>
          <w:szCs w:val="22"/>
        </w:rPr>
        <w:t>N</w:t>
      </w:r>
      <w:r w:rsidR="00BB2F52" w:rsidRPr="001B6F1C">
        <w:rPr>
          <w:rFonts w:asciiTheme="minorHAnsi" w:hAnsiTheme="minorHAnsi" w:cs="Arial"/>
          <w:sz w:val="22"/>
          <w:szCs w:val="22"/>
        </w:rPr>
        <w:t>ariadenia Európskeho parlamentu a Rady (EÚ) 2016/679 o ochrane fyzických osôb pri spracúvaní osobných údajov a o voľnom pohybe takýchto údajov, ktorým sa zrušuje smernica 95/46/ES (všeobecné nariadenie o ochrane údajov)</w:t>
      </w:r>
      <w:r w:rsidR="00BB2F52">
        <w:rPr>
          <w:rFonts w:asciiTheme="minorHAnsi" w:hAnsiTheme="minorHAnsi" w:cs="Arial"/>
          <w:sz w:val="22"/>
          <w:szCs w:val="22"/>
        </w:rPr>
        <w:t xml:space="preserve"> (ďalej len „</w:t>
      </w:r>
      <w:r w:rsidR="00BB2F52" w:rsidRPr="006F37C8">
        <w:rPr>
          <w:rFonts w:asciiTheme="minorHAnsi" w:hAnsiTheme="minorHAnsi" w:cs="Arial"/>
          <w:b/>
          <w:sz w:val="22"/>
          <w:szCs w:val="22"/>
        </w:rPr>
        <w:t>GDPR</w:t>
      </w:r>
      <w:r w:rsidR="00BB2F52">
        <w:rPr>
          <w:rFonts w:asciiTheme="minorHAnsi" w:hAnsiTheme="minorHAnsi" w:cs="Arial"/>
          <w:sz w:val="22"/>
          <w:szCs w:val="22"/>
        </w:rPr>
        <w:t xml:space="preserve">“), zákona č. 18/2018 Z. z. </w:t>
      </w:r>
      <w:r w:rsidR="00BB2F52" w:rsidRPr="00EE6519">
        <w:rPr>
          <w:rFonts w:asciiTheme="minorHAnsi" w:hAnsiTheme="minorHAnsi" w:cs="Arial"/>
          <w:sz w:val="22"/>
          <w:szCs w:val="22"/>
        </w:rPr>
        <w:t>o ochrane osobných údajov a o zmene a doplnení niektorých zákonov</w:t>
      </w:r>
      <w:r w:rsidR="00BB2F52">
        <w:rPr>
          <w:rFonts w:asciiTheme="minorHAnsi" w:hAnsiTheme="minorHAnsi" w:cs="Arial"/>
          <w:sz w:val="22"/>
          <w:szCs w:val="22"/>
        </w:rPr>
        <w:t xml:space="preserve"> (ďalej len „</w:t>
      </w:r>
      <w:r w:rsidR="00BB2F52" w:rsidRPr="006F37C8">
        <w:rPr>
          <w:rFonts w:asciiTheme="minorHAnsi" w:hAnsiTheme="minorHAnsi" w:cs="Arial"/>
          <w:b/>
          <w:sz w:val="22"/>
          <w:szCs w:val="22"/>
        </w:rPr>
        <w:t>zákon č. 18/2018 Z. z.</w:t>
      </w:r>
      <w:r w:rsidR="00BB2F52">
        <w:rPr>
          <w:rFonts w:asciiTheme="minorHAnsi" w:hAnsiTheme="minorHAnsi" w:cs="Arial"/>
          <w:sz w:val="22"/>
          <w:szCs w:val="22"/>
        </w:rPr>
        <w:t>“)</w:t>
      </w:r>
      <w:r>
        <w:rPr>
          <w:rFonts w:asciiTheme="minorHAnsi" w:hAnsiTheme="minorHAnsi" w:cs="Arial"/>
          <w:sz w:val="22"/>
          <w:szCs w:val="22"/>
        </w:rPr>
        <w:t xml:space="preserve">, ako aj dodržiavať a aplikovať </w:t>
      </w:r>
      <w:r w:rsidRPr="00FA0A18">
        <w:rPr>
          <w:rFonts w:asciiTheme="minorHAnsi" w:eastAsiaTheme="minorHAnsi" w:hAnsiTheme="minorHAnsi" w:cs="Arial"/>
          <w:sz w:val="22"/>
          <w:szCs w:val="22"/>
        </w:rPr>
        <w:t xml:space="preserve">Metodiku Jednotný dizajn manuál elektronických služieb verejnej správy (dostupná na </w:t>
      </w:r>
      <w:hyperlink r:id="rId8" w:history="1">
        <w:r w:rsidRPr="00FA0A18">
          <w:rPr>
            <w:rFonts w:asciiTheme="minorHAnsi" w:eastAsiaTheme="minorHAnsi" w:hAnsiTheme="minorHAnsi" w:cs="Arial"/>
            <w:sz w:val="22"/>
            <w:szCs w:val="22"/>
            <w:u w:val="single"/>
          </w:rPr>
          <w:t>https://www.vicepremier.gov.sk/sekcie/informatizacia/governance-a-standardy/standardy-isvs/jednotny-dizajn-manual-elektornickych-sluzieb-verejnej-spravy/index.html</w:t>
        </w:r>
      </w:hyperlink>
      <w:r>
        <w:rPr>
          <w:rFonts w:asciiTheme="minorHAnsi" w:eastAsiaTheme="minorHAnsi" w:hAnsiTheme="minorHAnsi" w:cs="Arial"/>
          <w:sz w:val="22"/>
          <w:szCs w:val="22"/>
        </w:rPr>
        <w:t xml:space="preserve"> ), resp. metodik</w:t>
      </w:r>
      <w:r w:rsidRPr="00FA0A18">
        <w:rPr>
          <w:rFonts w:asciiTheme="minorHAnsi" w:eastAsiaTheme="minorHAnsi" w:hAnsiTheme="minorHAnsi" w:cs="Arial"/>
          <w:sz w:val="22"/>
          <w:szCs w:val="22"/>
        </w:rPr>
        <w:t>u, ktorá ju nahradí</w:t>
      </w:r>
      <w:r w:rsidR="001136F2">
        <w:rPr>
          <w:rFonts w:asciiTheme="minorHAnsi" w:eastAsiaTheme="minorHAnsi" w:hAnsiTheme="minorHAnsi" w:cs="Arial"/>
          <w:sz w:val="22"/>
          <w:szCs w:val="22"/>
        </w:rPr>
        <w:t>.</w:t>
      </w:r>
    </w:p>
    <w:p w14:paraId="04B67B22" w14:textId="77777777" w:rsidR="00C06AEE" w:rsidRPr="00CD79CA" w:rsidRDefault="00C06AEE" w:rsidP="00F97425">
      <w:pPr>
        <w:ind w:left="426"/>
        <w:jc w:val="both"/>
        <w:rPr>
          <w:rFonts w:asciiTheme="minorHAnsi" w:hAnsiTheme="minorHAnsi" w:cs="Arial"/>
          <w:sz w:val="22"/>
          <w:szCs w:val="22"/>
        </w:rPr>
      </w:pPr>
    </w:p>
    <w:p w14:paraId="679E853E"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Poskytovateľ je ďalej povinný:</w:t>
      </w:r>
    </w:p>
    <w:p w14:paraId="4E5AFB07" w14:textId="0BF781C5" w:rsidR="00FB3621" w:rsidRPr="00CF46D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udržiavať aktuálnosť </w:t>
      </w:r>
      <w:r w:rsidR="00F17E63">
        <w:rPr>
          <w:rFonts w:asciiTheme="minorHAnsi" w:hAnsiTheme="minorHAnsi" w:cs="Arial"/>
          <w:sz w:val="22"/>
          <w:szCs w:val="22"/>
        </w:rPr>
        <w:t xml:space="preserve">zdrojových kódov a </w:t>
      </w:r>
      <w:r w:rsidRPr="00CD79CA">
        <w:rPr>
          <w:rFonts w:asciiTheme="minorHAnsi" w:hAnsiTheme="minorHAnsi" w:cs="Arial"/>
          <w:sz w:val="22"/>
          <w:szCs w:val="22"/>
        </w:rPr>
        <w:t>používateľskej, servisnej a administrátorskej dokumentácie, prípadne jej doplnky vzniknuté počas plnenia tejto Servisnej zmluvy, a to v súlade s aktuálnym stavom IS Objednávateľa,</w:t>
      </w:r>
      <w:r w:rsidR="00CD0336">
        <w:rPr>
          <w:rFonts w:asciiTheme="minorHAnsi" w:hAnsiTheme="minorHAnsi" w:cs="Arial"/>
          <w:sz w:val="22"/>
          <w:szCs w:val="22"/>
        </w:rPr>
        <w:t xml:space="preserve"> ako aj udržiavať a aktualizovať integračnú dokumentáciu </w:t>
      </w:r>
      <w:r w:rsidR="00CF46DA">
        <w:rPr>
          <w:rFonts w:asciiTheme="minorHAnsi" w:hAnsiTheme="minorHAnsi" w:cs="Arial"/>
          <w:sz w:val="22"/>
          <w:szCs w:val="22"/>
        </w:rPr>
        <w:t>s externými systémami,</w:t>
      </w:r>
      <w:r w:rsidR="00FB3621" w:rsidRPr="00CF46DA">
        <w:rPr>
          <w:rFonts w:asciiTheme="minorHAnsi" w:hAnsiTheme="minorHAnsi" w:cs="Arial"/>
          <w:noProof w:val="0"/>
          <w:sz w:val="22"/>
          <w:szCs w:val="22"/>
        </w:rPr>
        <w:t>v súvislosti s</w:t>
      </w:r>
      <w:r w:rsidR="00F17E63" w:rsidRPr="00CF46DA">
        <w:rPr>
          <w:rFonts w:asciiTheme="minorHAnsi" w:hAnsiTheme="minorHAnsi" w:cs="Arial"/>
          <w:noProof w:val="0"/>
          <w:sz w:val="22"/>
          <w:szCs w:val="22"/>
        </w:rPr>
        <w:t> čím je Poskytovateľ</w:t>
      </w:r>
      <w:r w:rsidR="00E73FAA">
        <w:rPr>
          <w:rFonts w:asciiTheme="minorHAnsi" w:hAnsiTheme="minorHAnsi" w:cs="Arial"/>
          <w:noProof w:val="0"/>
          <w:sz w:val="22"/>
          <w:szCs w:val="22"/>
        </w:rPr>
        <w:t xml:space="preserve"> povinný</w:t>
      </w:r>
      <w:r w:rsidR="00F17E63" w:rsidRPr="00CF46DA">
        <w:rPr>
          <w:rFonts w:asciiTheme="minorHAnsi" w:hAnsiTheme="minorHAnsi" w:cs="Arial"/>
          <w:noProof w:val="0"/>
          <w:sz w:val="22"/>
          <w:szCs w:val="22"/>
        </w:rPr>
        <w:t xml:space="preserve"> pln</w:t>
      </w:r>
      <w:r w:rsidR="00E73FAA">
        <w:rPr>
          <w:rFonts w:asciiTheme="minorHAnsi" w:hAnsiTheme="minorHAnsi" w:cs="Arial"/>
          <w:noProof w:val="0"/>
          <w:sz w:val="22"/>
          <w:szCs w:val="22"/>
        </w:rPr>
        <w:t>iť</w:t>
      </w:r>
      <w:r w:rsidR="00F17E63" w:rsidRPr="00CF46DA">
        <w:rPr>
          <w:rFonts w:asciiTheme="minorHAnsi" w:hAnsiTheme="minorHAnsi" w:cs="Arial"/>
          <w:noProof w:val="0"/>
          <w:sz w:val="22"/>
          <w:szCs w:val="22"/>
        </w:rPr>
        <w:t xml:space="preserve"> i nasledovné povinnosti</w:t>
      </w:r>
      <w:r w:rsidR="00FB3621" w:rsidRPr="00CF46DA">
        <w:rPr>
          <w:rFonts w:asciiTheme="minorHAnsi" w:hAnsiTheme="minorHAnsi" w:cs="Arial"/>
          <w:noProof w:val="0"/>
          <w:sz w:val="22"/>
          <w:szCs w:val="22"/>
        </w:rPr>
        <w:t xml:space="preserve">: </w:t>
      </w:r>
    </w:p>
    <w:p w14:paraId="46B60B06" w14:textId="604122F7" w:rsidR="00F17E63" w:rsidRPr="00F17E63" w:rsidRDefault="003509B4" w:rsidP="00D23781">
      <w:pPr>
        <w:pStyle w:val="Odsekzoznamu"/>
        <w:numPr>
          <w:ilvl w:val="0"/>
          <w:numId w:val="59"/>
        </w:numPr>
        <w:jc w:val="both"/>
        <w:rPr>
          <w:rFonts w:asciiTheme="minorHAnsi" w:hAnsiTheme="minorHAnsi" w:cs="Arial"/>
          <w:sz w:val="22"/>
          <w:szCs w:val="22"/>
        </w:rPr>
      </w:pPr>
      <w:r>
        <w:rPr>
          <w:rFonts w:asciiTheme="minorHAnsi" w:hAnsiTheme="minorHAnsi"/>
          <w:sz w:val="22"/>
          <w:szCs w:val="22"/>
        </w:rPr>
        <w:t xml:space="preserve">pri každej zmene zdrojového kódu IS Objednávateľa </w:t>
      </w:r>
      <w:r w:rsidR="00F17E63">
        <w:rPr>
          <w:rFonts w:asciiTheme="minorHAnsi" w:hAnsiTheme="minorHAnsi"/>
          <w:sz w:val="22"/>
          <w:szCs w:val="22"/>
        </w:rPr>
        <w:t>o</w:t>
      </w:r>
      <w:r w:rsidR="00F17E63" w:rsidRPr="003509B4">
        <w:rPr>
          <w:rFonts w:asciiTheme="minorHAnsi" w:hAnsiTheme="minorHAnsi"/>
          <w:sz w:val="22"/>
          <w:szCs w:val="22"/>
        </w:rPr>
        <w:t xml:space="preserve">dovzdať Objednávateľovi </w:t>
      </w:r>
      <w:r>
        <w:rPr>
          <w:rFonts w:asciiTheme="minorHAnsi" w:hAnsiTheme="minorHAnsi"/>
          <w:sz w:val="22"/>
          <w:szCs w:val="22"/>
        </w:rPr>
        <w:t>aktuálnu verziu zdrojových kódov</w:t>
      </w:r>
      <w:r w:rsidR="00CF46DA">
        <w:rPr>
          <w:rFonts w:asciiTheme="minorHAnsi" w:hAnsiTheme="minorHAnsi"/>
          <w:sz w:val="22"/>
          <w:szCs w:val="22"/>
        </w:rPr>
        <w:t xml:space="preserve"> (spolu s komentármi a</w:t>
      </w:r>
      <w:r w:rsidR="00E73FAA">
        <w:rPr>
          <w:rFonts w:asciiTheme="minorHAnsi" w:hAnsiTheme="minorHAnsi"/>
          <w:sz w:val="22"/>
          <w:szCs w:val="22"/>
        </w:rPr>
        <w:t> použitými</w:t>
      </w:r>
      <w:r w:rsidR="001524FA">
        <w:rPr>
          <w:rFonts w:asciiTheme="minorHAnsi" w:hAnsiTheme="minorHAnsi"/>
          <w:sz w:val="22"/>
          <w:szCs w:val="22"/>
        </w:rPr>
        <w:t> knižnicami prislúchajúcimi</w:t>
      </w:r>
      <w:r w:rsidR="00CF46DA">
        <w:rPr>
          <w:rFonts w:asciiTheme="minorHAnsi" w:hAnsiTheme="minorHAnsi"/>
          <w:sz w:val="22"/>
          <w:szCs w:val="22"/>
        </w:rPr>
        <w:t xml:space="preserve"> ku kódu)</w:t>
      </w:r>
      <w:r w:rsidR="00F17E63">
        <w:rPr>
          <w:rFonts w:asciiTheme="minorHAnsi" w:hAnsiTheme="minorHAnsi"/>
          <w:sz w:val="22"/>
          <w:szCs w:val="22"/>
        </w:rPr>
        <w:t xml:space="preserve"> </w:t>
      </w:r>
      <w:r>
        <w:rPr>
          <w:rFonts w:asciiTheme="minorHAnsi" w:hAnsiTheme="minorHAnsi" w:cs="Arial"/>
          <w:sz w:val="22"/>
          <w:szCs w:val="22"/>
        </w:rPr>
        <w:t>a dátového modelu</w:t>
      </w:r>
      <w:r w:rsidRPr="00CD79CA">
        <w:rPr>
          <w:rFonts w:asciiTheme="minorHAnsi" w:hAnsiTheme="minorHAnsi" w:cs="Arial"/>
          <w:sz w:val="22"/>
          <w:szCs w:val="22"/>
        </w:rPr>
        <w:t>, vrátane metamodelu nákresu v BDA na CD/DVD nosiči v editovateľnej forme</w:t>
      </w:r>
      <w:r>
        <w:rPr>
          <w:rFonts w:asciiTheme="minorHAnsi" w:hAnsiTheme="minorHAnsi" w:cs="Arial"/>
          <w:sz w:val="22"/>
          <w:szCs w:val="22"/>
        </w:rPr>
        <w:t xml:space="preserve"> </w:t>
      </w:r>
      <w:r w:rsidR="00F17E63">
        <w:rPr>
          <w:rFonts w:asciiTheme="minorHAnsi" w:hAnsiTheme="minorHAnsi"/>
          <w:sz w:val="22"/>
          <w:szCs w:val="22"/>
        </w:rPr>
        <w:t>spolu s</w:t>
      </w:r>
      <w:r>
        <w:rPr>
          <w:rFonts w:asciiTheme="minorHAnsi" w:hAnsiTheme="minorHAnsi"/>
          <w:sz w:val="22"/>
          <w:szCs w:val="22"/>
        </w:rPr>
        <w:t xml:space="preserve"> aktuálnou </w:t>
      </w:r>
      <w:r w:rsidR="00F17E63" w:rsidRPr="00F17E63">
        <w:rPr>
          <w:rFonts w:asciiTheme="minorHAnsi" w:hAnsiTheme="minorHAnsi"/>
          <w:sz w:val="22"/>
          <w:szCs w:val="22"/>
        </w:rPr>
        <w:t>technickou, prevádzkovou a užívateľskou</w:t>
      </w:r>
      <w:r w:rsidR="00F17E63" w:rsidRPr="003509B4">
        <w:rPr>
          <w:rFonts w:asciiTheme="minorHAnsi" w:hAnsiTheme="minorHAnsi"/>
          <w:sz w:val="22"/>
          <w:szCs w:val="22"/>
        </w:rPr>
        <w:t xml:space="preserve"> dokumentáci</w:t>
      </w:r>
      <w:r>
        <w:rPr>
          <w:rFonts w:asciiTheme="minorHAnsi" w:hAnsiTheme="minorHAnsi"/>
          <w:sz w:val="22"/>
          <w:szCs w:val="22"/>
        </w:rPr>
        <w:t>o</w:t>
      </w:r>
      <w:r w:rsidR="00F17E63" w:rsidRPr="003509B4">
        <w:rPr>
          <w:rFonts w:asciiTheme="minorHAnsi" w:hAnsiTheme="minorHAnsi"/>
          <w:sz w:val="22"/>
          <w:szCs w:val="22"/>
        </w:rPr>
        <w:t>u,</w:t>
      </w:r>
      <w:r w:rsidR="00F17E63">
        <w:rPr>
          <w:rFonts w:asciiTheme="minorHAnsi" w:hAnsiTheme="minorHAnsi"/>
          <w:sz w:val="22"/>
          <w:szCs w:val="22"/>
        </w:rPr>
        <w:t xml:space="preserve"> takým spôsobom, a</w:t>
      </w:r>
      <w:r w:rsidR="00F17E63" w:rsidRPr="003509B4">
        <w:rPr>
          <w:rFonts w:asciiTheme="minorHAnsi" w:hAnsiTheme="minorHAnsi"/>
          <w:sz w:val="22"/>
          <w:szCs w:val="22"/>
        </w:rPr>
        <w:t xml:space="preserve">by </w:t>
      </w:r>
      <w:r w:rsidR="00F17E63">
        <w:rPr>
          <w:rFonts w:asciiTheme="minorHAnsi" w:hAnsiTheme="minorHAnsi"/>
          <w:sz w:val="22"/>
          <w:szCs w:val="22"/>
        </w:rPr>
        <w:t>s</w:t>
      </w:r>
      <w:r w:rsidR="00F17E63" w:rsidRPr="003509B4">
        <w:rPr>
          <w:rFonts w:asciiTheme="minorHAnsi" w:hAnsiTheme="minorHAnsi"/>
          <w:sz w:val="22"/>
          <w:szCs w:val="22"/>
        </w:rPr>
        <w:t xml:space="preserve">a Objednávateľ stal jediným </w:t>
      </w:r>
      <w:r w:rsidR="00F17E63" w:rsidRPr="003509B4">
        <w:rPr>
          <w:rFonts w:asciiTheme="minorHAnsi" w:hAnsiTheme="minorHAnsi"/>
          <w:sz w:val="22"/>
          <w:szCs w:val="22"/>
        </w:rPr>
        <w:lastRenderedPageBreak/>
        <w:t xml:space="preserve">a výhradným disponentom so všetkými informáciami zhromaždenými alebo získanými počas prevádzky </w:t>
      </w:r>
      <w:r w:rsidR="00F17E63">
        <w:rPr>
          <w:rFonts w:asciiTheme="minorHAnsi" w:hAnsiTheme="minorHAnsi"/>
          <w:sz w:val="22"/>
          <w:szCs w:val="22"/>
        </w:rPr>
        <w:t>IS Objednávateľa,</w:t>
      </w:r>
    </w:p>
    <w:p w14:paraId="476A76B6" w14:textId="69415F9B" w:rsidR="00C06AEE" w:rsidRPr="00E73FAA" w:rsidRDefault="00F17E63" w:rsidP="00D23781">
      <w:pPr>
        <w:pStyle w:val="Odsekzoznamu"/>
        <w:numPr>
          <w:ilvl w:val="0"/>
          <w:numId w:val="59"/>
        </w:numPr>
        <w:jc w:val="both"/>
        <w:rPr>
          <w:rFonts w:asciiTheme="minorHAnsi" w:hAnsiTheme="minorHAnsi" w:cs="Arial"/>
          <w:sz w:val="22"/>
          <w:szCs w:val="22"/>
        </w:rPr>
      </w:pPr>
      <w:r w:rsidRPr="00E73FAA">
        <w:rPr>
          <w:rFonts w:asciiTheme="minorHAnsi" w:hAnsiTheme="minorHAnsi"/>
          <w:sz w:val="22"/>
          <w:szCs w:val="22"/>
        </w:rPr>
        <w:t>ak to bude s ohľadom na všetky okolnosti poskytovania Služieb možné</w:t>
      </w:r>
      <w:r w:rsidR="003509B4" w:rsidRPr="00E73FAA">
        <w:rPr>
          <w:rFonts w:asciiTheme="minorHAnsi" w:hAnsiTheme="minorHAnsi"/>
          <w:sz w:val="22"/>
          <w:szCs w:val="22"/>
        </w:rPr>
        <w:t xml:space="preserve"> pri dodaní aktuálnej verzie zdrojových kódov </w:t>
      </w:r>
      <w:r w:rsidRPr="00E73FAA">
        <w:rPr>
          <w:rFonts w:asciiTheme="minorHAnsi" w:hAnsiTheme="minorHAnsi"/>
          <w:sz w:val="22"/>
          <w:szCs w:val="22"/>
        </w:rPr>
        <w:t>zdrojový kód</w:t>
      </w:r>
      <w:r w:rsidR="003509B4" w:rsidRPr="00E73FAA">
        <w:rPr>
          <w:rFonts w:asciiTheme="minorHAnsi" w:hAnsiTheme="minorHAnsi"/>
          <w:sz w:val="22"/>
          <w:szCs w:val="22"/>
        </w:rPr>
        <w:t xml:space="preserve"> </w:t>
      </w:r>
      <w:r w:rsidRPr="00E73FAA">
        <w:rPr>
          <w:rFonts w:asciiTheme="minorHAnsi" w:hAnsiTheme="minorHAnsi"/>
          <w:sz w:val="22"/>
          <w:szCs w:val="22"/>
        </w:rPr>
        <w:t>bude otvorený v súlade s licenčnými podmienkami verejnej sóftvérovej licencie Európskej únie podľa osobitného predpisu</w:t>
      </w:r>
      <w:r w:rsidRPr="003509B4">
        <w:rPr>
          <w:rStyle w:val="Odkaznapoznmkupodiarou"/>
          <w:rFonts w:asciiTheme="minorHAnsi" w:hAnsiTheme="minorHAnsi"/>
          <w:sz w:val="22"/>
          <w:szCs w:val="22"/>
        </w:rPr>
        <w:footnoteReference w:id="1"/>
      </w:r>
      <w:r w:rsidRPr="00E73FAA">
        <w:rPr>
          <w:rFonts w:asciiTheme="minorHAnsi" w:hAnsiTheme="minorHAnsi"/>
          <w:sz w:val="22"/>
          <w:szCs w:val="22"/>
        </w:rPr>
        <w:t xml:space="preserve"> a to v rozsahu, v akom zverejnenie tohto kódu nemôže byť zneužité na činnosť smerujúcu k narušeniu alebo k zničeniu </w:t>
      </w:r>
      <w:r w:rsidR="003509B4" w:rsidRPr="00E73FAA">
        <w:rPr>
          <w:rFonts w:asciiTheme="minorHAnsi" w:hAnsiTheme="minorHAnsi"/>
          <w:sz w:val="22"/>
          <w:szCs w:val="22"/>
        </w:rPr>
        <w:t>IS Objednávateľa</w:t>
      </w:r>
      <w:r w:rsidRPr="00E73FAA">
        <w:rPr>
          <w:rFonts w:asciiTheme="minorHAnsi" w:hAnsiTheme="minorHAnsi"/>
          <w:sz w:val="22"/>
          <w:szCs w:val="22"/>
        </w:rPr>
        <w:t>.</w:t>
      </w:r>
    </w:p>
    <w:p w14:paraId="5A590021"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2366CDED"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na základe žiadosti Objednávateľa zabezpečiť prítomnosť kvalifikovaných špecialistov, ktorá je nevyhnutná pre poskytovanie Služieb v dohodnutom mieste plnenia,</w:t>
      </w:r>
    </w:p>
    <w:p w14:paraId="39F6D211"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v prípade potreby bezodkladne špecifikovať a predložiť Objednávateľovi požiadavky na potrebný HW a kompatibilitu SW,</w:t>
      </w:r>
    </w:p>
    <w:p w14:paraId="4CE5AF44"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telefonicky, resp. písomne (e-mailom) reagovať na každú požiadavku Objednávateľa zadanú dohodnutým spôsobom nahlasovania prostredníctvom HelpDesku, týkajúcu sa predmetu tejto Servisnej zmluvy,</w:t>
      </w:r>
    </w:p>
    <w:p w14:paraId="22819C6C"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zabezpečiť, aby Objednávateľ bol bez zbytočného odkladu upovedomený o aktuálnych legislatívnych zmenách všeobecného charakteru, prípadne iných zmenách u Poskytovateľa, ktoré majú, resp. môžu mať vplyv na predmet plnenia Servisnej zmluvy,</w:t>
      </w:r>
    </w:p>
    <w:p w14:paraId="70FD7F9A" w14:textId="77777777" w:rsidR="003509B4"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informovať Objednávateľa o všetkých skutočnostiach, ktoré by mohli negatívne vplývať na predmet plnenia tejto Servisnej zmluvy</w:t>
      </w:r>
      <w:r w:rsidR="003509B4">
        <w:rPr>
          <w:rFonts w:asciiTheme="minorHAnsi" w:hAnsiTheme="minorHAnsi" w:cs="Arial"/>
          <w:sz w:val="22"/>
          <w:szCs w:val="22"/>
        </w:rPr>
        <w:t>,</w:t>
      </w:r>
    </w:p>
    <w:p w14:paraId="615A911B" w14:textId="607E859B" w:rsidR="00C06AEE" w:rsidRPr="00CD79CA" w:rsidRDefault="003509B4" w:rsidP="00D23781">
      <w:pPr>
        <w:numPr>
          <w:ilvl w:val="2"/>
          <w:numId w:val="51"/>
        </w:numPr>
        <w:ind w:left="709" w:hanging="283"/>
        <w:jc w:val="both"/>
        <w:rPr>
          <w:rFonts w:asciiTheme="minorHAnsi" w:hAnsiTheme="minorHAnsi" w:cs="Arial"/>
          <w:sz w:val="22"/>
          <w:szCs w:val="22"/>
        </w:rPr>
      </w:pPr>
      <w:r>
        <w:rPr>
          <w:rFonts w:asciiTheme="minorHAnsi" w:hAnsiTheme="minorHAnsi"/>
          <w:sz w:val="22"/>
          <w:szCs w:val="22"/>
        </w:rPr>
        <w:t>a</w:t>
      </w:r>
      <w:r w:rsidRPr="003509B4">
        <w:rPr>
          <w:rFonts w:asciiTheme="minorHAnsi" w:hAnsiTheme="minorHAnsi"/>
          <w:sz w:val="22"/>
          <w:szCs w:val="22"/>
        </w:rPr>
        <w:t xml:space="preserve">k </w:t>
      </w:r>
      <w:r>
        <w:rPr>
          <w:rFonts w:asciiTheme="minorHAnsi" w:hAnsiTheme="minorHAnsi"/>
          <w:sz w:val="22"/>
          <w:szCs w:val="22"/>
        </w:rPr>
        <w:t xml:space="preserve">Poskytovateľ v rámci poskytovania Služieb dodá plnenie, </w:t>
      </w:r>
      <w:r w:rsidRPr="00F17E63">
        <w:rPr>
          <w:rFonts w:asciiTheme="minorHAnsi" w:hAnsiTheme="minorHAnsi"/>
          <w:sz w:val="22"/>
          <w:szCs w:val="22"/>
        </w:rPr>
        <w:t>ktoré vyžaduje</w:t>
      </w:r>
      <w:r w:rsidRPr="003509B4">
        <w:rPr>
          <w:rFonts w:asciiTheme="minorHAnsi" w:hAnsiTheme="minorHAnsi"/>
          <w:sz w:val="22"/>
          <w:szCs w:val="22"/>
        </w:rPr>
        <w:t xml:space="preserve"> osvedčenie kvality, pr</w:t>
      </w:r>
      <w:r>
        <w:rPr>
          <w:rFonts w:asciiTheme="minorHAnsi" w:hAnsiTheme="minorHAnsi"/>
          <w:sz w:val="22"/>
          <w:szCs w:val="22"/>
        </w:rPr>
        <w:t xml:space="preserve">edložiť Objednávateľovi </w:t>
      </w:r>
      <w:r w:rsidRPr="003509B4">
        <w:rPr>
          <w:rFonts w:asciiTheme="minorHAnsi" w:hAnsiTheme="minorHAnsi"/>
          <w:sz w:val="22"/>
          <w:szCs w:val="22"/>
        </w:rPr>
        <w:t>dok</w:t>
      </w:r>
      <w:r w:rsidRPr="00F17E63">
        <w:rPr>
          <w:rFonts w:asciiTheme="minorHAnsi" w:hAnsiTheme="minorHAnsi"/>
          <w:sz w:val="22"/>
          <w:szCs w:val="22"/>
        </w:rPr>
        <w:t>umenty a doklady osvedčujúce jeho</w:t>
      </w:r>
      <w:r w:rsidRPr="003509B4">
        <w:rPr>
          <w:rFonts w:asciiTheme="minorHAnsi" w:hAnsiTheme="minorHAnsi"/>
          <w:sz w:val="22"/>
          <w:szCs w:val="22"/>
        </w:rPr>
        <w:t xml:space="preserve">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w:t>
      </w:r>
      <w:r w:rsidR="00C06AEE" w:rsidRPr="00CD79CA">
        <w:rPr>
          <w:rFonts w:asciiTheme="minorHAnsi" w:hAnsiTheme="minorHAnsi" w:cs="Arial"/>
          <w:sz w:val="22"/>
          <w:szCs w:val="22"/>
        </w:rPr>
        <w:t>.</w:t>
      </w:r>
    </w:p>
    <w:p w14:paraId="6A7DA9A6" w14:textId="77777777" w:rsidR="00C06AEE" w:rsidRPr="00CD79CA" w:rsidRDefault="00C06AEE" w:rsidP="00C06AEE">
      <w:pPr>
        <w:ind w:left="426" w:hanging="426"/>
        <w:jc w:val="both"/>
        <w:rPr>
          <w:rFonts w:asciiTheme="minorHAnsi" w:hAnsiTheme="minorHAnsi" w:cs="Arial"/>
          <w:sz w:val="22"/>
          <w:szCs w:val="22"/>
        </w:rPr>
      </w:pPr>
    </w:p>
    <w:p w14:paraId="71E23445"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Poskytovateľ nie je oprávnený bez predchádzajúceho písomného súhlasu Objednávateľa postúpiť na tretiu osobu a ani založiť akékoľvek svoje pohľadávky vzniknuté na základe alebo súvislosti s touto Servisnou zmluvy alebo plnením záväzkov podľa tejto Servisnej zmluvy (ďalej aj len „</w:t>
      </w:r>
      <w:r w:rsidRPr="00CD79CA">
        <w:rPr>
          <w:rFonts w:asciiTheme="minorHAnsi" w:hAnsiTheme="minorHAnsi" w:cs="Arial"/>
          <w:b/>
          <w:sz w:val="22"/>
          <w:szCs w:val="22"/>
        </w:rPr>
        <w:t>pohľadávka z tejto Servisnej zmluvy</w:t>
      </w:r>
      <w:r w:rsidRPr="00CD79CA">
        <w:rPr>
          <w:rFonts w:asciiTheme="minorHAnsi" w:hAnsiTheme="minorHAnsi" w:cs="Arial"/>
          <w:sz w:val="22"/>
          <w:szCs w:val="22"/>
        </w:rPr>
        <w:t>“).</w:t>
      </w:r>
    </w:p>
    <w:p w14:paraId="0DFC3BA6" w14:textId="77777777" w:rsidR="00C06AEE" w:rsidRPr="00CD79CA" w:rsidRDefault="00C06AEE" w:rsidP="00C06AEE">
      <w:pPr>
        <w:ind w:left="426" w:hanging="426"/>
        <w:jc w:val="both"/>
        <w:rPr>
          <w:rFonts w:asciiTheme="minorHAnsi" w:hAnsiTheme="minorHAnsi" w:cs="Arial"/>
          <w:sz w:val="22"/>
          <w:szCs w:val="22"/>
        </w:rPr>
      </w:pPr>
    </w:p>
    <w:p w14:paraId="2088F718"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Objednávateľ sa zaväzuje, že pri realizácii plnenia predmetu tejto Servisnej zmluvy zabezpečí v záujme plynulého priebehu plnenia požadovanú nevyhnutnú súčinnosť, spočívajúcu predovšetkým v poskytnutí potrebných informácií, materiálnych prostriedkov, odovzdaní potrebných údajov a podkladov, ako aj spresnení týchto údajov a podkladov. Potreba takýchto informácií sa dohodne vopred, prípadne sa preukáže v priebehu plnenia.</w:t>
      </w:r>
    </w:p>
    <w:p w14:paraId="417C1881" w14:textId="77777777" w:rsidR="00C06AEE" w:rsidRPr="00CD79CA" w:rsidRDefault="00C06AEE" w:rsidP="00C06AEE">
      <w:pPr>
        <w:ind w:left="426" w:hanging="426"/>
        <w:jc w:val="both"/>
        <w:rPr>
          <w:rFonts w:asciiTheme="minorHAnsi" w:hAnsiTheme="minorHAnsi" w:cs="Arial"/>
          <w:sz w:val="22"/>
          <w:szCs w:val="22"/>
        </w:rPr>
      </w:pPr>
    </w:p>
    <w:p w14:paraId="50C4DCF6"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Objednávateľ na základe písomnej požiadavky Poskytovateľa poskytne v primeranej lehote v dĺžke  najmenej 3 (troch) pracovných dní, s výnimkou súčinnosti podľa písm. c. tohto bodu, pri ktorej lehota nemôže byť kratšia ako 5 (päť) pracovných dní, najmä nasledovnú súčinnosť:</w:t>
      </w:r>
    </w:p>
    <w:p w14:paraId="2B5DA9E0" w14:textId="1368344B" w:rsidR="00C06AEE" w:rsidRPr="00CD79CA" w:rsidRDefault="006E5A47" w:rsidP="00D23781">
      <w:pPr>
        <w:numPr>
          <w:ilvl w:val="2"/>
          <w:numId w:val="51"/>
        </w:numPr>
        <w:ind w:left="709" w:hanging="283"/>
        <w:jc w:val="both"/>
        <w:rPr>
          <w:rFonts w:asciiTheme="minorHAnsi" w:hAnsiTheme="minorHAnsi" w:cs="Arial"/>
          <w:sz w:val="22"/>
          <w:szCs w:val="22"/>
        </w:rPr>
      </w:pPr>
      <w:r w:rsidRPr="007C5CAB">
        <w:rPr>
          <w:rFonts w:ascii="Calibri" w:hAnsi="Calibri"/>
          <w:sz w:val="22"/>
          <w:szCs w:val="22"/>
        </w:rPr>
        <w:t>za predpokladu dodržania</w:t>
      </w:r>
      <w:r w:rsidR="0034598F" w:rsidRPr="0034598F">
        <w:rPr>
          <w:rFonts w:ascii="Calibri" w:hAnsi="Calibri"/>
          <w:sz w:val="22"/>
          <w:szCs w:val="22"/>
        </w:rPr>
        <w:t xml:space="preserve"> </w:t>
      </w:r>
      <w:r w:rsidR="0034598F">
        <w:rPr>
          <w:rFonts w:ascii="Calibri" w:hAnsi="Calibri"/>
          <w:sz w:val="22"/>
          <w:szCs w:val="22"/>
        </w:rPr>
        <w:t>vydaných</w:t>
      </w:r>
      <w:r w:rsidRPr="007C5CAB">
        <w:rPr>
          <w:rFonts w:ascii="Calibri" w:hAnsi="Calibri"/>
          <w:sz w:val="22"/>
          <w:szCs w:val="22"/>
        </w:rPr>
        <w:t xml:space="preserve"> bezpečnostných </w:t>
      </w:r>
      <w:r w:rsidR="0034598F">
        <w:rPr>
          <w:rFonts w:ascii="Calibri" w:hAnsi="Calibri"/>
          <w:sz w:val="22"/>
          <w:szCs w:val="22"/>
        </w:rPr>
        <w:t xml:space="preserve">opatrení </w:t>
      </w:r>
      <w:r w:rsidRPr="007C5CAB">
        <w:rPr>
          <w:rFonts w:ascii="Calibri" w:hAnsi="Calibri"/>
          <w:sz w:val="22"/>
          <w:szCs w:val="22"/>
        </w:rPr>
        <w:t>a prípadných ďalších predpisov Objednávateľa</w:t>
      </w:r>
      <w:r>
        <w:rPr>
          <w:rFonts w:asciiTheme="minorHAnsi" w:hAnsiTheme="minorHAnsi" w:cs="Arial"/>
          <w:noProof w:val="0"/>
          <w:sz w:val="22"/>
          <w:szCs w:val="22"/>
        </w:rPr>
        <w:t xml:space="preserve"> </w:t>
      </w:r>
      <w:r w:rsidR="00C06AEE" w:rsidRPr="00CD79CA">
        <w:rPr>
          <w:rFonts w:asciiTheme="minorHAnsi" w:hAnsiTheme="minorHAnsi" w:cs="Arial"/>
          <w:sz w:val="22"/>
          <w:szCs w:val="22"/>
        </w:rPr>
        <w:t xml:space="preserve">poskytne Poskytovateľovi v nevyhnutnom rozsahu </w:t>
      </w:r>
      <w:r>
        <w:rPr>
          <w:rFonts w:asciiTheme="minorHAnsi" w:hAnsiTheme="minorHAnsi" w:cs="Arial"/>
          <w:sz w:val="22"/>
          <w:szCs w:val="22"/>
        </w:rPr>
        <w:t xml:space="preserve">prístup k </w:t>
      </w:r>
      <w:r w:rsidR="00C06AEE" w:rsidRPr="00CD79CA">
        <w:rPr>
          <w:rFonts w:asciiTheme="minorHAnsi" w:hAnsiTheme="minorHAnsi" w:cs="Arial"/>
          <w:sz w:val="22"/>
          <w:szCs w:val="22"/>
        </w:rPr>
        <w:t>systémov</w:t>
      </w:r>
      <w:r>
        <w:rPr>
          <w:rFonts w:asciiTheme="minorHAnsi" w:hAnsiTheme="minorHAnsi" w:cs="Arial"/>
          <w:sz w:val="22"/>
          <w:szCs w:val="22"/>
        </w:rPr>
        <w:t>ému</w:t>
      </w:r>
      <w:r w:rsidR="00C06AEE" w:rsidRPr="00CD79CA">
        <w:rPr>
          <w:rFonts w:asciiTheme="minorHAnsi" w:hAnsiTheme="minorHAnsi" w:cs="Arial"/>
          <w:sz w:val="22"/>
          <w:szCs w:val="22"/>
        </w:rPr>
        <w:t xml:space="preserve"> a </w:t>
      </w:r>
      <w:r w:rsidR="00C06AEE" w:rsidRPr="00CD79CA">
        <w:rPr>
          <w:rFonts w:asciiTheme="minorHAnsi" w:hAnsiTheme="minorHAnsi" w:cs="Arial"/>
          <w:sz w:val="22"/>
          <w:szCs w:val="22"/>
        </w:rPr>
        <w:lastRenderedPageBreak/>
        <w:t>vývojov</w:t>
      </w:r>
      <w:r>
        <w:rPr>
          <w:rFonts w:asciiTheme="minorHAnsi" w:hAnsiTheme="minorHAnsi" w:cs="Arial"/>
          <w:sz w:val="22"/>
          <w:szCs w:val="22"/>
        </w:rPr>
        <w:t>ému</w:t>
      </w:r>
      <w:r w:rsidR="00C06AEE" w:rsidRPr="00CD79CA">
        <w:rPr>
          <w:rFonts w:asciiTheme="minorHAnsi" w:hAnsiTheme="minorHAnsi" w:cs="Arial"/>
          <w:sz w:val="22"/>
          <w:szCs w:val="22"/>
        </w:rPr>
        <w:t xml:space="preserve"> softvér</w:t>
      </w:r>
      <w:r>
        <w:rPr>
          <w:rFonts w:asciiTheme="minorHAnsi" w:hAnsiTheme="minorHAnsi" w:cs="Arial"/>
          <w:sz w:val="22"/>
          <w:szCs w:val="22"/>
        </w:rPr>
        <w:t>u</w:t>
      </w:r>
      <w:r w:rsidR="00C06AEE" w:rsidRPr="00CD79CA">
        <w:rPr>
          <w:rFonts w:asciiTheme="minorHAnsi" w:hAnsiTheme="minorHAnsi" w:cs="Arial"/>
          <w:sz w:val="22"/>
          <w:szCs w:val="22"/>
        </w:rPr>
        <w:t xml:space="preserve"> a hardvér</w:t>
      </w:r>
      <w:r>
        <w:rPr>
          <w:rFonts w:asciiTheme="minorHAnsi" w:hAnsiTheme="minorHAnsi" w:cs="Arial"/>
          <w:sz w:val="22"/>
          <w:szCs w:val="22"/>
        </w:rPr>
        <w:t>u</w:t>
      </w:r>
      <w:r w:rsidR="00C06AEE" w:rsidRPr="00CD79CA">
        <w:rPr>
          <w:rFonts w:asciiTheme="minorHAnsi" w:hAnsiTheme="minorHAnsi" w:cs="Arial"/>
          <w:sz w:val="22"/>
          <w:szCs w:val="22"/>
        </w:rPr>
        <w:t>, ako aj priestory potrebné pre plnenie podľa tejto Servisnej zmluvy, pod ktorými sa rozumie poskytnutie prevádzkového priestoru na prevádzkovej infraštruktúre a v prevádzkových priestoroch po dobu nevyhnutnú pre zásah,</w:t>
      </w:r>
    </w:p>
    <w:p w14:paraId="434ACE6A"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27DDA2C2"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poskytne informácie nevyhnutne potrebné pre implementáciu a konfiguráciu jednotlivých Komponentov IS Objednávateľa, ktoré si Poskytovateľ písomne vyžiada,</w:t>
      </w:r>
    </w:p>
    <w:p w14:paraId="7CB9B5AE"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zabezpečí realizáciu Akceptačného testovania podľa pripravených testovacích scenárov,</w:t>
      </w:r>
    </w:p>
    <w:p w14:paraId="7B7BBFCE" w14:textId="6DA0A98A" w:rsidR="00C06AEE"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zabezpečí prevádzkové prostredie (všetky servery), na ktorých je IS Objednávateľa prevádzkovaný tak, že akékoľvek balíky služieb (servicepacky) operačných systémov a softvérových produktov, ktoré majú dopad na prevádzku IS Objednávateľa, nebudú aplikované bez predchádzajúcej dohody s Poskytovateľom.</w:t>
      </w:r>
    </w:p>
    <w:p w14:paraId="557A3BBE" w14:textId="77777777" w:rsidR="00C06AEE" w:rsidRPr="00CD79CA" w:rsidRDefault="00C06AEE" w:rsidP="00C06AEE">
      <w:pPr>
        <w:ind w:left="426"/>
        <w:jc w:val="both"/>
        <w:rPr>
          <w:rFonts w:asciiTheme="minorHAnsi" w:hAnsiTheme="minorHAnsi" w:cs="Arial"/>
          <w:sz w:val="22"/>
          <w:szCs w:val="22"/>
        </w:rPr>
      </w:pPr>
    </w:p>
    <w:p w14:paraId="4D52D63E" w14:textId="23DB8F9B" w:rsidR="00C06AEE"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Objednávateľ je povinný poskytnúť Poskytovateľovi všetky nevyhnutné informácie a materiály, ktoré Poskytovateľ odôvodnene požaduje, aby sa tak Poskytovateľovi umožnilo poskytnúť plnenie. Objednávateľ sa zaväzuje, že vyvinie všetko úsilie, ktoré je od neho možné spravodlivo požadovať, aby všetky informácie, ktoré poskytne Poskytovateľovi, alebo ktoré bude musieť poskytnúť Poskytovateľovi, boli v každom vecnom ohľade pravdivé, presné a nezavádzajúce. Poskytovateľ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Poskytovateľ nepresnosť, neúplnosť alebo závadnosť pri vynaložení odbornej starostlivosti zistil alebo mohol zistiť.</w:t>
      </w:r>
    </w:p>
    <w:p w14:paraId="3920FADC" w14:textId="77777777" w:rsidR="00F97425" w:rsidRDefault="00F97425" w:rsidP="00F97425">
      <w:pPr>
        <w:ind w:left="426"/>
        <w:jc w:val="both"/>
        <w:rPr>
          <w:rFonts w:asciiTheme="minorHAnsi" w:hAnsiTheme="minorHAnsi" w:cs="Arial"/>
          <w:sz w:val="22"/>
          <w:szCs w:val="22"/>
        </w:rPr>
      </w:pPr>
    </w:p>
    <w:p w14:paraId="7DF1E9C7" w14:textId="77777777" w:rsidR="004C3AEF" w:rsidRPr="00CD79CA" w:rsidRDefault="004C3AEF" w:rsidP="00D23781">
      <w:pPr>
        <w:numPr>
          <w:ilvl w:val="1"/>
          <w:numId w:val="51"/>
        </w:numPr>
        <w:ind w:left="426" w:hanging="426"/>
        <w:jc w:val="both"/>
        <w:rPr>
          <w:rFonts w:asciiTheme="minorHAnsi" w:hAnsiTheme="minorHAnsi" w:cs="Arial"/>
          <w:sz w:val="22"/>
          <w:szCs w:val="22"/>
        </w:rPr>
      </w:pPr>
      <w:r w:rsidRPr="007C5CAB">
        <w:rPr>
          <w:rFonts w:ascii="Calibri" w:hAnsi="Calibri"/>
          <w:sz w:val="22"/>
          <w:szCs w:val="22"/>
        </w:rPr>
        <w:t xml:space="preserve">Pre zamedzenie pochybností požiadavky Poskytovateľa na poskytnutie súčinnosti od Objednávateľa sa môžu týkať len informácií alebo materiálov, ku ktorým nemá Poskytovateľ sám </w:t>
      </w:r>
      <w:r w:rsidRPr="007C5CAB">
        <w:rPr>
          <w:rFonts w:asciiTheme="minorHAnsi" w:hAnsiTheme="minorHAnsi" w:cstheme="minorHAnsi"/>
          <w:sz w:val="22"/>
          <w:szCs w:val="22"/>
        </w:rPr>
        <w:t xml:space="preserve">prístup </w:t>
      </w:r>
      <w:r w:rsidRPr="007C5CAB">
        <w:rPr>
          <w:rFonts w:asciiTheme="minorHAnsi" w:eastAsiaTheme="minorHAnsi" w:hAnsiTheme="minorHAnsi" w:cstheme="minorHAnsi"/>
          <w:sz w:val="22"/>
          <w:szCs w:val="22"/>
        </w:rPr>
        <w:t>a len v rozsahu, v akom si tento prístup nevie Poskytovateľ zabezpečiť sám.</w:t>
      </w:r>
    </w:p>
    <w:p w14:paraId="44A26EA7" w14:textId="77777777" w:rsidR="00C06AEE" w:rsidRPr="00CD79CA" w:rsidRDefault="00C06AEE" w:rsidP="00C06AEE">
      <w:pPr>
        <w:ind w:left="426" w:hanging="426"/>
        <w:jc w:val="both"/>
        <w:rPr>
          <w:rFonts w:asciiTheme="minorHAnsi" w:hAnsiTheme="minorHAnsi" w:cs="Arial"/>
          <w:sz w:val="22"/>
          <w:szCs w:val="22"/>
        </w:rPr>
      </w:pPr>
    </w:p>
    <w:p w14:paraId="267BE425" w14:textId="2FEE2BFB"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Ak Objednávateľ neposkytne Poskytovateľovi požadovanú súčinnosť v zmysle bodov </w:t>
      </w:r>
      <w:r w:rsidRPr="00F5421E">
        <w:rPr>
          <w:rFonts w:asciiTheme="minorHAnsi" w:hAnsiTheme="minorHAnsi" w:cs="Arial"/>
          <w:sz w:val="22"/>
          <w:szCs w:val="22"/>
        </w:rPr>
        <w:t>4.</w:t>
      </w:r>
      <w:r w:rsidR="00A912CD">
        <w:rPr>
          <w:rFonts w:asciiTheme="minorHAnsi" w:hAnsiTheme="minorHAnsi" w:cs="Arial"/>
          <w:sz w:val="22"/>
          <w:szCs w:val="22"/>
        </w:rPr>
        <w:t>8</w:t>
      </w:r>
      <w:r w:rsidRPr="00F5421E">
        <w:rPr>
          <w:rFonts w:asciiTheme="minorHAnsi" w:hAnsiTheme="minorHAnsi" w:cs="Arial"/>
          <w:sz w:val="22"/>
          <w:szCs w:val="22"/>
        </w:rPr>
        <w:t xml:space="preserve"> a</w:t>
      </w:r>
      <w:r w:rsidR="00A912CD">
        <w:rPr>
          <w:rFonts w:asciiTheme="minorHAnsi" w:hAnsiTheme="minorHAnsi" w:cs="Arial"/>
          <w:sz w:val="22"/>
          <w:szCs w:val="22"/>
        </w:rPr>
        <w:t>ž</w:t>
      </w:r>
      <w:r w:rsidRPr="00F5421E">
        <w:rPr>
          <w:rFonts w:asciiTheme="minorHAnsi" w:hAnsiTheme="minorHAnsi" w:cs="Arial"/>
          <w:sz w:val="22"/>
          <w:szCs w:val="22"/>
        </w:rPr>
        <w:t xml:space="preserve"> 4.10</w:t>
      </w:r>
      <w:r w:rsidRPr="00CD79CA">
        <w:rPr>
          <w:rFonts w:asciiTheme="minorHAnsi" w:hAnsiTheme="minorHAnsi" w:cs="Arial"/>
          <w:sz w:val="22"/>
          <w:szCs w:val="22"/>
        </w:rPr>
        <w:t xml:space="preserve"> tohto článku Servisnej zmluvy, plynutie Doby neutralizácie problému sa prerušuje; Poskytovateľ je však povinný v režime „best efforts“, t. j. pri vynaložení náležitého úsilia a  dostupných zdrojov, vykonať čo najskôr všetky úkony, ktoré je možné od neho spravodlivo požadovať za účelom minimalizácie následkov vzniknutého Problému, predovšetkým v podobe implementácie náhradného riešenia, ak je takéto napriek neposkytnutej súčinnosti zo strany Objednávateľa možné.</w:t>
      </w:r>
    </w:p>
    <w:p w14:paraId="79EC335C" w14:textId="77777777" w:rsidR="00C06AEE" w:rsidRPr="00CD79CA" w:rsidRDefault="00C06AEE" w:rsidP="00C06AEE">
      <w:pPr>
        <w:ind w:left="426" w:hanging="426"/>
        <w:jc w:val="both"/>
        <w:rPr>
          <w:rFonts w:asciiTheme="minorHAnsi" w:hAnsiTheme="minorHAnsi" w:cs="Arial"/>
          <w:sz w:val="22"/>
          <w:szCs w:val="22"/>
        </w:rPr>
      </w:pPr>
    </w:p>
    <w:p w14:paraId="757B3B0B" w14:textId="77777777" w:rsidR="00C06AEE" w:rsidRPr="00CD79CA" w:rsidRDefault="00C06AEE" w:rsidP="00D23781">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Poskytovateľ sa zaväzuje dodržiavať informačnú bezpečnosť, a to v súlade s podmienkami stanovenými:</w:t>
      </w:r>
    </w:p>
    <w:p w14:paraId="1395011F"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v tejto Servisnej zmluve, predovšetkým v čl. 7 a jej Prílohe č. 12,</w:t>
      </w:r>
    </w:p>
    <w:p w14:paraId="5658B9EF" w14:textId="77777777" w:rsidR="00C06AEE" w:rsidRPr="00CD79CA" w:rsidRDefault="00C06AEE" w:rsidP="00D23781">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v predpisoch informačnej bezpečnosti Objednávateľa, najmä bezpečnostnej politike Objednávateľa, ktoré Objednávateľ bezodkladne po nadobudnutí účinnosti tejto Servisnej zmluvy protokolárne odovzdá Poskytovateľovi,</w:t>
      </w:r>
    </w:p>
    <w:p w14:paraId="45A1FE56" w14:textId="177E4E2D" w:rsidR="00984EFB" w:rsidRDefault="00C06AEE" w:rsidP="00984EFB">
      <w:pPr>
        <w:numPr>
          <w:ilvl w:val="2"/>
          <w:numId w:val="51"/>
        </w:numPr>
        <w:ind w:left="709" w:hanging="283"/>
        <w:jc w:val="both"/>
        <w:rPr>
          <w:rFonts w:asciiTheme="minorHAnsi" w:hAnsiTheme="minorHAnsi" w:cs="Arial"/>
          <w:sz w:val="22"/>
          <w:szCs w:val="22"/>
        </w:rPr>
      </w:pPr>
      <w:r w:rsidRPr="00CD79CA">
        <w:rPr>
          <w:rFonts w:asciiTheme="minorHAnsi" w:hAnsiTheme="minorHAnsi" w:cs="Arial"/>
          <w:sz w:val="22"/>
          <w:szCs w:val="22"/>
        </w:rPr>
        <w:t>v príslušných právnych predpisoch platných a účinných na území Slovenskej republiky.</w:t>
      </w:r>
    </w:p>
    <w:p w14:paraId="6389DF0D" w14:textId="77777777" w:rsidR="00184359" w:rsidRDefault="00184359" w:rsidP="00184359">
      <w:pPr>
        <w:ind w:left="709"/>
        <w:jc w:val="both"/>
        <w:rPr>
          <w:rFonts w:asciiTheme="minorHAnsi" w:hAnsiTheme="minorHAnsi" w:cs="Arial"/>
          <w:sz w:val="22"/>
          <w:szCs w:val="22"/>
        </w:rPr>
      </w:pPr>
    </w:p>
    <w:p w14:paraId="13BC7D62" w14:textId="57206A16" w:rsidR="00184359" w:rsidRPr="001A65CF" w:rsidRDefault="00184359" w:rsidP="001A65CF">
      <w:pPr>
        <w:numPr>
          <w:ilvl w:val="1"/>
          <w:numId w:val="51"/>
        </w:numPr>
        <w:ind w:left="426" w:hanging="426"/>
        <w:jc w:val="both"/>
        <w:rPr>
          <w:rFonts w:asciiTheme="minorHAnsi" w:hAnsiTheme="minorHAnsi" w:cs="Arial"/>
          <w:sz w:val="22"/>
          <w:szCs w:val="22"/>
        </w:rPr>
      </w:pPr>
      <w:r>
        <w:rPr>
          <w:rFonts w:asciiTheme="minorHAnsi" w:hAnsiTheme="minorHAnsi" w:cs="Arial"/>
          <w:sz w:val="22"/>
          <w:szCs w:val="22"/>
        </w:rPr>
        <w:t>Po</w:t>
      </w:r>
      <w:r>
        <w:rPr>
          <w:rFonts w:asciiTheme="minorHAnsi" w:hAnsiTheme="minorHAnsi"/>
          <w:sz w:val="22"/>
          <w:szCs w:val="22"/>
        </w:rPr>
        <w:t>sk</w:t>
      </w:r>
      <w:r w:rsidRPr="00DA4B52">
        <w:rPr>
          <w:rFonts w:asciiTheme="minorHAnsi" w:hAnsiTheme="minorHAnsi"/>
          <w:sz w:val="22"/>
          <w:szCs w:val="22"/>
        </w:rPr>
        <w:t xml:space="preserve">ytovateľ vyhlasuje a zaväzuje sa, že umožní Objednávateľovi vykonať audit bezpečnosti </w:t>
      </w:r>
      <w:r>
        <w:rPr>
          <w:rFonts w:asciiTheme="minorHAnsi" w:hAnsiTheme="minorHAnsi"/>
          <w:sz w:val="22"/>
          <w:szCs w:val="22"/>
        </w:rPr>
        <w:t xml:space="preserve">IS Objednávateľa </w:t>
      </w:r>
      <w:r w:rsidRPr="00DA4B52">
        <w:rPr>
          <w:rFonts w:asciiTheme="minorHAnsi" w:hAnsiTheme="minorHAnsi"/>
          <w:sz w:val="22"/>
          <w:szCs w:val="22"/>
        </w:rPr>
        <w:t xml:space="preserve">i informačných systémov a prostredia </w:t>
      </w:r>
      <w:r>
        <w:rPr>
          <w:rFonts w:asciiTheme="minorHAnsi" w:hAnsiTheme="minorHAnsi"/>
          <w:sz w:val="22"/>
          <w:szCs w:val="22"/>
        </w:rPr>
        <w:t>Poskytovateľa</w:t>
      </w:r>
      <w:r w:rsidRPr="00DA4B52">
        <w:rPr>
          <w:rFonts w:asciiTheme="minorHAnsi" w:hAnsiTheme="minorHAnsi"/>
          <w:sz w:val="22"/>
          <w:szCs w:val="22"/>
        </w:rPr>
        <w:t xml:space="preserve"> na overenie miery dodržiavania bezpečnostných požiadaviek relevantných právnych predpisov a zmluvných požiadaviek</w:t>
      </w:r>
      <w:r>
        <w:rPr>
          <w:rFonts w:asciiTheme="minorHAnsi" w:hAnsiTheme="minorHAnsi"/>
          <w:sz w:val="22"/>
          <w:szCs w:val="22"/>
        </w:rPr>
        <w:t>.</w:t>
      </w:r>
    </w:p>
    <w:p w14:paraId="741A8ACC" w14:textId="394BAD32" w:rsidR="001A65CF" w:rsidRDefault="001A65CF" w:rsidP="001A65CF">
      <w:pPr>
        <w:ind w:left="105"/>
        <w:jc w:val="both"/>
        <w:rPr>
          <w:rFonts w:asciiTheme="minorHAnsi" w:hAnsiTheme="minorHAnsi" w:cs="Arial"/>
          <w:sz w:val="22"/>
          <w:szCs w:val="22"/>
        </w:rPr>
      </w:pPr>
    </w:p>
    <w:p w14:paraId="5816914A" w14:textId="5E9DF112" w:rsidR="00184359" w:rsidRPr="001A65CF" w:rsidRDefault="001A65CF" w:rsidP="001A65CF">
      <w:pPr>
        <w:numPr>
          <w:ilvl w:val="1"/>
          <w:numId w:val="51"/>
        </w:numPr>
        <w:ind w:left="426" w:hanging="426"/>
        <w:jc w:val="both"/>
        <w:rPr>
          <w:rFonts w:asciiTheme="minorHAnsi" w:hAnsiTheme="minorHAnsi" w:cs="Arial"/>
          <w:sz w:val="22"/>
          <w:szCs w:val="22"/>
        </w:rPr>
      </w:pPr>
      <w:r>
        <w:rPr>
          <w:rFonts w:asciiTheme="minorHAnsi" w:hAnsiTheme="minorHAnsi" w:cs="Arial"/>
          <w:sz w:val="22"/>
          <w:szCs w:val="22"/>
        </w:rPr>
        <w:lastRenderedPageBreak/>
        <w:t>Poskytovateľ vyhlasuje a zaväzuje sa, že prijme opatrenia na zabezpečenie nápravy zistení z auditu bezpečnosti informačných systémov.</w:t>
      </w:r>
    </w:p>
    <w:p w14:paraId="47C75465" w14:textId="77777777" w:rsidR="00184359" w:rsidRDefault="00184359" w:rsidP="00184359">
      <w:pPr>
        <w:ind w:left="709"/>
        <w:jc w:val="both"/>
        <w:rPr>
          <w:rFonts w:asciiTheme="minorHAnsi" w:hAnsiTheme="minorHAnsi" w:cs="Arial"/>
          <w:sz w:val="22"/>
          <w:szCs w:val="22"/>
        </w:rPr>
      </w:pPr>
    </w:p>
    <w:p w14:paraId="56306ABF" w14:textId="77777777" w:rsidR="00184359" w:rsidRPr="00CD79CA" w:rsidRDefault="00184359" w:rsidP="00184359">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Poskytovateľ je povinný oboznámiť Objednávateľa so všetkými skutočnosťami, ktoré predstavujú porušenie informačnej bezpečnosti alebo môžu zásadne zvyšovať bezpečnostné riziko.</w:t>
      </w:r>
    </w:p>
    <w:p w14:paraId="1A7BF4C9" w14:textId="77777777" w:rsidR="00184359" w:rsidRPr="00CD79CA" w:rsidRDefault="00184359" w:rsidP="00184359">
      <w:pPr>
        <w:ind w:left="426" w:hanging="426"/>
        <w:jc w:val="both"/>
        <w:rPr>
          <w:rFonts w:asciiTheme="minorHAnsi" w:hAnsiTheme="minorHAnsi" w:cs="Arial"/>
          <w:sz w:val="22"/>
          <w:szCs w:val="22"/>
        </w:rPr>
      </w:pPr>
    </w:p>
    <w:p w14:paraId="64066A89" w14:textId="1E6A76FB" w:rsidR="00184359" w:rsidRPr="00184359" w:rsidRDefault="00184359" w:rsidP="00184359">
      <w:pPr>
        <w:numPr>
          <w:ilvl w:val="1"/>
          <w:numId w:val="51"/>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Objednávateľ poskytuje Poskytovateľovi bezodplatne súhlas na použitie častí IS Objednávateľa a/alebo dokumentácie, ktoré sú predmetom autorskoprávnej ochrany a vo vzťahu ku ktorým je Objednávateľ oprávnený takýto súhlas udeliť v zmysle čl. 7 Zmluvy o vytvorení IS </w:t>
      </w:r>
      <w:r>
        <w:rPr>
          <w:rFonts w:asciiTheme="minorHAnsi" w:hAnsiTheme="minorHAnsi" w:cs="Arial"/>
          <w:sz w:val="22"/>
          <w:szCs w:val="22"/>
        </w:rPr>
        <w:t>ESS</w:t>
      </w:r>
      <w:r w:rsidRPr="00CD79CA">
        <w:rPr>
          <w:rFonts w:asciiTheme="minorHAnsi" w:hAnsiTheme="minorHAnsi" w:cs="Arial"/>
          <w:sz w:val="22"/>
          <w:szCs w:val="22"/>
        </w:rPr>
        <w:t xml:space="preserve">, ako aj čl. 9 bod 4 SLA pre IS </w:t>
      </w:r>
      <w:r>
        <w:rPr>
          <w:rFonts w:asciiTheme="minorHAnsi" w:hAnsiTheme="minorHAnsi" w:cs="Arial"/>
          <w:sz w:val="22"/>
          <w:szCs w:val="22"/>
        </w:rPr>
        <w:t>ESS</w:t>
      </w:r>
      <w:r w:rsidRPr="00CD79CA">
        <w:rPr>
          <w:rFonts w:asciiTheme="minorHAnsi" w:hAnsiTheme="minorHAnsi" w:cs="Arial"/>
          <w:sz w:val="22"/>
          <w:szCs w:val="22"/>
        </w:rPr>
        <w:t>, a to v rozsahu potrebnom a nevyhnutnom na účely riadneho a včasného plnenia tejto Servisnej zmluvy Poskytovateľom.</w:t>
      </w:r>
    </w:p>
    <w:p w14:paraId="71874AD4" w14:textId="4080A66D" w:rsidR="00665CD1" w:rsidRDefault="00665CD1" w:rsidP="00665CD1">
      <w:pPr>
        <w:jc w:val="both"/>
        <w:rPr>
          <w:rFonts w:asciiTheme="minorHAnsi" w:hAnsiTheme="minorHAnsi" w:cs="Arial"/>
          <w:sz w:val="22"/>
          <w:szCs w:val="22"/>
        </w:rPr>
      </w:pPr>
    </w:p>
    <w:p w14:paraId="655062A8" w14:textId="28B948DE" w:rsidR="00984EFB" w:rsidRPr="00665CD1" w:rsidRDefault="00665CD1" w:rsidP="00665CD1">
      <w:pPr>
        <w:pStyle w:val="Odsekzoznamu"/>
        <w:numPr>
          <w:ilvl w:val="1"/>
          <w:numId w:val="55"/>
        </w:numPr>
        <w:ind w:left="4395"/>
        <w:jc w:val="both"/>
        <w:rPr>
          <w:rFonts w:asciiTheme="minorHAnsi" w:hAnsiTheme="minorHAnsi" w:cs="Arial"/>
          <w:b/>
          <w:sz w:val="22"/>
          <w:szCs w:val="22"/>
        </w:rPr>
      </w:pPr>
      <w:r w:rsidRPr="00665CD1">
        <w:rPr>
          <w:rFonts w:asciiTheme="minorHAnsi" w:hAnsiTheme="minorHAnsi" w:cs="Arial"/>
          <w:b/>
          <w:sz w:val="22"/>
          <w:szCs w:val="22"/>
        </w:rPr>
        <w:t>Záruky</w:t>
      </w:r>
    </w:p>
    <w:p w14:paraId="312D0408" w14:textId="77777777" w:rsidR="00984EFB" w:rsidRPr="00984EFB" w:rsidRDefault="00984EFB" w:rsidP="00984EFB">
      <w:pPr>
        <w:jc w:val="both"/>
        <w:rPr>
          <w:rFonts w:asciiTheme="minorHAnsi" w:hAnsiTheme="minorHAnsi" w:cs="Arial"/>
          <w:sz w:val="22"/>
          <w:szCs w:val="22"/>
        </w:rPr>
      </w:pPr>
    </w:p>
    <w:p w14:paraId="73C10807" w14:textId="54D06BE4" w:rsidR="00867E17" w:rsidRDefault="00AF120C" w:rsidP="00D23781">
      <w:pPr>
        <w:numPr>
          <w:ilvl w:val="1"/>
          <w:numId w:val="50"/>
        </w:numPr>
        <w:ind w:left="426" w:hanging="426"/>
        <w:jc w:val="both"/>
        <w:rPr>
          <w:rFonts w:asciiTheme="minorHAnsi" w:hAnsiTheme="minorHAnsi" w:cs="Arial"/>
          <w:sz w:val="22"/>
          <w:szCs w:val="22"/>
        </w:rPr>
      </w:pPr>
      <w:r w:rsidRPr="00CD79CA">
        <w:rPr>
          <w:rFonts w:asciiTheme="minorHAnsi" w:hAnsiTheme="minorHAnsi" w:cs="Arial"/>
          <w:sz w:val="22"/>
          <w:szCs w:val="22"/>
        </w:rPr>
        <w:t>Záručná doba na Komponenty vytvorené a/alebo dodané Poskytovateľom, ktoré Poskytovateľ nainštaluje, nakonfiguruje, naprogramuje alebo nastaví v IS Objednávateľa, je 24 (dvadsaťštyri) mesiacov odo dňa, keď Objednávateľ protokolárne prevezme Komponent do rutinnej prevádzky</w:t>
      </w:r>
      <w:r>
        <w:rPr>
          <w:rFonts w:asciiTheme="minorHAnsi" w:hAnsiTheme="minorHAnsi" w:cs="Arial"/>
          <w:sz w:val="22"/>
          <w:szCs w:val="22"/>
        </w:rPr>
        <w:t xml:space="preserve"> (t. j. odo dňa podpísania Akceptačného protokolu podľa bodu 3.4 Prílohy č. 1)</w:t>
      </w:r>
      <w:r w:rsidRPr="00CD79CA">
        <w:rPr>
          <w:rFonts w:asciiTheme="minorHAnsi" w:hAnsiTheme="minorHAnsi" w:cs="Arial"/>
          <w:sz w:val="22"/>
          <w:szCs w:val="22"/>
        </w:rPr>
        <w:t xml:space="preserve">. </w:t>
      </w:r>
      <w:r w:rsidRPr="001107B2">
        <w:rPr>
          <w:rFonts w:asciiTheme="minorHAnsi" w:hAnsiTheme="minorHAnsi" w:cs="Arial"/>
          <w:sz w:val="22"/>
          <w:szCs w:val="22"/>
        </w:rPr>
        <w:t>Poskytovateľ zodpovedá</w:t>
      </w:r>
      <w:r>
        <w:rPr>
          <w:rFonts w:asciiTheme="minorHAnsi" w:hAnsiTheme="minorHAnsi" w:cs="Arial"/>
          <w:sz w:val="22"/>
          <w:szCs w:val="22"/>
        </w:rPr>
        <w:t xml:space="preserve"> </w:t>
      </w:r>
      <w:r w:rsidRPr="001107B2">
        <w:rPr>
          <w:rFonts w:asciiTheme="minorHAnsi" w:hAnsiTheme="minorHAnsi" w:cs="Arial"/>
          <w:sz w:val="22"/>
          <w:szCs w:val="22"/>
        </w:rPr>
        <w:t xml:space="preserve"> za to, že Komponent je ku dňu jeho protokolárneho prevzatia do rutinnej prevádzky </w:t>
      </w:r>
      <w:r>
        <w:rPr>
          <w:rFonts w:asciiTheme="minorHAnsi" w:hAnsiTheme="minorHAnsi" w:cs="Arial"/>
          <w:sz w:val="22"/>
          <w:szCs w:val="22"/>
        </w:rPr>
        <w:t xml:space="preserve">a počas záručnej doby </w:t>
      </w:r>
      <w:r w:rsidRPr="001107B2">
        <w:rPr>
          <w:rFonts w:asciiTheme="minorHAnsi" w:hAnsiTheme="minorHAnsi" w:cs="Arial"/>
          <w:sz w:val="22"/>
          <w:szCs w:val="22"/>
        </w:rPr>
        <w:t>bez vád</w:t>
      </w:r>
      <w:r>
        <w:rPr>
          <w:rFonts w:asciiTheme="minorHAnsi" w:hAnsiTheme="minorHAnsi" w:cs="Arial"/>
          <w:sz w:val="22"/>
          <w:szCs w:val="22"/>
        </w:rPr>
        <w:t>,</w:t>
      </w:r>
      <w:r w:rsidRPr="001107B2">
        <w:rPr>
          <w:rFonts w:asciiTheme="minorHAnsi" w:hAnsiTheme="minorHAnsi" w:cs="Arial"/>
          <w:sz w:val="22"/>
          <w:szCs w:val="22"/>
        </w:rPr>
        <w:t xml:space="preserve"> t. j. má funkčné a technické vlastnosti opisané vo funkčnej </w:t>
      </w:r>
      <w:r>
        <w:rPr>
          <w:rFonts w:asciiTheme="minorHAnsi" w:hAnsiTheme="minorHAnsi" w:cs="Arial"/>
          <w:sz w:val="22"/>
          <w:szCs w:val="22"/>
        </w:rPr>
        <w:t>š</w:t>
      </w:r>
      <w:r w:rsidRPr="001107B2">
        <w:rPr>
          <w:rFonts w:asciiTheme="minorHAnsi" w:hAnsiTheme="minorHAnsi" w:cs="Arial"/>
          <w:sz w:val="22"/>
          <w:szCs w:val="22"/>
        </w:rPr>
        <w:t>pe</w:t>
      </w:r>
      <w:r>
        <w:rPr>
          <w:rFonts w:asciiTheme="minorHAnsi" w:hAnsiTheme="minorHAnsi" w:cs="Arial"/>
          <w:sz w:val="22"/>
          <w:szCs w:val="22"/>
        </w:rPr>
        <w:t>c</w:t>
      </w:r>
      <w:r w:rsidRPr="001107B2">
        <w:rPr>
          <w:rFonts w:asciiTheme="minorHAnsi" w:hAnsiTheme="minorHAnsi" w:cs="Arial"/>
          <w:sz w:val="22"/>
          <w:szCs w:val="22"/>
        </w:rPr>
        <w:t>ifikácii Komponentu uvedenej v príslušnej objednávke, nemá žiadne nedorobky a ani žiadne právne vady</w:t>
      </w:r>
      <w:r w:rsidRPr="008E0D8C">
        <w:rPr>
          <w:rFonts w:asciiTheme="minorHAnsi" w:hAnsiTheme="minorHAnsi" w:cs="Arial"/>
          <w:b/>
          <w:sz w:val="22"/>
          <w:szCs w:val="22"/>
        </w:rPr>
        <w:t>,</w:t>
      </w:r>
      <w:r w:rsidRPr="001107B2">
        <w:rPr>
          <w:rFonts w:asciiTheme="minorHAnsi" w:hAnsiTheme="minorHAnsi" w:cs="Arial"/>
          <w:sz w:val="22"/>
          <w:szCs w:val="22"/>
        </w:rPr>
        <w:t xml:space="preserve"> a je plne funkčné a spôsobilé pre jeho využitie na dosiahnutie cieľu, za účelom ktorého bol tento Komponent vytvorený/ dodaný, ak bol tento Poskytovateľovi  známy, resp. s ohľadom na všetky okolnosti musel byť známy.</w:t>
      </w:r>
      <w:r>
        <w:rPr>
          <w:rFonts w:asciiTheme="minorHAnsi" w:hAnsiTheme="minorHAnsi" w:cs="Arial"/>
          <w:sz w:val="22"/>
          <w:szCs w:val="22"/>
        </w:rPr>
        <w:t xml:space="preserve"> </w:t>
      </w:r>
      <w:r w:rsidRPr="00CD79CA">
        <w:rPr>
          <w:rFonts w:asciiTheme="minorHAnsi" w:hAnsiTheme="minorHAnsi" w:cs="Arial"/>
          <w:sz w:val="22"/>
          <w:szCs w:val="22"/>
        </w:rPr>
        <w:t>Poskytovateľ sa zaväzuje udržiavať nezávadnosť Komponentov z hľadiska výskytu vírusov až do okamihu odovzdania Komponentov do rutinnej prevádzky a ďalej zaručuje, že dodané Komponenty neporušujú akékoľvek autorské práva, resp. iné práva, ako aj práva tretích osôb</w:t>
      </w:r>
      <w:r w:rsidR="00BE37D5">
        <w:rPr>
          <w:rFonts w:asciiTheme="minorHAnsi" w:hAnsiTheme="minorHAnsi" w:cs="Arial"/>
          <w:sz w:val="22"/>
          <w:szCs w:val="22"/>
        </w:rPr>
        <w:t xml:space="preserve">. </w:t>
      </w:r>
      <w:r w:rsidRPr="00CD79CA">
        <w:rPr>
          <w:rFonts w:asciiTheme="minorHAnsi" w:hAnsiTheme="minorHAnsi" w:cs="Arial"/>
          <w:sz w:val="22"/>
          <w:szCs w:val="22"/>
        </w:rPr>
        <w:t xml:space="preserve">Pre zamedzenie pochybností záruka </w:t>
      </w:r>
      <w:r w:rsidR="00507F24">
        <w:rPr>
          <w:rFonts w:asciiTheme="minorHAnsi" w:hAnsiTheme="minorHAnsi" w:cs="Arial"/>
          <w:sz w:val="22"/>
          <w:szCs w:val="22"/>
        </w:rPr>
        <w:t xml:space="preserve">podľa tohto bodu </w:t>
      </w:r>
      <w:r w:rsidRPr="00CD79CA">
        <w:rPr>
          <w:rFonts w:asciiTheme="minorHAnsi" w:hAnsiTheme="minorHAnsi" w:cs="Arial"/>
          <w:sz w:val="22"/>
          <w:szCs w:val="22"/>
        </w:rPr>
        <w:t>sa nevzťahuje na SW produkty 3. strán.</w:t>
      </w:r>
      <w:r>
        <w:rPr>
          <w:rFonts w:asciiTheme="minorHAnsi" w:hAnsiTheme="minorHAnsi" w:cs="Arial"/>
          <w:sz w:val="22"/>
          <w:szCs w:val="22"/>
        </w:rPr>
        <w:t xml:space="preserve"> </w:t>
      </w:r>
    </w:p>
    <w:p w14:paraId="0055D82E" w14:textId="77777777" w:rsidR="00C06AEE" w:rsidRPr="00CD79CA" w:rsidRDefault="00C06AEE" w:rsidP="00C06AEE">
      <w:pPr>
        <w:ind w:left="426" w:hanging="426"/>
        <w:jc w:val="both"/>
        <w:rPr>
          <w:rFonts w:asciiTheme="minorHAnsi" w:hAnsiTheme="minorHAnsi" w:cs="Arial"/>
          <w:sz w:val="22"/>
          <w:szCs w:val="22"/>
        </w:rPr>
      </w:pPr>
    </w:p>
    <w:p w14:paraId="78530D09" w14:textId="77777777" w:rsidR="00C06AEE" w:rsidRPr="00CD79CA" w:rsidRDefault="00C06AEE" w:rsidP="00D23781">
      <w:pPr>
        <w:numPr>
          <w:ilvl w:val="1"/>
          <w:numId w:val="50"/>
        </w:numPr>
        <w:ind w:left="426" w:hanging="426"/>
        <w:jc w:val="both"/>
        <w:rPr>
          <w:rFonts w:asciiTheme="minorHAnsi" w:hAnsiTheme="minorHAnsi" w:cs="Arial"/>
          <w:sz w:val="22"/>
          <w:szCs w:val="22"/>
        </w:rPr>
      </w:pPr>
      <w:r w:rsidRPr="00CD79CA">
        <w:rPr>
          <w:rFonts w:asciiTheme="minorHAnsi" w:hAnsiTheme="minorHAnsi" w:cs="Arial"/>
          <w:sz w:val="22"/>
          <w:szCs w:val="22"/>
        </w:rPr>
        <w:t>Ak v tejto Servisnej zmluve nie je uvedené inak, Poskytovateľ sa zaväzuje Objednávateľom vytknuté vady (skryté Defekty) bezodplatne odstrániť, a to v primeraných lehotách v závislosti od povahy vady (skrytého Defektu), najneskôr však do 30 (tridsať) dní od ich oznámenia (nahlásenia) Objednávateľom, ak sa Zmluvné strany nedohodnú inak.</w:t>
      </w:r>
    </w:p>
    <w:p w14:paraId="2528188B" w14:textId="77777777" w:rsidR="00C06AEE" w:rsidRPr="00CD79CA" w:rsidRDefault="00C06AEE" w:rsidP="00C06AEE">
      <w:pPr>
        <w:ind w:left="426" w:hanging="426"/>
        <w:jc w:val="both"/>
        <w:rPr>
          <w:rFonts w:asciiTheme="minorHAnsi" w:hAnsiTheme="minorHAnsi" w:cs="Arial"/>
          <w:sz w:val="22"/>
          <w:szCs w:val="22"/>
        </w:rPr>
      </w:pPr>
    </w:p>
    <w:p w14:paraId="0E42618B" w14:textId="77777777" w:rsidR="00C06AEE" w:rsidRDefault="00C06AEE" w:rsidP="00D23781">
      <w:pPr>
        <w:numPr>
          <w:ilvl w:val="1"/>
          <w:numId w:val="50"/>
        </w:numPr>
        <w:ind w:left="426" w:hanging="426"/>
        <w:jc w:val="both"/>
        <w:rPr>
          <w:rFonts w:asciiTheme="minorHAnsi" w:hAnsiTheme="minorHAnsi" w:cs="Arial"/>
          <w:sz w:val="22"/>
          <w:szCs w:val="22"/>
        </w:rPr>
      </w:pPr>
      <w:r w:rsidRPr="00CD79CA">
        <w:rPr>
          <w:rFonts w:asciiTheme="minorHAnsi" w:hAnsiTheme="minorHAnsi" w:cs="Arial"/>
          <w:sz w:val="22"/>
          <w:szCs w:val="22"/>
        </w:rPr>
        <w:t>Prípadné ďalšie čiastkové produkty (technické produkty, ako aj programové produkty iné ako Komponenty Poskytovateľa), ktoré sa stanú súčasťou IS Objednávateľa, budú podliehať všeobecným obchodným, dodacím a záručným podmienkam dodávateľov a/alebo poskytovateľov týchto produktov.</w:t>
      </w:r>
    </w:p>
    <w:p w14:paraId="23A4CB31" w14:textId="77777777" w:rsidR="00C06AEE" w:rsidRPr="00CD79CA" w:rsidRDefault="00C06AEE" w:rsidP="00C06AEE">
      <w:pPr>
        <w:jc w:val="both"/>
        <w:rPr>
          <w:rFonts w:asciiTheme="minorHAnsi" w:hAnsiTheme="minorHAnsi" w:cs="Arial"/>
          <w:sz w:val="22"/>
          <w:szCs w:val="22"/>
        </w:rPr>
      </w:pPr>
    </w:p>
    <w:p w14:paraId="0B3A5E4E" w14:textId="66440856" w:rsidR="00C06AEE" w:rsidRPr="00665CD1" w:rsidRDefault="00C06AEE" w:rsidP="00C06AEE">
      <w:pPr>
        <w:numPr>
          <w:ilvl w:val="1"/>
          <w:numId w:val="50"/>
        </w:numPr>
        <w:ind w:left="426" w:hanging="426"/>
        <w:jc w:val="both"/>
        <w:rPr>
          <w:rFonts w:asciiTheme="minorHAnsi" w:hAnsiTheme="minorHAnsi" w:cs="Arial"/>
          <w:sz w:val="22"/>
          <w:szCs w:val="22"/>
        </w:rPr>
      </w:pPr>
      <w:r w:rsidRPr="00CD79CA">
        <w:rPr>
          <w:rFonts w:asciiTheme="minorHAnsi" w:hAnsiTheme="minorHAnsi" w:cs="Arial"/>
          <w:sz w:val="22"/>
          <w:szCs w:val="22"/>
        </w:rPr>
        <w:t>Poskytovateľ neručí za problémy vzniknuté v dôsledku zmien v dohodnutom prevádzkovom prostredí IS Objednávateľa, ktoré neboli s Poskytovateľom vopred konzultované. Táto podmienka však neplatí, ak problémy vzniknú tým, že Poskytovateľ poruší svoje povinnosti podľa tejto Servisnej zmluvy, alebo povinnosti v zmysle príslušných všeobecne záväzných predpisov vzťahujúcich sa k plneniu Poskytovateľa na základe tejto Servisnej zmluvy.</w:t>
      </w:r>
    </w:p>
    <w:p w14:paraId="6D8A6FE1" w14:textId="77777777" w:rsidR="00665CD1" w:rsidRPr="00CD79CA" w:rsidRDefault="00665CD1" w:rsidP="00C06AEE">
      <w:pPr>
        <w:rPr>
          <w:rFonts w:asciiTheme="minorHAnsi" w:hAnsiTheme="minorHAnsi" w:cs="Arial"/>
          <w:sz w:val="22"/>
          <w:szCs w:val="22"/>
        </w:rPr>
      </w:pPr>
    </w:p>
    <w:p w14:paraId="59409D4B" w14:textId="77777777" w:rsidR="00C06AEE" w:rsidRPr="00CD79CA" w:rsidRDefault="00C06AEE" w:rsidP="00665CD1">
      <w:pPr>
        <w:numPr>
          <w:ilvl w:val="1"/>
          <w:numId w:val="55"/>
        </w:numPr>
        <w:ind w:left="3544"/>
        <w:jc w:val="left"/>
        <w:rPr>
          <w:rFonts w:asciiTheme="minorHAnsi" w:hAnsiTheme="minorHAnsi" w:cs="Arial"/>
          <w:b/>
          <w:bCs/>
          <w:sz w:val="22"/>
          <w:szCs w:val="22"/>
        </w:rPr>
      </w:pPr>
      <w:r w:rsidRPr="00CD79CA">
        <w:rPr>
          <w:rFonts w:asciiTheme="minorHAnsi" w:hAnsiTheme="minorHAnsi" w:cs="Arial"/>
          <w:b/>
          <w:bCs/>
          <w:sz w:val="22"/>
          <w:szCs w:val="22"/>
        </w:rPr>
        <w:t>Práva duševného vlastníctva</w:t>
      </w:r>
    </w:p>
    <w:p w14:paraId="1EDF209D" w14:textId="77777777" w:rsidR="00C06AEE" w:rsidRPr="00CD79CA" w:rsidRDefault="00C06AEE" w:rsidP="00C06AEE">
      <w:pPr>
        <w:rPr>
          <w:rFonts w:asciiTheme="minorHAnsi" w:hAnsiTheme="minorHAnsi" w:cs="Arial"/>
          <w:b/>
          <w:sz w:val="22"/>
          <w:szCs w:val="22"/>
        </w:rPr>
      </w:pPr>
    </w:p>
    <w:p w14:paraId="70F2DCC2" w14:textId="77777777" w:rsidR="00C06AEE" w:rsidRPr="00CD79CA" w:rsidRDefault="00C06AEE" w:rsidP="00D23781">
      <w:pPr>
        <w:numPr>
          <w:ilvl w:val="1"/>
          <w:numId w:val="60"/>
        </w:numPr>
        <w:ind w:left="426" w:hanging="426"/>
        <w:jc w:val="both"/>
        <w:rPr>
          <w:rFonts w:asciiTheme="minorHAnsi" w:hAnsiTheme="minorHAnsi" w:cs="Arial"/>
          <w:sz w:val="22"/>
          <w:szCs w:val="22"/>
        </w:rPr>
      </w:pPr>
      <w:r w:rsidRPr="00CD79CA">
        <w:rPr>
          <w:rFonts w:asciiTheme="minorHAnsi" w:hAnsiTheme="minorHAnsi" w:cs="Arial"/>
          <w:sz w:val="22"/>
          <w:szCs w:val="22"/>
        </w:rPr>
        <w:t>Na každé autorské dielo, vrátane počítačového programu alebo databázy, vytvorené výhradne na základe plnenia tejto Servisnej zmluvy (ďalej len „</w:t>
      </w:r>
      <w:r w:rsidRPr="00CD79CA">
        <w:rPr>
          <w:rFonts w:asciiTheme="minorHAnsi" w:hAnsiTheme="minorHAnsi" w:cs="Arial"/>
          <w:b/>
          <w:sz w:val="22"/>
          <w:szCs w:val="22"/>
        </w:rPr>
        <w:t>autorské dielo</w:t>
      </w:r>
      <w:r w:rsidRPr="00CD79CA">
        <w:rPr>
          <w:rFonts w:asciiTheme="minorHAnsi" w:hAnsiTheme="minorHAnsi" w:cs="Arial"/>
          <w:sz w:val="22"/>
          <w:szCs w:val="22"/>
        </w:rPr>
        <w:t xml:space="preserve">“), udeľuje Poskytovateľ Objednávateľovi časovo neobmedzenú (po dobu právnej ochrany majetkových práv trvajúcu), nevýhradnú a cenou podľa tejto Servisnej zmluvy splatenú licenciu na akékoľvek použitie takého autorského diela ako celku i jeho jednotlivých častí v neobmedzenom rozsahu, ktorý pre </w:t>
      </w:r>
      <w:r w:rsidRPr="00CD79CA">
        <w:rPr>
          <w:rFonts w:asciiTheme="minorHAnsi" w:hAnsiTheme="minorHAnsi" w:cs="Arial"/>
          <w:sz w:val="22"/>
          <w:szCs w:val="22"/>
        </w:rPr>
        <w:lastRenderedPageBreak/>
        <w:t>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udelenie sublicencie na používanie autorského diela pre akékoľvek tretie osoby, či na prevedenie takej licencie na tretie osoby verejnej správy. Poskytovateľ je pri podpise Akceptačného protokolu povinný dodať Objednávateľovi najaktuálnejšiu verziu komentovaných zdrojových kódov a dátového modelu autorského diela, vrátane metamodelu nákresu v BDA na CD/DVD nosiči v editovateľnej forme, na ktoré sa vzťahuje licencia podľa predchádzajúcej vety, s tým, že Objednávateľ bude oprávnený tieto bez akéhokoľvek časového a vecného obmedzenia použiť (vrátane možnosti ich dekompilácie a akýchkoľvek iných spôsobov úpravy).</w:t>
      </w:r>
    </w:p>
    <w:p w14:paraId="300BE162" w14:textId="77777777" w:rsidR="00C06AEE" w:rsidRPr="00CD79CA" w:rsidRDefault="00C06AEE" w:rsidP="00C06AEE">
      <w:pPr>
        <w:ind w:left="426" w:hanging="426"/>
        <w:jc w:val="both"/>
        <w:rPr>
          <w:rFonts w:asciiTheme="minorHAnsi" w:hAnsiTheme="minorHAnsi" w:cs="Arial"/>
          <w:sz w:val="22"/>
          <w:szCs w:val="22"/>
        </w:rPr>
      </w:pPr>
    </w:p>
    <w:p w14:paraId="52D23D73" w14:textId="77777777" w:rsidR="00C06AEE" w:rsidRPr="00CD79CA" w:rsidRDefault="00C06AEE" w:rsidP="00D23781">
      <w:pPr>
        <w:numPr>
          <w:ilvl w:val="1"/>
          <w:numId w:val="60"/>
        </w:numPr>
        <w:ind w:left="426" w:hanging="426"/>
        <w:jc w:val="both"/>
        <w:rPr>
          <w:rFonts w:asciiTheme="minorHAnsi" w:hAnsiTheme="minorHAnsi" w:cs="Arial"/>
          <w:sz w:val="22"/>
          <w:szCs w:val="22"/>
        </w:rPr>
      </w:pPr>
      <w:r w:rsidRPr="00CD79CA">
        <w:rPr>
          <w:rFonts w:asciiTheme="minorHAnsi" w:hAnsiTheme="minorHAnsi" w:cs="Arial"/>
          <w:sz w:val="22"/>
          <w:szCs w:val="22"/>
        </w:rPr>
        <w:t>Licenciu v rozsahu podľa bodu 6.1 tohto článku Servisnej zmluvy poskytuje Poskytovateľ Objednávateľovi s účinnosťou odo dňa podpisu akceptačného protokolu ohľadom plnenia, ktorého je také autorské dielo súčasťou, s tým, že pre splnenie podmienky poskytnutia komentovaných zdrojových kódov a dátového modulu autorského diela, poskytne Poskytovateľ Objednávateľovi funkčnú špecifikáciu autorského diela vo forme umožňujúcej jeho ďalšie použitie spôsobom definovaným licenciou.</w:t>
      </w:r>
    </w:p>
    <w:p w14:paraId="668C3E3D" w14:textId="77777777" w:rsidR="00C06AEE" w:rsidRPr="00CD79CA" w:rsidRDefault="00C06AEE" w:rsidP="00C06AEE">
      <w:pPr>
        <w:ind w:left="426" w:hanging="426"/>
        <w:jc w:val="both"/>
        <w:rPr>
          <w:rFonts w:asciiTheme="minorHAnsi" w:hAnsiTheme="minorHAnsi" w:cs="Arial"/>
          <w:sz w:val="22"/>
          <w:szCs w:val="22"/>
        </w:rPr>
      </w:pPr>
    </w:p>
    <w:p w14:paraId="2D3CA5B8" w14:textId="77777777" w:rsidR="00C06AEE" w:rsidRPr="00CD79CA" w:rsidRDefault="00C06AEE" w:rsidP="00D23781">
      <w:pPr>
        <w:numPr>
          <w:ilvl w:val="1"/>
          <w:numId w:val="60"/>
        </w:numPr>
        <w:ind w:left="426" w:hanging="426"/>
        <w:jc w:val="both"/>
        <w:rPr>
          <w:rFonts w:asciiTheme="minorHAnsi" w:hAnsiTheme="minorHAnsi" w:cs="Arial"/>
          <w:sz w:val="22"/>
          <w:szCs w:val="22"/>
        </w:rPr>
      </w:pPr>
      <w:r w:rsidRPr="00CD79CA">
        <w:rPr>
          <w:rFonts w:asciiTheme="minorHAnsi" w:hAnsiTheme="minorHAnsi" w:cs="Arial"/>
          <w:sz w:val="22"/>
          <w:szCs w:val="22"/>
        </w:rPr>
        <w:t>Pre zamedzenie pochybností licencia sa nevzťahuje na SW produkty 3. strán. Na tieto SW produkty 3. strán sa budú aplikovať vždy konkrétne licenčné podmienky príslušného subjektu vykonávajúceho majetkové práva autora k danému softvérovému produktu, pričom Poskytovateľ sa v rámci plnenia predmetu tejto Servisnej zmluvy zaväzuje pre Objednávateľa zabezpečiť potrebnú licenciu/sublicenciu v rozsahu, ktorý vyžaduje plnenie tejto Servisnej zmluvy.</w:t>
      </w:r>
    </w:p>
    <w:p w14:paraId="0AAE4B7B" w14:textId="77777777" w:rsidR="00C06AEE" w:rsidRPr="00CD79CA" w:rsidRDefault="00C06AEE" w:rsidP="00C06AEE">
      <w:pPr>
        <w:ind w:left="426" w:hanging="426"/>
        <w:jc w:val="both"/>
        <w:rPr>
          <w:rFonts w:asciiTheme="minorHAnsi" w:hAnsiTheme="minorHAnsi" w:cs="Arial"/>
          <w:sz w:val="22"/>
          <w:szCs w:val="22"/>
        </w:rPr>
      </w:pPr>
    </w:p>
    <w:p w14:paraId="5B9253AC" w14:textId="77777777" w:rsidR="00C06AEE" w:rsidRPr="00CD79CA" w:rsidRDefault="00C06AEE" w:rsidP="00D23781">
      <w:pPr>
        <w:numPr>
          <w:ilvl w:val="1"/>
          <w:numId w:val="60"/>
        </w:numPr>
        <w:ind w:left="426" w:hanging="426"/>
        <w:jc w:val="both"/>
        <w:rPr>
          <w:rFonts w:asciiTheme="minorHAnsi" w:hAnsiTheme="minorHAnsi" w:cs="Arial"/>
          <w:sz w:val="22"/>
          <w:szCs w:val="22"/>
        </w:rPr>
      </w:pPr>
      <w:r w:rsidRPr="00CD79CA">
        <w:rPr>
          <w:rFonts w:asciiTheme="minorHAnsi" w:hAnsiTheme="minorHAnsi" w:cs="Arial"/>
          <w:sz w:val="22"/>
          <w:szCs w:val="22"/>
        </w:rPr>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Servisnej zmluvy alebo akékoľvek iné nároky vzniknuté porušením jej práv Poskytovateľom pri plnení tejto Servisnej zmluvy, Poskytovateľ sa zaväzuje:</w:t>
      </w:r>
    </w:p>
    <w:p w14:paraId="17A0CAD9" w14:textId="77777777" w:rsidR="00C06AEE" w:rsidRPr="00E26DB7" w:rsidRDefault="00C06AEE" w:rsidP="00D23781">
      <w:pPr>
        <w:numPr>
          <w:ilvl w:val="2"/>
          <w:numId w:val="60"/>
        </w:numPr>
        <w:ind w:left="709" w:hanging="283"/>
        <w:jc w:val="both"/>
        <w:rPr>
          <w:rFonts w:asciiTheme="minorHAnsi" w:hAnsiTheme="minorHAnsi" w:cs="Arial"/>
          <w:sz w:val="22"/>
          <w:szCs w:val="22"/>
        </w:rPr>
      </w:pPr>
      <w:r w:rsidRPr="00CD79CA">
        <w:rPr>
          <w:rFonts w:asciiTheme="minorHAnsi" w:hAnsiTheme="minorHAnsi" w:cs="Arial"/>
          <w:sz w:val="22"/>
          <w:szCs w:val="22"/>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w:t>
      </w:r>
      <w:r>
        <w:rPr>
          <w:rFonts w:asciiTheme="minorHAnsi" w:hAnsiTheme="minorHAnsi" w:cs="Arial"/>
          <w:sz w:val="22"/>
          <w:szCs w:val="22"/>
        </w:rPr>
        <w:t xml:space="preserve"> </w:t>
      </w:r>
      <w:r w:rsidRPr="00396570">
        <w:rPr>
          <w:rFonts w:asciiTheme="minorHAnsi" w:hAnsiTheme="minorHAnsi" w:cs="Arial"/>
          <w:sz w:val="22"/>
          <w:szCs w:val="22"/>
        </w:rPr>
        <w:t>iného duševného vlastníctva tretej osoby, alebo nahradiť jednotlivé plnenie(a) dodané, poskytnuté, vykonané a/alebo vytvorené Poskytovateľom, Subdodávateľom alebo tretími osobami pre Objednávateľa rovnakými alebo aspoň takými plneniami, ktoré majú aspoň podsta</w:t>
      </w:r>
      <w:r w:rsidRPr="004610FF">
        <w:rPr>
          <w:rFonts w:asciiTheme="minorHAnsi" w:hAnsiTheme="minorHAnsi" w:cs="Arial"/>
          <w:sz w:val="22"/>
          <w:szCs w:val="22"/>
        </w:rPr>
        <w:t>tne podobné kvalitatívne, operačné a technické parametre a funkčnosti, alebo, ak sa jedná o plnenie poskytnuté na základe licencie tretej osoby, taký nárok vyriešiť v súlade s tým, čo pre taký prípad stanovujú jej licenčné podmienky uvedené v tejto Servisnej zmluve, a ak ich niet, tak v súlade s týmito podmienkami; a</w:t>
      </w:r>
    </w:p>
    <w:p w14:paraId="0E92A6C0" w14:textId="77777777" w:rsidR="00C06AEE" w:rsidRPr="00CD79CA" w:rsidRDefault="00C06AEE" w:rsidP="00D23781">
      <w:pPr>
        <w:numPr>
          <w:ilvl w:val="2"/>
          <w:numId w:val="60"/>
        </w:numPr>
        <w:ind w:left="709" w:hanging="283"/>
        <w:jc w:val="both"/>
        <w:rPr>
          <w:rFonts w:asciiTheme="minorHAnsi" w:hAnsiTheme="minorHAnsi" w:cs="Arial"/>
          <w:sz w:val="22"/>
          <w:szCs w:val="22"/>
        </w:rPr>
      </w:pPr>
      <w:r w:rsidRPr="00CD79CA">
        <w:rPr>
          <w:rFonts w:asciiTheme="minorHAnsi" w:hAnsiTheme="minorHAnsi"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2B13C4E8" w14:textId="77777777" w:rsidR="00C06AEE" w:rsidRPr="00CD79CA" w:rsidRDefault="00C06AEE" w:rsidP="00D23781">
      <w:pPr>
        <w:numPr>
          <w:ilvl w:val="2"/>
          <w:numId w:val="60"/>
        </w:numPr>
        <w:ind w:left="709" w:hanging="283"/>
        <w:jc w:val="both"/>
        <w:rPr>
          <w:rFonts w:asciiTheme="minorHAnsi" w:hAnsiTheme="minorHAnsi" w:cs="Arial"/>
          <w:sz w:val="22"/>
          <w:szCs w:val="22"/>
        </w:rPr>
      </w:pPr>
      <w:r w:rsidRPr="00CD79CA">
        <w:rPr>
          <w:rFonts w:asciiTheme="minorHAnsi" w:hAnsiTheme="minorHAnsi" w:cs="Arial"/>
          <w:sz w:val="22"/>
          <w:szCs w:val="22"/>
        </w:rPr>
        <w:lastRenderedPageBreak/>
        <w:t>nahradiť Objednávateľovi akúkoľvek a všetku škodu, ktorá vznikne Objednávateľovi v dôsledku uplatnenia vyššie uvedeného nároku tretej osoby, a to v plnej výške a bez akéhokoľvek obmedzenia.</w:t>
      </w:r>
    </w:p>
    <w:p w14:paraId="3075B1C1" w14:textId="77777777" w:rsidR="00C06AEE" w:rsidRPr="00CD79CA" w:rsidRDefault="00C06AEE" w:rsidP="00C06AEE">
      <w:pPr>
        <w:ind w:left="426" w:hanging="426"/>
        <w:jc w:val="both"/>
        <w:rPr>
          <w:rFonts w:asciiTheme="minorHAnsi" w:hAnsiTheme="minorHAnsi" w:cs="Arial"/>
          <w:sz w:val="22"/>
          <w:szCs w:val="22"/>
        </w:rPr>
      </w:pPr>
    </w:p>
    <w:p w14:paraId="2E30F8CE" w14:textId="77777777" w:rsidR="00C06AEE" w:rsidRPr="00CD79CA" w:rsidRDefault="00C06AEE" w:rsidP="00D23781">
      <w:pPr>
        <w:numPr>
          <w:ilvl w:val="1"/>
          <w:numId w:val="60"/>
        </w:numPr>
        <w:ind w:left="426" w:hanging="426"/>
        <w:jc w:val="both"/>
        <w:rPr>
          <w:rFonts w:asciiTheme="minorHAnsi" w:hAnsiTheme="minorHAnsi" w:cs="Arial"/>
          <w:sz w:val="22"/>
          <w:szCs w:val="22"/>
        </w:rPr>
      </w:pPr>
      <w:r w:rsidRPr="00CD79CA">
        <w:rPr>
          <w:rFonts w:asciiTheme="minorHAnsi" w:hAnsiTheme="minorHAnsi" w:cs="Arial"/>
          <w:sz w:val="22"/>
          <w:szCs w:val="22"/>
        </w:rPr>
        <w:t>Objednávateľ sa však zaväzuje, že o každom nároku vznesenom takou treťou osobou v zmysle hore uvedeného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strán.</w:t>
      </w:r>
    </w:p>
    <w:p w14:paraId="27C5B973" w14:textId="77777777" w:rsidR="00C06AEE" w:rsidRPr="00CD79CA" w:rsidRDefault="00C06AEE" w:rsidP="00C06AEE">
      <w:pPr>
        <w:ind w:left="426" w:hanging="426"/>
        <w:jc w:val="both"/>
        <w:rPr>
          <w:rFonts w:asciiTheme="minorHAnsi" w:hAnsiTheme="minorHAnsi" w:cs="Arial"/>
          <w:sz w:val="22"/>
          <w:szCs w:val="22"/>
        </w:rPr>
      </w:pPr>
    </w:p>
    <w:p w14:paraId="6768369C" w14:textId="7F5FAC41" w:rsidR="00C06AEE" w:rsidRDefault="00C06AEE" w:rsidP="00D23781">
      <w:pPr>
        <w:numPr>
          <w:ilvl w:val="1"/>
          <w:numId w:val="60"/>
        </w:numPr>
        <w:ind w:left="426" w:hanging="426"/>
        <w:jc w:val="both"/>
        <w:rPr>
          <w:rFonts w:asciiTheme="minorHAnsi" w:hAnsiTheme="minorHAnsi" w:cs="Arial"/>
          <w:sz w:val="22"/>
          <w:szCs w:val="22"/>
        </w:rPr>
      </w:pPr>
      <w:r w:rsidRPr="00CD79CA">
        <w:rPr>
          <w:rFonts w:asciiTheme="minorHAnsi" w:hAnsiTheme="minorHAnsi" w:cs="Arial"/>
          <w:sz w:val="22"/>
          <w:szCs w:val="22"/>
        </w:rPr>
        <w:t>Poskytovateľ nenesie zodpovednosť za akúkoľvek Poskytovateľom neautorizovanú zmenu autorského diela vykonanú Objednávateľom alebo treťou osobou poverenou Objednávateľom. Spôsob autorizácie zmien je povinnou súčasťou dodávky autorského diela.</w:t>
      </w:r>
    </w:p>
    <w:p w14:paraId="2403E39A" w14:textId="5B00B4AA" w:rsidR="00C06AEE" w:rsidRPr="00CD79CA" w:rsidRDefault="00C06AEE" w:rsidP="00C06AEE">
      <w:pPr>
        <w:rPr>
          <w:rFonts w:asciiTheme="minorHAnsi" w:hAnsiTheme="minorHAnsi" w:cs="Arial"/>
          <w:sz w:val="22"/>
          <w:szCs w:val="22"/>
        </w:rPr>
      </w:pPr>
    </w:p>
    <w:p w14:paraId="443F581F"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Bezpečnosť a ochrana informácií</w:t>
      </w:r>
    </w:p>
    <w:p w14:paraId="4D247A8C" w14:textId="77777777" w:rsidR="00C06AEE" w:rsidRPr="00CD79CA" w:rsidRDefault="00C06AEE" w:rsidP="00C06AEE">
      <w:pPr>
        <w:rPr>
          <w:rFonts w:asciiTheme="minorHAnsi" w:hAnsiTheme="minorHAnsi" w:cs="Arial"/>
          <w:b/>
          <w:sz w:val="22"/>
          <w:szCs w:val="22"/>
        </w:rPr>
      </w:pPr>
    </w:p>
    <w:p w14:paraId="0B7E2C2C" w14:textId="77777777" w:rsidR="00C06AEE" w:rsidRPr="00CD79CA"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Zmluvné strany sa zaväzujú zachovávať mlčanlivosť o dôverných informáciách, o ktorých sa dozvedeli od druhej zmluvnej strany pri plnení tejto Servisnej zmluvy, resp. v rámci samotného plnenia predmetu tejto Servisnej zmluvy. Ak nie je ďalej v tejto Servisnej zmluvne ustanovené inak, za dôvernú informáciu sa považuje akýkoľvek údaj, podklad, poznatok, dokument alebo akákoľvek iná informácia, bez ohľadu na formu jej zachytenia:</w:t>
      </w:r>
    </w:p>
    <w:p w14:paraId="02714943" w14:textId="77777777" w:rsidR="00C06AEE" w:rsidRPr="00CD79CA" w:rsidRDefault="00C06AEE" w:rsidP="00D23781">
      <w:pPr>
        <w:numPr>
          <w:ilvl w:val="2"/>
          <w:numId w:val="49"/>
        </w:numPr>
        <w:ind w:left="709" w:hanging="283"/>
        <w:jc w:val="both"/>
        <w:rPr>
          <w:rFonts w:asciiTheme="minorHAnsi" w:hAnsiTheme="minorHAnsi" w:cs="Arial"/>
          <w:sz w:val="22"/>
          <w:szCs w:val="22"/>
        </w:rPr>
      </w:pPr>
      <w:r w:rsidRPr="00CD79CA">
        <w:rPr>
          <w:rFonts w:asciiTheme="minorHAnsi" w:hAnsiTheme="minorHAnsi" w:cs="Arial"/>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4F14486F" w14:textId="77777777" w:rsidR="00C06AEE" w:rsidRPr="00CD79CA" w:rsidRDefault="00C06AEE" w:rsidP="00D23781">
      <w:pPr>
        <w:numPr>
          <w:ilvl w:val="2"/>
          <w:numId w:val="49"/>
        </w:numPr>
        <w:ind w:left="709" w:hanging="283"/>
        <w:jc w:val="both"/>
        <w:rPr>
          <w:rFonts w:asciiTheme="minorHAnsi" w:hAnsiTheme="minorHAnsi" w:cs="Arial"/>
          <w:sz w:val="22"/>
          <w:szCs w:val="22"/>
        </w:rPr>
      </w:pPr>
      <w:r w:rsidRPr="00CD79CA">
        <w:rPr>
          <w:rFonts w:asciiTheme="minorHAnsi" w:hAnsiTheme="minorHAnsi" w:cs="Arial"/>
          <w:sz w:val="22"/>
          <w:szCs w:val="22"/>
        </w:rPr>
        <w:t>ktorá bola poskytnutá zmluvnej strane alebo získaná zmluvnou stranou pred nadobudnutím platnosti     a účinnosti tejto Servisnej zmluvy, pokiaľ sa týka jej predmetu a/alebo obsahu,</w:t>
      </w:r>
    </w:p>
    <w:p w14:paraId="582BB3E6" w14:textId="77777777" w:rsidR="00C06AEE" w:rsidRPr="00CD79CA" w:rsidRDefault="00C06AEE" w:rsidP="00D23781">
      <w:pPr>
        <w:numPr>
          <w:ilvl w:val="2"/>
          <w:numId w:val="49"/>
        </w:numPr>
        <w:ind w:left="709" w:hanging="283"/>
        <w:jc w:val="both"/>
        <w:rPr>
          <w:rFonts w:asciiTheme="minorHAnsi" w:hAnsiTheme="minorHAnsi" w:cs="Arial"/>
          <w:sz w:val="22"/>
          <w:szCs w:val="22"/>
        </w:rPr>
      </w:pPr>
      <w:r w:rsidRPr="00CD79CA">
        <w:rPr>
          <w:rFonts w:asciiTheme="minorHAnsi" w:hAnsiTheme="minorHAnsi" w:cs="Arial"/>
          <w:sz w:val="22"/>
          <w:szCs w:val="22"/>
        </w:rPr>
        <w:t>ktorá je výslovne zmluvnou stranou označená ako „dôverná“, „confidential“, „proprietary“ alebo iným obdobným označením, a to od okamihu oznámenia tejto skutočnosti druhej zmluvnej strane,</w:t>
      </w:r>
    </w:p>
    <w:p w14:paraId="1FA16CC7" w14:textId="77777777" w:rsidR="00C06AEE" w:rsidRPr="00CD79CA" w:rsidRDefault="00C06AEE" w:rsidP="00D23781">
      <w:pPr>
        <w:numPr>
          <w:ilvl w:val="2"/>
          <w:numId w:val="49"/>
        </w:numPr>
        <w:ind w:left="709" w:hanging="283"/>
        <w:jc w:val="both"/>
        <w:rPr>
          <w:rFonts w:asciiTheme="minorHAnsi" w:hAnsiTheme="minorHAnsi" w:cs="Arial"/>
          <w:sz w:val="22"/>
          <w:szCs w:val="22"/>
        </w:rPr>
      </w:pPr>
      <w:r w:rsidRPr="00CD79CA">
        <w:rPr>
          <w:rFonts w:asciiTheme="minorHAnsi" w:hAnsiTheme="minorHAnsi" w:cs="Arial"/>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0ED6C931" w14:textId="77777777" w:rsidR="00C06AEE" w:rsidRPr="00CD79CA" w:rsidRDefault="00C06AEE" w:rsidP="00C06AEE">
      <w:pPr>
        <w:ind w:left="426" w:hanging="426"/>
        <w:jc w:val="both"/>
        <w:rPr>
          <w:rFonts w:asciiTheme="minorHAnsi" w:hAnsiTheme="minorHAnsi" w:cs="Arial"/>
          <w:sz w:val="22"/>
          <w:szCs w:val="22"/>
        </w:rPr>
      </w:pPr>
    </w:p>
    <w:p w14:paraId="60F1076F" w14:textId="77777777" w:rsidR="00C06AEE"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Dôvernou informáciou nie je táto Servisná zmluva, vrátane jej príloh, informácie, ktoré sa bez porušenia tejto Servisnej zmluvy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(zákon o slobode informácií) [ďalej len „</w:t>
      </w:r>
      <w:r w:rsidRPr="00366EA4">
        <w:rPr>
          <w:rFonts w:asciiTheme="minorHAnsi" w:hAnsiTheme="minorHAnsi" w:cs="Arial"/>
          <w:b/>
          <w:sz w:val="22"/>
          <w:szCs w:val="22"/>
        </w:rPr>
        <w:t>zákon č. 211/2000 Z. z</w:t>
      </w:r>
      <w:r w:rsidRPr="00CD79CA">
        <w:rPr>
          <w:rFonts w:asciiTheme="minorHAnsi" w:hAnsiTheme="minorHAnsi" w:cs="Arial"/>
          <w:sz w:val="22"/>
          <w:szCs w:val="22"/>
        </w:rPr>
        <w:t>.“] alebo iného právneho predpisu platného a účinného na území Slovenskej republiky.</w:t>
      </w:r>
    </w:p>
    <w:p w14:paraId="19B714BA" w14:textId="77777777" w:rsidR="00C06AEE" w:rsidRPr="00CD79CA" w:rsidRDefault="00C06AEE" w:rsidP="00C06AEE">
      <w:pPr>
        <w:jc w:val="both"/>
        <w:rPr>
          <w:rFonts w:asciiTheme="minorHAnsi" w:hAnsiTheme="minorHAnsi" w:cs="Arial"/>
          <w:sz w:val="22"/>
          <w:szCs w:val="22"/>
        </w:rPr>
      </w:pPr>
    </w:p>
    <w:p w14:paraId="1FA2F086" w14:textId="01580F24" w:rsidR="00C06AEE"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Poskytovateľ sa zaväzuje, že v súlade s § 79 ods. 2 zákona č. 18/2018 Z. z. zaviaže svojich zamestnancov a všetky ďalšie osoby na jeho strane, ktoré sa v rámci plnenia tejto Servisnej zmluvy u neho alebo u Objednávateľa oboznámia  s osobnými údajmi, povinnosťou mlčanlivosti.</w:t>
      </w:r>
      <w:r w:rsidRPr="00CD79CA" w:rsidDel="002D54BC">
        <w:rPr>
          <w:rFonts w:asciiTheme="minorHAnsi" w:hAnsiTheme="minorHAnsi" w:cs="Arial"/>
          <w:sz w:val="22"/>
          <w:szCs w:val="22"/>
        </w:rPr>
        <w:t xml:space="preserve"> </w:t>
      </w:r>
      <w:r w:rsidRPr="00CD79CA">
        <w:rPr>
          <w:rFonts w:asciiTheme="minorHAnsi" w:hAnsiTheme="minorHAnsi" w:cs="Arial"/>
          <w:sz w:val="22"/>
          <w:szCs w:val="22"/>
        </w:rPr>
        <w:t xml:space="preserve">Splnenie </w:t>
      </w:r>
      <w:r w:rsidRPr="00CD79CA">
        <w:rPr>
          <w:rFonts w:asciiTheme="minorHAnsi" w:hAnsiTheme="minorHAnsi" w:cs="Arial"/>
          <w:sz w:val="22"/>
          <w:szCs w:val="22"/>
        </w:rPr>
        <w:lastRenderedPageBreak/>
        <w:t>povinnosti v zmysle predchádzajúcej vety je Poskytovateľ povinný na výzvu Objednávateľa kedykoľvek hodnoverne preukázať.</w:t>
      </w:r>
    </w:p>
    <w:p w14:paraId="5C9B53C6" w14:textId="1FF53F6E" w:rsidR="00C06AEE" w:rsidRPr="00CD79CA" w:rsidRDefault="00C06AEE" w:rsidP="00C06AEE">
      <w:pPr>
        <w:jc w:val="both"/>
        <w:rPr>
          <w:rFonts w:asciiTheme="minorHAnsi" w:hAnsiTheme="minorHAnsi" w:cs="Arial"/>
          <w:sz w:val="22"/>
          <w:szCs w:val="22"/>
        </w:rPr>
      </w:pPr>
    </w:p>
    <w:p w14:paraId="079481E5" w14:textId="4C21E95C" w:rsidR="00507F24" w:rsidRDefault="00507F24" w:rsidP="00D23781">
      <w:pPr>
        <w:numPr>
          <w:ilvl w:val="1"/>
          <w:numId w:val="49"/>
        </w:numPr>
        <w:ind w:left="426" w:hanging="426"/>
        <w:jc w:val="both"/>
        <w:rPr>
          <w:rFonts w:asciiTheme="minorHAnsi" w:hAnsiTheme="minorHAnsi" w:cs="Arial"/>
          <w:sz w:val="22"/>
          <w:szCs w:val="22"/>
        </w:rPr>
      </w:pPr>
      <w:r w:rsidRPr="00C15E58">
        <w:rPr>
          <w:rFonts w:asciiTheme="minorHAnsi" w:eastAsia="Calibri" w:hAnsiTheme="minorHAnsi"/>
          <w:sz w:val="22"/>
          <w:szCs w:val="22"/>
          <w:lang w:eastAsia="en-US"/>
        </w:rPr>
        <w:t xml:space="preserve">Ak </w:t>
      </w:r>
      <w:r>
        <w:rPr>
          <w:rFonts w:asciiTheme="minorHAnsi" w:eastAsia="Calibri" w:hAnsiTheme="minorHAnsi"/>
          <w:sz w:val="22"/>
          <w:szCs w:val="22"/>
          <w:lang w:eastAsia="en-US"/>
        </w:rPr>
        <w:t xml:space="preserve">bude potrebné, aby Poskytovateľ </w:t>
      </w:r>
      <w:r w:rsidRPr="00C15E58">
        <w:rPr>
          <w:rFonts w:asciiTheme="minorHAnsi" w:eastAsia="Calibri" w:hAnsiTheme="minorHAnsi"/>
          <w:sz w:val="22"/>
          <w:szCs w:val="22"/>
          <w:lang w:eastAsia="en-US"/>
        </w:rPr>
        <w:t xml:space="preserve">pri </w:t>
      </w:r>
      <w:r>
        <w:rPr>
          <w:rFonts w:asciiTheme="minorHAnsi" w:eastAsia="Calibri" w:hAnsiTheme="minorHAnsi"/>
          <w:sz w:val="22"/>
          <w:szCs w:val="22"/>
          <w:lang w:eastAsia="en-US"/>
        </w:rPr>
        <w:t xml:space="preserve">poskytovaní Služieb podľa tejto Servisnej zmluvy </w:t>
      </w:r>
      <w:r w:rsidRPr="00C15E58">
        <w:rPr>
          <w:rFonts w:asciiTheme="minorHAnsi" w:eastAsia="Calibri" w:hAnsiTheme="minorHAnsi"/>
          <w:sz w:val="22"/>
          <w:szCs w:val="22"/>
          <w:lang w:eastAsia="en-US"/>
        </w:rPr>
        <w:t>spracúva</w:t>
      </w:r>
      <w:r>
        <w:rPr>
          <w:rFonts w:asciiTheme="minorHAnsi" w:eastAsia="Calibri" w:hAnsiTheme="minorHAnsi"/>
          <w:sz w:val="22"/>
          <w:szCs w:val="22"/>
          <w:lang w:eastAsia="en-US"/>
        </w:rPr>
        <w:t>l</w:t>
      </w:r>
      <w:r w:rsidRPr="00C15E58">
        <w:rPr>
          <w:rFonts w:asciiTheme="minorHAnsi" w:eastAsia="Calibri" w:hAnsiTheme="minorHAnsi"/>
          <w:sz w:val="22"/>
          <w:szCs w:val="22"/>
          <w:lang w:eastAsia="en-US"/>
        </w:rPr>
        <w:t xml:space="preserve"> v mene Objednávateľa osobné údaje dotknutých osôb, a teda </w:t>
      </w:r>
      <w:r>
        <w:rPr>
          <w:rFonts w:asciiTheme="minorHAnsi" w:eastAsia="Calibri" w:hAnsiTheme="minorHAnsi"/>
          <w:sz w:val="22"/>
          <w:szCs w:val="22"/>
          <w:lang w:eastAsia="en-US"/>
        </w:rPr>
        <w:t xml:space="preserve">aby </w:t>
      </w:r>
      <w:r w:rsidRPr="00C15E58">
        <w:rPr>
          <w:rFonts w:asciiTheme="minorHAnsi" w:eastAsia="Calibri" w:hAnsiTheme="minorHAnsi"/>
          <w:sz w:val="22"/>
          <w:szCs w:val="22"/>
          <w:lang w:eastAsia="en-US"/>
        </w:rPr>
        <w:t>vystupova</w:t>
      </w:r>
      <w:r>
        <w:rPr>
          <w:rFonts w:asciiTheme="minorHAnsi" w:eastAsia="Calibri" w:hAnsiTheme="minorHAnsi"/>
          <w:sz w:val="22"/>
          <w:szCs w:val="22"/>
          <w:lang w:eastAsia="en-US"/>
        </w:rPr>
        <w:t>l</w:t>
      </w:r>
      <w:r w:rsidRPr="00C15E58">
        <w:rPr>
          <w:rFonts w:asciiTheme="minorHAnsi" w:eastAsia="Calibri" w:hAnsiTheme="minorHAnsi"/>
          <w:sz w:val="22"/>
          <w:szCs w:val="22"/>
          <w:lang w:eastAsia="en-US"/>
        </w:rPr>
        <w:t xml:space="preserve"> v postavení sprostredkovateľa v zmysle </w:t>
      </w:r>
      <w:r w:rsidRPr="00C15E58">
        <w:rPr>
          <w:rFonts w:asciiTheme="minorHAnsi" w:hAnsiTheme="minorHAnsi"/>
          <w:sz w:val="22"/>
          <w:szCs w:val="22"/>
        </w:rPr>
        <w:t xml:space="preserve">čl. 4 ods. 8 </w:t>
      </w:r>
      <w:r>
        <w:rPr>
          <w:rFonts w:asciiTheme="minorHAnsi" w:hAnsiTheme="minorHAnsi"/>
          <w:sz w:val="22"/>
          <w:szCs w:val="22"/>
        </w:rPr>
        <w:t>GDPR</w:t>
      </w:r>
      <w:r w:rsidRPr="00C15E58">
        <w:rPr>
          <w:rFonts w:asciiTheme="minorHAnsi" w:hAnsiTheme="minorHAnsi"/>
          <w:sz w:val="22"/>
          <w:szCs w:val="22"/>
        </w:rPr>
        <w:t xml:space="preserve"> a </w:t>
      </w:r>
      <w:r w:rsidRPr="00C15E58">
        <w:rPr>
          <w:rFonts w:asciiTheme="minorHAnsi" w:eastAsia="Calibri" w:hAnsiTheme="minorHAnsi"/>
          <w:sz w:val="22"/>
          <w:szCs w:val="22"/>
          <w:lang w:eastAsia="en-US"/>
        </w:rPr>
        <w:t>§ 5 písm. p) zákona č. 18/2018 Z. z., Zmluvné strany sa zaväzujú uzatvoriť zmluvu o poverení spracúvaním osobných údajov v zmysle článku 28 GDPR a</w:t>
      </w:r>
      <w:r w:rsidRPr="00C15E58">
        <w:rPr>
          <w:rFonts w:asciiTheme="minorHAnsi" w:hAnsiTheme="minorHAnsi"/>
          <w:bCs/>
          <w:color w:val="000000" w:themeColor="text1"/>
          <w:sz w:val="22"/>
          <w:szCs w:val="22"/>
        </w:rPr>
        <w:t xml:space="preserve"> </w:t>
      </w:r>
      <w:r w:rsidRPr="00C15E58">
        <w:rPr>
          <w:rFonts w:asciiTheme="minorHAnsi" w:eastAsia="Calibri" w:hAnsiTheme="minorHAnsi"/>
          <w:sz w:val="22"/>
          <w:szCs w:val="22"/>
          <w:lang w:eastAsia="en-US"/>
        </w:rPr>
        <w:t xml:space="preserve">§ 34 zákona </w:t>
      </w:r>
      <w:r>
        <w:rPr>
          <w:rFonts w:asciiTheme="minorHAnsi" w:eastAsia="Calibri" w:hAnsiTheme="minorHAnsi"/>
          <w:sz w:val="22"/>
          <w:szCs w:val="22"/>
          <w:lang w:eastAsia="en-US"/>
        </w:rPr>
        <w:t>č. 18/2018</w:t>
      </w:r>
      <w:r w:rsidRPr="00C15E58">
        <w:rPr>
          <w:rFonts w:asciiTheme="minorHAnsi" w:eastAsia="Calibri" w:hAnsiTheme="minorHAnsi"/>
          <w:sz w:val="22"/>
          <w:szCs w:val="22"/>
          <w:lang w:eastAsia="en-US"/>
        </w:rPr>
        <w:t xml:space="preserve">, a to pred začatím spracúvania osobných údajov </w:t>
      </w:r>
      <w:r>
        <w:rPr>
          <w:rFonts w:asciiTheme="minorHAnsi" w:eastAsia="Calibri" w:hAnsiTheme="minorHAnsi"/>
          <w:sz w:val="22"/>
          <w:szCs w:val="22"/>
          <w:lang w:eastAsia="en-US"/>
        </w:rPr>
        <w:t xml:space="preserve">Poskytovateľom </w:t>
      </w:r>
      <w:r w:rsidRPr="00C15E58">
        <w:rPr>
          <w:rFonts w:asciiTheme="minorHAnsi" w:eastAsia="Calibri" w:hAnsiTheme="minorHAnsi"/>
          <w:sz w:val="22"/>
          <w:szCs w:val="22"/>
          <w:lang w:eastAsia="en-US"/>
        </w:rPr>
        <w:t xml:space="preserve">ako sprostredkovateľom.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GDPR a so zákonom </w:t>
      </w:r>
      <w:r>
        <w:rPr>
          <w:rFonts w:asciiTheme="minorHAnsi" w:eastAsia="Calibri" w:hAnsiTheme="minorHAnsi"/>
          <w:sz w:val="22"/>
          <w:szCs w:val="22"/>
          <w:lang w:eastAsia="en-US"/>
        </w:rPr>
        <w:t>č. 18/2018 Z. z.</w:t>
      </w:r>
      <w:r w:rsidRPr="00695CC5" w:rsidDel="00695CC5">
        <w:rPr>
          <w:rFonts w:asciiTheme="minorHAnsi" w:eastAsia="Calibri" w:hAnsiTheme="minorHAnsi"/>
          <w:sz w:val="22"/>
          <w:szCs w:val="22"/>
          <w:lang w:eastAsia="en-US"/>
        </w:rPr>
        <w:t xml:space="preserve"> </w:t>
      </w:r>
      <w:r>
        <w:rPr>
          <w:rFonts w:asciiTheme="minorHAnsi" w:eastAsia="Calibri" w:hAnsiTheme="minorHAnsi"/>
          <w:sz w:val="22"/>
          <w:szCs w:val="22"/>
          <w:lang w:eastAsia="en-US"/>
        </w:rPr>
        <w:t>Ak v dôsledku neuzatvorenia zmluvy o poverení spracúvaním osobných údajov podľa predchádzajúcej vety nebude Poskytovateľ môcť poskytovať Služby podľa tejto Servisnej zmluvy, nebude mať ani právo na úhradu ceny podľa čl. 3 tejto Servisnej zmluvy.</w:t>
      </w:r>
    </w:p>
    <w:p w14:paraId="6747E4D0" w14:textId="77777777" w:rsidR="00507F24" w:rsidRDefault="00507F24" w:rsidP="00507F24">
      <w:pPr>
        <w:pStyle w:val="Odsekzoznamu"/>
        <w:rPr>
          <w:rFonts w:asciiTheme="minorHAnsi" w:hAnsiTheme="minorHAnsi" w:cs="Arial"/>
          <w:sz w:val="22"/>
          <w:szCs w:val="22"/>
        </w:rPr>
      </w:pPr>
    </w:p>
    <w:p w14:paraId="4DE9BCF4" w14:textId="7EE73977" w:rsidR="00C06AEE"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Zmluvné strany sa zaväzujú užívať dôverné informácie druhej zmluvnej strany výlučne na účel, na ktorý im boli poskytnuté, odovzdané, sprístupnené alebo akýmkoľvek iným spôsobom získané Zmluvnými stranami na základe tejto Servisnej zmluvy. V prípade, že Objednávateľ poskytne Poskytovateľovi dôvernú informáciu v listinnej podobe, Poskytovateľ je povinný ju bezodkladne po pominutí účelu jej držania vrátiť Objednávateľovi.</w:t>
      </w:r>
    </w:p>
    <w:p w14:paraId="1B02B74E" w14:textId="77777777" w:rsidR="00C06AEE" w:rsidRPr="00CD79CA" w:rsidRDefault="00C06AEE" w:rsidP="00C06AEE">
      <w:pPr>
        <w:jc w:val="both"/>
        <w:rPr>
          <w:rFonts w:asciiTheme="minorHAnsi" w:hAnsiTheme="minorHAnsi" w:cs="Arial"/>
          <w:sz w:val="22"/>
          <w:szCs w:val="22"/>
        </w:rPr>
      </w:pPr>
    </w:p>
    <w:p w14:paraId="523EFCEF" w14:textId="578B2E22" w:rsidR="00C06AEE"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Servisnej zmluve ustanovené inak, zaväzujú sa, že bez predchádzajúceho písomného súhlasu druhej zmluvnej strany neposkytnú, neodovzdajú, neoznámia alebo iným spôsobom nevyzradia, resp. nesprístupnia dôverné informácie druhej zmluvnej strany tretej osobe.</w:t>
      </w:r>
    </w:p>
    <w:p w14:paraId="557A2F3F" w14:textId="77777777" w:rsidR="00C06AEE" w:rsidRPr="00CD79CA" w:rsidRDefault="00C06AEE" w:rsidP="00C06AEE">
      <w:pPr>
        <w:jc w:val="both"/>
        <w:rPr>
          <w:rFonts w:asciiTheme="minorHAnsi" w:hAnsiTheme="minorHAnsi" w:cs="Arial"/>
          <w:sz w:val="22"/>
          <w:szCs w:val="22"/>
        </w:rPr>
      </w:pPr>
    </w:p>
    <w:p w14:paraId="4B73563C" w14:textId="77777777" w:rsidR="00C06AEE"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Zmluvné strany sa zaväzujú, že upovedomia druhú zmluvnú stranu o porušení povinnosti mlčanlivosti bez zbytočného odkladu potom, ako sa o takomto porušení dozvedeli.</w:t>
      </w:r>
    </w:p>
    <w:p w14:paraId="22C0072D" w14:textId="77777777" w:rsidR="00C06AEE" w:rsidRPr="00CD79CA" w:rsidRDefault="00C06AEE" w:rsidP="00C06AEE">
      <w:pPr>
        <w:jc w:val="both"/>
        <w:rPr>
          <w:rFonts w:asciiTheme="minorHAnsi" w:hAnsiTheme="minorHAnsi" w:cs="Arial"/>
          <w:sz w:val="22"/>
          <w:szCs w:val="22"/>
        </w:rPr>
      </w:pPr>
    </w:p>
    <w:p w14:paraId="3BE018D9" w14:textId="77777777" w:rsidR="00C06AEE"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Poskytovateľ poskytne dôvernú informáciu svojmu Subdodávateľovi; to však len za predpokladu, že Subdodávateľ takúto dôvernú informáciu nevyhnutne potrebuje pre účely plnenia tejto Servisnej zmluvy a zároveň ak Poskytovateľ zabezpečí, že Subdodávateľ bude viazaný minimálne v rovnakom rozsahu k ochrane dôverných informácií ako sú viazané Zmluvné strany.</w:t>
      </w:r>
    </w:p>
    <w:p w14:paraId="1F260BF5" w14:textId="77777777" w:rsidR="00C06AEE" w:rsidRPr="00CD79CA" w:rsidRDefault="00C06AEE" w:rsidP="00C06AEE">
      <w:pPr>
        <w:jc w:val="both"/>
        <w:rPr>
          <w:rFonts w:asciiTheme="minorHAnsi" w:hAnsiTheme="minorHAnsi" w:cs="Arial"/>
          <w:sz w:val="22"/>
          <w:szCs w:val="22"/>
        </w:rPr>
      </w:pPr>
    </w:p>
    <w:p w14:paraId="11A588A7" w14:textId="77777777" w:rsidR="00C06AEE" w:rsidRDefault="00C06AEE" w:rsidP="00D23781">
      <w:pPr>
        <w:numPr>
          <w:ilvl w:val="1"/>
          <w:numId w:val="49"/>
        </w:numPr>
        <w:ind w:left="426" w:hanging="426"/>
        <w:jc w:val="both"/>
        <w:rPr>
          <w:rFonts w:asciiTheme="minorHAnsi" w:hAnsiTheme="minorHAnsi" w:cs="Arial"/>
          <w:sz w:val="22"/>
          <w:szCs w:val="22"/>
        </w:rPr>
      </w:pPr>
      <w:r w:rsidRPr="00CD79CA">
        <w:rPr>
          <w:rFonts w:asciiTheme="minorHAnsi" w:hAnsiTheme="minorHAnsi" w:cs="Arial"/>
          <w:sz w:val="22"/>
          <w:szCs w:val="22"/>
        </w:rPr>
        <w:t>Ustanovenia jednotlivých bodov tohto článku Servisnej zmluvy ostávajú platné a účinné aj po ukončení tejto Servisnej zmluvy.</w:t>
      </w:r>
    </w:p>
    <w:p w14:paraId="7933B75A" w14:textId="7017B49E" w:rsidR="00C06AEE" w:rsidRPr="00CD79CA" w:rsidRDefault="00C06AEE" w:rsidP="00C06AEE">
      <w:pPr>
        <w:rPr>
          <w:rFonts w:asciiTheme="minorHAnsi" w:hAnsiTheme="minorHAnsi" w:cs="Arial"/>
          <w:sz w:val="22"/>
          <w:szCs w:val="22"/>
        </w:rPr>
      </w:pPr>
    </w:p>
    <w:p w14:paraId="500DE29E"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Sankcie</w:t>
      </w:r>
    </w:p>
    <w:p w14:paraId="3FBBA908" w14:textId="77777777" w:rsidR="00C06AEE" w:rsidRPr="00CD79CA" w:rsidRDefault="00C06AEE" w:rsidP="00C06AEE">
      <w:pPr>
        <w:rPr>
          <w:rFonts w:asciiTheme="minorHAnsi" w:hAnsiTheme="minorHAnsi" w:cs="Arial"/>
          <w:b/>
          <w:sz w:val="22"/>
          <w:szCs w:val="22"/>
        </w:rPr>
      </w:pPr>
    </w:p>
    <w:p w14:paraId="1D506562" w14:textId="77777777" w:rsidR="00C06AEE" w:rsidRPr="00B47623" w:rsidRDefault="00C06AEE" w:rsidP="00D23781">
      <w:pPr>
        <w:numPr>
          <w:ilvl w:val="1"/>
          <w:numId w:val="48"/>
        </w:numPr>
        <w:ind w:left="426" w:hanging="426"/>
        <w:jc w:val="both"/>
        <w:rPr>
          <w:rFonts w:asciiTheme="minorHAnsi" w:hAnsiTheme="minorHAnsi" w:cs="Arial"/>
          <w:sz w:val="22"/>
          <w:szCs w:val="22"/>
        </w:rPr>
      </w:pPr>
      <w:r w:rsidRPr="00B47623">
        <w:rPr>
          <w:rFonts w:asciiTheme="minorHAnsi" w:hAnsiTheme="minorHAnsi" w:cs="Arial"/>
          <w:sz w:val="22"/>
          <w:szCs w:val="22"/>
        </w:rPr>
        <w:t>Okrem prípadov upravených v iných článkoch tejto Servisnej zmluvy má Objednávateľ tiež právo na zmluvnú pokutu vo výške:</w:t>
      </w:r>
    </w:p>
    <w:p w14:paraId="304E3366" w14:textId="77777777" w:rsidR="00C06AEE" w:rsidRPr="00F5421E" w:rsidRDefault="00C06AEE" w:rsidP="00D23781">
      <w:pPr>
        <w:numPr>
          <w:ilvl w:val="2"/>
          <w:numId w:val="48"/>
        </w:numPr>
        <w:ind w:left="709" w:hanging="283"/>
        <w:jc w:val="both"/>
        <w:rPr>
          <w:rFonts w:asciiTheme="minorHAnsi" w:hAnsiTheme="minorHAnsi" w:cs="Arial"/>
          <w:sz w:val="22"/>
          <w:szCs w:val="22"/>
        </w:rPr>
      </w:pPr>
      <w:r w:rsidRPr="00B47623">
        <w:rPr>
          <w:rFonts w:asciiTheme="minorHAnsi" w:hAnsiTheme="minorHAnsi" w:cs="Arial"/>
          <w:sz w:val="22"/>
          <w:szCs w:val="22"/>
        </w:rPr>
        <w:lastRenderedPageBreak/>
        <w:t>500,- € (slovom päťsto eur) za každú, aj začatú hodinu omeškania Poskytovateľa s neutralizáciou kritického problému</w:t>
      </w:r>
      <w:r>
        <w:rPr>
          <w:rFonts w:asciiTheme="minorHAnsi" w:hAnsiTheme="minorHAnsi" w:cs="Arial"/>
          <w:sz w:val="22"/>
          <w:szCs w:val="22"/>
        </w:rPr>
        <w:t xml:space="preserve">, ak omeškanie presiahne 16 (šestnásť) hodín vo výške 1.000,- € (slovom tisíc eur) </w:t>
      </w:r>
      <w:r>
        <w:rPr>
          <w:rFonts w:asciiTheme="minorHAnsi" w:hAnsiTheme="minorHAnsi" w:cs="Arial"/>
          <w:noProof w:val="0"/>
          <w:sz w:val="22"/>
          <w:szCs w:val="22"/>
        </w:rPr>
        <w:t xml:space="preserve">za každú ďalšiu aj začatú hodinu omeškania Poskytovateľa s neutralizáciou kritického problému, maximálne však vo výške mesačného paušálu za Služby podpory prevádzky podľa </w:t>
      </w:r>
      <w:r w:rsidRPr="00F5421E">
        <w:rPr>
          <w:rFonts w:asciiTheme="minorHAnsi" w:hAnsiTheme="minorHAnsi" w:cs="Arial"/>
          <w:noProof w:val="0"/>
          <w:sz w:val="22"/>
          <w:szCs w:val="22"/>
        </w:rPr>
        <w:t>čl. 3 bod 3.3 tejto Servisnej zmluvy</w:t>
      </w:r>
      <w:r w:rsidRPr="00F5421E">
        <w:rPr>
          <w:rFonts w:asciiTheme="minorHAnsi" w:hAnsiTheme="minorHAnsi" w:cs="Arial"/>
          <w:sz w:val="22"/>
          <w:szCs w:val="22"/>
        </w:rPr>
        <w:t>;</w:t>
      </w:r>
    </w:p>
    <w:p w14:paraId="43169EE1" w14:textId="5C21C1E6" w:rsidR="00C06AEE" w:rsidRPr="00F5421E" w:rsidRDefault="00C06AEE" w:rsidP="00D23781">
      <w:pPr>
        <w:numPr>
          <w:ilvl w:val="2"/>
          <w:numId w:val="48"/>
        </w:numPr>
        <w:ind w:left="709" w:hanging="283"/>
        <w:jc w:val="both"/>
        <w:rPr>
          <w:rFonts w:asciiTheme="minorHAnsi" w:hAnsiTheme="minorHAnsi" w:cs="Arial"/>
          <w:sz w:val="22"/>
          <w:szCs w:val="22"/>
        </w:rPr>
      </w:pPr>
      <w:r w:rsidRPr="00F5421E">
        <w:rPr>
          <w:rFonts w:asciiTheme="minorHAnsi" w:hAnsiTheme="minorHAnsi" w:cs="Arial"/>
          <w:sz w:val="22"/>
          <w:szCs w:val="22"/>
        </w:rPr>
        <w:t xml:space="preserve">200,- € (slovom dvesto eur) za každé, aj začaté 4 (štyri) hodiny omeškania Poskytovateľa s neutralizáciou závažného problému, ak omeškanie presiahne 32 (tridsaťdva) hodín vo výške 400,- € (slovom štyristo eur) </w:t>
      </w:r>
      <w:r w:rsidRPr="00F5421E">
        <w:rPr>
          <w:rFonts w:asciiTheme="minorHAnsi" w:hAnsiTheme="minorHAnsi" w:cs="Arial"/>
          <w:noProof w:val="0"/>
          <w:sz w:val="22"/>
          <w:szCs w:val="22"/>
        </w:rPr>
        <w:t xml:space="preserve">za každú ďalšiu aj začatú hodinu omeškania Poskytovateľa s neutralizáciou </w:t>
      </w:r>
      <w:r w:rsidR="00695CC5">
        <w:rPr>
          <w:rFonts w:asciiTheme="minorHAnsi" w:hAnsiTheme="minorHAnsi" w:cs="Arial"/>
          <w:noProof w:val="0"/>
          <w:sz w:val="22"/>
          <w:szCs w:val="22"/>
        </w:rPr>
        <w:t>závažného</w:t>
      </w:r>
      <w:r w:rsidRPr="00F5421E">
        <w:rPr>
          <w:rFonts w:asciiTheme="minorHAnsi" w:hAnsiTheme="minorHAnsi" w:cs="Arial"/>
          <w:noProof w:val="0"/>
          <w:sz w:val="22"/>
          <w:szCs w:val="22"/>
        </w:rPr>
        <w:t xml:space="preserve"> problému, maximálne však vo výške jednej polovice mesačného paušálu za Služby podpory prevádzky podľa čl. 3 bod 3.3 tejto Servisnej zmluvy</w:t>
      </w:r>
      <w:r w:rsidRPr="00F5421E">
        <w:rPr>
          <w:rFonts w:asciiTheme="minorHAnsi" w:hAnsiTheme="minorHAnsi" w:cs="Arial"/>
          <w:sz w:val="22"/>
          <w:szCs w:val="22"/>
        </w:rPr>
        <w:t>,</w:t>
      </w:r>
    </w:p>
    <w:p w14:paraId="55D9FAE0" w14:textId="77777777" w:rsidR="00C06AEE" w:rsidRDefault="00C06AEE" w:rsidP="00D23781">
      <w:pPr>
        <w:numPr>
          <w:ilvl w:val="2"/>
          <w:numId w:val="48"/>
        </w:numPr>
        <w:ind w:left="709" w:hanging="283"/>
        <w:jc w:val="both"/>
        <w:rPr>
          <w:rFonts w:asciiTheme="minorHAnsi" w:hAnsiTheme="minorHAnsi" w:cs="Arial"/>
          <w:sz w:val="22"/>
          <w:szCs w:val="22"/>
        </w:rPr>
      </w:pPr>
      <w:r w:rsidRPr="00F5421E">
        <w:rPr>
          <w:rFonts w:asciiTheme="minorHAnsi" w:hAnsiTheme="minorHAnsi" w:cs="Arial"/>
          <w:sz w:val="22"/>
          <w:szCs w:val="22"/>
        </w:rPr>
        <w:t xml:space="preserve">100,- € (slovom sto eur) za každý, aj začatý deň omeškania Poskytovateľa s neutralizáciou nektritického problému, ak omeškanie presiahne 48 (štyridsaťosem) hodín vo výške 200,- € (slovom </w:t>
      </w:r>
      <w:r>
        <w:rPr>
          <w:rFonts w:asciiTheme="minorHAnsi" w:hAnsiTheme="minorHAnsi" w:cs="Arial"/>
          <w:sz w:val="22"/>
          <w:szCs w:val="22"/>
        </w:rPr>
        <w:t>dvesto</w:t>
      </w:r>
      <w:r w:rsidRPr="00F5421E">
        <w:rPr>
          <w:rFonts w:asciiTheme="minorHAnsi" w:hAnsiTheme="minorHAnsi" w:cs="Arial"/>
          <w:sz w:val="22"/>
          <w:szCs w:val="22"/>
        </w:rPr>
        <w:t xml:space="preserve"> eur) </w:t>
      </w:r>
      <w:r w:rsidRPr="00F5421E">
        <w:rPr>
          <w:rFonts w:asciiTheme="minorHAnsi" w:hAnsiTheme="minorHAnsi" w:cs="Arial"/>
          <w:noProof w:val="0"/>
          <w:sz w:val="22"/>
          <w:szCs w:val="22"/>
        </w:rPr>
        <w:t>za každý ďalší aj začatý deň omeškania Poskytovateľa s neutralizáciou nekritického problému, maximálne však vo výške jednej štvrtiny mesačného paušálu za Služby podpory prevádzky podľa čl. 3 bod 3.3 tejto Servisnej</w:t>
      </w:r>
      <w:r>
        <w:rPr>
          <w:rFonts w:asciiTheme="minorHAnsi" w:hAnsiTheme="minorHAnsi" w:cs="Arial"/>
          <w:noProof w:val="0"/>
          <w:sz w:val="22"/>
          <w:szCs w:val="22"/>
        </w:rPr>
        <w:t xml:space="preserve"> zmluvy,</w:t>
      </w:r>
    </w:p>
    <w:p w14:paraId="267A34C0" w14:textId="1E8F2DF0" w:rsidR="00C06AEE" w:rsidRPr="006062BE" w:rsidRDefault="00C06AEE" w:rsidP="00D23781">
      <w:pPr>
        <w:numPr>
          <w:ilvl w:val="2"/>
          <w:numId w:val="48"/>
        </w:numPr>
        <w:ind w:left="709" w:hanging="283"/>
        <w:jc w:val="both"/>
        <w:rPr>
          <w:rFonts w:asciiTheme="minorHAnsi" w:hAnsiTheme="minorHAnsi" w:cs="Arial"/>
          <w:sz w:val="22"/>
          <w:szCs w:val="22"/>
        </w:rPr>
      </w:pPr>
      <w:r>
        <w:rPr>
          <w:rFonts w:asciiTheme="minorHAnsi" w:hAnsiTheme="minorHAnsi" w:cs="Arial"/>
          <w:sz w:val="22"/>
          <w:szCs w:val="22"/>
        </w:rPr>
        <w:t xml:space="preserve">500,- € (slovom päťsto eur) za každý, aj začatý deň omeškania Posyktovateľa s poskytnutím trvalého riešenia kritického problému podľa čl. 1 bod 1.1 písm. </w:t>
      </w:r>
      <w:r w:rsidR="00022316">
        <w:rPr>
          <w:rFonts w:asciiTheme="minorHAnsi" w:hAnsiTheme="minorHAnsi" w:cs="Arial"/>
          <w:sz w:val="22"/>
          <w:szCs w:val="22"/>
        </w:rPr>
        <w:t>f</w:t>
      </w:r>
      <w:r>
        <w:rPr>
          <w:rFonts w:asciiTheme="minorHAnsi" w:hAnsiTheme="minorHAnsi" w:cs="Arial"/>
          <w:sz w:val="22"/>
          <w:szCs w:val="22"/>
        </w:rPr>
        <w:t>. tejto Servisnej zmluvy v prípade, ak neutraliácia k</w:t>
      </w:r>
      <w:r w:rsidRPr="00CD79CA">
        <w:rPr>
          <w:rFonts w:asciiTheme="minorHAnsi" w:hAnsiTheme="minorHAnsi" w:cs="Arial"/>
          <w:sz w:val="22"/>
          <w:szCs w:val="22"/>
        </w:rPr>
        <w:t xml:space="preserve">ritického problému </w:t>
      </w:r>
      <w:r>
        <w:rPr>
          <w:rFonts w:asciiTheme="minorHAnsi" w:hAnsiTheme="minorHAnsi" w:cs="Arial"/>
          <w:sz w:val="22"/>
          <w:szCs w:val="22"/>
        </w:rPr>
        <w:t xml:space="preserve">bola vykonaná </w:t>
      </w:r>
      <w:r w:rsidRPr="00CD79CA">
        <w:rPr>
          <w:rFonts w:asciiTheme="minorHAnsi" w:hAnsiTheme="minorHAnsi" w:cs="Arial"/>
          <w:sz w:val="22"/>
          <w:szCs w:val="22"/>
        </w:rPr>
        <w:t>formou dočasného (náhradného) riešenia</w:t>
      </w:r>
      <w:r>
        <w:rPr>
          <w:rFonts w:asciiTheme="minorHAnsi" w:hAnsiTheme="minorHAnsi" w:cs="Arial"/>
          <w:sz w:val="22"/>
          <w:szCs w:val="22"/>
        </w:rPr>
        <w:t xml:space="preserve">, </w:t>
      </w:r>
    </w:p>
    <w:p w14:paraId="39466744" w14:textId="232EC83E" w:rsidR="00C06AEE" w:rsidRDefault="00C06AEE" w:rsidP="00D23781">
      <w:pPr>
        <w:numPr>
          <w:ilvl w:val="2"/>
          <w:numId w:val="48"/>
        </w:numPr>
        <w:ind w:left="709" w:hanging="283"/>
        <w:jc w:val="both"/>
        <w:rPr>
          <w:rFonts w:asciiTheme="minorHAnsi" w:hAnsiTheme="minorHAnsi" w:cs="Arial"/>
          <w:sz w:val="22"/>
          <w:szCs w:val="22"/>
        </w:rPr>
      </w:pPr>
      <w:r w:rsidRPr="006062BE">
        <w:rPr>
          <w:rFonts w:asciiTheme="minorHAnsi" w:hAnsiTheme="minorHAnsi" w:cs="Arial"/>
          <w:sz w:val="22"/>
          <w:szCs w:val="22"/>
        </w:rPr>
        <w:t xml:space="preserve">1 % </w:t>
      </w:r>
      <w:r>
        <w:rPr>
          <w:rFonts w:asciiTheme="minorHAnsi" w:hAnsiTheme="minorHAnsi" w:cs="Arial"/>
          <w:sz w:val="22"/>
          <w:szCs w:val="22"/>
        </w:rPr>
        <w:t xml:space="preserve">(jedno percento) </w:t>
      </w:r>
      <w:r w:rsidRPr="006062BE">
        <w:rPr>
          <w:rFonts w:asciiTheme="minorHAnsi" w:hAnsiTheme="minorHAnsi" w:cs="Arial"/>
          <w:sz w:val="22"/>
          <w:szCs w:val="22"/>
        </w:rPr>
        <w:t xml:space="preserve">z hodnoty objednávky, v prípade omeškania Poskytovateľa s poskytnutím plnenia v lehote dohodnutej v príslušnej objednávke podľa </w:t>
      </w:r>
      <w:r w:rsidRPr="00F5421E">
        <w:rPr>
          <w:rFonts w:asciiTheme="minorHAnsi" w:hAnsiTheme="minorHAnsi" w:cs="Arial"/>
          <w:sz w:val="22"/>
          <w:szCs w:val="22"/>
        </w:rPr>
        <w:t>čl. 3 bod 3.</w:t>
      </w:r>
      <w:r w:rsidR="00022316">
        <w:rPr>
          <w:rFonts w:asciiTheme="minorHAnsi" w:hAnsiTheme="minorHAnsi" w:cs="Arial"/>
          <w:sz w:val="22"/>
          <w:szCs w:val="22"/>
        </w:rPr>
        <w:t>8</w:t>
      </w:r>
      <w:r w:rsidRPr="00F5421E">
        <w:rPr>
          <w:rFonts w:asciiTheme="minorHAnsi" w:hAnsiTheme="minorHAnsi" w:cs="Arial"/>
          <w:sz w:val="22"/>
          <w:szCs w:val="22"/>
        </w:rPr>
        <w:t xml:space="preserve"> písm. a.</w:t>
      </w:r>
      <w:r w:rsidRPr="00B47623">
        <w:rPr>
          <w:rFonts w:asciiTheme="minorHAnsi" w:hAnsiTheme="minorHAnsi" w:cs="Arial"/>
          <w:sz w:val="22"/>
          <w:szCs w:val="22"/>
        </w:rPr>
        <w:t xml:space="preserve"> tejto Servisnej zmluvy; v prípade ak omeškanie Poskytovateľa presiahne </w:t>
      </w:r>
      <w:r>
        <w:rPr>
          <w:rFonts w:asciiTheme="minorHAnsi" w:hAnsiTheme="minorHAnsi" w:cs="Arial"/>
          <w:sz w:val="22"/>
          <w:szCs w:val="22"/>
        </w:rPr>
        <w:t>15</w:t>
      </w:r>
      <w:r w:rsidRPr="00B47623">
        <w:rPr>
          <w:rFonts w:asciiTheme="minorHAnsi" w:hAnsiTheme="minorHAnsi" w:cs="Arial"/>
          <w:sz w:val="22"/>
          <w:szCs w:val="22"/>
        </w:rPr>
        <w:t xml:space="preserve"> </w:t>
      </w:r>
      <w:r>
        <w:rPr>
          <w:rFonts w:asciiTheme="minorHAnsi" w:hAnsiTheme="minorHAnsi" w:cs="Arial"/>
          <w:sz w:val="22"/>
          <w:szCs w:val="22"/>
        </w:rPr>
        <w:t xml:space="preserve">(pätnásť) </w:t>
      </w:r>
      <w:r w:rsidRPr="00B47623">
        <w:rPr>
          <w:rFonts w:asciiTheme="minorHAnsi" w:hAnsiTheme="minorHAnsi" w:cs="Arial"/>
          <w:sz w:val="22"/>
          <w:szCs w:val="22"/>
        </w:rPr>
        <w:t xml:space="preserve">dní, za každý aj ďalší začatý deň omeškania má Objednávateľ právo na zmluvnú pokutu vo výške </w:t>
      </w:r>
      <w:r w:rsidRPr="006062BE">
        <w:rPr>
          <w:rFonts w:asciiTheme="minorHAnsi" w:hAnsiTheme="minorHAnsi" w:cs="Arial"/>
          <w:sz w:val="22"/>
          <w:szCs w:val="22"/>
        </w:rPr>
        <w:t xml:space="preserve">0,5 % </w:t>
      </w:r>
      <w:r>
        <w:rPr>
          <w:rFonts w:asciiTheme="minorHAnsi" w:hAnsiTheme="minorHAnsi" w:cs="Arial"/>
          <w:sz w:val="22"/>
          <w:szCs w:val="22"/>
        </w:rPr>
        <w:t xml:space="preserve">(pol percenta) </w:t>
      </w:r>
      <w:r w:rsidRPr="006062BE">
        <w:rPr>
          <w:rFonts w:asciiTheme="minorHAnsi" w:hAnsiTheme="minorHAnsi" w:cs="Arial"/>
          <w:sz w:val="22"/>
          <w:szCs w:val="22"/>
        </w:rPr>
        <w:t>z hodnoty objednávky</w:t>
      </w:r>
      <w:r>
        <w:rPr>
          <w:rFonts w:asciiTheme="minorHAnsi" w:hAnsiTheme="minorHAnsi" w:cs="Arial"/>
          <w:sz w:val="22"/>
          <w:szCs w:val="22"/>
        </w:rPr>
        <w:t>, a to až do dosiahnutia 10 % (desať percent) hodnoty príslušnej objednávky</w:t>
      </w:r>
      <w:r w:rsidRPr="006062BE">
        <w:rPr>
          <w:rFonts w:asciiTheme="minorHAnsi" w:hAnsiTheme="minorHAnsi" w:cs="Arial"/>
          <w:sz w:val="22"/>
          <w:szCs w:val="22"/>
        </w:rPr>
        <w:t>,</w:t>
      </w:r>
    </w:p>
    <w:p w14:paraId="782A9607" w14:textId="072BAF7E" w:rsidR="002B2E5B" w:rsidRPr="006062BE" w:rsidRDefault="002B2E5B" w:rsidP="00D23781">
      <w:pPr>
        <w:numPr>
          <w:ilvl w:val="2"/>
          <w:numId w:val="48"/>
        </w:numPr>
        <w:ind w:left="709" w:hanging="283"/>
        <w:jc w:val="both"/>
        <w:rPr>
          <w:rFonts w:asciiTheme="minorHAnsi" w:hAnsiTheme="minorHAnsi" w:cs="Arial"/>
          <w:sz w:val="22"/>
          <w:szCs w:val="22"/>
        </w:rPr>
      </w:pPr>
      <w:r>
        <w:rPr>
          <w:rFonts w:asciiTheme="minorHAnsi" w:hAnsiTheme="minorHAnsi" w:cs="Arial"/>
          <w:sz w:val="22"/>
          <w:szCs w:val="22"/>
        </w:rPr>
        <w:t xml:space="preserve">500,- € (päťsto eur) </w:t>
      </w:r>
      <w:r w:rsidR="003C40B0">
        <w:rPr>
          <w:rFonts w:asciiTheme="minorHAnsi" w:hAnsiTheme="minorHAnsi" w:cs="Arial"/>
          <w:sz w:val="22"/>
          <w:szCs w:val="22"/>
        </w:rPr>
        <w:t>za každý, aj začatý deň, o ktorý odstránenie vady (skrytého Defektu) zo strany Poskytovateľa presiahne lehotu 30 (tridsať) dní od jej oznámenia (nahlásenia) Objednávateľom podľa čl. 5 bodu 5.2 tejto Servisnej zmluvy alebo lehotu osobitne dohodnutú Zmluvnými stranami podľa čl. 5 bodu 5.2 tejto Servisnej zmluvy</w:t>
      </w:r>
      <w:r>
        <w:rPr>
          <w:rFonts w:asciiTheme="minorHAnsi" w:hAnsiTheme="minorHAnsi" w:cs="Arial"/>
          <w:noProof w:val="0"/>
          <w:sz w:val="22"/>
          <w:szCs w:val="22"/>
        </w:rPr>
        <w:t>,</w:t>
      </w:r>
      <w:r>
        <w:rPr>
          <w:rFonts w:asciiTheme="minorHAnsi" w:hAnsiTheme="minorHAnsi" w:cs="Arial"/>
          <w:sz w:val="22"/>
          <w:szCs w:val="22"/>
        </w:rPr>
        <w:t xml:space="preserve"> </w:t>
      </w:r>
    </w:p>
    <w:p w14:paraId="5CF47A69" w14:textId="39A32627" w:rsidR="00C06AEE" w:rsidRPr="00E26DB7" w:rsidRDefault="00C06AEE" w:rsidP="00D23781">
      <w:pPr>
        <w:numPr>
          <w:ilvl w:val="2"/>
          <w:numId w:val="48"/>
        </w:numPr>
        <w:ind w:left="709" w:hanging="283"/>
        <w:jc w:val="both"/>
        <w:rPr>
          <w:rFonts w:asciiTheme="minorHAnsi" w:hAnsiTheme="minorHAnsi" w:cs="Arial"/>
          <w:sz w:val="22"/>
          <w:szCs w:val="22"/>
        </w:rPr>
      </w:pPr>
      <w:r w:rsidRPr="004610FF">
        <w:rPr>
          <w:rFonts w:asciiTheme="minorHAnsi" w:hAnsiTheme="minorHAnsi" w:cs="Arial"/>
          <w:sz w:val="22"/>
          <w:szCs w:val="22"/>
        </w:rPr>
        <w:t>1.000,- € (slovom tisíc eur) za každý deň existencie dôvodu vzniku práva na odstúpenie od Servisnej zmluvy v zmysle § 15 ods. 1 zákona č. 315/2016 Z. z.  o registri partnerov  verejného  sektora a o zmene a doplnení niektorých zákonov (ďalej len „</w:t>
      </w:r>
      <w:r w:rsidR="00022316">
        <w:rPr>
          <w:rFonts w:asciiTheme="minorHAnsi" w:hAnsiTheme="minorHAnsi" w:cs="Arial"/>
          <w:b/>
          <w:sz w:val="22"/>
          <w:szCs w:val="22"/>
        </w:rPr>
        <w:t>z</w:t>
      </w:r>
      <w:r w:rsidRPr="004610FF">
        <w:rPr>
          <w:rFonts w:asciiTheme="minorHAnsi" w:hAnsiTheme="minorHAnsi" w:cs="Arial"/>
          <w:b/>
          <w:sz w:val="22"/>
          <w:szCs w:val="22"/>
        </w:rPr>
        <w:t xml:space="preserve">ákon </w:t>
      </w:r>
      <w:r w:rsidR="00022316">
        <w:rPr>
          <w:rFonts w:asciiTheme="minorHAnsi" w:hAnsiTheme="minorHAnsi" w:cs="Arial"/>
          <w:b/>
          <w:sz w:val="22"/>
          <w:szCs w:val="22"/>
        </w:rPr>
        <w:t>č. 315/2016 Z. z.</w:t>
      </w:r>
      <w:r w:rsidRPr="004610FF">
        <w:rPr>
          <w:rFonts w:asciiTheme="minorHAnsi" w:hAnsiTheme="minorHAnsi" w:cs="Arial"/>
          <w:sz w:val="22"/>
          <w:szCs w:val="22"/>
        </w:rPr>
        <w:t>“)</w:t>
      </w:r>
      <w:r w:rsidRPr="004610FF">
        <w:rPr>
          <w:rFonts w:asciiTheme="minorHAnsi" w:hAnsiTheme="minorHAnsi" w:cs="Arial"/>
          <w:i/>
          <w:sz w:val="22"/>
          <w:szCs w:val="22"/>
        </w:rPr>
        <w:t xml:space="preserve">, </w:t>
      </w:r>
      <w:r w:rsidRPr="004610FF">
        <w:rPr>
          <w:rFonts w:asciiTheme="minorHAnsi" w:hAnsiTheme="minorHAnsi" w:cs="Arial"/>
          <w:sz w:val="22"/>
          <w:szCs w:val="22"/>
        </w:rPr>
        <w:t>resp. § 19 ods. 3 zákona č. 343/2015 Z. z. o verejnom obstarávaní a o zmene a doplnení niektorých zákonov</w:t>
      </w:r>
      <w:r>
        <w:rPr>
          <w:rFonts w:asciiTheme="minorHAnsi" w:hAnsiTheme="minorHAnsi" w:cs="Arial"/>
          <w:sz w:val="22"/>
          <w:szCs w:val="22"/>
        </w:rPr>
        <w:t xml:space="preserve"> v znení neskorších predpisov (ďalej len „</w:t>
      </w:r>
      <w:r w:rsidRPr="00681A12">
        <w:rPr>
          <w:rFonts w:asciiTheme="minorHAnsi" w:hAnsiTheme="minorHAnsi" w:cs="Arial"/>
          <w:b/>
          <w:sz w:val="22"/>
          <w:szCs w:val="22"/>
        </w:rPr>
        <w:t>zákon č. 343/2015 Z. z.</w:t>
      </w:r>
      <w:r>
        <w:rPr>
          <w:rFonts w:asciiTheme="minorHAnsi" w:hAnsiTheme="minorHAnsi" w:cs="Arial"/>
          <w:sz w:val="22"/>
          <w:szCs w:val="22"/>
        </w:rPr>
        <w:t>“)</w:t>
      </w:r>
      <w:r w:rsidRPr="004610FF">
        <w:rPr>
          <w:rFonts w:asciiTheme="minorHAnsi" w:hAnsiTheme="minorHAnsi" w:cs="Arial"/>
          <w:sz w:val="22"/>
          <w:szCs w:val="22"/>
        </w:rPr>
        <w:t xml:space="preserve">, pričom toto právo zaniká, ak Objednávateľ odstúpi od Servisnej zmluvy v súlade s § 15 ods. 1 </w:t>
      </w:r>
      <w:r w:rsidR="00022316">
        <w:rPr>
          <w:rFonts w:asciiTheme="minorHAnsi" w:hAnsiTheme="minorHAnsi" w:cs="Arial"/>
          <w:sz w:val="22"/>
          <w:szCs w:val="22"/>
        </w:rPr>
        <w:t>z</w:t>
      </w:r>
      <w:r w:rsidRPr="004610FF">
        <w:rPr>
          <w:rFonts w:asciiTheme="minorHAnsi" w:hAnsiTheme="minorHAnsi" w:cs="Arial"/>
          <w:sz w:val="22"/>
          <w:szCs w:val="22"/>
        </w:rPr>
        <w:t xml:space="preserve">ákona </w:t>
      </w:r>
      <w:r w:rsidR="00022316">
        <w:rPr>
          <w:rFonts w:asciiTheme="minorHAnsi" w:hAnsiTheme="minorHAnsi" w:cs="Arial"/>
          <w:sz w:val="22"/>
          <w:szCs w:val="22"/>
        </w:rPr>
        <w:t>č. 315/2016 Z. z.</w:t>
      </w:r>
      <w:r w:rsidRPr="00E26DB7">
        <w:rPr>
          <w:rFonts w:asciiTheme="minorHAnsi" w:hAnsiTheme="minorHAnsi" w:cs="Arial"/>
          <w:sz w:val="22"/>
          <w:szCs w:val="22"/>
        </w:rPr>
        <w:t>, resp. § 19 ods. 3 zákona č. 343/2015 Z. z. Pre zamedzenie pochybností rovnako zaniká aj právo na odstúpenie od Servisnej zmluvy, ak si Objednávateľ uplatní nárok na zmluvnú pokutu;</w:t>
      </w:r>
    </w:p>
    <w:p w14:paraId="2A08FEC3" w14:textId="22DB887B" w:rsidR="00C06AEE" w:rsidRPr="00E26DB7" w:rsidRDefault="00C06AEE" w:rsidP="00D23781">
      <w:pPr>
        <w:numPr>
          <w:ilvl w:val="2"/>
          <w:numId w:val="48"/>
        </w:numPr>
        <w:ind w:left="709" w:hanging="283"/>
        <w:jc w:val="both"/>
        <w:rPr>
          <w:rFonts w:asciiTheme="minorHAnsi" w:hAnsiTheme="minorHAnsi" w:cs="Arial"/>
          <w:sz w:val="22"/>
          <w:szCs w:val="22"/>
        </w:rPr>
      </w:pPr>
      <w:r w:rsidRPr="00E26DB7">
        <w:rPr>
          <w:rFonts w:asciiTheme="minorHAnsi" w:hAnsiTheme="minorHAnsi" w:cs="Arial"/>
          <w:sz w:val="22"/>
          <w:szCs w:val="22"/>
        </w:rPr>
        <w:t>nominálnej hodnoty postúpenej alebo založenej pohľadávky, ak Poskytovateľ v rozpore s čl. 4 bod 4.7 tejto Servisnej zmluvy postúpil alebo založil pohľadávku z tejto Servisnej zmluvy bez predchádzajúceho písomného súhlasu Objednávateľa;</w:t>
      </w:r>
    </w:p>
    <w:p w14:paraId="362258E8" w14:textId="77777777" w:rsidR="00C06AEE" w:rsidRPr="00F5421E" w:rsidRDefault="00C06AEE" w:rsidP="00D23781">
      <w:pPr>
        <w:numPr>
          <w:ilvl w:val="2"/>
          <w:numId w:val="48"/>
        </w:numPr>
        <w:ind w:left="709" w:hanging="283"/>
        <w:jc w:val="both"/>
        <w:rPr>
          <w:rFonts w:asciiTheme="minorHAnsi" w:hAnsiTheme="minorHAnsi" w:cs="Arial"/>
          <w:sz w:val="22"/>
          <w:szCs w:val="22"/>
        </w:rPr>
      </w:pPr>
      <w:r w:rsidRPr="00E26DB7">
        <w:rPr>
          <w:rFonts w:asciiTheme="minorHAnsi" w:hAnsiTheme="minorHAnsi" w:cs="Arial"/>
          <w:sz w:val="22"/>
          <w:szCs w:val="22"/>
        </w:rPr>
        <w:t>10</w:t>
      </w:r>
      <w:r w:rsidRPr="00B47623">
        <w:rPr>
          <w:rFonts w:asciiTheme="minorHAnsi" w:hAnsiTheme="minorHAnsi" w:cs="Arial"/>
          <w:sz w:val="22"/>
          <w:szCs w:val="22"/>
        </w:rPr>
        <w:t xml:space="preserve">.000,- € (slovom </w:t>
      </w:r>
      <w:r>
        <w:rPr>
          <w:rFonts w:asciiTheme="minorHAnsi" w:hAnsiTheme="minorHAnsi" w:cs="Arial"/>
          <w:sz w:val="22"/>
          <w:szCs w:val="22"/>
        </w:rPr>
        <w:t>desaťtisíc</w:t>
      </w:r>
      <w:r w:rsidRPr="00B47623">
        <w:rPr>
          <w:rFonts w:asciiTheme="minorHAnsi" w:hAnsiTheme="minorHAnsi" w:cs="Arial"/>
          <w:sz w:val="22"/>
          <w:szCs w:val="22"/>
        </w:rPr>
        <w:t xml:space="preserve"> eur), ak Poskytovateľ pri plnení tejto Servisnej zmluvy použije, resp. využije subdodávateľa bez predchádzajúceho súhlasu Objednávateľa </w:t>
      </w:r>
      <w:r w:rsidRPr="00F5421E">
        <w:rPr>
          <w:rFonts w:asciiTheme="minorHAnsi" w:hAnsiTheme="minorHAnsi" w:cs="Arial"/>
          <w:sz w:val="22"/>
          <w:szCs w:val="22"/>
        </w:rPr>
        <w:t>v zmysle čl. 10 bod 10.3 tejto Servisnej zmluvy,</w:t>
      </w:r>
    </w:p>
    <w:p w14:paraId="5EB97C7E" w14:textId="77777777" w:rsidR="00C06AEE" w:rsidRPr="00F5421E" w:rsidRDefault="00C06AEE" w:rsidP="00D23781">
      <w:pPr>
        <w:numPr>
          <w:ilvl w:val="2"/>
          <w:numId w:val="48"/>
        </w:numPr>
        <w:ind w:left="709" w:hanging="283"/>
        <w:jc w:val="both"/>
        <w:rPr>
          <w:rFonts w:asciiTheme="minorHAnsi" w:hAnsiTheme="minorHAnsi" w:cs="Arial"/>
          <w:sz w:val="22"/>
          <w:szCs w:val="22"/>
        </w:rPr>
      </w:pPr>
      <w:r w:rsidRPr="00F5421E">
        <w:rPr>
          <w:rFonts w:asciiTheme="minorHAnsi" w:hAnsiTheme="minorHAnsi" w:cs="Arial"/>
          <w:sz w:val="22"/>
          <w:szCs w:val="22"/>
        </w:rPr>
        <w:t>500,- € (slovom päťsto eur) za každý, aj začatý deň omeškania s oznámením zmeny údajov o Subdodávateľoch v zmysle čl. 10 bod 10.4 tejto Servisnej zmluvy,</w:t>
      </w:r>
    </w:p>
    <w:p w14:paraId="0CE9E12B" w14:textId="77777777" w:rsidR="00C06AEE" w:rsidRPr="00B47623" w:rsidRDefault="00C06AEE" w:rsidP="00D23781">
      <w:pPr>
        <w:numPr>
          <w:ilvl w:val="2"/>
          <w:numId w:val="48"/>
        </w:numPr>
        <w:ind w:left="709" w:hanging="283"/>
        <w:jc w:val="both"/>
        <w:rPr>
          <w:rFonts w:asciiTheme="minorHAnsi" w:hAnsiTheme="minorHAnsi" w:cs="Arial"/>
          <w:sz w:val="22"/>
          <w:szCs w:val="22"/>
        </w:rPr>
      </w:pPr>
      <w:r w:rsidRPr="00F5421E">
        <w:rPr>
          <w:rFonts w:asciiTheme="minorHAnsi" w:hAnsiTheme="minorHAnsi" w:cs="Arial"/>
          <w:sz w:val="22"/>
          <w:szCs w:val="22"/>
        </w:rPr>
        <w:t>1.000,- € (slovom tisíc eur), za každý aj začatý deň omeškania Poskytovateľa s poskytnutím súčinnosti Objednávateľovi v zmysle čl. 9 bod 9.10 tejto Servisnej</w:t>
      </w:r>
      <w:r w:rsidRPr="00B47623">
        <w:rPr>
          <w:rFonts w:asciiTheme="minorHAnsi" w:hAnsiTheme="minorHAnsi" w:cs="Arial"/>
          <w:sz w:val="22"/>
          <w:szCs w:val="22"/>
        </w:rPr>
        <w:t xml:space="preserve"> zmluvy,</w:t>
      </w:r>
      <w:r>
        <w:rPr>
          <w:rFonts w:asciiTheme="minorHAnsi" w:hAnsiTheme="minorHAnsi" w:cs="Arial"/>
          <w:sz w:val="22"/>
          <w:szCs w:val="22"/>
        </w:rPr>
        <w:t xml:space="preserve"> maximálne však v sume 100.000,- € (slovom stotisíc eur),</w:t>
      </w:r>
    </w:p>
    <w:p w14:paraId="036FD79C" w14:textId="77777777" w:rsidR="00C06AEE" w:rsidRPr="00B47623" w:rsidRDefault="00C06AEE" w:rsidP="00D23781">
      <w:pPr>
        <w:numPr>
          <w:ilvl w:val="2"/>
          <w:numId w:val="48"/>
        </w:numPr>
        <w:ind w:left="709" w:hanging="283"/>
        <w:jc w:val="both"/>
        <w:rPr>
          <w:rFonts w:asciiTheme="minorHAnsi" w:hAnsiTheme="minorHAnsi" w:cs="Arial"/>
          <w:sz w:val="22"/>
          <w:szCs w:val="22"/>
        </w:rPr>
      </w:pPr>
      <w:r>
        <w:rPr>
          <w:rFonts w:asciiTheme="minorHAnsi" w:hAnsiTheme="minorHAnsi" w:cs="Arial"/>
          <w:sz w:val="22"/>
          <w:szCs w:val="22"/>
        </w:rPr>
        <w:t>1.</w:t>
      </w:r>
      <w:r w:rsidRPr="00B47623">
        <w:rPr>
          <w:rFonts w:asciiTheme="minorHAnsi" w:hAnsiTheme="minorHAnsi" w:cs="Arial"/>
          <w:sz w:val="22"/>
          <w:szCs w:val="22"/>
        </w:rPr>
        <w:t xml:space="preserve">000,- € (slovom tisíc eur), za každý prípad neposkytnutia súčinnosti v zmysle </w:t>
      </w:r>
      <w:r w:rsidRPr="00F5421E">
        <w:rPr>
          <w:rFonts w:asciiTheme="minorHAnsi" w:hAnsiTheme="minorHAnsi" w:cs="Arial"/>
          <w:sz w:val="22"/>
          <w:szCs w:val="22"/>
        </w:rPr>
        <w:t>čl. 9 bod 9.11</w:t>
      </w:r>
      <w:r w:rsidRPr="00B47623">
        <w:rPr>
          <w:rFonts w:asciiTheme="minorHAnsi" w:hAnsiTheme="minorHAnsi" w:cs="Arial"/>
          <w:sz w:val="22"/>
          <w:szCs w:val="22"/>
        </w:rPr>
        <w:t xml:space="preserve"> tejto Servisnej zmluvy  Poskytovateľom  ani  v dodatočnej  primeranej  lehote  poskytnutej  Objednávateľom  v dĺžke najmenej 2 (dva) pracovné dní,</w:t>
      </w:r>
    </w:p>
    <w:p w14:paraId="74AF3CDB" w14:textId="77777777" w:rsidR="00C06AEE" w:rsidRDefault="00C06AEE" w:rsidP="00D23781">
      <w:pPr>
        <w:numPr>
          <w:ilvl w:val="2"/>
          <w:numId w:val="48"/>
        </w:numPr>
        <w:ind w:left="709" w:hanging="283"/>
        <w:jc w:val="both"/>
        <w:rPr>
          <w:rFonts w:asciiTheme="minorHAnsi" w:hAnsiTheme="minorHAnsi" w:cs="Arial"/>
          <w:sz w:val="22"/>
          <w:szCs w:val="22"/>
        </w:rPr>
      </w:pPr>
      <w:r w:rsidRPr="00B47623">
        <w:rPr>
          <w:rFonts w:asciiTheme="minorHAnsi" w:hAnsiTheme="minorHAnsi" w:cs="Arial"/>
          <w:sz w:val="22"/>
          <w:szCs w:val="22"/>
        </w:rPr>
        <w:lastRenderedPageBreak/>
        <w:t>5</w:t>
      </w:r>
      <w:r>
        <w:rPr>
          <w:rFonts w:asciiTheme="minorHAnsi" w:hAnsiTheme="minorHAnsi" w:cs="Arial"/>
          <w:sz w:val="22"/>
          <w:szCs w:val="22"/>
        </w:rPr>
        <w:t>.</w:t>
      </w:r>
      <w:r w:rsidRPr="00B47623">
        <w:rPr>
          <w:rFonts w:asciiTheme="minorHAnsi" w:hAnsiTheme="minorHAnsi" w:cs="Arial"/>
          <w:sz w:val="22"/>
          <w:szCs w:val="22"/>
        </w:rPr>
        <w:t xml:space="preserve">000,- € (slovom päťtisíc eur), ak Poskytovateľ poruší ochranu </w:t>
      </w:r>
      <w:r>
        <w:rPr>
          <w:rFonts w:asciiTheme="minorHAnsi" w:hAnsiTheme="minorHAnsi" w:cs="Arial"/>
          <w:sz w:val="22"/>
          <w:szCs w:val="22"/>
        </w:rPr>
        <w:t>d</w:t>
      </w:r>
      <w:r w:rsidRPr="00B47623">
        <w:rPr>
          <w:rFonts w:asciiTheme="minorHAnsi" w:hAnsiTheme="minorHAnsi" w:cs="Arial"/>
          <w:sz w:val="22"/>
          <w:szCs w:val="22"/>
        </w:rPr>
        <w:t>ôverných informácií v zmysle čl. 7 tejto Servisnej zmluvy</w:t>
      </w:r>
      <w:r>
        <w:rPr>
          <w:rFonts w:asciiTheme="minorHAnsi" w:hAnsiTheme="minorHAnsi" w:cs="Arial"/>
          <w:sz w:val="22"/>
          <w:szCs w:val="22"/>
        </w:rPr>
        <w:t xml:space="preserve">, </w:t>
      </w:r>
      <w:r>
        <w:rPr>
          <w:rFonts w:asciiTheme="minorHAnsi" w:hAnsiTheme="minorHAnsi" w:cs="Arial"/>
          <w:noProof w:val="0"/>
          <w:sz w:val="22"/>
          <w:szCs w:val="22"/>
        </w:rPr>
        <w:t xml:space="preserve">s výnimkou porušenia povinnosti na úseku </w:t>
      </w:r>
      <w:r w:rsidRPr="006758EB">
        <w:rPr>
          <w:rFonts w:asciiTheme="minorHAnsi" w:hAnsiTheme="minorHAnsi" w:cs="Arial"/>
          <w:noProof w:val="0"/>
          <w:sz w:val="22"/>
          <w:szCs w:val="22"/>
        </w:rPr>
        <w:t>ochrany osobných údajov</w:t>
      </w:r>
      <w:r>
        <w:rPr>
          <w:rFonts w:asciiTheme="minorHAnsi" w:hAnsiTheme="minorHAnsi" w:cs="Arial"/>
          <w:noProof w:val="0"/>
          <w:sz w:val="22"/>
          <w:szCs w:val="22"/>
        </w:rPr>
        <w:t xml:space="preserve">, </w:t>
      </w:r>
    </w:p>
    <w:p w14:paraId="01BE9ED0" w14:textId="23FA6F21" w:rsidR="00C06AEE" w:rsidRDefault="00C06AEE" w:rsidP="00D23781">
      <w:pPr>
        <w:numPr>
          <w:ilvl w:val="2"/>
          <w:numId w:val="48"/>
        </w:numPr>
        <w:ind w:left="709" w:hanging="283"/>
        <w:jc w:val="both"/>
        <w:rPr>
          <w:rFonts w:asciiTheme="minorHAnsi" w:hAnsiTheme="minorHAnsi" w:cs="Arial"/>
          <w:sz w:val="22"/>
          <w:szCs w:val="22"/>
        </w:rPr>
      </w:pPr>
      <w:r w:rsidRPr="00E702AC">
        <w:rPr>
          <w:rFonts w:asciiTheme="minorHAnsi" w:hAnsiTheme="minorHAnsi"/>
          <w:sz w:val="22"/>
          <w:szCs w:val="22"/>
        </w:rPr>
        <w:t>5</w:t>
      </w:r>
      <w:r w:rsidR="003C40B0">
        <w:rPr>
          <w:rFonts w:asciiTheme="minorHAnsi" w:hAnsiTheme="minorHAnsi"/>
          <w:sz w:val="22"/>
          <w:szCs w:val="22"/>
        </w:rPr>
        <w:t>0</w:t>
      </w:r>
      <w:r w:rsidRPr="00E702AC">
        <w:rPr>
          <w:rFonts w:asciiTheme="minorHAnsi" w:hAnsiTheme="minorHAnsi"/>
          <w:sz w:val="22"/>
          <w:szCs w:val="22"/>
        </w:rPr>
        <w:t xml:space="preserve">.000,- € (slovom </w:t>
      </w:r>
      <w:r w:rsidR="003C40B0">
        <w:rPr>
          <w:rFonts w:asciiTheme="minorHAnsi" w:hAnsiTheme="minorHAnsi"/>
          <w:sz w:val="22"/>
          <w:szCs w:val="22"/>
        </w:rPr>
        <w:t>päťdesiattisíc</w:t>
      </w:r>
      <w:r w:rsidRPr="00E702AC">
        <w:rPr>
          <w:rFonts w:asciiTheme="minorHAnsi" w:hAnsiTheme="minorHAnsi"/>
          <w:sz w:val="22"/>
          <w:szCs w:val="22"/>
        </w:rPr>
        <w:t xml:space="preserve"> eur) za každé porušenie povinnosti na úseku ochrany osobných údajov v zmysle čl. 7 tejto Servisnej zmluvy</w:t>
      </w:r>
      <w:r w:rsidR="00022316">
        <w:rPr>
          <w:rFonts w:asciiTheme="minorHAnsi" w:hAnsiTheme="minorHAnsi" w:cs="Arial"/>
          <w:sz w:val="22"/>
          <w:szCs w:val="22"/>
        </w:rPr>
        <w:t>,</w:t>
      </w:r>
    </w:p>
    <w:p w14:paraId="7A40EAA4" w14:textId="6D338ED5" w:rsidR="00BC37BA" w:rsidRPr="00BC37BA" w:rsidRDefault="00BC37BA" w:rsidP="00D23781">
      <w:pPr>
        <w:pStyle w:val="Odsekzoznamu"/>
        <w:numPr>
          <w:ilvl w:val="2"/>
          <w:numId w:val="48"/>
        </w:numPr>
        <w:ind w:left="709" w:hanging="283"/>
        <w:jc w:val="both"/>
        <w:rPr>
          <w:rFonts w:asciiTheme="minorHAnsi" w:hAnsiTheme="minorHAnsi" w:cs="Arial"/>
          <w:sz w:val="22"/>
          <w:szCs w:val="22"/>
        </w:rPr>
      </w:pPr>
      <w:r>
        <w:rPr>
          <w:rFonts w:asciiTheme="minorHAnsi" w:hAnsiTheme="minorHAnsi" w:cs="Arial"/>
          <w:sz w:val="22"/>
          <w:szCs w:val="22"/>
        </w:rPr>
        <w:t>5.000,- € (slovom päť</w:t>
      </w:r>
      <w:r w:rsidRPr="00BC37BA">
        <w:rPr>
          <w:rFonts w:asciiTheme="minorHAnsi" w:hAnsiTheme="minorHAnsi" w:cs="Arial"/>
          <w:sz w:val="22"/>
          <w:szCs w:val="22"/>
        </w:rPr>
        <w:t xml:space="preserve">tisíc eur), ak preukázateľne nevyužíva na vykonávanie </w:t>
      </w:r>
      <w:r w:rsidR="00274FFF">
        <w:rPr>
          <w:rFonts w:asciiTheme="minorHAnsi" w:hAnsiTheme="minorHAnsi" w:cs="Arial"/>
          <w:sz w:val="22"/>
          <w:szCs w:val="22"/>
        </w:rPr>
        <w:t>Servisnej zmluvy</w:t>
      </w:r>
      <w:r w:rsidRPr="00BC37BA">
        <w:rPr>
          <w:rFonts w:asciiTheme="minorHAnsi" w:hAnsiTheme="minorHAnsi" w:cs="Arial"/>
          <w:sz w:val="22"/>
          <w:szCs w:val="22"/>
        </w:rPr>
        <w:t xml:space="preserve"> e</w:t>
      </w:r>
      <w:r>
        <w:rPr>
          <w:rFonts w:asciiTheme="minorHAnsi" w:hAnsiTheme="minorHAnsi" w:cs="Arial"/>
          <w:sz w:val="22"/>
          <w:szCs w:val="22"/>
        </w:rPr>
        <w:t>xpertov v zmysle čl. 10 tejto Zmluvy, a to za každý zistený prípad.</w:t>
      </w:r>
    </w:p>
    <w:p w14:paraId="08DF51C8" w14:textId="77777777" w:rsidR="00C06AEE" w:rsidRPr="00B47623" w:rsidRDefault="00C06AEE" w:rsidP="00C06AEE">
      <w:pPr>
        <w:ind w:left="426" w:hanging="426"/>
        <w:jc w:val="both"/>
        <w:rPr>
          <w:rFonts w:asciiTheme="minorHAnsi" w:hAnsiTheme="minorHAnsi" w:cs="Arial"/>
          <w:sz w:val="22"/>
          <w:szCs w:val="22"/>
        </w:rPr>
      </w:pPr>
    </w:p>
    <w:p w14:paraId="7A510C52" w14:textId="77777777" w:rsidR="00C06AEE" w:rsidRPr="004610FF" w:rsidRDefault="00C06AEE" w:rsidP="00D23781">
      <w:pPr>
        <w:numPr>
          <w:ilvl w:val="1"/>
          <w:numId w:val="48"/>
        </w:numPr>
        <w:ind w:left="426" w:hanging="426"/>
        <w:jc w:val="both"/>
        <w:rPr>
          <w:rFonts w:asciiTheme="minorHAnsi" w:hAnsiTheme="minorHAnsi" w:cs="Arial"/>
          <w:sz w:val="22"/>
          <w:szCs w:val="22"/>
        </w:rPr>
      </w:pPr>
      <w:r w:rsidRPr="004610FF">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w:t>
      </w:r>
      <w:r w:rsidRPr="004610FF">
        <w:rPr>
          <w:rFonts w:asciiTheme="minorHAnsi" w:hAnsiTheme="minorHAnsi" w:cs="Arial"/>
          <w:b/>
          <w:sz w:val="22"/>
          <w:szCs w:val="22"/>
        </w:rPr>
        <w:t>Obchodný zákonník</w:t>
      </w:r>
      <w:r w:rsidRPr="004610FF">
        <w:rPr>
          <w:rFonts w:asciiTheme="minorHAnsi" w:hAnsiTheme="minorHAnsi" w:cs="Arial"/>
          <w:sz w:val="22"/>
          <w:szCs w:val="22"/>
        </w:rPr>
        <w:t>“).</w:t>
      </w:r>
    </w:p>
    <w:p w14:paraId="12528C23" w14:textId="77777777" w:rsidR="00C06AEE" w:rsidRPr="00E26DB7" w:rsidRDefault="00C06AEE" w:rsidP="00C06AEE">
      <w:pPr>
        <w:ind w:left="426" w:hanging="426"/>
        <w:jc w:val="both"/>
        <w:rPr>
          <w:rFonts w:asciiTheme="minorHAnsi" w:hAnsiTheme="minorHAnsi" w:cs="Arial"/>
          <w:sz w:val="22"/>
          <w:szCs w:val="22"/>
        </w:rPr>
      </w:pPr>
    </w:p>
    <w:p w14:paraId="03D6C3B4" w14:textId="18A86A72" w:rsidR="00C06AEE" w:rsidRPr="00E26DB7" w:rsidRDefault="00C06AEE" w:rsidP="00D23781">
      <w:pPr>
        <w:numPr>
          <w:ilvl w:val="1"/>
          <w:numId w:val="48"/>
        </w:numPr>
        <w:ind w:left="426" w:hanging="426"/>
        <w:jc w:val="both"/>
        <w:rPr>
          <w:rFonts w:asciiTheme="minorHAnsi" w:hAnsiTheme="minorHAnsi" w:cs="Arial"/>
          <w:sz w:val="22"/>
          <w:szCs w:val="22"/>
        </w:rPr>
      </w:pPr>
      <w:r w:rsidRPr="00E26DB7">
        <w:rPr>
          <w:rFonts w:asciiTheme="minorHAnsi" w:hAnsiTheme="minorHAnsi" w:cs="Arial"/>
          <w:sz w:val="22"/>
          <w:szCs w:val="22"/>
        </w:rPr>
        <w:t>Zmluvná pokuta, úrok z omeškania alebo paušálna náhrada nákladov spojených s uplatnením pohľadávky v zmysle § 369c ods. 1 Obchodného zákonníka sú splatné do 30 dní od ich vyčíslenia a doručenia faktúry na ich úhradu zmluvnej strane, ktorá 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611E9194" w14:textId="77777777" w:rsidR="00C06AEE" w:rsidRPr="00E26DB7" w:rsidRDefault="00C06AEE" w:rsidP="00C06AEE">
      <w:pPr>
        <w:ind w:left="426" w:hanging="426"/>
        <w:jc w:val="both"/>
        <w:rPr>
          <w:rFonts w:asciiTheme="minorHAnsi" w:hAnsiTheme="minorHAnsi" w:cs="Arial"/>
          <w:sz w:val="22"/>
          <w:szCs w:val="22"/>
        </w:rPr>
      </w:pPr>
    </w:p>
    <w:p w14:paraId="6CC3B5A7" w14:textId="77777777" w:rsidR="00C06AEE" w:rsidRDefault="00C06AEE" w:rsidP="00D23781">
      <w:pPr>
        <w:numPr>
          <w:ilvl w:val="1"/>
          <w:numId w:val="48"/>
        </w:numPr>
        <w:ind w:left="426" w:hanging="426"/>
        <w:jc w:val="both"/>
        <w:rPr>
          <w:rFonts w:asciiTheme="minorHAnsi" w:hAnsiTheme="minorHAnsi" w:cs="Arial"/>
          <w:sz w:val="22"/>
          <w:szCs w:val="22"/>
        </w:rPr>
      </w:pPr>
      <w:r w:rsidRPr="00E26DB7">
        <w:rPr>
          <w:rFonts w:asciiTheme="minorHAnsi" w:hAnsiTheme="minorHAnsi" w:cs="Arial"/>
          <w:sz w:val="22"/>
          <w:szCs w:val="22"/>
        </w:rPr>
        <w:t xml:space="preserve">Dojednaním o zmluvnej pokute v zmysle bodu 8.1 </w:t>
      </w:r>
      <w:r w:rsidRPr="00D27FA5">
        <w:rPr>
          <w:rFonts w:asciiTheme="minorHAnsi" w:hAnsiTheme="minorHAnsi" w:cs="Arial"/>
          <w:sz w:val="22"/>
          <w:szCs w:val="22"/>
        </w:rPr>
        <w:t>tohto článku Servisnej zmluvy ani zaplatením zmluvnej pokuty, nie je nijako dotknuté právo Objednávateľa na náhradu vzniknutej škody, najviac však do výšky mesačného paušálneho poplatku v zmysle čl. 3 bod 3.3 tejto Servisnej zmluvy.</w:t>
      </w:r>
      <w:r w:rsidR="0061778C">
        <w:rPr>
          <w:rFonts w:asciiTheme="minorHAnsi" w:hAnsiTheme="minorHAnsi" w:cs="Arial"/>
          <w:sz w:val="22"/>
          <w:szCs w:val="22"/>
        </w:rPr>
        <w:br/>
      </w:r>
    </w:p>
    <w:p w14:paraId="0652940C" w14:textId="0ADFA9D5" w:rsidR="0061778C" w:rsidRPr="006E5A47" w:rsidRDefault="0061778C" w:rsidP="00D23781">
      <w:pPr>
        <w:pStyle w:val="Odsekzoznamu"/>
        <w:numPr>
          <w:ilvl w:val="1"/>
          <w:numId w:val="48"/>
        </w:numPr>
        <w:ind w:left="448" w:hanging="448"/>
        <w:jc w:val="both"/>
        <w:rPr>
          <w:rFonts w:asciiTheme="minorHAnsi" w:hAnsiTheme="minorHAnsi" w:cs="Arial"/>
          <w:sz w:val="22"/>
          <w:szCs w:val="22"/>
        </w:rPr>
      </w:pPr>
      <w:r w:rsidRPr="00EC5DDA">
        <w:rPr>
          <w:rFonts w:asciiTheme="minorHAnsi" w:hAnsiTheme="minorHAnsi" w:cs="Arial"/>
          <w:sz w:val="22"/>
          <w:szCs w:val="22"/>
        </w:rPr>
        <w:t xml:space="preserve">Zmluvné strany sa dohodli, že škoda vo výške 100 % Celkovej ceny za predmet zmluvy podľa prílohy č. 8 tejto Servisnej zmluvy je maximálnou škodou, </w:t>
      </w:r>
      <w:r w:rsidRPr="00EC5DDA">
        <w:rPr>
          <w:rFonts w:ascii="Calibri" w:hAnsi="Calibri"/>
          <w:sz w:val="22"/>
          <w:szCs w:val="22"/>
        </w:rPr>
        <w:t>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p>
    <w:p w14:paraId="29063D78" w14:textId="77777777" w:rsidR="00C06AEE" w:rsidRPr="00D27FA5" w:rsidRDefault="00C06AEE" w:rsidP="00C06AEE">
      <w:pPr>
        <w:ind w:left="426" w:hanging="426"/>
        <w:jc w:val="both"/>
        <w:rPr>
          <w:rFonts w:asciiTheme="minorHAnsi" w:hAnsiTheme="minorHAnsi" w:cs="Arial"/>
          <w:sz w:val="22"/>
          <w:szCs w:val="22"/>
        </w:rPr>
      </w:pPr>
    </w:p>
    <w:p w14:paraId="6F70E567" w14:textId="325C43F9" w:rsidR="00C06AEE" w:rsidRDefault="00C06AEE" w:rsidP="00D23781">
      <w:pPr>
        <w:numPr>
          <w:ilvl w:val="1"/>
          <w:numId w:val="48"/>
        </w:numPr>
        <w:ind w:left="426" w:hanging="426"/>
        <w:jc w:val="both"/>
        <w:rPr>
          <w:rFonts w:asciiTheme="minorHAnsi" w:hAnsiTheme="minorHAnsi" w:cs="Arial"/>
          <w:sz w:val="22"/>
          <w:szCs w:val="22"/>
        </w:rPr>
      </w:pPr>
      <w:r w:rsidRPr="00D27FA5">
        <w:rPr>
          <w:rFonts w:asciiTheme="minorHAnsi" w:hAnsiTheme="minorHAnsi" w:cs="Arial"/>
          <w:sz w:val="22"/>
          <w:szCs w:val="22"/>
        </w:rPr>
        <w:t xml:space="preserve">Pre zamedzenie pochybností právo Objednávateľa požadovať zmluvnú pokutu, nie je žiadnym spôsobom dotknuté uplatnením nároku na zľavu z ceny za </w:t>
      </w:r>
      <w:r>
        <w:rPr>
          <w:rFonts w:asciiTheme="minorHAnsi" w:hAnsiTheme="minorHAnsi" w:cs="Arial"/>
          <w:sz w:val="22"/>
          <w:szCs w:val="22"/>
        </w:rPr>
        <w:t>S</w:t>
      </w:r>
      <w:r w:rsidRPr="004610FF">
        <w:rPr>
          <w:rFonts w:asciiTheme="minorHAnsi" w:hAnsiTheme="minorHAnsi" w:cs="Arial"/>
          <w:sz w:val="22"/>
          <w:szCs w:val="22"/>
        </w:rPr>
        <w:t>lužby podpory prevádzky v zmysle čl. 3 bod 3.</w:t>
      </w:r>
      <w:r w:rsidR="005C1625">
        <w:rPr>
          <w:rFonts w:asciiTheme="minorHAnsi" w:hAnsiTheme="minorHAnsi" w:cs="Arial"/>
          <w:sz w:val="22"/>
          <w:szCs w:val="22"/>
        </w:rPr>
        <w:t>6</w:t>
      </w:r>
      <w:r w:rsidRPr="004610FF">
        <w:rPr>
          <w:rFonts w:asciiTheme="minorHAnsi" w:hAnsiTheme="minorHAnsi" w:cs="Arial"/>
          <w:sz w:val="22"/>
          <w:szCs w:val="22"/>
        </w:rPr>
        <w:t xml:space="preserve"> tejto Servisnej zmluvy.</w:t>
      </w:r>
    </w:p>
    <w:p w14:paraId="61571D8B" w14:textId="5879072F" w:rsidR="00C06AEE" w:rsidRPr="004610FF" w:rsidRDefault="00C06AEE" w:rsidP="00C06AEE">
      <w:pPr>
        <w:jc w:val="both"/>
        <w:rPr>
          <w:rFonts w:asciiTheme="minorHAnsi" w:hAnsiTheme="minorHAnsi" w:cs="Arial"/>
          <w:sz w:val="22"/>
          <w:szCs w:val="22"/>
        </w:rPr>
      </w:pPr>
    </w:p>
    <w:p w14:paraId="6615480B"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Ukončenie Servisnej zmluvy</w:t>
      </w:r>
    </w:p>
    <w:p w14:paraId="5979B313" w14:textId="77777777" w:rsidR="00C06AEE" w:rsidRPr="00CD79CA" w:rsidRDefault="00C06AEE" w:rsidP="00C06AEE">
      <w:pPr>
        <w:rPr>
          <w:rFonts w:asciiTheme="minorHAnsi" w:hAnsiTheme="minorHAnsi" w:cs="Arial"/>
          <w:b/>
          <w:sz w:val="22"/>
          <w:szCs w:val="22"/>
        </w:rPr>
      </w:pPr>
    </w:p>
    <w:p w14:paraId="2CD7BB04" w14:textId="77777777"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Táto Servisná zmluva sa uzatvára na dobu určitú, a to na dobu 48 (štyridsaťosem) mesiacov odo dňa nadobudnutia jej účinnosti.</w:t>
      </w:r>
    </w:p>
    <w:p w14:paraId="6B2E5D7F" w14:textId="77777777" w:rsidR="00C06AEE" w:rsidRPr="00CD79CA" w:rsidRDefault="00C06AEE" w:rsidP="00C06AEE">
      <w:pPr>
        <w:ind w:left="426" w:hanging="426"/>
        <w:jc w:val="both"/>
        <w:rPr>
          <w:rFonts w:asciiTheme="minorHAnsi" w:hAnsiTheme="minorHAnsi" w:cs="Arial"/>
          <w:sz w:val="22"/>
          <w:szCs w:val="22"/>
        </w:rPr>
      </w:pPr>
    </w:p>
    <w:p w14:paraId="6CC5B131" w14:textId="77777777"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Túto Servisnú zmluvu je možné ukončiť pred uplynutím doby v zmysle bodu 9.1 tohto článku Servisnej zmluvy:</w:t>
      </w:r>
    </w:p>
    <w:p w14:paraId="772B9FE8"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kedykoľvek písomnou dohodou Zmluvných strán, a to ku dňu uvedenému v takejto dohode;</w:t>
      </w:r>
    </w:p>
    <w:p w14:paraId="5FA271E7"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výpoveďou za podmienok stanovených v bode 9.3 a 9.4 tohto článku Servisnej zmluvy;</w:t>
      </w:r>
    </w:p>
    <w:p w14:paraId="75F89709"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odstúpením od Servisnej zmluvy za podmienok stanovených v bodoch 9.5 a nasl. tohto článku Servisnej zmluvy.</w:t>
      </w:r>
    </w:p>
    <w:p w14:paraId="5CC73897" w14:textId="77777777" w:rsidR="00C06AEE" w:rsidRPr="00CD79CA" w:rsidRDefault="00C06AEE" w:rsidP="00C06AEE">
      <w:pPr>
        <w:ind w:left="426" w:hanging="426"/>
        <w:jc w:val="both"/>
        <w:rPr>
          <w:rFonts w:asciiTheme="minorHAnsi" w:hAnsiTheme="minorHAnsi" w:cs="Arial"/>
          <w:sz w:val="22"/>
          <w:szCs w:val="22"/>
        </w:rPr>
      </w:pPr>
    </w:p>
    <w:p w14:paraId="61D2F0AA" w14:textId="55DACDC1"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Objednávateľ je oprávnený Servisnú zmluvu písomne vypovedať s výpovednou lehotou 3 (tri</w:t>
      </w:r>
      <w:r w:rsidR="00022316">
        <w:rPr>
          <w:rFonts w:asciiTheme="minorHAnsi" w:hAnsiTheme="minorHAnsi" w:cs="Arial"/>
          <w:sz w:val="22"/>
          <w:szCs w:val="22"/>
        </w:rPr>
        <w:t>)</w:t>
      </w:r>
      <w:r w:rsidRPr="00CD79CA">
        <w:rPr>
          <w:rFonts w:asciiTheme="minorHAnsi" w:hAnsiTheme="minorHAnsi" w:cs="Arial"/>
          <w:sz w:val="22"/>
          <w:szCs w:val="22"/>
        </w:rPr>
        <w:t xml:space="preserve"> mesiace, ktorá začína plynúť prvým dňom kalendárneho mesiaca nasledujúceho po mesiaci, v ktorom bola výpoveď doručená Poskytovateľovi, a to výlučne z nasledovných dôvodov:</w:t>
      </w:r>
    </w:p>
    <w:p w14:paraId="7467949A"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ak Poskytovateľ poruší túto Servisnú zmluvu podstatným spôsobom alebo</w:t>
      </w:r>
    </w:p>
    <w:p w14:paraId="44BCD8E6"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lastRenderedPageBreak/>
        <w:t>ak Poskytovateľ opakovane (viac ako 3x (trikrát) počas obdobia dvoch po sebe nasledujúcich kalendárnych mesiacov) poruší Servisnú zmluvu iným akom podstatným spôsobom.</w:t>
      </w:r>
    </w:p>
    <w:p w14:paraId="1BD9BA43" w14:textId="77777777" w:rsidR="00C06AEE" w:rsidRPr="00CD79CA" w:rsidRDefault="00C06AEE" w:rsidP="00C06AEE">
      <w:pPr>
        <w:ind w:left="426" w:hanging="426"/>
        <w:jc w:val="both"/>
        <w:rPr>
          <w:rFonts w:asciiTheme="minorHAnsi" w:hAnsiTheme="minorHAnsi" w:cs="Arial"/>
          <w:sz w:val="22"/>
          <w:szCs w:val="22"/>
        </w:rPr>
      </w:pPr>
    </w:p>
    <w:p w14:paraId="0ACB537E" w14:textId="77777777"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V prípade ak dôjde k ukončeniu tejto Servisnej zmluvy výpoveďou, pravidl</w:t>
      </w:r>
      <w:r>
        <w:rPr>
          <w:rFonts w:asciiTheme="minorHAnsi" w:hAnsiTheme="minorHAnsi" w:cs="Arial"/>
          <w:sz w:val="22"/>
          <w:szCs w:val="22"/>
        </w:rPr>
        <w:t>á</w:t>
      </w:r>
      <w:r w:rsidRPr="00CD79CA">
        <w:rPr>
          <w:rFonts w:asciiTheme="minorHAnsi" w:hAnsiTheme="minorHAnsi" w:cs="Arial"/>
          <w:sz w:val="22"/>
          <w:szCs w:val="22"/>
        </w:rPr>
        <w:t xml:space="preserve"> ohľadom vyporiadania plnení, ktoré neboli riadne ukončené ku dňu zániku Servisnej zmluvy, v zmysle bodu 9.9 tohto článku Servisnej zmluvy sa použijú rovnako.</w:t>
      </w:r>
    </w:p>
    <w:p w14:paraId="354EB043" w14:textId="77777777" w:rsidR="00C06AEE" w:rsidRPr="00CD79CA" w:rsidRDefault="00C06AEE" w:rsidP="00C06AEE">
      <w:pPr>
        <w:ind w:left="426" w:hanging="426"/>
        <w:jc w:val="both"/>
        <w:rPr>
          <w:rFonts w:asciiTheme="minorHAnsi" w:hAnsiTheme="minorHAnsi" w:cs="Arial"/>
          <w:sz w:val="22"/>
          <w:szCs w:val="22"/>
        </w:rPr>
      </w:pPr>
    </w:p>
    <w:p w14:paraId="26CCC99E" w14:textId="1207C515"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Každá zo Zmluvných strán je oprávnená odstúpiť od tejto Servisnej zmluvy v prípade, ak jej takéto právo vyplýva zo  zákona  alebo  tejto  Servisnej  zmluvy,  a to  výlučne  z dôvodov  a za  podmienok  stanovených  v príslušnom zákone (napr. § 19 zákona č. 343/2015 Z. z. o verejnom obstarávaní a o zmene a doplnení niektorých zákonov, § 15 ods. 1 </w:t>
      </w:r>
      <w:r w:rsidR="00022316">
        <w:rPr>
          <w:rFonts w:asciiTheme="minorHAnsi" w:hAnsiTheme="minorHAnsi" w:cs="Arial"/>
          <w:sz w:val="22"/>
          <w:szCs w:val="22"/>
        </w:rPr>
        <w:t>zákona č. 315/2016 Z. z.</w:t>
      </w:r>
      <w:r w:rsidRPr="00CD79CA">
        <w:rPr>
          <w:rFonts w:asciiTheme="minorHAnsi" w:hAnsiTheme="minorHAnsi" w:cs="Arial"/>
          <w:sz w:val="22"/>
          <w:szCs w:val="22"/>
        </w:rPr>
        <w:t>, podstatné porušenie zmluvy v zmysle § 345 Obchodného zákonníka) alebo výslovne uvedených nižšie v tejto Servisnej zmluve.</w:t>
      </w:r>
    </w:p>
    <w:p w14:paraId="195F6C9F" w14:textId="77777777" w:rsidR="00C06AEE" w:rsidRPr="00CD79CA" w:rsidRDefault="00C06AEE" w:rsidP="00C06AEE">
      <w:pPr>
        <w:ind w:left="426" w:hanging="426"/>
        <w:jc w:val="both"/>
        <w:rPr>
          <w:rFonts w:asciiTheme="minorHAnsi" w:hAnsiTheme="minorHAnsi" w:cs="Arial"/>
          <w:sz w:val="22"/>
          <w:szCs w:val="22"/>
        </w:rPr>
      </w:pPr>
    </w:p>
    <w:p w14:paraId="7CD6C867" w14:textId="5158F294" w:rsidR="00C06AEE" w:rsidRPr="00CD79CA" w:rsidRDefault="00022316" w:rsidP="00D23781">
      <w:pPr>
        <w:numPr>
          <w:ilvl w:val="1"/>
          <w:numId w:val="47"/>
        </w:numPr>
        <w:ind w:left="426" w:hanging="426"/>
        <w:jc w:val="both"/>
        <w:rPr>
          <w:rFonts w:asciiTheme="minorHAnsi" w:hAnsiTheme="minorHAnsi" w:cs="Arial"/>
          <w:sz w:val="22"/>
          <w:szCs w:val="22"/>
        </w:rPr>
      </w:pPr>
      <w:r>
        <w:rPr>
          <w:rFonts w:asciiTheme="minorHAnsi" w:hAnsiTheme="minorHAnsi" w:cstheme="minorHAnsi"/>
          <w:noProof w:val="0"/>
          <w:sz w:val="22"/>
          <w:szCs w:val="22"/>
        </w:rPr>
        <w:t xml:space="preserve">Okrem prípadov, ktoré sú za podstatné porušenie označené v iných ustanoveniach tejto Servisnej zmluvy sa </w:t>
      </w:r>
      <w:r>
        <w:rPr>
          <w:rFonts w:asciiTheme="minorHAnsi" w:hAnsiTheme="minorHAnsi" w:cs="Arial"/>
          <w:sz w:val="22"/>
          <w:szCs w:val="22"/>
        </w:rPr>
        <w:t>z</w:t>
      </w:r>
      <w:r w:rsidR="00C06AEE" w:rsidRPr="00CD79CA">
        <w:rPr>
          <w:rFonts w:asciiTheme="minorHAnsi" w:hAnsiTheme="minorHAnsi" w:cs="Arial"/>
          <w:sz w:val="22"/>
          <w:szCs w:val="22"/>
        </w:rPr>
        <w:t>a podstatné porušenie Servisnej zmluvy Poskytovateľom sa považuje najmä, ak:</w:t>
      </w:r>
    </w:p>
    <w:p w14:paraId="56D323E8"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je Poskytovateľ z dôvodov výlučne na jeho strane v omeškaní s neutralizáciou kritického problému o viac ako dvojnásobok príslušnej doby neutralizácie problému alebo neutralizáciou závažného problému o viac ako trojnásobok príslušnej doby neutralizácie problému,</w:t>
      </w:r>
    </w:p>
    <w:p w14:paraId="7D156B4C" w14:textId="18DB89AE"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sa v období kalendárneho mesiaca vyskytnú viac ako 3 (tri) kritické problémy, s ktorých výskytom je spojené právo Objednávateľa na zľavu z ceny v zmysle čl. </w:t>
      </w:r>
      <w:r w:rsidRPr="00F5421E">
        <w:rPr>
          <w:rFonts w:asciiTheme="minorHAnsi" w:hAnsiTheme="minorHAnsi" w:cs="Arial"/>
          <w:sz w:val="22"/>
          <w:szCs w:val="22"/>
        </w:rPr>
        <w:t>3 bod 3.</w:t>
      </w:r>
      <w:r w:rsidR="003D0668">
        <w:rPr>
          <w:rFonts w:asciiTheme="minorHAnsi" w:hAnsiTheme="minorHAnsi" w:cs="Arial"/>
          <w:sz w:val="22"/>
          <w:szCs w:val="22"/>
        </w:rPr>
        <w:t>6</w:t>
      </w:r>
      <w:r w:rsidR="003D0668" w:rsidRPr="00CD79CA">
        <w:rPr>
          <w:rFonts w:asciiTheme="minorHAnsi" w:hAnsiTheme="minorHAnsi" w:cs="Arial"/>
          <w:sz w:val="22"/>
          <w:szCs w:val="22"/>
        </w:rPr>
        <w:t xml:space="preserve"> </w:t>
      </w:r>
      <w:r w:rsidRPr="00CD79CA">
        <w:rPr>
          <w:rFonts w:asciiTheme="minorHAnsi" w:hAnsiTheme="minorHAnsi" w:cs="Arial"/>
          <w:sz w:val="22"/>
          <w:szCs w:val="22"/>
        </w:rPr>
        <w:t>tejto Servisnej zmluvy,</w:t>
      </w:r>
    </w:p>
    <w:p w14:paraId="4CA27FBD" w14:textId="393D9AF9" w:rsidR="00022316" w:rsidRPr="00CD79CA" w:rsidRDefault="00C06AEE" w:rsidP="00AB08AF">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je Poskytovateľ z dôvodov výlučne na jeho strane v omeškaní s plnením objednávky v zmysle </w:t>
      </w:r>
      <w:r w:rsidRPr="00F5421E">
        <w:rPr>
          <w:rFonts w:asciiTheme="minorHAnsi" w:hAnsiTheme="minorHAnsi" w:cs="Arial"/>
          <w:sz w:val="22"/>
          <w:szCs w:val="22"/>
        </w:rPr>
        <w:t>čl. 3 bod 3.1 Prílohy č. 1 tejto Servisnej zmluvy (čl. 3 bod 3.</w:t>
      </w:r>
      <w:r w:rsidR="003D0668">
        <w:rPr>
          <w:rFonts w:asciiTheme="minorHAnsi" w:hAnsiTheme="minorHAnsi" w:cs="Arial"/>
          <w:sz w:val="22"/>
          <w:szCs w:val="22"/>
        </w:rPr>
        <w:t>8</w:t>
      </w:r>
      <w:r w:rsidR="003D0668" w:rsidRPr="00F5421E">
        <w:rPr>
          <w:rFonts w:asciiTheme="minorHAnsi" w:hAnsiTheme="minorHAnsi" w:cs="Arial"/>
          <w:sz w:val="22"/>
          <w:szCs w:val="22"/>
        </w:rPr>
        <w:t xml:space="preserve"> </w:t>
      </w:r>
      <w:r w:rsidRPr="00F5421E">
        <w:rPr>
          <w:rFonts w:asciiTheme="minorHAnsi" w:hAnsiTheme="minorHAnsi" w:cs="Arial"/>
          <w:sz w:val="22"/>
          <w:szCs w:val="22"/>
        </w:rPr>
        <w:t>písm. a. Servisnej zmluvy)</w:t>
      </w:r>
      <w:r w:rsidRPr="00CD79CA">
        <w:rPr>
          <w:rFonts w:asciiTheme="minorHAnsi" w:hAnsiTheme="minorHAnsi" w:cs="Arial"/>
          <w:sz w:val="22"/>
          <w:szCs w:val="22"/>
        </w:rPr>
        <w:t xml:space="preserve"> o viac ako 30 dní,</w:t>
      </w:r>
    </w:p>
    <w:p w14:paraId="5EE798F7" w14:textId="1723BA3B"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Poskytovateľ poruší povinnosť v zmysle </w:t>
      </w:r>
      <w:r w:rsidRPr="00F5421E">
        <w:rPr>
          <w:rFonts w:asciiTheme="minorHAnsi" w:hAnsiTheme="minorHAnsi" w:cs="Arial"/>
          <w:sz w:val="22"/>
          <w:szCs w:val="22"/>
        </w:rPr>
        <w:t>čl. 10 bod 10.5 tejto</w:t>
      </w:r>
      <w:r w:rsidRPr="00CD79CA">
        <w:rPr>
          <w:rFonts w:asciiTheme="minorHAnsi" w:hAnsiTheme="minorHAnsi" w:cs="Arial"/>
          <w:sz w:val="22"/>
          <w:szCs w:val="22"/>
        </w:rPr>
        <w:t xml:space="preserve"> Servisnej zmluvy, teda ak na plnení tejto Servisnej zmluvy bude participovať Subdodávateľ alebo subdodávateľ v zmysle § 2 ods. 1 písm. a) bod 7 </w:t>
      </w:r>
      <w:r w:rsidR="00022316">
        <w:rPr>
          <w:rFonts w:asciiTheme="minorHAnsi" w:hAnsiTheme="minorHAnsi" w:cs="Arial"/>
          <w:sz w:val="22"/>
          <w:szCs w:val="22"/>
        </w:rPr>
        <w:t>zákona č. 315/2016 Z. z.</w:t>
      </w:r>
      <w:r w:rsidRPr="00CD79CA">
        <w:rPr>
          <w:rFonts w:asciiTheme="minorHAnsi" w:hAnsiTheme="minorHAnsi" w:cs="Arial"/>
          <w:sz w:val="22"/>
          <w:szCs w:val="22"/>
        </w:rPr>
        <w:t xml:space="preserve">, ktorému vznikla v dôsledku participácie na plnení tejto Servisnej zmluvy povinnosť zápisu do registra partnerov verejného sektora v zmysle </w:t>
      </w:r>
      <w:r w:rsidR="00022316">
        <w:rPr>
          <w:rFonts w:asciiTheme="minorHAnsi" w:hAnsiTheme="minorHAnsi" w:cs="Arial"/>
          <w:sz w:val="22"/>
          <w:szCs w:val="22"/>
        </w:rPr>
        <w:t>zákona č. 315/2016 Z. z.</w:t>
      </w:r>
      <w:r w:rsidRPr="00CD79CA">
        <w:rPr>
          <w:rFonts w:asciiTheme="minorHAnsi" w:hAnsiTheme="minorHAnsi" w:cs="Arial"/>
          <w:sz w:val="22"/>
          <w:szCs w:val="22"/>
        </w:rPr>
        <w:t xml:space="preserve"> (ďalej len „</w:t>
      </w:r>
      <w:r w:rsidRPr="00CD79CA">
        <w:rPr>
          <w:rFonts w:asciiTheme="minorHAnsi" w:hAnsiTheme="minorHAnsi" w:cs="Arial"/>
          <w:b/>
          <w:sz w:val="22"/>
          <w:szCs w:val="22"/>
        </w:rPr>
        <w:t>Register</w:t>
      </w:r>
      <w:r w:rsidRPr="00CD79CA">
        <w:rPr>
          <w:rFonts w:asciiTheme="minorHAnsi" w:hAnsiTheme="minorHAnsi" w:cs="Arial"/>
          <w:sz w:val="22"/>
          <w:szCs w:val="22"/>
        </w:rPr>
        <w:t>“), pričom tento si túto povinnosť riadne a včas nesplnil alebo bol z Registra vymazaný,</w:t>
      </w:r>
    </w:p>
    <w:p w14:paraId="75E41F02" w14:textId="77777777" w:rsidR="00C06AEE"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Poskytovateľ postúpi alebo založí pohľadávku z tejto Servisnej zmluvy voči Objednávateľovi v rozpore </w:t>
      </w:r>
      <w:r w:rsidRPr="00F5421E">
        <w:rPr>
          <w:rFonts w:asciiTheme="minorHAnsi" w:hAnsiTheme="minorHAnsi" w:cs="Arial"/>
          <w:sz w:val="22"/>
          <w:szCs w:val="22"/>
        </w:rPr>
        <w:t>s čl. 4 bod 4.7</w:t>
      </w:r>
      <w:r w:rsidRPr="00CD79CA">
        <w:rPr>
          <w:rFonts w:asciiTheme="minorHAnsi" w:hAnsiTheme="minorHAnsi" w:cs="Arial"/>
          <w:sz w:val="22"/>
          <w:szCs w:val="22"/>
        </w:rPr>
        <w:t xml:space="preserve"> tejto Servisnej zmluvy.</w:t>
      </w:r>
    </w:p>
    <w:p w14:paraId="4B86836A" w14:textId="77777777" w:rsidR="00C06AEE" w:rsidRPr="00CD79CA" w:rsidRDefault="00C06AEE" w:rsidP="00C06AEE">
      <w:pPr>
        <w:ind w:left="426"/>
        <w:jc w:val="both"/>
        <w:rPr>
          <w:rFonts w:asciiTheme="minorHAnsi" w:hAnsiTheme="minorHAnsi" w:cs="Arial"/>
          <w:sz w:val="22"/>
          <w:szCs w:val="22"/>
        </w:rPr>
      </w:pPr>
    </w:p>
    <w:p w14:paraId="026C64BC" w14:textId="77777777"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Objednávateľ je oprávnený odstúpiť od Servisnej zmluvy aj v prípade, ak:</w:t>
      </w:r>
    </w:p>
    <w:p w14:paraId="13613101"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sa Poskytovateľ stane spoločnosťou v kríze,</w:t>
      </w:r>
    </w:p>
    <w:p w14:paraId="12A1A964"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Poskytovateľ vstúpi do likvidácie,</w:t>
      </w:r>
    </w:p>
    <w:p w14:paraId="5EEC2A62"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sa proti Poskytovateľovi začne exekučné konanie,</w:t>
      </w:r>
    </w:p>
    <w:p w14:paraId="2522CF44"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komukoľvek, kto je súčasťou organizácie Objednávateľa alebo akémukoľvek podriadenému či zástupcovi Objednávateľa ponúkne alebo dá úplatok Poskytovateľ alebo jeho podriadený alebo zástupca,</w:t>
      </w:r>
    </w:p>
    <w:p w14:paraId="43761921" w14:textId="362CA33D" w:rsidR="00C06AEE" w:rsidRPr="00ED4A11"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bude nepochybné, že ani po uplynutí doby v zmysle </w:t>
      </w:r>
      <w:r w:rsidRPr="00681A12">
        <w:rPr>
          <w:rFonts w:asciiTheme="minorHAnsi" w:hAnsiTheme="minorHAnsi" w:cs="Arial"/>
          <w:sz w:val="22"/>
          <w:szCs w:val="22"/>
        </w:rPr>
        <w:t>čl. 12 bod 12.</w:t>
      </w:r>
      <w:r w:rsidR="00D16C72">
        <w:rPr>
          <w:rFonts w:asciiTheme="minorHAnsi" w:hAnsiTheme="minorHAnsi" w:cs="Arial"/>
          <w:sz w:val="22"/>
          <w:szCs w:val="22"/>
        </w:rPr>
        <w:t>4</w:t>
      </w:r>
      <w:r w:rsidRPr="00681A12">
        <w:rPr>
          <w:rFonts w:asciiTheme="minorHAnsi" w:hAnsiTheme="minorHAnsi" w:cs="Arial"/>
          <w:sz w:val="22"/>
          <w:szCs w:val="22"/>
        </w:rPr>
        <w:t xml:space="preserve"> tejto</w:t>
      </w:r>
      <w:r w:rsidRPr="00CD79CA">
        <w:rPr>
          <w:rFonts w:asciiTheme="minorHAnsi" w:hAnsiTheme="minorHAnsi" w:cs="Arial"/>
          <w:sz w:val="22"/>
          <w:szCs w:val="22"/>
        </w:rPr>
        <w:t xml:space="preserve"> Servisnej zmluvy </w:t>
      </w:r>
      <w:r>
        <w:rPr>
          <w:rFonts w:asciiTheme="minorHAnsi" w:hAnsiTheme="minorHAnsi" w:cs="Arial"/>
          <w:sz w:val="22"/>
          <w:szCs w:val="22"/>
        </w:rPr>
        <w:t xml:space="preserve">si </w:t>
      </w:r>
      <w:r w:rsidRPr="00CD79CA">
        <w:rPr>
          <w:rFonts w:asciiTheme="minorHAnsi" w:hAnsiTheme="minorHAnsi" w:cs="Arial"/>
          <w:sz w:val="22"/>
          <w:szCs w:val="22"/>
        </w:rPr>
        <w:t xml:space="preserve">Poskytovateľ preukázateľne </w:t>
      </w:r>
      <w:r>
        <w:rPr>
          <w:rFonts w:asciiTheme="minorHAnsi" w:hAnsiTheme="minorHAnsi" w:cs="Arial"/>
          <w:sz w:val="22"/>
          <w:szCs w:val="22"/>
        </w:rPr>
        <w:t xml:space="preserve">nezabezpečil všetky podmienky </w:t>
      </w:r>
      <w:r w:rsidRPr="00CD79CA">
        <w:rPr>
          <w:rFonts w:asciiTheme="minorHAnsi" w:hAnsiTheme="minorHAnsi" w:cs="Arial"/>
          <w:sz w:val="22"/>
          <w:szCs w:val="22"/>
        </w:rPr>
        <w:t>v rozsahu potrebnom na riadne a včasne poskytovanie Služieb v zmysle tejto Servisnej zmluvy</w:t>
      </w:r>
      <w:r>
        <w:rPr>
          <w:rFonts w:asciiTheme="minorHAnsi" w:hAnsiTheme="minorHAnsi" w:cs="Arial"/>
          <w:sz w:val="22"/>
          <w:szCs w:val="22"/>
        </w:rPr>
        <w:t xml:space="preserve"> (čl. 12 bod 12.3 tejto Servisnej zmluvy)</w:t>
      </w:r>
      <w:r w:rsidRPr="00CD79CA">
        <w:rPr>
          <w:rFonts w:asciiTheme="minorHAnsi" w:hAnsiTheme="minorHAnsi" w:cs="Arial"/>
          <w:sz w:val="22"/>
          <w:szCs w:val="22"/>
        </w:rPr>
        <w:t>,</w:t>
      </w:r>
    </w:p>
    <w:p w14:paraId="24AECE06"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u Poskytovateľa prebehla zmena kontroly, organizačná zmena, zmena právnej formy, zmena štatutárnych orgánov a tieto zmeny nie sú pre Objednávateľa konajúc rozumne a odôvodnene akceptovateľné,</w:t>
      </w:r>
    </w:p>
    <w:p w14:paraId="61227726"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Poskytovateľ predá svoj podnik alebo časť podniku a podľa Objednávateľa sa tým zhorší vymožiteľnosť práv a povinností zo Servisnej zmluvy,</w:t>
      </w:r>
    </w:p>
    <w:p w14:paraId="0241C4C6" w14:textId="50AC1D6F"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Poskytovateľ   stratil  spôsobilosť   vyžadovanú  zákonom  č.  343/2015   Z.  z.  pre účasť na verejnom obstarávaní.</w:t>
      </w:r>
    </w:p>
    <w:p w14:paraId="30269CD9" w14:textId="77777777" w:rsidR="00C06AEE" w:rsidRPr="00CD79CA" w:rsidRDefault="00C06AEE" w:rsidP="00C06AEE">
      <w:pPr>
        <w:ind w:left="426" w:hanging="426"/>
        <w:jc w:val="both"/>
        <w:rPr>
          <w:rFonts w:asciiTheme="minorHAnsi" w:hAnsiTheme="minorHAnsi" w:cs="Arial"/>
          <w:sz w:val="22"/>
          <w:szCs w:val="22"/>
        </w:rPr>
      </w:pPr>
    </w:p>
    <w:p w14:paraId="545BFE29" w14:textId="77777777"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Za podstatné porušenie Servisnej zmluvy Objednávateľom sa považuje, ak je Objednávateľ:</w:t>
      </w:r>
    </w:p>
    <w:p w14:paraId="683246C1" w14:textId="77777777"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v omeškaní s platením svojich peňažných záväzkov a toto omeškanie trvá po dobu dlhšiu než 30 dní alebo</w:t>
      </w:r>
    </w:p>
    <w:p w14:paraId="6BD14E79" w14:textId="556DB808" w:rsidR="00C06AEE" w:rsidRPr="00CD79CA" w:rsidRDefault="00C06AEE" w:rsidP="00D23781">
      <w:pPr>
        <w:numPr>
          <w:ilvl w:val="2"/>
          <w:numId w:val="47"/>
        </w:numPr>
        <w:ind w:left="709" w:hanging="283"/>
        <w:jc w:val="both"/>
        <w:rPr>
          <w:rFonts w:asciiTheme="minorHAnsi" w:hAnsiTheme="minorHAnsi" w:cs="Arial"/>
          <w:sz w:val="22"/>
          <w:szCs w:val="22"/>
        </w:rPr>
      </w:pPr>
      <w:r w:rsidRPr="00CD79CA">
        <w:rPr>
          <w:rFonts w:asciiTheme="minorHAnsi" w:hAnsiTheme="minorHAnsi" w:cs="Arial"/>
          <w:sz w:val="22"/>
          <w:szCs w:val="22"/>
        </w:rPr>
        <w:t xml:space="preserve">v omeškaní s poskytnutím súčinnosti v zmysle tejto Servisnej zmluvy o viac ako </w:t>
      </w:r>
      <w:r w:rsidR="00745072">
        <w:rPr>
          <w:rFonts w:asciiTheme="minorHAnsi" w:hAnsiTheme="minorHAnsi" w:cs="Arial"/>
          <w:sz w:val="22"/>
          <w:szCs w:val="22"/>
        </w:rPr>
        <w:t xml:space="preserve">30 </w:t>
      </w:r>
      <w:r w:rsidRPr="00CD79CA">
        <w:rPr>
          <w:rFonts w:asciiTheme="minorHAnsi" w:hAnsiTheme="minorHAnsi" w:cs="Arial"/>
          <w:sz w:val="22"/>
          <w:szCs w:val="22"/>
        </w:rPr>
        <w:t xml:space="preserve"> (</w:t>
      </w:r>
      <w:r w:rsidR="00745072">
        <w:rPr>
          <w:rFonts w:asciiTheme="minorHAnsi" w:hAnsiTheme="minorHAnsi" w:cs="Arial"/>
          <w:sz w:val="22"/>
          <w:szCs w:val="22"/>
        </w:rPr>
        <w:t>tridsať</w:t>
      </w:r>
      <w:r w:rsidRPr="00CD79CA">
        <w:rPr>
          <w:rFonts w:asciiTheme="minorHAnsi" w:hAnsiTheme="minorHAnsi" w:cs="Arial"/>
          <w:sz w:val="22"/>
          <w:szCs w:val="22"/>
        </w:rPr>
        <w:t xml:space="preserve">) </w:t>
      </w:r>
      <w:r w:rsidR="00745072">
        <w:rPr>
          <w:rFonts w:asciiTheme="minorHAnsi" w:hAnsiTheme="minorHAnsi" w:cs="Arial"/>
          <w:sz w:val="22"/>
          <w:szCs w:val="22"/>
        </w:rPr>
        <w:t xml:space="preserve">pracovných </w:t>
      </w:r>
      <w:r w:rsidRPr="00CD79CA">
        <w:rPr>
          <w:rFonts w:asciiTheme="minorHAnsi" w:hAnsiTheme="minorHAnsi" w:cs="Arial"/>
          <w:sz w:val="22"/>
          <w:szCs w:val="22"/>
        </w:rPr>
        <w:t>dní.</w:t>
      </w:r>
    </w:p>
    <w:p w14:paraId="57BC7B88" w14:textId="77777777" w:rsidR="00C06AEE" w:rsidRPr="00CD79CA" w:rsidRDefault="00C06AEE" w:rsidP="00C06AEE">
      <w:pPr>
        <w:ind w:left="426" w:hanging="426"/>
        <w:jc w:val="both"/>
        <w:rPr>
          <w:rFonts w:asciiTheme="minorHAnsi" w:hAnsiTheme="minorHAnsi" w:cs="Arial"/>
          <w:sz w:val="22"/>
          <w:szCs w:val="22"/>
        </w:rPr>
      </w:pPr>
    </w:p>
    <w:p w14:paraId="74DBE8BE" w14:textId="77777777" w:rsidR="00C06AEE" w:rsidRPr="00CD79CA" w:rsidRDefault="00C06AEE" w:rsidP="00D23781">
      <w:pPr>
        <w:numPr>
          <w:ilvl w:val="1"/>
          <w:numId w:val="47"/>
        </w:numPr>
        <w:ind w:left="426" w:hanging="426"/>
        <w:jc w:val="both"/>
        <w:rPr>
          <w:rFonts w:asciiTheme="minorHAnsi" w:hAnsiTheme="minorHAnsi" w:cs="Arial"/>
          <w:sz w:val="22"/>
          <w:szCs w:val="22"/>
        </w:rPr>
      </w:pPr>
      <w:r w:rsidRPr="00CD79CA">
        <w:rPr>
          <w:rFonts w:asciiTheme="minorHAnsi" w:hAnsiTheme="minorHAnsi" w:cs="Arial"/>
          <w:sz w:val="22"/>
          <w:szCs w:val="22"/>
        </w:rPr>
        <w:t>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ne.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337CC725" w14:textId="77777777" w:rsidR="00C06AEE" w:rsidRPr="00CD79CA" w:rsidRDefault="00C06AEE" w:rsidP="00C06AEE">
      <w:pPr>
        <w:ind w:left="426" w:hanging="426"/>
        <w:jc w:val="both"/>
        <w:rPr>
          <w:rFonts w:asciiTheme="minorHAnsi" w:hAnsiTheme="minorHAnsi" w:cs="Arial"/>
          <w:sz w:val="22"/>
          <w:szCs w:val="22"/>
        </w:rPr>
      </w:pPr>
    </w:p>
    <w:p w14:paraId="54F0B5AD" w14:textId="77777777" w:rsidR="00C06AEE" w:rsidRPr="00CD79CA" w:rsidRDefault="00C06AEE" w:rsidP="00D23781">
      <w:pPr>
        <w:numPr>
          <w:ilvl w:val="1"/>
          <w:numId w:val="47"/>
        </w:numPr>
        <w:ind w:left="567"/>
        <w:jc w:val="both"/>
        <w:rPr>
          <w:rFonts w:asciiTheme="minorHAnsi" w:hAnsiTheme="minorHAnsi" w:cs="Arial"/>
          <w:sz w:val="22"/>
          <w:szCs w:val="22"/>
        </w:rPr>
      </w:pPr>
      <w:r w:rsidRPr="00CD79CA">
        <w:rPr>
          <w:rFonts w:asciiTheme="minorHAnsi" w:hAnsiTheme="minorHAnsi" w:cs="Arial"/>
          <w:sz w:val="22"/>
          <w:szCs w:val="22"/>
        </w:rPr>
        <w:t>Ak dôjde k ukončeniu tejto Servisnej zmluvy Objednávateľom výpoveďou podľa bodu 9.3 alebo odstúpením od tejto Servisnej zmluvy, je Poskytovateľ bez nároku na odmenu, ako aj akýchkoľvek výdavkov a nákladov, povinný po dobu, kým Objednávateľ v súlade s právnym poriadkom Slovenskej republiky nezabezpečí nového poskytovateľa Služieb, maximálne však po dobu 4 (štyroch) mesiacov, poskytovať Objednávateľovi nevyhnutnú súčinnosť pri prevádzke IS Objednávateľa, a to vo forme odstraňovania kritických a závažných problémov, ako aj odovzdať Objednávateľovi všetky potrebné informácie a dokumenty v súvislosti s dodaným plnením podľa Servisnej zmluvy tak, aby nedošlo k vzniku škody. Súčinnosť pri prevádzke IS Objednávateľa vo forme odstraňovania kritických a závažných problémov podľa predchádzajúcej vety je Poskytovateľ povinný poskytnúť v lehotách ustanovených touto Servisnou zmluvou pre odstraňovanie príslušnej kategórie problémov predĺžených na dvojnásobok.</w:t>
      </w:r>
    </w:p>
    <w:p w14:paraId="31768285" w14:textId="77777777" w:rsidR="00C06AEE" w:rsidRPr="00CD79CA" w:rsidRDefault="00C06AEE" w:rsidP="00C06AEE">
      <w:pPr>
        <w:ind w:left="426" w:hanging="426"/>
        <w:jc w:val="both"/>
        <w:rPr>
          <w:rFonts w:asciiTheme="minorHAnsi" w:hAnsiTheme="minorHAnsi" w:cs="Arial"/>
          <w:sz w:val="22"/>
          <w:szCs w:val="22"/>
        </w:rPr>
      </w:pPr>
    </w:p>
    <w:p w14:paraId="2A79E589" w14:textId="34C208DD" w:rsidR="00C06AEE" w:rsidRPr="00CD79CA" w:rsidRDefault="00C06AEE" w:rsidP="00D23781">
      <w:pPr>
        <w:numPr>
          <w:ilvl w:val="1"/>
          <w:numId w:val="47"/>
        </w:numPr>
        <w:jc w:val="both"/>
        <w:rPr>
          <w:rFonts w:asciiTheme="minorHAnsi" w:hAnsiTheme="minorHAnsi" w:cs="Arial"/>
          <w:sz w:val="22"/>
          <w:szCs w:val="22"/>
        </w:rPr>
      </w:pPr>
      <w:r w:rsidRPr="00CD79CA">
        <w:rPr>
          <w:rFonts w:asciiTheme="minorHAnsi" w:hAnsiTheme="minorHAnsi" w:cs="Arial"/>
          <w:sz w:val="22"/>
          <w:szCs w:val="22"/>
        </w:rPr>
        <w:t xml:space="preserve">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IS </w:t>
      </w:r>
      <w:r w:rsidR="00FB10A7">
        <w:rPr>
          <w:rFonts w:asciiTheme="minorHAnsi" w:hAnsiTheme="minorHAnsi" w:cs="Arial"/>
          <w:sz w:val="22"/>
          <w:szCs w:val="22"/>
        </w:rPr>
        <w:t>Objednávateľa</w:t>
      </w:r>
      <w:r w:rsidRPr="00CD79CA">
        <w:rPr>
          <w:rFonts w:asciiTheme="minorHAnsi" w:hAnsiTheme="minorHAnsi" w:cs="Arial"/>
          <w:sz w:val="22"/>
          <w:szCs w:val="22"/>
        </w:rPr>
        <w:t>, najmä, ale nie len v podobe poskytnutia potrebných informácií a vysvetlení, a to:</w:t>
      </w:r>
    </w:p>
    <w:p w14:paraId="21677B9C" w14:textId="77777777" w:rsidR="00C06AEE" w:rsidRPr="00CD79CA" w:rsidRDefault="00C06AEE" w:rsidP="00D23781">
      <w:pPr>
        <w:numPr>
          <w:ilvl w:val="2"/>
          <w:numId w:val="47"/>
        </w:numPr>
        <w:jc w:val="both"/>
        <w:rPr>
          <w:rFonts w:asciiTheme="minorHAnsi" w:hAnsiTheme="minorHAnsi" w:cs="Arial"/>
          <w:sz w:val="22"/>
          <w:szCs w:val="22"/>
        </w:rPr>
      </w:pPr>
      <w:r w:rsidRPr="00CD79CA">
        <w:rPr>
          <w:rFonts w:asciiTheme="minorHAnsi" w:hAnsiTheme="minorHAnsi" w:cs="Arial"/>
          <w:sz w:val="22"/>
          <w:szCs w:val="22"/>
        </w:rPr>
        <w:t>po dobu posledných (3) troch mesiacov pred plánovaným ukončením tejto Servisnej zmluvy uplynutím času v zmysle čl. 9 bod 9.1 tejto Servisnej zmluvy alebo</w:t>
      </w:r>
    </w:p>
    <w:p w14:paraId="19FDC40D" w14:textId="77777777" w:rsidR="00C06AEE" w:rsidRPr="00CD79CA" w:rsidRDefault="00C06AEE" w:rsidP="00D23781">
      <w:pPr>
        <w:numPr>
          <w:ilvl w:val="2"/>
          <w:numId w:val="47"/>
        </w:numPr>
        <w:jc w:val="both"/>
        <w:rPr>
          <w:rFonts w:asciiTheme="minorHAnsi" w:hAnsiTheme="minorHAnsi" w:cs="Arial"/>
          <w:sz w:val="22"/>
          <w:szCs w:val="22"/>
        </w:rPr>
      </w:pPr>
      <w:r w:rsidRPr="00CD79CA">
        <w:rPr>
          <w:rFonts w:asciiTheme="minorHAnsi" w:hAnsiTheme="minorHAnsi" w:cs="Arial"/>
          <w:sz w:val="22"/>
          <w:szCs w:val="22"/>
        </w:rPr>
        <w:t>po dobu 3 (troch) mesiacov, od kedy  Objednávateľ zabezpečí  nového  poskytovateľa Služieb pre IS Objednávateľa, v prípade ak dôjde k ukončeniu tejto Servisnej zmluvy odstúpením od nej zo strany Objednávateľa alebo výpoveďou podľa bodu 9.3 tohto článku Servisnej zmluvy.</w:t>
      </w:r>
    </w:p>
    <w:p w14:paraId="3756D8ED" w14:textId="77777777" w:rsidR="00C06AEE" w:rsidRPr="00CD79CA" w:rsidRDefault="00C06AEE" w:rsidP="00C06AEE">
      <w:pPr>
        <w:ind w:left="426" w:hanging="426"/>
        <w:jc w:val="both"/>
        <w:rPr>
          <w:rFonts w:asciiTheme="minorHAnsi" w:hAnsiTheme="minorHAnsi" w:cs="Arial"/>
          <w:sz w:val="22"/>
          <w:szCs w:val="22"/>
        </w:rPr>
      </w:pPr>
    </w:p>
    <w:p w14:paraId="19CCCA66" w14:textId="77777777" w:rsidR="00C06AEE" w:rsidRPr="00CD79CA" w:rsidRDefault="00C06AEE" w:rsidP="00D23781">
      <w:pPr>
        <w:numPr>
          <w:ilvl w:val="1"/>
          <w:numId w:val="47"/>
        </w:numPr>
        <w:jc w:val="both"/>
        <w:rPr>
          <w:rFonts w:asciiTheme="minorHAnsi" w:hAnsiTheme="minorHAnsi" w:cs="Arial"/>
          <w:sz w:val="22"/>
          <w:szCs w:val="22"/>
        </w:rPr>
      </w:pPr>
      <w:r w:rsidRPr="00CD79CA">
        <w:rPr>
          <w:rFonts w:asciiTheme="minorHAnsi" w:hAnsiTheme="minorHAnsi" w:cs="Arial"/>
          <w:sz w:val="22"/>
          <w:szCs w:val="22"/>
        </w:rPr>
        <w:t>Zánik tejto Servisnej zmluvy nemá vplyv na práva a povinnosti Zmluvných strán, ktoré vznikli počas existencie Servisnej zmluvy a podľa svojej povahy majú trvať naďalej, predovšetkým na záväzky súvisiace s bezpečnosťou a ochranou informácií, ako ani na záväzky  poskytovania súčinnosti v zmysle bodov 9.10 a 9.11 tohto článku Servisnej zmluvy a dojednania Zmluvných strán vo vzťahu k zmluvným pokutám pre prípad omeškania a/alebo neposkytnutia súčinnosti Poskytovateľom v zmysle vyššie cit</w:t>
      </w:r>
      <w:r>
        <w:rPr>
          <w:rFonts w:asciiTheme="minorHAnsi" w:hAnsiTheme="minorHAnsi" w:cs="Arial"/>
          <w:sz w:val="22"/>
          <w:szCs w:val="22"/>
        </w:rPr>
        <w:t>ovaných</w:t>
      </w:r>
      <w:r w:rsidRPr="00CD79CA">
        <w:rPr>
          <w:rFonts w:asciiTheme="minorHAnsi" w:hAnsiTheme="minorHAnsi" w:cs="Arial"/>
          <w:sz w:val="22"/>
          <w:szCs w:val="22"/>
        </w:rPr>
        <w:t xml:space="preserve"> ustanovení Servisnej zmluvy.</w:t>
      </w:r>
    </w:p>
    <w:p w14:paraId="607D7DC6" w14:textId="77777777" w:rsidR="00C06AEE" w:rsidRPr="00CD79CA" w:rsidRDefault="00C06AEE" w:rsidP="00C06AEE">
      <w:pPr>
        <w:rPr>
          <w:rFonts w:asciiTheme="minorHAnsi" w:hAnsiTheme="minorHAnsi" w:cs="Arial"/>
          <w:sz w:val="22"/>
          <w:szCs w:val="22"/>
        </w:rPr>
      </w:pPr>
    </w:p>
    <w:p w14:paraId="494F0326"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Subdodávatelia a kľúčoví experti</w:t>
      </w:r>
    </w:p>
    <w:p w14:paraId="7738AA0F" w14:textId="77777777" w:rsidR="00C06AEE" w:rsidRPr="00CD79CA" w:rsidRDefault="00C06AEE" w:rsidP="00C06AEE">
      <w:pPr>
        <w:rPr>
          <w:rFonts w:asciiTheme="minorHAnsi" w:hAnsiTheme="minorHAnsi" w:cs="Arial"/>
          <w:b/>
          <w:sz w:val="22"/>
          <w:szCs w:val="22"/>
        </w:rPr>
      </w:pPr>
    </w:p>
    <w:p w14:paraId="53E0F8CF" w14:textId="77777777"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Poskytovateľ je oprávnený plniť túto Servisnú zmluvu aj prostredníctvom tretích subjektov (ďalej len „</w:t>
      </w:r>
      <w:r w:rsidRPr="00CD79CA">
        <w:rPr>
          <w:rFonts w:asciiTheme="minorHAnsi" w:hAnsiTheme="minorHAnsi" w:cs="Arial"/>
          <w:b/>
          <w:sz w:val="22"/>
          <w:szCs w:val="22"/>
        </w:rPr>
        <w:t>Subdodávateľ</w:t>
      </w:r>
      <w:r w:rsidRPr="00CD79CA">
        <w:rPr>
          <w:rFonts w:asciiTheme="minorHAnsi" w:hAnsiTheme="minorHAnsi" w:cs="Arial"/>
          <w:sz w:val="22"/>
          <w:szCs w:val="22"/>
        </w:rPr>
        <w:t>“), pričom Poskytovateľ bez obmedzenia zodpovedá za odbornú</w:t>
      </w:r>
      <w:r>
        <w:rPr>
          <w:rFonts w:asciiTheme="minorHAnsi" w:hAnsiTheme="minorHAnsi" w:cs="Arial"/>
          <w:sz w:val="22"/>
          <w:szCs w:val="22"/>
        </w:rPr>
        <w:t xml:space="preserve"> </w:t>
      </w:r>
      <w:r w:rsidRPr="00CD79CA">
        <w:rPr>
          <w:rFonts w:asciiTheme="minorHAnsi" w:hAnsiTheme="minorHAnsi" w:cs="Arial"/>
          <w:sz w:val="22"/>
          <w:szCs w:val="22"/>
        </w:rPr>
        <w:t xml:space="preserve">starostlivosť </w:t>
      </w:r>
      <w:r w:rsidRPr="00CD79CA">
        <w:rPr>
          <w:rFonts w:asciiTheme="minorHAnsi" w:hAnsiTheme="minorHAnsi" w:cs="Arial"/>
          <w:sz w:val="22"/>
          <w:szCs w:val="22"/>
        </w:rPr>
        <w:lastRenderedPageBreak/>
        <w:t>pri výbere Subdodávateľa, ako aj za služby vykonané a zabezpečené na základe zmluvy o subdodávke.</w:t>
      </w:r>
    </w:p>
    <w:p w14:paraId="78B604AC" w14:textId="77777777" w:rsidR="00C06AEE" w:rsidRPr="00CD79CA" w:rsidRDefault="00C06AEE" w:rsidP="00C06AEE">
      <w:pPr>
        <w:ind w:left="426" w:hanging="426"/>
        <w:jc w:val="both"/>
        <w:rPr>
          <w:rFonts w:asciiTheme="minorHAnsi" w:hAnsiTheme="minorHAnsi" w:cs="Arial"/>
          <w:sz w:val="22"/>
          <w:szCs w:val="22"/>
        </w:rPr>
      </w:pPr>
    </w:p>
    <w:p w14:paraId="79DE34C4" w14:textId="77777777"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Zoznam všetkých  známych  Subdodávateľov  v čase  uzatvorenia  tejto  Servisnej  zmluvy,  vrátane  údajov  o osobe oprávnenej konať za Subdodávateľa v rozsahu meno a priezvisko, adresa pobytu, dátum narodenia, je uvedený v Prílohe č. 9 tejto Servisnej zmluvy.</w:t>
      </w:r>
    </w:p>
    <w:p w14:paraId="5C9B2DD3" w14:textId="77777777" w:rsidR="00C06AEE" w:rsidRPr="00CD79CA" w:rsidRDefault="00C06AEE" w:rsidP="00C06AEE">
      <w:pPr>
        <w:ind w:left="426" w:hanging="426"/>
        <w:jc w:val="both"/>
        <w:rPr>
          <w:rFonts w:asciiTheme="minorHAnsi" w:hAnsiTheme="minorHAnsi" w:cs="Arial"/>
          <w:sz w:val="22"/>
          <w:szCs w:val="22"/>
        </w:rPr>
      </w:pPr>
    </w:p>
    <w:p w14:paraId="4839E3C6" w14:textId="77777777"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Akákoľvek zmena a/alebo doplnenie Subdodávateľa podlieha schváleniu Objednávateľa, ktorý takýto súhlas bez závažného dôvodu neodoprie. O súhlas v zmysle predchádzajúcej vety je Poskytovateľ povinný požiadať Objednávateľa najneskôr 14 (štrnásť) dní pred plánovaným použitím nového Subdodávateľa.</w:t>
      </w:r>
    </w:p>
    <w:p w14:paraId="6FE400E3" w14:textId="77777777" w:rsidR="00C06AEE" w:rsidRPr="00CD79CA" w:rsidRDefault="00C06AEE" w:rsidP="00C06AEE">
      <w:pPr>
        <w:ind w:left="426" w:hanging="426"/>
        <w:jc w:val="both"/>
        <w:rPr>
          <w:rFonts w:asciiTheme="minorHAnsi" w:hAnsiTheme="minorHAnsi" w:cs="Arial"/>
          <w:sz w:val="22"/>
          <w:szCs w:val="22"/>
        </w:rPr>
      </w:pPr>
    </w:p>
    <w:p w14:paraId="1902FC21" w14:textId="77777777"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Poskytovateľ je povinný oznámiť Objednávateľovi akúkoľvek zmenu údajov o Subdodávateľovi uvedenom v Prílohe č. 9 tejto Servisnej zmluvy, resp. zmenenom/ doplnenom podľa bodu 10.3 tejto Servisnej zmluvy, a to bezodkladne, najneskôr však do 3 (troch) dní, odkedy k zmene údajov došlo.</w:t>
      </w:r>
    </w:p>
    <w:p w14:paraId="228F349D" w14:textId="77777777" w:rsidR="00C06AEE" w:rsidRPr="00CD79CA" w:rsidRDefault="00C06AEE" w:rsidP="00C06AEE">
      <w:pPr>
        <w:ind w:left="426" w:hanging="426"/>
        <w:jc w:val="both"/>
        <w:rPr>
          <w:rFonts w:asciiTheme="minorHAnsi" w:hAnsiTheme="minorHAnsi" w:cs="Arial"/>
          <w:sz w:val="22"/>
          <w:szCs w:val="22"/>
        </w:rPr>
      </w:pPr>
    </w:p>
    <w:p w14:paraId="6AE22E78" w14:textId="75F20768"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Poskytovateľ je povinný zabezpečiť, aby jeho Subdodávatelia a subdodávatelia v zmysle § 2 ods. 1 písm. a) bod 7 </w:t>
      </w:r>
      <w:r w:rsidR="00817DDF">
        <w:rPr>
          <w:rFonts w:asciiTheme="minorHAnsi" w:hAnsiTheme="minorHAnsi" w:cs="Arial"/>
          <w:sz w:val="22"/>
          <w:szCs w:val="22"/>
        </w:rPr>
        <w:t>zákona č. 315/2016 Z. z.</w:t>
      </w:r>
      <w:r w:rsidRPr="00CD79CA">
        <w:rPr>
          <w:rFonts w:asciiTheme="minorHAnsi" w:hAnsiTheme="minorHAnsi" w:cs="Arial"/>
          <w:sz w:val="22"/>
          <w:szCs w:val="22"/>
        </w:rPr>
        <w:t>, ktorým v súvislosti s touto Servisnou zmluvou vznikla povinnosť zápisu do Registra, boli riadne, včas a po celú dobu trvania tejto Servisnej zmluvy zapísaný do Registra.</w:t>
      </w:r>
    </w:p>
    <w:p w14:paraId="021D9DB8" w14:textId="77777777" w:rsidR="00C06AEE" w:rsidRPr="00CD79CA" w:rsidRDefault="00C06AEE" w:rsidP="00C06AEE">
      <w:pPr>
        <w:ind w:left="426" w:hanging="426"/>
        <w:jc w:val="both"/>
        <w:rPr>
          <w:rFonts w:asciiTheme="minorHAnsi" w:hAnsiTheme="minorHAnsi" w:cs="Arial"/>
          <w:sz w:val="22"/>
          <w:szCs w:val="22"/>
        </w:rPr>
      </w:pPr>
    </w:p>
    <w:p w14:paraId="45385384" w14:textId="37410592"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Za účelom kontroly plnenia povinnosti Poskytovateľa v zmysle bodu 10.5 tohto článku Servisnej zmluvy je Poskytovateľ povinný kedykoľvek na výzvu Objednávateľa bezodkladne, najneskôr však do 3 pracovných dní, predložiť Objednávateľovi zoznam všetkých subdodávateľov v zmysle § 2 ods. 1 písm. a) bod 7 </w:t>
      </w:r>
      <w:r w:rsidR="00817DDF">
        <w:rPr>
          <w:rFonts w:asciiTheme="minorHAnsi" w:hAnsiTheme="minorHAnsi"/>
          <w:noProof w:val="0"/>
          <w:sz w:val="22"/>
          <w:szCs w:val="22"/>
        </w:rPr>
        <w:t>zákona č. 315/2016 Z. z.</w:t>
      </w:r>
      <w:r w:rsidRPr="00CD79CA">
        <w:rPr>
          <w:rFonts w:asciiTheme="minorHAnsi" w:hAnsiTheme="minorHAnsi" w:cs="Arial"/>
          <w:sz w:val="22"/>
          <w:szCs w:val="22"/>
        </w:rPr>
        <w:t xml:space="preserve">, ktorí napĺňajú definičné znaky partnera verejného sektora v zmysle § 2 ods. 1 písm. a) bod 7 a § 2 ods. 2 </w:t>
      </w:r>
      <w:r w:rsidR="00817DDF">
        <w:rPr>
          <w:rFonts w:asciiTheme="minorHAnsi" w:hAnsiTheme="minorHAnsi"/>
          <w:noProof w:val="0"/>
          <w:sz w:val="22"/>
          <w:szCs w:val="22"/>
        </w:rPr>
        <w:t>zákona č. 315/2016 Z. z.</w:t>
      </w:r>
      <w:r w:rsidRPr="00CD79CA">
        <w:rPr>
          <w:rFonts w:asciiTheme="minorHAnsi" w:hAnsiTheme="minorHAnsi" w:cs="Arial"/>
          <w:sz w:val="22"/>
          <w:szCs w:val="22"/>
        </w:rPr>
        <w:t>, v dôsledku ich participácie na plnení tejto Zmluvy (ďalej len „</w:t>
      </w:r>
      <w:r w:rsidRPr="00CD79CA">
        <w:rPr>
          <w:rFonts w:asciiTheme="minorHAnsi" w:hAnsiTheme="minorHAnsi" w:cs="Arial"/>
          <w:b/>
          <w:sz w:val="22"/>
          <w:szCs w:val="22"/>
        </w:rPr>
        <w:t>Zoznam</w:t>
      </w:r>
      <w:r w:rsidRPr="00CD79CA">
        <w:rPr>
          <w:rFonts w:asciiTheme="minorHAnsi" w:hAnsiTheme="minorHAnsi" w:cs="Arial"/>
          <w:sz w:val="22"/>
          <w:szCs w:val="22"/>
        </w:rPr>
        <w:t>“) a zároveň všetky zmluvy so subdodávateľmi identifikovanými v Prílohe č. 9 Servisnej zmluvy, resp. následne doplnenými/ zmenenými postupom podľa bodu 10.3 tohto článku Servisnej zmluvy, ktorých neuviedol v</w:t>
      </w:r>
      <w:r>
        <w:rPr>
          <w:rFonts w:asciiTheme="minorHAnsi" w:hAnsiTheme="minorHAnsi" w:cs="Arial"/>
          <w:sz w:val="22"/>
          <w:szCs w:val="22"/>
        </w:rPr>
        <w:t> </w:t>
      </w:r>
      <w:r w:rsidRPr="00CD79CA">
        <w:rPr>
          <w:rFonts w:asciiTheme="minorHAnsi" w:hAnsiTheme="minorHAnsi" w:cs="Arial"/>
          <w:sz w:val="22"/>
          <w:szCs w:val="22"/>
        </w:rPr>
        <w:t>Zozname</w:t>
      </w:r>
      <w:r>
        <w:rPr>
          <w:rFonts w:asciiTheme="minorHAnsi" w:hAnsiTheme="minorHAnsi" w:cs="Arial"/>
          <w:sz w:val="22"/>
          <w:szCs w:val="22"/>
        </w:rPr>
        <w:t xml:space="preserve"> a nie sú zapísaní v Registri</w:t>
      </w:r>
      <w:r w:rsidRPr="00CD79CA">
        <w:rPr>
          <w:rFonts w:asciiTheme="minorHAnsi" w:hAnsiTheme="minorHAnsi" w:cs="Arial"/>
          <w:sz w:val="22"/>
          <w:szCs w:val="22"/>
        </w:rPr>
        <w:t>. Za úplnosť a pravdivosť poskytnutých údajov nesie plnú zodpovednosť Poskytovateľ.</w:t>
      </w:r>
    </w:p>
    <w:p w14:paraId="1CE8C739" w14:textId="77777777" w:rsidR="00C06AEE" w:rsidRPr="00CD79CA" w:rsidRDefault="00C06AEE" w:rsidP="00C06AEE">
      <w:pPr>
        <w:ind w:left="426" w:hanging="426"/>
        <w:jc w:val="both"/>
        <w:rPr>
          <w:rFonts w:asciiTheme="minorHAnsi" w:hAnsiTheme="minorHAnsi" w:cs="Arial"/>
          <w:sz w:val="22"/>
          <w:szCs w:val="22"/>
        </w:rPr>
      </w:pPr>
    </w:p>
    <w:p w14:paraId="292F9F23" w14:textId="547F8B81"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V prípade ak Poskytovateľ poruší povinnosť podľa bodu 10.5 tohto článku Servisnej zmluvy, a teda bude táto Servisná zmluva plnená subdodávateľmi (resp. budú na jej plnení participovať subdodávatelia), ktorí si riadne nesplnili svoju zákonnú povinnosť zápisu do Registra (resp. jeho udržiavania), má Objednávateľ právo na zmluvnú pokutu od Poskytovateľa vo výške 5.000,- € (slovom päťtisíc eur), a to za každého Subdodávateľa a subdodávateľa v zmysle § 2 ods. 1 písm. a) bod 7 </w:t>
      </w:r>
      <w:r w:rsidR="00817DDF">
        <w:rPr>
          <w:rFonts w:asciiTheme="minorHAnsi" w:hAnsiTheme="minorHAnsi"/>
          <w:noProof w:val="0"/>
          <w:sz w:val="22"/>
          <w:szCs w:val="22"/>
        </w:rPr>
        <w:t>zákona č. 315/2016 Z. z.</w:t>
      </w:r>
      <w:r w:rsidRPr="00CD79CA">
        <w:rPr>
          <w:rFonts w:asciiTheme="minorHAnsi" w:hAnsiTheme="minorHAnsi" w:cs="Arial"/>
          <w:sz w:val="22"/>
          <w:szCs w:val="22"/>
        </w:rPr>
        <w:t>, ktorý sa riadne a včas nezapíše do Registra, resp. bude z Registra vymazaný.</w:t>
      </w:r>
    </w:p>
    <w:p w14:paraId="22F8DBDB" w14:textId="77777777" w:rsidR="00C06AEE" w:rsidRPr="00CD79CA" w:rsidRDefault="00C06AEE" w:rsidP="00C06AEE">
      <w:pPr>
        <w:ind w:left="426" w:hanging="426"/>
        <w:jc w:val="both"/>
        <w:rPr>
          <w:rFonts w:asciiTheme="minorHAnsi" w:hAnsiTheme="minorHAnsi" w:cs="Arial"/>
          <w:sz w:val="22"/>
          <w:szCs w:val="22"/>
        </w:rPr>
      </w:pPr>
    </w:p>
    <w:p w14:paraId="401727BE" w14:textId="77777777"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V prípade omeškania Poskytovateľa so splnením povinnosti v zmysle bodu 10.6 tohto článku Servisnej zmluvy má Objednávateľ právo na zmluvnú pokutu vo výške 500,- € (slovom päťsto eur), a to za každý aj začatý deň omeškania</w:t>
      </w:r>
      <w:r>
        <w:rPr>
          <w:rFonts w:asciiTheme="minorHAnsi" w:hAnsiTheme="minorHAnsi" w:cs="Arial"/>
          <w:sz w:val="22"/>
          <w:szCs w:val="22"/>
        </w:rPr>
        <w:t>, maximálne však vo výške 100.000,- € (slovom stotisíc eur)</w:t>
      </w:r>
      <w:r w:rsidRPr="00CD79CA">
        <w:rPr>
          <w:rFonts w:asciiTheme="minorHAnsi" w:hAnsiTheme="minorHAnsi" w:cs="Arial"/>
          <w:sz w:val="22"/>
          <w:szCs w:val="22"/>
        </w:rPr>
        <w:t>.</w:t>
      </w:r>
    </w:p>
    <w:p w14:paraId="535C6CEE" w14:textId="77777777" w:rsidR="00C06AEE" w:rsidRPr="00CD79CA" w:rsidRDefault="00C06AEE" w:rsidP="00C06AEE">
      <w:pPr>
        <w:ind w:left="426" w:hanging="426"/>
        <w:jc w:val="both"/>
        <w:rPr>
          <w:rFonts w:asciiTheme="minorHAnsi" w:hAnsiTheme="minorHAnsi" w:cs="Arial"/>
          <w:sz w:val="22"/>
          <w:szCs w:val="22"/>
        </w:rPr>
      </w:pPr>
    </w:p>
    <w:p w14:paraId="1BCBB630" w14:textId="3C17A90F"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a to počas doby trvania Servisnej zmluvy. Zoznam expertov podľa predchádzajúcej vety tvorí ako Príloha č. 10 neoddeliteľnú súčasť tejto Servisnej zmluvy, pričom Poskytovateľ je povinný tento zoznam aktualizovať, a to po predchádzajúcom schválení zmeny experta zo strany Objednávateľa v zmysle </w:t>
      </w:r>
      <w:r w:rsidRPr="00CD79CA">
        <w:rPr>
          <w:rFonts w:asciiTheme="minorHAnsi" w:hAnsiTheme="minorHAnsi" w:cs="Arial"/>
          <w:sz w:val="22"/>
          <w:szCs w:val="22"/>
        </w:rPr>
        <w:lastRenderedPageBreak/>
        <w:t>nasledujúceho bodu tohto článku Servisnej zmluvy. Aktuálny zoznam expertov je Poskytovateľ povinný zaslať Objednávateľovi elektronicky bezodkladne po schválení zmeny.</w:t>
      </w:r>
    </w:p>
    <w:p w14:paraId="71190D1A" w14:textId="77777777" w:rsidR="00C06AEE" w:rsidRPr="00CD79CA" w:rsidRDefault="00C06AEE" w:rsidP="00C06AEE">
      <w:pPr>
        <w:ind w:left="426" w:hanging="426"/>
        <w:jc w:val="both"/>
        <w:rPr>
          <w:rFonts w:asciiTheme="minorHAnsi" w:hAnsiTheme="minorHAnsi" w:cs="Arial"/>
          <w:sz w:val="22"/>
          <w:szCs w:val="22"/>
        </w:rPr>
      </w:pPr>
    </w:p>
    <w:p w14:paraId="69188B17" w14:textId="77777777" w:rsidR="00C06AEE" w:rsidRPr="00CD79CA"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Poskytovateľ je povinný vyžiadať si vopred písomný súhlas Objednávateľa, týkajúci sa zmeny expertov, ktorých používa na realizáciu tejto Servisnej zmluvy. V prípade, ak niektorý z expertov ukončí spoluprácu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expertov, aký bol stanovený v rámci podmienok účasti na verejnom obstarávaniu k predmetu tejto Servisnej zmluvy. Pri zmene experta, musí tento expert spĺňať minimálne požiadavky stanovené Objednávateľom v rámci podmienok účasti na verejnom obstarávaní k predmetu tejto Servisnej zmluvy. Žiadosť o písomný súhlas pri zmene experta predloží Poskytovateľ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6D9CD9E1" w14:textId="77777777" w:rsidR="00C06AEE" w:rsidRPr="00CD79CA" w:rsidRDefault="00C06AEE" w:rsidP="00C06AEE">
      <w:pPr>
        <w:ind w:left="426" w:hanging="426"/>
        <w:jc w:val="both"/>
        <w:rPr>
          <w:rFonts w:asciiTheme="minorHAnsi" w:hAnsiTheme="minorHAnsi" w:cs="Arial"/>
          <w:sz w:val="22"/>
          <w:szCs w:val="22"/>
        </w:rPr>
      </w:pPr>
    </w:p>
    <w:p w14:paraId="355F757D" w14:textId="77777777" w:rsidR="00C06AEE" w:rsidRDefault="00C06AEE" w:rsidP="00D23781">
      <w:pPr>
        <w:numPr>
          <w:ilvl w:val="1"/>
          <w:numId w:val="46"/>
        </w:numPr>
        <w:ind w:left="426" w:hanging="426"/>
        <w:jc w:val="both"/>
        <w:rPr>
          <w:rFonts w:asciiTheme="minorHAnsi" w:hAnsiTheme="minorHAnsi" w:cs="Arial"/>
          <w:sz w:val="22"/>
          <w:szCs w:val="22"/>
        </w:rPr>
      </w:pPr>
      <w:r w:rsidRPr="00CD79CA">
        <w:rPr>
          <w:rFonts w:asciiTheme="minorHAnsi" w:hAnsiTheme="minorHAnsi" w:cs="Arial"/>
          <w:sz w:val="22"/>
          <w:szCs w:val="22"/>
        </w:rPr>
        <w:t>Pre zamedzenie pochybností, v prípade aktualizácie Prílohy č. 9, t. j. zmena údajov o Subdodávateľoch,  resp. zmena a/alebo doplnenie Subdodávateľa, ako ani v prípade aktualizácie Prílohy č. 10, t. j. zmena údajov o kľúčových expertoch, resp. zmena a/alebo doplnenie kľúčového experta, nie je potrebné vyhotoviť dodatok k tejto Servisnej zmluve.</w:t>
      </w:r>
    </w:p>
    <w:p w14:paraId="51A56B0F" w14:textId="36158498" w:rsidR="00C06AEE" w:rsidRPr="00CD79CA" w:rsidRDefault="00C06AEE" w:rsidP="00C06AEE">
      <w:pPr>
        <w:rPr>
          <w:rFonts w:asciiTheme="minorHAnsi" w:hAnsiTheme="minorHAnsi" w:cs="Arial"/>
          <w:sz w:val="22"/>
          <w:szCs w:val="22"/>
        </w:rPr>
      </w:pPr>
    </w:p>
    <w:p w14:paraId="5209089F"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Oznamovanie a vzájomná komunikácia Zmluvných strán</w:t>
      </w:r>
    </w:p>
    <w:p w14:paraId="3F9CA45D" w14:textId="77777777" w:rsidR="00C06AEE" w:rsidRPr="00CD79CA" w:rsidRDefault="00C06AEE" w:rsidP="00C06AEE">
      <w:pPr>
        <w:rPr>
          <w:rFonts w:asciiTheme="minorHAnsi" w:hAnsiTheme="minorHAnsi" w:cs="Arial"/>
          <w:b/>
          <w:sz w:val="22"/>
          <w:szCs w:val="22"/>
        </w:rPr>
      </w:pPr>
    </w:p>
    <w:p w14:paraId="775A4D23" w14:textId="77777777" w:rsidR="00C06AEE" w:rsidRPr="00C51AD8" w:rsidRDefault="00C06AEE" w:rsidP="00D23781">
      <w:pPr>
        <w:numPr>
          <w:ilvl w:val="1"/>
          <w:numId w:val="45"/>
        </w:numPr>
        <w:ind w:left="426" w:hanging="426"/>
        <w:jc w:val="both"/>
        <w:rPr>
          <w:rFonts w:asciiTheme="minorHAnsi" w:hAnsiTheme="minorHAnsi" w:cs="Arial"/>
          <w:sz w:val="22"/>
          <w:szCs w:val="22"/>
        </w:rPr>
      </w:pPr>
      <w:r w:rsidRPr="00CD79CA">
        <w:rPr>
          <w:rFonts w:asciiTheme="minorHAnsi" w:hAnsiTheme="minorHAnsi" w:cs="Arial"/>
          <w:sz w:val="22"/>
          <w:szCs w:val="22"/>
        </w:rPr>
        <w:t>Ak v tejto Servisnej zmluve nie je ustanovené inak, akékoľvek oznámenia, súhlas, schválenia alebo rozhodnutia vyžadované alebo predpokladané podľa tejto Servisnej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5E4E313F" w14:textId="77777777" w:rsidR="00C06AEE" w:rsidRPr="00CD79CA" w:rsidRDefault="00C06AEE" w:rsidP="00C06AEE">
      <w:pPr>
        <w:ind w:left="426" w:hanging="426"/>
        <w:jc w:val="both"/>
        <w:rPr>
          <w:rFonts w:asciiTheme="minorHAnsi" w:hAnsiTheme="minorHAnsi" w:cs="Arial"/>
          <w:sz w:val="22"/>
          <w:szCs w:val="22"/>
        </w:rPr>
      </w:pPr>
    </w:p>
    <w:p w14:paraId="78C42FB3"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Pre Objednávateľa:</w:t>
      </w:r>
    </w:p>
    <w:p w14:paraId="1966E2DC"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w:t>
      </w:r>
    </w:p>
    <w:p w14:paraId="1B19DD14"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w:t>
      </w:r>
    </w:p>
    <w:p w14:paraId="4A4302DC"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w:t>
      </w:r>
    </w:p>
    <w:p w14:paraId="07D18D6A"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Tel.: ..............................................</w:t>
      </w:r>
    </w:p>
    <w:p w14:paraId="0D2AC6AC"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E-mail: ..........................................</w:t>
      </w:r>
    </w:p>
    <w:p w14:paraId="3D145993" w14:textId="77777777" w:rsidR="00C06AEE" w:rsidRDefault="00C06AEE" w:rsidP="00C06AEE">
      <w:pPr>
        <w:ind w:left="993" w:hanging="567"/>
        <w:jc w:val="both"/>
        <w:rPr>
          <w:rFonts w:asciiTheme="minorHAnsi" w:hAnsiTheme="minorHAnsi" w:cs="Arial"/>
          <w:sz w:val="22"/>
          <w:szCs w:val="22"/>
        </w:rPr>
      </w:pPr>
    </w:p>
    <w:p w14:paraId="50BD32DE"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Pre Poskytovateľa:</w:t>
      </w:r>
    </w:p>
    <w:p w14:paraId="05556005"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w:t>
      </w:r>
    </w:p>
    <w:p w14:paraId="37514C79"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w:t>
      </w:r>
    </w:p>
    <w:p w14:paraId="44EFA1B0"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w:t>
      </w:r>
    </w:p>
    <w:p w14:paraId="381AADB6"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Tel.: ..............................................</w:t>
      </w:r>
    </w:p>
    <w:p w14:paraId="7286F19C" w14:textId="77777777" w:rsidR="00C06AEE" w:rsidRPr="00CD79CA" w:rsidRDefault="00C06AEE" w:rsidP="00C06AEE">
      <w:pPr>
        <w:ind w:left="993" w:hanging="567"/>
        <w:jc w:val="both"/>
        <w:rPr>
          <w:rFonts w:asciiTheme="minorHAnsi" w:hAnsiTheme="minorHAnsi" w:cs="Arial"/>
          <w:sz w:val="22"/>
          <w:szCs w:val="22"/>
        </w:rPr>
      </w:pPr>
      <w:r w:rsidRPr="00CD79CA">
        <w:rPr>
          <w:rFonts w:asciiTheme="minorHAnsi" w:hAnsiTheme="minorHAnsi" w:cs="Arial"/>
          <w:sz w:val="22"/>
          <w:szCs w:val="22"/>
        </w:rPr>
        <w:t>E-mail: ..........................................</w:t>
      </w:r>
    </w:p>
    <w:p w14:paraId="3DEFED5A" w14:textId="77777777" w:rsidR="00C06AEE" w:rsidRPr="00CD79CA" w:rsidRDefault="00C06AEE" w:rsidP="00C06AEE">
      <w:pPr>
        <w:ind w:left="426" w:hanging="426"/>
        <w:jc w:val="both"/>
        <w:rPr>
          <w:rFonts w:asciiTheme="minorHAnsi" w:hAnsiTheme="minorHAnsi" w:cs="Arial"/>
          <w:sz w:val="22"/>
          <w:szCs w:val="22"/>
        </w:rPr>
      </w:pPr>
    </w:p>
    <w:p w14:paraId="38715CF4" w14:textId="77777777" w:rsidR="00C06AEE" w:rsidRPr="00CD79CA" w:rsidRDefault="00C06AEE" w:rsidP="00D23781">
      <w:pPr>
        <w:numPr>
          <w:ilvl w:val="1"/>
          <w:numId w:val="45"/>
        </w:numPr>
        <w:ind w:left="426" w:hanging="426"/>
        <w:jc w:val="both"/>
        <w:rPr>
          <w:rFonts w:asciiTheme="minorHAnsi" w:hAnsiTheme="minorHAnsi" w:cs="Arial"/>
          <w:sz w:val="22"/>
          <w:szCs w:val="22"/>
        </w:rPr>
      </w:pPr>
      <w:r w:rsidRPr="00CD79CA">
        <w:rPr>
          <w:rFonts w:asciiTheme="minorHAnsi" w:hAnsiTheme="minorHAnsi" w:cs="Arial"/>
          <w:sz w:val="22"/>
          <w:szCs w:val="22"/>
        </w:rPr>
        <w:t>Odosielateľ akejkoľvek písomnej správy môže požadovať písomné potvrdenie príjemcu.</w:t>
      </w:r>
    </w:p>
    <w:p w14:paraId="7007CC83" w14:textId="77777777" w:rsidR="00C06AEE" w:rsidRPr="00CD79CA" w:rsidRDefault="00C06AEE" w:rsidP="00C06AEE">
      <w:pPr>
        <w:ind w:left="426" w:hanging="426"/>
        <w:jc w:val="both"/>
        <w:rPr>
          <w:rFonts w:asciiTheme="minorHAnsi" w:hAnsiTheme="minorHAnsi" w:cs="Arial"/>
          <w:sz w:val="22"/>
          <w:szCs w:val="22"/>
        </w:rPr>
      </w:pPr>
    </w:p>
    <w:p w14:paraId="763DAF8E" w14:textId="77777777" w:rsidR="00C06AEE" w:rsidRPr="00CD79CA" w:rsidRDefault="00C06AEE" w:rsidP="00D23781">
      <w:pPr>
        <w:numPr>
          <w:ilvl w:val="1"/>
          <w:numId w:val="45"/>
        </w:numPr>
        <w:ind w:left="426" w:hanging="426"/>
        <w:jc w:val="both"/>
        <w:rPr>
          <w:rFonts w:asciiTheme="minorHAnsi" w:hAnsiTheme="minorHAnsi" w:cs="Arial"/>
          <w:sz w:val="22"/>
          <w:szCs w:val="22"/>
        </w:rPr>
      </w:pPr>
      <w:r w:rsidRPr="00CD79CA">
        <w:rPr>
          <w:rFonts w:asciiTheme="minorHAnsi" w:hAnsiTheme="minorHAnsi" w:cs="Arial"/>
          <w:sz w:val="22"/>
          <w:szCs w:val="22"/>
        </w:rPr>
        <w:t>Každá komunikácia týkajúca sa platnosti alebo účinnosti tejto Servisnej zmluvy, jej zániku či zmeny musí byť písomná a doručovaná výhradne poštou ako doporučená zásielka, kuriérom alebo osobne.</w:t>
      </w:r>
    </w:p>
    <w:p w14:paraId="3784BF11" w14:textId="77777777" w:rsidR="00C06AEE" w:rsidRPr="00CD79CA" w:rsidRDefault="00C06AEE" w:rsidP="00C06AEE">
      <w:pPr>
        <w:ind w:left="426" w:hanging="426"/>
        <w:jc w:val="both"/>
        <w:rPr>
          <w:rFonts w:asciiTheme="minorHAnsi" w:hAnsiTheme="minorHAnsi" w:cs="Arial"/>
          <w:sz w:val="22"/>
          <w:szCs w:val="22"/>
        </w:rPr>
      </w:pPr>
    </w:p>
    <w:p w14:paraId="7AA2B8FA" w14:textId="77777777" w:rsidR="00C06AEE" w:rsidRPr="00CD79CA" w:rsidRDefault="00C06AEE" w:rsidP="00D23781">
      <w:pPr>
        <w:numPr>
          <w:ilvl w:val="1"/>
          <w:numId w:val="45"/>
        </w:numPr>
        <w:ind w:left="426" w:hanging="426"/>
        <w:jc w:val="both"/>
        <w:rPr>
          <w:rFonts w:asciiTheme="minorHAnsi" w:hAnsiTheme="minorHAnsi" w:cs="Arial"/>
          <w:sz w:val="22"/>
          <w:szCs w:val="22"/>
        </w:rPr>
      </w:pPr>
      <w:r w:rsidRPr="00CD79CA">
        <w:rPr>
          <w:rFonts w:asciiTheme="minorHAnsi" w:hAnsiTheme="minorHAnsi" w:cs="Arial"/>
          <w:sz w:val="22"/>
          <w:szCs w:val="22"/>
        </w:rPr>
        <w:lastRenderedPageBreak/>
        <w:t>Akákoľvek písomnosť doručovaná v súvislosti s touto Servisnou zmluvou sa považuje za doručenú druhej zmluvnej strane v prípade doručovania prostredníctvom:</w:t>
      </w:r>
    </w:p>
    <w:p w14:paraId="4F9F4BCD" w14:textId="77777777" w:rsidR="00C06AEE" w:rsidRPr="00CD79CA" w:rsidRDefault="00C06AEE" w:rsidP="00D23781">
      <w:pPr>
        <w:numPr>
          <w:ilvl w:val="2"/>
          <w:numId w:val="45"/>
        </w:numPr>
        <w:ind w:left="709" w:hanging="283"/>
        <w:jc w:val="both"/>
        <w:rPr>
          <w:rFonts w:asciiTheme="minorHAnsi" w:hAnsiTheme="minorHAnsi" w:cs="Arial"/>
          <w:sz w:val="22"/>
          <w:szCs w:val="22"/>
        </w:rPr>
      </w:pPr>
      <w:r w:rsidRPr="00CD79CA">
        <w:rPr>
          <w:rFonts w:asciiTheme="minorHAnsi" w:hAnsiTheme="minorHAnsi" w:cs="Arial"/>
          <w:sz w:val="22"/>
          <w:szCs w:val="22"/>
        </w:rPr>
        <w:t>elektronickej pošty (e-mail) dňom, kedy zmluvná strana, ktorá prijala e-mail od odosielajúcej strany potvrdila jeho prijatie odoslaním potvrdzujúceho e-mailu odosielajúcej zmluvnej strane. Prijímajúca zmluvná strana je povinná doručiť odosielajúcej zmluvnej strane potvrdenie o prijatí e-mailu do 48 hodín, inak sa bude takýto email považovať za doručený uplynutím 48 hodín od jeho odoslania;</w:t>
      </w:r>
    </w:p>
    <w:p w14:paraId="2D2BD06A" w14:textId="77777777" w:rsidR="00C06AEE" w:rsidRPr="00CD79CA" w:rsidRDefault="00C06AEE" w:rsidP="00D23781">
      <w:pPr>
        <w:numPr>
          <w:ilvl w:val="2"/>
          <w:numId w:val="45"/>
        </w:numPr>
        <w:ind w:left="709" w:hanging="283"/>
        <w:jc w:val="both"/>
        <w:rPr>
          <w:rFonts w:asciiTheme="minorHAnsi" w:hAnsiTheme="minorHAnsi" w:cs="Arial"/>
          <w:sz w:val="22"/>
          <w:szCs w:val="22"/>
        </w:rPr>
      </w:pPr>
      <w:r w:rsidRPr="00CD79CA">
        <w:rPr>
          <w:rFonts w:asciiTheme="minorHAnsi" w:hAnsiTheme="minorHAnsi" w:cs="Arial"/>
          <w:sz w:val="22"/>
          <w:szCs w:val="22"/>
        </w:rPr>
        <w:t>pošty, kuriérom alebo v prípade 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04E73D4A" w14:textId="77777777" w:rsidR="00C06AEE" w:rsidRPr="00CD79CA" w:rsidRDefault="00C06AEE" w:rsidP="00C06AEE">
      <w:pPr>
        <w:ind w:left="426" w:hanging="426"/>
        <w:jc w:val="both"/>
        <w:rPr>
          <w:rFonts w:asciiTheme="minorHAnsi" w:hAnsiTheme="minorHAnsi" w:cs="Arial"/>
          <w:sz w:val="22"/>
          <w:szCs w:val="22"/>
        </w:rPr>
      </w:pPr>
    </w:p>
    <w:p w14:paraId="3626FE00" w14:textId="77777777" w:rsidR="00C06AEE" w:rsidRPr="00CD79CA" w:rsidRDefault="00C06AEE" w:rsidP="00D23781">
      <w:pPr>
        <w:numPr>
          <w:ilvl w:val="1"/>
          <w:numId w:val="45"/>
        </w:numPr>
        <w:ind w:left="426" w:hanging="426"/>
        <w:jc w:val="both"/>
        <w:rPr>
          <w:rFonts w:asciiTheme="minorHAnsi" w:hAnsiTheme="minorHAnsi" w:cs="Arial"/>
          <w:sz w:val="22"/>
          <w:szCs w:val="22"/>
        </w:rPr>
      </w:pPr>
      <w:r w:rsidRPr="00CD79CA">
        <w:rPr>
          <w:rFonts w:asciiTheme="minorHAnsi" w:hAnsiTheme="minorHAnsi" w:cs="Arial"/>
          <w:sz w:val="22"/>
          <w:szCs w:val="22"/>
        </w:rPr>
        <w:t>Každá zmluvná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10EB0FBC" w14:textId="77777777" w:rsidR="00C06AEE" w:rsidRPr="00CD79CA" w:rsidRDefault="00C06AEE" w:rsidP="00C06AEE">
      <w:pPr>
        <w:ind w:left="426" w:hanging="426"/>
        <w:jc w:val="both"/>
        <w:rPr>
          <w:rFonts w:asciiTheme="minorHAnsi" w:hAnsiTheme="minorHAnsi" w:cs="Arial"/>
          <w:sz w:val="22"/>
          <w:szCs w:val="22"/>
        </w:rPr>
      </w:pPr>
    </w:p>
    <w:p w14:paraId="24C74896" w14:textId="77777777" w:rsidR="00C06AEE" w:rsidRPr="00CD79CA" w:rsidRDefault="00C06AEE" w:rsidP="00D23781">
      <w:pPr>
        <w:numPr>
          <w:ilvl w:val="1"/>
          <w:numId w:val="45"/>
        </w:numPr>
        <w:ind w:left="426" w:hanging="426"/>
        <w:jc w:val="both"/>
        <w:rPr>
          <w:rFonts w:asciiTheme="minorHAnsi" w:hAnsiTheme="minorHAnsi" w:cs="Arial"/>
          <w:sz w:val="22"/>
          <w:szCs w:val="22"/>
        </w:rPr>
      </w:pPr>
      <w:r w:rsidRPr="00CD79CA">
        <w:rPr>
          <w:rFonts w:asciiTheme="minorHAnsi" w:hAnsiTheme="minorHAnsi" w:cs="Arial"/>
          <w:sz w:val="22"/>
          <w:szCs w:val="22"/>
        </w:rPr>
        <w:t>Každá zmluvná strana sa zaväzuje bezodkladne písomne oznámiť druhej zmluvnej strane akúkoľvek zmenu svojich kontaktných údajov uvedených v bode 11.1 tohto článku Servisnej zmluvy, ako aj zmenu v zozname Oprávnených osôb v zmysle bodu 11.5 tohto článku Servisnej zmluvy, a to bez potreby uzatvorenia dodatku k tejto Servisnej zmluve.</w:t>
      </w:r>
    </w:p>
    <w:p w14:paraId="68C27734" w14:textId="728C91FC" w:rsidR="00C06AEE" w:rsidRPr="00CD79CA" w:rsidRDefault="00C06AEE" w:rsidP="00C06AEE">
      <w:pPr>
        <w:rPr>
          <w:rFonts w:asciiTheme="minorHAnsi" w:hAnsiTheme="minorHAnsi" w:cs="Arial"/>
          <w:sz w:val="22"/>
          <w:szCs w:val="22"/>
        </w:rPr>
      </w:pPr>
    </w:p>
    <w:p w14:paraId="0763EDE5"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Ostatné dojednania</w:t>
      </w:r>
    </w:p>
    <w:p w14:paraId="1FAA222A" w14:textId="77777777" w:rsidR="00C06AEE" w:rsidRPr="00CD79CA" w:rsidRDefault="00C06AEE" w:rsidP="00C06AEE">
      <w:pPr>
        <w:rPr>
          <w:rFonts w:asciiTheme="minorHAnsi" w:hAnsiTheme="minorHAnsi" w:cs="Arial"/>
          <w:b/>
          <w:sz w:val="22"/>
          <w:szCs w:val="22"/>
        </w:rPr>
      </w:pPr>
    </w:p>
    <w:p w14:paraId="5CED7308" w14:textId="77777777" w:rsidR="00C06AEE" w:rsidRPr="00CD79CA" w:rsidRDefault="00C06AEE" w:rsidP="00D23781">
      <w:pPr>
        <w:numPr>
          <w:ilvl w:val="1"/>
          <w:numId w:val="44"/>
        </w:numPr>
        <w:ind w:left="426" w:hanging="426"/>
        <w:jc w:val="both"/>
        <w:rPr>
          <w:rFonts w:asciiTheme="minorHAnsi" w:hAnsiTheme="minorHAnsi" w:cs="Arial"/>
          <w:sz w:val="22"/>
          <w:szCs w:val="22"/>
        </w:rPr>
      </w:pPr>
      <w:r w:rsidRPr="00CD79CA">
        <w:rPr>
          <w:rFonts w:asciiTheme="minorHAnsi" w:hAnsiTheme="minorHAnsi" w:cs="Arial"/>
          <w:sz w:val="22"/>
          <w:szCs w:val="22"/>
        </w:rPr>
        <w:t>Poskytovateľ bude poskytovať Služby podľa tejto Servisnej zmluvy v sídle Objednávateľa, v DataCentre DataCube na Kopčianskej ulici v Bratislave alebo prostredníctvom vzdialeného prístupu, ak sa Zmluvné strany nedohodnú inak.</w:t>
      </w:r>
    </w:p>
    <w:p w14:paraId="1C62E894" w14:textId="77777777" w:rsidR="00C06AEE" w:rsidRPr="00CD79CA" w:rsidRDefault="00C06AEE" w:rsidP="00C06AEE">
      <w:pPr>
        <w:ind w:left="426" w:hanging="426"/>
        <w:jc w:val="both"/>
        <w:rPr>
          <w:rFonts w:asciiTheme="minorHAnsi" w:hAnsiTheme="minorHAnsi" w:cs="Arial"/>
          <w:sz w:val="22"/>
          <w:szCs w:val="22"/>
        </w:rPr>
      </w:pPr>
    </w:p>
    <w:p w14:paraId="1981341C" w14:textId="47272AF4" w:rsidR="00C06AEE" w:rsidRDefault="00C06AEE" w:rsidP="00D23781">
      <w:pPr>
        <w:numPr>
          <w:ilvl w:val="1"/>
          <w:numId w:val="44"/>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Objednávateľ je povinný dodať Poskytovateľovi </w:t>
      </w:r>
      <w:r w:rsidR="00817DDF">
        <w:rPr>
          <w:rFonts w:asciiTheme="minorHAnsi" w:hAnsiTheme="minorHAnsi" w:cs="Arial"/>
          <w:sz w:val="22"/>
          <w:szCs w:val="22"/>
        </w:rPr>
        <w:t xml:space="preserve">aktuálne zdrojové kódy a </w:t>
      </w:r>
      <w:r w:rsidRPr="00CD79CA">
        <w:rPr>
          <w:rFonts w:asciiTheme="minorHAnsi" w:hAnsiTheme="minorHAnsi" w:cs="Arial"/>
          <w:sz w:val="22"/>
          <w:szCs w:val="22"/>
        </w:rPr>
        <w:t xml:space="preserve">aktuálnu </w:t>
      </w:r>
      <w:r w:rsidR="00817DDF">
        <w:rPr>
          <w:rFonts w:asciiTheme="minorHAnsi" w:hAnsiTheme="minorHAnsi" w:cs="Arial"/>
          <w:sz w:val="22"/>
          <w:szCs w:val="22"/>
        </w:rPr>
        <w:t xml:space="preserve">používateľskú, servisnú a administrátorskú </w:t>
      </w:r>
      <w:r w:rsidRPr="00CD79CA">
        <w:rPr>
          <w:rFonts w:asciiTheme="minorHAnsi" w:hAnsiTheme="minorHAnsi" w:cs="Arial"/>
          <w:sz w:val="22"/>
          <w:szCs w:val="22"/>
        </w:rPr>
        <w:t>dokumentáciu k IS Objednávateľa do 15 (pätnástich) dní od nadobudnutia účinnosti tejto Servisnej zmluvy, čo Zmluvné strany potvrdia podpisom preberacieho protokolu.</w:t>
      </w:r>
    </w:p>
    <w:p w14:paraId="0CB8CE72" w14:textId="77777777" w:rsidR="00C06AEE" w:rsidRDefault="00C06AEE" w:rsidP="00C06AEE">
      <w:pPr>
        <w:pStyle w:val="Odsekzoznamu"/>
        <w:rPr>
          <w:rFonts w:asciiTheme="minorHAnsi" w:hAnsiTheme="minorHAnsi" w:cs="Arial"/>
          <w:sz w:val="22"/>
          <w:szCs w:val="22"/>
        </w:rPr>
      </w:pPr>
    </w:p>
    <w:p w14:paraId="28D4AEB4" w14:textId="449B08C7" w:rsidR="00C06AEE" w:rsidRPr="00CD79CA" w:rsidRDefault="00C06AEE" w:rsidP="00D23781">
      <w:pPr>
        <w:numPr>
          <w:ilvl w:val="1"/>
          <w:numId w:val="44"/>
        </w:numPr>
        <w:ind w:left="426" w:hanging="426"/>
        <w:jc w:val="both"/>
        <w:rPr>
          <w:rFonts w:asciiTheme="minorHAnsi" w:hAnsiTheme="minorHAnsi" w:cs="Arial"/>
          <w:sz w:val="22"/>
          <w:szCs w:val="22"/>
        </w:rPr>
      </w:pPr>
      <w:r>
        <w:rPr>
          <w:rFonts w:asciiTheme="minorHAnsi" w:hAnsiTheme="minorHAnsi" w:cs="Arial"/>
          <w:sz w:val="22"/>
          <w:szCs w:val="22"/>
        </w:rPr>
        <w:t xml:space="preserve">Poskytovateľ je povinný bezodkladne po dodaní aktuálnej dokumentácie k IS Objednávateľa podľa predchádzajúceho bodu tohto článku Servisnej zmluvy zabezpečiť si všetky podmienky v rozsahu potrebnom na riadne a včasné poskytovanie Služieb v zmysle tejto Servisnej zmluvy, najmä zabezpečiť si vývojové a testovacie prostredie a oboznámiť sa s IS Objednávateľa. </w:t>
      </w:r>
    </w:p>
    <w:p w14:paraId="1C4890D8" w14:textId="77777777" w:rsidR="00C06AEE" w:rsidRPr="00CD79CA" w:rsidRDefault="00C06AEE" w:rsidP="00C06AEE">
      <w:pPr>
        <w:ind w:left="426" w:hanging="426"/>
        <w:jc w:val="both"/>
        <w:rPr>
          <w:rFonts w:asciiTheme="minorHAnsi" w:hAnsiTheme="minorHAnsi" w:cs="Arial"/>
          <w:sz w:val="22"/>
          <w:szCs w:val="22"/>
        </w:rPr>
      </w:pPr>
    </w:p>
    <w:p w14:paraId="26E95CB4" w14:textId="77777777" w:rsidR="00C06AEE" w:rsidRPr="00CD79CA" w:rsidRDefault="00C06AEE" w:rsidP="00D23781">
      <w:pPr>
        <w:numPr>
          <w:ilvl w:val="1"/>
          <w:numId w:val="44"/>
        </w:numPr>
        <w:ind w:left="426" w:hanging="426"/>
        <w:jc w:val="both"/>
        <w:rPr>
          <w:rFonts w:asciiTheme="minorHAnsi" w:hAnsiTheme="minorHAnsi" w:cs="Arial"/>
          <w:sz w:val="22"/>
          <w:szCs w:val="22"/>
        </w:rPr>
      </w:pPr>
      <w:r w:rsidRPr="00CD79CA">
        <w:rPr>
          <w:rFonts w:asciiTheme="minorHAnsi" w:hAnsiTheme="minorHAnsi" w:cs="Arial"/>
          <w:sz w:val="22"/>
          <w:szCs w:val="22"/>
        </w:rPr>
        <w:t xml:space="preserve">Zmluvné strany sa výslovne dohodli, že do času, kým nebude mať Objednávateľ za preukázané, resp. nebude zo skutkových okolností nepochybné, že Poskytovateľ </w:t>
      </w:r>
      <w:r>
        <w:rPr>
          <w:rFonts w:asciiTheme="minorHAnsi" w:hAnsiTheme="minorHAnsi" w:cs="Arial"/>
          <w:sz w:val="22"/>
          <w:szCs w:val="22"/>
        </w:rPr>
        <w:t>si zabezpečil všetky podmienky v rozsahu potrebnom na riadne a včasné poskytovanie Služieb v zmysle tejto Servisnej zmluvy (bod 12.3 tohto článku Servisnej zmluvy)</w:t>
      </w:r>
      <w:r w:rsidRPr="00CD79CA">
        <w:rPr>
          <w:rFonts w:asciiTheme="minorHAnsi" w:hAnsiTheme="minorHAnsi" w:cs="Arial"/>
          <w:sz w:val="22"/>
          <w:szCs w:val="22"/>
        </w:rPr>
        <w:t xml:space="preserve">, najdlhšie však po dobu </w:t>
      </w:r>
      <w:r>
        <w:rPr>
          <w:rFonts w:asciiTheme="minorHAnsi" w:hAnsiTheme="minorHAnsi" w:cs="Arial"/>
          <w:sz w:val="22"/>
          <w:szCs w:val="22"/>
        </w:rPr>
        <w:t>1</w:t>
      </w:r>
      <w:r w:rsidRPr="00CD79CA">
        <w:rPr>
          <w:rFonts w:asciiTheme="minorHAnsi" w:hAnsiTheme="minorHAnsi" w:cs="Arial"/>
          <w:sz w:val="22"/>
          <w:szCs w:val="22"/>
        </w:rPr>
        <w:t xml:space="preserve"> (</w:t>
      </w:r>
      <w:r>
        <w:rPr>
          <w:rFonts w:asciiTheme="minorHAnsi" w:hAnsiTheme="minorHAnsi" w:cs="Arial"/>
          <w:sz w:val="22"/>
          <w:szCs w:val="22"/>
        </w:rPr>
        <w:t>jedného</w:t>
      </w:r>
      <w:r w:rsidRPr="00CD79CA">
        <w:rPr>
          <w:rFonts w:asciiTheme="minorHAnsi" w:hAnsiTheme="minorHAnsi" w:cs="Arial"/>
          <w:sz w:val="22"/>
          <w:szCs w:val="22"/>
        </w:rPr>
        <w:t>) mesiac</w:t>
      </w:r>
      <w:r>
        <w:rPr>
          <w:rFonts w:asciiTheme="minorHAnsi" w:hAnsiTheme="minorHAnsi" w:cs="Arial"/>
          <w:sz w:val="22"/>
          <w:szCs w:val="22"/>
        </w:rPr>
        <w:t>a</w:t>
      </w:r>
      <w:r w:rsidRPr="00CD79CA">
        <w:rPr>
          <w:rFonts w:asciiTheme="minorHAnsi" w:hAnsiTheme="minorHAnsi" w:cs="Arial"/>
          <w:sz w:val="22"/>
          <w:szCs w:val="22"/>
        </w:rPr>
        <w:t xml:space="preserve"> odo dňa poskytnutia dokumentácie v zmysle bodu 12.2 tohto článku Servisnej zmluvy, nevzniká Objednávateľovi</w:t>
      </w:r>
    </w:p>
    <w:p w14:paraId="61961BA3" w14:textId="2D2D0CC8" w:rsidR="00C06AEE" w:rsidRPr="00CD79CA" w:rsidRDefault="00C06AEE" w:rsidP="001E79B6">
      <w:pPr>
        <w:numPr>
          <w:ilvl w:val="2"/>
          <w:numId w:val="44"/>
        </w:numPr>
        <w:ind w:left="709" w:hanging="283"/>
        <w:jc w:val="both"/>
        <w:rPr>
          <w:rFonts w:asciiTheme="minorHAnsi" w:hAnsiTheme="minorHAnsi" w:cs="Arial"/>
          <w:sz w:val="22"/>
          <w:szCs w:val="22"/>
        </w:rPr>
      </w:pPr>
      <w:r w:rsidRPr="00CD79CA">
        <w:rPr>
          <w:rFonts w:asciiTheme="minorHAnsi" w:hAnsiTheme="minorHAnsi" w:cs="Arial"/>
          <w:sz w:val="22"/>
          <w:szCs w:val="22"/>
        </w:rPr>
        <w:t>právo na zľavu z ceny príslušného paušálneho poplatku v zmysle čl. 3 bod 3.</w:t>
      </w:r>
      <w:r w:rsidR="00817DDF">
        <w:rPr>
          <w:rFonts w:asciiTheme="minorHAnsi" w:hAnsiTheme="minorHAnsi" w:cs="Arial"/>
          <w:sz w:val="22"/>
          <w:szCs w:val="22"/>
        </w:rPr>
        <w:t>6</w:t>
      </w:r>
      <w:r w:rsidRPr="00CD79CA">
        <w:rPr>
          <w:rFonts w:asciiTheme="minorHAnsi" w:hAnsiTheme="minorHAnsi" w:cs="Arial"/>
          <w:sz w:val="22"/>
          <w:szCs w:val="22"/>
        </w:rPr>
        <w:t xml:space="preserve"> tejto Servisnej zmluvy a ani,</w:t>
      </w:r>
    </w:p>
    <w:p w14:paraId="56AF2989" w14:textId="77777777" w:rsidR="00C06AEE" w:rsidRPr="00CD79CA" w:rsidRDefault="00C06AEE" w:rsidP="001E79B6">
      <w:pPr>
        <w:numPr>
          <w:ilvl w:val="2"/>
          <w:numId w:val="44"/>
        </w:numPr>
        <w:ind w:left="709" w:hanging="283"/>
        <w:jc w:val="both"/>
        <w:rPr>
          <w:rFonts w:asciiTheme="minorHAnsi" w:hAnsiTheme="minorHAnsi" w:cs="Arial"/>
          <w:sz w:val="22"/>
          <w:szCs w:val="22"/>
        </w:rPr>
      </w:pPr>
      <w:r w:rsidRPr="00CD79CA">
        <w:rPr>
          <w:rFonts w:asciiTheme="minorHAnsi" w:hAnsiTheme="minorHAnsi" w:cs="Arial"/>
          <w:sz w:val="22"/>
          <w:szCs w:val="22"/>
        </w:rPr>
        <w:lastRenderedPageBreak/>
        <w:t>právo odstúpiť od Servisnej zmluvy v prípade, ak sa Poskytovateľ omešká s odstránením problému, a to bez ohľadu na skutočnosť, či takéto omeškanie predstavuje podstatné porušenie Servisnej zmluvy alebo nepodstatné porušenie Servisnej zmluvy.</w:t>
      </w:r>
    </w:p>
    <w:p w14:paraId="628ABF70" w14:textId="15C9576D" w:rsidR="00C06AEE" w:rsidRPr="00CD79CA" w:rsidRDefault="00C06AEE" w:rsidP="00C06AEE">
      <w:pPr>
        <w:rPr>
          <w:rFonts w:asciiTheme="minorHAnsi" w:hAnsiTheme="minorHAnsi" w:cs="Arial"/>
          <w:sz w:val="22"/>
          <w:szCs w:val="22"/>
        </w:rPr>
      </w:pPr>
    </w:p>
    <w:p w14:paraId="7FDF0E97" w14:textId="77777777" w:rsidR="00C06AEE" w:rsidRPr="00CD79CA" w:rsidRDefault="00C06AEE" w:rsidP="00D23781">
      <w:pPr>
        <w:numPr>
          <w:ilvl w:val="1"/>
          <w:numId w:val="55"/>
        </w:numPr>
        <w:ind w:left="0" w:firstLine="0"/>
        <w:jc w:val="center"/>
        <w:rPr>
          <w:rFonts w:asciiTheme="minorHAnsi" w:hAnsiTheme="minorHAnsi" w:cs="Arial"/>
          <w:b/>
          <w:bCs/>
          <w:sz w:val="22"/>
          <w:szCs w:val="22"/>
        </w:rPr>
      </w:pPr>
      <w:r w:rsidRPr="00CD79CA">
        <w:rPr>
          <w:rFonts w:asciiTheme="minorHAnsi" w:hAnsiTheme="minorHAnsi" w:cs="Arial"/>
          <w:b/>
          <w:bCs/>
          <w:sz w:val="22"/>
          <w:szCs w:val="22"/>
        </w:rPr>
        <w:t>Záverečné ustanovenia</w:t>
      </w:r>
    </w:p>
    <w:p w14:paraId="2B3FAE11" w14:textId="77777777" w:rsidR="00C06AEE" w:rsidRPr="00CD79CA" w:rsidRDefault="00C06AEE" w:rsidP="00C06AEE">
      <w:pPr>
        <w:rPr>
          <w:rFonts w:asciiTheme="minorHAnsi" w:hAnsiTheme="minorHAnsi" w:cs="Arial"/>
          <w:b/>
          <w:sz w:val="22"/>
          <w:szCs w:val="22"/>
        </w:rPr>
      </w:pPr>
    </w:p>
    <w:p w14:paraId="45059BB7" w14:textId="77777777" w:rsidR="00C06AEE" w:rsidRPr="00CD79CA"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Súvisiace práva a povinnosti Zmluvných strán výslovne neupravené touto Servisnou zmluvou sa riadia príslušnými ustanoveniami Obchodného zákonníka, zákona č. 185/2015 Z. z. Autorský zákon a ostatnými príslušnými všeobecne záväznými právnymi predpismi platnými a účinnými na území Slovenskej republiky.</w:t>
      </w:r>
    </w:p>
    <w:p w14:paraId="033397A5" w14:textId="77777777" w:rsidR="00C06AEE" w:rsidRPr="00CD79CA" w:rsidRDefault="00C06AEE" w:rsidP="00C06AEE">
      <w:pPr>
        <w:ind w:left="426" w:hanging="426"/>
        <w:jc w:val="both"/>
        <w:rPr>
          <w:rFonts w:asciiTheme="minorHAnsi" w:hAnsiTheme="minorHAnsi" w:cs="Arial"/>
          <w:sz w:val="22"/>
          <w:szCs w:val="22"/>
        </w:rPr>
      </w:pPr>
    </w:p>
    <w:p w14:paraId="6D4D5873" w14:textId="77777777" w:rsidR="00C06AEE" w:rsidRPr="00CD79CA"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4B4726DF" w14:textId="77777777" w:rsidR="00C06AEE" w:rsidRPr="00CD79CA" w:rsidRDefault="00C06AEE" w:rsidP="00C06AEE">
      <w:pPr>
        <w:ind w:left="426" w:hanging="426"/>
        <w:jc w:val="both"/>
        <w:rPr>
          <w:rFonts w:asciiTheme="minorHAnsi" w:hAnsiTheme="minorHAnsi" w:cs="Arial"/>
          <w:sz w:val="22"/>
          <w:szCs w:val="22"/>
        </w:rPr>
      </w:pPr>
    </w:p>
    <w:p w14:paraId="03AB0392" w14:textId="77777777" w:rsidR="00C06AEE"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 dní odo dňa vzniku sporu, je ktorákoľvek zmluvná strana oprávnená podať návrh na príslušný súd v Slovenskej republike, aby o tomto spore konal a rozhodol.</w:t>
      </w:r>
    </w:p>
    <w:p w14:paraId="52B4A140" w14:textId="77777777" w:rsidR="00C06AEE" w:rsidRPr="00CD79CA" w:rsidRDefault="00C06AEE" w:rsidP="00C06AEE">
      <w:pPr>
        <w:jc w:val="both"/>
        <w:rPr>
          <w:rFonts w:asciiTheme="minorHAnsi" w:hAnsiTheme="minorHAnsi" w:cs="Arial"/>
          <w:sz w:val="22"/>
          <w:szCs w:val="22"/>
        </w:rPr>
      </w:pPr>
    </w:p>
    <w:p w14:paraId="769AEA57" w14:textId="77777777" w:rsidR="00C06AEE" w:rsidRPr="00CD79CA"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S výnimkami uvedenými v tejto Servisnej zmluve je túto Servisnú zmluvu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301D007F" w14:textId="77777777" w:rsidR="00C06AEE" w:rsidRPr="00CD79CA" w:rsidRDefault="00C06AEE" w:rsidP="00C06AEE">
      <w:pPr>
        <w:ind w:left="426" w:hanging="426"/>
        <w:jc w:val="both"/>
        <w:rPr>
          <w:rFonts w:asciiTheme="minorHAnsi" w:hAnsiTheme="minorHAnsi" w:cs="Arial"/>
          <w:sz w:val="22"/>
          <w:szCs w:val="22"/>
        </w:rPr>
      </w:pPr>
    </w:p>
    <w:p w14:paraId="63A8C966" w14:textId="77777777" w:rsidR="00C06AEE" w:rsidRPr="00CD79CA"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Servisná zmluva sa vyhotovuje v 6 (šiestich) rovnopisoch v slovenskom jazyku, z ktorých Objednávateľ dostane 4 (štyri) a Poskytovateľ 2 (dva) rovnopisy.</w:t>
      </w:r>
    </w:p>
    <w:p w14:paraId="5D432FE9" w14:textId="77777777" w:rsidR="00C06AEE" w:rsidRPr="00CD79CA" w:rsidRDefault="00C06AEE" w:rsidP="00C06AEE">
      <w:pPr>
        <w:ind w:left="426" w:hanging="426"/>
        <w:jc w:val="both"/>
        <w:rPr>
          <w:rFonts w:asciiTheme="minorHAnsi" w:hAnsiTheme="minorHAnsi" w:cs="Arial"/>
          <w:sz w:val="22"/>
          <w:szCs w:val="22"/>
        </w:rPr>
      </w:pPr>
    </w:p>
    <w:p w14:paraId="7591E006" w14:textId="642F68F8" w:rsidR="00C06AEE" w:rsidRPr="00CD79CA"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Servisná zmluva nadobúda platnosť dňom jej podpísania oprávnenými zástupcami Zmluvných strán  a účinnosť v deň nasledujúci po dni jej zverejnenia v zmysle § 47a zákona č. 40/1964 Zb. Občiansky zákonník v spojení s § 5a zákona č. 211/2000 Z. z.</w:t>
      </w:r>
    </w:p>
    <w:p w14:paraId="784C32F9" w14:textId="77777777" w:rsidR="00C06AEE" w:rsidRPr="00CD79CA" w:rsidRDefault="00C06AEE" w:rsidP="00C06AEE">
      <w:pPr>
        <w:ind w:left="426" w:hanging="426"/>
        <w:jc w:val="both"/>
        <w:rPr>
          <w:rFonts w:asciiTheme="minorHAnsi" w:hAnsiTheme="minorHAnsi" w:cs="Arial"/>
          <w:sz w:val="22"/>
          <w:szCs w:val="22"/>
        </w:rPr>
      </w:pPr>
    </w:p>
    <w:p w14:paraId="1E4C70C5" w14:textId="77777777" w:rsidR="00C06AEE" w:rsidRPr="00CD79CA"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Zmluvné stany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758F0836" w14:textId="77777777" w:rsidR="00C06AEE" w:rsidRPr="00CD79CA" w:rsidRDefault="00C06AEE" w:rsidP="00C06AEE">
      <w:pPr>
        <w:ind w:left="426" w:hanging="426"/>
        <w:jc w:val="both"/>
        <w:rPr>
          <w:rFonts w:asciiTheme="minorHAnsi" w:hAnsiTheme="minorHAnsi" w:cs="Arial"/>
          <w:sz w:val="22"/>
          <w:szCs w:val="22"/>
        </w:rPr>
      </w:pPr>
    </w:p>
    <w:p w14:paraId="0B3AE6DF" w14:textId="77777777" w:rsidR="00C06AEE" w:rsidRPr="00CD79CA" w:rsidRDefault="00C06AEE" w:rsidP="00D23781">
      <w:pPr>
        <w:numPr>
          <w:ilvl w:val="1"/>
          <w:numId w:val="43"/>
        </w:numPr>
        <w:ind w:left="426" w:hanging="426"/>
        <w:jc w:val="both"/>
        <w:rPr>
          <w:rFonts w:asciiTheme="minorHAnsi" w:hAnsiTheme="minorHAnsi" w:cs="Arial"/>
          <w:sz w:val="22"/>
          <w:szCs w:val="22"/>
        </w:rPr>
      </w:pPr>
      <w:r w:rsidRPr="00CD79CA">
        <w:rPr>
          <w:rFonts w:asciiTheme="minorHAnsi" w:hAnsiTheme="minorHAnsi" w:cs="Arial"/>
          <w:sz w:val="22"/>
          <w:szCs w:val="22"/>
        </w:rPr>
        <w:t>Neoddeliteľnou súčasťou tejto Servisnej zmluvy sú nasledovné prílohy:</w:t>
      </w:r>
    </w:p>
    <w:p w14:paraId="6DB7B82C" w14:textId="77777777" w:rsidR="00C06AEE" w:rsidRPr="00CD79CA" w:rsidRDefault="00C06AEE" w:rsidP="00C06AEE">
      <w:pPr>
        <w:ind w:left="426" w:hanging="426"/>
        <w:jc w:val="both"/>
        <w:rPr>
          <w:rFonts w:asciiTheme="minorHAnsi" w:hAnsiTheme="minorHAnsi" w:cs="Arial"/>
          <w:sz w:val="22"/>
          <w:szCs w:val="22"/>
        </w:rPr>
      </w:pPr>
    </w:p>
    <w:p w14:paraId="3C2174E8"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1 – Parametre a podmienky poskytovania Služieb;</w:t>
      </w:r>
    </w:p>
    <w:p w14:paraId="6A8ECB1C"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2 – Formulár Požiadavka na zmenu;</w:t>
      </w:r>
    </w:p>
    <w:p w14:paraId="0312E16B"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3 – Formulár Štúdia realizovateľnosti a analýza dopadov;</w:t>
      </w:r>
    </w:p>
    <w:p w14:paraId="065E7D19"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4a – Formulár Cenová kalkulácia;</w:t>
      </w:r>
    </w:p>
    <w:p w14:paraId="71F1D68A"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lastRenderedPageBreak/>
        <w:t>Príloha č. 4b – Formulár Objednávka na realizáciu zmeny;</w:t>
      </w:r>
    </w:p>
    <w:p w14:paraId="65C04E47"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5 – Formulár Plán realizácie zmeny;</w:t>
      </w:r>
    </w:p>
    <w:p w14:paraId="1D87E8EA"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6 – Formulár Akceptačný protokol;</w:t>
      </w:r>
    </w:p>
    <w:p w14:paraId="01FF1ACD"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7 – Formulár report o vykonaných Službách podpory prevádzky;</w:t>
      </w:r>
    </w:p>
    <w:p w14:paraId="32B3CA05"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8 – Cenník jednotkových sadzieb Poskytovateľa pre Služby rozvoja a Cenník Služby podpory prevádzky;</w:t>
      </w:r>
    </w:p>
    <w:p w14:paraId="3659E75A"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9 – Zoznam subdodávateľov;</w:t>
      </w:r>
    </w:p>
    <w:p w14:paraId="320D47C1"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10 – Zoznam kľúčových expertov;</w:t>
      </w:r>
    </w:p>
    <w:p w14:paraId="42868BB5"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11 – Elektronický systém pre správu požiadaviek;</w:t>
      </w:r>
    </w:p>
    <w:p w14:paraId="3EAA7B5E" w14:textId="77777777" w:rsidR="00C06AEE" w:rsidRPr="00CD79CA" w:rsidRDefault="00C06AEE" w:rsidP="00D23781">
      <w:pPr>
        <w:numPr>
          <w:ilvl w:val="2"/>
          <w:numId w:val="43"/>
        </w:numPr>
        <w:ind w:left="709" w:hanging="283"/>
        <w:jc w:val="both"/>
        <w:rPr>
          <w:rFonts w:asciiTheme="minorHAnsi" w:hAnsiTheme="minorHAnsi" w:cs="Arial"/>
          <w:sz w:val="22"/>
          <w:szCs w:val="22"/>
        </w:rPr>
      </w:pPr>
      <w:r w:rsidRPr="00CD79CA">
        <w:rPr>
          <w:rFonts w:asciiTheme="minorHAnsi" w:hAnsiTheme="minorHAnsi" w:cs="Arial"/>
          <w:sz w:val="22"/>
          <w:szCs w:val="22"/>
        </w:rPr>
        <w:t>Príloha č. 12 – Bezpečnostné požiadavky.</w:t>
      </w:r>
    </w:p>
    <w:p w14:paraId="2D4B8C1B" w14:textId="77777777" w:rsidR="00C06AEE" w:rsidRPr="00CD79CA" w:rsidRDefault="00C06AEE" w:rsidP="00C06AEE">
      <w:pPr>
        <w:rPr>
          <w:rFonts w:asciiTheme="minorHAnsi" w:hAnsiTheme="minorHAnsi" w:cs="Arial"/>
          <w:sz w:val="22"/>
          <w:szCs w:val="22"/>
        </w:rPr>
      </w:pPr>
    </w:p>
    <w:p w14:paraId="464AC22C" w14:textId="77777777" w:rsidR="00C06AEE" w:rsidRPr="00CD79CA" w:rsidRDefault="00C06AEE" w:rsidP="00C06AEE">
      <w:pPr>
        <w:rPr>
          <w:rFonts w:asciiTheme="minorHAnsi" w:hAnsiTheme="minorHAnsi" w:cs="Arial"/>
          <w:sz w:val="22"/>
          <w:szCs w:val="22"/>
        </w:rPr>
      </w:pPr>
    </w:p>
    <w:p w14:paraId="3D07EE12" w14:textId="77777777" w:rsidR="00C06AEE" w:rsidRPr="00CD79CA" w:rsidRDefault="00C06AEE" w:rsidP="00C06AEE">
      <w:pPr>
        <w:rPr>
          <w:rFonts w:asciiTheme="minorHAnsi" w:hAnsiTheme="minorHAnsi" w:cs="Arial"/>
          <w:sz w:val="22"/>
          <w:szCs w:val="22"/>
        </w:rPr>
      </w:pPr>
    </w:p>
    <w:p w14:paraId="74450B71" w14:textId="77777777" w:rsidR="00C06AEE" w:rsidRPr="00CD79CA" w:rsidRDefault="00C06AEE" w:rsidP="00C06AEE">
      <w:pPr>
        <w:rPr>
          <w:rFonts w:asciiTheme="minorHAnsi" w:hAnsiTheme="minorHAnsi" w:cs="Arial"/>
          <w:sz w:val="22"/>
          <w:szCs w:val="22"/>
        </w:rPr>
      </w:pPr>
    </w:p>
    <w:p w14:paraId="17D4E544" w14:textId="77777777" w:rsidR="00C06AEE" w:rsidRPr="00CD79CA" w:rsidRDefault="00C06AEE" w:rsidP="00C06AEE">
      <w:pPr>
        <w:rPr>
          <w:rFonts w:asciiTheme="minorHAnsi" w:hAnsiTheme="minorHAnsi" w:cs="Arial"/>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4678"/>
        <w:gridCol w:w="4451"/>
      </w:tblGrid>
      <w:tr w:rsidR="00C06AEE" w:rsidRPr="00CD79CA" w14:paraId="758C7C6D" w14:textId="77777777" w:rsidTr="00EC1306">
        <w:trPr>
          <w:trHeight w:val="678"/>
        </w:trPr>
        <w:tc>
          <w:tcPr>
            <w:tcW w:w="4678" w:type="dxa"/>
          </w:tcPr>
          <w:p w14:paraId="5D6C14E1"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Za Objednávateľa:</w:t>
            </w:r>
          </w:p>
        </w:tc>
        <w:tc>
          <w:tcPr>
            <w:tcW w:w="4451" w:type="dxa"/>
          </w:tcPr>
          <w:p w14:paraId="1669D7E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Za Poskytovateľa:</w:t>
            </w:r>
          </w:p>
        </w:tc>
      </w:tr>
      <w:tr w:rsidR="00C06AEE" w:rsidRPr="00CD79CA" w14:paraId="2BA44CF7" w14:textId="77777777" w:rsidTr="00EC1306">
        <w:trPr>
          <w:trHeight w:val="678"/>
        </w:trPr>
        <w:tc>
          <w:tcPr>
            <w:tcW w:w="4678" w:type="dxa"/>
          </w:tcPr>
          <w:p w14:paraId="298E54B0"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V Bratislave dňa .............</w:t>
            </w:r>
          </w:p>
        </w:tc>
        <w:tc>
          <w:tcPr>
            <w:tcW w:w="4451" w:type="dxa"/>
          </w:tcPr>
          <w:p w14:paraId="5453BDC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V .......................... dňa .............</w:t>
            </w:r>
          </w:p>
        </w:tc>
      </w:tr>
      <w:tr w:rsidR="00C06AEE" w:rsidRPr="00CD79CA" w14:paraId="6E6D4F29" w14:textId="77777777" w:rsidTr="00EC1306">
        <w:trPr>
          <w:trHeight w:val="678"/>
        </w:trPr>
        <w:tc>
          <w:tcPr>
            <w:tcW w:w="4678" w:type="dxa"/>
          </w:tcPr>
          <w:p w14:paraId="5929791E"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w:t>
            </w:r>
          </w:p>
        </w:tc>
        <w:tc>
          <w:tcPr>
            <w:tcW w:w="4451" w:type="dxa"/>
          </w:tcPr>
          <w:p w14:paraId="2718687D"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w:t>
            </w:r>
          </w:p>
        </w:tc>
      </w:tr>
      <w:tr w:rsidR="00C06AEE" w:rsidRPr="00CD79CA" w14:paraId="5EE4E78B" w14:textId="77777777" w:rsidTr="00EC1306">
        <w:trPr>
          <w:trHeight w:val="678"/>
        </w:trPr>
        <w:tc>
          <w:tcPr>
            <w:tcW w:w="4678" w:type="dxa"/>
          </w:tcPr>
          <w:p w14:paraId="7282CA3B"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Ing. Sylvia Beňová</w:t>
            </w:r>
          </w:p>
        </w:tc>
        <w:tc>
          <w:tcPr>
            <w:tcW w:w="4451" w:type="dxa"/>
          </w:tcPr>
          <w:p w14:paraId="1E9540D5"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XXX</w:t>
            </w:r>
          </w:p>
        </w:tc>
      </w:tr>
    </w:tbl>
    <w:p w14:paraId="545C3124"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9"/>
          <w:pgSz w:w="11910" w:h="16840"/>
          <w:pgMar w:top="1418" w:right="1418" w:bottom="1418" w:left="1418" w:header="0" w:footer="737" w:gutter="0"/>
          <w:pgNumType w:start="59"/>
          <w:cols w:space="708"/>
        </w:sectPr>
      </w:pPr>
    </w:p>
    <w:p w14:paraId="6FD60565" w14:textId="77777777" w:rsidR="00C06AEE" w:rsidRPr="00CD79CA" w:rsidRDefault="00C06AEE" w:rsidP="00C06AEE">
      <w:pPr>
        <w:rPr>
          <w:rFonts w:asciiTheme="minorHAnsi" w:hAnsiTheme="minorHAnsi" w:cs="Arial"/>
          <w:sz w:val="22"/>
          <w:szCs w:val="22"/>
        </w:rPr>
      </w:pPr>
    </w:p>
    <w:p w14:paraId="0099F34C" w14:textId="77777777" w:rsidR="00C06AEE" w:rsidRPr="00CD79CA" w:rsidRDefault="00C06AEE" w:rsidP="00C06AEE">
      <w:pPr>
        <w:rPr>
          <w:rFonts w:asciiTheme="minorHAnsi" w:hAnsiTheme="minorHAnsi" w:cs="Arial"/>
          <w:b/>
          <w:bCs/>
          <w:sz w:val="22"/>
          <w:szCs w:val="22"/>
        </w:rPr>
      </w:pPr>
      <w:r w:rsidRPr="00CD79CA">
        <w:rPr>
          <w:rFonts w:asciiTheme="minorHAnsi" w:hAnsiTheme="minorHAnsi" w:cs="Arial"/>
          <w:b/>
          <w:bCs/>
          <w:sz w:val="22"/>
          <w:szCs w:val="22"/>
        </w:rPr>
        <w:t>Príloha č. 1 – Parametre a podmienky poskytovania Služieb</w:t>
      </w:r>
    </w:p>
    <w:p w14:paraId="2D176AF9" w14:textId="77777777" w:rsidR="00C06AEE" w:rsidRPr="00CD79CA" w:rsidRDefault="00C06AEE" w:rsidP="00C06AEE">
      <w:pPr>
        <w:rPr>
          <w:rFonts w:asciiTheme="minorHAnsi" w:hAnsiTheme="minorHAnsi" w:cs="Arial"/>
          <w:b/>
          <w:sz w:val="22"/>
          <w:szCs w:val="22"/>
        </w:rPr>
      </w:pPr>
    </w:p>
    <w:p w14:paraId="766FAD6B" w14:textId="77777777" w:rsidR="00C06AEE" w:rsidRPr="00CD79CA" w:rsidRDefault="00C06AEE" w:rsidP="00C06AEE">
      <w:pPr>
        <w:rPr>
          <w:rFonts w:asciiTheme="minorHAnsi" w:hAnsiTheme="minorHAnsi" w:cs="Arial"/>
          <w:b/>
          <w:sz w:val="22"/>
          <w:szCs w:val="22"/>
        </w:rPr>
      </w:pPr>
    </w:p>
    <w:p w14:paraId="355CDAD8" w14:textId="77777777" w:rsidR="00C06AEE" w:rsidRPr="00CD79CA" w:rsidRDefault="00C06AEE" w:rsidP="00C06AEE">
      <w:pPr>
        <w:rPr>
          <w:rFonts w:asciiTheme="minorHAnsi" w:hAnsiTheme="minorHAnsi" w:cs="Arial"/>
          <w:b/>
          <w:bCs/>
          <w:sz w:val="22"/>
          <w:szCs w:val="22"/>
        </w:rPr>
      </w:pPr>
      <w:r w:rsidRPr="00CD79CA">
        <w:rPr>
          <w:rFonts w:asciiTheme="minorHAnsi" w:hAnsiTheme="minorHAnsi" w:cs="Arial"/>
          <w:b/>
          <w:bCs/>
          <w:sz w:val="22"/>
          <w:szCs w:val="22"/>
        </w:rPr>
        <w:t>Obsah prílohy</w:t>
      </w:r>
    </w:p>
    <w:p w14:paraId="4644612B" w14:textId="77777777" w:rsidR="00C06AEE" w:rsidRPr="00CD79CA" w:rsidRDefault="00C06AEE" w:rsidP="00C06AEE">
      <w:pPr>
        <w:rPr>
          <w:rFonts w:asciiTheme="minorHAnsi" w:hAnsiTheme="minorHAnsi" w:cs="Arial"/>
          <w:b/>
          <w:sz w:val="22"/>
          <w:szCs w:val="22"/>
        </w:rPr>
      </w:pPr>
    </w:p>
    <w:p w14:paraId="48507A26" w14:textId="77777777" w:rsidR="00C06AEE" w:rsidRPr="00CD79CA" w:rsidRDefault="00C06AEE" w:rsidP="00D23781">
      <w:pPr>
        <w:numPr>
          <w:ilvl w:val="0"/>
          <w:numId w:val="42"/>
        </w:numPr>
        <w:ind w:left="0" w:firstLine="0"/>
        <w:rPr>
          <w:rFonts w:asciiTheme="minorHAnsi" w:hAnsiTheme="minorHAnsi" w:cs="Arial"/>
          <w:sz w:val="22"/>
          <w:szCs w:val="22"/>
        </w:rPr>
      </w:pPr>
      <w:r w:rsidRPr="00CD79CA">
        <w:rPr>
          <w:rFonts w:asciiTheme="minorHAnsi" w:hAnsiTheme="minorHAnsi" w:cs="Arial"/>
          <w:sz w:val="22"/>
          <w:szCs w:val="22"/>
        </w:rPr>
        <w:t>Opis súčasného stavu</w:t>
      </w:r>
    </w:p>
    <w:p w14:paraId="526AE13D" w14:textId="77777777" w:rsidR="00C06AEE" w:rsidRPr="00CD79CA" w:rsidRDefault="00C06AEE" w:rsidP="00C06AEE">
      <w:pPr>
        <w:rPr>
          <w:rFonts w:asciiTheme="minorHAnsi" w:hAnsiTheme="minorHAnsi" w:cs="Arial"/>
          <w:sz w:val="22"/>
          <w:szCs w:val="22"/>
        </w:rPr>
      </w:pPr>
    </w:p>
    <w:p w14:paraId="694FCE67" w14:textId="77777777" w:rsidR="00C06AEE" w:rsidRPr="00CD79CA" w:rsidRDefault="00C06AEE" w:rsidP="00D23781">
      <w:pPr>
        <w:numPr>
          <w:ilvl w:val="0"/>
          <w:numId w:val="42"/>
        </w:numPr>
        <w:ind w:left="0" w:firstLine="0"/>
        <w:rPr>
          <w:rFonts w:asciiTheme="minorHAnsi" w:hAnsiTheme="minorHAnsi" w:cs="Arial"/>
          <w:sz w:val="22"/>
          <w:szCs w:val="22"/>
        </w:rPr>
      </w:pPr>
      <w:r w:rsidRPr="00CD79CA">
        <w:rPr>
          <w:rFonts w:asciiTheme="minorHAnsi" w:hAnsiTheme="minorHAnsi" w:cs="Arial"/>
          <w:sz w:val="22"/>
          <w:szCs w:val="22"/>
        </w:rPr>
        <w:t>Služby podpory prevádzky</w:t>
      </w:r>
    </w:p>
    <w:p w14:paraId="35AE3F2D"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Zoznam činností vykonávaných v rámci Služieb podpory prevádzky</w:t>
      </w:r>
    </w:p>
    <w:p w14:paraId="78BA818D"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Helpdesk</w:t>
      </w:r>
    </w:p>
    <w:p w14:paraId="2609071E"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Postup pri riešení problémov/požiadaviek</w:t>
      </w:r>
    </w:p>
    <w:p w14:paraId="4362DE58"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Parametre kvality poskytovanej služby</w:t>
      </w:r>
    </w:p>
    <w:p w14:paraId="42F8A4A5"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Akceptačné konanie</w:t>
      </w:r>
    </w:p>
    <w:p w14:paraId="57D11D24" w14:textId="77777777" w:rsidR="00C06AEE" w:rsidRPr="00CD79CA" w:rsidRDefault="00C06AEE" w:rsidP="00C06AEE">
      <w:pPr>
        <w:rPr>
          <w:rFonts w:asciiTheme="minorHAnsi" w:hAnsiTheme="minorHAnsi" w:cs="Arial"/>
          <w:sz w:val="22"/>
          <w:szCs w:val="22"/>
        </w:rPr>
      </w:pPr>
    </w:p>
    <w:p w14:paraId="0C57C7B2" w14:textId="77777777" w:rsidR="00C06AEE" w:rsidRPr="00CD79CA" w:rsidRDefault="00C06AEE" w:rsidP="00C06AEE">
      <w:pPr>
        <w:rPr>
          <w:rFonts w:asciiTheme="minorHAnsi" w:hAnsiTheme="minorHAnsi" w:cs="Arial"/>
          <w:sz w:val="22"/>
          <w:szCs w:val="22"/>
        </w:rPr>
      </w:pPr>
    </w:p>
    <w:p w14:paraId="1E94B46F" w14:textId="77777777" w:rsidR="00C06AEE" w:rsidRPr="00CD79CA" w:rsidRDefault="00C06AEE" w:rsidP="00D23781">
      <w:pPr>
        <w:numPr>
          <w:ilvl w:val="0"/>
          <w:numId w:val="42"/>
        </w:numPr>
        <w:ind w:left="0" w:firstLine="0"/>
        <w:rPr>
          <w:rFonts w:asciiTheme="minorHAnsi" w:hAnsiTheme="minorHAnsi" w:cs="Arial"/>
          <w:sz w:val="22"/>
          <w:szCs w:val="22"/>
        </w:rPr>
      </w:pPr>
      <w:r w:rsidRPr="00CD79CA">
        <w:rPr>
          <w:rFonts w:asciiTheme="minorHAnsi" w:hAnsiTheme="minorHAnsi" w:cs="Arial"/>
          <w:sz w:val="22"/>
          <w:szCs w:val="22"/>
        </w:rPr>
        <w:t>Služby rozvoja</w:t>
      </w:r>
    </w:p>
    <w:p w14:paraId="49DAC5B7"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Postup objednania Služby rozvoja</w:t>
      </w:r>
    </w:p>
    <w:p w14:paraId="68DFCA94"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Parametre kvality poskytovanej služby</w:t>
      </w:r>
    </w:p>
    <w:p w14:paraId="6C6B8C72" w14:textId="77777777" w:rsidR="00C06AEE" w:rsidRPr="00CD79CA" w:rsidRDefault="00C06AEE" w:rsidP="00D23781">
      <w:pPr>
        <w:numPr>
          <w:ilvl w:val="1"/>
          <w:numId w:val="42"/>
        </w:numPr>
        <w:ind w:left="0" w:firstLine="0"/>
        <w:rPr>
          <w:rFonts w:asciiTheme="minorHAnsi" w:hAnsiTheme="minorHAnsi" w:cs="Arial"/>
          <w:sz w:val="22"/>
          <w:szCs w:val="22"/>
        </w:rPr>
      </w:pPr>
      <w:r w:rsidRPr="00CD79CA">
        <w:rPr>
          <w:rFonts w:asciiTheme="minorHAnsi" w:hAnsiTheme="minorHAnsi" w:cs="Arial"/>
          <w:sz w:val="22"/>
          <w:szCs w:val="22"/>
        </w:rPr>
        <w:t>Akceptačné konanie</w:t>
      </w:r>
    </w:p>
    <w:p w14:paraId="5CD35F95" w14:textId="4196FF98" w:rsidR="00C06AEE" w:rsidRPr="00AB08AF" w:rsidRDefault="00C06AEE" w:rsidP="00C06AEE">
      <w:pPr>
        <w:numPr>
          <w:ilvl w:val="1"/>
          <w:numId w:val="42"/>
        </w:numPr>
        <w:ind w:left="0" w:firstLine="0"/>
        <w:rPr>
          <w:rFonts w:asciiTheme="minorHAnsi" w:hAnsiTheme="minorHAnsi" w:cs="Arial"/>
          <w:sz w:val="22"/>
          <w:szCs w:val="22"/>
        </w:rPr>
        <w:sectPr w:rsidR="00C06AEE" w:rsidRPr="00AB08AF" w:rsidSect="00EC1306">
          <w:headerReference w:type="default" r:id="rId10"/>
          <w:footerReference w:type="default" r:id="rId11"/>
          <w:pgSz w:w="11910" w:h="16840"/>
          <w:pgMar w:top="1418" w:right="1418" w:bottom="1418" w:left="1418" w:header="0" w:footer="737" w:gutter="0"/>
          <w:pgNumType w:start="60"/>
          <w:cols w:space="708"/>
        </w:sectPr>
      </w:pPr>
      <w:r w:rsidRPr="00CD79CA">
        <w:rPr>
          <w:rFonts w:asciiTheme="minorHAnsi" w:hAnsiTheme="minorHAnsi" w:cs="Arial"/>
          <w:sz w:val="22"/>
          <w:szCs w:val="22"/>
        </w:rPr>
        <w:t>Hodnotenie kvality poskytnutej služby</w:t>
      </w:r>
    </w:p>
    <w:p w14:paraId="3406CF17" w14:textId="77777777" w:rsidR="00C06AEE" w:rsidRPr="00CD79CA" w:rsidRDefault="00C06AEE" w:rsidP="00C06AEE">
      <w:pPr>
        <w:rPr>
          <w:rFonts w:asciiTheme="minorHAnsi" w:hAnsiTheme="minorHAnsi" w:cs="Arial"/>
          <w:sz w:val="22"/>
          <w:szCs w:val="22"/>
        </w:rPr>
      </w:pPr>
    </w:p>
    <w:p w14:paraId="044377C8" w14:textId="77777777" w:rsidR="00C06AEE" w:rsidRPr="00CD79CA" w:rsidRDefault="00C06AEE" w:rsidP="00D23781">
      <w:pPr>
        <w:numPr>
          <w:ilvl w:val="0"/>
          <w:numId w:val="41"/>
        </w:numPr>
        <w:ind w:left="0" w:firstLine="0"/>
        <w:rPr>
          <w:rFonts w:asciiTheme="minorHAnsi" w:hAnsiTheme="minorHAnsi" w:cs="Arial"/>
          <w:b/>
          <w:sz w:val="22"/>
          <w:szCs w:val="22"/>
        </w:rPr>
      </w:pPr>
      <w:r w:rsidRPr="00CD79CA">
        <w:rPr>
          <w:rFonts w:asciiTheme="minorHAnsi" w:hAnsiTheme="minorHAnsi" w:cs="Arial"/>
          <w:b/>
          <w:sz w:val="22"/>
          <w:szCs w:val="22"/>
        </w:rPr>
        <w:t>Opis súčasného stavu</w:t>
      </w:r>
    </w:p>
    <w:p w14:paraId="2B56DFA4" w14:textId="77777777" w:rsidR="00C06AEE" w:rsidRPr="00CD79CA" w:rsidRDefault="00C06AEE" w:rsidP="00C06AEE">
      <w:pPr>
        <w:rPr>
          <w:rFonts w:asciiTheme="minorHAnsi" w:hAnsiTheme="minorHAnsi" w:cs="Arial"/>
          <w:b/>
          <w:i/>
          <w:sz w:val="22"/>
          <w:szCs w:val="22"/>
        </w:rPr>
      </w:pPr>
    </w:p>
    <w:p w14:paraId="3ECE61F5" w14:textId="77777777" w:rsidR="00C06AEE" w:rsidRPr="00CD79CA" w:rsidRDefault="00C06AEE" w:rsidP="00C06AEE">
      <w:pPr>
        <w:rPr>
          <w:rFonts w:asciiTheme="minorHAnsi" w:hAnsiTheme="minorHAnsi" w:cs="Arial"/>
          <w:sz w:val="22"/>
          <w:szCs w:val="22"/>
        </w:rPr>
      </w:pPr>
    </w:p>
    <w:p w14:paraId="010A7133" w14:textId="77777777" w:rsidR="00C228CD" w:rsidRDefault="00C228CD" w:rsidP="00036861">
      <w:pPr>
        <w:jc w:val="both"/>
        <w:rPr>
          <w:rFonts w:asciiTheme="minorHAnsi" w:hAnsiTheme="minorHAnsi" w:cs="Arial"/>
          <w:bCs/>
          <w:sz w:val="22"/>
          <w:szCs w:val="22"/>
        </w:rPr>
      </w:pPr>
    </w:p>
    <w:p w14:paraId="08A56CA6" w14:textId="77777777" w:rsidR="00C228CD" w:rsidRPr="00272829" w:rsidRDefault="00C228CD" w:rsidP="00C228CD">
      <w:pPr>
        <w:spacing w:line="276" w:lineRule="auto"/>
        <w:ind w:right="42"/>
        <w:jc w:val="both"/>
        <w:rPr>
          <w:rFonts w:asciiTheme="minorHAnsi" w:hAnsiTheme="minorHAnsi" w:cstheme="minorHAnsi"/>
          <w:sz w:val="22"/>
          <w:szCs w:val="22"/>
        </w:rPr>
      </w:pPr>
      <w:r w:rsidRPr="00272829">
        <w:rPr>
          <w:rFonts w:asciiTheme="minorHAnsi" w:hAnsiTheme="minorHAnsi" w:cstheme="minorHAnsi"/>
          <w:sz w:val="22"/>
          <w:szCs w:val="22"/>
        </w:rPr>
        <w:t xml:space="preserve">IS ESS v súčasnosti zabezpečuje základné funkcionality potrebné pre poskytovanie, správu a archiváciu spisu v plne elektronickej podobe. V jeho bezpečnom úložisku na báze produktu DS-LTA sú aktuálne uložené všetky elektronické dokumenty vznikajúce počas životného cyklu spisu. Dokumenty vznikajú v Súdnom manažmente, môžu byť doručené cez elektronické schránky UPVS alebo byť doručené ako papierové podania na podateľňu. Tieto sú následne skenované v centrálnom skenovacom module Ephesoft, je z nich vyťažený text a následne sú uložené do vo forme metadát do modulu ESS a ako binárny dokument do modulu DS-LTA. Posledným vstupom do systému je externý IS MonoReCourt, ktorý zabezpečuje aby audio nahrávky súdnych pojednávaní boli v štandardizovanej podobe takisto uložené v ESS a DS-LTA. Systém zároveň zabezpečuje integračné rozhrania, ktoré je možné použiť na integráciu s ďalšími systémami v rámci domény súdnictva.  </w:t>
      </w:r>
    </w:p>
    <w:p w14:paraId="4D45DBD8" w14:textId="77777777" w:rsidR="00C228CD" w:rsidRDefault="00C228CD" w:rsidP="00C228CD">
      <w:pPr>
        <w:pStyle w:val="Nadpis2"/>
        <w:spacing w:line="276" w:lineRule="auto"/>
        <w:jc w:val="both"/>
        <w:rPr>
          <w:rFonts w:asciiTheme="minorHAnsi" w:eastAsia="Arial" w:hAnsiTheme="minorHAnsi" w:cstheme="minorHAnsi"/>
          <w:sz w:val="22"/>
          <w:szCs w:val="22"/>
        </w:rPr>
      </w:pPr>
    </w:p>
    <w:p w14:paraId="0C0FD403" w14:textId="77777777" w:rsidR="00C228CD" w:rsidRPr="00272829" w:rsidRDefault="00C228CD" w:rsidP="00C228CD">
      <w:pPr>
        <w:pStyle w:val="Nadpis2"/>
        <w:spacing w:line="276" w:lineRule="auto"/>
        <w:jc w:val="both"/>
        <w:rPr>
          <w:rFonts w:asciiTheme="minorHAnsi" w:hAnsiTheme="minorHAnsi" w:cstheme="minorHAnsi"/>
          <w:sz w:val="22"/>
          <w:szCs w:val="22"/>
        </w:rPr>
      </w:pPr>
      <w:bookmarkStart w:id="0" w:name="_Toc10449800"/>
      <w:r w:rsidRPr="00272829">
        <w:rPr>
          <w:rFonts w:asciiTheme="minorHAnsi" w:hAnsiTheme="minorHAnsi" w:cstheme="minorHAnsi"/>
          <w:sz w:val="22"/>
          <w:szCs w:val="22"/>
        </w:rPr>
        <w:t>Organizačný pohľad (Business architektúra)</w:t>
      </w:r>
      <w:bookmarkEnd w:id="0"/>
      <w:r w:rsidRPr="00272829">
        <w:rPr>
          <w:rFonts w:asciiTheme="minorHAnsi" w:hAnsiTheme="minorHAnsi" w:cstheme="minorHAnsi"/>
          <w:sz w:val="22"/>
          <w:szCs w:val="22"/>
        </w:rPr>
        <w:t xml:space="preserve"> </w:t>
      </w:r>
    </w:p>
    <w:p w14:paraId="56452D7D"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 xml:space="preserve">Používatelia systému IS ESS </w:t>
      </w:r>
    </w:p>
    <w:p w14:paraId="36EEE94E"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Súdy</w:t>
      </w:r>
    </w:p>
    <w:p w14:paraId="06792776"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 xml:space="preserve">Sudcovia a oprávnení súdni úradníci môžu pristupovať do IS ESS priamo z ich prostredia agendového systému Súdny manažment. Sudcovia majú prístup ku všetkým dokumentom, ktoré sa dostali z vyššie popísaných zdrojov do spisu. Riadenie prístupu k jednotlivým spisom je na strane Súdneho manažmentu, IS ESS overuje len identitu prihláseného používateľa v AD a porovnáva s identitou zaslanou Súdnym manažmentom.  </w:t>
      </w:r>
    </w:p>
    <w:p w14:paraId="70EB9056"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 xml:space="preserve">Administrátori </w:t>
      </w:r>
    </w:p>
    <w:p w14:paraId="180D3578"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Správcovia môžu po úspešnom s doménovým účtom pristupovať k správcovskému prostrediu, ktoré je rozdelené na 3 sekcie:</w:t>
      </w:r>
    </w:p>
    <w:p w14:paraId="4DC90ABE" w14:textId="77777777" w:rsidR="00C228CD" w:rsidRPr="00272829" w:rsidRDefault="00C228CD" w:rsidP="00D23781">
      <w:pPr>
        <w:pStyle w:val="Odsekzoznamu"/>
        <w:numPr>
          <w:ilvl w:val="0"/>
          <w:numId w:val="57"/>
        </w:numPr>
        <w:spacing w:line="276" w:lineRule="auto"/>
        <w:contextualSpacing/>
        <w:jc w:val="both"/>
        <w:rPr>
          <w:rFonts w:asciiTheme="minorHAnsi" w:hAnsiTheme="minorHAnsi" w:cstheme="minorHAnsi"/>
          <w:sz w:val="22"/>
          <w:szCs w:val="22"/>
        </w:rPr>
      </w:pPr>
      <w:r w:rsidRPr="00272829">
        <w:rPr>
          <w:rFonts w:asciiTheme="minorHAnsi" w:hAnsiTheme="minorHAnsi" w:cstheme="minorHAnsi"/>
          <w:sz w:val="22"/>
          <w:szCs w:val="22"/>
        </w:rPr>
        <w:t>Správa prístupov</w:t>
      </w:r>
    </w:p>
    <w:p w14:paraId="34AE062C" w14:textId="77777777" w:rsidR="00C228CD" w:rsidRPr="00272829" w:rsidRDefault="00C228CD" w:rsidP="00D23781">
      <w:pPr>
        <w:pStyle w:val="Odsekzoznamu"/>
        <w:numPr>
          <w:ilvl w:val="0"/>
          <w:numId w:val="57"/>
        </w:numPr>
        <w:spacing w:line="276" w:lineRule="auto"/>
        <w:contextualSpacing/>
        <w:jc w:val="both"/>
        <w:rPr>
          <w:rFonts w:asciiTheme="minorHAnsi" w:hAnsiTheme="minorHAnsi" w:cstheme="minorHAnsi"/>
          <w:sz w:val="22"/>
          <w:szCs w:val="22"/>
        </w:rPr>
      </w:pPr>
      <w:r w:rsidRPr="00272829">
        <w:rPr>
          <w:rFonts w:asciiTheme="minorHAnsi" w:hAnsiTheme="minorHAnsi" w:cstheme="minorHAnsi"/>
          <w:sz w:val="22"/>
          <w:szCs w:val="22"/>
        </w:rPr>
        <w:t>Správa číselníkov</w:t>
      </w:r>
    </w:p>
    <w:p w14:paraId="132F9616" w14:textId="77777777" w:rsidR="00C228CD" w:rsidRPr="00272829" w:rsidRDefault="00C228CD" w:rsidP="00D23781">
      <w:pPr>
        <w:pStyle w:val="Odsekzoznamu"/>
        <w:numPr>
          <w:ilvl w:val="0"/>
          <w:numId w:val="57"/>
        </w:numPr>
        <w:spacing w:line="276" w:lineRule="auto"/>
        <w:contextualSpacing/>
        <w:jc w:val="both"/>
        <w:rPr>
          <w:rFonts w:asciiTheme="minorHAnsi" w:hAnsiTheme="minorHAnsi" w:cstheme="minorHAnsi"/>
          <w:sz w:val="22"/>
          <w:szCs w:val="22"/>
        </w:rPr>
      </w:pPr>
      <w:r w:rsidRPr="00272829">
        <w:rPr>
          <w:rFonts w:asciiTheme="minorHAnsi" w:hAnsiTheme="minorHAnsi" w:cstheme="minorHAnsi"/>
          <w:sz w:val="22"/>
          <w:szCs w:val="22"/>
        </w:rPr>
        <w:t>Prezeranie logov.</w:t>
      </w:r>
    </w:p>
    <w:p w14:paraId="239D8423" w14:textId="77777777" w:rsidR="00C228CD" w:rsidRPr="00272829" w:rsidRDefault="00C228CD" w:rsidP="00C228CD">
      <w:pPr>
        <w:spacing w:line="276" w:lineRule="auto"/>
        <w:jc w:val="both"/>
        <w:rPr>
          <w:rFonts w:asciiTheme="minorHAnsi" w:hAnsiTheme="minorHAnsi" w:cstheme="minorHAnsi"/>
          <w:sz w:val="22"/>
          <w:szCs w:val="22"/>
        </w:rPr>
      </w:pPr>
    </w:p>
    <w:p w14:paraId="6CE30AC1" w14:textId="77777777" w:rsidR="00C228CD" w:rsidRPr="00272829" w:rsidRDefault="00C228CD" w:rsidP="00C228CD">
      <w:pPr>
        <w:spacing w:line="276" w:lineRule="auto"/>
        <w:ind w:left="345"/>
        <w:jc w:val="both"/>
        <w:rPr>
          <w:rFonts w:asciiTheme="minorHAnsi" w:hAnsiTheme="minorHAnsi" w:cstheme="minorHAnsi"/>
          <w:sz w:val="22"/>
          <w:szCs w:val="22"/>
        </w:rPr>
      </w:pPr>
      <w:r w:rsidRPr="00272829">
        <w:rPr>
          <w:rFonts w:asciiTheme="minorHAnsi" w:hAnsiTheme="minorHAnsi" w:cstheme="minorHAnsi"/>
          <w:sz w:val="22"/>
          <w:szCs w:val="22"/>
        </w:rPr>
        <w:t>Verejnosť a iné prístupy</w:t>
      </w:r>
    </w:p>
    <w:p w14:paraId="5D20785C" w14:textId="77777777" w:rsidR="00C228CD" w:rsidRPr="00272829" w:rsidRDefault="00C228CD" w:rsidP="00C228CD">
      <w:pPr>
        <w:spacing w:line="276" w:lineRule="auto"/>
        <w:ind w:left="345"/>
        <w:jc w:val="both"/>
        <w:rPr>
          <w:rFonts w:asciiTheme="minorHAnsi" w:hAnsiTheme="minorHAnsi" w:cstheme="minorHAnsi"/>
          <w:sz w:val="22"/>
          <w:szCs w:val="22"/>
        </w:rPr>
      </w:pPr>
      <w:r w:rsidRPr="00272829">
        <w:rPr>
          <w:rFonts w:asciiTheme="minorHAnsi" w:hAnsiTheme="minorHAnsi" w:cstheme="minorHAnsi"/>
          <w:sz w:val="22"/>
          <w:szCs w:val="22"/>
        </w:rPr>
        <w:t>Verejnosť nemá prístup do IS ESS. Do IS ESS nie je možné vstupovať len v internom LAN prostredí MS SR a okresných a krajských súdov.</w:t>
      </w:r>
    </w:p>
    <w:p w14:paraId="41B65124" w14:textId="77777777" w:rsidR="00C228CD" w:rsidRPr="00272829" w:rsidRDefault="00C228CD" w:rsidP="00C228CD">
      <w:pPr>
        <w:spacing w:line="276" w:lineRule="auto"/>
        <w:ind w:left="293"/>
        <w:jc w:val="both"/>
        <w:rPr>
          <w:rFonts w:asciiTheme="minorHAnsi" w:hAnsiTheme="minorHAnsi" w:cstheme="minorHAnsi"/>
          <w:sz w:val="22"/>
          <w:szCs w:val="22"/>
        </w:rPr>
      </w:pPr>
      <w:r w:rsidRPr="00272829">
        <w:rPr>
          <w:rFonts w:asciiTheme="minorHAnsi" w:hAnsiTheme="minorHAnsi" w:cstheme="minorHAnsi"/>
          <w:sz w:val="22"/>
          <w:szCs w:val="22"/>
        </w:rPr>
        <w:t>Používatelia systému Ephesoft</w:t>
      </w:r>
    </w:p>
    <w:p w14:paraId="0A53A541" w14:textId="77777777" w:rsidR="00C228CD" w:rsidRPr="00272829" w:rsidRDefault="00C228CD" w:rsidP="00C228CD">
      <w:pPr>
        <w:spacing w:line="276" w:lineRule="auto"/>
        <w:ind w:left="293"/>
        <w:jc w:val="both"/>
        <w:rPr>
          <w:rFonts w:asciiTheme="minorHAnsi" w:hAnsiTheme="minorHAnsi" w:cstheme="minorHAnsi"/>
          <w:sz w:val="22"/>
          <w:szCs w:val="22"/>
        </w:rPr>
      </w:pPr>
      <w:r w:rsidRPr="00272829">
        <w:rPr>
          <w:rFonts w:asciiTheme="minorHAnsi" w:hAnsiTheme="minorHAnsi" w:cstheme="minorHAnsi"/>
          <w:sz w:val="22"/>
          <w:szCs w:val="22"/>
        </w:rPr>
        <w:t>Aplikácia Ephesoft je určená pre zamestnancov skenovacieho pracoviska a administrátorom. Prístupové oprávnenia a zodpovednosti jednotlivých používateľov sú definované podľa rolí.</w:t>
      </w:r>
    </w:p>
    <w:p w14:paraId="45F7538E" w14:textId="77777777" w:rsidR="00C228CD" w:rsidRPr="00272829" w:rsidRDefault="00C228CD" w:rsidP="00C228CD">
      <w:pPr>
        <w:spacing w:line="276" w:lineRule="auto"/>
        <w:ind w:left="293"/>
        <w:jc w:val="both"/>
        <w:rPr>
          <w:rFonts w:asciiTheme="minorHAnsi" w:hAnsiTheme="minorHAnsi" w:cstheme="minorHAnsi"/>
          <w:sz w:val="22"/>
          <w:szCs w:val="22"/>
        </w:rPr>
      </w:pPr>
      <w:r w:rsidRPr="00272829">
        <w:rPr>
          <w:rFonts w:asciiTheme="minorHAnsi" w:hAnsiTheme="minorHAnsi" w:cstheme="minorHAnsi"/>
          <w:sz w:val="22"/>
          <w:szCs w:val="22"/>
        </w:rPr>
        <w:t>Používateľ v roli „Súdny operátor“ je zodpovedný za obsluhu skenera a následnú validáciu spracovávanej dávky v systéme Ephesoft. Po ukončení validácie systém odošle dávku do aplikácie IS ESS.</w:t>
      </w:r>
    </w:p>
    <w:p w14:paraId="3C4D371E" w14:textId="77777777" w:rsidR="00C228CD" w:rsidRPr="00272829" w:rsidRDefault="00C228CD" w:rsidP="00C228CD">
      <w:pPr>
        <w:spacing w:line="276" w:lineRule="auto"/>
        <w:ind w:left="293"/>
        <w:jc w:val="both"/>
        <w:rPr>
          <w:rFonts w:asciiTheme="minorHAnsi" w:hAnsiTheme="minorHAnsi" w:cstheme="minorHAnsi"/>
          <w:sz w:val="22"/>
          <w:szCs w:val="22"/>
        </w:rPr>
      </w:pPr>
      <w:r w:rsidRPr="00272829">
        <w:rPr>
          <w:rFonts w:asciiTheme="minorHAnsi" w:hAnsiTheme="minorHAnsi" w:cstheme="minorHAnsi"/>
          <w:sz w:val="22"/>
          <w:szCs w:val="22"/>
        </w:rPr>
        <w:t>Používateľ v roli administrátor (na úrovni okresného, krajského súdu alebo centrálny administrátor) je zodpovedný za prvotné pripojenie skenera,  kontrolu spracovania dávok a odstraňovanie chýb. Takisto majú možnosť vidieť a riešiť skenované dávky na podriadených jednotkách, reporty a na vyžiadanie zamestnanca môže administrátor nastaviť vyššiu prioritu pre spracovanie konkrétnej dávky.</w:t>
      </w:r>
    </w:p>
    <w:p w14:paraId="79484D24" w14:textId="77777777" w:rsidR="00C228CD" w:rsidRPr="00272829" w:rsidRDefault="00C228CD" w:rsidP="00C228CD">
      <w:pPr>
        <w:spacing w:line="276" w:lineRule="auto"/>
        <w:ind w:left="293"/>
        <w:jc w:val="both"/>
        <w:rPr>
          <w:rFonts w:asciiTheme="minorHAnsi" w:hAnsiTheme="minorHAnsi" w:cstheme="minorHAnsi"/>
          <w:sz w:val="22"/>
          <w:szCs w:val="22"/>
        </w:rPr>
      </w:pPr>
    </w:p>
    <w:p w14:paraId="65C456B6" w14:textId="77777777" w:rsidR="00C228CD" w:rsidRPr="00272829" w:rsidRDefault="00C228CD" w:rsidP="00C228CD">
      <w:pPr>
        <w:pStyle w:val="Nadpis2"/>
        <w:spacing w:line="276" w:lineRule="auto"/>
        <w:jc w:val="both"/>
        <w:rPr>
          <w:rFonts w:asciiTheme="minorHAnsi" w:hAnsiTheme="minorHAnsi" w:cstheme="minorHAnsi"/>
          <w:sz w:val="22"/>
          <w:szCs w:val="22"/>
        </w:rPr>
      </w:pPr>
      <w:bookmarkStart w:id="1" w:name="_Toc10449801"/>
      <w:r w:rsidRPr="00272829">
        <w:rPr>
          <w:rFonts w:asciiTheme="minorHAnsi" w:hAnsiTheme="minorHAnsi" w:cstheme="minorHAnsi"/>
          <w:sz w:val="22"/>
          <w:szCs w:val="22"/>
        </w:rPr>
        <w:lastRenderedPageBreak/>
        <w:t>Moduly IS ESS</w:t>
      </w:r>
      <w:bookmarkEnd w:id="1"/>
    </w:p>
    <w:p w14:paraId="383F6F0A"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IS ESS poskytuje v jednotlivých moduloch nasledovné služby: </w:t>
      </w:r>
    </w:p>
    <w:p w14:paraId="7493B430" w14:textId="77777777" w:rsidR="00C228CD" w:rsidRPr="00BC2AB0" w:rsidRDefault="00C228CD" w:rsidP="00C228CD">
      <w:pPr>
        <w:spacing w:line="276" w:lineRule="auto"/>
        <w:ind w:left="285" w:right="42"/>
        <w:jc w:val="both"/>
        <w:rPr>
          <w:rFonts w:asciiTheme="minorHAnsi" w:hAnsiTheme="minorHAnsi" w:cstheme="minorHAnsi"/>
          <w:sz w:val="22"/>
          <w:szCs w:val="22"/>
        </w:rPr>
      </w:pPr>
    </w:p>
    <w:p w14:paraId="6174824E" w14:textId="77777777" w:rsidR="00C228CD" w:rsidRPr="00BC2AB0" w:rsidRDefault="00C228CD" w:rsidP="00C228CD">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IS ESS</w:t>
      </w:r>
    </w:p>
    <w:p w14:paraId="4DB7E7B1"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Informačný systém ESS je realizovaný ako čiastočne distribuovaný, pričom na krajskej úrovni je umiestnený ESS Kraj, ktorý zabezpečuje replikáciu metadát spisov, dokumentov ako aj samotných uložených dokumentov na ESS Centrála a v prípade požiadavky z iného kraja z ESS Centrála na ESS kraj.</w:t>
      </w:r>
    </w:p>
    <w:p w14:paraId="234046B9" w14:textId="77777777" w:rsidR="00C228CD" w:rsidRPr="00BC2AB0" w:rsidRDefault="00C228CD" w:rsidP="00C228CD">
      <w:pPr>
        <w:spacing w:line="276" w:lineRule="auto"/>
        <w:ind w:left="285" w:right="42"/>
        <w:jc w:val="both"/>
        <w:rPr>
          <w:rFonts w:asciiTheme="minorHAnsi" w:hAnsiTheme="minorHAnsi" w:cstheme="minorHAnsi"/>
          <w:sz w:val="22"/>
          <w:szCs w:val="22"/>
        </w:rPr>
      </w:pPr>
    </w:p>
    <w:p w14:paraId="73E5DD61"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ESS na úrovni ESS Kraj využíva služby:</w:t>
      </w:r>
    </w:p>
    <w:p w14:paraId="546AB897"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DIG Digitalizácia papierových dokumentov</w:t>
      </w:r>
    </w:p>
    <w:p w14:paraId="1D38577E"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DS LTA Elektronický archív súdov</w:t>
      </w:r>
    </w:p>
    <w:p w14:paraId="15814010"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Antivírová kontrola -  v prípade dostupnosti</w:t>
      </w:r>
    </w:p>
    <w:p w14:paraId="1A835DA3"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Adresárové služby – v prípade dostupnosti</w:t>
      </w:r>
    </w:p>
    <w:p w14:paraId="3CABF60E"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PKI – v prípade dostupnosti</w:t>
      </w:r>
    </w:p>
    <w:p w14:paraId="2C0B47A3"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ESS poskytuje nasledovné služby:</w:t>
      </w:r>
    </w:p>
    <w:p w14:paraId="47C7F5CE"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Prístup k spisu a uloženým dokumentom</w:t>
      </w:r>
    </w:p>
    <w:p w14:paraId="5D2DC583"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Uloženie spisu a dokumentu</w:t>
      </w:r>
    </w:p>
    <w:p w14:paraId="3FFF1F16"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Správa prístupových práv</w:t>
      </w:r>
    </w:p>
    <w:p w14:paraId="3958696E"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Správa číselníkov</w:t>
      </w:r>
    </w:p>
    <w:p w14:paraId="0FD18405"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Replikácia metadát Spisu, Dokumentu a Dokumentov medzi Krajom a Centrálou</w:t>
      </w:r>
    </w:p>
    <w:p w14:paraId="73C26C3C" w14:textId="77777777" w:rsidR="00C228CD" w:rsidRPr="00BC2AB0" w:rsidRDefault="00C228CD" w:rsidP="00C228CD">
      <w:pPr>
        <w:spacing w:line="276" w:lineRule="auto"/>
        <w:ind w:left="285" w:right="42"/>
        <w:jc w:val="both"/>
        <w:rPr>
          <w:rFonts w:asciiTheme="minorHAnsi" w:hAnsiTheme="minorHAnsi" w:cstheme="minorHAnsi"/>
          <w:sz w:val="22"/>
          <w:szCs w:val="22"/>
        </w:rPr>
      </w:pPr>
    </w:p>
    <w:p w14:paraId="04BF3163"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Primárny prístup k informačnému systému ESS je realizovaný prostredníctvom volania z informačného systému Súdny manažment. Informačný systém súdny manažment volá IS ESS prostredníctvom dohodnutých webových služieb, pričom IS ESS vráti IS Súdny manažment URL slúžiacu pre zobrazenie požadovaných dát (Spisu, Skenovaných dokumentov, ...).</w:t>
      </w:r>
    </w:p>
    <w:p w14:paraId="35D6528C"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 zasielaní požiadavky prostredníctvom webových služieb, zašle IS Súdny manažment aj informáciu o prihlásenom používateľovi a jeho právach v rámci príslušnej požadovanej operácie. Túto pre účely auditu operácií ako aj práva prístupu IS ESS považuje za dôveryhodnú s ohľadom na aktuálne technologické riešenie IS Súdny manažment.</w:t>
      </w:r>
    </w:p>
    <w:p w14:paraId="7A298572" w14:textId="77777777" w:rsidR="00C228CD" w:rsidRPr="00BC2AB0" w:rsidRDefault="00C228CD" w:rsidP="00C228CD">
      <w:pPr>
        <w:spacing w:line="276" w:lineRule="auto"/>
        <w:ind w:left="285" w:right="42"/>
        <w:jc w:val="both"/>
        <w:rPr>
          <w:rFonts w:asciiTheme="minorHAnsi" w:hAnsiTheme="minorHAnsi" w:cstheme="minorHAnsi"/>
          <w:sz w:val="22"/>
          <w:szCs w:val="22"/>
        </w:rPr>
      </w:pPr>
    </w:p>
    <w:p w14:paraId="25F15649"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 xml:space="preserve">Priamy prístup prostredníctvom web rozhrania pre účely administrácie, správy číselníkov, prezeranie logov a žurnálu, predpokladaná autentifikácia používateľa voči MS Active Directory, resp. službám LDAP. </w:t>
      </w:r>
    </w:p>
    <w:p w14:paraId="3687E957"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Informačný systém ESS je podľa zadania vyvinutý s použitím technológie ASP.NET. Verzia platformy .NET použitá pre vývoj bude 4.5. Pri vývoji bola použitá architektúra ASP.NET MVC 4, ako ORM vrstva je použitý Microsoft Entity Framework. Implementácia webových služieb je realizovaná s technológiou Windows Communication Foundation (WCF) a modulu Microsoft AppFabric s použitím protokolu SOAP 1.2 a SOAP 1.1.  Aktuálne nasadená verzia ma implementované rozšírenie, ktoré všetky nové dokumenty, skeny alebo audionahrávky, ktoré sú zreplikované na centrálu, automaticky odošle do úložiska UBUS (externý systém v rámci MS SR).</w:t>
      </w:r>
    </w:p>
    <w:p w14:paraId="170F78A3" w14:textId="77777777" w:rsidR="00C228CD" w:rsidRPr="00BC2AB0" w:rsidRDefault="00C228CD" w:rsidP="00C228CD">
      <w:pPr>
        <w:spacing w:line="276" w:lineRule="auto"/>
        <w:ind w:left="285" w:right="42"/>
        <w:jc w:val="both"/>
        <w:rPr>
          <w:rFonts w:asciiTheme="minorHAnsi" w:hAnsiTheme="minorHAnsi" w:cstheme="minorHAnsi"/>
          <w:sz w:val="22"/>
          <w:szCs w:val="22"/>
        </w:rPr>
      </w:pPr>
    </w:p>
    <w:p w14:paraId="4793CA60" w14:textId="77777777" w:rsidR="00C228CD" w:rsidRPr="00BC2AB0" w:rsidRDefault="00C228CD" w:rsidP="00C228CD">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DS-LTA</w:t>
      </w:r>
    </w:p>
    <w:p w14:paraId="0BC79175" w14:textId="77777777" w:rsidR="00C228CD" w:rsidRPr="00BC2AB0" w:rsidRDefault="00C228CD" w:rsidP="00C228CD">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sz w:val="22"/>
          <w:szCs w:val="22"/>
        </w:rPr>
        <w:t xml:space="preserve">Cieľom systému DS-LTA je poskytnúť systému Elektronického súdneho spisu (ESS) službu centrálneho a dočasného úložiska elektronických dokumentov, ktoré sú neoddeliteľnou súčasťou </w:t>
      </w:r>
      <w:r w:rsidRPr="00BC2AB0">
        <w:rPr>
          <w:rFonts w:asciiTheme="minorHAnsi" w:hAnsiTheme="minorHAnsi" w:cstheme="minorHAnsi"/>
          <w:sz w:val="22"/>
          <w:szCs w:val="22"/>
        </w:rPr>
        <w:lastRenderedPageBreak/>
        <w:t>elektronického súdneho spisu. Systém DS-LTA zavádza základné procesy pre dlhodobé uchovanie dokumentov s možnosťou ich overenia a kontroly.</w:t>
      </w:r>
    </w:p>
    <w:p w14:paraId="0223DB0C"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Kľúčové vlastnosti systému DS-LTA</w:t>
      </w:r>
    </w:p>
    <w:p w14:paraId="34970EE9"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 xml:space="preserve">Centrálne ukladanie dokumentov elektronického súdneho spisu. </w:t>
      </w:r>
    </w:p>
    <w:p w14:paraId="2223D94A" w14:textId="77777777" w:rsidR="00C228CD" w:rsidRPr="00BC2AB0" w:rsidRDefault="00C228CD" w:rsidP="00C228CD">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uloženie všetkých elektronických dokumentov elektronického súdneho spisu v centrálnej lokalite MS SR. Dokumenty do systému vstupujú zo systému ESS z centrálnej lokality.</w:t>
      </w:r>
    </w:p>
    <w:p w14:paraId="5453B1CA"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Centrálny prístup k dokumentom elektronického súdneho spisu</w:t>
      </w:r>
    </w:p>
    <w:p w14:paraId="29D87E48" w14:textId="77777777" w:rsidR="00C228CD" w:rsidRPr="00BC2AB0" w:rsidRDefault="00C228CD" w:rsidP="00C228CD">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dostupnosť elektronických dokumentov v centrálnej lokalite MS SR. Dokumenty sú prístupné pre systém ESS v centrálnej lokalite.</w:t>
      </w:r>
    </w:p>
    <w:p w14:paraId="71715935"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Dočasné ukladanie dokumentov elektronického súdneho spisu</w:t>
      </w:r>
    </w:p>
    <w:p w14:paraId="24784A48" w14:textId="77777777" w:rsidR="00C228CD" w:rsidRPr="00BC2AB0" w:rsidRDefault="00C228CD" w:rsidP="00C228CD">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ukladanie elektronických dokumentov elektronického súdneho spisu v lokalite krajov MS SR. Dokumenty do systému vstupujú iba zo systému ESS v tej istej lokalite kraja.</w:t>
      </w:r>
    </w:p>
    <w:p w14:paraId="35C661BB"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Dočasný prístup k dokumentom elektronického súdneho spisu</w:t>
      </w:r>
    </w:p>
    <w:p w14:paraId="16A017E8" w14:textId="77777777" w:rsidR="00C228CD" w:rsidRPr="00BC2AB0" w:rsidRDefault="00C228CD" w:rsidP="00C228CD">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Systém DS-LTA zabezpečuje dostupnosť elektronických dokumentov v lokalite kraja MS SR. Dokumenty sú prístupné iba pre systém ESS v tej istej lokalite kraja.</w:t>
      </w:r>
    </w:p>
    <w:p w14:paraId="16C1D203"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Archivovanie elektronických dokumentov</w:t>
      </w:r>
    </w:p>
    <w:p w14:paraId="24A26F72" w14:textId="77777777" w:rsidR="00C228CD" w:rsidRPr="00BC2AB0" w:rsidRDefault="00C228CD" w:rsidP="00C228CD">
      <w:pPr>
        <w:spacing w:line="276" w:lineRule="auto"/>
        <w:ind w:left="709" w:right="42"/>
        <w:jc w:val="both"/>
        <w:rPr>
          <w:rFonts w:asciiTheme="minorHAnsi" w:hAnsiTheme="minorHAnsi" w:cstheme="minorHAnsi"/>
          <w:sz w:val="22"/>
          <w:szCs w:val="22"/>
        </w:rPr>
      </w:pPr>
      <w:r w:rsidRPr="00BC2AB0">
        <w:rPr>
          <w:rFonts w:asciiTheme="minorHAnsi" w:hAnsiTheme="minorHAnsi" w:cstheme="minorHAnsi"/>
          <w:sz w:val="22"/>
          <w:szCs w:val="22"/>
        </w:rPr>
        <w:t xml:space="preserve">Z dokumentov uložených v centrálnej lokalite MS SR, na základe požiadavky ESS, sú vytvorené archívne balíky AIP (OAIS) tak, aby mohli byť dlhodobo archivované v externých systémoch. Po archivovaní dokumenty budú naďalej on-line dostupné pre systém ESS v centrálnej lokalite MS SR. </w:t>
      </w:r>
    </w:p>
    <w:p w14:paraId="069A1E4B" w14:textId="77777777" w:rsidR="00C228CD" w:rsidRPr="00BC2AB0" w:rsidRDefault="00C228CD" w:rsidP="00C228CD">
      <w:pPr>
        <w:spacing w:line="276" w:lineRule="auto"/>
        <w:ind w:left="426" w:right="42" w:firstLine="278"/>
        <w:jc w:val="both"/>
        <w:rPr>
          <w:rFonts w:asciiTheme="minorHAnsi" w:hAnsiTheme="minorHAnsi" w:cstheme="minorHAnsi"/>
          <w:sz w:val="22"/>
          <w:szCs w:val="22"/>
        </w:rPr>
      </w:pPr>
      <w:r w:rsidRPr="00BC2AB0">
        <w:rPr>
          <w:rFonts w:asciiTheme="minorHAnsi" w:hAnsiTheme="minorHAnsi" w:cstheme="minorHAnsi"/>
          <w:sz w:val="22"/>
          <w:szCs w:val="22"/>
        </w:rPr>
        <w:t>AIP Exchange nie je súčasťou tohto riešenia.</w:t>
      </w:r>
    </w:p>
    <w:p w14:paraId="6188C75C" w14:textId="77777777" w:rsidR="00C228CD" w:rsidRPr="00BC2AB0" w:rsidRDefault="00C228CD" w:rsidP="00C228CD">
      <w:pPr>
        <w:spacing w:line="276" w:lineRule="auto"/>
        <w:ind w:left="704" w:right="42" w:hanging="424"/>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Ukladanie metadát - Ku  každému elektronickému dokumentu je možné uložiť vopred definované doplnkové údaje vo forme metadát.</w:t>
      </w:r>
    </w:p>
    <w:p w14:paraId="57550364" w14:textId="77777777" w:rsidR="00C228CD" w:rsidRPr="00BC2AB0" w:rsidRDefault="00C228CD" w:rsidP="00C228CD">
      <w:pPr>
        <w:spacing w:line="276" w:lineRule="auto"/>
        <w:ind w:left="704" w:right="42" w:hanging="424"/>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Kontrola prístupu - Systém zabezpečuje dostupnosť dokumentov iba pre systém ESS pomocou zabezpečeného spojenia tak, aby bol vylúčený neautorizovaný prístup k elektronickému dokumentu zo strany iných systémov, ako aj zo strany neoprávnených osôb. Zároveň je zabezpečený prístup k službám DS-LTA iba zo systému ESS v tej istej lokalite. Zabezpečenie prístupu je na infraštruktúrnej úrovni a aj na aplikačnej úrovni.</w:t>
      </w:r>
    </w:p>
    <w:p w14:paraId="736FED8A"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Kontrola prístupu spĺňa požiadavky na uloženie elektronických dokumentov obsahujúce:</w:t>
      </w:r>
    </w:p>
    <w:p w14:paraId="27F8BBA6"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Osobné údaje</w:t>
      </w:r>
    </w:p>
    <w:p w14:paraId="0C43942B"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Citlivé údaje (nie utajované skutočnosti)</w:t>
      </w:r>
    </w:p>
    <w:p w14:paraId="1797E654"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Elektronické dokumenty podpísané EP (ZEP)</w:t>
      </w:r>
    </w:p>
    <w:p w14:paraId="396BDA8A"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Kontrola integrity</w:t>
      </w:r>
    </w:p>
    <w:p w14:paraId="79ABB88C"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V systéme DS-LTA sú byť  mechanizmy na zabezpečenie integrity uložených elektronických dokumentov a metadát. Systém ESS pri každej operácii nad dokumentom overuje integritu uloženého dokumentu voči centrálnemu DS-LTA.</w:t>
      </w:r>
    </w:p>
    <w:p w14:paraId="4BD3B996"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Ochrana uložených informácii</w:t>
      </w:r>
    </w:p>
    <w:p w14:paraId="14838A88"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Informácie sú uložené v nečitateľnej podobe. Sú zavedené príslušné kryptografické operácie, aby sa zabránilo zneužitiu ako citlivých tak osobných údajov.</w:t>
      </w:r>
    </w:p>
    <w:p w14:paraId="1566517C"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Škodlivý SW</w:t>
      </w:r>
    </w:p>
    <w:p w14:paraId="1150BFDE"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V systéme DS-LTA  sú zavedené procesy na kontrolu obsahu škodlivého SW. Výsledok kontroly je zaznamenaný v žurnále.</w:t>
      </w:r>
    </w:p>
    <w:p w14:paraId="61DD5581"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Auditovateľnosť</w:t>
      </w:r>
    </w:p>
    <w:p w14:paraId="03261600"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lastRenderedPageBreak/>
        <w:t xml:space="preserve">Všetky informácie o operáciách a stave systému sú v čase vysledovateľné a dostupné pre kontrolné činnosti. </w:t>
      </w:r>
    </w:p>
    <w:p w14:paraId="6726B332"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Sledovanie systému</w:t>
      </w:r>
    </w:p>
    <w:p w14:paraId="52B58405"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Systém umožňuje cez UI sledovanie kritických parametrov ako napríklad:</w:t>
      </w:r>
    </w:p>
    <w:p w14:paraId="18969227"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Kapacita systému</w:t>
      </w:r>
    </w:p>
    <w:p w14:paraId="6371AFF1"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o</w:t>
      </w:r>
      <w:r w:rsidRPr="00BC2AB0">
        <w:rPr>
          <w:rFonts w:asciiTheme="minorHAnsi" w:hAnsiTheme="minorHAnsi" w:cstheme="minorHAnsi"/>
          <w:sz w:val="22"/>
          <w:szCs w:val="22"/>
        </w:rPr>
        <w:tab/>
        <w:t xml:space="preserve"> Obsadená</w:t>
      </w:r>
    </w:p>
    <w:p w14:paraId="1B779F39"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o</w:t>
      </w:r>
      <w:r w:rsidRPr="00BC2AB0">
        <w:rPr>
          <w:rFonts w:asciiTheme="minorHAnsi" w:hAnsiTheme="minorHAnsi" w:cstheme="minorHAnsi"/>
          <w:sz w:val="22"/>
          <w:szCs w:val="22"/>
        </w:rPr>
        <w:tab/>
        <w:t xml:space="preserve"> Dostupná</w:t>
      </w:r>
    </w:p>
    <w:p w14:paraId="57240C0C"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w:t>
      </w:r>
      <w:r w:rsidRPr="00BC2AB0">
        <w:rPr>
          <w:rFonts w:asciiTheme="minorHAnsi" w:hAnsiTheme="minorHAnsi" w:cstheme="minorHAnsi"/>
          <w:sz w:val="22"/>
          <w:szCs w:val="22"/>
        </w:rPr>
        <w:tab/>
        <w:t>Zaťaženie systému</w:t>
      </w:r>
    </w:p>
    <w:p w14:paraId="1CEF06FF" w14:textId="77777777" w:rsidR="00C228CD" w:rsidRPr="00BC2AB0" w:rsidRDefault="00C228CD" w:rsidP="00C228CD">
      <w:pPr>
        <w:spacing w:line="276" w:lineRule="auto"/>
        <w:ind w:left="285" w:right="42"/>
        <w:jc w:val="both"/>
        <w:rPr>
          <w:rFonts w:asciiTheme="minorHAnsi" w:hAnsiTheme="minorHAnsi" w:cstheme="minorHAnsi"/>
          <w:sz w:val="22"/>
          <w:szCs w:val="22"/>
        </w:rPr>
      </w:pPr>
    </w:p>
    <w:p w14:paraId="18EC27ED"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Priama integrácia so systém ESS (jeho službami) je vytvorená pomocou zabezpečeného komunikačného kanála tak aby sa dala overiť ako identita systému DS-LTA v systéme ESS tak aj systému ESS v systéme DS-LTA. V opačnom prípade je komunikácia odmietnutá a vytvorená príslušná notifikácia. Údaje prenášané v infraštruktúre sú v nečitateľnej podobe (kryptograficky).</w:t>
      </w:r>
    </w:p>
    <w:p w14:paraId="36C466EC" w14:textId="77777777" w:rsidR="00C228CD" w:rsidRPr="00BC2AB0" w:rsidRDefault="00C228CD" w:rsidP="00C228CD">
      <w:pPr>
        <w:spacing w:line="276" w:lineRule="auto"/>
        <w:ind w:left="285" w:right="42"/>
        <w:jc w:val="both"/>
        <w:rPr>
          <w:rFonts w:asciiTheme="minorHAnsi" w:hAnsiTheme="minorHAnsi" w:cstheme="minorHAnsi"/>
          <w:sz w:val="22"/>
          <w:szCs w:val="22"/>
        </w:rPr>
      </w:pPr>
    </w:p>
    <w:p w14:paraId="27AD2B93" w14:textId="77777777" w:rsidR="00C228CD" w:rsidRPr="00BC2AB0" w:rsidRDefault="00C228CD" w:rsidP="00C228CD">
      <w:pPr>
        <w:spacing w:line="276" w:lineRule="auto"/>
        <w:ind w:left="285" w:right="42"/>
        <w:jc w:val="both"/>
        <w:rPr>
          <w:rFonts w:asciiTheme="minorHAnsi" w:hAnsiTheme="minorHAnsi" w:cstheme="minorHAnsi"/>
          <w:b/>
          <w:sz w:val="22"/>
          <w:szCs w:val="22"/>
        </w:rPr>
      </w:pPr>
      <w:r w:rsidRPr="00BC2AB0">
        <w:rPr>
          <w:rFonts w:asciiTheme="minorHAnsi" w:hAnsiTheme="minorHAnsi" w:cstheme="minorHAnsi"/>
          <w:b/>
          <w:sz w:val="22"/>
          <w:szCs w:val="22"/>
        </w:rPr>
        <w:t>MODUL Ephesoft</w:t>
      </w:r>
    </w:p>
    <w:p w14:paraId="396D76F3" w14:textId="77777777" w:rsidR="00C228CD" w:rsidRPr="00BC2AB0"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Modul Ephesoft je centrálne riešenie, určené na skenovanie a vyťažovanie dokumentov, ktoré k jednotlivým spisom boli doručené na súd v papierovej podobe. Riešenie je na báze produktu Ephesoft Transact, aktuálne je inštalovaná verzia ročného subscription pre 16 cores.</w:t>
      </w:r>
    </w:p>
    <w:p w14:paraId="37792C3C" w14:textId="77777777" w:rsidR="00C228CD" w:rsidRPr="00930592" w:rsidRDefault="00C228CD" w:rsidP="00C228CD">
      <w:pPr>
        <w:spacing w:line="276" w:lineRule="auto"/>
        <w:ind w:left="285" w:right="42"/>
        <w:jc w:val="both"/>
        <w:rPr>
          <w:rFonts w:asciiTheme="minorHAnsi" w:hAnsiTheme="minorHAnsi" w:cstheme="minorHAnsi"/>
          <w:sz w:val="22"/>
          <w:szCs w:val="22"/>
        </w:rPr>
      </w:pPr>
      <w:r w:rsidRPr="00BC2AB0">
        <w:rPr>
          <w:rFonts w:asciiTheme="minorHAnsi" w:hAnsiTheme="minorHAnsi" w:cstheme="minorHAnsi"/>
          <w:sz w:val="22"/>
          <w:szCs w:val="22"/>
        </w:rPr>
        <w:t>Implementácia je nasadená ako centralizované riešenie, ktoré nevyžaduje žiadne lokálne okresné, ani krajské inštalácie skenovacích klientov. Spracovanie dokumentov pre potreby MS SR a súdov sa realizuje lokálne, cez tenkého webového klienta.</w:t>
      </w:r>
    </w:p>
    <w:p w14:paraId="3EA2B91D" w14:textId="77777777" w:rsidR="00C228CD" w:rsidRDefault="00C228CD" w:rsidP="00C228CD">
      <w:pPr>
        <w:spacing w:line="276" w:lineRule="auto"/>
        <w:ind w:left="285" w:right="42"/>
        <w:jc w:val="both"/>
        <w:rPr>
          <w:rFonts w:asciiTheme="minorHAnsi" w:hAnsiTheme="minorHAnsi" w:cstheme="minorHAnsi"/>
          <w:b/>
          <w:sz w:val="22"/>
          <w:szCs w:val="22"/>
        </w:rPr>
      </w:pPr>
    </w:p>
    <w:p w14:paraId="03A453AC" w14:textId="77777777" w:rsidR="00C228CD" w:rsidRPr="00272829" w:rsidRDefault="00C228CD" w:rsidP="00C228CD">
      <w:pPr>
        <w:spacing w:line="276" w:lineRule="auto"/>
        <w:ind w:left="285" w:right="42"/>
        <w:jc w:val="both"/>
        <w:rPr>
          <w:rFonts w:asciiTheme="minorHAnsi" w:hAnsiTheme="minorHAnsi" w:cstheme="minorHAnsi"/>
          <w:b/>
          <w:sz w:val="22"/>
          <w:szCs w:val="22"/>
        </w:rPr>
      </w:pPr>
      <w:r w:rsidRPr="00272829">
        <w:rPr>
          <w:rFonts w:asciiTheme="minorHAnsi" w:hAnsiTheme="minorHAnsi" w:cstheme="minorHAnsi"/>
          <w:b/>
          <w:sz w:val="22"/>
          <w:szCs w:val="22"/>
        </w:rPr>
        <w:t>MODUL MonoReCourt</w:t>
      </w:r>
    </w:p>
    <w:p w14:paraId="522AA18F"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Aplikácia MonoReCourt Klient slúži na spracovanie multimediálnych nahrávok, ktoré vzniknú pri pojednávaniach v jednotlivých súdnych miestnostiach. Celá aplikácia je preto navrhnutá ako sled obrazoviek, ktoré predstavujú jednotlivé kroky spracovania multimediálnych nahrávok. V každom kroku je používateľovi krátkym popisom naznačené, čo sa od neho očakáva a aplikácia nepokračuje ďalej pokým nie sú splnené všetky podmienky na pokračovanie.</w:t>
      </w:r>
    </w:p>
    <w:p w14:paraId="4884CE01"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Klientska aplikácia úzko spolupracuje so serverom na lokálnom súde aj s centrálnym serverom na ministerstve, preto je nutné pripojenie na obidva servery počas práce. Nie je možná práca bez pripojenia, pretože nahrávky spolu s metadátami musia byť odoslané na server pre ďalšie spracovanie, aby bol celkový proces spracovania korektne ukončený.</w:t>
      </w:r>
    </w:p>
    <w:p w14:paraId="29DFDB26"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Aplikácia je taktiež úzko naviazaná na externý systém, od ktorého čerpá dáta ku konkrétnemu pojednávaniu. Preto nie je možné aplikáciu používať bez spustenia z tohto externého systému.</w:t>
      </w:r>
    </w:p>
    <w:p w14:paraId="0BE71208" w14:textId="77777777" w:rsidR="00C228CD" w:rsidRPr="00272829" w:rsidRDefault="00C228CD" w:rsidP="00C228CD">
      <w:pPr>
        <w:spacing w:line="276" w:lineRule="auto"/>
        <w:ind w:left="285" w:right="42"/>
        <w:jc w:val="both"/>
        <w:rPr>
          <w:rFonts w:asciiTheme="minorHAnsi" w:hAnsiTheme="minorHAnsi" w:cstheme="minorHAnsi"/>
          <w:sz w:val="22"/>
          <w:szCs w:val="22"/>
        </w:rPr>
      </w:pPr>
      <w:r w:rsidRPr="00272829">
        <w:rPr>
          <w:rFonts w:asciiTheme="minorHAnsi" w:hAnsiTheme="minorHAnsi" w:cstheme="minorHAnsi"/>
          <w:sz w:val="22"/>
          <w:szCs w:val="22"/>
        </w:rPr>
        <w:t>Architektúra je podobne ako pri IS ESS decentralizovaná, t.j.každý kraj ma jeden server, na ktorom sa zhromažďujú audionahrávky z jednotlivých klientov a posielajú sa do IS ESS.</w:t>
      </w:r>
    </w:p>
    <w:p w14:paraId="5538A181" w14:textId="32A5C9CD" w:rsidR="00C06AEE" w:rsidRPr="00CD79CA" w:rsidRDefault="00C06AEE" w:rsidP="00C06AEE">
      <w:pPr>
        <w:rPr>
          <w:rFonts w:asciiTheme="minorHAnsi" w:hAnsiTheme="minorHAnsi" w:cs="Arial"/>
          <w:sz w:val="22"/>
          <w:szCs w:val="22"/>
        </w:rPr>
      </w:pPr>
    </w:p>
    <w:p w14:paraId="7898B2F8" w14:textId="77777777" w:rsidR="00C06AEE" w:rsidRPr="00CD79CA" w:rsidRDefault="00C06AEE" w:rsidP="00D23781">
      <w:pPr>
        <w:numPr>
          <w:ilvl w:val="0"/>
          <w:numId w:val="41"/>
        </w:numPr>
        <w:ind w:left="0" w:firstLine="0"/>
        <w:rPr>
          <w:rFonts w:asciiTheme="minorHAnsi" w:hAnsiTheme="minorHAnsi" w:cs="Arial"/>
          <w:b/>
          <w:sz w:val="22"/>
          <w:szCs w:val="22"/>
        </w:rPr>
      </w:pPr>
      <w:r w:rsidRPr="00CD79CA">
        <w:rPr>
          <w:rFonts w:asciiTheme="minorHAnsi" w:hAnsiTheme="minorHAnsi" w:cs="Arial"/>
          <w:b/>
          <w:sz w:val="22"/>
          <w:szCs w:val="22"/>
        </w:rPr>
        <w:t>Služby podpory prevádzky</w:t>
      </w:r>
    </w:p>
    <w:p w14:paraId="1516BD85" w14:textId="77777777" w:rsidR="00C06AEE" w:rsidRPr="00CD79CA" w:rsidRDefault="00C06AEE" w:rsidP="00C06AEE">
      <w:pPr>
        <w:rPr>
          <w:rFonts w:asciiTheme="minorHAnsi" w:hAnsiTheme="minorHAnsi" w:cs="Arial"/>
          <w:b/>
          <w:i/>
          <w:sz w:val="22"/>
          <w:szCs w:val="22"/>
        </w:rPr>
      </w:pPr>
    </w:p>
    <w:p w14:paraId="247160AC"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 xml:space="preserve">Služby podpory prevádzky zahŕňajú zabezpečovanie bežnej servisnej podpory, ako aj poskytovanie podpory pre zaistenie spoľahlivej, kontinuálnej a bezpečnej prevádzky IS Obstarávateľa </w:t>
      </w:r>
      <w:r w:rsidR="0095589D" w:rsidRPr="00CD79CA">
        <w:rPr>
          <w:rFonts w:asciiTheme="minorHAnsi" w:hAnsiTheme="minorHAnsi" w:cs="Arial"/>
          <w:sz w:val="22"/>
          <w:szCs w:val="22"/>
        </w:rPr>
        <w:t xml:space="preserve"> </w:t>
      </w:r>
      <w:r w:rsidRPr="00CD79CA">
        <w:rPr>
          <w:rFonts w:asciiTheme="minorHAnsi" w:hAnsiTheme="minorHAnsi" w:cs="Arial"/>
          <w:sz w:val="22"/>
          <w:szCs w:val="22"/>
        </w:rPr>
        <w:t>v súlade s aktuálnymi platnými požiadavkami, vrátanie riešenia Problémov.</w:t>
      </w:r>
    </w:p>
    <w:p w14:paraId="2C9679A8" w14:textId="77777777" w:rsidR="00C06AEE" w:rsidRPr="00CD79CA" w:rsidRDefault="00C06AEE" w:rsidP="00C06AEE">
      <w:pPr>
        <w:jc w:val="both"/>
        <w:rPr>
          <w:rFonts w:asciiTheme="minorHAnsi" w:hAnsiTheme="minorHAnsi" w:cs="Arial"/>
          <w:sz w:val="22"/>
          <w:szCs w:val="22"/>
        </w:rPr>
      </w:pPr>
    </w:p>
    <w:p w14:paraId="2466DC33" w14:textId="77777777" w:rsidR="00C06AEE" w:rsidRPr="00CD79CA" w:rsidRDefault="00C06AEE" w:rsidP="0095589D">
      <w:pPr>
        <w:jc w:val="both"/>
        <w:rPr>
          <w:rFonts w:asciiTheme="minorHAnsi" w:hAnsiTheme="minorHAnsi" w:cs="Arial"/>
          <w:sz w:val="22"/>
          <w:szCs w:val="22"/>
        </w:rPr>
      </w:pPr>
      <w:r w:rsidRPr="00CD79CA">
        <w:rPr>
          <w:rFonts w:asciiTheme="minorHAnsi" w:hAnsiTheme="minorHAnsi" w:cs="Arial"/>
          <w:sz w:val="22"/>
          <w:szCs w:val="22"/>
        </w:rPr>
        <w:t>Rozšírený popis Služby:</w:t>
      </w:r>
    </w:p>
    <w:p w14:paraId="191A4AC0" w14:textId="77777777" w:rsidR="00C06AEE" w:rsidRPr="00CD79CA"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t>odstraňovanie Problémov, resp. poskytnutie dočasného náhradného riešenia pri ich riešení,</w:t>
      </w:r>
    </w:p>
    <w:p w14:paraId="20B26066" w14:textId="77777777" w:rsidR="00C06AEE" w:rsidRPr="00CD79CA"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lastRenderedPageBreak/>
        <w:t>poskytnutie služieb v súvislosti s posudzovaním a riešením Problémov IS Objednávateľa, ktoré boli spôsobené nesprávnym fungovaním IS Objednávateľa,</w:t>
      </w:r>
    </w:p>
    <w:p w14:paraId="7628E8D1" w14:textId="77777777" w:rsidR="00C06AEE" w:rsidRPr="00CD79CA"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t>pravidelná kontrola funkčnosti IS Objednávateľa a jeho častí (monitorovanie systému),</w:t>
      </w:r>
    </w:p>
    <w:p w14:paraId="1A7889DF" w14:textId="77777777" w:rsidR="00C06AEE" w:rsidRPr="00CD79CA"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t>pravidelná kontrola nastavenia IS Objednávateľa podľa posledného odsúhlaseného stavu konfigurácie IS Objednávateľa,</w:t>
      </w:r>
    </w:p>
    <w:p w14:paraId="1D4DF1E0" w14:textId="77777777" w:rsidR="00C06AEE" w:rsidRPr="00CD79CA"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t>profylaktické práce v rozsahu definovanom prevádzkovou dokumentáciou IS Objednávateľa,</w:t>
      </w:r>
    </w:p>
    <w:p w14:paraId="5244EB40" w14:textId="77777777" w:rsidR="00C06AEE" w:rsidRPr="00CD79CA"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t>kontrola a vyhodnocovanie záznamov z aplikačných logov,</w:t>
      </w:r>
    </w:p>
    <w:p w14:paraId="3901DE07" w14:textId="77777777" w:rsidR="00C06AEE" w:rsidRPr="00CD79CA"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t>proaktívne upozorňovanie Objednávateľa Poskytovateľom na vhodné úpravy a zmeny IS Objednávateľa,</w:t>
      </w:r>
    </w:p>
    <w:p w14:paraId="17AF7BFA" w14:textId="3767D7EB" w:rsidR="00C06AEE" w:rsidRDefault="00C06AEE" w:rsidP="00D23781">
      <w:pPr>
        <w:numPr>
          <w:ilvl w:val="0"/>
          <w:numId w:val="40"/>
        </w:numPr>
        <w:ind w:left="426" w:hanging="426"/>
        <w:jc w:val="both"/>
        <w:rPr>
          <w:rFonts w:asciiTheme="minorHAnsi" w:hAnsiTheme="minorHAnsi" w:cs="Arial"/>
          <w:sz w:val="22"/>
          <w:szCs w:val="22"/>
        </w:rPr>
      </w:pPr>
      <w:r w:rsidRPr="00CD79CA">
        <w:rPr>
          <w:rFonts w:asciiTheme="minorHAnsi" w:hAnsiTheme="minorHAnsi" w:cs="Arial"/>
          <w:sz w:val="22"/>
          <w:szCs w:val="22"/>
        </w:rPr>
        <w:t>proaktívne upozorňovanie Objednávateľa Poskytovateľom na vzniknuté Problémy, ako aj stavy IS Objednávateľa, pri ktorých môže dôjsť, resp. ktoré môžu viesť k vzniku Probl</w:t>
      </w:r>
      <w:r w:rsidR="00AB08AF">
        <w:rPr>
          <w:rFonts w:asciiTheme="minorHAnsi" w:hAnsiTheme="minorHAnsi" w:cs="Arial"/>
          <w:sz w:val="22"/>
          <w:szCs w:val="22"/>
        </w:rPr>
        <w:t>émov,</w:t>
      </w:r>
    </w:p>
    <w:p w14:paraId="4233D999" w14:textId="14EF3D3E" w:rsidR="00C06AEE" w:rsidRDefault="00817DDF" w:rsidP="00C06AEE">
      <w:pPr>
        <w:numPr>
          <w:ilvl w:val="0"/>
          <w:numId w:val="40"/>
        </w:numPr>
        <w:ind w:left="426" w:hanging="426"/>
        <w:jc w:val="both"/>
        <w:rPr>
          <w:rFonts w:asciiTheme="minorHAnsi" w:hAnsiTheme="minorHAnsi" w:cs="Arial"/>
          <w:sz w:val="22"/>
          <w:szCs w:val="22"/>
        </w:rPr>
      </w:pPr>
      <w:r>
        <w:rPr>
          <w:rFonts w:asciiTheme="minorHAnsi" w:hAnsiTheme="minorHAnsi" w:cs="Arial"/>
          <w:sz w:val="22"/>
          <w:szCs w:val="22"/>
        </w:rPr>
        <w:t>d</w:t>
      </w:r>
      <w:r w:rsidR="00761DA1">
        <w:rPr>
          <w:rFonts w:asciiTheme="minorHAnsi" w:hAnsiTheme="minorHAnsi" w:cs="Arial"/>
          <w:sz w:val="22"/>
          <w:szCs w:val="22"/>
        </w:rPr>
        <w:t>robné požiadavky na zmenu.</w:t>
      </w:r>
    </w:p>
    <w:p w14:paraId="390D3B3B" w14:textId="77777777" w:rsidR="00AB08AF" w:rsidRPr="00AB08AF" w:rsidRDefault="00AB08AF" w:rsidP="00AB08AF">
      <w:pPr>
        <w:ind w:left="426"/>
        <w:jc w:val="both"/>
        <w:rPr>
          <w:rFonts w:asciiTheme="minorHAnsi" w:hAnsiTheme="minorHAnsi" w:cs="Arial"/>
          <w:sz w:val="22"/>
          <w:szCs w:val="22"/>
        </w:rPr>
      </w:pPr>
    </w:p>
    <w:p w14:paraId="5A2F89C3" w14:textId="77777777" w:rsidR="00C06AEE" w:rsidRPr="00CD79CA" w:rsidRDefault="00C06AEE" w:rsidP="00D23781">
      <w:pPr>
        <w:numPr>
          <w:ilvl w:val="1"/>
          <w:numId w:val="39"/>
        </w:numPr>
        <w:ind w:left="0" w:firstLine="0"/>
        <w:rPr>
          <w:rFonts w:asciiTheme="minorHAnsi" w:hAnsiTheme="minorHAnsi" w:cs="Arial"/>
          <w:b/>
          <w:bCs/>
          <w:sz w:val="22"/>
          <w:szCs w:val="22"/>
        </w:rPr>
      </w:pPr>
      <w:r w:rsidRPr="00CD79CA">
        <w:rPr>
          <w:rFonts w:asciiTheme="minorHAnsi" w:hAnsiTheme="minorHAnsi" w:cs="Arial"/>
          <w:b/>
          <w:bCs/>
          <w:sz w:val="22"/>
          <w:szCs w:val="22"/>
        </w:rPr>
        <w:t>Zoznam činností vykonávaných v rámci Služieb podpory prevádzky</w:t>
      </w:r>
    </w:p>
    <w:p w14:paraId="6CC4ED1B" w14:textId="77777777" w:rsidR="00C06AEE" w:rsidRPr="00CD79CA" w:rsidRDefault="00C06AEE" w:rsidP="00C06AEE">
      <w:pPr>
        <w:rPr>
          <w:rFonts w:asciiTheme="minorHAnsi" w:hAnsiTheme="minorHAnsi" w:cs="Arial"/>
          <w:b/>
          <w:sz w:val="22"/>
          <w:szCs w:val="22"/>
        </w:rPr>
      </w:pPr>
    </w:p>
    <w:p w14:paraId="59C91AE5"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Služby podpory prevádzky zahŕňajú nasledovné činnosti:</w:t>
      </w:r>
    </w:p>
    <w:p w14:paraId="1319A739"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riadenie a poskytovanie servisných služieb a činností Helpdesku, prostredníctvom ESSP</w:t>
      </w:r>
    </w:p>
    <w:p w14:paraId="5A30FBFD"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zber a vedenie evidencie a štatistiky nahlásených Problémov,</w:t>
      </w:r>
    </w:p>
    <w:p w14:paraId="2440014A"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prevádzka hot-line a strediska Helpdesku za účelom garantovania parametrov SLA,</w:t>
      </w:r>
    </w:p>
    <w:p w14:paraId="467E2855"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identifikácia Problému, jeho analýza a samotné riešenie/neutralizácia;</w:t>
      </w:r>
    </w:p>
    <w:p w14:paraId="70DE2469" w14:textId="77777777" w:rsidR="00C06AEE" w:rsidRPr="00CD79CA" w:rsidRDefault="00C06AEE" w:rsidP="00D23781">
      <w:pPr>
        <w:numPr>
          <w:ilvl w:val="1"/>
          <w:numId w:val="38"/>
        </w:numPr>
        <w:ind w:left="709" w:hanging="283"/>
        <w:jc w:val="both"/>
        <w:rPr>
          <w:rFonts w:asciiTheme="minorHAnsi" w:hAnsiTheme="minorHAnsi" w:cs="Arial"/>
          <w:sz w:val="22"/>
          <w:szCs w:val="22"/>
        </w:rPr>
      </w:pPr>
      <w:r w:rsidRPr="00CD79CA">
        <w:rPr>
          <w:rFonts w:asciiTheme="minorHAnsi" w:hAnsiTheme="minorHAnsi" w:cs="Arial"/>
          <w:sz w:val="22"/>
          <w:szCs w:val="22"/>
        </w:rPr>
        <w:t>analýza a poskytovanie súčinnosti pri riešení problému– t.j. podpora poskytnutá Objednávateľovi pri neutralizácii identifikovateľného Problému; Poskytnutie podpory a odporúčaní na predchádzanie Problémom pre prevádzkové účely v rozsahu IS Objednávateľa,</w:t>
      </w:r>
    </w:p>
    <w:p w14:paraId="1527C0B1" w14:textId="77777777" w:rsidR="00C06AEE" w:rsidRPr="00CD79CA" w:rsidRDefault="00C06AEE" w:rsidP="00D23781">
      <w:pPr>
        <w:numPr>
          <w:ilvl w:val="1"/>
          <w:numId w:val="38"/>
        </w:numPr>
        <w:ind w:left="709" w:hanging="283"/>
        <w:jc w:val="both"/>
        <w:rPr>
          <w:rFonts w:asciiTheme="minorHAnsi" w:hAnsiTheme="minorHAnsi" w:cs="Arial"/>
          <w:sz w:val="22"/>
          <w:szCs w:val="22"/>
        </w:rPr>
      </w:pPr>
      <w:r w:rsidRPr="00CD79CA">
        <w:rPr>
          <w:rFonts w:asciiTheme="minorHAnsi" w:hAnsiTheme="minorHAnsi" w:cs="Arial"/>
          <w:sz w:val="22"/>
          <w:szCs w:val="22"/>
        </w:rPr>
        <w:t>neutralizácia Problému znamená odstránenie stavu obmedzujúceho alebo znemožňujúceho používanie IS Objednávateľa, a to obnovou funkčnosti IS Objednávateľa, ktorá bola obmedzená a/alebo úpravou/ zosúladením fungovania IS Objednávateľa s dodanou dokumentáciou IS Objednávateľa podľa ÚSP uvedenej v ods. 2.4. tejto Prílohy č. 1,</w:t>
      </w:r>
    </w:p>
    <w:p w14:paraId="3117F32F"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poskytovanie konzultácii o Problémoch,</w:t>
      </w:r>
    </w:p>
    <w:p w14:paraId="7ED92458"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poskytovanie mailového/telefonického Helpdesku,</w:t>
      </w:r>
    </w:p>
    <w:p w14:paraId="6B542EBD"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projektové riadenie servisných činností,</w:t>
      </w:r>
    </w:p>
    <w:p w14:paraId="179202B9"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riešenie eskalácií,</w:t>
      </w:r>
    </w:p>
    <w:p w14:paraId="577F22A3"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poskytovanie logových záznamov, reportov a hlásení</w:t>
      </w:r>
    </w:p>
    <w:p w14:paraId="4360A03B"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podpora a konzultácie správcov systému pri neštandardnom správaní sa IS Objednávateľa, pri údržbe databáz a aplikačných serverov, pri výpadku aplikačných serverov spôsobených aplikáciou,</w:t>
      </w:r>
    </w:p>
    <w:p w14:paraId="6CEFC92E" w14:textId="77777777" w:rsidR="00C06AEE" w:rsidRPr="00CD79CA" w:rsidRDefault="00C06AEE" w:rsidP="00D23781">
      <w:pPr>
        <w:numPr>
          <w:ilvl w:val="0"/>
          <w:numId w:val="38"/>
        </w:numPr>
        <w:ind w:left="426" w:hanging="426"/>
        <w:jc w:val="both"/>
        <w:rPr>
          <w:rFonts w:asciiTheme="minorHAnsi" w:hAnsiTheme="minorHAnsi" w:cs="Arial"/>
          <w:sz w:val="22"/>
          <w:szCs w:val="22"/>
        </w:rPr>
      </w:pPr>
      <w:r w:rsidRPr="00CD79CA">
        <w:rPr>
          <w:rFonts w:asciiTheme="minorHAnsi" w:hAnsiTheme="minorHAnsi" w:cs="Arial"/>
          <w:sz w:val="22"/>
          <w:szCs w:val="22"/>
        </w:rPr>
        <w:t>profylaktika aplikačnej vrstvy – tieto činnosti sú realizované pravidelne na mesačnej báze a zahŕňajú nasledovné:</w:t>
      </w:r>
    </w:p>
    <w:p w14:paraId="4605CA12" w14:textId="77777777" w:rsidR="00C06AEE" w:rsidRPr="00CD79CA" w:rsidRDefault="00C06AEE" w:rsidP="00D23781">
      <w:pPr>
        <w:numPr>
          <w:ilvl w:val="0"/>
          <w:numId w:val="37"/>
        </w:numPr>
        <w:tabs>
          <w:tab w:val="left" w:pos="1560"/>
        </w:tabs>
        <w:ind w:left="709" w:hanging="283"/>
        <w:jc w:val="both"/>
        <w:rPr>
          <w:rFonts w:asciiTheme="minorHAnsi" w:hAnsiTheme="minorHAnsi" w:cs="Arial"/>
          <w:sz w:val="22"/>
          <w:szCs w:val="22"/>
        </w:rPr>
      </w:pPr>
      <w:r w:rsidRPr="00CD79CA">
        <w:rPr>
          <w:rFonts w:asciiTheme="minorHAnsi" w:hAnsiTheme="minorHAnsi" w:cs="Arial"/>
          <w:sz w:val="22"/>
          <w:szCs w:val="22"/>
        </w:rPr>
        <w:t>pravidelná kontrola funkčnosti aplikácie, softvérového vybavenia,</w:t>
      </w:r>
    </w:p>
    <w:p w14:paraId="6725DECA" w14:textId="77777777" w:rsidR="00C06AEE" w:rsidRPr="00CD79CA" w:rsidRDefault="00C06AEE" w:rsidP="00D23781">
      <w:pPr>
        <w:numPr>
          <w:ilvl w:val="0"/>
          <w:numId w:val="37"/>
        </w:numPr>
        <w:tabs>
          <w:tab w:val="left" w:pos="1560"/>
        </w:tabs>
        <w:ind w:left="709" w:hanging="283"/>
        <w:jc w:val="both"/>
        <w:rPr>
          <w:rFonts w:asciiTheme="minorHAnsi" w:hAnsiTheme="minorHAnsi" w:cs="Arial"/>
          <w:sz w:val="22"/>
          <w:szCs w:val="22"/>
        </w:rPr>
      </w:pPr>
      <w:r w:rsidRPr="00CD79CA">
        <w:rPr>
          <w:rFonts w:asciiTheme="minorHAnsi" w:hAnsiTheme="minorHAnsi" w:cs="Arial"/>
          <w:sz w:val="22"/>
          <w:szCs w:val="22"/>
        </w:rPr>
        <w:t>pravidelná kontrola parametrov systému definovaných v akceptačných a výkonnostných testoch,</w:t>
      </w:r>
    </w:p>
    <w:p w14:paraId="32E0EBD0" w14:textId="77777777" w:rsidR="00C06AEE" w:rsidRPr="00CD79CA" w:rsidRDefault="00C06AEE" w:rsidP="00D23781">
      <w:pPr>
        <w:numPr>
          <w:ilvl w:val="0"/>
          <w:numId w:val="37"/>
        </w:numPr>
        <w:tabs>
          <w:tab w:val="left" w:pos="1560"/>
        </w:tabs>
        <w:ind w:left="709" w:hanging="283"/>
        <w:jc w:val="both"/>
        <w:rPr>
          <w:rFonts w:asciiTheme="minorHAnsi" w:hAnsiTheme="minorHAnsi" w:cs="Arial"/>
          <w:sz w:val="22"/>
          <w:szCs w:val="22"/>
        </w:rPr>
      </w:pPr>
      <w:r w:rsidRPr="00CD79CA">
        <w:rPr>
          <w:rFonts w:asciiTheme="minorHAnsi" w:hAnsiTheme="minorHAnsi" w:cs="Arial"/>
          <w:sz w:val="22"/>
          <w:szCs w:val="22"/>
        </w:rPr>
        <w:t>kontrola a vyhodnocovanie záznamov zo systémových logov, aplikačných logov,</w:t>
      </w:r>
    </w:p>
    <w:p w14:paraId="79C34AC6" w14:textId="77777777" w:rsidR="00C06AEE" w:rsidRPr="00CD79CA" w:rsidRDefault="00C06AEE" w:rsidP="00D23781">
      <w:pPr>
        <w:numPr>
          <w:ilvl w:val="0"/>
          <w:numId w:val="37"/>
        </w:numPr>
        <w:tabs>
          <w:tab w:val="left" w:pos="1560"/>
        </w:tabs>
        <w:ind w:left="709" w:hanging="283"/>
        <w:jc w:val="both"/>
        <w:rPr>
          <w:rFonts w:asciiTheme="minorHAnsi" w:hAnsiTheme="minorHAnsi" w:cs="Arial"/>
          <w:sz w:val="22"/>
          <w:szCs w:val="22"/>
        </w:rPr>
      </w:pPr>
      <w:r w:rsidRPr="00CD79CA">
        <w:rPr>
          <w:rFonts w:asciiTheme="minorHAnsi" w:hAnsiTheme="minorHAnsi" w:cs="Arial"/>
          <w:sz w:val="22"/>
          <w:szCs w:val="22"/>
        </w:rPr>
        <w:t>kontrola prostredia, v ktorom beží IS Objednávateľa,</w:t>
      </w:r>
    </w:p>
    <w:p w14:paraId="54188151" w14:textId="77777777" w:rsidR="00C06AEE" w:rsidRPr="00CD79CA" w:rsidRDefault="00C06AEE" w:rsidP="00D23781">
      <w:pPr>
        <w:numPr>
          <w:ilvl w:val="0"/>
          <w:numId w:val="37"/>
        </w:numPr>
        <w:tabs>
          <w:tab w:val="left" w:pos="1560"/>
        </w:tabs>
        <w:ind w:left="709" w:hanging="283"/>
        <w:jc w:val="both"/>
        <w:rPr>
          <w:rFonts w:asciiTheme="minorHAnsi" w:hAnsiTheme="minorHAnsi" w:cs="Arial"/>
          <w:sz w:val="22"/>
          <w:szCs w:val="22"/>
        </w:rPr>
      </w:pPr>
      <w:r w:rsidRPr="00CD79CA">
        <w:rPr>
          <w:rFonts w:asciiTheme="minorHAnsi" w:hAnsiTheme="minorHAnsi" w:cs="Arial"/>
          <w:sz w:val="22"/>
          <w:szCs w:val="22"/>
        </w:rPr>
        <w:t>udržiavanie dokumentácie po každej zmene aplikácie alebo konfigurácie IS v rozsahu podpory  v aktuálnosti – inštalačnej, prevádzkovej, administrátorskej a užívateľskej,</w:t>
      </w:r>
    </w:p>
    <w:p w14:paraId="4B25F623" w14:textId="77777777" w:rsidR="00C06AEE" w:rsidRPr="00CD79CA" w:rsidRDefault="00C06AEE" w:rsidP="00D23781">
      <w:pPr>
        <w:numPr>
          <w:ilvl w:val="0"/>
          <w:numId w:val="38"/>
        </w:numPr>
        <w:tabs>
          <w:tab w:val="left" w:pos="1560"/>
        </w:tabs>
        <w:ind w:left="426" w:hanging="426"/>
        <w:jc w:val="both"/>
        <w:rPr>
          <w:rFonts w:asciiTheme="minorHAnsi" w:hAnsiTheme="minorHAnsi" w:cs="Arial"/>
          <w:sz w:val="22"/>
          <w:szCs w:val="22"/>
        </w:rPr>
      </w:pPr>
      <w:r w:rsidRPr="00CD79CA">
        <w:rPr>
          <w:rFonts w:asciiTheme="minorHAnsi" w:hAnsiTheme="minorHAnsi" w:cs="Arial"/>
          <w:sz w:val="22"/>
          <w:szCs w:val="22"/>
        </w:rPr>
        <w:t>reportovanie zamerané na spracovávanie požadovaných reportov o Problémoch a operatívnych informácii o ich riešení.</w:t>
      </w:r>
    </w:p>
    <w:p w14:paraId="0A608445" w14:textId="77777777" w:rsidR="00C06AEE" w:rsidRPr="00CD79CA" w:rsidRDefault="00C06AEE" w:rsidP="00C06AEE">
      <w:pPr>
        <w:rPr>
          <w:rFonts w:asciiTheme="minorHAnsi" w:hAnsiTheme="minorHAnsi" w:cs="Arial"/>
          <w:sz w:val="22"/>
          <w:szCs w:val="22"/>
        </w:rPr>
      </w:pPr>
    </w:p>
    <w:p w14:paraId="33BEFF98" w14:textId="77777777" w:rsidR="00C06AEE" w:rsidRDefault="00C06AEE" w:rsidP="00D23781">
      <w:pPr>
        <w:numPr>
          <w:ilvl w:val="1"/>
          <w:numId w:val="39"/>
        </w:numPr>
        <w:ind w:left="0" w:firstLine="0"/>
        <w:rPr>
          <w:rFonts w:asciiTheme="minorHAnsi" w:hAnsiTheme="minorHAnsi" w:cs="Arial"/>
          <w:b/>
          <w:bCs/>
          <w:sz w:val="22"/>
          <w:szCs w:val="22"/>
        </w:rPr>
      </w:pPr>
      <w:r w:rsidRPr="00CD79CA">
        <w:rPr>
          <w:rFonts w:asciiTheme="minorHAnsi" w:hAnsiTheme="minorHAnsi" w:cs="Arial"/>
          <w:b/>
          <w:bCs/>
          <w:sz w:val="22"/>
          <w:szCs w:val="22"/>
        </w:rPr>
        <w:t>Helpdesk</w:t>
      </w:r>
    </w:p>
    <w:p w14:paraId="41602A5C" w14:textId="77777777" w:rsidR="00C06AEE" w:rsidRPr="00CD79CA" w:rsidRDefault="00C06AEE" w:rsidP="00C06AEE">
      <w:pPr>
        <w:rPr>
          <w:rFonts w:asciiTheme="minorHAnsi" w:hAnsiTheme="minorHAnsi" w:cs="Arial"/>
          <w:b/>
          <w:bCs/>
          <w:sz w:val="22"/>
          <w:szCs w:val="22"/>
        </w:rPr>
      </w:pPr>
    </w:p>
    <w:p w14:paraId="2145D17B"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Na hlásenie problémov zo strany Objednávateľa bude Poskytovateľ prevádzkovať Helpdesk, ktorý bude poskytovať službu tímu druhoúrovňovej podpory (L2) , ktorá pozostáva z nasledujúcich činností:</w:t>
      </w:r>
    </w:p>
    <w:p w14:paraId="0E822F28" w14:textId="77777777" w:rsidR="00C06AEE" w:rsidRPr="00CD79CA" w:rsidRDefault="00C06AEE" w:rsidP="00C06AEE">
      <w:pPr>
        <w:jc w:val="both"/>
        <w:rPr>
          <w:rFonts w:asciiTheme="minorHAnsi" w:hAnsiTheme="minorHAnsi" w:cs="Arial"/>
          <w:sz w:val="22"/>
          <w:szCs w:val="22"/>
        </w:rPr>
      </w:pPr>
    </w:p>
    <w:p w14:paraId="3357D258" w14:textId="77777777" w:rsidR="00C06AEE" w:rsidRPr="00CD79CA" w:rsidRDefault="00C06AEE" w:rsidP="00D23781">
      <w:pPr>
        <w:numPr>
          <w:ilvl w:val="2"/>
          <w:numId w:val="39"/>
        </w:numPr>
        <w:ind w:left="426" w:hanging="426"/>
        <w:jc w:val="both"/>
        <w:rPr>
          <w:rFonts w:asciiTheme="minorHAnsi" w:hAnsiTheme="minorHAnsi" w:cs="Arial"/>
          <w:sz w:val="22"/>
          <w:szCs w:val="22"/>
        </w:rPr>
      </w:pPr>
      <w:r w:rsidRPr="00CD79CA">
        <w:rPr>
          <w:rFonts w:asciiTheme="minorHAnsi" w:hAnsiTheme="minorHAnsi" w:cs="Arial"/>
          <w:sz w:val="22"/>
          <w:szCs w:val="22"/>
        </w:rPr>
        <w:lastRenderedPageBreak/>
        <w:t>Identifikácia Problému – poskytnutie pomoci Objednávateľovi s cieľom identifikovať príčinu daného Problému v rozsahu podporovaného IS Objednávateľa,</w:t>
      </w:r>
    </w:p>
    <w:p w14:paraId="4B2D5861" w14:textId="77777777" w:rsidR="00C06AEE" w:rsidRPr="00CD79CA" w:rsidRDefault="00C06AEE" w:rsidP="00D23781">
      <w:pPr>
        <w:numPr>
          <w:ilvl w:val="2"/>
          <w:numId w:val="39"/>
        </w:numPr>
        <w:ind w:left="426" w:hanging="426"/>
        <w:jc w:val="both"/>
        <w:rPr>
          <w:rFonts w:asciiTheme="minorHAnsi" w:hAnsiTheme="minorHAnsi" w:cs="Arial"/>
          <w:sz w:val="22"/>
          <w:szCs w:val="22"/>
        </w:rPr>
      </w:pPr>
      <w:r w:rsidRPr="00CD79CA">
        <w:rPr>
          <w:rFonts w:asciiTheme="minorHAnsi" w:hAnsiTheme="minorHAnsi" w:cs="Arial"/>
          <w:sz w:val="22"/>
          <w:szCs w:val="22"/>
        </w:rPr>
        <w:t>Poskytovanie informácií o stave riešenia požiadaviek prostredníctvom on-line vzdialeného prístupu oprávnených osôb Objednávateľa do ESSP.</w:t>
      </w:r>
    </w:p>
    <w:p w14:paraId="25A455FC" w14:textId="77777777" w:rsidR="00C06AEE" w:rsidRPr="00CD79CA" w:rsidRDefault="00C06AEE" w:rsidP="00C06AEE">
      <w:pPr>
        <w:rPr>
          <w:rFonts w:asciiTheme="minorHAnsi" w:hAnsiTheme="minorHAnsi" w:cs="Arial"/>
          <w:sz w:val="22"/>
          <w:szCs w:val="22"/>
        </w:rPr>
      </w:pPr>
    </w:p>
    <w:p w14:paraId="2C8368BC" w14:textId="77777777" w:rsidR="00C06AEE" w:rsidRPr="00CD79CA" w:rsidRDefault="00C06AEE" w:rsidP="00D23781">
      <w:pPr>
        <w:numPr>
          <w:ilvl w:val="1"/>
          <w:numId w:val="39"/>
        </w:numPr>
        <w:ind w:left="0" w:firstLine="0"/>
        <w:rPr>
          <w:rFonts w:asciiTheme="minorHAnsi" w:hAnsiTheme="minorHAnsi" w:cs="Arial"/>
          <w:b/>
          <w:bCs/>
          <w:sz w:val="22"/>
          <w:szCs w:val="22"/>
        </w:rPr>
      </w:pPr>
      <w:r w:rsidRPr="00CD79CA">
        <w:rPr>
          <w:rFonts w:asciiTheme="minorHAnsi" w:hAnsiTheme="minorHAnsi" w:cs="Arial"/>
          <w:b/>
          <w:bCs/>
          <w:sz w:val="22"/>
          <w:szCs w:val="22"/>
        </w:rPr>
        <w:t>Postup pri riešení problémov/požiadaviek</w:t>
      </w:r>
    </w:p>
    <w:p w14:paraId="4855B303" w14:textId="77777777" w:rsidR="00C06AEE" w:rsidRPr="00CD79CA" w:rsidRDefault="00C06AEE" w:rsidP="00C06AEE">
      <w:pPr>
        <w:rPr>
          <w:rFonts w:asciiTheme="minorHAnsi" w:hAnsiTheme="minorHAnsi" w:cs="Arial"/>
          <w:b/>
          <w:sz w:val="22"/>
          <w:szCs w:val="22"/>
        </w:rPr>
      </w:pPr>
    </w:p>
    <w:p w14:paraId="1AC15535" w14:textId="56EA6BFA" w:rsidR="00C06AEE" w:rsidRPr="00CD79CA" w:rsidRDefault="00C06AEE" w:rsidP="00D23781">
      <w:pPr>
        <w:numPr>
          <w:ilvl w:val="0"/>
          <w:numId w:val="36"/>
        </w:numPr>
        <w:ind w:left="284" w:hanging="284"/>
        <w:jc w:val="both"/>
        <w:rPr>
          <w:rFonts w:asciiTheme="minorHAnsi" w:hAnsiTheme="minorHAnsi" w:cs="Arial"/>
          <w:sz w:val="22"/>
          <w:szCs w:val="22"/>
        </w:rPr>
      </w:pPr>
      <w:r w:rsidRPr="00CD79CA">
        <w:rPr>
          <w:rFonts w:asciiTheme="minorHAnsi" w:hAnsiTheme="minorHAnsi" w:cs="Arial"/>
          <w:sz w:val="22"/>
          <w:szCs w:val="22"/>
        </w:rPr>
        <w:t xml:space="preserve">Oprávnená osoba Objednávateľa hlási problém/požiadavku najmä v systéme ESSP na adrese:   </w:t>
      </w:r>
      <w:r w:rsidRPr="00FF4926">
        <w:rPr>
          <w:rFonts w:asciiTheme="minorHAnsi" w:hAnsiTheme="minorHAnsi" w:cs="Arial"/>
          <w:sz w:val="22"/>
          <w:szCs w:val="22"/>
          <w:highlight w:val="yellow"/>
        </w:rPr>
        <w:t>XXX</w:t>
      </w:r>
      <w:r w:rsidRPr="00CD79CA">
        <w:rPr>
          <w:rFonts w:asciiTheme="minorHAnsi" w:hAnsiTheme="minorHAnsi" w:cs="Arial"/>
          <w:sz w:val="22"/>
          <w:szCs w:val="22"/>
        </w:rPr>
        <w:t xml:space="preserve">, v prípade nedostupnosti systému e-mailom na adresu: </w:t>
      </w:r>
      <w:r w:rsidRPr="00FF4926">
        <w:rPr>
          <w:rFonts w:asciiTheme="minorHAnsi" w:hAnsiTheme="minorHAnsi" w:cs="Arial"/>
          <w:sz w:val="22"/>
          <w:szCs w:val="22"/>
          <w:highlight w:val="yellow"/>
        </w:rPr>
        <w:t>XXX</w:t>
      </w:r>
      <w:r w:rsidRPr="00CD79CA">
        <w:rPr>
          <w:rFonts w:asciiTheme="minorHAnsi" w:hAnsiTheme="minorHAnsi" w:cs="Arial"/>
          <w:sz w:val="22"/>
          <w:szCs w:val="22"/>
        </w:rPr>
        <w:t xml:space="preserve"> a/alebo telefonicky na </w:t>
      </w:r>
      <w:r w:rsidRPr="00FF4926">
        <w:rPr>
          <w:rFonts w:asciiTheme="minorHAnsi" w:hAnsiTheme="minorHAnsi" w:cs="Arial"/>
          <w:sz w:val="22"/>
          <w:szCs w:val="22"/>
          <w:highlight w:val="yellow"/>
        </w:rPr>
        <w:t>XXX</w:t>
      </w:r>
      <w:r w:rsidRPr="00CD79CA">
        <w:rPr>
          <w:rFonts w:asciiTheme="minorHAnsi" w:hAnsiTheme="minorHAnsi" w:cs="Arial"/>
          <w:sz w:val="22"/>
          <w:szCs w:val="22"/>
        </w:rPr>
        <w:t>. Oprávnená osoba Objednávateľa nahlasuje problém podľa predchádzajúcej vety Poskytovateľovi až potom, ako nebolo možné vyriešiť tento problém v prvom stupni Oprávnenou osobou Objednávateľa. Uskutočniť takéto hlásenie môže výlučne Oprávnená osoba Objednávateľa oznámená v súlade s postupom uvedeným v Servisnej zmluve. Každé hlásenie prijaté akýmkoľvek spôsobom sa zaeviduje v ESSP. Tento informačný systém vygeneruje identifikačné číslo požiadavky/problému. Informačný systém eviduje minimálne: čas odoslania hlásenia a oprávnenú osobu, kritickosť, čas prijatia hlásenia oprávnenou osobou Poskytovateľa, čas pridelenia riešiteľovi, čas zahájenia riešenia</w:t>
      </w:r>
      <w:r w:rsidR="00B14BF9">
        <w:rPr>
          <w:rFonts w:asciiTheme="minorHAnsi" w:hAnsiTheme="minorHAnsi" w:cs="Arial"/>
          <w:sz w:val="22"/>
          <w:szCs w:val="22"/>
        </w:rPr>
        <w:t>,</w:t>
      </w:r>
      <w:r w:rsidRPr="00CD79CA">
        <w:rPr>
          <w:rFonts w:asciiTheme="minorHAnsi" w:hAnsiTheme="minorHAnsi" w:cs="Arial"/>
          <w:sz w:val="22"/>
          <w:szCs w:val="22"/>
        </w:rPr>
        <w:t>čas vyriešenia požiadavky</w:t>
      </w:r>
      <w:r w:rsidR="00B14BF9">
        <w:rPr>
          <w:rFonts w:asciiTheme="minorHAnsi" w:hAnsiTheme="minorHAnsi" w:cs="Arial"/>
          <w:sz w:val="22"/>
          <w:szCs w:val="22"/>
        </w:rPr>
        <w:t>/p</w:t>
      </w:r>
      <w:r w:rsidRPr="00CD79CA">
        <w:rPr>
          <w:rFonts w:asciiTheme="minorHAnsi" w:hAnsiTheme="minorHAnsi" w:cs="Arial"/>
          <w:sz w:val="22"/>
          <w:szCs w:val="22"/>
        </w:rPr>
        <w:t>roblému</w:t>
      </w:r>
      <w:r w:rsidR="00B14BF9">
        <w:rPr>
          <w:rFonts w:asciiTheme="minorHAnsi" w:hAnsiTheme="minorHAnsi" w:cs="Arial"/>
          <w:sz w:val="22"/>
          <w:szCs w:val="22"/>
        </w:rPr>
        <w:t>, stav požiadavky/problému, názov a popis požiadavky/problému</w:t>
      </w:r>
      <w:r w:rsidRPr="00CD79CA">
        <w:rPr>
          <w:rFonts w:asciiTheme="minorHAnsi" w:hAnsiTheme="minorHAnsi" w:cs="Arial"/>
          <w:sz w:val="22"/>
          <w:szCs w:val="22"/>
        </w:rPr>
        <w:t>. Akákoľvek budúca komunikácia medzi Poskytovateľom a Objednávateľom sa uskutočňuje použitím priradeného identifikačného čísla požiadavky/Problému. Všetky záznamy, prílohy a komunikácia Oprávnených osôb Poskytovateľa a Objednávateľa sú evidované najmä v ESSP dostupnom on-line. Systém vyhodnocuje i čas spracovania udalostí a hlásení, pre účely Servisnej zmluvy.</w:t>
      </w:r>
    </w:p>
    <w:p w14:paraId="05EE80F0" w14:textId="77777777" w:rsidR="00C06AEE" w:rsidRPr="00CD79CA" w:rsidRDefault="00C06AEE" w:rsidP="00D23781">
      <w:pPr>
        <w:numPr>
          <w:ilvl w:val="0"/>
          <w:numId w:val="36"/>
        </w:numPr>
        <w:ind w:left="284" w:hanging="284"/>
        <w:jc w:val="both"/>
        <w:rPr>
          <w:rFonts w:asciiTheme="minorHAnsi" w:hAnsiTheme="minorHAnsi" w:cs="Arial"/>
          <w:sz w:val="22"/>
          <w:szCs w:val="22"/>
        </w:rPr>
      </w:pPr>
      <w:r w:rsidRPr="00CD79CA">
        <w:rPr>
          <w:rFonts w:asciiTheme="minorHAnsi" w:hAnsiTheme="minorHAnsi" w:cs="Arial"/>
          <w:sz w:val="22"/>
          <w:szCs w:val="22"/>
        </w:rPr>
        <w:t>Službukonajúci špecialista Poskytovateľa preverí požiadavku/Problém a začne ich prešetrenie.</w:t>
      </w:r>
      <w:r>
        <w:rPr>
          <w:rFonts w:asciiTheme="minorHAnsi" w:hAnsiTheme="minorHAnsi" w:cs="Arial"/>
          <w:sz w:val="22"/>
          <w:szCs w:val="22"/>
        </w:rPr>
        <w:t xml:space="preserve"> </w:t>
      </w:r>
      <w:r w:rsidRPr="00CD79CA">
        <w:rPr>
          <w:rFonts w:asciiTheme="minorHAnsi" w:hAnsiTheme="minorHAnsi" w:cs="Arial"/>
          <w:sz w:val="22"/>
          <w:szCs w:val="22"/>
        </w:rPr>
        <w:t>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Problému.</w:t>
      </w:r>
    </w:p>
    <w:p w14:paraId="29D530E2" w14:textId="77777777" w:rsidR="00C06AEE" w:rsidRPr="00D27FA5" w:rsidRDefault="00C06AEE" w:rsidP="00D23781">
      <w:pPr>
        <w:numPr>
          <w:ilvl w:val="0"/>
          <w:numId w:val="36"/>
        </w:numPr>
        <w:ind w:left="284" w:hanging="284"/>
        <w:jc w:val="both"/>
        <w:rPr>
          <w:rFonts w:asciiTheme="minorHAnsi" w:hAnsiTheme="minorHAnsi" w:cs="Arial"/>
          <w:sz w:val="22"/>
          <w:szCs w:val="22"/>
        </w:rPr>
      </w:pPr>
      <w:r w:rsidRPr="00CD79CA">
        <w:rPr>
          <w:rFonts w:asciiTheme="minorHAnsi" w:hAnsiTheme="minorHAnsi" w:cs="Arial"/>
          <w:sz w:val="22"/>
          <w:szCs w:val="22"/>
        </w:rPr>
        <w:t>Problém bude riešený na základe priority určenej dohodou a definíciou kritickosti Oprávnenými osobami Objednávateľa a Poskytovateľa. Oprávnená osoba Objednávateľa má právo zmeniť poradie</w:t>
      </w:r>
      <w:r>
        <w:rPr>
          <w:rFonts w:asciiTheme="minorHAnsi" w:hAnsiTheme="minorHAnsi" w:cs="Arial"/>
          <w:sz w:val="22"/>
          <w:szCs w:val="22"/>
        </w:rPr>
        <w:t xml:space="preserve"> </w:t>
      </w:r>
      <w:r w:rsidRPr="00D27FA5">
        <w:rPr>
          <w:rFonts w:asciiTheme="minorHAnsi" w:hAnsiTheme="minorHAnsi" w:cs="Arial"/>
          <w:sz w:val="22"/>
          <w:szCs w:val="22"/>
        </w:rPr>
        <w:t>priorít riešenia otvorených Problémov/požiadaviek po dohode s oprávneným zástupcom zo strany Poskytovateľa dokumentovateľným spôsobom – záznamom v ESSP.</w:t>
      </w:r>
    </w:p>
    <w:p w14:paraId="72C122B1" w14:textId="77777777" w:rsidR="00C06AEE" w:rsidRPr="00CD79CA" w:rsidRDefault="00C06AEE" w:rsidP="00D23781">
      <w:pPr>
        <w:numPr>
          <w:ilvl w:val="0"/>
          <w:numId w:val="36"/>
        </w:numPr>
        <w:ind w:left="284" w:hanging="284"/>
        <w:jc w:val="both"/>
        <w:rPr>
          <w:rFonts w:asciiTheme="minorHAnsi" w:hAnsiTheme="minorHAnsi" w:cs="Arial"/>
          <w:sz w:val="22"/>
          <w:szCs w:val="22"/>
        </w:rPr>
      </w:pPr>
      <w:r w:rsidRPr="00CD79CA">
        <w:rPr>
          <w:rFonts w:asciiTheme="minorHAnsi" w:hAnsiTheme="minorHAnsi" w:cs="Arial"/>
          <w:sz w:val="22"/>
          <w:szCs w:val="22"/>
        </w:rPr>
        <w:t>Po vykonaní prác podpory (aj čiastkových) pracovníkom Poskytovateľa v priestoroch Objednávateľa potvrdí poskytnutie a funkčnosť riešenia v ESSP.</w:t>
      </w:r>
    </w:p>
    <w:p w14:paraId="765CE346" w14:textId="77777777" w:rsidR="00C06AEE" w:rsidRPr="00CD79CA" w:rsidRDefault="00C06AEE" w:rsidP="00D23781">
      <w:pPr>
        <w:numPr>
          <w:ilvl w:val="0"/>
          <w:numId w:val="36"/>
        </w:numPr>
        <w:ind w:left="284" w:hanging="284"/>
        <w:jc w:val="both"/>
        <w:rPr>
          <w:rFonts w:asciiTheme="minorHAnsi" w:hAnsiTheme="minorHAnsi" w:cs="Arial"/>
          <w:sz w:val="22"/>
          <w:szCs w:val="22"/>
        </w:rPr>
      </w:pPr>
      <w:r w:rsidRPr="00CD79CA">
        <w:rPr>
          <w:rFonts w:asciiTheme="minorHAnsi" w:hAnsiTheme="minorHAnsi" w:cs="Arial"/>
          <w:sz w:val="22"/>
          <w:szCs w:val="22"/>
        </w:rPr>
        <w:t>Všetky vyriešené požiadavky/Problémy Objednávateľa musia byť potvrdené a ich vyriešenie musí byť zaevidované v ESSP.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 ESSP. V prípade, ak Objednávateľ riešenie požiadavky/Problému neakceptuje, v rovnakej lehote svoje pripomienky a výhrady uvedie v ESSP. Ak Objednávateľ bez závažného dôvodu neakceptuje vyriešenie požiadavky/Problému a ani nevznesie pripomienky k riešeniu požiadavky/Problému ani do 5 pracovných dní od ich vykonania, považuje sa riešenie požiadavky/Problému za akceptované a ESSP vykoná mailovú notifikáciu.</w:t>
      </w:r>
    </w:p>
    <w:p w14:paraId="6487E1C0" w14:textId="77777777" w:rsidR="00C06AEE" w:rsidRPr="00CD79CA" w:rsidRDefault="00C06AEE" w:rsidP="00D23781">
      <w:pPr>
        <w:numPr>
          <w:ilvl w:val="0"/>
          <w:numId w:val="36"/>
        </w:numPr>
        <w:ind w:left="284" w:hanging="284"/>
        <w:jc w:val="both"/>
        <w:rPr>
          <w:rFonts w:asciiTheme="minorHAnsi" w:hAnsiTheme="minorHAnsi" w:cs="Arial"/>
          <w:sz w:val="22"/>
          <w:szCs w:val="22"/>
        </w:rPr>
      </w:pPr>
      <w:r w:rsidRPr="00CD79CA">
        <w:rPr>
          <w:rFonts w:asciiTheme="minorHAnsi" w:hAnsiTheme="minorHAnsi" w:cs="Arial"/>
          <w:sz w:val="22"/>
          <w:szCs w:val="22"/>
        </w:rPr>
        <w:t>Ak je súčasne riešená kritická a nižšia úroveň Problému, doba neutralizácie Závažného problému a Nekritického problému sa predlžuje o dobu riešenia Kritického problému, maximálne však o dobu neutralizácie Kritického problému definovaného príslušnou USP podľa ods. 2.4. tejto Prílohy č. 1 Servisnej zmluvy. Doba neutralizácie Kritického problému nie je ovplyvňovaná počtom otvorených Kritických problémov.</w:t>
      </w:r>
    </w:p>
    <w:p w14:paraId="45BFDD7E" w14:textId="1D3B9272" w:rsidR="00C06AEE" w:rsidRPr="00CD79CA" w:rsidRDefault="00C06AEE" w:rsidP="00C06AEE">
      <w:pPr>
        <w:rPr>
          <w:rFonts w:asciiTheme="minorHAnsi" w:hAnsiTheme="minorHAnsi" w:cs="Arial"/>
          <w:sz w:val="22"/>
          <w:szCs w:val="22"/>
        </w:rPr>
      </w:pPr>
    </w:p>
    <w:p w14:paraId="6CA1098E" w14:textId="77777777" w:rsidR="00C06AEE" w:rsidRDefault="00C06AEE" w:rsidP="00D23781">
      <w:pPr>
        <w:numPr>
          <w:ilvl w:val="1"/>
          <w:numId w:val="39"/>
        </w:numPr>
        <w:ind w:left="0" w:firstLine="0"/>
        <w:rPr>
          <w:rFonts w:asciiTheme="minorHAnsi" w:hAnsiTheme="minorHAnsi" w:cs="Arial"/>
          <w:b/>
          <w:bCs/>
          <w:sz w:val="22"/>
          <w:szCs w:val="22"/>
        </w:rPr>
      </w:pPr>
      <w:r w:rsidRPr="00CD79CA">
        <w:rPr>
          <w:rFonts w:asciiTheme="minorHAnsi" w:hAnsiTheme="minorHAnsi" w:cs="Arial"/>
          <w:b/>
          <w:bCs/>
          <w:sz w:val="22"/>
          <w:szCs w:val="22"/>
        </w:rPr>
        <w:t>Parametre kvality poskytovanej služby</w:t>
      </w:r>
    </w:p>
    <w:p w14:paraId="78F8842B" w14:textId="77777777" w:rsidR="00C06AEE" w:rsidRPr="00CD79CA" w:rsidRDefault="00C06AEE" w:rsidP="00C06AEE">
      <w:pPr>
        <w:rPr>
          <w:rFonts w:asciiTheme="minorHAnsi" w:hAnsiTheme="minorHAnsi" w:cs="Arial"/>
          <w:b/>
          <w:bCs/>
          <w:sz w:val="22"/>
          <w:szCs w:val="22"/>
        </w:rPr>
      </w:pPr>
    </w:p>
    <w:p w14:paraId="70F361ED"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 xml:space="preserve">Reakčná doba Poskytovateľa na problém Objednávateľa sa určuje na základe príslušnej úrovne spracovania požiadaviek. Poskytovateľ poskytuje Služby podpory prevádzky na základnej úrovni spracovania požiadaviek. Čas sa vždy meria od momentu, kedy je Problém zaznamenaný do ESSP alebo </w:t>
      </w:r>
      <w:r w:rsidRPr="00CD79CA">
        <w:rPr>
          <w:rFonts w:asciiTheme="minorHAnsi" w:hAnsiTheme="minorHAnsi" w:cs="Arial"/>
          <w:sz w:val="22"/>
          <w:szCs w:val="22"/>
        </w:rPr>
        <w:lastRenderedPageBreak/>
        <w:t>v prípade nedostupnosti ESSP od momentu nahlásenia Problému alternatívnym spôsobom v zmysle ods. 2.3. bod 1 tohto článku Prílohy č. 1 Servisnej zmluvy, t. j. od momentu doručenia hlásenia Problému emailom alebo nahlásením Problému telefonicky.</w:t>
      </w:r>
    </w:p>
    <w:p w14:paraId="4400A820" w14:textId="77777777" w:rsidR="00C06AEE" w:rsidRPr="00CD79CA" w:rsidRDefault="00C06AEE" w:rsidP="00C06AEE">
      <w:pPr>
        <w:rPr>
          <w:rFonts w:asciiTheme="minorHAnsi" w:hAnsiTheme="minorHAnsi" w:cs="Arial"/>
          <w:sz w:val="22"/>
          <w:szCs w:val="22"/>
        </w:rPr>
      </w:pPr>
    </w:p>
    <w:p w14:paraId="683EA42C"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Dostupnosť služieb IS Objednávateľa:</w:t>
      </w:r>
    </w:p>
    <w:p w14:paraId="462D0FF0" w14:textId="77777777" w:rsidR="00C06AEE" w:rsidRPr="00CD79CA" w:rsidRDefault="00C06AEE" w:rsidP="00C06AEE">
      <w:pPr>
        <w:rPr>
          <w:rFonts w:asciiTheme="minorHAnsi" w:hAnsiTheme="minorHAnsi" w:cs="Arial"/>
          <w:sz w:val="22"/>
          <w:szCs w:val="22"/>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1"/>
        <w:gridCol w:w="2002"/>
        <w:gridCol w:w="4141"/>
      </w:tblGrid>
      <w:tr w:rsidR="00C06AEE" w:rsidRPr="00CD79CA" w14:paraId="731F87C5" w14:textId="77777777" w:rsidTr="00EC1306">
        <w:trPr>
          <w:trHeight w:val="270"/>
        </w:trPr>
        <w:tc>
          <w:tcPr>
            <w:tcW w:w="3071" w:type="dxa"/>
          </w:tcPr>
          <w:p w14:paraId="49C94FDD"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Popis</w:t>
            </w:r>
          </w:p>
        </w:tc>
        <w:tc>
          <w:tcPr>
            <w:tcW w:w="2002" w:type="dxa"/>
          </w:tcPr>
          <w:p w14:paraId="4B09BDC8"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Parameter</w:t>
            </w:r>
          </w:p>
        </w:tc>
        <w:tc>
          <w:tcPr>
            <w:tcW w:w="4141" w:type="dxa"/>
          </w:tcPr>
          <w:p w14:paraId="4FC27C18"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Poznámka</w:t>
            </w:r>
          </w:p>
        </w:tc>
      </w:tr>
      <w:tr w:rsidR="00C06AEE" w:rsidRPr="00CD79CA" w14:paraId="67E40EB8" w14:textId="77777777" w:rsidTr="00EC1306">
        <w:trPr>
          <w:trHeight w:val="268"/>
        </w:trPr>
        <w:tc>
          <w:tcPr>
            <w:tcW w:w="3071" w:type="dxa"/>
          </w:tcPr>
          <w:p w14:paraId="1BA895B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Prevádzkové hodiny podpory</w:t>
            </w:r>
          </w:p>
        </w:tc>
        <w:tc>
          <w:tcPr>
            <w:tcW w:w="2002" w:type="dxa"/>
          </w:tcPr>
          <w:p w14:paraId="2D845EC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8 hod.</w:t>
            </w:r>
          </w:p>
        </w:tc>
        <w:tc>
          <w:tcPr>
            <w:tcW w:w="4141" w:type="dxa"/>
          </w:tcPr>
          <w:p w14:paraId="4A34D534"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08:00 – 16:00 hod</w:t>
            </w:r>
          </w:p>
        </w:tc>
      </w:tr>
      <w:tr w:rsidR="00C06AEE" w:rsidRPr="00CD79CA" w14:paraId="68102DA5" w14:textId="77777777" w:rsidTr="00EC1306">
        <w:trPr>
          <w:trHeight w:val="268"/>
        </w:trPr>
        <w:tc>
          <w:tcPr>
            <w:tcW w:w="3071" w:type="dxa"/>
            <w:vMerge w:val="restart"/>
          </w:tcPr>
          <w:p w14:paraId="33159916"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Servisné okno</w:t>
            </w:r>
          </w:p>
        </w:tc>
        <w:tc>
          <w:tcPr>
            <w:tcW w:w="2002" w:type="dxa"/>
          </w:tcPr>
          <w:p w14:paraId="5E9EBE93"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11 hod.</w:t>
            </w:r>
          </w:p>
        </w:tc>
        <w:tc>
          <w:tcPr>
            <w:tcW w:w="4141" w:type="dxa"/>
          </w:tcPr>
          <w:p w14:paraId="0B02089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20:00 – 07:00 počas pracovných dní</w:t>
            </w:r>
          </w:p>
        </w:tc>
      </w:tr>
      <w:tr w:rsidR="00C06AEE" w:rsidRPr="00CD79CA" w14:paraId="492D0209" w14:textId="77777777" w:rsidTr="00EC1306">
        <w:trPr>
          <w:trHeight w:val="537"/>
        </w:trPr>
        <w:tc>
          <w:tcPr>
            <w:tcW w:w="3071" w:type="dxa"/>
            <w:vMerge/>
            <w:tcBorders>
              <w:top w:val="nil"/>
            </w:tcBorders>
          </w:tcPr>
          <w:p w14:paraId="4FB3F3E6" w14:textId="77777777" w:rsidR="00C06AEE" w:rsidRPr="00CD79CA" w:rsidRDefault="00C06AEE" w:rsidP="00EC1306">
            <w:pPr>
              <w:rPr>
                <w:rFonts w:asciiTheme="minorHAnsi" w:hAnsiTheme="minorHAnsi" w:cs="Arial"/>
                <w:sz w:val="22"/>
                <w:szCs w:val="22"/>
              </w:rPr>
            </w:pPr>
          </w:p>
        </w:tc>
        <w:tc>
          <w:tcPr>
            <w:tcW w:w="2002" w:type="dxa"/>
          </w:tcPr>
          <w:p w14:paraId="45A09A0B"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24 hod</w:t>
            </w:r>
          </w:p>
        </w:tc>
        <w:tc>
          <w:tcPr>
            <w:tcW w:w="4141" w:type="dxa"/>
          </w:tcPr>
          <w:p w14:paraId="3D426985"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0:00 – 23:59 hod. počas dní pracovného</w:t>
            </w:r>
          </w:p>
          <w:p w14:paraId="37D6DEC5"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pokoja a štátnych sviatkov</w:t>
            </w:r>
          </w:p>
        </w:tc>
      </w:tr>
    </w:tbl>
    <w:p w14:paraId="5EB3DE45"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Tabuľka č. 1</w:t>
      </w:r>
    </w:p>
    <w:p w14:paraId="3562F674" w14:textId="77777777" w:rsidR="00C06AEE" w:rsidRPr="00CD79CA" w:rsidRDefault="00C06AEE" w:rsidP="00C06AEE">
      <w:pPr>
        <w:rPr>
          <w:rFonts w:asciiTheme="minorHAnsi" w:hAnsiTheme="minorHAnsi" w:cs="Arial"/>
          <w:sz w:val="22"/>
          <w:szCs w:val="22"/>
        </w:rPr>
      </w:pPr>
    </w:p>
    <w:p w14:paraId="30957D82"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Úroveň spracovania požiadaviek - ÚSP:</w:t>
      </w:r>
    </w:p>
    <w:p w14:paraId="71FCB4FF" w14:textId="77777777" w:rsidR="00C06AEE" w:rsidRPr="00CD79CA" w:rsidRDefault="00C06AEE" w:rsidP="00C06AEE">
      <w:pPr>
        <w:rPr>
          <w:rFonts w:asciiTheme="minorHAnsi" w:hAnsiTheme="minorHAnsi" w:cs="Arial"/>
          <w:sz w:val="22"/>
          <w:szCs w:val="22"/>
        </w:rPr>
      </w:pPr>
    </w:p>
    <w:p w14:paraId="06B89380"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Pracovné hodiny Služieb podpory prevádzky Poskytovateľa sú počas pracovných dní &lt; 08:00; 16:00&gt; (5x8). Čas mimo pracovné hodiny podľa predchádzajúcej vety sa do Reakčnej doby ani do Doby neutralizácie problému nezapočítava.</w:t>
      </w:r>
    </w:p>
    <w:p w14:paraId="71FF4886" w14:textId="77777777" w:rsidR="00C06AEE" w:rsidRPr="00CD79CA" w:rsidRDefault="00C06AEE" w:rsidP="00C06AEE">
      <w:pPr>
        <w:rPr>
          <w:rFonts w:asciiTheme="minorHAnsi" w:hAnsiTheme="minorHAnsi" w:cs="Arial"/>
          <w:sz w:val="22"/>
          <w:szCs w:val="22"/>
        </w:rPr>
      </w:pPr>
    </w:p>
    <w:p w14:paraId="698E3144" w14:textId="77777777" w:rsidR="00C06AEE" w:rsidRPr="00CD79CA" w:rsidRDefault="00C06AEE" w:rsidP="00C06AEE">
      <w:pPr>
        <w:rPr>
          <w:rFonts w:asciiTheme="minorHAnsi" w:hAnsiTheme="minorHAnsi" w:cs="Arial"/>
          <w:sz w:val="22"/>
          <w:szCs w:val="22"/>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2412"/>
        <w:gridCol w:w="2976"/>
      </w:tblGrid>
      <w:tr w:rsidR="00C06AEE" w:rsidRPr="00CD79CA" w14:paraId="41D08B03" w14:textId="77777777" w:rsidTr="00EC1306">
        <w:trPr>
          <w:trHeight w:val="736"/>
        </w:trPr>
        <w:tc>
          <w:tcPr>
            <w:tcW w:w="3085" w:type="dxa"/>
            <w:shd w:val="clear" w:color="auto" w:fill="E6E6E6"/>
          </w:tcPr>
          <w:p w14:paraId="0F04EFD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Typ požiadavky</w:t>
            </w:r>
          </w:p>
        </w:tc>
        <w:tc>
          <w:tcPr>
            <w:tcW w:w="2412" w:type="dxa"/>
            <w:shd w:val="clear" w:color="auto" w:fill="E6E6E6"/>
          </w:tcPr>
          <w:p w14:paraId="4B71174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Reakčná</w:t>
            </w:r>
            <w:r w:rsidRPr="00CD79CA">
              <w:rPr>
                <w:rFonts w:asciiTheme="minorHAnsi" w:hAnsiTheme="minorHAnsi" w:cs="Arial"/>
                <w:b/>
                <w:sz w:val="22"/>
                <w:szCs w:val="22"/>
              </w:rPr>
              <w:tab/>
              <w:t>doba v pracovných hodinách</w:t>
            </w:r>
          </w:p>
        </w:tc>
        <w:tc>
          <w:tcPr>
            <w:tcW w:w="2976" w:type="dxa"/>
            <w:shd w:val="clear" w:color="auto" w:fill="E6E6E6"/>
          </w:tcPr>
          <w:p w14:paraId="4C966C9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Doba neutralizácie problému v pracovných hodinách</w:t>
            </w:r>
          </w:p>
        </w:tc>
      </w:tr>
      <w:tr w:rsidR="00C06AEE" w:rsidRPr="00CD79CA" w14:paraId="1C365BA3" w14:textId="77777777" w:rsidTr="00EC1306">
        <w:trPr>
          <w:trHeight w:val="429"/>
        </w:trPr>
        <w:tc>
          <w:tcPr>
            <w:tcW w:w="3085" w:type="dxa"/>
          </w:tcPr>
          <w:p w14:paraId="7871C7BB"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Kritický problém</w:t>
            </w:r>
          </w:p>
        </w:tc>
        <w:tc>
          <w:tcPr>
            <w:tcW w:w="2412" w:type="dxa"/>
          </w:tcPr>
          <w:p w14:paraId="40084260"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2</w:t>
            </w:r>
          </w:p>
        </w:tc>
        <w:tc>
          <w:tcPr>
            <w:tcW w:w="2976" w:type="dxa"/>
          </w:tcPr>
          <w:p w14:paraId="17E73704" w14:textId="77777777" w:rsidR="00C06AEE" w:rsidRPr="00CD79CA" w:rsidRDefault="00C06AEE" w:rsidP="00EC1306">
            <w:pPr>
              <w:rPr>
                <w:rFonts w:asciiTheme="minorHAnsi" w:hAnsiTheme="minorHAnsi" w:cs="Arial"/>
                <w:sz w:val="22"/>
                <w:szCs w:val="22"/>
              </w:rPr>
            </w:pPr>
            <w:r>
              <w:rPr>
                <w:rFonts w:asciiTheme="minorHAnsi" w:hAnsiTheme="minorHAnsi" w:cs="Arial"/>
                <w:sz w:val="22"/>
                <w:szCs w:val="22"/>
              </w:rPr>
              <w:t>8</w:t>
            </w:r>
          </w:p>
        </w:tc>
      </w:tr>
      <w:tr w:rsidR="00C06AEE" w:rsidRPr="00CD79CA" w14:paraId="13930C0D" w14:textId="77777777" w:rsidTr="00EC1306">
        <w:trPr>
          <w:trHeight w:val="429"/>
        </w:trPr>
        <w:tc>
          <w:tcPr>
            <w:tcW w:w="3085" w:type="dxa"/>
          </w:tcPr>
          <w:p w14:paraId="6C66451E"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Závažný problém</w:t>
            </w:r>
          </w:p>
        </w:tc>
        <w:tc>
          <w:tcPr>
            <w:tcW w:w="2412" w:type="dxa"/>
          </w:tcPr>
          <w:p w14:paraId="2A7685FD"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4</w:t>
            </w:r>
          </w:p>
        </w:tc>
        <w:tc>
          <w:tcPr>
            <w:tcW w:w="2976" w:type="dxa"/>
          </w:tcPr>
          <w:p w14:paraId="1FFEF894" w14:textId="77777777" w:rsidR="00C06AEE" w:rsidRPr="00CD79CA" w:rsidRDefault="00C06AEE" w:rsidP="00EC1306">
            <w:pPr>
              <w:rPr>
                <w:rFonts w:asciiTheme="minorHAnsi" w:hAnsiTheme="minorHAnsi" w:cs="Arial"/>
                <w:sz w:val="22"/>
                <w:szCs w:val="22"/>
              </w:rPr>
            </w:pPr>
            <w:r>
              <w:rPr>
                <w:rFonts w:asciiTheme="minorHAnsi" w:hAnsiTheme="minorHAnsi" w:cs="Arial"/>
                <w:sz w:val="22"/>
                <w:szCs w:val="22"/>
              </w:rPr>
              <w:t>16</w:t>
            </w:r>
          </w:p>
        </w:tc>
      </w:tr>
      <w:tr w:rsidR="00C06AEE" w:rsidRPr="00CD79CA" w14:paraId="540CE5EF" w14:textId="77777777" w:rsidTr="00EC1306">
        <w:trPr>
          <w:trHeight w:val="429"/>
        </w:trPr>
        <w:tc>
          <w:tcPr>
            <w:tcW w:w="3085" w:type="dxa"/>
          </w:tcPr>
          <w:p w14:paraId="0B4210BD"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Nekritický problém</w:t>
            </w:r>
          </w:p>
        </w:tc>
        <w:tc>
          <w:tcPr>
            <w:tcW w:w="2412" w:type="dxa"/>
          </w:tcPr>
          <w:p w14:paraId="0088D71D"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8</w:t>
            </w:r>
          </w:p>
        </w:tc>
        <w:tc>
          <w:tcPr>
            <w:tcW w:w="2976" w:type="dxa"/>
          </w:tcPr>
          <w:p w14:paraId="1CB12CB5" w14:textId="77777777" w:rsidR="00C06AEE" w:rsidRPr="00CD79CA" w:rsidRDefault="00C06AEE" w:rsidP="00EC1306">
            <w:pPr>
              <w:rPr>
                <w:rFonts w:asciiTheme="minorHAnsi" w:hAnsiTheme="minorHAnsi" w:cs="Arial"/>
                <w:sz w:val="22"/>
                <w:szCs w:val="22"/>
              </w:rPr>
            </w:pPr>
            <w:r>
              <w:rPr>
                <w:rFonts w:asciiTheme="minorHAnsi" w:hAnsiTheme="minorHAnsi" w:cs="Arial"/>
                <w:sz w:val="22"/>
                <w:szCs w:val="22"/>
              </w:rPr>
              <w:t>40</w:t>
            </w:r>
          </w:p>
        </w:tc>
      </w:tr>
    </w:tbl>
    <w:p w14:paraId="0DDDE06D"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12"/>
          <w:footerReference w:type="default" r:id="rId13"/>
          <w:pgSz w:w="11910" w:h="16840"/>
          <w:pgMar w:top="1418" w:right="1418" w:bottom="1418" w:left="1418" w:header="0" w:footer="737" w:gutter="0"/>
          <w:pgNumType w:start="64"/>
          <w:cols w:space="708"/>
        </w:sectPr>
      </w:pPr>
    </w:p>
    <w:p w14:paraId="13F76242"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lastRenderedPageBreak/>
        <w:t>Tabuľka č. 2</w:t>
      </w:r>
    </w:p>
    <w:p w14:paraId="14813B59" w14:textId="77777777" w:rsidR="00C06AEE" w:rsidRPr="00CD79CA" w:rsidRDefault="00C06AEE" w:rsidP="00C06AEE">
      <w:pPr>
        <w:rPr>
          <w:rFonts w:asciiTheme="minorHAnsi" w:hAnsiTheme="minorHAnsi" w:cs="Arial"/>
          <w:sz w:val="22"/>
          <w:szCs w:val="22"/>
        </w:rPr>
      </w:pPr>
    </w:p>
    <w:p w14:paraId="3CCE6FBE" w14:textId="77777777" w:rsidR="00C06AEE" w:rsidRPr="00CD79CA" w:rsidRDefault="00C06AEE" w:rsidP="00C06AEE">
      <w:pPr>
        <w:rPr>
          <w:rFonts w:asciiTheme="minorHAnsi" w:hAnsiTheme="minorHAnsi" w:cs="Arial"/>
          <w:b/>
          <w:bCs/>
          <w:sz w:val="22"/>
          <w:szCs w:val="22"/>
        </w:rPr>
      </w:pPr>
      <w:r w:rsidRPr="00CD79CA">
        <w:rPr>
          <w:rFonts w:asciiTheme="minorHAnsi" w:hAnsiTheme="minorHAnsi" w:cs="Arial"/>
          <w:b/>
          <w:bCs/>
          <w:sz w:val="22"/>
          <w:szCs w:val="22"/>
        </w:rPr>
        <w:t>Zľava z ceny</w:t>
      </w:r>
    </w:p>
    <w:p w14:paraId="56A19E85" w14:textId="77777777" w:rsidR="00C06AEE" w:rsidRPr="00CD79CA" w:rsidRDefault="00C06AEE" w:rsidP="00C06AEE">
      <w:pPr>
        <w:rPr>
          <w:rFonts w:asciiTheme="minorHAnsi" w:hAnsiTheme="minorHAnsi" w:cs="Arial"/>
          <w:b/>
          <w:sz w:val="22"/>
          <w:szCs w:val="22"/>
        </w:rPr>
      </w:pPr>
    </w:p>
    <w:tbl>
      <w:tblPr>
        <w:tblW w:w="6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379"/>
      </w:tblGrid>
      <w:tr w:rsidR="00C06AEE" w:rsidRPr="00CD79CA" w14:paraId="1EDA6D0C" w14:textId="77777777" w:rsidTr="00EC1306">
        <w:trPr>
          <w:trHeight w:val="294"/>
        </w:trPr>
        <w:tc>
          <w:tcPr>
            <w:tcW w:w="3119" w:type="dxa"/>
          </w:tcPr>
          <w:p w14:paraId="114B2DA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Výška zľavy</w:t>
            </w:r>
          </w:p>
        </w:tc>
        <w:tc>
          <w:tcPr>
            <w:tcW w:w="3379" w:type="dxa"/>
          </w:tcPr>
          <w:p w14:paraId="0C22671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Hodnota problémov (x)</w:t>
            </w:r>
          </w:p>
        </w:tc>
      </w:tr>
      <w:tr w:rsidR="00C06AEE" w:rsidRPr="00CD79CA" w14:paraId="223F3BB1" w14:textId="77777777" w:rsidTr="00EC1306">
        <w:trPr>
          <w:trHeight w:val="294"/>
        </w:trPr>
        <w:tc>
          <w:tcPr>
            <w:tcW w:w="3119" w:type="dxa"/>
          </w:tcPr>
          <w:p w14:paraId="3C9630F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5 %</w:t>
            </w:r>
          </w:p>
        </w:tc>
        <w:tc>
          <w:tcPr>
            <w:tcW w:w="3379" w:type="dxa"/>
          </w:tcPr>
          <w:p w14:paraId="68E131C5"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x&gt;10</w:t>
            </w:r>
          </w:p>
        </w:tc>
      </w:tr>
      <w:tr w:rsidR="00C06AEE" w:rsidRPr="00CD79CA" w14:paraId="76A24311" w14:textId="77777777" w:rsidTr="00EC1306">
        <w:trPr>
          <w:trHeight w:val="294"/>
        </w:trPr>
        <w:tc>
          <w:tcPr>
            <w:tcW w:w="3119" w:type="dxa"/>
          </w:tcPr>
          <w:p w14:paraId="6EE1C91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10 %</w:t>
            </w:r>
          </w:p>
        </w:tc>
        <w:tc>
          <w:tcPr>
            <w:tcW w:w="3379" w:type="dxa"/>
          </w:tcPr>
          <w:p w14:paraId="66EB9439"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x&gt;15</w:t>
            </w:r>
          </w:p>
        </w:tc>
      </w:tr>
      <w:tr w:rsidR="00C06AEE" w:rsidRPr="00CD79CA" w14:paraId="61F04E1D" w14:textId="77777777" w:rsidTr="00EC1306">
        <w:trPr>
          <w:trHeight w:val="297"/>
        </w:trPr>
        <w:tc>
          <w:tcPr>
            <w:tcW w:w="3119" w:type="dxa"/>
          </w:tcPr>
          <w:p w14:paraId="49F3E6C0"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15 %</w:t>
            </w:r>
          </w:p>
        </w:tc>
        <w:tc>
          <w:tcPr>
            <w:tcW w:w="3379" w:type="dxa"/>
          </w:tcPr>
          <w:p w14:paraId="2CE82C18"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x&gt;21</w:t>
            </w:r>
          </w:p>
        </w:tc>
      </w:tr>
      <w:tr w:rsidR="00C06AEE" w:rsidRPr="00CD79CA" w14:paraId="56087498" w14:textId="77777777" w:rsidTr="00EC1306">
        <w:trPr>
          <w:trHeight w:val="294"/>
        </w:trPr>
        <w:tc>
          <w:tcPr>
            <w:tcW w:w="3119" w:type="dxa"/>
          </w:tcPr>
          <w:p w14:paraId="5AF18D9E"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20 %</w:t>
            </w:r>
          </w:p>
        </w:tc>
        <w:tc>
          <w:tcPr>
            <w:tcW w:w="3379" w:type="dxa"/>
          </w:tcPr>
          <w:p w14:paraId="7FD2D37E"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x&gt;27</w:t>
            </w:r>
          </w:p>
        </w:tc>
      </w:tr>
      <w:tr w:rsidR="00C06AEE" w:rsidRPr="00CD79CA" w14:paraId="3A9A6B39" w14:textId="77777777" w:rsidTr="00EC1306">
        <w:trPr>
          <w:trHeight w:val="294"/>
        </w:trPr>
        <w:tc>
          <w:tcPr>
            <w:tcW w:w="3119" w:type="dxa"/>
          </w:tcPr>
          <w:p w14:paraId="1D6DD3B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25 %</w:t>
            </w:r>
          </w:p>
        </w:tc>
        <w:tc>
          <w:tcPr>
            <w:tcW w:w="3379" w:type="dxa"/>
          </w:tcPr>
          <w:p w14:paraId="196108C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x&gt;33</w:t>
            </w:r>
          </w:p>
        </w:tc>
      </w:tr>
      <w:tr w:rsidR="00C06AEE" w:rsidRPr="00CD79CA" w14:paraId="662FA18D" w14:textId="77777777" w:rsidTr="00EC1306">
        <w:trPr>
          <w:trHeight w:val="295"/>
        </w:trPr>
        <w:tc>
          <w:tcPr>
            <w:tcW w:w="3119" w:type="dxa"/>
          </w:tcPr>
          <w:p w14:paraId="511034A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30 %</w:t>
            </w:r>
          </w:p>
        </w:tc>
        <w:tc>
          <w:tcPr>
            <w:tcW w:w="3379" w:type="dxa"/>
          </w:tcPr>
          <w:p w14:paraId="75C01D44"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x&gt;39</w:t>
            </w:r>
          </w:p>
        </w:tc>
      </w:tr>
      <w:tr w:rsidR="00C06AEE" w:rsidRPr="00CD79CA" w14:paraId="653C1F03" w14:textId="77777777" w:rsidTr="00EC1306">
        <w:trPr>
          <w:trHeight w:val="297"/>
        </w:trPr>
        <w:tc>
          <w:tcPr>
            <w:tcW w:w="3119" w:type="dxa"/>
          </w:tcPr>
          <w:p w14:paraId="4C55952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35 %</w:t>
            </w:r>
          </w:p>
        </w:tc>
        <w:tc>
          <w:tcPr>
            <w:tcW w:w="3379" w:type="dxa"/>
          </w:tcPr>
          <w:p w14:paraId="0A471D4F"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x&gt;45</w:t>
            </w:r>
          </w:p>
        </w:tc>
      </w:tr>
      <w:tr w:rsidR="00C06AEE" w:rsidRPr="00CD79CA" w14:paraId="32854384" w14:textId="77777777" w:rsidTr="00EC1306">
        <w:trPr>
          <w:trHeight w:val="294"/>
        </w:trPr>
        <w:tc>
          <w:tcPr>
            <w:tcW w:w="3119" w:type="dxa"/>
          </w:tcPr>
          <w:p w14:paraId="4E7EA29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40 %</w:t>
            </w:r>
          </w:p>
        </w:tc>
        <w:tc>
          <w:tcPr>
            <w:tcW w:w="3379" w:type="dxa"/>
          </w:tcPr>
          <w:p w14:paraId="6B302EEE"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x&gt;51</w:t>
            </w:r>
          </w:p>
        </w:tc>
      </w:tr>
      <w:tr w:rsidR="00C06AEE" w:rsidRPr="00CD79CA" w14:paraId="0401E3D4" w14:textId="77777777" w:rsidTr="00EC1306">
        <w:trPr>
          <w:trHeight w:val="294"/>
        </w:trPr>
        <w:tc>
          <w:tcPr>
            <w:tcW w:w="3119" w:type="dxa"/>
          </w:tcPr>
          <w:p w14:paraId="3D7BFDE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45 %</w:t>
            </w:r>
          </w:p>
        </w:tc>
        <w:tc>
          <w:tcPr>
            <w:tcW w:w="3379" w:type="dxa"/>
          </w:tcPr>
          <w:p w14:paraId="58C7CC9F"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x&gt;57</w:t>
            </w:r>
          </w:p>
        </w:tc>
      </w:tr>
      <w:tr w:rsidR="00C06AEE" w:rsidRPr="00CD79CA" w14:paraId="33FA2294" w14:textId="77777777" w:rsidTr="00EC1306">
        <w:trPr>
          <w:trHeight w:val="297"/>
        </w:trPr>
        <w:tc>
          <w:tcPr>
            <w:tcW w:w="3119" w:type="dxa"/>
          </w:tcPr>
          <w:p w14:paraId="578DFD5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50 %</w:t>
            </w:r>
          </w:p>
        </w:tc>
        <w:tc>
          <w:tcPr>
            <w:tcW w:w="3379" w:type="dxa"/>
          </w:tcPr>
          <w:p w14:paraId="7D3D4E84"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x&gt;63</w:t>
            </w:r>
          </w:p>
        </w:tc>
      </w:tr>
    </w:tbl>
    <w:p w14:paraId="1E0D4EBA"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Tabuľka č. 3</w:t>
      </w:r>
    </w:p>
    <w:p w14:paraId="7F91E991" w14:textId="77777777" w:rsidR="00C06AEE" w:rsidRPr="00CD79CA" w:rsidRDefault="00C06AEE" w:rsidP="00C06AEE">
      <w:pPr>
        <w:rPr>
          <w:rFonts w:asciiTheme="minorHAnsi" w:hAnsiTheme="minorHAnsi" w:cs="Arial"/>
          <w:sz w:val="22"/>
          <w:szCs w:val="22"/>
        </w:rPr>
      </w:pPr>
    </w:p>
    <w:p w14:paraId="1BBA6221"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Hodnota problémov („x“) v Tabuľke č. 3 sa vypočíta podľa vzorca:</w:t>
      </w:r>
    </w:p>
    <w:p w14:paraId="5853489B" w14:textId="77777777" w:rsidR="00C06AEE" w:rsidRPr="00CD79CA" w:rsidRDefault="00C06AEE" w:rsidP="00C06AEE">
      <w:pPr>
        <w:rPr>
          <w:rFonts w:asciiTheme="minorHAnsi" w:hAnsiTheme="minorHAnsi" w:cs="Arial"/>
          <w:sz w:val="22"/>
          <w:szCs w:val="22"/>
        </w:rPr>
      </w:pPr>
    </w:p>
    <w:p w14:paraId="0E153A21" w14:textId="3782CF24" w:rsidR="00C06AEE" w:rsidRDefault="00C06AEE" w:rsidP="00D45C1F">
      <w:pPr>
        <w:jc w:val="both"/>
        <w:rPr>
          <w:rFonts w:asciiTheme="minorHAnsi" w:hAnsiTheme="minorHAnsi" w:cs="Arial"/>
          <w:sz w:val="22"/>
          <w:szCs w:val="22"/>
        </w:rPr>
      </w:pPr>
      <w:r w:rsidRPr="00CD79CA">
        <w:rPr>
          <w:rFonts w:asciiTheme="minorHAnsi" w:hAnsiTheme="minorHAnsi" w:cs="Arial"/>
          <w:sz w:val="22"/>
          <w:szCs w:val="22"/>
        </w:rPr>
        <w:t xml:space="preserve">x = [počet kritických problémov </w:t>
      </w:r>
      <w:r w:rsidR="00036861">
        <w:rPr>
          <w:rFonts w:asciiTheme="minorHAnsi" w:hAnsiTheme="minorHAnsi" w:cs="Arial"/>
          <w:sz w:val="22"/>
          <w:szCs w:val="22"/>
        </w:rPr>
        <w:t xml:space="preserve">v príslušnom kalendárnom mesiaci </w:t>
      </w:r>
      <w:r w:rsidRPr="00CD79CA">
        <w:rPr>
          <w:rFonts w:asciiTheme="minorHAnsi" w:hAnsiTheme="minorHAnsi" w:cs="Arial"/>
          <w:sz w:val="22"/>
          <w:szCs w:val="22"/>
        </w:rPr>
        <w:t xml:space="preserve">x 5] + [počet závažných problémov </w:t>
      </w:r>
      <w:r w:rsidR="00036861">
        <w:rPr>
          <w:rFonts w:asciiTheme="minorHAnsi" w:hAnsiTheme="minorHAnsi" w:cs="Arial"/>
          <w:sz w:val="22"/>
          <w:szCs w:val="22"/>
        </w:rPr>
        <w:t xml:space="preserve">v príslušnom kalendárnom mesiaci </w:t>
      </w:r>
      <w:r w:rsidRPr="00CD79CA">
        <w:rPr>
          <w:rFonts w:asciiTheme="minorHAnsi" w:hAnsiTheme="minorHAnsi" w:cs="Arial"/>
          <w:sz w:val="22"/>
          <w:szCs w:val="22"/>
        </w:rPr>
        <w:t>x 3]</w:t>
      </w:r>
    </w:p>
    <w:p w14:paraId="5F63B2F7" w14:textId="77777777" w:rsidR="00C06AEE" w:rsidRDefault="00C06AEE" w:rsidP="00C06AEE">
      <w:pPr>
        <w:rPr>
          <w:rFonts w:asciiTheme="minorHAnsi" w:hAnsiTheme="minorHAnsi" w:cs="Arial"/>
          <w:sz w:val="22"/>
          <w:szCs w:val="22"/>
        </w:rPr>
      </w:pPr>
    </w:p>
    <w:p w14:paraId="0ED5A9AA"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 xml:space="preserve">Výška zľavy závisí od počtu Problémov, ktoré sa v danom </w:t>
      </w:r>
      <w:r>
        <w:rPr>
          <w:rFonts w:asciiTheme="minorHAnsi" w:hAnsiTheme="minorHAnsi" w:cs="Arial"/>
          <w:sz w:val="22"/>
          <w:szCs w:val="22"/>
        </w:rPr>
        <w:t xml:space="preserve">kalendárnom </w:t>
      </w:r>
      <w:r w:rsidRPr="00CD79CA">
        <w:rPr>
          <w:rFonts w:asciiTheme="minorHAnsi" w:hAnsiTheme="minorHAnsi" w:cs="Arial"/>
          <w:sz w:val="22"/>
          <w:szCs w:val="22"/>
        </w:rPr>
        <w:t>mesiaci vyskytli, pričom do počtu Problémov určujúcich výšku zľavy z ceny sa nezapočítavajú Problémy, ktoré vznikli:</w:t>
      </w:r>
    </w:p>
    <w:p w14:paraId="35DAA2DE" w14:textId="77777777" w:rsidR="00C06AEE" w:rsidRPr="00CD79CA" w:rsidRDefault="00C06AEE" w:rsidP="00D23781">
      <w:pPr>
        <w:numPr>
          <w:ilvl w:val="0"/>
          <w:numId w:val="35"/>
        </w:numPr>
        <w:ind w:left="426" w:hanging="426"/>
        <w:jc w:val="both"/>
        <w:rPr>
          <w:rFonts w:asciiTheme="minorHAnsi" w:hAnsiTheme="minorHAnsi" w:cs="Arial"/>
          <w:sz w:val="22"/>
          <w:szCs w:val="22"/>
        </w:rPr>
      </w:pPr>
      <w:r w:rsidRPr="00CD79CA">
        <w:rPr>
          <w:rFonts w:asciiTheme="minorHAnsi" w:hAnsiTheme="minorHAnsi" w:cs="Arial"/>
          <w:sz w:val="22"/>
          <w:szCs w:val="22"/>
        </w:rPr>
        <w:t>následkom okolností vylučujúcich zodpovednosť v zmysle § 374 ods. 1 Obchodného zákonníka,</w:t>
      </w:r>
    </w:p>
    <w:p w14:paraId="1FA6FCC3" w14:textId="77777777" w:rsidR="00C06AEE" w:rsidRPr="00CD79CA" w:rsidRDefault="00C06AEE" w:rsidP="00D23781">
      <w:pPr>
        <w:numPr>
          <w:ilvl w:val="0"/>
          <w:numId w:val="35"/>
        </w:numPr>
        <w:ind w:left="426" w:hanging="426"/>
        <w:jc w:val="both"/>
        <w:rPr>
          <w:rFonts w:asciiTheme="minorHAnsi" w:hAnsiTheme="minorHAnsi" w:cs="Arial"/>
          <w:sz w:val="22"/>
          <w:szCs w:val="22"/>
        </w:rPr>
      </w:pPr>
      <w:r w:rsidRPr="00CD79CA">
        <w:rPr>
          <w:rFonts w:asciiTheme="minorHAnsi" w:hAnsiTheme="minorHAnsi" w:cs="Arial"/>
          <w:sz w:val="22"/>
          <w:szCs w:val="22"/>
        </w:rPr>
        <w:t>nesprávnou alebo neautorizovanou modifikáciou IS Objednávateľa ( HW komponentov, Komponentov SW komponentu, SW produktov 3. strany) vykonanou Objednávateľom bez vedomia Poskytovateľa alebo</w:t>
      </w:r>
    </w:p>
    <w:p w14:paraId="643B7DB5" w14:textId="77777777" w:rsidR="00C06AEE" w:rsidRPr="00CD79CA" w:rsidRDefault="00C06AEE" w:rsidP="00D23781">
      <w:pPr>
        <w:numPr>
          <w:ilvl w:val="0"/>
          <w:numId w:val="35"/>
        </w:numPr>
        <w:ind w:left="426" w:hanging="426"/>
        <w:jc w:val="both"/>
        <w:rPr>
          <w:rFonts w:asciiTheme="minorHAnsi" w:hAnsiTheme="minorHAnsi" w:cs="Arial"/>
          <w:sz w:val="22"/>
          <w:szCs w:val="22"/>
        </w:rPr>
      </w:pPr>
      <w:r w:rsidRPr="00CD79CA">
        <w:rPr>
          <w:rFonts w:asciiTheme="minorHAnsi" w:hAnsiTheme="minorHAnsi" w:cs="Arial"/>
          <w:sz w:val="22"/>
          <w:szCs w:val="22"/>
        </w:rPr>
        <w:t>nedodržaním odporúčaných postupov Objednávateľom, ktoré sú uvedené v prevádzkovej dokumentácii alebo nesprávnym používaním zo strany Objednávateľa,</w:t>
      </w:r>
    </w:p>
    <w:p w14:paraId="595283C9" w14:textId="77777777" w:rsidR="00C06AEE" w:rsidRPr="00CD79CA" w:rsidRDefault="00C06AEE" w:rsidP="00D23781">
      <w:pPr>
        <w:numPr>
          <w:ilvl w:val="0"/>
          <w:numId w:val="35"/>
        </w:numPr>
        <w:ind w:left="426" w:hanging="426"/>
        <w:jc w:val="both"/>
        <w:rPr>
          <w:rFonts w:asciiTheme="minorHAnsi" w:hAnsiTheme="minorHAnsi" w:cs="Arial"/>
          <w:sz w:val="22"/>
          <w:szCs w:val="22"/>
        </w:rPr>
      </w:pPr>
      <w:r w:rsidRPr="00CD79CA">
        <w:rPr>
          <w:rFonts w:asciiTheme="minorHAnsi" w:hAnsiTheme="minorHAnsi" w:cs="Arial"/>
          <w:sz w:val="22"/>
          <w:szCs w:val="22"/>
        </w:rPr>
        <w:t>v dôsledku výpadku fungovania HW komponentu alebo SW produktu 3. strany, s výnimkou prípadov, ak k takémuto výpadku došlo z dôvodu porušenia povinností Poskytovateľa v zmysle tejto Servisnej zmluvy.</w:t>
      </w:r>
    </w:p>
    <w:p w14:paraId="0F1DC38F" w14:textId="116DD225" w:rsidR="00774B1D" w:rsidRPr="00CD79CA" w:rsidRDefault="00774B1D" w:rsidP="00C06AEE">
      <w:pPr>
        <w:rPr>
          <w:rFonts w:asciiTheme="minorHAnsi" w:hAnsiTheme="minorHAnsi" w:cs="Arial"/>
          <w:sz w:val="22"/>
          <w:szCs w:val="22"/>
        </w:rPr>
      </w:pPr>
    </w:p>
    <w:p w14:paraId="258F6BC9" w14:textId="77777777" w:rsidR="00C06AEE" w:rsidRDefault="00C06AEE" w:rsidP="00D23781">
      <w:pPr>
        <w:numPr>
          <w:ilvl w:val="1"/>
          <w:numId w:val="39"/>
        </w:numPr>
        <w:ind w:left="0" w:firstLine="0"/>
        <w:rPr>
          <w:rFonts w:asciiTheme="minorHAnsi" w:hAnsiTheme="minorHAnsi" w:cs="Arial"/>
          <w:b/>
          <w:bCs/>
          <w:sz w:val="22"/>
          <w:szCs w:val="22"/>
        </w:rPr>
      </w:pPr>
      <w:r w:rsidRPr="00CD79CA">
        <w:rPr>
          <w:rFonts w:asciiTheme="minorHAnsi" w:hAnsiTheme="minorHAnsi" w:cs="Arial"/>
          <w:b/>
          <w:bCs/>
          <w:sz w:val="22"/>
          <w:szCs w:val="22"/>
        </w:rPr>
        <w:t>Akceptačné konanie</w:t>
      </w:r>
    </w:p>
    <w:p w14:paraId="0A26B266" w14:textId="77777777" w:rsidR="00C06AEE" w:rsidRPr="00CD79CA" w:rsidRDefault="00C06AEE" w:rsidP="00C06AEE">
      <w:pPr>
        <w:rPr>
          <w:rFonts w:asciiTheme="minorHAnsi" w:hAnsiTheme="minorHAnsi" w:cs="Arial"/>
          <w:b/>
          <w:bCs/>
          <w:sz w:val="22"/>
          <w:szCs w:val="22"/>
        </w:rPr>
      </w:pPr>
    </w:p>
    <w:p w14:paraId="1F746758" w14:textId="5F1EBE28" w:rsidR="00C742EA" w:rsidRDefault="00C06AEE" w:rsidP="00C06AEE">
      <w:pPr>
        <w:jc w:val="both"/>
        <w:rPr>
          <w:rFonts w:asciiTheme="minorHAnsi" w:hAnsiTheme="minorHAnsi" w:cs="Arial"/>
          <w:sz w:val="22"/>
          <w:szCs w:val="22"/>
        </w:rPr>
      </w:pPr>
      <w:r w:rsidRPr="00CD79CA">
        <w:rPr>
          <w:rFonts w:asciiTheme="minorHAnsi" w:hAnsiTheme="minorHAnsi" w:cs="Arial"/>
          <w:sz w:val="22"/>
          <w:szCs w:val="22"/>
        </w:rPr>
        <w:t xml:space="preserve">Poskytovateľ sa zaväzuje poskytovať Služby podpory prevádzky sústavne počas trvania Servisnej zmluvy, pričom akceptácia tohto plnenia je vykonaná automaticky na mesačnej báze na konci daného </w:t>
      </w:r>
      <w:r w:rsidRPr="00C742EA">
        <w:rPr>
          <w:rFonts w:asciiTheme="minorHAnsi" w:hAnsiTheme="minorHAnsi" w:cs="Arial"/>
          <w:sz w:val="22"/>
          <w:szCs w:val="22"/>
        </w:rPr>
        <w:t>mesiaca</w:t>
      </w:r>
      <w:r w:rsidR="00C742EA" w:rsidRPr="00C742EA">
        <w:rPr>
          <w:rFonts w:asciiTheme="minorHAnsi" w:hAnsiTheme="minorHAnsi" w:cs="Arial"/>
          <w:sz w:val="22"/>
          <w:szCs w:val="22"/>
        </w:rPr>
        <w:t xml:space="preserve"> </w:t>
      </w:r>
      <w:r w:rsidR="00C742EA" w:rsidRPr="00C742EA">
        <w:rPr>
          <w:rFonts w:asciiTheme="minorHAnsi" w:hAnsiTheme="minorHAnsi"/>
          <w:sz w:val="22"/>
          <w:szCs w:val="22"/>
        </w:rPr>
        <w:t xml:space="preserve">na podklade reportu (výkazu) o vykonaných Službách podpory prevádzky </w:t>
      </w:r>
      <w:r w:rsidR="00083CAD">
        <w:rPr>
          <w:rFonts w:asciiTheme="minorHAnsi" w:hAnsiTheme="minorHAnsi"/>
          <w:sz w:val="22"/>
          <w:szCs w:val="22"/>
        </w:rPr>
        <w:t xml:space="preserve">a reportu o profylaktických činnostiach </w:t>
      </w:r>
      <w:r w:rsidR="00C742EA" w:rsidRPr="00C742EA">
        <w:rPr>
          <w:rFonts w:asciiTheme="minorHAnsi" w:hAnsiTheme="minorHAnsi"/>
          <w:sz w:val="22"/>
          <w:szCs w:val="22"/>
        </w:rPr>
        <w:t>(ďalej len „</w:t>
      </w:r>
      <w:r w:rsidR="00C742EA" w:rsidRPr="00C742EA">
        <w:rPr>
          <w:rFonts w:asciiTheme="minorHAnsi" w:hAnsiTheme="minorHAnsi"/>
          <w:b/>
          <w:sz w:val="22"/>
          <w:szCs w:val="22"/>
        </w:rPr>
        <w:t>Report</w:t>
      </w:r>
      <w:r w:rsidR="00C742EA" w:rsidRPr="00C742EA">
        <w:rPr>
          <w:rFonts w:asciiTheme="minorHAnsi" w:hAnsiTheme="minorHAnsi"/>
          <w:sz w:val="22"/>
          <w:szCs w:val="22"/>
        </w:rPr>
        <w:t xml:space="preserve">“), ktorý Poskytovateľ doručí Objednávateľovi najskôr v posledný deň príslušného kalendárneho mesiaca. Objednávateľ je oprávnený zaslať pripomienky k poskytnutým Službám podpory prevádzky, resp. ku kvalite a úplnosti ich poskytnutia, v lehote </w:t>
      </w:r>
      <w:r w:rsidR="00385135">
        <w:rPr>
          <w:rFonts w:asciiTheme="minorHAnsi" w:hAnsiTheme="minorHAnsi"/>
          <w:sz w:val="22"/>
          <w:szCs w:val="22"/>
        </w:rPr>
        <w:t>5</w:t>
      </w:r>
      <w:r w:rsidR="00C742EA" w:rsidRPr="00C742EA">
        <w:rPr>
          <w:rFonts w:asciiTheme="minorHAnsi" w:hAnsiTheme="minorHAnsi"/>
          <w:sz w:val="22"/>
          <w:szCs w:val="22"/>
        </w:rPr>
        <w:t xml:space="preserve"> (</w:t>
      </w:r>
      <w:r w:rsidR="00385135">
        <w:rPr>
          <w:rFonts w:asciiTheme="minorHAnsi" w:hAnsiTheme="minorHAnsi"/>
          <w:sz w:val="22"/>
          <w:szCs w:val="22"/>
        </w:rPr>
        <w:t>piatich</w:t>
      </w:r>
      <w:r w:rsidR="00C742EA" w:rsidRPr="00C742EA">
        <w:rPr>
          <w:rFonts w:asciiTheme="minorHAnsi" w:hAnsiTheme="minorHAnsi"/>
          <w:sz w:val="22"/>
          <w:szCs w:val="22"/>
        </w:rPr>
        <w:t>) pracovných dní od doručenia Reportu. Poskytovateľ je povinný sa k pripomienkam Objednávateľa vyjadriť, ak nie je možné niektorú z pripomienok Objednávateľa akceptovať, Poskytovateľ túto skutočnosť bezodkladne oznámi a vysvetlí Objednávateľovi</w:t>
      </w:r>
      <w:r w:rsidRPr="00C742EA">
        <w:rPr>
          <w:rFonts w:asciiTheme="minorHAnsi" w:hAnsiTheme="minorHAnsi" w:cs="Arial"/>
          <w:sz w:val="22"/>
          <w:szCs w:val="22"/>
        </w:rPr>
        <w:t>.</w:t>
      </w:r>
      <w:r w:rsidRPr="00CD79CA">
        <w:rPr>
          <w:rFonts w:asciiTheme="minorHAnsi" w:hAnsiTheme="minorHAnsi" w:cs="Arial"/>
          <w:sz w:val="22"/>
          <w:szCs w:val="22"/>
        </w:rPr>
        <w:t xml:space="preserve"> </w:t>
      </w:r>
    </w:p>
    <w:p w14:paraId="0996A543" w14:textId="4B9090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Fakturácia je vykonávaná mesačne, pričom prílohou faktúry je report (výkaz) o vykonaných Službách podpory prevádzky obsahujúci štatistiku (prehľad) a parametre poskytnutých služieb</w:t>
      </w:r>
      <w:r w:rsidR="00817DDF">
        <w:rPr>
          <w:rFonts w:asciiTheme="minorHAnsi" w:hAnsiTheme="minorHAnsi" w:cs="Arial"/>
          <w:sz w:val="22"/>
          <w:szCs w:val="22"/>
        </w:rPr>
        <w:t xml:space="preserve"> </w:t>
      </w:r>
      <w:r w:rsidR="00817DDF">
        <w:rPr>
          <w:rFonts w:ascii="Calibri" w:hAnsi="Calibri" w:cs="Arial"/>
          <w:noProof w:val="0"/>
          <w:sz w:val="22"/>
        </w:rPr>
        <w:t>(vrátane údajov o rozsahu čerpaných človekohodín na drobné požiadavky na zmenu)</w:t>
      </w:r>
      <w:r w:rsidRPr="00CD79CA">
        <w:rPr>
          <w:rFonts w:asciiTheme="minorHAnsi" w:hAnsiTheme="minorHAnsi" w:cs="Arial"/>
          <w:sz w:val="22"/>
          <w:szCs w:val="22"/>
        </w:rPr>
        <w:t>, minimálne v rozsahu podľa ods. 2.3. bod 1 tejto Prílohy č. 1 Servisnej zmluvy.</w:t>
      </w:r>
    </w:p>
    <w:p w14:paraId="734EA346" w14:textId="77777777" w:rsidR="00C06AEE" w:rsidRPr="00CD79CA" w:rsidRDefault="00C06AEE" w:rsidP="00C06AEE">
      <w:pPr>
        <w:rPr>
          <w:rFonts w:asciiTheme="minorHAnsi" w:hAnsiTheme="minorHAnsi" w:cs="Arial"/>
          <w:sz w:val="22"/>
          <w:szCs w:val="22"/>
        </w:rPr>
      </w:pPr>
    </w:p>
    <w:p w14:paraId="2ADAAD84" w14:textId="03CBE396" w:rsidR="00C06AEE" w:rsidRPr="00CD79CA" w:rsidRDefault="00C06AEE" w:rsidP="00C06AEE">
      <w:pPr>
        <w:rPr>
          <w:rFonts w:asciiTheme="minorHAnsi" w:hAnsiTheme="minorHAnsi" w:cs="Arial"/>
          <w:b/>
          <w:bCs/>
          <w:sz w:val="22"/>
          <w:szCs w:val="22"/>
        </w:rPr>
      </w:pPr>
      <w:r w:rsidRPr="00CD79CA">
        <w:rPr>
          <w:rFonts w:asciiTheme="minorHAnsi" w:hAnsiTheme="minorHAnsi" w:cs="Arial"/>
          <w:b/>
          <w:bCs/>
          <w:sz w:val="22"/>
          <w:szCs w:val="22"/>
        </w:rPr>
        <w:lastRenderedPageBreak/>
        <w:t>Report o profylaktických činnostiach</w:t>
      </w:r>
    </w:p>
    <w:p w14:paraId="223F68D0"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Pri reportovaní profylaktických činností bude záznam obsahovať minimálne nasledovné položky:</w:t>
      </w:r>
    </w:p>
    <w:p w14:paraId="75A4AE74"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Identifikácia komponentu prípadne funkčnej časti IS Objednávateľa, na ktorom sa profylaktické činnosti vykonávali. Popis činností, ktoré sa vykonali:</w:t>
      </w:r>
    </w:p>
    <w:p w14:paraId="49C58F80" w14:textId="77777777" w:rsidR="00C06AEE" w:rsidRPr="00CD79CA" w:rsidRDefault="00C06AEE" w:rsidP="00D23781">
      <w:pPr>
        <w:numPr>
          <w:ilvl w:val="0"/>
          <w:numId w:val="34"/>
        </w:numPr>
        <w:ind w:left="0" w:firstLine="0"/>
        <w:jc w:val="both"/>
        <w:rPr>
          <w:rFonts w:asciiTheme="minorHAnsi" w:hAnsiTheme="minorHAnsi" w:cs="Arial"/>
          <w:sz w:val="22"/>
          <w:szCs w:val="22"/>
        </w:rPr>
      </w:pPr>
      <w:r w:rsidRPr="00CD79CA">
        <w:rPr>
          <w:rFonts w:asciiTheme="minorHAnsi" w:hAnsiTheme="minorHAnsi" w:cs="Arial"/>
          <w:sz w:val="22"/>
          <w:szCs w:val="22"/>
        </w:rPr>
        <w:t>časový interval, kedy a akým spôsobom sa zásah vykonával,</w:t>
      </w:r>
    </w:p>
    <w:p w14:paraId="3B1F08FA" w14:textId="77777777" w:rsidR="00C06AEE" w:rsidRPr="00CD79CA" w:rsidRDefault="00C06AEE" w:rsidP="00D23781">
      <w:pPr>
        <w:numPr>
          <w:ilvl w:val="0"/>
          <w:numId w:val="34"/>
        </w:numPr>
        <w:ind w:left="0" w:firstLine="0"/>
        <w:jc w:val="both"/>
        <w:rPr>
          <w:rFonts w:asciiTheme="minorHAnsi" w:hAnsiTheme="minorHAnsi" w:cs="Arial"/>
          <w:sz w:val="22"/>
          <w:szCs w:val="22"/>
        </w:rPr>
      </w:pPr>
      <w:r w:rsidRPr="00CD79CA">
        <w:rPr>
          <w:rFonts w:asciiTheme="minorHAnsi" w:hAnsiTheme="minorHAnsi" w:cs="Arial"/>
          <w:sz w:val="22"/>
          <w:szCs w:val="22"/>
        </w:rPr>
        <w:t>popis činnosti.</w:t>
      </w:r>
    </w:p>
    <w:p w14:paraId="30A832BE" w14:textId="77777777" w:rsidR="00C06AEE" w:rsidRPr="00CD79CA" w:rsidRDefault="00C06AEE" w:rsidP="00C06AEE">
      <w:pPr>
        <w:jc w:val="both"/>
        <w:rPr>
          <w:rFonts w:asciiTheme="minorHAnsi" w:hAnsiTheme="minorHAnsi" w:cs="Arial"/>
          <w:sz w:val="22"/>
          <w:szCs w:val="22"/>
        </w:rPr>
      </w:pPr>
    </w:p>
    <w:p w14:paraId="3FAF6749" w14:textId="77777777" w:rsidR="00C06AEE" w:rsidRPr="00CD79CA" w:rsidRDefault="00C06AEE" w:rsidP="00C06AEE">
      <w:pPr>
        <w:jc w:val="both"/>
        <w:rPr>
          <w:rFonts w:asciiTheme="minorHAnsi" w:hAnsiTheme="minorHAnsi" w:cs="Arial"/>
          <w:sz w:val="22"/>
          <w:szCs w:val="22"/>
        </w:rPr>
        <w:sectPr w:rsidR="00C06AEE" w:rsidRPr="00CD79CA" w:rsidSect="00EC1306">
          <w:headerReference w:type="default" r:id="rId14"/>
          <w:footerReference w:type="default" r:id="rId15"/>
          <w:pgSz w:w="11910" w:h="16840"/>
          <w:pgMar w:top="1418" w:right="1418" w:bottom="1418" w:left="1418" w:header="0" w:footer="737" w:gutter="0"/>
          <w:pgNumType w:start="65"/>
          <w:cols w:space="708"/>
        </w:sectPr>
      </w:pPr>
      <w:r w:rsidRPr="00CD79CA">
        <w:rPr>
          <w:rFonts w:asciiTheme="minorHAnsi" w:hAnsiTheme="minorHAnsi" w:cs="Arial"/>
          <w:sz w:val="22"/>
          <w:szCs w:val="22"/>
        </w:rPr>
        <w:t>Report profylaktických činností predstavuje prehľad paušálnych činnosti vykonaných v príslušnom období a nie je predmetom schvaľovania ani hodnotenia úrovne poskytovania služieb.</w:t>
      </w:r>
    </w:p>
    <w:p w14:paraId="471A2134" w14:textId="77777777" w:rsidR="00C06AEE" w:rsidRPr="00CD79CA" w:rsidRDefault="00C06AEE" w:rsidP="00D23781">
      <w:pPr>
        <w:numPr>
          <w:ilvl w:val="1"/>
          <w:numId w:val="36"/>
        </w:numPr>
        <w:ind w:left="0" w:firstLine="0"/>
        <w:rPr>
          <w:rFonts w:asciiTheme="minorHAnsi" w:hAnsiTheme="minorHAnsi" w:cs="Arial"/>
          <w:b/>
          <w:bCs/>
          <w:sz w:val="22"/>
          <w:szCs w:val="22"/>
        </w:rPr>
      </w:pPr>
      <w:r w:rsidRPr="00CD79CA">
        <w:rPr>
          <w:rFonts w:asciiTheme="minorHAnsi" w:hAnsiTheme="minorHAnsi" w:cs="Arial"/>
          <w:b/>
          <w:bCs/>
          <w:sz w:val="22"/>
          <w:szCs w:val="22"/>
        </w:rPr>
        <w:lastRenderedPageBreak/>
        <w:t>Služby rozvoja</w:t>
      </w:r>
    </w:p>
    <w:p w14:paraId="50789EE2" w14:textId="77777777" w:rsidR="00C06AEE" w:rsidRPr="00CD79CA" w:rsidRDefault="00C06AEE" w:rsidP="00C06AEE">
      <w:pPr>
        <w:rPr>
          <w:rFonts w:asciiTheme="minorHAnsi" w:hAnsiTheme="minorHAnsi" w:cs="Arial"/>
          <w:b/>
          <w:i/>
          <w:sz w:val="22"/>
          <w:szCs w:val="22"/>
        </w:rPr>
      </w:pPr>
    </w:p>
    <w:p w14:paraId="3E741985"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Služby rozvoja zahŕňajú zmeny funkčnosti IS Objednávateľa, ktoré vyplývajú z legislatívnych zmien alebo z novo vzniknutých potrieb Objednávateľa, zmeny funkčnosti, konfigurácie a nastavení IS Objednávateľa, ktoré sú vynútené novými zmenami prevádzkového prostredia Objednávateľa a aktualizácia príslušnej dokumentácie k IS Objednávateľa na základe týchto zmien.</w:t>
      </w:r>
    </w:p>
    <w:p w14:paraId="0703DFDB" w14:textId="77777777" w:rsidR="00C06AEE" w:rsidRPr="00CD79CA" w:rsidRDefault="00C06AEE" w:rsidP="00C06AEE">
      <w:pPr>
        <w:rPr>
          <w:rFonts w:asciiTheme="minorHAnsi" w:hAnsiTheme="minorHAnsi" w:cs="Arial"/>
          <w:sz w:val="22"/>
          <w:szCs w:val="22"/>
        </w:rPr>
      </w:pPr>
    </w:p>
    <w:p w14:paraId="3AAF948C" w14:textId="77777777" w:rsidR="00C06AEE" w:rsidRDefault="00C06AEE" w:rsidP="00D23781">
      <w:pPr>
        <w:numPr>
          <w:ilvl w:val="2"/>
          <w:numId w:val="36"/>
        </w:numPr>
        <w:ind w:left="0" w:firstLine="0"/>
        <w:rPr>
          <w:rFonts w:asciiTheme="minorHAnsi" w:hAnsiTheme="minorHAnsi" w:cs="Arial"/>
          <w:b/>
          <w:bCs/>
          <w:sz w:val="22"/>
          <w:szCs w:val="22"/>
        </w:rPr>
      </w:pPr>
      <w:r w:rsidRPr="00620C6E">
        <w:rPr>
          <w:rFonts w:asciiTheme="minorHAnsi" w:hAnsiTheme="minorHAnsi" w:cs="Arial"/>
          <w:b/>
          <w:bCs/>
          <w:sz w:val="22"/>
          <w:szCs w:val="22"/>
        </w:rPr>
        <w:t>Postup objednania Služby rozvoja</w:t>
      </w:r>
    </w:p>
    <w:p w14:paraId="7CE29D57" w14:textId="77777777" w:rsidR="00C06AEE" w:rsidRPr="00620C6E" w:rsidRDefault="00C06AEE" w:rsidP="00C06AEE">
      <w:pPr>
        <w:jc w:val="right"/>
        <w:rPr>
          <w:rFonts w:asciiTheme="minorHAnsi" w:hAnsiTheme="minorHAnsi" w:cs="Arial"/>
          <w:b/>
          <w:bCs/>
          <w:sz w:val="22"/>
          <w:szCs w:val="22"/>
        </w:rPr>
      </w:pPr>
    </w:p>
    <w:p w14:paraId="1CBB14AF"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w:t>
      </w:r>
    </w:p>
    <w:p w14:paraId="50153DA3" w14:textId="77777777" w:rsidR="00C06AEE" w:rsidRPr="00CD79CA" w:rsidRDefault="00C06AEE" w:rsidP="00C06AEE">
      <w:pPr>
        <w:jc w:val="both"/>
        <w:rPr>
          <w:rFonts w:asciiTheme="minorHAnsi" w:hAnsiTheme="minorHAnsi" w:cs="Arial"/>
          <w:sz w:val="22"/>
          <w:szCs w:val="22"/>
        </w:rPr>
      </w:pPr>
    </w:p>
    <w:p w14:paraId="59EA7BAB"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Na základe Požiadavky na zmenu Poskytovateľ vypracuje záväzný rozpočet realizácie zmeny vo forme Cenovej kalkulácie, ktorej prílohou bude:</w:t>
      </w:r>
    </w:p>
    <w:p w14:paraId="139726B7" w14:textId="77777777" w:rsidR="00C06AEE" w:rsidRPr="00FF4926" w:rsidRDefault="00C06AEE" w:rsidP="00D23781">
      <w:pPr>
        <w:pStyle w:val="Odsekzoznamu"/>
        <w:numPr>
          <w:ilvl w:val="0"/>
          <w:numId w:val="56"/>
        </w:numPr>
        <w:ind w:left="284" w:hanging="284"/>
        <w:jc w:val="both"/>
        <w:rPr>
          <w:rFonts w:asciiTheme="minorHAnsi" w:hAnsiTheme="minorHAnsi" w:cs="Arial"/>
          <w:sz w:val="22"/>
          <w:szCs w:val="22"/>
        </w:rPr>
      </w:pPr>
      <w:r w:rsidRPr="00FF4926">
        <w:rPr>
          <w:rFonts w:asciiTheme="minorHAnsi" w:hAnsiTheme="minorHAnsi" w:cs="Arial"/>
          <w:sz w:val="22"/>
          <w:szCs w:val="22"/>
        </w:rPr>
        <w:t>vlastná cenová kalkulácia –</w:t>
      </w:r>
    </w:p>
    <w:p w14:paraId="28B4FAEC" w14:textId="77777777" w:rsidR="00C06AEE" w:rsidRPr="00CD79CA" w:rsidRDefault="00C06AEE" w:rsidP="00D23781">
      <w:pPr>
        <w:numPr>
          <w:ilvl w:val="1"/>
          <w:numId w:val="33"/>
        </w:numPr>
        <w:ind w:left="709" w:hanging="283"/>
        <w:jc w:val="both"/>
        <w:rPr>
          <w:rFonts w:asciiTheme="minorHAnsi" w:hAnsiTheme="minorHAnsi" w:cs="Arial"/>
          <w:sz w:val="22"/>
          <w:szCs w:val="22"/>
        </w:rPr>
      </w:pPr>
      <w:r w:rsidRPr="00CD79CA">
        <w:rPr>
          <w:rFonts w:asciiTheme="minorHAnsi" w:hAnsiTheme="minorHAnsi" w:cs="Arial"/>
          <w:sz w:val="22"/>
          <w:szCs w:val="22"/>
        </w:rPr>
        <w:t>v prípade požiadavky na zmenu v menšom rozsahu bude predložená cenová kalkulácia na realizáciu zmeny,</w:t>
      </w:r>
    </w:p>
    <w:p w14:paraId="420AEB4D" w14:textId="77777777" w:rsidR="00C06AEE" w:rsidRPr="00CD79CA" w:rsidRDefault="00C06AEE" w:rsidP="00D23781">
      <w:pPr>
        <w:numPr>
          <w:ilvl w:val="1"/>
          <w:numId w:val="33"/>
        </w:numPr>
        <w:ind w:left="709" w:hanging="283"/>
        <w:jc w:val="both"/>
        <w:rPr>
          <w:rFonts w:asciiTheme="minorHAnsi" w:hAnsiTheme="minorHAnsi" w:cs="Arial"/>
          <w:sz w:val="22"/>
          <w:szCs w:val="22"/>
        </w:rPr>
      </w:pPr>
      <w:r w:rsidRPr="00CD79CA">
        <w:rPr>
          <w:rFonts w:asciiTheme="minorHAnsi" w:hAnsiTheme="minorHAnsi" w:cs="Arial"/>
          <w:sz w:val="22"/>
          <w:szCs w:val="22"/>
        </w:rPr>
        <w:t>v prípade komplexnej požiadavky na zmenu bude najprv predložená cenová kalkulácia na analýzu zmeny, následne po odsúhlasení oprávnenými osobami a vykonaní analýzy bude predložená cenová kalkulácia na realizáciu zmeny.</w:t>
      </w:r>
    </w:p>
    <w:p w14:paraId="37F1D253" w14:textId="77777777" w:rsidR="00C06AEE" w:rsidRPr="00CD79CA" w:rsidRDefault="00C06AEE" w:rsidP="00D23781">
      <w:pPr>
        <w:pStyle w:val="Odsekzoznamu"/>
        <w:numPr>
          <w:ilvl w:val="0"/>
          <w:numId w:val="56"/>
        </w:numPr>
        <w:ind w:left="284" w:hanging="284"/>
        <w:jc w:val="both"/>
        <w:rPr>
          <w:rFonts w:asciiTheme="minorHAnsi" w:hAnsiTheme="minorHAnsi" w:cs="Arial"/>
          <w:sz w:val="22"/>
          <w:szCs w:val="22"/>
        </w:rPr>
      </w:pPr>
      <w:r w:rsidRPr="00CD79CA">
        <w:rPr>
          <w:rFonts w:asciiTheme="minorHAnsi" w:hAnsiTheme="minorHAnsi" w:cs="Arial"/>
          <w:sz w:val="22"/>
          <w:szCs w:val="22"/>
        </w:rPr>
        <w:t>podrobný návrh riešenia vo forme Štúdie realizovateľnosti a analýzu dopadu, v ktorej bude uvedené, ktoré iné časti funkčnosti IS Objednávateľa budú ovplyvnené realizáciou zmeny,</w:t>
      </w:r>
    </w:p>
    <w:p w14:paraId="531E7C77" w14:textId="77777777" w:rsidR="00C06AEE" w:rsidRPr="00CD79CA" w:rsidRDefault="00C06AEE" w:rsidP="00D23781">
      <w:pPr>
        <w:pStyle w:val="Odsekzoznamu"/>
        <w:numPr>
          <w:ilvl w:val="0"/>
          <w:numId w:val="56"/>
        </w:numPr>
        <w:ind w:left="284" w:hanging="284"/>
        <w:jc w:val="both"/>
        <w:rPr>
          <w:rFonts w:asciiTheme="minorHAnsi" w:hAnsiTheme="minorHAnsi" w:cs="Arial"/>
          <w:sz w:val="22"/>
          <w:szCs w:val="22"/>
        </w:rPr>
      </w:pPr>
      <w:r w:rsidRPr="00CD79CA">
        <w:rPr>
          <w:rFonts w:asciiTheme="minorHAnsi" w:hAnsiTheme="minorHAnsi" w:cs="Arial"/>
          <w:sz w:val="22"/>
          <w:szCs w:val="22"/>
        </w:rPr>
        <w:t>predpokladaný harmonogram prác s uvedením navrhovanej doby odovzdania zmeny vo forme Plánu realizácie zmeny, ktorého súčasťou bude aj špecifikácia Akceptačných testov zmeny.</w:t>
      </w:r>
    </w:p>
    <w:p w14:paraId="5399B18D" w14:textId="77777777" w:rsidR="00C06AEE" w:rsidRPr="00CD79CA" w:rsidRDefault="00C06AEE" w:rsidP="00C06AEE">
      <w:pPr>
        <w:jc w:val="both"/>
        <w:rPr>
          <w:rFonts w:asciiTheme="minorHAnsi" w:hAnsiTheme="minorHAnsi" w:cs="Arial"/>
          <w:sz w:val="22"/>
          <w:szCs w:val="22"/>
        </w:rPr>
      </w:pPr>
    </w:p>
    <w:p w14:paraId="4A3D63A3"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Do 5 (piatich) pracovných dní odo dňa doručenia Cenovej kalkulácie Objednávateľ písomne oznámi Poskytovateľovi svoje rozhodnutie, a to:</w:t>
      </w:r>
    </w:p>
    <w:p w14:paraId="30242FE5" w14:textId="77777777" w:rsidR="00C06AEE" w:rsidRPr="00CD79CA" w:rsidRDefault="00C06AEE" w:rsidP="00D23781">
      <w:pPr>
        <w:pStyle w:val="Odsekzoznamu"/>
        <w:numPr>
          <w:ilvl w:val="0"/>
          <w:numId w:val="56"/>
        </w:numPr>
        <w:ind w:left="284" w:hanging="284"/>
        <w:jc w:val="both"/>
        <w:rPr>
          <w:rFonts w:asciiTheme="minorHAnsi" w:hAnsiTheme="minorHAnsi" w:cs="Arial"/>
          <w:sz w:val="22"/>
          <w:szCs w:val="22"/>
        </w:rPr>
      </w:pPr>
      <w:r w:rsidRPr="00CD79CA">
        <w:rPr>
          <w:rFonts w:asciiTheme="minorHAnsi" w:hAnsiTheme="minorHAnsi" w:cs="Arial"/>
          <w:sz w:val="22"/>
          <w:szCs w:val="22"/>
        </w:rPr>
        <w:t>v prípade schválenia Cenovej kalkulácie doručí Poskytovateľovi záväznú písomnú objednávku podpísanú oprávnenou osobou,</w:t>
      </w:r>
    </w:p>
    <w:p w14:paraId="774E2933" w14:textId="77777777" w:rsidR="00C06AEE" w:rsidRPr="00FF4926" w:rsidRDefault="00C06AEE" w:rsidP="00D23781">
      <w:pPr>
        <w:pStyle w:val="Odsekzoznamu"/>
        <w:numPr>
          <w:ilvl w:val="0"/>
          <w:numId w:val="56"/>
        </w:numPr>
        <w:ind w:left="284" w:hanging="284"/>
        <w:jc w:val="both"/>
        <w:rPr>
          <w:rFonts w:asciiTheme="minorHAnsi" w:hAnsiTheme="minorHAnsi"/>
          <w:sz w:val="22"/>
          <w:szCs w:val="22"/>
        </w:rPr>
      </w:pPr>
      <w:r w:rsidRPr="00FF4926">
        <w:rPr>
          <w:rFonts w:asciiTheme="minorHAnsi" w:hAnsiTheme="minorHAnsi"/>
          <w:sz w:val="22"/>
          <w:szCs w:val="22"/>
        </w:rPr>
        <w:t>v prípade neschválenia Cenovej kalkulácie doručí Poskytovateľovi písomné</w:t>
      </w:r>
      <w:r w:rsidRPr="00FF4926">
        <w:rPr>
          <w:rFonts w:asciiTheme="minorHAnsi" w:hAnsiTheme="minorHAnsi"/>
          <w:sz w:val="22"/>
          <w:szCs w:val="22"/>
        </w:rPr>
        <w:tab/>
        <w:t>oznámenie</w:t>
      </w:r>
      <w:r>
        <w:rPr>
          <w:rFonts w:asciiTheme="minorHAnsi" w:hAnsiTheme="minorHAnsi"/>
          <w:sz w:val="22"/>
          <w:szCs w:val="22"/>
        </w:rPr>
        <w:t xml:space="preserve"> </w:t>
      </w:r>
      <w:r w:rsidRPr="00FF4926">
        <w:rPr>
          <w:rFonts w:asciiTheme="minorHAnsi" w:hAnsiTheme="minorHAnsi"/>
          <w:sz w:val="22"/>
          <w:szCs w:val="22"/>
        </w:rPr>
        <w:t>o neschválení.</w:t>
      </w:r>
    </w:p>
    <w:p w14:paraId="0C8F6E89" w14:textId="77777777" w:rsidR="00C06AEE" w:rsidRPr="001F1620" w:rsidRDefault="00C06AEE" w:rsidP="00C06AEE"/>
    <w:p w14:paraId="75902B8C"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K realizácií Služby rozvoja Poskytovateľom dôjde až po prijatí záväznej písomnej objednávky. Neoddeliteľnou súčasťou objednávky bude aj Cenová kalkulácia, vrátane jej príloh.</w:t>
      </w:r>
    </w:p>
    <w:p w14:paraId="36E39963" w14:textId="77777777" w:rsidR="00C06AEE" w:rsidRPr="00CD79CA" w:rsidRDefault="00C06AEE" w:rsidP="00C06AEE">
      <w:pPr>
        <w:jc w:val="both"/>
        <w:rPr>
          <w:rFonts w:asciiTheme="minorHAnsi" w:hAnsiTheme="minorHAnsi" w:cs="Arial"/>
          <w:sz w:val="22"/>
          <w:szCs w:val="22"/>
        </w:rPr>
      </w:pPr>
    </w:p>
    <w:p w14:paraId="54804ACC"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58C25A29" w14:textId="77777777" w:rsidR="00C06AEE" w:rsidRPr="00CD79CA" w:rsidRDefault="00C06AEE" w:rsidP="00C06AEE">
      <w:pPr>
        <w:jc w:val="both"/>
        <w:rPr>
          <w:rFonts w:asciiTheme="minorHAnsi" w:hAnsiTheme="minorHAnsi" w:cs="Arial"/>
          <w:sz w:val="22"/>
          <w:szCs w:val="22"/>
        </w:rPr>
      </w:pPr>
    </w:p>
    <w:p w14:paraId="3309BFDF"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Počas realizácie zmeny bude Poskytovateľ pravidelne aktualizovať a predkladať Objednávateľovi Plán realizácie zmeny spolu s odpočtom vykonaných prác, a to vždy k prvému dňu mesiaca nasledujúceho po</w:t>
      </w:r>
      <w:r>
        <w:rPr>
          <w:rFonts w:asciiTheme="minorHAnsi" w:hAnsiTheme="minorHAnsi" w:cs="Arial"/>
          <w:sz w:val="22"/>
          <w:szCs w:val="22"/>
        </w:rPr>
        <w:t xml:space="preserve"> </w:t>
      </w:r>
      <w:r w:rsidRPr="00CD79CA">
        <w:rPr>
          <w:rFonts w:asciiTheme="minorHAnsi" w:hAnsiTheme="minorHAnsi" w:cs="Arial"/>
          <w:sz w:val="22"/>
          <w:szCs w:val="22"/>
        </w:rPr>
        <w:t>prijatí písomnej objednávky Objednávateľa, až do dňa podpisu akceptačného protokolu alebo písomného odôvodnenia Objednávateľa o neakceptovaní požadovaných služieb.</w:t>
      </w:r>
    </w:p>
    <w:p w14:paraId="181293D9" w14:textId="77777777" w:rsidR="00C06AEE" w:rsidRPr="00CD79CA" w:rsidRDefault="00C06AEE" w:rsidP="00C06AEE">
      <w:pPr>
        <w:rPr>
          <w:rFonts w:asciiTheme="minorHAnsi" w:hAnsiTheme="minorHAnsi" w:cs="Arial"/>
          <w:sz w:val="22"/>
          <w:szCs w:val="22"/>
        </w:rPr>
      </w:pPr>
    </w:p>
    <w:p w14:paraId="1BBEAA66" w14:textId="77777777" w:rsidR="00C06AEE" w:rsidRDefault="00C06AEE" w:rsidP="00D23781">
      <w:pPr>
        <w:numPr>
          <w:ilvl w:val="2"/>
          <w:numId w:val="36"/>
        </w:numPr>
        <w:ind w:left="0" w:firstLine="0"/>
        <w:rPr>
          <w:rFonts w:asciiTheme="minorHAnsi" w:hAnsiTheme="minorHAnsi" w:cs="Arial"/>
          <w:b/>
          <w:bCs/>
          <w:sz w:val="22"/>
          <w:szCs w:val="22"/>
        </w:rPr>
      </w:pPr>
      <w:r w:rsidRPr="00620C6E">
        <w:rPr>
          <w:rFonts w:asciiTheme="minorHAnsi" w:hAnsiTheme="minorHAnsi" w:cs="Arial"/>
          <w:b/>
          <w:bCs/>
          <w:sz w:val="22"/>
          <w:szCs w:val="22"/>
        </w:rPr>
        <w:t>Parametre kvality poskytovanej služby</w:t>
      </w:r>
    </w:p>
    <w:p w14:paraId="7C9BD83A" w14:textId="77777777" w:rsidR="00C06AEE" w:rsidRPr="00620C6E" w:rsidRDefault="00C06AEE" w:rsidP="00C06AEE">
      <w:pPr>
        <w:jc w:val="right"/>
        <w:rPr>
          <w:rFonts w:asciiTheme="minorHAnsi" w:hAnsiTheme="minorHAnsi" w:cs="Arial"/>
          <w:b/>
          <w:bCs/>
          <w:sz w:val="22"/>
          <w:szCs w:val="22"/>
        </w:rPr>
      </w:pPr>
    </w:p>
    <w:p w14:paraId="01C32CB9" w14:textId="57070672"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V rámci Akceptačného testovania Objednávateľ overí súlad dodaného Komponentu s funkčnosťou uvedenou v objednávke a jej prílohách</w:t>
      </w:r>
      <w:r w:rsidR="000A119F">
        <w:rPr>
          <w:rFonts w:asciiTheme="minorHAnsi" w:hAnsiTheme="minorHAnsi" w:cs="Arial"/>
          <w:sz w:val="22"/>
          <w:szCs w:val="22"/>
        </w:rPr>
        <w:t xml:space="preserve">. </w:t>
      </w:r>
      <w:r w:rsidR="000A119F">
        <w:rPr>
          <w:rFonts w:ascii="Calibri" w:hAnsi="Calibri" w:cs="Arial"/>
          <w:noProof w:val="0"/>
          <w:sz w:val="22"/>
        </w:rPr>
        <w:t xml:space="preserve">Pre zamedzenie pochybností v prípade, že je pre realizáciu rozvoja nevyhnutná spoluúčasť tretej strany, súčasťou akceptačného testovania musí byť aj overenie </w:t>
      </w:r>
      <w:r w:rsidR="000A119F">
        <w:rPr>
          <w:rFonts w:ascii="Calibri" w:hAnsi="Calibri" w:cs="Arial"/>
          <w:noProof w:val="0"/>
          <w:sz w:val="22"/>
        </w:rPr>
        <w:lastRenderedPageBreak/>
        <w:t>konektivity a potvrdenie funkčnosti dodaného komponentu treťou stranou.</w:t>
      </w:r>
      <w:r w:rsidR="000A119F">
        <w:rPr>
          <w:rFonts w:asciiTheme="minorHAnsi" w:hAnsiTheme="minorHAnsi" w:cs="Arial"/>
          <w:sz w:val="22"/>
          <w:szCs w:val="22"/>
        </w:rPr>
        <w:t xml:space="preserve"> </w:t>
      </w:r>
      <w:r w:rsidRPr="00CD79CA">
        <w:rPr>
          <w:rFonts w:asciiTheme="minorHAnsi" w:hAnsiTheme="minorHAnsi" w:cs="Arial"/>
          <w:sz w:val="22"/>
          <w:szCs w:val="22"/>
        </w:rPr>
        <w:t>Minimálna vyžadovaná úroveň poskytnutia Služby rozvoja je stanovená počtom a závažnosťou Defektov zistených v rámci Akceptačného testovania tak, ako je to uvedené v nasledujúcej tabuľke.</w:t>
      </w:r>
    </w:p>
    <w:p w14:paraId="37976E3A" w14:textId="77777777" w:rsidR="00C06AEE" w:rsidRPr="00CD79CA" w:rsidRDefault="00C06AEE" w:rsidP="00C06AEE">
      <w:pPr>
        <w:rPr>
          <w:rFonts w:asciiTheme="minorHAnsi" w:hAnsiTheme="minorHAnsi" w:cs="Arial"/>
          <w:sz w:val="22"/>
          <w:szCs w:val="22"/>
        </w:rPr>
      </w:pP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5387"/>
        <w:gridCol w:w="2835"/>
      </w:tblGrid>
      <w:tr w:rsidR="00C06AEE" w:rsidRPr="00CD79CA" w14:paraId="6C5E6C4E" w14:textId="77777777" w:rsidTr="00EC1306">
        <w:trPr>
          <w:trHeight w:val="295"/>
        </w:trPr>
        <w:tc>
          <w:tcPr>
            <w:tcW w:w="1419" w:type="dxa"/>
            <w:shd w:val="clear" w:color="auto" w:fill="BEBEBE"/>
          </w:tcPr>
          <w:p w14:paraId="476C89AE"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Kategória</w:t>
            </w:r>
          </w:p>
        </w:tc>
        <w:tc>
          <w:tcPr>
            <w:tcW w:w="5387" w:type="dxa"/>
            <w:shd w:val="clear" w:color="auto" w:fill="BEBEBE"/>
          </w:tcPr>
          <w:p w14:paraId="29EAA43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Popis</w:t>
            </w:r>
          </w:p>
        </w:tc>
        <w:tc>
          <w:tcPr>
            <w:tcW w:w="2835" w:type="dxa"/>
            <w:shd w:val="clear" w:color="auto" w:fill="BEBEBE"/>
          </w:tcPr>
          <w:p w14:paraId="29A9A65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Povolený počet Defektov</w:t>
            </w:r>
          </w:p>
        </w:tc>
      </w:tr>
      <w:tr w:rsidR="00C06AEE" w:rsidRPr="00CD79CA" w14:paraId="74583303" w14:textId="77777777" w:rsidTr="00EC1306">
        <w:trPr>
          <w:trHeight w:val="2068"/>
        </w:trPr>
        <w:tc>
          <w:tcPr>
            <w:tcW w:w="1419" w:type="dxa"/>
          </w:tcPr>
          <w:p w14:paraId="7D6DE857" w14:textId="77777777" w:rsidR="00C06AEE" w:rsidRPr="00CD79CA" w:rsidRDefault="00C06AEE" w:rsidP="00EC1306">
            <w:pPr>
              <w:rPr>
                <w:rFonts w:asciiTheme="minorHAnsi" w:hAnsiTheme="minorHAnsi" w:cs="Arial"/>
                <w:sz w:val="22"/>
                <w:szCs w:val="22"/>
              </w:rPr>
            </w:pPr>
          </w:p>
          <w:p w14:paraId="7C77431E" w14:textId="77777777" w:rsidR="00C06AEE" w:rsidRPr="00CD79CA" w:rsidRDefault="00C06AEE" w:rsidP="00EC1306">
            <w:pPr>
              <w:rPr>
                <w:rFonts w:asciiTheme="minorHAnsi" w:hAnsiTheme="minorHAnsi" w:cs="Arial"/>
                <w:sz w:val="22"/>
                <w:szCs w:val="22"/>
              </w:rPr>
            </w:pPr>
          </w:p>
          <w:p w14:paraId="0656DD4C" w14:textId="77777777" w:rsidR="00C06AEE" w:rsidRPr="00CD79CA" w:rsidRDefault="00C06AEE" w:rsidP="00EC1306">
            <w:pPr>
              <w:rPr>
                <w:rFonts w:asciiTheme="minorHAnsi" w:hAnsiTheme="minorHAnsi" w:cs="Arial"/>
                <w:sz w:val="22"/>
                <w:szCs w:val="22"/>
              </w:rPr>
            </w:pPr>
          </w:p>
          <w:p w14:paraId="4D7468C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Kritická</w:t>
            </w:r>
          </w:p>
        </w:tc>
        <w:tc>
          <w:tcPr>
            <w:tcW w:w="5387" w:type="dxa"/>
          </w:tcPr>
          <w:p w14:paraId="05E46EAB"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Defekt s dopadom na základné funkcionality IS Objednávateľa, ktorý by v prípade výskytu v produkčnom prostredí znemožnil prevádzku IS Objednávateľa, resp. v testovacom prostredí zastaví postup testov.</w:t>
            </w:r>
          </w:p>
          <w:p w14:paraId="27763777" w14:textId="77777777" w:rsidR="00C06AEE" w:rsidRPr="00CD79CA" w:rsidRDefault="00C06AEE" w:rsidP="00EC1306">
            <w:pPr>
              <w:rPr>
                <w:rFonts w:asciiTheme="minorHAnsi" w:hAnsiTheme="minorHAnsi" w:cs="Arial"/>
                <w:sz w:val="22"/>
                <w:szCs w:val="22"/>
              </w:rPr>
            </w:pPr>
          </w:p>
          <w:p w14:paraId="7D3AA38C"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Výrazná odchýlka od požadovanej funkčnosti uvedenej v schválenej Cenovej kalkulácii.</w:t>
            </w:r>
          </w:p>
        </w:tc>
        <w:tc>
          <w:tcPr>
            <w:tcW w:w="2835" w:type="dxa"/>
          </w:tcPr>
          <w:p w14:paraId="4DA13176" w14:textId="77777777" w:rsidR="00C06AEE" w:rsidRPr="00CD79CA" w:rsidRDefault="00C06AEE" w:rsidP="00EC1306">
            <w:pPr>
              <w:rPr>
                <w:rFonts w:asciiTheme="minorHAnsi" w:hAnsiTheme="minorHAnsi" w:cs="Arial"/>
                <w:sz w:val="22"/>
                <w:szCs w:val="22"/>
              </w:rPr>
            </w:pPr>
          </w:p>
          <w:p w14:paraId="3BF36298" w14:textId="77777777" w:rsidR="00C06AEE" w:rsidRPr="00CD79CA" w:rsidRDefault="00C06AEE" w:rsidP="00EC1306">
            <w:pPr>
              <w:rPr>
                <w:rFonts w:asciiTheme="minorHAnsi" w:hAnsiTheme="minorHAnsi" w:cs="Arial"/>
                <w:sz w:val="22"/>
                <w:szCs w:val="22"/>
              </w:rPr>
            </w:pPr>
          </w:p>
          <w:p w14:paraId="031A3C30" w14:textId="77777777" w:rsidR="00C06AEE" w:rsidRPr="00CD79CA" w:rsidRDefault="00C06AEE" w:rsidP="00EC1306">
            <w:pPr>
              <w:rPr>
                <w:rFonts w:asciiTheme="minorHAnsi" w:hAnsiTheme="minorHAnsi" w:cs="Arial"/>
                <w:sz w:val="22"/>
                <w:szCs w:val="22"/>
              </w:rPr>
            </w:pPr>
          </w:p>
          <w:p w14:paraId="20839E2F"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0</w:t>
            </w:r>
          </w:p>
        </w:tc>
      </w:tr>
      <w:tr w:rsidR="00C06AEE" w:rsidRPr="00CD79CA" w14:paraId="6F7FF901" w14:textId="77777777" w:rsidTr="00EC1306">
        <w:trPr>
          <w:trHeight w:val="592"/>
        </w:trPr>
        <w:tc>
          <w:tcPr>
            <w:tcW w:w="1419" w:type="dxa"/>
          </w:tcPr>
          <w:p w14:paraId="76A9E4E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Normálna</w:t>
            </w:r>
          </w:p>
        </w:tc>
        <w:tc>
          <w:tcPr>
            <w:tcW w:w="5387" w:type="dxa"/>
          </w:tcPr>
          <w:p w14:paraId="6EC0A5EC"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Defekt s nepodstatným dopadom na obsluhu IS Objednávateľa, resp.</w:t>
            </w:r>
          </w:p>
          <w:p w14:paraId="6FAA4DBC"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bez dopadu na postup testov v testovacom prostredí.</w:t>
            </w:r>
          </w:p>
        </w:tc>
        <w:tc>
          <w:tcPr>
            <w:tcW w:w="2835" w:type="dxa"/>
          </w:tcPr>
          <w:p w14:paraId="73752100"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3</w:t>
            </w:r>
          </w:p>
        </w:tc>
      </w:tr>
    </w:tbl>
    <w:p w14:paraId="1B808CE2" w14:textId="77777777" w:rsidR="00C06AEE" w:rsidRPr="00CD79CA" w:rsidRDefault="00C06AEE" w:rsidP="00C06AEE">
      <w:pPr>
        <w:rPr>
          <w:rFonts w:asciiTheme="minorHAnsi" w:hAnsiTheme="minorHAnsi" w:cs="Arial"/>
          <w:sz w:val="22"/>
          <w:szCs w:val="22"/>
        </w:rPr>
      </w:pPr>
    </w:p>
    <w:p w14:paraId="2DA974C6"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Zistenie väčšieho počtu Defektov kategórie Normálna alebo akéhokoľvek Defektu kategórie Kritická znamená, že Poskytovateľ nedosiahol minimálnu vyžadovanú úroveň poskytovanej služby.</w:t>
      </w:r>
    </w:p>
    <w:p w14:paraId="58F18C05" w14:textId="77777777" w:rsidR="00C06AEE" w:rsidRPr="00CD79CA" w:rsidRDefault="00C06AEE" w:rsidP="00C06AEE">
      <w:pPr>
        <w:rPr>
          <w:rFonts w:asciiTheme="minorHAnsi" w:hAnsiTheme="minorHAnsi" w:cs="Arial"/>
          <w:sz w:val="22"/>
          <w:szCs w:val="22"/>
        </w:rPr>
      </w:pPr>
    </w:p>
    <w:p w14:paraId="45958F95" w14:textId="77777777" w:rsidR="00C06AEE" w:rsidRDefault="00C06AEE" w:rsidP="00D23781">
      <w:pPr>
        <w:numPr>
          <w:ilvl w:val="2"/>
          <w:numId w:val="36"/>
        </w:numPr>
        <w:ind w:left="0" w:firstLine="0"/>
        <w:rPr>
          <w:rFonts w:asciiTheme="minorHAnsi" w:hAnsiTheme="minorHAnsi" w:cs="Arial"/>
          <w:b/>
          <w:bCs/>
          <w:sz w:val="22"/>
          <w:szCs w:val="22"/>
        </w:rPr>
      </w:pPr>
      <w:r w:rsidRPr="00620C6E">
        <w:rPr>
          <w:rFonts w:asciiTheme="minorHAnsi" w:hAnsiTheme="minorHAnsi" w:cs="Arial"/>
          <w:b/>
          <w:bCs/>
          <w:sz w:val="22"/>
          <w:szCs w:val="22"/>
        </w:rPr>
        <w:t>Akceptačné konanie</w:t>
      </w:r>
    </w:p>
    <w:p w14:paraId="15B212F6" w14:textId="77777777" w:rsidR="00C06AEE" w:rsidRPr="00620C6E" w:rsidRDefault="00C06AEE" w:rsidP="00C06AEE">
      <w:pPr>
        <w:jc w:val="right"/>
        <w:rPr>
          <w:rFonts w:asciiTheme="minorHAnsi" w:hAnsiTheme="minorHAnsi" w:cs="Arial"/>
          <w:b/>
          <w:bCs/>
          <w:sz w:val="22"/>
          <w:szCs w:val="22"/>
        </w:rPr>
      </w:pPr>
    </w:p>
    <w:p w14:paraId="6B8E13F2"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44A02E0A" w14:textId="77777777" w:rsidR="00C06AEE" w:rsidRPr="00CD79CA" w:rsidRDefault="00C06AEE" w:rsidP="00C06AEE">
      <w:pPr>
        <w:jc w:val="both"/>
        <w:rPr>
          <w:rFonts w:asciiTheme="minorHAnsi" w:hAnsiTheme="minorHAnsi" w:cs="Arial"/>
          <w:sz w:val="22"/>
          <w:szCs w:val="22"/>
        </w:rPr>
      </w:pPr>
    </w:p>
    <w:p w14:paraId="50130AAD" w14:textId="2D107A75"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 xml:space="preserve">Na odovzdanie príslušného plnenia vyzve Poskytovateľ Objednávateľa písomne minimálne 2 (dva) kalendárne dni pred termínom odovzdania plnenia. Objednávateľ sa zaväzuje umožniť Poskytovateľovi odovzdanie plnenia do </w:t>
      </w:r>
      <w:r w:rsidR="00FE5231">
        <w:rPr>
          <w:rFonts w:asciiTheme="minorHAnsi" w:hAnsiTheme="minorHAnsi" w:cs="Arial"/>
          <w:sz w:val="22"/>
          <w:szCs w:val="22"/>
        </w:rPr>
        <w:t>5</w:t>
      </w:r>
      <w:r w:rsidRPr="00CD79CA">
        <w:rPr>
          <w:rFonts w:asciiTheme="minorHAnsi" w:hAnsiTheme="minorHAnsi" w:cs="Arial"/>
          <w:sz w:val="22"/>
          <w:szCs w:val="22"/>
        </w:rPr>
        <w:t xml:space="preserve"> (</w:t>
      </w:r>
      <w:r w:rsidR="00A82F3F">
        <w:rPr>
          <w:rFonts w:asciiTheme="minorHAnsi" w:hAnsiTheme="minorHAnsi" w:cs="Arial"/>
          <w:sz w:val="22"/>
          <w:szCs w:val="22"/>
        </w:rPr>
        <w:t>piatich</w:t>
      </w:r>
      <w:r w:rsidRPr="00CD79CA">
        <w:rPr>
          <w:rFonts w:asciiTheme="minorHAnsi" w:hAnsiTheme="minorHAnsi" w:cs="Arial"/>
          <w:sz w:val="22"/>
          <w:szCs w:val="22"/>
        </w:rPr>
        <w:t xml:space="preserve">) </w:t>
      </w:r>
      <w:r w:rsidR="00FE5231">
        <w:rPr>
          <w:rFonts w:asciiTheme="minorHAnsi" w:hAnsiTheme="minorHAnsi" w:cs="Arial"/>
          <w:sz w:val="22"/>
          <w:szCs w:val="22"/>
        </w:rPr>
        <w:t>pracovných</w:t>
      </w:r>
      <w:r w:rsidR="00FE5231" w:rsidRPr="00CD79CA">
        <w:rPr>
          <w:rFonts w:asciiTheme="minorHAnsi" w:hAnsiTheme="minorHAnsi" w:cs="Arial"/>
          <w:sz w:val="22"/>
          <w:szCs w:val="22"/>
        </w:rPr>
        <w:t xml:space="preserve"> </w:t>
      </w:r>
      <w:r w:rsidRPr="00CD79CA">
        <w:rPr>
          <w:rFonts w:asciiTheme="minorHAnsi" w:hAnsiTheme="minorHAnsi" w:cs="Arial"/>
          <w:sz w:val="22"/>
          <w:szCs w:val="22"/>
        </w:rPr>
        <w:t>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w:t>
      </w:r>
    </w:p>
    <w:p w14:paraId="058D6EE9" w14:textId="77777777" w:rsidR="00C06AEE" w:rsidRPr="00CD79CA" w:rsidRDefault="00C06AEE" w:rsidP="00C06AEE">
      <w:pPr>
        <w:jc w:val="both"/>
        <w:rPr>
          <w:rFonts w:asciiTheme="minorHAnsi" w:hAnsiTheme="minorHAnsi" w:cs="Arial"/>
          <w:sz w:val="22"/>
          <w:szCs w:val="22"/>
        </w:rPr>
      </w:pPr>
    </w:p>
    <w:p w14:paraId="1DE48EE1"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644A03FC"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16"/>
          <w:footerReference w:type="default" r:id="rId17"/>
          <w:pgSz w:w="11910" w:h="16840"/>
          <w:pgMar w:top="1418" w:right="1418" w:bottom="1418" w:left="1418" w:header="0" w:footer="737" w:gutter="0"/>
          <w:pgNumType w:start="67"/>
          <w:cols w:space="708"/>
        </w:sectPr>
      </w:pPr>
    </w:p>
    <w:p w14:paraId="0687C7DF" w14:textId="77777777" w:rsidR="00C06AEE" w:rsidRPr="00CD79CA" w:rsidRDefault="00C06AEE" w:rsidP="00C06AEE">
      <w:pPr>
        <w:rPr>
          <w:rFonts w:asciiTheme="minorHAnsi" w:hAnsiTheme="minorHAnsi" w:cs="Arial"/>
          <w:sz w:val="22"/>
          <w:szCs w:val="22"/>
        </w:rPr>
      </w:pPr>
    </w:p>
    <w:p w14:paraId="220B6A04" w14:textId="77777777" w:rsidR="00C06AEE" w:rsidRDefault="00C06AEE" w:rsidP="00D23781">
      <w:pPr>
        <w:numPr>
          <w:ilvl w:val="2"/>
          <w:numId w:val="36"/>
        </w:numPr>
        <w:ind w:left="0" w:firstLine="0"/>
        <w:rPr>
          <w:rFonts w:asciiTheme="minorHAnsi" w:hAnsiTheme="minorHAnsi" w:cs="Arial"/>
          <w:b/>
          <w:bCs/>
          <w:sz w:val="22"/>
          <w:szCs w:val="22"/>
        </w:rPr>
      </w:pPr>
      <w:r w:rsidRPr="00620C6E">
        <w:rPr>
          <w:rFonts w:asciiTheme="minorHAnsi" w:hAnsiTheme="minorHAnsi" w:cs="Arial"/>
          <w:b/>
          <w:bCs/>
          <w:sz w:val="22"/>
          <w:szCs w:val="22"/>
        </w:rPr>
        <w:t>Hodnotenie kvality poskytnutej služby</w:t>
      </w:r>
    </w:p>
    <w:p w14:paraId="2AEED12E" w14:textId="77777777" w:rsidR="00C06AEE" w:rsidRPr="00620C6E" w:rsidRDefault="00C06AEE" w:rsidP="00C06AEE">
      <w:pPr>
        <w:jc w:val="right"/>
        <w:rPr>
          <w:rFonts w:asciiTheme="minorHAnsi" w:hAnsiTheme="minorHAnsi" w:cs="Arial"/>
          <w:b/>
          <w:bCs/>
          <w:sz w:val="22"/>
          <w:szCs w:val="22"/>
        </w:rPr>
      </w:pPr>
    </w:p>
    <w:p w14:paraId="26DB8E41"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Hodnotenie poskytnutej Služby rozvoja je vykonané Akceptačným testovaním, ktoré je zároveň  minimálnym vyžadovaným predpokladom pre akceptáciu zmeny. Akceptačné testovanie prebieha podľa špecifikácie uvedenej v Pláne realizácie zmeny v testovacom prostredí Objednávateľa (požadovanú funkčnosť uvedie Objednávateľ v Požiadavke na zmenu).</w:t>
      </w:r>
    </w:p>
    <w:p w14:paraId="4FED2476" w14:textId="77777777" w:rsidR="00C06AEE" w:rsidRPr="00CD79CA" w:rsidRDefault="00C06AEE" w:rsidP="00C06AEE">
      <w:pPr>
        <w:jc w:val="both"/>
        <w:rPr>
          <w:rFonts w:asciiTheme="minorHAnsi" w:hAnsiTheme="minorHAnsi" w:cs="Arial"/>
          <w:sz w:val="22"/>
          <w:szCs w:val="22"/>
        </w:rPr>
      </w:pPr>
    </w:p>
    <w:p w14:paraId="579C9C55"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Zmluvné strany potvrdia poskytnutie Služieb rozvoja akceptačným protokolom, pričom pre účely úhrady ceny za poskytnuté služby sa rozlišuje úroveň akceptácie nasledovne:</w:t>
      </w:r>
    </w:p>
    <w:p w14:paraId="2E263E13" w14:textId="77777777" w:rsidR="00C06AEE" w:rsidRPr="001F1620" w:rsidRDefault="00C06AEE" w:rsidP="00D23781">
      <w:pPr>
        <w:numPr>
          <w:ilvl w:val="0"/>
          <w:numId w:val="21"/>
        </w:numPr>
        <w:ind w:left="284" w:hanging="284"/>
        <w:jc w:val="both"/>
        <w:rPr>
          <w:rFonts w:asciiTheme="minorHAnsi" w:hAnsiTheme="minorHAnsi" w:cs="Arial"/>
          <w:sz w:val="22"/>
          <w:szCs w:val="22"/>
        </w:rPr>
      </w:pPr>
      <w:r w:rsidRPr="00CD79CA">
        <w:rPr>
          <w:rFonts w:asciiTheme="minorHAnsi" w:hAnsiTheme="minorHAnsi" w:cs="Arial"/>
          <w:sz w:val="22"/>
          <w:szCs w:val="22"/>
        </w:rPr>
        <w:t>Neakceptované – výstupom je písomné odôvodnenie rozhodnutia zo strany Objednávateľa</w:t>
      </w:r>
      <w:r>
        <w:rPr>
          <w:rFonts w:asciiTheme="minorHAnsi" w:hAnsiTheme="minorHAnsi" w:cs="Arial"/>
          <w:sz w:val="22"/>
          <w:szCs w:val="22"/>
        </w:rPr>
        <w:t xml:space="preserve"> </w:t>
      </w:r>
      <w:r w:rsidRPr="001F1620">
        <w:rPr>
          <w:rFonts w:asciiTheme="minorHAnsi" w:hAnsiTheme="minorHAnsi" w:cs="Arial"/>
          <w:sz w:val="22"/>
          <w:szCs w:val="22"/>
        </w:rPr>
        <w:t>o neakceptovaní požadovanej Služby. V danom prípade nemá Poskytovateľ právo na úhradu ceny  za uvedené  Služby. Po  vzájomnej  dohode  môže  Poskytovateľ vyzvať Objednávateľa k akceptácii  v dodatočnom termíne.</w:t>
      </w:r>
    </w:p>
    <w:p w14:paraId="0C28268A" w14:textId="77777777" w:rsidR="00C06AEE" w:rsidRPr="00CD79CA" w:rsidRDefault="00C06AEE" w:rsidP="00D23781">
      <w:pPr>
        <w:numPr>
          <w:ilvl w:val="0"/>
          <w:numId w:val="21"/>
        </w:numPr>
        <w:ind w:left="284" w:hanging="284"/>
        <w:jc w:val="both"/>
        <w:rPr>
          <w:rFonts w:asciiTheme="minorHAnsi" w:hAnsiTheme="minorHAnsi" w:cs="Arial"/>
          <w:sz w:val="22"/>
          <w:szCs w:val="22"/>
        </w:rPr>
      </w:pPr>
      <w:r w:rsidRPr="00CD79CA">
        <w:rPr>
          <w:rFonts w:asciiTheme="minorHAnsi" w:hAnsiTheme="minorHAnsi" w:cs="Arial"/>
          <w:sz w:val="22"/>
          <w:szCs w:val="22"/>
        </w:rPr>
        <w:t>Akceptované – výstupom je podpísanie akceptačného protokolu zo strany oprávnených osôb Poskytovateľa a Objednávateľa.</w:t>
      </w:r>
    </w:p>
    <w:p w14:paraId="7B5B221E" w14:textId="77777777" w:rsidR="00C06AEE" w:rsidRPr="00CD79CA" w:rsidRDefault="00C06AEE" w:rsidP="00C06AEE">
      <w:pPr>
        <w:jc w:val="both"/>
        <w:rPr>
          <w:rFonts w:asciiTheme="minorHAnsi" w:hAnsiTheme="minorHAnsi" w:cs="Arial"/>
          <w:sz w:val="22"/>
          <w:szCs w:val="22"/>
        </w:rPr>
      </w:pPr>
    </w:p>
    <w:p w14:paraId="7238DC9F"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10 (desiatich) pracovných dní od podpísania akceptačného protokolu.</w:t>
      </w:r>
    </w:p>
    <w:p w14:paraId="0A74A631" w14:textId="77777777" w:rsidR="00C06AEE" w:rsidRPr="00CD79CA" w:rsidRDefault="00C06AEE" w:rsidP="00C06AEE">
      <w:pPr>
        <w:jc w:val="both"/>
        <w:rPr>
          <w:rFonts w:asciiTheme="minorHAnsi" w:hAnsiTheme="minorHAnsi" w:cs="Arial"/>
          <w:sz w:val="22"/>
          <w:szCs w:val="22"/>
        </w:rPr>
      </w:pPr>
    </w:p>
    <w:p w14:paraId="5E8203EC" w14:textId="0F83E4E0" w:rsidR="00832FC3" w:rsidRPr="00AB08AF" w:rsidRDefault="00C06AEE" w:rsidP="00AB08AF">
      <w:pPr>
        <w:jc w:val="both"/>
        <w:rPr>
          <w:rFonts w:asciiTheme="minorHAnsi" w:hAnsiTheme="minorHAnsi" w:cs="Arial"/>
          <w:sz w:val="22"/>
          <w:szCs w:val="22"/>
        </w:rPr>
        <w:sectPr w:rsidR="00832FC3" w:rsidRPr="00AB08AF" w:rsidSect="00EC1306">
          <w:headerReference w:type="default" r:id="rId18"/>
          <w:footerReference w:type="default" r:id="rId19"/>
          <w:pgSz w:w="11910" w:h="16840"/>
          <w:pgMar w:top="1418" w:right="1418" w:bottom="1418" w:left="1418" w:header="0" w:footer="737" w:gutter="0"/>
          <w:pgNumType w:start="68"/>
          <w:cols w:space="708"/>
        </w:sectPr>
      </w:pPr>
      <w:r w:rsidRPr="00CD79CA">
        <w:rPr>
          <w:rFonts w:asciiTheme="minorHAnsi" w:hAnsiTheme="minorHAnsi" w:cs="Arial"/>
          <w:sz w:val="22"/>
          <w:szCs w:val="22"/>
        </w:rPr>
        <w:t>Akceptačný protokol s úrovňou akceptácie „Akceptované“ podpísaný oprávnenými osobami Objednávateľa a Poskytovateľa slúži ako podklad pre vystavenie príslušnej faktúry Poskytovateľom a úhradu ceny za Služby rozvoja v zmysle Cenovej kalkulácie Poskytovateľa</w:t>
      </w:r>
      <w:r w:rsidR="00AB08AF">
        <w:rPr>
          <w:rFonts w:asciiTheme="minorHAnsi" w:hAnsiTheme="minorHAnsi" w:cs="Arial"/>
          <w:sz w:val="22"/>
          <w:szCs w:val="22"/>
        </w:rPr>
        <w:t>.</w:t>
      </w:r>
    </w:p>
    <w:p w14:paraId="3CDD516C" w14:textId="77777777" w:rsidR="00C06AEE" w:rsidRPr="00CD79CA" w:rsidRDefault="00C06AEE" w:rsidP="00C06AEE">
      <w:pPr>
        <w:rPr>
          <w:rFonts w:asciiTheme="minorHAnsi" w:hAnsiTheme="minorHAnsi" w:cs="Arial"/>
          <w:b/>
          <w:bCs/>
          <w:sz w:val="22"/>
          <w:szCs w:val="22"/>
        </w:rPr>
      </w:pPr>
      <w:r w:rsidRPr="00CD79CA">
        <w:rPr>
          <w:rFonts w:asciiTheme="minorHAnsi" w:hAnsiTheme="minorHAnsi" w:cs="Arial"/>
          <w:b/>
          <w:bCs/>
          <w:sz w:val="22"/>
          <w:szCs w:val="22"/>
        </w:rPr>
        <w:lastRenderedPageBreak/>
        <w:t>Príloha č. 2 – Formulár Požiadavka na zmenu</w:t>
      </w:r>
    </w:p>
    <w:p w14:paraId="11896A2A" w14:textId="77777777" w:rsidR="00C06AEE" w:rsidRPr="00CD79CA" w:rsidRDefault="00C06AEE" w:rsidP="00C06AEE">
      <w:pPr>
        <w:rPr>
          <w:rFonts w:asciiTheme="minorHAnsi" w:hAnsiTheme="minorHAnsi" w:cs="Arial"/>
          <w:b/>
          <w:sz w:val="22"/>
          <w:szCs w:val="22"/>
        </w:rPr>
      </w:pPr>
    </w:p>
    <w:tbl>
      <w:tblPr>
        <w:tblW w:w="94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94"/>
        <w:gridCol w:w="2974"/>
        <w:gridCol w:w="1663"/>
        <w:gridCol w:w="1817"/>
      </w:tblGrid>
      <w:tr w:rsidR="00C06AEE" w:rsidRPr="00CD79CA" w14:paraId="3B5E91BB" w14:textId="77777777" w:rsidTr="00EC1306">
        <w:trPr>
          <w:trHeight w:val="455"/>
        </w:trPr>
        <w:tc>
          <w:tcPr>
            <w:tcW w:w="7631" w:type="dxa"/>
            <w:gridSpan w:val="3"/>
            <w:shd w:val="clear" w:color="auto" w:fill="BEBEBE"/>
          </w:tcPr>
          <w:p w14:paraId="5FBA7D2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Požiadavka na zmenu</w:t>
            </w:r>
          </w:p>
        </w:tc>
        <w:tc>
          <w:tcPr>
            <w:tcW w:w="1817" w:type="dxa"/>
            <w:shd w:val="clear" w:color="auto" w:fill="BEBEBE"/>
          </w:tcPr>
          <w:p w14:paraId="105F842E"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Číslo Zmeny</w:t>
            </w:r>
          </w:p>
        </w:tc>
      </w:tr>
      <w:tr w:rsidR="00C06AEE" w:rsidRPr="00CD79CA" w14:paraId="29065485" w14:textId="77777777" w:rsidTr="00EC1306">
        <w:trPr>
          <w:trHeight w:val="369"/>
        </w:trPr>
        <w:tc>
          <w:tcPr>
            <w:tcW w:w="2994" w:type="dxa"/>
          </w:tcPr>
          <w:p w14:paraId="3609958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Gestor (Objednávateľ):</w:t>
            </w:r>
          </w:p>
        </w:tc>
        <w:tc>
          <w:tcPr>
            <w:tcW w:w="2974" w:type="dxa"/>
          </w:tcPr>
          <w:p w14:paraId="28BAAA79" w14:textId="77777777" w:rsidR="00C06AEE" w:rsidRPr="00CD79CA" w:rsidRDefault="00C06AEE" w:rsidP="00EC1306">
            <w:pPr>
              <w:rPr>
                <w:rFonts w:asciiTheme="minorHAnsi" w:hAnsiTheme="minorHAnsi" w:cs="Arial"/>
                <w:sz w:val="22"/>
                <w:szCs w:val="22"/>
              </w:rPr>
            </w:pPr>
          </w:p>
        </w:tc>
        <w:tc>
          <w:tcPr>
            <w:tcW w:w="1663" w:type="dxa"/>
          </w:tcPr>
          <w:p w14:paraId="1C2AA78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Organizácia:</w:t>
            </w:r>
          </w:p>
        </w:tc>
        <w:tc>
          <w:tcPr>
            <w:tcW w:w="1817" w:type="dxa"/>
          </w:tcPr>
          <w:p w14:paraId="2B6A5331" w14:textId="77777777" w:rsidR="00C06AEE" w:rsidRPr="00CD79CA" w:rsidRDefault="00C06AEE" w:rsidP="00EC1306">
            <w:pPr>
              <w:rPr>
                <w:rFonts w:asciiTheme="minorHAnsi" w:hAnsiTheme="minorHAnsi" w:cs="Arial"/>
                <w:sz w:val="22"/>
                <w:szCs w:val="22"/>
              </w:rPr>
            </w:pPr>
          </w:p>
        </w:tc>
      </w:tr>
      <w:tr w:rsidR="00C06AEE" w:rsidRPr="00CD79CA" w14:paraId="3360E8C3" w14:textId="77777777" w:rsidTr="00EC1306">
        <w:trPr>
          <w:trHeight w:val="369"/>
        </w:trPr>
        <w:tc>
          <w:tcPr>
            <w:tcW w:w="2994" w:type="dxa"/>
          </w:tcPr>
          <w:p w14:paraId="72E5445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Telefón:</w:t>
            </w:r>
          </w:p>
        </w:tc>
        <w:tc>
          <w:tcPr>
            <w:tcW w:w="2974" w:type="dxa"/>
          </w:tcPr>
          <w:p w14:paraId="607C79A7" w14:textId="77777777" w:rsidR="00C06AEE" w:rsidRPr="00CD79CA" w:rsidRDefault="00C06AEE" w:rsidP="00EC1306">
            <w:pPr>
              <w:rPr>
                <w:rFonts w:asciiTheme="minorHAnsi" w:hAnsiTheme="minorHAnsi" w:cs="Arial"/>
                <w:sz w:val="22"/>
                <w:szCs w:val="22"/>
              </w:rPr>
            </w:pPr>
          </w:p>
        </w:tc>
        <w:tc>
          <w:tcPr>
            <w:tcW w:w="1663" w:type="dxa"/>
          </w:tcPr>
          <w:p w14:paraId="2253DBCE"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E-mail:</w:t>
            </w:r>
          </w:p>
        </w:tc>
        <w:tc>
          <w:tcPr>
            <w:tcW w:w="1817" w:type="dxa"/>
          </w:tcPr>
          <w:p w14:paraId="0624230A" w14:textId="77777777" w:rsidR="00C06AEE" w:rsidRPr="00CD79CA" w:rsidRDefault="00C06AEE" w:rsidP="00EC1306">
            <w:pPr>
              <w:rPr>
                <w:rFonts w:asciiTheme="minorHAnsi" w:hAnsiTheme="minorHAnsi" w:cs="Arial"/>
                <w:sz w:val="22"/>
                <w:szCs w:val="22"/>
              </w:rPr>
            </w:pPr>
          </w:p>
        </w:tc>
      </w:tr>
      <w:tr w:rsidR="00C06AEE" w:rsidRPr="00CD79CA" w14:paraId="3DD88C9C" w14:textId="77777777" w:rsidTr="00EC1306">
        <w:trPr>
          <w:trHeight w:val="635"/>
        </w:trPr>
        <w:tc>
          <w:tcPr>
            <w:tcW w:w="2994" w:type="dxa"/>
          </w:tcPr>
          <w:p w14:paraId="27CE482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Projektový manažér (Objednávateľ):</w:t>
            </w:r>
          </w:p>
        </w:tc>
        <w:tc>
          <w:tcPr>
            <w:tcW w:w="2974" w:type="dxa"/>
          </w:tcPr>
          <w:p w14:paraId="2FB396D4" w14:textId="77777777" w:rsidR="00C06AEE" w:rsidRPr="00CD79CA" w:rsidRDefault="00C06AEE" w:rsidP="00EC1306">
            <w:pPr>
              <w:rPr>
                <w:rFonts w:asciiTheme="minorHAnsi" w:hAnsiTheme="minorHAnsi" w:cs="Arial"/>
                <w:sz w:val="22"/>
                <w:szCs w:val="22"/>
              </w:rPr>
            </w:pPr>
          </w:p>
        </w:tc>
        <w:tc>
          <w:tcPr>
            <w:tcW w:w="1663" w:type="dxa"/>
          </w:tcPr>
          <w:p w14:paraId="17AE0A80"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Telefón:</w:t>
            </w:r>
          </w:p>
        </w:tc>
        <w:tc>
          <w:tcPr>
            <w:tcW w:w="1817" w:type="dxa"/>
          </w:tcPr>
          <w:p w14:paraId="0AD58EEB" w14:textId="77777777" w:rsidR="00C06AEE" w:rsidRPr="00CD79CA" w:rsidRDefault="00C06AEE" w:rsidP="00EC1306">
            <w:pPr>
              <w:rPr>
                <w:rFonts w:asciiTheme="minorHAnsi" w:hAnsiTheme="minorHAnsi" w:cs="Arial"/>
                <w:sz w:val="22"/>
                <w:szCs w:val="22"/>
              </w:rPr>
            </w:pPr>
          </w:p>
        </w:tc>
      </w:tr>
      <w:tr w:rsidR="00C06AEE" w:rsidRPr="00CD79CA" w14:paraId="771EC5AF" w14:textId="77777777" w:rsidTr="00EC1306">
        <w:trPr>
          <w:trHeight w:val="1175"/>
        </w:trPr>
        <w:tc>
          <w:tcPr>
            <w:tcW w:w="2994" w:type="dxa"/>
          </w:tcPr>
          <w:p w14:paraId="3797223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 a čas zadania požiadavky:</w:t>
            </w:r>
          </w:p>
        </w:tc>
        <w:tc>
          <w:tcPr>
            <w:tcW w:w="2974" w:type="dxa"/>
          </w:tcPr>
          <w:p w14:paraId="3C07DD16" w14:textId="77777777" w:rsidR="00C06AEE" w:rsidRPr="00CD79CA" w:rsidRDefault="00C06AEE" w:rsidP="00EC1306">
            <w:pPr>
              <w:rPr>
                <w:rFonts w:asciiTheme="minorHAnsi" w:hAnsiTheme="minorHAnsi" w:cs="Arial"/>
                <w:sz w:val="22"/>
                <w:szCs w:val="22"/>
              </w:rPr>
            </w:pPr>
          </w:p>
        </w:tc>
        <w:tc>
          <w:tcPr>
            <w:tcW w:w="1663" w:type="dxa"/>
          </w:tcPr>
          <w:p w14:paraId="14B977A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Požadovaný</w:t>
            </w:r>
          </w:p>
          <w:p w14:paraId="2A30E3C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termín ukončenia realizácie:</w:t>
            </w:r>
          </w:p>
        </w:tc>
        <w:tc>
          <w:tcPr>
            <w:tcW w:w="1817" w:type="dxa"/>
          </w:tcPr>
          <w:p w14:paraId="309FA236" w14:textId="77777777" w:rsidR="00C06AEE" w:rsidRPr="00CD79CA" w:rsidRDefault="00C06AEE" w:rsidP="00EC1306">
            <w:pPr>
              <w:rPr>
                <w:rFonts w:asciiTheme="minorHAnsi" w:hAnsiTheme="minorHAnsi" w:cs="Arial"/>
                <w:sz w:val="22"/>
                <w:szCs w:val="22"/>
              </w:rPr>
            </w:pPr>
          </w:p>
        </w:tc>
      </w:tr>
      <w:tr w:rsidR="00C06AEE" w:rsidRPr="00CD79CA" w14:paraId="0354D33C" w14:textId="77777777" w:rsidTr="00EC1306">
        <w:trPr>
          <w:trHeight w:val="347"/>
        </w:trPr>
        <w:tc>
          <w:tcPr>
            <w:tcW w:w="9448" w:type="dxa"/>
            <w:gridSpan w:val="4"/>
          </w:tcPr>
          <w:p w14:paraId="7292C32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Popis zmeny:</w:t>
            </w:r>
          </w:p>
        </w:tc>
      </w:tr>
      <w:tr w:rsidR="00C06AEE" w:rsidRPr="00CD79CA" w14:paraId="4B0ECAA6" w14:textId="77777777" w:rsidTr="00EC1306">
        <w:trPr>
          <w:trHeight w:val="638"/>
        </w:trPr>
        <w:tc>
          <w:tcPr>
            <w:tcW w:w="2994" w:type="dxa"/>
          </w:tcPr>
          <w:p w14:paraId="68385D3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Detailný popis požiadavky na</w:t>
            </w:r>
          </w:p>
          <w:p w14:paraId="555CFE9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zmenu:</w:t>
            </w:r>
          </w:p>
        </w:tc>
        <w:tc>
          <w:tcPr>
            <w:tcW w:w="6454" w:type="dxa"/>
            <w:gridSpan w:val="3"/>
          </w:tcPr>
          <w:p w14:paraId="6B9EED9F" w14:textId="77777777" w:rsidR="00C06AEE" w:rsidRPr="00CD79CA" w:rsidRDefault="00C06AEE" w:rsidP="00EC1306">
            <w:pPr>
              <w:rPr>
                <w:rFonts w:asciiTheme="minorHAnsi" w:hAnsiTheme="minorHAnsi" w:cs="Arial"/>
                <w:sz w:val="22"/>
                <w:szCs w:val="22"/>
              </w:rPr>
            </w:pPr>
          </w:p>
        </w:tc>
      </w:tr>
      <w:tr w:rsidR="00C06AEE" w:rsidRPr="00CD79CA" w14:paraId="52C6268D" w14:textId="77777777" w:rsidTr="00EC1306">
        <w:trPr>
          <w:trHeight w:val="368"/>
        </w:trPr>
        <w:tc>
          <w:tcPr>
            <w:tcW w:w="2994" w:type="dxa"/>
          </w:tcPr>
          <w:p w14:paraId="11810CB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Prílohy:</w:t>
            </w:r>
          </w:p>
        </w:tc>
        <w:tc>
          <w:tcPr>
            <w:tcW w:w="2974" w:type="dxa"/>
          </w:tcPr>
          <w:p w14:paraId="1ED163C2" w14:textId="77777777" w:rsidR="00C06AEE" w:rsidRPr="00CD79CA" w:rsidRDefault="00C06AEE" w:rsidP="00EC1306">
            <w:pPr>
              <w:rPr>
                <w:rFonts w:asciiTheme="minorHAnsi" w:hAnsiTheme="minorHAnsi" w:cs="Arial"/>
                <w:sz w:val="22"/>
                <w:szCs w:val="22"/>
              </w:rPr>
            </w:pPr>
          </w:p>
        </w:tc>
        <w:tc>
          <w:tcPr>
            <w:tcW w:w="3480" w:type="dxa"/>
            <w:gridSpan w:val="2"/>
          </w:tcPr>
          <w:p w14:paraId="61ECC172" w14:textId="77777777" w:rsidR="00C06AEE" w:rsidRPr="00CD79CA" w:rsidRDefault="00C06AEE" w:rsidP="00EC1306">
            <w:pPr>
              <w:rPr>
                <w:rFonts w:asciiTheme="minorHAnsi" w:hAnsiTheme="minorHAnsi" w:cs="Arial"/>
                <w:sz w:val="22"/>
                <w:szCs w:val="22"/>
              </w:rPr>
            </w:pPr>
          </w:p>
        </w:tc>
      </w:tr>
    </w:tbl>
    <w:p w14:paraId="16C1DDE5"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0"/>
          <w:footerReference w:type="default" r:id="rId21"/>
          <w:pgSz w:w="11910" w:h="16840"/>
          <w:pgMar w:top="1418" w:right="1418" w:bottom="1418" w:left="1418" w:header="0" w:footer="737" w:gutter="0"/>
          <w:pgNumType w:start="69"/>
          <w:cols w:space="708"/>
        </w:sectPr>
      </w:pPr>
    </w:p>
    <w:p w14:paraId="58D3380A" w14:textId="0EE8A11E"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3 – Formulár Štúdia realizovateľnosti a analýza dopadov</w:t>
      </w:r>
    </w:p>
    <w:p w14:paraId="3A19C148" w14:textId="77777777" w:rsidR="00C06AEE" w:rsidRPr="00CD79CA" w:rsidRDefault="00C06AEE" w:rsidP="00C06AEE">
      <w:pPr>
        <w:rPr>
          <w:rFonts w:asciiTheme="minorHAnsi" w:hAnsiTheme="minorHAnsi" w:cs="Arial"/>
          <w:sz w:val="22"/>
          <w:szCs w:val="22"/>
        </w:rPr>
      </w:pPr>
    </w:p>
    <w:p w14:paraId="0918C558" w14:textId="77777777" w:rsidR="00C06AEE" w:rsidRPr="00CD79CA" w:rsidRDefault="00C06AEE" w:rsidP="00C06AEE">
      <w:pPr>
        <w:rPr>
          <w:rFonts w:asciiTheme="minorHAnsi" w:hAnsiTheme="minorHAnsi" w:cs="Arial"/>
          <w:sz w:val="22"/>
          <w:szCs w:val="22"/>
        </w:rPr>
      </w:pPr>
    </w:p>
    <w:tbl>
      <w:tblPr>
        <w:tblW w:w="94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0"/>
        <w:gridCol w:w="5962"/>
      </w:tblGrid>
      <w:tr w:rsidR="00C06AEE" w:rsidRPr="00CD79CA" w14:paraId="35F555C0" w14:textId="77777777" w:rsidTr="00EC1306">
        <w:trPr>
          <w:trHeight w:val="441"/>
        </w:trPr>
        <w:tc>
          <w:tcPr>
            <w:tcW w:w="9462" w:type="dxa"/>
            <w:gridSpan w:val="2"/>
            <w:shd w:val="clear" w:color="auto" w:fill="BEBEBE"/>
          </w:tcPr>
          <w:p w14:paraId="165780C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Štúdia realizovateľnosti a Analýza dopadov</w:t>
            </w:r>
          </w:p>
        </w:tc>
      </w:tr>
      <w:tr w:rsidR="00C06AEE" w:rsidRPr="00CD79CA" w14:paraId="4A7F0DA7" w14:textId="77777777" w:rsidTr="00EC1306">
        <w:trPr>
          <w:trHeight w:val="1223"/>
        </w:trPr>
        <w:tc>
          <w:tcPr>
            <w:tcW w:w="3500" w:type="dxa"/>
          </w:tcPr>
          <w:p w14:paraId="1FE7645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Analýza požiadavky, spracovanie funkčnej špecifikácie, návrh riešenia, analýza dopadov zmeny:</w:t>
            </w:r>
          </w:p>
        </w:tc>
        <w:tc>
          <w:tcPr>
            <w:tcW w:w="5962" w:type="dxa"/>
          </w:tcPr>
          <w:p w14:paraId="0B014349" w14:textId="77777777" w:rsidR="00C06AEE" w:rsidRPr="00CD79CA" w:rsidRDefault="00C06AEE" w:rsidP="00EC1306">
            <w:pPr>
              <w:rPr>
                <w:rFonts w:asciiTheme="minorHAnsi" w:hAnsiTheme="minorHAnsi" w:cs="Arial"/>
                <w:sz w:val="22"/>
                <w:szCs w:val="22"/>
              </w:rPr>
            </w:pPr>
          </w:p>
        </w:tc>
      </w:tr>
      <w:tr w:rsidR="00C06AEE" w:rsidRPr="00CD79CA" w14:paraId="08265D13" w14:textId="77777777" w:rsidTr="00EC1306">
        <w:trPr>
          <w:trHeight w:val="796"/>
        </w:trPr>
        <w:tc>
          <w:tcPr>
            <w:tcW w:w="3500" w:type="dxa"/>
          </w:tcPr>
          <w:p w14:paraId="073B9A1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Rozsah prácnosti implementácie zmeny:</w:t>
            </w:r>
          </w:p>
        </w:tc>
        <w:tc>
          <w:tcPr>
            <w:tcW w:w="5962" w:type="dxa"/>
          </w:tcPr>
          <w:p w14:paraId="1493E0DE" w14:textId="77777777" w:rsidR="00C06AEE" w:rsidRPr="00CD79CA" w:rsidRDefault="00C06AEE" w:rsidP="00EC1306">
            <w:pPr>
              <w:rPr>
                <w:rFonts w:asciiTheme="minorHAnsi" w:hAnsiTheme="minorHAnsi" w:cs="Arial"/>
                <w:sz w:val="22"/>
                <w:szCs w:val="22"/>
              </w:rPr>
            </w:pPr>
          </w:p>
        </w:tc>
      </w:tr>
      <w:tr w:rsidR="00C06AEE" w:rsidRPr="00CD79CA" w14:paraId="6FD2A19B" w14:textId="77777777" w:rsidTr="00EC1306">
        <w:trPr>
          <w:trHeight w:val="741"/>
        </w:trPr>
        <w:tc>
          <w:tcPr>
            <w:tcW w:w="3500" w:type="dxa"/>
          </w:tcPr>
          <w:p w14:paraId="42CD4CC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Návrh implementácie požiadavky:</w:t>
            </w:r>
          </w:p>
        </w:tc>
        <w:tc>
          <w:tcPr>
            <w:tcW w:w="5962" w:type="dxa"/>
          </w:tcPr>
          <w:p w14:paraId="5906AAC8" w14:textId="77777777" w:rsidR="00C06AEE" w:rsidRPr="00CD79CA" w:rsidRDefault="00C06AEE" w:rsidP="00EC1306">
            <w:pPr>
              <w:rPr>
                <w:rFonts w:asciiTheme="minorHAnsi" w:hAnsiTheme="minorHAnsi" w:cs="Arial"/>
                <w:sz w:val="22"/>
                <w:szCs w:val="22"/>
              </w:rPr>
            </w:pPr>
          </w:p>
        </w:tc>
      </w:tr>
      <w:tr w:rsidR="00C06AEE" w:rsidRPr="00CD79CA" w14:paraId="23280D83" w14:textId="77777777" w:rsidTr="00EC1306">
        <w:trPr>
          <w:trHeight w:val="837"/>
        </w:trPr>
        <w:tc>
          <w:tcPr>
            <w:tcW w:w="3500" w:type="dxa"/>
          </w:tcPr>
          <w:p w14:paraId="7E8EA72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Návrh testovania a akceptácie požiadavky:</w:t>
            </w:r>
          </w:p>
        </w:tc>
        <w:tc>
          <w:tcPr>
            <w:tcW w:w="5962" w:type="dxa"/>
          </w:tcPr>
          <w:p w14:paraId="41B04A88" w14:textId="77777777" w:rsidR="00C06AEE" w:rsidRPr="00CD79CA" w:rsidRDefault="00C06AEE" w:rsidP="00EC1306">
            <w:pPr>
              <w:rPr>
                <w:rFonts w:asciiTheme="minorHAnsi" w:hAnsiTheme="minorHAnsi" w:cs="Arial"/>
                <w:sz w:val="22"/>
                <w:szCs w:val="22"/>
              </w:rPr>
            </w:pPr>
          </w:p>
        </w:tc>
      </w:tr>
      <w:tr w:rsidR="00C06AEE" w:rsidRPr="00CD79CA" w14:paraId="213672F7" w14:textId="77777777" w:rsidTr="00EC1306">
        <w:trPr>
          <w:trHeight w:val="1811"/>
        </w:trPr>
        <w:tc>
          <w:tcPr>
            <w:tcW w:w="3500" w:type="dxa"/>
          </w:tcPr>
          <w:p w14:paraId="529B26B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Návrh harmonogramu plnenia:</w:t>
            </w:r>
          </w:p>
        </w:tc>
        <w:tc>
          <w:tcPr>
            <w:tcW w:w="5962" w:type="dxa"/>
          </w:tcPr>
          <w:p w14:paraId="2529294D"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Realizátor vyšpecifikuje:</w:t>
            </w:r>
          </w:p>
          <w:p w14:paraId="37223B40" w14:textId="77777777" w:rsidR="00C06AEE" w:rsidRPr="00CD79CA" w:rsidRDefault="00C06AEE" w:rsidP="00D23781">
            <w:pPr>
              <w:numPr>
                <w:ilvl w:val="0"/>
                <w:numId w:val="32"/>
              </w:numPr>
              <w:ind w:left="0" w:firstLine="0"/>
              <w:rPr>
                <w:rFonts w:asciiTheme="minorHAnsi" w:hAnsiTheme="minorHAnsi" w:cs="Arial"/>
                <w:i/>
                <w:sz w:val="22"/>
                <w:szCs w:val="22"/>
              </w:rPr>
            </w:pPr>
            <w:r w:rsidRPr="00CD79CA">
              <w:rPr>
                <w:rFonts w:asciiTheme="minorHAnsi" w:hAnsiTheme="minorHAnsi" w:cs="Arial"/>
                <w:i/>
                <w:sz w:val="22"/>
                <w:szCs w:val="22"/>
              </w:rPr>
              <w:t>Predpokladaný časový plán realizácie zmeny</w:t>
            </w:r>
          </w:p>
          <w:p w14:paraId="3747DCA5" w14:textId="77777777" w:rsidR="00C06AEE" w:rsidRPr="00CD79CA" w:rsidRDefault="00C06AEE" w:rsidP="00D23781">
            <w:pPr>
              <w:numPr>
                <w:ilvl w:val="0"/>
                <w:numId w:val="32"/>
              </w:numPr>
              <w:ind w:left="0" w:firstLine="0"/>
              <w:rPr>
                <w:rFonts w:asciiTheme="minorHAnsi" w:hAnsiTheme="minorHAnsi" w:cs="Arial"/>
                <w:i/>
                <w:sz w:val="22"/>
                <w:szCs w:val="22"/>
              </w:rPr>
            </w:pPr>
            <w:r w:rsidRPr="00CD79CA">
              <w:rPr>
                <w:rFonts w:asciiTheme="minorHAnsi" w:hAnsiTheme="minorHAnsi" w:cs="Arial"/>
                <w:i/>
                <w:sz w:val="22"/>
                <w:szCs w:val="22"/>
              </w:rPr>
              <w:t>Návrh termínov testovania</w:t>
            </w:r>
          </w:p>
          <w:p w14:paraId="5AE869FA" w14:textId="77777777" w:rsidR="00C06AEE" w:rsidRPr="00CD79CA" w:rsidRDefault="00C06AEE" w:rsidP="00D23781">
            <w:pPr>
              <w:numPr>
                <w:ilvl w:val="0"/>
                <w:numId w:val="32"/>
              </w:numPr>
              <w:ind w:left="0" w:firstLine="0"/>
              <w:rPr>
                <w:rFonts w:asciiTheme="minorHAnsi" w:hAnsiTheme="minorHAnsi" w:cs="Arial"/>
                <w:i/>
                <w:sz w:val="22"/>
                <w:szCs w:val="22"/>
              </w:rPr>
            </w:pPr>
            <w:r w:rsidRPr="00CD79CA">
              <w:rPr>
                <w:rFonts w:asciiTheme="minorHAnsi" w:hAnsiTheme="minorHAnsi" w:cs="Arial"/>
                <w:i/>
                <w:sz w:val="22"/>
                <w:szCs w:val="22"/>
              </w:rPr>
              <w:t>Návrh  termínu   nasadenia   na   testovacie   prostredie a funkčné testovanie</w:t>
            </w:r>
          </w:p>
        </w:tc>
      </w:tr>
      <w:tr w:rsidR="00C06AEE" w:rsidRPr="00CD79CA" w14:paraId="77B94899" w14:textId="77777777" w:rsidTr="00EC1306">
        <w:trPr>
          <w:trHeight w:val="844"/>
        </w:trPr>
        <w:tc>
          <w:tcPr>
            <w:tcW w:w="3500" w:type="dxa"/>
          </w:tcPr>
          <w:p w14:paraId="40E52AB9"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Požadovaná súčinnosť interných pracovníkov Objednávateľa:</w:t>
            </w:r>
          </w:p>
        </w:tc>
        <w:tc>
          <w:tcPr>
            <w:tcW w:w="5962" w:type="dxa"/>
          </w:tcPr>
          <w:p w14:paraId="32A4CF81" w14:textId="77777777" w:rsidR="00C06AEE" w:rsidRPr="00CD79CA" w:rsidRDefault="00C06AEE" w:rsidP="00EC1306">
            <w:pPr>
              <w:rPr>
                <w:rFonts w:asciiTheme="minorHAnsi" w:hAnsiTheme="minorHAnsi" w:cs="Arial"/>
                <w:sz w:val="22"/>
                <w:szCs w:val="22"/>
              </w:rPr>
            </w:pPr>
          </w:p>
        </w:tc>
      </w:tr>
      <w:tr w:rsidR="00C06AEE" w:rsidRPr="00CD79CA" w14:paraId="27A2B010" w14:textId="77777777" w:rsidTr="00EC1306">
        <w:trPr>
          <w:trHeight w:val="556"/>
        </w:trPr>
        <w:tc>
          <w:tcPr>
            <w:tcW w:w="3500" w:type="dxa"/>
          </w:tcPr>
          <w:p w14:paraId="1A23136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Štúdiu pripravil:</w:t>
            </w:r>
          </w:p>
        </w:tc>
        <w:tc>
          <w:tcPr>
            <w:tcW w:w="5962" w:type="dxa"/>
          </w:tcPr>
          <w:p w14:paraId="4EAB95E7" w14:textId="77777777" w:rsidR="00C06AEE" w:rsidRPr="00CD79CA" w:rsidRDefault="00C06AEE" w:rsidP="00EC1306">
            <w:pPr>
              <w:rPr>
                <w:rFonts w:asciiTheme="minorHAnsi" w:hAnsiTheme="minorHAnsi" w:cs="Arial"/>
                <w:sz w:val="22"/>
                <w:szCs w:val="22"/>
              </w:rPr>
            </w:pPr>
          </w:p>
        </w:tc>
      </w:tr>
      <w:tr w:rsidR="00C06AEE" w:rsidRPr="00CD79CA" w14:paraId="254D3674" w14:textId="77777777" w:rsidTr="00EC1306">
        <w:trPr>
          <w:trHeight w:val="549"/>
        </w:trPr>
        <w:tc>
          <w:tcPr>
            <w:tcW w:w="3500" w:type="dxa"/>
          </w:tcPr>
          <w:p w14:paraId="274913EE"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w:t>
            </w:r>
          </w:p>
        </w:tc>
        <w:tc>
          <w:tcPr>
            <w:tcW w:w="5962" w:type="dxa"/>
          </w:tcPr>
          <w:p w14:paraId="398E5B31" w14:textId="77777777" w:rsidR="00C06AEE" w:rsidRPr="00CD79CA" w:rsidRDefault="00C06AEE" w:rsidP="00EC1306">
            <w:pPr>
              <w:rPr>
                <w:rFonts w:asciiTheme="minorHAnsi" w:hAnsiTheme="minorHAnsi" w:cs="Arial"/>
                <w:sz w:val="22"/>
                <w:szCs w:val="22"/>
              </w:rPr>
            </w:pPr>
          </w:p>
        </w:tc>
      </w:tr>
      <w:tr w:rsidR="00C06AEE" w:rsidRPr="00CD79CA" w14:paraId="21D1033B" w14:textId="77777777" w:rsidTr="00EC1306">
        <w:trPr>
          <w:trHeight w:val="544"/>
        </w:trPr>
        <w:tc>
          <w:tcPr>
            <w:tcW w:w="3500" w:type="dxa"/>
          </w:tcPr>
          <w:p w14:paraId="1E2EB6D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Podpis:</w:t>
            </w:r>
          </w:p>
        </w:tc>
        <w:tc>
          <w:tcPr>
            <w:tcW w:w="5962" w:type="dxa"/>
          </w:tcPr>
          <w:p w14:paraId="01292083" w14:textId="77777777" w:rsidR="00C06AEE" w:rsidRPr="00CD79CA" w:rsidRDefault="00C06AEE" w:rsidP="00EC1306">
            <w:pPr>
              <w:rPr>
                <w:rFonts w:asciiTheme="minorHAnsi" w:hAnsiTheme="minorHAnsi" w:cs="Arial"/>
                <w:sz w:val="22"/>
                <w:szCs w:val="22"/>
              </w:rPr>
            </w:pPr>
          </w:p>
        </w:tc>
      </w:tr>
    </w:tbl>
    <w:p w14:paraId="6A75A667"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2"/>
          <w:pgSz w:w="11910" w:h="16840"/>
          <w:pgMar w:top="1418" w:right="1418" w:bottom="1418" w:left="1418" w:header="1809" w:footer="737" w:gutter="0"/>
          <w:cols w:space="708"/>
        </w:sectPr>
      </w:pPr>
    </w:p>
    <w:p w14:paraId="3E7DBD0F"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4a – Formulár Cenová kalkulácia</w:t>
      </w:r>
    </w:p>
    <w:p w14:paraId="78CABF5D" w14:textId="77777777" w:rsidR="00C06AEE" w:rsidRPr="00CD79CA" w:rsidRDefault="00C06AEE" w:rsidP="00C06AEE">
      <w:pPr>
        <w:rPr>
          <w:rFonts w:asciiTheme="minorHAnsi" w:hAnsiTheme="minorHAnsi" w:cs="Arial"/>
          <w:sz w:val="22"/>
          <w:szCs w:val="22"/>
        </w:rPr>
      </w:pPr>
    </w:p>
    <w:p w14:paraId="151C479A" w14:textId="77777777" w:rsidR="00C06AEE" w:rsidRPr="00CD79CA" w:rsidRDefault="00C06AEE" w:rsidP="00C06AEE">
      <w:pPr>
        <w:rPr>
          <w:rFonts w:asciiTheme="minorHAnsi" w:hAnsiTheme="minorHAnsi" w:cs="Arial"/>
          <w:sz w:val="22"/>
          <w:szCs w:val="22"/>
        </w:rPr>
      </w:pPr>
    </w:p>
    <w:tbl>
      <w:tblPr>
        <w:tblW w:w="94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9"/>
        <w:gridCol w:w="6202"/>
      </w:tblGrid>
      <w:tr w:rsidR="00C06AEE" w:rsidRPr="00CD79CA" w14:paraId="344D7F02" w14:textId="77777777" w:rsidTr="00EC1306">
        <w:trPr>
          <w:trHeight w:val="402"/>
        </w:trPr>
        <w:tc>
          <w:tcPr>
            <w:tcW w:w="9421" w:type="dxa"/>
            <w:gridSpan w:val="2"/>
            <w:shd w:val="clear" w:color="auto" w:fill="BEBEBE"/>
          </w:tcPr>
          <w:p w14:paraId="78F39950"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Cenová ponuka</w:t>
            </w:r>
          </w:p>
        </w:tc>
      </w:tr>
      <w:tr w:rsidR="00C06AEE" w:rsidRPr="00CD79CA" w14:paraId="40F28699" w14:textId="77777777" w:rsidTr="00EC1306">
        <w:trPr>
          <w:trHeight w:val="428"/>
        </w:trPr>
        <w:tc>
          <w:tcPr>
            <w:tcW w:w="3219" w:type="dxa"/>
          </w:tcPr>
          <w:p w14:paraId="1C0E4DC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Číslo Zmeny:</w:t>
            </w:r>
          </w:p>
        </w:tc>
        <w:tc>
          <w:tcPr>
            <w:tcW w:w="6202" w:type="dxa"/>
          </w:tcPr>
          <w:p w14:paraId="6BCA0A1A" w14:textId="77777777" w:rsidR="00C06AEE" w:rsidRPr="00CD79CA" w:rsidRDefault="00C06AEE" w:rsidP="00EC1306">
            <w:pPr>
              <w:rPr>
                <w:rFonts w:asciiTheme="minorHAnsi" w:hAnsiTheme="minorHAnsi" w:cs="Arial"/>
                <w:sz w:val="22"/>
                <w:szCs w:val="22"/>
              </w:rPr>
            </w:pPr>
          </w:p>
        </w:tc>
      </w:tr>
      <w:tr w:rsidR="00C06AEE" w:rsidRPr="00CD79CA" w14:paraId="6ACF98E4" w14:textId="77777777" w:rsidTr="00EC1306">
        <w:trPr>
          <w:trHeight w:val="426"/>
        </w:trPr>
        <w:tc>
          <w:tcPr>
            <w:tcW w:w="3219" w:type="dxa"/>
          </w:tcPr>
          <w:p w14:paraId="33227ED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Predmet cenovej ponuky:</w:t>
            </w:r>
          </w:p>
        </w:tc>
        <w:tc>
          <w:tcPr>
            <w:tcW w:w="6202" w:type="dxa"/>
          </w:tcPr>
          <w:p w14:paraId="4D69B19C" w14:textId="77777777" w:rsidR="00C06AEE" w:rsidRPr="00CD79CA" w:rsidRDefault="00C06AEE" w:rsidP="00EC1306">
            <w:pPr>
              <w:rPr>
                <w:rFonts w:asciiTheme="minorHAnsi" w:hAnsiTheme="minorHAnsi" w:cs="Arial"/>
                <w:sz w:val="22"/>
                <w:szCs w:val="22"/>
              </w:rPr>
            </w:pPr>
          </w:p>
        </w:tc>
      </w:tr>
      <w:tr w:rsidR="00C06AEE" w:rsidRPr="00CD79CA" w14:paraId="6040A7F1" w14:textId="77777777" w:rsidTr="00EC1306">
        <w:trPr>
          <w:trHeight w:val="429"/>
        </w:trPr>
        <w:tc>
          <w:tcPr>
            <w:tcW w:w="3219" w:type="dxa"/>
          </w:tcPr>
          <w:p w14:paraId="3929604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Prácnosť v MD:</w:t>
            </w:r>
          </w:p>
        </w:tc>
        <w:tc>
          <w:tcPr>
            <w:tcW w:w="6202" w:type="dxa"/>
          </w:tcPr>
          <w:p w14:paraId="035EA084" w14:textId="77777777" w:rsidR="00C06AEE" w:rsidRPr="00CD79CA" w:rsidRDefault="00C06AEE" w:rsidP="00EC1306">
            <w:pPr>
              <w:rPr>
                <w:rFonts w:asciiTheme="minorHAnsi" w:hAnsiTheme="minorHAnsi" w:cs="Arial"/>
                <w:sz w:val="22"/>
                <w:szCs w:val="22"/>
              </w:rPr>
            </w:pPr>
          </w:p>
        </w:tc>
      </w:tr>
      <w:tr w:rsidR="00C06AEE" w:rsidRPr="00CD79CA" w14:paraId="7B48F41F" w14:textId="77777777" w:rsidTr="00EC1306">
        <w:trPr>
          <w:trHeight w:val="1046"/>
        </w:trPr>
        <w:tc>
          <w:tcPr>
            <w:tcW w:w="3219" w:type="dxa"/>
          </w:tcPr>
          <w:p w14:paraId="2B77A709" w14:textId="77777777" w:rsidR="00C06AEE" w:rsidRPr="00CD79CA" w:rsidRDefault="00C06AEE" w:rsidP="00EC1306">
            <w:pPr>
              <w:rPr>
                <w:rFonts w:asciiTheme="minorHAnsi" w:hAnsiTheme="minorHAnsi" w:cs="Arial"/>
                <w:sz w:val="22"/>
                <w:szCs w:val="22"/>
              </w:rPr>
            </w:pPr>
          </w:p>
          <w:p w14:paraId="284FDFF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Cenová ponuka:</w:t>
            </w:r>
          </w:p>
        </w:tc>
        <w:tc>
          <w:tcPr>
            <w:tcW w:w="6202" w:type="dxa"/>
          </w:tcPr>
          <w:p w14:paraId="1B50869D" w14:textId="77777777" w:rsidR="00C06AEE" w:rsidRPr="00CD79CA" w:rsidRDefault="00C06AEE" w:rsidP="00EC1306">
            <w:pPr>
              <w:rPr>
                <w:rFonts w:asciiTheme="minorHAnsi" w:hAnsiTheme="minorHAnsi" w:cs="Arial"/>
                <w:sz w:val="22"/>
                <w:szCs w:val="22"/>
              </w:rPr>
            </w:pPr>
          </w:p>
        </w:tc>
      </w:tr>
      <w:tr w:rsidR="00C06AEE" w:rsidRPr="00CD79CA" w14:paraId="7B708D74" w14:textId="77777777" w:rsidTr="00EC1306">
        <w:trPr>
          <w:trHeight w:val="429"/>
        </w:trPr>
        <w:tc>
          <w:tcPr>
            <w:tcW w:w="3219" w:type="dxa"/>
          </w:tcPr>
          <w:p w14:paraId="38CA473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Ponuku pripravil:</w:t>
            </w:r>
          </w:p>
        </w:tc>
        <w:tc>
          <w:tcPr>
            <w:tcW w:w="6202" w:type="dxa"/>
          </w:tcPr>
          <w:p w14:paraId="431AEFDB" w14:textId="77777777" w:rsidR="00C06AEE" w:rsidRPr="00CD79CA" w:rsidRDefault="00C06AEE" w:rsidP="00EC1306">
            <w:pPr>
              <w:rPr>
                <w:rFonts w:asciiTheme="minorHAnsi" w:hAnsiTheme="minorHAnsi" w:cs="Arial"/>
                <w:sz w:val="22"/>
                <w:szCs w:val="22"/>
              </w:rPr>
            </w:pPr>
          </w:p>
        </w:tc>
      </w:tr>
      <w:tr w:rsidR="00C06AEE" w:rsidRPr="00CD79CA" w14:paraId="2F1F3C38" w14:textId="77777777" w:rsidTr="00EC1306">
        <w:trPr>
          <w:trHeight w:val="428"/>
        </w:trPr>
        <w:tc>
          <w:tcPr>
            <w:tcW w:w="3219" w:type="dxa"/>
          </w:tcPr>
          <w:p w14:paraId="27EFA6B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w:t>
            </w:r>
          </w:p>
        </w:tc>
        <w:tc>
          <w:tcPr>
            <w:tcW w:w="6202" w:type="dxa"/>
          </w:tcPr>
          <w:p w14:paraId="2FDC3D0F" w14:textId="77777777" w:rsidR="00C06AEE" w:rsidRPr="00CD79CA" w:rsidRDefault="00C06AEE" w:rsidP="00EC1306">
            <w:pPr>
              <w:rPr>
                <w:rFonts w:asciiTheme="minorHAnsi" w:hAnsiTheme="minorHAnsi" w:cs="Arial"/>
                <w:sz w:val="22"/>
                <w:szCs w:val="22"/>
              </w:rPr>
            </w:pPr>
          </w:p>
        </w:tc>
      </w:tr>
      <w:tr w:rsidR="00C06AEE" w:rsidRPr="00CD79CA" w14:paraId="3D6BF69F" w14:textId="77777777" w:rsidTr="00EC1306">
        <w:trPr>
          <w:trHeight w:val="429"/>
        </w:trPr>
        <w:tc>
          <w:tcPr>
            <w:tcW w:w="3219" w:type="dxa"/>
          </w:tcPr>
          <w:p w14:paraId="5C560D0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Podpis:</w:t>
            </w:r>
          </w:p>
        </w:tc>
        <w:tc>
          <w:tcPr>
            <w:tcW w:w="6202" w:type="dxa"/>
          </w:tcPr>
          <w:p w14:paraId="6C3EB9D4" w14:textId="77777777" w:rsidR="00C06AEE" w:rsidRPr="00CD79CA" w:rsidRDefault="00C06AEE" w:rsidP="00EC1306">
            <w:pPr>
              <w:rPr>
                <w:rFonts w:asciiTheme="minorHAnsi" w:hAnsiTheme="minorHAnsi" w:cs="Arial"/>
                <w:sz w:val="22"/>
                <w:szCs w:val="22"/>
              </w:rPr>
            </w:pPr>
          </w:p>
        </w:tc>
      </w:tr>
    </w:tbl>
    <w:p w14:paraId="71E10E4C"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3"/>
          <w:pgSz w:w="11910" w:h="16840"/>
          <w:pgMar w:top="1418" w:right="1418" w:bottom="1418" w:left="1418" w:header="1809" w:footer="737" w:gutter="0"/>
          <w:cols w:space="708"/>
        </w:sectPr>
      </w:pPr>
    </w:p>
    <w:p w14:paraId="61EE5FF6"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4b – Formulár Objednávka na realizáciu zmeny</w:t>
      </w:r>
    </w:p>
    <w:p w14:paraId="10E43F01" w14:textId="77777777" w:rsidR="00C06AEE" w:rsidRPr="00CD79CA" w:rsidRDefault="00C06AEE" w:rsidP="00C06AEE">
      <w:pPr>
        <w:rPr>
          <w:rFonts w:asciiTheme="minorHAnsi" w:hAnsiTheme="minorHAnsi" w:cs="Arial"/>
          <w:sz w:val="22"/>
          <w:szCs w:val="22"/>
        </w:rPr>
      </w:pPr>
    </w:p>
    <w:p w14:paraId="1F51CCA7" w14:textId="77777777" w:rsidR="00C06AEE" w:rsidRPr="00CD79CA" w:rsidRDefault="00C06AEE" w:rsidP="00C06AEE">
      <w:pPr>
        <w:rPr>
          <w:rFonts w:asciiTheme="minorHAnsi" w:hAnsiTheme="minorHAnsi" w:cs="Arial"/>
          <w:sz w:val="22"/>
          <w:szCs w:val="22"/>
        </w:rPr>
      </w:pPr>
    </w:p>
    <w:tbl>
      <w:tblPr>
        <w:tblW w:w="942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19"/>
        <w:gridCol w:w="6202"/>
      </w:tblGrid>
      <w:tr w:rsidR="00C06AEE" w:rsidRPr="00CD79CA" w14:paraId="40DED39D" w14:textId="77777777" w:rsidTr="00EC1306">
        <w:trPr>
          <w:trHeight w:val="577"/>
        </w:trPr>
        <w:tc>
          <w:tcPr>
            <w:tcW w:w="9421" w:type="dxa"/>
            <w:gridSpan w:val="2"/>
            <w:shd w:val="clear" w:color="auto" w:fill="BEBEBE"/>
          </w:tcPr>
          <w:p w14:paraId="2024DA7E"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Objednávka realizácie zmeny</w:t>
            </w:r>
          </w:p>
        </w:tc>
      </w:tr>
      <w:tr w:rsidR="00C06AEE" w:rsidRPr="00CD79CA" w14:paraId="0020D150" w14:textId="77777777" w:rsidTr="00EC1306">
        <w:trPr>
          <w:trHeight w:val="426"/>
        </w:trPr>
        <w:tc>
          <w:tcPr>
            <w:tcW w:w="3219" w:type="dxa"/>
          </w:tcPr>
          <w:p w14:paraId="3F68FE95"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Číslo Zmeny:</w:t>
            </w:r>
          </w:p>
        </w:tc>
        <w:tc>
          <w:tcPr>
            <w:tcW w:w="6202" w:type="dxa"/>
          </w:tcPr>
          <w:p w14:paraId="39FB7E15" w14:textId="77777777" w:rsidR="00C06AEE" w:rsidRPr="00CD79CA" w:rsidRDefault="00C06AEE" w:rsidP="00EC1306">
            <w:pPr>
              <w:rPr>
                <w:rFonts w:asciiTheme="minorHAnsi" w:hAnsiTheme="minorHAnsi" w:cs="Arial"/>
                <w:sz w:val="22"/>
                <w:szCs w:val="22"/>
              </w:rPr>
            </w:pPr>
          </w:p>
        </w:tc>
      </w:tr>
      <w:tr w:rsidR="00C06AEE" w:rsidRPr="00CD79CA" w14:paraId="5C18655A" w14:textId="77777777" w:rsidTr="00EC1306">
        <w:trPr>
          <w:trHeight w:val="429"/>
        </w:trPr>
        <w:tc>
          <w:tcPr>
            <w:tcW w:w="3219" w:type="dxa"/>
          </w:tcPr>
          <w:p w14:paraId="060A89D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ID Objednávky:</w:t>
            </w:r>
          </w:p>
        </w:tc>
        <w:tc>
          <w:tcPr>
            <w:tcW w:w="6202" w:type="dxa"/>
          </w:tcPr>
          <w:p w14:paraId="5D568AD1" w14:textId="77777777" w:rsidR="00C06AEE" w:rsidRPr="00CD79CA" w:rsidRDefault="00C06AEE" w:rsidP="00EC1306">
            <w:pPr>
              <w:rPr>
                <w:rFonts w:asciiTheme="minorHAnsi" w:hAnsiTheme="minorHAnsi" w:cs="Arial"/>
                <w:sz w:val="22"/>
                <w:szCs w:val="22"/>
              </w:rPr>
            </w:pPr>
          </w:p>
        </w:tc>
      </w:tr>
      <w:tr w:rsidR="00C06AEE" w:rsidRPr="00CD79CA" w14:paraId="6E7B0F96" w14:textId="77777777" w:rsidTr="00EC1306">
        <w:trPr>
          <w:trHeight w:val="429"/>
        </w:trPr>
        <w:tc>
          <w:tcPr>
            <w:tcW w:w="3219" w:type="dxa"/>
          </w:tcPr>
          <w:p w14:paraId="2EF5173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Predmet objednávky:</w:t>
            </w:r>
          </w:p>
        </w:tc>
        <w:tc>
          <w:tcPr>
            <w:tcW w:w="6202" w:type="dxa"/>
          </w:tcPr>
          <w:p w14:paraId="0B87A96A" w14:textId="77777777" w:rsidR="00C06AEE" w:rsidRPr="00CD79CA" w:rsidRDefault="00C06AEE" w:rsidP="00EC1306">
            <w:pPr>
              <w:rPr>
                <w:rFonts w:asciiTheme="minorHAnsi" w:hAnsiTheme="minorHAnsi" w:cs="Arial"/>
                <w:sz w:val="22"/>
                <w:szCs w:val="22"/>
              </w:rPr>
            </w:pPr>
          </w:p>
        </w:tc>
      </w:tr>
      <w:tr w:rsidR="00C06AEE" w:rsidRPr="00CD79CA" w14:paraId="4B5A0A28" w14:textId="77777777" w:rsidTr="00EC1306">
        <w:trPr>
          <w:trHeight w:val="429"/>
        </w:trPr>
        <w:tc>
          <w:tcPr>
            <w:tcW w:w="3219" w:type="dxa"/>
          </w:tcPr>
          <w:p w14:paraId="0211E3A9"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Prácnosť v MD:</w:t>
            </w:r>
          </w:p>
        </w:tc>
        <w:tc>
          <w:tcPr>
            <w:tcW w:w="6202" w:type="dxa"/>
          </w:tcPr>
          <w:p w14:paraId="035768BF" w14:textId="77777777" w:rsidR="00C06AEE" w:rsidRPr="00CD79CA" w:rsidRDefault="00C06AEE" w:rsidP="00EC1306">
            <w:pPr>
              <w:rPr>
                <w:rFonts w:asciiTheme="minorHAnsi" w:hAnsiTheme="minorHAnsi" w:cs="Arial"/>
                <w:sz w:val="22"/>
                <w:szCs w:val="22"/>
              </w:rPr>
            </w:pPr>
          </w:p>
        </w:tc>
      </w:tr>
      <w:tr w:rsidR="00C06AEE" w:rsidRPr="00CD79CA" w14:paraId="0540A7F3" w14:textId="77777777" w:rsidTr="00EC1306">
        <w:trPr>
          <w:trHeight w:val="573"/>
        </w:trPr>
        <w:tc>
          <w:tcPr>
            <w:tcW w:w="3219" w:type="dxa"/>
          </w:tcPr>
          <w:p w14:paraId="584475C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Cenová ponuka:</w:t>
            </w:r>
          </w:p>
        </w:tc>
        <w:tc>
          <w:tcPr>
            <w:tcW w:w="6202" w:type="dxa"/>
          </w:tcPr>
          <w:p w14:paraId="5567AC0F" w14:textId="77777777" w:rsidR="00C06AEE" w:rsidRPr="00CD79CA" w:rsidRDefault="00C06AEE" w:rsidP="00EC1306">
            <w:pPr>
              <w:rPr>
                <w:rFonts w:asciiTheme="minorHAnsi" w:hAnsiTheme="minorHAnsi" w:cs="Arial"/>
                <w:sz w:val="22"/>
                <w:szCs w:val="22"/>
              </w:rPr>
            </w:pPr>
          </w:p>
        </w:tc>
      </w:tr>
      <w:tr w:rsidR="00C06AEE" w:rsidRPr="00CD79CA" w14:paraId="1E49F889" w14:textId="77777777" w:rsidTr="00EC1306">
        <w:trPr>
          <w:trHeight w:val="572"/>
        </w:trPr>
        <w:tc>
          <w:tcPr>
            <w:tcW w:w="3219" w:type="dxa"/>
          </w:tcPr>
          <w:p w14:paraId="1C77C95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Harmonogram plnenia:</w:t>
            </w:r>
          </w:p>
        </w:tc>
        <w:tc>
          <w:tcPr>
            <w:tcW w:w="6202" w:type="dxa"/>
          </w:tcPr>
          <w:p w14:paraId="3A7464C0" w14:textId="77777777" w:rsidR="00C06AEE" w:rsidRPr="00CD79CA" w:rsidRDefault="00C06AEE" w:rsidP="00EC1306">
            <w:pPr>
              <w:rPr>
                <w:rFonts w:asciiTheme="minorHAnsi" w:hAnsiTheme="minorHAnsi" w:cs="Arial"/>
                <w:sz w:val="22"/>
                <w:szCs w:val="22"/>
              </w:rPr>
            </w:pPr>
          </w:p>
        </w:tc>
      </w:tr>
      <w:tr w:rsidR="00C06AEE" w:rsidRPr="00CD79CA" w14:paraId="670EA2EE" w14:textId="77777777" w:rsidTr="00EC1306">
        <w:trPr>
          <w:trHeight w:val="428"/>
        </w:trPr>
        <w:tc>
          <w:tcPr>
            <w:tcW w:w="3219" w:type="dxa"/>
          </w:tcPr>
          <w:p w14:paraId="16D070F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Objednávku vystavil:</w:t>
            </w:r>
          </w:p>
        </w:tc>
        <w:tc>
          <w:tcPr>
            <w:tcW w:w="6202" w:type="dxa"/>
          </w:tcPr>
          <w:p w14:paraId="558B9637" w14:textId="77777777" w:rsidR="00C06AEE" w:rsidRPr="00CD79CA" w:rsidRDefault="00C06AEE" w:rsidP="00EC1306">
            <w:pPr>
              <w:rPr>
                <w:rFonts w:asciiTheme="minorHAnsi" w:hAnsiTheme="minorHAnsi" w:cs="Arial"/>
                <w:sz w:val="22"/>
                <w:szCs w:val="22"/>
              </w:rPr>
            </w:pPr>
          </w:p>
        </w:tc>
      </w:tr>
      <w:tr w:rsidR="00C06AEE" w:rsidRPr="00CD79CA" w14:paraId="53C30C2F" w14:textId="77777777" w:rsidTr="00EC1306">
        <w:trPr>
          <w:trHeight w:val="426"/>
        </w:trPr>
        <w:tc>
          <w:tcPr>
            <w:tcW w:w="3219" w:type="dxa"/>
          </w:tcPr>
          <w:p w14:paraId="378D745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 vystavenia:</w:t>
            </w:r>
          </w:p>
        </w:tc>
        <w:tc>
          <w:tcPr>
            <w:tcW w:w="6202" w:type="dxa"/>
          </w:tcPr>
          <w:p w14:paraId="48B49B9F" w14:textId="77777777" w:rsidR="00C06AEE" w:rsidRPr="00CD79CA" w:rsidRDefault="00C06AEE" w:rsidP="00EC1306">
            <w:pPr>
              <w:rPr>
                <w:rFonts w:asciiTheme="minorHAnsi" w:hAnsiTheme="minorHAnsi" w:cs="Arial"/>
                <w:sz w:val="22"/>
                <w:szCs w:val="22"/>
              </w:rPr>
            </w:pPr>
          </w:p>
        </w:tc>
      </w:tr>
      <w:tr w:rsidR="00C06AEE" w:rsidRPr="00CD79CA" w14:paraId="6743A4DB" w14:textId="77777777" w:rsidTr="00EC1306">
        <w:trPr>
          <w:trHeight w:val="428"/>
        </w:trPr>
        <w:tc>
          <w:tcPr>
            <w:tcW w:w="3219" w:type="dxa"/>
          </w:tcPr>
          <w:p w14:paraId="7CB756B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Podpis:</w:t>
            </w:r>
          </w:p>
        </w:tc>
        <w:tc>
          <w:tcPr>
            <w:tcW w:w="6202" w:type="dxa"/>
          </w:tcPr>
          <w:p w14:paraId="20869D0C" w14:textId="77777777" w:rsidR="00C06AEE" w:rsidRPr="00CD79CA" w:rsidRDefault="00C06AEE" w:rsidP="00EC1306">
            <w:pPr>
              <w:rPr>
                <w:rFonts w:asciiTheme="minorHAnsi" w:hAnsiTheme="minorHAnsi" w:cs="Arial"/>
                <w:sz w:val="22"/>
                <w:szCs w:val="22"/>
              </w:rPr>
            </w:pPr>
          </w:p>
        </w:tc>
      </w:tr>
    </w:tbl>
    <w:p w14:paraId="29185B0C"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4"/>
          <w:pgSz w:w="11910" w:h="16840"/>
          <w:pgMar w:top="1418" w:right="1418" w:bottom="1418" w:left="1418" w:header="1811" w:footer="738" w:gutter="0"/>
          <w:cols w:space="708"/>
        </w:sectPr>
      </w:pPr>
    </w:p>
    <w:p w14:paraId="2669AE02"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5 – Formulár Plán realizácie zmeny</w:t>
      </w:r>
    </w:p>
    <w:p w14:paraId="3F45439D" w14:textId="77777777" w:rsidR="00C06AEE" w:rsidRPr="00CD79CA" w:rsidRDefault="00C06AEE" w:rsidP="00C06AEE">
      <w:pPr>
        <w:rPr>
          <w:rFonts w:asciiTheme="minorHAnsi" w:hAnsiTheme="minorHAnsi" w:cs="Arial"/>
          <w:sz w:val="22"/>
          <w:szCs w:val="22"/>
        </w:rPr>
      </w:pPr>
    </w:p>
    <w:p w14:paraId="5F3FC369" w14:textId="77777777" w:rsidR="00C06AEE" w:rsidRPr="00CD79CA" w:rsidRDefault="00C06AEE" w:rsidP="00C06AEE">
      <w:pPr>
        <w:rPr>
          <w:rFonts w:asciiTheme="minorHAnsi" w:hAnsiTheme="minorHAnsi" w:cs="Arial"/>
          <w:sz w:val="22"/>
          <w:szCs w:val="22"/>
        </w:rPr>
      </w:pPr>
    </w:p>
    <w:p w14:paraId="2C388A22" w14:textId="77777777" w:rsidR="00C06AEE" w:rsidRPr="00CD79CA" w:rsidRDefault="00C06AEE" w:rsidP="00C06AEE">
      <w:pPr>
        <w:rPr>
          <w:rFonts w:asciiTheme="minorHAnsi" w:hAnsiTheme="minorHAnsi" w:cs="Arial"/>
          <w:sz w:val="22"/>
          <w:szCs w:val="22"/>
        </w:rPr>
      </w:pPr>
    </w:p>
    <w:tbl>
      <w:tblPr>
        <w:tblW w:w="94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3414"/>
        <w:gridCol w:w="1687"/>
        <w:gridCol w:w="1954"/>
      </w:tblGrid>
      <w:tr w:rsidR="00C06AEE" w:rsidRPr="00CD79CA" w14:paraId="4B5668F0" w14:textId="77777777" w:rsidTr="00EC1306">
        <w:trPr>
          <w:trHeight w:val="997"/>
        </w:trPr>
        <w:tc>
          <w:tcPr>
            <w:tcW w:w="2410" w:type="dxa"/>
            <w:shd w:val="clear" w:color="auto" w:fill="BEBEBE"/>
          </w:tcPr>
          <w:p w14:paraId="1017FEEA" w14:textId="77777777" w:rsidR="00C06AEE" w:rsidRPr="00CD79CA" w:rsidRDefault="00C06AEE" w:rsidP="00EC1306">
            <w:pPr>
              <w:rPr>
                <w:rFonts w:asciiTheme="minorHAnsi" w:hAnsiTheme="minorHAnsi" w:cs="Arial"/>
                <w:sz w:val="22"/>
                <w:szCs w:val="22"/>
              </w:rPr>
            </w:pPr>
          </w:p>
        </w:tc>
        <w:tc>
          <w:tcPr>
            <w:tcW w:w="5101" w:type="dxa"/>
            <w:gridSpan w:val="2"/>
            <w:shd w:val="clear" w:color="auto" w:fill="BEBEBE"/>
          </w:tcPr>
          <w:p w14:paraId="039B1235"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Plán realizácie zmeny</w:t>
            </w:r>
          </w:p>
          <w:p w14:paraId="6F161B65"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Formulár  je  určený  pre  vypracovanie   plánu  realizácie   zmeny  a vypĺňa ho Realizátor zmeny</w:t>
            </w:r>
          </w:p>
        </w:tc>
        <w:tc>
          <w:tcPr>
            <w:tcW w:w="1954" w:type="dxa"/>
            <w:shd w:val="clear" w:color="auto" w:fill="BEBEBE"/>
          </w:tcPr>
          <w:p w14:paraId="3E25EEF9" w14:textId="77777777" w:rsidR="00C06AEE" w:rsidRPr="00CD79CA" w:rsidRDefault="00C06AEE" w:rsidP="00EC1306">
            <w:pPr>
              <w:rPr>
                <w:rFonts w:asciiTheme="minorHAnsi" w:hAnsiTheme="minorHAnsi" w:cs="Arial"/>
                <w:sz w:val="22"/>
                <w:szCs w:val="22"/>
              </w:rPr>
            </w:pPr>
          </w:p>
          <w:p w14:paraId="504D94E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Číslo Zmeny:</w:t>
            </w:r>
          </w:p>
        </w:tc>
      </w:tr>
      <w:tr w:rsidR="00C06AEE" w:rsidRPr="00CD79CA" w14:paraId="58CF5830" w14:textId="77777777" w:rsidTr="00EC1306">
        <w:trPr>
          <w:trHeight w:val="906"/>
        </w:trPr>
        <w:tc>
          <w:tcPr>
            <w:tcW w:w="2410" w:type="dxa"/>
          </w:tcPr>
          <w:p w14:paraId="4D04A52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ID objednávky:</w:t>
            </w:r>
          </w:p>
        </w:tc>
        <w:tc>
          <w:tcPr>
            <w:tcW w:w="3414" w:type="dxa"/>
          </w:tcPr>
          <w:p w14:paraId="46411E44" w14:textId="77777777" w:rsidR="00C06AEE" w:rsidRPr="00CD79CA" w:rsidRDefault="00C06AEE" w:rsidP="00EC1306">
            <w:pPr>
              <w:rPr>
                <w:rFonts w:asciiTheme="minorHAnsi" w:hAnsiTheme="minorHAnsi" w:cs="Arial"/>
                <w:sz w:val="22"/>
                <w:szCs w:val="22"/>
              </w:rPr>
            </w:pPr>
          </w:p>
        </w:tc>
        <w:tc>
          <w:tcPr>
            <w:tcW w:w="1687" w:type="dxa"/>
          </w:tcPr>
          <w:p w14:paraId="4B32E0A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 vystavenia objednávky:</w:t>
            </w:r>
          </w:p>
        </w:tc>
        <w:tc>
          <w:tcPr>
            <w:tcW w:w="1954" w:type="dxa"/>
          </w:tcPr>
          <w:p w14:paraId="79E17195" w14:textId="77777777" w:rsidR="00C06AEE" w:rsidRPr="00CD79CA" w:rsidRDefault="00C06AEE" w:rsidP="00EC1306">
            <w:pPr>
              <w:rPr>
                <w:rFonts w:asciiTheme="minorHAnsi" w:hAnsiTheme="minorHAnsi" w:cs="Arial"/>
                <w:sz w:val="22"/>
                <w:szCs w:val="22"/>
              </w:rPr>
            </w:pPr>
          </w:p>
        </w:tc>
      </w:tr>
      <w:tr w:rsidR="00C06AEE" w:rsidRPr="00CD79CA" w14:paraId="237E717B" w14:textId="77777777" w:rsidTr="00EC1306">
        <w:trPr>
          <w:trHeight w:val="369"/>
        </w:trPr>
        <w:tc>
          <w:tcPr>
            <w:tcW w:w="2410" w:type="dxa"/>
          </w:tcPr>
          <w:p w14:paraId="25771B6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Gestor:</w:t>
            </w:r>
          </w:p>
        </w:tc>
        <w:tc>
          <w:tcPr>
            <w:tcW w:w="3414" w:type="dxa"/>
          </w:tcPr>
          <w:p w14:paraId="656322D2" w14:textId="77777777" w:rsidR="00C06AEE" w:rsidRPr="00CD79CA" w:rsidRDefault="00C06AEE" w:rsidP="00EC1306">
            <w:pPr>
              <w:rPr>
                <w:rFonts w:asciiTheme="minorHAnsi" w:hAnsiTheme="minorHAnsi" w:cs="Arial"/>
                <w:sz w:val="22"/>
                <w:szCs w:val="22"/>
              </w:rPr>
            </w:pPr>
          </w:p>
        </w:tc>
        <w:tc>
          <w:tcPr>
            <w:tcW w:w="1687" w:type="dxa"/>
          </w:tcPr>
          <w:p w14:paraId="273BBB6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Organizácia:</w:t>
            </w:r>
          </w:p>
        </w:tc>
        <w:tc>
          <w:tcPr>
            <w:tcW w:w="1954" w:type="dxa"/>
          </w:tcPr>
          <w:p w14:paraId="3991A547" w14:textId="77777777" w:rsidR="00C06AEE" w:rsidRPr="00CD79CA" w:rsidRDefault="00C06AEE" w:rsidP="00EC1306">
            <w:pPr>
              <w:rPr>
                <w:rFonts w:asciiTheme="minorHAnsi" w:hAnsiTheme="minorHAnsi" w:cs="Arial"/>
                <w:sz w:val="22"/>
                <w:szCs w:val="22"/>
              </w:rPr>
            </w:pPr>
          </w:p>
        </w:tc>
      </w:tr>
      <w:tr w:rsidR="00C06AEE" w:rsidRPr="00CD79CA" w14:paraId="344DFBF0" w14:textId="77777777" w:rsidTr="00EC1306">
        <w:trPr>
          <w:trHeight w:val="904"/>
        </w:trPr>
        <w:tc>
          <w:tcPr>
            <w:tcW w:w="2410" w:type="dxa"/>
          </w:tcPr>
          <w:p w14:paraId="44D4499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Projektový manažér:</w:t>
            </w:r>
          </w:p>
        </w:tc>
        <w:tc>
          <w:tcPr>
            <w:tcW w:w="3414" w:type="dxa"/>
          </w:tcPr>
          <w:p w14:paraId="1F18BBEB" w14:textId="77777777" w:rsidR="00C06AEE" w:rsidRPr="00CD79CA" w:rsidRDefault="00C06AEE" w:rsidP="00EC1306">
            <w:pPr>
              <w:rPr>
                <w:rFonts w:asciiTheme="minorHAnsi" w:hAnsiTheme="minorHAnsi" w:cs="Arial"/>
                <w:sz w:val="22"/>
                <w:szCs w:val="22"/>
              </w:rPr>
            </w:pPr>
          </w:p>
        </w:tc>
        <w:tc>
          <w:tcPr>
            <w:tcW w:w="1687" w:type="dxa"/>
          </w:tcPr>
          <w:p w14:paraId="12EDDC79"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Plánovaný termín ukončenia</w:t>
            </w:r>
          </w:p>
          <w:p w14:paraId="4A2FC6F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realizácie:</w:t>
            </w:r>
          </w:p>
        </w:tc>
        <w:tc>
          <w:tcPr>
            <w:tcW w:w="1954" w:type="dxa"/>
          </w:tcPr>
          <w:p w14:paraId="25F1476E" w14:textId="77777777" w:rsidR="00C06AEE" w:rsidRPr="00CD79CA" w:rsidRDefault="00C06AEE" w:rsidP="00EC1306">
            <w:pPr>
              <w:rPr>
                <w:rFonts w:asciiTheme="minorHAnsi" w:hAnsiTheme="minorHAnsi" w:cs="Arial"/>
                <w:sz w:val="22"/>
                <w:szCs w:val="22"/>
              </w:rPr>
            </w:pPr>
          </w:p>
        </w:tc>
      </w:tr>
      <w:tr w:rsidR="00C06AEE" w:rsidRPr="00CD79CA" w14:paraId="3E51A784" w14:textId="77777777" w:rsidTr="00EC1306">
        <w:trPr>
          <w:trHeight w:val="637"/>
        </w:trPr>
        <w:tc>
          <w:tcPr>
            <w:tcW w:w="2410" w:type="dxa"/>
          </w:tcPr>
          <w:p w14:paraId="2EC6E9C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Popis požiadavky na</w:t>
            </w:r>
          </w:p>
          <w:p w14:paraId="200324A0"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zmenu</w:t>
            </w:r>
          </w:p>
        </w:tc>
        <w:tc>
          <w:tcPr>
            <w:tcW w:w="7055" w:type="dxa"/>
            <w:gridSpan w:val="3"/>
          </w:tcPr>
          <w:p w14:paraId="33A0E3D8" w14:textId="77777777" w:rsidR="00C06AEE" w:rsidRPr="00CD79CA" w:rsidRDefault="00C06AEE" w:rsidP="00EC1306">
            <w:pPr>
              <w:rPr>
                <w:rFonts w:asciiTheme="minorHAnsi" w:hAnsiTheme="minorHAnsi" w:cs="Arial"/>
                <w:sz w:val="22"/>
                <w:szCs w:val="22"/>
              </w:rPr>
            </w:pPr>
          </w:p>
        </w:tc>
      </w:tr>
    </w:tbl>
    <w:p w14:paraId="5D9448D2"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5"/>
          <w:pgSz w:w="11910" w:h="16840"/>
          <w:pgMar w:top="1418" w:right="1418" w:bottom="1418" w:left="1418" w:header="1811" w:footer="738" w:gutter="0"/>
          <w:cols w:space="708"/>
        </w:sectPr>
      </w:pPr>
    </w:p>
    <w:p w14:paraId="1CBA8046"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6 – Formulár Akceptačný protokol Zmeny</w:t>
      </w:r>
    </w:p>
    <w:p w14:paraId="39D7CB0E" w14:textId="77777777" w:rsidR="00C06AEE" w:rsidRPr="00CD79CA" w:rsidRDefault="00C06AEE" w:rsidP="00C06AEE">
      <w:pPr>
        <w:rPr>
          <w:rFonts w:asciiTheme="minorHAnsi" w:hAnsiTheme="minorHAnsi" w:cs="Arial"/>
          <w:sz w:val="22"/>
          <w:szCs w:val="22"/>
        </w:rPr>
      </w:pPr>
    </w:p>
    <w:p w14:paraId="2695B8D2" w14:textId="77777777" w:rsidR="00C06AEE" w:rsidRPr="00CD79CA" w:rsidRDefault="00C06AEE" w:rsidP="00C06AEE">
      <w:pPr>
        <w:rPr>
          <w:rFonts w:asciiTheme="minorHAnsi" w:hAnsiTheme="minorHAnsi" w:cs="Arial"/>
          <w:sz w:val="22"/>
          <w:szCs w:val="22"/>
        </w:rPr>
      </w:pPr>
    </w:p>
    <w:tbl>
      <w:tblPr>
        <w:tblW w:w="985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9"/>
        <w:gridCol w:w="3466"/>
        <w:gridCol w:w="2027"/>
        <w:gridCol w:w="2352"/>
      </w:tblGrid>
      <w:tr w:rsidR="00C06AEE" w:rsidRPr="00CD79CA" w14:paraId="290E5223" w14:textId="77777777" w:rsidTr="00EC1306">
        <w:trPr>
          <w:trHeight w:val="472"/>
        </w:trPr>
        <w:tc>
          <w:tcPr>
            <w:tcW w:w="2009" w:type="dxa"/>
            <w:shd w:val="clear" w:color="auto" w:fill="BEBEBE"/>
          </w:tcPr>
          <w:p w14:paraId="58E016DF" w14:textId="77777777" w:rsidR="00C06AEE" w:rsidRPr="00CD79CA" w:rsidRDefault="00C06AEE" w:rsidP="00EC1306">
            <w:pPr>
              <w:rPr>
                <w:rFonts w:asciiTheme="minorHAnsi" w:hAnsiTheme="minorHAnsi" w:cs="Arial"/>
                <w:sz w:val="22"/>
                <w:szCs w:val="22"/>
              </w:rPr>
            </w:pPr>
          </w:p>
        </w:tc>
        <w:tc>
          <w:tcPr>
            <w:tcW w:w="5493" w:type="dxa"/>
            <w:gridSpan w:val="2"/>
            <w:shd w:val="clear" w:color="auto" w:fill="BEBEBE"/>
          </w:tcPr>
          <w:p w14:paraId="27DA46E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Akceptačný protokol k zmene</w:t>
            </w:r>
          </w:p>
        </w:tc>
        <w:tc>
          <w:tcPr>
            <w:tcW w:w="2352" w:type="dxa"/>
            <w:shd w:val="clear" w:color="auto" w:fill="BEBEBE"/>
          </w:tcPr>
          <w:p w14:paraId="7BDEAFE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Číslo Zmeny:</w:t>
            </w:r>
          </w:p>
        </w:tc>
      </w:tr>
      <w:tr w:rsidR="00C06AEE" w:rsidRPr="00CD79CA" w14:paraId="367F7B84" w14:textId="77777777" w:rsidTr="00EC1306">
        <w:trPr>
          <w:trHeight w:val="637"/>
        </w:trPr>
        <w:tc>
          <w:tcPr>
            <w:tcW w:w="2009" w:type="dxa"/>
          </w:tcPr>
          <w:p w14:paraId="2571C4E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ID objednávky:</w:t>
            </w:r>
          </w:p>
        </w:tc>
        <w:tc>
          <w:tcPr>
            <w:tcW w:w="3466" w:type="dxa"/>
          </w:tcPr>
          <w:p w14:paraId="189AE679" w14:textId="77777777" w:rsidR="00C06AEE" w:rsidRPr="00CD79CA" w:rsidRDefault="00C06AEE" w:rsidP="00EC1306">
            <w:pPr>
              <w:rPr>
                <w:rFonts w:asciiTheme="minorHAnsi" w:hAnsiTheme="minorHAnsi" w:cs="Arial"/>
                <w:sz w:val="22"/>
                <w:szCs w:val="22"/>
              </w:rPr>
            </w:pPr>
          </w:p>
        </w:tc>
        <w:tc>
          <w:tcPr>
            <w:tcW w:w="2027" w:type="dxa"/>
          </w:tcPr>
          <w:p w14:paraId="098877A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 vystavenia</w:t>
            </w:r>
          </w:p>
          <w:p w14:paraId="5363881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objednávky:</w:t>
            </w:r>
          </w:p>
        </w:tc>
        <w:tc>
          <w:tcPr>
            <w:tcW w:w="2352" w:type="dxa"/>
          </w:tcPr>
          <w:p w14:paraId="2C684082" w14:textId="77777777" w:rsidR="00C06AEE" w:rsidRPr="00CD79CA" w:rsidRDefault="00C06AEE" w:rsidP="00EC1306">
            <w:pPr>
              <w:rPr>
                <w:rFonts w:asciiTheme="minorHAnsi" w:hAnsiTheme="minorHAnsi" w:cs="Arial"/>
                <w:sz w:val="22"/>
                <w:szCs w:val="22"/>
              </w:rPr>
            </w:pPr>
          </w:p>
        </w:tc>
      </w:tr>
      <w:tr w:rsidR="00C06AEE" w:rsidRPr="00CD79CA" w14:paraId="354B3285" w14:textId="77777777" w:rsidTr="00EC1306">
        <w:trPr>
          <w:trHeight w:val="369"/>
        </w:trPr>
        <w:tc>
          <w:tcPr>
            <w:tcW w:w="2009" w:type="dxa"/>
          </w:tcPr>
          <w:p w14:paraId="53B24AF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Gestor:</w:t>
            </w:r>
          </w:p>
        </w:tc>
        <w:tc>
          <w:tcPr>
            <w:tcW w:w="3466" w:type="dxa"/>
          </w:tcPr>
          <w:p w14:paraId="79F21781" w14:textId="77777777" w:rsidR="00C06AEE" w:rsidRPr="00CD79CA" w:rsidRDefault="00C06AEE" w:rsidP="00EC1306">
            <w:pPr>
              <w:rPr>
                <w:rFonts w:asciiTheme="minorHAnsi" w:hAnsiTheme="minorHAnsi" w:cs="Arial"/>
                <w:sz w:val="22"/>
                <w:szCs w:val="22"/>
              </w:rPr>
            </w:pPr>
          </w:p>
        </w:tc>
        <w:tc>
          <w:tcPr>
            <w:tcW w:w="2027" w:type="dxa"/>
          </w:tcPr>
          <w:p w14:paraId="577C97C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Organizácia:</w:t>
            </w:r>
          </w:p>
        </w:tc>
        <w:tc>
          <w:tcPr>
            <w:tcW w:w="2352" w:type="dxa"/>
          </w:tcPr>
          <w:p w14:paraId="61D7F7D3" w14:textId="77777777" w:rsidR="00C06AEE" w:rsidRPr="00CD79CA" w:rsidRDefault="00C06AEE" w:rsidP="00EC1306">
            <w:pPr>
              <w:rPr>
                <w:rFonts w:asciiTheme="minorHAnsi" w:hAnsiTheme="minorHAnsi" w:cs="Arial"/>
                <w:sz w:val="22"/>
                <w:szCs w:val="22"/>
              </w:rPr>
            </w:pPr>
          </w:p>
        </w:tc>
      </w:tr>
      <w:tr w:rsidR="00C06AEE" w:rsidRPr="00CD79CA" w14:paraId="3E40A2BE" w14:textId="77777777" w:rsidTr="00EC1306">
        <w:trPr>
          <w:trHeight w:val="635"/>
        </w:trPr>
        <w:tc>
          <w:tcPr>
            <w:tcW w:w="2009" w:type="dxa"/>
          </w:tcPr>
          <w:p w14:paraId="20DDDC2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Projektový manažér:</w:t>
            </w:r>
          </w:p>
        </w:tc>
        <w:tc>
          <w:tcPr>
            <w:tcW w:w="3466" w:type="dxa"/>
          </w:tcPr>
          <w:p w14:paraId="7A52A039" w14:textId="77777777" w:rsidR="00C06AEE" w:rsidRPr="00CD79CA" w:rsidRDefault="00C06AEE" w:rsidP="00EC1306">
            <w:pPr>
              <w:rPr>
                <w:rFonts w:asciiTheme="minorHAnsi" w:hAnsiTheme="minorHAnsi" w:cs="Arial"/>
                <w:sz w:val="22"/>
                <w:szCs w:val="22"/>
              </w:rPr>
            </w:pPr>
          </w:p>
        </w:tc>
        <w:tc>
          <w:tcPr>
            <w:tcW w:w="2027" w:type="dxa"/>
          </w:tcPr>
          <w:p w14:paraId="4ED99A6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Plánovaný termín ukončenia realizácie:</w:t>
            </w:r>
          </w:p>
        </w:tc>
        <w:tc>
          <w:tcPr>
            <w:tcW w:w="2352" w:type="dxa"/>
          </w:tcPr>
          <w:p w14:paraId="0D061AD9" w14:textId="77777777" w:rsidR="00C06AEE" w:rsidRPr="00CD79CA" w:rsidRDefault="00C06AEE" w:rsidP="00EC1306">
            <w:pPr>
              <w:rPr>
                <w:rFonts w:asciiTheme="minorHAnsi" w:hAnsiTheme="minorHAnsi" w:cs="Arial"/>
                <w:sz w:val="22"/>
                <w:szCs w:val="22"/>
              </w:rPr>
            </w:pPr>
          </w:p>
        </w:tc>
      </w:tr>
      <w:tr w:rsidR="00C06AEE" w:rsidRPr="00CD79CA" w14:paraId="587FA2AA" w14:textId="77777777" w:rsidTr="00EC1306">
        <w:trPr>
          <w:trHeight w:val="638"/>
        </w:trPr>
        <w:tc>
          <w:tcPr>
            <w:tcW w:w="2009" w:type="dxa"/>
          </w:tcPr>
          <w:p w14:paraId="50B0176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Krátky popis požiadavky na zmenu</w:t>
            </w:r>
          </w:p>
        </w:tc>
        <w:tc>
          <w:tcPr>
            <w:tcW w:w="7845" w:type="dxa"/>
            <w:gridSpan w:val="3"/>
          </w:tcPr>
          <w:p w14:paraId="0E7FD0F3" w14:textId="77777777" w:rsidR="00C06AEE" w:rsidRPr="00CD79CA" w:rsidRDefault="00C06AEE" w:rsidP="00EC1306">
            <w:pPr>
              <w:rPr>
                <w:rFonts w:asciiTheme="minorHAnsi" w:hAnsiTheme="minorHAnsi" w:cs="Arial"/>
                <w:sz w:val="22"/>
                <w:szCs w:val="22"/>
              </w:rPr>
            </w:pPr>
          </w:p>
        </w:tc>
      </w:tr>
    </w:tbl>
    <w:p w14:paraId="339029ED" w14:textId="77777777" w:rsidR="00C06AEE" w:rsidRPr="00CD79CA" w:rsidRDefault="00C06AEE" w:rsidP="00C06AEE">
      <w:pPr>
        <w:rPr>
          <w:rFonts w:asciiTheme="minorHAnsi" w:hAnsiTheme="minorHAnsi" w:cs="Arial"/>
          <w:sz w:val="22"/>
          <w:szCs w:val="22"/>
        </w:rPr>
      </w:pPr>
    </w:p>
    <w:p w14:paraId="3CA53E97" w14:textId="77777777" w:rsidR="00C06AEE" w:rsidRPr="00CD79CA" w:rsidRDefault="00C06AEE" w:rsidP="00C06AEE">
      <w:pPr>
        <w:rPr>
          <w:rFonts w:asciiTheme="minorHAnsi" w:hAnsiTheme="minorHAnsi" w:cs="Arial"/>
          <w:b/>
          <w:bCs/>
          <w:sz w:val="22"/>
          <w:szCs w:val="22"/>
        </w:rPr>
      </w:pPr>
      <w:r w:rsidRPr="00CD79CA">
        <w:rPr>
          <w:rFonts w:asciiTheme="minorHAnsi" w:hAnsiTheme="minorHAnsi" w:cs="Arial"/>
          <w:b/>
          <w:bCs/>
          <w:sz w:val="22"/>
          <w:szCs w:val="22"/>
        </w:rPr>
        <w:t>Popis predmetu akceptácie</w:t>
      </w:r>
    </w:p>
    <w:tbl>
      <w:tblPr>
        <w:tblW w:w="98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9"/>
        <w:gridCol w:w="7847"/>
      </w:tblGrid>
      <w:tr w:rsidR="00C06AEE" w:rsidRPr="00CD79CA" w14:paraId="76BDB93B" w14:textId="77777777" w:rsidTr="00EC1306">
        <w:trPr>
          <w:trHeight w:val="966"/>
        </w:trPr>
        <w:tc>
          <w:tcPr>
            <w:tcW w:w="2009" w:type="dxa"/>
          </w:tcPr>
          <w:p w14:paraId="2A5F0A5D" w14:textId="77777777" w:rsidR="00C06AEE" w:rsidRPr="00CD79CA" w:rsidRDefault="00C06AEE" w:rsidP="00EC1306">
            <w:pPr>
              <w:rPr>
                <w:rFonts w:asciiTheme="minorHAnsi" w:hAnsiTheme="minorHAnsi" w:cs="Arial"/>
                <w:b/>
                <w:sz w:val="22"/>
                <w:szCs w:val="22"/>
              </w:rPr>
            </w:pPr>
          </w:p>
          <w:p w14:paraId="1B1D4DA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Výsledok testovania:</w:t>
            </w:r>
          </w:p>
        </w:tc>
        <w:tc>
          <w:tcPr>
            <w:tcW w:w="7847" w:type="dxa"/>
          </w:tcPr>
          <w:p w14:paraId="4E38DE87"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Popis výsledkov testovania v produkčnom prostredí</w:t>
            </w:r>
          </w:p>
        </w:tc>
      </w:tr>
      <w:tr w:rsidR="00C06AEE" w:rsidRPr="00CD79CA" w14:paraId="52D84D17" w14:textId="77777777" w:rsidTr="00EC1306">
        <w:trPr>
          <w:trHeight w:val="1005"/>
        </w:trPr>
        <w:tc>
          <w:tcPr>
            <w:tcW w:w="2009" w:type="dxa"/>
          </w:tcPr>
          <w:p w14:paraId="6778049E" w14:textId="77777777" w:rsidR="00C06AEE" w:rsidRPr="00CD79CA" w:rsidRDefault="00C06AEE" w:rsidP="00EC1306">
            <w:pPr>
              <w:rPr>
                <w:rFonts w:asciiTheme="minorHAnsi" w:hAnsiTheme="minorHAnsi" w:cs="Arial"/>
                <w:b/>
                <w:sz w:val="22"/>
                <w:szCs w:val="22"/>
              </w:rPr>
            </w:pPr>
          </w:p>
          <w:p w14:paraId="025608B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Výsledok nasadenia zmeny:</w:t>
            </w:r>
          </w:p>
        </w:tc>
        <w:tc>
          <w:tcPr>
            <w:tcW w:w="7847" w:type="dxa"/>
          </w:tcPr>
          <w:p w14:paraId="39998D8E"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Popis priebehu - bez problémov, vyskytli sa chyby – ich popis</w:t>
            </w:r>
          </w:p>
        </w:tc>
      </w:tr>
      <w:tr w:rsidR="00C06AEE" w:rsidRPr="00CD79CA" w14:paraId="64266B41" w14:textId="77777777" w:rsidTr="00EC1306">
        <w:trPr>
          <w:trHeight w:val="993"/>
        </w:trPr>
        <w:tc>
          <w:tcPr>
            <w:tcW w:w="2009" w:type="dxa"/>
          </w:tcPr>
          <w:p w14:paraId="4F12474B" w14:textId="77777777" w:rsidR="00C06AEE" w:rsidRPr="00CD79CA" w:rsidRDefault="00C06AEE" w:rsidP="00EC1306">
            <w:pPr>
              <w:rPr>
                <w:rFonts w:asciiTheme="minorHAnsi" w:hAnsiTheme="minorHAnsi" w:cs="Arial"/>
                <w:b/>
                <w:sz w:val="22"/>
                <w:szCs w:val="22"/>
              </w:rPr>
            </w:pPr>
          </w:p>
          <w:p w14:paraId="0B45DD3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Realizácia školení</w:t>
            </w:r>
          </w:p>
        </w:tc>
        <w:tc>
          <w:tcPr>
            <w:tcW w:w="7847" w:type="dxa"/>
          </w:tcPr>
          <w:p w14:paraId="12446013"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Zoznam zrealizovaných školení. Prípadne odkaz na Školiaci plán</w:t>
            </w:r>
          </w:p>
        </w:tc>
      </w:tr>
      <w:tr w:rsidR="00C06AEE" w:rsidRPr="00CD79CA" w14:paraId="59759B35" w14:textId="77777777" w:rsidTr="00EC1306">
        <w:trPr>
          <w:trHeight w:val="966"/>
        </w:trPr>
        <w:tc>
          <w:tcPr>
            <w:tcW w:w="2009" w:type="dxa"/>
          </w:tcPr>
          <w:p w14:paraId="30ED78DA" w14:textId="77777777" w:rsidR="00C06AEE" w:rsidRPr="00CD79CA" w:rsidRDefault="00C06AEE" w:rsidP="00EC1306">
            <w:pPr>
              <w:rPr>
                <w:rFonts w:asciiTheme="minorHAnsi" w:hAnsiTheme="minorHAnsi" w:cs="Arial"/>
                <w:b/>
                <w:sz w:val="22"/>
                <w:szCs w:val="22"/>
              </w:rPr>
            </w:pPr>
          </w:p>
          <w:p w14:paraId="21420DA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Odovzdanie dokumentácie:</w:t>
            </w:r>
          </w:p>
        </w:tc>
        <w:tc>
          <w:tcPr>
            <w:tcW w:w="7847" w:type="dxa"/>
          </w:tcPr>
          <w:p w14:paraId="7E136E73"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Zoznam odovzdanej dokumentácie.</w:t>
            </w:r>
          </w:p>
          <w:p w14:paraId="4A81325B"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Prípadne odkaz na externý dokument.</w:t>
            </w:r>
          </w:p>
        </w:tc>
      </w:tr>
    </w:tbl>
    <w:p w14:paraId="0FD02B68" w14:textId="77777777" w:rsidR="00C06AEE" w:rsidRPr="00CD79CA" w:rsidRDefault="00C06AEE" w:rsidP="00C06AEE">
      <w:pPr>
        <w:rPr>
          <w:rFonts w:asciiTheme="minorHAnsi" w:hAnsiTheme="minorHAnsi" w:cs="Arial"/>
          <w:b/>
          <w:sz w:val="22"/>
          <w:szCs w:val="22"/>
        </w:rPr>
      </w:pPr>
    </w:p>
    <w:p w14:paraId="401DDE84" w14:textId="77777777" w:rsidR="00C06AEE" w:rsidRPr="00CD79CA" w:rsidRDefault="00C06AEE" w:rsidP="00C06AEE">
      <w:pPr>
        <w:rPr>
          <w:rFonts w:asciiTheme="minorHAnsi" w:hAnsiTheme="minorHAnsi" w:cs="Arial"/>
          <w:b/>
          <w:sz w:val="22"/>
          <w:szCs w:val="22"/>
        </w:rPr>
      </w:pPr>
    </w:p>
    <w:p w14:paraId="54EE4E76" w14:textId="77777777" w:rsidR="00C06AEE" w:rsidRPr="00CD79CA" w:rsidRDefault="00C06AEE" w:rsidP="00C06AEE">
      <w:pPr>
        <w:rPr>
          <w:rFonts w:asciiTheme="minorHAnsi" w:hAnsiTheme="minorHAnsi" w:cs="Arial"/>
          <w:i/>
          <w:sz w:val="22"/>
          <w:szCs w:val="22"/>
        </w:rPr>
      </w:pPr>
      <w:r w:rsidRPr="00CD79CA">
        <w:rPr>
          <w:rFonts w:asciiTheme="minorHAnsi" w:hAnsiTheme="minorHAnsi" w:cs="Arial"/>
          <w:b/>
          <w:sz w:val="22"/>
          <w:szCs w:val="22"/>
        </w:rPr>
        <w:t xml:space="preserve">Akceptácia realizácie Zmeny </w:t>
      </w:r>
      <w:r w:rsidRPr="00CD79CA">
        <w:rPr>
          <w:rFonts w:asciiTheme="minorHAnsi" w:hAnsiTheme="minorHAnsi" w:cs="Arial"/>
          <w:i/>
          <w:sz w:val="22"/>
          <w:szCs w:val="22"/>
        </w:rPr>
        <w:t>Akceptácia Zmeny schvaľovacou autoritou</w:t>
      </w:r>
    </w:p>
    <w:p w14:paraId="5544DCE8" w14:textId="77777777" w:rsidR="00C06AEE" w:rsidRPr="00CD79CA" w:rsidRDefault="00C06AEE" w:rsidP="00C06AEE">
      <w:pPr>
        <w:rPr>
          <w:rFonts w:asciiTheme="minorHAnsi" w:hAnsiTheme="minorHAnsi" w:cs="Arial"/>
          <w:i/>
          <w:sz w:val="22"/>
          <w:szCs w:val="22"/>
        </w:rPr>
      </w:pPr>
    </w:p>
    <w:tbl>
      <w:tblPr>
        <w:tblW w:w="985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09"/>
        <w:gridCol w:w="2919"/>
        <w:gridCol w:w="1947"/>
        <w:gridCol w:w="2982"/>
      </w:tblGrid>
      <w:tr w:rsidR="00C06AEE" w:rsidRPr="00CD79CA" w14:paraId="0A8A7846" w14:textId="77777777" w:rsidTr="00EC1306">
        <w:trPr>
          <w:trHeight w:val="369"/>
        </w:trPr>
        <w:tc>
          <w:tcPr>
            <w:tcW w:w="4928" w:type="dxa"/>
            <w:gridSpan w:val="2"/>
            <w:tcBorders>
              <w:bottom w:val="single" w:sz="4" w:space="0" w:color="000000"/>
            </w:tcBorders>
            <w:shd w:val="clear" w:color="auto" w:fill="BEBEBE"/>
          </w:tcPr>
          <w:p w14:paraId="4DDB9A8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Oprávnená osoba Objednávateľa - Gestor</w:t>
            </w:r>
          </w:p>
        </w:tc>
        <w:tc>
          <w:tcPr>
            <w:tcW w:w="4929" w:type="dxa"/>
            <w:gridSpan w:val="2"/>
            <w:tcBorders>
              <w:bottom w:val="single" w:sz="4" w:space="0" w:color="000000"/>
            </w:tcBorders>
            <w:shd w:val="clear" w:color="auto" w:fill="BEBEBE"/>
          </w:tcPr>
          <w:p w14:paraId="7CC41C9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Oprávnená osoba Objednávateľa - Projektový manažér</w:t>
            </w:r>
          </w:p>
        </w:tc>
      </w:tr>
      <w:tr w:rsidR="00C06AEE" w:rsidRPr="00CD79CA" w14:paraId="160AB4C3" w14:textId="77777777" w:rsidTr="00EC1306">
        <w:trPr>
          <w:trHeight w:val="369"/>
        </w:trPr>
        <w:tc>
          <w:tcPr>
            <w:tcW w:w="2009" w:type="dxa"/>
            <w:tcBorders>
              <w:top w:val="single" w:sz="4" w:space="0" w:color="000000"/>
              <w:left w:val="single" w:sz="4" w:space="0" w:color="000000"/>
              <w:bottom w:val="single" w:sz="4" w:space="0" w:color="000000"/>
              <w:right w:val="single" w:sz="4" w:space="0" w:color="000000"/>
            </w:tcBorders>
          </w:tcPr>
          <w:p w14:paraId="7D34C29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Meno:</w:t>
            </w:r>
          </w:p>
        </w:tc>
        <w:tc>
          <w:tcPr>
            <w:tcW w:w="2919" w:type="dxa"/>
            <w:tcBorders>
              <w:top w:val="single" w:sz="4" w:space="0" w:color="000000"/>
              <w:left w:val="single" w:sz="4" w:space="0" w:color="000000"/>
              <w:bottom w:val="single" w:sz="4" w:space="0" w:color="000000"/>
              <w:right w:val="single" w:sz="4" w:space="0" w:color="000000"/>
            </w:tcBorders>
          </w:tcPr>
          <w:p w14:paraId="6C1AC8D0" w14:textId="77777777" w:rsidR="00C06AEE" w:rsidRPr="00CD79CA" w:rsidRDefault="00C06AEE" w:rsidP="00EC1306">
            <w:pPr>
              <w:rPr>
                <w:rFonts w:asciiTheme="minorHAnsi" w:hAnsiTheme="minorHAnsi" w:cs="Arial"/>
                <w:sz w:val="22"/>
                <w:szCs w:val="22"/>
              </w:rPr>
            </w:pPr>
          </w:p>
        </w:tc>
        <w:tc>
          <w:tcPr>
            <w:tcW w:w="1947" w:type="dxa"/>
            <w:tcBorders>
              <w:top w:val="single" w:sz="4" w:space="0" w:color="000000"/>
              <w:left w:val="single" w:sz="4" w:space="0" w:color="000000"/>
              <w:bottom w:val="single" w:sz="4" w:space="0" w:color="000000"/>
              <w:right w:val="single" w:sz="4" w:space="0" w:color="000000"/>
            </w:tcBorders>
          </w:tcPr>
          <w:p w14:paraId="5A96D45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Meno:</w:t>
            </w:r>
          </w:p>
        </w:tc>
        <w:tc>
          <w:tcPr>
            <w:tcW w:w="2982" w:type="dxa"/>
            <w:tcBorders>
              <w:top w:val="single" w:sz="4" w:space="0" w:color="000000"/>
              <w:left w:val="single" w:sz="4" w:space="0" w:color="000000"/>
              <w:bottom w:val="single" w:sz="4" w:space="0" w:color="000000"/>
              <w:right w:val="single" w:sz="4" w:space="0" w:color="000000"/>
            </w:tcBorders>
          </w:tcPr>
          <w:p w14:paraId="675DD6EA" w14:textId="77777777" w:rsidR="00C06AEE" w:rsidRPr="00CD79CA" w:rsidRDefault="00C06AEE" w:rsidP="00EC1306">
            <w:pPr>
              <w:rPr>
                <w:rFonts w:asciiTheme="minorHAnsi" w:hAnsiTheme="minorHAnsi" w:cs="Arial"/>
                <w:sz w:val="22"/>
                <w:szCs w:val="22"/>
              </w:rPr>
            </w:pPr>
          </w:p>
        </w:tc>
      </w:tr>
      <w:tr w:rsidR="00C06AEE" w:rsidRPr="00CD79CA" w14:paraId="6D3B302C" w14:textId="77777777" w:rsidTr="00EC1306">
        <w:trPr>
          <w:trHeight w:val="366"/>
        </w:trPr>
        <w:tc>
          <w:tcPr>
            <w:tcW w:w="2009" w:type="dxa"/>
            <w:tcBorders>
              <w:top w:val="single" w:sz="4" w:space="0" w:color="000000"/>
              <w:left w:val="single" w:sz="4" w:space="0" w:color="000000"/>
              <w:bottom w:val="single" w:sz="4" w:space="0" w:color="000000"/>
              <w:right w:val="single" w:sz="4" w:space="0" w:color="000000"/>
            </w:tcBorders>
          </w:tcPr>
          <w:p w14:paraId="33C569F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Funkcia:</w:t>
            </w:r>
          </w:p>
        </w:tc>
        <w:tc>
          <w:tcPr>
            <w:tcW w:w="2919" w:type="dxa"/>
            <w:tcBorders>
              <w:top w:val="single" w:sz="4" w:space="0" w:color="000000"/>
              <w:left w:val="single" w:sz="4" w:space="0" w:color="000000"/>
              <w:bottom w:val="single" w:sz="4" w:space="0" w:color="000000"/>
              <w:right w:val="single" w:sz="4" w:space="0" w:color="000000"/>
            </w:tcBorders>
          </w:tcPr>
          <w:p w14:paraId="377E18DE" w14:textId="77777777" w:rsidR="00C06AEE" w:rsidRPr="00CD79CA" w:rsidRDefault="00C06AEE" w:rsidP="00EC1306">
            <w:pPr>
              <w:rPr>
                <w:rFonts w:asciiTheme="minorHAnsi" w:hAnsiTheme="minorHAnsi" w:cs="Arial"/>
                <w:sz w:val="22"/>
                <w:szCs w:val="22"/>
              </w:rPr>
            </w:pPr>
          </w:p>
        </w:tc>
        <w:tc>
          <w:tcPr>
            <w:tcW w:w="1947" w:type="dxa"/>
            <w:tcBorders>
              <w:top w:val="single" w:sz="4" w:space="0" w:color="000000"/>
              <w:left w:val="single" w:sz="4" w:space="0" w:color="000000"/>
              <w:bottom w:val="single" w:sz="4" w:space="0" w:color="000000"/>
              <w:right w:val="single" w:sz="4" w:space="0" w:color="000000"/>
            </w:tcBorders>
          </w:tcPr>
          <w:p w14:paraId="7B8CE01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Funkcia:</w:t>
            </w:r>
          </w:p>
        </w:tc>
        <w:tc>
          <w:tcPr>
            <w:tcW w:w="2982" w:type="dxa"/>
            <w:tcBorders>
              <w:top w:val="single" w:sz="4" w:space="0" w:color="000000"/>
              <w:left w:val="single" w:sz="4" w:space="0" w:color="000000"/>
              <w:bottom w:val="single" w:sz="4" w:space="0" w:color="000000"/>
              <w:right w:val="single" w:sz="4" w:space="0" w:color="000000"/>
            </w:tcBorders>
          </w:tcPr>
          <w:p w14:paraId="667D3A87" w14:textId="77777777" w:rsidR="00C06AEE" w:rsidRPr="00CD79CA" w:rsidRDefault="00C06AEE" w:rsidP="00EC1306">
            <w:pPr>
              <w:rPr>
                <w:rFonts w:asciiTheme="minorHAnsi" w:hAnsiTheme="minorHAnsi" w:cs="Arial"/>
                <w:sz w:val="22"/>
                <w:szCs w:val="22"/>
              </w:rPr>
            </w:pPr>
          </w:p>
        </w:tc>
      </w:tr>
      <w:tr w:rsidR="00C06AEE" w:rsidRPr="00CD79CA" w14:paraId="5569F51C" w14:textId="77777777" w:rsidTr="00EC1306">
        <w:trPr>
          <w:trHeight w:val="369"/>
        </w:trPr>
        <w:tc>
          <w:tcPr>
            <w:tcW w:w="2009" w:type="dxa"/>
            <w:tcBorders>
              <w:top w:val="single" w:sz="4" w:space="0" w:color="000000"/>
              <w:left w:val="single" w:sz="4" w:space="0" w:color="000000"/>
              <w:bottom w:val="single" w:sz="4" w:space="0" w:color="000000"/>
              <w:right w:val="single" w:sz="4" w:space="0" w:color="000000"/>
            </w:tcBorders>
          </w:tcPr>
          <w:p w14:paraId="12B3EDB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w:t>
            </w:r>
          </w:p>
        </w:tc>
        <w:tc>
          <w:tcPr>
            <w:tcW w:w="2919" w:type="dxa"/>
            <w:tcBorders>
              <w:top w:val="single" w:sz="4" w:space="0" w:color="000000"/>
              <w:left w:val="single" w:sz="4" w:space="0" w:color="000000"/>
              <w:bottom w:val="single" w:sz="4" w:space="0" w:color="000000"/>
              <w:right w:val="single" w:sz="4" w:space="0" w:color="000000"/>
            </w:tcBorders>
          </w:tcPr>
          <w:p w14:paraId="1BB438EA" w14:textId="77777777" w:rsidR="00C06AEE" w:rsidRPr="00CD79CA" w:rsidRDefault="00C06AEE" w:rsidP="00EC1306">
            <w:pPr>
              <w:rPr>
                <w:rFonts w:asciiTheme="minorHAnsi" w:hAnsiTheme="minorHAnsi" w:cs="Arial"/>
                <w:sz w:val="22"/>
                <w:szCs w:val="22"/>
              </w:rPr>
            </w:pPr>
          </w:p>
        </w:tc>
        <w:tc>
          <w:tcPr>
            <w:tcW w:w="1947" w:type="dxa"/>
            <w:tcBorders>
              <w:top w:val="single" w:sz="4" w:space="0" w:color="000000"/>
              <w:left w:val="single" w:sz="4" w:space="0" w:color="000000"/>
              <w:bottom w:val="single" w:sz="4" w:space="0" w:color="000000"/>
              <w:right w:val="single" w:sz="4" w:space="0" w:color="000000"/>
            </w:tcBorders>
          </w:tcPr>
          <w:p w14:paraId="6BF826E5"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Dátum:</w:t>
            </w:r>
          </w:p>
        </w:tc>
        <w:tc>
          <w:tcPr>
            <w:tcW w:w="2982" w:type="dxa"/>
            <w:tcBorders>
              <w:top w:val="single" w:sz="4" w:space="0" w:color="000000"/>
              <w:left w:val="single" w:sz="4" w:space="0" w:color="000000"/>
              <w:bottom w:val="single" w:sz="4" w:space="0" w:color="000000"/>
              <w:right w:val="single" w:sz="4" w:space="0" w:color="000000"/>
            </w:tcBorders>
          </w:tcPr>
          <w:p w14:paraId="29F920BE" w14:textId="77777777" w:rsidR="00C06AEE" w:rsidRPr="00CD79CA" w:rsidRDefault="00C06AEE" w:rsidP="00EC1306">
            <w:pPr>
              <w:rPr>
                <w:rFonts w:asciiTheme="minorHAnsi" w:hAnsiTheme="minorHAnsi" w:cs="Arial"/>
                <w:sz w:val="22"/>
                <w:szCs w:val="22"/>
              </w:rPr>
            </w:pPr>
          </w:p>
        </w:tc>
      </w:tr>
      <w:tr w:rsidR="00C06AEE" w:rsidRPr="00CD79CA" w14:paraId="69FDEECB" w14:textId="77777777" w:rsidTr="00EC1306">
        <w:trPr>
          <w:trHeight w:val="657"/>
        </w:trPr>
        <w:tc>
          <w:tcPr>
            <w:tcW w:w="2009" w:type="dxa"/>
            <w:tcBorders>
              <w:top w:val="single" w:sz="4" w:space="0" w:color="000000"/>
              <w:left w:val="single" w:sz="4" w:space="0" w:color="000000"/>
              <w:bottom w:val="single" w:sz="4" w:space="0" w:color="000000"/>
              <w:right w:val="single" w:sz="4" w:space="0" w:color="000000"/>
            </w:tcBorders>
          </w:tcPr>
          <w:p w14:paraId="5CED161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Podpis:</w:t>
            </w:r>
          </w:p>
        </w:tc>
        <w:tc>
          <w:tcPr>
            <w:tcW w:w="2919" w:type="dxa"/>
            <w:tcBorders>
              <w:top w:val="single" w:sz="4" w:space="0" w:color="000000"/>
              <w:left w:val="single" w:sz="4" w:space="0" w:color="000000"/>
              <w:bottom w:val="single" w:sz="4" w:space="0" w:color="000000"/>
              <w:right w:val="single" w:sz="4" w:space="0" w:color="000000"/>
            </w:tcBorders>
          </w:tcPr>
          <w:p w14:paraId="0E74CE1E" w14:textId="77777777" w:rsidR="00C06AEE" w:rsidRPr="00CD79CA" w:rsidRDefault="00C06AEE" w:rsidP="00EC1306">
            <w:pPr>
              <w:rPr>
                <w:rFonts w:asciiTheme="minorHAnsi" w:hAnsiTheme="minorHAnsi" w:cs="Arial"/>
                <w:sz w:val="22"/>
                <w:szCs w:val="22"/>
              </w:rPr>
            </w:pPr>
          </w:p>
        </w:tc>
        <w:tc>
          <w:tcPr>
            <w:tcW w:w="1947" w:type="dxa"/>
            <w:tcBorders>
              <w:top w:val="single" w:sz="4" w:space="0" w:color="000000"/>
              <w:left w:val="single" w:sz="4" w:space="0" w:color="000000"/>
              <w:bottom w:val="single" w:sz="4" w:space="0" w:color="000000"/>
              <w:right w:val="single" w:sz="4" w:space="0" w:color="000000"/>
            </w:tcBorders>
          </w:tcPr>
          <w:p w14:paraId="32140800"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Podpis:</w:t>
            </w:r>
          </w:p>
        </w:tc>
        <w:tc>
          <w:tcPr>
            <w:tcW w:w="2982" w:type="dxa"/>
            <w:tcBorders>
              <w:top w:val="single" w:sz="4" w:space="0" w:color="000000"/>
              <w:left w:val="single" w:sz="4" w:space="0" w:color="000000"/>
              <w:bottom w:val="single" w:sz="4" w:space="0" w:color="000000"/>
              <w:right w:val="single" w:sz="4" w:space="0" w:color="000000"/>
            </w:tcBorders>
          </w:tcPr>
          <w:p w14:paraId="4583BD32" w14:textId="77777777" w:rsidR="00C06AEE" w:rsidRPr="00CD79CA" w:rsidRDefault="00C06AEE" w:rsidP="00EC1306">
            <w:pPr>
              <w:rPr>
                <w:rFonts w:asciiTheme="minorHAnsi" w:hAnsiTheme="minorHAnsi" w:cs="Arial"/>
                <w:sz w:val="22"/>
                <w:szCs w:val="22"/>
              </w:rPr>
            </w:pPr>
          </w:p>
        </w:tc>
      </w:tr>
    </w:tbl>
    <w:p w14:paraId="4DBED476"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6"/>
          <w:pgSz w:w="11910" w:h="16840"/>
          <w:pgMar w:top="1418" w:right="1418" w:bottom="1418" w:left="1418" w:header="1811" w:footer="738" w:gutter="0"/>
          <w:cols w:space="708"/>
        </w:sectPr>
      </w:pPr>
    </w:p>
    <w:p w14:paraId="2CE9903B"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7 – Formulár report o vykonaných Službách podpory prevádzky</w:t>
      </w:r>
    </w:p>
    <w:p w14:paraId="174EE75A" w14:textId="77777777" w:rsidR="00C06AEE" w:rsidRPr="00CD79CA" w:rsidRDefault="00C06AEE" w:rsidP="00C06AEE">
      <w:pPr>
        <w:rPr>
          <w:rFonts w:asciiTheme="minorHAnsi" w:hAnsiTheme="minorHAnsi" w:cs="Arial"/>
          <w:i/>
          <w:sz w:val="22"/>
          <w:szCs w:val="22"/>
        </w:rPr>
      </w:pPr>
    </w:p>
    <w:p w14:paraId="490E18D9"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sz w:val="22"/>
          <w:szCs w:val="22"/>
          <w:u w:val="single"/>
        </w:rPr>
        <w:t xml:space="preserve"> </w:t>
      </w:r>
      <w:r w:rsidRPr="00CD79CA">
        <w:rPr>
          <w:rFonts w:asciiTheme="minorHAnsi" w:hAnsiTheme="minorHAnsi" w:cs="Arial"/>
          <w:b/>
          <w:sz w:val="22"/>
          <w:szCs w:val="22"/>
          <w:u w:val="single"/>
        </w:rPr>
        <w:t>Report činností</w:t>
      </w:r>
    </w:p>
    <w:p w14:paraId="3CDC1CAA" w14:textId="77777777" w:rsidR="00C06AEE" w:rsidRPr="00CD79CA" w:rsidRDefault="00C06AEE" w:rsidP="00C06AEE">
      <w:pPr>
        <w:rPr>
          <w:rFonts w:asciiTheme="minorHAnsi" w:hAnsiTheme="minorHAnsi" w:cs="Arial"/>
          <w:b/>
          <w:sz w:val="22"/>
          <w:szCs w:val="22"/>
        </w:rPr>
      </w:pPr>
    </w:p>
    <w:tbl>
      <w:tblPr>
        <w:tblW w:w="946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62"/>
        <w:gridCol w:w="5104"/>
      </w:tblGrid>
      <w:tr w:rsidR="00C06AEE" w:rsidRPr="00CD79CA" w14:paraId="3FCD1D2E" w14:textId="77777777" w:rsidTr="00EC1306">
        <w:trPr>
          <w:trHeight w:val="414"/>
        </w:trPr>
        <w:tc>
          <w:tcPr>
            <w:tcW w:w="4362" w:type="dxa"/>
            <w:shd w:val="clear" w:color="auto" w:fill="BEBEBE"/>
          </w:tcPr>
          <w:p w14:paraId="63448BC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Poskytovateľ</w:t>
            </w:r>
          </w:p>
        </w:tc>
        <w:tc>
          <w:tcPr>
            <w:tcW w:w="5104" w:type="dxa"/>
            <w:shd w:val="clear" w:color="auto" w:fill="BEBEBE"/>
          </w:tcPr>
          <w:p w14:paraId="57B46D2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Objednávateľ</w:t>
            </w:r>
          </w:p>
        </w:tc>
      </w:tr>
      <w:tr w:rsidR="00C06AEE" w:rsidRPr="00CD79CA" w14:paraId="3D950B66" w14:textId="77777777" w:rsidTr="00EC1306">
        <w:trPr>
          <w:trHeight w:val="369"/>
        </w:trPr>
        <w:tc>
          <w:tcPr>
            <w:tcW w:w="4362" w:type="dxa"/>
          </w:tcPr>
          <w:p w14:paraId="3AE552A4"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obchodné meno:</w:t>
            </w:r>
          </w:p>
        </w:tc>
        <w:tc>
          <w:tcPr>
            <w:tcW w:w="5104" w:type="dxa"/>
          </w:tcPr>
          <w:p w14:paraId="0AA02AC2"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Ministerstvo spravodlivosti SR</w:t>
            </w:r>
          </w:p>
        </w:tc>
      </w:tr>
      <w:tr w:rsidR="00C06AEE" w:rsidRPr="00CD79CA" w14:paraId="0E1F6CB2" w14:textId="77777777" w:rsidTr="00EC1306">
        <w:trPr>
          <w:trHeight w:val="368"/>
        </w:trPr>
        <w:tc>
          <w:tcPr>
            <w:tcW w:w="4362" w:type="dxa"/>
          </w:tcPr>
          <w:p w14:paraId="19E3275E"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Adresa:</w:t>
            </w:r>
          </w:p>
        </w:tc>
        <w:tc>
          <w:tcPr>
            <w:tcW w:w="5104" w:type="dxa"/>
          </w:tcPr>
          <w:p w14:paraId="3A69F66C"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Župné nám. 13, 813 11 Bratislava</w:t>
            </w:r>
          </w:p>
        </w:tc>
      </w:tr>
      <w:tr w:rsidR="00C06AEE" w:rsidRPr="00CD79CA" w14:paraId="7555962D" w14:textId="77777777" w:rsidTr="00EC1306">
        <w:trPr>
          <w:trHeight w:val="369"/>
        </w:trPr>
        <w:tc>
          <w:tcPr>
            <w:tcW w:w="4362" w:type="dxa"/>
          </w:tcPr>
          <w:p w14:paraId="6699ABDF"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Kontakt:</w:t>
            </w:r>
          </w:p>
        </w:tc>
        <w:tc>
          <w:tcPr>
            <w:tcW w:w="5104" w:type="dxa"/>
          </w:tcPr>
          <w:p w14:paraId="30638798"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Kontakt:</w:t>
            </w:r>
          </w:p>
        </w:tc>
      </w:tr>
      <w:tr w:rsidR="00C06AEE" w:rsidRPr="00CD79CA" w14:paraId="509C9480" w14:textId="77777777" w:rsidTr="00EC1306">
        <w:trPr>
          <w:trHeight w:val="369"/>
        </w:trPr>
        <w:tc>
          <w:tcPr>
            <w:tcW w:w="4362" w:type="dxa"/>
          </w:tcPr>
          <w:p w14:paraId="6F6F32E2" w14:textId="77777777" w:rsidR="00C06AEE" w:rsidRPr="00CD79CA" w:rsidRDefault="00C06AEE" w:rsidP="00EC1306">
            <w:pPr>
              <w:rPr>
                <w:rFonts w:asciiTheme="minorHAnsi" w:hAnsiTheme="minorHAnsi" w:cs="Arial"/>
                <w:sz w:val="22"/>
                <w:szCs w:val="22"/>
              </w:rPr>
            </w:pPr>
          </w:p>
        </w:tc>
        <w:tc>
          <w:tcPr>
            <w:tcW w:w="5104" w:type="dxa"/>
          </w:tcPr>
          <w:p w14:paraId="17FFEFBB" w14:textId="77777777" w:rsidR="00C06AEE" w:rsidRPr="00CD79CA" w:rsidRDefault="00C06AEE" w:rsidP="00EC1306">
            <w:pPr>
              <w:rPr>
                <w:rFonts w:asciiTheme="minorHAnsi" w:hAnsiTheme="minorHAnsi" w:cs="Arial"/>
                <w:sz w:val="22"/>
                <w:szCs w:val="22"/>
              </w:rPr>
            </w:pPr>
          </w:p>
        </w:tc>
      </w:tr>
      <w:tr w:rsidR="00C06AEE" w:rsidRPr="00CD79CA" w14:paraId="41AAD78D" w14:textId="77777777" w:rsidTr="00EC1306">
        <w:trPr>
          <w:trHeight w:val="366"/>
        </w:trPr>
        <w:tc>
          <w:tcPr>
            <w:tcW w:w="4362" w:type="dxa"/>
          </w:tcPr>
          <w:p w14:paraId="21F9DBDA" w14:textId="77777777" w:rsidR="00C06AEE" w:rsidRPr="00CD79CA" w:rsidRDefault="00C06AEE" w:rsidP="00EC1306">
            <w:pPr>
              <w:rPr>
                <w:rFonts w:asciiTheme="minorHAnsi" w:hAnsiTheme="minorHAnsi" w:cs="Arial"/>
                <w:sz w:val="22"/>
                <w:szCs w:val="22"/>
              </w:rPr>
            </w:pPr>
          </w:p>
        </w:tc>
        <w:tc>
          <w:tcPr>
            <w:tcW w:w="5104" w:type="dxa"/>
          </w:tcPr>
          <w:p w14:paraId="0973FC83" w14:textId="77777777" w:rsidR="00C06AEE" w:rsidRPr="00CD79CA" w:rsidRDefault="00C06AEE" w:rsidP="00EC1306">
            <w:pPr>
              <w:rPr>
                <w:rFonts w:asciiTheme="minorHAnsi" w:hAnsiTheme="minorHAnsi" w:cs="Arial"/>
                <w:sz w:val="22"/>
                <w:szCs w:val="22"/>
              </w:rPr>
            </w:pPr>
          </w:p>
        </w:tc>
      </w:tr>
      <w:tr w:rsidR="00C06AEE" w:rsidRPr="00CD79CA" w14:paraId="18E9481C" w14:textId="77777777" w:rsidTr="00EC1306">
        <w:trPr>
          <w:trHeight w:val="657"/>
        </w:trPr>
        <w:tc>
          <w:tcPr>
            <w:tcW w:w="9466" w:type="dxa"/>
            <w:gridSpan w:val="2"/>
          </w:tcPr>
          <w:p w14:paraId="521C0B45"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Servisná zmluva na IS Objednávateľa</w:t>
            </w:r>
          </w:p>
        </w:tc>
      </w:tr>
      <w:tr w:rsidR="00C06AEE" w:rsidRPr="00CD79CA" w14:paraId="76390CB6" w14:textId="77777777" w:rsidTr="00EC1306">
        <w:trPr>
          <w:trHeight w:val="1194"/>
        </w:trPr>
        <w:tc>
          <w:tcPr>
            <w:tcW w:w="9466" w:type="dxa"/>
            <w:gridSpan w:val="2"/>
          </w:tcPr>
          <w:p w14:paraId="48801F2E"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 xml:space="preserve">Report činností za </w:t>
            </w:r>
            <w:r w:rsidRPr="00CD79CA">
              <w:rPr>
                <w:rFonts w:asciiTheme="minorHAnsi" w:hAnsiTheme="minorHAnsi" w:cs="Arial"/>
                <w:i/>
                <w:sz w:val="22"/>
                <w:szCs w:val="22"/>
              </w:rPr>
              <w:t xml:space="preserve">mesiac/rok </w:t>
            </w:r>
            <w:r w:rsidRPr="00CD79CA">
              <w:rPr>
                <w:rFonts w:asciiTheme="minorHAnsi" w:hAnsiTheme="minorHAnsi" w:cs="Arial"/>
                <w:sz w:val="22"/>
                <w:szCs w:val="22"/>
              </w:rPr>
              <w:t>v zmysle Servisnej zmluvy (interné číslo Objednávateľa ...):</w:t>
            </w:r>
          </w:p>
        </w:tc>
      </w:tr>
    </w:tbl>
    <w:p w14:paraId="05A99CA1" w14:textId="77777777" w:rsidR="00C06AEE" w:rsidRPr="00CD79CA" w:rsidRDefault="00C06AEE" w:rsidP="00C06AEE">
      <w:pPr>
        <w:rPr>
          <w:rFonts w:asciiTheme="minorHAnsi" w:hAnsiTheme="minorHAnsi" w:cs="Arial"/>
          <w:b/>
          <w:sz w:val="22"/>
          <w:szCs w:val="22"/>
        </w:rPr>
      </w:pPr>
    </w:p>
    <w:p w14:paraId="56EA7F5D" w14:textId="77777777" w:rsidR="00C06AEE" w:rsidRPr="00CD79CA" w:rsidRDefault="00C06AEE" w:rsidP="00C06AEE">
      <w:pPr>
        <w:rPr>
          <w:rFonts w:asciiTheme="minorHAnsi" w:hAnsiTheme="minorHAnsi" w:cs="Arial"/>
          <w:b/>
          <w:sz w:val="22"/>
          <w:szCs w:val="22"/>
        </w:rPr>
      </w:pPr>
    </w:p>
    <w:p w14:paraId="7D24F96F"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u w:val="single"/>
        </w:rPr>
        <w:t>Report o profylaktických činnostiach</w:t>
      </w:r>
    </w:p>
    <w:p w14:paraId="0E8211AF" w14:textId="77777777" w:rsidR="00C06AEE" w:rsidRPr="00CD79CA" w:rsidRDefault="00C06AEE" w:rsidP="00C06AEE">
      <w:pPr>
        <w:rPr>
          <w:rFonts w:asciiTheme="minorHAnsi" w:hAnsiTheme="minorHAnsi" w:cs="Arial"/>
          <w:b/>
          <w:sz w:val="22"/>
          <w:szCs w:val="22"/>
        </w:rPr>
      </w:pPr>
    </w:p>
    <w:p w14:paraId="2EED31E1"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t>Report o profylaktických činnostiach sa predkladá v elektronickej forme vo formáte Microsoft Excel..</w:t>
      </w:r>
    </w:p>
    <w:p w14:paraId="5C9F4D44" w14:textId="77777777" w:rsidR="00C06AEE" w:rsidRPr="00CD79CA" w:rsidRDefault="00C06AEE" w:rsidP="00C06AEE">
      <w:pPr>
        <w:rPr>
          <w:rFonts w:asciiTheme="minorHAnsi" w:hAnsiTheme="minorHAnsi" w:cs="Arial"/>
          <w:sz w:val="22"/>
          <w:szCs w:val="22"/>
        </w:rPr>
      </w:pPr>
    </w:p>
    <w:tbl>
      <w:tblPr>
        <w:tblpPr w:leftFromText="141" w:rightFromText="141" w:vertAnchor="text" w:horzAnchor="margin" w:tblpY="176"/>
        <w:tblW w:w="98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4"/>
        <w:gridCol w:w="2664"/>
        <w:gridCol w:w="3314"/>
        <w:gridCol w:w="1593"/>
        <w:gridCol w:w="1357"/>
      </w:tblGrid>
      <w:tr w:rsidR="00C06AEE" w:rsidRPr="00CD79CA" w14:paraId="5EDBBB49" w14:textId="77777777" w:rsidTr="00EC1306">
        <w:trPr>
          <w:trHeight w:val="294"/>
        </w:trPr>
        <w:tc>
          <w:tcPr>
            <w:tcW w:w="6902" w:type="dxa"/>
            <w:gridSpan w:val="3"/>
            <w:shd w:val="clear" w:color="auto" w:fill="BEBEBE"/>
          </w:tcPr>
          <w:p w14:paraId="6664234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Štatistické hlásenie o vykonaných podporných službách</w:t>
            </w:r>
          </w:p>
        </w:tc>
        <w:tc>
          <w:tcPr>
            <w:tcW w:w="1593" w:type="dxa"/>
            <w:shd w:val="clear" w:color="auto" w:fill="BEBEBE"/>
          </w:tcPr>
          <w:p w14:paraId="2AAB865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Obdobie:</w:t>
            </w:r>
          </w:p>
        </w:tc>
        <w:tc>
          <w:tcPr>
            <w:tcW w:w="1357" w:type="dxa"/>
          </w:tcPr>
          <w:p w14:paraId="114D55A8"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MM/YYYY</w:t>
            </w:r>
          </w:p>
        </w:tc>
      </w:tr>
      <w:tr w:rsidR="00C06AEE" w:rsidRPr="00CD79CA" w14:paraId="0DDF0FDB" w14:textId="77777777" w:rsidTr="00EC1306">
        <w:trPr>
          <w:trHeight w:val="777"/>
        </w:trPr>
        <w:tc>
          <w:tcPr>
            <w:tcW w:w="924" w:type="dxa"/>
            <w:shd w:val="clear" w:color="auto" w:fill="F1F1F1"/>
          </w:tcPr>
          <w:p w14:paraId="2EACD4A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ID</w:t>
            </w:r>
          </w:p>
          <w:p w14:paraId="37662105"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Aktivity</w:t>
            </w:r>
          </w:p>
        </w:tc>
        <w:tc>
          <w:tcPr>
            <w:tcW w:w="2664" w:type="dxa"/>
            <w:shd w:val="clear" w:color="auto" w:fill="F1F1F1"/>
          </w:tcPr>
          <w:p w14:paraId="640D924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ID Komponentu / Funkčnej časti</w:t>
            </w:r>
          </w:p>
        </w:tc>
        <w:tc>
          <w:tcPr>
            <w:tcW w:w="3314" w:type="dxa"/>
            <w:shd w:val="clear" w:color="auto" w:fill="F1F1F1"/>
          </w:tcPr>
          <w:p w14:paraId="77B2C43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Popis vykonanej profylaktickej činnosti</w:t>
            </w:r>
          </w:p>
        </w:tc>
        <w:tc>
          <w:tcPr>
            <w:tcW w:w="1593" w:type="dxa"/>
            <w:shd w:val="clear" w:color="auto" w:fill="F1F1F1"/>
          </w:tcPr>
          <w:p w14:paraId="201DE120"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Čas vykonania činnosti</w:t>
            </w:r>
          </w:p>
        </w:tc>
        <w:tc>
          <w:tcPr>
            <w:tcW w:w="1357" w:type="dxa"/>
            <w:shd w:val="clear" w:color="auto" w:fill="F1F1F1"/>
          </w:tcPr>
          <w:p w14:paraId="35524132" w14:textId="77777777" w:rsidR="00C06AEE" w:rsidRPr="00CD79CA" w:rsidRDefault="00C06AEE" w:rsidP="00EC1306">
            <w:pPr>
              <w:rPr>
                <w:rFonts w:asciiTheme="minorHAnsi" w:hAnsiTheme="minorHAnsi" w:cs="Arial"/>
                <w:sz w:val="22"/>
                <w:szCs w:val="22"/>
              </w:rPr>
            </w:pPr>
          </w:p>
          <w:p w14:paraId="2F9BFA5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Poznámka</w:t>
            </w:r>
          </w:p>
        </w:tc>
      </w:tr>
      <w:tr w:rsidR="00C06AEE" w:rsidRPr="00CD79CA" w14:paraId="5EE7573D" w14:textId="77777777" w:rsidTr="00EC1306">
        <w:trPr>
          <w:trHeight w:val="328"/>
        </w:trPr>
        <w:tc>
          <w:tcPr>
            <w:tcW w:w="924" w:type="dxa"/>
          </w:tcPr>
          <w:p w14:paraId="417005E5" w14:textId="77777777" w:rsidR="00C06AEE" w:rsidRPr="00CD79CA" w:rsidRDefault="00C06AEE" w:rsidP="00EC1306">
            <w:pPr>
              <w:rPr>
                <w:rFonts w:asciiTheme="minorHAnsi" w:hAnsiTheme="minorHAnsi" w:cs="Arial"/>
                <w:sz w:val="22"/>
                <w:szCs w:val="22"/>
              </w:rPr>
            </w:pPr>
          </w:p>
        </w:tc>
        <w:tc>
          <w:tcPr>
            <w:tcW w:w="2664" w:type="dxa"/>
          </w:tcPr>
          <w:p w14:paraId="019F0B05" w14:textId="77777777" w:rsidR="00C06AEE" w:rsidRPr="00CD79CA" w:rsidRDefault="00C06AEE" w:rsidP="00EC1306">
            <w:pPr>
              <w:rPr>
                <w:rFonts w:asciiTheme="minorHAnsi" w:hAnsiTheme="minorHAnsi" w:cs="Arial"/>
                <w:sz w:val="22"/>
                <w:szCs w:val="22"/>
              </w:rPr>
            </w:pPr>
          </w:p>
        </w:tc>
        <w:tc>
          <w:tcPr>
            <w:tcW w:w="3314" w:type="dxa"/>
          </w:tcPr>
          <w:p w14:paraId="4D7676B6" w14:textId="77777777" w:rsidR="00C06AEE" w:rsidRPr="00CD79CA" w:rsidRDefault="00C06AEE" w:rsidP="00EC1306">
            <w:pPr>
              <w:rPr>
                <w:rFonts w:asciiTheme="minorHAnsi" w:hAnsiTheme="minorHAnsi" w:cs="Arial"/>
                <w:sz w:val="22"/>
                <w:szCs w:val="22"/>
              </w:rPr>
            </w:pPr>
          </w:p>
        </w:tc>
        <w:tc>
          <w:tcPr>
            <w:tcW w:w="1593" w:type="dxa"/>
          </w:tcPr>
          <w:p w14:paraId="54B5114A" w14:textId="77777777" w:rsidR="00C06AEE" w:rsidRPr="00CD79CA" w:rsidRDefault="00C06AEE" w:rsidP="00EC1306">
            <w:pPr>
              <w:rPr>
                <w:rFonts w:asciiTheme="minorHAnsi" w:hAnsiTheme="minorHAnsi" w:cs="Arial"/>
                <w:sz w:val="22"/>
                <w:szCs w:val="22"/>
              </w:rPr>
            </w:pPr>
          </w:p>
        </w:tc>
        <w:tc>
          <w:tcPr>
            <w:tcW w:w="1357" w:type="dxa"/>
          </w:tcPr>
          <w:p w14:paraId="41651BC6" w14:textId="77777777" w:rsidR="00C06AEE" w:rsidRPr="00CD79CA" w:rsidRDefault="00C06AEE" w:rsidP="00EC1306">
            <w:pPr>
              <w:rPr>
                <w:rFonts w:asciiTheme="minorHAnsi" w:hAnsiTheme="minorHAnsi" w:cs="Arial"/>
                <w:sz w:val="22"/>
                <w:szCs w:val="22"/>
              </w:rPr>
            </w:pPr>
          </w:p>
        </w:tc>
      </w:tr>
      <w:tr w:rsidR="00C06AEE" w:rsidRPr="00CD79CA" w14:paraId="3E320ED3" w14:textId="77777777" w:rsidTr="00EC1306">
        <w:trPr>
          <w:trHeight w:val="331"/>
        </w:trPr>
        <w:tc>
          <w:tcPr>
            <w:tcW w:w="924" w:type="dxa"/>
          </w:tcPr>
          <w:p w14:paraId="6C0AB6F8" w14:textId="77777777" w:rsidR="00C06AEE" w:rsidRPr="00CD79CA" w:rsidRDefault="00C06AEE" w:rsidP="00EC1306">
            <w:pPr>
              <w:rPr>
                <w:rFonts w:asciiTheme="minorHAnsi" w:hAnsiTheme="minorHAnsi" w:cs="Arial"/>
                <w:sz w:val="22"/>
                <w:szCs w:val="22"/>
              </w:rPr>
            </w:pPr>
          </w:p>
        </w:tc>
        <w:tc>
          <w:tcPr>
            <w:tcW w:w="2664" w:type="dxa"/>
          </w:tcPr>
          <w:p w14:paraId="721A32F0" w14:textId="77777777" w:rsidR="00C06AEE" w:rsidRPr="00CD79CA" w:rsidRDefault="00C06AEE" w:rsidP="00EC1306">
            <w:pPr>
              <w:rPr>
                <w:rFonts w:asciiTheme="minorHAnsi" w:hAnsiTheme="minorHAnsi" w:cs="Arial"/>
                <w:sz w:val="22"/>
                <w:szCs w:val="22"/>
              </w:rPr>
            </w:pPr>
          </w:p>
        </w:tc>
        <w:tc>
          <w:tcPr>
            <w:tcW w:w="3314" w:type="dxa"/>
          </w:tcPr>
          <w:p w14:paraId="72212249" w14:textId="77777777" w:rsidR="00C06AEE" w:rsidRPr="00CD79CA" w:rsidRDefault="00C06AEE" w:rsidP="00EC1306">
            <w:pPr>
              <w:rPr>
                <w:rFonts w:asciiTheme="minorHAnsi" w:hAnsiTheme="minorHAnsi" w:cs="Arial"/>
                <w:sz w:val="22"/>
                <w:szCs w:val="22"/>
              </w:rPr>
            </w:pPr>
          </w:p>
        </w:tc>
        <w:tc>
          <w:tcPr>
            <w:tcW w:w="1593" w:type="dxa"/>
          </w:tcPr>
          <w:p w14:paraId="7C2D4985" w14:textId="77777777" w:rsidR="00C06AEE" w:rsidRPr="00CD79CA" w:rsidRDefault="00C06AEE" w:rsidP="00EC1306">
            <w:pPr>
              <w:rPr>
                <w:rFonts w:asciiTheme="minorHAnsi" w:hAnsiTheme="minorHAnsi" w:cs="Arial"/>
                <w:sz w:val="22"/>
                <w:szCs w:val="22"/>
              </w:rPr>
            </w:pPr>
          </w:p>
        </w:tc>
        <w:tc>
          <w:tcPr>
            <w:tcW w:w="1357" w:type="dxa"/>
          </w:tcPr>
          <w:p w14:paraId="706A6F05" w14:textId="77777777" w:rsidR="00C06AEE" w:rsidRPr="00CD79CA" w:rsidRDefault="00C06AEE" w:rsidP="00EC1306">
            <w:pPr>
              <w:rPr>
                <w:rFonts w:asciiTheme="minorHAnsi" w:hAnsiTheme="minorHAnsi" w:cs="Arial"/>
                <w:sz w:val="22"/>
                <w:szCs w:val="22"/>
              </w:rPr>
            </w:pPr>
          </w:p>
        </w:tc>
      </w:tr>
    </w:tbl>
    <w:p w14:paraId="216F7FCF" w14:textId="77777777" w:rsidR="00C06AEE" w:rsidRPr="00CD79CA" w:rsidRDefault="00C06AEE" w:rsidP="00C06AEE">
      <w:pPr>
        <w:rPr>
          <w:rFonts w:asciiTheme="minorHAnsi" w:hAnsiTheme="minorHAnsi" w:cs="Arial"/>
          <w:sz w:val="22"/>
          <w:szCs w:val="22"/>
        </w:rPr>
      </w:pPr>
    </w:p>
    <w:p w14:paraId="4D86E2CB"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7"/>
          <w:pgSz w:w="11910" w:h="16840"/>
          <w:pgMar w:top="1418" w:right="1418" w:bottom="1418" w:left="1418" w:header="1811" w:footer="738" w:gutter="0"/>
          <w:cols w:space="708"/>
        </w:sectPr>
      </w:pPr>
    </w:p>
    <w:p w14:paraId="4AB7613C" w14:textId="1A8D07C0" w:rsidR="00C06AEE" w:rsidRPr="00CD79CA" w:rsidRDefault="00C06AEE" w:rsidP="00C06AEE">
      <w:pPr>
        <w:jc w:val="both"/>
        <w:rPr>
          <w:rFonts w:asciiTheme="minorHAnsi" w:hAnsiTheme="minorHAnsi" w:cs="Arial"/>
          <w:b/>
          <w:bCs/>
          <w:sz w:val="22"/>
          <w:szCs w:val="22"/>
        </w:rPr>
      </w:pPr>
      <w:r w:rsidRPr="00CD79CA">
        <w:rPr>
          <w:rFonts w:asciiTheme="minorHAnsi" w:hAnsiTheme="minorHAnsi" w:cs="Arial"/>
          <w:b/>
          <w:sz w:val="22"/>
          <w:szCs w:val="22"/>
        </w:rPr>
        <w:lastRenderedPageBreak/>
        <w:t>Príloha č. 8 – Cenník jednotkových sadzieb Poskytovateľa pre Služby rozvoja</w:t>
      </w:r>
      <w:r w:rsidR="00D72830">
        <w:rPr>
          <w:rFonts w:asciiTheme="minorHAnsi" w:hAnsiTheme="minorHAnsi" w:cs="Arial"/>
          <w:b/>
          <w:bCs/>
          <w:sz w:val="22"/>
          <w:szCs w:val="22"/>
        </w:rPr>
        <w:t xml:space="preserve"> a</w:t>
      </w:r>
      <w:r w:rsidRPr="00CD79CA">
        <w:rPr>
          <w:rFonts w:asciiTheme="minorHAnsi" w:hAnsiTheme="minorHAnsi" w:cs="Arial"/>
          <w:b/>
          <w:bCs/>
          <w:sz w:val="22"/>
          <w:szCs w:val="22"/>
        </w:rPr>
        <w:t xml:space="preserve"> Cenník Služby podpory prevádzky</w:t>
      </w:r>
      <w:r w:rsidR="00782928">
        <w:rPr>
          <w:rFonts w:asciiTheme="minorHAnsi" w:hAnsiTheme="minorHAnsi" w:cs="Arial"/>
          <w:b/>
          <w:bCs/>
          <w:sz w:val="22"/>
          <w:szCs w:val="22"/>
        </w:rPr>
        <w:t xml:space="preserve"> </w:t>
      </w:r>
    </w:p>
    <w:p w14:paraId="781A0C51" w14:textId="77777777" w:rsidR="00C06AEE" w:rsidRPr="00CD79CA" w:rsidRDefault="00C06AEE" w:rsidP="00C06AEE">
      <w:pPr>
        <w:rPr>
          <w:rFonts w:asciiTheme="minorHAnsi" w:hAnsiTheme="minorHAnsi" w:cs="Arial"/>
          <w:b/>
          <w:sz w:val="22"/>
          <w:szCs w:val="22"/>
        </w:rPr>
      </w:pPr>
    </w:p>
    <w:p w14:paraId="1A57713F" w14:textId="77777777" w:rsidR="00C06AEE" w:rsidRPr="00CD79CA" w:rsidRDefault="00C06AEE" w:rsidP="00C06AEE">
      <w:pPr>
        <w:rPr>
          <w:rFonts w:asciiTheme="minorHAnsi" w:hAnsiTheme="minorHAnsi" w:cs="Arial"/>
          <w:b/>
          <w:bCs/>
          <w:sz w:val="22"/>
          <w:szCs w:val="22"/>
        </w:rPr>
      </w:pPr>
      <w:r w:rsidRPr="00CD79CA">
        <w:rPr>
          <w:rFonts w:asciiTheme="minorHAnsi" w:hAnsiTheme="minorHAnsi" w:cs="Arial"/>
          <w:b/>
          <w:bCs/>
          <w:sz w:val="22"/>
          <w:szCs w:val="22"/>
        </w:rPr>
        <w:t>Cenník Služieb podpory prevádzky</w:t>
      </w: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2036"/>
        <w:gridCol w:w="826"/>
        <w:gridCol w:w="1134"/>
        <w:gridCol w:w="1417"/>
        <w:gridCol w:w="1416"/>
        <w:gridCol w:w="1423"/>
        <w:gridCol w:w="992"/>
        <w:gridCol w:w="1418"/>
        <w:gridCol w:w="1842"/>
      </w:tblGrid>
      <w:tr w:rsidR="00C06AEE" w:rsidRPr="00CD79CA" w14:paraId="4CE04DEC" w14:textId="77777777" w:rsidTr="00EC1306">
        <w:trPr>
          <w:trHeight w:val="976"/>
        </w:trPr>
        <w:tc>
          <w:tcPr>
            <w:tcW w:w="537" w:type="dxa"/>
          </w:tcPr>
          <w:p w14:paraId="27A02E11"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P.č.</w:t>
            </w:r>
          </w:p>
        </w:tc>
        <w:tc>
          <w:tcPr>
            <w:tcW w:w="2036" w:type="dxa"/>
          </w:tcPr>
          <w:p w14:paraId="4714142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Položka</w:t>
            </w:r>
          </w:p>
        </w:tc>
        <w:tc>
          <w:tcPr>
            <w:tcW w:w="826" w:type="dxa"/>
          </w:tcPr>
          <w:p w14:paraId="6855C4B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Merná jednotka</w:t>
            </w:r>
          </w:p>
        </w:tc>
        <w:tc>
          <w:tcPr>
            <w:tcW w:w="1134" w:type="dxa"/>
          </w:tcPr>
          <w:p w14:paraId="3D68117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Požadované množstvo</w:t>
            </w:r>
          </w:p>
        </w:tc>
        <w:tc>
          <w:tcPr>
            <w:tcW w:w="1417" w:type="dxa"/>
          </w:tcPr>
          <w:p w14:paraId="5C74026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Jednotková cena v EUR bez DPH</w:t>
            </w:r>
          </w:p>
        </w:tc>
        <w:tc>
          <w:tcPr>
            <w:tcW w:w="1416" w:type="dxa"/>
          </w:tcPr>
          <w:p w14:paraId="698C743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Jednotková cena v EUR vrátane DPH</w:t>
            </w:r>
          </w:p>
        </w:tc>
        <w:tc>
          <w:tcPr>
            <w:tcW w:w="1423" w:type="dxa"/>
          </w:tcPr>
          <w:p w14:paraId="4C53638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Cena za</w:t>
            </w:r>
          </w:p>
          <w:p w14:paraId="361E346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požadované množstvo v EUR bez</w:t>
            </w:r>
          </w:p>
          <w:p w14:paraId="3FCDC8C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DPH</w:t>
            </w:r>
          </w:p>
        </w:tc>
        <w:tc>
          <w:tcPr>
            <w:tcW w:w="992" w:type="dxa"/>
          </w:tcPr>
          <w:p w14:paraId="549D822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Sadzba DPH v</w:t>
            </w:r>
          </w:p>
          <w:p w14:paraId="399784B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w:t>
            </w:r>
          </w:p>
        </w:tc>
        <w:tc>
          <w:tcPr>
            <w:tcW w:w="1418" w:type="dxa"/>
          </w:tcPr>
          <w:p w14:paraId="04CB12D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Výška DPH v EUR</w:t>
            </w:r>
          </w:p>
        </w:tc>
        <w:tc>
          <w:tcPr>
            <w:tcW w:w="1842" w:type="dxa"/>
          </w:tcPr>
          <w:p w14:paraId="7D9E519D"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Cena za</w:t>
            </w:r>
          </w:p>
          <w:p w14:paraId="3DADE4E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požadované množstvo v EUR vrátane</w:t>
            </w:r>
          </w:p>
          <w:p w14:paraId="5332547E"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DPH</w:t>
            </w:r>
          </w:p>
        </w:tc>
      </w:tr>
      <w:tr w:rsidR="00C06AEE" w:rsidRPr="00CD79CA" w14:paraId="7C17E2CA" w14:textId="77777777" w:rsidTr="00EC1306">
        <w:trPr>
          <w:trHeight w:val="587"/>
        </w:trPr>
        <w:tc>
          <w:tcPr>
            <w:tcW w:w="537" w:type="dxa"/>
          </w:tcPr>
          <w:p w14:paraId="541A4301"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1.</w:t>
            </w:r>
          </w:p>
        </w:tc>
        <w:tc>
          <w:tcPr>
            <w:tcW w:w="2036" w:type="dxa"/>
          </w:tcPr>
          <w:p w14:paraId="0E896943"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Cena za poskytnutie služieb podpory prevádzky</w:t>
            </w:r>
          </w:p>
        </w:tc>
        <w:tc>
          <w:tcPr>
            <w:tcW w:w="826" w:type="dxa"/>
          </w:tcPr>
          <w:p w14:paraId="4897F865" w14:textId="77777777" w:rsidR="00C06AEE" w:rsidRPr="00CD79CA" w:rsidRDefault="00C06AEE" w:rsidP="00EC1306">
            <w:pPr>
              <w:rPr>
                <w:rFonts w:asciiTheme="minorHAnsi" w:hAnsiTheme="minorHAnsi" w:cs="Arial"/>
                <w:b/>
                <w:sz w:val="22"/>
                <w:szCs w:val="22"/>
              </w:rPr>
            </w:pPr>
          </w:p>
          <w:p w14:paraId="0921185B"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mesiac</w:t>
            </w:r>
          </w:p>
        </w:tc>
        <w:tc>
          <w:tcPr>
            <w:tcW w:w="1134" w:type="dxa"/>
          </w:tcPr>
          <w:p w14:paraId="55B0107B" w14:textId="77777777" w:rsidR="00C06AEE" w:rsidRPr="00CD79CA" w:rsidRDefault="00C06AEE" w:rsidP="00EC1306">
            <w:pPr>
              <w:rPr>
                <w:rFonts w:asciiTheme="minorHAnsi" w:hAnsiTheme="minorHAnsi" w:cs="Arial"/>
                <w:b/>
                <w:sz w:val="22"/>
                <w:szCs w:val="22"/>
              </w:rPr>
            </w:pPr>
          </w:p>
          <w:p w14:paraId="5E752C14"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48</w:t>
            </w:r>
          </w:p>
        </w:tc>
        <w:tc>
          <w:tcPr>
            <w:tcW w:w="1417" w:type="dxa"/>
          </w:tcPr>
          <w:p w14:paraId="5028DC99" w14:textId="77777777" w:rsidR="00C06AEE" w:rsidRPr="00CD79CA" w:rsidRDefault="00C06AEE" w:rsidP="00EC1306">
            <w:pPr>
              <w:rPr>
                <w:rFonts w:asciiTheme="minorHAnsi" w:hAnsiTheme="minorHAnsi" w:cs="Arial"/>
                <w:sz w:val="22"/>
                <w:szCs w:val="22"/>
              </w:rPr>
            </w:pPr>
          </w:p>
        </w:tc>
        <w:tc>
          <w:tcPr>
            <w:tcW w:w="1416" w:type="dxa"/>
          </w:tcPr>
          <w:p w14:paraId="4AA3B18C" w14:textId="77777777" w:rsidR="00C06AEE" w:rsidRPr="00CD79CA" w:rsidRDefault="00C06AEE" w:rsidP="00EC1306">
            <w:pPr>
              <w:rPr>
                <w:rFonts w:asciiTheme="minorHAnsi" w:hAnsiTheme="minorHAnsi" w:cs="Arial"/>
                <w:sz w:val="22"/>
                <w:szCs w:val="22"/>
              </w:rPr>
            </w:pPr>
          </w:p>
        </w:tc>
        <w:tc>
          <w:tcPr>
            <w:tcW w:w="1423" w:type="dxa"/>
          </w:tcPr>
          <w:p w14:paraId="04DF2B25" w14:textId="77777777" w:rsidR="00C06AEE" w:rsidRPr="00CD79CA" w:rsidRDefault="00C06AEE" w:rsidP="00EC1306">
            <w:pPr>
              <w:rPr>
                <w:rFonts w:asciiTheme="minorHAnsi" w:hAnsiTheme="minorHAnsi" w:cs="Arial"/>
                <w:sz w:val="22"/>
                <w:szCs w:val="22"/>
              </w:rPr>
            </w:pPr>
          </w:p>
        </w:tc>
        <w:tc>
          <w:tcPr>
            <w:tcW w:w="992" w:type="dxa"/>
          </w:tcPr>
          <w:p w14:paraId="0086D169" w14:textId="77777777" w:rsidR="00C06AEE" w:rsidRPr="00CD79CA" w:rsidRDefault="00C06AEE" w:rsidP="00EC1306">
            <w:pPr>
              <w:rPr>
                <w:rFonts w:asciiTheme="minorHAnsi" w:hAnsiTheme="minorHAnsi" w:cs="Arial"/>
                <w:sz w:val="22"/>
                <w:szCs w:val="22"/>
              </w:rPr>
            </w:pPr>
          </w:p>
        </w:tc>
        <w:tc>
          <w:tcPr>
            <w:tcW w:w="1418" w:type="dxa"/>
          </w:tcPr>
          <w:p w14:paraId="4F1C47A4" w14:textId="77777777" w:rsidR="00C06AEE" w:rsidRPr="00CD79CA" w:rsidRDefault="00C06AEE" w:rsidP="00EC1306">
            <w:pPr>
              <w:rPr>
                <w:rFonts w:asciiTheme="minorHAnsi" w:hAnsiTheme="minorHAnsi" w:cs="Arial"/>
                <w:sz w:val="22"/>
                <w:szCs w:val="22"/>
              </w:rPr>
            </w:pPr>
          </w:p>
        </w:tc>
        <w:tc>
          <w:tcPr>
            <w:tcW w:w="1842" w:type="dxa"/>
          </w:tcPr>
          <w:p w14:paraId="0AF535A6" w14:textId="77777777" w:rsidR="00C06AEE" w:rsidRPr="00CD79CA" w:rsidRDefault="00C06AEE" w:rsidP="00EC1306">
            <w:pPr>
              <w:rPr>
                <w:rFonts w:asciiTheme="minorHAnsi" w:hAnsiTheme="minorHAnsi" w:cs="Arial"/>
                <w:sz w:val="22"/>
                <w:szCs w:val="22"/>
              </w:rPr>
            </w:pPr>
          </w:p>
        </w:tc>
      </w:tr>
    </w:tbl>
    <w:p w14:paraId="3B645625" w14:textId="77777777" w:rsidR="00C06AEE" w:rsidRPr="00CD79CA" w:rsidRDefault="00C06AEE" w:rsidP="00C06AEE">
      <w:pPr>
        <w:rPr>
          <w:rFonts w:asciiTheme="minorHAnsi" w:hAnsiTheme="minorHAnsi" w:cs="Arial"/>
          <w:b/>
          <w:sz w:val="22"/>
          <w:szCs w:val="22"/>
        </w:rPr>
      </w:pPr>
    </w:p>
    <w:p w14:paraId="13499F89" w14:textId="77777777" w:rsidR="00C06AEE" w:rsidRPr="00CD79CA" w:rsidRDefault="00C06AEE" w:rsidP="00C06AEE">
      <w:pPr>
        <w:rPr>
          <w:rFonts w:asciiTheme="minorHAnsi" w:hAnsiTheme="minorHAnsi" w:cs="Arial"/>
          <w:b/>
          <w:sz w:val="22"/>
          <w:szCs w:val="22"/>
        </w:rPr>
      </w:pPr>
    </w:p>
    <w:p w14:paraId="0A7A194C"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t>Cenník Služieb rozvoja</w:t>
      </w: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2108"/>
        <w:gridCol w:w="850"/>
        <w:gridCol w:w="1134"/>
        <w:gridCol w:w="1418"/>
        <w:gridCol w:w="1417"/>
        <w:gridCol w:w="1418"/>
        <w:gridCol w:w="992"/>
        <w:gridCol w:w="1418"/>
        <w:gridCol w:w="1842"/>
      </w:tblGrid>
      <w:tr w:rsidR="00C06AEE" w:rsidRPr="00CD79CA" w14:paraId="5B6521D4" w14:textId="77777777" w:rsidTr="00EC1306">
        <w:trPr>
          <w:trHeight w:val="976"/>
        </w:trPr>
        <w:tc>
          <w:tcPr>
            <w:tcW w:w="444" w:type="dxa"/>
          </w:tcPr>
          <w:p w14:paraId="0D9E01DF" w14:textId="7B36822C" w:rsidR="00C06AEE" w:rsidRPr="00CD79CA" w:rsidRDefault="00DE213B" w:rsidP="00EC1306">
            <w:pPr>
              <w:rPr>
                <w:rFonts w:asciiTheme="minorHAnsi" w:hAnsiTheme="minorHAnsi" w:cs="Arial"/>
                <w:sz w:val="22"/>
                <w:szCs w:val="22"/>
              </w:rPr>
            </w:pPr>
            <w:r>
              <w:rPr>
                <w:rFonts w:asciiTheme="minorHAnsi" w:hAnsiTheme="minorHAnsi" w:cs="Arial"/>
                <w:sz w:val="22"/>
                <w:szCs w:val="22"/>
              </w:rPr>
              <w:t>P.č</w:t>
            </w:r>
            <w:r w:rsidR="00C06AEE" w:rsidRPr="00CD79CA">
              <w:rPr>
                <w:rFonts w:asciiTheme="minorHAnsi" w:hAnsiTheme="minorHAnsi" w:cs="Arial"/>
                <w:sz w:val="22"/>
                <w:szCs w:val="22"/>
              </w:rPr>
              <w:t>.</w:t>
            </w:r>
          </w:p>
        </w:tc>
        <w:tc>
          <w:tcPr>
            <w:tcW w:w="2108" w:type="dxa"/>
          </w:tcPr>
          <w:p w14:paraId="01BA8409"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Položka</w:t>
            </w:r>
          </w:p>
        </w:tc>
        <w:tc>
          <w:tcPr>
            <w:tcW w:w="850" w:type="dxa"/>
          </w:tcPr>
          <w:p w14:paraId="6B67ED56"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Merná jednotka</w:t>
            </w:r>
          </w:p>
        </w:tc>
        <w:tc>
          <w:tcPr>
            <w:tcW w:w="1134" w:type="dxa"/>
          </w:tcPr>
          <w:p w14:paraId="0D08F28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Predpoklad ané</w:t>
            </w:r>
          </w:p>
          <w:p w14:paraId="2B4E1B29"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množstvo</w:t>
            </w:r>
          </w:p>
        </w:tc>
        <w:tc>
          <w:tcPr>
            <w:tcW w:w="1418" w:type="dxa"/>
          </w:tcPr>
          <w:p w14:paraId="6E74CB1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Jednotková cena v EUR bez DPH</w:t>
            </w:r>
          </w:p>
        </w:tc>
        <w:tc>
          <w:tcPr>
            <w:tcW w:w="1417" w:type="dxa"/>
          </w:tcPr>
          <w:p w14:paraId="11A0DB80"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Jednotková cena v EUR vrátane DPH</w:t>
            </w:r>
          </w:p>
        </w:tc>
        <w:tc>
          <w:tcPr>
            <w:tcW w:w="1418" w:type="dxa"/>
          </w:tcPr>
          <w:p w14:paraId="6311676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Cena za predpoklada né množstvo v EUR bez</w:t>
            </w:r>
          </w:p>
          <w:p w14:paraId="2DB8090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DPH</w:t>
            </w:r>
          </w:p>
        </w:tc>
        <w:tc>
          <w:tcPr>
            <w:tcW w:w="992" w:type="dxa"/>
          </w:tcPr>
          <w:p w14:paraId="083FE129"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Sadzba DPH v</w:t>
            </w:r>
          </w:p>
          <w:p w14:paraId="15ADA68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w:t>
            </w:r>
          </w:p>
        </w:tc>
        <w:tc>
          <w:tcPr>
            <w:tcW w:w="1418" w:type="dxa"/>
          </w:tcPr>
          <w:p w14:paraId="41DA7191"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Výška DPH v EUR</w:t>
            </w:r>
          </w:p>
        </w:tc>
        <w:tc>
          <w:tcPr>
            <w:tcW w:w="1842" w:type="dxa"/>
          </w:tcPr>
          <w:p w14:paraId="7443B06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Cena za predpoklada né množstvo v EUR</w:t>
            </w:r>
          </w:p>
          <w:p w14:paraId="63D41CE3"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vrátane DPH</w:t>
            </w:r>
          </w:p>
        </w:tc>
      </w:tr>
      <w:tr w:rsidR="00C06AEE" w:rsidRPr="00CD79CA" w14:paraId="0A347840" w14:textId="77777777" w:rsidTr="00EC1306">
        <w:trPr>
          <w:trHeight w:val="412"/>
        </w:trPr>
        <w:tc>
          <w:tcPr>
            <w:tcW w:w="444" w:type="dxa"/>
          </w:tcPr>
          <w:p w14:paraId="51CFBB66"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1.</w:t>
            </w:r>
          </w:p>
        </w:tc>
        <w:tc>
          <w:tcPr>
            <w:tcW w:w="2108" w:type="dxa"/>
          </w:tcPr>
          <w:p w14:paraId="29551BC9"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Expert- jednotný paušál</w:t>
            </w:r>
          </w:p>
        </w:tc>
        <w:tc>
          <w:tcPr>
            <w:tcW w:w="850" w:type="dxa"/>
          </w:tcPr>
          <w:p w14:paraId="4117BECB"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MD</w:t>
            </w:r>
          </w:p>
        </w:tc>
        <w:tc>
          <w:tcPr>
            <w:tcW w:w="1134" w:type="dxa"/>
          </w:tcPr>
          <w:p w14:paraId="46FF443E" w14:textId="31DB1B28" w:rsidR="00C06AEE" w:rsidRPr="00CD79CA" w:rsidRDefault="005C0820" w:rsidP="00EC1306">
            <w:pPr>
              <w:rPr>
                <w:rFonts w:asciiTheme="minorHAnsi" w:hAnsiTheme="minorHAnsi" w:cs="Arial"/>
                <w:sz w:val="22"/>
                <w:szCs w:val="22"/>
              </w:rPr>
            </w:pPr>
            <w:r>
              <w:rPr>
                <w:rFonts w:asciiTheme="minorHAnsi" w:hAnsiTheme="minorHAnsi" w:cs="Arial"/>
                <w:sz w:val="22"/>
                <w:szCs w:val="22"/>
              </w:rPr>
              <w:t>1565</w:t>
            </w:r>
            <w:bookmarkStart w:id="2" w:name="_GoBack"/>
            <w:bookmarkEnd w:id="2"/>
          </w:p>
        </w:tc>
        <w:tc>
          <w:tcPr>
            <w:tcW w:w="1418" w:type="dxa"/>
          </w:tcPr>
          <w:p w14:paraId="49E9D7D6" w14:textId="77777777" w:rsidR="00C06AEE" w:rsidRPr="00CD79CA" w:rsidRDefault="00C06AEE" w:rsidP="00EC1306">
            <w:pPr>
              <w:rPr>
                <w:rFonts w:asciiTheme="minorHAnsi" w:hAnsiTheme="minorHAnsi" w:cs="Arial"/>
                <w:sz w:val="22"/>
                <w:szCs w:val="22"/>
              </w:rPr>
            </w:pPr>
          </w:p>
        </w:tc>
        <w:tc>
          <w:tcPr>
            <w:tcW w:w="1417" w:type="dxa"/>
          </w:tcPr>
          <w:p w14:paraId="2B0A1A5D" w14:textId="77777777" w:rsidR="00C06AEE" w:rsidRPr="00CD79CA" w:rsidRDefault="00C06AEE" w:rsidP="00EC1306">
            <w:pPr>
              <w:rPr>
                <w:rFonts w:asciiTheme="minorHAnsi" w:hAnsiTheme="minorHAnsi" w:cs="Arial"/>
                <w:sz w:val="22"/>
                <w:szCs w:val="22"/>
              </w:rPr>
            </w:pPr>
          </w:p>
        </w:tc>
        <w:tc>
          <w:tcPr>
            <w:tcW w:w="1418" w:type="dxa"/>
          </w:tcPr>
          <w:p w14:paraId="3DA231A9" w14:textId="77777777" w:rsidR="00C06AEE" w:rsidRPr="00CD79CA" w:rsidRDefault="00C06AEE" w:rsidP="00EC1306">
            <w:pPr>
              <w:rPr>
                <w:rFonts w:asciiTheme="minorHAnsi" w:hAnsiTheme="minorHAnsi" w:cs="Arial"/>
                <w:sz w:val="22"/>
                <w:szCs w:val="22"/>
              </w:rPr>
            </w:pPr>
          </w:p>
        </w:tc>
        <w:tc>
          <w:tcPr>
            <w:tcW w:w="992" w:type="dxa"/>
          </w:tcPr>
          <w:p w14:paraId="1257EC00" w14:textId="77777777" w:rsidR="00C06AEE" w:rsidRPr="00CD79CA" w:rsidRDefault="00C06AEE" w:rsidP="00EC1306">
            <w:pPr>
              <w:rPr>
                <w:rFonts w:asciiTheme="minorHAnsi" w:hAnsiTheme="minorHAnsi" w:cs="Arial"/>
                <w:sz w:val="22"/>
                <w:szCs w:val="22"/>
              </w:rPr>
            </w:pPr>
          </w:p>
        </w:tc>
        <w:tc>
          <w:tcPr>
            <w:tcW w:w="1418" w:type="dxa"/>
          </w:tcPr>
          <w:p w14:paraId="52057A0A" w14:textId="77777777" w:rsidR="00C06AEE" w:rsidRPr="00CD79CA" w:rsidRDefault="00C06AEE" w:rsidP="00EC1306">
            <w:pPr>
              <w:rPr>
                <w:rFonts w:asciiTheme="minorHAnsi" w:hAnsiTheme="minorHAnsi" w:cs="Arial"/>
                <w:sz w:val="22"/>
                <w:szCs w:val="22"/>
              </w:rPr>
            </w:pPr>
          </w:p>
        </w:tc>
        <w:tc>
          <w:tcPr>
            <w:tcW w:w="1842" w:type="dxa"/>
          </w:tcPr>
          <w:p w14:paraId="3727BAC2" w14:textId="77777777" w:rsidR="00C06AEE" w:rsidRPr="00CD79CA" w:rsidRDefault="00C06AEE" w:rsidP="00EC1306">
            <w:pPr>
              <w:rPr>
                <w:rFonts w:asciiTheme="minorHAnsi" w:hAnsiTheme="minorHAnsi" w:cs="Arial"/>
                <w:sz w:val="22"/>
                <w:szCs w:val="22"/>
              </w:rPr>
            </w:pPr>
          </w:p>
        </w:tc>
      </w:tr>
    </w:tbl>
    <w:p w14:paraId="3297C9DD" w14:textId="27A4113F" w:rsidR="00782928" w:rsidRDefault="00782928" w:rsidP="00C06AEE">
      <w:pPr>
        <w:rPr>
          <w:rFonts w:asciiTheme="minorHAnsi" w:hAnsiTheme="minorHAnsi" w:cs="Arial"/>
          <w:b/>
          <w:sz w:val="22"/>
          <w:szCs w:val="22"/>
        </w:rPr>
      </w:pPr>
    </w:p>
    <w:p w14:paraId="04280346" w14:textId="77777777" w:rsidR="00782928" w:rsidRPr="00CD79CA" w:rsidRDefault="00782928" w:rsidP="00C06AEE">
      <w:pPr>
        <w:rPr>
          <w:rFonts w:asciiTheme="minorHAnsi" w:hAnsiTheme="minorHAnsi" w:cs="Arial"/>
          <w:b/>
          <w:sz w:val="22"/>
          <w:szCs w:val="22"/>
        </w:rPr>
      </w:pPr>
    </w:p>
    <w:p w14:paraId="0E123BB2"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t>Celková cena za predmet zmluvy</w:t>
      </w:r>
    </w:p>
    <w:tbl>
      <w:tblPr>
        <w:tblW w:w="130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9"/>
        <w:gridCol w:w="2380"/>
        <w:gridCol w:w="992"/>
        <w:gridCol w:w="1418"/>
        <w:gridCol w:w="1842"/>
      </w:tblGrid>
      <w:tr w:rsidR="00C06AEE" w:rsidRPr="00CD79CA" w14:paraId="7C7CF7FA" w14:textId="77777777" w:rsidTr="00EC1306">
        <w:trPr>
          <w:trHeight w:val="585"/>
        </w:trPr>
        <w:tc>
          <w:tcPr>
            <w:tcW w:w="6409" w:type="dxa"/>
            <w:vMerge w:val="restart"/>
          </w:tcPr>
          <w:p w14:paraId="6C88D608" w14:textId="77777777" w:rsidR="00C06AEE" w:rsidRPr="00CD79CA" w:rsidRDefault="00C06AEE" w:rsidP="00EC1306">
            <w:pPr>
              <w:rPr>
                <w:rFonts w:asciiTheme="minorHAnsi" w:hAnsiTheme="minorHAnsi" w:cs="Arial"/>
                <w:b/>
                <w:sz w:val="22"/>
                <w:szCs w:val="22"/>
              </w:rPr>
            </w:pPr>
          </w:p>
          <w:p w14:paraId="5887DDDA" w14:textId="77777777" w:rsidR="00C06AEE" w:rsidRPr="00CD79CA" w:rsidRDefault="00C06AEE" w:rsidP="00EC1306">
            <w:pPr>
              <w:rPr>
                <w:rFonts w:asciiTheme="minorHAnsi" w:hAnsiTheme="minorHAnsi" w:cs="Arial"/>
                <w:b/>
                <w:sz w:val="22"/>
                <w:szCs w:val="22"/>
              </w:rPr>
            </w:pPr>
          </w:p>
          <w:p w14:paraId="6F56D23A"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Celková cena za predmet zmluvy v EUR</w:t>
            </w:r>
          </w:p>
        </w:tc>
        <w:tc>
          <w:tcPr>
            <w:tcW w:w="2380" w:type="dxa"/>
          </w:tcPr>
          <w:p w14:paraId="70CBF9B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Cena v EUR bez DPH</w:t>
            </w:r>
          </w:p>
        </w:tc>
        <w:tc>
          <w:tcPr>
            <w:tcW w:w="992" w:type="dxa"/>
          </w:tcPr>
          <w:p w14:paraId="5C3720F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Sadzba DPH v</w:t>
            </w:r>
          </w:p>
          <w:p w14:paraId="49F894F2"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w:t>
            </w:r>
          </w:p>
        </w:tc>
        <w:tc>
          <w:tcPr>
            <w:tcW w:w="1418" w:type="dxa"/>
          </w:tcPr>
          <w:p w14:paraId="6076F35C"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Výška DPH v</w:t>
            </w:r>
          </w:p>
          <w:p w14:paraId="4E62FC65"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EUR</w:t>
            </w:r>
          </w:p>
        </w:tc>
        <w:tc>
          <w:tcPr>
            <w:tcW w:w="1842" w:type="dxa"/>
          </w:tcPr>
          <w:p w14:paraId="46797EB7"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Cena v EUR vrátane</w:t>
            </w:r>
          </w:p>
          <w:p w14:paraId="3DFF0C05"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DPH</w:t>
            </w:r>
          </w:p>
        </w:tc>
      </w:tr>
      <w:tr w:rsidR="00C06AEE" w:rsidRPr="00CD79CA" w14:paraId="4A0BA1CF" w14:textId="77777777" w:rsidTr="00EC1306">
        <w:trPr>
          <w:trHeight w:val="511"/>
        </w:trPr>
        <w:tc>
          <w:tcPr>
            <w:tcW w:w="6409" w:type="dxa"/>
            <w:vMerge/>
            <w:tcBorders>
              <w:top w:val="nil"/>
            </w:tcBorders>
          </w:tcPr>
          <w:p w14:paraId="61421BB1" w14:textId="77777777" w:rsidR="00C06AEE" w:rsidRPr="00CD79CA" w:rsidRDefault="00C06AEE" w:rsidP="00EC1306">
            <w:pPr>
              <w:rPr>
                <w:rFonts w:asciiTheme="minorHAnsi" w:hAnsiTheme="minorHAnsi" w:cs="Arial"/>
                <w:sz w:val="22"/>
                <w:szCs w:val="22"/>
              </w:rPr>
            </w:pPr>
          </w:p>
        </w:tc>
        <w:tc>
          <w:tcPr>
            <w:tcW w:w="2380" w:type="dxa"/>
          </w:tcPr>
          <w:p w14:paraId="402D4877" w14:textId="77777777" w:rsidR="00C06AEE" w:rsidRPr="00CD79CA" w:rsidRDefault="00C06AEE" w:rsidP="00EC1306">
            <w:pPr>
              <w:rPr>
                <w:rFonts w:asciiTheme="minorHAnsi" w:hAnsiTheme="minorHAnsi" w:cs="Arial"/>
                <w:sz w:val="22"/>
                <w:szCs w:val="22"/>
              </w:rPr>
            </w:pPr>
          </w:p>
        </w:tc>
        <w:tc>
          <w:tcPr>
            <w:tcW w:w="992" w:type="dxa"/>
          </w:tcPr>
          <w:p w14:paraId="2441DE0A" w14:textId="77777777" w:rsidR="00C06AEE" w:rsidRPr="00CD79CA" w:rsidRDefault="00C06AEE" w:rsidP="00EC1306">
            <w:pPr>
              <w:rPr>
                <w:rFonts w:asciiTheme="minorHAnsi" w:hAnsiTheme="minorHAnsi" w:cs="Arial"/>
                <w:sz w:val="22"/>
                <w:szCs w:val="22"/>
              </w:rPr>
            </w:pPr>
          </w:p>
        </w:tc>
        <w:tc>
          <w:tcPr>
            <w:tcW w:w="1418" w:type="dxa"/>
          </w:tcPr>
          <w:p w14:paraId="0DEFF330" w14:textId="77777777" w:rsidR="00C06AEE" w:rsidRPr="00CD79CA" w:rsidRDefault="00C06AEE" w:rsidP="00EC1306">
            <w:pPr>
              <w:rPr>
                <w:rFonts w:asciiTheme="minorHAnsi" w:hAnsiTheme="minorHAnsi" w:cs="Arial"/>
                <w:sz w:val="22"/>
                <w:szCs w:val="22"/>
              </w:rPr>
            </w:pPr>
          </w:p>
        </w:tc>
        <w:tc>
          <w:tcPr>
            <w:tcW w:w="1842" w:type="dxa"/>
            <w:shd w:val="clear" w:color="auto" w:fill="ADAAAA"/>
          </w:tcPr>
          <w:p w14:paraId="49512BD7" w14:textId="77777777" w:rsidR="00C06AEE" w:rsidRPr="00CD79CA" w:rsidRDefault="00C06AEE" w:rsidP="00EC1306">
            <w:pPr>
              <w:rPr>
                <w:rFonts w:asciiTheme="minorHAnsi" w:hAnsiTheme="minorHAnsi" w:cs="Arial"/>
                <w:sz w:val="22"/>
                <w:szCs w:val="22"/>
              </w:rPr>
            </w:pPr>
          </w:p>
        </w:tc>
      </w:tr>
    </w:tbl>
    <w:p w14:paraId="3B4B5FB6" w14:textId="77777777" w:rsidR="00C06AEE" w:rsidRPr="00CD79CA" w:rsidRDefault="00C06AEE" w:rsidP="00C06AEE">
      <w:pPr>
        <w:rPr>
          <w:rFonts w:asciiTheme="minorHAnsi" w:hAnsiTheme="minorHAnsi" w:cs="Arial"/>
          <w:b/>
          <w:sz w:val="22"/>
          <w:szCs w:val="22"/>
        </w:rPr>
      </w:pPr>
    </w:p>
    <w:p w14:paraId="55A396F7" w14:textId="77777777" w:rsidR="00C06AEE" w:rsidRPr="00CD79CA" w:rsidRDefault="00C06AEE" w:rsidP="00D23781">
      <w:pPr>
        <w:numPr>
          <w:ilvl w:val="0"/>
          <w:numId w:val="31"/>
        </w:numPr>
        <w:ind w:left="0" w:firstLine="0"/>
        <w:rPr>
          <w:rFonts w:asciiTheme="minorHAnsi" w:hAnsiTheme="minorHAnsi" w:cs="Arial"/>
          <w:sz w:val="22"/>
          <w:szCs w:val="22"/>
        </w:rPr>
      </w:pPr>
      <w:r w:rsidRPr="00CD79CA">
        <w:rPr>
          <w:rFonts w:asciiTheme="minorHAnsi" w:hAnsiTheme="minorHAnsi" w:cs="Arial"/>
          <w:sz w:val="22"/>
          <w:szCs w:val="22"/>
        </w:rPr>
        <w:t>MD manday – človekodňová sadzba; 8 hodín</w:t>
      </w:r>
    </w:p>
    <w:p w14:paraId="7FE3775D"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8"/>
          <w:pgSz w:w="16840" w:h="11910" w:orient="landscape"/>
          <w:pgMar w:top="1418" w:right="1418" w:bottom="1418" w:left="1418" w:header="1811" w:footer="738" w:gutter="0"/>
          <w:cols w:space="708"/>
          <w:docGrid w:linePitch="326"/>
        </w:sectPr>
      </w:pPr>
    </w:p>
    <w:p w14:paraId="546731BB"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9 – Zoznam subdodávateľov</w:t>
      </w:r>
    </w:p>
    <w:p w14:paraId="15EBB205" w14:textId="77777777" w:rsidR="00C06AEE" w:rsidRPr="00CD79CA" w:rsidRDefault="00C06AEE" w:rsidP="00C06AEE">
      <w:pPr>
        <w:rPr>
          <w:rFonts w:asciiTheme="minorHAnsi" w:hAnsiTheme="minorHAnsi" w:cs="Arial"/>
          <w:sz w:val="22"/>
          <w:szCs w:val="22"/>
        </w:rPr>
      </w:pPr>
    </w:p>
    <w:p w14:paraId="0E19308D" w14:textId="77777777" w:rsidR="00C06AEE" w:rsidRPr="00CD79CA" w:rsidRDefault="00C06AEE" w:rsidP="00C06AEE">
      <w:pPr>
        <w:rPr>
          <w:rFonts w:asciiTheme="minorHAnsi" w:hAnsiTheme="minorHAnsi" w:cs="Arial"/>
          <w:sz w:val="22"/>
          <w:szCs w:val="22"/>
        </w:rPr>
      </w:pPr>
    </w:p>
    <w:p w14:paraId="776856AE" w14:textId="77777777" w:rsidR="00C06AEE" w:rsidRPr="00CD79CA" w:rsidRDefault="00C06AEE" w:rsidP="00C06AEE">
      <w:pPr>
        <w:rPr>
          <w:rFonts w:asciiTheme="minorHAnsi" w:hAnsiTheme="minorHAnsi" w:cs="Arial"/>
          <w:sz w:val="22"/>
          <w:szCs w:val="22"/>
        </w:rPr>
      </w:pPr>
    </w:p>
    <w:tbl>
      <w:tblPr>
        <w:tblW w:w="98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3"/>
        <w:gridCol w:w="3185"/>
        <w:gridCol w:w="2813"/>
        <w:gridCol w:w="3144"/>
      </w:tblGrid>
      <w:tr w:rsidR="00C06AEE" w:rsidRPr="00CD79CA" w14:paraId="55D451BC" w14:textId="77777777" w:rsidTr="00EC1306">
        <w:trPr>
          <w:trHeight w:val="617"/>
        </w:trPr>
        <w:tc>
          <w:tcPr>
            <w:tcW w:w="713" w:type="dxa"/>
            <w:shd w:val="clear" w:color="auto" w:fill="BEBEBE"/>
          </w:tcPr>
          <w:p w14:paraId="78D239A8"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Por. č.</w:t>
            </w:r>
          </w:p>
        </w:tc>
        <w:tc>
          <w:tcPr>
            <w:tcW w:w="3185" w:type="dxa"/>
            <w:shd w:val="clear" w:color="auto" w:fill="BEBEBE"/>
          </w:tcPr>
          <w:p w14:paraId="33FAEA5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Subdodávateľ</w:t>
            </w:r>
          </w:p>
        </w:tc>
        <w:tc>
          <w:tcPr>
            <w:tcW w:w="2813" w:type="dxa"/>
            <w:shd w:val="clear" w:color="auto" w:fill="BEBEBE"/>
          </w:tcPr>
          <w:p w14:paraId="3BFC5B94"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Osoba oprávnená konať za subdodávateľa</w:t>
            </w:r>
          </w:p>
        </w:tc>
        <w:tc>
          <w:tcPr>
            <w:tcW w:w="3144" w:type="dxa"/>
            <w:shd w:val="clear" w:color="auto" w:fill="BEBEBE"/>
          </w:tcPr>
          <w:p w14:paraId="5B52060B"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Stručný opis časti zmluvy, ktorá</w:t>
            </w:r>
          </w:p>
          <w:p w14:paraId="74BEC68F" w14:textId="77777777" w:rsidR="00C06AEE" w:rsidRPr="00CD79CA" w:rsidRDefault="00C06AEE" w:rsidP="00EC1306">
            <w:pPr>
              <w:rPr>
                <w:rFonts w:asciiTheme="minorHAnsi" w:hAnsiTheme="minorHAnsi" w:cs="Arial"/>
                <w:b/>
                <w:sz w:val="22"/>
                <w:szCs w:val="22"/>
              </w:rPr>
            </w:pPr>
            <w:r w:rsidRPr="00CD79CA">
              <w:rPr>
                <w:rFonts w:asciiTheme="minorHAnsi" w:hAnsiTheme="minorHAnsi" w:cs="Arial"/>
                <w:b/>
                <w:sz w:val="22"/>
                <w:szCs w:val="22"/>
              </w:rPr>
              <w:t>bude predmetom subdodávky</w:t>
            </w:r>
          </w:p>
        </w:tc>
      </w:tr>
      <w:tr w:rsidR="00C06AEE" w:rsidRPr="00CD79CA" w14:paraId="386E6296" w14:textId="77777777" w:rsidTr="00EC1306">
        <w:trPr>
          <w:trHeight w:val="563"/>
        </w:trPr>
        <w:tc>
          <w:tcPr>
            <w:tcW w:w="713" w:type="dxa"/>
            <w:tcBorders>
              <w:left w:val="single" w:sz="4" w:space="0" w:color="000000"/>
              <w:bottom w:val="single" w:sz="4" w:space="0" w:color="000000"/>
              <w:right w:val="single" w:sz="4" w:space="0" w:color="000000"/>
            </w:tcBorders>
          </w:tcPr>
          <w:p w14:paraId="4D5087D1"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1.</w:t>
            </w:r>
          </w:p>
        </w:tc>
        <w:tc>
          <w:tcPr>
            <w:tcW w:w="3185" w:type="dxa"/>
            <w:tcBorders>
              <w:left w:val="single" w:sz="4" w:space="0" w:color="000000"/>
              <w:bottom w:val="single" w:sz="4" w:space="0" w:color="000000"/>
              <w:right w:val="single" w:sz="4" w:space="0" w:color="000000"/>
            </w:tcBorders>
          </w:tcPr>
          <w:p w14:paraId="257733B2"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(Názov subdodávateľa)</w:t>
            </w:r>
          </w:p>
        </w:tc>
        <w:tc>
          <w:tcPr>
            <w:tcW w:w="2813" w:type="dxa"/>
            <w:tcBorders>
              <w:left w:val="single" w:sz="4" w:space="0" w:color="000000"/>
              <w:bottom w:val="single" w:sz="4" w:space="0" w:color="000000"/>
              <w:right w:val="single" w:sz="4" w:space="0" w:color="000000"/>
            </w:tcBorders>
          </w:tcPr>
          <w:p w14:paraId="6906F42D"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(Meno, priezvisko, adresa</w:t>
            </w:r>
          </w:p>
          <w:p w14:paraId="4AD24B3F" w14:textId="77777777" w:rsidR="00C06AEE" w:rsidRPr="00CD79CA" w:rsidRDefault="00C06AEE" w:rsidP="00EC1306">
            <w:pPr>
              <w:rPr>
                <w:rFonts w:asciiTheme="minorHAnsi" w:hAnsiTheme="minorHAnsi" w:cs="Arial"/>
                <w:i/>
                <w:sz w:val="22"/>
                <w:szCs w:val="22"/>
              </w:rPr>
            </w:pPr>
            <w:r w:rsidRPr="00CD79CA">
              <w:rPr>
                <w:rFonts w:asciiTheme="minorHAnsi" w:hAnsiTheme="minorHAnsi" w:cs="Arial"/>
                <w:i/>
                <w:sz w:val="22"/>
                <w:szCs w:val="22"/>
              </w:rPr>
              <w:t>pobytu, dátum narodenia)</w:t>
            </w:r>
          </w:p>
        </w:tc>
        <w:tc>
          <w:tcPr>
            <w:tcW w:w="3144" w:type="dxa"/>
            <w:tcBorders>
              <w:left w:val="single" w:sz="4" w:space="0" w:color="000000"/>
              <w:bottom w:val="single" w:sz="4" w:space="0" w:color="000000"/>
              <w:right w:val="single" w:sz="4" w:space="0" w:color="000000"/>
            </w:tcBorders>
          </w:tcPr>
          <w:p w14:paraId="009D951E" w14:textId="77777777" w:rsidR="00C06AEE" w:rsidRPr="00CD79CA" w:rsidRDefault="00C06AEE" w:rsidP="00EC1306">
            <w:pPr>
              <w:rPr>
                <w:rFonts w:asciiTheme="minorHAnsi" w:hAnsiTheme="minorHAnsi" w:cs="Arial"/>
                <w:sz w:val="22"/>
                <w:szCs w:val="22"/>
              </w:rPr>
            </w:pPr>
          </w:p>
        </w:tc>
      </w:tr>
      <w:tr w:rsidR="00C06AEE" w:rsidRPr="00CD79CA" w14:paraId="7BF30BCC" w14:textId="77777777" w:rsidTr="00EC1306">
        <w:trPr>
          <w:trHeight w:val="306"/>
        </w:trPr>
        <w:tc>
          <w:tcPr>
            <w:tcW w:w="713" w:type="dxa"/>
            <w:tcBorders>
              <w:top w:val="single" w:sz="4" w:space="0" w:color="000000"/>
              <w:left w:val="single" w:sz="4" w:space="0" w:color="000000"/>
              <w:bottom w:val="single" w:sz="4" w:space="0" w:color="000000"/>
              <w:right w:val="single" w:sz="4" w:space="0" w:color="000000"/>
            </w:tcBorders>
          </w:tcPr>
          <w:p w14:paraId="7DC8E14B"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2.</w:t>
            </w:r>
          </w:p>
        </w:tc>
        <w:tc>
          <w:tcPr>
            <w:tcW w:w="3185" w:type="dxa"/>
            <w:tcBorders>
              <w:top w:val="single" w:sz="4" w:space="0" w:color="000000"/>
              <w:left w:val="single" w:sz="4" w:space="0" w:color="000000"/>
              <w:bottom w:val="single" w:sz="4" w:space="0" w:color="000000"/>
              <w:right w:val="single" w:sz="4" w:space="0" w:color="000000"/>
            </w:tcBorders>
          </w:tcPr>
          <w:p w14:paraId="1E77E685"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78D341EC"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5B94F11F" w14:textId="77777777" w:rsidR="00C06AEE" w:rsidRPr="00CD79CA" w:rsidRDefault="00C06AEE" w:rsidP="00EC1306">
            <w:pPr>
              <w:rPr>
                <w:rFonts w:asciiTheme="minorHAnsi" w:hAnsiTheme="minorHAnsi" w:cs="Arial"/>
                <w:sz w:val="22"/>
                <w:szCs w:val="22"/>
              </w:rPr>
            </w:pPr>
          </w:p>
        </w:tc>
      </w:tr>
      <w:tr w:rsidR="00C06AEE" w:rsidRPr="00CD79CA" w14:paraId="52ECD5DB" w14:textId="77777777" w:rsidTr="00EC1306">
        <w:trPr>
          <w:trHeight w:val="309"/>
        </w:trPr>
        <w:tc>
          <w:tcPr>
            <w:tcW w:w="713" w:type="dxa"/>
            <w:tcBorders>
              <w:top w:val="single" w:sz="4" w:space="0" w:color="000000"/>
              <w:left w:val="single" w:sz="4" w:space="0" w:color="000000"/>
              <w:bottom w:val="single" w:sz="4" w:space="0" w:color="000000"/>
              <w:right w:val="single" w:sz="4" w:space="0" w:color="000000"/>
            </w:tcBorders>
          </w:tcPr>
          <w:p w14:paraId="361893A3"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3.</w:t>
            </w:r>
          </w:p>
        </w:tc>
        <w:tc>
          <w:tcPr>
            <w:tcW w:w="3185" w:type="dxa"/>
            <w:tcBorders>
              <w:top w:val="single" w:sz="4" w:space="0" w:color="000000"/>
              <w:left w:val="single" w:sz="4" w:space="0" w:color="000000"/>
              <w:bottom w:val="single" w:sz="4" w:space="0" w:color="000000"/>
              <w:right w:val="single" w:sz="4" w:space="0" w:color="000000"/>
            </w:tcBorders>
          </w:tcPr>
          <w:p w14:paraId="67E497DF"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47A3470A"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5DE91C3A" w14:textId="77777777" w:rsidR="00C06AEE" w:rsidRPr="00CD79CA" w:rsidRDefault="00C06AEE" w:rsidP="00EC1306">
            <w:pPr>
              <w:rPr>
                <w:rFonts w:asciiTheme="minorHAnsi" w:hAnsiTheme="minorHAnsi" w:cs="Arial"/>
                <w:sz w:val="22"/>
                <w:szCs w:val="22"/>
              </w:rPr>
            </w:pPr>
          </w:p>
        </w:tc>
      </w:tr>
      <w:tr w:rsidR="00C06AEE" w:rsidRPr="00CD79CA" w14:paraId="412C5712" w14:textId="77777777" w:rsidTr="00EC1306">
        <w:trPr>
          <w:trHeight w:val="309"/>
        </w:trPr>
        <w:tc>
          <w:tcPr>
            <w:tcW w:w="713" w:type="dxa"/>
            <w:tcBorders>
              <w:top w:val="single" w:sz="4" w:space="0" w:color="000000"/>
              <w:left w:val="single" w:sz="4" w:space="0" w:color="000000"/>
              <w:bottom w:val="single" w:sz="4" w:space="0" w:color="000000"/>
              <w:right w:val="single" w:sz="4" w:space="0" w:color="000000"/>
            </w:tcBorders>
          </w:tcPr>
          <w:p w14:paraId="62D504E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4.</w:t>
            </w:r>
          </w:p>
        </w:tc>
        <w:tc>
          <w:tcPr>
            <w:tcW w:w="3185" w:type="dxa"/>
            <w:tcBorders>
              <w:top w:val="single" w:sz="4" w:space="0" w:color="000000"/>
              <w:left w:val="single" w:sz="4" w:space="0" w:color="000000"/>
              <w:bottom w:val="single" w:sz="4" w:space="0" w:color="000000"/>
              <w:right w:val="single" w:sz="4" w:space="0" w:color="000000"/>
            </w:tcBorders>
          </w:tcPr>
          <w:p w14:paraId="212A03A9"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63DB39E4"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6C48D550" w14:textId="77777777" w:rsidR="00C06AEE" w:rsidRPr="00CD79CA" w:rsidRDefault="00C06AEE" w:rsidP="00EC1306">
            <w:pPr>
              <w:rPr>
                <w:rFonts w:asciiTheme="minorHAnsi" w:hAnsiTheme="minorHAnsi" w:cs="Arial"/>
                <w:sz w:val="22"/>
                <w:szCs w:val="22"/>
              </w:rPr>
            </w:pPr>
          </w:p>
        </w:tc>
      </w:tr>
      <w:tr w:rsidR="00C06AEE" w:rsidRPr="00CD79CA" w14:paraId="7F28EA4E" w14:textId="77777777" w:rsidTr="00EC1306">
        <w:trPr>
          <w:trHeight w:val="309"/>
        </w:trPr>
        <w:tc>
          <w:tcPr>
            <w:tcW w:w="713" w:type="dxa"/>
            <w:tcBorders>
              <w:top w:val="single" w:sz="4" w:space="0" w:color="000000"/>
              <w:left w:val="single" w:sz="4" w:space="0" w:color="000000"/>
              <w:bottom w:val="single" w:sz="4" w:space="0" w:color="000000"/>
              <w:right w:val="single" w:sz="4" w:space="0" w:color="000000"/>
            </w:tcBorders>
          </w:tcPr>
          <w:p w14:paraId="5D1534DD"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5.</w:t>
            </w:r>
          </w:p>
        </w:tc>
        <w:tc>
          <w:tcPr>
            <w:tcW w:w="3185" w:type="dxa"/>
            <w:tcBorders>
              <w:top w:val="single" w:sz="4" w:space="0" w:color="000000"/>
              <w:left w:val="single" w:sz="4" w:space="0" w:color="000000"/>
              <w:bottom w:val="single" w:sz="4" w:space="0" w:color="000000"/>
              <w:right w:val="single" w:sz="4" w:space="0" w:color="000000"/>
            </w:tcBorders>
          </w:tcPr>
          <w:p w14:paraId="1199EEA2"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5964895A"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00F62CFF" w14:textId="77777777" w:rsidR="00C06AEE" w:rsidRPr="00CD79CA" w:rsidRDefault="00C06AEE" w:rsidP="00EC1306">
            <w:pPr>
              <w:rPr>
                <w:rFonts w:asciiTheme="minorHAnsi" w:hAnsiTheme="minorHAnsi" w:cs="Arial"/>
                <w:sz w:val="22"/>
                <w:szCs w:val="22"/>
              </w:rPr>
            </w:pPr>
          </w:p>
        </w:tc>
      </w:tr>
      <w:tr w:rsidR="00C06AEE" w:rsidRPr="00CD79CA" w14:paraId="36332BD7" w14:textId="77777777" w:rsidTr="00EC1306">
        <w:trPr>
          <w:trHeight w:val="309"/>
        </w:trPr>
        <w:tc>
          <w:tcPr>
            <w:tcW w:w="713" w:type="dxa"/>
            <w:tcBorders>
              <w:top w:val="single" w:sz="4" w:space="0" w:color="000000"/>
              <w:left w:val="single" w:sz="4" w:space="0" w:color="000000"/>
              <w:bottom w:val="single" w:sz="4" w:space="0" w:color="000000"/>
              <w:right w:val="single" w:sz="4" w:space="0" w:color="000000"/>
            </w:tcBorders>
          </w:tcPr>
          <w:p w14:paraId="5FB1B0F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6.</w:t>
            </w:r>
          </w:p>
        </w:tc>
        <w:tc>
          <w:tcPr>
            <w:tcW w:w="3185" w:type="dxa"/>
            <w:tcBorders>
              <w:top w:val="single" w:sz="4" w:space="0" w:color="000000"/>
              <w:left w:val="single" w:sz="4" w:space="0" w:color="000000"/>
              <w:bottom w:val="single" w:sz="4" w:space="0" w:color="000000"/>
              <w:right w:val="single" w:sz="4" w:space="0" w:color="000000"/>
            </w:tcBorders>
          </w:tcPr>
          <w:p w14:paraId="3EDED80F"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0613999C"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38F8A733" w14:textId="77777777" w:rsidR="00C06AEE" w:rsidRPr="00CD79CA" w:rsidRDefault="00C06AEE" w:rsidP="00EC1306">
            <w:pPr>
              <w:rPr>
                <w:rFonts w:asciiTheme="minorHAnsi" w:hAnsiTheme="minorHAnsi" w:cs="Arial"/>
                <w:sz w:val="22"/>
                <w:szCs w:val="22"/>
              </w:rPr>
            </w:pPr>
          </w:p>
        </w:tc>
      </w:tr>
      <w:tr w:rsidR="00C06AEE" w:rsidRPr="00CD79CA" w14:paraId="6E2CE8F0" w14:textId="77777777" w:rsidTr="00EC1306">
        <w:trPr>
          <w:trHeight w:val="309"/>
        </w:trPr>
        <w:tc>
          <w:tcPr>
            <w:tcW w:w="713" w:type="dxa"/>
            <w:tcBorders>
              <w:top w:val="single" w:sz="4" w:space="0" w:color="000000"/>
              <w:left w:val="single" w:sz="4" w:space="0" w:color="000000"/>
              <w:bottom w:val="single" w:sz="4" w:space="0" w:color="000000"/>
              <w:right w:val="single" w:sz="4" w:space="0" w:color="000000"/>
            </w:tcBorders>
          </w:tcPr>
          <w:p w14:paraId="6425A88D"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7.</w:t>
            </w:r>
          </w:p>
        </w:tc>
        <w:tc>
          <w:tcPr>
            <w:tcW w:w="3185" w:type="dxa"/>
            <w:tcBorders>
              <w:top w:val="single" w:sz="4" w:space="0" w:color="000000"/>
              <w:left w:val="single" w:sz="4" w:space="0" w:color="000000"/>
              <w:bottom w:val="single" w:sz="4" w:space="0" w:color="000000"/>
              <w:right w:val="single" w:sz="4" w:space="0" w:color="000000"/>
            </w:tcBorders>
          </w:tcPr>
          <w:p w14:paraId="13C01413"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4ACED121"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7B39A99D" w14:textId="77777777" w:rsidR="00C06AEE" w:rsidRPr="00CD79CA" w:rsidRDefault="00C06AEE" w:rsidP="00EC1306">
            <w:pPr>
              <w:rPr>
                <w:rFonts w:asciiTheme="minorHAnsi" w:hAnsiTheme="minorHAnsi" w:cs="Arial"/>
                <w:sz w:val="22"/>
                <w:szCs w:val="22"/>
              </w:rPr>
            </w:pPr>
          </w:p>
        </w:tc>
      </w:tr>
      <w:tr w:rsidR="00C06AEE" w:rsidRPr="00CD79CA" w14:paraId="0144DCE9" w14:textId="77777777" w:rsidTr="00EC1306">
        <w:trPr>
          <w:trHeight w:val="309"/>
        </w:trPr>
        <w:tc>
          <w:tcPr>
            <w:tcW w:w="713" w:type="dxa"/>
            <w:tcBorders>
              <w:top w:val="single" w:sz="4" w:space="0" w:color="000000"/>
              <w:left w:val="single" w:sz="4" w:space="0" w:color="000000"/>
              <w:bottom w:val="single" w:sz="4" w:space="0" w:color="000000"/>
              <w:right w:val="single" w:sz="4" w:space="0" w:color="000000"/>
            </w:tcBorders>
          </w:tcPr>
          <w:p w14:paraId="4BF13799"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8.</w:t>
            </w:r>
          </w:p>
        </w:tc>
        <w:tc>
          <w:tcPr>
            <w:tcW w:w="3185" w:type="dxa"/>
            <w:tcBorders>
              <w:top w:val="single" w:sz="4" w:space="0" w:color="000000"/>
              <w:left w:val="single" w:sz="4" w:space="0" w:color="000000"/>
              <w:bottom w:val="single" w:sz="4" w:space="0" w:color="000000"/>
              <w:right w:val="single" w:sz="4" w:space="0" w:color="000000"/>
            </w:tcBorders>
          </w:tcPr>
          <w:p w14:paraId="7FEEBE85"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051001A3"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521B6D81" w14:textId="77777777" w:rsidR="00C06AEE" w:rsidRPr="00CD79CA" w:rsidRDefault="00C06AEE" w:rsidP="00EC1306">
            <w:pPr>
              <w:rPr>
                <w:rFonts w:asciiTheme="minorHAnsi" w:hAnsiTheme="minorHAnsi" w:cs="Arial"/>
                <w:sz w:val="22"/>
                <w:szCs w:val="22"/>
              </w:rPr>
            </w:pPr>
          </w:p>
        </w:tc>
      </w:tr>
      <w:tr w:rsidR="00C06AEE" w:rsidRPr="00CD79CA" w14:paraId="6E2A4670" w14:textId="77777777" w:rsidTr="00EC1306">
        <w:trPr>
          <w:trHeight w:val="306"/>
        </w:trPr>
        <w:tc>
          <w:tcPr>
            <w:tcW w:w="713" w:type="dxa"/>
            <w:tcBorders>
              <w:top w:val="single" w:sz="4" w:space="0" w:color="000000"/>
              <w:left w:val="single" w:sz="4" w:space="0" w:color="000000"/>
              <w:bottom w:val="single" w:sz="4" w:space="0" w:color="000000"/>
              <w:right w:val="single" w:sz="4" w:space="0" w:color="000000"/>
            </w:tcBorders>
          </w:tcPr>
          <w:p w14:paraId="49DB9177"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9.</w:t>
            </w:r>
          </w:p>
        </w:tc>
        <w:tc>
          <w:tcPr>
            <w:tcW w:w="3185" w:type="dxa"/>
            <w:tcBorders>
              <w:top w:val="single" w:sz="4" w:space="0" w:color="000000"/>
              <w:left w:val="single" w:sz="4" w:space="0" w:color="000000"/>
              <w:bottom w:val="single" w:sz="4" w:space="0" w:color="000000"/>
              <w:right w:val="single" w:sz="4" w:space="0" w:color="000000"/>
            </w:tcBorders>
          </w:tcPr>
          <w:p w14:paraId="07684C44"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474276F6"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5BDAA64A" w14:textId="77777777" w:rsidR="00C06AEE" w:rsidRPr="00CD79CA" w:rsidRDefault="00C06AEE" w:rsidP="00EC1306">
            <w:pPr>
              <w:rPr>
                <w:rFonts w:asciiTheme="minorHAnsi" w:hAnsiTheme="minorHAnsi" w:cs="Arial"/>
                <w:sz w:val="22"/>
                <w:szCs w:val="22"/>
              </w:rPr>
            </w:pPr>
          </w:p>
        </w:tc>
      </w:tr>
      <w:tr w:rsidR="00C06AEE" w:rsidRPr="00CD79CA" w14:paraId="1FB71DD8" w14:textId="77777777" w:rsidTr="00EC1306">
        <w:trPr>
          <w:trHeight w:val="309"/>
        </w:trPr>
        <w:tc>
          <w:tcPr>
            <w:tcW w:w="713" w:type="dxa"/>
            <w:tcBorders>
              <w:top w:val="single" w:sz="4" w:space="0" w:color="000000"/>
              <w:left w:val="single" w:sz="4" w:space="0" w:color="000000"/>
              <w:bottom w:val="single" w:sz="4" w:space="0" w:color="000000"/>
              <w:right w:val="single" w:sz="4" w:space="0" w:color="000000"/>
            </w:tcBorders>
          </w:tcPr>
          <w:p w14:paraId="66DD238E" w14:textId="77777777" w:rsidR="00C06AEE" w:rsidRPr="00CD79CA" w:rsidRDefault="00C06AEE" w:rsidP="00EC1306">
            <w:pPr>
              <w:rPr>
                <w:rFonts w:asciiTheme="minorHAnsi" w:hAnsiTheme="minorHAnsi" w:cs="Arial"/>
                <w:sz w:val="22"/>
                <w:szCs w:val="22"/>
              </w:rPr>
            </w:pPr>
            <w:r w:rsidRPr="00CD79CA">
              <w:rPr>
                <w:rFonts w:asciiTheme="minorHAnsi" w:hAnsiTheme="minorHAnsi" w:cs="Arial"/>
                <w:sz w:val="22"/>
                <w:szCs w:val="22"/>
              </w:rPr>
              <w:t>10.</w:t>
            </w:r>
          </w:p>
        </w:tc>
        <w:tc>
          <w:tcPr>
            <w:tcW w:w="3185" w:type="dxa"/>
            <w:tcBorders>
              <w:top w:val="single" w:sz="4" w:space="0" w:color="000000"/>
              <w:left w:val="single" w:sz="4" w:space="0" w:color="000000"/>
              <w:bottom w:val="single" w:sz="4" w:space="0" w:color="000000"/>
              <w:right w:val="single" w:sz="4" w:space="0" w:color="000000"/>
            </w:tcBorders>
          </w:tcPr>
          <w:p w14:paraId="4CA9FBF1" w14:textId="77777777" w:rsidR="00C06AEE" w:rsidRPr="00CD79CA" w:rsidRDefault="00C06AEE" w:rsidP="00EC1306">
            <w:pPr>
              <w:rPr>
                <w:rFonts w:asciiTheme="minorHAnsi" w:hAnsiTheme="minorHAnsi" w:cs="Arial"/>
                <w:sz w:val="22"/>
                <w:szCs w:val="22"/>
              </w:rPr>
            </w:pPr>
          </w:p>
        </w:tc>
        <w:tc>
          <w:tcPr>
            <w:tcW w:w="2813" w:type="dxa"/>
            <w:tcBorders>
              <w:top w:val="single" w:sz="4" w:space="0" w:color="000000"/>
              <w:left w:val="single" w:sz="4" w:space="0" w:color="000000"/>
              <w:bottom w:val="single" w:sz="4" w:space="0" w:color="000000"/>
              <w:right w:val="single" w:sz="4" w:space="0" w:color="000000"/>
            </w:tcBorders>
          </w:tcPr>
          <w:p w14:paraId="303321F8" w14:textId="77777777" w:rsidR="00C06AEE" w:rsidRPr="00CD79CA" w:rsidRDefault="00C06AEE" w:rsidP="00EC1306">
            <w:pPr>
              <w:rPr>
                <w:rFonts w:asciiTheme="minorHAnsi" w:hAnsiTheme="minorHAnsi" w:cs="Arial"/>
                <w:sz w:val="22"/>
                <w:szCs w:val="22"/>
              </w:rPr>
            </w:pPr>
          </w:p>
        </w:tc>
        <w:tc>
          <w:tcPr>
            <w:tcW w:w="3144" w:type="dxa"/>
            <w:tcBorders>
              <w:top w:val="single" w:sz="4" w:space="0" w:color="000000"/>
              <w:left w:val="single" w:sz="4" w:space="0" w:color="000000"/>
              <w:bottom w:val="single" w:sz="4" w:space="0" w:color="000000"/>
              <w:right w:val="single" w:sz="4" w:space="0" w:color="000000"/>
            </w:tcBorders>
          </w:tcPr>
          <w:p w14:paraId="34AB03A2" w14:textId="77777777" w:rsidR="00C06AEE" w:rsidRPr="00CD79CA" w:rsidRDefault="00C06AEE" w:rsidP="00EC1306">
            <w:pPr>
              <w:rPr>
                <w:rFonts w:asciiTheme="minorHAnsi" w:hAnsiTheme="minorHAnsi" w:cs="Arial"/>
                <w:sz w:val="22"/>
                <w:szCs w:val="22"/>
              </w:rPr>
            </w:pPr>
          </w:p>
        </w:tc>
      </w:tr>
    </w:tbl>
    <w:p w14:paraId="4F009F97" w14:textId="77777777" w:rsidR="00C06AEE" w:rsidRPr="00CD79CA" w:rsidRDefault="00C06AEE" w:rsidP="00C06AEE">
      <w:pPr>
        <w:rPr>
          <w:rFonts w:asciiTheme="minorHAnsi" w:hAnsiTheme="minorHAnsi" w:cs="Arial"/>
          <w:sz w:val="22"/>
          <w:szCs w:val="22"/>
        </w:rPr>
        <w:sectPr w:rsidR="00C06AEE" w:rsidRPr="00CD79CA" w:rsidSect="00EC1306">
          <w:headerReference w:type="default" r:id="rId29"/>
          <w:pgSz w:w="11910" w:h="16840"/>
          <w:pgMar w:top="1418" w:right="1418" w:bottom="1418" w:left="1418" w:header="1811" w:footer="738" w:gutter="0"/>
          <w:cols w:space="708"/>
        </w:sectPr>
      </w:pPr>
    </w:p>
    <w:p w14:paraId="65F73F91"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10 – Zoznam kľúčových expertov</w:t>
      </w:r>
    </w:p>
    <w:p w14:paraId="594E841A" w14:textId="77777777" w:rsidR="00C06AEE" w:rsidRPr="00CD79CA" w:rsidRDefault="00C06AEE" w:rsidP="00C06AEE">
      <w:pPr>
        <w:rPr>
          <w:rFonts w:asciiTheme="minorHAnsi" w:hAnsiTheme="minorHAnsi" w:cs="Arial"/>
          <w:sz w:val="22"/>
          <w:szCs w:val="22"/>
        </w:rPr>
      </w:pPr>
    </w:p>
    <w:p w14:paraId="342EBEE6" w14:textId="77777777" w:rsidR="00C06AEE" w:rsidRPr="00CD79CA" w:rsidRDefault="00C06AEE" w:rsidP="00C06AEE">
      <w:pPr>
        <w:rPr>
          <w:rFonts w:asciiTheme="minorHAnsi" w:hAnsiTheme="minorHAnsi" w:cs="Arial"/>
          <w: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88"/>
        <w:gridCol w:w="4139"/>
      </w:tblGrid>
      <w:tr w:rsidR="00C06AEE" w:rsidRPr="00745286" w14:paraId="6D9980E0" w14:textId="77777777" w:rsidTr="00C742EA">
        <w:trPr>
          <w:trHeight w:val="455"/>
        </w:trPr>
        <w:tc>
          <w:tcPr>
            <w:tcW w:w="1082" w:type="dxa"/>
            <w:shd w:val="clear" w:color="auto" w:fill="auto"/>
          </w:tcPr>
          <w:p w14:paraId="005E5526"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745286">
              <w:rPr>
                <w:rFonts w:asciiTheme="minorHAnsi" w:hAnsiTheme="minorHAnsi" w:cs="Arial"/>
                <w:b/>
                <w:bCs/>
                <w:sz w:val="20"/>
                <w:szCs w:val="20"/>
              </w:rPr>
              <w:t xml:space="preserve">Por. č. kľúčového experta </w:t>
            </w:r>
          </w:p>
        </w:tc>
        <w:tc>
          <w:tcPr>
            <w:tcW w:w="3988" w:type="dxa"/>
            <w:shd w:val="clear" w:color="auto" w:fill="auto"/>
          </w:tcPr>
          <w:p w14:paraId="3DF5533E"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745286">
              <w:rPr>
                <w:rFonts w:asciiTheme="minorHAnsi" w:hAnsiTheme="minorHAnsi" w:cs="Arial"/>
                <w:b/>
                <w:bCs/>
                <w:sz w:val="20"/>
                <w:szCs w:val="20"/>
              </w:rPr>
              <w:t xml:space="preserve">Názov pozície kľúčového experta </w:t>
            </w:r>
          </w:p>
        </w:tc>
        <w:tc>
          <w:tcPr>
            <w:tcW w:w="4139" w:type="dxa"/>
            <w:shd w:val="clear" w:color="auto" w:fill="auto"/>
          </w:tcPr>
          <w:p w14:paraId="07875376"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745286">
              <w:rPr>
                <w:rFonts w:asciiTheme="minorHAnsi" w:hAnsiTheme="minorHAnsi" w:cs="Arial"/>
                <w:b/>
                <w:bCs/>
                <w:sz w:val="20"/>
                <w:szCs w:val="20"/>
              </w:rPr>
              <w:t xml:space="preserve">Titul, Meno, Priezvisko </w:t>
            </w:r>
          </w:p>
        </w:tc>
      </w:tr>
      <w:tr w:rsidR="00C06AEE" w:rsidRPr="00745286" w14:paraId="793730BC" w14:textId="77777777" w:rsidTr="00C742EA">
        <w:trPr>
          <w:trHeight w:val="567"/>
        </w:trPr>
        <w:tc>
          <w:tcPr>
            <w:tcW w:w="1082" w:type="dxa"/>
            <w:shd w:val="clear" w:color="auto" w:fill="auto"/>
          </w:tcPr>
          <w:p w14:paraId="34F1F541" w14:textId="77777777" w:rsidR="00C06AEE" w:rsidRPr="00745286" w:rsidRDefault="00C06AEE" w:rsidP="00EC1306">
            <w:pPr>
              <w:tabs>
                <w:tab w:val="left" w:pos="0"/>
              </w:tabs>
              <w:autoSpaceDE w:val="0"/>
              <w:autoSpaceDN w:val="0"/>
              <w:adjustRightInd w:val="0"/>
              <w:spacing w:line="240" w:lineRule="exact"/>
              <w:contextualSpacing/>
              <w:rPr>
                <w:rFonts w:asciiTheme="minorHAnsi" w:hAnsiTheme="minorHAnsi" w:cs="Arial"/>
                <w:b/>
                <w:bCs/>
                <w:sz w:val="20"/>
                <w:szCs w:val="20"/>
              </w:rPr>
            </w:pPr>
            <w:r w:rsidRPr="00745286">
              <w:rPr>
                <w:rFonts w:asciiTheme="minorHAnsi" w:hAnsiTheme="minorHAnsi" w:cs="Arial"/>
                <w:b/>
                <w:bCs/>
                <w:sz w:val="20"/>
                <w:szCs w:val="20"/>
              </w:rPr>
              <w:t>1.</w:t>
            </w:r>
          </w:p>
        </w:tc>
        <w:tc>
          <w:tcPr>
            <w:tcW w:w="3988" w:type="dxa"/>
            <w:shd w:val="clear" w:color="auto" w:fill="auto"/>
          </w:tcPr>
          <w:p w14:paraId="415A9D66" w14:textId="77777777" w:rsidR="00C06AEE" w:rsidRPr="00745286" w:rsidRDefault="00C06AEE" w:rsidP="00EC1306">
            <w:pPr>
              <w:tabs>
                <w:tab w:val="left" w:pos="0"/>
              </w:tabs>
              <w:autoSpaceDE w:val="0"/>
              <w:autoSpaceDN w:val="0"/>
              <w:adjustRightInd w:val="0"/>
              <w:spacing w:line="240" w:lineRule="exact"/>
              <w:contextualSpacing/>
              <w:rPr>
                <w:rFonts w:asciiTheme="minorHAnsi" w:hAnsiTheme="minorHAnsi" w:cs="Arial"/>
                <w:b/>
                <w:bCs/>
                <w:sz w:val="20"/>
                <w:szCs w:val="20"/>
              </w:rPr>
            </w:pPr>
            <w:r w:rsidRPr="00745286">
              <w:rPr>
                <w:rFonts w:asciiTheme="minorHAnsi" w:hAnsiTheme="minorHAnsi"/>
                <w:sz w:val="20"/>
                <w:szCs w:val="20"/>
              </w:rPr>
              <w:t>Projektový manažér</w:t>
            </w:r>
          </w:p>
        </w:tc>
        <w:tc>
          <w:tcPr>
            <w:tcW w:w="4139" w:type="dxa"/>
            <w:shd w:val="clear" w:color="auto" w:fill="auto"/>
          </w:tcPr>
          <w:p w14:paraId="4C552347"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C06AEE" w:rsidRPr="00745286" w14:paraId="65B4898C" w14:textId="77777777" w:rsidTr="00C742EA">
        <w:trPr>
          <w:trHeight w:val="567"/>
        </w:trPr>
        <w:tc>
          <w:tcPr>
            <w:tcW w:w="1082" w:type="dxa"/>
            <w:shd w:val="clear" w:color="auto" w:fill="auto"/>
          </w:tcPr>
          <w:p w14:paraId="5555833F"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745286">
              <w:rPr>
                <w:rFonts w:asciiTheme="minorHAnsi" w:hAnsiTheme="minorHAnsi" w:cs="Arial"/>
                <w:b/>
                <w:bCs/>
                <w:sz w:val="20"/>
                <w:szCs w:val="20"/>
              </w:rPr>
              <w:t>2.</w:t>
            </w:r>
          </w:p>
        </w:tc>
        <w:tc>
          <w:tcPr>
            <w:tcW w:w="3988" w:type="dxa"/>
            <w:shd w:val="clear" w:color="auto" w:fill="auto"/>
          </w:tcPr>
          <w:p w14:paraId="4C98F7E7"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EC5442">
              <w:rPr>
                <w:rFonts w:asciiTheme="minorHAnsi" w:hAnsiTheme="minorHAnsi" w:cs="Arial"/>
                <w:bCs/>
                <w:sz w:val="20"/>
                <w:szCs w:val="20"/>
              </w:rPr>
              <w:t>Expert pre oblasť architektúry informačných systémov</w:t>
            </w:r>
          </w:p>
        </w:tc>
        <w:tc>
          <w:tcPr>
            <w:tcW w:w="4139" w:type="dxa"/>
            <w:shd w:val="clear" w:color="auto" w:fill="auto"/>
          </w:tcPr>
          <w:p w14:paraId="236B47F7"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C06AEE" w:rsidRPr="00745286" w14:paraId="2BC86121" w14:textId="77777777" w:rsidTr="00C742EA">
        <w:trPr>
          <w:trHeight w:val="567"/>
        </w:trPr>
        <w:tc>
          <w:tcPr>
            <w:tcW w:w="1082" w:type="dxa"/>
            <w:shd w:val="clear" w:color="auto" w:fill="auto"/>
          </w:tcPr>
          <w:p w14:paraId="5A0DB040"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745286">
              <w:rPr>
                <w:rFonts w:asciiTheme="minorHAnsi" w:hAnsiTheme="minorHAnsi" w:cs="Arial"/>
                <w:b/>
                <w:bCs/>
                <w:sz w:val="20"/>
                <w:szCs w:val="20"/>
              </w:rPr>
              <w:t>3.</w:t>
            </w:r>
          </w:p>
        </w:tc>
        <w:tc>
          <w:tcPr>
            <w:tcW w:w="3988" w:type="dxa"/>
            <w:shd w:val="clear" w:color="auto" w:fill="auto"/>
          </w:tcPr>
          <w:p w14:paraId="5A2F72C5" w14:textId="77777777" w:rsidR="00C06AEE" w:rsidRPr="00745286" w:rsidRDefault="00C06AEE" w:rsidP="00EC1306">
            <w:pPr>
              <w:tabs>
                <w:tab w:val="left" w:pos="0"/>
                <w:tab w:val="left" w:pos="2460"/>
              </w:tabs>
              <w:autoSpaceDE w:val="0"/>
              <w:autoSpaceDN w:val="0"/>
              <w:adjustRightInd w:val="0"/>
              <w:spacing w:before="120" w:line="240" w:lineRule="exact"/>
              <w:contextualSpacing/>
              <w:rPr>
                <w:rFonts w:asciiTheme="minorHAnsi" w:hAnsiTheme="minorHAnsi" w:cs="Arial"/>
                <w:b/>
                <w:bCs/>
                <w:sz w:val="20"/>
                <w:szCs w:val="20"/>
              </w:rPr>
            </w:pPr>
            <w:r w:rsidRPr="00EC5442">
              <w:rPr>
                <w:rFonts w:asciiTheme="minorHAnsi" w:hAnsiTheme="minorHAnsi" w:cs="Arial"/>
                <w:bCs/>
                <w:sz w:val="20"/>
                <w:szCs w:val="20"/>
              </w:rPr>
              <w:t>SW analytik</w:t>
            </w:r>
          </w:p>
        </w:tc>
        <w:tc>
          <w:tcPr>
            <w:tcW w:w="4139" w:type="dxa"/>
            <w:shd w:val="clear" w:color="auto" w:fill="auto"/>
          </w:tcPr>
          <w:p w14:paraId="6952E281"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FC2493" w:rsidRPr="00745286" w14:paraId="356A57F2" w14:textId="77777777" w:rsidTr="00C742EA">
        <w:trPr>
          <w:trHeight w:val="567"/>
        </w:trPr>
        <w:tc>
          <w:tcPr>
            <w:tcW w:w="1082" w:type="dxa"/>
            <w:shd w:val="clear" w:color="auto" w:fill="auto"/>
          </w:tcPr>
          <w:p w14:paraId="414308E7" w14:textId="77777777" w:rsidR="00FC2493" w:rsidRPr="00745286" w:rsidRDefault="00FC2493"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4.</w:t>
            </w:r>
          </w:p>
        </w:tc>
        <w:tc>
          <w:tcPr>
            <w:tcW w:w="3988" w:type="dxa"/>
            <w:shd w:val="clear" w:color="auto" w:fill="auto"/>
          </w:tcPr>
          <w:p w14:paraId="43B95E8F" w14:textId="77777777" w:rsidR="00FC2493" w:rsidRPr="00EC5442" w:rsidRDefault="00FC2493" w:rsidP="00EC1306">
            <w:pPr>
              <w:tabs>
                <w:tab w:val="left" w:pos="0"/>
              </w:tabs>
              <w:autoSpaceDE w:val="0"/>
              <w:autoSpaceDN w:val="0"/>
              <w:adjustRightInd w:val="0"/>
              <w:spacing w:before="120" w:line="240" w:lineRule="exact"/>
              <w:contextualSpacing/>
              <w:rPr>
                <w:rFonts w:asciiTheme="minorHAnsi" w:hAnsiTheme="minorHAnsi" w:cs="Arial"/>
                <w:bCs/>
                <w:sz w:val="20"/>
                <w:szCs w:val="20"/>
              </w:rPr>
            </w:pPr>
            <w:r>
              <w:rPr>
                <w:rFonts w:asciiTheme="minorHAnsi" w:hAnsiTheme="minorHAnsi" w:cs="Arial"/>
                <w:bCs/>
                <w:sz w:val="20"/>
                <w:szCs w:val="20"/>
              </w:rPr>
              <w:t>Databázový špecialista</w:t>
            </w:r>
          </w:p>
        </w:tc>
        <w:tc>
          <w:tcPr>
            <w:tcW w:w="4139" w:type="dxa"/>
            <w:shd w:val="clear" w:color="auto" w:fill="auto"/>
          </w:tcPr>
          <w:p w14:paraId="396D6938" w14:textId="77777777" w:rsidR="00FC2493" w:rsidRPr="00745286" w:rsidRDefault="00FC2493"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C06AEE" w:rsidRPr="00745286" w14:paraId="0D38FFB9" w14:textId="77777777" w:rsidTr="00C742EA">
        <w:trPr>
          <w:trHeight w:val="567"/>
        </w:trPr>
        <w:tc>
          <w:tcPr>
            <w:tcW w:w="1082" w:type="dxa"/>
            <w:shd w:val="clear" w:color="auto" w:fill="auto"/>
          </w:tcPr>
          <w:p w14:paraId="4BBCA725" w14:textId="36DDC6CF" w:rsidR="00C06AEE" w:rsidRPr="00745286" w:rsidRDefault="00FC2493"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5.</w:t>
            </w:r>
          </w:p>
        </w:tc>
        <w:tc>
          <w:tcPr>
            <w:tcW w:w="3988" w:type="dxa"/>
            <w:shd w:val="clear" w:color="auto" w:fill="auto"/>
          </w:tcPr>
          <w:p w14:paraId="1F65142E"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EC5442">
              <w:rPr>
                <w:rFonts w:asciiTheme="minorHAnsi" w:hAnsiTheme="minorHAnsi" w:cs="Arial"/>
                <w:bCs/>
                <w:sz w:val="20"/>
                <w:szCs w:val="20"/>
              </w:rPr>
              <w:t>Expert pre riadenie IT procesov</w:t>
            </w:r>
          </w:p>
        </w:tc>
        <w:tc>
          <w:tcPr>
            <w:tcW w:w="4139" w:type="dxa"/>
            <w:shd w:val="clear" w:color="auto" w:fill="auto"/>
          </w:tcPr>
          <w:p w14:paraId="03C3E51B"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C06AEE" w:rsidRPr="00745286" w14:paraId="2F8B274F" w14:textId="77777777" w:rsidTr="00C742EA">
        <w:trPr>
          <w:trHeight w:val="567"/>
        </w:trPr>
        <w:tc>
          <w:tcPr>
            <w:tcW w:w="1082" w:type="dxa"/>
            <w:shd w:val="clear" w:color="auto" w:fill="auto"/>
          </w:tcPr>
          <w:p w14:paraId="5EB7178C" w14:textId="7520B955" w:rsidR="00C06AEE" w:rsidRPr="00745286" w:rsidRDefault="00FC2493"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6.</w:t>
            </w:r>
          </w:p>
        </w:tc>
        <w:tc>
          <w:tcPr>
            <w:tcW w:w="3988" w:type="dxa"/>
            <w:shd w:val="clear" w:color="auto" w:fill="auto"/>
          </w:tcPr>
          <w:p w14:paraId="310F50AB" w14:textId="0241F196" w:rsidR="00C06AEE" w:rsidRPr="00745286" w:rsidRDefault="00FC2493" w:rsidP="00EC1306">
            <w:pPr>
              <w:pStyle w:val="Nadpis4"/>
              <w:jc w:val="left"/>
              <w:rPr>
                <w:rFonts w:asciiTheme="minorHAnsi" w:hAnsiTheme="minorHAnsi"/>
                <w:b w:val="0"/>
                <w:sz w:val="20"/>
                <w:szCs w:val="20"/>
              </w:rPr>
            </w:pPr>
            <w:r>
              <w:rPr>
                <w:rFonts w:asciiTheme="minorHAnsi" w:hAnsiTheme="minorHAnsi" w:cs="Arial"/>
                <w:b w:val="0"/>
                <w:bCs w:val="0"/>
                <w:sz w:val="20"/>
                <w:szCs w:val="20"/>
              </w:rPr>
              <w:t>Konzultant pre podporu riadenia prevádzky</w:t>
            </w:r>
          </w:p>
        </w:tc>
        <w:tc>
          <w:tcPr>
            <w:tcW w:w="4139" w:type="dxa"/>
            <w:shd w:val="clear" w:color="auto" w:fill="auto"/>
          </w:tcPr>
          <w:p w14:paraId="33967ECC"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C06AEE" w:rsidRPr="00745286" w14:paraId="44B964B0" w14:textId="77777777" w:rsidTr="00C742EA">
        <w:trPr>
          <w:trHeight w:val="567"/>
        </w:trPr>
        <w:tc>
          <w:tcPr>
            <w:tcW w:w="1082" w:type="dxa"/>
            <w:shd w:val="clear" w:color="auto" w:fill="auto"/>
          </w:tcPr>
          <w:p w14:paraId="086FDB51" w14:textId="0372E353" w:rsidR="00C06AEE" w:rsidRPr="00745286" w:rsidRDefault="00FC2493"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7.</w:t>
            </w:r>
          </w:p>
        </w:tc>
        <w:tc>
          <w:tcPr>
            <w:tcW w:w="3988" w:type="dxa"/>
            <w:shd w:val="clear" w:color="auto" w:fill="auto"/>
          </w:tcPr>
          <w:p w14:paraId="463D6F31" w14:textId="124F63A5" w:rsidR="00C06AEE" w:rsidRPr="00745286" w:rsidRDefault="00C06AEE" w:rsidP="00FC2493">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EC5442">
              <w:rPr>
                <w:rFonts w:asciiTheme="minorHAnsi" w:hAnsiTheme="minorHAnsi" w:cs="Arial"/>
                <w:sz w:val="20"/>
                <w:szCs w:val="20"/>
              </w:rPr>
              <w:t xml:space="preserve">Expert pre </w:t>
            </w:r>
            <w:r w:rsidR="00FC2493">
              <w:rPr>
                <w:rFonts w:asciiTheme="minorHAnsi" w:hAnsiTheme="minorHAnsi" w:cs="Arial"/>
                <w:sz w:val="20"/>
                <w:szCs w:val="20"/>
              </w:rPr>
              <w:t>IT bezpečnosť</w:t>
            </w:r>
          </w:p>
        </w:tc>
        <w:tc>
          <w:tcPr>
            <w:tcW w:w="4139" w:type="dxa"/>
            <w:shd w:val="clear" w:color="auto" w:fill="auto"/>
          </w:tcPr>
          <w:p w14:paraId="3DDF908E" w14:textId="77777777" w:rsidR="00C06AEE" w:rsidRPr="00745286" w:rsidRDefault="00C06AEE" w:rsidP="00EC1306">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71FD3A42" w14:textId="77777777" w:rsidR="00C06AEE" w:rsidRPr="00CD79CA" w:rsidRDefault="00C06AEE" w:rsidP="00C06AEE">
      <w:pPr>
        <w:rPr>
          <w:rFonts w:asciiTheme="minorHAnsi" w:hAnsiTheme="minorHAnsi" w:cs="Arial"/>
          <w:sz w:val="22"/>
          <w:szCs w:val="22"/>
        </w:rPr>
      </w:pPr>
      <w:r w:rsidRPr="00CD79CA">
        <w:rPr>
          <w:rFonts w:asciiTheme="minorHAnsi" w:hAnsiTheme="minorHAnsi" w:cs="Arial"/>
          <w:sz w:val="22"/>
          <w:szCs w:val="22"/>
        </w:rPr>
        <w:br w:type="page"/>
      </w:r>
    </w:p>
    <w:p w14:paraId="1AB0FD99" w14:textId="77777777" w:rsidR="00C06AEE" w:rsidRPr="00CD79CA" w:rsidRDefault="00C06AEE" w:rsidP="00C06AEE">
      <w:pPr>
        <w:rPr>
          <w:rFonts w:asciiTheme="minorHAnsi" w:hAnsiTheme="minorHAnsi" w:cs="Arial"/>
          <w:b/>
          <w:sz w:val="22"/>
          <w:szCs w:val="22"/>
        </w:rPr>
      </w:pPr>
      <w:r w:rsidRPr="00CD79CA">
        <w:rPr>
          <w:rFonts w:asciiTheme="minorHAnsi" w:hAnsiTheme="minorHAnsi" w:cs="Arial"/>
          <w:b/>
          <w:sz w:val="22"/>
          <w:szCs w:val="22"/>
        </w:rPr>
        <w:lastRenderedPageBreak/>
        <w:t>Príloha č. 11 – Elektronický systém pre správu požiadaviek</w:t>
      </w:r>
    </w:p>
    <w:p w14:paraId="12FDA7BC" w14:textId="77777777" w:rsidR="00C06AEE" w:rsidRPr="00CD79CA" w:rsidRDefault="00C06AEE" w:rsidP="00C06AEE">
      <w:pPr>
        <w:rPr>
          <w:rFonts w:asciiTheme="minorHAnsi" w:hAnsiTheme="minorHAnsi" w:cs="Arial"/>
          <w:sz w:val="22"/>
          <w:szCs w:val="22"/>
        </w:rPr>
      </w:pPr>
    </w:p>
    <w:p w14:paraId="28187FE9"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Pre IS Objednávateľa bude plniť úlohu systému pre správu požiadaviek ESSP poskytnutý Poskytovateľom.</w:t>
      </w:r>
    </w:p>
    <w:p w14:paraId="4EEFD25A" w14:textId="77777777" w:rsidR="00C06AEE" w:rsidRPr="00CD79CA" w:rsidRDefault="00C06AEE" w:rsidP="00C06AEE">
      <w:pPr>
        <w:jc w:val="both"/>
        <w:rPr>
          <w:rFonts w:asciiTheme="minorHAnsi" w:hAnsiTheme="minorHAnsi" w:cs="Arial"/>
          <w:sz w:val="22"/>
          <w:szCs w:val="22"/>
        </w:rPr>
      </w:pPr>
    </w:p>
    <w:p w14:paraId="6165B630"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Popis systému:</w:t>
      </w:r>
    </w:p>
    <w:p w14:paraId="160B3412" w14:textId="77777777" w:rsidR="00C06AEE" w:rsidRPr="00CD79CA" w:rsidRDefault="00C06AEE" w:rsidP="00D23781">
      <w:pPr>
        <w:numPr>
          <w:ilvl w:val="1"/>
          <w:numId w:val="30"/>
        </w:numPr>
        <w:ind w:left="0" w:firstLine="0"/>
        <w:jc w:val="both"/>
        <w:rPr>
          <w:rFonts w:asciiTheme="minorHAnsi" w:hAnsiTheme="minorHAnsi" w:cs="Arial"/>
          <w:sz w:val="22"/>
          <w:szCs w:val="22"/>
        </w:rPr>
      </w:pPr>
      <w:r w:rsidRPr="00CD79CA">
        <w:rPr>
          <w:rFonts w:asciiTheme="minorHAnsi" w:hAnsiTheme="minorHAnsi" w:cs="Arial"/>
          <w:sz w:val="22"/>
          <w:szCs w:val="22"/>
        </w:rPr>
        <w:t>spracovanie požiadaviek a Problémov</w:t>
      </w:r>
    </w:p>
    <w:p w14:paraId="46D947D7" w14:textId="77777777" w:rsidR="00C06AEE" w:rsidRPr="00CD79CA" w:rsidRDefault="00C06AEE" w:rsidP="00D23781">
      <w:pPr>
        <w:numPr>
          <w:ilvl w:val="1"/>
          <w:numId w:val="30"/>
        </w:numPr>
        <w:ind w:left="0" w:firstLine="0"/>
        <w:jc w:val="both"/>
        <w:rPr>
          <w:rFonts w:asciiTheme="minorHAnsi" w:hAnsiTheme="minorHAnsi" w:cs="Arial"/>
          <w:sz w:val="22"/>
          <w:szCs w:val="22"/>
        </w:rPr>
      </w:pPr>
      <w:r w:rsidRPr="00CD79CA">
        <w:rPr>
          <w:rFonts w:asciiTheme="minorHAnsi" w:hAnsiTheme="minorHAnsi" w:cs="Arial"/>
          <w:sz w:val="22"/>
          <w:szCs w:val="22"/>
        </w:rPr>
        <w:t>servicedesk</w:t>
      </w:r>
    </w:p>
    <w:p w14:paraId="18A5F0E1" w14:textId="77777777" w:rsidR="00C06AEE" w:rsidRPr="00CD79CA" w:rsidRDefault="00C06AEE" w:rsidP="00C06AEE">
      <w:pPr>
        <w:jc w:val="both"/>
        <w:rPr>
          <w:rFonts w:asciiTheme="minorHAnsi" w:hAnsiTheme="minorHAnsi" w:cs="Arial"/>
          <w:sz w:val="22"/>
          <w:szCs w:val="22"/>
        </w:rPr>
      </w:pPr>
    </w:p>
    <w:p w14:paraId="31169F30"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Možnosti zadávania požiadaviek, Problémov a otázok prostredníctvom:</w:t>
      </w:r>
    </w:p>
    <w:p w14:paraId="4BE5B7CC" w14:textId="77777777" w:rsidR="00C06AEE" w:rsidRPr="00CD79CA" w:rsidRDefault="00C06AEE" w:rsidP="00D23781">
      <w:pPr>
        <w:numPr>
          <w:ilvl w:val="1"/>
          <w:numId w:val="31"/>
        </w:numPr>
        <w:ind w:left="0" w:firstLine="0"/>
        <w:jc w:val="both"/>
        <w:rPr>
          <w:rFonts w:asciiTheme="minorHAnsi" w:hAnsiTheme="minorHAnsi" w:cs="Arial"/>
          <w:sz w:val="22"/>
          <w:szCs w:val="22"/>
        </w:rPr>
      </w:pPr>
      <w:r w:rsidRPr="00CD79CA">
        <w:rPr>
          <w:rFonts w:asciiTheme="minorHAnsi" w:hAnsiTheme="minorHAnsi" w:cs="Arial"/>
          <w:sz w:val="22"/>
          <w:szCs w:val="22"/>
        </w:rPr>
        <w:t>web rozhranie koncového používateľa,</w:t>
      </w:r>
    </w:p>
    <w:p w14:paraId="46C8F243" w14:textId="77777777" w:rsidR="00C06AEE" w:rsidRPr="00CD79CA" w:rsidRDefault="00C06AEE" w:rsidP="00D23781">
      <w:pPr>
        <w:numPr>
          <w:ilvl w:val="1"/>
          <w:numId w:val="31"/>
        </w:numPr>
        <w:ind w:left="0" w:firstLine="0"/>
        <w:jc w:val="both"/>
        <w:rPr>
          <w:rFonts w:asciiTheme="minorHAnsi" w:hAnsiTheme="minorHAnsi" w:cs="Arial"/>
          <w:sz w:val="22"/>
          <w:szCs w:val="22"/>
        </w:rPr>
      </w:pPr>
      <w:r w:rsidRPr="00CD79CA">
        <w:rPr>
          <w:rFonts w:asciiTheme="minorHAnsi" w:hAnsiTheme="minorHAnsi" w:cs="Arial"/>
          <w:sz w:val="22"/>
          <w:szCs w:val="22"/>
        </w:rPr>
        <w:t>web rozhranie riešiteľa,</w:t>
      </w:r>
    </w:p>
    <w:p w14:paraId="2602D66C" w14:textId="77777777" w:rsidR="00C06AEE" w:rsidRPr="00CD79CA" w:rsidRDefault="00C06AEE" w:rsidP="00D23781">
      <w:pPr>
        <w:numPr>
          <w:ilvl w:val="1"/>
          <w:numId w:val="31"/>
        </w:numPr>
        <w:ind w:left="0" w:firstLine="0"/>
        <w:jc w:val="both"/>
        <w:rPr>
          <w:rFonts w:asciiTheme="minorHAnsi" w:hAnsiTheme="minorHAnsi" w:cs="Arial"/>
          <w:sz w:val="22"/>
          <w:szCs w:val="22"/>
        </w:rPr>
      </w:pPr>
      <w:r w:rsidRPr="00CD79CA">
        <w:rPr>
          <w:rFonts w:asciiTheme="minorHAnsi" w:hAnsiTheme="minorHAnsi" w:cs="Arial"/>
          <w:sz w:val="22"/>
          <w:szCs w:val="22"/>
        </w:rPr>
        <w:t>e-mail.</w:t>
      </w:r>
    </w:p>
    <w:p w14:paraId="55E8BE28" w14:textId="77777777" w:rsidR="00C06AEE" w:rsidRPr="00CD79CA" w:rsidRDefault="00C06AEE" w:rsidP="00C06AEE">
      <w:pPr>
        <w:jc w:val="both"/>
        <w:rPr>
          <w:rFonts w:asciiTheme="minorHAnsi" w:hAnsiTheme="minorHAnsi" w:cs="Arial"/>
          <w:sz w:val="22"/>
          <w:szCs w:val="22"/>
        </w:rPr>
      </w:pPr>
    </w:p>
    <w:p w14:paraId="5CD3E4F6"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Jednotlivé hlásenia budú prístupné on-line v systéme pre správu požiadaviek pre IS Objednávateľa, ktorý poskytne Oprávneným osobám Objednávateľa nasledovné prehľadné zoznamy:</w:t>
      </w:r>
    </w:p>
    <w:p w14:paraId="4803A8CD" w14:textId="77777777" w:rsidR="00C06AEE" w:rsidRPr="00CD79CA" w:rsidRDefault="00C06AEE" w:rsidP="00D23781">
      <w:pPr>
        <w:numPr>
          <w:ilvl w:val="0"/>
          <w:numId w:val="29"/>
        </w:numPr>
        <w:ind w:left="0" w:firstLine="0"/>
        <w:jc w:val="both"/>
        <w:rPr>
          <w:rFonts w:asciiTheme="minorHAnsi" w:hAnsiTheme="minorHAnsi" w:cs="Arial"/>
          <w:sz w:val="22"/>
          <w:szCs w:val="22"/>
        </w:rPr>
      </w:pPr>
      <w:r w:rsidRPr="00CD79CA">
        <w:rPr>
          <w:rFonts w:asciiTheme="minorHAnsi" w:hAnsiTheme="minorHAnsi" w:cs="Arial"/>
          <w:sz w:val="22"/>
          <w:szCs w:val="22"/>
        </w:rPr>
        <w:t>nahlásených požiadaviek</w:t>
      </w:r>
    </w:p>
    <w:p w14:paraId="4F6FAED7" w14:textId="77777777" w:rsidR="00C06AEE" w:rsidRPr="00CD79CA" w:rsidRDefault="00C06AEE" w:rsidP="00D23781">
      <w:pPr>
        <w:numPr>
          <w:ilvl w:val="0"/>
          <w:numId w:val="29"/>
        </w:numPr>
        <w:ind w:left="0" w:firstLine="0"/>
        <w:jc w:val="both"/>
        <w:rPr>
          <w:rFonts w:asciiTheme="minorHAnsi" w:hAnsiTheme="minorHAnsi" w:cs="Arial"/>
          <w:sz w:val="22"/>
          <w:szCs w:val="22"/>
        </w:rPr>
      </w:pPr>
      <w:r w:rsidRPr="00CD79CA">
        <w:rPr>
          <w:rFonts w:asciiTheme="minorHAnsi" w:hAnsiTheme="minorHAnsi" w:cs="Arial"/>
          <w:sz w:val="22"/>
          <w:szCs w:val="22"/>
        </w:rPr>
        <w:t>nahlásených Problémov s priradením úrovne podľa ÚSP,</w:t>
      </w:r>
    </w:p>
    <w:p w14:paraId="0A935D4D" w14:textId="77777777" w:rsidR="00C06AEE" w:rsidRPr="00CD79CA" w:rsidRDefault="00C06AEE" w:rsidP="00D23781">
      <w:pPr>
        <w:numPr>
          <w:ilvl w:val="0"/>
          <w:numId w:val="29"/>
        </w:numPr>
        <w:ind w:left="0" w:firstLine="0"/>
        <w:jc w:val="both"/>
        <w:rPr>
          <w:rFonts w:asciiTheme="minorHAnsi" w:hAnsiTheme="minorHAnsi" w:cs="Arial"/>
          <w:sz w:val="22"/>
          <w:szCs w:val="22"/>
        </w:rPr>
      </w:pPr>
      <w:r w:rsidRPr="00CD79CA">
        <w:rPr>
          <w:rFonts w:asciiTheme="minorHAnsi" w:hAnsiTheme="minorHAnsi" w:cs="Arial"/>
          <w:sz w:val="22"/>
          <w:szCs w:val="22"/>
        </w:rPr>
        <w:t>otázok a odpovedí,</w:t>
      </w:r>
    </w:p>
    <w:p w14:paraId="526F1BBA" w14:textId="77777777" w:rsidR="00C06AEE" w:rsidRPr="00CD79CA" w:rsidRDefault="00C06AEE" w:rsidP="00D23781">
      <w:pPr>
        <w:numPr>
          <w:ilvl w:val="0"/>
          <w:numId w:val="29"/>
        </w:numPr>
        <w:ind w:left="0" w:firstLine="0"/>
        <w:jc w:val="both"/>
        <w:rPr>
          <w:rFonts w:asciiTheme="minorHAnsi" w:hAnsiTheme="minorHAnsi" w:cs="Arial"/>
          <w:sz w:val="22"/>
          <w:szCs w:val="22"/>
        </w:rPr>
      </w:pPr>
      <w:r w:rsidRPr="00CD79CA">
        <w:rPr>
          <w:rFonts w:asciiTheme="minorHAnsi" w:hAnsiTheme="minorHAnsi" w:cs="Arial"/>
          <w:sz w:val="22"/>
          <w:szCs w:val="22"/>
        </w:rPr>
        <w:t>ďalšie informácie a štatistiky po dohode medzi Poskytovateľom a Objednávateľom. Jednotlivé zoznamy budú podporovať možnosti exportu do formátu xls.</w:t>
      </w:r>
    </w:p>
    <w:p w14:paraId="0B8796B9"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Nad zoznamami si každý používateľ bude môcť konfigurovať filtrovanie, zároveň bude systém pre správu požiadaviek podporovať nastavovanie emailových notifikácií na základe používateľských nastavení.</w:t>
      </w:r>
    </w:p>
    <w:p w14:paraId="6BADFD1D"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K uvedeným evidenciám budú mať prístup všetky oprávnené osoby, pričom je možné definovať rôzne úrovne oprávnení (čítanie, zapisovanie, administrácia).</w:t>
      </w:r>
    </w:p>
    <w:p w14:paraId="0CD42D6F"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Dostupnosť systému pre správu požiadaviek bude z verejnej siete, na prihlásenie bude požadovaná autentifikácia osoby (prihlasovacie údaje vygeneruje Poskytovateľ).</w:t>
      </w:r>
    </w:p>
    <w:p w14:paraId="42DFC461" w14:textId="5D2D3DD4" w:rsidR="00C06AEE" w:rsidRDefault="00C06AEE" w:rsidP="00C06AEE">
      <w:pPr>
        <w:rPr>
          <w:rFonts w:asciiTheme="minorHAnsi" w:hAnsiTheme="minorHAnsi" w:cs="Arial"/>
          <w:sz w:val="22"/>
          <w:szCs w:val="22"/>
        </w:rPr>
      </w:pPr>
    </w:p>
    <w:p w14:paraId="1D7D9AE7" w14:textId="2199FCE6" w:rsidR="00C06AEE" w:rsidRPr="00CD79CA" w:rsidRDefault="002822B6" w:rsidP="00C06AEE">
      <w:pPr>
        <w:rPr>
          <w:rFonts w:asciiTheme="minorHAnsi" w:hAnsiTheme="minorHAnsi" w:cs="Arial"/>
          <w:sz w:val="22"/>
          <w:szCs w:val="22"/>
        </w:rPr>
      </w:pPr>
      <w:r>
        <w:rPr>
          <w:rFonts w:ascii="Calibri" w:hAnsi="Calibri" w:cs="Arial"/>
          <w:noProof w:val="0"/>
          <w:sz w:val="22"/>
          <w:szCs w:val="22"/>
        </w:rPr>
        <w:t xml:space="preserve">Pre zamedzenie pochybností vlastníkom obsahu ESSP k IS Objednávateľa (resp. zaznamenaných údajov v ESSP) v rozsahu podľa bodu 2.3 Prílohy č. 1 tejto Servisnej zmluvy je výhradne Objednávateľ. </w:t>
      </w:r>
    </w:p>
    <w:p w14:paraId="13513F61" w14:textId="7482AC34" w:rsidR="00D72830" w:rsidRDefault="00D72830" w:rsidP="00C06AEE">
      <w:pPr>
        <w:rPr>
          <w:rFonts w:asciiTheme="minorHAnsi" w:hAnsiTheme="minorHAnsi" w:cs="Arial"/>
          <w:b/>
          <w:bCs/>
          <w:sz w:val="22"/>
          <w:szCs w:val="22"/>
        </w:rPr>
      </w:pPr>
    </w:p>
    <w:p w14:paraId="5415419F" w14:textId="4E835EFB" w:rsidR="009D2C48" w:rsidRDefault="009D2C48" w:rsidP="00C06AEE">
      <w:pPr>
        <w:rPr>
          <w:rFonts w:asciiTheme="minorHAnsi" w:hAnsiTheme="minorHAnsi" w:cs="Arial"/>
          <w:b/>
          <w:bCs/>
          <w:sz w:val="22"/>
          <w:szCs w:val="22"/>
        </w:rPr>
      </w:pPr>
    </w:p>
    <w:p w14:paraId="20DFA471" w14:textId="3EB4540C" w:rsidR="009D2C48" w:rsidRDefault="009D2C48" w:rsidP="00C06AEE">
      <w:pPr>
        <w:rPr>
          <w:rFonts w:asciiTheme="minorHAnsi" w:hAnsiTheme="minorHAnsi" w:cs="Arial"/>
          <w:b/>
          <w:bCs/>
          <w:sz w:val="22"/>
          <w:szCs w:val="22"/>
        </w:rPr>
      </w:pPr>
    </w:p>
    <w:p w14:paraId="270937C3" w14:textId="27AD00CB" w:rsidR="009D2C48" w:rsidRDefault="009D2C48" w:rsidP="00C06AEE">
      <w:pPr>
        <w:rPr>
          <w:rFonts w:asciiTheme="minorHAnsi" w:hAnsiTheme="minorHAnsi" w:cs="Arial"/>
          <w:b/>
          <w:bCs/>
          <w:sz w:val="22"/>
          <w:szCs w:val="22"/>
        </w:rPr>
      </w:pPr>
    </w:p>
    <w:p w14:paraId="33043421" w14:textId="43509B4C" w:rsidR="009D2C48" w:rsidRDefault="009D2C48" w:rsidP="00C06AEE">
      <w:pPr>
        <w:rPr>
          <w:rFonts w:asciiTheme="minorHAnsi" w:hAnsiTheme="minorHAnsi" w:cs="Arial"/>
          <w:b/>
          <w:bCs/>
          <w:sz w:val="22"/>
          <w:szCs w:val="22"/>
        </w:rPr>
      </w:pPr>
    </w:p>
    <w:p w14:paraId="06628D20" w14:textId="0DCCC84A" w:rsidR="009D2C48" w:rsidRDefault="009D2C48" w:rsidP="00C06AEE">
      <w:pPr>
        <w:rPr>
          <w:rFonts w:asciiTheme="minorHAnsi" w:hAnsiTheme="minorHAnsi" w:cs="Arial"/>
          <w:b/>
          <w:bCs/>
          <w:sz w:val="22"/>
          <w:szCs w:val="22"/>
        </w:rPr>
      </w:pPr>
    </w:p>
    <w:p w14:paraId="042C7330" w14:textId="384BA3AC" w:rsidR="009D2C48" w:rsidRDefault="009D2C48" w:rsidP="00C06AEE">
      <w:pPr>
        <w:rPr>
          <w:rFonts w:asciiTheme="minorHAnsi" w:hAnsiTheme="minorHAnsi" w:cs="Arial"/>
          <w:b/>
          <w:bCs/>
          <w:sz w:val="22"/>
          <w:szCs w:val="22"/>
        </w:rPr>
      </w:pPr>
    </w:p>
    <w:p w14:paraId="48D2CFE8" w14:textId="5A7EC9A0" w:rsidR="009D2C48" w:rsidRDefault="009D2C48" w:rsidP="00C06AEE">
      <w:pPr>
        <w:rPr>
          <w:rFonts w:asciiTheme="minorHAnsi" w:hAnsiTheme="minorHAnsi" w:cs="Arial"/>
          <w:b/>
          <w:bCs/>
          <w:sz w:val="22"/>
          <w:szCs w:val="22"/>
        </w:rPr>
      </w:pPr>
    </w:p>
    <w:p w14:paraId="4D09F0DE" w14:textId="116A4427" w:rsidR="009D2C48" w:rsidRDefault="009D2C48" w:rsidP="00C06AEE">
      <w:pPr>
        <w:rPr>
          <w:rFonts w:asciiTheme="minorHAnsi" w:hAnsiTheme="minorHAnsi" w:cs="Arial"/>
          <w:b/>
          <w:bCs/>
          <w:sz w:val="22"/>
          <w:szCs w:val="22"/>
        </w:rPr>
      </w:pPr>
    </w:p>
    <w:p w14:paraId="34C534EE" w14:textId="0C8C611C" w:rsidR="009D2C48" w:rsidRDefault="009D2C48" w:rsidP="00C06AEE">
      <w:pPr>
        <w:rPr>
          <w:rFonts w:asciiTheme="minorHAnsi" w:hAnsiTheme="minorHAnsi" w:cs="Arial"/>
          <w:b/>
          <w:bCs/>
          <w:sz w:val="22"/>
          <w:szCs w:val="22"/>
        </w:rPr>
      </w:pPr>
    </w:p>
    <w:p w14:paraId="00763010" w14:textId="511E94D4" w:rsidR="009D2C48" w:rsidRDefault="009D2C48" w:rsidP="00C06AEE">
      <w:pPr>
        <w:rPr>
          <w:rFonts w:asciiTheme="minorHAnsi" w:hAnsiTheme="minorHAnsi" w:cs="Arial"/>
          <w:b/>
          <w:bCs/>
          <w:sz w:val="22"/>
          <w:szCs w:val="22"/>
        </w:rPr>
      </w:pPr>
    </w:p>
    <w:p w14:paraId="1D4059A4" w14:textId="48BBB89A" w:rsidR="009D2C48" w:rsidRDefault="009D2C48" w:rsidP="00C06AEE">
      <w:pPr>
        <w:rPr>
          <w:rFonts w:asciiTheme="minorHAnsi" w:hAnsiTheme="minorHAnsi" w:cs="Arial"/>
          <w:b/>
          <w:bCs/>
          <w:sz w:val="22"/>
          <w:szCs w:val="22"/>
        </w:rPr>
      </w:pPr>
    </w:p>
    <w:p w14:paraId="64A5C57C" w14:textId="46960235" w:rsidR="009D2C48" w:rsidRDefault="009D2C48" w:rsidP="00C06AEE">
      <w:pPr>
        <w:rPr>
          <w:rFonts w:asciiTheme="minorHAnsi" w:hAnsiTheme="minorHAnsi" w:cs="Arial"/>
          <w:b/>
          <w:bCs/>
          <w:sz w:val="22"/>
          <w:szCs w:val="22"/>
        </w:rPr>
      </w:pPr>
    </w:p>
    <w:p w14:paraId="03DF9522" w14:textId="3368DFB7" w:rsidR="009D2C48" w:rsidRDefault="009D2C48" w:rsidP="00C06AEE">
      <w:pPr>
        <w:rPr>
          <w:rFonts w:asciiTheme="minorHAnsi" w:hAnsiTheme="minorHAnsi" w:cs="Arial"/>
          <w:b/>
          <w:bCs/>
          <w:sz w:val="22"/>
          <w:szCs w:val="22"/>
        </w:rPr>
      </w:pPr>
    </w:p>
    <w:p w14:paraId="595B4951" w14:textId="1E18A077" w:rsidR="009D2C48" w:rsidRDefault="009D2C48" w:rsidP="00C06AEE">
      <w:pPr>
        <w:rPr>
          <w:rFonts w:asciiTheme="minorHAnsi" w:hAnsiTheme="minorHAnsi" w:cs="Arial"/>
          <w:b/>
          <w:bCs/>
          <w:sz w:val="22"/>
          <w:szCs w:val="22"/>
        </w:rPr>
      </w:pPr>
    </w:p>
    <w:p w14:paraId="31D0A842" w14:textId="2CD3BA34" w:rsidR="009D2C48" w:rsidRDefault="009D2C48" w:rsidP="00C06AEE">
      <w:pPr>
        <w:rPr>
          <w:rFonts w:asciiTheme="minorHAnsi" w:hAnsiTheme="minorHAnsi" w:cs="Arial"/>
          <w:b/>
          <w:bCs/>
          <w:sz w:val="22"/>
          <w:szCs w:val="22"/>
        </w:rPr>
      </w:pPr>
    </w:p>
    <w:p w14:paraId="519B28A4" w14:textId="48730DEB" w:rsidR="009D2C48" w:rsidRDefault="009D2C48" w:rsidP="00C06AEE">
      <w:pPr>
        <w:rPr>
          <w:rFonts w:asciiTheme="minorHAnsi" w:hAnsiTheme="minorHAnsi" w:cs="Arial"/>
          <w:b/>
          <w:bCs/>
          <w:sz w:val="22"/>
          <w:szCs w:val="22"/>
        </w:rPr>
      </w:pPr>
    </w:p>
    <w:p w14:paraId="00E9D142" w14:textId="250D7F22" w:rsidR="009D2C48" w:rsidRDefault="009D2C48" w:rsidP="00C06AEE">
      <w:pPr>
        <w:rPr>
          <w:rFonts w:asciiTheme="minorHAnsi" w:hAnsiTheme="minorHAnsi" w:cs="Arial"/>
          <w:b/>
          <w:bCs/>
          <w:sz w:val="22"/>
          <w:szCs w:val="22"/>
        </w:rPr>
      </w:pPr>
    </w:p>
    <w:p w14:paraId="11D31100" w14:textId="693FDD37" w:rsidR="009D2C48" w:rsidRDefault="009D2C48" w:rsidP="00C06AEE">
      <w:pPr>
        <w:rPr>
          <w:rFonts w:asciiTheme="minorHAnsi" w:hAnsiTheme="minorHAnsi" w:cs="Arial"/>
          <w:b/>
          <w:bCs/>
          <w:sz w:val="22"/>
          <w:szCs w:val="22"/>
        </w:rPr>
      </w:pPr>
    </w:p>
    <w:p w14:paraId="52166F9E" w14:textId="41C4E075" w:rsidR="009D2C48" w:rsidRDefault="009D2C48" w:rsidP="00C06AEE">
      <w:pPr>
        <w:rPr>
          <w:rFonts w:asciiTheme="minorHAnsi" w:hAnsiTheme="minorHAnsi" w:cs="Arial"/>
          <w:b/>
          <w:bCs/>
          <w:sz w:val="22"/>
          <w:szCs w:val="22"/>
        </w:rPr>
      </w:pPr>
    </w:p>
    <w:p w14:paraId="38E3BD19" w14:textId="77777777" w:rsidR="009D2C48" w:rsidRDefault="009D2C48" w:rsidP="00C06AEE">
      <w:pPr>
        <w:rPr>
          <w:rFonts w:asciiTheme="minorHAnsi" w:hAnsiTheme="minorHAnsi" w:cs="Arial"/>
          <w:b/>
          <w:bCs/>
          <w:sz w:val="22"/>
          <w:szCs w:val="22"/>
        </w:rPr>
      </w:pPr>
    </w:p>
    <w:p w14:paraId="76AC4557" w14:textId="2B87C9B0" w:rsidR="00C06AEE" w:rsidRDefault="00C06AEE" w:rsidP="00C06AEE">
      <w:pPr>
        <w:rPr>
          <w:rFonts w:asciiTheme="minorHAnsi" w:hAnsiTheme="minorHAnsi" w:cs="Arial"/>
          <w:b/>
          <w:bCs/>
          <w:sz w:val="22"/>
          <w:szCs w:val="22"/>
        </w:rPr>
      </w:pPr>
      <w:r w:rsidRPr="00CD79CA">
        <w:rPr>
          <w:rFonts w:asciiTheme="minorHAnsi" w:hAnsiTheme="minorHAnsi" w:cs="Arial"/>
          <w:b/>
          <w:bCs/>
          <w:sz w:val="22"/>
          <w:szCs w:val="22"/>
        </w:rPr>
        <w:lastRenderedPageBreak/>
        <w:t>Prílo</w:t>
      </w:r>
      <w:r>
        <w:rPr>
          <w:rFonts w:asciiTheme="minorHAnsi" w:hAnsiTheme="minorHAnsi" w:cs="Arial"/>
          <w:b/>
          <w:bCs/>
          <w:sz w:val="22"/>
          <w:szCs w:val="22"/>
        </w:rPr>
        <w:t>ha č</w:t>
      </w:r>
      <w:r w:rsidRPr="00CD79CA">
        <w:rPr>
          <w:rFonts w:asciiTheme="minorHAnsi" w:hAnsiTheme="minorHAnsi" w:cs="Arial"/>
          <w:b/>
          <w:bCs/>
          <w:sz w:val="22"/>
          <w:szCs w:val="22"/>
        </w:rPr>
        <w:t>. 12 – Bezpečnostné požiadavky</w:t>
      </w:r>
    </w:p>
    <w:p w14:paraId="49ED0800" w14:textId="77777777" w:rsidR="00C06AEE" w:rsidRPr="00CD79CA" w:rsidRDefault="00C06AEE" w:rsidP="00C06AEE">
      <w:pPr>
        <w:rPr>
          <w:rFonts w:asciiTheme="minorHAnsi" w:hAnsiTheme="minorHAnsi" w:cs="Arial"/>
          <w:b/>
          <w:bCs/>
          <w:sz w:val="22"/>
          <w:szCs w:val="22"/>
        </w:rPr>
      </w:pPr>
    </w:p>
    <w:p w14:paraId="2558C955"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Ustanovenia tejto prílohy sa použijú pre účely Servisnej zmluvy primerane s prihliadnutím na predmet Servisnej zmluvy a práva a povinnosti zmluvných strán v Servisnej zmluve upravené.</w:t>
      </w:r>
    </w:p>
    <w:p w14:paraId="5A3099D8" w14:textId="77777777" w:rsidR="00C06AEE" w:rsidRPr="00CD79CA" w:rsidRDefault="00C06AEE" w:rsidP="00C06AEE">
      <w:pPr>
        <w:jc w:val="both"/>
        <w:rPr>
          <w:rFonts w:asciiTheme="minorHAnsi" w:hAnsiTheme="minorHAnsi" w:cs="Arial"/>
          <w:sz w:val="22"/>
          <w:szCs w:val="22"/>
        </w:rPr>
      </w:pPr>
    </w:p>
    <w:p w14:paraId="158AD6C0" w14:textId="77777777" w:rsidR="00C06AEE" w:rsidRPr="00CD79CA" w:rsidRDefault="00C06AEE" w:rsidP="00C06AEE">
      <w:pPr>
        <w:jc w:val="both"/>
        <w:rPr>
          <w:rFonts w:asciiTheme="minorHAnsi" w:hAnsiTheme="minorHAnsi" w:cs="Arial"/>
          <w:sz w:val="22"/>
          <w:szCs w:val="22"/>
        </w:rPr>
      </w:pPr>
      <w:r w:rsidRPr="00CD79CA">
        <w:rPr>
          <w:rFonts w:asciiTheme="minorHAnsi" w:hAnsiTheme="minorHAnsi" w:cs="Arial"/>
          <w:sz w:val="22"/>
          <w:szCs w:val="22"/>
        </w:rPr>
        <w:t>Pre účely tejto prílohy sa rozumie :</w:t>
      </w:r>
    </w:p>
    <w:p w14:paraId="0A5D5114"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Treťou stranou</w:t>
      </w:r>
      <w:r w:rsidRPr="00CD79CA">
        <w:rPr>
          <w:rFonts w:asciiTheme="minorHAnsi" w:hAnsiTheme="minorHAnsi" w:cs="Arial"/>
          <w:sz w:val="22"/>
          <w:szCs w:val="22"/>
        </w:rPr>
        <w:t>, Poskytovateľa, resp. jeho subdodávatelia, podieľajúci sa na plnení Zmluvy,</w:t>
      </w:r>
    </w:p>
    <w:p w14:paraId="38FC3120"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Aktívom </w:t>
      </w:r>
      <w:r w:rsidRPr="00CD79CA">
        <w:rPr>
          <w:rFonts w:asciiTheme="minorHAnsi" w:hAnsiTheme="minorHAnsi" w:cs="Arial"/>
          <w:sz w:val="22"/>
          <w:szCs w:val="22"/>
        </w:rPr>
        <w:t>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a ďalšie informácie, ktoré považuje ministerstvo za dôležité, dôverné alebo citlivé ,</w:t>
      </w:r>
    </w:p>
    <w:p w14:paraId="3DF56FB1"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Bezpečnostným incidentom </w:t>
      </w:r>
      <w:r w:rsidRPr="00CD79CA">
        <w:rPr>
          <w:rFonts w:asciiTheme="minorHAnsi" w:hAnsiTheme="minorHAnsi" w:cs="Arial"/>
          <w:sz w:val="22"/>
          <w:szCs w:val="22"/>
        </w:rPr>
        <w:t xml:space="preserve">alebo </w:t>
      </w:r>
      <w:r w:rsidRPr="00CD79CA">
        <w:rPr>
          <w:rFonts w:asciiTheme="minorHAnsi" w:hAnsiTheme="minorHAnsi" w:cs="Arial"/>
          <w:b/>
          <w:sz w:val="22"/>
          <w:szCs w:val="22"/>
        </w:rPr>
        <w:t xml:space="preserve">BI </w:t>
      </w:r>
      <w:r w:rsidRPr="00CD79CA">
        <w:rPr>
          <w:rFonts w:asciiTheme="minorHAnsi" w:hAnsiTheme="minorHAnsi" w:cs="Arial"/>
          <w:sz w:val="22"/>
          <w:szCs w:val="22"/>
        </w:rPr>
        <w:t>každá situácia alebo stav, ktorý priamo ohrozuje bezpečnosť, alebo funkčnosť aktíva. Bezpečnostný incident môže byť vyvolaný náhodným faktorom, neúmyselným činom, úmyselným útokom alebo podvodom,</w:t>
      </w:r>
    </w:p>
    <w:p w14:paraId="0BCAB5B1"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Oprávneným zamestnancom </w:t>
      </w:r>
      <w:r w:rsidRPr="00CD79CA">
        <w:rPr>
          <w:rFonts w:asciiTheme="minorHAnsi" w:hAnsiTheme="minorHAnsi" w:cs="Arial"/>
          <w:sz w:val="22"/>
          <w:szCs w:val="22"/>
        </w:rPr>
        <w:t>zamestnanec Objednávateľa a tretej strany poverený výkonom určených úloh vyplývajúcich z činností spojených s naplnením účelu Zmluvy, objednávky alebo projektu (napr. projektový manažér).</w:t>
      </w:r>
    </w:p>
    <w:p w14:paraId="7AA8F95A"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Kritickým informačným systémom </w:t>
      </w:r>
      <w:r w:rsidRPr="00CD79CA">
        <w:rPr>
          <w:rFonts w:asciiTheme="minorHAnsi" w:hAnsiTheme="minorHAnsi" w:cs="Arial"/>
          <w:sz w:val="22"/>
          <w:szCs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3F72D86C"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Dostupnosťou </w:t>
      </w:r>
      <w:r w:rsidRPr="00CD79CA">
        <w:rPr>
          <w:rFonts w:asciiTheme="minorHAnsi" w:hAnsiTheme="minorHAnsi" w:cs="Arial"/>
          <w:sz w:val="22"/>
          <w:szCs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33E58246"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Dôvernosťou </w:t>
      </w:r>
      <w:r w:rsidRPr="00CD79CA">
        <w:rPr>
          <w:rFonts w:asciiTheme="minorHAnsi" w:hAnsiTheme="minorHAnsi" w:cs="Arial"/>
          <w:sz w:val="22"/>
          <w:szCs w:val="22"/>
        </w:rPr>
        <w:t>je ochrana správ, informácií alebo uchovávaných údajov proti zneužitiu, odpočúvaniu alebo čítaniu neoprávnenými osobami. Zachovanie dôvernosti znamená, že prístup k aktívu je povolený len určenej skupine užívateľov IS alebo IKT.</w:t>
      </w:r>
    </w:p>
    <w:p w14:paraId="06C38582"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Integritou </w:t>
      </w:r>
      <w:r w:rsidRPr="00CD79CA">
        <w:rPr>
          <w:rFonts w:asciiTheme="minorHAnsi" w:hAnsiTheme="minorHAnsi" w:cs="Arial"/>
          <w:sz w:val="22"/>
          <w:szCs w:val="22"/>
        </w:rPr>
        <w:t>je konzistencia komponentov a dát obsiahnutých v IS a ich zhoda s realitou. Zachovanie integrity znamená, že informačné aktíva neboli zmenené neautorizovaným alebo náhodným spôsobom.</w:t>
      </w:r>
    </w:p>
    <w:p w14:paraId="15E58A0C" w14:textId="77777777" w:rsidR="00C06AEE" w:rsidRPr="00CD79CA" w:rsidRDefault="00C06AEE" w:rsidP="00D23781">
      <w:pPr>
        <w:numPr>
          <w:ilvl w:val="0"/>
          <w:numId w:val="28"/>
        </w:numPr>
        <w:ind w:left="426" w:hanging="426"/>
        <w:jc w:val="both"/>
        <w:rPr>
          <w:rFonts w:asciiTheme="minorHAnsi" w:hAnsiTheme="minorHAnsi" w:cs="Arial"/>
          <w:sz w:val="22"/>
          <w:szCs w:val="22"/>
        </w:rPr>
      </w:pPr>
      <w:r w:rsidRPr="00CD79CA">
        <w:rPr>
          <w:rFonts w:asciiTheme="minorHAnsi" w:hAnsiTheme="minorHAnsi" w:cs="Arial"/>
          <w:b/>
          <w:sz w:val="22"/>
          <w:szCs w:val="22"/>
        </w:rPr>
        <w:t xml:space="preserve">Informačnou bezpečnosťou </w:t>
      </w:r>
      <w:r w:rsidRPr="00CD79CA">
        <w:rPr>
          <w:rFonts w:asciiTheme="minorHAnsi" w:hAnsiTheme="minorHAnsi" w:cs="Arial"/>
          <w:sz w:val="22"/>
          <w:szCs w:val="22"/>
        </w:rPr>
        <w:t>je ochrana IS a informácií, ktoré sú v nich uchovávané, spracovávané a prenášané. 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1ED9C38" w14:textId="77777777" w:rsidR="00C06AEE" w:rsidRPr="00CD79CA" w:rsidRDefault="00C06AEE" w:rsidP="00C06AEE">
      <w:pPr>
        <w:jc w:val="both"/>
        <w:rPr>
          <w:rFonts w:asciiTheme="minorHAnsi" w:hAnsiTheme="minorHAnsi" w:cs="Arial"/>
          <w:sz w:val="22"/>
          <w:szCs w:val="22"/>
        </w:rPr>
      </w:pPr>
    </w:p>
    <w:p w14:paraId="338ECA1D" w14:textId="77777777" w:rsidR="00C06AEE" w:rsidRPr="00CD79CA" w:rsidRDefault="00C06AEE" w:rsidP="00C06AEE">
      <w:pPr>
        <w:jc w:val="both"/>
        <w:rPr>
          <w:rFonts w:asciiTheme="minorHAnsi" w:hAnsiTheme="minorHAnsi" w:cs="Arial"/>
          <w:sz w:val="22"/>
          <w:szCs w:val="22"/>
        </w:rPr>
      </w:pPr>
    </w:p>
    <w:p w14:paraId="07EC961A" w14:textId="77777777" w:rsidR="00C06AEE" w:rsidRPr="00CD79CA" w:rsidRDefault="00C06AEE" w:rsidP="00C06AEE">
      <w:pPr>
        <w:jc w:val="center"/>
        <w:rPr>
          <w:rFonts w:asciiTheme="minorHAnsi" w:hAnsiTheme="minorHAnsi" w:cs="Arial"/>
          <w:b/>
          <w:bCs/>
          <w:sz w:val="22"/>
          <w:szCs w:val="22"/>
        </w:rPr>
      </w:pPr>
      <w:r w:rsidRPr="00CD79CA">
        <w:rPr>
          <w:rFonts w:asciiTheme="minorHAnsi" w:hAnsiTheme="minorHAnsi" w:cs="Arial"/>
          <w:b/>
          <w:bCs/>
          <w:sz w:val="22"/>
          <w:szCs w:val="22"/>
        </w:rPr>
        <w:t>Článok 1</w:t>
      </w:r>
    </w:p>
    <w:p w14:paraId="1A471593" w14:textId="77777777" w:rsidR="00C06AEE" w:rsidRPr="00CD79CA" w:rsidRDefault="00C06AEE" w:rsidP="00C06AEE">
      <w:pPr>
        <w:jc w:val="center"/>
        <w:rPr>
          <w:rFonts w:asciiTheme="minorHAnsi" w:hAnsiTheme="minorHAnsi" w:cs="Arial"/>
          <w:b/>
          <w:sz w:val="22"/>
          <w:szCs w:val="22"/>
        </w:rPr>
      </w:pPr>
      <w:r w:rsidRPr="00CD79CA">
        <w:rPr>
          <w:rFonts w:asciiTheme="minorHAnsi" w:hAnsiTheme="minorHAnsi" w:cs="Arial"/>
          <w:b/>
          <w:sz w:val="22"/>
          <w:szCs w:val="22"/>
        </w:rPr>
        <w:t>Základné povinnosti tretej strany voči Objednávateľovi pri poskytovaní prác a služieb spojených s naplnením účelu Zmluvy</w:t>
      </w:r>
    </w:p>
    <w:p w14:paraId="34136FBC" w14:textId="77777777" w:rsidR="00C06AEE" w:rsidRPr="00CD79CA" w:rsidRDefault="00C06AEE" w:rsidP="00C06AEE">
      <w:pPr>
        <w:jc w:val="both"/>
        <w:rPr>
          <w:rFonts w:asciiTheme="minorHAnsi" w:hAnsiTheme="minorHAnsi" w:cs="Arial"/>
          <w:b/>
          <w:sz w:val="22"/>
          <w:szCs w:val="22"/>
        </w:rPr>
      </w:pPr>
    </w:p>
    <w:p w14:paraId="68B25623" w14:textId="77777777" w:rsidR="00C06AEE" w:rsidRPr="00CD79CA" w:rsidRDefault="00C06AEE" w:rsidP="00C06AEE">
      <w:pPr>
        <w:ind w:left="284" w:hanging="284"/>
        <w:jc w:val="both"/>
        <w:rPr>
          <w:rFonts w:asciiTheme="minorHAnsi" w:hAnsiTheme="minorHAnsi" w:cs="Arial"/>
          <w:sz w:val="22"/>
          <w:szCs w:val="22"/>
        </w:rPr>
      </w:pPr>
      <w:r w:rsidRPr="00CD79CA">
        <w:rPr>
          <w:rFonts w:asciiTheme="minorHAnsi" w:hAnsiTheme="minorHAnsi" w:cs="Arial"/>
          <w:sz w:val="22"/>
          <w:szCs w:val="22"/>
        </w:rPr>
        <w:t>1) Tretia strana sa zaväzuje, že:</w:t>
      </w:r>
    </w:p>
    <w:p w14:paraId="2AC7D4BB" w14:textId="24E15B92" w:rsidR="00C06AEE" w:rsidRPr="009D2C48" w:rsidRDefault="00C06AEE" w:rsidP="009D2C48">
      <w:pPr>
        <w:numPr>
          <w:ilvl w:val="0"/>
          <w:numId w:val="27"/>
        </w:numPr>
        <w:ind w:left="284"/>
        <w:jc w:val="both"/>
        <w:rPr>
          <w:rFonts w:asciiTheme="minorHAnsi" w:hAnsiTheme="minorHAnsi" w:cs="Arial"/>
          <w:sz w:val="22"/>
          <w:szCs w:val="22"/>
        </w:rPr>
        <w:sectPr w:rsidR="00C06AEE" w:rsidRPr="009D2C48" w:rsidSect="00EC1306">
          <w:headerReference w:type="default" r:id="rId30"/>
          <w:pgSz w:w="11910" w:h="16840"/>
          <w:pgMar w:top="1418" w:right="1418" w:bottom="1418" w:left="1418" w:header="0" w:footer="738" w:gutter="0"/>
          <w:cols w:space="708"/>
        </w:sectPr>
      </w:pPr>
      <w:r w:rsidRPr="00CD79CA">
        <w:rPr>
          <w:rFonts w:asciiTheme="minorHAnsi" w:hAnsiTheme="minorHAnsi" w:cs="Arial"/>
          <w:sz w:val="22"/>
          <w:szCs w:val="22"/>
        </w:rPr>
        <w:t>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w:t>
      </w:r>
    </w:p>
    <w:p w14:paraId="4F38C92C" w14:textId="77777777" w:rsidR="00C06AEE" w:rsidRPr="00CD79CA" w:rsidRDefault="00C06AEE" w:rsidP="00D23781">
      <w:pPr>
        <w:numPr>
          <w:ilvl w:val="0"/>
          <w:numId w:val="27"/>
        </w:numPr>
        <w:ind w:left="284"/>
        <w:jc w:val="both"/>
        <w:rPr>
          <w:rFonts w:asciiTheme="minorHAnsi" w:hAnsiTheme="minorHAnsi" w:cs="Arial"/>
          <w:sz w:val="22"/>
          <w:szCs w:val="22"/>
        </w:rPr>
      </w:pPr>
      <w:r w:rsidRPr="00CD79CA">
        <w:rPr>
          <w:rFonts w:asciiTheme="minorHAnsi" w:hAnsiTheme="minorHAnsi" w:cs="Arial"/>
          <w:sz w:val="22"/>
          <w:szCs w:val="22"/>
        </w:rPr>
        <w:lastRenderedPageBreak/>
        <w:t>bude bezodkladne informovať Oprávnenú osobu objednávateľa o všetkých personálnych zmenách vo svojom tíme, ktorý vykonáva činnosti spojené s naplnením účelu Zmluvy,</w:t>
      </w:r>
    </w:p>
    <w:p w14:paraId="508A8283" w14:textId="77777777" w:rsidR="00C06AEE" w:rsidRPr="00CD79CA" w:rsidRDefault="00C06AEE" w:rsidP="00D23781">
      <w:pPr>
        <w:numPr>
          <w:ilvl w:val="0"/>
          <w:numId w:val="27"/>
        </w:numPr>
        <w:ind w:left="284"/>
        <w:jc w:val="both"/>
        <w:rPr>
          <w:rFonts w:asciiTheme="minorHAnsi" w:hAnsiTheme="minorHAnsi" w:cs="Arial"/>
          <w:sz w:val="22"/>
          <w:szCs w:val="22"/>
        </w:rPr>
      </w:pPr>
      <w:r w:rsidRPr="00CD79CA">
        <w:rPr>
          <w:rFonts w:asciiTheme="minorHAnsi" w:hAnsiTheme="minorHAnsi" w:cs="Arial"/>
          <w:sz w:val="22"/>
          <w:szCs w:val="22"/>
        </w:rPr>
        <w:t>oboznámi svojich zamestnancov, resp. tretie osoby realizujúce činnosti spojené s naplnením účelu Zmluvy s bezpečnostnými požiadavkami v rozsahu tejto prílohy,</w:t>
      </w:r>
    </w:p>
    <w:p w14:paraId="6CBDBA26" w14:textId="77777777" w:rsidR="00C06AEE" w:rsidRPr="00CD79CA" w:rsidRDefault="00C06AEE" w:rsidP="00D23781">
      <w:pPr>
        <w:numPr>
          <w:ilvl w:val="0"/>
          <w:numId w:val="27"/>
        </w:numPr>
        <w:ind w:left="284"/>
        <w:jc w:val="both"/>
        <w:rPr>
          <w:rFonts w:asciiTheme="minorHAnsi" w:hAnsiTheme="minorHAnsi" w:cs="Arial"/>
          <w:sz w:val="22"/>
          <w:szCs w:val="22"/>
        </w:rPr>
      </w:pPr>
      <w:r w:rsidRPr="00CD79CA">
        <w:rPr>
          <w:rFonts w:asciiTheme="minorHAnsi" w:hAnsiTheme="minorHAnsi" w:cs="Arial"/>
          <w:sz w:val="22"/>
          <w:szCs w:val="22"/>
        </w:rPr>
        <w:t>oboznámi svojich zamestnancov resp. tretie osoby realizujúce činnosti spojené s naplnením účelu Zmluvy a následne zabezpečí od týchto zamestnancov dodržiavanie povinnosti:</w:t>
      </w:r>
    </w:p>
    <w:p w14:paraId="459B267C" w14:textId="77777777" w:rsidR="00C06AEE" w:rsidRPr="00CD79CA" w:rsidRDefault="00C06AEE" w:rsidP="00D23781">
      <w:pPr>
        <w:numPr>
          <w:ilvl w:val="1"/>
          <w:numId w:val="27"/>
        </w:numPr>
        <w:ind w:left="567" w:hanging="283"/>
        <w:jc w:val="both"/>
        <w:rPr>
          <w:rFonts w:asciiTheme="minorHAnsi" w:hAnsiTheme="minorHAnsi" w:cs="Arial"/>
          <w:sz w:val="22"/>
          <w:szCs w:val="22"/>
        </w:rPr>
      </w:pPr>
      <w:r w:rsidRPr="00CD79CA">
        <w:rPr>
          <w:rFonts w:asciiTheme="minorHAnsi" w:hAnsiTheme="minorHAnsi" w:cs="Arial"/>
          <w:sz w:val="22"/>
          <w:szCs w:val="22"/>
        </w:rPr>
        <w:t>ochrany údajov a záväzku mlčanlivosti o údajoch, s ktorými prišli počas výkonu prác na projekte pre Objednávateľa do styku, a to aj po ukončení pracovného, resp. služobného pomeru,</w:t>
      </w:r>
    </w:p>
    <w:p w14:paraId="6C20456D" w14:textId="77777777" w:rsidR="00C06AEE" w:rsidRPr="00CD79CA" w:rsidRDefault="00C06AEE" w:rsidP="00D23781">
      <w:pPr>
        <w:numPr>
          <w:ilvl w:val="1"/>
          <w:numId w:val="27"/>
        </w:numPr>
        <w:ind w:left="567" w:hanging="283"/>
        <w:jc w:val="both"/>
        <w:rPr>
          <w:rFonts w:asciiTheme="minorHAnsi" w:hAnsiTheme="minorHAnsi" w:cs="Arial"/>
          <w:sz w:val="22"/>
          <w:szCs w:val="22"/>
        </w:rPr>
      </w:pPr>
      <w:r w:rsidRPr="00CD79CA">
        <w:rPr>
          <w:rFonts w:asciiTheme="minorHAnsi" w:hAnsiTheme="minorHAnsi" w:cs="Arial"/>
          <w:sz w:val="22"/>
          <w:szCs w:val="22"/>
        </w:rPr>
        <w:t>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w:t>
      </w:r>
    </w:p>
    <w:p w14:paraId="2D145365" w14:textId="77777777" w:rsidR="00C06AEE" w:rsidRPr="00CD79CA" w:rsidRDefault="00C06AEE" w:rsidP="00D23781">
      <w:pPr>
        <w:numPr>
          <w:ilvl w:val="1"/>
          <w:numId w:val="27"/>
        </w:numPr>
        <w:ind w:left="567" w:hanging="283"/>
        <w:jc w:val="both"/>
        <w:rPr>
          <w:rFonts w:asciiTheme="minorHAnsi" w:hAnsiTheme="minorHAnsi" w:cs="Arial"/>
          <w:sz w:val="22"/>
          <w:szCs w:val="22"/>
        </w:rPr>
      </w:pPr>
      <w:r w:rsidRPr="00CD79CA">
        <w:rPr>
          <w:rFonts w:asciiTheme="minorHAnsi" w:hAnsiTheme="minorHAnsi" w:cs="Arial"/>
          <w:sz w:val="22"/>
          <w:szCs w:val="22"/>
        </w:rPr>
        <w:t>rešpektovať operatívne pokyny zamestnancov s pridelenými bezpečnostnými rolami u Objednávateľa a oprávnených zamestnancov počas výkonu práce na projekte,</w:t>
      </w:r>
    </w:p>
    <w:p w14:paraId="7FD019A3" w14:textId="77777777" w:rsidR="00C06AEE" w:rsidRPr="00CD79CA" w:rsidRDefault="00C06AEE" w:rsidP="00D23781">
      <w:pPr>
        <w:numPr>
          <w:ilvl w:val="1"/>
          <w:numId w:val="27"/>
        </w:numPr>
        <w:ind w:left="567" w:hanging="283"/>
        <w:jc w:val="both"/>
        <w:rPr>
          <w:rFonts w:asciiTheme="minorHAnsi" w:hAnsiTheme="minorHAnsi" w:cs="Arial"/>
          <w:sz w:val="22"/>
          <w:szCs w:val="22"/>
        </w:rPr>
      </w:pPr>
      <w:r w:rsidRPr="00CD79CA">
        <w:rPr>
          <w:rFonts w:asciiTheme="minorHAnsi" w:hAnsiTheme="minorHAnsi" w:cs="Arial"/>
          <w:sz w:val="22"/>
          <w:szCs w:val="22"/>
        </w:rPr>
        <w:t>rešpektovať autorské práva k materiálom poskytnutým Objednávateľom,</w:t>
      </w:r>
    </w:p>
    <w:p w14:paraId="6D747B26" w14:textId="77777777" w:rsidR="00C06AEE" w:rsidRPr="00CD79CA" w:rsidRDefault="00C06AEE" w:rsidP="00D23781">
      <w:pPr>
        <w:numPr>
          <w:ilvl w:val="1"/>
          <w:numId w:val="27"/>
        </w:numPr>
        <w:ind w:left="567" w:hanging="283"/>
        <w:jc w:val="both"/>
        <w:rPr>
          <w:rFonts w:asciiTheme="minorHAnsi" w:hAnsiTheme="minorHAnsi" w:cs="Arial"/>
          <w:sz w:val="22"/>
          <w:szCs w:val="22"/>
        </w:rPr>
      </w:pPr>
      <w:r w:rsidRPr="00CD79CA">
        <w:rPr>
          <w:rFonts w:asciiTheme="minorHAnsi" w:hAnsiTheme="minorHAnsi" w:cs="Arial"/>
          <w:sz w:val="22"/>
          <w:szCs w:val="22"/>
        </w:rPr>
        <w:t>vrátiť Objednávateľovi všetky poskytnuté materiály a údaje vrátane elektronických a bezpečne zlikvidovať všetky ich kópie, ak to nebude zmluvne dohodnuté inak.</w:t>
      </w:r>
    </w:p>
    <w:p w14:paraId="28A5413D" w14:textId="77777777" w:rsidR="00C06AEE" w:rsidRPr="00CD79CA" w:rsidRDefault="00C06AEE" w:rsidP="00D23781">
      <w:pPr>
        <w:numPr>
          <w:ilvl w:val="0"/>
          <w:numId w:val="27"/>
        </w:numPr>
        <w:ind w:left="284"/>
        <w:jc w:val="both"/>
        <w:rPr>
          <w:rFonts w:asciiTheme="minorHAnsi" w:hAnsiTheme="minorHAnsi" w:cs="Arial"/>
          <w:sz w:val="22"/>
          <w:szCs w:val="22"/>
        </w:rPr>
      </w:pPr>
      <w:r w:rsidRPr="00CD79CA">
        <w:rPr>
          <w:rFonts w:asciiTheme="minorHAnsi" w:hAnsiTheme="minorHAnsi" w:cs="Arial"/>
          <w:sz w:val="22"/>
          <w:szCs w:val="22"/>
        </w:rPr>
        <w:t>poskytne potrebnú súčinnosť audítorovi vykonávajúcemu audit IS, ak tento súvisí s výkonom práce na projekte,</w:t>
      </w:r>
    </w:p>
    <w:p w14:paraId="66C4924E" w14:textId="77777777" w:rsidR="00C06AEE" w:rsidRPr="00CD79CA" w:rsidRDefault="00C06AEE" w:rsidP="00D23781">
      <w:pPr>
        <w:numPr>
          <w:ilvl w:val="0"/>
          <w:numId w:val="27"/>
        </w:numPr>
        <w:ind w:left="284"/>
        <w:jc w:val="both"/>
        <w:rPr>
          <w:rFonts w:asciiTheme="minorHAnsi" w:hAnsiTheme="minorHAnsi" w:cs="Arial"/>
          <w:sz w:val="22"/>
          <w:szCs w:val="22"/>
        </w:rPr>
      </w:pPr>
      <w:r w:rsidRPr="00CD79CA">
        <w:rPr>
          <w:rFonts w:asciiTheme="minorHAnsi" w:hAnsiTheme="minorHAnsi" w:cs="Arial"/>
          <w:sz w:val="22"/>
          <w:szCs w:val="22"/>
        </w:rPr>
        <w:t>poskytne potrebnú súčinnosť Objednávateľovi pre prípadný audit svojich IS a IKT, ak tieto súvisia s predmetom plnenia projektu,</w:t>
      </w:r>
    </w:p>
    <w:p w14:paraId="1E2DAFAD" w14:textId="77777777" w:rsidR="00C06AEE" w:rsidRPr="00CD79CA" w:rsidRDefault="00C06AEE" w:rsidP="00D23781">
      <w:pPr>
        <w:numPr>
          <w:ilvl w:val="0"/>
          <w:numId w:val="27"/>
        </w:numPr>
        <w:ind w:left="284"/>
        <w:jc w:val="both"/>
        <w:rPr>
          <w:rFonts w:asciiTheme="minorHAnsi" w:hAnsiTheme="minorHAnsi" w:cs="Arial"/>
          <w:sz w:val="22"/>
          <w:szCs w:val="22"/>
        </w:rPr>
      </w:pPr>
      <w:r w:rsidRPr="00CD79CA">
        <w:rPr>
          <w:rFonts w:asciiTheme="minorHAnsi" w:hAnsiTheme="minorHAnsi" w:cs="Arial"/>
          <w:sz w:val="22"/>
          <w:szCs w:val="22"/>
        </w:rPr>
        <w:t>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w:t>
      </w:r>
    </w:p>
    <w:p w14:paraId="59B9448E" w14:textId="77777777" w:rsidR="00C06AEE" w:rsidRPr="00CD79CA" w:rsidRDefault="00C06AEE" w:rsidP="00C06AEE">
      <w:pPr>
        <w:jc w:val="both"/>
        <w:rPr>
          <w:rFonts w:asciiTheme="minorHAnsi" w:hAnsiTheme="minorHAnsi" w:cs="Arial"/>
          <w:sz w:val="22"/>
          <w:szCs w:val="22"/>
        </w:rPr>
      </w:pPr>
    </w:p>
    <w:p w14:paraId="3387EB15" w14:textId="77777777" w:rsidR="00C06AEE" w:rsidRPr="00CD79CA" w:rsidRDefault="00C06AEE" w:rsidP="00C06AEE">
      <w:pPr>
        <w:jc w:val="center"/>
        <w:rPr>
          <w:rFonts w:asciiTheme="minorHAnsi" w:hAnsiTheme="minorHAnsi" w:cs="Arial"/>
          <w:b/>
          <w:bCs/>
          <w:sz w:val="22"/>
          <w:szCs w:val="22"/>
        </w:rPr>
      </w:pPr>
      <w:r w:rsidRPr="00CD79CA">
        <w:rPr>
          <w:rFonts w:asciiTheme="minorHAnsi" w:hAnsiTheme="minorHAnsi" w:cs="Arial"/>
          <w:b/>
          <w:bCs/>
          <w:sz w:val="22"/>
          <w:szCs w:val="22"/>
        </w:rPr>
        <w:t>Článok 2</w:t>
      </w:r>
    </w:p>
    <w:p w14:paraId="005242E6" w14:textId="77777777" w:rsidR="00C06AEE" w:rsidRPr="00CD79CA" w:rsidRDefault="00C06AEE" w:rsidP="00C06AEE">
      <w:pPr>
        <w:jc w:val="center"/>
        <w:rPr>
          <w:rFonts w:asciiTheme="minorHAnsi" w:hAnsiTheme="minorHAnsi" w:cs="Arial"/>
          <w:b/>
          <w:sz w:val="22"/>
          <w:szCs w:val="22"/>
        </w:rPr>
      </w:pPr>
      <w:r w:rsidRPr="00CD79CA">
        <w:rPr>
          <w:rFonts w:asciiTheme="minorHAnsi" w:hAnsiTheme="minorHAnsi" w:cs="Arial"/>
          <w:b/>
          <w:sz w:val="22"/>
          <w:szCs w:val="22"/>
        </w:rPr>
        <w:t>Povinnosti zamestnancov tretích strán pri riadení prístupu do IS a aplikácií Objednávateľa</w:t>
      </w:r>
    </w:p>
    <w:p w14:paraId="6EDD22DB" w14:textId="77777777" w:rsidR="00C06AEE" w:rsidRPr="00CD79CA" w:rsidRDefault="00C06AEE" w:rsidP="00C06AEE">
      <w:pPr>
        <w:jc w:val="center"/>
        <w:rPr>
          <w:rFonts w:asciiTheme="minorHAnsi" w:hAnsiTheme="minorHAnsi" w:cs="Arial"/>
          <w:b/>
          <w:sz w:val="22"/>
          <w:szCs w:val="22"/>
        </w:rPr>
      </w:pPr>
    </w:p>
    <w:p w14:paraId="348F1955"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Zamestnanec tretej strany, resp. tretia osoba realizujúca činnosti spojené s naplnením účelu Zmluvy pre Objednávateľa, je povinný prihlasovať sa do IS Objednávateľa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Prístupové práva  používateľov     v pozícii tretích strán k informáciám a prostriedkom na ich spracovanie budú po ukončení pracovnoprávneho pomeru, zmluvy alebo dohody odňaté alebo upravené</w:t>
      </w:r>
    </w:p>
    <w:p w14:paraId="70CB97C9"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w:t>
      </w:r>
    </w:p>
    <w:p w14:paraId="4D8AE5EA" w14:textId="77777777" w:rsidR="00C06AEE" w:rsidRPr="00FF4926" w:rsidRDefault="00C06AEE" w:rsidP="00D23781">
      <w:pPr>
        <w:pStyle w:val="Odsekzoznamu"/>
        <w:numPr>
          <w:ilvl w:val="0"/>
          <w:numId w:val="26"/>
        </w:numPr>
        <w:ind w:left="284" w:hanging="284"/>
        <w:jc w:val="both"/>
        <w:rPr>
          <w:rFonts w:asciiTheme="minorHAnsi" w:hAnsiTheme="minorHAnsi"/>
          <w:sz w:val="22"/>
          <w:szCs w:val="22"/>
        </w:rPr>
      </w:pPr>
      <w:r w:rsidRPr="00FF4926">
        <w:rPr>
          <w:rFonts w:asciiTheme="minorHAnsi" w:hAnsiTheme="minorHAnsi"/>
          <w:sz w:val="22"/>
          <w:szCs w:val="22"/>
        </w:rPr>
        <w:t xml:space="preserve">Zamestnanec tretej strany resp. tretia osoba realizujúca činnosti spojené s naplnením účelu Zmluvy, nesmie na vykonávanie konfigurácií využívať generické a servisné používateľské účty. Výnimku tvorí </w:t>
      </w:r>
      <w:r w:rsidRPr="00FF4926">
        <w:rPr>
          <w:rFonts w:asciiTheme="minorHAnsi" w:hAnsiTheme="minorHAnsi"/>
          <w:sz w:val="22"/>
          <w:szCs w:val="22"/>
        </w:rPr>
        <w:lastRenderedPageBreak/>
        <w:t>len ich individuálne použitie, ktoré musí byť vopred písomne schválené manažérom bezpečnosti a Oprávnenou osobou Objednávateľa. Používanie IS a IKT ministerstva tretími stranami pred i po uvedení do prevádzky musia byť monitorované a evidované.</w:t>
      </w:r>
    </w:p>
    <w:p w14:paraId="64A3316D" w14:textId="77777777" w:rsidR="00C06AEE" w:rsidRPr="00CD79CA" w:rsidRDefault="00C06AEE" w:rsidP="00D23781">
      <w:pPr>
        <w:numPr>
          <w:ilvl w:val="0"/>
          <w:numId w:val="26"/>
        </w:numPr>
        <w:ind w:left="284" w:hanging="284"/>
        <w:rPr>
          <w:rFonts w:asciiTheme="minorHAnsi" w:hAnsiTheme="minorHAnsi" w:cs="Arial"/>
          <w:sz w:val="22"/>
          <w:szCs w:val="22"/>
        </w:rPr>
      </w:pPr>
      <w:r w:rsidRPr="00CD79CA">
        <w:rPr>
          <w:rFonts w:asciiTheme="minorHAnsi" w:hAnsiTheme="minorHAnsi" w:cs="Arial"/>
          <w:sz w:val="22"/>
          <w:szCs w:val="22"/>
        </w:rPr>
        <w:t>Pri práci s heslami je zamestnanec tretej strany povinný dodržiavať nasledovné zásady:</w:t>
      </w:r>
    </w:p>
    <w:p w14:paraId="63AC0042" w14:textId="77777777" w:rsidR="00C06AEE" w:rsidRPr="00CD79CA" w:rsidRDefault="00C06AEE" w:rsidP="00D23781">
      <w:pPr>
        <w:numPr>
          <w:ilvl w:val="0"/>
          <w:numId w:val="25"/>
        </w:numPr>
        <w:ind w:left="567" w:hanging="283"/>
        <w:jc w:val="both"/>
        <w:rPr>
          <w:rFonts w:asciiTheme="minorHAnsi" w:hAnsiTheme="minorHAnsi" w:cs="Arial"/>
          <w:sz w:val="22"/>
          <w:szCs w:val="22"/>
        </w:rPr>
      </w:pPr>
      <w:r w:rsidRPr="00CD79CA">
        <w:rPr>
          <w:rFonts w:asciiTheme="minorHAnsi" w:hAnsiTheme="minorHAnsi" w:cs="Arial"/>
          <w:sz w:val="22"/>
          <w:szCs w:val="22"/>
        </w:rPr>
        <w:t>pravidlá zmeny hesla do aplikácií v rámci LAN Objednávateľa upravuje príslušný Garant systému a ich dodržiavanie kontroluje administrátor aplikácie,</w:t>
      </w:r>
    </w:p>
    <w:p w14:paraId="5892BFC3" w14:textId="77777777" w:rsidR="00C06AEE" w:rsidRPr="00CD79CA" w:rsidRDefault="00C06AEE" w:rsidP="00D23781">
      <w:pPr>
        <w:numPr>
          <w:ilvl w:val="0"/>
          <w:numId w:val="25"/>
        </w:numPr>
        <w:ind w:left="567" w:hanging="283"/>
        <w:jc w:val="both"/>
        <w:rPr>
          <w:rFonts w:asciiTheme="minorHAnsi" w:hAnsiTheme="minorHAnsi" w:cs="Arial"/>
          <w:sz w:val="22"/>
          <w:szCs w:val="22"/>
        </w:rPr>
      </w:pPr>
      <w:r w:rsidRPr="00CD79CA">
        <w:rPr>
          <w:rFonts w:asciiTheme="minorHAnsi" w:hAnsiTheme="minorHAnsi" w:cs="Arial"/>
          <w:sz w:val="22"/>
          <w:szCs w:val="22"/>
        </w:rPr>
        <w:t>používateľ je povinný dodržiavať tieto všeobecné zásady tvorby hesla pre prístup do LAN</w:t>
      </w:r>
      <w:r>
        <w:rPr>
          <w:rFonts w:asciiTheme="minorHAnsi" w:hAnsiTheme="minorHAnsi" w:cs="Arial"/>
          <w:sz w:val="22"/>
          <w:szCs w:val="22"/>
        </w:rPr>
        <w:t xml:space="preserve"> </w:t>
      </w:r>
      <w:r w:rsidRPr="00CD79CA">
        <w:rPr>
          <w:rFonts w:asciiTheme="minorHAnsi" w:hAnsiTheme="minorHAnsi" w:cs="Arial"/>
          <w:sz w:val="22"/>
          <w:szCs w:val="22"/>
        </w:rPr>
        <w:t>Objednávateľa, podľa ktorých heslo:</w:t>
      </w:r>
    </w:p>
    <w:p w14:paraId="10D3893D" w14:textId="77777777" w:rsidR="00C06AEE" w:rsidRPr="00CD79CA" w:rsidRDefault="00C06AEE" w:rsidP="00D23781">
      <w:pPr>
        <w:numPr>
          <w:ilvl w:val="1"/>
          <w:numId w:val="25"/>
        </w:numPr>
        <w:ind w:left="851" w:hanging="284"/>
        <w:jc w:val="both"/>
        <w:rPr>
          <w:rFonts w:asciiTheme="minorHAnsi" w:hAnsiTheme="minorHAnsi" w:cs="Arial"/>
          <w:sz w:val="22"/>
          <w:szCs w:val="22"/>
        </w:rPr>
      </w:pPr>
      <w:r w:rsidRPr="00CD79CA">
        <w:rPr>
          <w:rFonts w:asciiTheme="minorHAnsi" w:hAnsiTheme="minorHAnsi" w:cs="Arial"/>
          <w:sz w:val="22"/>
          <w:szCs w:val="22"/>
        </w:rPr>
        <w:t>musí mať dĺžku minimálne 8 znakov,</w:t>
      </w:r>
    </w:p>
    <w:p w14:paraId="1E44A422" w14:textId="77777777" w:rsidR="00C06AEE" w:rsidRPr="00CD79CA" w:rsidRDefault="00C06AEE" w:rsidP="00D23781">
      <w:pPr>
        <w:numPr>
          <w:ilvl w:val="1"/>
          <w:numId w:val="25"/>
        </w:numPr>
        <w:ind w:left="851" w:hanging="284"/>
        <w:jc w:val="both"/>
        <w:rPr>
          <w:rFonts w:asciiTheme="minorHAnsi" w:hAnsiTheme="minorHAnsi" w:cs="Arial"/>
          <w:sz w:val="22"/>
          <w:szCs w:val="22"/>
        </w:rPr>
      </w:pPr>
      <w:r w:rsidRPr="00CD79CA">
        <w:rPr>
          <w:rFonts w:asciiTheme="minorHAnsi" w:hAnsiTheme="minorHAnsi" w:cs="Arial"/>
          <w:sz w:val="22"/>
          <w:szCs w:val="22"/>
        </w:rPr>
        <w:t>musí sa skladať minimálne z veľkých a malých písmen, číselných znakov (NumLock) a špeciálnych znakov (napr. veľké písmeno + malé písmeno + číslo alebo znak),</w:t>
      </w:r>
    </w:p>
    <w:p w14:paraId="4A595DF4" w14:textId="77777777" w:rsidR="00C06AEE" w:rsidRPr="00CD79CA" w:rsidRDefault="00C06AEE" w:rsidP="00D23781">
      <w:pPr>
        <w:numPr>
          <w:ilvl w:val="1"/>
          <w:numId w:val="25"/>
        </w:numPr>
        <w:ind w:left="851" w:hanging="284"/>
        <w:jc w:val="both"/>
        <w:rPr>
          <w:rFonts w:asciiTheme="minorHAnsi" w:hAnsiTheme="minorHAnsi" w:cs="Arial"/>
          <w:sz w:val="22"/>
          <w:szCs w:val="22"/>
        </w:rPr>
      </w:pPr>
      <w:r w:rsidRPr="00CD79CA">
        <w:rPr>
          <w:rFonts w:asciiTheme="minorHAnsi" w:hAnsiTheme="minorHAnsi" w:cs="Arial"/>
          <w:sz w:val="22"/>
          <w:szCs w:val="22"/>
        </w:rPr>
        <w:t>nesmie byť slovníkovým slovom, menom ani názvom,</w:t>
      </w:r>
    </w:p>
    <w:p w14:paraId="61763CEB" w14:textId="77777777" w:rsidR="00C06AEE" w:rsidRPr="00CD79CA" w:rsidRDefault="00C06AEE" w:rsidP="00D23781">
      <w:pPr>
        <w:numPr>
          <w:ilvl w:val="1"/>
          <w:numId w:val="25"/>
        </w:numPr>
        <w:ind w:left="851" w:hanging="284"/>
        <w:jc w:val="both"/>
        <w:rPr>
          <w:rFonts w:asciiTheme="minorHAnsi" w:hAnsiTheme="minorHAnsi" w:cs="Arial"/>
          <w:sz w:val="22"/>
          <w:szCs w:val="22"/>
        </w:rPr>
      </w:pPr>
      <w:r w:rsidRPr="00CD79CA">
        <w:rPr>
          <w:rFonts w:asciiTheme="minorHAnsi" w:hAnsiTheme="minorHAnsi" w:cs="Arial"/>
          <w:sz w:val="22"/>
          <w:szCs w:val="22"/>
        </w:rPr>
        <w:t>nesmie byť odvodené od osobných údajov používateľa,</w:t>
      </w:r>
    </w:p>
    <w:p w14:paraId="100BF710" w14:textId="77777777" w:rsidR="00C06AEE" w:rsidRPr="00CD79CA" w:rsidRDefault="00C06AEE" w:rsidP="00D23781">
      <w:pPr>
        <w:numPr>
          <w:ilvl w:val="1"/>
          <w:numId w:val="25"/>
        </w:numPr>
        <w:ind w:left="851" w:hanging="284"/>
        <w:jc w:val="both"/>
        <w:rPr>
          <w:rFonts w:asciiTheme="minorHAnsi" w:hAnsiTheme="minorHAnsi" w:cs="Arial"/>
          <w:sz w:val="22"/>
          <w:szCs w:val="22"/>
        </w:rPr>
      </w:pPr>
      <w:r w:rsidRPr="00CD79CA">
        <w:rPr>
          <w:rFonts w:asciiTheme="minorHAnsi" w:hAnsiTheme="minorHAnsi" w:cs="Arial"/>
          <w:sz w:val="22"/>
          <w:szCs w:val="22"/>
        </w:rPr>
        <w:t>nesmie byť tvorené priamou postupnosťou klávesov na klávesnici,</w:t>
      </w:r>
    </w:p>
    <w:p w14:paraId="3611E5AC" w14:textId="77777777" w:rsidR="00C06AEE" w:rsidRPr="00CD79CA" w:rsidRDefault="00C06AEE" w:rsidP="00D23781">
      <w:pPr>
        <w:numPr>
          <w:ilvl w:val="1"/>
          <w:numId w:val="25"/>
        </w:numPr>
        <w:ind w:left="851" w:hanging="284"/>
        <w:jc w:val="both"/>
        <w:rPr>
          <w:rFonts w:asciiTheme="minorHAnsi" w:hAnsiTheme="minorHAnsi" w:cs="Arial"/>
          <w:sz w:val="22"/>
          <w:szCs w:val="22"/>
        </w:rPr>
      </w:pPr>
      <w:r w:rsidRPr="00CD79CA">
        <w:rPr>
          <w:rFonts w:asciiTheme="minorHAnsi" w:hAnsiTheme="minorHAnsi" w:cs="Arial"/>
          <w:sz w:val="22"/>
          <w:szCs w:val="22"/>
        </w:rPr>
        <w:t>pri zmene na nové heslo sa musí od pôvodného líšiť najmenej v štyroch znakoch.</w:t>
      </w:r>
    </w:p>
    <w:p w14:paraId="67A4CE8D"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Ak to aplikácia alebo IS dovoľuje, musí byť prvotné heslo, ktoré bolo zamestnancovi tretej strany na prístup do tejto aplikácie alebo IS pridelené, pri prvom prihlásení zmenené.</w:t>
      </w:r>
    </w:p>
    <w:p w14:paraId="3894D39C"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w:t>
      </w:r>
    </w:p>
    <w:p w14:paraId="4086E016"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w:t>
      </w:r>
    </w:p>
    <w:p w14:paraId="114F92B9"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34BC77CF"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3D4D074F" w14:textId="77777777" w:rsidR="00C06AEE" w:rsidRPr="00CD79CA" w:rsidRDefault="00C06AEE" w:rsidP="00D23781">
      <w:pPr>
        <w:numPr>
          <w:ilvl w:val="0"/>
          <w:numId w:val="26"/>
        </w:numPr>
        <w:ind w:left="284" w:hanging="284"/>
        <w:jc w:val="both"/>
        <w:rPr>
          <w:rFonts w:asciiTheme="minorHAnsi" w:hAnsiTheme="minorHAnsi" w:cs="Arial"/>
          <w:sz w:val="22"/>
          <w:szCs w:val="22"/>
        </w:rPr>
      </w:pPr>
      <w:r w:rsidRPr="00CD79CA">
        <w:rPr>
          <w:rFonts w:asciiTheme="minorHAnsi" w:hAnsiTheme="minorHAnsi" w:cs="Arial"/>
          <w:sz w:val="22"/>
          <w:szCs w:val="22"/>
        </w:rPr>
        <w:t>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w:t>
      </w:r>
    </w:p>
    <w:p w14:paraId="4F1E23A3" w14:textId="77777777" w:rsidR="00C06AEE" w:rsidRPr="00CD79CA" w:rsidRDefault="00C06AEE" w:rsidP="00C06AEE">
      <w:pPr>
        <w:rPr>
          <w:rFonts w:asciiTheme="minorHAnsi" w:hAnsiTheme="minorHAnsi" w:cs="Arial"/>
          <w:sz w:val="22"/>
          <w:szCs w:val="22"/>
        </w:rPr>
      </w:pPr>
    </w:p>
    <w:p w14:paraId="5249F80F" w14:textId="77777777" w:rsidR="00C06AEE" w:rsidRPr="00CD79CA" w:rsidRDefault="00C06AEE" w:rsidP="00C06AEE">
      <w:pPr>
        <w:jc w:val="center"/>
        <w:rPr>
          <w:rFonts w:asciiTheme="minorHAnsi" w:hAnsiTheme="minorHAnsi" w:cs="Arial"/>
          <w:b/>
          <w:bCs/>
          <w:sz w:val="22"/>
          <w:szCs w:val="22"/>
        </w:rPr>
      </w:pPr>
      <w:r w:rsidRPr="00CD79CA">
        <w:rPr>
          <w:rFonts w:asciiTheme="minorHAnsi" w:hAnsiTheme="minorHAnsi" w:cs="Arial"/>
          <w:b/>
          <w:bCs/>
          <w:sz w:val="22"/>
          <w:szCs w:val="22"/>
        </w:rPr>
        <w:t>Článok 3</w:t>
      </w:r>
    </w:p>
    <w:p w14:paraId="7ABE3B1A" w14:textId="77777777" w:rsidR="00C06AEE" w:rsidRPr="00CD79CA" w:rsidRDefault="00C06AEE" w:rsidP="00C06AEE">
      <w:pPr>
        <w:jc w:val="center"/>
        <w:rPr>
          <w:rFonts w:asciiTheme="minorHAnsi" w:hAnsiTheme="minorHAnsi" w:cs="Arial"/>
          <w:b/>
          <w:sz w:val="22"/>
          <w:szCs w:val="22"/>
        </w:rPr>
      </w:pPr>
      <w:r w:rsidRPr="00CD79CA">
        <w:rPr>
          <w:rFonts w:asciiTheme="minorHAnsi" w:hAnsiTheme="minorHAnsi" w:cs="Arial"/>
          <w:b/>
          <w:sz w:val="22"/>
          <w:szCs w:val="22"/>
        </w:rPr>
        <w:t>Pripájanie prenosných počítačov a zariadení zamestnancov tretích strán do IS u Objednávateľa</w:t>
      </w:r>
    </w:p>
    <w:p w14:paraId="6EEE449C" w14:textId="77777777" w:rsidR="00C06AEE" w:rsidRPr="00CD79CA" w:rsidRDefault="00C06AEE" w:rsidP="00C06AEE">
      <w:pPr>
        <w:rPr>
          <w:rFonts w:asciiTheme="minorHAnsi" w:hAnsiTheme="minorHAnsi" w:cs="Arial"/>
          <w:b/>
          <w:sz w:val="22"/>
          <w:szCs w:val="22"/>
        </w:rPr>
      </w:pPr>
    </w:p>
    <w:p w14:paraId="45CB11BA" w14:textId="77777777" w:rsidR="00C06AEE" w:rsidRPr="00CD79CA" w:rsidRDefault="00C06AEE" w:rsidP="00D23781">
      <w:pPr>
        <w:numPr>
          <w:ilvl w:val="0"/>
          <w:numId w:val="24"/>
        </w:numPr>
        <w:ind w:left="426" w:hanging="426"/>
        <w:jc w:val="both"/>
        <w:rPr>
          <w:rFonts w:asciiTheme="minorHAnsi" w:hAnsiTheme="minorHAnsi" w:cs="Arial"/>
          <w:sz w:val="22"/>
          <w:szCs w:val="22"/>
        </w:rPr>
      </w:pPr>
      <w:r w:rsidRPr="00CD79CA">
        <w:rPr>
          <w:rFonts w:asciiTheme="minorHAnsi" w:hAnsiTheme="minorHAnsi" w:cs="Arial"/>
          <w:sz w:val="22"/>
          <w:szCs w:val="22"/>
        </w:rPr>
        <w:t>Prenosné počítače zamestnancov tretích strán resp. tretích osôb v súvislosti s naplnením účelu Zmluvy smú byť pripájané do IS Objednávateľa len na základe nevyhnutného účelu, splnenia bezpečnostných požiadaviek a a písomného súhlasu manažéra bezpečnosti Objednávateľa.</w:t>
      </w:r>
    </w:p>
    <w:p w14:paraId="1A73EC8E" w14:textId="77777777" w:rsidR="00C06AEE" w:rsidRPr="00CD79CA" w:rsidRDefault="00C06AEE" w:rsidP="00D23781">
      <w:pPr>
        <w:numPr>
          <w:ilvl w:val="0"/>
          <w:numId w:val="24"/>
        </w:numPr>
        <w:ind w:left="426" w:hanging="426"/>
        <w:jc w:val="both"/>
        <w:rPr>
          <w:rFonts w:asciiTheme="minorHAnsi" w:hAnsiTheme="minorHAnsi" w:cs="Arial"/>
          <w:sz w:val="22"/>
          <w:szCs w:val="22"/>
        </w:rPr>
      </w:pPr>
      <w:r w:rsidRPr="00CD79CA">
        <w:rPr>
          <w:rFonts w:asciiTheme="minorHAnsi" w:hAnsiTheme="minorHAnsi" w:cs="Arial"/>
          <w:sz w:val="22"/>
          <w:szCs w:val="22"/>
        </w:rPr>
        <w:t>Zamestnanec tretej strany resp. tretie osoby realizujúce činnosti spojené s naplnením účelu Zmluvy, ktorý uchováva na prenosnom počítači/zariadení informácie, ktorých vlastníkom je Objednávateľ, je povinný:</w:t>
      </w:r>
    </w:p>
    <w:p w14:paraId="6C46D136" w14:textId="77777777" w:rsidR="00C06AEE" w:rsidRPr="00CD79CA" w:rsidRDefault="00C06AEE" w:rsidP="00D23781">
      <w:pPr>
        <w:numPr>
          <w:ilvl w:val="0"/>
          <w:numId w:val="23"/>
        </w:numPr>
        <w:ind w:left="709" w:hanging="283"/>
        <w:jc w:val="both"/>
        <w:rPr>
          <w:rFonts w:asciiTheme="minorHAnsi" w:hAnsiTheme="minorHAnsi" w:cs="Arial"/>
          <w:sz w:val="22"/>
          <w:szCs w:val="22"/>
        </w:rPr>
      </w:pPr>
      <w:r w:rsidRPr="00CD79CA">
        <w:rPr>
          <w:rFonts w:asciiTheme="minorHAnsi" w:hAnsiTheme="minorHAnsi" w:cs="Arial"/>
          <w:sz w:val="22"/>
          <w:szCs w:val="22"/>
        </w:rPr>
        <w:t>chrániť ho pred krádežou alebo zneužitím; zamestnanec tretej strany nesmie ponechať prenosný počítač/zariadenie bez dozoru napr. na verejne dostupných miestach, v dopravných prostriedkoch, neuzamknutých kanceláriách a pod.,</w:t>
      </w:r>
    </w:p>
    <w:p w14:paraId="73D4E559" w14:textId="77777777" w:rsidR="00C06AEE" w:rsidRDefault="00C06AEE" w:rsidP="00D23781">
      <w:pPr>
        <w:numPr>
          <w:ilvl w:val="0"/>
          <w:numId w:val="23"/>
        </w:numPr>
        <w:ind w:left="709" w:hanging="283"/>
        <w:jc w:val="both"/>
        <w:rPr>
          <w:rFonts w:asciiTheme="minorHAnsi" w:hAnsiTheme="minorHAnsi" w:cs="Arial"/>
          <w:sz w:val="22"/>
          <w:szCs w:val="22"/>
        </w:rPr>
      </w:pPr>
      <w:r w:rsidRPr="000161E3">
        <w:rPr>
          <w:rFonts w:asciiTheme="minorHAnsi" w:hAnsiTheme="minorHAnsi" w:cs="Arial"/>
          <w:sz w:val="22"/>
          <w:szCs w:val="22"/>
        </w:rPr>
        <w:t>okamžite hlásiť stratu, prípadne krádež prenosného počítača ako bezpečnostný incident,</w:t>
      </w:r>
      <w:r>
        <w:rPr>
          <w:rFonts w:asciiTheme="minorHAnsi" w:hAnsiTheme="minorHAnsi" w:cs="Arial"/>
          <w:sz w:val="22"/>
          <w:szCs w:val="22"/>
        </w:rPr>
        <w:t xml:space="preserve"> </w:t>
      </w:r>
    </w:p>
    <w:p w14:paraId="496F745A" w14:textId="77777777" w:rsidR="00C06AEE" w:rsidRPr="00CD79CA" w:rsidRDefault="00C06AEE" w:rsidP="00D23781">
      <w:pPr>
        <w:numPr>
          <w:ilvl w:val="0"/>
          <w:numId w:val="23"/>
        </w:numPr>
        <w:ind w:left="709" w:hanging="283"/>
        <w:jc w:val="both"/>
        <w:rPr>
          <w:rFonts w:asciiTheme="minorHAnsi" w:hAnsiTheme="minorHAnsi" w:cs="Arial"/>
          <w:sz w:val="22"/>
          <w:szCs w:val="22"/>
        </w:rPr>
      </w:pPr>
      <w:r w:rsidRPr="00CD79CA">
        <w:rPr>
          <w:rFonts w:asciiTheme="minorHAnsi" w:hAnsiTheme="minorHAnsi" w:cs="Arial"/>
          <w:sz w:val="22"/>
          <w:szCs w:val="22"/>
        </w:rPr>
        <w:lastRenderedPageBreak/>
        <w:t>ak sú na pevnom disku prenosného počítača/zariadenia ukladané informácie musia byť tieto informácie chránené dodatočným zabezpečovacím prostriedkom, t. j. šifrovaním.</w:t>
      </w:r>
    </w:p>
    <w:p w14:paraId="53CF859F" w14:textId="77777777" w:rsidR="00C06AEE" w:rsidRPr="00CD79CA" w:rsidRDefault="00C06AEE" w:rsidP="00D23781">
      <w:pPr>
        <w:numPr>
          <w:ilvl w:val="0"/>
          <w:numId w:val="24"/>
        </w:numPr>
        <w:ind w:left="426" w:hanging="426"/>
        <w:jc w:val="both"/>
        <w:rPr>
          <w:rFonts w:asciiTheme="minorHAnsi" w:hAnsiTheme="minorHAnsi" w:cs="Arial"/>
          <w:sz w:val="22"/>
          <w:szCs w:val="22"/>
        </w:rPr>
      </w:pPr>
      <w:r w:rsidRPr="00CD79CA">
        <w:rPr>
          <w:rFonts w:asciiTheme="minorHAnsi" w:hAnsiTheme="minorHAnsi" w:cs="Arial"/>
          <w:sz w:val="22"/>
          <w:szCs w:val="22"/>
        </w:rPr>
        <w:t>Dostatočnosť použitých šifrovacích prostriedkov posúdi na základe písomnej žiadosti a opisu manažér bezpečnosti Objednávateľa pred povolením uloženia dát na pevný disk prenosného počítača/zariadenia tretej strany.</w:t>
      </w:r>
    </w:p>
    <w:p w14:paraId="5B46184D" w14:textId="77777777" w:rsidR="00C06AEE" w:rsidRPr="00CD79CA" w:rsidRDefault="00C06AEE" w:rsidP="00C06AEE">
      <w:pPr>
        <w:rPr>
          <w:rFonts w:asciiTheme="minorHAnsi" w:hAnsiTheme="minorHAnsi" w:cs="Arial"/>
          <w:sz w:val="22"/>
          <w:szCs w:val="22"/>
        </w:rPr>
      </w:pPr>
    </w:p>
    <w:p w14:paraId="2B1F1F43" w14:textId="77777777" w:rsidR="00C06AEE" w:rsidRPr="00CD79CA" w:rsidRDefault="00C06AEE" w:rsidP="00C06AEE">
      <w:pPr>
        <w:jc w:val="center"/>
        <w:rPr>
          <w:rFonts w:asciiTheme="minorHAnsi" w:hAnsiTheme="minorHAnsi" w:cs="Arial"/>
          <w:b/>
          <w:bCs/>
          <w:sz w:val="22"/>
          <w:szCs w:val="22"/>
        </w:rPr>
      </w:pPr>
      <w:r w:rsidRPr="00CD79CA">
        <w:rPr>
          <w:rFonts w:asciiTheme="minorHAnsi" w:hAnsiTheme="minorHAnsi" w:cs="Arial"/>
          <w:b/>
          <w:bCs/>
          <w:sz w:val="22"/>
          <w:szCs w:val="22"/>
        </w:rPr>
        <w:t>Článok 4</w:t>
      </w:r>
    </w:p>
    <w:p w14:paraId="63FF0649" w14:textId="77777777" w:rsidR="00C06AEE" w:rsidRPr="00CD79CA" w:rsidRDefault="00C06AEE" w:rsidP="00C06AEE">
      <w:pPr>
        <w:jc w:val="center"/>
        <w:rPr>
          <w:rFonts w:asciiTheme="minorHAnsi" w:hAnsiTheme="minorHAnsi" w:cs="Arial"/>
          <w:b/>
          <w:sz w:val="22"/>
          <w:szCs w:val="22"/>
        </w:rPr>
      </w:pPr>
      <w:r w:rsidRPr="00CD79CA">
        <w:rPr>
          <w:rFonts w:asciiTheme="minorHAnsi" w:hAnsiTheme="minorHAnsi" w:cs="Arial"/>
          <w:b/>
          <w:sz w:val="22"/>
          <w:szCs w:val="22"/>
        </w:rPr>
        <w:t>Riadenie bezpečnostných incidentov</w:t>
      </w:r>
    </w:p>
    <w:p w14:paraId="49A0FA28" w14:textId="77777777" w:rsidR="00C06AEE" w:rsidRPr="00CD79CA" w:rsidRDefault="00C06AEE" w:rsidP="00C06AEE">
      <w:pPr>
        <w:rPr>
          <w:rFonts w:asciiTheme="minorHAnsi" w:hAnsiTheme="minorHAnsi" w:cs="Arial"/>
          <w:b/>
          <w:sz w:val="22"/>
          <w:szCs w:val="22"/>
        </w:rPr>
      </w:pPr>
    </w:p>
    <w:p w14:paraId="3FA9AFFE" w14:textId="77777777" w:rsidR="00C06AEE" w:rsidRPr="00D24E21" w:rsidRDefault="00C06AEE" w:rsidP="00C06AEE">
      <w:pPr>
        <w:jc w:val="both"/>
        <w:rPr>
          <w:rFonts w:asciiTheme="minorHAnsi" w:hAnsiTheme="minorHAnsi" w:cs="Arial"/>
          <w:sz w:val="22"/>
          <w:szCs w:val="22"/>
        </w:rPr>
      </w:pPr>
      <w:r w:rsidRPr="00D24E21">
        <w:rPr>
          <w:rFonts w:asciiTheme="minorHAnsi" w:hAnsiTheme="minorHAnsi" w:cs="Arial"/>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Desk (tel. číslo: +421 2 888 91 200, resp. email: </w:t>
      </w:r>
      <w:hyperlink r:id="rId31">
        <w:r w:rsidRPr="00D24E21">
          <w:rPr>
            <w:rStyle w:val="Hypertextovprepojenie"/>
            <w:rFonts w:asciiTheme="minorHAnsi" w:hAnsiTheme="minorHAnsi" w:cs="Arial"/>
            <w:sz w:val="22"/>
            <w:szCs w:val="22"/>
          </w:rPr>
          <w:t>servicedesk.mssr@justice.sk</w:t>
        </w:r>
      </w:hyperlink>
      <w:r w:rsidRPr="00D24E21">
        <w:rPr>
          <w:rFonts w:asciiTheme="minorHAnsi" w:hAnsiTheme="minorHAnsi" w:cs="Arial"/>
          <w:sz w:val="22"/>
          <w:szCs w:val="22"/>
        </w:rPr>
        <w:t>).</w:t>
      </w:r>
    </w:p>
    <w:p w14:paraId="6BD1667B" w14:textId="77777777" w:rsidR="00C06AEE" w:rsidRPr="00D24E21" w:rsidRDefault="00C06AEE" w:rsidP="00C06AEE">
      <w:pPr>
        <w:jc w:val="both"/>
        <w:rPr>
          <w:rFonts w:asciiTheme="minorHAnsi" w:hAnsiTheme="minorHAnsi" w:cs="Arial"/>
          <w:sz w:val="22"/>
          <w:szCs w:val="22"/>
        </w:rPr>
      </w:pPr>
    </w:p>
    <w:p w14:paraId="5B557A43" w14:textId="77777777" w:rsidR="00C06AEE" w:rsidRPr="00D24E21" w:rsidRDefault="00C06AEE" w:rsidP="00C06AEE">
      <w:pPr>
        <w:jc w:val="both"/>
        <w:rPr>
          <w:rFonts w:asciiTheme="minorHAnsi" w:hAnsiTheme="minorHAnsi" w:cs="Arial"/>
          <w:sz w:val="22"/>
          <w:szCs w:val="22"/>
        </w:rPr>
      </w:pPr>
      <w:r w:rsidRPr="00D24E21">
        <w:rPr>
          <w:rFonts w:asciiTheme="minorHAnsi" w:hAnsiTheme="minorHAnsi" w:cs="Arial"/>
          <w:sz w:val="22"/>
          <w:szCs w:val="22"/>
        </w:rPr>
        <w:t>V rámci dokumentácie pre dodávaný IS:</w:t>
      </w:r>
    </w:p>
    <w:p w14:paraId="794046A9" w14:textId="77777777" w:rsidR="00C06AEE" w:rsidRPr="00D24E21" w:rsidRDefault="00C06AEE" w:rsidP="00C06AEE">
      <w:pPr>
        <w:jc w:val="both"/>
        <w:rPr>
          <w:rFonts w:asciiTheme="minorHAnsi" w:hAnsiTheme="minorHAnsi" w:cs="Arial"/>
          <w:sz w:val="22"/>
          <w:szCs w:val="22"/>
        </w:rPr>
      </w:pPr>
    </w:p>
    <w:p w14:paraId="31E3B7EF" w14:textId="77777777" w:rsidR="00C06AEE" w:rsidRPr="00D24E21" w:rsidRDefault="00C06AEE" w:rsidP="00D23781">
      <w:pPr>
        <w:numPr>
          <w:ilvl w:val="0"/>
          <w:numId w:val="20"/>
        </w:numPr>
        <w:ind w:left="851"/>
        <w:jc w:val="both"/>
        <w:rPr>
          <w:rFonts w:asciiTheme="minorHAnsi" w:hAnsiTheme="minorHAnsi" w:cs="Arial"/>
          <w:sz w:val="22"/>
          <w:szCs w:val="22"/>
        </w:rPr>
      </w:pPr>
      <w:r w:rsidRPr="00D24E21">
        <w:rPr>
          <w:rFonts w:asciiTheme="minorHAnsi" w:hAnsiTheme="minorHAnsi" w:cs="Arial"/>
          <w:sz w:val="22"/>
          <w:szCs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p>
    <w:p w14:paraId="08140D17" w14:textId="77777777" w:rsidR="00C06AEE" w:rsidRPr="00D24E21" w:rsidRDefault="00C06AEE" w:rsidP="00D23781">
      <w:pPr>
        <w:numPr>
          <w:ilvl w:val="0"/>
          <w:numId w:val="20"/>
        </w:numPr>
        <w:ind w:left="851"/>
        <w:jc w:val="both"/>
        <w:rPr>
          <w:rFonts w:asciiTheme="minorHAnsi" w:hAnsiTheme="minorHAnsi" w:cs="Arial"/>
          <w:sz w:val="22"/>
          <w:szCs w:val="22"/>
        </w:rPr>
      </w:pPr>
      <w:r w:rsidRPr="00D24E21">
        <w:rPr>
          <w:rFonts w:asciiTheme="minorHAnsi" w:hAnsiTheme="minorHAnsi" w:cs="Arial"/>
          <w:sz w:val="22"/>
          <w:szCs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p>
    <w:p w14:paraId="0446E6DA" w14:textId="77777777" w:rsidR="00C06AEE" w:rsidRPr="00D24E21" w:rsidRDefault="00C06AEE" w:rsidP="00D23781">
      <w:pPr>
        <w:numPr>
          <w:ilvl w:val="0"/>
          <w:numId w:val="20"/>
        </w:numPr>
        <w:ind w:left="851"/>
        <w:jc w:val="both"/>
        <w:rPr>
          <w:rFonts w:asciiTheme="minorHAnsi" w:hAnsiTheme="minorHAnsi" w:cs="Arial"/>
          <w:sz w:val="22"/>
          <w:szCs w:val="22"/>
        </w:rPr>
      </w:pPr>
      <w:r w:rsidRPr="00D24E21">
        <w:rPr>
          <w:rFonts w:asciiTheme="minorHAnsi" w:hAnsiTheme="minorHAnsi" w:cs="Arial"/>
          <w:sz w:val="22"/>
          <w:szCs w:val="22"/>
        </w:rPr>
        <w:t>musí byť vypracovaná dokumentácia BCM a DRP pre rámec dodávaného IS.</w:t>
      </w:r>
    </w:p>
    <w:p w14:paraId="2F12F537" w14:textId="77777777" w:rsidR="00C06AEE" w:rsidRPr="00CD79CA" w:rsidRDefault="00C06AEE" w:rsidP="00C06AEE">
      <w:pPr>
        <w:rPr>
          <w:rFonts w:asciiTheme="minorHAnsi" w:hAnsiTheme="minorHAnsi" w:cs="Arial"/>
          <w:sz w:val="22"/>
          <w:szCs w:val="22"/>
        </w:rPr>
      </w:pPr>
    </w:p>
    <w:p w14:paraId="0556056B" w14:textId="77777777" w:rsidR="00C06AEE" w:rsidRPr="00CD79CA" w:rsidRDefault="00C06AEE" w:rsidP="00C06AEE">
      <w:pPr>
        <w:rPr>
          <w:rFonts w:asciiTheme="minorHAnsi" w:hAnsiTheme="minorHAnsi" w:cs="Arial"/>
          <w:sz w:val="22"/>
          <w:szCs w:val="22"/>
        </w:rPr>
      </w:pPr>
    </w:p>
    <w:p w14:paraId="501A8375" w14:textId="77777777" w:rsidR="00C06AEE" w:rsidRPr="00CD79CA" w:rsidRDefault="00C06AEE" w:rsidP="00C06AEE">
      <w:pPr>
        <w:jc w:val="center"/>
        <w:rPr>
          <w:rFonts w:asciiTheme="minorHAnsi" w:hAnsiTheme="minorHAnsi" w:cs="Arial"/>
          <w:b/>
          <w:bCs/>
          <w:sz w:val="22"/>
          <w:szCs w:val="22"/>
        </w:rPr>
      </w:pPr>
      <w:r w:rsidRPr="00CD79CA">
        <w:rPr>
          <w:rFonts w:asciiTheme="minorHAnsi" w:hAnsiTheme="minorHAnsi" w:cs="Arial"/>
          <w:b/>
          <w:bCs/>
          <w:sz w:val="22"/>
          <w:szCs w:val="22"/>
        </w:rPr>
        <w:t>Článok 5</w:t>
      </w:r>
    </w:p>
    <w:p w14:paraId="2431F214" w14:textId="77777777" w:rsidR="00C06AEE" w:rsidRPr="00CD79CA" w:rsidRDefault="00C06AEE" w:rsidP="00C06AEE">
      <w:pPr>
        <w:jc w:val="center"/>
        <w:rPr>
          <w:rFonts w:asciiTheme="minorHAnsi" w:hAnsiTheme="minorHAnsi" w:cs="Arial"/>
          <w:b/>
          <w:sz w:val="22"/>
          <w:szCs w:val="22"/>
        </w:rPr>
      </w:pPr>
      <w:r w:rsidRPr="00CD79CA">
        <w:rPr>
          <w:rFonts w:asciiTheme="minorHAnsi" w:hAnsiTheme="minorHAnsi" w:cs="Arial"/>
          <w:b/>
          <w:sz w:val="22"/>
          <w:szCs w:val="22"/>
        </w:rPr>
        <w:t>Vyšetrovanie bezpečnostných incidentov</w:t>
      </w:r>
    </w:p>
    <w:p w14:paraId="2B20A330" w14:textId="77777777" w:rsidR="00C06AEE" w:rsidRPr="00CD79CA" w:rsidRDefault="00C06AEE" w:rsidP="00C06AEE">
      <w:pPr>
        <w:rPr>
          <w:rFonts w:asciiTheme="minorHAnsi" w:hAnsiTheme="minorHAnsi" w:cs="Arial"/>
          <w:b/>
          <w:sz w:val="22"/>
          <w:szCs w:val="22"/>
        </w:rPr>
      </w:pPr>
    </w:p>
    <w:p w14:paraId="1E212B93" w14:textId="77777777" w:rsidR="00C06AEE" w:rsidRPr="00CD79CA" w:rsidRDefault="00C06AEE" w:rsidP="00D23781">
      <w:pPr>
        <w:numPr>
          <w:ilvl w:val="0"/>
          <w:numId w:val="22"/>
        </w:numPr>
        <w:ind w:left="284"/>
        <w:jc w:val="both"/>
        <w:rPr>
          <w:rFonts w:asciiTheme="minorHAnsi" w:hAnsiTheme="minorHAnsi" w:cs="Arial"/>
          <w:sz w:val="22"/>
          <w:szCs w:val="22"/>
        </w:rPr>
      </w:pPr>
      <w:r w:rsidRPr="00CD79CA">
        <w:rPr>
          <w:rFonts w:asciiTheme="minorHAnsi" w:hAnsiTheme="minorHAnsi" w:cs="Arial"/>
          <w:sz w:val="22"/>
          <w:szCs w:val="22"/>
        </w:rPr>
        <w:t>Každý zamestnanec tretej strany resp. tretie osoby realizujúce prácu v súvislosti s naplnením účelu Zmluvy je povinný, pri vyšetrovaní bezpečnostných incidentov zamestnancom alebo zamestnancami Objednávateľa, poskytnúť potrebnú súčinnosť.</w:t>
      </w:r>
    </w:p>
    <w:p w14:paraId="799176A6" w14:textId="77777777" w:rsidR="00C06AEE" w:rsidRPr="00CD79CA" w:rsidRDefault="00C06AEE" w:rsidP="00D23781">
      <w:pPr>
        <w:numPr>
          <w:ilvl w:val="0"/>
          <w:numId w:val="22"/>
        </w:numPr>
        <w:ind w:left="284"/>
        <w:jc w:val="both"/>
        <w:rPr>
          <w:rFonts w:asciiTheme="minorHAnsi" w:hAnsiTheme="minorHAnsi" w:cs="Arial"/>
          <w:sz w:val="22"/>
          <w:szCs w:val="22"/>
        </w:rPr>
      </w:pPr>
      <w:r w:rsidRPr="00CD79CA">
        <w:rPr>
          <w:rFonts w:asciiTheme="minorHAnsi" w:hAnsiTheme="minorHAnsi" w:cs="Arial"/>
          <w:sz w:val="22"/>
          <w:szCs w:val="22"/>
        </w:rPr>
        <w:t>Po vzniku bezpečnostného incidentu nesmie zamestnanec tretej strany resp. tretia osoba realizujúce prácu v súvislosti s naplnením účelu Zmluvy vykonávať akékoľvek aktivity, ktoré by mohli viesť k znehodnoteniu dôkazov alebo k zhoršeniu dôsledkov.</w:t>
      </w:r>
    </w:p>
    <w:p w14:paraId="5C81ACBF" w14:textId="77777777" w:rsidR="00C06AEE" w:rsidRPr="00262D8B" w:rsidRDefault="00C06AEE" w:rsidP="00C06AEE">
      <w:pPr>
        <w:ind w:left="284" w:hanging="284"/>
        <w:jc w:val="both"/>
        <w:rPr>
          <w:rFonts w:asciiTheme="minorHAnsi" w:hAnsiTheme="minorHAnsi" w:cs="Arial"/>
          <w:sz w:val="22"/>
          <w:szCs w:val="22"/>
        </w:rPr>
      </w:pPr>
    </w:p>
    <w:p w14:paraId="75CD11B2" w14:textId="77777777" w:rsidR="00C06AEE" w:rsidRPr="005B160E" w:rsidRDefault="00C06AEE" w:rsidP="00C06AEE">
      <w:pPr>
        <w:rPr>
          <w:rFonts w:asciiTheme="minorHAnsi" w:hAnsiTheme="minorHAnsi" w:cs="Arial"/>
          <w:sz w:val="22"/>
          <w:szCs w:val="22"/>
          <w:lang w:eastAsia="en-US"/>
        </w:rPr>
      </w:pPr>
    </w:p>
    <w:p w14:paraId="572CD299" w14:textId="77777777" w:rsidR="0009463F" w:rsidRDefault="0009463F"/>
    <w:sectPr w:rsidR="0009463F" w:rsidSect="00EC1306">
      <w:headerReference w:type="default" r:id="rId32"/>
      <w:footerReference w:type="default" r:id="rId33"/>
      <w:pgSz w:w="11906" w:h="16838" w:code="9"/>
      <w:pgMar w:top="1418" w:right="1418" w:bottom="1418" w:left="1418"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8FD9A" w14:textId="77777777" w:rsidR="00B652D2" w:rsidRDefault="00B652D2">
      <w:r>
        <w:separator/>
      </w:r>
    </w:p>
  </w:endnote>
  <w:endnote w:type="continuationSeparator" w:id="0">
    <w:p w14:paraId="613ED735" w14:textId="77777777" w:rsidR="00B652D2" w:rsidRDefault="00B6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Siemens Sans">
    <w:altName w:val="Times New Roman"/>
    <w:charset w:val="EE"/>
    <w:family w:val="auto"/>
    <w:pitch w:val="variable"/>
    <w:sig w:usb0="800000AF" w:usb1="0000204B" w:usb2="00000000" w:usb3="00000000" w:csb0="00000093" w:csb1="00000000"/>
  </w:font>
  <w:font w:name="EEL1 Aval">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48470" w14:textId="77777777" w:rsidR="001E79B6" w:rsidRPr="008A0436" w:rsidRDefault="001E79B6" w:rsidP="00EC130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2E28F" w14:textId="77777777" w:rsidR="001E79B6" w:rsidRPr="008A0436" w:rsidRDefault="001E79B6" w:rsidP="00EC130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B151" w14:textId="77777777" w:rsidR="001E79B6" w:rsidRPr="008A0436" w:rsidRDefault="001E79B6" w:rsidP="00EC1306">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FEAEA" w14:textId="77777777" w:rsidR="001E79B6" w:rsidRPr="008A0436" w:rsidRDefault="001E79B6" w:rsidP="00EC1306">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496D7" w14:textId="77777777" w:rsidR="001E79B6" w:rsidRPr="008A0436" w:rsidRDefault="001E79B6" w:rsidP="00EC1306">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FA5A" w14:textId="77777777" w:rsidR="001E79B6" w:rsidRPr="008A0436" w:rsidRDefault="001E79B6" w:rsidP="00EC1306">
    <w:pPr>
      <w:pStyle w:val="Pt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626F" w14:textId="77777777" w:rsidR="001E79B6" w:rsidRPr="008A0436" w:rsidRDefault="001E79B6" w:rsidP="00EC130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88B95" w14:textId="77777777" w:rsidR="00B652D2" w:rsidRDefault="00B652D2">
      <w:r>
        <w:separator/>
      </w:r>
    </w:p>
  </w:footnote>
  <w:footnote w:type="continuationSeparator" w:id="0">
    <w:p w14:paraId="62E375A3" w14:textId="77777777" w:rsidR="00B652D2" w:rsidRDefault="00B652D2">
      <w:r>
        <w:continuationSeparator/>
      </w:r>
    </w:p>
  </w:footnote>
  <w:footnote w:id="1">
    <w:p w14:paraId="4A444948" w14:textId="77777777" w:rsidR="001E79B6" w:rsidRPr="007C60E8" w:rsidRDefault="001E79B6" w:rsidP="00F17E63">
      <w:pPr>
        <w:pStyle w:val="doc-ti"/>
        <w:shd w:val="clear" w:color="auto" w:fill="FFFFFF"/>
        <w:spacing w:before="0" w:beforeAutospacing="0" w:after="0" w:afterAutospacing="0"/>
        <w:jc w:val="both"/>
        <w:rPr>
          <w:bCs/>
          <w:color w:val="000000"/>
          <w:sz w:val="16"/>
          <w:szCs w:val="16"/>
          <w:lang w:val="sk-SK"/>
        </w:rPr>
      </w:pPr>
      <w:r>
        <w:rPr>
          <w:rStyle w:val="Odkaznapoznmkupodiarou"/>
        </w:rPr>
        <w:footnoteRef/>
      </w:r>
      <w: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p w14:paraId="38BC350F" w14:textId="77777777" w:rsidR="001E79B6" w:rsidRDefault="001E79B6" w:rsidP="00F17E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3B2AA" w14:textId="77777777" w:rsidR="001E79B6" w:rsidRDefault="001E79B6">
    <w:pPr>
      <w:pStyle w:val="Zkladn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4D349" w14:textId="77777777" w:rsidR="001E79B6" w:rsidRDefault="001E79B6">
    <w:pPr>
      <w:pStyle w:val="Zkladn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85653" w14:textId="77777777" w:rsidR="001E79B6" w:rsidRDefault="001E79B6">
    <w:pPr>
      <w:pStyle w:val="Zkladn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F845" w14:textId="77777777" w:rsidR="001E79B6" w:rsidRDefault="001E79B6">
    <w:pPr>
      <w:pStyle w:val="Zkladn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F5FA2" w14:textId="77777777" w:rsidR="001E79B6" w:rsidRDefault="001E79B6">
    <w:pPr>
      <w:pStyle w:val="Zkladn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D580" w14:textId="77777777" w:rsidR="001E79B6" w:rsidRDefault="001E79B6">
    <w:pPr>
      <w:pStyle w:val="Zkladntext"/>
      <w:spacing w:line="14" w:lineRule="auto"/>
      <w:rPr>
        <w:sz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36E00" w14:textId="77777777" w:rsidR="001E79B6" w:rsidRPr="00E42A9B" w:rsidRDefault="001E79B6">
    <w:pPr>
      <w:pStyle w:val="Zkladn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54BC6" w14:textId="77777777" w:rsidR="001E79B6" w:rsidRDefault="001E79B6">
    <w:pPr>
      <w:pStyle w:val="Zkladn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2B3C2" w14:textId="77777777" w:rsidR="001E79B6" w:rsidRDefault="001E79B6">
    <w:pPr>
      <w:pStyle w:val="Zkladn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077E" w14:textId="77777777" w:rsidR="001E79B6" w:rsidRDefault="001E79B6">
    <w:pPr>
      <w:pStyle w:val="Zkladn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4A66" w14:textId="77777777" w:rsidR="001E79B6" w:rsidRDefault="001E79B6">
    <w:pPr>
      <w:pStyle w:val="Zkladn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6BE9" w14:textId="77777777" w:rsidR="001E79B6" w:rsidRDefault="001E79B6">
    <w:pPr>
      <w:pStyle w:val="Zkladn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F4C44" w14:textId="77777777" w:rsidR="001E79B6" w:rsidRDefault="001E79B6">
    <w:pPr>
      <w:pStyle w:val="Zkladn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0500" w14:textId="77777777" w:rsidR="001E79B6" w:rsidRDefault="001E79B6">
    <w:pPr>
      <w:pStyle w:val="Zkladn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3647" w14:textId="77777777" w:rsidR="001E79B6" w:rsidRDefault="001E79B6">
    <w:pPr>
      <w:pStyle w:val="Zkladn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6E6F" w14:textId="77777777" w:rsidR="001E79B6" w:rsidRDefault="001E79B6">
    <w:pPr>
      <w:pStyle w:val="Zkladn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FBF4" w14:textId="77777777" w:rsidR="001E79B6" w:rsidRDefault="001E79B6">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D11344"/>
    <w:multiLevelType w:val="multilevel"/>
    <w:tmpl w:val="2676EE90"/>
    <w:lvl w:ilvl="0">
      <w:start w:val="10"/>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numFmt w:val="bullet"/>
      <w:lvlText w:val="•"/>
      <w:lvlJc w:val="left"/>
      <w:pPr>
        <w:ind w:left="2657" w:hanging="567"/>
      </w:pPr>
      <w:rPr>
        <w:rFonts w:hint="default"/>
      </w:rPr>
    </w:lvl>
    <w:lvl w:ilvl="3">
      <w:numFmt w:val="bullet"/>
      <w:lvlText w:val="•"/>
      <w:lvlJc w:val="left"/>
      <w:pPr>
        <w:ind w:left="3645" w:hanging="567"/>
      </w:pPr>
      <w:rPr>
        <w:rFonts w:hint="default"/>
      </w:rPr>
    </w:lvl>
    <w:lvl w:ilvl="4">
      <w:numFmt w:val="bullet"/>
      <w:lvlText w:val="•"/>
      <w:lvlJc w:val="left"/>
      <w:pPr>
        <w:ind w:left="4634" w:hanging="567"/>
      </w:pPr>
      <w:rPr>
        <w:rFonts w:hint="default"/>
      </w:rPr>
    </w:lvl>
    <w:lvl w:ilvl="5">
      <w:numFmt w:val="bullet"/>
      <w:lvlText w:val="•"/>
      <w:lvlJc w:val="left"/>
      <w:pPr>
        <w:ind w:left="5623" w:hanging="567"/>
      </w:pPr>
      <w:rPr>
        <w:rFonts w:hint="default"/>
      </w:rPr>
    </w:lvl>
    <w:lvl w:ilvl="6">
      <w:numFmt w:val="bullet"/>
      <w:lvlText w:val="•"/>
      <w:lvlJc w:val="left"/>
      <w:pPr>
        <w:ind w:left="6611" w:hanging="567"/>
      </w:pPr>
      <w:rPr>
        <w:rFonts w:hint="default"/>
      </w:rPr>
    </w:lvl>
    <w:lvl w:ilvl="7">
      <w:numFmt w:val="bullet"/>
      <w:lvlText w:val="•"/>
      <w:lvlJc w:val="left"/>
      <w:pPr>
        <w:ind w:left="7600" w:hanging="567"/>
      </w:pPr>
      <w:rPr>
        <w:rFonts w:hint="default"/>
      </w:rPr>
    </w:lvl>
    <w:lvl w:ilvl="8">
      <w:numFmt w:val="bullet"/>
      <w:lvlText w:val="•"/>
      <w:lvlJc w:val="left"/>
      <w:pPr>
        <w:ind w:left="8589" w:hanging="567"/>
      </w:pPr>
      <w:rPr>
        <w:rFonts w:hint="default"/>
      </w:rPr>
    </w:lvl>
  </w:abstractNum>
  <w:abstractNum w:abstractNumId="3" w15:restartNumberingAfterBreak="0">
    <w:nsid w:val="02022E15"/>
    <w:multiLevelType w:val="hybridMultilevel"/>
    <w:tmpl w:val="0AACDD58"/>
    <w:lvl w:ilvl="0" w:tplc="33E67448">
      <w:numFmt w:val="bullet"/>
      <w:lvlText w:val=""/>
      <w:lvlJc w:val="left"/>
      <w:pPr>
        <w:ind w:left="1393" w:hanging="360"/>
      </w:pPr>
      <w:rPr>
        <w:rFonts w:hint="default"/>
        <w:w w:val="100"/>
      </w:rPr>
    </w:lvl>
    <w:lvl w:ilvl="1" w:tplc="7588676C">
      <w:numFmt w:val="bullet"/>
      <w:lvlText w:val="o"/>
      <w:lvlJc w:val="left"/>
      <w:pPr>
        <w:ind w:left="2113" w:hanging="360"/>
      </w:pPr>
      <w:rPr>
        <w:rFonts w:ascii="Courier New" w:eastAsia="Courier New" w:hAnsi="Courier New" w:cs="Courier New" w:hint="default"/>
        <w:w w:val="100"/>
        <w:sz w:val="22"/>
        <w:szCs w:val="22"/>
      </w:rPr>
    </w:lvl>
    <w:lvl w:ilvl="2" w:tplc="04C2EED0">
      <w:numFmt w:val="bullet"/>
      <w:lvlText w:val="•"/>
      <w:lvlJc w:val="left"/>
      <w:pPr>
        <w:ind w:left="3058" w:hanging="360"/>
      </w:pPr>
      <w:rPr>
        <w:rFonts w:hint="default"/>
      </w:rPr>
    </w:lvl>
    <w:lvl w:ilvl="3" w:tplc="32205FBC">
      <w:numFmt w:val="bullet"/>
      <w:lvlText w:val="•"/>
      <w:lvlJc w:val="left"/>
      <w:pPr>
        <w:ind w:left="3996" w:hanging="360"/>
      </w:pPr>
      <w:rPr>
        <w:rFonts w:hint="default"/>
      </w:rPr>
    </w:lvl>
    <w:lvl w:ilvl="4" w:tplc="3A6C8A76">
      <w:numFmt w:val="bullet"/>
      <w:lvlText w:val="•"/>
      <w:lvlJc w:val="left"/>
      <w:pPr>
        <w:ind w:left="4935" w:hanging="360"/>
      </w:pPr>
      <w:rPr>
        <w:rFonts w:hint="default"/>
      </w:rPr>
    </w:lvl>
    <w:lvl w:ilvl="5" w:tplc="6ABC4E6A">
      <w:numFmt w:val="bullet"/>
      <w:lvlText w:val="•"/>
      <w:lvlJc w:val="left"/>
      <w:pPr>
        <w:ind w:left="5873" w:hanging="360"/>
      </w:pPr>
      <w:rPr>
        <w:rFonts w:hint="default"/>
      </w:rPr>
    </w:lvl>
    <w:lvl w:ilvl="6" w:tplc="C646E55E">
      <w:numFmt w:val="bullet"/>
      <w:lvlText w:val="•"/>
      <w:lvlJc w:val="left"/>
      <w:pPr>
        <w:ind w:left="6812" w:hanging="360"/>
      </w:pPr>
      <w:rPr>
        <w:rFonts w:hint="default"/>
      </w:rPr>
    </w:lvl>
    <w:lvl w:ilvl="7" w:tplc="E262612A">
      <w:numFmt w:val="bullet"/>
      <w:lvlText w:val="•"/>
      <w:lvlJc w:val="left"/>
      <w:pPr>
        <w:ind w:left="7750" w:hanging="360"/>
      </w:pPr>
      <w:rPr>
        <w:rFonts w:hint="default"/>
      </w:rPr>
    </w:lvl>
    <w:lvl w:ilvl="8" w:tplc="FAA67F2C">
      <w:numFmt w:val="bullet"/>
      <w:lvlText w:val="•"/>
      <w:lvlJc w:val="left"/>
      <w:pPr>
        <w:ind w:left="8689" w:hanging="360"/>
      </w:pPr>
      <w:rPr>
        <w:rFonts w:hint="default"/>
      </w:rPr>
    </w:lvl>
  </w:abstractNum>
  <w:abstractNum w:abstractNumId="4" w15:restartNumberingAfterBreak="0">
    <w:nsid w:val="02326700"/>
    <w:multiLevelType w:val="multilevel"/>
    <w:tmpl w:val="A7DE90A2"/>
    <w:lvl w:ilvl="0">
      <w:start w:val="9"/>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5" w15:restartNumberingAfterBreak="0">
    <w:nsid w:val="06047562"/>
    <w:multiLevelType w:val="hybridMultilevel"/>
    <w:tmpl w:val="0DBE953E"/>
    <w:lvl w:ilvl="0" w:tplc="EF0AE880">
      <w:numFmt w:val="bullet"/>
      <w:lvlText w:val="-"/>
      <w:lvlJc w:val="left"/>
      <w:pPr>
        <w:ind w:left="672" w:hanging="207"/>
      </w:pPr>
      <w:rPr>
        <w:rFonts w:ascii="Arial" w:eastAsia="Arial" w:hAnsi="Arial" w:cs="Arial" w:hint="default"/>
        <w:w w:val="100"/>
        <w:sz w:val="22"/>
        <w:szCs w:val="22"/>
      </w:rPr>
    </w:lvl>
    <w:lvl w:ilvl="1" w:tplc="085A9E86">
      <w:numFmt w:val="bullet"/>
      <w:lvlText w:val="•"/>
      <w:lvlJc w:val="left"/>
      <w:pPr>
        <w:ind w:left="1668" w:hanging="207"/>
      </w:pPr>
      <w:rPr>
        <w:rFonts w:hint="default"/>
      </w:rPr>
    </w:lvl>
    <w:lvl w:ilvl="2" w:tplc="E5BAD646">
      <w:numFmt w:val="bullet"/>
      <w:lvlText w:val="•"/>
      <w:lvlJc w:val="left"/>
      <w:pPr>
        <w:ind w:left="2657" w:hanging="207"/>
      </w:pPr>
      <w:rPr>
        <w:rFonts w:hint="default"/>
      </w:rPr>
    </w:lvl>
    <w:lvl w:ilvl="3" w:tplc="F2F431C2">
      <w:numFmt w:val="bullet"/>
      <w:lvlText w:val="•"/>
      <w:lvlJc w:val="left"/>
      <w:pPr>
        <w:ind w:left="3645" w:hanging="207"/>
      </w:pPr>
      <w:rPr>
        <w:rFonts w:hint="default"/>
      </w:rPr>
    </w:lvl>
    <w:lvl w:ilvl="4" w:tplc="5882D148">
      <w:numFmt w:val="bullet"/>
      <w:lvlText w:val="•"/>
      <w:lvlJc w:val="left"/>
      <w:pPr>
        <w:ind w:left="4634" w:hanging="207"/>
      </w:pPr>
      <w:rPr>
        <w:rFonts w:hint="default"/>
      </w:rPr>
    </w:lvl>
    <w:lvl w:ilvl="5" w:tplc="42948A3E">
      <w:numFmt w:val="bullet"/>
      <w:lvlText w:val="•"/>
      <w:lvlJc w:val="left"/>
      <w:pPr>
        <w:ind w:left="5623" w:hanging="207"/>
      </w:pPr>
      <w:rPr>
        <w:rFonts w:hint="default"/>
      </w:rPr>
    </w:lvl>
    <w:lvl w:ilvl="6" w:tplc="DDAC92C4">
      <w:numFmt w:val="bullet"/>
      <w:lvlText w:val="•"/>
      <w:lvlJc w:val="left"/>
      <w:pPr>
        <w:ind w:left="6611" w:hanging="207"/>
      </w:pPr>
      <w:rPr>
        <w:rFonts w:hint="default"/>
      </w:rPr>
    </w:lvl>
    <w:lvl w:ilvl="7" w:tplc="03589A3C">
      <w:numFmt w:val="bullet"/>
      <w:lvlText w:val="•"/>
      <w:lvlJc w:val="left"/>
      <w:pPr>
        <w:ind w:left="7600" w:hanging="207"/>
      </w:pPr>
      <w:rPr>
        <w:rFonts w:hint="default"/>
      </w:rPr>
    </w:lvl>
    <w:lvl w:ilvl="8" w:tplc="9F9E0EC6">
      <w:numFmt w:val="bullet"/>
      <w:lvlText w:val="•"/>
      <w:lvlJc w:val="left"/>
      <w:pPr>
        <w:ind w:left="8589" w:hanging="207"/>
      </w:pPr>
      <w:rPr>
        <w:rFonts w:hint="default"/>
      </w:rPr>
    </w:lvl>
  </w:abstractNum>
  <w:abstractNum w:abstractNumId="6" w15:restartNumberingAfterBreak="0">
    <w:nsid w:val="075E5B9D"/>
    <w:multiLevelType w:val="multilevel"/>
    <w:tmpl w:val="29529A0E"/>
    <w:lvl w:ilvl="0">
      <w:start w:val="7"/>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7" w15:restartNumberingAfterBreak="0">
    <w:nsid w:val="083D37E3"/>
    <w:multiLevelType w:val="hybridMultilevel"/>
    <w:tmpl w:val="5BBCBBAA"/>
    <w:lvl w:ilvl="0" w:tplc="10E22FDE">
      <w:start w:val="1"/>
      <w:numFmt w:val="decimal"/>
      <w:lvlText w:val="%1)"/>
      <w:lvlJc w:val="left"/>
      <w:pPr>
        <w:ind w:left="1393" w:hanging="360"/>
      </w:pPr>
      <w:rPr>
        <w:rFonts w:ascii="Calibri" w:eastAsia="Calibri" w:hAnsi="Calibri" w:cs="Calibri" w:hint="default"/>
        <w:w w:val="100"/>
        <w:sz w:val="22"/>
        <w:szCs w:val="22"/>
      </w:rPr>
    </w:lvl>
    <w:lvl w:ilvl="1" w:tplc="D192433E">
      <w:numFmt w:val="bullet"/>
      <w:lvlText w:val="•"/>
      <w:lvlJc w:val="left"/>
      <w:pPr>
        <w:ind w:left="2316" w:hanging="360"/>
      </w:pPr>
      <w:rPr>
        <w:rFonts w:hint="default"/>
      </w:rPr>
    </w:lvl>
    <w:lvl w:ilvl="2" w:tplc="FA5EA1F8">
      <w:numFmt w:val="bullet"/>
      <w:lvlText w:val="•"/>
      <w:lvlJc w:val="left"/>
      <w:pPr>
        <w:ind w:left="3233" w:hanging="360"/>
      </w:pPr>
      <w:rPr>
        <w:rFonts w:hint="default"/>
      </w:rPr>
    </w:lvl>
    <w:lvl w:ilvl="3" w:tplc="52120EEC">
      <w:numFmt w:val="bullet"/>
      <w:lvlText w:val="•"/>
      <w:lvlJc w:val="left"/>
      <w:pPr>
        <w:ind w:left="4149" w:hanging="360"/>
      </w:pPr>
      <w:rPr>
        <w:rFonts w:hint="default"/>
      </w:rPr>
    </w:lvl>
    <w:lvl w:ilvl="4" w:tplc="DB76F3AE">
      <w:numFmt w:val="bullet"/>
      <w:lvlText w:val="•"/>
      <w:lvlJc w:val="left"/>
      <w:pPr>
        <w:ind w:left="5066" w:hanging="360"/>
      </w:pPr>
      <w:rPr>
        <w:rFonts w:hint="default"/>
      </w:rPr>
    </w:lvl>
    <w:lvl w:ilvl="5" w:tplc="DA8A8734">
      <w:numFmt w:val="bullet"/>
      <w:lvlText w:val="•"/>
      <w:lvlJc w:val="left"/>
      <w:pPr>
        <w:ind w:left="5983" w:hanging="360"/>
      </w:pPr>
      <w:rPr>
        <w:rFonts w:hint="default"/>
      </w:rPr>
    </w:lvl>
    <w:lvl w:ilvl="6" w:tplc="504AB7D8">
      <w:numFmt w:val="bullet"/>
      <w:lvlText w:val="•"/>
      <w:lvlJc w:val="left"/>
      <w:pPr>
        <w:ind w:left="6899" w:hanging="360"/>
      </w:pPr>
      <w:rPr>
        <w:rFonts w:hint="default"/>
      </w:rPr>
    </w:lvl>
    <w:lvl w:ilvl="7" w:tplc="7C566F6A">
      <w:numFmt w:val="bullet"/>
      <w:lvlText w:val="•"/>
      <w:lvlJc w:val="left"/>
      <w:pPr>
        <w:ind w:left="7816" w:hanging="360"/>
      </w:pPr>
      <w:rPr>
        <w:rFonts w:hint="default"/>
      </w:rPr>
    </w:lvl>
    <w:lvl w:ilvl="8" w:tplc="AFDE4A68">
      <w:numFmt w:val="bullet"/>
      <w:lvlText w:val="•"/>
      <w:lvlJc w:val="left"/>
      <w:pPr>
        <w:ind w:left="8733" w:hanging="360"/>
      </w:pPr>
      <w:rPr>
        <w:rFonts w:hint="default"/>
      </w:rPr>
    </w:lvl>
  </w:abstractNum>
  <w:abstractNum w:abstractNumId="8" w15:restartNumberingAfterBreak="0">
    <w:nsid w:val="0A697FE1"/>
    <w:multiLevelType w:val="hybridMultilevel"/>
    <w:tmpl w:val="7FD8EF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E7D7E41"/>
    <w:multiLevelType w:val="multilevel"/>
    <w:tmpl w:val="8190F372"/>
    <w:lvl w:ilvl="0">
      <w:start w:val="12"/>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1100" w:hanging="428"/>
      </w:pPr>
      <w:rPr>
        <w:rFonts w:ascii="Calibri" w:eastAsia="Calibri" w:hAnsi="Calibri" w:cs="Calibri" w:hint="default"/>
        <w:spacing w:val="-1"/>
        <w:w w:val="100"/>
        <w:sz w:val="22"/>
        <w:szCs w:val="22"/>
      </w:rPr>
    </w:lvl>
    <w:lvl w:ilvl="3">
      <w:numFmt w:val="bullet"/>
      <w:lvlText w:val="•"/>
      <w:lvlJc w:val="left"/>
      <w:pPr>
        <w:ind w:left="3203" w:hanging="428"/>
      </w:pPr>
      <w:rPr>
        <w:rFonts w:hint="default"/>
      </w:rPr>
    </w:lvl>
    <w:lvl w:ilvl="4">
      <w:numFmt w:val="bullet"/>
      <w:lvlText w:val="•"/>
      <w:lvlJc w:val="left"/>
      <w:pPr>
        <w:ind w:left="4255" w:hanging="428"/>
      </w:pPr>
      <w:rPr>
        <w:rFonts w:hint="default"/>
      </w:rPr>
    </w:lvl>
    <w:lvl w:ilvl="5">
      <w:numFmt w:val="bullet"/>
      <w:lvlText w:val="•"/>
      <w:lvlJc w:val="left"/>
      <w:pPr>
        <w:ind w:left="5307" w:hanging="428"/>
      </w:pPr>
      <w:rPr>
        <w:rFonts w:hint="default"/>
      </w:rPr>
    </w:lvl>
    <w:lvl w:ilvl="6">
      <w:numFmt w:val="bullet"/>
      <w:lvlText w:val="•"/>
      <w:lvlJc w:val="left"/>
      <w:pPr>
        <w:ind w:left="6359" w:hanging="428"/>
      </w:pPr>
      <w:rPr>
        <w:rFonts w:hint="default"/>
      </w:rPr>
    </w:lvl>
    <w:lvl w:ilvl="7">
      <w:numFmt w:val="bullet"/>
      <w:lvlText w:val="•"/>
      <w:lvlJc w:val="left"/>
      <w:pPr>
        <w:ind w:left="7410" w:hanging="428"/>
      </w:pPr>
      <w:rPr>
        <w:rFonts w:hint="default"/>
      </w:rPr>
    </w:lvl>
    <w:lvl w:ilvl="8">
      <w:numFmt w:val="bullet"/>
      <w:lvlText w:val="•"/>
      <w:lvlJc w:val="left"/>
      <w:pPr>
        <w:ind w:left="8462" w:hanging="428"/>
      </w:pPr>
      <w:rPr>
        <w:rFonts w:hint="default"/>
      </w:rPr>
    </w:lvl>
  </w:abstractNum>
  <w:abstractNum w:abstractNumId="10" w15:restartNumberingAfterBreak="0">
    <w:nsid w:val="12823A0D"/>
    <w:multiLevelType w:val="multilevel"/>
    <w:tmpl w:val="09CC1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12" w15:restartNumberingAfterBreak="0">
    <w:nsid w:val="13F26C86"/>
    <w:multiLevelType w:val="hybridMultilevel"/>
    <w:tmpl w:val="1DFA4C1C"/>
    <w:lvl w:ilvl="0" w:tplc="61AECE08">
      <w:start w:val="1"/>
      <w:numFmt w:val="lowerLetter"/>
      <w:lvlText w:val="%1)"/>
      <w:lvlJc w:val="left"/>
      <w:pPr>
        <w:ind w:left="1100" w:hanging="428"/>
      </w:pPr>
      <w:rPr>
        <w:rFonts w:ascii="Calibri" w:eastAsia="Calibri" w:hAnsi="Calibri" w:cs="Calibri" w:hint="default"/>
        <w:spacing w:val="-1"/>
        <w:w w:val="100"/>
        <w:sz w:val="22"/>
        <w:szCs w:val="22"/>
      </w:rPr>
    </w:lvl>
    <w:lvl w:ilvl="1" w:tplc="82162CA0">
      <w:numFmt w:val="bullet"/>
      <w:lvlText w:val="•"/>
      <w:lvlJc w:val="left"/>
      <w:pPr>
        <w:ind w:left="2046" w:hanging="428"/>
      </w:pPr>
      <w:rPr>
        <w:rFonts w:hint="default"/>
      </w:rPr>
    </w:lvl>
    <w:lvl w:ilvl="2" w:tplc="440E3078">
      <w:numFmt w:val="bullet"/>
      <w:lvlText w:val="•"/>
      <w:lvlJc w:val="left"/>
      <w:pPr>
        <w:ind w:left="2993" w:hanging="428"/>
      </w:pPr>
      <w:rPr>
        <w:rFonts w:hint="default"/>
      </w:rPr>
    </w:lvl>
    <w:lvl w:ilvl="3" w:tplc="D6201164">
      <w:numFmt w:val="bullet"/>
      <w:lvlText w:val="•"/>
      <w:lvlJc w:val="left"/>
      <w:pPr>
        <w:ind w:left="3939" w:hanging="428"/>
      </w:pPr>
      <w:rPr>
        <w:rFonts w:hint="default"/>
      </w:rPr>
    </w:lvl>
    <w:lvl w:ilvl="4" w:tplc="98AC6DD8">
      <w:numFmt w:val="bullet"/>
      <w:lvlText w:val="•"/>
      <w:lvlJc w:val="left"/>
      <w:pPr>
        <w:ind w:left="4886" w:hanging="428"/>
      </w:pPr>
      <w:rPr>
        <w:rFonts w:hint="default"/>
      </w:rPr>
    </w:lvl>
    <w:lvl w:ilvl="5" w:tplc="63D0A162">
      <w:numFmt w:val="bullet"/>
      <w:lvlText w:val="•"/>
      <w:lvlJc w:val="left"/>
      <w:pPr>
        <w:ind w:left="5833" w:hanging="428"/>
      </w:pPr>
      <w:rPr>
        <w:rFonts w:hint="default"/>
      </w:rPr>
    </w:lvl>
    <w:lvl w:ilvl="6" w:tplc="A716AA86">
      <w:numFmt w:val="bullet"/>
      <w:lvlText w:val="•"/>
      <w:lvlJc w:val="left"/>
      <w:pPr>
        <w:ind w:left="6779" w:hanging="428"/>
      </w:pPr>
      <w:rPr>
        <w:rFonts w:hint="default"/>
      </w:rPr>
    </w:lvl>
    <w:lvl w:ilvl="7" w:tplc="7880596A">
      <w:numFmt w:val="bullet"/>
      <w:lvlText w:val="•"/>
      <w:lvlJc w:val="left"/>
      <w:pPr>
        <w:ind w:left="7726" w:hanging="428"/>
      </w:pPr>
      <w:rPr>
        <w:rFonts w:hint="default"/>
      </w:rPr>
    </w:lvl>
    <w:lvl w:ilvl="8" w:tplc="94147020">
      <w:numFmt w:val="bullet"/>
      <w:lvlText w:val="•"/>
      <w:lvlJc w:val="left"/>
      <w:pPr>
        <w:ind w:left="8673" w:hanging="428"/>
      </w:pPr>
      <w:rPr>
        <w:rFonts w:hint="default"/>
      </w:rPr>
    </w:lvl>
  </w:abstractNum>
  <w:abstractNum w:abstractNumId="13" w15:restartNumberingAfterBreak="0">
    <w:nsid w:val="13FC6237"/>
    <w:multiLevelType w:val="hybridMultilevel"/>
    <w:tmpl w:val="691A98A4"/>
    <w:lvl w:ilvl="0" w:tplc="3C1C757E">
      <w:numFmt w:val="bullet"/>
      <w:lvlText w:val=""/>
      <w:lvlJc w:val="left"/>
      <w:pPr>
        <w:ind w:left="1806" w:hanging="425"/>
      </w:pPr>
      <w:rPr>
        <w:rFonts w:ascii="Wingdings" w:eastAsia="Wingdings" w:hAnsi="Wingdings" w:cs="Wingdings" w:hint="default"/>
        <w:w w:val="100"/>
        <w:sz w:val="22"/>
        <w:szCs w:val="22"/>
      </w:rPr>
    </w:lvl>
    <w:lvl w:ilvl="1" w:tplc="06540768">
      <w:numFmt w:val="bullet"/>
      <w:lvlText w:val="•"/>
      <w:lvlJc w:val="left"/>
      <w:pPr>
        <w:ind w:left="2676" w:hanging="425"/>
      </w:pPr>
      <w:rPr>
        <w:rFonts w:hint="default"/>
      </w:rPr>
    </w:lvl>
    <w:lvl w:ilvl="2" w:tplc="9A728B46">
      <w:numFmt w:val="bullet"/>
      <w:lvlText w:val="•"/>
      <w:lvlJc w:val="left"/>
      <w:pPr>
        <w:ind w:left="3553" w:hanging="425"/>
      </w:pPr>
      <w:rPr>
        <w:rFonts w:hint="default"/>
      </w:rPr>
    </w:lvl>
    <w:lvl w:ilvl="3" w:tplc="82C4382C">
      <w:numFmt w:val="bullet"/>
      <w:lvlText w:val="•"/>
      <w:lvlJc w:val="left"/>
      <w:pPr>
        <w:ind w:left="4429" w:hanging="425"/>
      </w:pPr>
      <w:rPr>
        <w:rFonts w:hint="default"/>
      </w:rPr>
    </w:lvl>
    <w:lvl w:ilvl="4" w:tplc="7ED63A6E">
      <w:numFmt w:val="bullet"/>
      <w:lvlText w:val="•"/>
      <w:lvlJc w:val="left"/>
      <w:pPr>
        <w:ind w:left="5306" w:hanging="425"/>
      </w:pPr>
      <w:rPr>
        <w:rFonts w:hint="default"/>
      </w:rPr>
    </w:lvl>
    <w:lvl w:ilvl="5" w:tplc="0B423FE4">
      <w:numFmt w:val="bullet"/>
      <w:lvlText w:val="•"/>
      <w:lvlJc w:val="left"/>
      <w:pPr>
        <w:ind w:left="6183" w:hanging="425"/>
      </w:pPr>
      <w:rPr>
        <w:rFonts w:hint="default"/>
      </w:rPr>
    </w:lvl>
    <w:lvl w:ilvl="6" w:tplc="99CCCB68">
      <w:numFmt w:val="bullet"/>
      <w:lvlText w:val="•"/>
      <w:lvlJc w:val="left"/>
      <w:pPr>
        <w:ind w:left="7059" w:hanging="425"/>
      </w:pPr>
      <w:rPr>
        <w:rFonts w:hint="default"/>
      </w:rPr>
    </w:lvl>
    <w:lvl w:ilvl="7" w:tplc="CBA88164">
      <w:numFmt w:val="bullet"/>
      <w:lvlText w:val="•"/>
      <w:lvlJc w:val="left"/>
      <w:pPr>
        <w:ind w:left="7936" w:hanging="425"/>
      </w:pPr>
      <w:rPr>
        <w:rFonts w:hint="default"/>
      </w:rPr>
    </w:lvl>
    <w:lvl w:ilvl="8" w:tplc="652EFB98">
      <w:numFmt w:val="bullet"/>
      <w:lvlText w:val="•"/>
      <w:lvlJc w:val="left"/>
      <w:pPr>
        <w:ind w:left="8813" w:hanging="425"/>
      </w:pPr>
      <w:rPr>
        <w:rFonts w:hint="default"/>
      </w:rPr>
    </w:lvl>
  </w:abstractNum>
  <w:abstractNum w:abstractNumId="14" w15:restartNumberingAfterBreak="0">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E322A2E"/>
    <w:multiLevelType w:val="multilevel"/>
    <w:tmpl w:val="A1B29524"/>
    <w:lvl w:ilvl="0">
      <w:start w:val="11"/>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6" w15:restartNumberingAfterBreak="0">
    <w:nsid w:val="206206FF"/>
    <w:multiLevelType w:val="multilevel"/>
    <w:tmpl w:val="309C40F4"/>
    <w:lvl w:ilvl="0">
      <w:start w:val="1"/>
      <w:numFmt w:val="decimal"/>
      <w:lvlText w:val="%1"/>
      <w:lvlJc w:val="left"/>
      <w:pPr>
        <w:ind w:left="672" w:hanging="334"/>
      </w:pPr>
      <w:rPr>
        <w:rFonts w:hint="default"/>
      </w:rPr>
    </w:lvl>
    <w:lvl w:ilvl="1">
      <w:start w:val="1"/>
      <w:numFmt w:val="decimal"/>
      <w:lvlText w:val="%1.%2"/>
      <w:lvlJc w:val="left"/>
      <w:pPr>
        <w:ind w:left="672" w:hanging="334"/>
        <w:jc w:val="right"/>
      </w:pPr>
      <w:rPr>
        <w:rFonts w:ascii="Calibri" w:eastAsia="Calibri" w:hAnsi="Calibri" w:cs="Calibri" w:hint="default"/>
        <w:spacing w:val="-1"/>
        <w:w w:val="100"/>
        <w:sz w:val="22"/>
        <w:szCs w:val="22"/>
      </w:rPr>
    </w:lvl>
    <w:lvl w:ilvl="2">
      <w:numFmt w:val="bullet"/>
      <w:lvlText w:val="•"/>
      <w:lvlJc w:val="left"/>
      <w:pPr>
        <w:ind w:left="2657" w:hanging="334"/>
      </w:pPr>
      <w:rPr>
        <w:rFonts w:hint="default"/>
      </w:rPr>
    </w:lvl>
    <w:lvl w:ilvl="3">
      <w:numFmt w:val="bullet"/>
      <w:lvlText w:val="•"/>
      <w:lvlJc w:val="left"/>
      <w:pPr>
        <w:ind w:left="3645" w:hanging="334"/>
      </w:pPr>
      <w:rPr>
        <w:rFonts w:hint="default"/>
      </w:rPr>
    </w:lvl>
    <w:lvl w:ilvl="4">
      <w:numFmt w:val="bullet"/>
      <w:lvlText w:val="•"/>
      <w:lvlJc w:val="left"/>
      <w:pPr>
        <w:ind w:left="4634" w:hanging="334"/>
      </w:pPr>
      <w:rPr>
        <w:rFonts w:hint="default"/>
      </w:rPr>
    </w:lvl>
    <w:lvl w:ilvl="5">
      <w:numFmt w:val="bullet"/>
      <w:lvlText w:val="•"/>
      <w:lvlJc w:val="left"/>
      <w:pPr>
        <w:ind w:left="5623" w:hanging="334"/>
      </w:pPr>
      <w:rPr>
        <w:rFonts w:hint="default"/>
      </w:rPr>
    </w:lvl>
    <w:lvl w:ilvl="6">
      <w:numFmt w:val="bullet"/>
      <w:lvlText w:val="•"/>
      <w:lvlJc w:val="left"/>
      <w:pPr>
        <w:ind w:left="6611" w:hanging="334"/>
      </w:pPr>
      <w:rPr>
        <w:rFonts w:hint="default"/>
      </w:rPr>
    </w:lvl>
    <w:lvl w:ilvl="7">
      <w:numFmt w:val="bullet"/>
      <w:lvlText w:val="•"/>
      <w:lvlJc w:val="left"/>
      <w:pPr>
        <w:ind w:left="7600" w:hanging="334"/>
      </w:pPr>
      <w:rPr>
        <w:rFonts w:hint="default"/>
      </w:rPr>
    </w:lvl>
    <w:lvl w:ilvl="8">
      <w:numFmt w:val="bullet"/>
      <w:lvlText w:val="•"/>
      <w:lvlJc w:val="left"/>
      <w:pPr>
        <w:ind w:left="8589" w:hanging="334"/>
      </w:pPr>
      <w:rPr>
        <w:rFonts w:hint="default"/>
      </w:rPr>
    </w:lvl>
  </w:abstractNum>
  <w:abstractNum w:abstractNumId="17" w15:restartNumberingAfterBreak="0">
    <w:nsid w:val="22472967"/>
    <w:multiLevelType w:val="hybridMultilevel"/>
    <w:tmpl w:val="2EDACCAE"/>
    <w:lvl w:ilvl="0" w:tplc="E82C6806">
      <w:start w:val="1"/>
      <w:numFmt w:val="lowerLetter"/>
      <w:lvlText w:val="%1."/>
      <w:lvlJc w:val="left"/>
      <w:pPr>
        <w:ind w:left="1239" w:hanging="284"/>
      </w:pPr>
      <w:rPr>
        <w:rFonts w:ascii="Calibri" w:eastAsia="Calibri" w:hAnsi="Calibri" w:cs="Calibri" w:hint="default"/>
        <w:spacing w:val="-1"/>
        <w:w w:val="100"/>
        <w:sz w:val="22"/>
        <w:szCs w:val="22"/>
      </w:rPr>
    </w:lvl>
    <w:lvl w:ilvl="1" w:tplc="122A1BFE">
      <w:numFmt w:val="bullet"/>
      <w:lvlText w:val="•"/>
      <w:lvlJc w:val="left"/>
      <w:pPr>
        <w:ind w:left="2172" w:hanging="284"/>
      </w:pPr>
      <w:rPr>
        <w:rFonts w:hint="default"/>
      </w:rPr>
    </w:lvl>
    <w:lvl w:ilvl="2" w:tplc="394A3E46">
      <w:numFmt w:val="bullet"/>
      <w:lvlText w:val="•"/>
      <w:lvlJc w:val="left"/>
      <w:pPr>
        <w:ind w:left="3105" w:hanging="284"/>
      </w:pPr>
      <w:rPr>
        <w:rFonts w:hint="default"/>
      </w:rPr>
    </w:lvl>
    <w:lvl w:ilvl="3" w:tplc="68085272">
      <w:numFmt w:val="bullet"/>
      <w:lvlText w:val="•"/>
      <w:lvlJc w:val="left"/>
      <w:pPr>
        <w:ind w:left="4037" w:hanging="284"/>
      </w:pPr>
      <w:rPr>
        <w:rFonts w:hint="default"/>
      </w:rPr>
    </w:lvl>
    <w:lvl w:ilvl="4" w:tplc="745ED75C">
      <w:numFmt w:val="bullet"/>
      <w:lvlText w:val="•"/>
      <w:lvlJc w:val="left"/>
      <w:pPr>
        <w:ind w:left="4970" w:hanging="284"/>
      </w:pPr>
      <w:rPr>
        <w:rFonts w:hint="default"/>
      </w:rPr>
    </w:lvl>
    <w:lvl w:ilvl="5" w:tplc="79342986">
      <w:numFmt w:val="bullet"/>
      <w:lvlText w:val="•"/>
      <w:lvlJc w:val="left"/>
      <w:pPr>
        <w:ind w:left="5903" w:hanging="284"/>
      </w:pPr>
      <w:rPr>
        <w:rFonts w:hint="default"/>
      </w:rPr>
    </w:lvl>
    <w:lvl w:ilvl="6" w:tplc="8570C474">
      <w:numFmt w:val="bullet"/>
      <w:lvlText w:val="•"/>
      <w:lvlJc w:val="left"/>
      <w:pPr>
        <w:ind w:left="6835" w:hanging="284"/>
      </w:pPr>
      <w:rPr>
        <w:rFonts w:hint="default"/>
      </w:rPr>
    </w:lvl>
    <w:lvl w:ilvl="7" w:tplc="3008F250">
      <w:numFmt w:val="bullet"/>
      <w:lvlText w:val="•"/>
      <w:lvlJc w:val="left"/>
      <w:pPr>
        <w:ind w:left="7768" w:hanging="284"/>
      </w:pPr>
      <w:rPr>
        <w:rFonts w:hint="default"/>
      </w:rPr>
    </w:lvl>
    <w:lvl w:ilvl="8" w:tplc="A5BEF006">
      <w:numFmt w:val="bullet"/>
      <w:lvlText w:val="•"/>
      <w:lvlJc w:val="left"/>
      <w:pPr>
        <w:ind w:left="8701" w:hanging="284"/>
      </w:pPr>
      <w:rPr>
        <w:rFonts w:hint="default"/>
      </w:rPr>
    </w:lvl>
  </w:abstractNum>
  <w:abstractNum w:abstractNumId="18" w15:restartNumberingAfterBreak="0">
    <w:nsid w:val="248D6F55"/>
    <w:multiLevelType w:val="hybridMultilevel"/>
    <w:tmpl w:val="762AA782"/>
    <w:lvl w:ilvl="0" w:tplc="041B001B">
      <w:start w:val="1"/>
      <w:numFmt w:val="lowerRoman"/>
      <w:lvlText w:val="%1."/>
      <w:lvlJc w:val="right"/>
      <w:pPr>
        <w:ind w:left="1813" w:hanging="420"/>
      </w:pPr>
      <w:rPr>
        <w:rFonts w:hint="default"/>
        <w:w w:val="100"/>
        <w:sz w:val="22"/>
        <w:szCs w:val="22"/>
      </w:rPr>
    </w:lvl>
    <w:lvl w:ilvl="1" w:tplc="FBA828BE">
      <w:numFmt w:val="bullet"/>
      <w:lvlText w:val="•"/>
      <w:lvlJc w:val="left"/>
      <w:pPr>
        <w:ind w:left="2694" w:hanging="420"/>
      </w:pPr>
      <w:rPr>
        <w:rFonts w:hint="default"/>
      </w:rPr>
    </w:lvl>
    <w:lvl w:ilvl="2" w:tplc="7582734A">
      <w:numFmt w:val="bullet"/>
      <w:lvlText w:val="•"/>
      <w:lvlJc w:val="left"/>
      <w:pPr>
        <w:ind w:left="3569" w:hanging="420"/>
      </w:pPr>
      <w:rPr>
        <w:rFonts w:hint="default"/>
      </w:rPr>
    </w:lvl>
    <w:lvl w:ilvl="3" w:tplc="4064C5E0">
      <w:numFmt w:val="bullet"/>
      <w:lvlText w:val="•"/>
      <w:lvlJc w:val="left"/>
      <w:pPr>
        <w:ind w:left="4443" w:hanging="420"/>
      </w:pPr>
      <w:rPr>
        <w:rFonts w:hint="default"/>
      </w:rPr>
    </w:lvl>
    <w:lvl w:ilvl="4" w:tplc="C60A23A2">
      <w:numFmt w:val="bullet"/>
      <w:lvlText w:val="•"/>
      <w:lvlJc w:val="left"/>
      <w:pPr>
        <w:ind w:left="5318" w:hanging="420"/>
      </w:pPr>
      <w:rPr>
        <w:rFonts w:hint="default"/>
      </w:rPr>
    </w:lvl>
    <w:lvl w:ilvl="5" w:tplc="50E822B8">
      <w:numFmt w:val="bullet"/>
      <w:lvlText w:val="•"/>
      <w:lvlJc w:val="left"/>
      <w:pPr>
        <w:ind w:left="6193" w:hanging="420"/>
      </w:pPr>
      <w:rPr>
        <w:rFonts w:hint="default"/>
      </w:rPr>
    </w:lvl>
    <w:lvl w:ilvl="6" w:tplc="382C757A">
      <w:numFmt w:val="bullet"/>
      <w:lvlText w:val="•"/>
      <w:lvlJc w:val="left"/>
      <w:pPr>
        <w:ind w:left="7067" w:hanging="420"/>
      </w:pPr>
      <w:rPr>
        <w:rFonts w:hint="default"/>
      </w:rPr>
    </w:lvl>
    <w:lvl w:ilvl="7" w:tplc="3C9C9FE8">
      <w:numFmt w:val="bullet"/>
      <w:lvlText w:val="•"/>
      <w:lvlJc w:val="left"/>
      <w:pPr>
        <w:ind w:left="7942" w:hanging="420"/>
      </w:pPr>
      <w:rPr>
        <w:rFonts w:hint="default"/>
      </w:rPr>
    </w:lvl>
    <w:lvl w:ilvl="8" w:tplc="2FDC8DAE">
      <w:numFmt w:val="bullet"/>
      <w:lvlText w:val="•"/>
      <w:lvlJc w:val="left"/>
      <w:pPr>
        <w:ind w:left="8817" w:hanging="420"/>
      </w:pPr>
      <w:rPr>
        <w:rFonts w:hint="default"/>
      </w:rPr>
    </w:lvl>
  </w:abstractNum>
  <w:abstractNum w:abstractNumId="19" w15:restartNumberingAfterBreak="0">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0" w15:restartNumberingAfterBreak="0">
    <w:nsid w:val="29F55BF8"/>
    <w:multiLevelType w:val="multilevel"/>
    <w:tmpl w:val="34FE6C7A"/>
    <w:lvl w:ilvl="0">
      <w:start w:val="3"/>
      <w:numFmt w:val="decimal"/>
      <w:lvlText w:val="%1"/>
      <w:lvlJc w:val="left"/>
      <w:pPr>
        <w:ind w:left="672" w:hanging="428"/>
      </w:pPr>
      <w:rPr>
        <w:rFonts w:hint="default"/>
      </w:rPr>
    </w:lvl>
    <w:lvl w:ilvl="1">
      <w:start w:val="1"/>
      <w:numFmt w:val="decimal"/>
      <w:lvlText w:val="%1.%2"/>
      <w:lvlJc w:val="left"/>
      <w:pPr>
        <w:ind w:left="672" w:hanging="428"/>
        <w:jc w:val="right"/>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21" w15:restartNumberingAfterBreak="0">
    <w:nsid w:val="2CAC0804"/>
    <w:multiLevelType w:val="multilevel"/>
    <w:tmpl w:val="DB4439A8"/>
    <w:lvl w:ilvl="0">
      <w:start w:val="1"/>
      <w:numFmt w:val="decimal"/>
      <w:lvlText w:val="%1."/>
      <w:lvlJc w:val="left"/>
      <w:pPr>
        <w:ind w:left="1100" w:hanging="361"/>
        <w:jc w:val="right"/>
      </w:pPr>
      <w:rPr>
        <w:rFonts w:ascii="Calibri" w:eastAsia="Calibri" w:hAnsi="Calibri" w:cs="Calibri" w:hint="default"/>
        <w:w w:val="100"/>
        <w:sz w:val="22"/>
        <w:szCs w:val="22"/>
      </w:rPr>
    </w:lvl>
    <w:lvl w:ilvl="1">
      <w:start w:val="3"/>
      <w:numFmt w:val="decimal"/>
      <w:lvlText w:val="%2."/>
      <w:lvlJc w:val="left"/>
      <w:pPr>
        <w:ind w:left="1495" w:hanging="360"/>
      </w:pPr>
      <w:rPr>
        <w:rFonts w:ascii="Calibri" w:eastAsia="Calibri" w:hAnsi="Calibri" w:cs="Calibri" w:hint="default"/>
        <w:b/>
        <w:bCs/>
        <w:i w:val="0"/>
        <w:spacing w:val="-1"/>
        <w:w w:val="100"/>
        <w:sz w:val="22"/>
        <w:szCs w:val="22"/>
      </w:rPr>
    </w:lvl>
    <w:lvl w:ilvl="2">
      <w:start w:val="1"/>
      <w:numFmt w:val="decimal"/>
      <w:lvlText w:val="%2.%3."/>
      <w:lvlJc w:val="left"/>
      <w:pPr>
        <w:ind w:left="1465" w:hanging="432"/>
      </w:pPr>
      <w:rPr>
        <w:rFonts w:ascii="Calibri" w:eastAsia="Calibri" w:hAnsi="Calibri" w:cs="Calibri" w:hint="default"/>
        <w:b/>
        <w:bCs/>
        <w:w w:val="100"/>
        <w:sz w:val="22"/>
        <w:szCs w:val="22"/>
      </w:rPr>
    </w:lvl>
    <w:lvl w:ilvl="3">
      <w:numFmt w:val="bullet"/>
      <w:lvlText w:val="•"/>
      <w:lvlJc w:val="left"/>
      <w:pPr>
        <w:ind w:left="2598" w:hanging="432"/>
      </w:pPr>
      <w:rPr>
        <w:rFonts w:hint="default"/>
      </w:rPr>
    </w:lvl>
    <w:lvl w:ilvl="4">
      <w:numFmt w:val="bullet"/>
      <w:lvlText w:val="•"/>
      <w:lvlJc w:val="left"/>
      <w:pPr>
        <w:ind w:left="3736" w:hanging="432"/>
      </w:pPr>
      <w:rPr>
        <w:rFonts w:hint="default"/>
      </w:rPr>
    </w:lvl>
    <w:lvl w:ilvl="5">
      <w:numFmt w:val="bullet"/>
      <w:lvlText w:val="•"/>
      <w:lvlJc w:val="left"/>
      <w:pPr>
        <w:ind w:left="4874" w:hanging="432"/>
      </w:pPr>
      <w:rPr>
        <w:rFonts w:hint="default"/>
      </w:rPr>
    </w:lvl>
    <w:lvl w:ilvl="6">
      <w:numFmt w:val="bullet"/>
      <w:lvlText w:val="•"/>
      <w:lvlJc w:val="left"/>
      <w:pPr>
        <w:ind w:left="6013" w:hanging="432"/>
      </w:pPr>
      <w:rPr>
        <w:rFonts w:hint="default"/>
      </w:rPr>
    </w:lvl>
    <w:lvl w:ilvl="7">
      <w:numFmt w:val="bullet"/>
      <w:lvlText w:val="•"/>
      <w:lvlJc w:val="left"/>
      <w:pPr>
        <w:ind w:left="7151" w:hanging="432"/>
      </w:pPr>
      <w:rPr>
        <w:rFonts w:hint="default"/>
      </w:rPr>
    </w:lvl>
    <w:lvl w:ilvl="8">
      <w:numFmt w:val="bullet"/>
      <w:lvlText w:val="•"/>
      <w:lvlJc w:val="left"/>
      <w:pPr>
        <w:ind w:left="8289" w:hanging="432"/>
      </w:pPr>
      <w:rPr>
        <w:rFonts w:hint="default"/>
      </w:rPr>
    </w:lvl>
  </w:abstractNum>
  <w:abstractNum w:abstractNumId="22" w15:restartNumberingAfterBreak="0">
    <w:nsid w:val="2D5D11CC"/>
    <w:multiLevelType w:val="multilevel"/>
    <w:tmpl w:val="D578EB5A"/>
    <w:lvl w:ilvl="0">
      <w:start w:val="1"/>
      <w:numFmt w:val="decimal"/>
      <w:lvlText w:val="%1."/>
      <w:lvlJc w:val="left"/>
      <w:pPr>
        <w:ind w:left="360" w:hanging="360"/>
      </w:pPr>
      <w:rPr>
        <w:b/>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16" w:hanging="432"/>
      </w:pPr>
      <w:rPr>
        <w:rFonts w:ascii="Calibri" w:hAnsi="Calibri" w:hint="default"/>
        <w:b w:val="0"/>
      </w:rPr>
    </w:lvl>
    <w:lvl w:ilvl="2">
      <w:start w:val="1"/>
      <w:numFmt w:val="decimal"/>
      <w:lvlText w:val="%1.%2.%3."/>
      <w:lvlJc w:val="left"/>
      <w:pPr>
        <w:ind w:left="1922" w:hanging="504"/>
      </w:pPr>
      <w:rPr>
        <w:rFonts w:asciiTheme="minorHAnsi" w:hAnsiTheme="minorHAnsi" w:hint="default"/>
        <w:b w:val="0"/>
        <w:sz w:val="20"/>
        <w:szCs w:val="20"/>
      </w:rPr>
    </w:lvl>
    <w:lvl w:ilvl="3">
      <w:start w:val="1"/>
      <w:numFmt w:val="decimal"/>
      <w:lvlText w:val="%1.%2.%3.%4."/>
      <w:lvlJc w:val="left"/>
      <w:pPr>
        <w:ind w:left="2633"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2705"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4"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25" w15:restartNumberingAfterBreak="0">
    <w:nsid w:val="3E7A1D2E"/>
    <w:multiLevelType w:val="multilevel"/>
    <w:tmpl w:val="DD2EE77C"/>
    <w:lvl w:ilvl="0">
      <w:start w:val="5"/>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numFmt w:val="bullet"/>
      <w:lvlText w:val="•"/>
      <w:lvlJc w:val="left"/>
      <w:pPr>
        <w:ind w:left="2657" w:hanging="567"/>
      </w:pPr>
      <w:rPr>
        <w:rFonts w:hint="default"/>
      </w:rPr>
    </w:lvl>
    <w:lvl w:ilvl="3">
      <w:numFmt w:val="bullet"/>
      <w:lvlText w:val="•"/>
      <w:lvlJc w:val="left"/>
      <w:pPr>
        <w:ind w:left="3645" w:hanging="567"/>
      </w:pPr>
      <w:rPr>
        <w:rFonts w:hint="default"/>
      </w:rPr>
    </w:lvl>
    <w:lvl w:ilvl="4">
      <w:numFmt w:val="bullet"/>
      <w:lvlText w:val="•"/>
      <w:lvlJc w:val="left"/>
      <w:pPr>
        <w:ind w:left="4634" w:hanging="567"/>
      </w:pPr>
      <w:rPr>
        <w:rFonts w:hint="default"/>
      </w:rPr>
    </w:lvl>
    <w:lvl w:ilvl="5">
      <w:numFmt w:val="bullet"/>
      <w:lvlText w:val="•"/>
      <w:lvlJc w:val="left"/>
      <w:pPr>
        <w:ind w:left="5623" w:hanging="567"/>
      </w:pPr>
      <w:rPr>
        <w:rFonts w:hint="default"/>
      </w:rPr>
    </w:lvl>
    <w:lvl w:ilvl="6">
      <w:numFmt w:val="bullet"/>
      <w:lvlText w:val="•"/>
      <w:lvlJc w:val="left"/>
      <w:pPr>
        <w:ind w:left="6611" w:hanging="567"/>
      </w:pPr>
      <w:rPr>
        <w:rFonts w:hint="default"/>
      </w:rPr>
    </w:lvl>
    <w:lvl w:ilvl="7">
      <w:numFmt w:val="bullet"/>
      <w:lvlText w:val="•"/>
      <w:lvlJc w:val="left"/>
      <w:pPr>
        <w:ind w:left="7600" w:hanging="567"/>
      </w:pPr>
      <w:rPr>
        <w:rFonts w:hint="default"/>
      </w:rPr>
    </w:lvl>
    <w:lvl w:ilvl="8">
      <w:numFmt w:val="bullet"/>
      <w:lvlText w:val="•"/>
      <w:lvlJc w:val="left"/>
      <w:pPr>
        <w:ind w:left="8589" w:hanging="567"/>
      </w:pPr>
      <w:rPr>
        <w:rFonts w:hint="default"/>
      </w:rPr>
    </w:lvl>
  </w:abstractNum>
  <w:abstractNum w:abstractNumId="26" w15:restartNumberingAfterBreak="0">
    <w:nsid w:val="3EBB3A57"/>
    <w:multiLevelType w:val="hybridMultilevel"/>
    <w:tmpl w:val="A62A1E28"/>
    <w:lvl w:ilvl="0" w:tplc="391E801E">
      <w:start w:val="1"/>
      <w:numFmt w:val="lowerLetter"/>
      <w:lvlText w:val="%1."/>
      <w:lvlJc w:val="left"/>
      <w:pPr>
        <w:ind w:left="672" w:hanging="284"/>
        <w:jc w:val="right"/>
      </w:pPr>
      <w:rPr>
        <w:rFonts w:ascii="Calibri" w:eastAsia="Calibri" w:hAnsi="Calibri" w:cs="Calibri" w:hint="default"/>
        <w:spacing w:val="-1"/>
        <w:w w:val="100"/>
        <w:sz w:val="22"/>
        <w:szCs w:val="22"/>
      </w:rPr>
    </w:lvl>
    <w:lvl w:ilvl="1" w:tplc="675EEBF4">
      <w:numFmt w:val="bullet"/>
      <w:lvlText w:val="•"/>
      <w:lvlJc w:val="left"/>
      <w:pPr>
        <w:ind w:left="1668" w:hanging="284"/>
      </w:pPr>
      <w:rPr>
        <w:rFonts w:hint="default"/>
      </w:rPr>
    </w:lvl>
    <w:lvl w:ilvl="2" w:tplc="77182DC0">
      <w:numFmt w:val="bullet"/>
      <w:lvlText w:val="•"/>
      <w:lvlJc w:val="left"/>
      <w:pPr>
        <w:ind w:left="2657" w:hanging="284"/>
      </w:pPr>
      <w:rPr>
        <w:rFonts w:hint="default"/>
      </w:rPr>
    </w:lvl>
    <w:lvl w:ilvl="3" w:tplc="9926DACC">
      <w:numFmt w:val="bullet"/>
      <w:lvlText w:val="•"/>
      <w:lvlJc w:val="left"/>
      <w:pPr>
        <w:ind w:left="3645" w:hanging="284"/>
      </w:pPr>
      <w:rPr>
        <w:rFonts w:hint="default"/>
      </w:rPr>
    </w:lvl>
    <w:lvl w:ilvl="4" w:tplc="6B563632">
      <w:numFmt w:val="bullet"/>
      <w:lvlText w:val="•"/>
      <w:lvlJc w:val="left"/>
      <w:pPr>
        <w:ind w:left="4634" w:hanging="284"/>
      </w:pPr>
      <w:rPr>
        <w:rFonts w:hint="default"/>
      </w:rPr>
    </w:lvl>
    <w:lvl w:ilvl="5" w:tplc="AD1CA9EE">
      <w:numFmt w:val="bullet"/>
      <w:lvlText w:val="•"/>
      <w:lvlJc w:val="left"/>
      <w:pPr>
        <w:ind w:left="5623" w:hanging="284"/>
      </w:pPr>
      <w:rPr>
        <w:rFonts w:hint="default"/>
      </w:rPr>
    </w:lvl>
    <w:lvl w:ilvl="6" w:tplc="B966F358">
      <w:numFmt w:val="bullet"/>
      <w:lvlText w:val="•"/>
      <w:lvlJc w:val="left"/>
      <w:pPr>
        <w:ind w:left="6611" w:hanging="284"/>
      </w:pPr>
      <w:rPr>
        <w:rFonts w:hint="default"/>
      </w:rPr>
    </w:lvl>
    <w:lvl w:ilvl="7" w:tplc="32149A7C">
      <w:numFmt w:val="bullet"/>
      <w:lvlText w:val="•"/>
      <w:lvlJc w:val="left"/>
      <w:pPr>
        <w:ind w:left="7600" w:hanging="284"/>
      </w:pPr>
      <w:rPr>
        <w:rFonts w:hint="default"/>
      </w:rPr>
    </w:lvl>
    <w:lvl w:ilvl="8" w:tplc="FD74D288">
      <w:numFmt w:val="bullet"/>
      <w:lvlText w:val="•"/>
      <w:lvlJc w:val="left"/>
      <w:pPr>
        <w:ind w:left="8589" w:hanging="284"/>
      </w:pPr>
      <w:rPr>
        <w:rFonts w:hint="default"/>
      </w:rPr>
    </w:lvl>
  </w:abstractNum>
  <w:abstractNum w:abstractNumId="27" w15:restartNumberingAfterBreak="0">
    <w:nsid w:val="40693E55"/>
    <w:multiLevelType w:val="hybridMultilevel"/>
    <w:tmpl w:val="F8406C28"/>
    <w:lvl w:ilvl="0" w:tplc="97E0D6BA">
      <w:start w:val="1"/>
      <w:numFmt w:val="lowerLetter"/>
      <w:lvlText w:val="%1."/>
      <w:lvlJc w:val="left"/>
      <w:pPr>
        <w:ind w:left="956" w:hanging="284"/>
      </w:pPr>
      <w:rPr>
        <w:rFonts w:ascii="Calibri" w:eastAsia="Calibri" w:hAnsi="Calibri" w:cs="Calibri" w:hint="default"/>
        <w:spacing w:val="-1"/>
        <w:w w:val="100"/>
        <w:sz w:val="22"/>
        <w:szCs w:val="22"/>
      </w:rPr>
    </w:lvl>
    <w:lvl w:ilvl="1" w:tplc="348EB634">
      <w:numFmt w:val="bullet"/>
      <w:lvlText w:val=""/>
      <w:lvlJc w:val="left"/>
      <w:pPr>
        <w:ind w:left="1393" w:hanging="360"/>
      </w:pPr>
      <w:rPr>
        <w:rFonts w:ascii="Symbol" w:eastAsia="Symbol" w:hAnsi="Symbol" w:cs="Symbol" w:hint="default"/>
        <w:w w:val="100"/>
        <w:sz w:val="22"/>
        <w:szCs w:val="22"/>
      </w:rPr>
    </w:lvl>
    <w:lvl w:ilvl="2" w:tplc="63925B12">
      <w:numFmt w:val="bullet"/>
      <w:lvlText w:val="•"/>
      <w:lvlJc w:val="left"/>
      <w:pPr>
        <w:ind w:left="2418" w:hanging="360"/>
      </w:pPr>
      <w:rPr>
        <w:rFonts w:hint="default"/>
      </w:rPr>
    </w:lvl>
    <w:lvl w:ilvl="3" w:tplc="1BBA054A">
      <w:numFmt w:val="bullet"/>
      <w:lvlText w:val="•"/>
      <w:lvlJc w:val="left"/>
      <w:pPr>
        <w:ind w:left="3436" w:hanging="360"/>
      </w:pPr>
      <w:rPr>
        <w:rFonts w:hint="default"/>
      </w:rPr>
    </w:lvl>
    <w:lvl w:ilvl="4" w:tplc="4E72DA74">
      <w:numFmt w:val="bullet"/>
      <w:lvlText w:val="•"/>
      <w:lvlJc w:val="left"/>
      <w:pPr>
        <w:ind w:left="4455" w:hanging="360"/>
      </w:pPr>
      <w:rPr>
        <w:rFonts w:hint="default"/>
      </w:rPr>
    </w:lvl>
    <w:lvl w:ilvl="5" w:tplc="0C125188">
      <w:numFmt w:val="bullet"/>
      <w:lvlText w:val="•"/>
      <w:lvlJc w:val="left"/>
      <w:pPr>
        <w:ind w:left="5473" w:hanging="360"/>
      </w:pPr>
      <w:rPr>
        <w:rFonts w:hint="default"/>
      </w:rPr>
    </w:lvl>
    <w:lvl w:ilvl="6" w:tplc="1E54F6DE">
      <w:numFmt w:val="bullet"/>
      <w:lvlText w:val="•"/>
      <w:lvlJc w:val="left"/>
      <w:pPr>
        <w:ind w:left="6492" w:hanging="360"/>
      </w:pPr>
      <w:rPr>
        <w:rFonts w:hint="default"/>
      </w:rPr>
    </w:lvl>
    <w:lvl w:ilvl="7" w:tplc="28606FBA">
      <w:numFmt w:val="bullet"/>
      <w:lvlText w:val="•"/>
      <w:lvlJc w:val="left"/>
      <w:pPr>
        <w:ind w:left="7510" w:hanging="360"/>
      </w:pPr>
      <w:rPr>
        <w:rFonts w:hint="default"/>
      </w:rPr>
    </w:lvl>
    <w:lvl w:ilvl="8" w:tplc="986E5D92">
      <w:numFmt w:val="bullet"/>
      <w:lvlText w:val="•"/>
      <w:lvlJc w:val="left"/>
      <w:pPr>
        <w:ind w:left="8529" w:hanging="360"/>
      </w:pPr>
      <w:rPr>
        <w:rFonts w:hint="default"/>
      </w:rPr>
    </w:lvl>
  </w:abstractNum>
  <w:abstractNum w:abstractNumId="2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9"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0" w15:restartNumberingAfterBreak="0">
    <w:nsid w:val="483F5C5D"/>
    <w:multiLevelType w:val="hybridMultilevel"/>
    <w:tmpl w:val="282810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AA6130C"/>
    <w:multiLevelType w:val="hybridMultilevel"/>
    <w:tmpl w:val="CF441A1A"/>
    <w:lvl w:ilvl="0" w:tplc="BB925558">
      <w:numFmt w:val="bullet"/>
      <w:lvlText w:val=""/>
      <w:lvlJc w:val="left"/>
      <w:pPr>
        <w:ind w:left="830" w:hanging="360"/>
      </w:pPr>
      <w:rPr>
        <w:rFonts w:ascii="Symbol" w:eastAsia="Symbol" w:hAnsi="Symbol" w:cs="Symbol" w:hint="default"/>
        <w:w w:val="100"/>
        <w:sz w:val="22"/>
        <w:szCs w:val="22"/>
      </w:rPr>
    </w:lvl>
    <w:lvl w:ilvl="1" w:tplc="6346112A">
      <w:numFmt w:val="bullet"/>
      <w:lvlText w:val="•"/>
      <w:lvlJc w:val="left"/>
      <w:pPr>
        <w:ind w:left="1351" w:hanging="360"/>
      </w:pPr>
      <w:rPr>
        <w:rFonts w:hint="default"/>
      </w:rPr>
    </w:lvl>
    <w:lvl w:ilvl="2" w:tplc="DB4EE4C4">
      <w:numFmt w:val="bullet"/>
      <w:lvlText w:val="•"/>
      <w:lvlJc w:val="left"/>
      <w:pPr>
        <w:ind w:left="1862" w:hanging="360"/>
      </w:pPr>
      <w:rPr>
        <w:rFonts w:hint="default"/>
      </w:rPr>
    </w:lvl>
    <w:lvl w:ilvl="3" w:tplc="CF84749A">
      <w:numFmt w:val="bullet"/>
      <w:lvlText w:val="•"/>
      <w:lvlJc w:val="left"/>
      <w:pPr>
        <w:ind w:left="2373" w:hanging="360"/>
      </w:pPr>
      <w:rPr>
        <w:rFonts w:hint="default"/>
      </w:rPr>
    </w:lvl>
    <w:lvl w:ilvl="4" w:tplc="D93435A4">
      <w:numFmt w:val="bullet"/>
      <w:lvlText w:val="•"/>
      <w:lvlJc w:val="left"/>
      <w:pPr>
        <w:ind w:left="2884" w:hanging="360"/>
      </w:pPr>
      <w:rPr>
        <w:rFonts w:hint="default"/>
      </w:rPr>
    </w:lvl>
    <w:lvl w:ilvl="5" w:tplc="24564DF8">
      <w:numFmt w:val="bullet"/>
      <w:lvlText w:val="•"/>
      <w:lvlJc w:val="left"/>
      <w:pPr>
        <w:ind w:left="3396" w:hanging="360"/>
      </w:pPr>
      <w:rPr>
        <w:rFonts w:hint="default"/>
      </w:rPr>
    </w:lvl>
    <w:lvl w:ilvl="6" w:tplc="A2DC5A6E">
      <w:numFmt w:val="bullet"/>
      <w:lvlText w:val="•"/>
      <w:lvlJc w:val="left"/>
      <w:pPr>
        <w:ind w:left="3907" w:hanging="360"/>
      </w:pPr>
      <w:rPr>
        <w:rFonts w:hint="default"/>
      </w:rPr>
    </w:lvl>
    <w:lvl w:ilvl="7" w:tplc="CB90DEA2">
      <w:numFmt w:val="bullet"/>
      <w:lvlText w:val="•"/>
      <w:lvlJc w:val="left"/>
      <w:pPr>
        <w:ind w:left="4418" w:hanging="360"/>
      </w:pPr>
      <w:rPr>
        <w:rFonts w:hint="default"/>
      </w:rPr>
    </w:lvl>
    <w:lvl w:ilvl="8" w:tplc="92F09BEA">
      <w:numFmt w:val="bullet"/>
      <w:lvlText w:val="•"/>
      <w:lvlJc w:val="left"/>
      <w:pPr>
        <w:ind w:left="4929" w:hanging="360"/>
      </w:pPr>
      <w:rPr>
        <w:rFonts w:hint="default"/>
      </w:rPr>
    </w:lvl>
  </w:abstractNum>
  <w:abstractNum w:abstractNumId="32" w15:restartNumberingAfterBreak="0">
    <w:nsid w:val="4B2057E4"/>
    <w:multiLevelType w:val="multilevel"/>
    <w:tmpl w:val="24E6D708"/>
    <w:lvl w:ilvl="0">
      <w:start w:val="4"/>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33"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53466010"/>
    <w:multiLevelType w:val="multilevel"/>
    <w:tmpl w:val="29CAA3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5002FC4"/>
    <w:multiLevelType w:val="hybridMultilevel"/>
    <w:tmpl w:val="4694053A"/>
    <w:lvl w:ilvl="0" w:tplc="CACCB082">
      <w:start w:val="1"/>
      <w:numFmt w:val="lowerLetter"/>
      <w:lvlText w:val="%1)"/>
      <w:lvlJc w:val="left"/>
      <w:pPr>
        <w:ind w:left="1393" w:hanging="360"/>
      </w:pPr>
      <w:rPr>
        <w:rFonts w:hint="default"/>
        <w:spacing w:val="-1"/>
        <w:w w:val="100"/>
      </w:rPr>
    </w:lvl>
    <w:lvl w:ilvl="1" w:tplc="D68EB9F2">
      <w:numFmt w:val="bullet"/>
      <w:lvlText w:val="•"/>
      <w:lvlJc w:val="left"/>
      <w:pPr>
        <w:ind w:left="2316" w:hanging="360"/>
      </w:pPr>
      <w:rPr>
        <w:rFonts w:hint="default"/>
      </w:rPr>
    </w:lvl>
    <w:lvl w:ilvl="2" w:tplc="EDA690B8">
      <w:numFmt w:val="bullet"/>
      <w:lvlText w:val="•"/>
      <w:lvlJc w:val="left"/>
      <w:pPr>
        <w:ind w:left="3233" w:hanging="360"/>
      </w:pPr>
      <w:rPr>
        <w:rFonts w:hint="default"/>
      </w:rPr>
    </w:lvl>
    <w:lvl w:ilvl="3" w:tplc="6ECE6F60">
      <w:numFmt w:val="bullet"/>
      <w:lvlText w:val="•"/>
      <w:lvlJc w:val="left"/>
      <w:pPr>
        <w:ind w:left="4149" w:hanging="360"/>
      </w:pPr>
      <w:rPr>
        <w:rFonts w:hint="default"/>
      </w:rPr>
    </w:lvl>
    <w:lvl w:ilvl="4" w:tplc="45589084">
      <w:numFmt w:val="bullet"/>
      <w:lvlText w:val="•"/>
      <w:lvlJc w:val="left"/>
      <w:pPr>
        <w:ind w:left="5066" w:hanging="360"/>
      </w:pPr>
      <w:rPr>
        <w:rFonts w:hint="default"/>
      </w:rPr>
    </w:lvl>
    <w:lvl w:ilvl="5" w:tplc="7E62EBAC">
      <w:numFmt w:val="bullet"/>
      <w:lvlText w:val="•"/>
      <w:lvlJc w:val="left"/>
      <w:pPr>
        <w:ind w:left="5983" w:hanging="360"/>
      </w:pPr>
      <w:rPr>
        <w:rFonts w:hint="default"/>
      </w:rPr>
    </w:lvl>
    <w:lvl w:ilvl="6" w:tplc="B518CB3E">
      <w:numFmt w:val="bullet"/>
      <w:lvlText w:val="•"/>
      <w:lvlJc w:val="left"/>
      <w:pPr>
        <w:ind w:left="6899" w:hanging="360"/>
      </w:pPr>
      <w:rPr>
        <w:rFonts w:hint="default"/>
      </w:rPr>
    </w:lvl>
    <w:lvl w:ilvl="7" w:tplc="A3346DE0">
      <w:numFmt w:val="bullet"/>
      <w:lvlText w:val="•"/>
      <w:lvlJc w:val="left"/>
      <w:pPr>
        <w:ind w:left="7816" w:hanging="360"/>
      </w:pPr>
      <w:rPr>
        <w:rFonts w:hint="default"/>
      </w:rPr>
    </w:lvl>
    <w:lvl w:ilvl="8" w:tplc="9932A144">
      <w:numFmt w:val="bullet"/>
      <w:lvlText w:val="•"/>
      <w:lvlJc w:val="left"/>
      <w:pPr>
        <w:ind w:left="8733" w:hanging="360"/>
      </w:pPr>
      <w:rPr>
        <w:rFonts w:hint="default"/>
      </w:rPr>
    </w:lvl>
  </w:abstractNum>
  <w:abstractNum w:abstractNumId="37" w15:restartNumberingAfterBreak="0">
    <w:nsid w:val="571874FC"/>
    <w:multiLevelType w:val="hybridMultilevel"/>
    <w:tmpl w:val="88EE9DE2"/>
    <w:lvl w:ilvl="0" w:tplc="66E84A5A">
      <w:start w:val="1"/>
      <w:numFmt w:val="decimal"/>
      <w:lvlText w:val="%1)"/>
      <w:lvlJc w:val="left"/>
      <w:pPr>
        <w:ind w:left="1100" w:hanging="428"/>
      </w:pPr>
      <w:rPr>
        <w:rFonts w:ascii="Calibri" w:eastAsia="Calibri" w:hAnsi="Calibri" w:cs="Calibri" w:hint="default"/>
        <w:w w:val="100"/>
        <w:sz w:val="22"/>
        <w:szCs w:val="22"/>
      </w:rPr>
    </w:lvl>
    <w:lvl w:ilvl="1" w:tplc="F1EC911A">
      <w:numFmt w:val="bullet"/>
      <w:lvlText w:val="•"/>
      <w:lvlJc w:val="left"/>
      <w:pPr>
        <w:ind w:left="2046" w:hanging="428"/>
      </w:pPr>
      <w:rPr>
        <w:rFonts w:hint="default"/>
      </w:rPr>
    </w:lvl>
    <w:lvl w:ilvl="2" w:tplc="1CCC00E2">
      <w:numFmt w:val="bullet"/>
      <w:lvlText w:val="•"/>
      <w:lvlJc w:val="left"/>
      <w:pPr>
        <w:ind w:left="2993" w:hanging="428"/>
      </w:pPr>
      <w:rPr>
        <w:rFonts w:hint="default"/>
      </w:rPr>
    </w:lvl>
    <w:lvl w:ilvl="3" w:tplc="4976B4CA">
      <w:numFmt w:val="bullet"/>
      <w:lvlText w:val="•"/>
      <w:lvlJc w:val="left"/>
      <w:pPr>
        <w:ind w:left="3939" w:hanging="428"/>
      </w:pPr>
      <w:rPr>
        <w:rFonts w:hint="default"/>
      </w:rPr>
    </w:lvl>
    <w:lvl w:ilvl="4" w:tplc="318AF0E2">
      <w:numFmt w:val="bullet"/>
      <w:lvlText w:val="•"/>
      <w:lvlJc w:val="left"/>
      <w:pPr>
        <w:ind w:left="4886" w:hanging="428"/>
      </w:pPr>
      <w:rPr>
        <w:rFonts w:hint="default"/>
      </w:rPr>
    </w:lvl>
    <w:lvl w:ilvl="5" w:tplc="ACE8ABFA">
      <w:numFmt w:val="bullet"/>
      <w:lvlText w:val="•"/>
      <w:lvlJc w:val="left"/>
      <w:pPr>
        <w:ind w:left="5833" w:hanging="428"/>
      </w:pPr>
      <w:rPr>
        <w:rFonts w:hint="default"/>
      </w:rPr>
    </w:lvl>
    <w:lvl w:ilvl="6" w:tplc="0E88D6AA">
      <w:numFmt w:val="bullet"/>
      <w:lvlText w:val="•"/>
      <w:lvlJc w:val="left"/>
      <w:pPr>
        <w:ind w:left="6779" w:hanging="428"/>
      </w:pPr>
      <w:rPr>
        <w:rFonts w:hint="default"/>
      </w:rPr>
    </w:lvl>
    <w:lvl w:ilvl="7" w:tplc="CBE6DC32">
      <w:numFmt w:val="bullet"/>
      <w:lvlText w:val="•"/>
      <w:lvlJc w:val="left"/>
      <w:pPr>
        <w:ind w:left="7726" w:hanging="428"/>
      </w:pPr>
      <w:rPr>
        <w:rFonts w:hint="default"/>
      </w:rPr>
    </w:lvl>
    <w:lvl w:ilvl="8" w:tplc="0D7C8D6A">
      <w:numFmt w:val="bullet"/>
      <w:lvlText w:val="•"/>
      <w:lvlJc w:val="left"/>
      <w:pPr>
        <w:ind w:left="8673" w:hanging="428"/>
      </w:pPr>
      <w:rPr>
        <w:rFonts w:hint="default"/>
      </w:rPr>
    </w:lvl>
  </w:abstractNum>
  <w:abstractNum w:abstractNumId="38" w15:restartNumberingAfterBreak="0">
    <w:nsid w:val="59CD6512"/>
    <w:multiLevelType w:val="multilevel"/>
    <w:tmpl w:val="20526C1C"/>
    <w:lvl w:ilvl="0">
      <w:start w:val="1"/>
      <w:numFmt w:val="decimal"/>
      <w:lvlText w:val="%1."/>
      <w:lvlJc w:val="left"/>
      <w:pPr>
        <w:ind w:left="910" w:hanging="238"/>
      </w:pPr>
      <w:rPr>
        <w:rFonts w:ascii="Calibri" w:eastAsia="Calibri" w:hAnsi="Calibri" w:cs="Calibri" w:hint="default"/>
        <w:w w:val="100"/>
        <w:sz w:val="22"/>
        <w:szCs w:val="22"/>
      </w:rPr>
    </w:lvl>
    <w:lvl w:ilvl="1">
      <w:start w:val="1"/>
      <w:numFmt w:val="decimal"/>
      <w:lvlText w:val="%1.%2."/>
      <w:lvlJc w:val="left"/>
      <w:pPr>
        <w:ind w:left="1381" w:hanging="709"/>
      </w:pPr>
      <w:rPr>
        <w:rFonts w:ascii="Calibri" w:eastAsia="Calibri" w:hAnsi="Calibri" w:cs="Calibri" w:hint="default"/>
        <w:spacing w:val="-3"/>
        <w:w w:val="100"/>
        <w:sz w:val="22"/>
        <w:szCs w:val="22"/>
      </w:rPr>
    </w:lvl>
    <w:lvl w:ilvl="2">
      <w:numFmt w:val="bullet"/>
      <w:lvlText w:val=""/>
      <w:lvlJc w:val="left"/>
      <w:pPr>
        <w:ind w:left="1393" w:hanging="360"/>
      </w:pPr>
      <w:rPr>
        <w:rFonts w:ascii="Symbol" w:eastAsia="Symbol" w:hAnsi="Symbol" w:cs="Symbol" w:hint="default"/>
        <w:w w:val="100"/>
        <w:sz w:val="22"/>
        <w:szCs w:val="22"/>
      </w:rPr>
    </w:lvl>
    <w:lvl w:ilvl="3">
      <w:numFmt w:val="bullet"/>
      <w:lvlText w:val="•"/>
      <w:lvlJc w:val="left"/>
      <w:pPr>
        <w:ind w:left="2545" w:hanging="360"/>
      </w:pPr>
      <w:rPr>
        <w:rFonts w:hint="default"/>
      </w:rPr>
    </w:lvl>
    <w:lvl w:ilvl="4">
      <w:numFmt w:val="bullet"/>
      <w:lvlText w:val="•"/>
      <w:lvlJc w:val="left"/>
      <w:pPr>
        <w:ind w:left="3691" w:hanging="360"/>
      </w:pPr>
      <w:rPr>
        <w:rFonts w:hint="default"/>
      </w:rPr>
    </w:lvl>
    <w:lvl w:ilvl="5">
      <w:numFmt w:val="bullet"/>
      <w:lvlText w:val="•"/>
      <w:lvlJc w:val="left"/>
      <w:pPr>
        <w:ind w:left="4837" w:hanging="360"/>
      </w:pPr>
      <w:rPr>
        <w:rFonts w:hint="default"/>
      </w:rPr>
    </w:lvl>
    <w:lvl w:ilvl="6">
      <w:numFmt w:val="bullet"/>
      <w:lvlText w:val="•"/>
      <w:lvlJc w:val="left"/>
      <w:pPr>
        <w:ind w:left="5983" w:hanging="360"/>
      </w:pPr>
      <w:rPr>
        <w:rFonts w:hint="default"/>
      </w:rPr>
    </w:lvl>
    <w:lvl w:ilvl="7">
      <w:numFmt w:val="bullet"/>
      <w:lvlText w:val="•"/>
      <w:lvlJc w:val="left"/>
      <w:pPr>
        <w:ind w:left="7129" w:hanging="360"/>
      </w:pPr>
      <w:rPr>
        <w:rFonts w:hint="default"/>
      </w:rPr>
    </w:lvl>
    <w:lvl w:ilvl="8">
      <w:numFmt w:val="bullet"/>
      <w:lvlText w:val="•"/>
      <w:lvlJc w:val="left"/>
      <w:pPr>
        <w:ind w:left="8274" w:hanging="360"/>
      </w:pPr>
      <w:rPr>
        <w:rFonts w:hint="default"/>
      </w:rPr>
    </w:lvl>
  </w:abstractNum>
  <w:abstractNum w:abstractNumId="39" w15:restartNumberingAfterBreak="0">
    <w:nsid w:val="5FF74FF7"/>
    <w:multiLevelType w:val="multilevel"/>
    <w:tmpl w:val="9CFC00FC"/>
    <w:lvl w:ilvl="0">
      <w:start w:val="6"/>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4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1" w15:restartNumberingAfterBreak="0">
    <w:nsid w:val="629D5D58"/>
    <w:multiLevelType w:val="hybridMultilevel"/>
    <w:tmpl w:val="64E05E3A"/>
    <w:lvl w:ilvl="0" w:tplc="6636B838">
      <w:start w:val="1"/>
      <w:numFmt w:val="decimal"/>
      <w:lvlText w:val="%1)"/>
      <w:lvlJc w:val="left"/>
      <w:pPr>
        <w:ind w:left="956" w:hanging="284"/>
      </w:pPr>
      <w:rPr>
        <w:rFonts w:ascii="Calibri" w:eastAsia="Calibri" w:hAnsi="Calibri" w:cs="Calibri" w:hint="default"/>
        <w:w w:val="100"/>
        <w:sz w:val="22"/>
        <w:szCs w:val="22"/>
      </w:rPr>
    </w:lvl>
    <w:lvl w:ilvl="1" w:tplc="E49E2B56">
      <w:numFmt w:val="bullet"/>
      <w:lvlText w:val="•"/>
      <w:lvlJc w:val="left"/>
      <w:pPr>
        <w:ind w:left="1920" w:hanging="284"/>
      </w:pPr>
      <w:rPr>
        <w:rFonts w:hint="default"/>
      </w:rPr>
    </w:lvl>
    <w:lvl w:ilvl="2" w:tplc="C6A64DF4">
      <w:numFmt w:val="bullet"/>
      <w:lvlText w:val="•"/>
      <w:lvlJc w:val="left"/>
      <w:pPr>
        <w:ind w:left="2881" w:hanging="284"/>
      </w:pPr>
      <w:rPr>
        <w:rFonts w:hint="default"/>
      </w:rPr>
    </w:lvl>
    <w:lvl w:ilvl="3" w:tplc="18CEDD62">
      <w:numFmt w:val="bullet"/>
      <w:lvlText w:val="•"/>
      <w:lvlJc w:val="left"/>
      <w:pPr>
        <w:ind w:left="3841" w:hanging="284"/>
      </w:pPr>
      <w:rPr>
        <w:rFonts w:hint="default"/>
      </w:rPr>
    </w:lvl>
    <w:lvl w:ilvl="4" w:tplc="86A28DE2">
      <w:numFmt w:val="bullet"/>
      <w:lvlText w:val="•"/>
      <w:lvlJc w:val="left"/>
      <w:pPr>
        <w:ind w:left="4802" w:hanging="284"/>
      </w:pPr>
      <w:rPr>
        <w:rFonts w:hint="default"/>
      </w:rPr>
    </w:lvl>
    <w:lvl w:ilvl="5" w:tplc="B1B88E9C">
      <w:numFmt w:val="bullet"/>
      <w:lvlText w:val="•"/>
      <w:lvlJc w:val="left"/>
      <w:pPr>
        <w:ind w:left="5763" w:hanging="284"/>
      </w:pPr>
      <w:rPr>
        <w:rFonts w:hint="default"/>
      </w:rPr>
    </w:lvl>
    <w:lvl w:ilvl="6" w:tplc="95B02A80">
      <w:numFmt w:val="bullet"/>
      <w:lvlText w:val="•"/>
      <w:lvlJc w:val="left"/>
      <w:pPr>
        <w:ind w:left="6723" w:hanging="284"/>
      </w:pPr>
      <w:rPr>
        <w:rFonts w:hint="default"/>
      </w:rPr>
    </w:lvl>
    <w:lvl w:ilvl="7" w:tplc="CCE87788">
      <w:numFmt w:val="bullet"/>
      <w:lvlText w:val="•"/>
      <w:lvlJc w:val="left"/>
      <w:pPr>
        <w:ind w:left="7684" w:hanging="284"/>
      </w:pPr>
      <w:rPr>
        <w:rFonts w:hint="default"/>
      </w:rPr>
    </w:lvl>
    <w:lvl w:ilvl="8" w:tplc="F8A8019A">
      <w:numFmt w:val="bullet"/>
      <w:lvlText w:val="•"/>
      <w:lvlJc w:val="left"/>
      <w:pPr>
        <w:ind w:left="8645" w:hanging="284"/>
      </w:pPr>
      <w:rPr>
        <w:rFonts w:hint="default"/>
      </w:rPr>
    </w:lvl>
  </w:abstractNum>
  <w:abstractNum w:abstractNumId="42" w15:restartNumberingAfterBreak="0">
    <w:nsid w:val="62DF5032"/>
    <w:multiLevelType w:val="hybridMultilevel"/>
    <w:tmpl w:val="A93E4AF0"/>
    <w:lvl w:ilvl="0" w:tplc="3B4EA540">
      <w:start w:val="1"/>
      <w:numFmt w:val="lowerLetter"/>
      <w:lvlText w:val="%1)"/>
      <w:lvlJc w:val="left"/>
      <w:pPr>
        <w:ind w:left="1100" w:hanging="428"/>
      </w:pPr>
      <w:rPr>
        <w:rFonts w:ascii="Calibri" w:eastAsia="Calibri" w:hAnsi="Calibri" w:cs="Calibri" w:hint="default"/>
        <w:spacing w:val="-1"/>
        <w:w w:val="100"/>
        <w:sz w:val="22"/>
        <w:szCs w:val="22"/>
      </w:rPr>
    </w:lvl>
    <w:lvl w:ilvl="1" w:tplc="FC782322">
      <w:start w:val="1"/>
      <w:numFmt w:val="lowerRoman"/>
      <w:lvlText w:val="%2."/>
      <w:lvlJc w:val="left"/>
      <w:pPr>
        <w:ind w:left="2113" w:hanging="466"/>
      </w:pPr>
      <w:rPr>
        <w:rFonts w:ascii="Calibri" w:eastAsia="Calibri" w:hAnsi="Calibri" w:cs="Calibri" w:hint="default"/>
        <w:spacing w:val="-1"/>
        <w:w w:val="100"/>
        <w:sz w:val="22"/>
        <w:szCs w:val="22"/>
      </w:rPr>
    </w:lvl>
    <w:lvl w:ilvl="2" w:tplc="4DBA7196">
      <w:numFmt w:val="bullet"/>
      <w:lvlText w:val="•"/>
      <w:lvlJc w:val="left"/>
      <w:pPr>
        <w:ind w:left="3058" w:hanging="466"/>
      </w:pPr>
      <w:rPr>
        <w:rFonts w:hint="default"/>
      </w:rPr>
    </w:lvl>
    <w:lvl w:ilvl="3" w:tplc="F3ACC594">
      <w:numFmt w:val="bullet"/>
      <w:lvlText w:val="•"/>
      <w:lvlJc w:val="left"/>
      <w:pPr>
        <w:ind w:left="3996" w:hanging="466"/>
      </w:pPr>
      <w:rPr>
        <w:rFonts w:hint="default"/>
      </w:rPr>
    </w:lvl>
    <w:lvl w:ilvl="4" w:tplc="6F882EF8">
      <w:numFmt w:val="bullet"/>
      <w:lvlText w:val="•"/>
      <w:lvlJc w:val="left"/>
      <w:pPr>
        <w:ind w:left="4935" w:hanging="466"/>
      </w:pPr>
      <w:rPr>
        <w:rFonts w:hint="default"/>
      </w:rPr>
    </w:lvl>
    <w:lvl w:ilvl="5" w:tplc="27184386">
      <w:numFmt w:val="bullet"/>
      <w:lvlText w:val="•"/>
      <w:lvlJc w:val="left"/>
      <w:pPr>
        <w:ind w:left="5873" w:hanging="466"/>
      </w:pPr>
      <w:rPr>
        <w:rFonts w:hint="default"/>
      </w:rPr>
    </w:lvl>
    <w:lvl w:ilvl="6" w:tplc="BEB24C4E">
      <w:numFmt w:val="bullet"/>
      <w:lvlText w:val="•"/>
      <w:lvlJc w:val="left"/>
      <w:pPr>
        <w:ind w:left="6812" w:hanging="466"/>
      </w:pPr>
      <w:rPr>
        <w:rFonts w:hint="default"/>
      </w:rPr>
    </w:lvl>
    <w:lvl w:ilvl="7" w:tplc="CC765A70">
      <w:numFmt w:val="bullet"/>
      <w:lvlText w:val="•"/>
      <w:lvlJc w:val="left"/>
      <w:pPr>
        <w:ind w:left="7750" w:hanging="466"/>
      </w:pPr>
      <w:rPr>
        <w:rFonts w:hint="default"/>
      </w:rPr>
    </w:lvl>
    <w:lvl w:ilvl="8" w:tplc="00ECC0DA">
      <w:numFmt w:val="bullet"/>
      <w:lvlText w:val="•"/>
      <w:lvlJc w:val="left"/>
      <w:pPr>
        <w:ind w:left="8689" w:hanging="466"/>
      </w:pPr>
      <w:rPr>
        <w:rFonts w:hint="default"/>
      </w:rPr>
    </w:lvl>
  </w:abstractNum>
  <w:abstractNum w:abstractNumId="43" w15:restartNumberingAfterBreak="0">
    <w:nsid w:val="632974D4"/>
    <w:multiLevelType w:val="hybridMultilevel"/>
    <w:tmpl w:val="62C24AA2"/>
    <w:lvl w:ilvl="0" w:tplc="79F40672">
      <w:numFmt w:val="bullet"/>
      <w:lvlText w:val=""/>
      <w:lvlJc w:val="left"/>
      <w:pPr>
        <w:ind w:left="1393" w:hanging="360"/>
      </w:pPr>
      <w:rPr>
        <w:rFonts w:ascii="Wingdings" w:eastAsia="Wingdings" w:hAnsi="Wingdings" w:cs="Wingdings" w:hint="default"/>
        <w:w w:val="100"/>
        <w:sz w:val="22"/>
        <w:szCs w:val="22"/>
      </w:rPr>
    </w:lvl>
    <w:lvl w:ilvl="1" w:tplc="C792B992">
      <w:numFmt w:val="bullet"/>
      <w:lvlText w:val="•"/>
      <w:lvlJc w:val="left"/>
      <w:pPr>
        <w:ind w:left="2316" w:hanging="360"/>
      </w:pPr>
      <w:rPr>
        <w:rFonts w:hint="default"/>
      </w:rPr>
    </w:lvl>
    <w:lvl w:ilvl="2" w:tplc="A0AA2AFA">
      <w:numFmt w:val="bullet"/>
      <w:lvlText w:val="•"/>
      <w:lvlJc w:val="left"/>
      <w:pPr>
        <w:ind w:left="3233" w:hanging="360"/>
      </w:pPr>
      <w:rPr>
        <w:rFonts w:hint="default"/>
      </w:rPr>
    </w:lvl>
    <w:lvl w:ilvl="3" w:tplc="039E332E">
      <w:numFmt w:val="bullet"/>
      <w:lvlText w:val="•"/>
      <w:lvlJc w:val="left"/>
      <w:pPr>
        <w:ind w:left="4149" w:hanging="360"/>
      </w:pPr>
      <w:rPr>
        <w:rFonts w:hint="default"/>
      </w:rPr>
    </w:lvl>
    <w:lvl w:ilvl="4" w:tplc="FC0A970C">
      <w:numFmt w:val="bullet"/>
      <w:lvlText w:val="•"/>
      <w:lvlJc w:val="left"/>
      <w:pPr>
        <w:ind w:left="5066" w:hanging="360"/>
      </w:pPr>
      <w:rPr>
        <w:rFonts w:hint="default"/>
      </w:rPr>
    </w:lvl>
    <w:lvl w:ilvl="5" w:tplc="2B3885C8">
      <w:numFmt w:val="bullet"/>
      <w:lvlText w:val="•"/>
      <w:lvlJc w:val="left"/>
      <w:pPr>
        <w:ind w:left="5983" w:hanging="360"/>
      </w:pPr>
      <w:rPr>
        <w:rFonts w:hint="default"/>
      </w:rPr>
    </w:lvl>
    <w:lvl w:ilvl="6" w:tplc="AB0A265A">
      <w:numFmt w:val="bullet"/>
      <w:lvlText w:val="•"/>
      <w:lvlJc w:val="left"/>
      <w:pPr>
        <w:ind w:left="6899" w:hanging="360"/>
      </w:pPr>
      <w:rPr>
        <w:rFonts w:hint="default"/>
      </w:rPr>
    </w:lvl>
    <w:lvl w:ilvl="7" w:tplc="CE7C025C">
      <w:numFmt w:val="bullet"/>
      <w:lvlText w:val="•"/>
      <w:lvlJc w:val="left"/>
      <w:pPr>
        <w:ind w:left="7816" w:hanging="360"/>
      </w:pPr>
      <w:rPr>
        <w:rFonts w:hint="default"/>
      </w:rPr>
    </w:lvl>
    <w:lvl w:ilvl="8" w:tplc="C3622C6C">
      <w:numFmt w:val="bullet"/>
      <w:lvlText w:val="•"/>
      <w:lvlJc w:val="left"/>
      <w:pPr>
        <w:ind w:left="8733" w:hanging="360"/>
      </w:pPr>
      <w:rPr>
        <w:rFonts w:hint="default"/>
      </w:rPr>
    </w:lvl>
  </w:abstractNum>
  <w:abstractNum w:abstractNumId="44" w15:restartNumberingAfterBreak="0">
    <w:nsid w:val="637B40C1"/>
    <w:multiLevelType w:val="multilevel"/>
    <w:tmpl w:val="BB1A4612"/>
    <w:lvl w:ilvl="0">
      <w:start w:val="13"/>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1666" w:hanging="994"/>
      </w:pPr>
      <w:rPr>
        <w:rFonts w:ascii="Calibri" w:eastAsia="Calibri" w:hAnsi="Calibri" w:cs="Calibri" w:hint="default"/>
        <w:spacing w:val="-1"/>
        <w:w w:val="100"/>
        <w:sz w:val="22"/>
        <w:szCs w:val="22"/>
      </w:rPr>
    </w:lvl>
    <w:lvl w:ilvl="3">
      <w:numFmt w:val="bullet"/>
      <w:lvlText w:val="•"/>
      <w:lvlJc w:val="left"/>
      <w:pPr>
        <w:ind w:left="3639" w:hanging="994"/>
      </w:pPr>
      <w:rPr>
        <w:rFonts w:hint="default"/>
      </w:rPr>
    </w:lvl>
    <w:lvl w:ilvl="4">
      <w:numFmt w:val="bullet"/>
      <w:lvlText w:val="•"/>
      <w:lvlJc w:val="left"/>
      <w:pPr>
        <w:ind w:left="4628" w:hanging="994"/>
      </w:pPr>
      <w:rPr>
        <w:rFonts w:hint="default"/>
      </w:rPr>
    </w:lvl>
    <w:lvl w:ilvl="5">
      <w:numFmt w:val="bullet"/>
      <w:lvlText w:val="•"/>
      <w:lvlJc w:val="left"/>
      <w:pPr>
        <w:ind w:left="5618" w:hanging="994"/>
      </w:pPr>
      <w:rPr>
        <w:rFonts w:hint="default"/>
      </w:rPr>
    </w:lvl>
    <w:lvl w:ilvl="6">
      <w:numFmt w:val="bullet"/>
      <w:lvlText w:val="•"/>
      <w:lvlJc w:val="left"/>
      <w:pPr>
        <w:ind w:left="6608" w:hanging="994"/>
      </w:pPr>
      <w:rPr>
        <w:rFonts w:hint="default"/>
      </w:rPr>
    </w:lvl>
    <w:lvl w:ilvl="7">
      <w:numFmt w:val="bullet"/>
      <w:lvlText w:val="•"/>
      <w:lvlJc w:val="left"/>
      <w:pPr>
        <w:ind w:left="7597" w:hanging="994"/>
      </w:pPr>
      <w:rPr>
        <w:rFonts w:hint="default"/>
      </w:rPr>
    </w:lvl>
    <w:lvl w:ilvl="8">
      <w:numFmt w:val="bullet"/>
      <w:lvlText w:val="•"/>
      <w:lvlJc w:val="left"/>
      <w:pPr>
        <w:ind w:left="8587" w:hanging="994"/>
      </w:pPr>
      <w:rPr>
        <w:rFonts w:hint="default"/>
      </w:rPr>
    </w:lvl>
  </w:abstractNum>
  <w:abstractNum w:abstractNumId="45"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6"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47"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49" w15:restartNumberingAfterBreak="0">
    <w:nsid w:val="6F490A3D"/>
    <w:multiLevelType w:val="hybridMultilevel"/>
    <w:tmpl w:val="CB3EC6DE"/>
    <w:lvl w:ilvl="0" w:tplc="E8FEF99E">
      <w:start w:val="1"/>
      <w:numFmt w:val="decimal"/>
      <w:lvlText w:val="%1."/>
      <w:lvlJc w:val="left"/>
      <w:pPr>
        <w:ind w:left="956" w:hanging="284"/>
      </w:pPr>
      <w:rPr>
        <w:rFonts w:ascii="Calibri" w:eastAsia="Calibri" w:hAnsi="Calibri" w:cs="Calibri" w:hint="default"/>
        <w:w w:val="100"/>
        <w:sz w:val="22"/>
        <w:szCs w:val="22"/>
      </w:rPr>
    </w:lvl>
    <w:lvl w:ilvl="1" w:tplc="CA96809E">
      <w:start w:val="1"/>
      <w:numFmt w:val="decimal"/>
      <w:lvlText w:val="%2."/>
      <w:lvlJc w:val="left"/>
      <w:pPr>
        <w:ind w:left="4909" w:hanging="360"/>
        <w:jc w:val="right"/>
      </w:pPr>
      <w:rPr>
        <w:rFonts w:ascii="Calibri" w:eastAsia="Calibri" w:hAnsi="Calibri" w:cs="Calibri" w:hint="default"/>
        <w:b/>
        <w:bCs/>
        <w:w w:val="100"/>
        <w:sz w:val="22"/>
        <w:szCs w:val="22"/>
      </w:rPr>
    </w:lvl>
    <w:lvl w:ilvl="2" w:tplc="D114920A">
      <w:numFmt w:val="bullet"/>
      <w:lvlText w:val="•"/>
      <w:lvlJc w:val="left"/>
      <w:pPr>
        <w:ind w:left="5529" w:hanging="360"/>
      </w:pPr>
      <w:rPr>
        <w:rFonts w:hint="default"/>
      </w:rPr>
    </w:lvl>
    <w:lvl w:ilvl="3" w:tplc="2C507F32">
      <w:numFmt w:val="bullet"/>
      <w:lvlText w:val="•"/>
      <w:lvlJc w:val="left"/>
      <w:pPr>
        <w:ind w:left="6159" w:hanging="360"/>
      </w:pPr>
      <w:rPr>
        <w:rFonts w:hint="default"/>
      </w:rPr>
    </w:lvl>
    <w:lvl w:ilvl="4" w:tplc="14FE9436">
      <w:numFmt w:val="bullet"/>
      <w:lvlText w:val="•"/>
      <w:lvlJc w:val="left"/>
      <w:pPr>
        <w:ind w:left="6788" w:hanging="360"/>
      </w:pPr>
      <w:rPr>
        <w:rFonts w:hint="default"/>
      </w:rPr>
    </w:lvl>
    <w:lvl w:ilvl="5" w:tplc="58E0F7C8">
      <w:numFmt w:val="bullet"/>
      <w:lvlText w:val="•"/>
      <w:lvlJc w:val="left"/>
      <w:pPr>
        <w:ind w:left="7418" w:hanging="360"/>
      </w:pPr>
      <w:rPr>
        <w:rFonts w:hint="default"/>
      </w:rPr>
    </w:lvl>
    <w:lvl w:ilvl="6" w:tplc="51C67748">
      <w:numFmt w:val="bullet"/>
      <w:lvlText w:val="•"/>
      <w:lvlJc w:val="left"/>
      <w:pPr>
        <w:ind w:left="8048" w:hanging="360"/>
      </w:pPr>
      <w:rPr>
        <w:rFonts w:hint="default"/>
      </w:rPr>
    </w:lvl>
    <w:lvl w:ilvl="7" w:tplc="82B49D7C">
      <w:numFmt w:val="bullet"/>
      <w:lvlText w:val="•"/>
      <w:lvlJc w:val="left"/>
      <w:pPr>
        <w:ind w:left="8677" w:hanging="360"/>
      </w:pPr>
      <w:rPr>
        <w:rFonts w:hint="default"/>
      </w:rPr>
    </w:lvl>
    <w:lvl w:ilvl="8" w:tplc="14AC603A">
      <w:numFmt w:val="bullet"/>
      <w:lvlText w:val="•"/>
      <w:lvlJc w:val="left"/>
      <w:pPr>
        <w:ind w:left="9307" w:hanging="360"/>
      </w:pPr>
      <w:rPr>
        <w:rFonts w:hint="default"/>
      </w:rPr>
    </w:lvl>
  </w:abstractNum>
  <w:abstractNum w:abstractNumId="50"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1" w15:restartNumberingAfterBreak="0">
    <w:nsid w:val="73D80406"/>
    <w:multiLevelType w:val="hybridMultilevel"/>
    <w:tmpl w:val="2C36801A"/>
    <w:lvl w:ilvl="0" w:tplc="07F0C37E">
      <w:start w:val="1"/>
      <w:numFmt w:val="decimal"/>
      <w:lvlText w:val="%1."/>
      <w:lvlJc w:val="left"/>
      <w:pPr>
        <w:ind w:left="850" w:hanging="178"/>
      </w:pPr>
      <w:rPr>
        <w:rFonts w:ascii="Calibri" w:eastAsia="Calibri" w:hAnsi="Calibri" w:cs="Calibri" w:hint="default"/>
        <w:spacing w:val="-1"/>
        <w:w w:val="100"/>
        <w:sz w:val="18"/>
        <w:szCs w:val="18"/>
      </w:rPr>
    </w:lvl>
    <w:lvl w:ilvl="1" w:tplc="6D969AEA">
      <w:numFmt w:val="bullet"/>
      <w:lvlText w:val=""/>
      <w:lvlJc w:val="left"/>
      <w:pPr>
        <w:ind w:left="1393" w:hanging="360"/>
      </w:pPr>
      <w:rPr>
        <w:rFonts w:ascii="Wingdings" w:eastAsia="Wingdings" w:hAnsi="Wingdings" w:cs="Wingdings" w:hint="default"/>
        <w:w w:val="100"/>
        <w:sz w:val="22"/>
        <w:szCs w:val="22"/>
      </w:rPr>
    </w:lvl>
    <w:lvl w:ilvl="2" w:tplc="A1DAD116">
      <w:numFmt w:val="bullet"/>
      <w:lvlText w:val="•"/>
      <w:lvlJc w:val="left"/>
      <w:pPr>
        <w:ind w:left="2418" w:hanging="360"/>
      </w:pPr>
      <w:rPr>
        <w:rFonts w:hint="default"/>
      </w:rPr>
    </w:lvl>
    <w:lvl w:ilvl="3" w:tplc="B12C6422">
      <w:numFmt w:val="bullet"/>
      <w:lvlText w:val="•"/>
      <w:lvlJc w:val="left"/>
      <w:pPr>
        <w:ind w:left="3436" w:hanging="360"/>
      </w:pPr>
      <w:rPr>
        <w:rFonts w:hint="default"/>
      </w:rPr>
    </w:lvl>
    <w:lvl w:ilvl="4" w:tplc="C8E6BAAA">
      <w:numFmt w:val="bullet"/>
      <w:lvlText w:val="•"/>
      <w:lvlJc w:val="left"/>
      <w:pPr>
        <w:ind w:left="4455" w:hanging="360"/>
      </w:pPr>
      <w:rPr>
        <w:rFonts w:hint="default"/>
      </w:rPr>
    </w:lvl>
    <w:lvl w:ilvl="5" w:tplc="B27246F6">
      <w:numFmt w:val="bullet"/>
      <w:lvlText w:val="•"/>
      <w:lvlJc w:val="left"/>
      <w:pPr>
        <w:ind w:left="5473" w:hanging="360"/>
      </w:pPr>
      <w:rPr>
        <w:rFonts w:hint="default"/>
      </w:rPr>
    </w:lvl>
    <w:lvl w:ilvl="6" w:tplc="CB46EB74">
      <w:numFmt w:val="bullet"/>
      <w:lvlText w:val="•"/>
      <w:lvlJc w:val="left"/>
      <w:pPr>
        <w:ind w:left="6492" w:hanging="360"/>
      </w:pPr>
      <w:rPr>
        <w:rFonts w:hint="default"/>
      </w:rPr>
    </w:lvl>
    <w:lvl w:ilvl="7" w:tplc="76F6240A">
      <w:numFmt w:val="bullet"/>
      <w:lvlText w:val="•"/>
      <w:lvlJc w:val="left"/>
      <w:pPr>
        <w:ind w:left="7510" w:hanging="360"/>
      </w:pPr>
      <w:rPr>
        <w:rFonts w:hint="default"/>
      </w:rPr>
    </w:lvl>
    <w:lvl w:ilvl="8" w:tplc="0F185000">
      <w:numFmt w:val="bullet"/>
      <w:lvlText w:val="•"/>
      <w:lvlJc w:val="left"/>
      <w:pPr>
        <w:ind w:left="8529" w:hanging="360"/>
      </w:pPr>
      <w:rPr>
        <w:rFonts w:hint="default"/>
      </w:rPr>
    </w:lvl>
  </w:abstractNum>
  <w:abstractNum w:abstractNumId="52" w15:restartNumberingAfterBreak="0">
    <w:nsid w:val="746470D7"/>
    <w:multiLevelType w:val="hybridMultilevel"/>
    <w:tmpl w:val="8EC8208E"/>
    <w:lvl w:ilvl="0" w:tplc="397476EA">
      <w:start w:val="1"/>
      <w:numFmt w:val="lowerLetter"/>
      <w:lvlText w:val="%1."/>
      <w:lvlJc w:val="left"/>
      <w:pPr>
        <w:ind w:left="956" w:hanging="284"/>
      </w:pPr>
      <w:rPr>
        <w:rFonts w:ascii="Calibri" w:eastAsia="Calibri" w:hAnsi="Calibri" w:cs="Calibri" w:hint="default"/>
        <w:spacing w:val="-1"/>
        <w:w w:val="100"/>
        <w:sz w:val="22"/>
        <w:szCs w:val="22"/>
      </w:rPr>
    </w:lvl>
    <w:lvl w:ilvl="1" w:tplc="7A7EB54A">
      <w:numFmt w:val="bullet"/>
      <w:lvlText w:val=""/>
      <w:lvlJc w:val="left"/>
      <w:pPr>
        <w:ind w:left="1676" w:hanging="360"/>
      </w:pPr>
      <w:rPr>
        <w:rFonts w:ascii="Symbol" w:eastAsia="Symbol" w:hAnsi="Symbol" w:cs="Symbol" w:hint="default"/>
        <w:w w:val="100"/>
        <w:sz w:val="22"/>
        <w:szCs w:val="22"/>
      </w:rPr>
    </w:lvl>
    <w:lvl w:ilvl="2" w:tplc="5226DBD6">
      <w:numFmt w:val="bullet"/>
      <w:lvlText w:val="•"/>
      <w:lvlJc w:val="left"/>
      <w:pPr>
        <w:ind w:left="2667" w:hanging="360"/>
      </w:pPr>
      <w:rPr>
        <w:rFonts w:hint="default"/>
      </w:rPr>
    </w:lvl>
    <w:lvl w:ilvl="3" w:tplc="48CC33EA">
      <w:numFmt w:val="bullet"/>
      <w:lvlText w:val="•"/>
      <w:lvlJc w:val="left"/>
      <w:pPr>
        <w:ind w:left="3654" w:hanging="360"/>
      </w:pPr>
      <w:rPr>
        <w:rFonts w:hint="default"/>
      </w:rPr>
    </w:lvl>
    <w:lvl w:ilvl="4" w:tplc="FBEACB08">
      <w:numFmt w:val="bullet"/>
      <w:lvlText w:val="•"/>
      <w:lvlJc w:val="left"/>
      <w:pPr>
        <w:ind w:left="4642" w:hanging="360"/>
      </w:pPr>
      <w:rPr>
        <w:rFonts w:hint="default"/>
      </w:rPr>
    </w:lvl>
    <w:lvl w:ilvl="5" w:tplc="66AC74C8">
      <w:numFmt w:val="bullet"/>
      <w:lvlText w:val="•"/>
      <w:lvlJc w:val="left"/>
      <w:pPr>
        <w:ind w:left="5629" w:hanging="360"/>
      </w:pPr>
      <w:rPr>
        <w:rFonts w:hint="default"/>
      </w:rPr>
    </w:lvl>
    <w:lvl w:ilvl="6" w:tplc="B3D69006">
      <w:numFmt w:val="bullet"/>
      <w:lvlText w:val="•"/>
      <w:lvlJc w:val="left"/>
      <w:pPr>
        <w:ind w:left="6616" w:hanging="360"/>
      </w:pPr>
      <w:rPr>
        <w:rFonts w:hint="default"/>
      </w:rPr>
    </w:lvl>
    <w:lvl w:ilvl="7" w:tplc="B386D0D6">
      <w:numFmt w:val="bullet"/>
      <w:lvlText w:val="•"/>
      <w:lvlJc w:val="left"/>
      <w:pPr>
        <w:ind w:left="7604" w:hanging="360"/>
      </w:pPr>
      <w:rPr>
        <w:rFonts w:hint="default"/>
      </w:rPr>
    </w:lvl>
    <w:lvl w:ilvl="8" w:tplc="30524702">
      <w:numFmt w:val="bullet"/>
      <w:lvlText w:val="•"/>
      <w:lvlJc w:val="left"/>
      <w:pPr>
        <w:ind w:left="8591" w:hanging="360"/>
      </w:pPr>
      <w:rPr>
        <w:rFonts w:hint="default"/>
      </w:rPr>
    </w:lvl>
  </w:abstractNum>
  <w:abstractNum w:abstractNumId="53" w15:restartNumberingAfterBreak="0">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54" w15:restartNumberingAfterBreak="0">
    <w:nsid w:val="771B2255"/>
    <w:multiLevelType w:val="hybridMultilevel"/>
    <w:tmpl w:val="937C64B0"/>
    <w:lvl w:ilvl="0" w:tplc="4E6ABC8E">
      <w:start w:val="1"/>
      <w:numFmt w:val="lowerLetter"/>
      <w:lvlText w:val="%1."/>
      <w:lvlJc w:val="left"/>
      <w:pPr>
        <w:ind w:left="956" w:hanging="284"/>
      </w:pPr>
      <w:rPr>
        <w:rFonts w:ascii="Calibri" w:eastAsia="Calibri" w:hAnsi="Calibri" w:cs="Calibri" w:hint="default"/>
        <w:spacing w:val="-1"/>
        <w:w w:val="100"/>
        <w:sz w:val="22"/>
        <w:szCs w:val="22"/>
      </w:rPr>
    </w:lvl>
    <w:lvl w:ilvl="1" w:tplc="3E6ACD26">
      <w:numFmt w:val="bullet"/>
      <w:lvlText w:val="•"/>
      <w:lvlJc w:val="left"/>
      <w:pPr>
        <w:ind w:left="1920" w:hanging="284"/>
      </w:pPr>
      <w:rPr>
        <w:rFonts w:hint="default"/>
      </w:rPr>
    </w:lvl>
    <w:lvl w:ilvl="2" w:tplc="D1AAE584">
      <w:numFmt w:val="bullet"/>
      <w:lvlText w:val="•"/>
      <w:lvlJc w:val="left"/>
      <w:pPr>
        <w:ind w:left="2881" w:hanging="284"/>
      </w:pPr>
      <w:rPr>
        <w:rFonts w:hint="default"/>
      </w:rPr>
    </w:lvl>
    <w:lvl w:ilvl="3" w:tplc="9D5E8EC6">
      <w:numFmt w:val="bullet"/>
      <w:lvlText w:val="•"/>
      <w:lvlJc w:val="left"/>
      <w:pPr>
        <w:ind w:left="3841" w:hanging="284"/>
      </w:pPr>
      <w:rPr>
        <w:rFonts w:hint="default"/>
      </w:rPr>
    </w:lvl>
    <w:lvl w:ilvl="4" w:tplc="B2BC48E8">
      <w:numFmt w:val="bullet"/>
      <w:lvlText w:val="•"/>
      <w:lvlJc w:val="left"/>
      <w:pPr>
        <w:ind w:left="4802" w:hanging="284"/>
      </w:pPr>
      <w:rPr>
        <w:rFonts w:hint="default"/>
      </w:rPr>
    </w:lvl>
    <w:lvl w:ilvl="5" w:tplc="5BC069DE">
      <w:numFmt w:val="bullet"/>
      <w:lvlText w:val="•"/>
      <w:lvlJc w:val="left"/>
      <w:pPr>
        <w:ind w:left="5763" w:hanging="284"/>
      </w:pPr>
      <w:rPr>
        <w:rFonts w:hint="default"/>
      </w:rPr>
    </w:lvl>
    <w:lvl w:ilvl="6" w:tplc="E23EEC18">
      <w:numFmt w:val="bullet"/>
      <w:lvlText w:val="•"/>
      <w:lvlJc w:val="left"/>
      <w:pPr>
        <w:ind w:left="6723" w:hanging="284"/>
      </w:pPr>
      <w:rPr>
        <w:rFonts w:hint="default"/>
      </w:rPr>
    </w:lvl>
    <w:lvl w:ilvl="7" w:tplc="D4625F02">
      <w:numFmt w:val="bullet"/>
      <w:lvlText w:val="•"/>
      <w:lvlJc w:val="left"/>
      <w:pPr>
        <w:ind w:left="7684" w:hanging="284"/>
      </w:pPr>
      <w:rPr>
        <w:rFonts w:hint="default"/>
      </w:rPr>
    </w:lvl>
    <w:lvl w:ilvl="8" w:tplc="3F8C4D18">
      <w:numFmt w:val="bullet"/>
      <w:lvlText w:val="•"/>
      <w:lvlJc w:val="left"/>
      <w:pPr>
        <w:ind w:left="8645" w:hanging="284"/>
      </w:pPr>
      <w:rPr>
        <w:rFonts w:hint="default"/>
      </w:rPr>
    </w:lvl>
  </w:abstractNum>
  <w:abstractNum w:abstractNumId="55" w15:restartNumberingAfterBreak="0">
    <w:nsid w:val="784676D2"/>
    <w:multiLevelType w:val="multilevel"/>
    <w:tmpl w:val="8AAC60F6"/>
    <w:lvl w:ilvl="0">
      <w:start w:val="8"/>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2300" w:hanging="284"/>
      </w:pPr>
      <w:rPr>
        <w:rFonts w:hint="default"/>
      </w:rPr>
    </w:lvl>
    <w:lvl w:ilvl="4">
      <w:numFmt w:val="bullet"/>
      <w:lvlText w:val="•"/>
      <w:lvlJc w:val="left"/>
      <w:pPr>
        <w:ind w:left="3481" w:hanging="284"/>
      </w:pPr>
      <w:rPr>
        <w:rFonts w:hint="default"/>
      </w:rPr>
    </w:lvl>
    <w:lvl w:ilvl="5">
      <w:numFmt w:val="bullet"/>
      <w:lvlText w:val="•"/>
      <w:lvlJc w:val="left"/>
      <w:pPr>
        <w:ind w:left="4662" w:hanging="284"/>
      </w:pPr>
      <w:rPr>
        <w:rFonts w:hint="default"/>
      </w:rPr>
    </w:lvl>
    <w:lvl w:ilvl="6">
      <w:numFmt w:val="bullet"/>
      <w:lvlText w:val="•"/>
      <w:lvlJc w:val="left"/>
      <w:pPr>
        <w:ind w:left="5843" w:hanging="284"/>
      </w:pPr>
      <w:rPr>
        <w:rFonts w:hint="default"/>
      </w:rPr>
    </w:lvl>
    <w:lvl w:ilvl="7">
      <w:numFmt w:val="bullet"/>
      <w:lvlText w:val="•"/>
      <w:lvlJc w:val="left"/>
      <w:pPr>
        <w:ind w:left="7024" w:hanging="284"/>
      </w:pPr>
      <w:rPr>
        <w:rFonts w:hint="default"/>
      </w:rPr>
    </w:lvl>
    <w:lvl w:ilvl="8">
      <w:numFmt w:val="bullet"/>
      <w:lvlText w:val="•"/>
      <w:lvlJc w:val="left"/>
      <w:pPr>
        <w:ind w:left="8204" w:hanging="284"/>
      </w:pPr>
      <w:rPr>
        <w:rFonts w:hint="default"/>
      </w:rPr>
    </w:lvl>
  </w:abstractNum>
  <w:abstractNum w:abstractNumId="56" w15:restartNumberingAfterBreak="0">
    <w:nsid w:val="78F93B90"/>
    <w:multiLevelType w:val="hybridMultilevel"/>
    <w:tmpl w:val="94E0F2D6"/>
    <w:lvl w:ilvl="0" w:tplc="88BAACE0">
      <w:start w:val="1"/>
      <w:numFmt w:val="decimal"/>
      <w:lvlText w:val="%1)"/>
      <w:lvlJc w:val="left"/>
      <w:pPr>
        <w:ind w:left="956" w:hanging="284"/>
      </w:pPr>
      <w:rPr>
        <w:rFonts w:ascii="Calibri" w:eastAsia="Calibri" w:hAnsi="Calibri" w:cs="Calibri" w:hint="default"/>
        <w:w w:val="100"/>
        <w:sz w:val="22"/>
        <w:szCs w:val="22"/>
      </w:rPr>
    </w:lvl>
    <w:lvl w:ilvl="1" w:tplc="7D92E71C">
      <w:numFmt w:val="bullet"/>
      <w:lvlText w:val="•"/>
      <w:lvlJc w:val="left"/>
      <w:pPr>
        <w:ind w:left="1920" w:hanging="284"/>
      </w:pPr>
      <w:rPr>
        <w:rFonts w:hint="default"/>
      </w:rPr>
    </w:lvl>
    <w:lvl w:ilvl="2" w:tplc="99E08ED2">
      <w:numFmt w:val="bullet"/>
      <w:lvlText w:val="•"/>
      <w:lvlJc w:val="left"/>
      <w:pPr>
        <w:ind w:left="2881" w:hanging="284"/>
      </w:pPr>
      <w:rPr>
        <w:rFonts w:hint="default"/>
      </w:rPr>
    </w:lvl>
    <w:lvl w:ilvl="3" w:tplc="BA30780C">
      <w:numFmt w:val="bullet"/>
      <w:lvlText w:val="•"/>
      <w:lvlJc w:val="left"/>
      <w:pPr>
        <w:ind w:left="3841" w:hanging="284"/>
      </w:pPr>
      <w:rPr>
        <w:rFonts w:hint="default"/>
      </w:rPr>
    </w:lvl>
    <w:lvl w:ilvl="4" w:tplc="DA7C40B0">
      <w:numFmt w:val="bullet"/>
      <w:lvlText w:val="•"/>
      <w:lvlJc w:val="left"/>
      <w:pPr>
        <w:ind w:left="4802" w:hanging="284"/>
      </w:pPr>
      <w:rPr>
        <w:rFonts w:hint="default"/>
      </w:rPr>
    </w:lvl>
    <w:lvl w:ilvl="5" w:tplc="1DEAE492">
      <w:numFmt w:val="bullet"/>
      <w:lvlText w:val="•"/>
      <w:lvlJc w:val="left"/>
      <w:pPr>
        <w:ind w:left="5763" w:hanging="284"/>
      </w:pPr>
      <w:rPr>
        <w:rFonts w:hint="default"/>
      </w:rPr>
    </w:lvl>
    <w:lvl w:ilvl="6" w:tplc="3784505A">
      <w:numFmt w:val="bullet"/>
      <w:lvlText w:val="•"/>
      <w:lvlJc w:val="left"/>
      <w:pPr>
        <w:ind w:left="6723" w:hanging="284"/>
      </w:pPr>
      <w:rPr>
        <w:rFonts w:hint="default"/>
      </w:rPr>
    </w:lvl>
    <w:lvl w:ilvl="7" w:tplc="14D0DEE6">
      <w:numFmt w:val="bullet"/>
      <w:lvlText w:val="•"/>
      <w:lvlJc w:val="left"/>
      <w:pPr>
        <w:ind w:left="7684" w:hanging="284"/>
      </w:pPr>
      <w:rPr>
        <w:rFonts w:hint="default"/>
      </w:rPr>
    </w:lvl>
    <w:lvl w:ilvl="8" w:tplc="D62E2836">
      <w:numFmt w:val="bullet"/>
      <w:lvlText w:val="•"/>
      <w:lvlJc w:val="left"/>
      <w:pPr>
        <w:ind w:left="8645" w:hanging="284"/>
      </w:pPr>
      <w:rPr>
        <w:rFonts w:hint="default"/>
      </w:rPr>
    </w:lvl>
  </w:abstractNum>
  <w:abstractNum w:abstractNumId="57" w15:restartNumberingAfterBreak="0">
    <w:nsid w:val="798B1312"/>
    <w:multiLevelType w:val="multilevel"/>
    <w:tmpl w:val="61FEC96E"/>
    <w:lvl w:ilvl="0">
      <w:start w:val="2"/>
      <w:numFmt w:val="decimal"/>
      <w:lvlText w:val="%1"/>
      <w:lvlJc w:val="left"/>
      <w:pPr>
        <w:ind w:left="1465" w:hanging="432"/>
      </w:pPr>
      <w:rPr>
        <w:rFonts w:hint="default"/>
      </w:rPr>
    </w:lvl>
    <w:lvl w:ilvl="1">
      <w:start w:val="1"/>
      <w:numFmt w:val="decimal"/>
      <w:lvlText w:val="%1.%2."/>
      <w:lvlJc w:val="left"/>
      <w:pPr>
        <w:ind w:left="1465" w:hanging="432"/>
      </w:pPr>
      <w:rPr>
        <w:rFonts w:ascii="Calibri" w:eastAsia="Calibri" w:hAnsi="Calibri" w:cs="Calibri" w:hint="default"/>
        <w:b/>
        <w:bCs/>
        <w:w w:val="100"/>
        <w:sz w:val="22"/>
        <w:szCs w:val="22"/>
      </w:rPr>
    </w:lvl>
    <w:lvl w:ilvl="2">
      <w:start w:val="1"/>
      <w:numFmt w:val="lowerLetter"/>
      <w:lvlText w:val="%3)"/>
      <w:lvlJc w:val="left"/>
      <w:pPr>
        <w:ind w:left="1676" w:hanging="360"/>
      </w:pPr>
      <w:rPr>
        <w:rFonts w:ascii="Calibri" w:eastAsia="Calibri" w:hAnsi="Calibri" w:cs="Calibri" w:hint="default"/>
        <w:spacing w:val="-1"/>
        <w:w w:val="100"/>
        <w:sz w:val="22"/>
        <w:szCs w:val="22"/>
      </w:rPr>
    </w:lvl>
    <w:lvl w:ilvl="3">
      <w:numFmt w:val="bullet"/>
      <w:lvlText w:val="•"/>
      <w:lvlJc w:val="left"/>
      <w:pPr>
        <w:ind w:left="3654" w:hanging="360"/>
      </w:pPr>
      <w:rPr>
        <w:rFonts w:hint="default"/>
      </w:rPr>
    </w:lvl>
    <w:lvl w:ilvl="4">
      <w:numFmt w:val="bullet"/>
      <w:lvlText w:val="•"/>
      <w:lvlJc w:val="left"/>
      <w:pPr>
        <w:ind w:left="4642" w:hanging="360"/>
      </w:pPr>
      <w:rPr>
        <w:rFonts w:hint="default"/>
      </w:rPr>
    </w:lvl>
    <w:lvl w:ilvl="5">
      <w:numFmt w:val="bullet"/>
      <w:lvlText w:val="•"/>
      <w:lvlJc w:val="left"/>
      <w:pPr>
        <w:ind w:left="5629" w:hanging="360"/>
      </w:pPr>
      <w:rPr>
        <w:rFonts w:hint="default"/>
      </w:rPr>
    </w:lvl>
    <w:lvl w:ilvl="6">
      <w:numFmt w:val="bullet"/>
      <w:lvlText w:val="•"/>
      <w:lvlJc w:val="left"/>
      <w:pPr>
        <w:ind w:left="6616" w:hanging="360"/>
      </w:pPr>
      <w:rPr>
        <w:rFonts w:hint="default"/>
      </w:rPr>
    </w:lvl>
    <w:lvl w:ilvl="7">
      <w:numFmt w:val="bullet"/>
      <w:lvlText w:val="•"/>
      <w:lvlJc w:val="left"/>
      <w:pPr>
        <w:ind w:left="7604" w:hanging="360"/>
      </w:pPr>
      <w:rPr>
        <w:rFonts w:hint="default"/>
      </w:rPr>
    </w:lvl>
    <w:lvl w:ilvl="8">
      <w:numFmt w:val="bullet"/>
      <w:lvlText w:val="•"/>
      <w:lvlJc w:val="left"/>
      <w:pPr>
        <w:ind w:left="8591" w:hanging="360"/>
      </w:pPr>
      <w:rPr>
        <w:rFonts w:hint="default"/>
      </w:rPr>
    </w:lvl>
  </w:abstractNum>
  <w:abstractNum w:abstractNumId="58" w15:restartNumberingAfterBreak="0">
    <w:nsid w:val="7B037A61"/>
    <w:multiLevelType w:val="hybridMultilevel"/>
    <w:tmpl w:val="6446707C"/>
    <w:lvl w:ilvl="0" w:tplc="9CF4B282">
      <w:start w:val="1"/>
      <w:numFmt w:val="decimal"/>
      <w:lvlText w:val="%1."/>
      <w:lvlJc w:val="left"/>
      <w:pPr>
        <w:ind w:left="1393" w:hanging="360"/>
      </w:pPr>
      <w:rPr>
        <w:rFonts w:ascii="Calibri" w:eastAsia="Calibri" w:hAnsi="Calibri" w:cs="Calibri" w:hint="default"/>
        <w:b/>
        <w:bCs/>
        <w:i w:val="0"/>
        <w:spacing w:val="-1"/>
        <w:w w:val="100"/>
        <w:sz w:val="22"/>
        <w:szCs w:val="22"/>
      </w:rPr>
    </w:lvl>
    <w:lvl w:ilvl="1" w:tplc="00C2627A">
      <w:numFmt w:val="bullet"/>
      <w:lvlText w:val="•"/>
      <w:lvlJc w:val="left"/>
      <w:pPr>
        <w:ind w:left="2316" w:hanging="360"/>
      </w:pPr>
      <w:rPr>
        <w:rFonts w:hint="default"/>
      </w:rPr>
    </w:lvl>
    <w:lvl w:ilvl="2" w:tplc="63F8B63C">
      <w:numFmt w:val="bullet"/>
      <w:lvlText w:val="•"/>
      <w:lvlJc w:val="left"/>
      <w:pPr>
        <w:ind w:left="3233" w:hanging="360"/>
      </w:pPr>
      <w:rPr>
        <w:rFonts w:hint="default"/>
      </w:rPr>
    </w:lvl>
    <w:lvl w:ilvl="3" w:tplc="8DD6E326">
      <w:numFmt w:val="bullet"/>
      <w:lvlText w:val="•"/>
      <w:lvlJc w:val="left"/>
      <w:pPr>
        <w:ind w:left="4149" w:hanging="360"/>
      </w:pPr>
      <w:rPr>
        <w:rFonts w:hint="default"/>
      </w:rPr>
    </w:lvl>
    <w:lvl w:ilvl="4" w:tplc="A70AC3C6">
      <w:numFmt w:val="bullet"/>
      <w:lvlText w:val="•"/>
      <w:lvlJc w:val="left"/>
      <w:pPr>
        <w:ind w:left="5066" w:hanging="360"/>
      </w:pPr>
      <w:rPr>
        <w:rFonts w:hint="default"/>
      </w:rPr>
    </w:lvl>
    <w:lvl w:ilvl="5" w:tplc="241A69F8">
      <w:numFmt w:val="bullet"/>
      <w:lvlText w:val="•"/>
      <w:lvlJc w:val="left"/>
      <w:pPr>
        <w:ind w:left="5983" w:hanging="360"/>
      </w:pPr>
      <w:rPr>
        <w:rFonts w:hint="default"/>
      </w:rPr>
    </w:lvl>
    <w:lvl w:ilvl="6" w:tplc="DE029212">
      <w:numFmt w:val="bullet"/>
      <w:lvlText w:val="•"/>
      <w:lvlJc w:val="left"/>
      <w:pPr>
        <w:ind w:left="6899" w:hanging="360"/>
      </w:pPr>
      <w:rPr>
        <w:rFonts w:hint="default"/>
      </w:rPr>
    </w:lvl>
    <w:lvl w:ilvl="7" w:tplc="6624D9A8">
      <w:numFmt w:val="bullet"/>
      <w:lvlText w:val="•"/>
      <w:lvlJc w:val="left"/>
      <w:pPr>
        <w:ind w:left="7816" w:hanging="360"/>
      </w:pPr>
      <w:rPr>
        <w:rFonts w:hint="default"/>
      </w:rPr>
    </w:lvl>
    <w:lvl w:ilvl="8" w:tplc="A41C4998">
      <w:numFmt w:val="bullet"/>
      <w:lvlText w:val="•"/>
      <w:lvlJc w:val="left"/>
      <w:pPr>
        <w:ind w:left="8733" w:hanging="360"/>
      </w:pPr>
      <w:rPr>
        <w:rFonts w:hint="default"/>
      </w:rPr>
    </w:lvl>
  </w:abstractNum>
  <w:abstractNum w:abstractNumId="59" w15:restartNumberingAfterBreak="0">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60" w15:restartNumberingAfterBreak="0">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abstractNum w:abstractNumId="61" w15:restartNumberingAfterBreak="0">
    <w:nsid w:val="7F8B5092"/>
    <w:multiLevelType w:val="hybridMultilevel"/>
    <w:tmpl w:val="87E83502"/>
    <w:lvl w:ilvl="0" w:tplc="FC782322">
      <w:start w:val="1"/>
      <w:numFmt w:val="lowerRoman"/>
      <w:lvlText w:val="%1."/>
      <w:lvlJc w:val="left"/>
      <w:pPr>
        <w:ind w:left="1429" w:hanging="360"/>
      </w:pPr>
      <w:rPr>
        <w:rFonts w:ascii="Calibri" w:eastAsia="Calibri" w:hAnsi="Calibri" w:cs="Calibri" w:hint="default"/>
        <w:spacing w:val="-1"/>
        <w:w w:val="10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7FD97F85"/>
    <w:multiLevelType w:val="hybridMultilevel"/>
    <w:tmpl w:val="BD18E95E"/>
    <w:lvl w:ilvl="0" w:tplc="4B3CAA56">
      <w:start w:val="3"/>
      <w:numFmt w:val="lowerLetter"/>
      <w:lvlText w:val="%1)"/>
      <w:lvlJc w:val="left"/>
      <w:pPr>
        <w:ind w:left="1393" w:hanging="360"/>
      </w:pPr>
      <w:rPr>
        <w:rFonts w:ascii="Calibri" w:eastAsia="Calibri" w:hAnsi="Calibri" w:cs="Calibri" w:hint="default"/>
        <w:spacing w:val="-1"/>
        <w:w w:val="99"/>
        <w:sz w:val="20"/>
        <w:szCs w:val="20"/>
      </w:rPr>
    </w:lvl>
    <w:lvl w:ilvl="1" w:tplc="1318C4D8">
      <w:start w:val="1"/>
      <w:numFmt w:val="lowerLetter"/>
      <w:lvlText w:val="%2."/>
      <w:lvlJc w:val="left"/>
      <w:pPr>
        <w:ind w:left="1813" w:hanging="420"/>
      </w:pPr>
      <w:rPr>
        <w:rFonts w:ascii="Calibri" w:eastAsia="Calibri" w:hAnsi="Calibri" w:cs="Calibri" w:hint="default"/>
        <w:spacing w:val="-1"/>
        <w:w w:val="100"/>
        <w:sz w:val="22"/>
        <w:szCs w:val="22"/>
      </w:rPr>
    </w:lvl>
    <w:lvl w:ilvl="2" w:tplc="4AC604D8">
      <w:numFmt w:val="bullet"/>
      <w:lvlText w:val="•"/>
      <w:lvlJc w:val="left"/>
      <w:pPr>
        <w:ind w:left="2791" w:hanging="420"/>
      </w:pPr>
      <w:rPr>
        <w:rFonts w:hint="default"/>
      </w:rPr>
    </w:lvl>
    <w:lvl w:ilvl="3" w:tplc="35FA2640">
      <w:numFmt w:val="bullet"/>
      <w:lvlText w:val="•"/>
      <w:lvlJc w:val="left"/>
      <w:pPr>
        <w:ind w:left="3763" w:hanging="420"/>
      </w:pPr>
      <w:rPr>
        <w:rFonts w:hint="default"/>
      </w:rPr>
    </w:lvl>
    <w:lvl w:ilvl="4" w:tplc="C0A04B5C">
      <w:numFmt w:val="bullet"/>
      <w:lvlText w:val="•"/>
      <w:lvlJc w:val="left"/>
      <w:pPr>
        <w:ind w:left="4735" w:hanging="420"/>
      </w:pPr>
      <w:rPr>
        <w:rFonts w:hint="default"/>
      </w:rPr>
    </w:lvl>
    <w:lvl w:ilvl="5" w:tplc="7EE477D2">
      <w:numFmt w:val="bullet"/>
      <w:lvlText w:val="•"/>
      <w:lvlJc w:val="left"/>
      <w:pPr>
        <w:ind w:left="5707" w:hanging="420"/>
      </w:pPr>
      <w:rPr>
        <w:rFonts w:hint="default"/>
      </w:rPr>
    </w:lvl>
    <w:lvl w:ilvl="6" w:tplc="3B4C63FC">
      <w:numFmt w:val="bullet"/>
      <w:lvlText w:val="•"/>
      <w:lvlJc w:val="left"/>
      <w:pPr>
        <w:ind w:left="6679" w:hanging="420"/>
      </w:pPr>
      <w:rPr>
        <w:rFonts w:hint="default"/>
      </w:rPr>
    </w:lvl>
    <w:lvl w:ilvl="7" w:tplc="283E3D18">
      <w:numFmt w:val="bullet"/>
      <w:lvlText w:val="•"/>
      <w:lvlJc w:val="left"/>
      <w:pPr>
        <w:ind w:left="7650" w:hanging="420"/>
      </w:pPr>
      <w:rPr>
        <w:rFonts w:hint="default"/>
      </w:rPr>
    </w:lvl>
    <w:lvl w:ilvl="8" w:tplc="1E2AA7DA">
      <w:numFmt w:val="bullet"/>
      <w:lvlText w:val="•"/>
      <w:lvlJc w:val="left"/>
      <w:pPr>
        <w:ind w:left="8622" w:hanging="420"/>
      </w:pPr>
      <w:rPr>
        <w:rFonts w:hint="default"/>
      </w:rPr>
    </w:lvl>
  </w:abstractNum>
  <w:num w:numId="1">
    <w:abstractNumId w:val="1"/>
  </w:num>
  <w:num w:numId="2">
    <w:abstractNumId w:val="48"/>
  </w:num>
  <w:num w:numId="3">
    <w:abstractNumId w:val="33"/>
  </w:num>
  <w:num w:numId="4">
    <w:abstractNumId w:val="40"/>
  </w:num>
  <w:num w:numId="5">
    <w:abstractNumId w:val="29"/>
  </w:num>
  <w:num w:numId="6">
    <w:abstractNumId w:val="34"/>
  </w:num>
  <w:num w:numId="7">
    <w:abstractNumId w:val="45"/>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50"/>
  </w:num>
  <w:num w:numId="13">
    <w:abstractNumId w:val="60"/>
  </w:num>
  <w:num w:numId="14">
    <w:abstractNumId w:val="14"/>
  </w:num>
  <w:num w:numId="15">
    <w:abstractNumId w:val="11"/>
  </w:num>
  <w:num w:numId="16">
    <w:abstractNumId w:val="19"/>
  </w:num>
  <w:num w:numId="17">
    <w:abstractNumId w:val="24"/>
  </w:num>
  <w:num w:numId="18">
    <w:abstractNumId w:val="59"/>
  </w:num>
  <w:num w:numId="19">
    <w:abstractNumId w:val="53"/>
  </w:num>
  <w:num w:numId="20">
    <w:abstractNumId w:val="17"/>
  </w:num>
  <w:num w:numId="21">
    <w:abstractNumId w:val="43"/>
  </w:num>
  <w:num w:numId="22">
    <w:abstractNumId w:val="41"/>
  </w:num>
  <w:num w:numId="23">
    <w:abstractNumId w:val="54"/>
  </w:num>
  <w:num w:numId="24">
    <w:abstractNumId w:val="56"/>
  </w:num>
  <w:num w:numId="25">
    <w:abstractNumId w:val="52"/>
  </w:num>
  <w:num w:numId="26">
    <w:abstractNumId w:val="37"/>
  </w:num>
  <w:num w:numId="27">
    <w:abstractNumId w:val="27"/>
  </w:num>
  <w:num w:numId="28">
    <w:abstractNumId w:val="7"/>
  </w:num>
  <w:num w:numId="29">
    <w:abstractNumId w:val="5"/>
  </w:num>
  <w:num w:numId="30">
    <w:abstractNumId w:val="62"/>
  </w:num>
  <w:num w:numId="31">
    <w:abstractNumId w:val="51"/>
  </w:num>
  <w:num w:numId="32">
    <w:abstractNumId w:val="31"/>
  </w:num>
  <w:num w:numId="33">
    <w:abstractNumId w:val="3"/>
  </w:num>
  <w:num w:numId="34">
    <w:abstractNumId w:val="13"/>
  </w:num>
  <w:num w:numId="35">
    <w:abstractNumId w:val="36"/>
  </w:num>
  <w:num w:numId="36">
    <w:abstractNumId w:val="21"/>
  </w:num>
  <w:num w:numId="37">
    <w:abstractNumId w:val="18"/>
  </w:num>
  <w:num w:numId="38">
    <w:abstractNumId w:val="42"/>
  </w:num>
  <w:num w:numId="39">
    <w:abstractNumId w:val="57"/>
  </w:num>
  <w:num w:numId="40">
    <w:abstractNumId w:val="12"/>
  </w:num>
  <w:num w:numId="41">
    <w:abstractNumId w:val="58"/>
  </w:num>
  <w:num w:numId="42">
    <w:abstractNumId w:val="38"/>
  </w:num>
  <w:num w:numId="43">
    <w:abstractNumId w:val="44"/>
  </w:num>
  <w:num w:numId="44">
    <w:abstractNumId w:val="9"/>
  </w:num>
  <w:num w:numId="45">
    <w:abstractNumId w:val="15"/>
  </w:num>
  <w:num w:numId="46">
    <w:abstractNumId w:val="2"/>
  </w:num>
  <w:num w:numId="47">
    <w:abstractNumId w:val="4"/>
  </w:num>
  <w:num w:numId="48">
    <w:abstractNumId w:val="55"/>
  </w:num>
  <w:num w:numId="49">
    <w:abstractNumId w:val="6"/>
  </w:num>
  <w:num w:numId="50">
    <w:abstractNumId w:val="25"/>
  </w:num>
  <w:num w:numId="51">
    <w:abstractNumId w:val="32"/>
  </w:num>
  <w:num w:numId="52">
    <w:abstractNumId w:val="20"/>
  </w:num>
  <w:num w:numId="53">
    <w:abstractNumId w:val="26"/>
  </w:num>
  <w:num w:numId="54">
    <w:abstractNumId w:val="16"/>
  </w:num>
  <w:num w:numId="55">
    <w:abstractNumId w:val="49"/>
  </w:num>
  <w:num w:numId="56">
    <w:abstractNumId w:val="8"/>
  </w:num>
  <w:num w:numId="57">
    <w:abstractNumId w:val="30"/>
  </w:num>
  <w:num w:numId="58">
    <w:abstractNumId w:val="10"/>
  </w:num>
  <w:num w:numId="59">
    <w:abstractNumId w:val="61"/>
  </w:num>
  <w:num w:numId="60">
    <w:abstractNumId w:val="39"/>
  </w:num>
  <w:num w:numId="61">
    <w:abstractNumId w:val="22"/>
  </w:num>
  <w:num w:numId="62">
    <w:abstractNumId w:val="35"/>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AEE"/>
    <w:rsid w:val="000005C6"/>
    <w:rsid w:val="00007D56"/>
    <w:rsid w:val="0001395D"/>
    <w:rsid w:val="00022316"/>
    <w:rsid w:val="00025A2B"/>
    <w:rsid w:val="00036861"/>
    <w:rsid w:val="00051B4C"/>
    <w:rsid w:val="000540D8"/>
    <w:rsid w:val="000745F0"/>
    <w:rsid w:val="00083CAD"/>
    <w:rsid w:val="00085321"/>
    <w:rsid w:val="00085D4C"/>
    <w:rsid w:val="0009463F"/>
    <w:rsid w:val="000A119F"/>
    <w:rsid w:val="000A38B6"/>
    <w:rsid w:val="000C0D78"/>
    <w:rsid w:val="000D199F"/>
    <w:rsid w:val="000E2744"/>
    <w:rsid w:val="000F26B0"/>
    <w:rsid w:val="00105784"/>
    <w:rsid w:val="00105CDB"/>
    <w:rsid w:val="0011138D"/>
    <w:rsid w:val="001136F2"/>
    <w:rsid w:val="001145A6"/>
    <w:rsid w:val="0014522E"/>
    <w:rsid w:val="001524FA"/>
    <w:rsid w:val="00165428"/>
    <w:rsid w:val="00184359"/>
    <w:rsid w:val="00194773"/>
    <w:rsid w:val="001A5D22"/>
    <w:rsid w:val="001A65CF"/>
    <w:rsid w:val="001A70D8"/>
    <w:rsid w:val="001B5534"/>
    <w:rsid w:val="001E79B6"/>
    <w:rsid w:val="001F0EC7"/>
    <w:rsid w:val="001F4CE4"/>
    <w:rsid w:val="00222B4D"/>
    <w:rsid w:val="00247F20"/>
    <w:rsid w:val="00253EB9"/>
    <w:rsid w:val="00274364"/>
    <w:rsid w:val="00274FFF"/>
    <w:rsid w:val="002822B6"/>
    <w:rsid w:val="00291D09"/>
    <w:rsid w:val="00292910"/>
    <w:rsid w:val="002A1D83"/>
    <w:rsid w:val="002B2802"/>
    <w:rsid w:val="002B2E5B"/>
    <w:rsid w:val="002D23C4"/>
    <w:rsid w:val="002E3619"/>
    <w:rsid w:val="002E7B18"/>
    <w:rsid w:val="002F6087"/>
    <w:rsid w:val="002F6CD9"/>
    <w:rsid w:val="003271CA"/>
    <w:rsid w:val="00343F9F"/>
    <w:rsid w:val="0034598F"/>
    <w:rsid w:val="003509B4"/>
    <w:rsid w:val="00366EA4"/>
    <w:rsid w:val="00371448"/>
    <w:rsid w:val="00385135"/>
    <w:rsid w:val="003A0D4A"/>
    <w:rsid w:val="003C3BCC"/>
    <w:rsid w:val="003C40B0"/>
    <w:rsid w:val="003C4F8D"/>
    <w:rsid w:val="003D0668"/>
    <w:rsid w:val="003D658B"/>
    <w:rsid w:val="003F0C43"/>
    <w:rsid w:val="00403EC9"/>
    <w:rsid w:val="00432531"/>
    <w:rsid w:val="00467609"/>
    <w:rsid w:val="0047744E"/>
    <w:rsid w:val="004C3AEF"/>
    <w:rsid w:val="004D289B"/>
    <w:rsid w:val="004E4A7F"/>
    <w:rsid w:val="00507F24"/>
    <w:rsid w:val="00565455"/>
    <w:rsid w:val="00580222"/>
    <w:rsid w:val="005A2398"/>
    <w:rsid w:val="005B0C7E"/>
    <w:rsid w:val="005C0820"/>
    <w:rsid w:val="005C1625"/>
    <w:rsid w:val="005D75D3"/>
    <w:rsid w:val="005F2CA6"/>
    <w:rsid w:val="005F3C0A"/>
    <w:rsid w:val="006036D1"/>
    <w:rsid w:val="0061778C"/>
    <w:rsid w:val="00622D0B"/>
    <w:rsid w:val="00640705"/>
    <w:rsid w:val="00643710"/>
    <w:rsid w:val="00662F5F"/>
    <w:rsid w:val="00665CD1"/>
    <w:rsid w:val="00695CC5"/>
    <w:rsid w:val="006B1188"/>
    <w:rsid w:val="006D49FD"/>
    <w:rsid w:val="006E25F4"/>
    <w:rsid w:val="006E5A47"/>
    <w:rsid w:val="006F0519"/>
    <w:rsid w:val="006F210F"/>
    <w:rsid w:val="006F243D"/>
    <w:rsid w:val="0070005B"/>
    <w:rsid w:val="0070059C"/>
    <w:rsid w:val="00702EE5"/>
    <w:rsid w:val="0071755F"/>
    <w:rsid w:val="007246E0"/>
    <w:rsid w:val="00735FCE"/>
    <w:rsid w:val="00745072"/>
    <w:rsid w:val="00761DA1"/>
    <w:rsid w:val="00772296"/>
    <w:rsid w:val="00774B1D"/>
    <w:rsid w:val="00775C81"/>
    <w:rsid w:val="0077686A"/>
    <w:rsid w:val="00782928"/>
    <w:rsid w:val="00792F66"/>
    <w:rsid w:val="007A1FDC"/>
    <w:rsid w:val="007A4D12"/>
    <w:rsid w:val="007B3937"/>
    <w:rsid w:val="007D0D01"/>
    <w:rsid w:val="007F0C46"/>
    <w:rsid w:val="007F1F2C"/>
    <w:rsid w:val="00805690"/>
    <w:rsid w:val="008127C4"/>
    <w:rsid w:val="00817DDF"/>
    <w:rsid w:val="00832FC3"/>
    <w:rsid w:val="00837458"/>
    <w:rsid w:val="0086619E"/>
    <w:rsid w:val="00867E17"/>
    <w:rsid w:val="0087414B"/>
    <w:rsid w:val="008833AD"/>
    <w:rsid w:val="008860AE"/>
    <w:rsid w:val="008B42BB"/>
    <w:rsid w:val="008E035C"/>
    <w:rsid w:val="008F5A11"/>
    <w:rsid w:val="0092610A"/>
    <w:rsid w:val="00930592"/>
    <w:rsid w:val="009420AC"/>
    <w:rsid w:val="009502F4"/>
    <w:rsid w:val="0095589D"/>
    <w:rsid w:val="00984EFB"/>
    <w:rsid w:val="00991889"/>
    <w:rsid w:val="009A530E"/>
    <w:rsid w:val="009A7024"/>
    <w:rsid w:val="009C6349"/>
    <w:rsid w:val="009D2C48"/>
    <w:rsid w:val="009E73B6"/>
    <w:rsid w:val="00A05178"/>
    <w:rsid w:val="00A16296"/>
    <w:rsid w:val="00A16DFD"/>
    <w:rsid w:val="00A21EBC"/>
    <w:rsid w:val="00A2488A"/>
    <w:rsid w:val="00A30215"/>
    <w:rsid w:val="00A43E9B"/>
    <w:rsid w:val="00A60CBB"/>
    <w:rsid w:val="00A82F3F"/>
    <w:rsid w:val="00A86D65"/>
    <w:rsid w:val="00A912CD"/>
    <w:rsid w:val="00A924A3"/>
    <w:rsid w:val="00A95814"/>
    <w:rsid w:val="00A95BDC"/>
    <w:rsid w:val="00AB08AF"/>
    <w:rsid w:val="00AC6F65"/>
    <w:rsid w:val="00AF120C"/>
    <w:rsid w:val="00B008D5"/>
    <w:rsid w:val="00B14BF9"/>
    <w:rsid w:val="00B37E73"/>
    <w:rsid w:val="00B41C98"/>
    <w:rsid w:val="00B54E23"/>
    <w:rsid w:val="00B652D2"/>
    <w:rsid w:val="00B67382"/>
    <w:rsid w:val="00B73F89"/>
    <w:rsid w:val="00B81599"/>
    <w:rsid w:val="00B83EE9"/>
    <w:rsid w:val="00B84E7A"/>
    <w:rsid w:val="00B94DC1"/>
    <w:rsid w:val="00BB2F52"/>
    <w:rsid w:val="00BC37BA"/>
    <w:rsid w:val="00BD3B8E"/>
    <w:rsid w:val="00BE37D5"/>
    <w:rsid w:val="00BE4BBF"/>
    <w:rsid w:val="00BF0AF3"/>
    <w:rsid w:val="00C06AEE"/>
    <w:rsid w:val="00C228CD"/>
    <w:rsid w:val="00C34149"/>
    <w:rsid w:val="00C5672D"/>
    <w:rsid w:val="00C742EA"/>
    <w:rsid w:val="00C777D3"/>
    <w:rsid w:val="00C848E6"/>
    <w:rsid w:val="00C84FE5"/>
    <w:rsid w:val="00CD0336"/>
    <w:rsid w:val="00CD76FA"/>
    <w:rsid w:val="00CE4736"/>
    <w:rsid w:val="00CE4ACA"/>
    <w:rsid w:val="00CF46DA"/>
    <w:rsid w:val="00CF50AA"/>
    <w:rsid w:val="00CF5E27"/>
    <w:rsid w:val="00CF7DDD"/>
    <w:rsid w:val="00D03FCB"/>
    <w:rsid w:val="00D07721"/>
    <w:rsid w:val="00D16C72"/>
    <w:rsid w:val="00D17A2D"/>
    <w:rsid w:val="00D23781"/>
    <w:rsid w:val="00D26773"/>
    <w:rsid w:val="00D275E5"/>
    <w:rsid w:val="00D45C1F"/>
    <w:rsid w:val="00D72830"/>
    <w:rsid w:val="00DC4D10"/>
    <w:rsid w:val="00DE213B"/>
    <w:rsid w:val="00DF2193"/>
    <w:rsid w:val="00DF519F"/>
    <w:rsid w:val="00E14621"/>
    <w:rsid w:val="00E3571D"/>
    <w:rsid w:val="00E422F7"/>
    <w:rsid w:val="00E45570"/>
    <w:rsid w:val="00E73FAA"/>
    <w:rsid w:val="00EC1306"/>
    <w:rsid w:val="00EF2FB8"/>
    <w:rsid w:val="00F05A64"/>
    <w:rsid w:val="00F13E60"/>
    <w:rsid w:val="00F1605E"/>
    <w:rsid w:val="00F17E63"/>
    <w:rsid w:val="00F7012A"/>
    <w:rsid w:val="00F74A30"/>
    <w:rsid w:val="00F94818"/>
    <w:rsid w:val="00F97425"/>
    <w:rsid w:val="00FB10A7"/>
    <w:rsid w:val="00FB3621"/>
    <w:rsid w:val="00FC0978"/>
    <w:rsid w:val="00FC2493"/>
    <w:rsid w:val="00FC4E9A"/>
    <w:rsid w:val="00FE52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C6AC"/>
  <w15:docId w15:val="{3F28A134-8A9F-47CD-B1C9-FB1D92B9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6AEE"/>
    <w:pPr>
      <w:spacing w:after="0" w:line="240" w:lineRule="auto"/>
    </w:pPr>
    <w:rPr>
      <w:rFonts w:ascii="Times New Roman" w:eastAsia="Times New Roman" w:hAnsi="Times New Roman" w:cs="Times New Roman"/>
      <w:noProof/>
      <w:sz w:val="24"/>
      <w:szCs w:val="24"/>
      <w:lang w:eastAsia="sk-SK"/>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y"/>
    <w:next w:val="Normlny"/>
    <w:link w:val="Nadpis1Char"/>
    <w:qFormat/>
    <w:rsid w:val="00C06AEE"/>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y"/>
    <w:next w:val="Normlny"/>
    <w:link w:val="Nadpis2Char"/>
    <w:uiPriority w:val="1"/>
    <w:qFormat/>
    <w:rsid w:val="00C06AEE"/>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y"/>
    <w:next w:val="Normlny"/>
    <w:link w:val="Nadpis3Char"/>
    <w:uiPriority w:val="1"/>
    <w:qFormat/>
    <w:rsid w:val="00C06AEE"/>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y"/>
    <w:next w:val="Normlny"/>
    <w:link w:val="Nadpis4Char"/>
    <w:uiPriority w:val="1"/>
    <w:qFormat/>
    <w:rsid w:val="00C06AEE"/>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y"/>
    <w:next w:val="Normlny"/>
    <w:link w:val="Nadpis5Char"/>
    <w:qFormat/>
    <w:rsid w:val="00C06AEE"/>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y"/>
    <w:next w:val="Normlny"/>
    <w:link w:val="Nadpis6Char"/>
    <w:qFormat/>
    <w:rsid w:val="00C06AEE"/>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qFormat/>
    <w:rsid w:val="00C06AEE"/>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y"/>
    <w:next w:val="Normlny"/>
    <w:link w:val="Nadpis8Char"/>
    <w:qFormat/>
    <w:rsid w:val="00C06AEE"/>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y"/>
    <w:next w:val="Normlny"/>
    <w:link w:val="Nadpis9Char"/>
    <w:qFormat/>
    <w:rsid w:val="00C06AEE"/>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Predvolenpsmoodseku"/>
    <w:link w:val="Nadpis1"/>
    <w:rsid w:val="00C06AEE"/>
    <w:rPr>
      <w:rFonts w:ascii="Times New Roman" w:eastAsia="Times New Roman" w:hAnsi="Times New Roman" w:cs="Times New Roman"/>
      <w:noProof/>
      <w:sz w:val="40"/>
      <w:szCs w:val="40"/>
      <w:lang w:eastAsia="sk-SK"/>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basedOn w:val="Predvolenpsmoodseku"/>
    <w:link w:val="Nadpis2"/>
    <w:uiPriority w:val="1"/>
    <w:rsid w:val="00C06AEE"/>
    <w:rPr>
      <w:rFonts w:ascii="Times New Roman" w:eastAsia="Times New Roman" w:hAnsi="Times New Roman" w:cs="Times New Roman"/>
      <w:b/>
      <w:bCs/>
      <w:noProof/>
      <w:sz w:val="30"/>
      <w:szCs w:val="30"/>
      <w:lang w:eastAsia="sk-SK"/>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basedOn w:val="Predvolenpsmoodseku"/>
    <w:link w:val="Nadpis3"/>
    <w:uiPriority w:val="1"/>
    <w:rsid w:val="00C06AEE"/>
    <w:rPr>
      <w:rFonts w:ascii="Times New Roman" w:eastAsia="Times New Roman" w:hAnsi="Times New Roman" w:cs="Times New Roman"/>
      <w:noProof/>
      <w:sz w:val="40"/>
      <w:szCs w:val="40"/>
      <w:lang w:eastAsia="sk-SK"/>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basedOn w:val="Predvolenpsmoodseku"/>
    <w:link w:val="Nadpis4"/>
    <w:uiPriority w:val="1"/>
    <w:rsid w:val="00C06AEE"/>
    <w:rPr>
      <w:rFonts w:ascii="Times New Roman" w:eastAsia="Times New Roman" w:hAnsi="Times New Roman" w:cs="Times New Roman"/>
      <w:b/>
      <w:bCs/>
      <w:noProof/>
      <w:sz w:val="24"/>
      <w:szCs w:val="24"/>
      <w:lang w:eastAsia="sk-SK"/>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basedOn w:val="Predvolenpsmoodseku"/>
    <w:link w:val="Nadpis5"/>
    <w:rsid w:val="00C06AEE"/>
    <w:rPr>
      <w:rFonts w:ascii="Times New Roman" w:eastAsia="Times New Roman" w:hAnsi="Times New Roman" w:cs="Times New Roman"/>
      <w:b/>
      <w:bCs/>
      <w:noProof/>
      <w:sz w:val="28"/>
      <w:szCs w:val="28"/>
      <w:lang w:eastAsia="sk-SK"/>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basedOn w:val="Predvolenpsmoodseku"/>
    <w:link w:val="Nadpis6"/>
    <w:rsid w:val="00C06AEE"/>
    <w:rPr>
      <w:rFonts w:ascii="Times New Roman" w:eastAsia="Times New Roman" w:hAnsi="Times New Roman" w:cs="Times New Roman"/>
      <w:b/>
      <w:bCs/>
      <w:noProof/>
      <w:sz w:val="24"/>
      <w:szCs w:val="24"/>
      <w:lang w:eastAsia="sk-SK"/>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rsid w:val="00C06AEE"/>
    <w:rPr>
      <w:rFonts w:ascii="Times New Roman" w:eastAsia="Times New Roman" w:hAnsi="Times New Roman" w:cs="Times New Roman"/>
      <w:b/>
      <w:bCs/>
      <w:noProof/>
      <w:sz w:val="24"/>
      <w:szCs w:val="24"/>
      <w:u w:val="single"/>
      <w:lang w:eastAsia="sk-SK"/>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basedOn w:val="Predvolenpsmoodseku"/>
    <w:link w:val="Nadpis8"/>
    <w:rsid w:val="00C06AEE"/>
    <w:rPr>
      <w:rFonts w:ascii="Times New Roman" w:eastAsia="Times New Roman" w:hAnsi="Times New Roman" w:cs="Times New Roman"/>
      <w:noProof/>
      <w:sz w:val="24"/>
      <w:szCs w:val="24"/>
      <w:u w:val="single"/>
      <w:lang w:eastAsia="sk-SK"/>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basedOn w:val="Predvolenpsmoodseku"/>
    <w:link w:val="Nadpis9"/>
    <w:rsid w:val="00C06AEE"/>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C06AEE"/>
    <w:pPr>
      <w:ind w:left="360"/>
      <w:jc w:val="both"/>
    </w:pPr>
  </w:style>
  <w:style w:type="character" w:customStyle="1" w:styleId="Zarkazkladnhotextu2Char">
    <w:name w:val="Zarážka základného textu 2 Char"/>
    <w:basedOn w:val="Predvolenpsmoodseku"/>
    <w:link w:val="Zarkazkladnhotextu2"/>
    <w:uiPriority w:val="99"/>
    <w:rsid w:val="00C06AEE"/>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C06AEE"/>
    <w:pPr>
      <w:tabs>
        <w:tab w:val="center" w:pos="4536"/>
        <w:tab w:val="right" w:pos="9072"/>
      </w:tabs>
    </w:pPr>
  </w:style>
  <w:style w:type="character" w:customStyle="1" w:styleId="HlavikaChar">
    <w:name w:val="Hlavička Char"/>
    <w:basedOn w:val="Predvolenpsmoodseku"/>
    <w:link w:val="Hlavika"/>
    <w:uiPriority w:val="99"/>
    <w:rsid w:val="00C06AEE"/>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C06AEE"/>
    <w:pPr>
      <w:tabs>
        <w:tab w:val="center" w:pos="4536"/>
        <w:tab w:val="right" w:pos="9072"/>
      </w:tabs>
    </w:pPr>
  </w:style>
  <w:style w:type="character" w:customStyle="1" w:styleId="PtaChar">
    <w:name w:val="Päta Char"/>
    <w:aliases w:val="Footer1 Char1,Footer-AV Char1,Reference number Char1"/>
    <w:basedOn w:val="Predvolenpsmoodseku"/>
    <w:link w:val="Pta"/>
    <w:uiPriority w:val="99"/>
    <w:rsid w:val="00C06AEE"/>
    <w:rPr>
      <w:rFonts w:ascii="Times New Roman" w:eastAsia="Times New Roman" w:hAnsi="Times New Roman" w:cs="Times New Roman"/>
      <w:noProof/>
      <w:sz w:val="24"/>
      <w:szCs w:val="24"/>
      <w:lang w:eastAsia="sk-SK"/>
    </w:rPr>
  </w:style>
  <w:style w:type="character" w:styleId="slostrany">
    <w:name w:val="page number"/>
    <w:basedOn w:val="Predvolenpsmoodseku"/>
    <w:rsid w:val="00C06AEE"/>
  </w:style>
  <w:style w:type="paragraph" w:styleId="Zkladntext3">
    <w:name w:val="Body Text 3"/>
    <w:basedOn w:val="Normlny"/>
    <w:link w:val="Zkladntext3Char"/>
    <w:rsid w:val="00C06AEE"/>
    <w:pPr>
      <w:jc w:val="center"/>
    </w:pPr>
    <w:rPr>
      <w:color w:val="FF0000"/>
      <w:sz w:val="20"/>
      <w:szCs w:val="20"/>
    </w:rPr>
  </w:style>
  <w:style w:type="character" w:customStyle="1" w:styleId="Zkladntext3Char">
    <w:name w:val="Základný text 3 Char"/>
    <w:basedOn w:val="Predvolenpsmoodseku"/>
    <w:link w:val="Zkladntext3"/>
    <w:rsid w:val="00C06AEE"/>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C06AEE"/>
    <w:rPr>
      <w:rFonts w:ascii="Arial" w:hAnsi="Arial" w:cs="Arial"/>
      <w:sz w:val="20"/>
      <w:szCs w:val="20"/>
    </w:rPr>
  </w:style>
  <w:style w:type="character" w:customStyle="1" w:styleId="Zkladntext2Char">
    <w:name w:val="Základný text 2 Char"/>
    <w:basedOn w:val="Predvolenpsmoodseku"/>
    <w:link w:val="Zkladntext2"/>
    <w:uiPriority w:val="99"/>
    <w:rsid w:val="00C06AEE"/>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C06AEE"/>
    <w:pPr>
      <w:ind w:left="4860"/>
    </w:pPr>
    <w:rPr>
      <w:sz w:val="30"/>
      <w:szCs w:val="30"/>
    </w:rPr>
  </w:style>
  <w:style w:type="character" w:customStyle="1" w:styleId="Zarkazkladnhotextu3Char">
    <w:name w:val="Zarážka základného textu 3 Char"/>
    <w:basedOn w:val="Predvolenpsmoodseku"/>
    <w:link w:val="Zarkazkladnhotextu3"/>
    <w:rsid w:val="00C06AEE"/>
    <w:rPr>
      <w:rFonts w:ascii="Times New Roman" w:eastAsia="Times New Roman" w:hAnsi="Times New Roman" w:cs="Times New Roman"/>
      <w:noProof/>
      <w:sz w:val="30"/>
      <w:szCs w:val="30"/>
      <w:lang w:eastAsia="sk-SK"/>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y"/>
    <w:link w:val="ZkladntextChar"/>
    <w:qFormat/>
    <w:rsid w:val="00C06AEE"/>
    <w:pPr>
      <w:jc w:val="both"/>
    </w:pPr>
  </w:style>
  <w:style w:type="character" w:customStyle="1" w:styleId="ZkladntextChar">
    <w:name w:val="Základný text Char"/>
    <w:aliases w:val="Tempo Body Text Char1,bt Char1,body text Char1,bt1 Char1,body text1 Char1,AvtalBrödtext Char1,Bodytext Char1,ändrad Char1,paragraph 2 Char1,body indent Char1,AvtalBrodtext Char1,andrad Char1,Textkörper Char Char1,BODY TEXT Char1"/>
    <w:basedOn w:val="Predvolenpsmoodseku"/>
    <w:link w:val="Zkladntext"/>
    <w:rsid w:val="00C06AEE"/>
    <w:rPr>
      <w:rFonts w:ascii="Times New Roman" w:eastAsia="Times New Roman" w:hAnsi="Times New Roman" w:cs="Times New Roman"/>
      <w:noProof/>
      <w:sz w:val="24"/>
      <w:szCs w:val="24"/>
      <w:lang w:eastAsia="sk-SK"/>
    </w:rPr>
  </w:style>
  <w:style w:type="character" w:styleId="PsacstrojHTML">
    <w:name w:val="HTML Typewriter"/>
    <w:rsid w:val="00C06AEE"/>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06AEE"/>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C06AEE"/>
    <w:rPr>
      <w:rFonts w:ascii="Times New Roman" w:eastAsia="Times New Roman" w:hAnsi="Times New Roman" w:cs="Times New Roman"/>
      <w:sz w:val="20"/>
      <w:szCs w:val="20"/>
      <w:lang w:eastAsia="cs-CZ"/>
    </w:rPr>
  </w:style>
  <w:style w:type="character" w:styleId="Odkaznapoznmkupodiarou">
    <w:name w:val="footnote reference"/>
    <w:uiPriority w:val="99"/>
    <w:rsid w:val="00C06AEE"/>
    <w:rPr>
      <w:vertAlign w:val="superscript"/>
    </w:rPr>
  </w:style>
  <w:style w:type="character" w:styleId="Siln">
    <w:name w:val="Strong"/>
    <w:uiPriority w:val="22"/>
    <w:qFormat/>
    <w:rsid w:val="00C06AEE"/>
    <w:rPr>
      <w:b/>
      <w:bCs/>
    </w:rPr>
  </w:style>
  <w:style w:type="paragraph" w:styleId="Zarkazkladnhotextu">
    <w:name w:val="Body Text Indent"/>
    <w:basedOn w:val="Normlny"/>
    <w:link w:val="ZarkazkladnhotextuChar"/>
    <w:rsid w:val="00C06AEE"/>
    <w:pPr>
      <w:spacing w:after="120"/>
      <w:ind w:left="283"/>
    </w:pPr>
    <w:rPr>
      <w:noProof w:val="0"/>
      <w:sz w:val="20"/>
      <w:szCs w:val="20"/>
    </w:rPr>
  </w:style>
  <w:style w:type="character" w:customStyle="1" w:styleId="ZarkazkladnhotextuChar">
    <w:name w:val="Zarážka základného textu Char"/>
    <w:basedOn w:val="Predvolenpsmoodseku"/>
    <w:link w:val="Zarkazkladnhotextu"/>
    <w:rsid w:val="00C06AEE"/>
    <w:rPr>
      <w:rFonts w:ascii="Times New Roman" w:eastAsia="Times New Roman" w:hAnsi="Times New Roman" w:cs="Times New Roman"/>
      <w:sz w:val="20"/>
      <w:szCs w:val="20"/>
      <w:lang w:eastAsia="sk-SK"/>
    </w:rPr>
  </w:style>
  <w:style w:type="paragraph" w:customStyle="1" w:styleId="milos">
    <w:name w:val="milos"/>
    <w:basedOn w:val="Normlny"/>
    <w:rsid w:val="00C06AEE"/>
    <w:pPr>
      <w:widowControl w:val="0"/>
      <w:tabs>
        <w:tab w:val="left" w:pos="567"/>
      </w:tabs>
      <w:ind w:left="567"/>
    </w:pPr>
    <w:rPr>
      <w:rFonts w:ascii="EEL1 Aval" w:hAnsi="EEL1 Aval"/>
      <w:noProof w:val="0"/>
      <w:lang w:val="de-DE"/>
    </w:rPr>
  </w:style>
  <w:style w:type="paragraph" w:customStyle="1" w:styleId="Styl1">
    <w:name w:val="Styl1"/>
    <w:basedOn w:val="Normlny"/>
    <w:rsid w:val="00C06AEE"/>
    <w:pPr>
      <w:jc w:val="both"/>
    </w:pPr>
    <w:rPr>
      <w:rFonts w:ascii="Arial" w:hAnsi="Arial" w:cs="Arial"/>
      <w:noProof w:val="0"/>
      <w:lang w:eastAsia="cs-CZ"/>
    </w:rPr>
  </w:style>
  <w:style w:type="paragraph" w:styleId="Nzov">
    <w:name w:val="Title"/>
    <w:basedOn w:val="Normlny"/>
    <w:link w:val="NzovChar"/>
    <w:qFormat/>
    <w:rsid w:val="00C06AEE"/>
    <w:pPr>
      <w:jc w:val="center"/>
    </w:pPr>
    <w:rPr>
      <w:rFonts w:ascii="Arial" w:hAnsi="Arial" w:cs="Arial"/>
      <w:b/>
      <w:bCs/>
      <w:noProof w:val="0"/>
      <w:snapToGrid w:val="0"/>
      <w:color w:val="000000"/>
      <w:sz w:val="28"/>
      <w:szCs w:val="28"/>
      <w:lang w:val="en-GB"/>
    </w:rPr>
  </w:style>
  <w:style w:type="character" w:customStyle="1" w:styleId="NzovChar">
    <w:name w:val="Názov Char"/>
    <w:basedOn w:val="Predvolenpsmoodseku"/>
    <w:link w:val="Nzov"/>
    <w:rsid w:val="00C06AEE"/>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C06AEE"/>
    <w:pPr>
      <w:jc w:val="both"/>
    </w:pPr>
    <w:rPr>
      <w:noProof w:val="0"/>
    </w:rPr>
  </w:style>
  <w:style w:type="paragraph" w:customStyle="1" w:styleId="Odsek">
    <w:name w:val="Odsek"/>
    <w:basedOn w:val="Normlny"/>
    <w:rsid w:val="00C06AEE"/>
    <w:pPr>
      <w:spacing w:before="120"/>
      <w:ind w:left="510" w:hanging="510"/>
      <w:jc w:val="both"/>
    </w:pPr>
    <w:rPr>
      <w:noProof w:val="0"/>
    </w:rPr>
  </w:style>
  <w:style w:type="paragraph" w:customStyle="1" w:styleId="TC">
    <w:name w:val="TC"/>
    <w:basedOn w:val="Normlny"/>
    <w:rsid w:val="00C06AEE"/>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C06AEE"/>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C06AEE"/>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C06AEE"/>
    <w:pPr>
      <w:spacing w:before="240" w:line="260" w:lineRule="atLeast"/>
      <w:jc w:val="both"/>
    </w:pPr>
    <w:rPr>
      <w:noProof w:val="0"/>
      <w:sz w:val="22"/>
      <w:szCs w:val="22"/>
      <w:lang w:val="en-GB"/>
    </w:rPr>
  </w:style>
  <w:style w:type="paragraph" w:customStyle="1" w:styleId="AODocTxt">
    <w:name w:val="AODocTxt"/>
    <w:basedOn w:val="Normlny"/>
    <w:rsid w:val="00C06AEE"/>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C06AEE"/>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C06AEE"/>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C06AEE"/>
    <w:pPr>
      <w:numPr>
        <w:ilvl w:val="1"/>
      </w:numPr>
      <w:outlineLvl w:val="6"/>
    </w:pPr>
  </w:style>
  <w:style w:type="paragraph" w:customStyle="1" w:styleId="AO1">
    <w:name w:val="AO(1)"/>
    <w:basedOn w:val="Normlny"/>
    <w:next w:val="AODocTxt"/>
    <w:rsid w:val="00C06AEE"/>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C06AEE"/>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C06AEE"/>
    <w:pPr>
      <w:numPr>
        <w:ilvl w:val="4"/>
      </w:numPr>
      <w:ind w:left="720"/>
    </w:pPr>
  </w:style>
  <w:style w:type="paragraph" w:customStyle="1" w:styleId="AODocTxtL2">
    <w:name w:val="AODocTxtL2"/>
    <w:basedOn w:val="AODocTxt"/>
    <w:rsid w:val="00C06AEE"/>
    <w:pPr>
      <w:numPr>
        <w:ilvl w:val="5"/>
      </w:numPr>
      <w:ind w:left="1440"/>
    </w:pPr>
  </w:style>
  <w:style w:type="paragraph" w:customStyle="1" w:styleId="AODocTxtL3">
    <w:name w:val="AODocTxtL3"/>
    <w:basedOn w:val="AODocTxt"/>
    <w:rsid w:val="00C06AEE"/>
    <w:pPr>
      <w:numPr>
        <w:ilvl w:val="6"/>
      </w:numPr>
      <w:ind w:left="2160"/>
    </w:pPr>
  </w:style>
  <w:style w:type="paragraph" w:customStyle="1" w:styleId="AODocTxtL4">
    <w:name w:val="AODocTxtL4"/>
    <w:basedOn w:val="AODocTxt"/>
    <w:rsid w:val="00C06AEE"/>
    <w:pPr>
      <w:numPr>
        <w:numId w:val="0"/>
      </w:numPr>
      <w:ind w:left="2880"/>
    </w:pPr>
  </w:style>
  <w:style w:type="paragraph" w:customStyle="1" w:styleId="AODocTxtL5">
    <w:name w:val="AODocTxtL5"/>
    <w:basedOn w:val="AODocTxt"/>
    <w:rsid w:val="00C06AEE"/>
    <w:pPr>
      <w:numPr>
        <w:numId w:val="0"/>
      </w:numPr>
      <w:ind w:left="3600"/>
    </w:pPr>
  </w:style>
  <w:style w:type="paragraph" w:customStyle="1" w:styleId="AODocTxtL6">
    <w:name w:val="AODocTxtL6"/>
    <w:basedOn w:val="AODocTxt"/>
    <w:rsid w:val="00C06AEE"/>
    <w:pPr>
      <w:numPr>
        <w:numId w:val="0"/>
      </w:numPr>
      <w:ind w:left="4320"/>
    </w:pPr>
  </w:style>
  <w:style w:type="paragraph" w:customStyle="1" w:styleId="AODocTxtL7">
    <w:name w:val="AODocTxtL7"/>
    <w:basedOn w:val="AODocTxt"/>
    <w:rsid w:val="00C06AEE"/>
    <w:pPr>
      <w:numPr>
        <w:numId w:val="0"/>
      </w:numPr>
      <w:ind w:left="5040"/>
    </w:pPr>
  </w:style>
  <w:style w:type="paragraph" w:customStyle="1" w:styleId="AODocTxtL8">
    <w:name w:val="AODocTxtL8"/>
    <w:basedOn w:val="AODocTxt"/>
    <w:rsid w:val="00C06AEE"/>
    <w:pPr>
      <w:numPr>
        <w:numId w:val="0"/>
      </w:numPr>
      <w:ind w:left="5760"/>
    </w:pPr>
  </w:style>
  <w:style w:type="paragraph" w:customStyle="1" w:styleId="AOHead1">
    <w:name w:val="AOHead1"/>
    <w:basedOn w:val="AOHeadings"/>
    <w:next w:val="AOHead2"/>
    <w:rsid w:val="00C06AEE"/>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C06AEE"/>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C06AEE"/>
    <w:pPr>
      <w:numPr>
        <w:ilvl w:val="5"/>
        <w:numId w:val="6"/>
      </w:numPr>
      <w:tabs>
        <w:tab w:val="clear" w:pos="3600"/>
        <w:tab w:val="num" w:pos="1440"/>
      </w:tabs>
      <w:ind w:left="1440"/>
      <w:outlineLvl w:val="2"/>
    </w:pPr>
  </w:style>
  <w:style w:type="paragraph" w:customStyle="1" w:styleId="AOHead4">
    <w:name w:val="AOHead4"/>
    <w:basedOn w:val="AOHeadings"/>
    <w:next w:val="AODocTxtL3"/>
    <w:rsid w:val="00C06AEE"/>
    <w:pPr>
      <w:tabs>
        <w:tab w:val="num" w:pos="2160"/>
      </w:tabs>
      <w:ind w:left="2160" w:hanging="720"/>
      <w:outlineLvl w:val="3"/>
    </w:pPr>
  </w:style>
  <w:style w:type="paragraph" w:customStyle="1" w:styleId="AOHead5">
    <w:name w:val="AOHead5"/>
    <w:basedOn w:val="AOHeadings"/>
    <w:next w:val="AODocTxtL4"/>
    <w:rsid w:val="00C06AEE"/>
    <w:pPr>
      <w:tabs>
        <w:tab w:val="num" w:pos="2880"/>
      </w:tabs>
      <w:ind w:left="2880" w:hanging="720"/>
      <w:outlineLvl w:val="4"/>
    </w:pPr>
  </w:style>
  <w:style w:type="paragraph" w:customStyle="1" w:styleId="AOHead6">
    <w:name w:val="AOHead6"/>
    <w:basedOn w:val="AOHeadings"/>
    <w:next w:val="AODocTxtL5"/>
    <w:rsid w:val="00C06AEE"/>
    <w:pPr>
      <w:tabs>
        <w:tab w:val="num" w:pos="3600"/>
      </w:tabs>
      <w:ind w:left="3600" w:hanging="720"/>
      <w:outlineLvl w:val="5"/>
    </w:pPr>
  </w:style>
  <w:style w:type="paragraph" w:customStyle="1" w:styleId="AOAltHead2">
    <w:name w:val="AOAltHead2"/>
    <w:basedOn w:val="AOHead2"/>
    <w:next w:val="AODocTxtL1"/>
    <w:rsid w:val="00C06AEE"/>
    <w:pPr>
      <w:keepNext w:val="0"/>
      <w:tabs>
        <w:tab w:val="clear" w:pos="720"/>
      </w:tabs>
    </w:pPr>
    <w:rPr>
      <w:b w:val="0"/>
      <w:bCs w:val="0"/>
    </w:rPr>
  </w:style>
  <w:style w:type="paragraph" w:styleId="Podtitul">
    <w:name w:val="Subtitle"/>
    <w:basedOn w:val="Normlny"/>
    <w:link w:val="PodtitulChar"/>
    <w:qFormat/>
    <w:rsid w:val="00C06AEE"/>
    <w:pPr>
      <w:jc w:val="center"/>
    </w:pPr>
    <w:rPr>
      <w:noProof w:val="0"/>
    </w:rPr>
  </w:style>
  <w:style w:type="character" w:customStyle="1" w:styleId="PodtitulChar">
    <w:name w:val="Podtitul Char"/>
    <w:basedOn w:val="Predvolenpsmoodseku"/>
    <w:link w:val="Podtitul"/>
    <w:rsid w:val="00C06AEE"/>
    <w:rPr>
      <w:rFonts w:ascii="Times New Roman" w:eastAsia="Times New Roman" w:hAnsi="Times New Roman" w:cs="Times New Roman"/>
      <w:sz w:val="24"/>
      <w:szCs w:val="24"/>
      <w:lang w:eastAsia="sk-SK"/>
    </w:rPr>
  </w:style>
  <w:style w:type="character" w:styleId="Hypertextovprepojenie">
    <w:name w:val="Hyperlink"/>
    <w:rsid w:val="00C06AEE"/>
    <w:rPr>
      <w:color w:val="0000FF"/>
      <w:u w:val="single"/>
    </w:rPr>
  </w:style>
  <w:style w:type="paragraph" w:customStyle="1" w:styleId="CharChar2">
    <w:name w:val="Char Char2"/>
    <w:basedOn w:val="Normlny"/>
    <w:rsid w:val="00C06AEE"/>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C06AEE"/>
    <w:pPr>
      <w:spacing w:before="100" w:after="100"/>
      <w:ind w:left="360" w:right="360"/>
    </w:pPr>
    <w:rPr>
      <w:noProof w:val="0"/>
      <w:snapToGrid w:val="0"/>
      <w:szCs w:val="20"/>
      <w:lang w:eastAsia="cs-CZ"/>
    </w:rPr>
  </w:style>
  <w:style w:type="character" w:customStyle="1" w:styleId="pre">
    <w:name w:val="pre"/>
    <w:basedOn w:val="Predvolenpsmoodseku"/>
    <w:uiPriority w:val="99"/>
    <w:rsid w:val="00C06AEE"/>
  </w:style>
  <w:style w:type="paragraph" w:customStyle="1" w:styleId="Normln">
    <w:name w:val="Normální~"/>
    <w:basedOn w:val="Normlny"/>
    <w:rsid w:val="00C06AEE"/>
    <w:pPr>
      <w:widowControl w:val="0"/>
    </w:pPr>
    <w:rPr>
      <w:noProof w:val="0"/>
      <w:sz w:val="20"/>
      <w:szCs w:val="20"/>
      <w:lang w:val="cs-CZ" w:eastAsia="cs-CZ"/>
    </w:rPr>
  </w:style>
  <w:style w:type="paragraph" w:styleId="Normlnywebov">
    <w:name w:val="Normal (Web)"/>
    <w:basedOn w:val="Normlny"/>
    <w:link w:val="NormlnywebovChar"/>
    <w:rsid w:val="00C06AEE"/>
    <w:pPr>
      <w:spacing w:before="100" w:beforeAutospacing="1" w:after="100" w:afterAutospacing="1"/>
    </w:pPr>
    <w:rPr>
      <w:noProof w:val="0"/>
    </w:rPr>
  </w:style>
  <w:style w:type="paragraph" w:styleId="Oznaitext">
    <w:name w:val="Block Text"/>
    <w:basedOn w:val="Normlny"/>
    <w:link w:val="OznaitextChar"/>
    <w:uiPriority w:val="99"/>
    <w:rsid w:val="00C06AEE"/>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C06AEE"/>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C06AEE"/>
    <w:rPr>
      <w:rFonts w:ascii="Times New Roman" w:hAnsi="Times New Roman" w:cs="Times New Roman"/>
      <w:color w:val="808080"/>
    </w:rPr>
  </w:style>
  <w:style w:type="paragraph" w:customStyle="1" w:styleId="Default">
    <w:name w:val="Default"/>
    <w:rsid w:val="00C06AE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C06AEE"/>
    <w:rPr>
      <w:color w:val="auto"/>
    </w:rPr>
  </w:style>
  <w:style w:type="paragraph" w:customStyle="1" w:styleId="Textodstavce">
    <w:name w:val="Text odstavce"/>
    <w:basedOn w:val="Normlny"/>
    <w:rsid w:val="00C06AEE"/>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C06AEE"/>
    <w:pPr>
      <w:numPr>
        <w:ilvl w:val="7"/>
        <w:numId w:val="7"/>
      </w:numPr>
      <w:spacing w:after="60"/>
      <w:jc w:val="both"/>
      <w:outlineLvl w:val="7"/>
    </w:pPr>
    <w:rPr>
      <w:noProof w:val="0"/>
      <w:szCs w:val="20"/>
      <w:lang w:val="cs-CZ" w:eastAsia="cs-CZ"/>
    </w:rPr>
  </w:style>
  <w:style w:type="character" w:customStyle="1" w:styleId="FontStyle48">
    <w:name w:val="Font Style48"/>
    <w:rsid w:val="00C06AEE"/>
    <w:rPr>
      <w:rFonts w:ascii="Times New Roman" w:hAnsi="Times New Roman" w:cs="Times New Roman"/>
      <w:color w:val="000000"/>
      <w:sz w:val="22"/>
      <w:szCs w:val="22"/>
    </w:rPr>
  </w:style>
  <w:style w:type="paragraph" w:customStyle="1" w:styleId="Style10">
    <w:name w:val="Style10"/>
    <w:basedOn w:val="Normlny"/>
    <w:rsid w:val="00C06AEE"/>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C06AEE"/>
    <w:pPr>
      <w:spacing w:before="120"/>
      <w:jc w:val="both"/>
      <w:outlineLvl w:val="2"/>
    </w:pPr>
    <w:rPr>
      <w:rFonts w:ascii="Arial" w:hAnsi="Arial"/>
      <w:noProof w:val="0"/>
      <w:sz w:val="22"/>
      <w:szCs w:val="20"/>
      <w:lang w:eastAsia="cs-CZ"/>
    </w:rPr>
  </w:style>
  <w:style w:type="paragraph" w:styleId="Obyajntext">
    <w:name w:val="Plain Text"/>
    <w:basedOn w:val="Normlny"/>
    <w:link w:val="ObyajntextChar"/>
    <w:rsid w:val="00C06AEE"/>
    <w:rPr>
      <w:rFonts w:ascii="Courier New" w:hAnsi="Courier New"/>
      <w:noProof w:val="0"/>
      <w:sz w:val="20"/>
      <w:szCs w:val="20"/>
      <w:lang w:eastAsia="cs-CZ"/>
    </w:rPr>
  </w:style>
  <w:style w:type="character" w:customStyle="1" w:styleId="ObyajntextChar">
    <w:name w:val="Obyčajný text Char"/>
    <w:basedOn w:val="Predvolenpsmoodseku"/>
    <w:link w:val="Obyajntext"/>
    <w:rsid w:val="00C06AEE"/>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C06AEE"/>
    <w:pPr>
      <w:ind w:left="284" w:hanging="284"/>
    </w:pPr>
    <w:rPr>
      <w:rFonts w:ascii="Arial Narrow" w:hAnsi="Arial Narrow"/>
      <w:bCs/>
      <w:szCs w:val="22"/>
      <w:lang w:eastAsia="en-US"/>
    </w:rPr>
  </w:style>
  <w:style w:type="paragraph" w:customStyle="1" w:styleId="xl37">
    <w:name w:val="xl37"/>
    <w:basedOn w:val="Normlny"/>
    <w:rsid w:val="00C06AEE"/>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C06AEE"/>
    <w:rPr>
      <w:b/>
      <w:bCs/>
    </w:rPr>
  </w:style>
  <w:style w:type="paragraph" w:customStyle="1" w:styleId="headline">
    <w:name w:val="headline"/>
    <w:basedOn w:val="Normlny"/>
    <w:rsid w:val="00C06AEE"/>
    <w:pPr>
      <w:spacing w:before="100" w:beforeAutospacing="1" w:after="100" w:afterAutospacing="1"/>
    </w:pPr>
    <w:rPr>
      <w:noProof w:val="0"/>
    </w:rPr>
  </w:style>
  <w:style w:type="character" w:customStyle="1" w:styleId="text">
    <w:name w:val="text"/>
    <w:basedOn w:val="Predvolenpsmoodseku"/>
    <w:rsid w:val="00C06AEE"/>
  </w:style>
  <w:style w:type="character" w:styleId="CitciaHTML">
    <w:name w:val="HTML Cite"/>
    <w:rsid w:val="00C06AEE"/>
    <w:rPr>
      <w:i w:val="0"/>
      <w:iCs w:val="0"/>
      <w:color w:val="008000"/>
    </w:rPr>
  </w:style>
  <w:style w:type="character" w:styleId="Zvraznenie">
    <w:name w:val="Emphasis"/>
    <w:qFormat/>
    <w:rsid w:val="00C06AEE"/>
    <w:rPr>
      <w:b/>
      <w:bCs/>
      <w:i w:val="0"/>
      <w:iCs w:val="0"/>
    </w:rPr>
  </w:style>
  <w:style w:type="character" w:customStyle="1" w:styleId="gl1">
    <w:name w:val="gl1"/>
    <w:rsid w:val="00C06AEE"/>
    <w:rPr>
      <w:color w:val="7777CC"/>
    </w:rPr>
  </w:style>
  <w:style w:type="table" w:styleId="Jednoduchtabuka1">
    <w:name w:val="Table Simple 1"/>
    <w:basedOn w:val="Normlnatabuka"/>
    <w:rsid w:val="00C06AEE"/>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List Paragraph,ODRAZKY PRVA UROVEN"/>
    <w:basedOn w:val="Normlny"/>
    <w:link w:val="OdsekzoznamuChar"/>
    <w:uiPriority w:val="99"/>
    <w:qFormat/>
    <w:rsid w:val="00C06AEE"/>
    <w:pPr>
      <w:ind w:left="708"/>
    </w:pPr>
  </w:style>
  <w:style w:type="table" w:styleId="Mriekatabuky">
    <w:name w:val="Table Grid"/>
    <w:basedOn w:val="Normlnatabuka"/>
    <w:uiPriority w:val="59"/>
    <w:rsid w:val="00C06AEE"/>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C06AEE"/>
    <w:pPr>
      <w:ind w:left="566" w:hanging="283"/>
    </w:pPr>
    <w:rPr>
      <w:noProof w:val="0"/>
      <w:sz w:val="20"/>
      <w:szCs w:val="20"/>
      <w:lang w:eastAsia="cs-CZ"/>
    </w:rPr>
  </w:style>
  <w:style w:type="character" w:customStyle="1" w:styleId="FontStyle65">
    <w:name w:val="Font Style65"/>
    <w:rsid w:val="00C06AEE"/>
    <w:rPr>
      <w:rFonts w:ascii="Times New Roman" w:hAnsi="Times New Roman" w:cs="Times New Roman"/>
      <w:color w:val="000000"/>
      <w:sz w:val="18"/>
      <w:szCs w:val="18"/>
    </w:rPr>
  </w:style>
  <w:style w:type="character" w:styleId="PouitHypertextovPrepojenie">
    <w:name w:val="FollowedHyperlink"/>
    <w:uiPriority w:val="99"/>
    <w:rsid w:val="00C06AEE"/>
    <w:rPr>
      <w:color w:val="800080"/>
      <w:u w:val="single"/>
    </w:rPr>
  </w:style>
  <w:style w:type="paragraph" w:customStyle="1" w:styleId="font5">
    <w:name w:val="font5"/>
    <w:basedOn w:val="Normlny"/>
    <w:rsid w:val="00C06AEE"/>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C06AEE"/>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C06AEE"/>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C06AEE"/>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C06AEE"/>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C06AEE"/>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C06AEE"/>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C06AEE"/>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C06AEE"/>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C06AEE"/>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C06AEE"/>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C06AEE"/>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C06AEE"/>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C06AEE"/>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C06AEE"/>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C06A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C06AEE"/>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C06AEE"/>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C06AEE"/>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C06AEE"/>
    <w:rPr>
      <w:rFonts w:ascii="Tahoma" w:hAnsi="Tahoma" w:cs="Tahoma"/>
      <w:sz w:val="16"/>
      <w:szCs w:val="16"/>
    </w:rPr>
  </w:style>
  <w:style w:type="character" w:customStyle="1" w:styleId="TextbublinyChar">
    <w:name w:val="Text bubliny Char"/>
    <w:basedOn w:val="Predvolenpsmoodseku"/>
    <w:link w:val="Textbubliny"/>
    <w:uiPriority w:val="99"/>
    <w:rsid w:val="00C06AEE"/>
    <w:rPr>
      <w:rFonts w:ascii="Tahoma" w:eastAsia="Times New Roman" w:hAnsi="Tahoma" w:cs="Tahoma"/>
      <w:noProof/>
      <w:sz w:val="16"/>
      <w:szCs w:val="16"/>
      <w:lang w:eastAsia="sk-SK"/>
    </w:rPr>
  </w:style>
  <w:style w:type="character" w:styleId="Odkaznakomentr">
    <w:name w:val="annotation reference"/>
    <w:uiPriority w:val="99"/>
    <w:rsid w:val="00C06AEE"/>
    <w:rPr>
      <w:sz w:val="16"/>
      <w:szCs w:val="16"/>
    </w:rPr>
  </w:style>
  <w:style w:type="paragraph" w:styleId="Textkomentra">
    <w:name w:val="annotation text"/>
    <w:basedOn w:val="Normlny"/>
    <w:link w:val="TextkomentraChar"/>
    <w:uiPriority w:val="99"/>
    <w:rsid w:val="00C06AEE"/>
    <w:rPr>
      <w:sz w:val="20"/>
      <w:szCs w:val="20"/>
    </w:rPr>
  </w:style>
  <w:style w:type="character" w:customStyle="1" w:styleId="TextkomentraChar">
    <w:name w:val="Text komentára Char"/>
    <w:basedOn w:val="Predvolenpsmoodseku"/>
    <w:link w:val="Textkomentra"/>
    <w:uiPriority w:val="99"/>
    <w:rsid w:val="00C06AEE"/>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C06AEE"/>
    <w:rPr>
      <w:b/>
      <w:bCs/>
    </w:rPr>
  </w:style>
  <w:style w:type="character" w:customStyle="1" w:styleId="PredmetkomentraChar">
    <w:name w:val="Predmet komentára Char"/>
    <w:aliases w:val=" Char Char"/>
    <w:basedOn w:val="TextkomentraChar"/>
    <w:link w:val="Predmetkomentra"/>
    <w:uiPriority w:val="99"/>
    <w:rsid w:val="00C06AEE"/>
    <w:rPr>
      <w:rFonts w:ascii="Times New Roman" w:eastAsia="Times New Roman" w:hAnsi="Times New Roman" w:cs="Times New Roman"/>
      <w:b/>
      <w:bCs/>
      <w:noProof/>
      <w:sz w:val="20"/>
      <w:szCs w:val="20"/>
      <w:lang w:eastAsia="sk-SK"/>
    </w:rPr>
  </w:style>
  <w:style w:type="character" w:customStyle="1" w:styleId="FontStyle46">
    <w:name w:val="Font Style46"/>
    <w:rsid w:val="00C06AEE"/>
    <w:rPr>
      <w:rFonts w:ascii="Times New Roman" w:hAnsi="Times New Roman" w:cs="Times New Roman"/>
      <w:b/>
      <w:bCs/>
      <w:color w:val="000000"/>
      <w:sz w:val="24"/>
      <w:szCs w:val="24"/>
    </w:rPr>
  </w:style>
  <w:style w:type="paragraph" w:customStyle="1" w:styleId="Style4">
    <w:name w:val="Style4"/>
    <w:basedOn w:val="Normlny"/>
    <w:rsid w:val="00C06AEE"/>
    <w:pPr>
      <w:widowControl w:val="0"/>
      <w:autoSpaceDE w:val="0"/>
      <w:autoSpaceDN w:val="0"/>
      <w:adjustRightInd w:val="0"/>
      <w:spacing w:line="482" w:lineRule="exact"/>
      <w:jc w:val="center"/>
    </w:pPr>
    <w:rPr>
      <w:noProof w:val="0"/>
    </w:rPr>
  </w:style>
  <w:style w:type="paragraph" w:customStyle="1" w:styleId="Style9">
    <w:name w:val="Style9"/>
    <w:basedOn w:val="Normlny"/>
    <w:rsid w:val="00C06AEE"/>
    <w:pPr>
      <w:widowControl w:val="0"/>
      <w:autoSpaceDE w:val="0"/>
      <w:autoSpaceDN w:val="0"/>
      <w:adjustRightInd w:val="0"/>
      <w:spacing w:line="274" w:lineRule="exact"/>
      <w:jc w:val="center"/>
    </w:pPr>
    <w:rPr>
      <w:noProof w:val="0"/>
    </w:rPr>
  </w:style>
  <w:style w:type="character" w:customStyle="1" w:styleId="HeaderChar">
    <w:name w:val="Header Char"/>
    <w:locked/>
    <w:rsid w:val="00C06AEE"/>
    <w:rPr>
      <w:noProof/>
      <w:sz w:val="24"/>
      <w:szCs w:val="24"/>
      <w:lang w:val="sk-SK" w:eastAsia="sk-SK" w:bidi="ar-SA"/>
    </w:rPr>
  </w:style>
  <w:style w:type="paragraph" w:customStyle="1" w:styleId="Zarkazkladnhotextu20">
    <w:name w:val="Zarážka základného textu2"/>
    <w:basedOn w:val="Default"/>
    <w:next w:val="Default"/>
    <w:rsid w:val="00C06AEE"/>
    <w:rPr>
      <w:color w:val="auto"/>
    </w:rPr>
  </w:style>
  <w:style w:type="paragraph" w:customStyle="1" w:styleId="Style11">
    <w:name w:val="Style11"/>
    <w:basedOn w:val="Normlny"/>
    <w:rsid w:val="00C06AEE"/>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C06AEE"/>
    <w:pPr>
      <w:widowControl w:val="0"/>
      <w:autoSpaceDE w:val="0"/>
      <w:autoSpaceDN w:val="0"/>
      <w:adjustRightInd w:val="0"/>
    </w:pPr>
    <w:rPr>
      <w:noProof w:val="0"/>
    </w:rPr>
  </w:style>
  <w:style w:type="paragraph" w:customStyle="1" w:styleId="Style13">
    <w:name w:val="Style13"/>
    <w:basedOn w:val="Normlny"/>
    <w:uiPriority w:val="99"/>
    <w:rsid w:val="00C06AEE"/>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C06AEE"/>
    <w:pPr>
      <w:widowControl w:val="0"/>
      <w:autoSpaceDE w:val="0"/>
      <w:autoSpaceDN w:val="0"/>
      <w:adjustRightInd w:val="0"/>
      <w:jc w:val="both"/>
    </w:pPr>
    <w:rPr>
      <w:noProof w:val="0"/>
    </w:rPr>
  </w:style>
  <w:style w:type="character" w:customStyle="1" w:styleId="FontStyle47">
    <w:name w:val="Font Style47"/>
    <w:rsid w:val="00C06AEE"/>
    <w:rPr>
      <w:rFonts w:ascii="Times New Roman" w:hAnsi="Times New Roman" w:cs="Times New Roman"/>
      <w:b/>
      <w:bCs/>
      <w:color w:val="000000"/>
      <w:sz w:val="22"/>
      <w:szCs w:val="22"/>
    </w:rPr>
  </w:style>
  <w:style w:type="character" w:customStyle="1" w:styleId="FontStyle61">
    <w:name w:val="Font Style61"/>
    <w:uiPriority w:val="99"/>
    <w:rsid w:val="00C06AEE"/>
    <w:rPr>
      <w:rFonts w:ascii="Times New Roman" w:hAnsi="Times New Roman" w:cs="Times New Roman"/>
      <w:color w:val="000000"/>
      <w:sz w:val="22"/>
      <w:szCs w:val="22"/>
    </w:rPr>
  </w:style>
  <w:style w:type="paragraph" w:customStyle="1" w:styleId="Style6">
    <w:name w:val="Style6"/>
    <w:basedOn w:val="Normlny"/>
    <w:rsid w:val="00C06AEE"/>
    <w:pPr>
      <w:widowControl w:val="0"/>
      <w:autoSpaceDE w:val="0"/>
      <w:autoSpaceDN w:val="0"/>
      <w:adjustRightInd w:val="0"/>
    </w:pPr>
    <w:rPr>
      <w:noProof w:val="0"/>
    </w:rPr>
  </w:style>
  <w:style w:type="paragraph" w:customStyle="1" w:styleId="Style20">
    <w:name w:val="Style20"/>
    <w:basedOn w:val="Normlny"/>
    <w:rsid w:val="00C06AEE"/>
    <w:pPr>
      <w:widowControl w:val="0"/>
      <w:autoSpaceDE w:val="0"/>
      <w:autoSpaceDN w:val="0"/>
      <w:adjustRightInd w:val="0"/>
    </w:pPr>
    <w:rPr>
      <w:noProof w:val="0"/>
    </w:rPr>
  </w:style>
  <w:style w:type="paragraph" w:customStyle="1" w:styleId="Style23">
    <w:name w:val="Style23"/>
    <w:basedOn w:val="Normlny"/>
    <w:rsid w:val="00C06AEE"/>
    <w:pPr>
      <w:widowControl w:val="0"/>
      <w:autoSpaceDE w:val="0"/>
      <w:autoSpaceDN w:val="0"/>
      <w:adjustRightInd w:val="0"/>
      <w:spacing w:line="511" w:lineRule="exact"/>
      <w:ind w:firstLine="965"/>
    </w:pPr>
    <w:rPr>
      <w:noProof w:val="0"/>
    </w:rPr>
  </w:style>
  <w:style w:type="paragraph" w:customStyle="1" w:styleId="Style24">
    <w:name w:val="Style24"/>
    <w:basedOn w:val="Normlny"/>
    <w:rsid w:val="00C06AEE"/>
    <w:pPr>
      <w:widowControl w:val="0"/>
      <w:autoSpaceDE w:val="0"/>
      <w:autoSpaceDN w:val="0"/>
      <w:adjustRightInd w:val="0"/>
      <w:jc w:val="both"/>
    </w:pPr>
    <w:rPr>
      <w:noProof w:val="0"/>
    </w:rPr>
  </w:style>
  <w:style w:type="paragraph" w:customStyle="1" w:styleId="Style31">
    <w:name w:val="Style31"/>
    <w:basedOn w:val="Normlny"/>
    <w:rsid w:val="00C06AEE"/>
    <w:pPr>
      <w:widowControl w:val="0"/>
      <w:autoSpaceDE w:val="0"/>
      <w:autoSpaceDN w:val="0"/>
      <w:adjustRightInd w:val="0"/>
    </w:pPr>
    <w:rPr>
      <w:noProof w:val="0"/>
    </w:rPr>
  </w:style>
  <w:style w:type="paragraph" w:customStyle="1" w:styleId="Style39">
    <w:name w:val="Style39"/>
    <w:basedOn w:val="Normlny"/>
    <w:uiPriority w:val="99"/>
    <w:rsid w:val="00C06AEE"/>
    <w:pPr>
      <w:widowControl w:val="0"/>
      <w:autoSpaceDE w:val="0"/>
      <w:autoSpaceDN w:val="0"/>
      <w:adjustRightInd w:val="0"/>
      <w:spacing w:line="554" w:lineRule="exact"/>
      <w:jc w:val="both"/>
    </w:pPr>
    <w:rPr>
      <w:noProof w:val="0"/>
    </w:rPr>
  </w:style>
  <w:style w:type="paragraph" w:customStyle="1" w:styleId="Style1">
    <w:name w:val="Style1"/>
    <w:basedOn w:val="Normlny"/>
    <w:rsid w:val="00C06AEE"/>
    <w:pPr>
      <w:widowControl w:val="0"/>
      <w:autoSpaceDE w:val="0"/>
      <w:autoSpaceDN w:val="0"/>
      <w:adjustRightInd w:val="0"/>
      <w:spacing w:line="274" w:lineRule="exact"/>
      <w:ind w:hanging="562"/>
    </w:pPr>
    <w:rPr>
      <w:noProof w:val="0"/>
    </w:rPr>
  </w:style>
  <w:style w:type="paragraph" w:customStyle="1" w:styleId="Style16">
    <w:name w:val="Style16"/>
    <w:basedOn w:val="Normlny"/>
    <w:rsid w:val="00C06AEE"/>
    <w:pPr>
      <w:widowControl w:val="0"/>
      <w:autoSpaceDE w:val="0"/>
      <w:autoSpaceDN w:val="0"/>
      <w:adjustRightInd w:val="0"/>
    </w:pPr>
    <w:rPr>
      <w:noProof w:val="0"/>
    </w:rPr>
  </w:style>
  <w:style w:type="paragraph" w:customStyle="1" w:styleId="Style18">
    <w:name w:val="Style18"/>
    <w:basedOn w:val="Normlny"/>
    <w:rsid w:val="00C06AEE"/>
    <w:pPr>
      <w:widowControl w:val="0"/>
      <w:autoSpaceDE w:val="0"/>
      <w:autoSpaceDN w:val="0"/>
      <w:adjustRightInd w:val="0"/>
      <w:jc w:val="center"/>
    </w:pPr>
    <w:rPr>
      <w:noProof w:val="0"/>
    </w:rPr>
  </w:style>
  <w:style w:type="character" w:customStyle="1" w:styleId="FontStyle56">
    <w:name w:val="Font Style56"/>
    <w:rsid w:val="00C06AEE"/>
    <w:rPr>
      <w:rFonts w:ascii="Times New Roman" w:hAnsi="Times New Roman" w:cs="Times New Roman"/>
      <w:color w:val="000000"/>
      <w:sz w:val="32"/>
      <w:szCs w:val="32"/>
    </w:rPr>
  </w:style>
  <w:style w:type="paragraph" w:customStyle="1" w:styleId="Style36">
    <w:name w:val="Style36"/>
    <w:basedOn w:val="Normlny"/>
    <w:rsid w:val="00C06AEE"/>
    <w:pPr>
      <w:widowControl w:val="0"/>
      <w:autoSpaceDE w:val="0"/>
      <w:autoSpaceDN w:val="0"/>
      <w:adjustRightInd w:val="0"/>
      <w:spacing w:line="281" w:lineRule="exact"/>
      <w:ind w:firstLine="281"/>
    </w:pPr>
    <w:rPr>
      <w:noProof w:val="0"/>
    </w:rPr>
  </w:style>
  <w:style w:type="paragraph" w:customStyle="1" w:styleId="Style22">
    <w:name w:val="Style22"/>
    <w:basedOn w:val="Normlny"/>
    <w:rsid w:val="00C06AEE"/>
    <w:pPr>
      <w:widowControl w:val="0"/>
      <w:autoSpaceDE w:val="0"/>
      <w:autoSpaceDN w:val="0"/>
      <w:adjustRightInd w:val="0"/>
      <w:spacing w:line="277" w:lineRule="exact"/>
      <w:ind w:hanging="569"/>
    </w:pPr>
    <w:rPr>
      <w:noProof w:val="0"/>
    </w:rPr>
  </w:style>
  <w:style w:type="paragraph" w:customStyle="1" w:styleId="Style26">
    <w:name w:val="Style26"/>
    <w:basedOn w:val="Normlny"/>
    <w:rsid w:val="00C06AEE"/>
    <w:pPr>
      <w:widowControl w:val="0"/>
      <w:autoSpaceDE w:val="0"/>
      <w:autoSpaceDN w:val="0"/>
      <w:adjustRightInd w:val="0"/>
    </w:pPr>
    <w:rPr>
      <w:noProof w:val="0"/>
    </w:rPr>
  </w:style>
  <w:style w:type="paragraph" w:customStyle="1" w:styleId="Style30">
    <w:name w:val="Style30"/>
    <w:basedOn w:val="Normlny"/>
    <w:rsid w:val="00C06AEE"/>
    <w:pPr>
      <w:widowControl w:val="0"/>
      <w:autoSpaceDE w:val="0"/>
      <w:autoSpaceDN w:val="0"/>
      <w:adjustRightInd w:val="0"/>
      <w:spacing w:line="295" w:lineRule="exact"/>
      <w:ind w:hanging="569"/>
    </w:pPr>
    <w:rPr>
      <w:noProof w:val="0"/>
    </w:rPr>
  </w:style>
  <w:style w:type="paragraph" w:customStyle="1" w:styleId="Style33">
    <w:name w:val="Style33"/>
    <w:basedOn w:val="Normlny"/>
    <w:rsid w:val="00C06AEE"/>
    <w:pPr>
      <w:widowControl w:val="0"/>
      <w:autoSpaceDE w:val="0"/>
      <w:autoSpaceDN w:val="0"/>
      <w:adjustRightInd w:val="0"/>
    </w:pPr>
    <w:rPr>
      <w:noProof w:val="0"/>
    </w:rPr>
  </w:style>
  <w:style w:type="paragraph" w:customStyle="1" w:styleId="Style40">
    <w:name w:val="Style40"/>
    <w:basedOn w:val="Normlny"/>
    <w:rsid w:val="00C06AEE"/>
    <w:pPr>
      <w:widowControl w:val="0"/>
      <w:autoSpaceDE w:val="0"/>
      <w:autoSpaceDN w:val="0"/>
      <w:adjustRightInd w:val="0"/>
      <w:spacing w:line="277" w:lineRule="exact"/>
      <w:ind w:hanging="691"/>
      <w:jc w:val="both"/>
    </w:pPr>
    <w:rPr>
      <w:noProof w:val="0"/>
    </w:rPr>
  </w:style>
  <w:style w:type="character" w:customStyle="1" w:styleId="FontStyle62">
    <w:name w:val="Font Style62"/>
    <w:rsid w:val="00C06AEE"/>
    <w:rPr>
      <w:rFonts w:ascii="Palatino Linotype" w:hAnsi="Palatino Linotype" w:cs="Palatino Linotype"/>
      <w:i/>
      <w:iCs/>
      <w:color w:val="000000"/>
      <w:spacing w:val="-60"/>
      <w:sz w:val="100"/>
      <w:szCs w:val="100"/>
    </w:rPr>
  </w:style>
  <w:style w:type="paragraph" w:customStyle="1" w:styleId="Style2">
    <w:name w:val="Style2"/>
    <w:basedOn w:val="Normlny"/>
    <w:rsid w:val="00C06AEE"/>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C06AEE"/>
    <w:pPr>
      <w:widowControl w:val="0"/>
      <w:autoSpaceDE w:val="0"/>
      <w:autoSpaceDN w:val="0"/>
      <w:adjustRightInd w:val="0"/>
      <w:spacing w:line="281" w:lineRule="exact"/>
      <w:ind w:hanging="698"/>
    </w:pPr>
    <w:rPr>
      <w:noProof w:val="0"/>
    </w:rPr>
  </w:style>
  <w:style w:type="paragraph" w:customStyle="1" w:styleId="Style17">
    <w:name w:val="Style17"/>
    <w:basedOn w:val="Normlny"/>
    <w:rsid w:val="00C06AEE"/>
    <w:pPr>
      <w:widowControl w:val="0"/>
      <w:autoSpaceDE w:val="0"/>
      <w:autoSpaceDN w:val="0"/>
      <w:adjustRightInd w:val="0"/>
      <w:spacing w:line="533" w:lineRule="exact"/>
      <w:ind w:hanging="691"/>
    </w:pPr>
    <w:rPr>
      <w:noProof w:val="0"/>
    </w:rPr>
  </w:style>
  <w:style w:type="paragraph" w:customStyle="1" w:styleId="1-odsek">
    <w:name w:val="1 - odsek"/>
    <w:basedOn w:val="Normlny"/>
    <w:rsid w:val="00C06AEE"/>
    <w:pPr>
      <w:numPr>
        <w:numId w:val="8"/>
      </w:numPr>
      <w:spacing w:before="80" w:after="80"/>
      <w:jc w:val="both"/>
    </w:pPr>
    <w:rPr>
      <w:noProof w:val="0"/>
      <w:lang w:eastAsia="en-US"/>
    </w:rPr>
  </w:style>
  <w:style w:type="paragraph" w:customStyle="1" w:styleId="c1">
    <w:name w:val="c1"/>
    <w:basedOn w:val="Normlny"/>
    <w:rsid w:val="00C06AEE"/>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C06AEE"/>
    <w:rPr>
      <w:noProof/>
      <w:sz w:val="24"/>
      <w:szCs w:val="24"/>
      <w:lang w:val="sk-SK" w:eastAsia="sk-SK" w:bidi="ar-SA"/>
    </w:rPr>
  </w:style>
  <w:style w:type="character" w:customStyle="1" w:styleId="nazov">
    <w:name w:val="nazov"/>
    <w:uiPriority w:val="99"/>
    <w:rsid w:val="00C06AEE"/>
    <w:rPr>
      <w:b/>
      <w:bCs/>
    </w:rPr>
  </w:style>
  <w:style w:type="character" w:customStyle="1" w:styleId="podnazov">
    <w:name w:val="podnazov"/>
    <w:basedOn w:val="Predvolenpsmoodseku"/>
    <w:rsid w:val="00C06AEE"/>
  </w:style>
  <w:style w:type="character" w:customStyle="1" w:styleId="hodnota">
    <w:name w:val="hodnota"/>
    <w:basedOn w:val="Predvolenpsmoodseku"/>
    <w:rsid w:val="00C06AEE"/>
  </w:style>
  <w:style w:type="paragraph" w:customStyle="1" w:styleId="Odsekzoznamu1">
    <w:name w:val="Odsek zoznamu1"/>
    <w:basedOn w:val="Normlny"/>
    <w:rsid w:val="00C06AEE"/>
    <w:pPr>
      <w:ind w:left="708"/>
    </w:pPr>
    <w:rPr>
      <w:rFonts w:ascii="Arial" w:hAnsi="Arial"/>
      <w:sz w:val="22"/>
    </w:rPr>
  </w:style>
  <w:style w:type="paragraph" w:styleId="slovanzoznam3">
    <w:name w:val="List Number 3"/>
    <w:basedOn w:val="Normlny"/>
    <w:rsid w:val="00C06AEE"/>
    <w:pPr>
      <w:numPr>
        <w:numId w:val="9"/>
      </w:numPr>
      <w:contextualSpacing/>
    </w:pPr>
  </w:style>
  <w:style w:type="paragraph" w:customStyle="1" w:styleId="tl1">
    <w:name w:val="Štýl1"/>
    <w:basedOn w:val="Normlny"/>
    <w:rsid w:val="00C06AEE"/>
    <w:pPr>
      <w:numPr>
        <w:ilvl w:val="3"/>
        <w:numId w:val="10"/>
      </w:numPr>
      <w:jc w:val="center"/>
    </w:pPr>
    <w:rPr>
      <w:rFonts w:ascii="Tahoma" w:hAnsi="Tahoma"/>
      <w:noProof w:val="0"/>
      <w:sz w:val="18"/>
    </w:rPr>
  </w:style>
  <w:style w:type="numbering" w:customStyle="1" w:styleId="tl2">
    <w:name w:val="Štýl2"/>
    <w:uiPriority w:val="99"/>
    <w:rsid w:val="00C06AEE"/>
    <w:pPr>
      <w:numPr>
        <w:numId w:val="11"/>
      </w:numPr>
    </w:pPr>
  </w:style>
  <w:style w:type="character" w:customStyle="1" w:styleId="FontStyle59">
    <w:name w:val="Font Style59"/>
    <w:basedOn w:val="Predvolenpsmoodseku"/>
    <w:uiPriority w:val="99"/>
    <w:rsid w:val="00C06AEE"/>
    <w:rPr>
      <w:rFonts w:ascii="Times New Roman" w:hAnsi="Times New Roman" w:cs="Times New Roman"/>
      <w:b/>
      <w:bCs/>
      <w:sz w:val="22"/>
      <w:szCs w:val="22"/>
    </w:rPr>
  </w:style>
  <w:style w:type="character" w:customStyle="1" w:styleId="BalloonTextChar">
    <w:name w:val="Balloon Text Char"/>
    <w:locked/>
    <w:rsid w:val="00C06AEE"/>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0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C06AEE"/>
    <w:rPr>
      <w:rFonts w:ascii="Courier New" w:eastAsia="Times New Roman" w:hAnsi="Courier New" w:cs="Courier New"/>
      <w:sz w:val="20"/>
      <w:szCs w:val="20"/>
      <w:lang w:eastAsia="sk-SK"/>
    </w:rPr>
  </w:style>
  <w:style w:type="character" w:customStyle="1" w:styleId="CommentSubjectChar">
    <w:name w:val="Comment Subject Char"/>
    <w:locked/>
    <w:rsid w:val="00C06AEE"/>
    <w:rPr>
      <w:rFonts w:ascii="AT* Times New Roman" w:hAnsi="AT* Times New Roman" w:cs="Times New Roman"/>
      <w:b/>
      <w:bCs/>
      <w:lang w:val="sk-SK" w:eastAsia="sk-SK" w:bidi="ar-SA"/>
    </w:rPr>
  </w:style>
  <w:style w:type="paragraph" w:styleId="Obsah1">
    <w:name w:val="toc 1"/>
    <w:basedOn w:val="Normlny"/>
    <w:next w:val="Normlny"/>
    <w:autoRedefine/>
    <w:rsid w:val="00C06AEE"/>
    <w:pPr>
      <w:tabs>
        <w:tab w:val="right" w:leader="dot" w:pos="9062"/>
      </w:tabs>
    </w:pPr>
    <w:rPr>
      <w:rFonts w:ascii="Arial Narrow" w:hAnsi="Arial Narrow"/>
      <w:b/>
      <w:noProof w:val="0"/>
      <w:sz w:val="28"/>
    </w:rPr>
  </w:style>
  <w:style w:type="paragraph" w:styleId="Obsah2">
    <w:name w:val="toc 2"/>
    <w:basedOn w:val="Normlny"/>
    <w:next w:val="Normlny"/>
    <w:autoRedefine/>
    <w:rsid w:val="00C06AEE"/>
    <w:pPr>
      <w:ind w:left="220"/>
    </w:pPr>
    <w:rPr>
      <w:rFonts w:ascii="Arial" w:hAnsi="Arial"/>
      <w:noProof w:val="0"/>
      <w:sz w:val="22"/>
    </w:rPr>
  </w:style>
  <w:style w:type="paragraph" w:styleId="Obsah3">
    <w:name w:val="toc 3"/>
    <w:basedOn w:val="Normlny"/>
    <w:next w:val="Normlny"/>
    <w:autoRedefine/>
    <w:rsid w:val="00C06AEE"/>
    <w:pPr>
      <w:tabs>
        <w:tab w:val="left" w:pos="993"/>
        <w:tab w:val="right" w:leader="dot" w:pos="9062"/>
      </w:tabs>
      <w:ind w:left="440"/>
    </w:pPr>
    <w:rPr>
      <w:rFonts w:ascii="Arial" w:hAnsi="Arial"/>
      <w:noProof w:val="0"/>
      <w:sz w:val="22"/>
    </w:rPr>
  </w:style>
  <w:style w:type="character" w:customStyle="1" w:styleId="CommentTextChar">
    <w:name w:val="Comment Text Char"/>
    <w:locked/>
    <w:rsid w:val="00C06AEE"/>
    <w:rPr>
      <w:rFonts w:ascii="AT* Times New Roman" w:hAnsi="AT* Times New Roman" w:cs="Times New Roman"/>
      <w:lang w:val="sk-SK" w:eastAsia="sk-SK" w:bidi="ar-SA"/>
    </w:rPr>
  </w:style>
  <w:style w:type="character" w:customStyle="1" w:styleId="PlainTextChar">
    <w:name w:val="Plain Text Char"/>
    <w:uiPriority w:val="99"/>
    <w:locked/>
    <w:rsid w:val="00C06AEE"/>
    <w:rPr>
      <w:rFonts w:ascii="Courier New" w:hAnsi="Courier New" w:cs="Courier New"/>
      <w:lang w:val="sk-SK" w:eastAsia="cs-CZ" w:bidi="ar-SA"/>
    </w:rPr>
  </w:style>
  <w:style w:type="paragraph" w:customStyle="1" w:styleId="Bodclanku">
    <w:name w:val="Bodclanku"/>
    <w:basedOn w:val="Normlny"/>
    <w:uiPriority w:val="99"/>
    <w:rsid w:val="00C06AEE"/>
    <w:pPr>
      <w:spacing w:after="60"/>
      <w:jc w:val="both"/>
    </w:pPr>
    <w:rPr>
      <w:noProof w:val="0"/>
      <w:szCs w:val="20"/>
    </w:rPr>
  </w:style>
  <w:style w:type="paragraph" w:customStyle="1" w:styleId="pismenka">
    <w:name w:val="pismenka"/>
    <w:basedOn w:val="Normlny"/>
    <w:uiPriority w:val="99"/>
    <w:rsid w:val="00C06AEE"/>
    <w:pPr>
      <w:tabs>
        <w:tab w:val="left" w:pos="357"/>
      </w:tabs>
      <w:spacing w:after="120"/>
      <w:jc w:val="both"/>
    </w:pPr>
    <w:rPr>
      <w:noProof w:val="0"/>
      <w:szCs w:val="20"/>
    </w:rPr>
  </w:style>
  <w:style w:type="paragraph" w:customStyle="1" w:styleId="Bodcslovanhonadpisu">
    <w:name w:val="Bod císlovaného nadpisu"/>
    <w:uiPriority w:val="99"/>
    <w:rsid w:val="00C06AEE"/>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C06AEE"/>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C06AEE"/>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C06AEE"/>
    <w:pPr>
      <w:ind w:left="708"/>
      <w:jc w:val="both"/>
    </w:pPr>
    <w:rPr>
      <w:noProof w:val="0"/>
      <w:szCs w:val="20"/>
    </w:rPr>
  </w:style>
  <w:style w:type="paragraph" w:customStyle="1" w:styleId="CTL">
    <w:name w:val="CTL"/>
    <w:basedOn w:val="Normlny"/>
    <w:uiPriority w:val="99"/>
    <w:rsid w:val="00C06AEE"/>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C06AEE"/>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C06AEE"/>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C06AEE"/>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C06AEE"/>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C06AEE"/>
    <w:pPr>
      <w:ind w:left="720"/>
      <w:contextualSpacing/>
    </w:pPr>
    <w:rPr>
      <w:noProof w:val="0"/>
    </w:rPr>
  </w:style>
  <w:style w:type="paragraph" w:customStyle="1" w:styleId="BodyText32">
    <w:name w:val="Body Text 32"/>
    <w:basedOn w:val="Normlny"/>
    <w:uiPriority w:val="99"/>
    <w:rsid w:val="00C06AEE"/>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C06AEE"/>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06AEE"/>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06AEE"/>
    <w:rPr>
      <w:rFonts w:ascii="Verdana" w:hAnsi="Verdana"/>
      <w:noProof w:val="0"/>
      <w:sz w:val="20"/>
      <w:szCs w:val="20"/>
      <w:lang w:val="en-AU" w:eastAsia="en-US"/>
    </w:rPr>
  </w:style>
  <w:style w:type="character" w:customStyle="1" w:styleId="ra">
    <w:name w:val="ra"/>
    <w:rsid w:val="00C06AEE"/>
    <w:rPr>
      <w:rFonts w:cs="Times New Roman"/>
    </w:rPr>
  </w:style>
  <w:style w:type="paragraph" w:styleId="Zoznamsodrkami">
    <w:name w:val="List Bullet"/>
    <w:basedOn w:val="Normlny"/>
    <w:rsid w:val="00C06AEE"/>
    <w:pPr>
      <w:tabs>
        <w:tab w:val="num" w:pos="927"/>
      </w:tabs>
      <w:ind w:left="851" w:hanging="284"/>
    </w:pPr>
    <w:rPr>
      <w:rFonts w:ascii="Arial" w:hAnsi="Arial"/>
      <w:noProof w:val="0"/>
      <w:sz w:val="22"/>
    </w:rPr>
  </w:style>
  <w:style w:type="character" w:customStyle="1" w:styleId="NormlnywebovChar">
    <w:name w:val="Normálny (webový) Char"/>
    <w:link w:val="Normlnywebov"/>
    <w:locked/>
    <w:rsid w:val="00C06AEE"/>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C06AEE"/>
    <w:rPr>
      <w:rFonts w:ascii="Arial" w:hAnsi="Arial" w:cs="Times New Roman"/>
      <w:b/>
      <w:bCs/>
      <w:color w:val="808080"/>
      <w:sz w:val="28"/>
      <w:szCs w:val="28"/>
      <w:lang w:val="sk-SK" w:eastAsia="sk-SK" w:bidi="ar-SA"/>
    </w:rPr>
  </w:style>
  <w:style w:type="paragraph" w:styleId="Bezriadkovania">
    <w:name w:val="No Spacing"/>
    <w:uiPriority w:val="1"/>
    <w:qFormat/>
    <w:rsid w:val="00C06AEE"/>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C06AEE"/>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C06AEE"/>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C06AEE"/>
    <w:pPr>
      <w:ind w:left="849" w:hanging="283"/>
    </w:pPr>
    <w:rPr>
      <w:noProof w:val="0"/>
    </w:rPr>
  </w:style>
  <w:style w:type="paragraph" w:styleId="Popis">
    <w:name w:val="caption"/>
    <w:aliases w:val="Caption Char4 Char1,Caption Char3 Char1 Ch"/>
    <w:basedOn w:val="Normlny"/>
    <w:next w:val="Normlny"/>
    <w:qFormat/>
    <w:rsid w:val="00C06AEE"/>
    <w:pPr>
      <w:jc w:val="both"/>
    </w:pPr>
    <w:rPr>
      <w:noProof w:val="0"/>
      <w:szCs w:val="20"/>
      <w:lang w:eastAsia="en-US"/>
    </w:rPr>
  </w:style>
  <w:style w:type="paragraph" w:styleId="truktradokumentu">
    <w:name w:val="Document Map"/>
    <w:basedOn w:val="Normlny"/>
    <w:link w:val="truktradokumentuChar"/>
    <w:rsid w:val="00C06AEE"/>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rsid w:val="00C06AEE"/>
    <w:rPr>
      <w:rFonts w:ascii="Tahoma" w:eastAsia="Times New Roman" w:hAnsi="Tahoma" w:cs="Tahoma"/>
      <w:sz w:val="20"/>
      <w:szCs w:val="20"/>
      <w:shd w:val="clear" w:color="auto" w:fill="000080"/>
    </w:rPr>
  </w:style>
  <w:style w:type="paragraph" w:customStyle="1" w:styleId="Normlnywebov1">
    <w:name w:val="Normálny (webový)1"/>
    <w:basedOn w:val="Normlny"/>
    <w:rsid w:val="00C06AEE"/>
    <w:pPr>
      <w:spacing w:before="100" w:after="100"/>
    </w:pPr>
    <w:rPr>
      <w:rFonts w:ascii="Arial Unicode MS" w:eastAsia="Arial Unicode MS" w:hAnsi="Arial Unicode MS"/>
      <w:noProof w:val="0"/>
      <w:szCs w:val="20"/>
    </w:rPr>
  </w:style>
  <w:style w:type="paragraph" w:customStyle="1" w:styleId="CharChar1">
    <w:name w:val="Char Char1"/>
    <w:basedOn w:val="Normlny"/>
    <w:rsid w:val="00C06AEE"/>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C06AEE"/>
    <w:pPr>
      <w:spacing w:after="160" w:line="240" w:lineRule="exact"/>
    </w:pPr>
    <w:rPr>
      <w:rFonts w:ascii="Tahoma" w:hAnsi="Tahoma" w:cs="Tahoma"/>
      <w:noProof w:val="0"/>
      <w:sz w:val="20"/>
      <w:szCs w:val="20"/>
      <w:lang w:val="en-US" w:eastAsia="en-US"/>
    </w:rPr>
  </w:style>
  <w:style w:type="paragraph" w:styleId="Revzia">
    <w:name w:val="Revision"/>
    <w:hidden/>
    <w:semiHidden/>
    <w:rsid w:val="00C06AEE"/>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C06AEE"/>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C06AEE"/>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C06AEE"/>
    <w:pPr>
      <w:numPr>
        <w:ilvl w:val="1"/>
        <w:numId w:val="12"/>
      </w:numPr>
      <w:spacing w:after="240"/>
    </w:pPr>
    <w:rPr>
      <w:rFonts w:ascii="Arial" w:hAnsi="Arial" w:cs="Arial"/>
      <w:b/>
      <w:noProof w:val="0"/>
      <w:szCs w:val="20"/>
    </w:rPr>
  </w:style>
  <w:style w:type="paragraph" w:customStyle="1" w:styleId="podpodnadpis">
    <w:name w:val="podpodnadpis"/>
    <w:basedOn w:val="Normlny"/>
    <w:rsid w:val="00C06AEE"/>
    <w:pPr>
      <w:numPr>
        <w:ilvl w:val="2"/>
        <w:numId w:val="12"/>
      </w:numPr>
      <w:spacing w:after="240"/>
    </w:pPr>
    <w:rPr>
      <w:rFonts w:ascii="Arial" w:hAnsi="Arial" w:cs="Arial"/>
      <w:noProof w:val="0"/>
      <w:sz w:val="20"/>
      <w:szCs w:val="20"/>
    </w:rPr>
  </w:style>
  <w:style w:type="paragraph" w:customStyle="1" w:styleId="podnadpis3">
    <w:name w:val="podnadpis3"/>
    <w:basedOn w:val="Normlny"/>
    <w:rsid w:val="00C06AEE"/>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C06AEE"/>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C06AEE"/>
    <w:pPr>
      <w:tabs>
        <w:tab w:val="left" w:pos="567"/>
        <w:tab w:val="left" w:pos="2552"/>
      </w:tabs>
    </w:pPr>
    <w:rPr>
      <w:rFonts w:ascii="Arial" w:hAnsi="Arial" w:cs="Arial"/>
      <w:noProof w:val="0"/>
      <w:sz w:val="22"/>
      <w:szCs w:val="20"/>
      <w:lang w:eastAsia="cs-CZ"/>
    </w:rPr>
  </w:style>
  <w:style w:type="paragraph" w:customStyle="1" w:styleId="Normln0">
    <w:name w:val="Norm‡ln’"/>
    <w:rsid w:val="00C06AEE"/>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C06AEE"/>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C06AEE"/>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C06AEE"/>
    <w:rPr>
      <w:rFonts w:ascii="Times New Roman" w:hAnsi="Times New Roman"/>
      <w:b/>
      <w:iCs/>
      <w:color w:val="auto"/>
      <w:sz w:val="30"/>
    </w:rPr>
  </w:style>
  <w:style w:type="character" w:customStyle="1" w:styleId="OdsekzoznamuChar">
    <w:name w:val="Odsek zoznamu Char"/>
    <w:aliases w:val="Odsek zoznamu2 Char,List Paragraph Char2,ODRAZKY PRVA UROVEN Char"/>
    <w:basedOn w:val="Predvolenpsmoodseku"/>
    <w:link w:val="Odsekzoznamu"/>
    <w:uiPriority w:val="99"/>
    <w:qFormat/>
    <w:rsid w:val="00C06AEE"/>
    <w:rPr>
      <w:rFonts w:ascii="Times New Roman" w:eastAsia="Times New Roman" w:hAnsi="Times New Roman" w:cs="Times New Roman"/>
      <w:noProof/>
      <w:sz w:val="24"/>
      <w:szCs w:val="24"/>
      <w:lang w:eastAsia="sk-SK"/>
    </w:rPr>
  </w:style>
  <w:style w:type="paragraph" w:customStyle="1" w:styleId="Normln1">
    <w:name w:val="Normální1"/>
    <w:basedOn w:val="Normlny"/>
    <w:uiPriority w:val="99"/>
    <w:rsid w:val="00C06AEE"/>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C06A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C06AEE"/>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C06AEE"/>
    <w:rPr>
      <w:rFonts w:ascii="Arial Narrow" w:eastAsia="Arial Narrow" w:hAnsi="Arial Narrow" w:cs="Arial Narrow"/>
      <w:b/>
      <w:bCs/>
      <w:lang w:val="en-US"/>
    </w:rPr>
  </w:style>
  <w:style w:type="paragraph" w:customStyle="1" w:styleId="ListParagraph1">
    <w:name w:val="List Paragraph1"/>
    <w:aliases w:val="ZOZNAM"/>
    <w:basedOn w:val="Normlny"/>
    <w:uiPriority w:val="34"/>
    <w:qFormat/>
    <w:rsid w:val="00C06AEE"/>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C06AEE"/>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C06AEE"/>
    <w:rPr>
      <w:rFonts w:ascii="Cambria" w:eastAsia="Times New Roman" w:hAnsi="Cambria" w:cs="Times New Roman"/>
      <w:i/>
      <w:iCs/>
      <w:color w:val="365F91"/>
    </w:rPr>
  </w:style>
  <w:style w:type="character" w:customStyle="1" w:styleId="FooterChar">
    <w:name w:val="Footer Char"/>
    <w:aliases w:val="Footer1 Char,Footer-AV Char,Reference number Char"/>
    <w:basedOn w:val="Predvolenpsmoodseku"/>
    <w:rsid w:val="00C06AEE"/>
  </w:style>
  <w:style w:type="character" w:customStyle="1" w:styleId="BodyText2Char">
    <w:name w:val="Body Text 2 Char"/>
    <w:basedOn w:val="Predvolenpsmoodseku"/>
    <w:rsid w:val="00C06AEE"/>
  </w:style>
  <w:style w:type="character" w:customStyle="1" w:styleId="ListParagraphChar">
    <w:name w:val="List Paragraph Char"/>
    <w:aliases w:val="ZOZNAM Char,List Paragraph Char1"/>
    <w:rsid w:val="00C06AEE"/>
    <w:rPr>
      <w:rFonts w:ascii="Calibri" w:eastAsia="Arial Narrow" w:hAnsi="Calibri" w:cs="Arial Narrow"/>
      <w:lang w:val="en-US"/>
    </w:rPr>
  </w:style>
  <w:style w:type="paragraph" w:customStyle="1" w:styleId="Odst">
    <w:name w:val="Odst"/>
    <w:basedOn w:val="Normlny"/>
    <w:qFormat/>
    <w:rsid w:val="00C06AEE"/>
    <w:pPr>
      <w:spacing w:before="120" w:after="120" w:line="276" w:lineRule="auto"/>
    </w:pPr>
    <w:rPr>
      <w:noProof w:val="0"/>
      <w:sz w:val="22"/>
      <w:szCs w:val="20"/>
      <w:lang w:eastAsia="en-US"/>
    </w:rPr>
  </w:style>
  <w:style w:type="character" w:customStyle="1" w:styleId="OdstChar">
    <w:name w:val="Odst Char"/>
    <w:rsid w:val="00C06AEE"/>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C06AEE"/>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C06AEE"/>
    <w:rPr>
      <w:rFonts w:eastAsia="Arial Narrow" w:cs="Arial Narrow"/>
      <w:b/>
      <w:sz w:val="24"/>
    </w:rPr>
  </w:style>
  <w:style w:type="paragraph" w:customStyle="1" w:styleId="Normal1">
    <w:name w:val="Normal1"/>
    <w:basedOn w:val="Normlny"/>
    <w:rsid w:val="00C06AEE"/>
    <w:pPr>
      <w:jc w:val="both"/>
    </w:pPr>
    <w:rPr>
      <w:rFonts w:ascii="Arial" w:hAnsi="Arial" w:cs="Arial"/>
      <w:noProof w:val="0"/>
      <w:sz w:val="20"/>
      <w:szCs w:val="20"/>
    </w:rPr>
  </w:style>
  <w:style w:type="paragraph" w:customStyle="1" w:styleId="MMRText">
    <w:name w:val="_MMR_Text"/>
    <w:basedOn w:val="Normlny"/>
    <w:rsid w:val="00C06AEE"/>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C06AEE"/>
    <w:pPr>
      <w:spacing w:after="200"/>
    </w:pPr>
  </w:style>
  <w:style w:type="paragraph" w:customStyle="1" w:styleId="MMROdrka2">
    <w:name w:val="_MMR_Odrážka 2"/>
    <w:basedOn w:val="Normlny"/>
    <w:rsid w:val="00C06AEE"/>
    <w:pPr>
      <w:numPr>
        <w:numId w:val="13"/>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y"/>
    <w:rsid w:val="00C06AEE"/>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y"/>
    <w:rsid w:val="00C06AEE"/>
    <w:pPr>
      <w:spacing w:after="200" w:line="276" w:lineRule="auto"/>
      <w:contextualSpacing/>
      <w:jc w:val="both"/>
    </w:pPr>
    <w:rPr>
      <w:rFonts w:ascii="Arial" w:hAnsi="Arial" w:cs="Arial"/>
      <w:noProof w:val="0"/>
      <w:sz w:val="22"/>
      <w:lang w:eastAsia="en-US"/>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
    <w:basedOn w:val="Normlny"/>
    <w:semiHidden/>
    <w:rsid w:val="00C06AEE"/>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C06AEE"/>
    <w:rPr>
      <w:rFonts w:ascii="Arial" w:eastAsia="Times New Roman" w:hAnsi="Arial" w:cs="Times New Roman"/>
      <w:szCs w:val="20"/>
      <w:lang w:val="en-GB"/>
    </w:rPr>
  </w:style>
  <w:style w:type="character" w:styleId="Intenzvnezvraznenie">
    <w:name w:val="Intense Emphasis"/>
    <w:qFormat/>
    <w:rsid w:val="00C06AEE"/>
    <w:rPr>
      <w:b/>
      <w:i/>
      <w:color w:val="4F81BD"/>
    </w:rPr>
  </w:style>
  <w:style w:type="character" w:customStyle="1" w:styleId="st">
    <w:name w:val="st"/>
    <w:basedOn w:val="Predvolenpsmoodseku"/>
    <w:rsid w:val="00C06AEE"/>
  </w:style>
  <w:style w:type="character" w:customStyle="1" w:styleId="apple-converted-space">
    <w:name w:val="apple-converted-space"/>
    <w:basedOn w:val="Predvolenpsmoodseku"/>
    <w:rsid w:val="00C06AEE"/>
  </w:style>
  <w:style w:type="paragraph" w:styleId="slovanzoznam">
    <w:name w:val="List Number"/>
    <w:basedOn w:val="Normlny"/>
    <w:rsid w:val="00C06AEE"/>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y"/>
    <w:rsid w:val="00C06AEE"/>
    <w:pPr>
      <w:numPr>
        <w:numId w:val="14"/>
      </w:numPr>
      <w:spacing w:beforeLines="50" w:afterLines="50"/>
      <w:jc w:val="both"/>
    </w:pPr>
    <w:rPr>
      <w:rFonts w:ascii="Arial" w:hAnsi="Arial" w:cs="Arial"/>
      <w:noProof w:val="0"/>
      <w:lang w:val="en-US" w:eastAsia="en-US"/>
    </w:rPr>
  </w:style>
  <w:style w:type="paragraph" w:customStyle="1" w:styleId="o1">
    <w:name w:val="o1"/>
    <w:basedOn w:val="Normlny"/>
    <w:rsid w:val="00C06AEE"/>
    <w:pPr>
      <w:numPr>
        <w:numId w:val="15"/>
      </w:numPr>
      <w:spacing w:before="120" w:after="120" w:line="276" w:lineRule="auto"/>
      <w:jc w:val="both"/>
    </w:pPr>
    <w:rPr>
      <w:rFonts w:ascii="Arial" w:hAnsi="Arial" w:cs="Arial"/>
      <w:noProof w:val="0"/>
      <w:sz w:val="22"/>
      <w:szCs w:val="22"/>
      <w:lang w:eastAsia="en-US"/>
    </w:rPr>
  </w:style>
  <w:style w:type="paragraph" w:customStyle="1" w:styleId="o2">
    <w:name w:val="o2"/>
    <w:basedOn w:val="Normlny"/>
    <w:rsid w:val="00C06AEE"/>
    <w:pPr>
      <w:numPr>
        <w:ilvl w:val="1"/>
        <w:numId w:val="15"/>
      </w:numPr>
      <w:ind w:left="1434" w:hanging="357"/>
      <w:jc w:val="both"/>
    </w:pPr>
    <w:rPr>
      <w:rFonts w:ascii="Arial" w:hAnsi="Arial" w:cs="Arial"/>
      <w:noProof w:val="0"/>
      <w:sz w:val="22"/>
      <w:szCs w:val="22"/>
      <w:lang w:eastAsia="en-US"/>
    </w:rPr>
  </w:style>
  <w:style w:type="paragraph" w:customStyle="1" w:styleId="lnok">
    <w:name w:val="Článok"/>
    <w:basedOn w:val="Normlny"/>
    <w:rsid w:val="00C06AEE"/>
    <w:pPr>
      <w:keepNext/>
      <w:numPr>
        <w:numId w:val="16"/>
      </w:numPr>
      <w:spacing w:before="240" w:line="180" w:lineRule="atLeast"/>
      <w:jc w:val="center"/>
    </w:pPr>
    <w:rPr>
      <w:rFonts w:ascii="Arial" w:hAnsi="Arial" w:cs="Arial"/>
      <w:b/>
      <w:bCs/>
      <w:noProof w:val="0"/>
      <w:sz w:val="22"/>
      <w:szCs w:val="22"/>
    </w:rPr>
  </w:style>
  <w:style w:type="paragraph" w:customStyle="1" w:styleId="Podbod">
    <w:name w:val="Podbod"/>
    <w:basedOn w:val="Normlny"/>
    <w:rsid w:val="00C06AEE"/>
    <w:pPr>
      <w:keepNext/>
      <w:numPr>
        <w:ilvl w:val="5"/>
        <w:numId w:val="16"/>
      </w:numPr>
      <w:spacing w:before="120"/>
      <w:jc w:val="both"/>
    </w:pPr>
    <w:rPr>
      <w:rFonts w:ascii="Arial" w:hAnsi="Arial" w:cs="Arial"/>
      <w:sz w:val="22"/>
      <w:szCs w:val="22"/>
    </w:rPr>
  </w:style>
  <w:style w:type="paragraph" w:customStyle="1" w:styleId="Odstavec">
    <w:name w:val="Odstavec"/>
    <w:basedOn w:val="Normlny"/>
    <w:rsid w:val="00C06AEE"/>
    <w:pPr>
      <w:keepNext/>
      <w:numPr>
        <w:ilvl w:val="1"/>
        <w:numId w:val="16"/>
      </w:numPr>
      <w:spacing w:before="120"/>
      <w:jc w:val="both"/>
    </w:pPr>
    <w:rPr>
      <w:rFonts w:ascii="Arial" w:hAnsi="Arial" w:cs="Arial"/>
      <w:sz w:val="22"/>
      <w:szCs w:val="22"/>
    </w:rPr>
  </w:style>
  <w:style w:type="paragraph" w:customStyle="1" w:styleId="Pododstavec">
    <w:name w:val="Pododstavec"/>
    <w:basedOn w:val="Normlny"/>
    <w:rsid w:val="00C06AEE"/>
    <w:pPr>
      <w:keepNext/>
      <w:numPr>
        <w:ilvl w:val="2"/>
        <w:numId w:val="16"/>
      </w:numPr>
      <w:spacing w:before="120"/>
      <w:jc w:val="both"/>
    </w:pPr>
    <w:rPr>
      <w:rFonts w:ascii="Arial" w:hAnsi="Arial" w:cs="Arial"/>
      <w:sz w:val="22"/>
      <w:szCs w:val="22"/>
    </w:rPr>
  </w:style>
  <w:style w:type="paragraph" w:customStyle="1" w:styleId="Bod">
    <w:name w:val="Bod"/>
    <w:basedOn w:val="Normlny"/>
    <w:rsid w:val="00C06AEE"/>
    <w:pPr>
      <w:keepNext/>
      <w:numPr>
        <w:ilvl w:val="4"/>
        <w:numId w:val="16"/>
      </w:numPr>
      <w:spacing w:before="120"/>
      <w:jc w:val="both"/>
    </w:pPr>
    <w:rPr>
      <w:rFonts w:ascii="Arial" w:hAnsi="Arial" w:cs="Arial"/>
      <w:sz w:val="22"/>
      <w:szCs w:val="22"/>
    </w:rPr>
  </w:style>
  <w:style w:type="paragraph" w:customStyle="1" w:styleId="Odrka">
    <w:name w:val="Odrážka"/>
    <w:basedOn w:val="Normlny"/>
    <w:rsid w:val="00C06AEE"/>
    <w:pPr>
      <w:keepNext/>
      <w:numPr>
        <w:numId w:val="17"/>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rsid w:val="00C06AEE"/>
    <w:pPr>
      <w:keepNext/>
      <w:pageBreakBefore/>
      <w:numPr>
        <w:numId w:val="18"/>
      </w:numPr>
      <w:jc w:val="right"/>
    </w:pPr>
    <w:rPr>
      <w:b/>
      <w:bCs/>
      <w:sz w:val="22"/>
      <w:szCs w:val="22"/>
      <w:lang w:eastAsia="en-US"/>
    </w:rPr>
  </w:style>
  <w:style w:type="paragraph" w:customStyle="1" w:styleId="odstavec0">
    <w:name w:val="odstavec"/>
    <w:basedOn w:val="Normlny"/>
    <w:rsid w:val="00C06AEE"/>
    <w:pPr>
      <w:numPr>
        <w:numId w:val="19"/>
      </w:numPr>
      <w:spacing w:after="240"/>
      <w:jc w:val="both"/>
    </w:pPr>
    <w:rPr>
      <w:rFonts w:ascii="Verdana" w:hAnsi="Verdana"/>
      <w:noProof w:val="0"/>
      <w:sz w:val="22"/>
      <w:szCs w:val="22"/>
    </w:rPr>
  </w:style>
  <w:style w:type="paragraph" w:styleId="Obsah4">
    <w:name w:val="toc 4"/>
    <w:basedOn w:val="Normlny"/>
    <w:next w:val="Normlny"/>
    <w:autoRedefine/>
    <w:semiHidden/>
    <w:rsid w:val="00C06AEE"/>
    <w:pPr>
      <w:spacing w:after="200" w:line="276" w:lineRule="auto"/>
      <w:ind w:left="660"/>
    </w:pPr>
    <w:rPr>
      <w:rFonts w:ascii="Calibri" w:eastAsia="Calibri" w:hAnsi="Calibri"/>
      <w:noProof w:val="0"/>
      <w:sz w:val="22"/>
      <w:szCs w:val="22"/>
      <w:lang w:eastAsia="en-US"/>
    </w:rPr>
  </w:style>
  <w:style w:type="paragraph" w:styleId="Obsah5">
    <w:name w:val="toc 5"/>
    <w:basedOn w:val="Normlny"/>
    <w:next w:val="Normlny"/>
    <w:autoRedefine/>
    <w:semiHidden/>
    <w:rsid w:val="00C06AEE"/>
    <w:pPr>
      <w:spacing w:after="200" w:line="276" w:lineRule="auto"/>
      <w:ind w:left="880"/>
    </w:pPr>
    <w:rPr>
      <w:rFonts w:ascii="Calibri" w:eastAsia="Calibri" w:hAnsi="Calibri"/>
      <w:noProof w:val="0"/>
      <w:sz w:val="22"/>
      <w:szCs w:val="22"/>
      <w:lang w:eastAsia="en-US"/>
    </w:rPr>
  </w:style>
  <w:style w:type="paragraph" w:styleId="Obsah6">
    <w:name w:val="toc 6"/>
    <w:basedOn w:val="Normlny"/>
    <w:next w:val="Normlny"/>
    <w:autoRedefine/>
    <w:semiHidden/>
    <w:rsid w:val="00C06AEE"/>
    <w:pPr>
      <w:spacing w:after="200" w:line="276" w:lineRule="auto"/>
      <w:ind w:left="1100"/>
    </w:pPr>
    <w:rPr>
      <w:rFonts w:ascii="Calibri" w:eastAsia="Calibri" w:hAnsi="Calibri"/>
      <w:noProof w:val="0"/>
      <w:sz w:val="22"/>
      <w:szCs w:val="22"/>
      <w:lang w:eastAsia="en-US"/>
    </w:rPr>
  </w:style>
  <w:style w:type="paragraph" w:styleId="Obsah7">
    <w:name w:val="toc 7"/>
    <w:basedOn w:val="Normlny"/>
    <w:next w:val="Normlny"/>
    <w:autoRedefine/>
    <w:semiHidden/>
    <w:rsid w:val="00C06AEE"/>
    <w:pPr>
      <w:spacing w:after="200" w:line="276" w:lineRule="auto"/>
      <w:ind w:left="1320"/>
    </w:pPr>
    <w:rPr>
      <w:rFonts w:ascii="Calibri" w:eastAsia="Calibri" w:hAnsi="Calibri"/>
      <w:noProof w:val="0"/>
      <w:sz w:val="22"/>
      <w:szCs w:val="22"/>
      <w:lang w:eastAsia="en-US"/>
    </w:rPr>
  </w:style>
  <w:style w:type="paragraph" w:styleId="Obsah8">
    <w:name w:val="toc 8"/>
    <w:basedOn w:val="Normlny"/>
    <w:next w:val="Normlny"/>
    <w:autoRedefine/>
    <w:semiHidden/>
    <w:rsid w:val="00C06AEE"/>
    <w:pPr>
      <w:spacing w:after="200" w:line="276" w:lineRule="auto"/>
      <w:ind w:left="1540"/>
    </w:pPr>
    <w:rPr>
      <w:rFonts w:ascii="Calibri" w:eastAsia="Calibri" w:hAnsi="Calibri"/>
      <w:noProof w:val="0"/>
      <w:sz w:val="22"/>
      <w:szCs w:val="22"/>
      <w:lang w:eastAsia="en-US"/>
    </w:rPr>
  </w:style>
  <w:style w:type="paragraph" w:styleId="Obsah9">
    <w:name w:val="toc 9"/>
    <w:basedOn w:val="Normlny"/>
    <w:next w:val="Normlny"/>
    <w:autoRedefine/>
    <w:semiHidden/>
    <w:rsid w:val="00C06AEE"/>
    <w:pPr>
      <w:spacing w:after="200" w:line="276" w:lineRule="auto"/>
      <w:ind w:left="1760"/>
    </w:pPr>
    <w:rPr>
      <w:rFonts w:ascii="Calibri" w:eastAsia="Calibri" w:hAnsi="Calibri"/>
      <w:noProof w:val="0"/>
      <w:sz w:val="22"/>
      <w:szCs w:val="22"/>
      <w:lang w:eastAsia="en-US"/>
    </w:rPr>
  </w:style>
  <w:style w:type="table" w:customStyle="1" w:styleId="TableGrid">
    <w:name w:val="TableGrid"/>
    <w:rsid w:val="00105CDB"/>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doc-ti">
    <w:name w:val="doc-ti"/>
    <w:basedOn w:val="Normlny"/>
    <w:rsid w:val="00F17E63"/>
    <w:pPr>
      <w:spacing w:before="100" w:beforeAutospacing="1" w:after="100" w:afterAutospacing="1"/>
    </w:pPr>
    <w:rPr>
      <w:noProof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mailto:servicedesk.mssr@justice.s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hyperlink" Target="https://www.vicepremier.gov.sk/sekcie/informatizacia/governance-a-standardy/standardy-isvs/jednotny-dizajn-manual-elektornickych-sluzieb-verejnej-spravy/index.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189BD-3253-4A16-BD69-A8551FF2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50</Pages>
  <Words>18524</Words>
  <Characters>105590</Characters>
  <Application>Microsoft Office Word</Application>
  <DocSecurity>0</DocSecurity>
  <Lines>879</Lines>
  <Paragraphs>247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 Matúš</dc:creator>
  <cp:keywords/>
  <dc:description/>
  <cp:lastModifiedBy>MACOVÁ Katarína</cp:lastModifiedBy>
  <cp:revision>1</cp:revision>
  <dcterms:created xsi:type="dcterms:W3CDTF">2019-10-08T10:54:00Z</dcterms:created>
  <dcterms:modified xsi:type="dcterms:W3CDTF">2019-10-16T16:38:00Z</dcterms:modified>
</cp:coreProperties>
</file>