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BF22" w14:textId="3778E622" w:rsidR="002A67DC" w:rsidRPr="00C568A5" w:rsidRDefault="0009509B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  <w:r w:rsidRPr="00C568A5">
        <w:rPr>
          <w:rFonts w:asciiTheme="minorHAnsi" w:hAnsiTheme="minorHAnsi" w:cstheme="minorHAnsi"/>
          <w:b/>
          <w:sz w:val="24"/>
          <w:szCs w:val="24"/>
          <w:lang w:val="sk-SK"/>
        </w:rPr>
        <w:t xml:space="preserve">Príloha č. </w:t>
      </w:r>
      <w:r w:rsidR="006C16E5">
        <w:rPr>
          <w:rFonts w:asciiTheme="minorHAnsi" w:hAnsiTheme="minorHAnsi" w:cstheme="minorHAnsi"/>
          <w:b/>
          <w:sz w:val="24"/>
          <w:szCs w:val="24"/>
          <w:lang w:val="sk-SK"/>
        </w:rPr>
        <w:t>2</w:t>
      </w:r>
      <w:r w:rsidR="002A67DC" w:rsidRPr="00C568A5">
        <w:rPr>
          <w:rFonts w:asciiTheme="minorHAnsi" w:hAnsiTheme="minorHAnsi" w:cstheme="minorHAnsi"/>
          <w:b/>
          <w:sz w:val="24"/>
          <w:szCs w:val="24"/>
          <w:lang w:val="sk-SK"/>
        </w:rPr>
        <w:t>:</w:t>
      </w:r>
      <w:r w:rsidR="002A67DC" w:rsidRPr="00C568A5">
        <w:rPr>
          <w:rFonts w:asciiTheme="minorHAnsi" w:hAnsiTheme="minorHAnsi" w:cstheme="minorHAnsi"/>
          <w:b/>
          <w:sz w:val="24"/>
          <w:szCs w:val="24"/>
          <w:lang w:val="sk-SK"/>
        </w:rPr>
        <w:tab/>
      </w:r>
      <w:r w:rsidR="006C16E5" w:rsidRPr="006C16E5">
        <w:rPr>
          <w:rFonts w:asciiTheme="minorHAnsi" w:hAnsiTheme="minorHAnsi" w:cstheme="minorHAnsi"/>
          <w:b/>
          <w:sz w:val="24"/>
          <w:szCs w:val="24"/>
          <w:lang w:val="sk-SK"/>
        </w:rPr>
        <w:t>Požadované parametre</w:t>
      </w:r>
    </w:p>
    <w:p w14:paraId="2ABA59B0" w14:textId="77777777" w:rsidR="002A67DC" w:rsidRPr="00C568A5" w:rsidRDefault="002A67DC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0166EC9" w14:textId="4B599CC8" w:rsidR="002A67DC" w:rsidRPr="00A64F93" w:rsidRDefault="006C16E5" w:rsidP="002A67DC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sz w:val="28"/>
          <w:szCs w:val="28"/>
          <w:u w:val="single"/>
        </w:rPr>
      </w:pPr>
      <w:r w:rsidRPr="006C16E5">
        <w:rPr>
          <w:rFonts w:cstheme="minorHAnsi"/>
          <w:b/>
          <w:color w:val="000000"/>
          <w:sz w:val="28"/>
          <w:szCs w:val="28"/>
          <w:u w:val="single"/>
        </w:rPr>
        <w:t>Požadované parametre</w:t>
      </w:r>
    </w:p>
    <w:p w14:paraId="12B27DC2" w14:textId="4C5DD8F3" w:rsidR="002A67DC" w:rsidRPr="00E302C7" w:rsidRDefault="002A67DC" w:rsidP="00AF535B">
      <w:pPr>
        <w:autoSpaceDE w:val="0"/>
        <w:autoSpaceDN w:val="0"/>
        <w:adjustRightInd w:val="0"/>
        <w:jc w:val="center"/>
        <w:rPr>
          <w:rFonts w:cstheme="minorHAnsi"/>
          <w:b/>
          <w:iCs/>
          <w:color w:val="000000"/>
        </w:rPr>
      </w:pPr>
      <w:r w:rsidRPr="00E302C7">
        <w:rPr>
          <w:rFonts w:cstheme="minorHAnsi"/>
          <w:b/>
          <w:iCs/>
          <w:color w:val="000000"/>
        </w:rPr>
        <w:t>“</w:t>
      </w:r>
      <w:r w:rsidR="0044575F" w:rsidRPr="00E302C7">
        <w:rPr>
          <w:iCs/>
        </w:rPr>
        <w:t xml:space="preserve"> </w:t>
      </w:r>
      <w:r w:rsidR="00CA7578">
        <w:rPr>
          <w:rFonts w:cstheme="minorHAnsi"/>
          <w:b/>
          <w:bCs/>
          <w:iCs/>
          <w:color w:val="000000"/>
        </w:rPr>
        <w:t>Zimovisko</w:t>
      </w:r>
      <w:r w:rsidR="005B378D" w:rsidRPr="005B378D">
        <w:rPr>
          <w:rFonts w:cstheme="minorHAnsi"/>
          <w:b/>
          <w:bCs/>
          <w:iCs/>
          <w:color w:val="000000"/>
        </w:rPr>
        <w:t xml:space="preserve"> – </w:t>
      </w:r>
      <w:r w:rsidR="00CA7578">
        <w:rPr>
          <w:rFonts w:cstheme="minorHAnsi"/>
          <w:b/>
          <w:bCs/>
          <w:iCs/>
          <w:color w:val="000000"/>
        </w:rPr>
        <w:t>technológia</w:t>
      </w:r>
      <w:r w:rsidR="005B378D" w:rsidRPr="005B378D">
        <w:rPr>
          <w:rFonts w:cstheme="minorHAnsi"/>
          <w:b/>
          <w:bCs/>
          <w:iCs/>
          <w:color w:val="000000"/>
        </w:rPr>
        <w:t xml:space="preserve"> </w:t>
      </w:r>
      <w:r w:rsidRPr="00E302C7">
        <w:rPr>
          <w:rFonts w:cstheme="minorHAnsi"/>
          <w:b/>
          <w:iCs/>
          <w:color w:val="000000"/>
        </w:rPr>
        <w:t>”</w:t>
      </w:r>
    </w:p>
    <w:p w14:paraId="6F3BE102" w14:textId="77777777" w:rsidR="0091401E" w:rsidRPr="0091401E" w:rsidRDefault="0091401E" w:rsidP="007B226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91401E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Technický popis zariadenia zimoviska:</w:t>
      </w:r>
    </w:p>
    <w:p w14:paraId="2F7C1442" w14:textId="77777777" w:rsidR="007B2262" w:rsidRDefault="007B2262" w:rsidP="007B226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14:paraId="6733FF96" w14:textId="56AFC096" w:rsidR="0091401E" w:rsidRPr="0091401E" w:rsidRDefault="0091401E" w:rsidP="007B226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91401E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1. Kŕmny stôl:</w:t>
      </w:r>
    </w:p>
    <w:p w14:paraId="50E1130E" w14:textId="6D58BBDB" w:rsidR="0091401E" w:rsidRPr="0091401E" w:rsidRDefault="0091401E" w:rsidP="007B226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91401E">
        <w:rPr>
          <w:rFonts w:eastAsia="Times New Roman" w:cstheme="minorHAnsi"/>
          <w:color w:val="000000"/>
          <w:sz w:val="24"/>
          <w:szCs w:val="24"/>
          <w:lang w:eastAsia="sk-SK"/>
        </w:rPr>
        <w:t>Stĺpiky: Z oceľových profilov kruhového prierezu rozmerov 76/2000/5. Stĺpiky je potrebné</w:t>
      </w:r>
      <w:r w:rsidR="007B2262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91401E">
        <w:rPr>
          <w:rFonts w:eastAsia="Times New Roman" w:cstheme="minorHAnsi"/>
          <w:color w:val="000000"/>
          <w:sz w:val="24"/>
          <w:szCs w:val="24"/>
          <w:lang w:eastAsia="sk-SK"/>
        </w:rPr>
        <w:t>zaslepiť záslepkou.</w:t>
      </w:r>
    </w:p>
    <w:p w14:paraId="774E43B8" w14:textId="77777777" w:rsidR="007B2262" w:rsidRDefault="0091401E" w:rsidP="007B226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91401E">
        <w:rPr>
          <w:rFonts w:eastAsia="Times New Roman" w:cstheme="minorHAnsi"/>
          <w:color w:val="000000"/>
          <w:sz w:val="24"/>
          <w:szCs w:val="24"/>
          <w:lang w:eastAsia="sk-SK"/>
        </w:rPr>
        <w:t xml:space="preserve">Žľabová zábrana: Objekt obsahuje diagonálne zábrany a fixačné zábrany. </w:t>
      </w:r>
    </w:p>
    <w:p w14:paraId="65A4D9B3" w14:textId="6E3EB90E" w:rsidR="0091401E" w:rsidRPr="0091401E" w:rsidRDefault="0091401E" w:rsidP="007B226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91401E">
        <w:rPr>
          <w:rFonts w:eastAsia="Times New Roman" w:cstheme="minorHAnsi"/>
          <w:color w:val="000000"/>
          <w:sz w:val="24"/>
          <w:szCs w:val="24"/>
          <w:lang w:eastAsia="sk-SK"/>
        </w:rPr>
        <w:t>Kotviaci materiál: Strmene na kotvenie k stavbe, matice M12, spony</w:t>
      </w:r>
    </w:p>
    <w:p w14:paraId="592D9D8A" w14:textId="77777777" w:rsidR="007B2262" w:rsidRDefault="007B2262" w:rsidP="007B226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14:paraId="00408B29" w14:textId="138E67B7" w:rsidR="0091401E" w:rsidRPr="0091401E" w:rsidRDefault="0091401E" w:rsidP="007B226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91401E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2. Hradenie:</w:t>
      </w:r>
    </w:p>
    <w:p w14:paraId="1F67DAB9" w14:textId="77777777" w:rsidR="007B2262" w:rsidRDefault="0091401E" w:rsidP="007B226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91401E">
        <w:rPr>
          <w:rFonts w:eastAsia="Times New Roman" w:cstheme="minorHAnsi"/>
          <w:color w:val="000000"/>
          <w:sz w:val="24"/>
          <w:szCs w:val="24"/>
          <w:lang w:eastAsia="sk-SK"/>
        </w:rPr>
        <w:t xml:space="preserve">Stĺpiky hradenia: Z oceľových profilov kruhového prierezu zosilnený rozmerov 76/2000/5. Stĺpiky je potrebné zaslepiť záslepkou. Oceľový profil kruhového prierezu 2‘‘ – 4 Rady </w:t>
      </w:r>
    </w:p>
    <w:p w14:paraId="47276349" w14:textId="4621F2AE" w:rsidR="0091401E" w:rsidRPr="0091401E" w:rsidRDefault="0091401E" w:rsidP="007B226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91401E">
        <w:rPr>
          <w:rFonts w:eastAsia="Times New Roman" w:cstheme="minorHAnsi"/>
          <w:color w:val="000000"/>
          <w:sz w:val="24"/>
          <w:szCs w:val="24"/>
          <w:lang w:eastAsia="sk-SK"/>
        </w:rPr>
        <w:t>Kotviaci materiál: spony</w:t>
      </w:r>
    </w:p>
    <w:p w14:paraId="442F1D1F" w14:textId="77777777" w:rsidR="007B2262" w:rsidRDefault="007B2262" w:rsidP="007B226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14:paraId="4D18B49F" w14:textId="46018A9A" w:rsidR="0091401E" w:rsidRPr="0091401E" w:rsidRDefault="0091401E" w:rsidP="007B226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91401E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3. Bránky:</w:t>
      </w:r>
    </w:p>
    <w:p w14:paraId="47D61C77" w14:textId="2D03F046" w:rsidR="0091401E" w:rsidRPr="0091401E" w:rsidRDefault="0091401E" w:rsidP="007B226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91401E">
        <w:rPr>
          <w:rFonts w:eastAsia="Times New Roman" w:cstheme="minorHAnsi"/>
          <w:color w:val="000000"/>
          <w:sz w:val="24"/>
          <w:szCs w:val="24"/>
          <w:lang w:eastAsia="sk-SK"/>
        </w:rPr>
        <w:t xml:space="preserve">Rozmery brán: 60/3000, 60/1250, </w:t>
      </w:r>
      <w:r w:rsidR="00805AC3">
        <w:rPr>
          <w:rFonts w:eastAsia="Times New Roman" w:cstheme="minorHAnsi"/>
          <w:color w:val="000000"/>
          <w:sz w:val="24"/>
          <w:szCs w:val="24"/>
          <w:lang w:eastAsia="sk-SK"/>
        </w:rPr>
        <w:t>60</w:t>
      </w:r>
      <w:r w:rsidR="00861D16">
        <w:rPr>
          <w:rFonts w:eastAsia="Times New Roman" w:cstheme="minorHAnsi"/>
          <w:color w:val="000000"/>
          <w:sz w:val="24"/>
          <w:szCs w:val="24"/>
          <w:lang w:eastAsia="sk-SK"/>
        </w:rPr>
        <w:t xml:space="preserve">/2500, </w:t>
      </w:r>
      <w:r w:rsidRPr="0091401E">
        <w:rPr>
          <w:rFonts w:eastAsia="Times New Roman" w:cstheme="minorHAnsi"/>
          <w:color w:val="000000"/>
          <w:sz w:val="24"/>
          <w:szCs w:val="24"/>
          <w:lang w:eastAsia="sk-SK"/>
        </w:rPr>
        <w:t>60/3250, 60/3500, 60/3500 – s fixáciou, 60/3500 – s prielezom</w:t>
      </w:r>
    </w:p>
    <w:p w14:paraId="7C0EDFDD" w14:textId="77777777" w:rsidR="0091401E" w:rsidRPr="0091401E" w:rsidRDefault="0091401E" w:rsidP="007B226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91401E">
        <w:rPr>
          <w:rFonts w:eastAsia="Times New Roman" w:cstheme="minorHAnsi"/>
          <w:color w:val="000000"/>
          <w:sz w:val="24"/>
          <w:szCs w:val="24"/>
          <w:lang w:eastAsia="sk-SK"/>
        </w:rPr>
        <w:t>Stĺpik z oceľových profilov kruhového prierezu zosilnený rozmerov 102/2000/5. Stĺpiky je potrebné zaslepiť záslepkou.</w:t>
      </w:r>
    </w:p>
    <w:p w14:paraId="61AF0AEF" w14:textId="77777777" w:rsidR="0091401E" w:rsidRPr="0091401E" w:rsidRDefault="0091401E" w:rsidP="007B226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91401E">
        <w:rPr>
          <w:rFonts w:eastAsia="Times New Roman" w:cstheme="minorHAnsi"/>
          <w:color w:val="000000"/>
          <w:sz w:val="24"/>
          <w:szCs w:val="24"/>
          <w:lang w:eastAsia="sk-SK"/>
        </w:rPr>
        <w:t>Bránka 1:</w:t>
      </w:r>
    </w:p>
    <w:p w14:paraId="13435129" w14:textId="77777777" w:rsidR="0091401E" w:rsidRPr="0091401E" w:rsidRDefault="0091401E" w:rsidP="007B226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91401E">
        <w:rPr>
          <w:rFonts w:eastAsia="Times New Roman" w:cstheme="minorHAnsi"/>
          <w:color w:val="000000"/>
          <w:sz w:val="24"/>
          <w:szCs w:val="24"/>
          <w:lang w:eastAsia="sk-SK"/>
        </w:rPr>
        <w:t>Rám z oceľových profilov kruhového prierezu 2‘‘, 2x priečka z oceľových profilov kruhového prierezu 5/4‘‘, kari rohož 100/100/6, výška 1500mm.</w:t>
      </w:r>
    </w:p>
    <w:p w14:paraId="188D5FAC" w14:textId="77777777" w:rsidR="0091401E" w:rsidRPr="0091401E" w:rsidRDefault="0091401E" w:rsidP="007B226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91401E">
        <w:rPr>
          <w:rFonts w:eastAsia="Times New Roman" w:cstheme="minorHAnsi"/>
          <w:color w:val="000000"/>
          <w:sz w:val="24"/>
          <w:szCs w:val="24"/>
          <w:lang w:eastAsia="sk-SK"/>
        </w:rPr>
        <w:t>Bránka 2:</w:t>
      </w:r>
    </w:p>
    <w:p w14:paraId="029C11CB" w14:textId="77777777" w:rsidR="0091401E" w:rsidRPr="0091401E" w:rsidRDefault="0091401E" w:rsidP="007B22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91401E">
        <w:rPr>
          <w:rFonts w:eastAsia="Times New Roman" w:cstheme="minorHAnsi"/>
          <w:color w:val="000000"/>
          <w:sz w:val="24"/>
          <w:szCs w:val="24"/>
          <w:lang w:eastAsia="sk-SK"/>
        </w:rPr>
        <w:t>Rám z oceľových profilov kruhového prierezu 2‘‘, 2x priečka z oceľových profilov kruhového prierezu 5/4‘‘, výška 1200mm.</w:t>
      </w:r>
    </w:p>
    <w:p w14:paraId="11B2F308" w14:textId="77777777" w:rsidR="00BC6EDB" w:rsidRDefault="0091401E" w:rsidP="007B226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91401E">
        <w:rPr>
          <w:rFonts w:eastAsia="Times New Roman" w:cstheme="minorHAnsi"/>
          <w:color w:val="000000"/>
          <w:sz w:val="24"/>
          <w:szCs w:val="24"/>
          <w:lang w:eastAsia="sk-SK"/>
        </w:rPr>
        <w:t xml:space="preserve">Závesy brán vyhnuté 102/60, skrutka M12x85 s matkou </w:t>
      </w:r>
    </w:p>
    <w:p w14:paraId="511F6428" w14:textId="77777777" w:rsidR="00BC6EDB" w:rsidRDefault="0091401E" w:rsidP="007B226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91401E">
        <w:rPr>
          <w:rFonts w:eastAsia="Times New Roman" w:cstheme="minorHAnsi"/>
          <w:color w:val="000000"/>
          <w:sz w:val="24"/>
          <w:szCs w:val="24"/>
          <w:lang w:eastAsia="sk-SK"/>
        </w:rPr>
        <w:t xml:space="preserve">Záves brán 106/60, skrutka M12x85 s matkou </w:t>
      </w:r>
    </w:p>
    <w:p w14:paraId="38635716" w14:textId="19223A33" w:rsidR="0091401E" w:rsidRPr="0091401E" w:rsidRDefault="0091401E" w:rsidP="007B226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91401E">
        <w:rPr>
          <w:rFonts w:eastAsia="Times New Roman" w:cstheme="minorHAnsi"/>
          <w:color w:val="000000"/>
          <w:sz w:val="24"/>
          <w:szCs w:val="24"/>
          <w:lang w:eastAsia="sk-SK"/>
        </w:rPr>
        <w:t>Zaisťovacie krúžky</w:t>
      </w:r>
    </w:p>
    <w:p w14:paraId="3B0C4130" w14:textId="77777777" w:rsidR="00BC6EDB" w:rsidRDefault="0091401E" w:rsidP="007B226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91401E">
        <w:rPr>
          <w:rFonts w:eastAsia="Times New Roman" w:cstheme="minorHAnsi"/>
          <w:color w:val="000000"/>
          <w:sz w:val="24"/>
          <w:szCs w:val="24"/>
          <w:lang w:eastAsia="sk-SK"/>
        </w:rPr>
        <w:t xml:space="preserve">Závora pre dvojkrídlové brány </w:t>
      </w:r>
    </w:p>
    <w:p w14:paraId="5610C5A1" w14:textId="3C524420" w:rsidR="0091401E" w:rsidRPr="0091401E" w:rsidRDefault="0091401E" w:rsidP="007B226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91401E">
        <w:rPr>
          <w:rFonts w:eastAsia="Times New Roman" w:cstheme="minorHAnsi"/>
          <w:color w:val="000000"/>
          <w:sz w:val="24"/>
          <w:szCs w:val="24"/>
          <w:lang w:eastAsia="sk-SK"/>
        </w:rPr>
        <w:t>Zaisťovací čap bránky</w:t>
      </w:r>
    </w:p>
    <w:p w14:paraId="523EA1BB" w14:textId="77777777" w:rsidR="00BC6EDB" w:rsidRDefault="00BC6EDB" w:rsidP="007B226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14:paraId="5C7A8BC7" w14:textId="602DA5CD" w:rsidR="0091401E" w:rsidRPr="0091401E" w:rsidRDefault="0091401E" w:rsidP="007B226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91401E">
        <w:rPr>
          <w:rFonts w:eastAsia="Times New Roman" w:cstheme="minorHAnsi"/>
          <w:color w:val="000000"/>
          <w:sz w:val="24"/>
          <w:szCs w:val="24"/>
          <w:lang w:eastAsia="sk-SK"/>
        </w:rPr>
        <w:t>Kotviaci materiál do steny: chemická kotva, závitová tyč M10-1000-pevnostná, matice M10 samopoistné.</w:t>
      </w:r>
    </w:p>
    <w:p w14:paraId="7E5BF73A" w14:textId="77777777" w:rsidR="007B2262" w:rsidRDefault="007B2262" w:rsidP="007B226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14:paraId="64512669" w14:textId="5E7D0CAB" w:rsidR="0091401E" w:rsidRPr="0091401E" w:rsidRDefault="0091401E" w:rsidP="007B226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91401E">
        <w:rPr>
          <w:rFonts w:eastAsia="Times New Roman" w:cstheme="minorHAnsi"/>
          <w:color w:val="000000"/>
          <w:sz w:val="24"/>
          <w:szCs w:val="24"/>
          <w:lang w:eastAsia="sk-SK"/>
        </w:rPr>
        <w:t>4. Napájačky:</w:t>
      </w:r>
    </w:p>
    <w:p w14:paraId="183B712C" w14:textId="77777777" w:rsidR="0091401E" w:rsidRPr="0091401E" w:rsidRDefault="0091401E" w:rsidP="007B226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91401E">
        <w:rPr>
          <w:rFonts w:eastAsia="Times New Roman" w:cstheme="minorHAnsi"/>
          <w:color w:val="000000"/>
          <w:sz w:val="24"/>
          <w:szCs w:val="24"/>
          <w:lang w:eastAsia="sk-SK"/>
        </w:rPr>
        <w:t>Jednomiestny napájací žľab, nerezový, vyhrievaný 230V, výška 750mm Jednomiestny napájací žľab, nerezový, vyhrievaný230V, výška 550mm</w:t>
      </w:r>
    </w:p>
    <w:p w14:paraId="3B717575" w14:textId="77777777" w:rsidR="0091401E" w:rsidRPr="0091401E" w:rsidRDefault="0091401E" w:rsidP="007B226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91401E">
        <w:rPr>
          <w:rFonts w:eastAsia="Times New Roman" w:cstheme="minorHAnsi"/>
          <w:color w:val="000000"/>
          <w:sz w:val="24"/>
          <w:szCs w:val="24"/>
          <w:lang w:eastAsia="sk-SK"/>
        </w:rPr>
        <w:t>Kotviaci materiál do betónu: kotva M12x160</w:t>
      </w:r>
    </w:p>
    <w:p w14:paraId="0B8FD0A1" w14:textId="77777777" w:rsidR="007B2262" w:rsidRDefault="007B2262" w:rsidP="007B2262">
      <w:pPr>
        <w:pStyle w:val="BodyText1"/>
        <w:spacing w:line="288" w:lineRule="auto"/>
        <w:jc w:val="both"/>
        <w:rPr>
          <w:rFonts w:asciiTheme="minorHAnsi" w:hAnsiTheme="minorHAnsi" w:cstheme="minorHAnsi"/>
          <w:sz w:val="24"/>
          <w:szCs w:val="24"/>
          <w:lang w:val="sk-SK" w:eastAsia="sk-SK"/>
        </w:rPr>
      </w:pPr>
    </w:p>
    <w:p w14:paraId="1D3B92D1" w14:textId="44AA5C9D" w:rsidR="00EF1C76" w:rsidRPr="007B2262" w:rsidRDefault="0091401E" w:rsidP="007B2262">
      <w:pPr>
        <w:pStyle w:val="BodyText1"/>
        <w:spacing w:line="288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7B2262">
        <w:rPr>
          <w:rFonts w:asciiTheme="minorHAnsi" w:hAnsiTheme="minorHAnsi" w:cstheme="minorHAnsi"/>
          <w:b/>
          <w:bCs/>
          <w:sz w:val="24"/>
          <w:szCs w:val="24"/>
          <w:lang w:val="sk-SK" w:eastAsia="sk-SK"/>
        </w:rPr>
        <w:t>Povrchová úprava – Všetky komponenty musia byť pozinkované!</w:t>
      </w:r>
    </w:p>
    <w:sectPr w:rsidR="00EF1C76" w:rsidRPr="007B2262" w:rsidSect="003D391D">
      <w:headerReference w:type="default" r:id="rId7"/>
      <w:headerReference w:type="firs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C4ECB" w14:textId="77777777" w:rsidR="0066461B" w:rsidRDefault="0066461B" w:rsidP="00F270E9">
      <w:pPr>
        <w:spacing w:after="0" w:line="240" w:lineRule="auto"/>
      </w:pPr>
      <w:r>
        <w:separator/>
      </w:r>
    </w:p>
  </w:endnote>
  <w:endnote w:type="continuationSeparator" w:id="0">
    <w:p w14:paraId="10ADA29E" w14:textId="77777777" w:rsidR="0066461B" w:rsidRDefault="0066461B" w:rsidP="00F2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7EB56" w14:textId="77777777" w:rsidR="0066461B" w:rsidRDefault="0066461B" w:rsidP="00F270E9">
      <w:pPr>
        <w:spacing w:after="0" w:line="240" w:lineRule="auto"/>
      </w:pPr>
      <w:r>
        <w:separator/>
      </w:r>
    </w:p>
  </w:footnote>
  <w:footnote w:type="continuationSeparator" w:id="0">
    <w:p w14:paraId="6D908CF1" w14:textId="77777777" w:rsidR="0066461B" w:rsidRDefault="0066461B" w:rsidP="00F27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45B41" w14:textId="77777777" w:rsidR="000E652E" w:rsidRDefault="000E652E" w:rsidP="000E652E">
    <w:pPr>
      <w:pStyle w:val="Hlavika"/>
      <w:jc w:val="center"/>
      <w:rPr>
        <w:rFonts w:cstheme="minorHAnsi"/>
        <w:b/>
        <w:sz w:val="28"/>
        <w:szCs w:val="28"/>
      </w:rPr>
    </w:pPr>
    <w:r w:rsidRPr="00901088">
      <w:rPr>
        <w:rFonts w:cstheme="minorHAnsi"/>
        <w:b/>
        <w:sz w:val="28"/>
        <w:szCs w:val="28"/>
      </w:rPr>
      <w:t>Zuzana Jurova</w:t>
    </w:r>
  </w:p>
  <w:p w14:paraId="551D9C56" w14:textId="77777777" w:rsidR="000E652E" w:rsidRDefault="000E652E" w:rsidP="000E652E">
    <w:pPr>
      <w:pStyle w:val="Hlavika"/>
      <w:jc w:val="center"/>
      <w:rPr>
        <w:rFonts w:cstheme="minorHAnsi"/>
        <w:b/>
        <w:sz w:val="24"/>
        <w:szCs w:val="24"/>
      </w:rPr>
    </w:pPr>
    <w:r w:rsidRPr="00901088">
      <w:rPr>
        <w:rFonts w:cstheme="minorHAnsi"/>
        <w:b/>
        <w:sz w:val="28"/>
        <w:szCs w:val="28"/>
      </w:rPr>
      <w:t>Malcov 113, 086 06, Malcov, IČO: 50139916</w:t>
    </w:r>
  </w:p>
  <w:p w14:paraId="6C037345" w14:textId="77777777" w:rsidR="000E652E" w:rsidRDefault="000E652E" w:rsidP="000E652E">
    <w:pPr>
      <w:pStyle w:val="Hlavika"/>
      <w:jc w:val="center"/>
      <w:rPr>
        <w:rFonts w:cstheme="minorHAnsi"/>
        <w:b/>
        <w:sz w:val="24"/>
        <w:szCs w:val="24"/>
      </w:rPr>
    </w:pPr>
    <w:r>
      <w:rPr>
        <w:rFonts w:cstheme="minorHAnsi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6A0AB6" wp14:editId="0E29D0A5">
              <wp:simplePos x="0" y="0"/>
              <wp:positionH relativeFrom="column">
                <wp:posOffset>-52070</wp:posOffset>
              </wp:positionH>
              <wp:positionV relativeFrom="paragraph">
                <wp:posOffset>107315</wp:posOffset>
              </wp:positionV>
              <wp:extent cx="5810250" cy="0"/>
              <wp:effectExtent l="0" t="0" r="0" b="0"/>
              <wp:wrapNone/>
              <wp:docPr id="259405270" name="Rovná spojnica 2594052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B7CDC7" id="Rovná spojnica 25940527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8.45pt" to="453.4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" strokecolor="#5b9bd5 [3204]" strokeweight=".5pt">
              <v:stroke joinstyle="miter"/>
            </v:line>
          </w:pict>
        </mc:Fallback>
      </mc:AlternateContent>
    </w:r>
  </w:p>
  <w:p w14:paraId="38BFF143" w14:textId="08EEE42E" w:rsidR="00F270E9" w:rsidRDefault="00F270E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00C02" w14:textId="77777777" w:rsidR="00901088" w:rsidRDefault="00901088" w:rsidP="00EF4358">
    <w:pPr>
      <w:pStyle w:val="Hlavika"/>
      <w:jc w:val="center"/>
      <w:rPr>
        <w:rFonts w:cstheme="minorHAnsi"/>
        <w:b/>
        <w:sz w:val="28"/>
        <w:szCs w:val="28"/>
      </w:rPr>
    </w:pPr>
    <w:r w:rsidRPr="00901088">
      <w:rPr>
        <w:rFonts w:cstheme="minorHAnsi"/>
        <w:b/>
        <w:sz w:val="28"/>
        <w:szCs w:val="28"/>
      </w:rPr>
      <w:t>Zuzana Jurova</w:t>
    </w:r>
  </w:p>
  <w:p w14:paraId="6B4D8B70" w14:textId="1DFB6CF7" w:rsidR="00C568A5" w:rsidRDefault="00901088" w:rsidP="00EF4358">
    <w:pPr>
      <w:pStyle w:val="Hlavika"/>
      <w:jc w:val="center"/>
      <w:rPr>
        <w:rFonts w:cstheme="minorHAnsi"/>
        <w:b/>
        <w:sz w:val="24"/>
        <w:szCs w:val="24"/>
      </w:rPr>
    </w:pPr>
    <w:r w:rsidRPr="00901088">
      <w:rPr>
        <w:rFonts w:cstheme="minorHAnsi"/>
        <w:b/>
        <w:sz w:val="28"/>
        <w:szCs w:val="28"/>
      </w:rPr>
      <w:t>Malcov 113, 086 06, Malcov, IČO: 50139916</w:t>
    </w:r>
  </w:p>
  <w:p w14:paraId="7CE65BEC" w14:textId="147CD837" w:rsidR="00CF3954" w:rsidRDefault="00CF3954" w:rsidP="00CF3954">
    <w:pPr>
      <w:pStyle w:val="Hlavika"/>
      <w:jc w:val="center"/>
      <w:rPr>
        <w:rFonts w:cstheme="minorHAnsi"/>
        <w:b/>
        <w:sz w:val="24"/>
        <w:szCs w:val="24"/>
      </w:rPr>
    </w:pPr>
    <w:r>
      <w:rPr>
        <w:rFonts w:cstheme="minorHAnsi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F852F" wp14:editId="72C89DFB">
              <wp:simplePos x="0" y="0"/>
              <wp:positionH relativeFrom="column">
                <wp:posOffset>-52070</wp:posOffset>
              </wp:positionH>
              <wp:positionV relativeFrom="paragraph">
                <wp:posOffset>107315</wp:posOffset>
              </wp:positionV>
              <wp:extent cx="5810250" cy="0"/>
              <wp:effectExtent l="0" t="0" r="0" b="0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D477BB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8.45pt" to="453.4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" strokecolor="#5b9bd5 [3204]" strokeweight=".5pt">
              <v:stroke joinstyle="miter"/>
            </v:line>
          </w:pict>
        </mc:Fallback>
      </mc:AlternateContent>
    </w:r>
  </w:p>
  <w:p w14:paraId="2F8071AA" w14:textId="77777777" w:rsidR="00CF3954" w:rsidRPr="00CF3954" w:rsidRDefault="00CF3954" w:rsidP="00CF395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88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E9"/>
    <w:rsid w:val="00055F4A"/>
    <w:rsid w:val="000905E8"/>
    <w:rsid w:val="0009509B"/>
    <w:rsid w:val="000A211D"/>
    <w:rsid w:val="000D02B7"/>
    <w:rsid w:val="000E573B"/>
    <w:rsid w:val="000E652E"/>
    <w:rsid w:val="001118B9"/>
    <w:rsid w:val="0012755C"/>
    <w:rsid w:val="001363A5"/>
    <w:rsid w:val="00143409"/>
    <w:rsid w:val="00161A08"/>
    <w:rsid w:val="00173E9D"/>
    <w:rsid w:val="00187802"/>
    <w:rsid w:val="001A485F"/>
    <w:rsid w:val="001F4E28"/>
    <w:rsid w:val="002165C3"/>
    <w:rsid w:val="00227146"/>
    <w:rsid w:val="002349F9"/>
    <w:rsid w:val="002364E8"/>
    <w:rsid w:val="00253A5F"/>
    <w:rsid w:val="00285601"/>
    <w:rsid w:val="002A4BE0"/>
    <w:rsid w:val="002A67DC"/>
    <w:rsid w:val="002D4457"/>
    <w:rsid w:val="002F062B"/>
    <w:rsid w:val="00305B14"/>
    <w:rsid w:val="00391A08"/>
    <w:rsid w:val="003928AF"/>
    <w:rsid w:val="003C07B8"/>
    <w:rsid w:val="003D391D"/>
    <w:rsid w:val="00410B9D"/>
    <w:rsid w:val="00432B08"/>
    <w:rsid w:val="0044575F"/>
    <w:rsid w:val="00456329"/>
    <w:rsid w:val="00460335"/>
    <w:rsid w:val="004725CD"/>
    <w:rsid w:val="004C70E0"/>
    <w:rsid w:val="00507D36"/>
    <w:rsid w:val="00544811"/>
    <w:rsid w:val="005551EA"/>
    <w:rsid w:val="00573112"/>
    <w:rsid w:val="00591354"/>
    <w:rsid w:val="005B378D"/>
    <w:rsid w:val="005B7007"/>
    <w:rsid w:val="005F44EF"/>
    <w:rsid w:val="00602FA9"/>
    <w:rsid w:val="00607E99"/>
    <w:rsid w:val="0062541E"/>
    <w:rsid w:val="00636910"/>
    <w:rsid w:val="0066461B"/>
    <w:rsid w:val="00690515"/>
    <w:rsid w:val="006A6FF4"/>
    <w:rsid w:val="006C16E5"/>
    <w:rsid w:val="006C31B4"/>
    <w:rsid w:val="006E416E"/>
    <w:rsid w:val="00712051"/>
    <w:rsid w:val="007136E8"/>
    <w:rsid w:val="00741C6A"/>
    <w:rsid w:val="0075387A"/>
    <w:rsid w:val="00790399"/>
    <w:rsid w:val="007B00CB"/>
    <w:rsid w:val="007B2262"/>
    <w:rsid w:val="00805AC3"/>
    <w:rsid w:val="00811EB7"/>
    <w:rsid w:val="00842B8B"/>
    <w:rsid w:val="00861D16"/>
    <w:rsid w:val="00862884"/>
    <w:rsid w:val="00873486"/>
    <w:rsid w:val="008D4DBB"/>
    <w:rsid w:val="00901088"/>
    <w:rsid w:val="0091383A"/>
    <w:rsid w:val="0091401E"/>
    <w:rsid w:val="00915674"/>
    <w:rsid w:val="00933AD9"/>
    <w:rsid w:val="009552E0"/>
    <w:rsid w:val="00991E4C"/>
    <w:rsid w:val="009B19FF"/>
    <w:rsid w:val="009E1DD7"/>
    <w:rsid w:val="00A11F80"/>
    <w:rsid w:val="00A613E4"/>
    <w:rsid w:val="00A64F93"/>
    <w:rsid w:val="00A658F9"/>
    <w:rsid w:val="00AA41CB"/>
    <w:rsid w:val="00AA7E2F"/>
    <w:rsid w:val="00AB1B22"/>
    <w:rsid w:val="00AF088E"/>
    <w:rsid w:val="00AF535B"/>
    <w:rsid w:val="00B006AB"/>
    <w:rsid w:val="00B22487"/>
    <w:rsid w:val="00B35B86"/>
    <w:rsid w:val="00B41730"/>
    <w:rsid w:val="00B4225D"/>
    <w:rsid w:val="00B44733"/>
    <w:rsid w:val="00B726A3"/>
    <w:rsid w:val="00B87FC6"/>
    <w:rsid w:val="00B9290B"/>
    <w:rsid w:val="00BA3BE8"/>
    <w:rsid w:val="00BA7D62"/>
    <w:rsid w:val="00BA7E20"/>
    <w:rsid w:val="00BC6EDB"/>
    <w:rsid w:val="00BD2982"/>
    <w:rsid w:val="00BD6803"/>
    <w:rsid w:val="00BE77F2"/>
    <w:rsid w:val="00C318AE"/>
    <w:rsid w:val="00C568A5"/>
    <w:rsid w:val="00CA185A"/>
    <w:rsid w:val="00CA7578"/>
    <w:rsid w:val="00CC13FA"/>
    <w:rsid w:val="00CE65A2"/>
    <w:rsid w:val="00CF261C"/>
    <w:rsid w:val="00CF3954"/>
    <w:rsid w:val="00D07B0A"/>
    <w:rsid w:val="00D37DC8"/>
    <w:rsid w:val="00D52358"/>
    <w:rsid w:val="00D55715"/>
    <w:rsid w:val="00D878FD"/>
    <w:rsid w:val="00DB73D5"/>
    <w:rsid w:val="00E0301C"/>
    <w:rsid w:val="00E22840"/>
    <w:rsid w:val="00E302C7"/>
    <w:rsid w:val="00E40186"/>
    <w:rsid w:val="00E46B2A"/>
    <w:rsid w:val="00EB735F"/>
    <w:rsid w:val="00EF1C76"/>
    <w:rsid w:val="00EF3FA1"/>
    <w:rsid w:val="00EF4358"/>
    <w:rsid w:val="00F270E9"/>
    <w:rsid w:val="00F460F6"/>
    <w:rsid w:val="00F46EBC"/>
    <w:rsid w:val="00F55633"/>
    <w:rsid w:val="00F73E16"/>
    <w:rsid w:val="00FB693A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9AAD2"/>
  <w15:chartTrackingRefBased/>
  <w15:docId w15:val="{BDDC1DD4-D8DC-4FCF-B25F-8C8FDBEF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552E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52E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52E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52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52E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2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205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Predvolenpsmoodseku"/>
    <w:rsid w:val="0091401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redvolenpsmoodseku"/>
    <w:rsid w:val="0091401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7B2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1397</Characters>
  <Application>Microsoft Office Word</Application>
  <DocSecurity>0</DocSecurity>
  <Lines>11</Lines>
  <Paragraphs>3</Paragraphs>
  <ScaleCrop>false</ScaleCrop>
  <Company>MVSR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Kučerková</dc:creator>
  <cp:keywords/>
  <dc:description/>
  <cp:lastModifiedBy>Július Fedáš</cp:lastModifiedBy>
  <cp:revision>11</cp:revision>
  <dcterms:created xsi:type="dcterms:W3CDTF">2024-03-17T13:54:00Z</dcterms:created>
  <dcterms:modified xsi:type="dcterms:W3CDTF">2024-03-18T10:09:00Z</dcterms:modified>
</cp:coreProperties>
</file>