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FBF0947" w14:textId="77777777" w:rsidR="00C526D8" w:rsidRPr="00B56982" w:rsidRDefault="00C526D8" w:rsidP="00C526D8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val="sk-SK" w:eastAsia="sk-SK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>
        <w:rPr>
          <w:b/>
          <w:sz w:val="22"/>
          <w:szCs w:val="22"/>
          <w:lang w:val="sk-SK" w:eastAsia="sk-SK"/>
        </w:rPr>
        <w:t>Nákup</w:t>
      </w:r>
      <w:r w:rsidRPr="00B56982">
        <w:rPr>
          <w:b/>
          <w:sz w:val="22"/>
          <w:szCs w:val="22"/>
          <w:lang w:val="sk-SK" w:eastAsia="sk-SK"/>
        </w:rPr>
        <w:t xml:space="preserve"> </w:t>
      </w:r>
      <w:r w:rsidR="00E565A6">
        <w:rPr>
          <w:b/>
          <w:sz w:val="22"/>
          <w:szCs w:val="22"/>
          <w:lang w:val="sk-SK" w:eastAsia="sk-SK"/>
        </w:rPr>
        <w:t>strojov do špeciálnej rastlinnej výroby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 xml:space="preserve"> 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Adrián Nagy - ADOREX</w:t>
      </w:r>
      <w:r w:rsidRPr="009D0663"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, 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 xml:space="preserve"> 991 28 Dolinka 182</w:t>
      </w:r>
    </w:p>
    <w:p w14:paraId="4ED3C1A8" w14:textId="77777777" w:rsidR="00C526D8" w:rsidRPr="009D0663" w:rsidRDefault="00C526D8" w:rsidP="00C526D8">
      <w:pPr>
        <w:spacing w:after="200" w:line="276" w:lineRule="auto"/>
        <w:jc w:val="both"/>
        <w:rPr>
          <w:rFonts w:eastAsia="Calibr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</w:t>
      </w:r>
      <w:r>
        <w:rPr>
          <w:rFonts w:asciiTheme="minorHAnsi" w:eastAsiaTheme="minorHAnsi" w:hAnsiTheme="minorHAnsi" w:cstheme="minorBidi"/>
          <w:b/>
          <w:sz w:val="22"/>
          <w:szCs w:val="22"/>
          <w:lang w:val="sk-SK" w:eastAsia="en-US"/>
        </w:rPr>
        <w:t>: 34 920 528</w:t>
      </w:r>
    </w:p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553A5CE" w14:textId="77777777" w:rsidR="00A81BFC" w:rsidRDefault="00A81B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Pr="004D3AD9" w:rsidRDefault="00F665A2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A81BFC"/>
    <w:rsid w:val="00C526D8"/>
    <w:rsid w:val="00E565A6"/>
    <w:rsid w:val="00E661C7"/>
    <w:rsid w:val="00F665A2"/>
    <w:rsid w:val="00F8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7</cp:revision>
  <cp:lastPrinted>2024-03-24T10:07:00Z</cp:lastPrinted>
  <dcterms:created xsi:type="dcterms:W3CDTF">2023-09-30T12:30:00Z</dcterms:created>
  <dcterms:modified xsi:type="dcterms:W3CDTF">2024-03-24T10:08:00Z</dcterms:modified>
</cp:coreProperties>
</file>