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166D9" w14:textId="2CC52067" w:rsidR="00B733F1" w:rsidRPr="00E87AF1" w:rsidRDefault="0022066C" w:rsidP="00B612C0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AD1BAC" w:rsidRPr="00E87AF1">
        <w:rPr>
          <w:b/>
          <w:bCs/>
          <w:sz w:val="32"/>
          <w:szCs w:val="32"/>
        </w:rPr>
        <w:t>etodyk</w:t>
      </w:r>
      <w:r>
        <w:rPr>
          <w:b/>
          <w:bCs/>
          <w:sz w:val="32"/>
          <w:szCs w:val="32"/>
        </w:rPr>
        <w:t>a</w:t>
      </w:r>
      <w:r w:rsidR="00AD1BAC" w:rsidRPr="00E87AF1">
        <w:rPr>
          <w:b/>
          <w:bCs/>
          <w:sz w:val="32"/>
          <w:szCs w:val="32"/>
        </w:rPr>
        <w:t xml:space="preserve"> </w:t>
      </w:r>
      <w:r w:rsidR="00592AAF" w:rsidRPr="00E87AF1">
        <w:rPr>
          <w:b/>
          <w:bCs/>
          <w:sz w:val="32"/>
          <w:szCs w:val="32"/>
        </w:rPr>
        <w:t>weryfik</w:t>
      </w:r>
      <w:r w:rsidR="00AD1BAC" w:rsidRPr="00E87AF1">
        <w:rPr>
          <w:b/>
          <w:bCs/>
          <w:sz w:val="32"/>
          <w:szCs w:val="32"/>
        </w:rPr>
        <w:t xml:space="preserve">acji siedlisk przyrodniczych poza obszarami </w:t>
      </w:r>
      <w:r w:rsidR="00E87AF1" w:rsidRPr="00E87AF1">
        <w:rPr>
          <w:b/>
          <w:bCs/>
          <w:sz w:val="32"/>
          <w:szCs w:val="32"/>
        </w:rPr>
        <w:t>N</w:t>
      </w:r>
      <w:r w:rsidR="00AD1BAC" w:rsidRPr="00E87AF1">
        <w:rPr>
          <w:b/>
          <w:bCs/>
          <w:sz w:val="32"/>
          <w:szCs w:val="32"/>
        </w:rPr>
        <w:t>atura 2000</w:t>
      </w:r>
    </w:p>
    <w:p w14:paraId="5BB69A41" w14:textId="7A7CB0B7" w:rsidR="0022066C" w:rsidRPr="00297470" w:rsidRDefault="0022066C" w:rsidP="0022066C">
      <w:pPr>
        <w:spacing w:line="276" w:lineRule="auto"/>
        <w:rPr>
          <w:b/>
          <w:bCs/>
          <w:sz w:val="24"/>
          <w:szCs w:val="24"/>
        </w:rPr>
      </w:pPr>
      <w:r w:rsidRPr="00297470">
        <w:rPr>
          <w:b/>
          <w:bCs/>
          <w:sz w:val="24"/>
          <w:szCs w:val="24"/>
        </w:rPr>
        <w:t>Siedliska leśne</w:t>
      </w:r>
    </w:p>
    <w:p w14:paraId="359CA13E" w14:textId="0A7F3F8E" w:rsidR="00AD1BAC" w:rsidRPr="00E87AF1" w:rsidRDefault="00592AAF" w:rsidP="00B612C0">
      <w:pPr>
        <w:spacing w:line="276" w:lineRule="auto"/>
        <w:rPr>
          <w:b/>
          <w:bCs/>
          <w:sz w:val="24"/>
          <w:szCs w:val="24"/>
          <w:u w:val="single"/>
        </w:rPr>
      </w:pPr>
      <w:r w:rsidRPr="00E87AF1">
        <w:rPr>
          <w:b/>
          <w:bCs/>
          <w:sz w:val="24"/>
          <w:szCs w:val="24"/>
          <w:u w:val="single"/>
        </w:rPr>
        <w:t>Cel:</w:t>
      </w:r>
    </w:p>
    <w:p w14:paraId="4EB5D2E6" w14:textId="5E199613" w:rsidR="00592AAF" w:rsidRPr="00B612C0" w:rsidRDefault="00B612C0" w:rsidP="00B612C0">
      <w:pPr>
        <w:spacing w:line="276" w:lineRule="auto"/>
        <w:jc w:val="both"/>
        <w:rPr>
          <w:sz w:val="24"/>
          <w:szCs w:val="24"/>
        </w:rPr>
      </w:pPr>
      <w:r w:rsidRPr="00B612C0">
        <w:rPr>
          <w:sz w:val="24"/>
          <w:szCs w:val="24"/>
        </w:rPr>
        <w:t xml:space="preserve">Weryfikacja siedlisk przyrodniczych wytypowanych zgodnie z Decyzją nr 5 Dyrektora Generalnego Lasów Państwowych z dnia 30 stycznia 2007 roku w sprawie metodyk inwentaryzacji siedlisk i roślin (INVENT) wraz z oceną stanu na </w:t>
      </w:r>
      <w:r>
        <w:rPr>
          <w:sz w:val="24"/>
          <w:szCs w:val="24"/>
        </w:rPr>
        <w:t>teren</w:t>
      </w:r>
      <w:r w:rsidRPr="00B612C0">
        <w:rPr>
          <w:sz w:val="24"/>
          <w:szCs w:val="24"/>
        </w:rPr>
        <w:t xml:space="preserve">ach leśnych poza </w:t>
      </w:r>
      <w:r>
        <w:rPr>
          <w:sz w:val="24"/>
          <w:szCs w:val="24"/>
        </w:rPr>
        <w:t xml:space="preserve">obszarami </w:t>
      </w:r>
      <w:r w:rsidRPr="00B612C0">
        <w:rPr>
          <w:sz w:val="24"/>
          <w:szCs w:val="24"/>
        </w:rPr>
        <w:t>Natur</w:t>
      </w:r>
      <w:r>
        <w:rPr>
          <w:sz w:val="24"/>
          <w:szCs w:val="24"/>
        </w:rPr>
        <w:t>a </w:t>
      </w:r>
      <w:r w:rsidRPr="00B612C0">
        <w:rPr>
          <w:sz w:val="24"/>
          <w:szCs w:val="24"/>
        </w:rPr>
        <w:t>2000.</w:t>
      </w:r>
    </w:p>
    <w:p w14:paraId="5D635A5F" w14:textId="77777777" w:rsidR="00B612C0" w:rsidRPr="00E87AF1" w:rsidRDefault="00B612C0" w:rsidP="00B612C0">
      <w:pPr>
        <w:spacing w:line="276" w:lineRule="auto"/>
        <w:rPr>
          <w:b/>
          <w:bCs/>
          <w:sz w:val="24"/>
          <w:szCs w:val="24"/>
          <w:u w:val="single"/>
        </w:rPr>
      </w:pPr>
      <w:r w:rsidRPr="00E87AF1">
        <w:rPr>
          <w:b/>
          <w:bCs/>
          <w:sz w:val="24"/>
          <w:szCs w:val="24"/>
          <w:u w:val="single"/>
        </w:rPr>
        <w:t>Metodyka:</w:t>
      </w:r>
    </w:p>
    <w:p w14:paraId="20286DB9" w14:textId="77777777" w:rsidR="004B6D3F" w:rsidRDefault="00B612C0" w:rsidP="00B612C0">
      <w:pPr>
        <w:spacing w:line="276" w:lineRule="auto"/>
        <w:jc w:val="both"/>
        <w:rPr>
          <w:sz w:val="24"/>
          <w:szCs w:val="24"/>
        </w:rPr>
      </w:pPr>
      <w:r w:rsidRPr="00B612C0">
        <w:rPr>
          <w:sz w:val="24"/>
          <w:szCs w:val="24"/>
        </w:rPr>
        <w:t>O</w:t>
      </w:r>
      <w:r w:rsidR="00A21F2A" w:rsidRPr="00B612C0">
        <w:rPr>
          <w:sz w:val="24"/>
          <w:szCs w:val="24"/>
        </w:rPr>
        <w:t xml:space="preserve">cena fitosocjologiczna </w:t>
      </w:r>
      <w:r w:rsidRPr="00B612C0">
        <w:rPr>
          <w:sz w:val="24"/>
          <w:szCs w:val="24"/>
        </w:rPr>
        <w:t>płatów siedlisk</w:t>
      </w:r>
      <w:r>
        <w:rPr>
          <w:sz w:val="24"/>
          <w:szCs w:val="24"/>
        </w:rPr>
        <w:t xml:space="preserve"> (kwalifikacja zgodnie ze zbiorowiskiem roślinnym) oraz ocena</w:t>
      </w:r>
      <w:r w:rsidRPr="00B612C0">
        <w:rPr>
          <w:sz w:val="24"/>
          <w:szCs w:val="24"/>
        </w:rPr>
        <w:t xml:space="preserve"> </w:t>
      </w:r>
      <w:r w:rsidR="004B6D3F">
        <w:rPr>
          <w:sz w:val="24"/>
          <w:szCs w:val="24"/>
        </w:rPr>
        <w:t xml:space="preserve">tych płatów </w:t>
      </w:r>
      <w:r w:rsidR="00A21F2A" w:rsidRPr="00B612C0">
        <w:rPr>
          <w:sz w:val="24"/>
          <w:szCs w:val="24"/>
        </w:rPr>
        <w:t xml:space="preserve">z wykorzystaniem elementów </w:t>
      </w:r>
      <w:r w:rsidR="00AD1BAC" w:rsidRPr="00B612C0">
        <w:rPr>
          <w:sz w:val="24"/>
          <w:szCs w:val="24"/>
        </w:rPr>
        <w:t>metodyki</w:t>
      </w:r>
      <w:r w:rsidR="00A21F2A" w:rsidRPr="00B612C0">
        <w:rPr>
          <w:sz w:val="24"/>
          <w:szCs w:val="24"/>
        </w:rPr>
        <w:t xml:space="preserve"> Monitoringu siedlisk przyrodniczych GIOŚ</w:t>
      </w:r>
      <w:r w:rsidRPr="00B612C0">
        <w:rPr>
          <w:sz w:val="24"/>
          <w:szCs w:val="24"/>
        </w:rPr>
        <w:t xml:space="preserve">. </w:t>
      </w:r>
    </w:p>
    <w:p w14:paraId="07CD0DCE" w14:textId="7D171201" w:rsidR="004B6D3F" w:rsidRDefault="004B6D3F" w:rsidP="00B612C0">
      <w:pPr>
        <w:spacing w:line="276" w:lineRule="auto"/>
        <w:jc w:val="both"/>
        <w:rPr>
          <w:rFonts w:cstheme="minorHAnsi"/>
          <w:sz w:val="24"/>
          <w:szCs w:val="24"/>
        </w:rPr>
      </w:pPr>
      <w:r w:rsidRPr="00E87AF1">
        <w:rPr>
          <w:sz w:val="24"/>
          <w:szCs w:val="24"/>
          <w:u w:val="single"/>
        </w:rPr>
        <w:t>Wiek drzewostanu:</w:t>
      </w:r>
      <w:r>
        <w:rPr>
          <w:sz w:val="24"/>
          <w:szCs w:val="24"/>
        </w:rPr>
        <w:t xml:space="preserve"> n</w:t>
      </w:r>
      <w:r w:rsidR="006F56C6" w:rsidRPr="00B612C0">
        <w:rPr>
          <w:rFonts w:cstheme="minorHAnsi"/>
          <w:sz w:val="24"/>
          <w:szCs w:val="24"/>
        </w:rPr>
        <w:t xml:space="preserve">a siedliskach łęgowych i bagiennych kwalifikacja siedliska przyrodniczego </w:t>
      </w:r>
      <w:r w:rsidR="00B612C0">
        <w:rPr>
          <w:rFonts w:cstheme="minorHAnsi"/>
          <w:sz w:val="24"/>
          <w:szCs w:val="24"/>
        </w:rPr>
        <w:t>w zależności od</w:t>
      </w:r>
      <w:r w:rsidR="006F56C6" w:rsidRPr="00B612C0">
        <w:rPr>
          <w:rFonts w:cstheme="minorHAnsi"/>
          <w:sz w:val="24"/>
          <w:szCs w:val="24"/>
        </w:rPr>
        <w:t xml:space="preserve"> stopnia wykształcenia zbiorowiska roślinnego bez limitów wiekowych. </w:t>
      </w:r>
      <w:r>
        <w:rPr>
          <w:rFonts w:cstheme="minorHAnsi"/>
          <w:sz w:val="24"/>
          <w:szCs w:val="24"/>
        </w:rPr>
        <w:t>Pozostałe siedliska rozpatrywane po osiągnięciu wieku 50 lat lub według indywidualnej oceny stopnia wykształcenia.</w:t>
      </w:r>
    </w:p>
    <w:p w14:paraId="3C79B78B" w14:textId="56CEDF01" w:rsidR="00E34C8F" w:rsidRPr="00E34C8F" w:rsidRDefault="004B6D3F" w:rsidP="00B612C0">
      <w:pPr>
        <w:spacing w:line="276" w:lineRule="auto"/>
        <w:jc w:val="both"/>
        <w:rPr>
          <w:rFonts w:cstheme="minorHAnsi"/>
          <w:color w:val="FF0000"/>
          <w:sz w:val="24"/>
          <w:szCs w:val="24"/>
        </w:rPr>
      </w:pPr>
      <w:r w:rsidRPr="005F6357">
        <w:rPr>
          <w:rFonts w:cstheme="minorHAnsi"/>
          <w:sz w:val="24"/>
          <w:szCs w:val="24"/>
          <w:u w:val="single"/>
        </w:rPr>
        <w:t>Powierzchnia:</w:t>
      </w:r>
      <w:r w:rsidRPr="005F6357">
        <w:rPr>
          <w:rFonts w:cstheme="minorHAnsi"/>
          <w:sz w:val="24"/>
          <w:szCs w:val="24"/>
        </w:rPr>
        <w:t xml:space="preserve"> d</w:t>
      </w:r>
      <w:r w:rsidR="006F56C6" w:rsidRPr="005F6357">
        <w:rPr>
          <w:rFonts w:cstheme="minorHAnsi"/>
          <w:sz w:val="24"/>
          <w:szCs w:val="24"/>
        </w:rPr>
        <w:t>la siedlisk przyrodniczych 9110, 9130,</w:t>
      </w:r>
      <w:r w:rsidRPr="005F6357">
        <w:rPr>
          <w:rFonts w:cstheme="minorHAnsi"/>
          <w:sz w:val="24"/>
          <w:szCs w:val="24"/>
        </w:rPr>
        <w:t xml:space="preserve"> 9160,</w:t>
      </w:r>
      <w:r w:rsidR="006F56C6" w:rsidRPr="005F6357">
        <w:rPr>
          <w:rFonts w:cstheme="minorHAnsi"/>
          <w:sz w:val="24"/>
          <w:szCs w:val="24"/>
        </w:rPr>
        <w:t xml:space="preserve"> </w:t>
      </w:r>
      <w:r w:rsidRPr="005F6357">
        <w:rPr>
          <w:rFonts w:cstheme="minorHAnsi"/>
          <w:sz w:val="24"/>
          <w:szCs w:val="24"/>
        </w:rPr>
        <w:t xml:space="preserve">9170, </w:t>
      </w:r>
      <w:r w:rsidR="006F56C6" w:rsidRPr="005F6357">
        <w:rPr>
          <w:rFonts w:cstheme="minorHAnsi"/>
          <w:sz w:val="24"/>
          <w:szCs w:val="24"/>
        </w:rPr>
        <w:t>9190 przyj</w:t>
      </w:r>
      <w:r w:rsidRPr="005F6357">
        <w:rPr>
          <w:rFonts w:cstheme="minorHAnsi"/>
          <w:sz w:val="24"/>
          <w:szCs w:val="24"/>
        </w:rPr>
        <w:t>muje się</w:t>
      </w:r>
      <w:r w:rsidR="006F56C6" w:rsidRPr="005F6357">
        <w:rPr>
          <w:rFonts w:cstheme="minorHAnsi"/>
          <w:sz w:val="24"/>
          <w:szCs w:val="24"/>
        </w:rPr>
        <w:t xml:space="preserve"> minimalną powierzchnię ocenianego płatu wynoszącą 0,5 ha</w:t>
      </w:r>
      <w:r w:rsidR="00E34C8F" w:rsidRPr="005F6357">
        <w:rPr>
          <w:rFonts w:cstheme="minorHAnsi"/>
          <w:sz w:val="24"/>
          <w:szCs w:val="24"/>
        </w:rPr>
        <w:t xml:space="preserve"> </w:t>
      </w:r>
      <w:r w:rsidR="006F56C6" w:rsidRPr="005F6357">
        <w:rPr>
          <w:rFonts w:cstheme="minorHAnsi"/>
          <w:sz w:val="24"/>
          <w:szCs w:val="24"/>
        </w:rPr>
        <w:t>za wyjątkiem sytuacji, kiedy wydzielenie mniejsze niż 0,5 ha będące płatem siedliska przyrodniczego zlokalizowane jest jako enklawa wśród innych wydzieleń, również zakwalifikowanych jako siedliska przyrodnicze.</w:t>
      </w:r>
      <w:r w:rsidR="00E87AF1" w:rsidRPr="005F6357">
        <w:rPr>
          <w:rFonts w:cstheme="minorHAnsi"/>
          <w:sz w:val="24"/>
          <w:szCs w:val="24"/>
        </w:rPr>
        <w:t xml:space="preserve"> Pozostałe siedliska bez limitu powierzchniowego.</w:t>
      </w:r>
      <w:r w:rsidR="00E34C8F">
        <w:rPr>
          <w:rFonts w:cstheme="minorHAnsi"/>
          <w:sz w:val="24"/>
          <w:szCs w:val="24"/>
        </w:rPr>
        <w:t xml:space="preserve"> </w:t>
      </w:r>
    </w:p>
    <w:p w14:paraId="0D8D581A" w14:textId="155FC6D0" w:rsidR="004B6D3F" w:rsidRPr="00B612C0" w:rsidRDefault="004B6D3F" w:rsidP="00B612C0">
      <w:pPr>
        <w:spacing w:line="276" w:lineRule="auto"/>
        <w:jc w:val="both"/>
        <w:rPr>
          <w:rFonts w:cstheme="minorHAnsi"/>
          <w:sz w:val="24"/>
          <w:szCs w:val="24"/>
        </w:rPr>
      </w:pPr>
      <w:r w:rsidRPr="00E87AF1">
        <w:rPr>
          <w:rFonts w:cstheme="minorHAnsi"/>
          <w:sz w:val="24"/>
          <w:szCs w:val="24"/>
          <w:u w:val="single"/>
        </w:rPr>
        <w:t>Porolność:</w:t>
      </w:r>
      <w:r>
        <w:rPr>
          <w:rFonts w:cstheme="minorHAnsi"/>
          <w:sz w:val="24"/>
          <w:szCs w:val="24"/>
        </w:rPr>
        <w:t xml:space="preserve"> pierwsze pokolenie drzewostanu na gruncie porolnym nie </w:t>
      </w:r>
      <w:r w:rsidR="00E87AF1">
        <w:rPr>
          <w:rFonts w:cstheme="minorHAnsi"/>
          <w:sz w:val="24"/>
          <w:szCs w:val="24"/>
        </w:rPr>
        <w:t>podlega ocenie.</w:t>
      </w:r>
    </w:p>
    <w:p w14:paraId="74B18631" w14:textId="070E2D9A" w:rsidR="006F56C6" w:rsidRDefault="006F56C6" w:rsidP="004B6D3F">
      <w:pPr>
        <w:spacing w:line="276" w:lineRule="auto"/>
        <w:jc w:val="both"/>
        <w:rPr>
          <w:rFonts w:cstheme="minorHAnsi"/>
          <w:sz w:val="24"/>
          <w:szCs w:val="24"/>
        </w:rPr>
      </w:pPr>
      <w:r w:rsidRPr="00E87AF1">
        <w:rPr>
          <w:rFonts w:cstheme="minorHAnsi"/>
          <w:sz w:val="24"/>
          <w:szCs w:val="24"/>
          <w:u w:val="single"/>
        </w:rPr>
        <w:t>Ocen</w:t>
      </w:r>
      <w:r w:rsidR="004B6D3F" w:rsidRPr="00E87AF1">
        <w:rPr>
          <w:rFonts w:cstheme="minorHAnsi"/>
          <w:sz w:val="24"/>
          <w:szCs w:val="24"/>
          <w:u w:val="single"/>
        </w:rPr>
        <w:t>a</w:t>
      </w:r>
      <w:r w:rsidRPr="00E87AF1">
        <w:rPr>
          <w:rFonts w:cstheme="minorHAnsi"/>
          <w:sz w:val="24"/>
          <w:szCs w:val="24"/>
          <w:u w:val="single"/>
        </w:rPr>
        <w:t xml:space="preserve"> stanu siedliska</w:t>
      </w:r>
      <w:r w:rsidR="004B6D3F" w:rsidRPr="00E87AF1">
        <w:rPr>
          <w:rFonts w:cstheme="minorHAnsi"/>
          <w:sz w:val="24"/>
          <w:szCs w:val="24"/>
          <w:u w:val="single"/>
        </w:rPr>
        <w:t>:</w:t>
      </w:r>
      <w:r w:rsidRPr="00B612C0">
        <w:rPr>
          <w:rFonts w:cstheme="minorHAnsi"/>
          <w:sz w:val="24"/>
          <w:szCs w:val="24"/>
        </w:rPr>
        <w:t xml:space="preserve"> za pomocą uproszczonej metodyki monitoringu GIOŚ (skala FV – stan właściwy, U1 – stan zadawalający, U2 – stan zły) – ocen</w:t>
      </w:r>
      <w:r w:rsidR="00E87AF1">
        <w:rPr>
          <w:rFonts w:cstheme="minorHAnsi"/>
          <w:sz w:val="24"/>
          <w:szCs w:val="24"/>
        </w:rPr>
        <w:t>a</w:t>
      </w:r>
      <w:r w:rsidRPr="00B612C0">
        <w:rPr>
          <w:rFonts w:cstheme="minorHAnsi"/>
          <w:sz w:val="24"/>
          <w:szCs w:val="24"/>
        </w:rPr>
        <w:t xml:space="preserve"> wskaźnik</w:t>
      </w:r>
      <w:r w:rsidR="00E87AF1">
        <w:rPr>
          <w:rFonts w:cstheme="minorHAnsi"/>
          <w:sz w:val="24"/>
          <w:szCs w:val="24"/>
        </w:rPr>
        <w:t>ów</w:t>
      </w:r>
      <w:r w:rsidRPr="00B612C0">
        <w:rPr>
          <w:rFonts w:cstheme="minorHAnsi"/>
          <w:sz w:val="24"/>
          <w:szCs w:val="24"/>
        </w:rPr>
        <w:t xml:space="preserve"> kardynaln</w:t>
      </w:r>
      <w:r w:rsidR="00E87AF1">
        <w:rPr>
          <w:rFonts w:cstheme="minorHAnsi"/>
          <w:sz w:val="24"/>
          <w:szCs w:val="24"/>
        </w:rPr>
        <w:t>ych</w:t>
      </w:r>
      <w:r w:rsidRPr="00B612C0">
        <w:rPr>
          <w:rFonts w:cstheme="minorHAnsi"/>
          <w:sz w:val="24"/>
          <w:szCs w:val="24"/>
        </w:rPr>
        <w:t xml:space="preserve"> oraz inn</w:t>
      </w:r>
      <w:r w:rsidR="00E87AF1">
        <w:rPr>
          <w:rFonts w:cstheme="minorHAnsi"/>
          <w:sz w:val="24"/>
          <w:szCs w:val="24"/>
        </w:rPr>
        <w:t>ych</w:t>
      </w:r>
      <w:r w:rsidRPr="00B612C0">
        <w:rPr>
          <w:rFonts w:cstheme="minorHAnsi"/>
          <w:sz w:val="24"/>
          <w:szCs w:val="24"/>
        </w:rPr>
        <w:t xml:space="preserve"> dobrze charakteryzując</w:t>
      </w:r>
      <w:r w:rsidR="00E87AF1">
        <w:rPr>
          <w:rFonts w:cstheme="minorHAnsi"/>
          <w:sz w:val="24"/>
          <w:szCs w:val="24"/>
        </w:rPr>
        <w:t>ych</w:t>
      </w:r>
      <w:r w:rsidRPr="00B612C0">
        <w:rPr>
          <w:rFonts w:cstheme="minorHAnsi"/>
          <w:sz w:val="24"/>
          <w:szCs w:val="24"/>
        </w:rPr>
        <w:t xml:space="preserve"> stan konkretnego siedliska</w:t>
      </w:r>
      <w:r w:rsidR="00E87AF1">
        <w:rPr>
          <w:rFonts w:cstheme="minorHAnsi"/>
          <w:sz w:val="24"/>
          <w:szCs w:val="24"/>
        </w:rPr>
        <w:t xml:space="preserve"> – metoda ekspercka.</w:t>
      </w:r>
      <w:r w:rsidRPr="00B612C0">
        <w:rPr>
          <w:rFonts w:cstheme="minorHAnsi"/>
          <w:sz w:val="24"/>
          <w:szCs w:val="24"/>
        </w:rPr>
        <w:t xml:space="preserve"> Dodatkowo ocen</w:t>
      </w:r>
      <w:r w:rsidR="00E87AF1">
        <w:rPr>
          <w:rFonts w:cstheme="minorHAnsi"/>
          <w:sz w:val="24"/>
          <w:szCs w:val="24"/>
        </w:rPr>
        <w:t>a</w:t>
      </w:r>
      <w:r w:rsidRPr="00B612C0">
        <w:rPr>
          <w:rFonts w:cstheme="minorHAnsi"/>
          <w:sz w:val="24"/>
          <w:szCs w:val="24"/>
        </w:rPr>
        <w:t xml:space="preserve"> stan</w:t>
      </w:r>
      <w:r w:rsidR="00E87AF1">
        <w:rPr>
          <w:rFonts w:cstheme="minorHAnsi"/>
          <w:sz w:val="24"/>
          <w:szCs w:val="24"/>
        </w:rPr>
        <w:t>u</w:t>
      </w:r>
      <w:r w:rsidRPr="00B612C0">
        <w:rPr>
          <w:rFonts w:cstheme="minorHAnsi"/>
          <w:sz w:val="24"/>
          <w:szCs w:val="24"/>
        </w:rPr>
        <w:t xml:space="preserve"> siedlisk zgodnie z metodyką inwentaryzacji leśnych siedlisk przyrodniczych w Lasach Państwowych (skala A, B, C). Klasyfikacj</w:t>
      </w:r>
      <w:r w:rsidR="00E87AF1">
        <w:rPr>
          <w:rFonts w:cstheme="minorHAnsi"/>
          <w:sz w:val="24"/>
          <w:szCs w:val="24"/>
        </w:rPr>
        <w:t>a</w:t>
      </w:r>
      <w:r w:rsidRPr="00B612C0">
        <w:rPr>
          <w:rFonts w:cstheme="minorHAnsi"/>
          <w:sz w:val="24"/>
          <w:szCs w:val="24"/>
        </w:rPr>
        <w:t xml:space="preserve"> siedlisk Natura 2000 oraz ocen</w:t>
      </w:r>
      <w:r w:rsidR="00E87AF1">
        <w:rPr>
          <w:rFonts w:cstheme="minorHAnsi"/>
          <w:sz w:val="24"/>
          <w:szCs w:val="24"/>
        </w:rPr>
        <w:t>a</w:t>
      </w:r>
      <w:r w:rsidRPr="00B612C0">
        <w:rPr>
          <w:rFonts w:cstheme="minorHAnsi"/>
          <w:sz w:val="24"/>
          <w:szCs w:val="24"/>
        </w:rPr>
        <w:t xml:space="preserve"> ich stanu przyporządkowywan</w:t>
      </w:r>
      <w:r w:rsidR="00E87AF1">
        <w:rPr>
          <w:rFonts w:cstheme="minorHAnsi"/>
          <w:sz w:val="24"/>
          <w:szCs w:val="24"/>
        </w:rPr>
        <w:t>a</w:t>
      </w:r>
      <w:r w:rsidRPr="00B612C0">
        <w:rPr>
          <w:rFonts w:cstheme="minorHAnsi"/>
          <w:sz w:val="24"/>
          <w:szCs w:val="24"/>
        </w:rPr>
        <w:t xml:space="preserve"> całym wydzieleniom leśnym</w:t>
      </w:r>
      <w:r w:rsidR="00E87AF1">
        <w:rPr>
          <w:rFonts w:cstheme="minorHAnsi"/>
          <w:sz w:val="24"/>
          <w:szCs w:val="24"/>
        </w:rPr>
        <w:t xml:space="preserve"> (niejednorodności, ich lokalizacja i</w:t>
      </w:r>
      <w:r w:rsidR="000759B3">
        <w:rPr>
          <w:rFonts w:cstheme="minorHAnsi"/>
          <w:sz w:val="24"/>
          <w:szCs w:val="24"/>
        </w:rPr>
        <w:t> </w:t>
      </w:r>
      <w:r w:rsidR="00E87AF1">
        <w:rPr>
          <w:rFonts w:cstheme="minorHAnsi"/>
          <w:sz w:val="24"/>
          <w:szCs w:val="24"/>
        </w:rPr>
        <w:t>szacowana powierzchnia w opisie płatu)</w:t>
      </w:r>
      <w:r w:rsidRPr="00B612C0">
        <w:rPr>
          <w:rFonts w:cstheme="minorHAnsi"/>
          <w:sz w:val="24"/>
          <w:szCs w:val="24"/>
        </w:rPr>
        <w:t>.</w:t>
      </w:r>
    </w:p>
    <w:p w14:paraId="0551DABF" w14:textId="2DEE4946" w:rsidR="00E87AF1" w:rsidRDefault="00E87AF1" w:rsidP="004B6D3F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E87AF1">
        <w:rPr>
          <w:rFonts w:cstheme="minorHAnsi"/>
          <w:sz w:val="24"/>
          <w:szCs w:val="24"/>
          <w:u w:val="single"/>
        </w:rPr>
        <w:t>Wskaźniki istotne w ocenie dla poszczególnych typów siedlisk przyrodniczych:</w:t>
      </w:r>
    </w:p>
    <w:p w14:paraId="297DD05B" w14:textId="186D005F" w:rsidR="00851F49" w:rsidRDefault="00851F49" w:rsidP="004B6D3F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51F49">
        <w:rPr>
          <w:rFonts w:cstheme="minorHAnsi"/>
          <w:i/>
          <w:iCs/>
          <w:sz w:val="24"/>
          <w:szCs w:val="24"/>
        </w:rPr>
        <w:t>(* wskaźnik kardynalny)</w:t>
      </w:r>
    </w:p>
    <w:p w14:paraId="209A0904" w14:textId="2EA1D83C" w:rsidR="006F56C6" w:rsidRPr="00B612C0" w:rsidRDefault="006F56C6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>9110 - Kwaśne buczyny</w:t>
      </w:r>
      <w:r w:rsidR="00A716C1">
        <w:rPr>
          <w:b/>
          <w:bCs/>
          <w:sz w:val="24"/>
          <w:szCs w:val="24"/>
        </w:rPr>
        <w:t xml:space="preserve"> niżowe</w:t>
      </w:r>
      <w:r w:rsidRPr="00B612C0">
        <w:rPr>
          <w:b/>
          <w:bCs/>
          <w:sz w:val="24"/>
          <w:szCs w:val="24"/>
        </w:rPr>
        <w:t xml:space="preserve"> (</w:t>
      </w:r>
      <w:r w:rsidR="00A716C1">
        <w:rPr>
          <w:b/>
          <w:bCs/>
          <w:i/>
          <w:iCs/>
          <w:sz w:val="24"/>
          <w:szCs w:val="24"/>
        </w:rPr>
        <w:t>Luzulo pilosae-Fagetum</w:t>
      </w:r>
      <w:r w:rsidRPr="00B612C0">
        <w:rPr>
          <w:b/>
          <w:bCs/>
          <w:sz w:val="24"/>
          <w:szCs w:val="24"/>
        </w:rPr>
        <w:t>)</w:t>
      </w:r>
    </w:p>
    <w:p w14:paraId="635DA19C" w14:textId="3E50698E" w:rsidR="00A716C1" w:rsidRPr="00B612C0" w:rsidRDefault="00851F49" w:rsidP="00A716C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A716C1" w:rsidRPr="00B612C0">
        <w:rPr>
          <w:sz w:val="24"/>
          <w:szCs w:val="24"/>
        </w:rPr>
        <w:t>Charakterystyczna kombinacja florystyczna (wskaźnik kardynalny),</w:t>
      </w:r>
    </w:p>
    <w:p w14:paraId="5A87A442" w14:textId="77777777" w:rsidR="00851F49" w:rsidRPr="00B612C0" w:rsidRDefault="00851F49" w:rsidP="00851F49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Skład drzewostanu,</w:t>
      </w:r>
    </w:p>
    <w:p w14:paraId="5449A288" w14:textId="77777777" w:rsidR="00851F49" w:rsidRPr="00B612C0" w:rsidRDefault="00851F49" w:rsidP="00851F49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lastRenderedPageBreak/>
        <w:t>Inwazyjne gatunki obce w podszycie i w runie,</w:t>
      </w:r>
    </w:p>
    <w:p w14:paraId="0AEB20CA" w14:textId="77777777" w:rsidR="00E247CE" w:rsidRDefault="00851F49" w:rsidP="00851F49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Ekspansywne gatunki </w:t>
      </w:r>
      <w:r w:rsidR="00E247CE">
        <w:rPr>
          <w:sz w:val="24"/>
          <w:szCs w:val="24"/>
        </w:rPr>
        <w:t>rodzime w runie,</w:t>
      </w:r>
    </w:p>
    <w:p w14:paraId="627D111C" w14:textId="09A5AAAC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 xml:space="preserve">Struktura pionowa i przestrzenna </w:t>
      </w:r>
      <w:r>
        <w:rPr>
          <w:sz w:val="24"/>
          <w:szCs w:val="24"/>
        </w:rPr>
        <w:t>roślinności</w:t>
      </w:r>
      <w:r w:rsidRPr="00B612C0">
        <w:rPr>
          <w:sz w:val="24"/>
          <w:szCs w:val="24"/>
        </w:rPr>
        <w:t>,</w:t>
      </w:r>
    </w:p>
    <w:p w14:paraId="339148EC" w14:textId="6FAA24DA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6D54A6F8" w14:textId="1C260959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7A4152ED" w14:textId="3213ECD2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w drzewostanie,</w:t>
      </w:r>
    </w:p>
    <w:p w14:paraId="20B55C62" w14:textId="5BEBDEF7" w:rsidR="00851F49" w:rsidRPr="00B612C0" w:rsidRDefault="00851F49" w:rsidP="00851F49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68A5DE5C" w14:textId="77777777" w:rsidR="00851F49" w:rsidRPr="00B612C0" w:rsidRDefault="00851F49" w:rsidP="00851F49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wielkowymiarowe.</w:t>
      </w:r>
    </w:p>
    <w:p w14:paraId="2EB9E4EA" w14:textId="5A8E15B2" w:rsidR="00E81BA2" w:rsidRPr="00B612C0" w:rsidRDefault="00E81BA2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 xml:space="preserve">9130 - Żyzne buczyny </w:t>
      </w:r>
      <w:r w:rsidR="00E247CE">
        <w:rPr>
          <w:b/>
          <w:bCs/>
          <w:sz w:val="24"/>
          <w:szCs w:val="24"/>
        </w:rPr>
        <w:t xml:space="preserve">niżowe </w:t>
      </w:r>
      <w:r w:rsidRPr="00B612C0">
        <w:rPr>
          <w:b/>
          <w:bCs/>
          <w:sz w:val="24"/>
          <w:szCs w:val="24"/>
        </w:rPr>
        <w:t>(</w:t>
      </w:r>
      <w:r w:rsidRPr="00E247CE">
        <w:rPr>
          <w:b/>
          <w:bCs/>
          <w:i/>
          <w:iCs/>
          <w:sz w:val="24"/>
          <w:szCs w:val="24"/>
        </w:rPr>
        <w:t>Galio odorati-Fage</w:t>
      </w:r>
      <w:r w:rsidR="00E247CE">
        <w:rPr>
          <w:b/>
          <w:bCs/>
          <w:i/>
          <w:iCs/>
          <w:sz w:val="24"/>
          <w:szCs w:val="24"/>
        </w:rPr>
        <w:t>tum</w:t>
      </w:r>
      <w:r w:rsidRPr="00B612C0">
        <w:rPr>
          <w:b/>
          <w:bCs/>
          <w:sz w:val="24"/>
          <w:szCs w:val="24"/>
        </w:rPr>
        <w:t>)</w:t>
      </w:r>
    </w:p>
    <w:p w14:paraId="4BD0B88C" w14:textId="77777777" w:rsidR="00E247CE" w:rsidRPr="00B612C0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612C0">
        <w:rPr>
          <w:sz w:val="24"/>
          <w:szCs w:val="24"/>
        </w:rPr>
        <w:t>Charakterystyczna kombinacja florystyczna (wskaźnik kardynalny),</w:t>
      </w:r>
    </w:p>
    <w:p w14:paraId="2144C175" w14:textId="77777777" w:rsidR="00E247CE" w:rsidRPr="00B612C0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Skład drzewostanu,</w:t>
      </w:r>
    </w:p>
    <w:p w14:paraId="0561D3FB" w14:textId="77777777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rodzime w runie,</w:t>
      </w:r>
    </w:p>
    <w:p w14:paraId="536465C1" w14:textId="77777777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 xml:space="preserve">Struktura pionowa i przestrzenna </w:t>
      </w:r>
      <w:r>
        <w:rPr>
          <w:sz w:val="24"/>
          <w:szCs w:val="24"/>
        </w:rPr>
        <w:t>fitocenozy</w:t>
      </w:r>
      <w:r w:rsidRPr="00B612C0">
        <w:rPr>
          <w:sz w:val="24"/>
          <w:szCs w:val="24"/>
        </w:rPr>
        <w:t>,</w:t>
      </w:r>
    </w:p>
    <w:p w14:paraId="65BE5CE0" w14:textId="77777777" w:rsidR="00E247CE" w:rsidRPr="00B612C0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Inwazyjne gatunki obce w podszycie i w runie,</w:t>
      </w:r>
    </w:p>
    <w:p w14:paraId="4ECA5B0C" w14:textId="77777777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4413AFCE" w14:textId="77777777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424C4083" w14:textId="77777777" w:rsidR="00E247CE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w drzewostanie,</w:t>
      </w:r>
    </w:p>
    <w:p w14:paraId="0253B0CB" w14:textId="77777777" w:rsidR="00E247CE" w:rsidRPr="00B612C0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5FB20EFF" w14:textId="77777777" w:rsidR="00E247CE" w:rsidRPr="00B612C0" w:rsidRDefault="00E247CE" w:rsidP="00E247CE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wielkowymiarowe.</w:t>
      </w:r>
    </w:p>
    <w:p w14:paraId="7B433031" w14:textId="3A933DF2" w:rsidR="006F56C6" w:rsidRPr="00B612C0" w:rsidRDefault="006F56C6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 xml:space="preserve">9160 </w:t>
      </w:r>
      <w:r w:rsidR="0033425F">
        <w:rPr>
          <w:b/>
          <w:bCs/>
          <w:sz w:val="24"/>
          <w:szCs w:val="24"/>
        </w:rPr>
        <w:t>–</w:t>
      </w:r>
      <w:r w:rsidRPr="00B612C0">
        <w:rPr>
          <w:b/>
          <w:bCs/>
          <w:sz w:val="24"/>
          <w:szCs w:val="24"/>
        </w:rPr>
        <w:t xml:space="preserve"> Grąd</w:t>
      </w:r>
      <w:r w:rsidR="0033425F">
        <w:rPr>
          <w:b/>
          <w:bCs/>
          <w:sz w:val="24"/>
          <w:szCs w:val="24"/>
        </w:rPr>
        <w:t xml:space="preserve"> subatlantycki</w:t>
      </w:r>
      <w:r w:rsidRPr="00B612C0">
        <w:rPr>
          <w:b/>
          <w:bCs/>
          <w:sz w:val="24"/>
          <w:szCs w:val="24"/>
        </w:rPr>
        <w:t xml:space="preserve"> (</w:t>
      </w:r>
      <w:r w:rsidRPr="00E837F5">
        <w:rPr>
          <w:b/>
          <w:bCs/>
          <w:i/>
          <w:iCs/>
          <w:sz w:val="24"/>
          <w:szCs w:val="24"/>
        </w:rPr>
        <w:t>Stellario-Carpinetum</w:t>
      </w:r>
      <w:r w:rsidRPr="00B612C0">
        <w:rPr>
          <w:b/>
          <w:bCs/>
          <w:sz w:val="24"/>
          <w:szCs w:val="24"/>
        </w:rPr>
        <w:t>)</w:t>
      </w:r>
    </w:p>
    <w:p w14:paraId="1AC1DCC8" w14:textId="4A12043A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612C0">
        <w:rPr>
          <w:sz w:val="24"/>
          <w:szCs w:val="24"/>
        </w:rPr>
        <w:t>Charakterystyczna kombinacja florystyczna</w:t>
      </w:r>
      <w:r>
        <w:rPr>
          <w:sz w:val="24"/>
          <w:szCs w:val="24"/>
        </w:rPr>
        <w:t xml:space="preserve"> runa</w:t>
      </w:r>
      <w:r w:rsidRPr="00B612C0">
        <w:rPr>
          <w:sz w:val="24"/>
          <w:szCs w:val="24"/>
        </w:rPr>
        <w:t>,</w:t>
      </w:r>
    </w:p>
    <w:p w14:paraId="30390D39" w14:textId="31A56271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*Gatunki dominujące w poszczególnych warstwach fitocenozy,</w:t>
      </w:r>
    </w:p>
    <w:p w14:paraId="30BE4D89" w14:textId="437FD7B8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*Udział w drzewostanie gatunków liściastych (bez wczesnosukcesyjnych),</w:t>
      </w:r>
    </w:p>
    <w:p w14:paraId="1A8382E4" w14:textId="4CA9C012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*Udział graba,</w:t>
      </w:r>
    </w:p>
    <w:p w14:paraId="273A4A22" w14:textId="344B7812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*Gatunki obce geograficznie w drzewostanie,</w:t>
      </w:r>
    </w:p>
    <w:p w14:paraId="4E4A134B" w14:textId="7799DC07" w:rsidR="0033425F" w:rsidRPr="00B612C0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*Martwe drewno leżące lub stojące &gt;3 m długości i &gt; 50 cm grubości,</w:t>
      </w:r>
    </w:p>
    <w:p w14:paraId="20EFE492" w14:textId="59F1E98B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Udział gatunków „wczesnosukcesyjnych</w:t>
      </w:r>
      <w:r w:rsidR="007F6253">
        <w:rPr>
          <w:sz w:val="24"/>
          <w:szCs w:val="24"/>
        </w:rPr>
        <w:t>” w drzewostanie,</w:t>
      </w:r>
    </w:p>
    <w:p w14:paraId="30996FBC" w14:textId="21E5590B" w:rsidR="007F6253" w:rsidRDefault="007F6253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ekologicznie w drzewostanie,</w:t>
      </w:r>
    </w:p>
    <w:p w14:paraId="2E206658" w14:textId="77777777" w:rsidR="0033425F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0AF211B0" w14:textId="77777777" w:rsidR="0033425F" w:rsidRPr="00B612C0" w:rsidRDefault="0033425F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6F1B195F" w14:textId="0EF2FE94" w:rsidR="007F6253" w:rsidRDefault="007F6253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1B1D352E" w14:textId="1931ECDC" w:rsidR="007F6253" w:rsidRDefault="007F6253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Struktura pionowa i przestrzenna roślinności,</w:t>
      </w:r>
    </w:p>
    <w:p w14:paraId="2B587543" w14:textId="5BB219D2" w:rsidR="007F6253" w:rsidRDefault="007F6253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Inwazyjne gatunki obce w podszycie i runie,</w:t>
      </w:r>
    </w:p>
    <w:p w14:paraId="5A957883" w14:textId="578FA7E0" w:rsidR="007F6253" w:rsidRPr="00B612C0" w:rsidRDefault="007F6253" w:rsidP="0033425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rodzime (apofity) w runie.</w:t>
      </w:r>
    </w:p>
    <w:p w14:paraId="6751769D" w14:textId="2DF423E9" w:rsidR="00E81BA2" w:rsidRPr="00B612C0" w:rsidRDefault="00E81BA2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>9170 - Grąd środkowoeuropejski i subkontynentalny (</w:t>
      </w:r>
      <w:r w:rsidRPr="00E837F5">
        <w:rPr>
          <w:b/>
          <w:bCs/>
          <w:i/>
          <w:iCs/>
          <w:sz w:val="24"/>
          <w:szCs w:val="24"/>
        </w:rPr>
        <w:t>Galio-Carpinetum</w:t>
      </w:r>
      <w:r w:rsidRPr="00B612C0">
        <w:rPr>
          <w:b/>
          <w:bCs/>
          <w:sz w:val="24"/>
          <w:szCs w:val="24"/>
        </w:rPr>
        <w:t xml:space="preserve"> i </w:t>
      </w:r>
      <w:r w:rsidRPr="00E837F5">
        <w:rPr>
          <w:b/>
          <w:bCs/>
          <w:i/>
          <w:iCs/>
          <w:sz w:val="24"/>
          <w:szCs w:val="24"/>
        </w:rPr>
        <w:t>Tilio-Carpinetum</w:t>
      </w:r>
      <w:r w:rsidRPr="00B612C0">
        <w:rPr>
          <w:b/>
          <w:bCs/>
          <w:sz w:val="24"/>
          <w:szCs w:val="24"/>
        </w:rPr>
        <w:t>)</w:t>
      </w:r>
    </w:p>
    <w:p w14:paraId="03E3693C" w14:textId="768AA344" w:rsidR="00E81BA2" w:rsidRPr="00B612C0" w:rsidRDefault="00E837F5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Charakterystyczna kombinacja florystyczna (wskaźnik kardynalny),</w:t>
      </w:r>
    </w:p>
    <w:p w14:paraId="7645D5DB" w14:textId="77777777" w:rsidR="00E81BA2" w:rsidRPr="00B612C0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Inwazyjne gatunki obce w podszycie i w runie,</w:t>
      </w:r>
    </w:p>
    <w:p w14:paraId="6F4E9131" w14:textId="226B71B9" w:rsidR="00E837F5" w:rsidRDefault="00E837F5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Ekspansywne gatunki rodzime w runie,</w:t>
      </w:r>
    </w:p>
    <w:p w14:paraId="79F77304" w14:textId="7A972748" w:rsidR="00E81BA2" w:rsidRPr="00B612C0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 xml:space="preserve">Struktura pionowa i przestrzenna </w:t>
      </w:r>
      <w:r w:rsidR="00E837F5">
        <w:rPr>
          <w:sz w:val="24"/>
          <w:szCs w:val="24"/>
        </w:rPr>
        <w:t>roślinności</w:t>
      </w:r>
      <w:r w:rsidRPr="00B612C0">
        <w:rPr>
          <w:sz w:val="24"/>
          <w:szCs w:val="24"/>
        </w:rPr>
        <w:t>,</w:t>
      </w:r>
    </w:p>
    <w:p w14:paraId="6657DBCC" w14:textId="13CB01F3" w:rsidR="00E81BA2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Wiek drzewostanu,</w:t>
      </w:r>
    </w:p>
    <w:p w14:paraId="6E168670" w14:textId="21566F3B" w:rsidR="00E837F5" w:rsidRDefault="00E837F5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0BF5DDC3" w14:textId="1762CC9B" w:rsidR="00E837F5" w:rsidRPr="00B612C0" w:rsidRDefault="00E837F5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w drzewostanie,</w:t>
      </w:r>
    </w:p>
    <w:p w14:paraId="5B7DF0E5" w14:textId="77777777" w:rsidR="00E81BA2" w:rsidRPr="00B612C0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4C439A47" w14:textId="19E2FBCE" w:rsidR="00E81BA2" w:rsidRPr="00B612C0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wielkowymiarowe.</w:t>
      </w:r>
    </w:p>
    <w:p w14:paraId="33E2D6F8" w14:textId="684F4787" w:rsidR="00E81BA2" w:rsidRPr="00B612C0" w:rsidRDefault="00E81BA2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>9190 - Kwaśne dąbrowy (</w:t>
      </w:r>
      <w:r w:rsidRPr="007F6253">
        <w:rPr>
          <w:b/>
          <w:bCs/>
          <w:i/>
          <w:iCs/>
          <w:sz w:val="24"/>
          <w:szCs w:val="24"/>
        </w:rPr>
        <w:t>Quercetea robori–petraeae</w:t>
      </w:r>
      <w:r w:rsidRPr="00B612C0">
        <w:rPr>
          <w:b/>
          <w:bCs/>
          <w:sz w:val="24"/>
          <w:szCs w:val="24"/>
        </w:rPr>
        <w:t>)</w:t>
      </w:r>
    </w:p>
    <w:p w14:paraId="35109981" w14:textId="00758702" w:rsidR="00E81BA2" w:rsidRPr="00B612C0" w:rsidRDefault="007F625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Charakterystyczna kombinacja florystyczna</w:t>
      </w:r>
      <w:r w:rsidR="004950EC">
        <w:rPr>
          <w:sz w:val="24"/>
          <w:szCs w:val="24"/>
        </w:rPr>
        <w:t xml:space="preserve"> runa</w:t>
      </w:r>
      <w:r w:rsidR="00E81BA2" w:rsidRPr="00B612C0">
        <w:rPr>
          <w:sz w:val="24"/>
          <w:szCs w:val="24"/>
        </w:rPr>
        <w:t>,</w:t>
      </w:r>
    </w:p>
    <w:p w14:paraId="58DDC1C1" w14:textId="37C8FE9D" w:rsidR="00E81BA2" w:rsidRPr="00B612C0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Gatunki dominujące w poszczególnych warstwach fitocenozy,</w:t>
      </w:r>
    </w:p>
    <w:p w14:paraId="4E5EE56D" w14:textId="34DCB14B" w:rsidR="00E81BA2" w:rsidRPr="00B612C0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2815A8" w:rsidRPr="00B612C0">
        <w:rPr>
          <w:sz w:val="24"/>
          <w:szCs w:val="24"/>
        </w:rPr>
        <w:t>U</w:t>
      </w:r>
      <w:r w:rsidR="00E81BA2" w:rsidRPr="00B612C0">
        <w:rPr>
          <w:sz w:val="24"/>
          <w:szCs w:val="24"/>
        </w:rPr>
        <w:t>dział dębu w drzewostanie,</w:t>
      </w:r>
    </w:p>
    <w:p w14:paraId="2994580C" w14:textId="118A4A8A" w:rsidR="00E81BA2" w:rsidRPr="00B612C0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Gatunki obce geograficznie w drzewostanie,</w:t>
      </w:r>
    </w:p>
    <w:p w14:paraId="6A160971" w14:textId="77777777" w:rsidR="004950EC" w:rsidRPr="00B612C0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*Martwe drewno leżące lub stojące &gt;3 m długości i &gt; 50 cm grubości,</w:t>
      </w:r>
    </w:p>
    <w:p w14:paraId="2D17B6A6" w14:textId="53501A75" w:rsidR="004950EC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Udział sosny w drzewostanie,</w:t>
      </w:r>
    </w:p>
    <w:p w14:paraId="3B0288D8" w14:textId="111FEEEF" w:rsidR="00E81BA2" w:rsidRDefault="00E81BA2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111E077E" w14:textId="4BBA2FB2" w:rsidR="004950EC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40C492AF" w14:textId="29C5EB44" w:rsidR="004950EC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dębu,</w:t>
      </w:r>
    </w:p>
    <w:p w14:paraId="2D38186A" w14:textId="339AFB51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Struktura pionowa i przestrzenna drzewostanu,</w:t>
      </w:r>
    </w:p>
    <w:p w14:paraId="5C0D5F11" w14:textId="65EE3580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obce w podszycie i runie,</w:t>
      </w:r>
    </w:p>
    <w:p w14:paraId="0804F0BC" w14:textId="77777777" w:rsidR="004950EC" w:rsidRPr="00B612C0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rodzime (apofity) w runie.</w:t>
      </w:r>
    </w:p>
    <w:p w14:paraId="28DF5ED4" w14:textId="5E2FDCB8" w:rsidR="004950EC" w:rsidRPr="00B612C0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ekologicznie w drzewostanie.</w:t>
      </w:r>
    </w:p>
    <w:p w14:paraId="660C1DC4" w14:textId="428B2263" w:rsidR="00E81BA2" w:rsidRPr="00B612C0" w:rsidRDefault="00E81BA2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>91D0 - Bory i lasy bagienne</w:t>
      </w:r>
    </w:p>
    <w:p w14:paraId="25C3326C" w14:textId="1D6E1433" w:rsidR="00E81BA2" w:rsidRPr="00B612C0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Gatunki charakterystyczne,</w:t>
      </w:r>
    </w:p>
    <w:p w14:paraId="4C722609" w14:textId="435F1C47" w:rsidR="00E81BA2" w:rsidRPr="00B612C0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Inwazyjne gatunki obce w runie,</w:t>
      </w:r>
    </w:p>
    <w:p w14:paraId="522A0813" w14:textId="17A5D1BD" w:rsidR="00E81BA2" w:rsidRPr="00B612C0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 xml:space="preserve">Gatunki obce </w:t>
      </w:r>
      <w:r>
        <w:rPr>
          <w:sz w:val="24"/>
          <w:szCs w:val="24"/>
        </w:rPr>
        <w:t xml:space="preserve">geograficznie </w:t>
      </w:r>
      <w:r w:rsidR="00E81BA2" w:rsidRPr="00B612C0">
        <w:rPr>
          <w:sz w:val="24"/>
          <w:szCs w:val="24"/>
        </w:rPr>
        <w:t>w drzewostanie,</w:t>
      </w:r>
    </w:p>
    <w:p w14:paraId="3184B4D1" w14:textId="6DF3DBC8" w:rsidR="00E81BA2" w:rsidRPr="00B612C0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Uwodnienie,</w:t>
      </w:r>
    </w:p>
    <w:p w14:paraId="6EB2FBCA" w14:textId="605139C3" w:rsidR="00E81BA2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Występowanie mchów torfowców (tylko w borach bagiennych)</w:t>
      </w:r>
      <w:r>
        <w:rPr>
          <w:sz w:val="24"/>
          <w:szCs w:val="24"/>
        </w:rPr>
        <w:t>,</w:t>
      </w:r>
    </w:p>
    <w:p w14:paraId="2721E521" w14:textId="3664F09F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dominujące,</w:t>
      </w:r>
    </w:p>
    <w:p w14:paraId="596FC399" w14:textId="56A7F462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Rodzime gatunki ekspansywne roślin zielnych,</w:t>
      </w:r>
    </w:p>
    <w:p w14:paraId="045728F3" w14:textId="69286611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4DE0858C" w14:textId="1E480CDA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ekologicznie w drzewostanie,</w:t>
      </w:r>
    </w:p>
    <w:p w14:paraId="5A0E546C" w14:textId="4EEE1205" w:rsidR="007871C3" w:rsidRPr="00B612C0" w:rsidRDefault="007871C3" w:rsidP="007871C3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Martwe drewno leżące lub stojące &gt;3 m długości i &gt; 30 cm grubości,</w:t>
      </w:r>
    </w:p>
    <w:p w14:paraId="4D21C1DD" w14:textId="281DC77D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27DE6342" w14:textId="7DB0008B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Występowanie charakterystycznych krzewinek,</w:t>
      </w:r>
    </w:p>
    <w:p w14:paraId="6411D9B7" w14:textId="2979CD6E" w:rsidR="007871C3" w:rsidRDefault="007871C3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Pionowa struktura roślinności.</w:t>
      </w:r>
    </w:p>
    <w:p w14:paraId="40CACA14" w14:textId="77777777" w:rsidR="003C30B7" w:rsidRPr="003C30B7" w:rsidRDefault="003C30B7" w:rsidP="003C30B7">
      <w:pPr>
        <w:spacing w:line="276" w:lineRule="auto"/>
        <w:rPr>
          <w:sz w:val="24"/>
          <w:szCs w:val="24"/>
        </w:rPr>
      </w:pPr>
    </w:p>
    <w:p w14:paraId="3657333C" w14:textId="0B3FCF0E" w:rsidR="00E81BA2" w:rsidRPr="00B612C0" w:rsidRDefault="00E81BA2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lastRenderedPageBreak/>
        <w:t>91E0 - Łęgi wierzbowe, topolowe olszowe i jesionowe (</w:t>
      </w:r>
      <w:r w:rsidRPr="00B612C0">
        <w:rPr>
          <w:b/>
          <w:bCs/>
          <w:i/>
          <w:iCs/>
          <w:sz w:val="24"/>
          <w:szCs w:val="24"/>
        </w:rPr>
        <w:t>Salicetum albo-fragilis, Populetum albae, Alnenion glutinoso-incanae</w:t>
      </w:r>
      <w:r w:rsidRPr="00B612C0">
        <w:rPr>
          <w:b/>
          <w:bCs/>
          <w:sz w:val="24"/>
          <w:szCs w:val="24"/>
        </w:rPr>
        <w:t>, olsy źródliskowe)</w:t>
      </w:r>
    </w:p>
    <w:p w14:paraId="7134BE51" w14:textId="6D9AC679" w:rsidR="00E81BA2" w:rsidRPr="00B612C0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Gatunki charakterystyczne,</w:t>
      </w:r>
    </w:p>
    <w:p w14:paraId="0F762848" w14:textId="2038F132" w:rsidR="00E81BA2" w:rsidRPr="00B612C0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Gatunki dominujące,</w:t>
      </w:r>
    </w:p>
    <w:p w14:paraId="42F41990" w14:textId="4389C0AA" w:rsidR="00E81BA2" w:rsidRPr="00B612C0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Obce gatunki inwazyjne,</w:t>
      </w:r>
    </w:p>
    <w:p w14:paraId="34C94AFA" w14:textId="0923A0BD" w:rsidR="005F3ABF" w:rsidRPr="00B612C0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*Martwe drewno leżące lub stojące &gt;3 m długości i &gt; 50 cm grubości,</w:t>
      </w:r>
    </w:p>
    <w:p w14:paraId="29F713B8" w14:textId="6622F174" w:rsidR="00E81BA2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E81BA2" w:rsidRPr="00B612C0">
        <w:rPr>
          <w:sz w:val="24"/>
          <w:szCs w:val="24"/>
        </w:rPr>
        <w:t>Reżim wodny</w:t>
      </w:r>
      <w:r>
        <w:rPr>
          <w:sz w:val="24"/>
          <w:szCs w:val="24"/>
        </w:rPr>
        <w:t>,</w:t>
      </w:r>
    </w:p>
    <w:p w14:paraId="6595EA2C" w14:textId="5AB8A3D7" w:rsidR="005F3ABF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geograficznie w drzewostanie,</w:t>
      </w:r>
    </w:p>
    <w:p w14:paraId="78724B0A" w14:textId="283A592E" w:rsidR="005F3ABF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rodzime (apofity) w runie,</w:t>
      </w:r>
    </w:p>
    <w:p w14:paraId="617C03E3" w14:textId="4A05C775" w:rsidR="005F3ABF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Naturalność koryta rzecznego,</w:t>
      </w:r>
    </w:p>
    <w:p w14:paraId="5AC1A4E0" w14:textId="1A5DC553" w:rsidR="005F3ABF" w:rsidRDefault="005F3ABF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1017A987" w14:textId="02D28DB3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Pionowa struktura roślinności,</w:t>
      </w:r>
    </w:p>
    <w:p w14:paraId="6BF1787B" w14:textId="6C5D2933" w:rsidR="005F3ABF" w:rsidRP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drzewostanu.</w:t>
      </w:r>
    </w:p>
    <w:p w14:paraId="048F80B6" w14:textId="49283B37" w:rsidR="006F56C6" w:rsidRDefault="006F56C6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>91F0 –</w:t>
      </w:r>
      <w:r w:rsidR="004950EC">
        <w:rPr>
          <w:b/>
          <w:bCs/>
          <w:sz w:val="24"/>
          <w:szCs w:val="24"/>
        </w:rPr>
        <w:t xml:space="preserve"> Łęgowe lasy dębowo-wiązowo-jesionowe (</w:t>
      </w:r>
      <w:r w:rsidR="004950EC">
        <w:rPr>
          <w:b/>
          <w:bCs/>
          <w:i/>
          <w:iCs/>
          <w:sz w:val="24"/>
          <w:szCs w:val="24"/>
        </w:rPr>
        <w:t>Ficario-Ulmetum</w:t>
      </w:r>
      <w:r w:rsidR="004950EC">
        <w:rPr>
          <w:b/>
          <w:bCs/>
          <w:sz w:val="24"/>
          <w:szCs w:val="24"/>
        </w:rPr>
        <w:t>)</w:t>
      </w:r>
    </w:p>
    <w:p w14:paraId="4FBEF9A7" w14:textId="77777777" w:rsidR="004950EC" w:rsidRPr="00B612C0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612C0">
        <w:rPr>
          <w:sz w:val="24"/>
          <w:szCs w:val="24"/>
        </w:rPr>
        <w:t>Charakterystyczna kombinacja florystyczna</w:t>
      </w:r>
      <w:r>
        <w:rPr>
          <w:sz w:val="24"/>
          <w:szCs w:val="24"/>
        </w:rPr>
        <w:t xml:space="preserve"> runa</w:t>
      </w:r>
      <w:r w:rsidRPr="00B612C0">
        <w:rPr>
          <w:sz w:val="24"/>
          <w:szCs w:val="24"/>
        </w:rPr>
        <w:t>,</w:t>
      </w:r>
    </w:p>
    <w:p w14:paraId="6C7C61CB" w14:textId="77777777" w:rsidR="004950EC" w:rsidRPr="00B612C0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612C0">
        <w:rPr>
          <w:sz w:val="24"/>
          <w:szCs w:val="24"/>
        </w:rPr>
        <w:t>Gatunki dominujące w poszczególnych warstwach fitocenozy,</w:t>
      </w:r>
    </w:p>
    <w:p w14:paraId="49AE802A" w14:textId="77777777" w:rsidR="004950EC" w:rsidRPr="00B612C0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612C0">
        <w:rPr>
          <w:sz w:val="24"/>
          <w:szCs w:val="24"/>
        </w:rPr>
        <w:t>Gatunki obce geograficznie w drzewostanie,</w:t>
      </w:r>
    </w:p>
    <w:p w14:paraId="46779836" w14:textId="05D2E878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*Martwe drewno leżące lub stojące &gt;3 m długości i &gt; 50 cm grubości,</w:t>
      </w:r>
    </w:p>
    <w:p w14:paraId="072CED1C" w14:textId="545D66E2" w:rsidR="008B18DD" w:rsidRPr="00B612C0" w:rsidRDefault="008B18DD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*Stosunki wodno-wilgotnościowe,</w:t>
      </w:r>
    </w:p>
    <w:p w14:paraId="751717FF" w14:textId="04650A4A" w:rsidR="004950EC" w:rsidRDefault="008B18DD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Liczba gatunków z grupy „wiązy, dąb, jesion” występujących w drzewostanie</w:t>
      </w:r>
      <w:r w:rsidR="004950EC">
        <w:rPr>
          <w:sz w:val="24"/>
          <w:szCs w:val="24"/>
        </w:rPr>
        <w:t>,</w:t>
      </w:r>
    </w:p>
    <w:p w14:paraId="33485CA0" w14:textId="2F68F59A" w:rsidR="008B18DD" w:rsidRDefault="008B18DD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Różnorodność gatunkowa warstwy krzewów,</w:t>
      </w:r>
    </w:p>
    <w:p w14:paraId="12007D50" w14:textId="77777777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B612C0">
        <w:rPr>
          <w:sz w:val="24"/>
          <w:szCs w:val="24"/>
        </w:rPr>
        <w:t>Martwe drewno (łączne zasoby),</w:t>
      </w:r>
    </w:p>
    <w:p w14:paraId="141C67BB" w14:textId="1F4866BC" w:rsidR="008B18DD" w:rsidRPr="00B612C0" w:rsidRDefault="008B18DD" w:rsidP="008B18DD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ekologicznie w drzewostanie,</w:t>
      </w:r>
    </w:p>
    <w:p w14:paraId="37D41A4A" w14:textId="4E813D40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5F015383" w14:textId="1A60F849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</w:t>
      </w:r>
      <w:r w:rsidR="008B18DD">
        <w:rPr>
          <w:sz w:val="24"/>
          <w:szCs w:val="24"/>
        </w:rPr>
        <w:t>rzewostanu</w:t>
      </w:r>
      <w:r>
        <w:rPr>
          <w:sz w:val="24"/>
          <w:szCs w:val="24"/>
        </w:rPr>
        <w:t>,</w:t>
      </w:r>
    </w:p>
    <w:p w14:paraId="50ED9F22" w14:textId="77777777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Struktura pionowa i przestrzenna drzewostanu,</w:t>
      </w:r>
    </w:p>
    <w:p w14:paraId="46FEAD53" w14:textId="77777777" w:rsidR="004950EC" w:rsidRDefault="004950EC" w:rsidP="004950EC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obce w podszycie i runie,</w:t>
      </w:r>
    </w:p>
    <w:p w14:paraId="27749056" w14:textId="7B155D09" w:rsidR="004950EC" w:rsidRDefault="004950EC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Ekspansywne gatunki rodzime (apofity) w runie</w:t>
      </w:r>
      <w:r w:rsidR="008B18DD">
        <w:rPr>
          <w:sz w:val="24"/>
          <w:szCs w:val="24"/>
        </w:rPr>
        <w:t>,</w:t>
      </w:r>
    </w:p>
    <w:p w14:paraId="7D9F2624" w14:textId="0CA133AF" w:rsidR="008B18DD" w:rsidRPr="008B18DD" w:rsidRDefault="008B18DD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Przejawy procesu grądowienia.</w:t>
      </w:r>
    </w:p>
    <w:p w14:paraId="6EB3F0E6" w14:textId="7B5F632B" w:rsidR="006F56C6" w:rsidRDefault="006F56C6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 xml:space="preserve">91I0 – </w:t>
      </w:r>
      <w:r w:rsidR="005F3ABF">
        <w:rPr>
          <w:b/>
          <w:bCs/>
          <w:sz w:val="24"/>
          <w:szCs w:val="24"/>
        </w:rPr>
        <w:t>Ciepłolubne dąbrowy (</w:t>
      </w:r>
      <w:r w:rsidR="005F3ABF">
        <w:rPr>
          <w:b/>
          <w:bCs/>
          <w:i/>
          <w:iCs/>
          <w:sz w:val="24"/>
          <w:szCs w:val="24"/>
        </w:rPr>
        <w:t>Quercetalia pubescenti-petraeae</w:t>
      </w:r>
      <w:r w:rsidR="005F3ABF">
        <w:rPr>
          <w:b/>
          <w:bCs/>
          <w:sz w:val="24"/>
          <w:szCs w:val="24"/>
        </w:rPr>
        <w:t>)</w:t>
      </w:r>
    </w:p>
    <w:p w14:paraId="7C82474E" w14:textId="44411FE9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*Gatunki charakterystyczne,</w:t>
      </w:r>
    </w:p>
    <w:p w14:paraId="1A6F8B56" w14:textId="1FE8F2C2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*Gatunki ciepłolubne,</w:t>
      </w:r>
    </w:p>
    <w:p w14:paraId="46B5AD8E" w14:textId="37556099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*Zwarcie podszytu,</w:t>
      </w:r>
    </w:p>
    <w:p w14:paraId="68524607" w14:textId="384F16D0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*Zwarcie koron drzew,</w:t>
      </w:r>
    </w:p>
    <w:p w14:paraId="4D2AF803" w14:textId="4353F6E8" w:rsidR="005F3ABF" w:rsidRDefault="005F3ABF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*Obce gatunki inwazyjne,</w:t>
      </w:r>
    </w:p>
    <w:p w14:paraId="0733FB13" w14:textId="6AABEB66" w:rsidR="005F3ABF" w:rsidRDefault="000E1E91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Udział procentowy siedliska w płacie,</w:t>
      </w:r>
    </w:p>
    <w:p w14:paraId="4B23453E" w14:textId="63EFAA26" w:rsidR="000E1E91" w:rsidRDefault="000E1E91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Rodzime gatunki ekspansywne roślin zielnych,</w:t>
      </w:r>
    </w:p>
    <w:p w14:paraId="7C5F688A" w14:textId="0968A732" w:rsidR="000E1E91" w:rsidRDefault="000E1E91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Wiek drzewostanu,</w:t>
      </w:r>
    </w:p>
    <w:p w14:paraId="0EE2E1AA" w14:textId="30BC4285" w:rsidR="000E1E91" w:rsidRDefault="000E1E91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Gatunki obce geograficznie i ekologicznie w drzewostanie,</w:t>
      </w:r>
    </w:p>
    <w:p w14:paraId="4150BEB5" w14:textId="11C57F18" w:rsidR="000E1E91" w:rsidRDefault="000E1E91" w:rsidP="005F3ABF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odnowienie,</w:t>
      </w:r>
    </w:p>
    <w:p w14:paraId="4958AA40" w14:textId="77777777" w:rsidR="000E1E91" w:rsidRDefault="000E1E91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Obecność nasadzeń drzew,</w:t>
      </w:r>
    </w:p>
    <w:p w14:paraId="156C5199" w14:textId="31461982" w:rsidR="005F3ABF" w:rsidRPr="000E1E91" w:rsidRDefault="000E1E91" w:rsidP="00B612C0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Zniszczenia drzewostanów.</w:t>
      </w:r>
    </w:p>
    <w:p w14:paraId="39149E77" w14:textId="58654353" w:rsidR="006F56C6" w:rsidRPr="00B612C0" w:rsidRDefault="006F56C6" w:rsidP="00B612C0">
      <w:pPr>
        <w:spacing w:line="276" w:lineRule="auto"/>
        <w:rPr>
          <w:b/>
          <w:bCs/>
          <w:sz w:val="24"/>
          <w:szCs w:val="24"/>
        </w:rPr>
      </w:pPr>
      <w:r w:rsidRPr="00B612C0">
        <w:rPr>
          <w:b/>
          <w:bCs/>
          <w:sz w:val="24"/>
          <w:szCs w:val="24"/>
        </w:rPr>
        <w:t xml:space="preserve">91T0 – </w:t>
      </w:r>
      <w:r w:rsidR="000E1E91">
        <w:rPr>
          <w:b/>
          <w:bCs/>
          <w:sz w:val="24"/>
          <w:szCs w:val="24"/>
        </w:rPr>
        <w:t>Śródlądowy bór chrobotkowy</w:t>
      </w:r>
    </w:p>
    <w:p w14:paraId="7DF95ADA" w14:textId="1297F09C" w:rsidR="000E1E91" w:rsidRDefault="000E1E91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*Charakterystyczna kombinacja florystyczna,</w:t>
      </w:r>
    </w:p>
    <w:p w14:paraId="21FF8BF4" w14:textId="29C35EE8" w:rsidR="000E1E91" w:rsidRDefault="000E1E91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*Występowanie i stan populacji chrobotków,</w:t>
      </w:r>
    </w:p>
    <w:p w14:paraId="5B551190" w14:textId="471CB3F0" w:rsidR="000E1E91" w:rsidRDefault="000E1E91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*Ogólny stosunek pokrycia porostów i mchów do pokrycia roślin naczyniowych,</w:t>
      </w:r>
    </w:p>
    <w:p w14:paraId="31DA5109" w14:textId="332FC6DE" w:rsidR="000E1E91" w:rsidRDefault="000E1E91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*Wiek drzewostanu,</w:t>
      </w:r>
    </w:p>
    <w:p w14:paraId="66443676" w14:textId="4AED13D5" w:rsidR="000E1E91" w:rsidRDefault="000E1E91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*Obecność drewna martwego w dnie lasu,</w:t>
      </w:r>
    </w:p>
    <w:p w14:paraId="77DA73C3" w14:textId="5DC01C74" w:rsidR="000E1E91" w:rsidRDefault="00A17318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Udział procentowy w płacie,</w:t>
      </w:r>
    </w:p>
    <w:p w14:paraId="2E10850E" w14:textId="4629C658" w:rsidR="00A17318" w:rsidRDefault="00A17318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Obce gatunki inwazyjne,</w:t>
      </w:r>
    </w:p>
    <w:p w14:paraId="4BAAEC6C" w14:textId="0236F824" w:rsidR="00A17318" w:rsidRDefault="00A17318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Rodzime gatunki ekspansywne roślin zielnych,</w:t>
      </w:r>
    </w:p>
    <w:p w14:paraId="11DA3427" w14:textId="5057535D" w:rsidR="00A17318" w:rsidRDefault="00A17318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obce w drzewostanie,</w:t>
      </w:r>
    </w:p>
    <w:p w14:paraId="4125F81E" w14:textId="6E76237E" w:rsidR="00A17318" w:rsidRDefault="00A17318" w:rsidP="000E1E9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Naturalne odnowienie drzewostanu,</w:t>
      </w:r>
    </w:p>
    <w:p w14:paraId="54BAA158" w14:textId="01E8F483" w:rsidR="00A17318" w:rsidRDefault="00A17318" w:rsidP="00A17318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Obecność nasadzeń drzew.</w:t>
      </w:r>
    </w:p>
    <w:p w14:paraId="56092343" w14:textId="25F4A5D5" w:rsidR="00297470" w:rsidRPr="00297470" w:rsidRDefault="00297470" w:rsidP="00297470">
      <w:pPr>
        <w:spacing w:line="276" w:lineRule="auto"/>
        <w:rPr>
          <w:b/>
          <w:bCs/>
          <w:sz w:val="24"/>
          <w:szCs w:val="24"/>
        </w:rPr>
      </w:pPr>
      <w:r w:rsidRPr="00297470">
        <w:rPr>
          <w:b/>
          <w:bCs/>
          <w:sz w:val="24"/>
          <w:szCs w:val="24"/>
        </w:rPr>
        <w:t>Siedliska nieleśne</w:t>
      </w:r>
    </w:p>
    <w:p w14:paraId="6571028E" w14:textId="6910E249" w:rsidR="00A1370C" w:rsidRDefault="00A1370C" w:rsidP="00A1370C">
      <w:pPr>
        <w:spacing w:line="276" w:lineRule="auto"/>
        <w:rPr>
          <w:b/>
          <w:bCs/>
          <w:sz w:val="24"/>
          <w:szCs w:val="24"/>
        </w:rPr>
      </w:pPr>
      <w:r w:rsidRPr="00A1370C">
        <w:rPr>
          <w:b/>
          <w:bCs/>
          <w:sz w:val="24"/>
          <w:szCs w:val="24"/>
        </w:rPr>
        <w:t>6510 – Niżowe i górskie świeże łąki użytkowane ekstensywnie</w:t>
      </w:r>
    </w:p>
    <w:p w14:paraId="47C60540" w14:textId="5B311C9C" w:rsidR="00A1370C" w:rsidRPr="00A1370C" w:rsidRDefault="00A1370C" w:rsidP="00A1370C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1370C">
        <w:rPr>
          <w:sz w:val="24"/>
          <w:szCs w:val="24"/>
        </w:rPr>
        <w:t>Gatunki charakterystyczne</w:t>
      </w:r>
    </w:p>
    <w:p w14:paraId="062377F9" w14:textId="57EBAD4D" w:rsidR="00A1370C" w:rsidRPr="00A1370C" w:rsidRDefault="00A1370C" w:rsidP="00A1370C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1370C">
        <w:rPr>
          <w:sz w:val="24"/>
          <w:szCs w:val="24"/>
        </w:rPr>
        <w:t>Gatunki ekspansywne</w:t>
      </w:r>
    </w:p>
    <w:p w14:paraId="07643ADE" w14:textId="0BFFD1CC" w:rsidR="00A1370C" w:rsidRDefault="00A1370C" w:rsidP="00A1370C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1370C">
        <w:rPr>
          <w:sz w:val="24"/>
          <w:szCs w:val="24"/>
        </w:rPr>
        <w:t>Ekspansja krzewów i podrostu</w:t>
      </w:r>
    </w:p>
    <w:p w14:paraId="0DD2B234" w14:textId="68A87701" w:rsidR="00A1370C" w:rsidRPr="00A1370C" w:rsidRDefault="00A1370C" w:rsidP="00A1370C">
      <w:pPr>
        <w:spacing w:line="276" w:lineRule="auto"/>
        <w:rPr>
          <w:b/>
          <w:bCs/>
          <w:sz w:val="24"/>
          <w:szCs w:val="24"/>
        </w:rPr>
      </w:pPr>
      <w:r w:rsidRPr="00A1370C">
        <w:rPr>
          <w:b/>
          <w:bCs/>
          <w:sz w:val="24"/>
          <w:szCs w:val="24"/>
        </w:rPr>
        <w:t>7140 – Torfowiska przejściowe i trzęsawiska</w:t>
      </w:r>
    </w:p>
    <w:p w14:paraId="21EA5AC0" w14:textId="71509810" w:rsidR="00A1370C" w:rsidRDefault="00A1370C" w:rsidP="00A1370C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charakterystyczne</w:t>
      </w:r>
    </w:p>
    <w:p w14:paraId="3BE6A249" w14:textId="48B21102" w:rsidR="00A1370C" w:rsidRDefault="00A1370C" w:rsidP="00A1370C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Stopień uwodnienia</w:t>
      </w:r>
    </w:p>
    <w:p w14:paraId="724363D3" w14:textId="74B8E4B8" w:rsidR="00A1370C" w:rsidRDefault="00A1370C" w:rsidP="00A1370C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Pokrycie i struktura gatunkowa mchów</w:t>
      </w:r>
    </w:p>
    <w:p w14:paraId="742B6518" w14:textId="72D36318" w:rsidR="00C44D25" w:rsidRDefault="00C44D25" w:rsidP="00C44D25">
      <w:pPr>
        <w:spacing w:line="276" w:lineRule="auto"/>
        <w:rPr>
          <w:b/>
          <w:bCs/>
          <w:i/>
          <w:iCs/>
          <w:sz w:val="24"/>
          <w:szCs w:val="24"/>
        </w:rPr>
      </w:pPr>
      <w:r w:rsidRPr="00C44D25">
        <w:rPr>
          <w:b/>
          <w:bCs/>
          <w:sz w:val="24"/>
          <w:szCs w:val="24"/>
        </w:rPr>
        <w:t xml:space="preserve">3150 – Starorzecza i naturalne eutroficzne zbiorniki wodne ze zbiorowiskami </w:t>
      </w:r>
      <w:r w:rsidRPr="00C44D25">
        <w:rPr>
          <w:b/>
          <w:bCs/>
          <w:i/>
          <w:iCs/>
          <w:sz w:val="24"/>
          <w:szCs w:val="24"/>
        </w:rPr>
        <w:t xml:space="preserve">Nympheion, Potamion </w:t>
      </w:r>
    </w:p>
    <w:p w14:paraId="328D88BB" w14:textId="5FFB1CEF" w:rsidR="00C44D25" w:rsidRDefault="00C44D25" w:rsidP="00C44D25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Charakterystyczna kombinacja zbiorowisk</w:t>
      </w:r>
    </w:p>
    <w:p w14:paraId="54599719" w14:textId="03FF395C" w:rsidR="006C49F9" w:rsidRDefault="006C49F9" w:rsidP="006C49F9">
      <w:pPr>
        <w:spacing w:line="276" w:lineRule="auto"/>
        <w:rPr>
          <w:b/>
          <w:bCs/>
          <w:sz w:val="24"/>
          <w:szCs w:val="24"/>
        </w:rPr>
      </w:pPr>
      <w:r w:rsidRPr="006C49F9">
        <w:rPr>
          <w:b/>
          <w:bCs/>
          <w:sz w:val="24"/>
          <w:szCs w:val="24"/>
        </w:rPr>
        <w:t>3160 – Naturalne dystroficzne zbiorniki wodne</w:t>
      </w:r>
    </w:p>
    <w:p w14:paraId="71482502" w14:textId="7D32DDCD" w:rsidR="006C49F9" w:rsidRDefault="006C49F9" w:rsidP="006C49F9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6C49F9">
        <w:rPr>
          <w:sz w:val="24"/>
          <w:szCs w:val="24"/>
        </w:rPr>
        <w:t>Gatunki charakterystyczne</w:t>
      </w:r>
    </w:p>
    <w:p w14:paraId="2373ED99" w14:textId="41F0B47D" w:rsidR="006C49F9" w:rsidRPr="006E53C1" w:rsidRDefault="006E53C1" w:rsidP="006C49F9">
      <w:pPr>
        <w:spacing w:line="276" w:lineRule="auto"/>
        <w:rPr>
          <w:b/>
          <w:bCs/>
          <w:sz w:val="24"/>
          <w:szCs w:val="24"/>
        </w:rPr>
      </w:pPr>
      <w:r w:rsidRPr="006E53C1">
        <w:rPr>
          <w:b/>
          <w:bCs/>
          <w:sz w:val="24"/>
          <w:szCs w:val="24"/>
        </w:rPr>
        <w:t>7110 – Torfowiska wysokie z roślinnością torfotwórczą</w:t>
      </w:r>
    </w:p>
    <w:p w14:paraId="74382C38" w14:textId="20F6285C" w:rsidR="006F56C6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Gatunki charakterystyczne</w:t>
      </w:r>
    </w:p>
    <w:p w14:paraId="1E770606" w14:textId="1186F1F6" w:rsidR="006E53C1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Pokrycie i struktura gatunkowa torfowców</w:t>
      </w:r>
    </w:p>
    <w:p w14:paraId="00FD12FC" w14:textId="5BB8FD98" w:rsidR="006E53C1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Odpowiednie uwodnienie</w:t>
      </w:r>
    </w:p>
    <w:p w14:paraId="62E58CAE" w14:textId="66D5E2FE" w:rsidR="006E53C1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Pozyskanie torfu</w:t>
      </w:r>
    </w:p>
    <w:p w14:paraId="36720A42" w14:textId="054FB1C2" w:rsidR="006E53C1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Melioracje odwadniające</w:t>
      </w:r>
    </w:p>
    <w:p w14:paraId="5D630DA2" w14:textId="3C641268" w:rsidR="006E53C1" w:rsidRPr="006E53C1" w:rsidRDefault="006E53C1" w:rsidP="006E53C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Obecność krzewów i drzew</w:t>
      </w:r>
    </w:p>
    <w:p w14:paraId="7FDDC985" w14:textId="5FB37F5F" w:rsidR="00E81BA2" w:rsidRDefault="00297470" w:rsidP="00B612C0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6210 – Murawy kserotermiczne</w:t>
      </w:r>
    </w:p>
    <w:p w14:paraId="042A4532" w14:textId="05826981" w:rsidR="00297470" w:rsidRPr="00297470" w:rsidRDefault="00297470" w:rsidP="00297470">
      <w:pPr>
        <w:pStyle w:val="Akapitzlist"/>
        <w:numPr>
          <w:ilvl w:val="0"/>
          <w:numId w:val="1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Gatunki charakterystyczne </w:t>
      </w:r>
    </w:p>
    <w:p w14:paraId="77163D5F" w14:textId="6B6CC52B" w:rsidR="00297470" w:rsidRPr="00297470" w:rsidRDefault="00297470" w:rsidP="00297470">
      <w:pPr>
        <w:pStyle w:val="Akapitzlist"/>
        <w:numPr>
          <w:ilvl w:val="0"/>
          <w:numId w:val="1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Rodzime gatunki ekspansywnych roślin zielnych </w:t>
      </w:r>
    </w:p>
    <w:p w14:paraId="46D4E4A1" w14:textId="262CDD24" w:rsidR="00297470" w:rsidRPr="00297470" w:rsidRDefault="00297470" w:rsidP="00297470">
      <w:pPr>
        <w:pStyle w:val="Akapitzlist"/>
        <w:numPr>
          <w:ilvl w:val="0"/>
          <w:numId w:val="12"/>
        </w:num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Ekspansja krzewów i podrostu drzew</w:t>
      </w:r>
    </w:p>
    <w:p w14:paraId="13AE1FC5" w14:textId="77777777" w:rsidR="000C06D5" w:rsidRPr="00B612C0" w:rsidRDefault="000C06D5" w:rsidP="00B612C0">
      <w:pPr>
        <w:spacing w:line="276" w:lineRule="auto"/>
        <w:rPr>
          <w:b/>
          <w:bCs/>
          <w:sz w:val="24"/>
          <w:szCs w:val="24"/>
        </w:rPr>
      </w:pPr>
    </w:p>
    <w:sectPr w:rsidR="000C06D5" w:rsidRPr="00B6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A648" w14:textId="77777777" w:rsidR="007E2B01" w:rsidRDefault="007E2B01" w:rsidP="00297470">
      <w:pPr>
        <w:spacing w:after="0" w:line="240" w:lineRule="auto"/>
      </w:pPr>
      <w:r>
        <w:separator/>
      </w:r>
    </w:p>
  </w:endnote>
  <w:endnote w:type="continuationSeparator" w:id="0">
    <w:p w14:paraId="759EF6C9" w14:textId="77777777" w:rsidR="007E2B01" w:rsidRDefault="007E2B01" w:rsidP="0029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C22C8" w14:textId="77777777" w:rsidR="007E2B01" w:rsidRDefault="007E2B01" w:rsidP="00297470">
      <w:pPr>
        <w:spacing w:after="0" w:line="240" w:lineRule="auto"/>
      </w:pPr>
      <w:r>
        <w:separator/>
      </w:r>
    </w:p>
  </w:footnote>
  <w:footnote w:type="continuationSeparator" w:id="0">
    <w:p w14:paraId="153DF1BF" w14:textId="77777777" w:rsidR="007E2B01" w:rsidRDefault="007E2B01" w:rsidP="0029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BC9"/>
    <w:multiLevelType w:val="hybridMultilevel"/>
    <w:tmpl w:val="553095AC"/>
    <w:lvl w:ilvl="0" w:tplc="138C2186">
      <w:start w:val="917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E9C"/>
    <w:multiLevelType w:val="hybridMultilevel"/>
    <w:tmpl w:val="327C0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AC2"/>
    <w:multiLevelType w:val="hybridMultilevel"/>
    <w:tmpl w:val="B69C2966"/>
    <w:lvl w:ilvl="0" w:tplc="ECEE0406">
      <w:start w:val="917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2B0E"/>
    <w:multiLevelType w:val="hybridMultilevel"/>
    <w:tmpl w:val="077A13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26018C"/>
    <w:multiLevelType w:val="hybridMultilevel"/>
    <w:tmpl w:val="1FF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6075"/>
    <w:multiLevelType w:val="hybridMultilevel"/>
    <w:tmpl w:val="D81E9D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0A8DB76">
      <w:numFmt w:val="bullet"/>
      <w:lvlText w:val="•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B9314A"/>
    <w:multiLevelType w:val="hybridMultilevel"/>
    <w:tmpl w:val="6726A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6FEB"/>
    <w:multiLevelType w:val="hybridMultilevel"/>
    <w:tmpl w:val="739A585C"/>
    <w:lvl w:ilvl="0" w:tplc="230E4FDE">
      <w:start w:val="917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0FF9"/>
    <w:multiLevelType w:val="hybridMultilevel"/>
    <w:tmpl w:val="DB503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71648"/>
    <w:multiLevelType w:val="hybridMultilevel"/>
    <w:tmpl w:val="6A407DEC"/>
    <w:lvl w:ilvl="0" w:tplc="794A6FC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335DF"/>
    <w:multiLevelType w:val="hybridMultilevel"/>
    <w:tmpl w:val="F0E4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1336A"/>
    <w:multiLevelType w:val="hybridMultilevel"/>
    <w:tmpl w:val="63622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605234">
    <w:abstractNumId w:val="11"/>
  </w:num>
  <w:num w:numId="2" w16cid:durableId="1931963427">
    <w:abstractNumId w:val="9"/>
  </w:num>
  <w:num w:numId="3" w16cid:durableId="1959605467">
    <w:abstractNumId w:val="3"/>
  </w:num>
  <w:num w:numId="4" w16cid:durableId="683551517">
    <w:abstractNumId w:val="5"/>
  </w:num>
  <w:num w:numId="5" w16cid:durableId="1660886374">
    <w:abstractNumId w:val="10"/>
  </w:num>
  <w:num w:numId="6" w16cid:durableId="506486862">
    <w:abstractNumId w:val="0"/>
  </w:num>
  <w:num w:numId="7" w16cid:durableId="1216041766">
    <w:abstractNumId w:val="2"/>
  </w:num>
  <w:num w:numId="8" w16cid:durableId="122967702">
    <w:abstractNumId w:val="7"/>
  </w:num>
  <w:num w:numId="9" w16cid:durableId="1526865254">
    <w:abstractNumId w:val="4"/>
  </w:num>
  <w:num w:numId="10" w16cid:durableId="385879719">
    <w:abstractNumId w:val="8"/>
  </w:num>
  <w:num w:numId="11" w16cid:durableId="668867692">
    <w:abstractNumId w:val="1"/>
  </w:num>
  <w:num w:numId="12" w16cid:durableId="157269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AC"/>
    <w:rsid w:val="00037876"/>
    <w:rsid w:val="000759B3"/>
    <w:rsid w:val="000C06D5"/>
    <w:rsid w:val="000E1E91"/>
    <w:rsid w:val="0022066C"/>
    <w:rsid w:val="002815A8"/>
    <w:rsid w:val="00297470"/>
    <w:rsid w:val="0033425F"/>
    <w:rsid w:val="00386FCC"/>
    <w:rsid w:val="003C30B7"/>
    <w:rsid w:val="003F6E9D"/>
    <w:rsid w:val="004950EC"/>
    <w:rsid w:val="004B6D3F"/>
    <w:rsid w:val="00592AAF"/>
    <w:rsid w:val="005F3ABF"/>
    <w:rsid w:val="005F6357"/>
    <w:rsid w:val="0064267C"/>
    <w:rsid w:val="006477C8"/>
    <w:rsid w:val="006C49F9"/>
    <w:rsid w:val="006E53C1"/>
    <w:rsid w:val="006F56C6"/>
    <w:rsid w:val="007871C3"/>
    <w:rsid w:val="007E2B01"/>
    <w:rsid w:val="007F6253"/>
    <w:rsid w:val="00851F49"/>
    <w:rsid w:val="008B18DD"/>
    <w:rsid w:val="00A01DF6"/>
    <w:rsid w:val="00A1370C"/>
    <w:rsid w:val="00A17318"/>
    <w:rsid w:val="00A21F2A"/>
    <w:rsid w:val="00A41E80"/>
    <w:rsid w:val="00A716C1"/>
    <w:rsid w:val="00AD1BAC"/>
    <w:rsid w:val="00B075F4"/>
    <w:rsid w:val="00B14776"/>
    <w:rsid w:val="00B612C0"/>
    <w:rsid w:val="00B733F1"/>
    <w:rsid w:val="00C44D25"/>
    <w:rsid w:val="00C554D8"/>
    <w:rsid w:val="00C95B1D"/>
    <w:rsid w:val="00D1404C"/>
    <w:rsid w:val="00D57B26"/>
    <w:rsid w:val="00DB261E"/>
    <w:rsid w:val="00E247CE"/>
    <w:rsid w:val="00E34C8F"/>
    <w:rsid w:val="00E81BA2"/>
    <w:rsid w:val="00E837F5"/>
    <w:rsid w:val="00E87AF1"/>
    <w:rsid w:val="00F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8647"/>
  <w15:chartTrackingRefBased/>
  <w15:docId w15:val="{69D78471-E2C9-49F6-A88E-B037AF5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BAC"/>
    <w:pPr>
      <w:ind w:left="720"/>
      <w:contextualSpacing/>
    </w:pPr>
  </w:style>
  <w:style w:type="paragraph" w:customStyle="1" w:styleId="Default">
    <w:name w:val="Default"/>
    <w:rsid w:val="00AD1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470"/>
  </w:style>
  <w:style w:type="paragraph" w:styleId="Stopka">
    <w:name w:val="footer"/>
    <w:basedOn w:val="Normalny"/>
    <w:link w:val="StopkaZnak"/>
    <w:uiPriority w:val="99"/>
    <w:unhideWhenUsed/>
    <w:rsid w:val="0029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Toruniu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Michał Piotrowski</dc:creator>
  <cp:keywords/>
  <dc:description/>
  <cp:lastModifiedBy>1207 N.Golub-Dobrzyń Iza Cichocka</cp:lastModifiedBy>
  <cp:revision>2</cp:revision>
  <dcterms:created xsi:type="dcterms:W3CDTF">2024-03-11T11:31:00Z</dcterms:created>
  <dcterms:modified xsi:type="dcterms:W3CDTF">2024-03-11T11:31:00Z</dcterms:modified>
</cp:coreProperties>
</file>