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7777777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216D1359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8E87AEE" w14:textId="0932C0E7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C0D852" w14:textId="657142A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46C1AC0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0EF1835B" w14:textId="77777777"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1DF99F3" w14:textId="77777777" w:rsidR="00AA5CEA" w:rsidRDefault="00AA5CEA">
      <w:pPr>
        <w:rPr>
          <w:rFonts w:ascii="Arial Narrow" w:eastAsia="Times New Roman" w:hAnsi="Arial Narrow" w:cs="Calibri"/>
          <w:b/>
          <w:bCs/>
        </w:rPr>
      </w:pPr>
      <w:r>
        <w:rPr>
          <w:rFonts w:ascii="Arial Narrow" w:hAnsi="Arial Narrow" w:cs="Calibri"/>
        </w:rPr>
        <w:br w:type="page"/>
      </w: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47D78FD4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Trenčín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1A3077">
        <w:rPr>
          <w:rFonts w:ascii="Arial Narrow" w:hAnsi="Arial Narrow" w:cs="Helvetica"/>
          <w:b/>
          <w:sz w:val="22"/>
          <w:szCs w:val="22"/>
          <w:shd w:val="clear" w:color="auto" w:fill="FFFFFF"/>
        </w:rPr>
        <w:t>Opatovce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ID zákazky </w:t>
      </w:r>
      <w:r w:rsidR="001A3077">
        <w:rPr>
          <w:rFonts w:ascii="Arial Narrow" w:hAnsi="Arial Narrow" w:cs="Helvetica"/>
          <w:b/>
          <w:sz w:val="22"/>
          <w:szCs w:val="22"/>
          <w:shd w:val="clear" w:color="auto" w:fill="FFFFFF"/>
        </w:rPr>
        <w:t>55347</w:t>
      </w:r>
      <w:bookmarkStart w:id="0" w:name="_GoBack"/>
      <w:bookmarkEnd w:id="0"/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4DF532B0" w:rsidR="002361E0" w:rsidRPr="00FA1985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 xml:space="preserve">2 mesiacov odo dňa nadobudnutia </w:t>
      </w:r>
      <w:r w:rsidR="00E9446A" w:rsidRPr="00FA1985">
        <w:rPr>
          <w:rFonts w:ascii="Arial Narrow" w:hAnsi="Arial Narrow" w:cs="Calibri"/>
        </w:rPr>
        <w:t>účinnosti tejto zmluvy</w:t>
      </w:r>
      <w:r w:rsidR="008E4550" w:rsidRPr="00FA1985">
        <w:rPr>
          <w:rFonts w:ascii="Arial Narrow" w:hAnsi="Arial Narrow" w:cs="Calibri"/>
        </w:rPr>
        <w:t xml:space="preserve"> v zmysle Článku IX. bod 9.9.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77777777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7777777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F12C8B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449FBB50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3EE1B81D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4611862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7777777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</w:t>
      </w:r>
      <w:r w:rsidRPr="004D2CF2">
        <w:rPr>
          <w:rFonts w:ascii="Arial Narrow" w:hAnsi="Arial Narrow"/>
          <w:sz w:val="22"/>
          <w:szCs w:val="22"/>
        </w:rPr>
        <w:lastRenderedPageBreak/>
        <w:t>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16D2764C" w14:textId="77777777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31102CD" w14:textId="77777777"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14:paraId="5EA526FF" w14:textId="084D2110"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BA3734">
        <w:rPr>
          <w:rFonts w:ascii="Arial Narrow" w:hAnsi="Arial Narrow" w:cs="Calibri"/>
        </w:rPr>
        <w:t>predmetu zmluv</w:t>
      </w:r>
      <w:r w:rsidR="002361E0">
        <w:rPr>
          <w:rFonts w:ascii="Arial Narrow" w:hAnsi="Arial Narrow" w:cs="Calibri"/>
        </w:rPr>
        <w:t xml:space="preserve">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lastRenderedPageBreak/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77777777"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362B420" w14:textId="018B7786"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 xml:space="preserve">.16. tejto zmluvy, je </w:t>
      </w:r>
      <w:r w:rsidR="00AF5F08">
        <w:rPr>
          <w:rFonts w:ascii="Arial Narrow" w:hAnsi="Arial Narrow" w:cs="Calibri"/>
          <w:color w:val="000000" w:themeColor="text1"/>
        </w:rPr>
        <w:t>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2F78C9">
        <w:rPr>
          <w:rFonts w:ascii="Arial Narrow" w:hAnsi="Arial Narrow" w:cs="Calibri"/>
          <w:color w:val="000000" w:themeColor="text1"/>
        </w:rPr>
        <w:t>Ojednávateľovi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7777777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77777777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77777777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087CD17C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AFE34D7" w:rsidR="002361E0" w:rsidRPr="00FA198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 w:rsidR="00B55D52">
        <w:rPr>
          <w:rFonts w:ascii="Arial Narrow" w:hAnsi="Arial Narrow"/>
        </w:rPr>
        <w:t>troch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B55D5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B55D52">
        <w:rPr>
          <w:rFonts w:ascii="Arial Narrow" w:hAnsi="Arial Narrow"/>
        </w:rPr>
        <w:t>jeden</w:t>
      </w:r>
      <w:r>
        <w:rPr>
          <w:rFonts w:ascii="Arial Narrow" w:hAnsi="Arial Narrow"/>
        </w:rPr>
        <w:t xml:space="preserve"> (</w:t>
      </w:r>
      <w:r w:rsidR="00B55D52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Pr="000B1262">
        <w:rPr>
          <w:rFonts w:ascii="Arial Narrow" w:hAnsi="Arial Narrow"/>
        </w:rPr>
        <w:t xml:space="preserve"> rovnopis zostan</w:t>
      </w:r>
      <w:r w:rsidR="00B55D52">
        <w:rPr>
          <w:rFonts w:ascii="Arial Narrow" w:hAnsi="Arial Narrow"/>
        </w:rPr>
        <w:t>e</w:t>
      </w:r>
      <w:r w:rsidRPr="000B1262">
        <w:rPr>
          <w:rFonts w:ascii="Arial Narrow" w:hAnsi="Arial Narrow"/>
        </w:rPr>
        <w:t xml:space="preserve"> </w:t>
      </w:r>
      <w:r w:rsidR="008E4550" w:rsidRPr="00FA1985">
        <w:rPr>
          <w:rFonts w:ascii="Arial Narrow" w:hAnsi="Arial Narrow"/>
        </w:rPr>
        <w:t>Poskytovateľovi</w:t>
      </w:r>
      <w:r w:rsidRPr="00FA1985">
        <w:rPr>
          <w:rFonts w:ascii="Arial Narrow" w:hAnsi="Arial Narrow"/>
        </w:rPr>
        <w:t xml:space="preserve"> a </w:t>
      </w:r>
      <w:r w:rsidR="00B55D52">
        <w:rPr>
          <w:rFonts w:ascii="Arial Narrow" w:hAnsi="Arial Narrow"/>
        </w:rPr>
        <w:t>dva</w:t>
      </w:r>
      <w:r w:rsidRPr="00FA1985">
        <w:rPr>
          <w:rFonts w:ascii="Arial Narrow" w:hAnsi="Arial Narrow"/>
        </w:rPr>
        <w:t xml:space="preserve"> (</w:t>
      </w:r>
      <w:r w:rsidR="00B55D52">
        <w:rPr>
          <w:rFonts w:ascii="Arial Narrow" w:hAnsi="Arial Narrow"/>
        </w:rPr>
        <w:t>2</w:t>
      </w:r>
      <w:r w:rsidRPr="00FA1985">
        <w:rPr>
          <w:rFonts w:ascii="Arial Narrow" w:hAnsi="Arial Narrow"/>
        </w:rPr>
        <w:t xml:space="preserve">)  rovnopisy zostanú </w:t>
      </w:r>
      <w:r w:rsidR="008E4550" w:rsidRPr="00FA1985">
        <w:rPr>
          <w:rFonts w:ascii="Arial Narrow" w:hAnsi="Arial Narrow"/>
        </w:rPr>
        <w:t>Objednávateľovi.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5844B1E3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1E749782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79E50AE6" w14:textId="77777777" w:rsidR="002E76D7" w:rsidRDefault="002E76D7" w:rsidP="002361E0">
      <w:pPr>
        <w:pStyle w:val="CTLhead"/>
        <w:spacing w:line="276" w:lineRule="auto"/>
      </w:pPr>
    </w:p>
    <w:sectPr w:rsidR="002E76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EA69" w14:textId="77777777" w:rsidR="00822957" w:rsidRDefault="00822957" w:rsidP="00831301">
      <w:pPr>
        <w:spacing w:after="0" w:line="240" w:lineRule="auto"/>
      </w:pPr>
      <w:r>
        <w:separator/>
      </w:r>
    </w:p>
  </w:endnote>
  <w:endnote w:type="continuationSeparator" w:id="0">
    <w:p w14:paraId="5C1D8D30" w14:textId="77777777" w:rsidR="00822957" w:rsidRDefault="00822957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41B42CBE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1A3077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A327" w14:textId="77777777" w:rsidR="00822957" w:rsidRDefault="00822957" w:rsidP="00831301">
      <w:pPr>
        <w:spacing w:after="0" w:line="240" w:lineRule="auto"/>
      </w:pPr>
      <w:r>
        <w:separator/>
      </w:r>
    </w:p>
  </w:footnote>
  <w:footnote w:type="continuationSeparator" w:id="0">
    <w:p w14:paraId="44AC60E2" w14:textId="77777777" w:rsidR="00822957" w:rsidRDefault="00822957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F328B"/>
    <w:rsid w:val="0011169B"/>
    <w:rsid w:val="00126133"/>
    <w:rsid w:val="001313A3"/>
    <w:rsid w:val="00152601"/>
    <w:rsid w:val="00161FB4"/>
    <w:rsid w:val="001A3077"/>
    <w:rsid w:val="001A3E7A"/>
    <w:rsid w:val="001C7F45"/>
    <w:rsid w:val="001E4939"/>
    <w:rsid w:val="00205273"/>
    <w:rsid w:val="002361E0"/>
    <w:rsid w:val="00263588"/>
    <w:rsid w:val="002D5850"/>
    <w:rsid w:val="002E76D7"/>
    <w:rsid w:val="002F78C9"/>
    <w:rsid w:val="0030115F"/>
    <w:rsid w:val="00307BF3"/>
    <w:rsid w:val="0032552F"/>
    <w:rsid w:val="0032670A"/>
    <w:rsid w:val="00350DB4"/>
    <w:rsid w:val="0038221A"/>
    <w:rsid w:val="003B39A7"/>
    <w:rsid w:val="003C3368"/>
    <w:rsid w:val="003E3A1A"/>
    <w:rsid w:val="004601F8"/>
    <w:rsid w:val="004B15BA"/>
    <w:rsid w:val="004C7C19"/>
    <w:rsid w:val="004F54A4"/>
    <w:rsid w:val="00511508"/>
    <w:rsid w:val="00533962"/>
    <w:rsid w:val="0053497A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F709A"/>
    <w:rsid w:val="00921481"/>
    <w:rsid w:val="009373DB"/>
    <w:rsid w:val="0099285A"/>
    <w:rsid w:val="009D36C1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11A1E"/>
    <w:rsid w:val="00B14AA6"/>
    <w:rsid w:val="00B35195"/>
    <w:rsid w:val="00B55D52"/>
    <w:rsid w:val="00B57F7B"/>
    <w:rsid w:val="00B608F3"/>
    <w:rsid w:val="00B762FC"/>
    <w:rsid w:val="00B94BC0"/>
    <w:rsid w:val="00BA3734"/>
    <w:rsid w:val="00BB0006"/>
    <w:rsid w:val="00BD0261"/>
    <w:rsid w:val="00C0434B"/>
    <w:rsid w:val="00C1435C"/>
    <w:rsid w:val="00C2750E"/>
    <w:rsid w:val="00C959DB"/>
    <w:rsid w:val="00CB18C3"/>
    <w:rsid w:val="00CD420F"/>
    <w:rsid w:val="00D03CDC"/>
    <w:rsid w:val="00D0519D"/>
    <w:rsid w:val="00D21FC3"/>
    <w:rsid w:val="00D62C7A"/>
    <w:rsid w:val="00D71FE1"/>
    <w:rsid w:val="00DA49D8"/>
    <w:rsid w:val="00DB18F0"/>
    <w:rsid w:val="00DD0890"/>
    <w:rsid w:val="00DD2036"/>
    <w:rsid w:val="00DE0E34"/>
    <w:rsid w:val="00DE3C9D"/>
    <w:rsid w:val="00E144B6"/>
    <w:rsid w:val="00E26DF3"/>
    <w:rsid w:val="00E423B4"/>
    <w:rsid w:val="00E60459"/>
    <w:rsid w:val="00E77624"/>
    <w:rsid w:val="00E9446A"/>
    <w:rsid w:val="00E962B8"/>
    <w:rsid w:val="00EA02C1"/>
    <w:rsid w:val="00EB4BB2"/>
    <w:rsid w:val="00ED14C0"/>
    <w:rsid w:val="00F0213C"/>
    <w:rsid w:val="00F0711C"/>
    <w:rsid w:val="00F46C91"/>
    <w:rsid w:val="00F53A7B"/>
    <w:rsid w:val="00F579C9"/>
    <w:rsid w:val="00F80F5D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20</cp:revision>
  <cp:lastPrinted>2023-10-02T08:36:00Z</cp:lastPrinted>
  <dcterms:created xsi:type="dcterms:W3CDTF">2024-02-21T07:05:00Z</dcterms:created>
  <dcterms:modified xsi:type="dcterms:W3CDTF">2024-04-17T07:32:00Z</dcterms:modified>
</cp:coreProperties>
</file>