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98995" w14:textId="4354A634" w:rsidR="00667123" w:rsidRPr="00FD572C" w:rsidRDefault="00464F4F" w:rsidP="00464F4F">
      <w:pPr>
        <w:pBdr>
          <w:bottom w:val="single" w:sz="4" w:space="1" w:color="auto"/>
        </w:pBdr>
        <w:tabs>
          <w:tab w:val="clear" w:pos="709"/>
        </w:tabs>
        <w:ind w:left="2600" w:hanging="2600"/>
        <w:jc w:val="center"/>
        <w:rPr>
          <w:rFonts w:ascii="Times New Roman" w:hAnsi="Times New Roman" w:cs="Times New Roman"/>
          <w:bCs/>
          <w:sz w:val="22"/>
          <w:szCs w:val="22"/>
          <w:lang w:val="sk-SK"/>
        </w:rPr>
      </w:pPr>
      <w:r w:rsidRPr="00FD572C">
        <w:rPr>
          <w:rFonts w:ascii="Times New Roman" w:hAnsi="Times New Roman" w:cs="Times New Roman"/>
          <w:bCs/>
          <w:sz w:val="22"/>
          <w:szCs w:val="22"/>
          <w:lang w:val="sk-SK"/>
        </w:rPr>
        <w:t xml:space="preserve">Príloha č. </w:t>
      </w:r>
      <w:r w:rsidR="00CC7AA0" w:rsidRPr="00FD572C">
        <w:rPr>
          <w:rFonts w:ascii="Times New Roman" w:hAnsi="Times New Roman" w:cs="Times New Roman"/>
          <w:bCs/>
          <w:sz w:val="22"/>
          <w:szCs w:val="22"/>
          <w:lang w:val="sk-SK"/>
        </w:rPr>
        <w:t>4</w:t>
      </w:r>
      <w:r w:rsidRPr="00FD572C">
        <w:rPr>
          <w:rFonts w:ascii="Times New Roman" w:hAnsi="Times New Roman" w:cs="Times New Roman"/>
          <w:bCs/>
          <w:sz w:val="22"/>
          <w:szCs w:val="22"/>
          <w:lang w:val="sk-SK"/>
        </w:rPr>
        <w:t xml:space="preserve"> Súťažných podkladov</w:t>
      </w:r>
    </w:p>
    <w:p w14:paraId="5EFFE9AD" w14:textId="77777777" w:rsidR="00464F4F" w:rsidRPr="00FD572C" w:rsidRDefault="00464F4F" w:rsidP="00464F4F">
      <w:pPr>
        <w:pBdr>
          <w:bottom w:val="single" w:sz="4" w:space="1" w:color="auto"/>
        </w:pBdr>
        <w:tabs>
          <w:tab w:val="clear" w:pos="709"/>
        </w:tabs>
        <w:ind w:left="2600" w:hanging="2600"/>
        <w:jc w:val="center"/>
        <w:rPr>
          <w:rFonts w:ascii="Times New Roman" w:hAnsi="Times New Roman" w:cs="Times New Roman"/>
          <w:bCs/>
          <w:sz w:val="22"/>
          <w:szCs w:val="22"/>
          <w:lang w:val="sk-SK"/>
        </w:rPr>
      </w:pPr>
    </w:p>
    <w:p w14:paraId="1AB475CE" w14:textId="77777777" w:rsidR="004A11C7" w:rsidRPr="00FD572C" w:rsidRDefault="00BC42FF" w:rsidP="00FA0B0E">
      <w:pPr>
        <w:pBdr>
          <w:bottom w:val="single" w:sz="4" w:space="1" w:color="auto"/>
        </w:pBdr>
        <w:tabs>
          <w:tab w:val="clear" w:pos="709"/>
        </w:tabs>
        <w:ind w:left="2600" w:hanging="2600"/>
        <w:jc w:val="center"/>
        <w:rPr>
          <w:rFonts w:ascii="Times New Roman" w:hAnsi="Times New Roman" w:cs="Times New Roman"/>
          <w:bCs/>
          <w:sz w:val="22"/>
          <w:szCs w:val="22"/>
          <w:lang w:val="sk-SK"/>
        </w:rPr>
      </w:pPr>
      <w:r w:rsidRPr="00FD572C">
        <w:rPr>
          <w:rFonts w:ascii="Times New Roman" w:hAnsi="Times New Roman" w:cs="Times New Roman"/>
          <w:bCs/>
          <w:sz w:val="22"/>
          <w:szCs w:val="22"/>
          <w:lang w:val="sk-SK"/>
        </w:rPr>
        <w:t>POŽADOVANÉ PODMIENKY ÚČASTI A SPÔSOB ICH PREUKÁZANIA</w:t>
      </w:r>
    </w:p>
    <w:p w14:paraId="18181F27" w14:textId="77777777" w:rsidR="00BC42FF" w:rsidRPr="00FD572C" w:rsidRDefault="00BC42FF" w:rsidP="004A11C7">
      <w:pPr>
        <w:tabs>
          <w:tab w:val="clear" w:pos="709"/>
        </w:tabs>
        <w:spacing w:line="360" w:lineRule="auto"/>
        <w:ind w:left="0" w:firstLine="0"/>
        <w:jc w:val="left"/>
        <w:rPr>
          <w:rFonts w:ascii="Times New Roman" w:hAnsi="Times New Roman" w:cs="Times New Roman"/>
          <w:bCs/>
          <w:sz w:val="22"/>
          <w:szCs w:val="22"/>
          <w:lang w:val="sk-SK"/>
        </w:rPr>
      </w:pPr>
    </w:p>
    <w:p w14:paraId="706FE14C" w14:textId="77777777" w:rsidR="004D0C17" w:rsidRPr="00FD572C" w:rsidRDefault="004D0C17" w:rsidP="00FA0B0E">
      <w:pPr>
        <w:tabs>
          <w:tab w:val="clear" w:pos="709"/>
        </w:tabs>
        <w:ind w:left="0" w:firstLine="0"/>
        <w:rPr>
          <w:rFonts w:ascii="Times New Roman" w:hAnsi="Times New Roman" w:cs="Times New Roman"/>
          <w:b w:val="0"/>
          <w:sz w:val="22"/>
          <w:szCs w:val="22"/>
          <w:lang w:val="sk-SK"/>
        </w:rPr>
      </w:pPr>
      <w:r w:rsidRPr="00FD572C">
        <w:rPr>
          <w:rFonts w:ascii="Times New Roman" w:hAnsi="Times New Roman" w:cs="Times New Roman"/>
          <w:b w:val="0"/>
          <w:sz w:val="22"/>
          <w:szCs w:val="22"/>
          <w:u w:val="single"/>
          <w:lang w:val="sk-SK"/>
        </w:rPr>
        <w:t>Uchádzač musí spĺňať nasledovné podmienky účasti</w:t>
      </w:r>
      <w:r w:rsidRPr="00FD572C">
        <w:rPr>
          <w:rFonts w:ascii="Times New Roman" w:hAnsi="Times New Roman" w:cs="Times New Roman"/>
          <w:b w:val="0"/>
          <w:sz w:val="22"/>
          <w:szCs w:val="22"/>
          <w:lang w:val="sk-SK"/>
        </w:rPr>
        <w:t>:</w:t>
      </w:r>
    </w:p>
    <w:p w14:paraId="0F23216A" w14:textId="77777777" w:rsidR="004D0C17" w:rsidRPr="00FD572C" w:rsidRDefault="004D0C17" w:rsidP="00FA0B0E">
      <w:pPr>
        <w:tabs>
          <w:tab w:val="clear" w:pos="709"/>
        </w:tabs>
        <w:ind w:left="0" w:firstLine="0"/>
        <w:rPr>
          <w:rFonts w:ascii="Times New Roman" w:hAnsi="Times New Roman" w:cs="Times New Roman"/>
          <w:b w:val="0"/>
          <w:sz w:val="22"/>
          <w:szCs w:val="22"/>
          <w:lang w:val="sk-SK"/>
        </w:rPr>
      </w:pPr>
    </w:p>
    <w:p w14:paraId="51C59C46" w14:textId="77777777" w:rsidR="004D0C17" w:rsidRPr="00FD572C" w:rsidRDefault="00446459" w:rsidP="00446459">
      <w:pPr>
        <w:ind w:left="426" w:hanging="426"/>
        <w:jc w:val="center"/>
        <w:rPr>
          <w:rFonts w:ascii="Times New Roman" w:hAnsi="Times New Roman" w:cs="Times New Roman"/>
          <w:bCs/>
          <w:sz w:val="22"/>
          <w:szCs w:val="22"/>
          <w:u w:val="single"/>
          <w:lang w:val="sk-SK"/>
        </w:rPr>
      </w:pPr>
      <w:r w:rsidRPr="00FD572C">
        <w:rPr>
          <w:rFonts w:ascii="Times New Roman" w:hAnsi="Times New Roman" w:cs="Times New Roman"/>
          <w:bCs/>
          <w:sz w:val="22"/>
          <w:szCs w:val="22"/>
          <w:lang w:val="sk-SK"/>
        </w:rPr>
        <w:t xml:space="preserve">1.  </w:t>
      </w:r>
      <w:r w:rsidR="00C35C00" w:rsidRPr="00FD572C">
        <w:rPr>
          <w:rFonts w:ascii="Times New Roman" w:hAnsi="Times New Roman" w:cs="Times New Roman"/>
          <w:bCs/>
          <w:sz w:val="22"/>
          <w:szCs w:val="22"/>
          <w:u w:val="single"/>
          <w:lang w:val="sk-SK"/>
        </w:rPr>
        <w:t xml:space="preserve">PODMIENKY ÚČASTI </w:t>
      </w:r>
      <w:r w:rsidRPr="00FD572C">
        <w:rPr>
          <w:rFonts w:ascii="Times New Roman" w:hAnsi="Times New Roman" w:cs="Times New Roman"/>
          <w:bCs/>
          <w:sz w:val="22"/>
          <w:szCs w:val="22"/>
          <w:u w:val="single"/>
          <w:lang w:val="sk-SK"/>
        </w:rPr>
        <w:t>PODĽA § 32 ZÁKONA O VEREJNOM OBSTARÁVANÍ (TÝKAJÚCE SA OSOBNÉHO POSTAVENIA):</w:t>
      </w:r>
    </w:p>
    <w:p w14:paraId="25090F2F" w14:textId="77777777" w:rsidR="004D0C17" w:rsidRPr="00FD572C" w:rsidRDefault="004D0C17" w:rsidP="00FA0B0E">
      <w:pPr>
        <w:ind w:left="426" w:hanging="426"/>
        <w:rPr>
          <w:rFonts w:ascii="Times New Roman" w:hAnsi="Times New Roman" w:cs="Times New Roman"/>
          <w:bCs/>
          <w:sz w:val="22"/>
          <w:szCs w:val="22"/>
          <w:u w:val="single"/>
          <w:lang w:val="sk-SK"/>
        </w:rPr>
      </w:pPr>
    </w:p>
    <w:p w14:paraId="67984B2C" w14:textId="77777777" w:rsidR="004D0C17" w:rsidRPr="006167C1" w:rsidRDefault="004D0C17" w:rsidP="00FA0B0E">
      <w:pPr>
        <w:ind w:left="0" w:firstLine="0"/>
        <w:rPr>
          <w:rFonts w:ascii="Times New Roman" w:hAnsi="Times New Roman" w:cs="Times New Roman"/>
          <w:bCs/>
          <w:sz w:val="22"/>
          <w:szCs w:val="22"/>
          <w:lang w:val="sk-SK"/>
        </w:rPr>
      </w:pPr>
    </w:p>
    <w:p w14:paraId="5888D3AA" w14:textId="0A88BF1E" w:rsidR="004D0C17" w:rsidRPr="00FD572C" w:rsidRDefault="004D0C17" w:rsidP="00FA0B0E">
      <w:pPr>
        <w:autoSpaceDE w:val="0"/>
        <w:autoSpaceDN w:val="0"/>
        <w:adjustRightInd w:val="0"/>
        <w:ind w:left="426" w:hanging="426"/>
        <w:rPr>
          <w:rFonts w:ascii="Times New Roman" w:hAnsi="Times New Roman" w:cs="Times New Roman"/>
          <w:b w:val="0"/>
          <w:sz w:val="22"/>
          <w:szCs w:val="22"/>
          <w:lang w:val="sk-SK"/>
        </w:rPr>
      </w:pPr>
      <w:r w:rsidRPr="006167C1">
        <w:rPr>
          <w:rFonts w:ascii="Times New Roman" w:hAnsi="Times New Roman" w:cs="Times New Roman"/>
          <w:b w:val="0"/>
          <w:sz w:val="22"/>
          <w:szCs w:val="22"/>
          <w:lang w:val="sk-SK"/>
        </w:rPr>
        <w:t>1.1</w:t>
      </w:r>
      <w:r w:rsidRPr="006167C1">
        <w:rPr>
          <w:rFonts w:ascii="Times New Roman" w:hAnsi="Times New Roman" w:cs="Times New Roman"/>
          <w:sz w:val="22"/>
          <w:szCs w:val="22"/>
          <w:lang w:val="sk-SK"/>
        </w:rPr>
        <w:t xml:space="preserve"> </w:t>
      </w:r>
      <w:r w:rsidRPr="00FD572C">
        <w:rPr>
          <w:rFonts w:ascii="Times New Roman" w:hAnsi="Times New Roman" w:cs="Times New Roman"/>
          <w:b w:val="0"/>
          <w:sz w:val="22"/>
          <w:szCs w:val="22"/>
          <w:lang w:val="sk-SK"/>
        </w:rPr>
        <w:t>V súlade s § 32 ods. 1 zákona č. 343/2015 Z. z. o verejnom obstarávaní a o zmene a doplnení niektorých zákonov</w:t>
      </w:r>
      <w:r w:rsidR="009D084B" w:rsidRPr="00FD572C">
        <w:rPr>
          <w:rFonts w:ascii="Times New Roman" w:hAnsi="Times New Roman" w:cs="Times New Roman"/>
          <w:b w:val="0"/>
          <w:sz w:val="22"/>
          <w:szCs w:val="22"/>
          <w:lang w:val="sk-SK"/>
        </w:rPr>
        <w:t xml:space="preserve"> v znení neskorších predpisov</w:t>
      </w:r>
      <w:r w:rsidR="00667123" w:rsidRPr="00FD572C">
        <w:rPr>
          <w:rFonts w:ascii="Times New Roman" w:hAnsi="Times New Roman" w:cs="Times New Roman"/>
          <w:b w:val="0"/>
          <w:sz w:val="22"/>
          <w:szCs w:val="22"/>
          <w:lang w:val="sk-SK"/>
        </w:rPr>
        <w:t xml:space="preserve"> (ďalej len „</w:t>
      </w:r>
      <w:r w:rsidR="00A71F86" w:rsidRPr="00FD572C">
        <w:rPr>
          <w:rFonts w:ascii="Times New Roman" w:hAnsi="Times New Roman" w:cs="Times New Roman"/>
          <w:b w:val="0"/>
          <w:sz w:val="22"/>
          <w:szCs w:val="22"/>
          <w:lang w:val="sk-SK"/>
        </w:rPr>
        <w:t>zákona o verejnom obstarávaní</w:t>
      </w:r>
      <w:r w:rsidR="00667123" w:rsidRPr="00FD572C">
        <w:rPr>
          <w:rFonts w:ascii="Times New Roman" w:hAnsi="Times New Roman" w:cs="Times New Roman"/>
          <w:b w:val="0"/>
          <w:sz w:val="22"/>
          <w:szCs w:val="22"/>
          <w:lang w:val="sk-SK"/>
        </w:rPr>
        <w:t>“)</w:t>
      </w:r>
      <w:r w:rsidRPr="00FD572C">
        <w:rPr>
          <w:rFonts w:ascii="Times New Roman" w:hAnsi="Times New Roman" w:cs="Times New Roman"/>
          <w:b w:val="0"/>
          <w:sz w:val="22"/>
          <w:szCs w:val="22"/>
          <w:lang w:val="sk-SK"/>
        </w:rPr>
        <w:t>, verejného obstarávania sa môže zúčastniť len ten, kto spĺňa tieto podmienky účasti týkajúce sa osobného postavenia:</w:t>
      </w:r>
    </w:p>
    <w:p w14:paraId="142D0431" w14:textId="77777777" w:rsidR="004D0C17" w:rsidRPr="006167C1" w:rsidRDefault="004D0C17" w:rsidP="00FA0B0E">
      <w:pPr>
        <w:autoSpaceDE w:val="0"/>
        <w:autoSpaceDN w:val="0"/>
        <w:adjustRightInd w:val="0"/>
        <w:rPr>
          <w:rFonts w:ascii="Times New Roman" w:hAnsi="Times New Roman" w:cs="Times New Roman"/>
          <w:sz w:val="22"/>
          <w:szCs w:val="22"/>
          <w:lang w:val="sk-SK"/>
        </w:rPr>
      </w:pPr>
    </w:p>
    <w:p w14:paraId="1E0680B4" w14:textId="77777777" w:rsidR="004D0C17" w:rsidRPr="00FD572C" w:rsidRDefault="004D0C17" w:rsidP="00FA0B0E">
      <w:pPr>
        <w:pStyle w:val="Odsekzoznamu"/>
        <w:numPr>
          <w:ilvl w:val="0"/>
          <w:numId w:val="1"/>
        </w:numPr>
        <w:tabs>
          <w:tab w:val="clear" w:pos="709"/>
        </w:tabs>
        <w:rPr>
          <w:rFonts w:ascii="Times New Roman" w:hAnsi="Times New Roman" w:cs="Times New Roman"/>
          <w:b w:val="0"/>
          <w:sz w:val="22"/>
          <w:szCs w:val="22"/>
          <w:lang w:val="sk-SK"/>
        </w:rPr>
      </w:pPr>
      <w:r w:rsidRPr="00FD572C">
        <w:rPr>
          <w:rFonts w:ascii="Times New Roman" w:hAnsi="Times New Roman" w:cs="Times New Roman"/>
          <w:sz w:val="22"/>
          <w:szCs w:val="22"/>
          <w:lang w:val="sk-SK"/>
        </w:rPr>
        <w:t>nebol on, ani jeho štatutárny orgán, ani člen štatutárneho orgánu, ani člen dozorného</w:t>
      </w:r>
      <w:r w:rsidR="00667123" w:rsidRPr="00FD572C">
        <w:rPr>
          <w:rFonts w:ascii="Times New Roman" w:hAnsi="Times New Roman" w:cs="Times New Roman"/>
          <w:sz w:val="22"/>
          <w:szCs w:val="22"/>
          <w:lang w:val="sk-SK"/>
        </w:rPr>
        <w:t xml:space="preserve"> </w:t>
      </w:r>
      <w:r w:rsidRPr="00FD572C">
        <w:rPr>
          <w:rFonts w:ascii="Times New Roman" w:hAnsi="Times New Roman" w:cs="Times New Roman"/>
          <w:sz w:val="22"/>
          <w:szCs w:val="22"/>
          <w:lang w:val="sk-SK"/>
        </w:rPr>
        <w:t>orgánu, ani prokurista</w:t>
      </w:r>
      <w:r w:rsidRPr="00FD572C">
        <w:rPr>
          <w:rFonts w:ascii="Times New Roman" w:hAnsi="Times New Roman" w:cs="Times New Roman"/>
          <w:b w:val="0"/>
          <w:sz w:val="22"/>
          <w:szCs w:val="22"/>
          <w:lang w:val="sk-SK"/>
        </w:rPr>
        <w:t xml:space="preserve"> právoplatne odsúdený za trestný čin korupcie, trestný čin</w:t>
      </w:r>
      <w:r w:rsidR="00667123"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w:t>
      </w:r>
      <w:r w:rsidR="00667123"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verejnom obstarávaní a verejnej dražbe,</w:t>
      </w:r>
    </w:p>
    <w:p w14:paraId="7A843601" w14:textId="03AB1028" w:rsidR="004D0C17" w:rsidRPr="00027EB3" w:rsidRDefault="004D0C17" w:rsidP="00FA0B0E">
      <w:pPr>
        <w:pStyle w:val="Odsekzoznamu"/>
        <w:numPr>
          <w:ilvl w:val="0"/>
          <w:numId w:val="1"/>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sz w:val="22"/>
          <w:szCs w:val="22"/>
          <w:lang w:val="sk-SK"/>
        </w:rPr>
        <w:t>nemá evidované nedoplatky</w:t>
      </w:r>
      <w:r w:rsidRPr="00FD572C">
        <w:rPr>
          <w:rFonts w:ascii="Times New Roman" w:hAnsi="Times New Roman" w:cs="Times New Roman"/>
          <w:b w:val="0"/>
          <w:sz w:val="22"/>
          <w:szCs w:val="22"/>
          <w:lang w:val="sk-SK"/>
        </w:rPr>
        <w:t xml:space="preserve"> na poistnom na sociálne poistenie a zdravotná poisťovňa neeviduje voči nemu pohľadávky po splatnosti podľa osobitných predpisov v Slovenskej </w:t>
      </w:r>
      <w:r w:rsidRPr="00027EB3">
        <w:rPr>
          <w:rFonts w:ascii="Times New Roman" w:hAnsi="Times New Roman" w:cs="Times New Roman"/>
          <w:b w:val="0"/>
          <w:sz w:val="22"/>
          <w:szCs w:val="22"/>
          <w:lang w:val="sk-SK"/>
        </w:rPr>
        <w:t xml:space="preserve">republike </w:t>
      </w:r>
      <w:r w:rsidR="00EC35A7" w:rsidRPr="00027EB3">
        <w:rPr>
          <w:rFonts w:ascii="Times New Roman" w:hAnsi="Times New Roman" w:cs="Times New Roman"/>
          <w:b w:val="0"/>
          <w:sz w:val="22"/>
          <w:szCs w:val="22"/>
          <w:lang w:val="sk-SK"/>
        </w:rPr>
        <w:t>a</w:t>
      </w:r>
      <w:r w:rsidRPr="00027EB3">
        <w:rPr>
          <w:rFonts w:ascii="Times New Roman" w:hAnsi="Times New Roman" w:cs="Times New Roman"/>
          <w:b w:val="0"/>
          <w:sz w:val="22"/>
          <w:szCs w:val="22"/>
          <w:lang w:val="sk-SK"/>
        </w:rPr>
        <w:t xml:space="preserve"> v štáte sídla, miesta podnikania alebo obvyklého pobytu,</w:t>
      </w:r>
    </w:p>
    <w:p w14:paraId="3D18C28B" w14:textId="3D73D421" w:rsidR="004D0C17" w:rsidRPr="00027EB3" w:rsidRDefault="004D0C17" w:rsidP="00FA0B0E">
      <w:pPr>
        <w:pStyle w:val="Odsekzoznamu"/>
        <w:numPr>
          <w:ilvl w:val="0"/>
          <w:numId w:val="1"/>
        </w:numPr>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sz w:val="22"/>
          <w:szCs w:val="22"/>
          <w:lang w:val="sk-SK"/>
        </w:rPr>
        <w:t>nemá evidované</w:t>
      </w:r>
      <w:r w:rsidRPr="00027EB3">
        <w:rPr>
          <w:rFonts w:ascii="Times New Roman" w:hAnsi="Times New Roman" w:cs="Times New Roman"/>
          <w:b w:val="0"/>
          <w:sz w:val="22"/>
          <w:szCs w:val="22"/>
          <w:lang w:val="sk-SK"/>
        </w:rPr>
        <w:t xml:space="preserve"> daňové nedoplatky voči daňovému úradu a colnému úradu</w:t>
      </w:r>
      <w:r w:rsidR="001C5177" w:rsidRPr="00027EB3">
        <w:rPr>
          <w:rFonts w:ascii="Times New Roman" w:hAnsi="Times New Roman" w:cs="Times New Roman"/>
          <w:b w:val="0"/>
          <w:sz w:val="22"/>
          <w:szCs w:val="22"/>
          <w:lang w:val="sk-SK"/>
        </w:rPr>
        <w:t xml:space="preserve"> podľa osobitných predpisov </w:t>
      </w:r>
      <w:r w:rsidRPr="00027EB3">
        <w:rPr>
          <w:rFonts w:ascii="Times New Roman" w:hAnsi="Times New Roman" w:cs="Times New Roman"/>
          <w:b w:val="0"/>
          <w:sz w:val="22"/>
          <w:szCs w:val="22"/>
          <w:lang w:val="sk-SK"/>
        </w:rPr>
        <w:t>v Slovenskej republike a v štáte sídla, miesta podnikania alebo obvyklého pobytu,</w:t>
      </w:r>
    </w:p>
    <w:p w14:paraId="79EC23D6" w14:textId="77777777" w:rsidR="004D0C17" w:rsidRPr="00027EB3" w:rsidRDefault="004D0C17" w:rsidP="00FA0B0E">
      <w:pPr>
        <w:pStyle w:val="Odsekzoznamu"/>
        <w:numPr>
          <w:ilvl w:val="0"/>
          <w:numId w:val="1"/>
        </w:numPr>
        <w:tabs>
          <w:tab w:val="clear" w:pos="709"/>
        </w:tabs>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sz w:val="22"/>
          <w:szCs w:val="22"/>
          <w:lang w:val="sk-SK"/>
        </w:rPr>
        <w:t>nebol na jeho majetok vyhlásený konkurz, nie je v reštrukturalizácii, nie je v likvidácii</w:t>
      </w:r>
      <w:r w:rsidRPr="00027EB3">
        <w:rPr>
          <w:rFonts w:ascii="Times New Roman" w:hAnsi="Times New Roman" w:cs="Times New Roman"/>
          <w:b w:val="0"/>
          <w:sz w:val="22"/>
          <w:szCs w:val="22"/>
          <w:lang w:val="sk-SK"/>
        </w:rPr>
        <w:t>, ani nebolo proti nemu zastavené konkurzné konanie pre nedostatok majetku alebo zrušený konkurz pre nedostatok majetku,</w:t>
      </w:r>
    </w:p>
    <w:p w14:paraId="7327C4AC" w14:textId="77777777" w:rsidR="004D0C17" w:rsidRPr="00027EB3" w:rsidRDefault="004D0C17" w:rsidP="00FA0B0E">
      <w:pPr>
        <w:pStyle w:val="Odsekzoznamu"/>
        <w:numPr>
          <w:ilvl w:val="0"/>
          <w:numId w:val="1"/>
        </w:numPr>
        <w:tabs>
          <w:tab w:val="clear" w:pos="709"/>
        </w:tabs>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b w:val="0"/>
          <w:sz w:val="22"/>
          <w:szCs w:val="22"/>
          <w:lang w:val="sk-SK"/>
        </w:rPr>
        <w:t>je oprávnený dodávať tovar, uskutočňovať stavebné práce alebo poskytovať službu,</w:t>
      </w:r>
    </w:p>
    <w:p w14:paraId="57B0E51B" w14:textId="5574409A" w:rsidR="004D0C17" w:rsidRPr="00027EB3" w:rsidRDefault="004D0C17" w:rsidP="00FA0B0E">
      <w:pPr>
        <w:pStyle w:val="Odsekzoznamu"/>
        <w:numPr>
          <w:ilvl w:val="0"/>
          <w:numId w:val="1"/>
        </w:numPr>
        <w:tabs>
          <w:tab w:val="clear" w:pos="709"/>
        </w:tabs>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sz w:val="22"/>
          <w:szCs w:val="22"/>
          <w:lang w:val="sk-SK"/>
        </w:rPr>
        <w:t>nemá uložený zákaz účasti</w:t>
      </w:r>
      <w:r w:rsidRPr="00027EB3">
        <w:rPr>
          <w:rFonts w:ascii="Times New Roman" w:hAnsi="Times New Roman" w:cs="Times New Roman"/>
          <w:b w:val="0"/>
          <w:sz w:val="22"/>
          <w:szCs w:val="22"/>
          <w:lang w:val="sk-SK"/>
        </w:rPr>
        <w:t xml:space="preserve"> vo verejnom obstarávaní potvrdený konečným rozhodnutím v</w:t>
      </w:r>
      <w:r w:rsidR="00667123" w:rsidRPr="00027EB3">
        <w:rPr>
          <w:rFonts w:ascii="Times New Roman" w:hAnsi="Times New Roman" w:cs="Times New Roman"/>
          <w:b w:val="0"/>
          <w:sz w:val="22"/>
          <w:szCs w:val="22"/>
          <w:lang w:val="sk-SK"/>
        </w:rPr>
        <w:t xml:space="preserve"> </w:t>
      </w:r>
      <w:r w:rsidRPr="00027EB3">
        <w:rPr>
          <w:rFonts w:ascii="Times New Roman" w:hAnsi="Times New Roman" w:cs="Times New Roman"/>
          <w:b w:val="0"/>
          <w:sz w:val="22"/>
          <w:szCs w:val="22"/>
          <w:lang w:val="sk-SK"/>
        </w:rPr>
        <w:t xml:space="preserve">Slovenskej republike </w:t>
      </w:r>
      <w:r w:rsidR="00EC35A7" w:rsidRPr="00027EB3">
        <w:rPr>
          <w:rFonts w:ascii="Times New Roman" w:hAnsi="Times New Roman" w:cs="Times New Roman"/>
          <w:b w:val="0"/>
          <w:sz w:val="22"/>
          <w:szCs w:val="22"/>
          <w:lang w:val="sk-SK"/>
        </w:rPr>
        <w:t>a</w:t>
      </w:r>
      <w:r w:rsidRPr="00027EB3">
        <w:rPr>
          <w:rFonts w:ascii="Times New Roman" w:hAnsi="Times New Roman" w:cs="Times New Roman"/>
          <w:b w:val="0"/>
          <w:sz w:val="22"/>
          <w:szCs w:val="22"/>
          <w:lang w:val="sk-SK"/>
        </w:rPr>
        <w:t xml:space="preserve"> v štáte sídla, miesta podnikania alebo obvyklého pobytu</w:t>
      </w:r>
      <w:r w:rsidR="00CC7AA0" w:rsidRPr="00027EB3">
        <w:rPr>
          <w:rFonts w:ascii="Times New Roman" w:hAnsi="Times New Roman" w:cs="Times New Roman"/>
          <w:b w:val="0"/>
          <w:sz w:val="22"/>
          <w:szCs w:val="22"/>
          <w:lang w:val="sk-SK"/>
        </w:rPr>
        <w:t>.</w:t>
      </w:r>
    </w:p>
    <w:p w14:paraId="67F7D088" w14:textId="77777777" w:rsidR="004D0C17" w:rsidRPr="00FD572C" w:rsidRDefault="004D0C17" w:rsidP="00FA0B0E">
      <w:pPr>
        <w:tabs>
          <w:tab w:val="clear" w:pos="709"/>
        </w:tabs>
        <w:autoSpaceDE w:val="0"/>
        <w:autoSpaceDN w:val="0"/>
        <w:adjustRightInd w:val="0"/>
        <w:ind w:left="0" w:firstLine="0"/>
        <w:rPr>
          <w:rFonts w:ascii="Times New Roman" w:hAnsi="Times New Roman" w:cs="Times New Roman"/>
          <w:b w:val="0"/>
          <w:sz w:val="22"/>
          <w:szCs w:val="22"/>
          <w:lang w:val="sk-SK"/>
        </w:rPr>
      </w:pPr>
    </w:p>
    <w:p w14:paraId="2907CE52" w14:textId="17F74580" w:rsidR="004D0C17" w:rsidRPr="00FD572C" w:rsidRDefault="00446459" w:rsidP="00FA0B0E">
      <w:pPr>
        <w:autoSpaceDE w:val="0"/>
        <w:autoSpaceDN w:val="0"/>
        <w:adjustRightInd w:val="0"/>
        <w:ind w:left="284" w:hanging="284"/>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 xml:space="preserve">1.2 </w:t>
      </w:r>
      <w:r w:rsidR="004D0C17" w:rsidRPr="00FD572C">
        <w:rPr>
          <w:rFonts w:ascii="Times New Roman" w:hAnsi="Times New Roman" w:cs="Times New Roman"/>
          <w:b w:val="0"/>
          <w:sz w:val="22"/>
          <w:szCs w:val="22"/>
          <w:lang w:val="sk-SK"/>
        </w:rPr>
        <w:t xml:space="preserve">V súlade s § 32 ods. 2 </w:t>
      </w:r>
      <w:r w:rsidR="00A71F86" w:rsidRPr="00FD572C">
        <w:rPr>
          <w:rFonts w:ascii="Times New Roman" w:hAnsi="Times New Roman" w:cs="Times New Roman"/>
          <w:b w:val="0"/>
          <w:sz w:val="22"/>
          <w:szCs w:val="22"/>
          <w:lang w:val="sk-SK"/>
        </w:rPr>
        <w:t>zákona o verejnom obstarávaní</w:t>
      </w:r>
      <w:r w:rsidR="004D0C17" w:rsidRPr="00FD572C">
        <w:rPr>
          <w:rFonts w:ascii="Times New Roman" w:hAnsi="Times New Roman" w:cs="Times New Roman"/>
          <w:b w:val="0"/>
          <w:sz w:val="22"/>
          <w:szCs w:val="22"/>
          <w:lang w:val="sk-SK"/>
        </w:rPr>
        <w:t xml:space="preserve">, uchádzač preukazuje splnenie podmienok účasti podľa § 32 odseku 1 </w:t>
      </w:r>
      <w:r w:rsidR="00A71F86" w:rsidRPr="00FD572C">
        <w:rPr>
          <w:rFonts w:ascii="Times New Roman" w:hAnsi="Times New Roman" w:cs="Times New Roman"/>
          <w:b w:val="0"/>
          <w:sz w:val="22"/>
          <w:szCs w:val="22"/>
          <w:lang w:val="sk-SK"/>
        </w:rPr>
        <w:t>zákona o verejnom obstarávaní</w:t>
      </w:r>
      <w:r w:rsidR="004D0C17" w:rsidRPr="00FD572C">
        <w:rPr>
          <w:rFonts w:ascii="Times New Roman" w:hAnsi="Times New Roman" w:cs="Times New Roman"/>
          <w:b w:val="0"/>
          <w:sz w:val="22"/>
          <w:szCs w:val="22"/>
          <w:lang w:val="sk-SK"/>
        </w:rPr>
        <w:t>:</w:t>
      </w:r>
    </w:p>
    <w:p w14:paraId="2B82DC42"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a) doloženým výpisom z registra trestov nie starším ako tri mesiace,</w:t>
      </w:r>
    </w:p>
    <w:p w14:paraId="564899DB"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b) doloženým potvrdením zdravotnej poisťovne a Sociálnej poisťovne nie starším</w:t>
      </w:r>
      <w:r w:rsidR="00667123"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ako tri mesiace,</w:t>
      </w:r>
    </w:p>
    <w:p w14:paraId="3A434425"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c) doloženým potvrdením miestne príslušného daňového úradu</w:t>
      </w:r>
      <w:r w:rsidRPr="006167C1">
        <w:rPr>
          <w:rFonts w:ascii="Times New Roman" w:hAnsi="Times New Roman" w:cs="Times New Roman"/>
          <w:sz w:val="22"/>
          <w:szCs w:val="22"/>
          <w:lang w:val="sk-SK"/>
        </w:rPr>
        <w:t xml:space="preserve"> </w:t>
      </w:r>
      <w:r w:rsidR="00667123" w:rsidRPr="00FD572C">
        <w:rPr>
          <w:rFonts w:ascii="Times New Roman" w:hAnsi="Times New Roman" w:cs="Times New Roman"/>
          <w:b w:val="0"/>
          <w:sz w:val="22"/>
          <w:szCs w:val="22"/>
          <w:lang w:val="sk-SK"/>
        </w:rPr>
        <w:t>a miestne</w:t>
      </w:r>
      <w:r w:rsidRPr="00FD572C">
        <w:rPr>
          <w:rFonts w:ascii="Times New Roman" w:hAnsi="Times New Roman" w:cs="Times New Roman"/>
          <w:b w:val="0"/>
          <w:sz w:val="22"/>
          <w:szCs w:val="22"/>
          <w:lang w:val="sk-SK"/>
        </w:rPr>
        <w:t xml:space="preserve"> príslušného colného úradu nie starším ako tri mesiace,</w:t>
      </w:r>
    </w:p>
    <w:p w14:paraId="419A1443"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d) doloženým potvrdením príslušného súdu nie starším ako tri mesiace,</w:t>
      </w:r>
    </w:p>
    <w:p w14:paraId="4F08197E"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e) doloženým dokladom o oprávnení dodávať t</w:t>
      </w:r>
      <w:r w:rsidR="00667123" w:rsidRPr="00FD572C">
        <w:rPr>
          <w:rFonts w:ascii="Times New Roman" w:hAnsi="Times New Roman" w:cs="Times New Roman"/>
          <w:b w:val="0"/>
          <w:sz w:val="22"/>
          <w:szCs w:val="22"/>
          <w:lang w:val="sk-SK"/>
        </w:rPr>
        <w:t xml:space="preserve">ovar, uskutočňovať stavebné </w:t>
      </w:r>
      <w:r w:rsidRPr="00FD572C">
        <w:rPr>
          <w:rFonts w:ascii="Times New Roman" w:hAnsi="Times New Roman" w:cs="Times New Roman"/>
          <w:b w:val="0"/>
          <w:sz w:val="22"/>
          <w:szCs w:val="22"/>
          <w:lang w:val="sk-SK"/>
        </w:rPr>
        <w:t>práce alebo poskytovať službu, ktorý zodpovedá predmetu zákazky,</w:t>
      </w:r>
    </w:p>
    <w:p w14:paraId="04C6D7BC" w14:textId="77777777" w:rsidR="004D0C17" w:rsidRPr="00FD572C" w:rsidRDefault="004D0C17" w:rsidP="00FA0B0E">
      <w:pPr>
        <w:pStyle w:val="Odsekzoznamu"/>
        <w:numPr>
          <w:ilvl w:val="0"/>
          <w:numId w:val="3"/>
        </w:numPr>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f) doloženým čestným vyhlásením.</w:t>
      </w:r>
    </w:p>
    <w:p w14:paraId="5B4EFC6B" w14:textId="77777777" w:rsidR="004D0C17" w:rsidRPr="00FD572C" w:rsidRDefault="004D0C17" w:rsidP="00FA0B0E">
      <w:pPr>
        <w:tabs>
          <w:tab w:val="clear" w:pos="709"/>
        </w:tabs>
        <w:ind w:left="426" w:hanging="426"/>
        <w:rPr>
          <w:rFonts w:ascii="Times New Roman" w:hAnsi="Times New Roman" w:cs="Times New Roman"/>
          <w:b w:val="0"/>
          <w:sz w:val="22"/>
          <w:szCs w:val="22"/>
          <w:lang w:val="sk-SK"/>
        </w:rPr>
      </w:pPr>
    </w:p>
    <w:p w14:paraId="00368CC3" w14:textId="0165E826" w:rsidR="004D0C17" w:rsidRPr="00FD572C" w:rsidRDefault="004D0C17" w:rsidP="00FA0B0E">
      <w:pPr>
        <w:suppressAutoHyphens/>
        <w:autoSpaceDN w:val="0"/>
        <w:ind w:left="426" w:hanging="426"/>
        <w:textAlignment w:val="baseline"/>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 xml:space="preserve">1.3 </w:t>
      </w:r>
      <w:r w:rsidR="003613AB" w:rsidRPr="00FD572C">
        <w:rPr>
          <w:rFonts w:ascii="Times New Roman" w:hAnsi="Times New Roman" w:cs="Times New Roman"/>
          <w:b w:val="0"/>
          <w:sz w:val="22"/>
          <w:szCs w:val="22"/>
          <w:lang w:val="sk-SK"/>
        </w:rPr>
        <w:t xml:space="preserve">  Podľa § 32 ods. 3 </w:t>
      </w:r>
      <w:r w:rsidR="00407A58" w:rsidRPr="00FD572C">
        <w:rPr>
          <w:rFonts w:ascii="Times New Roman" w:hAnsi="Times New Roman" w:cs="Times New Roman"/>
          <w:b w:val="0"/>
          <w:sz w:val="22"/>
          <w:szCs w:val="22"/>
          <w:lang w:val="sk-SK"/>
        </w:rPr>
        <w:t>zákona o verejnom obstarávaní</w:t>
      </w:r>
      <w:r w:rsidR="00407A58" w:rsidRPr="00FD572C" w:rsidDel="00407A58">
        <w:rPr>
          <w:rFonts w:ascii="Times New Roman" w:hAnsi="Times New Roman" w:cs="Times New Roman"/>
          <w:b w:val="0"/>
          <w:sz w:val="22"/>
          <w:szCs w:val="22"/>
          <w:lang w:val="sk-SK"/>
        </w:rPr>
        <w:t xml:space="preserve"> </w:t>
      </w:r>
      <w:r w:rsidR="003613AB" w:rsidRPr="00FD572C">
        <w:rPr>
          <w:rFonts w:ascii="Times New Roman" w:hAnsi="Times New Roman" w:cs="Times New Roman"/>
          <w:b w:val="0"/>
          <w:sz w:val="22"/>
          <w:szCs w:val="22"/>
          <w:lang w:val="sk-SK"/>
        </w:rPr>
        <w:t>u</w:t>
      </w:r>
      <w:r w:rsidRPr="00FD572C">
        <w:rPr>
          <w:rFonts w:ascii="Times New Roman" w:hAnsi="Times New Roman" w:cs="Times New Roman"/>
          <w:b w:val="0"/>
          <w:sz w:val="22"/>
          <w:szCs w:val="22"/>
          <w:lang w:val="sk-SK"/>
        </w:rPr>
        <w:t>chádzač nie je povinný predkladať doklad</w:t>
      </w:r>
      <w:r w:rsidR="003613AB" w:rsidRPr="00FD572C">
        <w:rPr>
          <w:rFonts w:ascii="Times New Roman" w:hAnsi="Times New Roman" w:cs="Times New Roman"/>
          <w:b w:val="0"/>
          <w:sz w:val="22"/>
          <w:szCs w:val="22"/>
          <w:lang w:val="sk-SK"/>
        </w:rPr>
        <w:t>y podľa § </w:t>
      </w:r>
      <w:r w:rsidR="00667123" w:rsidRPr="00FD572C">
        <w:rPr>
          <w:rFonts w:ascii="Times New Roman" w:hAnsi="Times New Roman" w:cs="Times New Roman"/>
          <w:b w:val="0"/>
          <w:sz w:val="22"/>
          <w:szCs w:val="22"/>
          <w:lang w:val="sk-SK"/>
        </w:rPr>
        <w:t>32 odseku 2</w:t>
      </w:r>
      <w:r w:rsidR="00407A58" w:rsidRPr="00FD572C">
        <w:rPr>
          <w:rFonts w:ascii="Times New Roman" w:hAnsi="Times New Roman" w:cs="Times New Roman"/>
          <w:b w:val="0"/>
          <w:sz w:val="22"/>
          <w:szCs w:val="22"/>
          <w:lang w:val="sk-SK"/>
        </w:rPr>
        <w:t xml:space="preserve"> zákona o verejnom obstarávaní</w:t>
      </w:r>
      <w:r w:rsidRPr="00FD572C">
        <w:rPr>
          <w:rFonts w:ascii="Times New Roman" w:hAnsi="Times New Roman" w:cs="Times New Roman"/>
          <w:b w:val="0"/>
          <w:sz w:val="22"/>
          <w:szCs w:val="22"/>
          <w:lang w:val="sk-SK"/>
        </w:rPr>
        <w:t xml:space="preserve">, ak verejný obstarávateľ </w:t>
      </w:r>
      <w:r w:rsidR="006A233C" w:rsidRPr="00FD572C">
        <w:rPr>
          <w:rFonts w:ascii="Times New Roman" w:hAnsi="Times New Roman" w:cs="Times New Roman"/>
          <w:b w:val="0"/>
          <w:sz w:val="22"/>
          <w:szCs w:val="22"/>
          <w:lang w:val="sk-SK"/>
        </w:rPr>
        <w:t>je oprávnený použiť údaje z </w:t>
      </w:r>
      <w:r w:rsidRPr="00FD572C">
        <w:rPr>
          <w:rFonts w:ascii="Times New Roman" w:hAnsi="Times New Roman" w:cs="Times New Roman"/>
          <w:b w:val="0"/>
          <w:sz w:val="22"/>
          <w:szCs w:val="22"/>
          <w:lang w:val="sk-SK"/>
        </w:rPr>
        <w:t xml:space="preserve">informačných systémov verejnej správy podľa osobitného predpisu. </w:t>
      </w:r>
      <w:r w:rsidRPr="00C008AE">
        <w:rPr>
          <w:rFonts w:ascii="Times New Roman" w:hAnsi="Times New Roman" w:cs="Times New Roman"/>
          <w:b w:val="0"/>
          <w:sz w:val="22"/>
          <w:szCs w:val="22"/>
          <w:lang w:val="sk-SK"/>
        </w:rPr>
        <w:t>Ak uchádzač nepredloží doklad podľa odseku 2 písm. a)</w:t>
      </w:r>
      <w:r w:rsidR="00E41238" w:rsidRPr="00C008AE">
        <w:rPr>
          <w:rFonts w:ascii="Times New Roman" w:hAnsi="Times New Roman" w:cs="Times New Roman"/>
          <w:b w:val="0"/>
          <w:sz w:val="22"/>
          <w:szCs w:val="22"/>
          <w:lang w:val="sk-SK"/>
        </w:rPr>
        <w:t xml:space="preserve"> </w:t>
      </w:r>
      <w:r w:rsidR="00407A58" w:rsidRPr="00C008AE">
        <w:rPr>
          <w:rFonts w:ascii="Times New Roman" w:hAnsi="Times New Roman" w:cs="Times New Roman"/>
          <w:b w:val="0"/>
          <w:sz w:val="22"/>
          <w:szCs w:val="22"/>
          <w:lang w:val="sk-SK"/>
        </w:rPr>
        <w:t>zákona o verejnom obstarávaní</w:t>
      </w:r>
      <w:r w:rsidR="00407A58" w:rsidRPr="00C008AE" w:rsidDel="00407A58">
        <w:rPr>
          <w:rFonts w:ascii="Times New Roman" w:hAnsi="Times New Roman" w:cs="Times New Roman"/>
          <w:b w:val="0"/>
          <w:sz w:val="22"/>
          <w:szCs w:val="22"/>
          <w:lang w:val="sk-SK"/>
        </w:rPr>
        <w:t xml:space="preserve"> </w:t>
      </w:r>
      <w:r w:rsidR="00E41238" w:rsidRPr="00C008AE">
        <w:rPr>
          <w:rFonts w:ascii="Times New Roman" w:hAnsi="Times New Roman" w:cs="Times New Roman"/>
          <w:b w:val="0"/>
          <w:sz w:val="22"/>
          <w:szCs w:val="22"/>
          <w:lang w:val="sk-SK"/>
        </w:rPr>
        <w:t>.</w:t>
      </w:r>
      <w:r w:rsidRPr="00C008AE">
        <w:rPr>
          <w:rFonts w:ascii="Times New Roman" w:hAnsi="Times New Roman" w:cs="Times New Roman"/>
          <w:b w:val="0"/>
          <w:sz w:val="22"/>
          <w:szCs w:val="22"/>
          <w:lang w:val="sk-SK"/>
        </w:rPr>
        <w:t xml:space="preserve">, je povinný na účely preukázania podmienky podľa odseku 1 písm. a) </w:t>
      </w:r>
      <w:r w:rsidR="00407A58" w:rsidRPr="00C008AE">
        <w:rPr>
          <w:rFonts w:ascii="Times New Roman" w:hAnsi="Times New Roman" w:cs="Times New Roman"/>
          <w:b w:val="0"/>
          <w:sz w:val="22"/>
          <w:szCs w:val="22"/>
          <w:lang w:val="sk-SK"/>
        </w:rPr>
        <w:t>zákona o verejnom obstarávaní</w:t>
      </w:r>
      <w:r w:rsidR="00407A58" w:rsidRPr="00C008AE" w:rsidDel="00407A58">
        <w:rPr>
          <w:rFonts w:ascii="Times New Roman" w:hAnsi="Times New Roman" w:cs="Times New Roman"/>
          <w:b w:val="0"/>
          <w:sz w:val="22"/>
          <w:szCs w:val="22"/>
          <w:lang w:val="sk-SK"/>
        </w:rPr>
        <w:t xml:space="preserve"> </w:t>
      </w:r>
      <w:r w:rsidRPr="00C008AE">
        <w:rPr>
          <w:rFonts w:ascii="Times New Roman" w:hAnsi="Times New Roman" w:cs="Times New Roman"/>
          <w:b w:val="0"/>
          <w:sz w:val="22"/>
          <w:szCs w:val="22"/>
          <w:lang w:val="sk-SK"/>
        </w:rPr>
        <w:t>poskytnúť verejnému obstarávateľovi údaje potrebné na vyžiadanie výpisu z registra trestov.</w:t>
      </w:r>
      <w:r w:rsidRPr="00FD572C">
        <w:rPr>
          <w:rFonts w:ascii="Times New Roman" w:hAnsi="Times New Roman" w:cs="Times New Roman"/>
          <w:b w:val="0"/>
          <w:sz w:val="22"/>
          <w:szCs w:val="22"/>
          <w:lang w:val="sk-SK"/>
        </w:rPr>
        <w:t xml:space="preserve"> </w:t>
      </w:r>
      <w:r w:rsidR="006A233C" w:rsidRPr="00FD572C">
        <w:rPr>
          <w:rFonts w:ascii="Times New Roman" w:hAnsi="Times New Roman" w:cs="Times New Roman"/>
          <w:b w:val="0"/>
          <w:sz w:val="22"/>
          <w:szCs w:val="22"/>
          <w:lang w:val="sk-SK"/>
        </w:rPr>
        <w:t>Údaje podľa druhej vety</w:t>
      </w:r>
      <w:r w:rsidRPr="00FD572C">
        <w:rPr>
          <w:rFonts w:ascii="Times New Roman" w:hAnsi="Times New Roman" w:cs="Times New Roman"/>
          <w:b w:val="0"/>
          <w:sz w:val="22"/>
          <w:szCs w:val="22"/>
          <w:lang w:val="sk-SK"/>
        </w:rPr>
        <w:t xml:space="preserve"> je verejný obstarávateľ oprávnený použiť na vyžiadanie údajov z informačných </w:t>
      </w:r>
      <w:r w:rsidRPr="00FD572C">
        <w:rPr>
          <w:rFonts w:ascii="Times New Roman" w:hAnsi="Times New Roman" w:cs="Times New Roman"/>
          <w:b w:val="0"/>
          <w:sz w:val="22"/>
          <w:szCs w:val="22"/>
          <w:lang w:val="sk-SK"/>
        </w:rPr>
        <w:lastRenderedPageBreak/>
        <w:t>systémov verejnej správy podľa osobitného predpisu  a bezodkladne ich zašle v elektronickej podobe prostredníctvom elektronickej komunikácie Generálnej prokuratúre Slovenske</w:t>
      </w:r>
      <w:r w:rsidR="006A233C" w:rsidRPr="00FD572C">
        <w:rPr>
          <w:rFonts w:ascii="Times New Roman" w:hAnsi="Times New Roman" w:cs="Times New Roman"/>
          <w:b w:val="0"/>
          <w:sz w:val="22"/>
          <w:szCs w:val="22"/>
          <w:lang w:val="sk-SK"/>
        </w:rPr>
        <w:t>j republiky</w:t>
      </w:r>
      <w:r w:rsidR="00407A58" w:rsidRPr="00FD572C">
        <w:rPr>
          <w:rFonts w:ascii="Times New Roman" w:hAnsi="Times New Roman" w:cs="Times New Roman"/>
          <w:b w:val="0"/>
          <w:sz w:val="22"/>
          <w:szCs w:val="22"/>
          <w:lang w:val="sk-SK"/>
        </w:rPr>
        <w:t xml:space="preserve"> (GP SR)</w:t>
      </w:r>
      <w:r w:rsidR="006A233C" w:rsidRPr="00FD572C">
        <w:rPr>
          <w:rFonts w:ascii="Times New Roman" w:hAnsi="Times New Roman" w:cs="Times New Roman"/>
          <w:b w:val="0"/>
          <w:sz w:val="22"/>
          <w:szCs w:val="22"/>
          <w:lang w:val="sk-SK"/>
        </w:rPr>
        <w:t xml:space="preserve"> na vydanie výpisu z </w:t>
      </w:r>
      <w:r w:rsidRPr="00FD572C">
        <w:rPr>
          <w:rFonts w:ascii="Times New Roman" w:hAnsi="Times New Roman" w:cs="Times New Roman"/>
          <w:b w:val="0"/>
          <w:sz w:val="22"/>
          <w:szCs w:val="22"/>
          <w:lang w:val="sk-SK"/>
        </w:rPr>
        <w:t>registra trestov.</w:t>
      </w:r>
    </w:p>
    <w:p w14:paraId="47C2B9EE" w14:textId="77777777" w:rsidR="004D0C17" w:rsidRPr="00FD572C" w:rsidRDefault="004D0C17" w:rsidP="00FA0B0E">
      <w:pPr>
        <w:suppressAutoHyphens/>
        <w:autoSpaceDN w:val="0"/>
        <w:ind w:left="426" w:hanging="426"/>
        <w:textAlignment w:val="baseline"/>
        <w:rPr>
          <w:rFonts w:ascii="Times New Roman" w:hAnsi="Times New Roman" w:cs="Times New Roman"/>
          <w:b w:val="0"/>
          <w:sz w:val="22"/>
          <w:szCs w:val="22"/>
          <w:lang w:val="sk-SK"/>
        </w:rPr>
      </w:pPr>
    </w:p>
    <w:p w14:paraId="1463B5EF" w14:textId="77777777" w:rsidR="004D0C17" w:rsidRPr="00FD572C" w:rsidRDefault="004D0C17" w:rsidP="00FA0B0E">
      <w:pPr>
        <w:suppressAutoHyphens/>
        <w:autoSpaceDN w:val="0"/>
        <w:ind w:left="426" w:firstLine="0"/>
        <w:textAlignment w:val="baseline"/>
        <w:rPr>
          <w:rFonts w:ascii="Times New Roman" w:hAnsi="Times New Roman" w:cs="Times New Roman"/>
          <w:sz w:val="22"/>
          <w:szCs w:val="22"/>
          <w:u w:val="single"/>
          <w:lang w:val="sk-SK"/>
        </w:rPr>
      </w:pPr>
      <w:r w:rsidRPr="00FD572C">
        <w:rPr>
          <w:rFonts w:ascii="Times New Roman" w:hAnsi="Times New Roman" w:cs="Times New Roman"/>
          <w:sz w:val="22"/>
          <w:szCs w:val="22"/>
          <w:u w:val="single"/>
          <w:lang w:val="sk-SK"/>
        </w:rPr>
        <w:t xml:space="preserve">UPOZORNENIE: </w:t>
      </w:r>
    </w:p>
    <w:p w14:paraId="504744DA" w14:textId="329B68AA" w:rsidR="004D0C17" w:rsidRPr="00FD572C" w:rsidRDefault="004D0C17" w:rsidP="00FA0B0E">
      <w:pPr>
        <w:suppressAutoHyphens/>
        <w:autoSpaceDN w:val="0"/>
        <w:ind w:left="426" w:firstLine="0"/>
        <w:textAlignment w:val="baseline"/>
        <w:rPr>
          <w:rFonts w:ascii="Times New Roman" w:hAnsi="Times New Roman" w:cs="Times New Roman"/>
          <w:sz w:val="22"/>
          <w:szCs w:val="22"/>
          <w:lang w:val="sk-SK"/>
        </w:rPr>
      </w:pPr>
      <w:r w:rsidRPr="00FD572C">
        <w:rPr>
          <w:rFonts w:ascii="Times New Roman" w:hAnsi="Times New Roman" w:cs="Times New Roman"/>
          <w:sz w:val="22"/>
          <w:szCs w:val="22"/>
          <w:lang w:val="sk-SK"/>
        </w:rPr>
        <w:t>Verejný obstarávateľ má v súčasnosti prístup</w:t>
      </w:r>
      <w:r w:rsidRPr="006167C1">
        <w:rPr>
          <w:rFonts w:ascii="Times New Roman" w:hAnsi="Times New Roman" w:cs="Times New Roman"/>
          <w:sz w:val="22"/>
          <w:szCs w:val="22"/>
          <w:lang w:val="sk-SK"/>
        </w:rPr>
        <w:t xml:space="preserve"> </w:t>
      </w:r>
      <w:r w:rsidR="009B4D28" w:rsidRPr="00FD572C">
        <w:rPr>
          <w:rFonts w:ascii="Times New Roman" w:hAnsi="Times New Roman" w:cs="Times New Roman"/>
          <w:sz w:val="22"/>
          <w:szCs w:val="22"/>
          <w:lang w:val="sk-SK"/>
        </w:rPr>
        <w:t>v súlade so zákonom č. </w:t>
      </w:r>
      <w:r w:rsidRPr="00FD572C">
        <w:rPr>
          <w:rFonts w:ascii="Times New Roman" w:hAnsi="Times New Roman" w:cs="Times New Roman"/>
          <w:sz w:val="22"/>
          <w:szCs w:val="22"/>
          <w:lang w:val="sk-SK"/>
        </w:rPr>
        <w:t xml:space="preserve">177/2018 </w:t>
      </w:r>
      <w:proofErr w:type="spellStart"/>
      <w:r w:rsidRPr="00FD572C">
        <w:rPr>
          <w:rFonts w:ascii="Times New Roman" w:hAnsi="Times New Roman" w:cs="Times New Roman"/>
          <w:sz w:val="22"/>
          <w:szCs w:val="22"/>
          <w:lang w:val="sk-SK"/>
        </w:rPr>
        <w:t>Z.z</w:t>
      </w:r>
      <w:proofErr w:type="spellEnd"/>
      <w:r w:rsidRPr="00FD572C">
        <w:rPr>
          <w:rFonts w:ascii="Times New Roman" w:hAnsi="Times New Roman" w:cs="Times New Roman"/>
          <w:sz w:val="22"/>
          <w:szCs w:val="22"/>
          <w:lang w:val="sk-SK"/>
        </w:rPr>
        <w:t xml:space="preserve">. o niektorých opatreniach na znižovanie administratívnej záťaže využívaním informačných systémov verejnej správy a o zmene a doplnení niektorých zákonov (zákon proti byrokracii) </w:t>
      </w:r>
      <w:r w:rsidR="00CC7AA0" w:rsidRPr="00FD572C">
        <w:rPr>
          <w:rFonts w:ascii="Times New Roman" w:hAnsi="Times New Roman" w:cs="Times New Roman"/>
          <w:sz w:val="22"/>
          <w:szCs w:val="22"/>
          <w:lang w:val="sk-SK"/>
        </w:rPr>
        <w:t xml:space="preserve">k </w:t>
      </w:r>
      <w:r w:rsidRPr="00FD572C">
        <w:rPr>
          <w:rFonts w:ascii="Times New Roman" w:hAnsi="Times New Roman" w:cs="Times New Roman"/>
          <w:sz w:val="22"/>
          <w:szCs w:val="22"/>
          <w:lang w:val="sk-SK"/>
        </w:rPr>
        <w:t>týmto údajom z informačných systémov verejnej správy:</w:t>
      </w:r>
    </w:p>
    <w:p w14:paraId="59292D6B" w14:textId="76A757F7" w:rsidR="004D0C17" w:rsidRPr="00FD572C" w:rsidRDefault="004D0C17" w:rsidP="00FA0B0E">
      <w:pPr>
        <w:autoSpaceDN w:val="0"/>
        <w:ind w:left="709" w:hanging="283"/>
        <w:textAlignment w:val="baseline"/>
        <w:rPr>
          <w:rFonts w:ascii="Times New Roman" w:hAnsi="Times New Roman" w:cs="Times New Roman"/>
          <w:b w:val="0"/>
          <w:sz w:val="22"/>
          <w:szCs w:val="22"/>
          <w:u w:val="single"/>
          <w:lang w:val="sk-SK"/>
        </w:rPr>
      </w:pPr>
      <w:r w:rsidRPr="00FD572C">
        <w:rPr>
          <w:rFonts w:ascii="Times New Roman" w:hAnsi="Times New Roman" w:cs="Times New Roman"/>
          <w:b w:val="0"/>
          <w:sz w:val="22"/>
          <w:szCs w:val="22"/>
          <w:lang w:val="sk-SK"/>
        </w:rPr>
        <w:t>1. k  výpisu z registra trestov fyzických osôb a môže nahliadať do zoznamu  právoplatne odsúdených právnických osôb vedený G</w:t>
      </w:r>
      <w:r w:rsidR="00B25747" w:rsidRPr="00FD572C">
        <w:rPr>
          <w:rFonts w:ascii="Times New Roman" w:hAnsi="Times New Roman" w:cs="Times New Roman"/>
          <w:b w:val="0"/>
          <w:sz w:val="22"/>
          <w:szCs w:val="22"/>
          <w:lang w:val="sk-SK"/>
        </w:rPr>
        <w:t>P</w:t>
      </w:r>
      <w:r w:rsidRPr="00FD572C">
        <w:rPr>
          <w:rFonts w:ascii="Times New Roman" w:hAnsi="Times New Roman" w:cs="Times New Roman"/>
          <w:b w:val="0"/>
          <w:sz w:val="22"/>
          <w:szCs w:val="22"/>
          <w:lang w:val="sk-SK"/>
        </w:rPr>
        <w:t xml:space="preserve"> SR</w:t>
      </w:r>
      <w:r w:rsidRPr="00FD572C">
        <w:rPr>
          <w:rFonts w:ascii="Times New Roman" w:hAnsi="Times New Roman" w:cs="Times New Roman"/>
          <w:sz w:val="22"/>
          <w:szCs w:val="22"/>
          <w:lang w:val="sk-SK"/>
        </w:rPr>
        <w:t>,</w:t>
      </w:r>
      <w:r w:rsidRPr="00FD572C">
        <w:rPr>
          <w:rFonts w:ascii="Times New Roman" w:hAnsi="Times New Roman" w:cs="Times New Roman"/>
          <w:sz w:val="22"/>
          <w:szCs w:val="22"/>
          <w:u w:val="single"/>
          <w:lang w:val="sk-SK"/>
        </w:rPr>
        <w:t xml:space="preserve"> </w:t>
      </w:r>
      <w:r w:rsidR="00B25747" w:rsidRPr="00FD572C">
        <w:rPr>
          <w:rFonts w:ascii="Times New Roman" w:hAnsi="Times New Roman" w:cs="Times New Roman"/>
          <w:sz w:val="22"/>
          <w:szCs w:val="22"/>
          <w:u w:val="single"/>
          <w:lang w:val="sk-SK"/>
        </w:rPr>
        <w:t>a teda</w:t>
      </w:r>
      <w:r w:rsidRPr="00FD572C">
        <w:rPr>
          <w:rFonts w:ascii="Times New Roman" w:hAnsi="Times New Roman" w:cs="Times New Roman"/>
          <w:sz w:val="22"/>
          <w:szCs w:val="22"/>
          <w:u w:val="single"/>
          <w:lang w:val="sk-SK"/>
        </w:rPr>
        <w:t xml:space="preserve"> doklad podľa § 32 ods. 2 písm. a) </w:t>
      </w:r>
      <w:r w:rsidR="00A71F86" w:rsidRPr="00FD572C">
        <w:rPr>
          <w:rFonts w:ascii="Times New Roman" w:hAnsi="Times New Roman" w:cs="Times New Roman"/>
          <w:sz w:val="22"/>
          <w:szCs w:val="22"/>
          <w:lang w:val="sk-SK"/>
        </w:rPr>
        <w:t xml:space="preserve">zákona o verejnom obstarávaní  </w:t>
      </w:r>
      <w:r w:rsidR="00B25747" w:rsidRPr="00FD572C">
        <w:rPr>
          <w:rFonts w:ascii="Times New Roman" w:hAnsi="Times New Roman" w:cs="Times New Roman"/>
          <w:sz w:val="22"/>
          <w:szCs w:val="22"/>
          <w:lang w:val="sk-SK"/>
        </w:rPr>
        <w:t xml:space="preserve">uchádzač </w:t>
      </w:r>
      <w:r w:rsidRPr="00FD572C">
        <w:rPr>
          <w:rFonts w:ascii="Times New Roman" w:hAnsi="Times New Roman" w:cs="Times New Roman"/>
          <w:sz w:val="22"/>
          <w:szCs w:val="22"/>
          <w:u w:val="single"/>
          <w:lang w:val="sk-SK"/>
        </w:rPr>
        <w:t xml:space="preserve">nie je povinný predkladať. </w:t>
      </w:r>
      <w:r w:rsidRPr="00FD572C">
        <w:rPr>
          <w:rFonts w:ascii="Times New Roman" w:hAnsi="Times New Roman" w:cs="Times New Roman"/>
          <w:sz w:val="22"/>
          <w:szCs w:val="22"/>
          <w:lang w:val="sk-SK"/>
        </w:rPr>
        <w:t> </w:t>
      </w:r>
      <w:r w:rsidRPr="00FD572C">
        <w:rPr>
          <w:rFonts w:ascii="Times New Roman" w:hAnsi="Times New Roman" w:cs="Times New Roman"/>
          <w:b w:val="0"/>
          <w:bCs/>
          <w:sz w:val="22"/>
          <w:szCs w:val="22"/>
          <w:lang w:val="sk-SK"/>
        </w:rPr>
        <w:t>Neplatí to však v prípade, ak fyzické osoby, člen/</w:t>
      </w:r>
      <w:proofErr w:type="spellStart"/>
      <w:r w:rsidRPr="00FD572C">
        <w:rPr>
          <w:rFonts w:ascii="Times New Roman" w:hAnsi="Times New Roman" w:cs="Times New Roman"/>
          <w:b w:val="0"/>
          <w:bCs/>
          <w:sz w:val="22"/>
          <w:szCs w:val="22"/>
          <w:lang w:val="sk-SK"/>
        </w:rPr>
        <w:t>ovia</w:t>
      </w:r>
      <w:proofErr w:type="spellEnd"/>
      <w:r w:rsidRPr="00FD572C">
        <w:rPr>
          <w:rFonts w:ascii="Times New Roman" w:hAnsi="Times New Roman" w:cs="Times New Roman"/>
          <w:b w:val="0"/>
          <w:bCs/>
          <w:sz w:val="22"/>
          <w:szCs w:val="22"/>
          <w:lang w:val="sk-SK"/>
        </w:rPr>
        <w:t xml:space="preserve"> štatutárneho orgánu; člen/</w:t>
      </w:r>
      <w:proofErr w:type="spellStart"/>
      <w:r w:rsidRPr="00FD572C">
        <w:rPr>
          <w:rFonts w:ascii="Times New Roman" w:hAnsi="Times New Roman" w:cs="Times New Roman"/>
          <w:b w:val="0"/>
          <w:bCs/>
          <w:sz w:val="22"/>
          <w:szCs w:val="22"/>
          <w:lang w:val="sk-SK"/>
        </w:rPr>
        <w:t>ovia</w:t>
      </w:r>
      <w:proofErr w:type="spellEnd"/>
      <w:r w:rsidRPr="00FD572C">
        <w:rPr>
          <w:rFonts w:ascii="Times New Roman" w:hAnsi="Times New Roman" w:cs="Times New Roman"/>
          <w:b w:val="0"/>
          <w:bCs/>
          <w:sz w:val="22"/>
          <w:szCs w:val="22"/>
          <w:lang w:val="sk-SK"/>
        </w:rPr>
        <w:t xml:space="preserve"> dozorného orgánu alebo prokurista/i uchádzača/</w:t>
      </w:r>
      <w:proofErr w:type="spellStart"/>
      <w:r w:rsidRPr="00FD572C">
        <w:rPr>
          <w:rFonts w:ascii="Times New Roman" w:hAnsi="Times New Roman" w:cs="Times New Roman"/>
          <w:b w:val="0"/>
          <w:bCs/>
          <w:sz w:val="22"/>
          <w:szCs w:val="22"/>
          <w:lang w:val="sk-SK"/>
        </w:rPr>
        <w:t>čov</w:t>
      </w:r>
      <w:proofErr w:type="spellEnd"/>
      <w:r w:rsidRPr="00FD572C">
        <w:rPr>
          <w:rFonts w:ascii="Times New Roman" w:hAnsi="Times New Roman" w:cs="Times New Roman"/>
          <w:b w:val="0"/>
          <w:bCs/>
          <w:sz w:val="22"/>
          <w:szCs w:val="22"/>
          <w:lang w:val="sk-SK"/>
        </w:rPr>
        <w:t xml:space="preserve">  nie je/sú občanom Slovenskej republiky, a</w:t>
      </w:r>
      <w:r w:rsidR="00A84D64" w:rsidRPr="00FD572C">
        <w:rPr>
          <w:rFonts w:ascii="Times New Roman" w:hAnsi="Times New Roman" w:cs="Times New Roman"/>
          <w:b w:val="0"/>
          <w:bCs/>
          <w:sz w:val="22"/>
          <w:szCs w:val="22"/>
          <w:lang w:val="sk-SK"/>
        </w:rPr>
        <w:t xml:space="preserve"> ak </w:t>
      </w:r>
      <w:r w:rsidRPr="00FD572C">
        <w:rPr>
          <w:rFonts w:ascii="Times New Roman" w:hAnsi="Times New Roman" w:cs="Times New Roman"/>
          <w:b w:val="0"/>
          <w:bCs/>
          <w:sz w:val="22"/>
          <w:szCs w:val="22"/>
          <w:lang w:val="sk-SK"/>
        </w:rPr>
        <w:t xml:space="preserve">právnická osoba nemá </w:t>
      </w:r>
      <w:r w:rsidR="00E41238" w:rsidRPr="00FD572C">
        <w:rPr>
          <w:rFonts w:ascii="Times New Roman" w:hAnsi="Times New Roman" w:cs="Times New Roman"/>
          <w:b w:val="0"/>
          <w:bCs/>
          <w:sz w:val="22"/>
          <w:szCs w:val="22"/>
          <w:lang w:val="sk-SK"/>
        </w:rPr>
        <w:t xml:space="preserve">zapísané v registri </w:t>
      </w:r>
      <w:r w:rsidRPr="00FD572C">
        <w:rPr>
          <w:rFonts w:ascii="Times New Roman" w:hAnsi="Times New Roman" w:cs="Times New Roman"/>
          <w:b w:val="0"/>
          <w:bCs/>
          <w:sz w:val="22"/>
          <w:szCs w:val="22"/>
          <w:lang w:val="sk-SK"/>
        </w:rPr>
        <w:t xml:space="preserve">sídlo v Slovenskej republike. </w:t>
      </w:r>
    </w:p>
    <w:p w14:paraId="1BC053FD" w14:textId="2396474E" w:rsidR="004D0C17" w:rsidRPr="00FD572C" w:rsidRDefault="004D0C17" w:rsidP="00FA0B0E">
      <w:pPr>
        <w:autoSpaceDN w:val="0"/>
        <w:ind w:left="709" w:hanging="283"/>
        <w:textAlignment w:val="baseline"/>
        <w:rPr>
          <w:rFonts w:ascii="Times New Roman" w:hAnsi="Times New Roman" w:cs="Times New Roman"/>
          <w:sz w:val="22"/>
          <w:szCs w:val="22"/>
          <w:lang w:val="sk-SK"/>
        </w:rPr>
      </w:pPr>
      <w:r w:rsidRPr="00FD572C">
        <w:rPr>
          <w:rFonts w:ascii="Times New Roman" w:hAnsi="Times New Roman" w:cs="Times New Roman"/>
          <w:b w:val="0"/>
          <w:bCs/>
          <w:sz w:val="22"/>
          <w:szCs w:val="22"/>
          <w:lang w:val="sk-SK"/>
        </w:rPr>
        <w:t>2.</w:t>
      </w:r>
      <w:r w:rsidRPr="00FD572C">
        <w:rPr>
          <w:rFonts w:ascii="Times New Roman" w:hAnsi="Times New Roman" w:cs="Times New Roman"/>
          <w:sz w:val="22"/>
          <w:szCs w:val="22"/>
          <w:lang w:val="sk-SK"/>
        </w:rPr>
        <w:t xml:space="preserve"> </w:t>
      </w:r>
      <w:r w:rsidRPr="00FD572C">
        <w:rPr>
          <w:rFonts w:ascii="Times New Roman" w:hAnsi="Times New Roman" w:cs="Times New Roman"/>
          <w:b w:val="0"/>
          <w:bCs/>
          <w:sz w:val="22"/>
          <w:szCs w:val="22"/>
          <w:lang w:val="sk-SK"/>
        </w:rPr>
        <w:t>k potvrdeniu o nedoplatkoch na zdravotnom poistení a sociálnom poistení</w:t>
      </w:r>
      <w:r w:rsidRPr="00FD572C">
        <w:rPr>
          <w:rFonts w:ascii="Times New Roman" w:hAnsi="Times New Roman" w:cs="Times New Roman"/>
          <w:sz w:val="22"/>
          <w:szCs w:val="22"/>
          <w:lang w:val="sk-SK"/>
        </w:rPr>
        <w:t xml:space="preserve">, </w:t>
      </w:r>
      <w:r w:rsidR="00B25747" w:rsidRPr="00FD572C">
        <w:rPr>
          <w:rFonts w:ascii="Times New Roman" w:hAnsi="Times New Roman" w:cs="Times New Roman"/>
          <w:sz w:val="22"/>
          <w:szCs w:val="22"/>
          <w:lang w:val="sk-SK"/>
        </w:rPr>
        <w:t>a teda</w:t>
      </w:r>
      <w:r w:rsidRPr="00FD572C">
        <w:rPr>
          <w:rFonts w:ascii="Times New Roman" w:hAnsi="Times New Roman" w:cs="Times New Roman"/>
          <w:sz w:val="22"/>
          <w:szCs w:val="22"/>
          <w:lang w:val="sk-SK"/>
        </w:rPr>
        <w:t xml:space="preserve">  doklad podľa § 32 ods. 2 písm. b) </w:t>
      </w:r>
      <w:r w:rsidR="00A71F86" w:rsidRPr="00FD572C">
        <w:rPr>
          <w:rFonts w:ascii="Times New Roman" w:hAnsi="Times New Roman" w:cs="Times New Roman"/>
          <w:sz w:val="22"/>
          <w:szCs w:val="22"/>
          <w:lang w:val="sk-SK"/>
        </w:rPr>
        <w:t xml:space="preserve">zákona o verejnom obstarávaní </w:t>
      </w:r>
      <w:r w:rsidR="00B25747" w:rsidRPr="00FD572C">
        <w:rPr>
          <w:rFonts w:ascii="Times New Roman" w:hAnsi="Times New Roman" w:cs="Times New Roman"/>
          <w:sz w:val="22"/>
          <w:szCs w:val="22"/>
          <w:lang w:val="sk-SK"/>
        </w:rPr>
        <w:t xml:space="preserve"> uchádzač</w:t>
      </w:r>
      <w:r w:rsidR="00E41238" w:rsidRPr="00FD572C">
        <w:rPr>
          <w:rFonts w:ascii="Times New Roman" w:hAnsi="Times New Roman" w:cs="Times New Roman"/>
          <w:sz w:val="22"/>
          <w:szCs w:val="22"/>
          <w:lang w:val="sk-SK"/>
        </w:rPr>
        <w:t xml:space="preserve"> </w:t>
      </w:r>
      <w:r w:rsidRPr="00FD572C">
        <w:rPr>
          <w:rFonts w:ascii="Times New Roman" w:hAnsi="Times New Roman" w:cs="Times New Roman"/>
          <w:sz w:val="22"/>
          <w:szCs w:val="22"/>
          <w:lang w:val="sk-SK"/>
        </w:rPr>
        <w:t xml:space="preserve">nie je povinný  predkladať. </w:t>
      </w:r>
      <w:r w:rsidRPr="00FD572C">
        <w:rPr>
          <w:rFonts w:ascii="Times New Roman" w:hAnsi="Times New Roman" w:cs="Times New Roman"/>
          <w:b w:val="0"/>
          <w:bCs/>
          <w:sz w:val="22"/>
          <w:szCs w:val="22"/>
          <w:lang w:val="sk-SK"/>
        </w:rPr>
        <w:t>Neplatí  to však  v prípade, ak právnické osoby a fyzické osoby , nemajú sídlo, miesto podnikania ( zapísané v registri)  v Slovenskej republike</w:t>
      </w:r>
      <w:r w:rsidR="009B4D28" w:rsidRPr="00FD572C">
        <w:rPr>
          <w:rFonts w:ascii="Times New Roman" w:hAnsi="Times New Roman" w:cs="Times New Roman"/>
          <w:b w:val="0"/>
          <w:bCs/>
          <w:sz w:val="22"/>
          <w:szCs w:val="22"/>
          <w:lang w:val="sk-SK"/>
        </w:rPr>
        <w:t>.</w:t>
      </w:r>
    </w:p>
    <w:p w14:paraId="3C62DCE3" w14:textId="2708F2D8" w:rsidR="004D0C17" w:rsidRPr="00FD572C" w:rsidRDefault="004D0C17" w:rsidP="00FA0B0E">
      <w:pPr>
        <w:autoSpaceDN w:val="0"/>
        <w:ind w:left="709" w:hanging="283"/>
        <w:textAlignment w:val="baseline"/>
        <w:rPr>
          <w:rFonts w:ascii="Times New Roman" w:hAnsi="Times New Roman" w:cs="Times New Roman"/>
          <w:b w:val="0"/>
          <w:bCs/>
          <w:sz w:val="22"/>
          <w:szCs w:val="22"/>
          <w:lang w:val="sk-SK"/>
        </w:rPr>
      </w:pPr>
      <w:r w:rsidRPr="00FD572C">
        <w:rPr>
          <w:rFonts w:ascii="Times New Roman" w:hAnsi="Times New Roman" w:cs="Times New Roman"/>
          <w:b w:val="0"/>
          <w:bCs/>
          <w:sz w:val="22"/>
          <w:szCs w:val="22"/>
          <w:lang w:val="sk-SK"/>
        </w:rPr>
        <w:t>3.</w:t>
      </w:r>
      <w:r w:rsidRPr="00FD572C">
        <w:rPr>
          <w:rFonts w:ascii="Times New Roman" w:hAnsi="Times New Roman" w:cs="Times New Roman"/>
          <w:sz w:val="22"/>
          <w:szCs w:val="22"/>
          <w:lang w:val="sk-SK"/>
        </w:rPr>
        <w:t xml:space="preserve"> </w:t>
      </w:r>
      <w:r w:rsidRPr="00FD572C">
        <w:rPr>
          <w:rFonts w:ascii="Times New Roman" w:hAnsi="Times New Roman" w:cs="Times New Roman"/>
          <w:b w:val="0"/>
          <w:bCs/>
          <w:sz w:val="22"/>
          <w:szCs w:val="22"/>
          <w:lang w:val="sk-SK"/>
        </w:rPr>
        <w:t>k potvrdeniu miestne príslušného daňového úradu a miestne príslušného colného úradu</w:t>
      </w:r>
      <w:r w:rsidRPr="00FD572C">
        <w:rPr>
          <w:rFonts w:ascii="Times New Roman" w:hAnsi="Times New Roman" w:cs="Times New Roman"/>
          <w:sz w:val="22"/>
          <w:szCs w:val="22"/>
          <w:lang w:val="sk-SK"/>
        </w:rPr>
        <w:t xml:space="preserve">, </w:t>
      </w:r>
      <w:r w:rsidR="00B73E10" w:rsidRPr="00FD572C">
        <w:rPr>
          <w:rFonts w:ascii="Times New Roman" w:hAnsi="Times New Roman" w:cs="Times New Roman"/>
          <w:sz w:val="22"/>
          <w:szCs w:val="22"/>
          <w:lang w:val="sk-SK"/>
        </w:rPr>
        <w:t>a teda</w:t>
      </w:r>
      <w:r w:rsidRPr="00FD572C">
        <w:rPr>
          <w:rFonts w:ascii="Times New Roman" w:hAnsi="Times New Roman" w:cs="Times New Roman"/>
          <w:sz w:val="22"/>
          <w:szCs w:val="22"/>
          <w:lang w:val="sk-SK"/>
        </w:rPr>
        <w:t xml:space="preserve">  doklad podľa § 32 ods. 2 písm. c) </w:t>
      </w:r>
      <w:r w:rsidR="00A71F86" w:rsidRPr="00FD572C">
        <w:rPr>
          <w:rFonts w:ascii="Times New Roman" w:hAnsi="Times New Roman" w:cs="Times New Roman"/>
          <w:sz w:val="22"/>
          <w:szCs w:val="22"/>
          <w:lang w:val="sk-SK"/>
        </w:rPr>
        <w:t xml:space="preserve">zákona o verejnom obstarávaní  </w:t>
      </w:r>
      <w:r w:rsidR="00B25747" w:rsidRPr="00FD572C">
        <w:rPr>
          <w:rFonts w:ascii="Times New Roman" w:hAnsi="Times New Roman" w:cs="Times New Roman"/>
          <w:sz w:val="22"/>
          <w:szCs w:val="22"/>
          <w:lang w:val="sk-SK"/>
        </w:rPr>
        <w:t xml:space="preserve">uchádzač </w:t>
      </w:r>
      <w:r w:rsidRPr="00FD572C">
        <w:rPr>
          <w:rFonts w:ascii="Times New Roman" w:hAnsi="Times New Roman" w:cs="Times New Roman"/>
          <w:sz w:val="22"/>
          <w:szCs w:val="22"/>
          <w:lang w:val="sk-SK"/>
        </w:rPr>
        <w:t xml:space="preserve">nie je povinný predkladať. </w:t>
      </w:r>
      <w:r w:rsidRPr="00FD572C">
        <w:rPr>
          <w:rFonts w:ascii="Times New Roman" w:hAnsi="Times New Roman" w:cs="Times New Roman"/>
          <w:b w:val="0"/>
          <w:bCs/>
          <w:sz w:val="22"/>
          <w:szCs w:val="22"/>
          <w:lang w:val="sk-SK"/>
        </w:rPr>
        <w:t xml:space="preserve">Neplatí  to však  v prípade, ak </w:t>
      </w:r>
      <w:r w:rsidR="009B4D28" w:rsidRPr="00FD572C">
        <w:rPr>
          <w:rFonts w:ascii="Times New Roman" w:hAnsi="Times New Roman" w:cs="Times New Roman"/>
          <w:b w:val="0"/>
          <w:bCs/>
          <w:sz w:val="22"/>
          <w:szCs w:val="22"/>
          <w:lang w:val="sk-SK"/>
        </w:rPr>
        <w:t>právnické osoby a fyzické osoby</w:t>
      </w:r>
      <w:r w:rsidRPr="00FD572C">
        <w:rPr>
          <w:rFonts w:ascii="Times New Roman" w:hAnsi="Times New Roman" w:cs="Times New Roman"/>
          <w:b w:val="0"/>
          <w:bCs/>
          <w:sz w:val="22"/>
          <w:szCs w:val="22"/>
          <w:lang w:val="sk-SK"/>
        </w:rPr>
        <w:t>, ne</w:t>
      </w:r>
      <w:r w:rsidR="009B4D28" w:rsidRPr="00FD572C">
        <w:rPr>
          <w:rFonts w:ascii="Times New Roman" w:hAnsi="Times New Roman" w:cs="Times New Roman"/>
          <w:b w:val="0"/>
          <w:bCs/>
          <w:sz w:val="22"/>
          <w:szCs w:val="22"/>
          <w:lang w:val="sk-SK"/>
        </w:rPr>
        <w:t>majú sídlo, miesto podnikania (</w:t>
      </w:r>
      <w:r w:rsidRPr="00FD572C">
        <w:rPr>
          <w:rFonts w:ascii="Times New Roman" w:hAnsi="Times New Roman" w:cs="Times New Roman"/>
          <w:b w:val="0"/>
          <w:bCs/>
          <w:sz w:val="22"/>
          <w:szCs w:val="22"/>
          <w:lang w:val="sk-SK"/>
        </w:rPr>
        <w:t>zapísané v registri)  v Slovenskej republike</w:t>
      </w:r>
      <w:r w:rsidR="009B4D28" w:rsidRPr="00FD572C">
        <w:rPr>
          <w:rFonts w:ascii="Times New Roman" w:hAnsi="Times New Roman" w:cs="Times New Roman"/>
          <w:b w:val="0"/>
          <w:bCs/>
          <w:sz w:val="22"/>
          <w:szCs w:val="22"/>
          <w:lang w:val="sk-SK"/>
        </w:rPr>
        <w:t>.</w:t>
      </w:r>
    </w:p>
    <w:p w14:paraId="37C0D159" w14:textId="2F6D9568" w:rsidR="004D0C17" w:rsidRPr="00FD572C" w:rsidRDefault="00CC7AA0" w:rsidP="00FA0B0E">
      <w:pPr>
        <w:autoSpaceDN w:val="0"/>
        <w:ind w:left="709" w:hanging="283"/>
        <w:textAlignment w:val="baseline"/>
        <w:rPr>
          <w:rFonts w:ascii="Times New Roman" w:hAnsi="Times New Roman" w:cs="Times New Roman"/>
          <w:sz w:val="22"/>
          <w:szCs w:val="22"/>
          <w:lang w:val="sk-SK"/>
        </w:rPr>
      </w:pPr>
      <w:r w:rsidRPr="00FD572C">
        <w:rPr>
          <w:rFonts w:ascii="Times New Roman" w:hAnsi="Times New Roman" w:cs="Times New Roman"/>
          <w:b w:val="0"/>
          <w:bCs/>
          <w:sz w:val="22"/>
          <w:szCs w:val="22"/>
          <w:lang w:val="sk-SK"/>
        </w:rPr>
        <w:t>5</w:t>
      </w:r>
      <w:r w:rsidR="004D0C17" w:rsidRPr="00FD572C">
        <w:rPr>
          <w:rFonts w:ascii="Times New Roman" w:hAnsi="Times New Roman" w:cs="Times New Roman"/>
          <w:b w:val="0"/>
          <w:bCs/>
          <w:sz w:val="22"/>
          <w:szCs w:val="22"/>
          <w:lang w:val="sk-SK"/>
        </w:rPr>
        <w:t>.</w:t>
      </w:r>
      <w:r w:rsidR="004D0C17" w:rsidRPr="00FD572C">
        <w:rPr>
          <w:rFonts w:ascii="Times New Roman" w:hAnsi="Times New Roman" w:cs="Times New Roman"/>
          <w:sz w:val="22"/>
          <w:szCs w:val="22"/>
          <w:lang w:val="sk-SK"/>
        </w:rPr>
        <w:t xml:space="preserve"> </w:t>
      </w:r>
      <w:r w:rsidR="004D0C17" w:rsidRPr="00FD572C">
        <w:rPr>
          <w:rFonts w:ascii="Times New Roman" w:hAnsi="Times New Roman" w:cs="Times New Roman"/>
          <w:b w:val="0"/>
          <w:bCs/>
          <w:sz w:val="22"/>
          <w:szCs w:val="22"/>
          <w:lang w:val="sk-SK"/>
        </w:rPr>
        <w:t>k dokladu na preukázanie, že je uchádzač oprávnený dodávať tovar, uskutočňovať stavebné práce alebo poskytovať službu</w:t>
      </w:r>
      <w:r w:rsidR="004D0C17" w:rsidRPr="00FD572C">
        <w:rPr>
          <w:rFonts w:ascii="Times New Roman" w:hAnsi="Times New Roman" w:cs="Times New Roman"/>
          <w:sz w:val="22"/>
          <w:szCs w:val="22"/>
          <w:lang w:val="sk-SK"/>
        </w:rPr>
        <w:t xml:space="preserve">, </w:t>
      </w:r>
      <w:r w:rsidR="00EE7C51" w:rsidRPr="00FD572C">
        <w:rPr>
          <w:rFonts w:ascii="Times New Roman" w:hAnsi="Times New Roman" w:cs="Times New Roman"/>
          <w:sz w:val="22"/>
          <w:szCs w:val="22"/>
          <w:lang w:val="sk-SK"/>
        </w:rPr>
        <w:t>a teda</w:t>
      </w:r>
      <w:r w:rsidR="004D0C17" w:rsidRPr="00FD572C">
        <w:rPr>
          <w:rFonts w:ascii="Times New Roman" w:hAnsi="Times New Roman" w:cs="Times New Roman"/>
          <w:sz w:val="22"/>
          <w:szCs w:val="22"/>
          <w:lang w:val="sk-SK"/>
        </w:rPr>
        <w:t>  doklad podľa § 32 ods. 2 písm. e)</w:t>
      </w:r>
      <w:r w:rsidR="00E41238" w:rsidRPr="00FD572C">
        <w:rPr>
          <w:rFonts w:ascii="Times New Roman" w:hAnsi="Times New Roman" w:cs="Times New Roman"/>
          <w:sz w:val="22"/>
          <w:szCs w:val="22"/>
          <w:lang w:val="sk-SK"/>
        </w:rPr>
        <w:t xml:space="preserve"> </w:t>
      </w:r>
      <w:r w:rsidR="00A71F86" w:rsidRPr="00FD572C">
        <w:rPr>
          <w:rFonts w:ascii="Times New Roman" w:hAnsi="Times New Roman" w:cs="Times New Roman"/>
          <w:sz w:val="22"/>
          <w:szCs w:val="22"/>
          <w:lang w:val="sk-SK"/>
        </w:rPr>
        <w:t xml:space="preserve">zákona o verejnom obstarávaní  </w:t>
      </w:r>
      <w:r w:rsidR="00EE7C51" w:rsidRPr="00FD572C">
        <w:rPr>
          <w:rFonts w:ascii="Times New Roman" w:hAnsi="Times New Roman" w:cs="Times New Roman"/>
          <w:sz w:val="22"/>
          <w:szCs w:val="22"/>
          <w:lang w:val="sk-SK"/>
        </w:rPr>
        <w:t xml:space="preserve">uchádzač </w:t>
      </w:r>
      <w:r w:rsidR="004D0C17" w:rsidRPr="00FD572C">
        <w:rPr>
          <w:rFonts w:ascii="Times New Roman" w:hAnsi="Times New Roman" w:cs="Times New Roman"/>
          <w:sz w:val="22"/>
          <w:szCs w:val="22"/>
          <w:lang w:val="sk-SK"/>
        </w:rPr>
        <w:t>nie je povinný predkladať.</w:t>
      </w:r>
      <w:r w:rsidR="004D0C17" w:rsidRPr="00FD572C">
        <w:rPr>
          <w:rFonts w:ascii="Times New Roman" w:hAnsi="Times New Roman" w:cs="Times New Roman"/>
          <w:color w:val="1F497D"/>
          <w:sz w:val="22"/>
          <w:szCs w:val="22"/>
          <w:lang w:val="sk-SK"/>
        </w:rPr>
        <w:t xml:space="preserve"> </w:t>
      </w:r>
      <w:r w:rsidR="004D0C17" w:rsidRPr="00FD572C">
        <w:rPr>
          <w:rFonts w:ascii="Times New Roman" w:hAnsi="Times New Roman" w:cs="Times New Roman"/>
          <w:b w:val="0"/>
          <w:bCs/>
          <w:sz w:val="22"/>
          <w:szCs w:val="22"/>
          <w:lang w:val="sk-SK"/>
        </w:rPr>
        <w:t>Neplatí  to však  v prípade, ak právnické osoby a</w:t>
      </w:r>
      <w:r w:rsidR="00EE7C51" w:rsidRPr="00FD572C">
        <w:rPr>
          <w:rFonts w:ascii="Times New Roman" w:hAnsi="Times New Roman" w:cs="Times New Roman"/>
          <w:b w:val="0"/>
          <w:bCs/>
          <w:sz w:val="22"/>
          <w:szCs w:val="22"/>
          <w:lang w:val="sk-SK"/>
        </w:rPr>
        <w:t>/alebo</w:t>
      </w:r>
      <w:r w:rsidR="004D0C17" w:rsidRPr="00FD572C">
        <w:rPr>
          <w:rFonts w:ascii="Times New Roman" w:hAnsi="Times New Roman" w:cs="Times New Roman"/>
          <w:b w:val="0"/>
          <w:bCs/>
          <w:sz w:val="22"/>
          <w:szCs w:val="22"/>
          <w:lang w:val="sk-SK"/>
        </w:rPr>
        <w:t> fyzické osoby nemajú sídlo, miesto podnikania (zapísané v registri)  v Slovenskej republike.</w:t>
      </w:r>
    </w:p>
    <w:p w14:paraId="7B2C17D9" w14:textId="77777777" w:rsidR="004D0C17" w:rsidRPr="00FD572C" w:rsidRDefault="004D0C17" w:rsidP="00FA0B0E">
      <w:pPr>
        <w:autoSpaceDN w:val="0"/>
        <w:ind w:left="426"/>
        <w:textAlignment w:val="baseline"/>
        <w:rPr>
          <w:rFonts w:ascii="Times New Roman" w:hAnsi="Times New Roman" w:cs="Times New Roman"/>
          <w:sz w:val="22"/>
          <w:szCs w:val="22"/>
          <w:lang w:val="sk-SK"/>
        </w:rPr>
      </w:pPr>
    </w:p>
    <w:p w14:paraId="659BDBD6" w14:textId="5AAC8654" w:rsidR="004D0C17" w:rsidRPr="00FD572C" w:rsidRDefault="00113DC4" w:rsidP="00113DC4">
      <w:pPr>
        <w:suppressAutoHyphens/>
        <w:autoSpaceDN w:val="0"/>
        <w:ind w:left="426" w:hanging="426"/>
        <w:textAlignment w:val="baseline"/>
        <w:rPr>
          <w:rFonts w:ascii="Times New Roman" w:hAnsi="Times New Roman" w:cs="Times New Roman"/>
          <w:sz w:val="22"/>
          <w:szCs w:val="22"/>
          <w:lang w:val="sk-SK"/>
        </w:rPr>
      </w:pPr>
      <w:r>
        <w:rPr>
          <w:rFonts w:ascii="Times New Roman" w:hAnsi="Times New Roman" w:cs="Times New Roman"/>
          <w:sz w:val="22"/>
          <w:szCs w:val="22"/>
          <w:lang w:val="sk-SK"/>
        </w:rPr>
        <w:t>1.4</w:t>
      </w:r>
      <w:r w:rsidR="004D0C17" w:rsidRPr="00FD572C">
        <w:rPr>
          <w:rFonts w:ascii="Times New Roman" w:hAnsi="Times New Roman" w:cs="Times New Roman"/>
          <w:sz w:val="22"/>
          <w:szCs w:val="22"/>
          <w:lang w:val="sk-SK"/>
        </w:rPr>
        <w:tab/>
        <w:t>V prípade, ak záujemca/uchádzač</w:t>
      </w:r>
      <w:r w:rsidR="00D17E65" w:rsidRPr="00FD572C">
        <w:rPr>
          <w:rFonts w:ascii="Times New Roman" w:hAnsi="Times New Roman" w:cs="Times New Roman"/>
          <w:sz w:val="22"/>
          <w:szCs w:val="22"/>
          <w:lang w:val="sk-SK"/>
        </w:rPr>
        <w:t xml:space="preserve"> so sídlom v Slovenskej republike </w:t>
      </w:r>
      <w:r w:rsidR="004D0C17" w:rsidRPr="00FD572C">
        <w:rPr>
          <w:rFonts w:ascii="Times New Roman" w:hAnsi="Times New Roman" w:cs="Times New Roman"/>
          <w:sz w:val="22"/>
          <w:szCs w:val="22"/>
          <w:lang w:val="sk-SK"/>
        </w:rPr>
        <w:t xml:space="preserve">nepreukáže splnenie podmienok účasti osobného postavenia zápisom zo zoznamu hospodárskych subjektov podľa bodu 1.5 tejto </w:t>
      </w:r>
      <w:r w:rsidR="009B4D28" w:rsidRPr="00FD572C">
        <w:rPr>
          <w:rFonts w:ascii="Times New Roman" w:hAnsi="Times New Roman" w:cs="Times New Roman"/>
          <w:sz w:val="22"/>
          <w:szCs w:val="22"/>
          <w:lang w:val="sk-SK"/>
        </w:rPr>
        <w:t>prílohy</w:t>
      </w:r>
      <w:r w:rsidR="004D0C17" w:rsidRPr="00FD572C">
        <w:rPr>
          <w:rFonts w:ascii="Times New Roman" w:hAnsi="Times New Roman" w:cs="Times New Roman"/>
          <w:sz w:val="22"/>
          <w:szCs w:val="22"/>
          <w:lang w:val="sk-SK"/>
        </w:rPr>
        <w:t xml:space="preserve"> súťažných podkladov, je teda povinný predložiť iba doklady podľa </w:t>
      </w:r>
      <w:r w:rsidR="00FC76B1">
        <w:rPr>
          <w:rFonts w:ascii="Times New Roman" w:hAnsi="Times New Roman" w:cs="Times New Roman"/>
          <w:sz w:val="22"/>
          <w:szCs w:val="22"/>
          <w:lang w:val="sk-SK"/>
        </w:rPr>
        <w:br/>
      </w:r>
      <w:r w:rsidR="004D0C17" w:rsidRPr="00FD572C">
        <w:rPr>
          <w:rFonts w:ascii="Times New Roman" w:hAnsi="Times New Roman" w:cs="Times New Roman"/>
          <w:sz w:val="22"/>
          <w:szCs w:val="22"/>
          <w:lang w:val="sk-SK"/>
        </w:rPr>
        <w:t>§ 32 ods. 2 písm. d) a písm. f)</w:t>
      </w:r>
      <w:r w:rsidR="00E41238" w:rsidRPr="00FD572C">
        <w:rPr>
          <w:rFonts w:ascii="Times New Roman" w:hAnsi="Times New Roman" w:cs="Times New Roman"/>
          <w:sz w:val="22"/>
          <w:szCs w:val="22"/>
          <w:lang w:val="sk-SK"/>
        </w:rPr>
        <w:t xml:space="preserve"> </w:t>
      </w:r>
      <w:r w:rsidR="00D911E1">
        <w:rPr>
          <w:rFonts w:ascii="Times New Roman" w:hAnsi="Times New Roman" w:cs="Times New Roman"/>
          <w:sz w:val="22"/>
          <w:szCs w:val="22"/>
          <w:lang w:val="sk-SK"/>
        </w:rPr>
        <w:t>zákona o verejnom obstarávaní</w:t>
      </w:r>
      <w:r w:rsidR="00A71F86" w:rsidRPr="00FD572C">
        <w:rPr>
          <w:rFonts w:ascii="Times New Roman" w:hAnsi="Times New Roman" w:cs="Times New Roman"/>
          <w:sz w:val="22"/>
          <w:szCs w:val="22"/>
          <w:lang w:val="sk-SK"/>
        </w:rPr>
        <w:t xml:space="preserve">, </w:t>
      </w:r>
      <w:r w:rsidR="004D0C17" w:rsidRPr="00FD572C">
        <w:rPr>
          <w:rFonts w:ascii="Times New Roman" w:hAnsi="Times New Roman" w:cs="Times New Roman"/>
          <w:sz w:val="22"/>
          <w:szCs w:val="22"/>
          <w:lang w:val="sk-SK"/>
        </w:rPr>
        <w:t>ostatné doklady si ver</w:t>
      </w:r>
      <w:r w:rsidR="00FC76B1">
        <w:rPr>
          <w:rFonts w:ascii="Times New Roman" w:hAnsi="Times New Roman" w:cs="Times New Roman"/>
          <w:sz w:val="22"/>
          <w:szCs w:val="22"/>
          <w:lang w:val="sk-SK"/>
        </w:rPr>
        <w:t>ejný obstarávateľ zabezpečí sám</w:t>
      </w:r>
      <w:r w:rsidR="004D0C17" w:rsidRPr="00FD572C">
        <w:rPr>
          <w:rFonts w:ascii="Times New Roman" w:hAnsi="Times New Roman" w:cs="Times New Roman"/>
          <w:sz w:val="22"/>
          <w:szCs w:val="22"/>
          <w:lang w:val="sk-SK"/>
        </w:rPr>
        <w:t xml:space="preserve"> z informačných systémov verejnej správy</w:t>
      </w:r>
      <w:r w:rsidR="00165D54" w:rsidRPr="00FD572C">
        <w:rPr>
          <w:rFonts w:ascii="Times New Roman" w:hAnsi="Times New Roman" w:cs="Times New Roman"/>
          <w:sz w:val="22"/>
          <w:szCs w:val="22"/>
          <w:lang w:val="sk-SK"/>
        </w:rPr>
        <w:t xml:space="preserve"> na základe uchádzačom poskytnutých informácií</w:t>
      </w:r>
      <w:r w:rsidR="004D0C17" w:rsidRPr="00FD572C">
        <w:rPr>
          <w:rFonts w:ascii="Times New Roman" w:hAnsi="Times New Roman" w:cs="Times New Roman"/>
          <w:sz w:val="22"/>
          <w:szCs w:val="22"/>
          <w:lang w:val="sk-SK"/>
        </w:rPr>
        <w:t>.</w:t>
      </w:r>
    </w:p>
    <w:p w14:paraId="274D9243" w14:textId="77777777" w:rsidR="004D0C17" w:rsidRPr="00FD572C" w:rsidRDefault="004D0C17" w:rsidP="00113DC4">
      <w:pPr>
        <w:suppressAutoHyphens/>
        <w:autoSpaceDN w:val="0"/>
        <w:ind w:left="426" w:hanging="426"/>
        <w:textAlignment w:val="baseline"/>
        <w:rPr>
          <w:rFonts w:ascii="Times New Roman" w:hAnsi="Times New Roman" w:cs="Times New Roman"/>
          <w:sz w:val="22"/>
          <w:szCs w:val="22"/>
          <w:lang w:val="sk-SK"/>
        </w:rPr>
      </w:pPr>
    </w:p>
    <w:p w14:paraId="623F824F" w14:textId="77777777" w:rsidR="004D0C17" w:rsidRPr="00FD572C" w:rsidRDefault="004D0C17" w:rsidP="00FA0B0E">
      <w:pPr>
        <w:ind w:left="426" w:hanging="426"/>
        <w:rPr>
          <w:rFonts w:ascii="Times New Roman" w:hAnsi="Times New Roman" w:cs="Times New Roman"/>
          <w:bCs/>
          <w:sz w:val="22"/>
          <w:szCs w:val="22"/>
          <w:lang w:val="sk-SK"/>
        </w:rPr>
      </w:pPr>
    </w:p>
    <w:p w14:paraId="39770896" w14:textId="7C79F8BB" w:rsidR="004D0C17" w:rsidRPr="00FD572C" w:rsidRDefault="004D0C17" w:rsidP="00113DC4">
      <w:pPr>
        <w:autoSpaceDE w:val="0"/>
        <w:autoSpaceDN w:val="0"/>
        <w:adjustRightInd w:val="0"/>
        <w:ind w:left="426" w:hanging="426"/>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 xml:space="preserve">1.5 </w:t>
      </w:r>
      <w:r w:rsidR="00113DC4">
        <w:rPr>
          <w:rFonts w:ascii="Times New Roman" w:hAnsi="Times New Roman" w:cs="Times New Roman"/>
          <w:b w:val="0"/>
          <w:sz w:val="22"/>
          <w:szCs w:val="22"/>
          <w:lang w:val="sk-SK"/>
        </w:rPr>
        <w:tab/>
      </w:r>
      <w:r w:rsidRPr="00FD572C">
        <w:rPr>
          <w:rFonts w:ascii="Times New Roman" w:hAnsi="Times New Roman" w:cs="Times New Roman"/>
          <w:b w:val="0"/>
          <w:sz w:val="22"/>
          <w:szCs w:val="22"/>
          <w:lang w:val="sk-SK"/>
        </w:rPr>
        <w:t xml:space="preserve">Úrad vedie zoznam hospodárskych subjektov, ktorí preukázali splnenie podmienok účasti osobného postavenia podľa § 32 ods. 1 písm. a) až f) a ods. 2, 4 a 5 </w:t>
      </w:r>
      <w:r w:rsidR="00A71F86" w:rsidRPr="00FD572C">
        <w:rPr>
          <w:rFonts w:ascii="Times New Roman" w:hAnsi="Times New Roman" w:cs="Times New Roman"/>
          <w:b w:val="0"/>
          <w:sz w:val="22"/>
          <w:szCs w:val="22"/>
          <w:lang w:val="sk-SK"/>
        </w:rPr>
        <w:t>zákona o verejnom obstarávaní</w:t>
      </w:r>
      <w:r w:rsidR="00E41238"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a ktorí o zapísanie do zoznamu hosp</w:t>
      </w:r>
      <w:r w:rsidR="00DA254D" w:rsidRPr="00FD572C">
        <w:rPr>
          <w:rFonts w:ascii="Times New Roman" w:hAnsi="Times New Roman" w:cs="Times New Roman"/>
          <w:b w:val="0"/>
          <w:sz w:val="22"/>
          <w:szCs w:val="22"/>
          <w:lang w:val="sk-SK"/>
        </w:rPr>
        <w:t xml:space="preserve">odárskych subjektov požiadali. </w:t>
      </w:r>
      <w:r w:rsidRPr="00FD572C">
        <w:rPr>
          <w:rFonts w:ascii="Times New Roman" w:hAnsi="Times New Roman" w:cs="Times New Roman"/>
          <w:b w:val="0"/>
          <w:sz w:val="22"/>
          <w:szCs w:val="22"/>
          <w:lang w:val="sk-SK"/>
        </w:rPr>
        <w:t xml:space="preserve">Hospodársky subjekt vo verejnom obstarávaní môže preukázať splnenie podmienok účasti osobného postavenia podľa prvej vety </w:t>
      </w:r>
      <w:r w:rsidR="00EE7C51" w:rsidRPr="00FD572C">
        <w:rPr>
          <w:rFonts w:ascii="Times New Roman" w:hAnsi="Times New Roman" w:cs="Times New Roman"/>
          <w:b w:val="0"/>
          <w:sz w:val="22"/>
          <w:szCs w:val="22"/>
          <w:lang w:val="sk-SK"/>
        </w:rPr>
        <w:t xml:space="preserve">platným </w:t>
      </w:r>
      <w:r w:rsidRPr="00FD572C">
        <w:rPr>
          <w:rFonts w:ascii="Times New Roman" w:hAnsi="Times New Roman" w:cs="Times New Roman"/>
          <w:b w:val="0"/>
          <w:sz w:val="22"/>
          <w:szCs w:val="22"/>
          <w:lang w:val="sk-SK"/>
        </w:rPr>
        <w:t>zápisom do zoznamu hospodárskych subjektov</w:t>
      </w:r>
      <w:r w:rsidR="00EE7C51" w:rsidRPr="00FD572C">
        <w:rPr>
          <w:rFonts w:ascii="Times New Roman" w:hAnsi="Times New Roman" w:cs="Times New Roman"/>
          <w:b w:val="0"/>
          <w:sz w:val="22"/>
          <w:szCs w:val="22"/>
          <w:lang w:val="sk-SK"/>
        </w:rPr>
        <w:t xml:space="preserve"> v súlade so zákonom o verejnom obstarávaní</w:t>
      </w:r>
      <w:r w:rsidRPr="00FD572C">
        <w:rPr>
          <w:rFonts w:ascii="Times New Roman" w:hAnsi="Times New Roman" w:cs="Times New Roman"/>
          <w:b w:val="0"/>
          <w:sz w:val="22"/>
          <w:szCs w:val="22"/>
          <w:lang w:val="sk-SK"/>
        </w:rPr>
        <w:t xml:space="preserve">. </w:t>
      </w:r>
    </w:p>
    <w:p w14:paraId="26912DF2" w14:textId="77777777" w:rsidR="004D0C17" w:rsidRPr="00FD572C" w:rsidRDefault="004D0C17" w:rsidP="00FA0B0E">
      <w:pPr>
        <w:ind w:left="426" w:hanging="426"/>
        <w:rPr>
          <w:rFonts w:ascii="Times New Roman" w:hAnsi="Times New Roman" w:cs="Times New Roman"/>
          <w:bCs/>
          <w:sz w:val="22"/>
          <w:szCs w:val="22"/>
          <w:lang w:val="sk-SK"/>
        </w:rPr>
      </w:pPr>
    </w:p>
    <w:p w14:paraId="2A9C7362" w14:textId="77777777" w:rsidR="004D0C17" w:rsidRPr="00FF41E3" w:rsidRDefault="004D0C17" w:rsidP="00FA0B0E">
      <w:pPr>
        <w:pStyle w:val="Nadpis4"/>
        <w:rPr>
          <w:rFonts w:ascii="Times New Roman" w:hAnsi="Times New Roman" w:cs="Times New Roman"/>
          <w:color w:val="000000"/>
          <w:sz w:val="22"/>
          <w:szCs w:val="22"/>
          <w:u w:val="single"/>
          <w:lang w:val="sk-SK"/>
        </w:rPr>
      </w:pPr>
      <w:proofErr w:type="spellStart"/>
      <w:r w:rsidRPr="00FF41E3">
        <w:rPr>
          <w:rFonts w:ascii="Times New Roman" w:hAnsi="Times New Roman" w:cs="Times New Roman"/>
          <w:color w:val="000000"/>
          <w:sz w:val="22"/>
          <w:szCs w:val="22"/>
          <w:u w:val="single"/>
          <w:lang w:val="sk-SK"/>
        </w:rPr>
        <w:t>Li</w:t>
      </w:r>
      <w:r w:rsidR="00DA254D" w:rsidRPr="00FF41E3">
        <w:rPr>
          <w:rFonts w:ascii="Times New Roman" w:hAnsi="Times New Roman" w:cs="Times New Roman"/>
          <w:color w:val="000000"/>
          <w:sz w:val="22"/>
          <w:szCs w:val="22"/>
          <w:u w:val="single"/>
          <w:lang w:val="sk-SK"/>
        </w:rPr>
        <w:t>nk</w:t>
      </w:r>
      <w:proofErr w:type="spellEnd"/>
      <w:r w:rsidR="00DA254D" w:rsidRPr="00FF41E3">
        <w:rPr>
          <w:rFonts w:ascii="Times New Roman" w:hAnsi="Times New Roman" w:cs="Times New Roman"/>
          <w:color w:val="000000"/>
          <w:sz w:val="22"/>
          <w:szCs w:val="22"/>
          <w:u w:val="single"/>
          <w:lang w:val="sk-SK"/>
        </w:rPr>
        <w:t xml:space="preserve"> na informácie pre záujemcov</w:t>
      </w:r>
      <w:r w:rsidRPr="00FF41E3">
        <w:rPr>
          <w:rFonts w:ascii="Times New Roman" w:hAnsi="Times New Roman" w:cs="Times New Roman"/>
          <w:color w:val="000000"/>
          <w:sz w:val="22"/>
          <w:szCs w:val="22"/>
          <w:u w:val="single"/>
          <w:lang w:val="sk-SK"/>
        </w:rPr>
        <w:t xml:space="preserve"> k zoznamu hospodárskych subjektov:</w:t>
      </w:r>
    </w:p>
    <w:p w14:paraId="4F03419B" w14:textId="77777777" w:rsidR="004D0C17" w:rsidRPr="00FD572C" w:rsidRDefault="004D0C17" w:rsidP="00FA0B0E">
      <w:pPr>
        <w:rPr>
          <w:rFonts w:ascii="Times New Roman" w:hAnsi="Times New Roman" w:cs="Times New Roman"/>
          <w:sz w:val="22"/>
          <w:szCs w:val="22"/>
          <w:lang w:val="sk-SK" w:eastAsia="cs-CZ"/>
        </w:rPr>
      </w:pPr>
    </w:p>
    <w:p w14:paraId="4AF8AA54" w14:textId="42C1D10A" w:rsidR="004D0C17" w:rsidRPr="00027EB3" w:rsidRDefault="00C21091" w:rsidP="00ED659D">
      <w:pPr>
        <w:pStyle w:val="Odsekzoznamu"/>
        <w:numPr>
          <w:ilvl w:val="0"/>
          <w:numId w:val="5"/>
        </w:numPr>
        <w:tabs>
          <w:tab w:val="clear" w:pos="709"/>
          <w:tab w:val="left" w:pos="1080"/>
        </w:tabs>
        <w:rPr>
          <w:rFonts w:ascii="Times New Roman" w:hAnsi="Times New Roman" w:cs="Times New Roman"/>
          <w:color w:val="1F4E79"/>
          <w:sz w:val="22"/>
          <w:szCs w:val="22"/>
          <w:u w:val="single"/>
          <w:lang w:val="sk-SK"/>
        </w:rPr>
      </w:pPr>
      <w:hyperlink r:id="rId7" w:history="1">
        <w:r w:rsidR="00ED659D" w:rsidRPr="006167C1">
          <w:rPr>
            <w:rStyle w:val="Hypertextovprepojenie"/>
            <w:rFonts w:ascii="Times New Roman" w:hAnsi="Times New Roman"/>
            <w:sz w:val="22"/>
            <w:szCs w:val="22"/>
            <w:lang w:val="sk-SK"/>
          </w:rPr>
          <w:t>https://www.uvo.gov.sk/zaujemcauchadzac/registre-o-hospodarskych-subjektoch/zoznam-hospodarskych-subjektov-774.html</w:t>
        </w:r>
      </w:hyperlink>
      <w:r w:rsidR="00ED659D" w:rsidRPr="006167C1">
        <w:rPr>
          <w:rFonts w:ascii="Times New Roman" w:hAnsi="Times New Roman" w:cs="Times New Roman"/>
          <w:color w:val="1F4E79"/>
          <w:sz w:val="22"/>
          <w:szCs w:val="22"/>
          <w:u w:val="single"/>
          <w:lang w:val="sk-SK"/>
        </w:rPr>
        <w:t xml:space="preserve"> </w:t>
      </w:r>
    </w:p>
    <w:p w14:paraId="04330DAA" w14:textId="3EA30C71" w:rsidR="004D0C17" w:rsidRPr="006167C1" w:rsidRDefault="004D0C17" w:rsidP="00027EB3">
      <w:pPr>
        <w:spacing w:before="144" w:after="144" w:line="240" w:lineRule="atLeast"/>
        <w:ind w:left="0" w:firstLine="0"/>
        <w:rPr>
          <w:rFonts w:ascii="Times New Roman" w:hAnsi="Times New Roman" w:cs="Times New Roman"/>
          <w:sz w:val="22"/>
          <w:szCs w:val="22"/>
          <w:lang w:val="sk-SK"/>
        </w:rPr>
      </w:pPr>
      <w:r w:rsidRPr="00027EB3">
        <w:rPr>
          <w:rFonts w:ascii="Times New Roman" w:hAnsi="Times New Roman" w:cs="Times New Roman"/>
          <w:b w:val="0"/>
          <w:color w:val="000000"/>
          <w:sz w:val="22"/>
          <w:szCs w:val="22"/>
          <w:lang w:val="sk-SK"/>
        </w:rPr>
        <w:t xml:space="preserve">Skupina dodávateľov </w:t>
      </w:r>
      <w:r w:rsidR="00ED659D" w:rsidRPr="00027EB3">
        <w:rPr>
          <w:rFonts w:ascii="Times New Roman" w:hAnsi="Times New Roman" w:cs="Times New Roman"/>
          <w:b w:val="0"/>
          <w:color w:val="000000"/>
          <w:sz w:val="22"/>
          <w:szCs w:val="22"/>
          <w:lang w:val="sk-SK"/>
        </w:rPr>
        <w:t xml:space="preserve">v súlade s § 37 </w:t>
      </w:r>
      <w:r w:rsidR="00ED659D" w:rsidRPr="00027EB3">
        <w:rPr>
          <w:rFonts w:ascii="Times New Roman" w:hAnsi="Times New Roman" w:cs="Times New Roman"/>
          <w:b w:val="0"/>
          <w:sz w:val="22"/>
          <w:szCs w:val="22"/>
          <w:lang w:val="sk-SK"/>
        </w:rPr>
        <w:t>zákona o verejnom obstarávaní</w:t>
      </w:r>
      <w:r w:rsidR="00ED659D" w:rsidRPr="00027EB3">
        <w:rPr>
          <w:rFonts w:ascii="Times New Roman" w:hAnsi="Times New Roman" w:cs="Times New Roman"/>
          <w:b w:val="0"/>
          <w:color w:val="000000"/>
          <w:sz w:val="22"/>
          <w:szCs w:val="22"/>
          <w:lang w:val="sk-SK"/>
        </w:rPr>
        <w:t xml:space="preserve"> </w:t>
      </w:r>
      <w:r w:rsidRPr="00027EB3">
        <w:rPr>
          <w:rFonts w:ascii="Times New Roman" w:hAnsi="Times New Roman" w:cs="Times New Roman"/>
          <w:b w:val="0"/>
          <w:color w:val="000000"/>
          <w:sz w:val="22"/>
          <w:szCs w:val="22"/>
          <w:lang w:val="sk-SK"/>
        </w:rPr>
        <w:t>preukazuje splnenie podmienok účasti vo verejnom obstarávaní týkajúcich sa osobného postavenia za každého člena skupiny osobitne a</w:t>
      </w:r>
      <w:r w:rsidRPr="00FD572C">
        <w:rPr>
          <w:rFonts w:ascii="Times New Roman" w:hAnsi="Times New Roman" w:cs="Times New Roman"/>
          <w:b w:val="0"/>
          <w:color w:val="000000"/>
          <w:sz w:val="22"/>
          <w:szCs w:val="22"/>
          <w:lang w:val="sk-SK"/>
        </w:rPr>
        <w:t xml:space="preserve">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w:t>
      </w:r>
      <w:r w:rsidRPr="00FD572C">
        <w:rPr>
          <w:rFonts w:ascii="Times New Roman" w:hAnsi="Times New Roman" w:cs="Times New Roman"/>
          <w:b w:val="0"/>
          <w:color w:val="000000"/>
          <w:sz w:val="22"/>
          <w:szCs w:val="22"/>
          <w:lang w:val="sk-SK"/>
        </w:rPr>
        <w:lastRenderedPageBreak/>
        <w:t>zabezpečiť.</w:t>
      </w:r>
      <w:r w:rsidR="00027EB3">
        <w:rPr>
          <w:rFonts w:ascii="Times New Roman" w:hAnsi="Times New Roman" w:cs="Times New Roman"/>
          <w:b w:val="0"/>
          <w:color w:val="000000"/>
          <w:sz w:val="22"/>
          <w:szCs w:val="22"/>
          <w:lang w:val="sk-SK"/>
        </w:rPr>
        <w:t xml:space="preserve"> </w:t>
      </w:r>
      <w:r w:rsidRPr="00027EB3">
        <w:rPr>
          <w:rFonts w:ascii="Times New Roman" w:hAnsi="Times New Roman" w:cs="Times New Roman"/>
          <w:b w:val="0"/>
          <w:sz w:val="22"/>
          <w:szCs w:val="22"/>
          <w:lang w:val="sk-SK"/>
        </w:rPr>
        <w:t xml:space="preserve">Skupina dodávateľov môže využiť kapacity </w:t>
      </w:r>
      <w:r w:rsidR="00EE7C51" w:rsidRPr="00027EB3">
        <w:rPr>
          <w:rFonts w:ascii="Times New Roman" w:hAnsi="Times New Roman" w:cs="Times New Roman"/>
          <w:b w:val="0"/>
          <w:sz w:val="22"/>
          <w:szCs w:val="22"/>
          <w:lang w:val="sk-SK"/>
        </w:rPr>
        <w:t xml:space="preserve">členov </w:t>
      </w:r>
      <w:r w:rsidRPr="00027EB3">
        <w:rPr>
          <w:rFonts w:ascii="Times New Roman" w:hAnsi="Times New Roman" w:cs="Times New Roman"/>
          <w:b w:val="0"/>
          <w:sz w:val="22"/>
          <w:szCs w:val="22"/>
          <w:lang w:val="sk-SK"/>
        </w:rPr>
        <w:t>skupiny dodávateľov alebo iných osôb podľa § 34 ods. 3 zákona</w:t>
      </w:r>
      <w:r w:rsidR="00EE7C51" w:rsidRPr="00027EB3">
        <w:rPr>
          <w:rFonts w:ascii="Times New Roman" w:hAnsi="Times New Roman" w:cs="Times New Roman"/>
          <w:b w:val="0"/>
          <w:sz w:val="22"/>
          <w:szCs w:val="22"/>
          <w:lang w:val="sk-SK"/>
        </w:rPr>
        <w:t xml:space="preserve"> o verejnom obstarávaní</w:t>
      </w:r>
      <w:r w:rsidRPr="00027EB3">
        <w:rPr>
          <w:rFonts w:ascii="Times New Roman" w:hAnsi="Times New Roman" w:cs="Times New Roman"/>
          <w:b w:val="0"/>
          <w:sz w:val="22"/>
          <w:szCs w:val="22"/>
          <w:lang w:val="sk-SK"/>
        </w:rPr>
        <w:t>.</w:t>
      </w:r>
    </w:p>
    <w:p w14:paraId="232714BC" w14:textId="77777777" w:rsidR="00451519" w:rsidRPr="00703611" w:rsidRDefault="00451519" w:rsidP="00451519">
      <w:pPr>
        <w:spacing w:before="144" w:after="144" w:line="240" w:lineRule="atLeast"/>
        <w:ind w:left="0" w:firstLine="0"/>
        <w:rPr>
          <w:rFonts w:ascii="Times New Roman" w:hAnsi="Times New Roman" w:cs="Times New Roman"/>
          <w:color w:val="000000"/>
          <w:sz w:val="22"/>
          <w:szCs w:val="22"/>
          <w:lang w:val="sk-SK"/>
        </w:rPr>
      </w:pPr>
    </w:p>
    <w:p w14:paraId="2D533276" w14:textId="1A8C11C3" w:rsidR="00451519" w:rsidRPr="00703611" w:rsidRDefault="00451519" w:rsidP="00451519">
      <w:pPr>
        <w:spacing w:before="144" w:after="144" w:line="240" w:lineRule="atLeast"/>
        <w:ind w:left="0" w:firstLine="0"/>
        <w:rPr>
          <w:rFonts w:ascii="Times New Roman" w:hAnsi="Times New Roman" w:cs="Times New Roman"/>
          <w:sz w:val="22"/>
          <w:szCs w:val="22"/>
          <w:lang w:val="sk-SK"/>
        </w:rPr>
      </w:pPr>
      <w:r w:rsidRPr="00703611">
        <w:rPr>
          <w:rFonts w:ascii="Times New Roman" w:hAnsi="Times New Roman" w:cs="Times New Roman"/>
          <w:sz w:val="22"/>
          <w:szCs w:val="22"/>
          <w:lang w:val="sk-SK"/>
        </w:rPr>
        <w:t>Dôležité upozornenie k</w:t>
      </w:r>
      <w:r w:rsidR="00E14822" w:rsidRPr="00703611">
        <w:rPr>
          <w:rFonts w:ascii="Times New Roman" w:hAnsi="Times New Roman" w:cs="Times New Roman"/>
          <w:sz w:val="22"/>
          <w:szCs w:val="22"/>
          <w:lang w:val="sk-SK"/>
        </w:rPr>
        <w:t>u</w:t>
      </w:r>
      <w:r w:rsidRPr="00703611">
        <w:rPr>
          <w:rFonts w:ascii="Times New Roman" w:hAnsi="Times New Roman" w:cs="Times New Roman"/>
          <w:sz w:val="22"/>
          <w:szCs w:val="22"/>
          <w:lang w:val="sk-SK"/>
        </w:rPr>
        <w:t> všetkým požadovaným podmienkam účasti!</w:t>
      </w:r>
    </w:p>
    <w:p w14:paraId="1380F18B" w14:textId="76E48AAA" w:rsidR="00451519" w:rsidRDefault="00451519" w:rsidP="00027EB3">
      <w:pPr>
        <w:pStyle w:val="Default"/>
        <w:jc w:val="both"/>
        <w:rPr>
          <w:rFonts w:ascii="Times New Roman" w:hAnsi="Times New Roman"/>
          <w:sz w:val="22"/>
          <w:szCs w:val="22"/>
          <w:lang w:val="sk-SK"/>
        </w:rPr>
      </w:pPr>
      <w:r w:rsidRPr="00703611">
        <w:rPr>
          <w:rFonts w:ascii="Times New Roman" w:hAnsi="Times New Roman"/>
          <w:sz w:val="22"/>
          <w:szCs w:val="22"/>
          <w:lang w:val="sk-SK"/>
        </w:rPr>
        <w:t>Z predložených dokladov musí byť zrejmé, že u</w:t>
      </w:r>
      <w:r w:rsidR="00027EB3">
        <w:rPr>
          <w:rFonts w:ascii="Times New Roman" w:hAnsi="Times New Roman"/>
          <w:sz w:val="22"/>
          <w:szCs w:val="22"/>
          <w:lang w:val="sk-SK"/>
        </w:rPr>
        <w:t xml:space="preserve">chádzač spĺňal podmienky účasti </w:t>
      </w:r>
      <w:r w:rsidR="00027EB3" w:rsidRPr="00027EB3">
        <w:rPr>
          <w:rFonts w:ascii="Times New Roman" w:hAnsi="Times New Roman"/>
          <w:sz w:val="22"/>
          <w:szCs w:val="22"/>
          <w:lang w:val="sk-SK"/>
        </w:rPr>
        <w:t xml:space="preserve">pri dokladoch podľa § 32 </w:t>
      </w:r>
      <w:r w:rsidR="00E14822" w:rsidRPr="00027EB3">
        <w:rPr>
          <w:rFonts w:ascii="Times New Roman" w:hAnsi="Times New Roman"/>
          <w:sz w:val="22"/>
          <w:szCs w:val="22"/>
          <w:lang w:val="sk-SK"/>
        </w:rPr>
        <w:t xml:space="preserve">zákona o verejnom obstarávaní </w:t>
      </w:r>
      <w:r w:rsidRPr="00027EB3">
        <w:rPr>
          <w:rFonts w:ascii="Times New Roman" w:hAnsi="Times New Roman"/>
          <w:sz w:val="22"/>
          <w:szCs w:val="22"/>
          <w:lang w:val="sk-SK"/>
        </w:rPr>
        <w:t>ku dňu uplynut</w:t>
      </w:r>
      <w:r w:rsidR="00027EB3" w:rsidRPr="00027EB3">
        <w:rPr>
          <w:rFonts w:ascii="Times New Roman" w:hAnsi="Times New Roman"/>
          <w:sz w:val="22"/>
          <w:szCs w:val="22"/>
          <w:lang w:val="sk-SK"/>
        </w:rPr>
        <w:t xml:space="preserve">ia lehoty na predkladanie ponúk. </w:t>
      </w:r>
    </w:p>
    <w:p w14:paraId="38A89A63" w14:textId="77777777" w:rsidR="00027EB3" w:rsidRPr="00027EB3" w:rsidRDefault="00027EB3" w:rsidP="00027EB3">
      <w:pPr>
        <w:pStyle w:val="Default"/>
        <w:jc w:val="both"/>
        <w:rPr>
          <w:rFonts w:ascii="Times New Roman" w:hAnsi="Times New Roman"/>
          <w:sz w:val="22"/>
          <w:szCs w:val="22"/>
          <w:lang w:val="sk-SK"/>
        </w:rPr>
      </w:pPr>
    </w:p>
    <w:p w14:paraId="516D72F2" w14:textId="1870B099" w:rsidR="00451519" w:rsidRPr="00027EB3" w:rsidRDefault="00451519" w:rsidP="00027EB3">
      <w:pPr>
        <w:pStyle w:val="Default"/>
        <w:jc w:val="both"/>
        <w:rPr>
          <w:rFonts w:ascii="Times New Roman" w:hAnsi="Times New Roman"/>
          <w:sz w:val="22"/>
          <w:szCs w:val="22"/>
          <w:lang w:val="sk-SK"/>
        </w:rPr>
      </w:pPr>
      <w:r w:rsidRPr="00703611">
        <w:rPr>
          <w:rFonts w:ascii="Times New Roman" w:hAnsi="Times New Roman"/>
          <w:sz w:val="22"/>
          <w:szCs w:val="22"/>
          <w:lang w:val="sk-SK"/>
        </w:rPr>
        <w:t>Je teda prípustné aj to, aby doklady preukazujúce splnenie podmienok účasti podľa § 32</w:t>
      </w:r>
      <w:r w:rsidR="00E14822" w:rsidRPr="00703611">
        <w:rPr>
          <w:rFonts w:ascii="Times New Roman" w:hAnsi="Times New Roman"/>
          <w:sz w:val="22"/>
          <w:szCs w:val="22"/>
          <w:lang w:val="sk-SK"/>
        </w:rPr>
        <w:t xml:space="preserve"> </w:t>
      </w:r>
      <w:r w:rsidRPr="00703611">
        <w:rPr>
          <w:rFonts w:ascii="Times New Roman" w:hAnsi="Times New Roman"/>
          <w:sz w:val="22"/>
          <w:szCs w:val="22"/>
          <w:lang w:val="sk-SK"/>
        </w:rPr>
        <w:t xml:space="preserve">zákona </w:t>
      </w:r>
      <w:r w:rsidR="00E14822" w:rsidRPr="00703611">
        <w:rPr>
          <w:rFonts w:ascii="Times New Roman" w:hAnsi="Times New Roman"/>
          <w:sz w:val="22"/>
          <w:szCs w:val="22"/>
          <w:lang w:val="sk-SK"/>
        </w:rPr>
        <w:t xml:space="preserve">o verejnom obstarávaní </w:t>
      </w:r>
      <w:r w:rsidRPr="00703611">
        <w:rPr>
          <w:rFonts w:ascii="Times New Roman" w:hAnsi="Times New Roman"/>
          <w:sz w:val="22"/>
          <w:szCs w:val="22"/>
          <w:lang w:val="sk-SK"/>
        </w:rPr>
        <w:t>boli vydané aj po dni predloženia ponuky alebo po dni, v ktorom uplynula leho</w:t>
      </w:r>
      <w:r w:rsidR="00027EB3">
        <w:rPr>
          <w:rFonts w:ascii="Times New Roman" w:hAnsi="Times New Roman"/>
          <w:sz w:val="22"/>
          <w:szCs w:val="22"/>
          <w:lang w:val="sk-SK"/>
        </w:rPr>
        <w:t xml:space="preserve">ta na predkladanie ponúk, avšak </w:t>
      </w:r>
      <w:r w:rsidRPr="00703611">
        <w:rPr>
          <w:rFonts w:ascii="Times New Roman" w:hAnsi="Times New Roman"/>
          <w:sz w:val="22"/>
          <w:szCs w:val="22"/>
          <w:lang w:val="sk-SK"/>
        </w:rPr>
        <w:t>pri dokladoch podľa § 32</w:t>
      </w:r>
      <w:r w:rsidR="00027EB3">
        <w:rPr>
          <w:rFonts w:ascii="Times New Roman" w:hAnsi="Times New Roman"/>
          <w:sz w:val="22"/>
          <w:szCs w:val="22"/>
          <w:lang w:val="sk-SK"/>
        </w:rPr>
        <w:t xml:space="preserve"> </w:t>
      </w:r>
      <w:r w:rsidR="00E14822" w:rsidRPr="00703611">
        <w:rPr>
          <w:rFonts w:ascii="Times New Roman" w:hAnsi="Times New Roman"/>
          <w:sz w:val="22"/>
          <w:szCs w:val="22"/>
          <w:lang w:val="sk-SK"/>
        </w:rPr>
        <w:t xml:space="preserve">zákona o verejnom obstarávaní </w:t>
      </w:r>
      <w:r w:rsidRPr="00703611">
        <w:rPr>
          <w:rFonts w:ascii="Times New Roman" w:hAnsi="Times New Roman"/>
          <w:sz w:val="22"/>
          <w:szCs w:val="22"/>
          <w:lang w:val="sk-SK"/>
        </w:rPr>
        <w:t>musia obsahovať informáciu o splnení podmienok účasti ku dňu, v ktorom uplynula lehota na predkladanie ponúk alebo musí byť z týchto dokladov iným spôsobom zrejmé, že podmienka účasti bola splnená ku dňu, v ktorom uplynu</w:t>
      </w:r>
      <w:r w:rsidR="00027EB3">
        <w:rPr>
          <w:rFonts w:ascii="Times New Roman" w:hAnsi="Times New Roman"/>
          <w:sz w:val="22"/>
          <w:szCs w:val="22"/>
          <w:lang w:val="sk-SK"/>
        </w:rPr>
        <w:t>la lehota na predkladanie ponúk.</w:t>
      </w:r>
      <w:r w:rsidRPr="00027EB3">
        <w:rPr>
          <w:rFonts w:ascii="Times New Roman" w:hAnsi="Times New Roman"/>
          <w:sz w:val="22"/>
          <w:szCs w:val="22"/>
          <w:lang w:val="sk-SK"/>
        </w:rPr>
        <w:t xml:space="preserve"> </w:t>
      </w:r>
    </w:p>
    <w:p w14:paraId="6EDF873A" w14:textId="77777777" w:rsidR="00451519" w:rsidRPr="00703611" w:rsidRDefault="00451519" w:rsidP="00451519">
      <w:pPr>
        <w:pStyle w:val="Default"/>
        <w:jc w:val="both"/>
        <w:rPr>
          <w:rFonts w:ascii="Times New Roman" w:hAnsi="Times New Roman"/>
          <w:bCs/>
          <w:sz w:val="22"/>
          <w:szCs w:val="22"/>
          <w:lang w:val="sk-SK"/>
        </w:rPr>
      </w:pPr>
    </w:p>
    <w:p w14:paraId="7B9958D1" w14:textId="36339E2C" w:rsidR="009275B1" w:rsidRPr="00027EB3" w:rsidRDefault="00451519" w:rsidP="00027EB3">
      <w:pPr>
        <w:pStyle w:val="Default"/>
        <w:jc w:val="both"/>
        <w:rPr>
          <w:rFonts w:ascii="Times New Roman" w:hAnsi="Times New Roman"/>
          <w:sz w:val="22"/>
          <w:szCs w:val="22"/>
          <w:lang w:val="sk-SK"/>
        </w:rPr>
      </w:pPr>
      <w:r w:rsidRPr="00703611">
        <w:rPr>
          <w:rFonts w:ascii="Times New Roman" w:hAnsi="Times New Roman"/>
          <w:sz w:val="22"/>
          <w:szCs w:val="22"/>
          <w:lang w:val="sk-SK"/>
        </w:rPr>
        <w:t xml:space="preserve">Vyššie uvedeným nie je vylúčená povinnosť uchádzača spĺňať stanovené podmienky účasti aj počas celého procesu vyhodnocovania ponúk, </w:t>
      </w:r>
      <w:proofErr w:type="spellStart"/>
      <w:r w:rsidRPr="00703611">
        <w:rPr>
          <w:rFonts w:ascii="Times New Roman" w:hAnsi="Times New Roman"/>
          <w:sz w:val="22"/>
          <w:szCs w:val="22"/>
          <w:lang w:val="sk-SK"/>
        </w:rPr>
        <w:t>tj</w:t>
      </w:r>
      <w:proofErr w:type="spellEnd"/>
      <w:r w:rsidRPr="00703611">
        <w:rPr>
          <w:rFonts w:ascii="Times New Roman" w:hAnsi="Times New Roman"/>
          <w:sz w:val="22"/>
          <w:szCs w:val="22"/>
          <w:lang w:val="sk-SK"/>
        </w:rPr>
        <w:t>. od uplynutia lehoty na predkladanie ponúk po podpis zmluvy s úspešným uchádzačom.</w:t>
      </w:r>
    </w:p>
    <w:p w14:paraId="14DC9885" w14:textId="77777777" w:rsidR="00DA7508" w:rsidRPr="00703611" w:rsidRDefault="00DA7508" w:rsidP="00430A8B">
      <w:pPr>
        <w:autoSpaceDE w:val="0"/>
        <w:autoSpaceDN w:val="0"/>
        <w:adjustRightInd w:val="0"/>
        <w:ind w:left="0" w:firstLine="0"/>
        <w:rPr>
          <w:rFonts w:ascii="Times New Roman" w:hAnsi="Times New Roman" w:cs="Times New Roman"/>
          <w:b w:val="0"/>
          <w:sz w:val="22"/>
          <w:szCs w:val="22"/>
          <w:lang w:val="sk-SK"/>
        </w:rPr>
      </w:pPr>
    </w:p>
    <w:p w14:paraId="44F150B9" w14:textId="77777777" w:rsidR="009275B1" w:rsidRPr="00703611" w:rsidRDefault="009275B1" w:rsidP="00430A8B">
      <w:pPr>
        <w:autoSpaceDE w:val="0"/>
        <w:autoSpaceDN w:val="0"/>
        <w:adjustRightInd w:val="0"/>
        <w:ind w:left="0" w:firstLine="0"/>
        <w:rPr>
          <w:rFonts w:ascii="Times New Roman" w:hAnsi="Times New Roman" w:cs="Times New Roman"/>
          <w:b w:val="0"/>
          <w:sz w:val="22"/>
          <w:szCs w:val="22"/>
          <w:lang w:val="sk-SK"/>
        </w:rPr>
      </w:pPr>
    </w:p>
    <w:p w14:paraId="78B29A5A" w14:textId="5DBCE784" w:rsidR="004D0C17" w:rsidRPr="00703611" w:rsidRDefault="00027EB3" w:rsidP="002C3885">
      <w:pPr>
        <w:tabs>
          <w:tab w:val="clear" w:pos="709"/>
          <w:tab w:val="left" w:pos="3508"/>
        </w:tabs>
        <w:spacing w:before="144" w:after="144" w:line="240" w:lineRule="atLeast"/>
        <w:ind w:left="0" w:firstLine="0"/>
        <w:jc w:val="center"/>
        <w:rPr>
          <w:rFonts w:ascii="Times New Roman" w:hAnsi="Times New Roman" w:cs="Times New Roman"/>
          <w:sz w:val="22"/>
          <w:szCs w:val="22"/>
          <w:u w:val="single"/>
          <w:lang w:val="sk-SK"/>
        </w:rPr>
      </w:pPr>
      <w:r>
        <w:rPr>
          <w:rFonts w:ascii="Times New Roman" w:hAnsi="Times New Roman" w:cs="Times New Roman"/>
          <w:sz w:val="22"/>
          <w:szCs w:val="22"/>
          <w:lang w:val="sk-SK"/>
        </w:rPr>
        <w:t>2</w:t>
      </w:r>
      <w:r w:rsidR="004D0C17" w:rsidRPr="00703611">
        <w:rPr>
          <w:rFonts w:ascii="Times New Roman" w:hAnsi="Times New Roman" w:cs="Times New Roman"/>
          <w:sz w:val="22"/>
          <w:szCs w:val="22"/>
          <w:lang w:val="sk-SK"/>
        </w:rPr>
        <w:t xml:space="preserve">. </w:t>
      </w:r>
      <w:r w:rsidR="004D0C17" w:rsidRPr="00703611">
        <w:rPr>
          <w:rFonts w:ascii="Times New Roman" w:hAnsi="Times New Roman" w:cs="Times New Roman"/>
          <w:sz w:val="22"/>
          <w:szCs w:val="22"/>
          <w:u w:val="single"/>
          <w:lang w:val="sk-SK"/>
        </w:rPr>
        <w:t>POZNÁMKY K JEDNOTNÉMU EURÓPSKEMU DOKUMENTU:</w:t>
      </w:r>
    </w:p>
    <w:p w14:paraId="76D86408" w14:textId="6CA68FCF" w:rsidR="004D0C17" w:rsidRPr="00703611" w:rsidRDefault="004D0C17" w:rsidP="00C742FB">
      <w:pPr>
        <w:spacing w:before="144" w:after="144" w:line="240" w:lineRule="atLeast"/>
        <w:ind w:left="0" w:firstLine="0"/>
        <w:rPr>
          <w:rFonts w:ascii="Times New Roman" w:hAnsi="Times New Roman" w:cs="Times New Roman"/>
          <w:bCs/>
          <w:sz w:val="22"/>
          <w:szCs w:val="22"/>
          <w:lang w:val="sk-SK"/>
        </w:rPr>
      </w:pPr>
      <w:r w:rsidRPr="00703611">
        <w:rPr>
          <w:rFonts w:ascii="Times New Roman" w:hAnsi="Times New Roman" w:cs="Times New Roman"/>
          <w:b w:val="0"/>
          <w:sz w:val="22"/>
          <w:szCs w:val="22"/>
          <w:lang w:val="sk-SK"/>
        </w:rPr>
        <w:t xml:space="preserve">V zmysle § 39 ods. 1 </w:t>
      </w:r>
      <w:r w:rsidR="008F59D3" w:rsidRPr="008F59D3">
        <w:rPr>
          <w:rFonts w:ascii="Times New Roman" w:hAnsi="Times New Roman" w:cs="Times New Roman"/>
          <w:b w:val="0"/>
          <w:bCs/>
          <w:sz w:val="22"/>
          <w:szCs w:val="22"/>
          <w:lang w:val="sk-SK"/>
        </w:rPr>
        <w:t>zákona o verejnom obstarávaní</w:t>
      </w:r>
      <w:r w:rsidRPr="00703611">
        <w:rPr>
          <w:rFonts w:ascii="Times New Roman" w:hAnsi="Times New Roman" w:cs="Times New Roman"/>
          <w:b w:val="0"/>
          <w:bCs/>
          <w:sz w:val="22"/>
          <w:szCs w:val="22"/>
          <w:lang w:val="sk-SK"/>
        </w:rPr>
        <w:t>,</w:t>
      </w:r>
      <w:r w:rsidRPr="00703611">
        <w:rPr>
          <w:rFonts w:ascii="Times New Roman" w:hAnsi="Times New Roman" w:cs="Times New Roman"/>
          <w:b w:val="0"/>
          <w:sz w:val="22"/>
          <w:szCs w:val="22"/>
          <w:lang w:val="sk-SK"/>
        </w:rPr>
        <w:t xml:space="preserve"> </w:t>
      </w:r>
      <w:r w:rsidR="00F1108F" w:rsidRPr="00703611">
        <w:rPr>
          <w:rFonts w:ascii="Times New Roman" w:hAnsi="Times New Roman" w:cs="Times New Roman"/>
          <w:b w:val="0"/>
          <w:sz w:val="22"/>
          <w:szCs w:val="22"/>
          <w:lang w:val="sk-SK"/>
        </w:rPr>
        <w:t>uchádzač</w:t>
      </w:r>
      <w:r w:rsidRPr="00703611">
        <w:rPr>
          <w:rFonts w:ascii="Times New Roman" w:hAnsi="Times New Roman" w:cs="Times New Roman"/>
          <w:b w:val="0"/>
          <w:sz w:val="22"/>
          <w:szCs w:val="22"/>
          <w:lang w:val="sk-SK"/>
        </w:rPr>
        <w:t xml:space="preserve"> môže predbežne nahradiť doklady na preukázanie splnenia podmienok účasti určené verejným obstarávateľom predložením jednotného európskeho dokumentu,</w:t>
      </w:r>
      <w:r w:rsidRPr="00703611">
        <w:rPr>
          <w:rFonts w:ascii="Times New Roman" w:hAnsi="Times New Roman" w:cs="Times New Roman"/>
          <w:bCs/>
          <w:sz w:val="22"/>
          <w:szCs w:val="22"/>
          <w:lang w:val="sk-SK"/>
        </w:rPr>
        <w:t xml:space="preserve"> pričom doklady, preukazujúce splnenie podmienok účasti predkladá verejnému obstarávateľovi úspešný uchádzač podľa § 55 ods. 1 </w:t>
      </w:r>
      <w:r w:rsidR="003E7A87" w:rsidRPr="00703611">
        <w:rPr>
          <w:rFonts w:ascii="Times New Roman" w:hAnsi="Times New Roman" w:cs="Times New Roman"/>
          <w:bCs/>
          <w:sz w:val="22"/>
          <w:szCs w:val="22"/>
          <w:lang w:val="sk-SK"/>
        </w:rPr>
        <w:t xml:space="preserve">zákona o verejnom obstarávaní. </w:t>
      </w:r>
    </w:p>
    <w:p w14:paraId="66827220" w14:textId="77777777" w:rsidR="004D0C17" w:rsidRPr="006167C1" w:rsidRDefault="004D0C17" w:rsidP="00C742FB">
      <w:pPr>
        <w:suppressAutoHyphens/>
        <w:autoSpaceDN w:val="0"/>
        <w:spacing w:before="144" w:after="144" w:line="240" w:lineRule="atLeast"/>
        <w:ind w:left="0" w:firstLine="0"/>
        <w:textAlignment w:val="baseline"/>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35613321" w14:textId="77777777" w:rsidR="004D0C17" w:rsidRPr="00703611" w:rsidRDefault="004D0C17" w:rsidP="00C742FB">
      <w:pPr>
        <w:suppressAutoHyphens/>
        <w:autoSpaceDN w:val="0"/>
        <w:spacing w:before="144" w:after="144" w:line="240" w:lineRule="atLeast"/>
        <w:ind w:left="0" w:firstLine="0"/>
        <w:textAlignment w:val="baseline"/>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6CF35C57" w14:textId="3C081291" w:rsidR="004D0C17" w:rsidRPr="00703611" w:rsidRDefault="004D0C17" w:rsidP="00C742FB">
      <w:pPr>
        <w:suppressAutoHyphens/>
        <w:autoSpaceDN w:val="0"/>
        <w:spacing w:before="144" w:after="144" w:line="240" w:lineRule="atLeast"/>
        <w:ind w:left="0" w:firstLine="0"/>
        <w:textAlignment w:val="baseline"/>
        <w:rPr>
          <w:rFonts w:ascii="Times New Roman" w:hAnsi="Times New Roman" w:cs="Times New Roman"/>
          <w:b w:val="0"/>
          <w:color w:val="000000"/>
          <w:sz w:val="22"/>
          <w:szCs w:val="22"/>
          <w:lang w:val="sk-SK"/>
        </w:rPr>
      </w:pPr>
      <w:r w:rsidRPr="00703611">
        <w:rPr>
          <w:rFonts w:ascii="Times New Roman" w:hAnsi="Times New Roman" w:cs="Times New Roman"/>
          <w:b w:val="0"/>
          <w:sz w:val="22"/>
          <w:szCs w:val="22"/>
          <w:lang w:val="sk-SK"/>
        </w:rPr>
        <w:t>Verejný obstarávateľ písomne požiada uchádzačov o predloženie dokladov preukazujúcich splnenie podmienok účasti v lehote nie kratšej ako päť pracovných dní odo dňa doručenia žiadosti a vyhodnotia ich podľa § 40 zákona</w:t>
      </w:r>
      <w:r w:rsidR="004D4BC9" w:rsidRPr="00703611">
        <w:rPr>
          <w:rFonts w:ascii="Times New Roman" w:hAnsi="Times New Roman" w:cs="Times New Roman"/>
          <w:b w:val="0"/>
          <w:sz w:val="22"/>
          <w:szCs w:val="22"/>
          <w:lang w:val="sk-SK"/>
        </w:rPr>
        <w:t xml:space="preserve"> o verejnom obstarávaní. </w:t>
      </w:r>
    </w:p>
    <w:p w14:paraId="2A21A185" w14:textId="77777777" w:rsidR="004D0C17" w:rsidRPr="00703611" w:rsidRDefault="004D0C17" w:rsidP="00C742FB">
      <w:pPr>
        <w:autoSpaceDE w:val="0"/>
        <w:autoSpaceDN w:val="0"/>
        <w:adjustRightInd w:val="0"/>
        <w:ind w:left="0" w:firstLine="0"/>
        <w:rPr>
          <w:rFonts w:ascii="Times New Roman" w:hAnsi="Times New Roman" w:cs="Times New Roman"/>
          <w:b w:val="0"/>
          <w:color w:val="000000"/>
          <w:sz w:val="22"/>
          <w:szCs w:val="22"/>
          <w:lang w:val="sk-SK"/>
        </w:rPr>
      </w:pPr>
      <w:r w:rsidRPr="00703611">
        <w:rPr>
          <w:rFonts w:ascii="Times New Roman" w:hAnsi="Times New Roman" w:cs="Times New Roman"/>
          <w:b w:val="0"/>
          <w:color w:val="000000"/>
          <w:sz w:val="22"/>
          <w:szCs w:val="22"/>
          <w:lang w:val="sk-SK"/>
        </w:rPr>
        <w:t xml:space="preserve">Uchádzač, ktorý sa verejného obstarávania zúčastňuje </w:t>
      </w:r>
      <w:r w:rsidRPr="00703611">
        <w:rPr>
          <w:rFonts w:ascii="Times New Roman" w:hAnsi="Times New Roman" w:cs="Times New Roman"/>
          <w:bCs/>
          <w:color w:val="000000"/>
          <w:sz w:val="22"/>
          <w:szCs w:val="22"/>
          <w:lang w:val="sk-SK"/>
        </w:rPr>
        <w:t xml:space="preserve">samostatne </w:t>
      </w:r>
      <w:r w:rsidRPr="00703611">
        <w:rPr>
          <w:rFonts w:ascii="Times New Roman" w:hAnsi="Times New Roman" w:cs="Times New Roman"/>
          <w:b w:val="0"/>
          <w:color w:val="000000"/>
          <w:sz w:val="22"/>
          <w:szCs w:val="22"/>
          <w:lang w:val="sk-SK"/>
        </w:rPr>
        <w:t xml:space="preserve">a ktorý </w:t>
      </w:r>
      <w:r w:rsidRPr="00703611">
        <w:rPr>
          <w:rFonts w:ascii="Times New Roman" w:hAnsi="Times New Roman" w:cs="Times New Roman"/>
          <w:bCs/>
          <w:color w:val="000000"/>
          <w:sz w:val="22"/>
          <w:szCs w:val="22"/>
          <w:lang w:val="sk-SK"/>
        </w:rPr>
        <w:t xml:space="preserve">nevyužíva </w:t>
      </w:r>
      <w:r w:rsidRPr="00703611">
        <w:rPr>
          <w:rFonts w:ascii="Times New Roman" w:hAnsi="Times New Roman" w:cs="Times New Roman"/>
          <w:b w:val="0"/>
          <w:color w:val="000000"/>
          <w:sz w:val="22"/>
          <w:szCs w:val="22"/>
          <w:lang w:val="sk-SK"/>
        </w:rPr>
        <w:t xml:space="preserve">zdroje a/alebo kapacity iných osôb na preukázanie splnenia podmienok účasti, vyplní a predloží </w:t>
      </w:r>
      <w:r w:rsidRPr="00703611">
        <w:rPr>
          <w:rFonts w:ascii="Times New Roman" w:hAnsi="Times New Roman" w:cs="Times New Roman"/>
          <w:bCs/>
          <w:color w:val="000000"/>
          <w:sz w:val="22"/>
          <w:szCs w:val="22"/>
          <w:lang w:val="sk-SK"/>
        </w:rPr>
        <w:t xml:space="preserve">jeden </w:t>
      </w:r>
      <w:r w:rsidRPr="00703611">
        <w:rPr>
          <w:rFonts w:ascii="Times New Roman" w:hAnsi="Times New Roman" w:cs="Times New Roman"/>
          <w:b w:val="0"/>
          <w:color w:val="000000"/>
          <w:sz w:val="22"/>
          <w:szCs w:val="22"/>
          <w:lang w:val="sk-SK"/>
        </w:rPr>
        <w:t xml:space="preserve">jednotný európsky dokument. </w:t>
      </w:r>
    </w:p>
    <w:p w14:paraId="673E235C" w14:textId="77777777" w:rsidR="004D0C17" w:rsidRPr="00703611" w:rsidRDefault="004D0C17" w:rsidP="00C742FB">
      <w:pPr>
        <w:autoSpaceDE w:val="0"/>
        <w:autoSpaceDN w:val="0"/>
        <w:adjustRightInd w:val="0"/>
        <w:ind w:left="426" w:firstLine="426"/>
        <w:rPr>
          <w:rFonts w:ascii="Times New Roman" w:hAnsi="Times New Roman" w:cs="Times New Roman"/>
          <w:b w:val="0"/>
          <w:color w:val="000000"/>
          <w:sz w:val="22"/>
          <w:szCs w:val="22"/>
          <w:lang w:val="sk-SK"/>
        </w:rPr>
      </w:pPr>
    </w:p>
    <w:p w14:paraId="55DF7B87" w14:textId="77777777" w:rsidR="004D0C17" w:rsidRPr="00703611" w:rsidRDefault="004D0C17" w:rsidP="00C742FB">
      <w:pPr>
        <w:autoSpaceDE w:val="0"/>
        <w:autoSpaceDN w:val="0"/>
        <w:adjustRightInd w:val="0"/>
        <w:ind w:left="0" w:firstLine="0"/>
        <w:rPr>
          <w:rFonts w:ascii="Times New Roman" w:hAnsi="Times New Roman" w:cs="Times New Roman"/>
          <w:b w:val="0"/>
          <w:color w:val="000000"/>
          <w:sz w:val="22"/>
          <w:szCs w:val="22"/>
          <w:lang w:val="sk-SK"/>
        </w:rPr>
      </w:pPr>
      <w:r w:rsidRPr="00703611">
        <w:rPr>
          <w:rFonts w:ascii="Times New Roman" w:hAnsi="Times New Roman" w:cs="Times New Roman"/>
          <w:b w:val="0"/>
          <w:color w:val="000000"/>
          <w:sz w:val="22"/>
          <w:szCs w:val="22"/>
          <w:lang w:val="sk-SK"/>
        </w:rPr>
        <w:t xml:space="preserve">Uchádzač, ktorý sa verejného obstarávania zúčastňuje samostatne, ale </w:t>
      </w:r>
      <w:r w:rsidRPr="00703611">
        <w:rPr>
          <w:rFonts w:ascii="Times New Roman" w:hAnsi="Times New Roman" w:cs="Times New Roman"/>
          <w:bCs/>
          <w:color w:val="000000"/>
          <w:sz w:val="22"/>
          <w:szCs w:val="22"/>
          <w:lang w:val="sk-SK"/>
        </w:rPr>
        <w:t>využíva zdroje a/alebo kapacity iných osôb na preukázanie splnenia podmienok účasti</w:t>
      </w:r>
      <w:r w:rsidRPr="00703611">
        <w:rPr>
          <w:rFonts w:ascii="Times New Roman" w:hAnsi="Times New Roman" w:cs="Times New Roman"/>
          <w:b w:val="0"/>
          <w:color w:val="000000"/>
          <w:sz w:val="22"/>
          <w:szCs w:val="22"/>
          <w:lang w:val="sk-SK"/>
        </w:rPr>
        <w:t xml:space="preserve">, vyplní a predloží jednotný európsky dokument za svoju osobu spolu s vyplneným </w:t>
      </w:r>
      <w:r w:rsidRPr="00703611">
        <w:rPr>
          <w:rFonts w:ascii="Times New Roman" w:hAnsi="Times New Roman" w:cs="Times New Roman"/>
          <w:bCs/>
          <w:color w:val="000000"/>
          <w:sz w:val="22"/>
          <w:szCs w:val="22"/>
          <w:lang w:val="sk-SK"/>
        </w:rPr>
        <w:t xml:space="preserve">samostatným/i </w:t>
      </w:r>
      <w:r w:rsidRPr="00703611">
        <w:rPr>
          <w:rFonts w:ascii="Times New Roman" w:hAnsi="Times New Roman" w:cs="Times New Roman"/>
          <w:b w:val="0"/>
          <w:color w:val="000000"/>
          <w:sz w:val="22"/>
          <w:szCs w:val="22"/>
          <w:lang w:val="sk-SK"/>
        </w:rPr>
        <w:t xml:space="preserve">jednotným/i európskym/i dokumentom/i, ktorý/é obsahuje/ú príslušné informácie pre </w:t>
      </w:r>
      <w:r w:rsidRPr="00703611">
        <w:rPr>
          <w:rFonts w:ascii="Times New Roman" w:hAnsi="Times New Roman" w:cs="Times New Roman"/>
          <w:bCs/>
          <w:color w:val="000000"/>
          <w:sz w:val="22"/>
          <w:szCs w:val="22"/>
          <w:lang w:val="sk-SK"/>
        </w:rPr>
        <w:t xml:space="preserve">každú z osôb, ktorých zdroje a/alebo kapacity využíva </w:t>
      </w:r>
      <w:r w:rsidRPr="00703611">
        <w:rPr>
          <w:rFonts w:ascii="Times New Roman" w:hAnsi="Times New Roman" w:cs="Times New Roman"/>
          <w:b w:val="0"/>
          <w:color w:val="000000"/>
          <w:sz w:val="22"/>
          <w:szCs w:val="22"/>
          <w:lang w:val="sk-SK"/>
        </w:rPr>
        <w:t xml:space="preserve">uchádzač na preukázanie splnenia podmienok účasti. </w:t>
      </w:r>
    </w:p>
    <w:p w14:paraId="7992D496" w14:textId="77777777" w:rsidR="004D0C17" w:rsidRPr="00703611" w:rsidRDefault="004D0C17" w:rsidP="00C742FB">
      <w:pPr>
        <w:autoSpaceDE w:val="0"/>
        <w:autoSpaceDN w:val="0"/>
        <w:adjustRightInd w:val="0"/>
        <w:ind w:left="0" w:firstLine="426"/>
        <w:rPr>
          <w:rFonts w:ascii="Times New Roman" w:hAnsi="Times New Roman" w:cs="Times New Roman"/>
          <w:b w:val="0"/>
          <w:color w:val="000000"/>
          <w:sz w:val="22"/>
          <w:szCs w:val="22"/>
          <w:lang w:val="sk-SK"/>
        </w:rPr>
      </w:pPr>
    </w:p>
    <w:p w14:paraId="10F289F0" w14:textId="77777777" w:rsidR="004D0C17" w:rsidRPr="00703611" w:rsidRDefault="004D0C17" w:rsidP="00C742FB">
      <w:pPr>
        <w:ind w:left="0" w:firstLine="0"/>
        <w:rPr>
          <w:rFonts w:ascii="Times New Roman" w:hAnsi="Times New Roman" w:cs="Times New Roman"/>
          <w:bCs/>
          <w:sz w:val="22"/>
          <w:szCs w:val="22"/>
          <w:lang w:val="sk-SK"/>
        </w:rPr>
      </w:pPr>
      <w:r w:rsidRPr="00703611">
        <w:rPr>
          <w:rFonts w:ascii="Times New Roman" w:hAnsi="Times New Roman" w:cs="Times New Roman"/>
          <w:b w:val="0"/>
          <w:color w:val="000000"/>
          <w:sz w:val="22"/>
          <w:szCs w:val="22"/>
          <w:lang w:val="sk-SK"/>
        </w:rPr>
        <w:t xml:space="preserve">V prípade, že uchádzača tvorí skupina dodávateľov zúčastnená vo verejnom obstarávaní, uchádzač vyplní a predloží </w:t>
      </w:r>
      <w:r w:rsidRPr="00703611">
        <w:rPr>
          <w:rFonts w:ascii="Times New Roman" w:hAnsi="Times New Roman" w:cs="Times New Roman"/>
          <w:bCs/>
          <w:color w:val="000000"/>
          <w:sz w:val="22"/>
          <w:szCs w:val="22"/>
          <w:lang w:val="sk-SK"/>
        </w:rPr>
        <w:t xml:space="preserve">samostatný jednotný európsky dokument </w:t>
      </w:r>
      <w:r w:rsidRPr="00703611">
        <w:rPr>
          <w:rFonts w:ascii="Times New Roman" w:hAnsi="Times New Roman" w:cs="Times New Roman"/>
          <w:b w:val="0"/>
          <w:color w:val="000000"/>
          <w:sz w:val="22"/>
          <w:szCs w:val="22"/>
          <w:lang w:val="sk-SK"/>
        </w:rPr>
        <w:t xml:space="preserve">s požadovanými informáciami za </w:t>
      </w:r>
      <w:r w:rsidRPr="00703611">
        <w:rPr>
          <w:rFonts w:ascii="Times New Roman" w:hAnsi="Times New Roman" w:cs="Times New Roman"/>
          <w:bCs/>
          <w:color w:val="000000"/>
          <w:sz w:val="22"/>
          <w:szCs w:val="22"/>
          <w:lang w:val="sk-SK"/>
        </w:rPr>
        <w:t>každého člena skupiny dodávateľov.</w:t>
      </w:r>
    </w:p>
    <w:p w14:paraId="43A27103" w14:textId="77777777" w:rsidR="004D0C17" w:rsidRPr="00703611" w:rsidRDefault="004D0C17" w:rsidP="00C742FB">
      <w:pPr>
        <w:ind w:left="0" w:hanging="426"/>
        <w:rPr>
          <w:rFonts w:ascii="Times New Roman" w:hAnsi="Times New Roman" w:cs="Times New Roman"/>
          <w:bCs/>
          <w:sz w:val="22"/>
          <w:szCs w:val="22"/>
          <w:lang w:val="sk-SK"/>
        </w:rPr>
      </w:pPr>
    </w:p>
    <w:p w14:paraId="49D65C1A" w14:textId="59B10EC5" w:rsidR="004D0C17" w:rsidRPr="00703611" w:rsidRDefault="004D0C17" w:rsidP="00C742FB">
      <w:pPr>
        <w:tabs>
          <w:tab w:val="clear" w:pos="709"/>
          <w:tab w:val="left" w:pos="3261"/>
        </w:tabs>
        <w:autoSpaceDE w:val="0"/>
        <w:autoSpaceDN w:val="0"/>
        <w:adjustRightInd w:val="0"/>
        <w:ind w:left="0" w:firstLine="0"/>
        <w:rPr>
          <w:rFonts w:ascii="Times New Roman" w:hAnsi="Times New Roman" w:cs="Times New Roman"/>
          <w:sz w:val="22"/>
          <w:szCs w:val="22"/>
          <w:lang w:val="sk-SK"/>
        </w:rPr>
      </w:pPr>
      <w:r w:rsidRPr="00703611">
        <w:rPr>
          <w:rFonts w:ascii="Times New Roman" w:hAnsi="Times New Roman" w:cs="Times New Roman"/>
          <w:b w:val="0"/>
          <w:sz w:val="22"/>
          <w:szCs w:val="22"/>
          <w:lang w:val="sk-SK"/>
        </w:rPr>
        <w:lastRenderedPageBreak/>
        <w:t>Náležitosti týkajúce sa jednotného európskeho dokumentu upra</w:t>
      </w:r>
      <w:r w:rsidR="005F3BA2" w:rsidRPr="00703611">
        <w:rPr>
          <w:rFonts w:ascii="Times New Roman" w:hAnsi="Times New Roman" w:cs="Times New Roman"/>
          <w:b w:val="0"/>
          <w:sz w:val="22"/>
          <w:szCs w:val="22"/>
          <w:lang w:val="sk-SK"/>
        </w:rPr>
        <w:t xml:space="preserve">vujú ustanovenia § 39 </w:t>
      </w:r>
      <w:r w:rsidR="008F59D3" w:rsidRPr="008F59D3">
        <w:rPr>
          <w:rFonts w:ascii="Times New Roman" w:hAnsi="Times New Roman" w:cs="Times New Roman"/>
          <w:b w:val="0"/>
          <w:sz w:val="22"/>
          <w:szCs w:val="22"/>
          <w:lang w:val="sk-SK"/>
        </w:rPr>
        <w:t>zákona o verejnom obstarávaní</w:t>
      </w:r>
      <w:r w:rsidRPr="00703611">
        <w:rPr>
          <w:rFonts w:ascii="Times New Roman" w:hAnsi="Times New Roman" w:cs="Times New Roman"/>
          <w:b w:val="0"/>
          <w:sz w:val="22"/>
          <w:szCs w:val="22"/>
          <w:lang w:val="sk-SK"/>
        </w:rPr>
        <w:t>, vyhlášky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w:t>
      </w:r>
    </w:p>
    <w:p w14:paraId="3F982D62" w14:textId="77777777" w:rsidR="004D0C17" w:rsidRPr="00703611" w:rsidRDefault="004D0C17" w:rsidP="00C742FB">
      <w:pPr>
        <w:autoSpaceDE w:val="0"/>
        <w:autoSpaceDN w:val="0"/>
        <w:adjustRightInd w:val="0"/>
        <w:ind w:left="426" w:firstLine="0"/>
        <w:rPr>
          <w:rFonts w:ascii="Times New Roman" w:hAnsi="Times New Roman" w:cs="Times New Roman"/>
          <w:b w:val="0"/>
          <w:sz w:val="22"/>
          <w:szCs w:val="22"/>
          <w:lang w:val="sk-SK"/>
        </w:rPr>
      </w:pPr>
    </w:p>
    <w:p w14:paraId="4C11DD92" w14:textId="2A041326" w:rsidR="004D0C17" w:rsidRPr="00703611" w:rsidRDefault="004D0C17" w:rsidP="00C742FB">
      <w:pPr>
        <w:suppressAutoHyphens/>
        <w:autoSpaceDE w:val="0"/>
        <w:autoSpaceDN w:val="0"/>
        <w:ind w:left="0" w:firstLine="0"/>
        <w:textAlignment w:val="baseline"/>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Verejný obstarávateľ  uvádza, že informácie požadované na </w:t>
      </w:r>
      <w:r w:rsidR="00F54F7F" w:rsidRPr="00703611">
        <w:rPr>
          <w:rFonts w:ascii="Times New Roman" w:hAnsi="Times New Roman" w:cs="Times New Roman"/>
          <w:b w:val="0"/>
          <w:sz w:val="22"/>
          <w:szCs w:val="22"/>
          <w:lang w:val="sk-SK"/>
        </w:rPr>
        <w:t xml:space="preserve">preukázanie splnenia </w:t>
      </w:r>
      <w:r w:rsidR="00E14822" w:rsidRPr="00703611">
        <w:rPr>
          <w:rFonts w:ascii="Times New Roman" w:hAnsi="Times New Roman" w:cs="Times New Roman"/>
          <w:b w:val="0"/>
          <w:sz w:val="22"/>
          <w:szCs w:val="22"/>
          <w:lang w:val="sk-SK"/>
        </w:rPr>
        <w:t xml:space="preserve">podmienok </w:t>
      </w:r>
      <w:r w:rsidR="00F54F7F" w:rsidRPr="00703611">
        <w:rPr>
          <w:rFonts w:ascii="Times New Roman" w:hAnsi="Times New Roman" w:cs="Times New Roman"/>
          <w:b w:val="0"/>
          <w:sz w:val="22"/>
          <w:szCs w:val="22"/>
          <w:lang w:val="sk-SK"/>
        </w:rPr>
        <w:t>účasti uvádzané</w:t>
      </w:r>
      <w:r w:rsidRPr="00703611">
        <w:rPr>
          <w:rFonts w:ascii="Times New Roman" w:hAnsi="Times New Roman" w:cs="Times New Roman"/>
          <w:b w:val="0"/>
          <w:sz w:val="22"/>
          <w:szCs w:val="22"/>
          <w:lang w:val="sk-SK"/>
        </w:rPr>
        <w:t xml:space="preserve"> </w:t>
      </w:r>
      <w:r w:rsidR="00E14822" w:rsidRPr="00703611">
        <w:rPr>
          <w:rFonts w:ascii="Times New Roman" w:hAnsi="Times New Roman" w:cs="Times New Roman"/>
          <w:b w:val="0"/>
          <w:sz w:val="22"/>
          <w:szCs w:val="22"/>
          <w:lang w:val="sk-SK"/>
        </w:rPr>
        <w:t xml:space="preserve">v </w:t>
      </w:r>
      <w:r w:rsidRPr="00703611">
        <w:rPr>
          <w:rFonts w:ascii="Times New Roman" w:hAnsi="Times New Roman" w:cs="Times New Roman"/>
          <w:b w:val="0"/>
          <w:sz w:val="22"/>
          <w:szCs w:val="22"/>
          <w:lang w:val="sk-SK"/>
        </w:rPr>
        <w:t xml:space="preserve">časti </w:t>
      </w:r>
      <w:r w:rsidR="00F54F7F" w:rsidRPr="00703611">
        <w:rPr>
          <w:rFonts w:ascii="Times New Roman" w:hAnsi="Times New Roman" w:cs="Times New Roman"/>
          <w:b w:val="0"/>
          <w:sz w:val="22"/>
          <w:szCs w:val="22"/>
          <w:lang w:val="sk-SK"/>
        </w:rPr>
        <w:t>IV: Podmienky účasti oddiel A až</w:t>
      </w:r>
      <w:r w:rsidRPr="00703611">
        <w:rPr>
          <w:rFonts w:ascii="Times New Roman" w:hAnsi="Times New Roman" w:cs="Times New Roman"/>
          <w:b w:val="0"/>
          <w:sz w:val="22"/>
          <w:szCs w:val="22"/>
          <w:lang w:val="sk-SK"/>
        </w:rPr>
        <w:t xml:space="preserve"> D) </w:t>
      </w:r>
      <w:r w:rsidR="004829D4" w:rsidRPr="00703611">
        <w:rPr>
          <w:rFonts w:ascii="Times New Roman" w:hAnsi="Times New Roman" w:cs="Times New Roman"/>
          <w:sz w:val="22"/>
          <w:szCs w:val="22"/>
          <w:u w:val="single"/>
          <w:lang w:val="sk-SK"/>
        </w:rPr>
        <w:t>umožňuje</w:t>
      </w:r>
      <w:r w:rsidR="004829D4" w:rsidRPr="00703611">
        <w:rPr>
          <w:rFonts w:ascii="Times New Roman" w:hAnsi="Times New Roman" w:cs="Times New Roman"/>
          <w:b w:val="0"/>
          <w:sz w:val="22"/>
          <w:szCs w:val="22"/>
          <w:lang w:val="sk-SK"/>
        </w:rPr>
        <w:t xml:space="preserve"> </w:t>
      </w:r>
      <w:r w:rsidR="00F54F7F" w:rsidRPr="00703611">
        <w:rPr>
          <w:rFonts w:ascii="Times New Roman" w:hAnsi="Times New Roman" w:cs="Times New Roman"/>
          <w:sz w:val="22"/>
          <w:szCs w:val="22"/>
          <w:lang w:val="sk-SK"/>
        </w:rPr>
        <w:t>preukázať odpoveďou na jednu otázku</w:t>
      </w:r>
      <w:r w:rsidR="00F54F7F" w:rsidRPr="00703611">
        <w:rPr>
          <w:rFonts w:ascii="Times New Roman" w:hAnsi="Times New Roman" w:cs="Times New Roman"/>
          <w:b w:val="0"/>
          <w:sz w:val="22"/>
          <w:szCs w:val="22"/>
          <w:lang w:val="sk-SK"/>
        </w:rPr>
        <w:t xml:space="preserve"> </w:t>
      </w:r>
      <w:r w:rsidR="003523BF" w:rsidRPr="00703611">
        <w:rPr>
          <w:rFonts w:ascii="Times New Roman" w:hAnsi="Times New Roman" w:cs="Times New Roman"/>
          <w:sz w:val="22"/>
          <w:szCs w:val="22"/>
          <w:lang w:val="sk-SK"/>
        </w:rPr>
        <w:t>α</w:t>
      </w:r>
      <w:r w:rsidRPr="00703611">
        <w:rPr>
          <w:rFonts w:ascii="Times New Roman" w:hAnsi="Times New Roman" w:cs="Times New Roman"/>
          <w:sz w:val="22"/>
          <w:szCs w:val="22"/>
          <w:lang w:val="sk-SK"/>
        </w:rPr>
        <w:t>: Globálny údaj pre všetky podmienky účasti</w:t>
      </w:r>
      <w:r w:rsidR="00E14822" w:rsidRPr="00703611">
        <w:rPr>
          <w:rFonts w:ascii="Times New Roman" w:hAnsi="Times New Roman" w:cs="Times New Roman"/>
          <w:sz w:val="22"/>
          <w:szCs w:val="22"/>
          <w:lang w:val="sk-SK"/>
        </w:rPr>
        <w:t>.</w:t>
      </w:r>
      <w:r w:rsidR="00F54F7F" w:rsidRPr="00703611">
        <w:rPr>
          <w:rFonts w:ascii="Times New Roman" w:hAnsi="Times New Roman" w:cs="Times New Roman"/>
          <w:b w:val="0"/>
          <w:sz w:val="22"/>
          <w:szCs w:val="22"/>
          <w:lang w:val="sk-SK"/>
        </w:rPr>
        <w:t xml:space="preserve"> </w:t>
      </w:r>
    </w:p>
    <w:p w14:paraId="646E0320" w14:textId="77777777" w:rsidR="00BC42FF" w:rsidRPr="00703611" w:rsidRDefault="00BC42FF" w:rsidP="00C742FB">
      <w:pPr>
        <w:rPr>
          <w:rFonts w:ascii="Times New Roman" w:hAnsi="Times New Roman" w:cs="Times New Roman"/>
          <w:sz w:val="22"/>
          <w:szCs w:val="22"/>
          <w:lang w:val="sk-SK"/>
        </w:rPr>
      </w:pPr>
    </w:p>
    <w:p w14:paraId="6B7AE1B3" w14:textId="174C8835" w:rsidR="004D0C17" w:rsidRPr="00703611" w:rsidRDefault="004D0C17" w:rsidP="00C742FB">
      <w:pPr>
        <w:ind w:left="0" w:firstLine="0"/>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Všetky dokumenty požadované v tejto </w:t>
      </w:r>
      <w:r w:rsidR="00B76535" w:rsidRPr="00703611">
        <w:rPr>
          <w:rFonts w:ascii="Times New Roman" w:hAnsi="Times New Roman" w:cs="Times New Roman"/>
          <w:b w:val="0"/>
          <w:sz w:val="22"/>
          <w:szCs w:val="22"/>
          <w:lang w:val="sk-SK"/>
        </w:rPr>
        <w:t>prílohe súťažných podkladov</w:t>
      </w:r>
      <w:r w:rsidRPr="00703611">
        <w:rPr>
          <w:rFonts w:ascii="Times New Roman" w:hAnsi="Times New Roman" w:cs="Times New Roman"/>
          <w:b w:val="0"/>
          <w:sz w:val="22"/>
          <w:szCs w:val="22"/>
          <w:lang w:val="sk-SK"/>
        </w:rPr>
        <w:t xml:space="preserve"> musia byť predložené verejnému obstarávateľovi ako </w:t>
      </w:r>
      <w:proofErr w:type="spellStart"/>
      <w:r w:rsidRPr="00703611">
        <w:rPr>
          <w:rFonts w:ascii="Times New Roman" w:hAnsi="Times New Roman" w:cs="Times New Roman"/>
          <w:b w:val="0"/>
          <w:sz w:val="22"/>
          <w:szCs w:val="22"/>
          <w:lang w:val="sk-SK"/>
        </w:rPr>
        <w:t>scan</w:t>
      </w:r>
      <w:proofErr w:type="spellEnd"/>
      <w:r w:rsidRPr="00703611">
        <w:rPr>
          <w:rFonts w:ascii="Times New Roman" w:hAnsi="Times New Roman" w:cs="Times New Roman"/>
          <w:b w:val="0"/>
          <w:sz w:val="22"/>
          <w:szCs w:val="22"/>
          <w:lang w:val="sk-SK"/>
        </w:rPr>
        <w:t xml:space="preserve"> originálu alebo úradne overenej kópie dokumentu, pokiaľ nie je výslovne uvedené inak, </w:t>
      </w:r>
      <w:r w:rsidR="009E418A" w:rsidRPr="00703611">
        <w:rPr>
          <w:rFonts w:ascii="Times New Roman" w:hAnsi="Times New Roman" w:cs="Times New Roman"/>
          <w:b w:val="0"/>
          <w:sz w:val="22"/>
          <w:szCs w:val="22"/>
          <w:lang w:val="sk-SK"/>
        </w:rPr>
        <w:t xml:space="preserve">prostredníctvom </w:t>
      </w:r>
      <w:r w:rsidRPr="00703611">
        <w:rPr>
          <w:rFonts w:ascii="Times New Roman" w:hAnsi="Times New Roman" w:cs="Times New Roman"/>
          <w:b w:val="0"/>
          <w:sz w:val="22"/>
          <w:szCs w:val="22"/>
          <w:lang w:val="sk-SK"/>
        </w:rPr>
        <w:t>systém</w:t>
      </w:r>
      <w:r w:rsidR="009E418A" w:rsidRPr="00703611">
        <w:rPr>
          <w:rFonts w:ascii="Times New Roman" w:hAnsi="Times New Roman" w:cs="Times New Roman"/>
          <w:b w:val="0"/>
          <w:sz w:val="22"/>
          <w:szCs w:val="22"/>
          <w:lang w:val="sk-SK"/>
        </w:rPr>
        <w:t>u</w:t>
      </w:r>
      <w:r w:rsidRPr="00703611">
        <w:rPr>
          <w:rFonts w:ascii="Times New Roman" w:hAnsi="Times New Roman" w:cs="Times New Roman"/>
          <w:b w:val="0"/>
          <w:sz w:val="22"/>
          <w:szCs w:val="22"/>
          <w:lang w:val="sk-SK"/>
        </w:rPr>
        <w:t xml:space="preserve"> JOSEPHINE.</w:t>
      </w:r>
    </w:p>
    <w:p w14:paraId="643192A0" w14:textId="77777777" w:rsidR="004D0C17" w:rsidRPr="00703611" w:rsidRDefault="004D0C17" w:rsidP="00C742FB">
      <w:pPr>
        <w:ind w:left="709" w:hanging="349"/>
        <w:rPr>
          <w:rFonts w:ascii="Times New Roman" w:hAnsi="Times New Roman" w:cs="Times New Roman"/>
          <w:b w:val="0"/>
          <w:sz w:val="22"/>
          <w:szCs w:val="22"/>
          <w:lang w:val="sk-SK"/>
        </w:rPr>
      </w:pPr>
    </w:p>
    <w:p w14:paraId="5CD2F50A" w14:textId="77777777" w:rsidR="004D0C17" w:rsidRPr="00703611" w:rsidRDefault="004D0C17" w:rsidP="004D0C17">
      <w:pPr>
        <w:tabs>
          <w:tab w:val="clear" w:pos="709"/>
          <w:tab w:val="left" w:pos="2206"/>
        </w:tabs>
        <w:ind w:left="0" w:firstLine="0"/>
        <w:rPr>
          <w:rFonts w:ascii="Times New Roman" w:hAnsi="Times New Roman" w:cs="Times New Roman"/>
          <w:bCs/>
          <w:sz w:val="22"/>
          <w:szCs w:val="22"/>
          <w:lang w:val="sk-SK"/>
        </w:rPr>
      </w:pPr>
    </w:p>
    <w:p w14:paraId="240F7692" w14:textId="77777777" w:rsidR="004D0C17" w:rsidRPr="00703611" w:rsidRDefault="004D0C17" w:rsidP="00BC42FF">
      <w:pPr>
        <w:rPr>
          <w:rFonts w:ascii="Times New Roman" w:hAnsi="Times New Roman" w:cs="Times New Roman"/>
          <w:sz w:val="22"/>
          <w:szCs w:val="22"/>
          <w:lang w:val="sk-SK"/>
        </w:rPr>
      </w:pPr>
    </w:p>
    <w:p w14:paraId="00449523" w14:textId="77777777" w:rsidR="00BC42FF" w:rsidRPr="00703611" w:rsidRDefault="00BC42FF" w:rsidP="00BC42FF">
      <w:pPr>
        <w:rPr>
          <w:rFonts w:ascii="Times New Roman" w:hAnsi="Times New Roman" w:cs="Times New Roman"/>
          <w:sz w:val="22"/>
          <w:szCs w:val="22"/>
          <w:lang w:val="sk-SK"/>
        </w:rPr>
      </w:pPr>
    </w:p>
    <w:p w14:paraId="621A07E0" w14:textId="77777777" w:rsidR="00BC42FF" w:rsidRPr="00703611" w:rsidRDefault="00BC42FF" w:rsidP="00BC42FF">
      <w:pPr>
        <w:rPr>
          <w:rFonts w:ascii="Times New Roman" w:hAnsi="Times New Roman" w:cs="Times New Roman"/>
          <w:sz w:val="22"/>
          <w:szCs w:val="22"/>
          <w:lang w:val="sk-SK"/>
        </w:rPr>
      </w:pPr>
    </w:p>
    <w:p w14:paraId="1BAD0401" w14:textId="77777777" w:rsidR="004A11C7" w:rsidRPr="00703611" w:rsidRDefault="004A11C7" w:rsidP="00BC42FF">
      <w:pPr>
        <w:rPr>
          <w:rFonts w:ascii="Times New Roman" w:hAnsi="Times New Roman" w:cs="Times New Roman"/>
          <w:sz w:val="22"/>
          <w:szCs w:val="22"/>
          <w:lang w:val="sk-SK"/>
        </w:rPr>
      </w:pPr>
    </w:p>
    <w:sectPr w:rsidR="004A11C7" w:rsidRPr="0070361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0F385" w14:textId="77777777" w:rsidR="00C0058A" w:rsidRDefault="00C0058A" w:rsidP="004A11C7">
      <w:r>
        <w:separator/>
      </w:r>
    </w:p>
  </w:endnote>
  <w:endnote w:type="continuationSeparator" w:id="0">
    <w:p w14:paraId="6541E4F0" w14:textId="77777777" w:rsidR="00C0058A" w:rsidRDefault="00C0058A" w:rsidP="004A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8319136"/>
      <w:docPartObj>
        <w:docPartGallery w:val="Page Numbers (Bottom of Page)"/>
        <w:docPartUnique/>
      </w:docPartObj>
    </w:sdtPr>
    <w:sdtEndPr>
      <w:rPr>
        <w:rFonts w:ascii="Arial" w:hAnsi="Arial" w:cs="Arial"/>
        <w:sz w:val="16"/>
        <w:szCs w:val="16"/>
      </w:rPr>
    </w:sdtEndPr>
    <w:sdtContent>
      <w:p w14:paraId="6362F6CB" w14:textId="77777777" w:rsidR="002C3885" w:rsidRPr="002C3885" w:rsidRDefault="002C3885" w:rsidP="002C3885">
        <w:pPr>
          <w:pStyle w:val="Pta"/>
          <w:jc w:val="center"/>
          <w:rPr>
            <w:rFonts w:ascii="Arial" w:hAnsi="Arial" w:cs="Arial"/>
            <w:sz w:val="16"/>
            <w:szCs w:val="16"/>
          </w:rPr>
        </w:pPr>
        <w:r w:rsidRPr="002C3885">
          <w:rPr>
            <w:rFonts w:ascii="Arial" w:hAnsi="Arial" w:cs="Arial"/>
            <w:sz w:val="16"/>
            <w:szCs w:val="16"/>
          </w:rPr>
          <w:fldChar w:fldCharType="begin"/>
        </w:r>
        <w:r w:rsidRPr="002C3885">
          <w:rPr>
            <w:rFonts w:ascii="Arial" w:hAnsi="Arial" w:cs="Arial"/>
            <w:sz w:val="16"/>
            <w:szCs w:val="16"/>
          </w:rPr>
          <w:instrText>PAGE   \* MERGEFORMAT</w:instrText>
        </w:r>
        <w:r w:rsidRPr="002C3885">
          <w:rPr>
            <w:rFonts w:ascii="Arial" w:hAnsi="Arial" w:cs="Arial"/>
            <w:sz w:val="16"/>
            <w:szCs w:val="16"/>
          </w:rPr>
          <w:fldChar w:fldCharType="separate"/>
        </w:r>
        <w:r w:rsidR="006135DF" w:rsidRPr="006135DF">
          <w:rPr>
            <w:rFonts w:ascii="Arial" w:hAnsi="Arial" w:cs="Arial"/>
            <w:noProof/>
            <w:sz w:val="16"/>
            <w:szCs w:val="16"/>
            <w:lang w:val="sk-SK"/>
          </w:rPr>
          <w:t>4</w:t>
        </w:r>
        <w:r w:rsidRPr="002C3885">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C3524" w14:textId="77777777" w:rsidR="00C0058A" w:rsidRDefault="00C0058A" w:rsidP="004A11C7">
      <w:r>
        <w:separator/>
      </w:r>
    </w:p>
  </w:footnote>
  <w:footnote w:type="continuationSeparator" w:id="0">
    <w:p w14:paraId="117494A8" w14:textId="77777777" w:rsidR="00C0058A" w:rsidRDefault="00C0058A" w:rsidP="004A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13052" w14:textId="3186C1A2" w:rsidR="004A11C7" w:rsidRPr="00703611" w:rsidRDefault="004A11C7" w:rsidP="004A11C7">
    <w:pPr>
      <w:rPr>
        <w:rFonts w:ascii="Times New Roman" w:hAnsi="Times New Roman" w:cs="Times New Roman"/>
        <w:i/>
        <w:sz w:val="22"/>
        <w:szCs w:val="20"/>
        <w:lang w:val="sk-SK"/>
      </w:rPr>
    </w:pPr>
    <w:r w:rsidRPr="00703611">
      <w:rPr>
        <w:rFonts w:ascii="Times New Roman" w:hAnsi="Times New Roman" w:cs="Times New Roman"/>
        <w:i/>
        <w:sz w:val="22"/>
        <w:szCs w:val="20"/>
        <w:lang w:val="sk-SK"/>
      </w:rPr>
      <w:t xml:space="preserve">Verejný obstarávateľ: </w:t>
    </w:r>
    <w:proofErr w:type="spellStart"/>
    <w:r w:rsidR="006167C1">
      <w:rPr>
        <w:rFonts w:ascii="Times New Roman" w:hAnsi="Times New Roman" w:cs="Times New Roman"/>
        <w:i/>
        <w:szCs w:val="20"/>
      </w:rPr>
      <w:t>Trenčianska</w:t>
    </w:r>
    <w:proofErr w:type="spellEnd"/>
    <w:r w:rsidR="006167C1">
      <w:rPr>
        <w:rFonts w:ascii="Times New Roman" w:hAnsi="Times New Roman" w:cs="Times New Roman"/>
        <w:i/>
        <w:szCs w:val="20"/>
      </w:rPr>
      <w:t xml:space="preserve"> </w:t>
    </w:r>
    <w:proofErr w:type="spellStart"/>
    <w:r w:rsidR="006167C1">
      <w:rPr>
        <w:rFonts w:ascii="Times New Roman" w:hAnsi="Times New Roman" w:cs="Times New Roman"/>
        <w:i/>
        <w:szCs w:val="20"/>
      </w:rPr>
      <w:t>univerzita</w:t>
    </w:r>
    <w:proofErr w:type="spellEnd"/>
    <w:r w:rsidR="006167C1">
      <w:rPr>
        <w:rFonts w:ascii="Times New Roman" w:hAnsi="Times New Roman" w:cs="Times New Roman"/>
        <w:i/>
        <w:szCs w:val="20"/>
      </w:rPr>
      <w:t xml:space="preserve"> Alexandra </w:t>
    </w:r>
    <w:proofErr w:type="spellStart"/>
    <w:r w:rsidR="006167C1">
      <w:rPr>
        <w:rFonts w:ascii="Times New Roman" w:hAnsi="Times New Roman" w:cs="Times New Roman"/>
        <w:i/>
        <w:szCs w:val="20"/>
      </w:rPr>
      <w:t>Dubčeka</w:t>
    </w:r>
    <w:proofErr w:type="spellEnd"/>
    <w:r w:rsidR="006167C1">
      <w:rPr>
        <w:rFonts w:ascii="Times New Roman" w:hAnsi="Times New Roman" w:cs="Times New Roman"/>
        <w:i/>
        <w:szCs w:val="20"/>
      </w:rPr>
      <w:t xml:space="preserve"> v </w:t>
    </w:r>
    <w:proofErr w:type="spellStart"/>
    <w:r w:rsidR="006167C1">
      <w:rPr>
        <w:rFonts w:ascii="Times New Roman" w:hAnsi="Times New Roman" w:cs="Times New Roman"/>
        <w:i/>
        <w:szCs w:val="20"/>
      </w:rPr>
      <w:t>Trenčíne</w:t>
    </w:r>
    <w:proofErr w:type="spellEnd"/>
  </w:p>
  <w:p w14:paraId="127BE415" w14:textId="2BF865CC" w:rsidR="004A11C7" w:rsidRPr="00703611" w:rsidRDefault="004A11C7" w:rsidP="00E474D0">
    <w:pPr>
      <w:tabs>
        <w:tab w:val="clear" w:pos="709"/>
      </w:tabs>
      <w:ind w:left="1560" w:right="134" w:hanging="1556"/>
      <w:rPr>
        <w:rFonts w:ascii="Times New Roman" w:hAnsi="Times New Roman" w:cs="Times New Roman"/>
        <w:i/>
        <w:iCs/>
        <w:sz w:val="22"/>
        <w:szCs w:val="20"/>
        <w:lang w:val="sk-SK"/>
      </w:rPr>
    </w:pPr>
    <w:r w:rsidRPr="00703611">
      <w:rPr>
        <w:rFonts w:ascii="Times New Roman" w:hAnsi="Times New Roman" w:cs="Times New Roman"/>
        <w:i/>
        <w:sz w:val="22"/>
        <w:szCs w:val="20"/>
        <w:lang w:val="sk-SK"/>
      </w:rPr>
      <w:t>Predmet zákazky:</w:t>
    </w:r>
    <w:r w:rsidRPr="00703611">
      <w:rPr>
        <w:rFonts w:ascii="Times New Roman" w:hAnsi="Times New Roman" w:cs="Times New Roman"/>
        <w:i/>
        <w:iCs/>
        <w:sz w:val="22"/>
        <w:szCs w:val="20"/>
        <w:lang w:val="sk-SK"/>
      </w:rPr>
      <w:t xml:space="preserve"> </w:t>
    </w:r>
    <w:r w:rsidR="006167C1" w:rsidRPr="00E230CA">
      <w:rPr>
        <w:rFonts w:ascii="Times New Roman" w:hAnsi="Times New Roman"/>
        <w:iCs/>
        <w:szCs w:val="20"/>
        <w:bdr w:val="none" w:sz="0" w:space="0" w:color="auto" w:frame="1"/>
        <w:lang w:val="sk-SK"/>
      </w:rPr>
      <w:t>Interiérový nábytok do prednáškovej miestnosti – budova B</w:t>
    </w:r>
  </w:p>
  <w:p w14:paraId="2F0503C2" w14:textId="77777777" w:rsidR="00E474D0" w:rsidRPr="00703611" w:rsidRDefault="00E474D0" w:rsidP="00E474D0">
    <w:pPr>
      <w:tabs>
        <w:tab w:val="clear" w:pos="709"/>
      </w:tabs>
      <w:ind w:left="1560" w:right="134" w:hanging="1556"/>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335F"/>
    <w:multiLevelType w:val="hybridMultilevel"/>
    <w:tmpl w:val="1A883D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9B778B"/>
    <w:multiLevelType w:val="hybridMultilevel"/>
    <w:tmpl w:val="E6886D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C73734F"/>
    <w:multiLevelType w:val="hybridMultilevel"/>
    <w:tmpl w:val="F85C8E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1E21D1"/>
    <w:multiLevelType w:val="hybridMultilevel"/>
    <w:tmpl w:val="2310A2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683A1D"/>
    <w:multiLevelType w:val="hybridMultilevel"/>
    <w:tmpl w:val="18BE8C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2FE6CF0"/>
    <w:multiLevelType w:val="hybridMultilevel"/>
    <w:tmpl w:val="E44E16D2"/>
    <w:lvl w:ilvl="0" w:tplc="041B0017">
      <w:start w:val="1"/>
      <w:numFmt w:val="lowerLetter"/>
      <w:lvlText w:val="%1)"/>
      <w:lvlJc w:val="left"/>
      <w:pPr>
        <w:ind w:left="720" w:hanging="360"/>
      </w:pPr>
    </w:lvl>
    <w:lvl w:ilvl="1" w:tplc="D3CE221C">
      <w:start w:val="6"/>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B4F5C9B"/>
    <w:multiLevelType w:val="hybridMultilevel"/>
    <w:tmpl w:val="EFBA5CBC"/>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FAF25D8"/>
    <w:multiLevelType w:val="hybridMultilevel"/>
    <w:tmpl w:val="F39AF0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CD113AF"/>
    <w:multiLevelType w:val="hybridMultilevel"/>
    <w:tmpl w:val="96AE346A"/>
    <w:lvl w:ilvl="0" w:tplc="96EC55D8">
      <w:start w:val="18"/>
      <w:numFmt w:val="bullet"/>
      <w:lvlText w:val="-"/>
      <w:lvlJc w:val="left"/>
      <w:pPr>
        <w:ind w:left="1004" w:hanging="360"/>
      </w:pPr>
      <w:rPr>
        <w:rFonts w:ascii="Arial" w:eastAsia="Times New Roman" w:hAnsi="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5E664A87"/>
    <w:multiLevelType w:val="hybridMultilevel"/>
    <w:tmpl w:val="C354F1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0C6766"/>
    <w:multiLevelType w:val="hybridMultilevel"/>
    <w:tmpl w:val="1806E404"/>
    <w:lvl w:ilvl="0" w:tplc="F170F1E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E9F1443"/>
    <w:multiLevelType w:val="hybridMultilevel"/>
    <w:tmpl w:val="1C6C9E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50A4AD6"/>
    <w:multiLevelType w:val="hybridMultilevel"/>
    <w:tmpl w:val="66ECD95E"/>
    <w:lvl w:ilvl="0" w:tplc="041B0017">
      <w:start w:val="1"/>
      <w:numFmt w:val="lowerLetter"/>
      <w:lvlText w:val="%1)"/>
      <w:lvlJc w:val="left"/>
      <w:pPr>
        <w:ind w:left="720" w:hanging="360"/>
      </w:pPr>
    </w:lvl>
    <w:lvl w:ilvl="1" w:tplc="96EC55D8">
      <w:start w:val="18"/>
      <w:numFmt w:val="bullet"/>
      <w:lvlText w:val="-"/>
      <w:lvlJc w:val="left"/>
      <w:pPr>
        <w:ind w:left="1440" w:hanging="360"/>
      </w:pPr>
      <w:rPr>
        <w:rFonts w:ascii="Arial" w:eastAsia="Times New Roman" w:hAnsi="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51A491F"/>
    <w:multiLevelType w:val="hybridMultilevel"/>
    <w:tmpl w:val="65BC6C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60A23AA"/>
    <w:multiLevelType w:val="hybridMultilevel"/>
    <w:tmpl w:val="D5581B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7A83311"/>
    <w:multiLevelType w:val="hybridMultilevel"/>
    <w:tmpl w:val="DF16EF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5463996">
    <w:abstractNumId w:val="5"/>
  </w:num>
  <w:num w:numId="2" w16cid:durableId="569117112">
    <w:abstractNumId w:val="3"/>
  </w:num>
  <w:num w:numId="3" w16cid:durableId="1269849502">
    <w:abstractNumId w:val="14"/>
  </w:num>
  <w:num w:numId="4" w16cid:durableId="1131707033">
    <w:abstractNumId w:val="0"/>
  </w:num>
  <w:num w:numId="5" w16cid:durableId="1531650861">
    <w:abstractNumId w:val="4"/>
  </w:num>
  <w:num w:numId="6" w16cid:durableId="792214579">
    <w:abstractNumId w:val="12"/>
  </w:num>
  <w:num w:numId="7" w16cid:durableId="992833077">
    <w:abstractNumId w:val="10"/>
  </w:num>
  <w:num w:numId="8" w16cid:durableId="596401998">
    <w:abstractNumId w:val="8"/>
  </w:num>
  <w:num w:numId="9" w16cid:durableId="2079546656">
    <w:abstractNumId w:val="1"/>
  </w:num>
  <w:num w:numId="10" w16cid:durableId="1414816609">
    <w:abstractNumId w:val="13"/>
  </w:num>
  <w:num w:numId="11" w16cid:durableId="2025396847">
    <w:abstractNumId w:val="11"/>
  </w:num>
  <w:num w:numId="12" w16cid:durableId="123735125">
    <w:abstractNumId w:val="15"/>
  </w:num>
  <w:num w:numId="13" w16cid:durableId="788739686">
    <w:abstractNumId w:val="7"/>
  </w:num>
  <w:num w:numId="14" w16cid:durableId="746807539">
    <w:abstractNumId w:val="9"/>
  </w:num>
  <w:num w:numId="15" w16cid:durableId="906262163">
    <w:abstractNumId w:val="2"/>
  </w:num>
  <w:num w:numId="16" w16cid:durableId="2104453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C7"/>
    <w:rsid w:val="000269B7"/>
    <w:rsid w:val="00027EB3"/>
    <w:rsid w:val="0003218F"/>
    <w:rsid w:val="00060011"/>
    <w:rsid w:val="000A488A"/>
    <w:rsid w:val="000B19F6"/>
    <w:rsid w:val="000B4F18"/>
    <w:rsid w:val="000C6549"/>
    <w:rsid w:val="000D0798"/>
    <w:rsid w:val="000E3F58"/>
    <w:rsid w:val="00113DC4"/>
    <w:rsid w:val="0011452B"/>
    <w:rsid w:val="00117CBD"/>
    <w:rsid w:val="00117F50"/>
    <w:rsid w:val="00124FAC"/>
    <w:rsid w:val="00150AFA"/>
    <w:rsid w:val="00165D54"/>
    <w:rsid w:val="00165F5E"/>
    <w:rsid w:val="00174991"/>
    <w:rsid w:val="001C1BC7"/>
    <w:rsid w:val="001C2E65"/>
    <w:rsid w:val="001C5177"/>
    <w:rsid w:val="001E5AE7"/>
    <w:rsid w:val="001E749E"/>
    <w:rsid w:val="00200F59"/>
    <w:rsid w:val="00203A26"/>
    <w:rsid w:val="00250733"/>
    <w:rsid w:val="00256D94"/>
    <w:rsid w:val="00264208"/>
    <w:rsid w:val="002723A4"/>
    <w:rsid w:val="00275C5A"/>
    <w:rsid w:val="00285D97"/>
    <w:rsid w:val="002A1A3A"/>
    <w:rsid w:val="002B625B"/>
    <w:rsid w:val="002B702C"/>
    <w:rsid w:val="002C3885"/>
    <w:rsid w:val="002D6C80"/>
    <w:rsid w:val="00312DED"/>
    <w:rsid w:val="003523BF"/>
    <w:rsid w:val="0035737D"/>
    <w:rsid w:val="003613AB"/>
    <w:rsid w:val="00374006"/>
    <w:rsid w:val="00374E22"/>
    <w:rsid w:val="003B0C9E"/>
    <w:rsid w:val="003D0760"/>
    <w:rsid w:val="003E7253"/>
    <w:rsid w:val="003E7A87"/>
    <w:rsid w:val="003F78C0"/>
    <w:rsid w:val="00407A58"/>
    <w:rsid w:val="0042003B"/>
    <w:rsid w:val="0042106A"/>
    <w:rsid w:val="00430A8B"/>
    <w:rsid w:val="00446459"/>
    <w:rsid w:val="00451519"/>
    <w:rsid w:val="00456E88"/>
    <w:rsid w:val="00460568"/>
    <w:rsid w:val="00464F4F"/>
    <w:rsid w:val="004829D4"/>
    <w:rsid w:val="00484EB0"/>
    <w:rsid w:val="004A11C7"/>
    <w:rsid w:val="004C3344"/>
    <w:rsid w:val="004D0C17"/>
    <w:rsid w:val="004D4BC9"/>
    <w:rsid w:val="004D4FA5"/>
    <w:rsid w:val="004D725F"/>
    <w:rsid w:val="004F30C2"/>
    <w:rsid w:val="00530F28"/>
    <w:rsid w:val="00552BCA"/>
    <w:rsid w:val="005A1877"/>
    <w:rsid w:val="005C4784"/>
    <w:rsid w:val="005F07E1"/>
    <w:rsid w:val="005F0843"/>
    <w:rsid w:val="005F3BA2"/>
    <w:rsid w:val="006135DF"/>
    <w:rsid w:val="00615D05"/>
    <w:rsid w:val="0061615B"/>
    <w:rsid w:val="006167C1"/>
    <w:rsid w:val="006207C9"/>
    <w:rsid w:val="006369AD"/>
    <w:rsid w:val="00667123"/>
    <w:rsid w:val="006A233C"/>
    <w:rsid w:val="006A2546"/>
    <w:rsid w:val="006D307C"/>
    <w:rsid w:val="006D336F"/>
    <w:rsid w:val="00703611"/>
    <w:rsid w:val="007178A8"/>
    <w:rsid w:val="00725C81"/>
    <w:rsid w:val="0073692B"/>
    <w:rsid w:val="0075638C"/>
    <w:rsid w:val="00761D63"/>
    <w:rsid w:val="007946C1"/>
    <w:rsid w:val="007B1185"/>
    <w:rsid w:val="007B3A6D"/>
    <w:rsid w:val="008220BE"/>
    <w:rsid w:val="00832A09"/>
    <w:rsid w:val="00853DB2"/>
    <w:rsid w:val="0086272D"/>
    <w:rsid w:val="008A1F9E"/>
    <w:rsid w:val="008A6F28"/>
    <w:rsid w:val="008E250D"/>
    <w:rsid w:val="008F59D3"/>
    <w:rsid w:val="00911D35"/>
    <w:rsid w:val="00914264"/>
    <w:rsid w:val="009160FB"/>
    <w:rsid w:val="00921862"/>
    <w:rsid w:val="009275B1"/>
    <w:rsid w:val="00932BFA"/>
    <w:rsid w:val="0093355E"/>
    <w:rsid w:val="00955A53"/>
    <w:rsid w:val="00972223"/>
    <w:rsid w:val="00973288"/>
    <w:rsid w:val="009B4106"/>
    <w:rsid w:val="009B4D28"/>
    <w:rsid w:val="009C7C91"/>
    <w:rsid w:val="009D084B"/>
    <w:rsid w:val="009D0F21"/>
    <w:rsid w:val="009E418A"/>
    <w:rsid w:val="00A14277"/>
    <w:rsid w:val="00A3489A"/>
    <w:rsid w:val="00A679A2"/>
    <w:rsid w:val="00A71F86"/>
    <w:rsid w:val="00A84D64"/>
    <w:rsid w:val="00A946B6"/>
    <w:rsid w:val="00AA7925"/>
    <w:rsid w:val="00AE5D56"/>
    <w:rsid w:val="00B111AD"/>
    <w:rsid w:val="00B25747"/>
    <w:rsid w:val="00B26341"/>
    <w:rsid w:val="00B30157"/>
    <w:rsid w:val="00B40812"/>
    <w:rsid w:val="00B736F0"/>
    <w:rsid w:val="00B73E10"/>
    <w:rsid w:val="00B7650F"/>
    <w:rsid w:val="00B76535"/>
    <w:rsid w:val="00B90422"/>
    <w:rsid w:val="00B926AB"/>
    <w:rsid w:val="00BB10EF"/>
    <w:rsid w:val="00BB744C"/>
    <w:rsid w:val="00BC42FF"/>
    <w:rsid w:val="00BC487E"/>
    <w:rsid w:val="00BD0774"/>
    <w:rsid w:val="00BD4C1F"/>
    <w:rsid w:val="00BE3471"/>
    <w:rsid w:val="00BE4558"/>
    <w:rsid w:val="00BE4C96"/>
    <w:rsid w:val="00BE76A4"/>
    <w:rsid w:val="00BF17E8"/>
    <w:rsid w:val="00C0058A"/>
    <w:rsid w:val="00C008AE"/>
    <w:rsid w:val="00C01CC1"/>
    <w:rsid w:val="00C16759"/>
    <w:rsid w:val="00C21091"/>
    <w:rsid w:val="00C327C5"/>
    <w:rsid w:val="00C35C00"/>
    <w:rsid w:val="00C53416"/>
    <w:rsid w:val="00C6329E"/>
    <w:rsid w:val="00C742FB"/>
    <w:rsid w:val="00C85462"/>
    <w:rsid w:val="00C878B4"/>
    <w:rsid w:val="00CC3E92"/>
    <w:rsid w:val="00CC5137"/>
    <w:rsid w:val="00CC7AA0"/>
    <w:rsid w:val="00CC7C9C"/>
    <w:rsid w:val="00CD64DF"/>
    <w:rsid w:val="00CE681B"/>
    <w:rsid w:val="00CF5AA4"/>
    <w:rsid w:val="00D17E65"/>
    <w:rsid w:val="00D369D6"/>
    <w:rsid w:val="00D54037"/>
    <w:rsid w:val="00D5528D"/>
    <w:rsid w:val="00D579F0"/>
    <w:rsid w:val="00D6414C"/>
    <w:rsid w:val="00D86631"/>
    <w:rsid w:val="00D86E03"/>
    <w:rsid w:val="00D911E1"/>
    <w:rsid w:val="00DA1C36"/>
    <w:rsid w:val="00DA254D"/>
    <w:rsid w:val="00DA7508"/>
    <w:rsid w:val="00DC6439"/>
    <w:rsid w:val="00DD4BBD"/>
    <w:rsid w:val="00DF2892"/>
    <w:rsid w:val="00DF324A"/>
    <w:rsid w:val="00E14822"/>
    <w:rsid w:val="00E230CA"/>
    <w:rsid w:val="00E24170"/>
    <w:rsid w:val="00E31633"/>
    <w:rsid w:val="00E41238"/>
    <w:rsid w:val="00E474D0"/>
    <w:rsid w:val="00E74A29"/>
    <w:rsid w:val="00EC35A7"/>
    <w:rsid w:val="00ED659D"/>
    <w:rsid w:val="00EE7C51"/>
    <w:rsid w:val="00EF039D"/>
    <w:rsid w:val="00F04996"/>
    <w:rsid w:val="00F1108F"/>
    <w:rsid w:val="00F23E70"/>
    <w:rsid w:val="00F54F7F"/>
    <w:rsid w:val="00F644BE"/>
    <w:rsid w:val="00F6608C"/>
    <w:rsid w:val="00F86062"/>
    <w:rsid w:val="00F95905"/>
    <w:rsid w:val="00FA0B0E"/>
    <w:rsid w:val="00FA470C"/>
    <w:rsid w:val="00FB77DA"/>
    <w:rsid w:val="00FC224F"/>
    <w:rsid w:val="00FC76B1"/>
    <w:rsid w:val="00FD2F72"/>
    <w:rsid w:val="00FD4682"/>
    <w:rsid w:val="00FD572C"/>
    <w:rsid w:val="00FF41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91314"/>
  <w15:chartTrackingRefBased/>
  <w15:docId w15:val="{BD3B7135-B401-4BB4-8DED-05B05E83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4A11C7"/>
    <w:pPr>
      <w:tabs>
        <w:tab w:val="left" w:pos="709"/>
      </w:tabs>
      <w:spacing w:after="0" w:line="240" w:lineRule="auto"/>
      <w:ind w:left="705" w:hanging="705"/>
      <w:jc w:val="both"/>
    </w:pPr>
    <w:rPr>
      <w:rFonts w:ascii="Verdana" w:eastAsia="Times New Roman" w:hAnsi="Verdana" w:cs="Verdana"/>
      <w:b/>
      <w:sz w:val="20"/>
      <w:szCs w:val="24"/>
      <w:lang w:val="en-GB" w:eastAsia="sk-SK"/>
    </w:rPr>
  </w:style>
  <w:style w:type="paragraph" w:styleId="Nadpis1">
    <w:name w:val="heading 1"/>
    <w:basedOn w:val="Normlny"/>
    <w:link w:val="Nadpis1Char"/>
    <w:autoRedefine/>
    <w:uiPriority w:val="1"/>
    <w:qFormat/>
    <w:rsid w:val="000D0798"/>
    <w:pPr>
      <w:widowControl w:val="0"/>
      <w:spacing w:before="120" w:after="120"/>
      <w:ind w:left="544"/>
      <w:jc w:val="center"/>
      <w:outlineLvl w:val="0"/>
    </w:pPr>
    <w:rPr>
      <w:rFonts w:ascii="Times New Roman" w:hAnsi="Times New Roman"/>
      <w:b w:val="0"/>
      <w:bCs/>
      <w:color w:val="44546A" w:themeColor="text2"/>
      <w:sz w:val="24"/>
      <w:lang w:val="en-US"/>
    </w:rPr>
  </w:style>
  <w:style w:type="paragraph" w:styleId="Nadpis2">
    <w:name w:val="heading 2"/>
    <w:basedOn w:val="Normlny"/>
    <w:next w:val="Normlny"/>
    <w:link w:val="Nadpis2Char"/>
    <w:autoRedefine/>
    <w:uiPriority w:val="9"/>
    <w:unhideWhenUsed/>
    <w:qFormat/>
    <w:rsid w:val="000D0798"/>
    <w:pPr>
      <w:keepNext/>
      <w:keepLines/>
      <w:widowControl w:val="0"/>
      <w:spacing w:after="120"/>
      <w:jc w:val="center"/>
      <w:outlineLvl w:val="1"/>
    </w:pPr>
    <w:rPr>
      <w:rFonts w:ascii="Times New Roman" w:eastAsiaTheme="majorEastAsia" w:hAnsi="Times New Roman" w:cstheme="majorBidi"/>
      <w:color w:val="2E74B5" w:themeColor="accent1" w:themeShade="BF"/>
      <w:sz w:val="24"/>
      <w:szCs w:val="26"/>
    </w:rPr>
  </w:style>
  <w:style w:type="paragraph" w:styleId="Nadpis4">
    <w:name w:val="heading 4"/>
    <w:basedOn w:val="Normlny"/>
    <w:next w:val="Normlny"/>
    <w:link w:val="Nadpis4Char"/>
    <w:uiPriority w:val="9"/>
    <w:semiHidden/>
    <w:unhideWhenUsed/>
    <w:qFormat/>
    <w:rsid w:val="004D0C1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
    <w:name w:val="Body Text"/>
    <w:basedOn w:val="Normlny"/>
    <w:link w:val="ZkladntextChar"/>
    <w:uiPriority w:val="99"/>
    <w:rsid w:val="004A11C7"/>
    <w:pPr>
      <w:widowControl w:val="0"/>
      <w:tabs>
        <w:tab w:val="clear" w:pos="709"/>
      </w:tabs>
      <w:autoSpaceDE w:val="0"/>
      <w:autoSpaceDN w:val="0"/>
      <w:spacing w:before="160"/>
      <w:ind w:left="0" w:firstLine="454"/>
    </w:pPr>
    <w:rPr>
      <w:rFonts w:ascii="Times New Roman" w:hAnsi="Times New Roman" w:cs="Times New Roman"/>
      <w:b w:val="0"/>
      <w:noProof/>
      <w:color w:val="000000"/>
      <w:lang w:val="en-US"/>
    </w:rPr>
  </w:style>
  <w:style w:type="character" w:customStyle="1" w:styleId="ZkladntextChar">
    <w:name w:val="Základný text Char"/>
    <w:basedOn w:val="Predvolenpsmoodseku"/>
    <w:link w:val="Zkladntext"/>
    <w:uiPriority w:val="99"/>
    <w:rsid w:val="004A11C7"/>
    <w:rPr>
      <w:rFonts w:ascii="Times New Roman" w:eastAsia="Times New Roman" w:hAnsi="Times New Roman" w:cs="Times New Roman"/>
      <w:noProof/>
      <w:color w:val="000000"/>
      <w:sz w:val="20"/>
      <w:szCs w:val="24"/>
      <w:lang w:val="en-US" w:eastAsia="sk-SK"/>
    </w:rPr>
  </w:style>
  <w:style w:type="character" w:customStyle="1" w:styleId="ra">
    <w:name w:val="ra"/>
    <w:basedOn w:val="Predvolenpsmoodseku"/>
    <w:rsid w:val="004A11C7"/>
    <w:rPr>
      <w:rFonts w:cs="Times New Roman"/>
    </w:rPr>
  </w:style>
  <w:style w:type="paragraph" w:styleId="Hlavika">
    <w:name w:val="header"/>
    <w:basedOn w:val="Normlny"/>
    <w:link w:val="HlavikaChar"/>
    <w:uiPriority w:val="99"/>
    <w:unhideWhenUsed/>
    <w:rsid w:val="004A11C7"/>
    <w:pPr>
      <w:tabs>
        <w:tab w:val="clear" w:pos="709"/>
        <w:tab w:val="center" w:pos="4536"/>
        <w:tab w:val="right" w:pos="9072"/>
      </w:tabs>
    </w:pPr>
  </w:style>
  <w:style w:type="character" w:customStyle="1" w:styleId="HlavikaChar">
    <w:name w:val="Hlavička Char"/>
    <w:basedOn w:val="Predvolenpsmoodseku"/>
    <w:link w:val="Hlavika"/>
    <w:uiPriority w:val="99"/>
    <w:rsid w:val="004A11C7"/>
    <w:rPr>
      <w:rFonts w:ascii="Verdana" w:eastAsia="Times New Roman" w:hAnsi="Verdana" w:cs="Verdana"/>
      <w:b/>
      <w:sz w:val="20"/>
      <w:szCs w:val="24"/>
      <w:lang w:val="en-GB" w:eastAsia="sk-SK"/>
    </w:rPr>
  </w:style>
  <w:style w:type="paragraph" w:styleId="Pta">
    <w:name w:val="footer"/>
    <w:basedOn w:val="Normlny"/>
    <w:link w:val="PtaChar"/>
    <w:uiPriority w:val="99"/>
    <w:unhideWhenUsed/>
    <w:rsid w:val="004A11C7"/>
    <w:pPr>
      <w:tabs>
        <w:tab w:val="clear" w:pos="709"/>
        <w:tab w:val="center" w:pos="4536"/>
        <w:tab w:val="right" w:pos="9072"/>
      </w:tabs>
    </w:pPr>
  </w:style>
  <w:style w:type="character" w:customStyle="1" w:styleId="PtaChar">
    <w:name w:val="Päta Char"/>
    <w:basedOn w:val="Predvolenpsmoodseku"/>
    <w:link w:val="Pta"/>
    <w:uiPriority w:val="99"/>
    <w:rsid w:val="004A11C7"/>
    <w:rPr>
      <w:rFonts w:ascii="Verdana" w:eastAsia="Times New Roman" w:hAnsi="Verdana" w:cs="Verdana"/>
      <w:b/>
      <w:sz w:val="20"/>
      <w:szCs w:val="24"/>
      <w:lang w:val="en-GB" w:eastAsia="sk-SK"/>
    </w:rPr>
  </w:style>
  <w:style w:type="character" w:customStyle="1" w:styleId="Nadpis4Char">
    <w:name w:val="Nadpis 4 Char"/>
    <w:basedOn w:val="Predvolenpsmoodseku"/>
    <w:link w:val="Nadpis4"/>
    <w:uiPriority w:val="9"/>
    <w:semiHidden/>
    <w:rsid w:val="004D0C17"/>
    <w:rPr>
      <w:rFonts w:asciiTheme="majorHAnsi" w:eastAsiaTheme="majorEastAsia" w:hAnsiTheme="majorHAnsi" w:cstheme="majorBidi"/>
      <w:b/>
      <w:i/>
      <w:iCs/>
      <w:color w:val="2E74B5" w:themeColor="accent1" w:themeShade="BF"/>
      <w:sz w:val="20"/>
      <w:szCs w:val="24"/>
      <w:lang w:val="en-GB" w:eastAsia="sk-SK"/>
    </w:rPr>
  </w:style>
  <w:style w:type="paragraph" w:styleId="Zkladntext2">
    <w:name w:val="Body Text 2"/>
    <w:basedOn w:val="Normlny"/>
    <w:link w:val="Zkladntext2Char"/>
    <w:uiPriority w:val="99"/>
    <w:semiHidden/>
    <w:unhideWhenUsed/>
    <w:rsid w:val="004D0C17"/>
    <w:pPr>
      <w:spacing w:after="120" w:line="480" w:lineRule="auto"/>
    </w:pPr>
  </w:style>
  <w:style w:type="character" w:customStyle="1" w:styleId="Zkladntext2Char">
    <w:name w:val="Základný text 2 Char"/>
    <w:basedOn w:val="Predvolenpsmoodseku"/>
    <w:link w:val="Zkladntext2"/>
    <w:uiPriority w:val="99"/>
    <w:semiHidden/>
    <w:rsid w:val="004D0C17"/>
    <w:rPr>
      <w:rFonts w:ascii="Verdana" w:eastAsia="Times New Roman" w:hAnsi="Verdana" w:cs="Verdana"/>
      <w:b/>
      <w:sz w:val="20"/>
      <w:szCs w:val="24"/>
      <w:lang w:val="en-GB" w:eastAsia="sk-SK"/>
    </w:rPr>
  </w:style>
  <w:style w:type="character" w:styleId="Hypertextovprepojenie">
    <w:name w:val="Hyperlink"/>
    <w:basedOn w:val="Predvolenpsmoodseku"/>
    <w:uiPriority w:val="99"/>
    <w:rsid w:val="004D0C17"/>
    <w:rPr>
      <w:rFonts w:cs="Times New Roman"/>
      <w:color w:val="0000FF"/>
      <w:u w:val="single"/>
    </w:rPr>
  </w:style>
  <w:style w:type="character" w:customStyle="1" w:styleId="new">
    <w:name w:val="new"/>
    <w:basedOn w:val="Predvolenpsmoodseku"/>
    <w:rsid w:val="004D0C17"/>
    <w:rPr>
      <w:rFonts w:cs="Times New Roman"/>
    </w:rPr>
  </w:style>
  <w:style w:type="character" w:customStyle="1" w:styleId="pre">
    <w:name w:val="pre"/>
    <w:basedOn w:val="Predvolenpsmoodseku"/>
    <w:rsid w:val="004D0C17"/>
    <w:rPr>
      <w:rFonts w:cs="Times New Roman"/>
    </w:rPr>
  </w:style>
  <w:style w:type="paragraph" w:customStyle="1" w:styleId="Default">
    <w:name w:val="Default"/>
    <w:rsid w:val="004D0C17"/>
    <w:pPr>
      <w:spacing w:after="0" w:line="240" w:lineRule="auto"/>
    </w:pPr>
    <w:rPr>
      <w:rFonts w:ascii="Arial" w:eastAsia="Times New Roman" w:hAnsi="Arial" w:cs="Times New Roman"/>
      <w:color w:val="000000"/>
      <w:sz w:val="24"/>
      <w:szCs w:val="20"/>
      <w:lang w:val="en-AU"/>
    </w:rPr>
  </w:style>
  <w:style w:type="character" w:customStyle="1" w:styleId="h1a">
    <w:name w:val="h1a"/>
    <w:basedOn w:val="Predvolenpsmoodseku"/>
    <w:rsid w:val="004D0C17"/>
    <w:rPr>
      <w:rFonts w:cs="Times New Roman"/>
    </w:rPr>
  </w:style>
  <w:style w:type="paragraph" w:styleId="Odsekzoznamu">
    <w:name w:val="List Paragraph"/>
    <w:basedOn w:val="Normlny"/>
    <w:uiPriority w:val="34"/>
    <w:qFormat/>
    <w:rsid w:val="00667123"/>
    <w:pPr>
      <w:ind w:left="720"/>
      <w:contextualSpacing/>
    </w:pPr>
  </w:style>
  <w:style w:type="character" w:styleId="PouitHypertextovPrepojenie">
    <w:name w:val="FollowedHyperlink"/>
    <w:basedOn w:val="Predvolenpsmoodseku"/>
    <w:uiPriority w:val="99"/>
    <w:semiHidden/>
    <w:unhideWhenUsed/>
    <w:rsid w:val="007178A8"/>
    <w:rPr>
      <w:color w:val="954F72" w:themeColor="followedHyperlink"/>
      <w:u w:val="single"/>
    </w:rPr>
  </w:style>
  <w:style w:type="character" w:styleId="Odkaznakomentr">
    <w:name w:val="annotation reference"/>
    <w:basedOn w:val="Predvolenpsmoodseku"/>
    <w:uiPriority w:val="99"/>
    <w:semiHidden/>
    <w:unhideWhenUsed/>
    <w:rsid w:val="001C5177"/>
    <w:rPr>
      <w:sz w:val="16"/>
      <w:szCs w:val="16"/>
    </w:rPr>
  </w:style>
  <w:style w:type="paragraph" w:styleId="Textkomentra">
    <w:name w:val="annotation text"/>
    <w:basedOn w:val="Normlny"/>
    <w:link w:val="TextkomentraChar"/>
    <w:uiPriority w:val="99"/>
    <w:semiHidden/>
    <w:unhideWhenUsed/>
    <w:rsid w:val="001C5177"/>
    <w:rPr>
      <w:szCs w:val="20"/>
    </w:rPr>
  </w:style>
  <w:style w:type="character" w:customStyle="1" w:styleId="TextkomentraChar">
    <w:name w:val="Text komentára Char"/>
    <w:basedOn w:val="Predvolenpsmoodseku"/>
    <w:link w:val="Textkomentra"/>
    <w:uiPriority w:val="99"/>
    <w:semiHidden/>
    <w:rsid w:val="001C5177"/>
    <w:rPr>
      <w:rFonts w:ascii="Verdana" w:eastAsia="Times New Roman" w:hAnsi="Verdana" w:cs="Verdana"/>
      <w:b/>
      <w:sz w:val="20"/>
      <w:szCs w:val="20"/>
      <w:lang w:val="en-GB" w:eastAsia="sk-SK"/>
    </w:rPr>
  </w:style>
  <w:style w:type="paragraph" w:styleId="Predmetkomentra">
    <w:name w:val="annotation subject"/>
    <w:basedOn w:val="Textkomentra"/>
    <w:next w:val="Textkomentra"/>
    <w:link w:val="PredmetkomentraChar"/>
    <w:uiPriority w:val="99"/>
    <w:semiHidden/>
    <w:unhideWhenUsed/>
    <w:rsid w:val="001C5177"/>
    <w:rPr>
      <w:bCs/>
    </w:rPr>
  </w:style>
  <w:style w:type="character" w:customStyle="1" w:styleId="PredmetkomentraChar">
    <w:name w:val="Predmet komentára Char"/>
    <w:basedOn w:val="TextkomentraChar"/>
    <w:link w:val="Predmetkomentra"/>
    <w:uiPriority w:val="99"/>
    <w:semiHidden/>
    <w:rsid w:val="001C5177"/>
    <w:rPr>
      <w:rFonts w:ascii="Verdana" w:eastAsia="Times New Roman" w:hAnsi="Verdana" w:cs="Verdana"/>
      <w:b/>
      <w:bCs/>
      <w:sz w:val="20"/>
      <w:szCs w:val="20"/>
      <w:lang w:val="en-GB" w:eastAsia="sk-SK"/>
    </w:rPr>
  </w:style>
  <w:style w:type="paragraph" w:styleId="Textbubliny">
    <w:name w:val="Balloon Text"/>
    <w:basedOn w:val="Normlny"/>
    <w:link w:val="TextbublinyChar"/>
    <w:uiPriority w:val="99"/>
    <w:semiHidden/>
    <w:unhideWhenUsed/>
    <w:rsid w:val="001C5177"/>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5177"/>
    <w:rPr>
      <w:rFonts w:ascii="Segoe UI" w:eastAsia="Times New Roman" w:hAnsi="Segoe UI" w:cs="Segoe UI"/>
      <w:b/>
      <w:sz w:val="18"/>
      <w:szCs w:val="18"/>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449591">
      <w:bodyDiv w:val="1"/>
      <w:marLeft w:val="0"/>
      <w:marRight w:val="0"/>
      <w:marTop w:val="0"/>
      <w:marBottom w:val="0"/>
      <w:divBdr>
        <w:top w:val="none" w:sz="0" w:space="0" w:color="auto"/>
        <w:left w:val="none" w:sz="0" w:space="0" w:color="auto"/>
        <w:bottom w:val="none" w:sz="0" w:space="0" w:color="auto"/>
        <w:right w:val="none" w:sz="0" w:space="0" w:color="auto"/>
      </w:divBdr>
      <w:divsChild>
        <w:div w:id="954364785">
          <w:marLeft w:val="0"/>
          <w:marRight w:val="0"/>
          <w:marTop w:val="0"/>
          <w:marBottom w:val="0"/>
          <w:divBdr>
            <w:top w:val="none" w:sz="0" w:space="0" w:color="auto"/>
            <w:left w:val="none" w:sz="0" w:space="0" w:color="auto"/>
            <w:bottom w:val="none" w:sz="0" w:space="0" w:color="auto"/>
            <w:right w:val="none" w:sz="0" w:space="0" w:color="auto"/>
          </w:divBdr>
        </w:div>
        <w:div w:id="326590394">
          <w:marLeft w:val="0"/>
          <w:marRight w:val="0"/>
          <w:marTop w:val="0"/>
          <w:marBottom w:val="0"/>
          <w:divBdr>
            <w:top w:val="none" w:sz="0" w:space="0" w:color="auto"/>
            <w:left w:val="none" w:sz="0" w:space="0" w:color="auto"/>
            <w:bottom w:val="none" w:sz="0" w:space="0" w:color="auto"/>
            <w:right w:val="none" w:sz="0" w:space="0" w:color="auto"/>
          </w:divBdr>
          <w:divsChild>
            <w:div w:id="1628271946">
              <w:marLeft w:val="0"/>
              <w:marRight w:val="0"/>
              <w:marTop w:val="0"/>
              <w:marBottom w:val="0"/>
              <w:divBdr>
                <w:top w:val="none" w:sz="0" w:space="0" w:color="auto"/>
                <w:left w:val="none" w:sz="0" w:space="0" w:color="auto"/>
                <w:bottom w:val="none" w:sz="0" w:space="0" w:color="auto"/>
                <w:right w:val="none" w:sz="0" w:space="0" w:color="auto"/>
              </w:divBdr>
            </w:div>
            <w:div w:id="9103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5051">
      <w:bodyDiv w:val="1"/>
      <w:marLeft w:val="0"/>
      <w:marRight w:val="0"/>
      <w:marTop w:val="0"/>
      <w:marBottom w:val="0"/>
      <w:divBdr>
        <w:top w:val="none" w:sz="0" w:space="0" w:color="auto"/>
        <w:left w:val="none" w:sz="0" w:space="0" w:color="auto"/>
        <w:bottom w:val="none" w:sz="0" w:space="0" w:color="auto"/>
        <w:right w:val="none" w:sz="0" w:space="0" w:color="auto"/>
      </w:divBdr>
      <w:divsChild>
        <w:div w:id="666830717">
          <w:marLeft w:val="0"/>
          <w:marRight w:val="0"/>
          <w:marTop w:val="0"/>
          <w:marBottom w:val="0"/>
          <w:divBdr>
            <w:top w:val="none" w:sz="0" w:space="0" w:color="auto"/>
            <w:left w:val="none" w:sz="0" w:space="0" w:color="auto"/>
            <w:bottom w:val="none" w:sz="0" w:space="0" w:color="auto"/>
            <w:right w:val="none" w:sz="0" w:space="0" w:color="auto"/>
          </w:divBdr>
        </w:div>
        <w:div w:id="1215849749">
          <w:marLeft w:val="0"/>
          <w:marRight w:val="0"/>
          <w:marTop w:val="0"/>
          <w:marBottom w:val="0"/>
          <w:divBdr>
            <w:top w:val="none" w:sz="0" w:space="0" w:color="auto"/>
            <w:left w:val="none" w:sz="0" w:space="0" w:color="auto"/>
            <w:bottom w:val="none" w:sz="0" w:space="0" w:color="auto"/>
            <w:right w:val="none" w:sz="0" w:space="0" w:color="auto"/>
          </w:divBdr>
          <w:divsChild>
            <w:div w:id="1078480786">
              <w:marLeft w:val="0"/>
              <w:marRight w:val="0"/>
              <w:marTop w:val="0"/>
              <w:marBottom w:val="0"/>
              <w:divBdr>
                <w:top w:val="none" w:sz="0" w:space="0" w:color="auto"/>
                <w:left w:val="none" w:sz="0" w:space="0" w:color="auto"/>
                <w:bottom w:val="none" w:sz="0" w:space="0" w:color="auto"/>
                <w:right w:val="none" w:sz="0" w:space="0" w:color="auto"/>
              </w:divBdr>
            </w:div>
            <w:div w:id="1070688892">
              <w:marLeft w:val="0"/>
              <w:marRight w:val="0"/>
              <w:marTop w:val="0"/>
              <w:marBottom w:val="0"/>
              <w:divBdr>
                <w:top w:val="none" w:sz="0" w:space="0" w:color="auto"/>
                <w:left w:val="none" w:sz="0" w:space="0" w:color="auto"/>
                <w:bottom w:val="none" w:sz="0" w:space="0" w:color="auto"/>
                <w:right w:val="none" w:sz="0" w:space="0" w:color="auto"/>
              </w:divBdr>
            </w:div>
          </w:divsChild>
        </w:div>
        <w:div w:id="845368039">
          <w:marLeft w:val="0"/>
          <w:marRight w:val="0"/>
          <w:marTop w:val="0"/>
          <w:marBottom w:val="0"/>
          <w:divBdr>
            <w:top w:val="none" w:sz="0" w:space="0" w:color="auto"/>
            <w:left w:val="none" w:sz="0" w:space="0" w:color="auto"/>
            <w:bottom w:val="none" w:sz="0" w:space="0" w:color="auto"/>
            <w:right w:val="none" w:sz="0" w:space="0" w:color="auto"/>
          </w:divBdr>
          <w:divsChild>
            <w:div w:id="231695587">
              <w:marLeft w:val="0"/>
              <w:marRight w:val="0"/>
              <w:marTop w:val="0"/>
              <w:marBottom w:val="0"/>
              <w:divBdr>
                <w:top w:val="none" w:sz="0" w:space="0" w:color="auto"/>
                <w:left w:val="none" w:sz="0" w:space="0" w:color="auto"/>
                <w:bottom w:val="none" w:sz="0" w:space="0" w:color="auto"/>
                <w:right w:val="none" w:sz="0" w:space="0" w:color="auto"/>
              </w:divBdr>
            </w:div>
            <w:div w:id="1586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0720">
      <w:bodyDiv w:val="1"/>
      <w:marLeft w:val="0"/>
      <w:marRight w:val="0"/>
      <w:marTop w:val="0"/>
      <w:marBottom w:val="0"/>
      <w:divBdr>
        <w:top w:val="none" w:sz="0" w:space="0" w:color="auto"/>
        <w:left w:val="none" w:sz="0" w:space="0" w:color="auto"/>
        <w:bottom w:val="none" w:sz="0" w:space="0" w:color="auto"/>
        <w:right w:val="none" w:sz="0" w:space="0" w:color="auto"/>
      </w:divBdr>
      <w:divsChild>
        <w:div w:id="1550148743">
          <w:marLeft w:val="0"/>
          <w:marRight w:val="0"/>
          <w:marTop w:val="0"/>
          <w:marBottom w:val="0"/>
          <w:divBdr>
            <w:top w:val="none" w:sz="0" w:space="0" w:color="auto"/>
            <w:left w:val="none" w:sz="0" w:space="0" w:color="auto"/>
            <w:bottom w:val="none" w:sz="0" w:space="0" w:color="auto"/>
            <w:right w:val="none" w:sz="0" w:space="0" w:color="auto"/>
          </w:divBdr>
        </w:div>
        <w:div w:id="1100495173">
          <w:marLeft w:val="0"/>
          <w:marRight w:val="0"/>
          <w:marTop w:val="0"/>
          <w:marBottom w:val="0"/>
          <w:divBdr>
            <w:top w:val="none" w:sz="0" w:space="0" w:color="auto"/>
            <w:left w:val="none" w:sz="0" w:space="0" w:color="auto"/>
            <w:bottom w:val="none" w:sz="0" w:space="0" w:color="auto"/>
            <w:right w:val="none" w:sz="0" w:space="0" w:color="auto"/>
          </w:divBdr>
          <w:divsChild>
            <w:div w:id="706181623">
              <w:marLeft w:val="0"/>
              <w:marRight w:val="0"/>
              <w:marTop w:val="0"/>
              <w:marBottom w:val="0"/>
              <w:divBdr>
                <w:top w:val="none" w:sz="0" w:space="0" w:color="auto"/>
                <w:left w:val="none" w:sz="0" w:space="0" w:color="auto"/>
                <w:bottom w:val="none" w:sz="0" w:space="0" w:color="auto"/>
                <w:right w:val="none" w:sz="0" w:space="0" w:color="auto"/>
              </w:divBdr>
            </w:div>
            <w:div w:id="3634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zaujemcauchadzac/registre-o-hospodarskych-subjektoch/zoznam-hospodarskych-subjektov-77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1725</Words>
  <Characters>9835</Characters>
  <Application>Microsoft Office Word</Application>
  <DocSecurity>0</DocSecurity>
  <Lines>81</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Anna Dvoráková</cp:lastModifiedBy>
  <cp:revision>2</cp:revision>
  <cp:lastPrinted>2021-07-07T14:01:00Z</cp:lastPrinted>
  <dcterms:created xsi:type="dcterms:W3CDTF">2024-05-02T13:35:00Z</dcterms:created>
  <dcterms:modified xsi:type="dcterms:W3CDTF">2024-05-02T13:35:00Z</dcterms:modified>
</cp:coreProperties>
</file>