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FD28E09"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B92E86" w:rsidRPr="00366ABD">
        <w:rPr>
          <w:rFonts w:ascii="Garamond" w:hAnsi="Garamond"/>
          <w:sz w:val="22"/>
          <w:szCs w:val="22"/>
        </w:rPr>
        <w:t>Katarína Behúňová</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1462</w:t>
      </w:r>
      <w:r w:rsidR="00BC1AE2" w:rsidRPr="00366ABD">
        <w:rPr>
          <w:rFonts w:ascii="Garamond" w:hAnsi="Garamond"/>
          <w:sz w:val="22"/>
          <w:szCs w:val="22"/>
        </w:rPr>
        <w:t xml:space="preserve">, e-mail: </w:t>
      </w:r>
      <w:r w:rsidR="00B92E86" w:rsidRPr="00366ABD">
        <w:rPr>
          <w:rStyle w:val="Hypertextovprepojenie"/>
          <w:rFonts w:ascii="Garamond" w:hAnsi="Garamond"/>
          <w:sz w:val="22"/>
          <w:szCs w:val="22"/>
        </w:rPr>
        <w:t>behunova.katarina</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0A6169C3"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66ABD" w:rsidRPr="00366ABD">
        <w:rPr>
          <w:rFonts w:ascii="Garamond" w:hAnsi="Garamond"/>
          <w:color w:val="000000" w:themeColor="text1"/>
          <w:sz w:val="22"/>
          <w:szCs w:val="22"/>
        </w:rPr>
        <w:t>„</w:t>
      </w:r>
      <w:r w:rsidR="00CC3F24" w:rsidRPr="00CC3F24">
        <w:rPr>
          <w:rFonts w:ascii="Garamond" w:hAnsi="Garamond"/>
          <w:b/>
          <w:bCs/>
          <w:color w:val="000000" w:themeColor="text1"/>
          <w:sz w:val="22"/>
          <w:szCs w:val="22"/>
        </w:rPr>
        <w:t>Osadenie kontajnera - Strmé vŕšky_03_2024</w:t>
      </w:r>
      <w:r w:rsidR="00366ABD">
        <w:rPr>
          <w:rFonts w:ascii="Garamond" w:hAnsi="Garamond"/>
          <w:color w:val="000000" w:themeColor="text1"/>
          <w:sz w:val="22"/>
          <w:szCs w:val="22"/>
        </w:rPr>
        <w:t>“</w:t>
      </w:r>
      <w:r w:rsidR="00366ABD"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2"/>
      <w:r w:rsidR="001F56B9">
        <w:rPr>
          <w:rFonts w:ascii="Garamond" w:hAnsi="Garamond"/>
          <w:sz w:val="22"/>
          <w:szCs w:val="22"/>
        </w:rPr>
        <w:t>17.06</w:t>
      </w:r>
      <w:r w:rsidR="00D929C5" w:rsidRPr="001A3863">
        <w:rPr>
          <w:rFonts w:ascii="Garamond" w:hAnsi="Garamond"/>
          <w:sz w:val="22"/>
          <w:szCs w:val="22"/>
        </w:rPr>
        <w:t>.2024</w:t>
      </w:r>
      <w:r w:rsidRPr="001A3863">
        <w:rPr>
          <w:rFonts w:ascii="Garamond" w:hAnsi="Garamond"/>
          <w:sz w:val="22"/>
          <w:szCs w:val="22"/>
        </w:rPr>
        <w:t>;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lastRenderedPageBreak/>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lastRenderedPageBreak/>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426B9B87"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zaväzuje vykonať Dielo podľa Prílohy 1 Zmluvy riadne a odovzdať Dielo Objednávateľovi </w:t>
      </w:r>
      <w:bookmarkEnd w:id="4"/>
      <w:r w:rsidRPr="00366ABD">
        <w:rPr>
          <w:rFonts w:ascii="Garamond" w:hAnsi="Garamond"/>
          <w:b/>
          <w:bCs/>
          <w:sz w:val="22"/>
          <w:szCs w:val="22"/>
        </w:rPr>
        <w:t xml:space="preserve">do </w:t>
      </w:r>
      <w:r>
        <w:rPr>
          <w:rFonts w:ascii="Garamond" w:hAnsi="Garamond"/>
          <w:b/>
          <w:bCs/>
          <w:color w:val="000000" w:themeColor="text1"/>
          <w:sz w:val="22"/>
          <w:szCs w:val="22"/>
        </w:rPr>
        <w:t>60</w:t>
      </w:r>
      <w:r w:rsidRPr="00366ABD">
        <w:rPr>
          <w:rFonts w:ascii="Garamond" w:hAnsi="Garamond"/>
          <w:color w:val="000000" w:themeColor="text1"/>
          <w:sz w:val="22"/>
          <w:szCs w:val="22"/>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6C22D8D3" w:rsidR="00664C14" w:rsidRPr="001F56B9"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w:t>
      </w:r>
      <w:r w:rsidRPr="001F56B9">
        <w:rPr>
          <w:rFonts w:ascii="Garamond" w:hAnsi="Garamond"/>
          <w:sz w:val="22"/>
          <w:szCs w:val="22"/>
        </w:rPr>
        <w:t xml:space="preserve">funkciou </w:t>
      </w:r>
      <w:r w:rsidR="0051558C" w:rsidRPr="001F56B9">
        <w:rPr>
          <w:rFonts w:ascii="Garamond" w:hAnsi="Garamond"/>
          <w:sz w:val="22"/>
          <w:szCs w:val="22"/>
        </w:rPr>
        <w:t>technického dozoru</w:t>
      </w:r>
      <w:r w:rsidRPr="001F56B9">
        <w:rPr>
          <w:rFonts w:ascii="Garamond" w:hAnsi="Garamond"/>
          <w:sz w:val="22"/>
          <w:szCs w:val="22"/>
        </w:rPr>
        <w:t xml:space="preserve"> osobu:</w:t>
      </w:r>
      <w:r w:rsidR="00A77D0E" w:rsidRPr="001F56B9">
        <w:rPr>
          <w:rFonts w:ascii="Garamond" w:hAnsi="Garamond"/>
          <w:sz w:val="22"/>
          <w:szCs w:val="22"/>
        </w:rPr>
        <w:t xml:space="preserve"> Ing. Pavol Janoviak, </w:t>
      </w:r>
      <w:r w:rsidR="0074759F" w:rsidRPr="001F56B9">
        <w:rPr>
          <w:rFonts w:ascii="Garamond" w:hAnsi="Garamond"/>
          <w:sz w:val="22"/>
          <w:szCs w:val="22"/>
        </w:rPr>
        <w:t>Milan Šimkovič</w:t>
      </w:r>
    </w:p>
    <w:p w14:paraId="7E478826" w14:textId="2FD253FE" w:rsidR="00664C14" w:rsidRPr="001F56B9" w:rsidRDefault="00664C14" w:rsidP="00007F90">
      <w:pPr>
        <w:pStyle w:val="Odsekzoznamu"/>
        <w:widowControl w:val="0"/>
        <w:jc w:val="both"/>
        <w:rPr>
          <w:rFonts w:ascii="Garamond" w:hAnsi="Garamond"/>
          <w:sz w:val="22"/>
          <w:szCs w:val="22"/>
        </w:rPr>
      </w:pPr>
      <w:r w:rsidRPr="001F56B9">
        <w:rPr>
          <w:rFonts w:ascii="Garamond" w:hAnsi="Garamond"/>
          <w:sz w:val="22"/>
          <w:szCs w:val="22"/>
        </w:rPr>
        <w:t>Mobil:</w:t>
      </w:r>
      <w:r w:rsidR="00A77D0E" w:rsidRPr="001F56B9">
        <w:rPr>
          <w:rFonts w:ascii="Garamond" w:hAnsi="Garamond"/>
          <w:sz w:val="22"/>
          <w:szCs w:val="22"/>
        </w:rPr>
        <w:t xml:space="preserve"> +421 918 851 067, +421 9</w:t>
      </w:r>
      <w:r w:rsidR="0074759F" w:rsidRPr="001F56B9">
        <w:rPr>
          <w:rFonts w:ascii="Garamond" w:hAnsi="Garamond"/>
          <w:sz w:val="22"/>
          <w:szCs w:val="22"/>
        </w:rPr>
        <w:t>05</w:t>
      </w:r>
      <w:r w:rsidR="00A77D0E" w:rsidRPr="001F56B9">
        <w:rPr>
          <w:rFonts w:ascii="Garamond" w:hAnsi="Garamond"/>
          <w:sz w:val="22"/>
          <w:szCs w:val="22"/>
        </w:rPr>
        <w:t> </w:t>
      </w:r>
      <w:r w:rsidR="0074759F" w:rsidRPr="001F56B9">
        <w:rPr>
          <w:rFonts w:ascii="Garamond" w:hAnsi="Garamond"/>
          <w:sz w:val="22"/>
          <w:szCs w:val="22"/>
        </w:rPr>
        <w:t>929</w:t>
      </w:r>
      <w:r w:rsidR="00A77D0E" w:rsidRPr="001F56B9">
        <w:rPr>
          <w:rFonts w:ascii="Garamond" w:hAnsi="Garamond"/>
          <w:sz w:val="22"/>
          <w:szCs w:val="22"/>
        </w:rPr>
        <w:t xml:space="preserve"> </w:t>
      </w:r>
      <w:r w:rsidR="0074759F" w:rsidRPr="001F56B9">
        <w:rPr>
          <w:rFonts w:ascii="Garamond" w:hAnsi="Garamond"/>
          <w:sz w:val="22"/>
          <w:szCs w:val="22"/>
        </w:rPr>
        <w:t>728</w:t>
      </w:r>
    </w:p>
    <w:p w14:paraId="64E13B1E" w14:textId="562316DC"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r w:rsidR="00A77D0E">
        <w:rPr>
          <w:rFonts w:ascii="Garamond" w:hAnsi="Garamond"/>
          <w:sz w:val="22"/>
          <w:szCs w:val="22"/>
        </w:rPr>
        <w:t xml:space="preserve"> </w:t>
      </w:r>
      <w:hyperlink r:id="rId10" w:history="1">
        <w:r w:rsidR="00A77D0E" w:rsidRPr="00C20099">
          <w:rPr>
            <w:rStyle w:val="Hypertextovprepojenie"/>
            <w:rFonts w:ascii="Garamond" w:hAnsi="Garamond"/>
            <w:sz w:val="22"/>
            <w:szCs w:val="22"/>
          </w:rPr>
          <w:t>Janoviak.Pavol@dpb.sk</w:t>
        </w:r>
      </w:hyperlink>
      <w:r w:rsidR="00A77D0E">
        <w:rPr>
          <w:rFonts w:ascii="Garamond" w:hAnsi="Garamond"/>
          <w:sz w:val="22"/>
          <w:szCs w:val="22"/>
        </w:rPr>
        <w:t xml:space="preserve">, </w:t>
      </w:r>
      <w:hyperlink r:id="rId11" w:history="1">
        <w:r w:rsidR="0074759F" w:rsidRPr="001F56B9">
          <w:rPr>
            <w:rStyle w:val="Hypertextovprepojenie"/>
            <w:rFonts w:ascii="Garamond" w:hAnsi="Garamond"/>
            <w:sz w:val="22"/>
            <w:szCs w:val="22"/>
          </w:rPr>
          <w:t>Simkovič.Milan@dpb.sk</w:t>
        </w:r>
      </w:hyperlink>
      <w:r w:rsidR="001F56B9">
        <w:rPr>
          <w:rStyle w:val="Hypertextovprepojenie"/>
          <w:rFonts w:ascii="Garamond" w:hAnsi="Garamond"/>
          <w:color w:val="FF0000"/>
          <w:sz w:val="22"/>
          <w:szCs w:val="22"/>
        </w:rPr>
        <w:t xml:space="preserve"> </w:t>
      </w:r>
      <w:r w:rsidR="00A77D0E" w:rsidRPr="00513485">
        <w:rPr>
          <w:rFonts w:ascii="Garamond" w:hAnsi="Garamond"/>
          <w:color w:val="FF0000"/>
          <w:sz w:val="22"/>
          <w:szCs w:val="22"/>
        </w:rPr>
        <w:t xml:space="preserve"> </w:t>
      </w:r>
    </w:p>
    <w:p w14:paraId="5857E903" w14:textId="1EB79C6F"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lastRenderedPageBreak/>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zabezpečí pri plnení predmetu Zmluvy vlastný dozor nad bezpečnosťou práce v zmysle zákona č. 124/2006 Z. z. o bezpečnosti a ochrane zdravia pri práci a o zmene a doplnení niektorých </w:t>
      </w:r>
      <w:r w:rsidRPr="00366ABD">
        <w:rPr>
          <w:rFonts w:ascii="Garamond" w:hAnsi="Garamond"/>
          <w:sz w:val="22"/>
          <w:szCs w:val="22"/>
        </w:rPr>
        <w:lastRenderedPageBreak/>
        <w:t>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3794824D"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3.10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lastRenderedPageBreak/>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EF90F76" w14:textId="77777777" w:rsidR="00145253" w:rsidRPr="00366ABD" w:rsidRDefault="00145253" w:rsidP="00007F90">
      <w:pPr>
        <w:pStyle w:val="Odsekzoznamu"/>
        <w:widowControl w:val="0"/>
        <w:jc w:val="both"/>
        <w:rPr>
          <w:rFonts w:ascii="Garamond" w:hAnsi="Garamond"/>
          <w:bCs/>
          <w:sz w:val="22"/>
          <w:szCs w:val="22"/>
        </w:rPr>
      </w:pPr>
    </w:p>
    <w:p w14:paraId="17EC76DC" w14:textId="3B408C81" w:rsidR="007E7B82" w:rsidRPr="00366ABD" w:rsidRDefault="007E7B82"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366ABD">
        <w:rPr>
          <w:rFonts w:ascii="Garamond" w:hAnsi="Garamond"/>
          <w:bCs/>
          <w:sz w:val="22"/>
          <w:szCs w:val="22"/>
        </w:rPr>
        <w:t>s</w:t>
      </w:r>
      <w:r w:rsidRPr="00366ABD">
        <w:rPr>
          <w:rFonts w:ascii="Garamond" w:hAnsi="Garamond"/>
          <w:bCs/>
          <w:sz w:val="22"/>
          <w:szCs w:val="22"/>
        </w:rPr>
        <w:t xml:space="preserve">ankciu za porušenie </w:t>
      </w:r>
      <w:r w:rsidR="00145253" w:rsidRPr="00366ABD">
        <w:rPr>
          <w:rFonts w:ascii="Garamond" w:hAnsi="Garamond"/>
          <w:bCs/>
          <w:sz w:val="22"/>
          <w:szCs w:val="22"/>
        </w:rPr>
        <w:t>alebo neplnenie povinností Zhotoviteľom, Objednávateľ má regresný nárok proti Zhotoviteľovi v plnom rozsahu.</w:t>
      </w:r>
      <w:r w:rsidRPr="00366ABD">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03F3B3F" w14:textId="5DFFDB8B" w:rsidR="0091528B" w:rsidRDefault="0091528B" w:rsidP="00007F90">
      <w:pPr>
        <w:pStyle w:val="Odsekzoznamu"/>
        <w:widowControl w:val="0"/>
        <w:rPr>
          <w:rFonts w:ascii="Garamond" w:hAnsi="Garamond" w:cs="Arial"/>
          <w:sz w:val="22"/>
          <w:szCs w:val="22"/>
        </w:rPr>
      </w:pPr>
    </w:p>
    <w:p w14:paraId="3B964CD9" w14:textId="100EE326" w:rsidR="00007F90" w:rsidRDefault="00007F90" w:rsidP="00007F90">
      <w:pPr>
        <w:pStyle w:val="Odsekzoznamu"/>
        <w:widowControl w:val="0"/>
        <w:rPr>
          <w:rFonts w:ascii="Garamond" w:hAnsi="Garamond" w:cs="Arial"/>
          <w:sz w:val="22"/>
          <w:szCs w:val="22"/>
        </w:rPr>
      </w:pPr>
    </w:p>
    <w:p w14:paraId="262CD2C4" w14:textId="209E7841" w:rsidR="00007F90" w:rsidRDefault="00007F90" w:rsidP="00007F90">
      <w:pPr>
        <w:pStyle w:val="Odsekzoznamu"/>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lastRenderedPageBreak/>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lastRenderedPageBreak/>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w:t>
      </w:r>
      <w:r w:rsidRPr="00366ABD">
        <w:rPr>
          <w:rFonts w:ascii="Garamond" w:hAnsi="Garamond"/>
          <w:sz w:val="22"/>
          <w:szCs w:val="22"/>
        </w:rPr>
        <w:lastRenderedPageBreak/>
        <w:t>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lastRenderedPageBreak/>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 xml:space="preserve">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w:t>
      </w:r>
      <w:r w:rsidRPr="00366ABD">
        <w:rPr>
          <w:rFonts w:ascii="Garamond" w:hAnsi="Garamond" w:cs="Garamond"/>
          <w:sz w:val="22"/>
          <w:szCs w:val="22"/>
        </w:rPr>
        <w:lastRenderedPageBreak/>
        <w:t>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5A8DDC2A" w14:textId="77777777" w:rsidR="001F56B9" w:rsidRPr="0011086F" w:rsidRDefault="001F56B9" w:rsidP="001F56B9">
      <w:pPr>
        <w:pStyle w:val="Odsekzoznamu"/>
        <w:ind w:left="1125"/>
        <w:jc w:val="both"/>
        <w:rPr>
          <w:rFonts w:ascii="Garamond" w:hAnsi="Garamond"/>
        </w:rPr>
      </w:pPr>
      <w:r w:rsidRPr="0011086F">
        <w:rPr>
          <w:rFonts w:ascii="Garamond" w:hAnsi="Garamond"/>
        </w:rPr>
        <w:t>Predmetom zákazky budú prípravné práce k osadeniu kontajnera na Strmých vŕškoch v zmysle technickej špecifikácie a priloženej dokumentácie. Kontajner k pripojeniu na inžinierske siete bude dodaný priamo obstarávateľom a nie je predmetom súčasnej stavebnej výzvy.</w:t>
      </w:r>
    </w:p>
    <w:p w14:paraId="505C36DF" w14:textId="77777777" w:rsidR="00513485" w:rsidRPr="001F56B9" w:rsidRDefault="00513485" w:rsidP="00CC3F24">
      <w:pPr>
        <w:pStyle w:val="Odsekzoznamu"/>
        <w:ind w:left="1125"/>
        <w:jc w:val="both"/>
        <w:rPr>
          <w:rFonts w:ascii="Garamond" w:hAnsi="Garamond"/>
        </w:rPr>
      </w:pPr>
    </w:p>
    <w:p w14:paraId="4679D7C8" w14:textId="77777777" w:rsidR="00CC3F24" w:rsidRPr="001F56B9" w:rsidRDefault="00CC3F24" w:rsidP="00CC3F24">
      <w:pPr>
        <w:pStyle w:val="Odsekzoznamu"/>
        <w:ind w:left="1125"/>
        <w:jc w:val="both"/>
        <w:rPr>
          <w:rFonts w:ascii="Garamond" w:hAnsi="Garamond"/>
          <w:u w:val="single"/>
        </w:rPr>
      </w:pPr>
      <w:r w:rsidRPr="001F56B9">
        <w:rPr>
          <w:rFonts w:ascii="Garamond" w:hAnsi="Garamond"/>
          <w:u w:val="single"/>
        </w:rPr>
        <w:t>Údaje o stavbe:</w:t>
      </w:r>
    </w:p>
    <w:p w14:paraId="4B57ECBF" w14:textId="77777777" w:rsidR="00CC3F24" w:rsidRPr="001F56B9" w:rsidRDefault="00CC3F24" w:rsidP="00CC3F24">
      <w:pPr>
        <w:pStyle w:val="Odsekzoznamu"/>
        <w:ind w:left="1125"/>
        <w:jc w:val="both"/>
        <w:rPr>
          <w:rFonts w:ascii="Garamond" w:hAnsi="Garamond"/>
        </w:rPr>
      </w:pPr>
      <w:r w:rsidRPr="001F56B9">
        <w:rPr>
          <w:rFonts w:ascii="Garamond" w:hAnsi="Garamond"/>
        </w:rPr>
        <w:t>Názov stavby: DPB – Osadenie kontajnera – Strmé vŕšky</w:t>
      </w:r>
    </w:p>
    <w:p w14:paraId="4635A5AF" w14:textId="77777777" w:rsidR="00CC3F24" w:rsidRPr="001F56B9" w:rsidRDefault="00CC3F24" w:rsidP="00CC3F24">
      <w:pPr>
        <w:pStyle w:val="Odsekzoznamu"/>
        <w:ind w:left="1125"/>
        <w:jc w:val="both"/>
        <w:rPr>
          <w:rFonts w:ascii="Garamond" w:hAnsi="Garamond"/>
        </w:rPr>
      </w:pPr>
      <w:r w:rsidRPr="001F56B9">
        <w:rPr>
          <w:rFonts w:ascii="Garamond" w:hAnsi="Garamond"/>
        </w:rPr>
        <w:t xml:space="preserve">Miesto stavby: Pri </w:t>
      </w:r>
      <w:proofErr w:type="spellStart"/>
      <w:r w:rsidRPr="001F56B9">
        <w:rPr>
          <w:rFonts w:ascii="Garamond" w:hAnsi="Garamond"/>
        </w:rPr>
        <w:t>Vápenickom</w:t>
      </w:r>
      <w:proofErr w:type="spellEnd"/>
      <w:r w:rsidRPr="001F56B9">
        <w:rPr>
          <w:rFonts w:ascii="Garamond" w:hAnsi="Garamond"/>
        </w:rPr>
        <w:t xml:space="preserve"> potoku, Bratislava- Záhorská Bystrica</w:t>
      </w:r>
    </w:p>
    <w:p w14:paraId="1321F50E" w14:textId="4CA21A18" w:rsidR="00CC3F24" w:rsidRPr="001F56B9" w:rsidRDefault="00CC3F24" w:rsidP="00CC3F24">
      <w:pPr>
        <w:pStyle w:val="Odsekzoznamu"/>
        <w:ind w:left="1125"/>
        <w:jc w:val="both"/>
        <w:rPr>
          <w:rFonts w:ascii="Garamond" w:hAnsi="Garamond"/>
        </w:rPr>
      </w:pPr>
      <w:r w:rsidRPr="001F56B9">
        <w:rPr>
          <w:rFonts w:ascii="Garamond" w:hAnsi="Garamond"/>
        </w:rPr>
        <w:t>Parcela číslo: reg.</w:t>
      </w:r>
      <w:r w:rsidR="00513485" w:rsidRPr="001F56B9">
        <w:rPr>
          <w:rFonts w:ascii="Garamond" w:hAnsi="Garamond"/>
        </w:rPr>
        <w:t xml:space="preserve"> </w:t>
      </w:r>
      <w:r w:rsidRPr="001F56B9">
        <w:rPr>
          <w:rFonts w:ascii="Garamond" w:hAnsi="Garamond"/>
        </w:rPr>
        <w:t>C:</w:t>
      </w:r>
      <w:r w:rsidR="00513485" w:rsidRPr="001F56B9">
        <w:rPr>
          <w:rFonts w:ascii="Garamond" w:hAnsi="Garamond"/>
        </w:rPr>
        <w:t xml:space="preserve"> </w:t>
      </w:r>
      <w:r w:rsidRPr="001F56B9">
        <w:rPr>
          <w:rFonts w:ascii="Garamond" w:hAnsi="Garamond"/>
        </w:rPr>
        <w:t>č.</w:t>
      </w:r>
      <w:r w:rsidR="00513485" w:rsidRPr="001F56B9">
        <w:rPr>
          <w:rFonts w:ascii="Garamond" w:hAnsi="Garamond"/>
        </w:rPr>
        <w:t xml:space="preserve"> </w:t>
      </w:r>
      <w:r w:rsidRPr="001F56B9">
        <w:rPr>
          <w:rFonts w:ascii="Garamond" w:hAnsi="Garamond"/>
        </w:rPr>
        <w:t>2660/4,</w:t>
      </w:r>
      <w:r w:rsidR="00513485" w:rsidRPr="001F56B9">
        <w:rPr>
          <w:rFonts w:ascii="Garamond" w:hAnsi="Garamond"/>
        </w:rPr>
        <w:t xml:space="preserve"> </w:t>
      </w:r>
      <w:r w:rsidRPr="001F56B9">
        <w:rPr>
          <w:rFonts w:ascii="Garamond" w:hAnsi="Garamond"/>
        </w:rPr>
        <w:t>reg.</w:t>
      </w:r>
      <w:r w:rsidR="00513485" w:rsidRPr="001F56B9">
        <w:rPr>
          <w:rFonts w:ascii="Garamond" w:hAnsi="Garamond"/>
        </w:rPr>
        <w:t xml:space="preserve"> </w:t>
      </w:r>
      <w:r w:rsidRPr="001F56B9">
        <w:rPr>
          <w:rFonts w:ascii="Garamond" w:hAnsi="Garamond"/>
        </w:rPr>
        <w:t>E:</w:t>
      </w:r>
      <w:r w:rsidR="00513485" w:rsidRPr="001F56B9">
        <w:rPr>
          <w:rFonts w:ascii="Garamond" w:hAnsi="Garamond"/>
        </w:rPr>
        <w:t xml:space="preserve"> </w:t>
      </w:r>
      <w:r w:rsidRPr="001F56B9">
        <w:rPr>
          <w:rFonts w:ascii="Garamond" w:hAnsi="Garamond"/>
        </w:rPr>
        <w:t>7129/200, 6441</w:t>
      </w:r>
    </w:p>
    <w:p w14:paraId="18C2E2B2" w14:textId="77777777" w:rsidR="00CC3F24" w:rsidRPr="001F56B9" w:rsidRDefault="00CC3F24" w:rsidP="00CC3F24">
      <w:pPr>
        <w:pStyle w:val="Odsekzoznamu"/>
        <w:ind w:left="1125"/>
        <w:jc w:val="both"/>
        <w:rPr>
          <w:rFonts w:ascii="Garamond" w:hAnsi="Garamond"/>
        </w:rPr>
      </w:pPr>
      <w:r w:rsidRPr="001F56B9">
        <w:rPr>
          <w:rFonts w:ascii="Garamond" w:hAnsi="Garamond"/>
        </w:rPr>
        <w:t>Katastrálne územie: Záhorská Bystrica</w:t>
      </w:r>
    </w:p>
    <w:p w14:paraId="077F7A85" w14:textId="77777777" w:rsidR="00CC3F24" w:rsidRPr="00573B9C" w:rsidRDefault="00CC3F24" w:rsidP="00CC3F24">
      <w:pPr>
        <w:pStyle w:val="Odsekzoznamu"/>
        <w:ind w:left="1125"/>
        <w:jc w:val="both"/>
        <w:rPr>
          <w:rFonts w:ascii="Garamond" w:hAnsi="Garamond"/>
        </w:rPr>
      </w:pPr>
    </w:p>
    <w:p w14:paraId="408BE81B" w14:textId="77777777" w:rsidR="00CC3F24" w:rsidRPr="00573B9C" w:rsidRDefault="00CC3F24" w:rsidP="00CC3F24">
      <w:pPr>
        <w:pStyle w:val="Odsekzoznamu"/>
        <w:ind w:left="1125"/>
        <w:jc w:val="both"/>
        <w:rPr>
          <w:rFonts w:ascii="Garamond" w:hAnsi="Garamond"/>
          <w:b/>
          <w:bCs/>
          <w:u w:val="single"/>
        </w:rPr>
      </w:pPr>
      <w:r w:rsidRPr="00573B9C">
        <w:rPr>
          <w:rFonts w:ascii="Garamond" w:hAnsi="Garamond" w:cs="Arial"/>
          <w:b/>
          <w:bCs/>
          <w:u w:val="single"/>
        </w:rPr>
        <w:t xml:space="preserve">Bližšia špecifikácia tvorí samostatnú časť </w:t>
      </w:r>
      <w:r w:rsidRPr="00573B9C">
        <w:rPr>
          <w:rFonts w:ascii="Garamond" w:hAnsi="Garamond"/>
          <w:b/>
          <w:bCs/>
          <w:u w:val="single"/>
        </w:rPr>
        <w:t>tejto výzvy na predloženie ponuky:</w:t>
      </w:r>
    </w:p>
    <w:p w14:paraId="1C24A9C1" w14:textId="77777777" w:rsidR="001F56B9" w:rsidRPr="00573B9C" w:rsidRDefault="001F56B9" w:rsidP="001F56B9">
      <w:pPr>
        <w:pStyle w:val="Odsekzoznamu"/>
        <w:ind w:left="1125"/>
        <w:jc w:val="both"/>
        <w:rPr>
          <w:rFonts w:ascii="Garamond" w:hAnsi="Garamond"/>
          <w:b/>
          <w:bCs/>
          <w:u w:val="single"/>
        </w:rPr>
      </w:pPr>
      <w:r w:rsidRPr="00573B9C">
        <w:rPr>
          <w:rFonts w:ascii="Garamond" w:hAnsi="Garamond"/>
          <w:b/>
          <w:bCs/>
          <w:u w:val="single"/>
        </w:rPr>
        <w:t xml:space="preserve">● Príloha 1A - Výkaz Výmer </w:t>
      </w:r>
    </w:p>
    <w:p w14:paraId="4591084C" w14:textId="77777777" w:rsidR="001F56B9" w:rsidRDefault="001F56B9" w:rsidP="001F56B9">
      <w:pPr>
        <w:pStyle w:val="Odsekzoznamu"/>
        <w:ind w:left="1125"/>
        <w:jc w:val="both"/>
        <w:rPr>
          <w:rFonts w:ascii="Garamond" w:hAnsi="Garamond"/>
          <w:b/>
          <w:bCs/>
          <w:u w:val="single"/>
        </w:rPr>
      </w:pPr>
      <w:r w:rsidRPr="00573B9C">
        <w:rPr>
          <w:rFonts w:ascii="Garamond" w:hAnsi="Garamond"/>
          <w:b/>
          <w:bCs/>
          <w:u w:val="single"/>
        </w:rPr>
        <w:t>● Príloha 1B – Projekt stavby</w:t>
      </w:r>
    </w:p>
    <w:p w14:paraId="67F83020" w14:textId="77777777" w:rsidR="001F56B9" w:rsidRDefault="001F56B9" w:rsidP="001F56B9">
      <w:pPr>
        <w:pStyle w:val="Odsekzoznamu"/>
        <w:ind w:left="1125"/>
        <w:jc w:val="both"/>
        <w:rPr>
          <w:rFonts w:ascii="Garamond" w:hAnsi="Garamond"/>
          <w:b/>
          <w:bCs/>
          <w:u w:val="single"/>
        </w:rPr>
      </w:pPr>
      <w:r w:rsidRPr="00573B9C">
        <w:rPr>
          <w:rFonts w:ascii="Garamond" w:hAnsi="Garamond"/>
          <w:b/>
          <w:bCs/>
          <w:u w:val="single"/>
        </w:rPr>
        <w:t xml:space="preserve">● </w:t>
      </w:r>
      <w:r w:rsidRPr="00D075E6">
        <w:rPr>
          <w:rFonts w:ascii="Garamond" w:hAnsi="Garamond"/>
          <w:b/>
          <w:bCs/>
          <w:u w:val="single"/>
        </w:rPr>
        <w:t xml:space="preserve">Príloha 1C </w:t>
      </w:r>
      <w:r>
        <w:rPr>
          <w:rFonts w:ascii="Garamond" w:hAnsi="Garamond"/>
          <w:b/>
          <w:bCs/>
          <w:u w:val="single"/>
        </w:rPr>
        <w:t xml:space="preserve">- </w:t>
      </w:r>
      <w:r w:rsidRPr="00D075E6">
        <w:rPr>
          <w:rFonts w:ascii="Garamond" w:hAnsi="Garamond"/>
          <w:b/>
          <w:bCs/>
          <w:u w:val="single"/>
        </w:rPr>
        <w:t>Oznámenie k ohláseniu drobnej stavby</w:t>
      </w:r>
    </w:p>
    <w:p w14:paraId="375B1BFC" w14:textId="77777777" w:rsidR="001F56B9" w:rsidRDefault="001F56B9" w:rsidP="001F56B9">
      <w:pPr>
        <w:pStyle w:val="Odsekzoznamu"/>
        <w:ind w:left="1125"/>
        <w:jc w:val="both"/>
        <w:rPr>
          <w:rFonts w:ascii="Garamond" w:hAnsi="Garamond"/>
          <w:b/>
          <w:bCs/>
          <w:u w:val="single"/>
        </w:rPr>
      </w:pPr>
      <w:r w:rsidRPr="00573B9C">
        <w:rPr>
          <w:rFonts w:ascii="Garamond" w:hAnsi="Garamond"/>
          <w:b/>
          <w:bCs/>
          <w:u w:val="single"/>
        </w:rPr>
        <w:t>● Príloha 1</w:t>
      </w:r>
      <w:r>
        <w:rPr>
          <w:rFonts w:ascii="Garamond" w:hAnsi="Garamond"/>
          <w:b/>
          <w:bCs/>
          <w:u w:val="single"/>
        </w:rPr>
        <w:t>D</w:t>
      </w:r>
      <w:r w:rsidRPr="00573B9C">
        <w:rPr>
          <w:rFonts w:ascii="Garamond" w:hAnsi="Garamond"/>
          <w:b/>
          <w:bCs/>
          <w:u w:val="single"/>
        </w:rPr>
        <w:t xml:space="preserve"> – </w:t>
      </w:r>
      <w:r>
        <w:rPr>
          <w:rFonts w:ascii="Garamond" w:hAnsi="Garamond"/>
          <w:b/>
          <w:bCs/>
          <w:u w:val="single"/>
        </w:rPr>
        <w:t>Stanovisko BVS</w:t>
      </w:r>
    </w:p>
    <w:p w14:paraId="3D4D5CA7" w14:textId="77777777" w:rsidR="001F56B9" w:rsidRDefault="001F56B9" w:rsidP="001F56B9">
      <w:pPr>
        <w:pStyle w:val="Odsekzoznamu"/>
        <w:ind w:left="1125"/>
        <w:jc w:val="both"/>
        <w:rPr>
          <w:rFonts w:ascii="Garamond" w:hAnsi="Garamond"/>
          <w:b/>
          <w:bCs/>
          <w:u w:val="single"/>
        </w:rPr>
      </w:pPr>
      <w:r w:rsidRPr="00573B9C">
        <w:rPr>
          <w:rFonts w:ascii="Garamond" w:hAnsi="Garamond"/>
          <w:b/>
          <w:bCs/>
          <w:u w:val="single"/>
        </w:rPr>
        <w:t>● Príloha 1</w:t>
      </w:r>
      <w:r>
        <w:rPr>
          <w:rFonts w:ascii="Garamond" w:hAnsi="Garamond"/>
          <w:b/>
          <w:bCs/>
          <w:u w:val="single"/>
        </w:rPr>
        <w:t>E</w:t>
      </w:r>
      <w:r w:rsidRPr="00573B9C">
        <w:rPr>
          <w:rFonts w:ascii="Garamond" w:hAnsi="Garamond"/>
          <w:b/>
          <w:bCs/>
          <w:u w:val="single"/>
        </w:rPr>
        <w:t xml:space="preserve"> – </w:t>
      </w:r>
      <w:r>
        <w:rPr>
          <w:rFonts w:ascii="Garamond" w:hAnsi="Garamond"/>
          <w:b/>
          <w:bCs/>
          <w:u w:val="single"/>
        </w:rPr>
        <w:t>Stanovisko ZSD</w:t>
      </w:r>
    </w:p>
    <w:p w14:paraId="612FB6EF" w14:textId="77777777" w:rsidR="00CC3F24" w:rsidRDefault="00CC3F24" w:rsidP="00CC3F24">
      <w:pPr>
        <w:pStyle w:val="Odsekzoznamu"/>
        <w:ind w:left="1125"/>
        <w:jc w:val="both"/>
        <w:rPr>
          <w:rFonts w:ascii="Garamond" w:hAnsi="Garamond"/>
          <w:b/>
          <w:bCs/>
          <w:u w:val="single"/>
        </w:rPr>
      </w:pPr>
    </w:p>
    <w:p w14:paraId="7E89C6DD" w14:textId="77777777" w:rsidR="00CC3F24" w:rsidRDefault="00CC3F24" w:rsidP="00CC3F24">
      <w:pPr>
        <w:pStyle w:val="Odsekzoznamu"/>
        <w:ind w:left="1125"/>
        <w:jc w:val="both"/>
        <w:rPr>
          <w:rFonts w:ascii="Garamond" w:hAnsi="Garamond" w:cs="Arial"/>
        </w:rPr>
      </w:pPr>
      <w:r w:rsidRPr="0043536A">
        <w:rPr>
          <w:rFonts w:ascii="Garamond" w:hAnsi="Garamond" w:cs="Arial"/>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2119A6F1" w14:textId="77777777" w:rsidR="001F56B9" w:rsidRDefault="001F56B9" w:rsidP="00CC3F24">
      <w:pPr>
        <w:pStyle w:val="Odsekzoznamu"/>
        <w:ind w:left="1125"/>
        <w:jc w:val="both"/>
        <w:rPr>
          <w:rFonts w:ascii="Garamond" w:hAnsi="Garamond" w:cs="Arial"/>
        </w:rPr>
      </w:pPr>
    </w:p>
    <w:p w14:paraId="11FDBABB" w14:textId="77777777" w:rsidR="001F56B9" w:rsidRPr="0011086F" w:rsidRDefault="001F56B9" w:rsidP="001F56B9">
      <w:pPr>
        <w:pStyle w:val="Odsekzoznamu"/>
        <w:ind w:left="1125"/>
        <w:rPr>
          <w:rFonts w:ascii="Garamond" w:hAnsi="Garamond"/>
          <w:b/>
          <w:bCs/>
        </w:rPr>
      </w:pPr>
      <w:r w:rsidRPr="0011086F">
        <w:rPr>
          <w:rFonts w:ascii="Garamond" w:hAnsi="Garamond"/>
          <w:b/>
          <w:bCs/>
        </w:rPr>
        <w:t>Osobitné podmienky</w:t>
      </w:r>
    </w:p>
    <w:p w14:paraId="4DF15E84" w14:textId="77777777" w:rsidR="001F56B9" w:rsidRPr="0011086F" w:rsidRDefault="001F56B9" w:rsidP="001F56B9">
      <w:pPr>
        <w:pStyle w:val="Odsekzoznamu"/>
        <w:ind w:left="1125"/>
        <w:jc w:val="both"/>
        <w:rPr>
          <w:rFonts w:ascii="Garamond" w:hAnsi="Garamond"/>
          <w:b/>
          <w:bCs/>
        </w:rPr>
      </w:pPr>
      <w:r w:rsidRPr="0011086F">
        <w:rPr>
          <w:rFonts w:ascii="Garamond" w:hAnsi="Garamond"/>
          <w:b/>
          <w:bCs/>
        </w:rPr>
        <w:t>Zhotoviteľ stavby bude povinný dodržať podmienky uvedené v oznámení k ohláseniu drobnej stavby č. 46/2024 zo dňa 13.05.2024</w:t>
      </w:r>
    </w:p>
    <w:p w14:paraId="3FC3CBD7" w14:textId="77777777" w:rsidR="001F56B9" w:rsidRPr="0011086F" w:rsidRDefault="001F56B9" w:rsidP="001F56B9">
      <w:pPr>
        <w:pStyle w:val="Odsekzoznamu"/>
        <w:ind w:left="1125"/>
        <w:jc w:val="both"/>
        <w:rPr>
          <w:rFonts w:ascii="Garamond" w:hAnsi="Garamond"/>
        </w:rPr>
      </w:pPr>
    </w:p>
    <w:p w14:paraId="556FC16F" w14:textId="77777777" w:rsidR="001F56B9" w:rsidRPr="0011086F" w:rsidRDefault="001F56B9" w:rsidP="001F56B9">
      <w:pPr>
        <w:pStyle w:val="Odsekzoznamu"/>
        <w:ind w:left="1125"/>
        <w:jc w:val="both"/>
        <w:rPr>
          <w:rFonts w:ascii="Garamond" w:hAnsi="Garamond"/>
        </w:rPr>
      </w:pPr>
      <w:r w:rsidRPr="0011086F">
        <w:rPr>
          <w:rFonts w:ascii="Garamond" w:hAnsi="Garamond"/>
        </w:rPr>
        <w:t>Zhotoviteľ je povinný zabezpečiť :</w:t>
      </w:r>
    </w:p>
    <w:p w14:paraId="3B5CA05B" w14:textId="77777777" w:rsidR="001F56B9" w:rsidRPr="0011086F" w:rsidRDefault="001F56B9" w:rsidP="001F56B9">
      <w:pPr>
        <w:pStyle w:val="Odsekzoznamu"/>
        <w:ind w:left="1125"/>
        <w:jc w:val="both"/>
        <w:rPr>
          <w:rFonts w:ascii="Garamond" w:hAnsi="Garamond"/>
        </w:rPr>
      </w:pPr>
      <w:r w:rsidRPr="0011086F">
        <w:rPr>
          <w:rFonts w:ascii="Garamond" w:hAnsi="Garamond"/>
        </w:rPr>
        <w:t>- Vytýčenie  a zameranie dotknutých inžinierskych sieti</w:t>
      </w:r>
    </w:p>
    <w:p w14:paraId="6B80A583" w14:textId="77777777" w:rsidR="001F56B9" w:rsidRPr="0011086F" w:rsidRDefault="001F56B9" w:rsidP="001F56B9">
      <w:pPr>
        <w:pStyle w:val="Odsekzoznamu"/>
        <w:ind w:left="1125"/>
        <w:jc w:val="both"/>
        <w:rPr>
          <w:rFonts w:ascii="Garamond" w:hAnsi="Garamond"/>
        </w:rPr>
      </w:pPr>
      <w:r w:rsidRPr="0011086F">
        <w:rPr>
          <w:rFonts w:ascii="Garamond" w:hAnsi="Garamond"/>
        </w:rPr>
        <w:t>- Vypracovanie Plánu organizácie dopravy (ďalej len POD)</w:t>
      </w:r>
    </w:p>
    <w:p w14:paraId="415A865B" w14:textId="77777777" w:rsidR="001F56B9" w:rsidRPr="0011086F" w:rsidRDefault="001F56B9" w:rsidP="001F56B9">
      <w:pPr>
        <w:pStyle w:val="Odsekzoznamu"/>
        <w:ind w:left="1125"/>
        <w:jc w:val="both"/>
        <w:rPr>
          <w:rFonts w:ascii="Garamond" w:hAnsi="Garamond"/>
        </w:rPr>
      </w:pPr>
      <w:r w:rsidRPr="0011086F">
        <w:rPr>
          <w:rFonts w:ascii="Garamond" w:hAnsi="Garamond"/>
        </w:rPr>
        <w:t xml:space="preserve">- </w:t>
      </w:r>
      <w:proofErr w:type="spellStart"/>
      <w:r w:rsidRPr="0011086F">
        <w:rPr>
          <w:rFonts w:ascii="Garamond" w:hAnsi="Garamond"/>
        </w:rPr>
        <w:t>Rozkopávkové</w:t>
      </w:r>
      <w:proofErr w:type="spellEnd"/>
      <w:r w:rsidRPr="0011086F">
        <w:rPr>
          <w:rFonts w:ascii="Garamond" w:hAnsi="Garamond"/>
        </w:rPr>
        <w:t xml:space="preserve">  povolenie</w:t>
      </w:r>
    </w:p>
    <w:p w14:paraId="48E11CF6" w14:textId="77777777" w:rsidR="001F56B9" w:rsidRPr="0011086F" w:rsidRDefault="001F56B9" w:rsidP="001F56B9">
      <w:pPr>
        <w:pStyle w:val="Odsekzoznamu"/>
        <w:ind w:left="1125"/>
        <w:jc w:val="both"/>
        <w:rPr>
          <w:rFonts w:ascii="Garamond" w:hAnsi="Garamond"/>
        </w:rPr>
      </w:pPr>
      <w:r w:rsidRPr="0011086F">
        <w:rPr>
          <w:rFonts w:ascii="Garamond" w:hAnsi="Garamond"/>
        </w:rPr>
        <w:t>- Povolenie na využívanie verejného priestranstva z dôvodu umiestnenia zariadenia staveniska</w:t>
      </w:r>
    </w:p>
    <w:p w14:paraId="7F20E347" w14:textId="77777777" w:rsidR="001F56B9" w:rsidRPr="0011086F" w:rsidRDefault="001F56B9" w:rsidP="001F56B9">
      <w:pPr>
        <w:pStyle w:val="Odsekzoznamu"/>
        <w:ind w:left="1125"/>
        <w:jc w:val="both"/>
        <w:rPr>
          <w:rFonts w:ascii="Garamond" w:hAnsi="Garamond"/>
        </w:rPr>
      </w:pPr>
    </w:p>
    <w:p w14:paraId="2BBC19CC" w14:textId="77777777" w:rsidR="001F56B9" w:rsidRPr="0011086F" w:rsidRDefault="001F56B9" w:rsidP="001F56B9">
      <w:pPr>
        <w:pStyle w:val="Odsekzoznamu"/>
        <w:ind w:left="1125"/>
        <w:jc w:val="both"/>
        <w:rPr>
          <w:rFonts w:ascii="Garamond" w:hAnsi="Garamond"/>
          <w:b/>
          <w:bCs/>
        </w:rPr>
      </w:pPr>
      <w:r w:rsidRPr="0011086F">
        <w:rPr>
          <w:rFonts w:ascii="Garamond" w:hAnsi="Garamond"/>
          <w:b/>
          <w:bCs/>
        </w:rPr>
        <w:t>Rozsah zákazky zahŕňa aj zabezpečenie všetkých náležitostí potrebných k užívaniu hotového Diela (odovzdané v 4 vyhotoveniach):</w:t>
      </w:r>
    </w:p>
    <w:p w14:paraId="6A367C73" w14:textId="77777777" w:rsidR="001F56B9" w:rsidRPr="0011086F" w:rsidRDefault="001F56B9" w:rsidP="001F56B9">
      <w:pPr>
        <w:pStyle w:val="Odsekzoznamu"/>
        <w:numPr>
          <w:ilvl w:val="0"/>
          <w:numId w:val="43"/>
        </w:numPr>
        <w:jc w:val="both"/>
        <w:rPr>
          <w:rFonts w:ascii="Garamond" w:hAnsi="Garamond"/>
        </w:rPr>
      </w:pPr>
      <w:r w:rsidRPr="0011086F">
        <w:rPr>
          <w:rFonts w:ascii="Garamond" w:hAnsi="Garamond"/>
        </w:rPr>
        <w:t>geodetické zameranie skutočného vyhotovenia stavby (aj v digitálnej aj v editovateľnej podobe), vrátane vkladu do digitálnej mapy mesta;</w:t>
      </w:r>
    </w:p>
    <w:p w14:paraId="475143B5" w14:textId="77777777" w:rsidR="001F56B9" w:rsidRPr="0011086F" w:rsidRDefault="001F56B9" w:rsidP="001F56B9">
      <w:pPr>
        <w:pStyle w:val="Odsekzoznamu"/>
        <w:numPr>
          <w:ilvl w:val="0"/>
          <w:numId w:val="43"/>
        </w:numPr>
        <w:jc w:val="both"/>
        <w:rPr>
          <w:rFonts w:ascii="Garamond" w:hAnsi="Garamond"/>
        </w:rPr>
      </w:pPr>
      <w:r w:rsidRPr="0011086F">
        <w:rPr>
          <w:rFonts w:ascii="Garamond" w:hAnsi="Garamond"/>
        </w:rPr>
        <w:t>projekt skutočného vyhotovenia stavby potvrdený Zhotoviteľom s vyznačením všetkých zmien a odchýlok (vrátane digitálneho editovateľného vyhotovenia);</w:t>
      </w:r>
    </w:p>
    <w:p w14:paraId="139F613B" w14:textId="77777777" w:rsidR="001F56B9" w:rsidRPr="0011086F" w:rsidRDefault="001F56B9" w:rsidP="001F56B9">
      <w:pPr>
        <w:pStyle w:val="Odsekzoznamu"/>
        <w:numPr>
          <w:ilvl w:val="0"/>
          <w:numId w:val="43"/>
        </w:numPr>
        <w:jc w:val="both"/>
        <w:rPr>
          <w:rFonts w:ascii="Garamond" w:hAnsi="Garamond"/>
        </w:rPr>
      </w:pPr>
      <w:r w:rsidRPr="0011086F">
        <w:rPr>
          <w:rFonts w:ascii="Garamond" w:hAnsi="Garamond"/>
        </w:rPr>
        <w:t>východiskovú revíznu správu;</w:t>
      </w:r>
    </w:p>
    <w:p w14:paraId="6461CC2E" w14:textId="77777777" w:rsidR="001F56B9" w:rsidRPr="0011086F" w:rsidRDefault="001F56B9" w:rsidP="001F56B9">
      <w:pPr>
        <w:pStyle w:val="Odsekzoznamu"/>
        <w:numPr>
          <w:ilvl w:val="0"/>
          <w:numId w:val="43"/>
        </w:numPr>
        <w:jc w:val="both"/>
        <w:rPr>
          <w:rFonts w:ascii="Garamond" w:hAnsi="Garamond"/>
        </w:rPr>
      </w:pPr>
      <w:r w:rsidRPr="0011086F">
        <w:rPr>
          <w:rFonts w:ascii="Garamond" w:hAnsi="Garamond"/>
        </w:rPr>
        <w:t>doklady o kvalite materiálov, výrobkov a konštrukcií zabudovaných do príslušného stavebného objektu;</w:t>
      </w:r>
    </w:p>
    <w:p w14:paraId="16E2DFF3" w14:textId="77777777" w:rsidR="001F56B9" w:rsidRPr="0011086F" w:rsidRDefault="001F56B9" w:rsidP="001F56B9">
      <w:pPr>
        <w:pStyle w:val="Odsekzoznamu"/>
        <w:numPr>
          <w:ilvl w:val="0"/>
          <w:numId w:val="43"/>
        </w:numPr>
        <w:jc w:val="both"/>
        <w:rPr>
          <w:rFonts w:ascii="Garamond" w:hAnsi="Garamond"/>
        </w:rPr>
      </w:pPr>
      <w:r w:rsidRPr="0011086F">
        <w:rPr>
          <w:rFonts w:ascii="Garamond" w:hAnsi="Garamond"/>
        </w:rPr>
        <w:t>doklady o spôsobe zhodnotenie resp. zneškodnenie odpadov z vykonaného Diela;</w:t>
      </w:r>
    </w:p>
    <w:p w14:paraId="18B61B96" w14:textId="77777777" w:rsidR="001F56B9" w:rsidRPr="0011086F" w:rsidRDefault="001F56B9" w:rsidP="001F56B9">
      <w:pPr>
        <w:pStyle w:val="Odsekzoznamu"/>
        <w:numPr>
          <w:ilvl w:val="0"/>
          <w:numId w:val="43"/>
        </w:numPr>
        <w:jc w:val="both"/>
        <w:rPr>
          <w:rFonts w:ascii="Garamond" w:hAnsi="Garamond"/>
        </w:rPr>
      </w:pPr>
      <w:r w:rsidRPr="0011086F">
        <w:rPr>
          <w:rFonts w:ascii="Garamond" w:hAnsi="Garamond"/>
        </w:rPr>
        <w:t>kópie stavebného denníka.</w:t>
      </w:r>
    </w:p>
    <w:p w14:paraId="06D0C40C" w14:textId="77777777" w:rsidR="001F56B9" w:rsidRDefault="001F56B9" w:rsidP="00CC3F24">
      <w:pPr>
        <w:pStyle w:val="Odsekzoznamu"/>
        <w:ind w:left="1125"/>
        <w:jc w:val="both"/>
        <w:rPr>
          <w:rFonts w:ascii="Garamond" w:hAnsi="Garamond" w:cs="Arial"/>
        </w:rPr>
      </w:pPr>
    </w:p>
    <w:p w14:paraId="292C8BC4" w14:textId="77777777" w:rsidR="009426A5" w:rsidRPr="00A77D0E"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07F90">
          <w:footerReference w:type="default" r:id="rId12"/>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134D8" w14:textId="77777777" w:rsidR="00EA526D" w:rsidRDefault="00EA526D">
      <w:r>
        <w:separator/>
      </w:r>
    </w:p>
  </w:endnote>
  <w:endnote w:type="continuationSeparator" w:id="0">
    <w:p w14:paraId="11186DB9" w14:textId="77777777" w:rsidR="00EA526D" w:rsidRDefault="00EA5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DDE77" w14:textId="77777777" w:rsidR="00EA526D" w:rsidRDefault="00EA526D">
      <w:r>
        <w:separator/>
      </w:r>
    </w:p>
  </w:footnote>
  <w:footnote w:type="continuationSeparator" w:id="0">
    <w:p w14:paraId="16066DB2" w14:textId="77777777" w:rsidR="00EA526D" w:rsidRDefault="00EA52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1C12796"/>
    <w:multiLevelType w:val="hybridMultilevel"/>
    <w:tmpl w:val="29C83E42"/>
    <w:lvl w:ilvl="0" w:tplc="8D7A25EC">
      <w:start w:val="1"/>
      <w:numFmt w:val="lowerLetter"/>
      <w:lvlText w:val="%1)"/>
      <w:lvlJc w:val="left"/>
      <w:pPr>
        <w:ind w:left="1485" w:hanging="360"/>
      </w:pPr>
      <w:rPr>
        <w:rFonts w:hint="default"/>
      </w:r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8"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9"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0"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1"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7"/>
  </w:num>
  <w:num w:numId="2" w16cid:durableId="1904438329">
    <w:abstractNumId w:val="23"/>
  </w:num>
  <w:num w:numId="3" w16cid:durableId="294569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5"/>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8"/>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5"/>
  </w:num>
  <w:num w:numId="16" w16cid:durableId="260454366">
    <w:abstractNumId w:val="5"/>
  </w:num>
  <w:num w:numId="17" w16cid:durableId="443043341">
    <w:abstractNumId w:val="4"/>
  </w:num>
  <w:num w:numId="18" w16cid:durableId="123238311">
    <w:abstractNumId w:val="37"/>
    <w:lvlOverride w:ilvl="0">
      <w:startOverride w:val="1"/>
    </w:lvlOverride>
    <w:lvlOverride w:ilvl="1">
      <w:startOverride w:val="1"/>
    </w:lvlOverride>
    <w:lvlOverride w:ilvl="2">
      <w:startOverride w:val="1"/>
    </w:lvlOverride>
  </w:num>
  <w:num w:numId="19" w16cid:durableId="14830400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9"/>
  </w:num>
  <w:num w:numId="29" w16cid:durableId="1024600829">
    <w:abstractNumId w:val="6"/>
  </w:num>
  <w:num w:numId="30" w16cid:durableId="1671830461">
    <w:abstractNumId w:val="41"/>
  </w:num>
  <w:num w:numId="31" w16cid:durableId="850877123">
    <w:abstractNumId w:val="30"/>
  </w:num>
  <w:num w:numId="32" w16cid:durableId="265582879">
    <w:abstractNumId w:val="17"/>
  </w:num>
  <w:num w:numId="33" w16cid:durableId="465781377">
    <w:abstractNumId w:val="28"/>
  </w:num>
  <w:num w:numId="34" w16cid:durableId="1706447366">
    <w:abstractNumId w:val="34"/>
  </w:num>
  <w:num w:numId="35" w16cid:durableId="1029334577">
    <w:abstractNumId w:val="22"/>
  </w:num>
  <w:num w:numId="36" w16cid:durableId="38093855">
    <w:abstractNumId w:val="36"/>
  </w:num>
  <w:num w:numId="37" w16cid:durableId="665203910">
    <w:abstractNumId w:val="15"/>
  </w:num>
  <w:num w:numId="38" w16cid:durableId="853812249">
    <w:abstractNumId w:val="7"/>
  </w:num>
  <w:num w:numId="39" w16cid:durableId="1023631182">
    <w:abstractNumId w:val="8"/>
  </w:num>
  <w:num w:numId="40" w16cid:durableId="187330254">
    <w:abstractNumId w:val="31"/>
  </w:num>
  <w:num w:numId="41" w16cid:durableId="2780487">
    <w:abstractNumId w:val="24"/>
  </w:num>
  <w:num w:numId="42" w16cid:durableId="517544211">
    <w:abstractNumId w:val="33"/>
  </w:num>
  <w:num w:numId="43" w16cid:durableId="388647148">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685"/>
    <w:rsid w:val="000336C4"/>
    <w:rsid w:val="0004150B"/>
    <w:rsid w:val="00043478"/>
    <w:rsid w:val="000455A6"/>
    <w:rsid w:val="00047691"/>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1F4F25"/>
    <w:rsid w:val="001F56B9"/>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D2AD2"/>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485"/>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22B0"/>
    <w:rsid w:val="0055327F"/>
    <w:rsid w:val="005550F1"/>
    <w:rsid w:val="005564C8"/>
    <w:rsid w:val="00556C9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7448"/>
    <w:rsid w:val="006003A4"/>
    <w:rsid w:val="00600DE6"/>
    <w:rsid w:val="006011AA"/>
    <w:rsid w:val="00602B30"/>
    <w:rsid w:val="00604A02"/>
    <w:rsid w:val="006052F1"/>
    <w:rsid w:val="00605AB6"/>
    <w:rsid w:val="00605AE3"/>
    <w:rsid w:val="0061129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174A5"/>
    <w:rsid w:val="00722F65"/>
    <w:rsid w:val="007247F6"/>
    <w:rsid w:val="00725C6F"/>
    <w:rsid w:val="007304C5"/>
    <w:rsid w:val="00743528"/>
    <w:rsid w:val="00743BBC"/>
    <w:rsid w:val="0074759F"/>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381A"/>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47D0"/>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77D0E"/>
    <w:rsid w:val="00A80DC7"/>
    <w:rsid w:val="00A81F0A"/>
    <w:rsid w:val="00A823CF"/>
    <w:rsid w:val="00A874FF"/>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39BE"/>
    <w:rsid w:val="00CC3F24"/>
    <w:rsid w:val="00CC5247"/>
    <w:rsid w:val="00CC65E3"/>
    <w:rsid w:val="00CD164C"/>
    <w:rsid w:val="00CD3C1F"/>
    <w:rsid w:val="00CD61FA"/>
    <w:rsid w:val="00CD70BF"/>
    <w:rsid w:val="00CD74D0"/>
    <w:rsid w:val="00CE25AE"/>
    <w:rsid w:val="00CE31F5"/>
    <w:rsid w:val="00CE48B3"/>
    <w:rsid w:val="00CE50E1"/>
    <w:rsid w:val="00CF1375"/>
    <w:rsid w:val="00CF3471"/>
    <w:rsid w:val="00D01126"/>
    <w:rsid w:val="00D06FEE"/>
    <w:rsid w:val="00D1026B"/>
    <w:rsid w:val="00D13AB1"/>
    <w:rsid w:val="00D17187"/>
    <w:rsid w:val="00D247B1"/>
    <w:rsid w:val="00D24F96"/>
    <w:rsid w:val="00D31668"/>
    <w:rsid w:val="00D32A63"/>
    <w:rsid w:val="00D330D3"/>
    <w:rsid w:val="00D34956"/>
    <w:rsid w:val="00D41DBC"/>
    <w:rsid w:val="00D42A66"/>
    <w:rsid w:val="00D47126"/>
    <w:rsid w:val="00D50E4F"/>
    <w:rsid w:val="00D60899"/>
    <w:rsid w:val="00D63E75"/>
    <w:rsid w:val="00D67AFF"/>
    <w:rsid w:val="00D70578"/>
    <w:rsid w:val="00D71DB4"/>
    <w:rsid w:val="00D725DD"/>
    <w:rsid w:val="00D72727"/>
    <w:rsid w:val="00D740DA"/>
    <w:rsid w:val="00D77654"/>
    <w:rsid w:val="00D809D0"/>
    <w:rsid w:val="00D81D39"/>
    <w:rsid w:val="00D84D93"/>
    <w:rsid w:val="00D9003D"/>
    <w:rsid w:val="00D929C5"/>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26D"/>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AEE"/>
    <w:rsid w:val="00F35485"/>
    <w:rsid w:val="00F370EB"/>
    <w:rsid w:val="00F37FDB"/>
    <w:rsid w:val="00F46667"/>
    <w:rsid w:val="00F64128"/>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D1094"/>
    <w:rsid w:val="00FD2832"/>
    <w:rsid w:val="00FD6B46"/>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mkovi&#269;.Milan@dpb.sk" TargetMode="External"/><Relationship Id="rId5" Type="http://schemas.openxmlformats.org/officeDocument/2006/relationships/webSettings" Target="webSettings.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19</Pages>
  <Words>8028</Words>
  <Characters>45760</Characters>
  <Application>Microsoft Office Word</Application>
  <DocSecurity>0</DocSecurity>
  <Lines>381</Lines>
  <Paragraphs>107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12</cp:revision>
  <cp:lastPrinted>2021-10-10T18:10:00Z</cp:lastPrinted>
  <dcterms:created xsi:type="dcterms:W3CDTF">2023-11-08T14:34:00Z</dcterms:created>
  <dcterms:modified xsi:type="dcterms:W3CDTF">2024-06-17T15:30:00Z</dcterms:modified>
</cp:coreProperties>
</file>