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BD99" w14:textId="73AFF7F2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b/>
          <w:i/>
          <w:iCs/>
          <w:sz w:val="22"/>
          <w:szCs w:val="22"/>
        </w:rPr>
      </w:pPr>
      <w:bookmarkStart w:id="0" w:name="_Toc495909288"/>
      <w:bookmarkStart w:id="1" w:name="_Toc34818921"/>
      <w:r w:rsidRPr="008201FD">
        <w:rPr>
          <w:rFonts w:ascii="Cambria" w:hAnsi="Cambria" w:cs="Calibri"/>
          <w:i/>
          <w:sz w:val="22"/>
          <w:szCs w:val="22"/>
        </w:rPr>
        <w:t>Príloha č. 2 súťažných podkladov</w:t>
      </w:r>
      <w:bookmarkEnd w:id="0"/>
      <w:bookmarkEnd w:id="1"/>
    </w:p>
    <w:p w14:paraId="24888374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2" w:name="_Toc495909289"/>
    </w:p>
    <w:p w14:paraId="2427D022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Návrh na plnenie kritéria</w:t>
      </w:r>
      <w:bookmarkEnd w:id="2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7"/>
        <w:gridCol w:w="971"/>
        <w:gridCol w:w="2171"/>
        <w:gridCol w:w="3170"/>
      </w:tblGrid>
      <w:tr w:rsidR="00A50916" w:rsidRPr="008201FD" w14:paraId="53558ACC" w14:textId="77777777" w:rsidTr="00AD6DE7">
        <w:trPr>
          <w:trHeight w:val="684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6687DC6" w14:textId="77777777" w:rsidR="00A50916" w:rsidRPr="008201FD" w:rsidRDefault="00A50916" w:rsidP="008A2848">
            <w:pPr>
              <w:autoSpaceDE w:val="0"/>
              <w:ind w:left="284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Uchádzač / skupina dodávateľov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1ADCB1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6A750CE3" w14:textId="77777777" w:rsidTr="00AD6DE7">
        <w:trPr>
          <w:trHeight w:val="258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3BA9299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796ACE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684710F" w14:textId="77777777" w:rsidTr="00AD6DE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77C45FF" w14:textId="77777777" w:rsidR="00A50916" w:rsidRPr="008201FD" w:rsidRDefault="00A50916" w:rsidP="008A2848">
            <w:pPr>
              <w:autoSpaceDE w:val="0"/>
              <w:ind w:left="284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Kritérium na vyhodnotenie ponúk</w:t>
            </w:r>
          </w:p>
        </w:tc>
        <w:tc>
          <w:tcPr>
            <w:tcW w:w="6312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595FFD5" w14:textId="77777777" w:rsidR="00A50916" w:rsidRPr="008201FD" w:rsidRDefault="00A12A65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Cena</w:t>
            </w:r>
          </w:p>
        </w:tc>
      </w:tr>
      <w:tr w:rsidR="00A50916" w:rsidRPr="008201FD" w14:paraId="3383FC9F" w14:textId="77777777" w:rsidTr="00AD6DE7">
        <w:trPr>
          <w:trHeight w:val="265"/>
        </w:trPr>
        <w:tc>
          <w:tcPr>
            <w:tcW w:w="3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1F22EC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31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2F887F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2C2FB6ED" w14:textId="77777777" w:rsidTr="00AD6DE7">
        <w:trPr>
          <w:trHeight w:val="142"/>
        </w:trPr>
        <w:tc>
          <w:tcPr>
            <w:tcW w:w="332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7F31F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Je uchádzač platiteľom DPH?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AC67C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ÁNO</w:t>
            </w:r>
            <w:r w:rsidRPr="008201FD">
              <w:rPr>
                <w:rFonts w:ascii="Cambria" w:hAnsi="Cambria" w:cs="Calibri"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170" w:type="dxa"/>
            <w:tcBorders>
              <w:left w:val="single" w:sz="4" w:space="0" w:color="auto"/>
              <w:bottom w:val="single" w:sz="4" w:space="0" w:color="auto"/>
            </w:tcBorders>
          </w:tcPr>
          <w:p w14:paraId="241747F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NIE</w:t>
            </w:r>
          </w:p>
        </w:tc>
      </w:tr>
      <w:tr w:rsidR="00A50916" w:rsidRPr="008201FD" w14:paraId="51FF1582" w14:textId="77777777" w:rsidTr="00AD6DE7">
        <w:trPr>
          <w:trHeight w:val="37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3D897BC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5E5EB81E" w14:textId="77777777" w:rsidR="00AD6DE7" w:rsidRPr="008201FD" w:rsidRDefault="00AD6DE7" w:rsidP="00A12A65">
            <w:pPr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tbl>
            <w:tblPr>
              <w:tblW w:w="9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27"/>
              <w:gridCol w:w="2409"/>
              <w:gridCol w:w="1418"/>
              <w:gridCol w:w="2551"/>
            </w:tblGrid>
            <w:tr w:rsidR="00C150D3" w:rsidRPr="008201FD" w14:paraId="6D067627" w14:textId="77777777" w:rsidTr="00C150D3">
              <w:trPr>
                <w:trHeight w:val="180"/>
              </w:trPr>
              <w:tc>
                <w:tcPr>
                  <w:tcW w:w="312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72CA3887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E786E2" w14:textId="77777777" w:rsidR="00C150D3" w:rsidRPr="008201FD" w:rsidRDefault="00C150D3" w:rsidP="00A12A65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Celková cena v EUR bez DPH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E5F0D" w14:textId="77777777" w:rsidR="00C150D3" w:rsidRPr="008201FD" w:rsidRDefault="00C150D3" w:rsidP="00AD6DE7">
                  <w:pPr>
                    <w:autoSpaceDE w:val="0"/>
                    <w:ind w:left="13"/>
                    <w:jc w:val="both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>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12C1E" w14:textId="77777777" w:rsidR="00C150D3" w:rsidRPr="008201FD" w:rsidRDefault="00C150D3" w:rsidP="00A12A65">
                  <w:pPr>
                    <w:suppressAutoHyphens w:val="0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Celková cena v EUR s DPH </w:t>
                  </w:r>
                </w:p>
              </w:tc>
            </w:tr>
            <w:tr w:rsidR="00C150D3" w:rsidRPr="008201FD" w14:paraId="2A11C440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2BEFAEA7" w14:textId="05214F7C" w:rsidR="00C150D3" w:rsidRPr="00A12A65" w:rsidRDefault="00C150D3" w:rsidP="008A2848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="008A2848">
                    <w:rPr>
                      <w:rFonts w:ascii="Cambria" w:hAnsi="Cambria"/>
                      <w:sz w:val="20"/>
                      <w:szCs w:val="22"/>
                    </w:rPr>
                    <w:t xml:space="preserve">Rekonštrukcia miestnej komunikácie </w:t>
                  </w:r>
                  <w:r w:rsidR="00D975A9" w:rsidRPr="007B5D5B">
                    <w:rPr>
                      <w:rFonts w:ascii="Cambria" w:hAnsi="Cambria"/>
                      <w:sz w:val="22"/>
                      <w:szCs w:val="22"/>
                    </w:rPr>
                    <w:t>WATSONOVA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0C1982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B45B9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EBE92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4D588418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06A2A398" w14:textId="27F8F34E" w:rsidR="00C150D3" w:rsidRPr="00A12A65" w:rsidRDefault="00C150D3" w:rsidP="008A2848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="008A2848">
                    <w:rPr>
                      <w:rFonts w:ascii="Cambria" w:hAnsi="Cambria"/>
                      <w:sz w:val="20"/>
                      <w:szCs w:val="22"/>
                    </w:rPr>
                    <w:t xml:space="preserve">Rekonštrukcia miestnej komunikácie </w:t>
                  </w:r>
                  <w:r w:rsidR="00D975A9" w:rsidRPr="007B5D5B">
                    <w:rPr>
                      <w:rFonts w:ascii="Cambria" w:hAnsi="Cambria"/>
                      <w:sz w:val="22"/>
                      <w:szCs w:val="22"/>
                    </w:rPr>
                    <w:t>TOLSTÉHO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6AB79E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2E11F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328FE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3F4356A3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57D0753E" w14:textId="3C8325DE" w:rsidR="00C150D3" w:rsidRPr="00A12A65" w:rsidRDefault="00C150D3" w:rsidP="008A2848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="008A2848">
                    <w:rPr>
                      <w:rFonts w:ascii="Cambria" w:hAnsi="Cambria"/>
                      <w:sz w:val="20"/>
                      <w:szCs w:val="22"/>
                    </w:rPr>
                    <w:t>Rekonštrukcia miestnej komunikácie</w:t>
                  </w:r>
                  <w:r w:rsidR="008A2848">
                    <w:rPr>
                      <w:rFonts w:ascii="Cambria" w:hAnsi="Cambria"/>
                      <w:sz w:val="20"/>
                      <w:szCs w:val="22"/>
                    </w:rPr>
                    <w:br/>
                  </w:r>
                  <w:r w:rsidR="00D975A9" w:rsidRPr="00045948">
                    <w:rPr>
                      <w:rFonts w:ascii="Cambria" w:hAnsi="Cambria"/>
                      <w:sz w:val="22"/>
                      <w:szCs w:val="22"/>
                    </w:rPr>
                    <w:t>MLIEČNA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2EB445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C6B8B8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95C36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65879DD5" w14:textId="77777777" w:rsidTr="00A12A65">
              <w:trPr>
                <w:trHeight w:val="454"/>
              </w:trPr>
              <w:tc>
                <w:tcPr>
                  <w:tcW w:w="312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55F8EF3" w14:textId="4ECE3485" w:rsidR="00C150D3" w:rsidRPr="00A12A65" w:rsidRDefault="00C150D3" w:rsidP="008A2848">
                  <w:pPr>
                    <w:autoSpaceDE w:val="0"/>
                    <w:ind w:left="43"/>
                    <w:rPr>
                      <w:rFonts w:ascii="Cambria" w:hAnsi="Cambria" w:cs="Calibri"/>
                      <w:b/>
                      <w:sz w:val="20"/>
                      <w:szCs w:val="22"/>
                    </w:rPr>
                  </w:pPr>
                  <w:r w:rsidRPr="00A12A65">
                    <w:rPr>
                      <w:rFonts w:ascii="Cambria" w:hAnsi="Cambria" w:cs="Calibri"/>
                      <w:b/>
                      <w:sz w:val="20"/>
                      <w:szCs w:val="22"/>
                    </w:rPr>
                    <w:t xml:space="preserve">Celková cena  - </w:t>
                  </w:r>
                  <w:r w:rsidR="008A2848">
                    <w:rPr>
                      <w:rFonts w:ascii="Cambria" w:hAnsi="Cambria"/>
                      <w:sz w:val="20"/>
                      <w:szCs w:val="22"/>
                    </w:rPr>
                    <w:t xml:space="preserve">Rekonštrukcia miestnej komunikácie </w:t>
                  </w:r>
                  <w:r w:rsidR="00D975A9">
                    <w:rPr>
                      <w:rFonts w:ascii="Cambria" w:hAnsi="Cambria"/>
                      <w:sz w:val="22"/>
                      <w:szCs w:val="22"/>
                    </w:rPr>
                    <w:t>JA</w:t>
                  </w:r>
                  <w:r w:rsidR="00D975A9" w:rsidRPr="006A7368">
                    <w:rPr>
                      <w:rFonts w:ascii="Cambria" w:hAnsi="Cambria"/>
                      <w:sz w:val="22"/>
                      <w:szCs w:val="22"/>
                    </w:rPr>
                    <w:t>NTÁROVÁ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BAAB1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FF470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1FA3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  <w:tr w:rsidR="00C150D3" w:rsidRPr="008201FD" w14:paraId="0DEA9368" w14:textId="77777777" w:rsidTr="00C150D3">
              <w:trPr>
                <w:trHeight w:val="872"/>
              </w:trPr>
              <w:tc>
                <w:tcPr>
                  <w:tcW w:w="6954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14:paraId="1EBEEA9E" w14:textId="77777777" w:rsidR="00C150D3" w:rsidRPr="00A12A65" w:rsidRDefault="00C150D3" w:rsidP="00A12A65">
                  <w:pPr>
                    <w:suppressAutoHyphens w:val="0"/>
                    <w:rPr>
                      <w:rFonts w:ascii="Cambria" w:hAnsi="Cambria" w:cs="Calibri"/>
                      <w:b/>
                      <w:sz w:val="22"/>
                      <w:szCs w:val="22"/>
                    </w:rPr>
                  </w:pPr>
                  <w:r w:rsidRPr="008201FD">
                    <w:rPr>
                      <w:rFonts w:ascii="Cambria" w:hAnsi="Cambria" w:cs="Calibri"/>
                      <w:b/>
                      <w:sz w:val="22"/>
                      <w:szCs w:val="22"/>
                    </w:rPr>
                    <w:t xml:space="preserve">Celková cena v EUR s DPH 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vAlign w:val="center"/>
                </w:tcPr>
                <w:p w14:paraId="1D3B7B01" w14:textId="77777777" w:rsidR="00C150D3" w:rsidRPr="008201FD" w:rsidRDefault="00C150D3" w:rsidP="00AD6DE7">
                  <w:pPr>
                    <w:autoSpaceDE w:val="0"/>
                    <w:ind w:left="284"/>
                    <w:jc w:val="both"/>
                    <w:rPr>
                      <w:rFonts w:ascii="Cambria" w:hAnsi="Cambria" w:cs="Calibri"/>
                      <w:sz w:val="22"/>
                      <w:szCs w:val="22"/>
                    </w:rPr>
                  </w:pPr>
                </w:p>
              </w:tc>
            </w:tr>
          </w:tbl>
          <w:p w14:paraId="7B25BF8A" w14:textId="77777777" w:rsidR="00AD6DE7" w:rsidRPr="008201FD" w:rsidRDefault="00AD6DE7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2320B43" w14:textId="77777777" w:rsidR="00AD6DE7" w:rsidRPr="008201FD" w:rsidRDefault="00AD6DE7" w:rsidP="00AD6DE7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Uchádzač uvedie pre všetky kritériá kladný nenulový údaj, číslo s presnosťou na dve desatinné miesta (zaokrúhľuje sa matematicky).</w:t>
            </w:r>
          </w:p>
          <w:p w14:paraId="04E70C8B" w14:textId="77777777" w:rsidR="00AD6DE7" w:rsidRPr="008201FD" w:rsidRDefault="00AD6DE7" w:rsidP="00947272">
            <w:pPr>
              <w:autoSpaceDE w:val="0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2ED8E612" w14:textId="77777777" w:rsidR="00AD6DE7" w:rsidRPr="008201FD" w:rsidRDefault="00AD6DE7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A50916" w:rsidRPr="008201FD" w14:paraId="4ADD9FE3" w14:textId="77777777" w:rsidTr="00AD6DE7">
        <w:trPr>
          <w:trHeight w:val="893"/>
        </w:trPr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1E8F551" w14:textId="0E5084ED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sz w:val="22"/>
                <w:szCs w:val="22"/>
              </w:rPr>
            </w:pPr>
            <w:r w:rsidRPr="008201FD">
              <w:rPr>
                <w:rFonts w:ascii="Cambria" w:hAnsi="Cambria" w:cs="Calibri"/>
                <w:bCs/>
                <w:sz w:val="22"/>
                <w:szCs w:val="22"/>
              </w:rPr>
              <w:t>V ......................... dňa ...............</w:t>
            </w:r>
          </w:p>
        </w:tc>
        <w:tc>
          <w:tcPr>
            <w:tcW w:w="5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117FD2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.............................................................</w:t>
            </w:r>
          </w:p>
          <w:p w14:paraId="30572A5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priezvisko, funkcia</w:t>
            </w:r>
          </w:p>
          <w:p w14:paraId="1AFF2FE8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</w:t>
            </w:r>
            <w:r w:rsidRPr="008201FD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id="2"/>
            </w:r>
          </w:p>
        </w:tc>
      </w:tr>
    </w:tbl>
    <w:p w14:paraId="334BA1AE" w14:textId="77777777" w:rsidR="00AD6DE7" w:rsidRPr="008201FD" w:rsidRDefault="00AD6DE7" w:rsidP="00947272">
      <w:pPr>
        <w:autoSpaceDE w:val="0"/>
        <w:jc w:val="both"/>
        <w:rPr>
          <w:rFonts w:ascii="Cambria" w:hAnsi="Cambria" w:cs="Calibri"/>
          <w:sz w:val="22"/>
          <w:szCs w:val="22"/>
        </w:rPr>
      </w:pPr>
    </w:p>
    <w:p w14:paraId="77865E5C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3" w:name="_Toc34818922"/>
    </w:p>
    <w:p w14:paraId="78DEDA91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</w:p>
    <w:p w14:paraId="1873E34A" w14:textId="77777777" w:rsidR="00A24045" w:rsidRDefault="00A24045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</w:p>
    <w:bookmarkEnd w:id="3"/>
    <w:p w14:paraId="1005694A" w14:textId="32930730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</w:p>
    <w:sectPr w:rsidR="00EB5126" w:rsidSect="00AE3C28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958F" w14:textId="77777777" w:rsidR="00AE3C28" w:rsidRDefault="00AE3C28">
      <w:r>
        <w:separator/>
      </w:r>
    </w:p>
  </w:endnote>
  <w:endnote w:type="continuationSeparator" w:id="0">
    <w:p w14:paraId="2BEEC84B" w14:textId="77777777" w:rsidR="00AE3C28" w:rsidRDefault="00AE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02DC" w14:textId="77777777" w:rsidR="00AE3C28" w:rsidRDefault="00AE3C28">
      <w:r>
        <w:separator/>
      </w:r>
    </w:p>
  </w:footnote>
  <w:footnote w:type="continuationSeparator" w:id="0">
    <w:p w14:paraId="53C55697" w14:textId="77777777" w:rsidR="00AE3C28" w:rsidRDefault="00AE3C28">
      <w:r>
        <w:continuationSeparator/>
      </w:r>
    </w:p>
  </w:footnote>
  <w:footnote w:id="1">
    <w:p w14:paraId="20416E0E" w14:textId="77777777" w:rsidR="00282FC5" w:rsidRPr="00502F1C" w:rsidRDefault="00282FC5" w:rsidP="00A50916">
      <w:pPr>
        <w:pStyle w:val="Textpoznmkypodiarou"/>
        <w:rPr>
          <w:sz w:val="16"/>
          <w:szCs w:val="16"/>
        </w:rPr>
      </w:pPr>
      <w:r w:rsidRPr="00502F1C">
        <w:rPr>
          <w:vertAlign w:val="superscript"/>
        </w:rPr>
        <w:t>1</w:t>
      </w:r>
      <w:r w:rsidRPr="00502F1C">
        <w:rPr>
          <w:sz w:val="16"/>
          <w:szCs w:val="16"/>
        </w:rPr>
        <w:t xml:space="preserve"> </w:t>
      </w:r>
      <w:proofErr w:type="spellStart"/>
      <w:r w:rsidRPr="00502F1C">
        <w:rPr>
          <w:sz w:val="16"/>
          <w:szCs w:val="16"/>
        </w:rPr>
        <w:t>nehodiace</w:t>
      </w:r>
      <w:proofErr w:type="spellEnd"/>
      <w:r w:rsidRPr="00502F1C">
        <w:rPr>
          <w:sz w:val="16"/>
          <w:szCs w:val="16"/>
        </w:rPr>
        <w:t xml:space="preserve"> prečiarknuť</w:t>
      </w:r>
    </w:p>
  </w:footnote>
  <w:footnote w:id="2">
    <w:p w14:paraId="0927CF74" w14:textId="77777777" w:rsidR="00282FC5" w:rsidRPr="0031107C" w:rsidRDefault="00282FC5" w:rsidP="00A50916">
      <w:pPr>
        <w:pStyle w:val="Textpoznmkypodiarou"/>
      </w:pPr>
      <w:r w:rsidRPr="0031107C">
        <w:rPr>
          <w:rStyle w:val="Odkaznapoznmkupodiarou"/>
        </w:rPr>
        <w:footnoteRef/>
      </w:r>
      <w:r w:rsidRPr="0031107C">
        <w:t xml:space="preserve"> </w:t>
      </w:r>
      <w:r w:rsidRPr="0031107C">
        <w:rPr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1BC8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56F73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2848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AE3C28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108</TotalTime>
  <Pages>1</Pages>
  <Words>120</Words>
  <Characters>687</Characters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806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2024-04-04T21:05:00Z</dcterms:modified>
</cp:coreProperties>
</file>