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2678E268" w14:textId="77777777" w:rsidR="0015406C" w:rsidRPr="0015406C" w:rsidRDefault="0015406C" w:rsidP="00065F6B">
      <w:pPr>
        <w:pStyle w:val="Zkladntext3"/>
        <w:jc w:val="center"/>
        <w:rPr>
          <w:rFonts w:ascii="Arial Narrow" w:hAnsi="Arial Narrow" w:cs="Arial"/>
          <w:b/>
          <w:sz w:val="30"/>
        </w:rPr>
      </w:pPr>
      <w:bookmarkStart w:id="0" w:name="nazov"/>
      <w:bookmarkEnd w:id="0"/>
      <w:r w:rsidRPr="0015406C">
        <w:rPr>
          <w:rFonts w:ascii="Arial Narrow" w:hAnsi="Arial Narrow" w:cs="Arial"/>
          <w:b/>
          <w:sz w:val="30"/>
        </w:rPr>
        <w:t xml:space="preserve">Kalibrácia a technická údržba (servis) strategických prístrojov používaných na oddelení biológie a genetickej analýzy </w:t>
      </w:r>
    </w:p>
    <w:p w14:paraId="25C5C50C" w14:textId="44E87FBA"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66393B">
        <w:rPr>
          <w:rFonts w:ascii="Arial Narrow" w:hAnsi="Arial Narrow" w:cs="Arial"/>
          <w:sz w:val="30"/>
        </w:rPr>
        <w:t>Služby</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49F0E295" w:rsidR="00065F6B" w:rsidRPr="00FA6599" w:rsidRDefault="00065F6B"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 xml:space="preserve">odbor </w:t>
      </w:r>
      <w:r w:rsidR="00780014">
        <w:rPr>
          <w:rFonts w:ascii="Arial Narrow" w:hAnsi="Arial Narrow" w:cs="Arial"/>
          <w:sz w:val="22"/>
          <w:szCs w:val="22"/>
        </w:rPr>
        <w:t xml:space="preserve">realizácie </w:t>
      </w:r>
      <w:r w:rsidRPr="00065F6B">
        <w:rPr>
          <w:rFonts w:ascii="Arial Narrow" w:hAnsi="Arial Narrow" w:cs="Arial"/>
          <w:sz w:val="22"/>
          <w:szCs w:val="22"/>
        </w:rPr>
        <w:t>verejného obstarávania</w:t>
      </w:r>
    </w:p>
    <w:p w14:paraId="57AE4FC5" w14:textId="4779573C" w:rsidR="00065F6B" w:rsidRDefault="00D73EBA" w:rsidP="00065F6B">
      <w:pPr>
        <w:pStyle w:val="Zkladntext3"/>
        <w:spacing w:before="20"/>
        <w:ind w:right="-45"/>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MV SR</w:t>
      </w: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4B68FF18" w14:textId="14514440" w:rsidR="00357EB8" w:rsidRPr="000F2590" w:rsidRDefault="00B452D1" w:rsidP="00357EB8">
      <w:pPr>
        <w:spacing w:after="120"/>
        <w:jc w:val="center"/>
        <w:rPr>
          <w:rFonts w:ascii="Arial Narrow" w:hAnsi="Arial Narrow" w:cs="Arial"/>
          <w:sz w:val="22"/>
        </w:rPr>
      </w:pPr>
      <w:r>
        <w:rPr>
          <w:rFonts w:ascii="Arial Narrow" w:hAnsi="Arial Narrow"/>
          <w:sz w:val="24"/>
          <w:szCs w:val="24"/>
        </w:rPr>
        <w:t xml:space="preserve">                                                                                      </w:t>
      </w:r>
    </w:p>
    <w:p w14:paraId="4B1DF7AF" w14:textId="750C95FD" w:rsidR="0066393B" w:rsidRPr="00487685" w:rsidRDefault="0066393B" w:rsidP="00447DE6">
      <w:pPr>
        <w:pStyle w:val="Zkladntext3"/>
        <w:spacing w:after="0" w:line="240" w:lineRule="auto"/>
        <w:ind w:left="4536"/>
        <w:jc w:val="center"/>
        <w:rPr>
          <w:rFonts w:ascii="Arial Narrow" w:hAnsi="Arial Narrow" w:cs="Arial"/>
          <w:sz w:val="22"/>
          <w:szCs w:val="22"/>
        </w:rPr>
      </w:pPr>
    </w:p>
    <w:p w14:paraId="0CB403AD" w14:textId="7D8524C3" w:rsidR="00357EB8" w:rsidRDefault="00E910ED" w:rsidP="00357EB8">
      <w:pPr>
        <w:spacing w:after="120"/>
        <w:jc w:val="center"/>
        <w:rPr>
          <w:rFonts w:ascii="Arial Narrow" w:hAnsi="Arial Narrow"/>
          <w:sz w:val="24"/>
          <w:szCs w:val="24"/>
        </w:rPr>
      </w:pPr>
      <w:r>
        <w:rPr>
          <w:rFonts w:ascii="Arial Narrow" w:hAnsi="Arial Narrow" w:cs="Arial"/>
          <w:sz w:val="22"/>
        </w:rPr>
        <w:tab/>
      </w:r>
      <w:r w:rsidR="00357EB8">
        <w:rPr>
          <w:rFonts w:ascii="Arial Narrow" w:hAnsi="Arial Narrow" w:cs="Arial"/>
          <w:sz w:val="22"/>
        </w:rPr>
        <w:t xml:space="preserve">                                                                                </w:t>
      </w:r>
      <w:r w:rsidR="00357EB8">
        <w:rPr>
          <w:rFonts w:ascii="Arial Narrow" w:hAnsi="Arial Narrow"/>
          <w:sz w:val="24"/>
          <w:szCs w:val="24"/>
        </w:rPr>
        <w:t>...............................................</w:t>
      </w:r>
    </w:p>
    <w:p w14:paraId="70FDAEB4" w14:textId="29CC8B48" w:rsidR="00E03198" w:rsidRPr="000F2590" w:rsidRDefault="00D73EBA" w:rsidP="00E03198">
      <w:pPr>
        <w:spacing w:after="0"/>
        <w:ind w:left="4956" w:firstLine="708"/>
        <w:rPr>
          <w:rFonts w:ascii="Arial Narrow" w:hAnsi="Arial Narrow" w:cs="Arial"/>
          <w:sz w:val="22"/>
        </w:rPr>
      </w:pPr>
      <w:r>
        <w:rPr>
          <w:rFonts w:ascii="Arial Narrow" w:hAnsi="Arial Narrow" w:cs="Arial"/>
          <w:sz w:val="22"/>
        </w:rPr>
        <w:t xml:space="preserve">      </w:t>
      </w:r>
      <w:r w:rsidR="0015406C">
        <w:rPr>
          <w:rFonts w:ascii="Arial Narrow" w:hAnsi="Arial Narrow" w:cs="Arial"/>
          <w:sz w:val="22"/>
        </w:rPr>
        <w:t>Ing. Peter Šesták</w:t>
      </w:r>
    </w:p>
    <w:p w14:paraId="4F242BB2" w14:textId="3F6CBA94" w:rsidR="00357EB8" w:rsidRPr="000F2590" w:rsidRDefault="00D73EBA" w:rsidP="00357EB8">
      <w:pPr>
        <w:spacing w:after="0"/>
        <w:ind w:left="5001"/>
        <w:rPr>
          <w:rFonts w:ascii="Arial Narrow" w:hAnsi="Arial Narrow" w:cs="Arial"/>
          <w:sz w:val="22"/>
        </w:rPr>
      </w:pPr>
      <w:r>
        <w:rPr>
          <w:rFonts w:ascii="Arial Narrow" w:hAnsi="Arial Narrow" w:cs="Arial"/>
          <w:sz w:val="22"/>
        </w:rPr>
        <w:t xml:space="preserve">     </w:t>
      </w:r>
      <w:r w:rsidR="0015406C">
        <w:rPr>
          <w:rFonts w:ascii="Arial Narrow" w:hAnsi="Arial Narrow" w:cs="Arial"/>
          <w:sz w:val="22"/>
        </w:rPr>
        <w:t xml:space="preserve">      generálny </w:t>
      </w:r>
      <w:r>
        <w:rPr>
          <w:rFonts w:ascii="Arial Narrow" w:hAnsi="Arial Narrow" w:cs="Arial"/>
          <w:sz w:val="22"/>
        </w:rPr>
        <w:t>riaditeľ SE MV SR</w:t>
      </w:r>
    </w:p>
    <w:p w14:paraId="44ED4C65" w14:textId="36A7CB73" w:rsidR="00E910ED" w:rsidRPr="00C73E99" w:rsidRDefault="00E910ED" w:rsidP="00357EB8">
      <w:pPr>
        <w:spacing w:after="0"/>
        <w:ind w:left="4956" w:firstLine="708"/>
        <w:rPr>
          <w:rFonts w:ascii="Arial Narrow" w:hAnsi="Arial Narrow" w:cs="Arial"/>
          <w:bCs/>
          <w:sz w:val="22"/>
        </w:rPr>
      </w:pPr>
      <w:r>
        <w:rPr>
          <w:rFonts w:ascii="Arial Narrow" w:hAnsi="Arial Narrow" w:cs="Arial"/>
          <w:sz w:val="22"/>
        </w:rPr>
        <w:tab/>
      </w:r>
      <w:r>
        <w:rPr>
          <w:rFonts w:ascii="Arial Narrow" w:hAnsi="Arial Narrow" w:cs="Arial"/>
          <w:sz w:val="22"/>
        </w:rPr>
        <w:tab/>
      </w:r>
      <w:r w:rsidR="00357EB8">
        <w:rPr>
          <w:rFonts w:ascii="Arial Narrow" w:hAnsi="Arial Narrow" w:cs="Arial"/>
          <w:sz w:val="22"/>
        </w:rPr>
        <w:t xml:space="preserve">                    </w:t>
      </w:r>
      <w:r w:rsidR="006E71FD">
        <w:rPr>
          <w:rFonts w:ascii="Arial Narrow" w:hAnsi="Arial Narrow" w:cs="Arial"/>
          <w:bCs/>
          <w:i/>
          <w:sz w:val="22"/>
        </w:rPr>
        <w:t xml:space="preserve">                 </w:t>
      </w:r>
      <w:r w:rsidR="006E71FD" w:rsidRPr="007017E4">
        <w:rPr>
          <w:rFonts w:ascii="Arial Narrow" w:hAnsi="Arial Narrow" w:cs="Arial"/>
          <w:bCs/>
          <w:i/>
          <w:sz w:val="22"/>
        </w:rPr>
        <w:t xml:space="preserve"> </w:t>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p>
    <w:p w14:paraId="15DCB4DE" w14:textId="52D75E97" w:rsidR="00A850D1" w:rsidRDefault="00A850D1" w:rsidP="00E910ED">
      <w:pPr>
        <w:spacing w:after="0"/>
        <w:ind w:left="4956" w:firstLine="708"/>
        <w:rPr>
          <w:rFonts w:ascii="Arial Narrow" w:hAnsi="Arial Narrow" w:cs="Arial"/>
          <w:sz w:val="22"/>
        </w:rPr>
      </w:pPr>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00A6175E" w:rsidR="00065F6B" w:rsidRPr="00CF20C0" w:rsidRDefault="007B2D37"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Ing. Branislav Chlebana</w:t>
      </w:r>
    </w:p>
    <w:p w14:paraId="2A0D488B" w14:textId="46A7057C" w:rsidR="0015406C"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1D7A2E">
        <w:rPr>
          <w:rFonts w:ascii="Arial Narrow" w:hAnsi="Arial Narrow" w:cs="Arial"/>
          <w:sz w:val="22"/>
          <w:szCs w:val="22"/>
        </w:rPr>
        <w:t xml:space="preserve">  </w:t>
      </w:r>
      <w:r w:rsidR="003109F3">
        <w:rPr>
          <w:rFonts w:ascii="Arial Narrow" w:hAnsi="Arial Narrow" w:cs="Arial"/>
          <w:sz w:val="22"/>
          <w:szCs w:val="22"/>
        </w:rPr>
        <w:t xml:space="preserve"> </w:t>
      </w:r>
      <w:r w:rsidR="0015406C">
        <w:rPr>
          <w:rFonts w:ascii="Arial Narrow" w:hAnsi="Arial Narrow" w:cs="Arial"/>
          <w:sz w:val="22"/>
          <w:szCs w:val="22"/>
        </w:rPr>
        <w:t xml:space="preserve">generálny </w:t>
      </w:r>
      <w:r w:rsidR="00065F6B" w:rsidRPr="00CF20C0">
        <w:rPr>
          <w:rFonts w:ascii="Arial Narrow" w:hAnsi="Arial Narrow" w:cs="Arial"/>
          <w:sz w:val="22"/>
          <w:szCs w:val="22"/>
        </w:rPr>
        <w:t xml:space="preserve">riaditeľ </w:t>
      </w:r>
      <w:r w:rsidR="00780014">
        <w:rPr>
          <w:rFonts w:ascii="Arial Narrow" w:hAnsi="Arial Narrow" w:cs="Arial"/>
          <w:sz w:val="22"/>
          <w:szCs w:val="22"/>
        </w:rPr>
        <w:t>sekcie</w:t>
      </w:r>
      <w:r w:rsidR="00065F6B" w:rsidRPr="00CF20C0">
        <w:rPr>
          <w:rFonts w:ascii="Arial Narrow" w:hAnsi="Arial Narrow" w:cs="Arial"/>
          <w:sz w:val="22"/>
          <w:szCs w:val="22"/>
        </w:rPr>
        <w:t xml:space="preserve"> verejného </w:t>
      </w:r>
      <w:r w:rsidR="0015406C">
        <w:rPr>
          <w:rFonts w:ascii="Arial Narrow" w:hAnsi="Arial Narrow" w:cs="Arial"/>
          <w:sz w:val="22"/>
          <w:szCs w:val="22"/>
        </w:rPr>
        <w:t xml:space="preserve">    </w:t>
      </w:r>
    </w:p>
    <w:p w14:paraId="299CFD44" w14:textId="68F7C577" w:rsidR="000F7B18" w:rsidRDefault="0015406C"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obstarávania</w:t>
      </w:r>
      <w:r w:rsidR="00A66E38">
        <w:rPr>
          <w:rFonts w:ascii="Arial Narrow" w:hAnsi="Arial Narrow" w:cs="Arial"/>
          <w:sz w:val="22"/>
          <w:szCs w:val="22"/>
        </w:rPr>
        <w:t xml:space="preserve"> </w:t>
      </w:r>
      <w:r>
        <w:rPr>
          <w:rFonts w:ascii="Arial Narrow" w:hAnsi="Arial Narrow" w:cs="Arial"/>
          <w:sz w:val="22"/>
          <w:szCs w:val="22"/>
        </w:rPr>
        <w:t>MV SR</w:t>
      </w:r>
    </w:p>
    <w:p w14:paraId="1BC7F51C" w14:textId="2A2A76DA" w:rsidR="00BD11F6" w:rsidRPr="00CF20C0" w:rsidRDefault="0015406C" w:rsidP="00065F6B">
      <w:pPr>
        <w:pStyle w:val="Zkladntext3"/>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61A965BA" w14:textId="77777777" w:rsidR="00D73EBA" w:rsidRDefault="00D73EBA" w:rsidP="003109F3">
      <w:pPr>
        <w:pStyle w:val="Zkladntext3"/>
        <w:spacing w:before="20"/>
        <w:ind w:right="-45"/>
        <w:jc w:val="center"/>
        <w:rPr>
          <w:rFonts w:ascii="Arial Narrow" w:hAnsi="Arial Narrow" w:cs="Arial"/>
          <w:sz w:val="22"/>
          <w:szCs w:val="22"/>
        </w:rPr>
      </w:pPr>
    </w:p>
    <w:p w14:paraId="6B904FFC" w14:textId="3DE0B61F"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1D6F7B">
        <w:rPr>
          <w:rFonts w:ascii="Arial Narrow" w:hAnsi="Arial Narrow" w:cs="Arial"/>
          <w:sz w:val="22"/>
          <w:szCs w:val="22"/>
        </w:rPr>
        <w:t>jún</w:t>
      </w:r>
      <w:r w:rsidR="001D7A2E">
        <w:rPr>
          <w:rFonts w:ascii="Arial Narrow" w:hAnsi="Arial Narrow" w:cs="Arial"/>
          <w:sz w:val="22"/>
          <w:szCs w:val="22"/>
        </w:rPr>
        <w:t xml:space="preserve"> 2024</w:t>
      </w:r>
    </w:p>
    <w:p w14:paraId="01EEB005" w14:textId="03551286" w:rsidR="000F47AD" w:rsidRDefault="000F47AD"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10729AB"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79271E">
        <w:rPr>
          <w:rFonts w:ascii="Arial Narrow" w:hAnsi="Arial Narrow"/>
          <w:szCs w:val="20"/>
        </w:rPr>
        <w:t>Servisnej zmluvy</w:t>
      </w:r>
    </w:p>
    <w:p w14:paraId="1046E002" w14:textId="563478E2"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79271E">
        <w:rPr>
          <w:rFonts w:ascii="Arial Narrow" w:hAnsi="Arial Narrow"/>
          <w:color w:val="000000"/>
          <w:szCs w:val="20"/>
        </w:rPr>
        <w:t>Servisnej zmluvy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72464176" w14:textId="77777777" w:rsidR="00BD74EA" w:rsidRDefault="00BD74EA" w:rsidP="00BD74EA">
      <w:pPr>
        <w:spacing w:after="0" w:line="240" w:lineRule="auto"/>
        <w:rPr>
          <w:rFonts w:ascii="Arial Narrow" w:hAnsi="Arial Narrow"/>
          <w:szCs w:val="20"/>
        </w:rPr>
      </w:pPr>
      <w:r w:rsidRPr="00CA0557">
        <w:rPr>
          <w:rFonts w:ascii="Arial Narrow" w:hAnsi="Arial Narrow"/>
          <w:szCs w:val="20"/>
        </w:rPr>
        <w:t>Príloha č.</w:t>
      </w:r>
      <w:r>
        <w:rPr>
          <w:rFonts w:ascii="Arial Narrow" w:hAnsi="Arial Narrow"/>
          <w:szCs w:val="20"/>
        </w:rPr>
        <w:t xml:space="preserve"> 7</w:t>
      </w:r>
      <w:r w:rsidRPr="00CA0557">
        <w:rPr>
          <w:rFonts w:ascii="Arial Narrow" w:hAnsi="Arial Narrow"/>
          <w:szCs w:val="20"/>
        </w:rPr>
        <w:t xml:space="preserve">:     </w:t>
      </w:r>
      <w:r>
        <w:rPr>
          <w:rFonts w:ascii="Arial Narrow" w:hAnsi="Arial Narrow"/>
          <w:szCs w:val="20"/>
        </w:rPr>
        <w:t xml:space="preserve">  </w:t>
      </w:r>
      <w:r w:rsidRPr="00CA0557">
        <w:rPr>
          <w:rFonts w:ascii="Arial Narrow" w:hAnsi="Arial Narrow"/>
          <w:szCs w:val="20"/>
        </w:rPr>
        <w:t xml:space="preserve">     </w:t>
      </w:r>
      <w:r w:rsidRPr="00B21A13">
        <w:rPr>
          <w:rFonts w:ascii="Arial Narrow" w:hAnsi="Arial Narrow"/>
          <w:szCs w:val="20"/>
        </w:rPr>
        <w:t>Formulár Jednotného európskeho dokumentu pre obstarávanie</w:t>
      </w:r>
    </w:p>
    <w:p w14:paraId="07FE23E6" w14:textId="77777777" w:rsidR="00BD74EA" w:rsidRDefault="00BD74EA" w:rsidP="00065F6B">
      <w:pPr>
        <w:rPr>
          <w:rFonts w:ascii="Arial Narrow" w:hAnsi="Arial Narrow"/>
          <w:szCs w:val="20"/>
        </w:rPr>
      </w:pP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60C7E5B9" w14:textId="03BDB8F2" w:rsidR="00E910ED" w:rsidRDefault="00E910ED" w:rsidP="00065F6B">
      <w:pPr>
        <w:rPr>
          <w:rFonts w:ascii="Arial Narrow" w:hAnsi="Arial Narrow" w:cs="Arial"/>
          <w:sz w:val="22"/>
        </w:rPr>
      </w:pPr>
    </w:p>
    <w:p w14:paraId="206CD3E3" w14:textId="77777777" w:rsidR="00D73EBA" w:rsidRDefault="00D73EBA"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7A4537D7" w:rsidR="00065F6B" w:rsidRPr="009431BC" w:rsidRDefault="004F0513" w:rsidP="006A6453">
      <w:pPr>
        <w:spacing w:after="0" w:line="240" w:lineRule="auto"/>
        <w:ind w:left="567"/>
        <w:jc w:val="both"/>
        <w:rPr>
          <w:rFonts w:ascii="Arial Narrow" w:hAnsi="Arial Narrow" w:cs="Arial"/>
          <w:sz w:val="22"/>
        </w:rPr>
      </w:pPr>
      <w:r>
        <w:rPr>
          <w:rFonts w:ascii="Arial Narrow" w:hAnsi="Arial Narrow" w:cs="Arial"/>
          <w:bCs/>
          <w:sz w:val="22"/>
        </w:rPr>
        <w:t xml:space="preserve">                                                    </w:t>
      </w:r>
      <w:r w:rsidR="0046681C">
        <w:rPr>
          <w:rFonts w:ascii="Arial Narrow" w:hAnsi="Arial Narrow" w:cs="Arial"/>
          <w:bCs/>
          <w:sz w:val="22"/>
        </w:rPr>
        <w:t xml:space="preserve">      </w:t>
      </w:r>
      <w:r>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4D8B0C40"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w:t>
      </w:r>
      <w:r w:rsidR="009267F3">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46C7967E"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5C7E1013"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w:t>
      </w:r>
      <w:r w:rsidR="009267F3">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053753EA"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w:t>
      </w:r>
      <w:r w:rsidR="009267F3">
        <w:rPr>
          <w:rFonts w:ascii="Arial Narrow" w:hAnsi="Arial Narrow"/>
          <w:sz w:val="22"/>
        </w:rPr>
        <w:t>u</w:t>
      </w:r>
      <w:r w:rsidRPr="00904D7D">
        <w:rPr>
          <w:rFonts w:ascii="Arial Narrow" w:hAnsi="Arial Narrow"/>
          <w:sz w:val="22"/>
        </w:rPr>
        <w:t xml:space="preserve">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131AE918"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w:t>
      </w:r>
      <w:r w:rsidR="009267F3">
        <w:rPr>
          <w:rFonts w:ascii="Arial Narrow" w:hAnsi="Arial Narrow" w:cs="Arial"/>
          <w:sz w:val="22"/>
        </w:rPr>
        <w:t>om</w:t>
      </w:r>
      <w:r>
        <w:rPr>
          <w:rFonts w:ascii="Arial Narrow" w:hAnsi="Arial Narrow" w:cs="Arial"/>
          <w:sz w:val="22"/>
        </w:rPr>
        <w:t xml:space="preserve">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3D6BB894" w:rsidR="00982796" w:rsidRPr="009267F3"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267F3">
          <w:rPr>
            <w:rFonts w:ascii="Arial Narrow" w:hAnsi="Arial Narrow"/>
            <w:sz w:val="22"/>
            <w:szCs w:val="22"/>
          </w:rPr>
          <w:t>https://josephine.proebiz.com/sk/</w:t>
        </w:r>
      </w:hyperlink>
    </w:p>
    <w:p w14:paraId="6894DA6F" w14:textId="77777777" w:rsidR="009267F3" w:rsidRPr="009267F3" w:rsidRDefault="009267F3" w:rsidP="009267F3">
      <w:pPr>
        <w:pStyle w:val="Odsekzoznamu"/>
        <w:tabs>
          <w:tab w:val="clear" w:pos="2160"/>
          <w:tab w:val="clear" w:pos="2880"/>
          <w:tab w:val="clear" w:pos="4500"/>
        </w:tabs>
        <w:ind w:left="567"/>
        <w:jc w:val="both"/>
        <w:rPr>
          <w:rFonts w:ascii="Arial Narrow" w:hAnsi="Arial Narrow" w:cs="Calibri"/>
          <w:sz w:val="22"/>
        </w:rPr>
      </w:pP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3BBA06B9" w:rsidR="00AB48C1" w:rsidRPr="0066393B"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6" w:name="_Hlk3394783"/>
      <w:r w:rsidR="00E910ED">
        <w:rPr>
          <w:rFonts w:ascii="Arial Narrow" w:hAnsi="Arial Narrow" w:cs="Arial"/>
          <w:lang w:val="sk-SK"/>
        </w:rPr>
        <w:t>„</w:t>
      </w:r>
      <w:r w:rsidR="00567784" w:rsidRPr="00567784">
        <w:rPr>
          <w:rFonts w:ascii="Arial Narrow" w:hAnsi="Arial Narrow" w:cs="Arial"/>
          <w:lang w:val="sk-SK"/>
        </w:rPr>
        <w:t>Kalibrácia a technická údržba (servis) strategických prístrojov používaných na oddelení biológie a genetickej analýzy</w:t>
      </w:r>
      <w:r w:rsidRPr="00567784">
        <w:rPr>
          <w:rFonts w:ascii="Arial Narrow" w:hAnsi="Arial Narrow" w:cs="Arial"/>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16002B1E" w14:textId="77777777" w:rsidR="00DF4FA5" w:rsidRPr="00DF4FA5" w:rsidRDefault="00AD234C" w:rsidP="004C67B2">
      <w:pPr>
        <w:spacing w:after="0"/>
        <w:ind w:left="720"/>
        <w:jc w:val="both"/>
        <w:rPr>
          <w:rFonts w:ascii="Arial Narrow" w:hAnsi="Arial Narrow" w:cs="Arial"/>
          <w:sz w:val="22"/>
          <w:lang w:val="x-none"/>
        </w:rPr>
      </w:pPr>
      <w:r>
        <w:rPr>
          <w:rFonts w:ascii="Arial Narrow" w:hAnsi="Arial Narrow" w:cs="Arial"/>
          <w:sz w:val="22"/>
        </w:rPr>
        <w:t xml:space="preserve">          </w:t>
      </w:r>
      <w:r w:rsidR="00AB48C1" w:rsidRPr="00E910ED">
        <w:rPr>
          <w:rFonts w:ascii="Arial Narrow" w:hAnsi="Arial Narrow" w:cs="Arial"/>
          <w:sz w:val="22"/>
          <w:lang w:val="x-none"/>
        </w:rPr>
        <w:t>Hlavný predmet:</w:t>
      </w:r>
      <w:r w:rsidRPr="00AD234C">
        <w:rPr>
          <w:rFonts w:ascii="Arial Narrow" w:hAnsi="Arial Narrow" w:cs="Arial"/>
          <w:sz w:val="22"/>
          <w:lang w:val="x-none"/>
        </w:rPr>
        <w:t xml:space="preserve"> </w:t>
      </w:r>
      <w:r w:rsidR="00DF4FA5" w:rsidRPr="00DF4FA5">
        <w:rPr>
          <w:rFonts w:ascii="Arial Narrow" w:hAnsi="Arial Narrow" w:cs="Arial"/>
          <w:sz w:val="22"/>
          <w:lang w:val="x-none"/>
        </w:rPr>
        <w:t>50433000-9 Kalibrovanie</w:t>
      </w:r>
    </w:p>
    <w:p w14:paraId="7800690B" w14:textId="2C948C60" w:rsidR="00DF4FA5" w:rsidRPr="00567784" w:rsidRDefault="00DF4FA5" w:rsidP="00567784">
      <w:r>
        <w:rPr>
          <w:rFonts w:ascii="Arial Narrow" w:hAnsi="Arial Narrow" w:cs="Arial"/>
          <w:sz w:val="22"/>
        </w:rPr>
        <w:t xml:space="preserve">                                     </w:t>
      </w:r>
      <w:r w:rsidR="00567784">
        <w:rPr>
          <w:rFonts w:ascii="Arial Narrow" w:hAnsi="Arial Narrow" w:cs="Arial"/>
          <w:sz w:val="22"/>
        </w:rPr>
        <w:t xml:space="preserve">              </w:t>
      </w:r>
      <w:r w:rsidR="00567784" w:rsidRPr="00567784">
        <w:rPr>
          <w:rFonts w:ascii="Arial Narrow" w:hAnsi="Arial Narrow" w:cs="Arial"/>
          <w:sz w:val="22"/>
          <w:lang w:val="x-none"/>
        </w:rPr>
        <w:t>50400000-9 – Opravy a údržba lekárskych a presných zariadení</w:t>
      </w:r>
      <w:r>
        <w:rPr>
          <w:rFonts w:ascii="Arial Narrow" w:hAnsi="Arial Narrow" w:cs="Arial"/>
          <w:sz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60AA44B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tvorí prílohu č. </w:t>
      </w:r>
      <w:r>
        <w:rPr>
          <w:rFonts w:ascii="Arial Narrow" w:hAnsi="Arial Narrow" w:cs="Arial"/>
          <w:sz w:val="22"/>
          <w:lang w:eastAsia="sk-SK"/>
        </w:rPr>
        <w:t xml:space="preserve">1 </w:t>
      </w:r>
      <w:r w:rsidRPr="00FF43E9">
        <w:rPr>
          <w:rFonts w:ascii="Arial Narrow" w:hAnsi="Arial Narrow" w:cs="Arial"/>
          <w:sz w:val="22"/>
          <w:lang w:eastAsia="sk-SK"/>
        </w:rPr>
        <w:t>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277C63E9" w14:textId="4C456C14" w:rsidR="008701DA" w:rsidRDefault="006A6453" w:rsidP="0066393B">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6A6453">
        <w:rPr>
          <w:rFonts w:ascii="Arial Narrow" w:hAnsi="Arial Narrow" w:cs="Arial"/>
        </w:rPr>
        <w:t xml:space="preserve">Predmet zákazky </w:t>
      </w:r>
      <w:r w:rsidR="0066393B">
        <w:rPr>
          <w:rFonts w:ascii="Arial Narrow" w:hAnsi="Arial Narrow" w:cs="Arial"/>
          <w:lang w:val="sk-SK"/>
        </w:rPr>
        <w:t>nie j</w:t>
      </w:r>
      <w:r w:rsidRPr="006A6453">
        <w:rPr>
          <w:rFonts w:ascii="Arial Narrow" w:hAnsi="Arial Narrow" w:cs="Arial"/>
        </w:rPr>
        <w:t xml:space="preserve">e rozdelený na časti. </w:t>
      </w:r>
    </w:p>
    <w:p w14:paraId="40B01FA8" w14:textId="19D1CE51" w:rsidR="00AD757A" w:rsidRPr="00AD757A" w:rsidRDefault="00AD757A" w:rsidP="00A3469D">
      <w:pPr>
        <w:pStyle w:val="Odsekzoznamu"/>
        <w:ind w:left="0"/>
        <w:jc w:val="both"/>
        <w:rPr>
          <w:rFonts w:ascii="Arial Narrow" w:hAnsi="Arial Narrow" w:cs="Arial"/>
          <w:sz w:val="22"/>
          <w:lang w:eastAsia="sk-SK"/>
        </w:rPr>
      </w:pPr>
      <w:r>
        <w:rPr>
          <w:rFonts w:ascii="Arial Narrow" w:hAnsi="Arial Narrow" w:cs="Arial"/>
          <w:sz w:val="22"/>
          <w:lang w:eastAsia="sk-SK"/>
        </w:rPr>
        <w:t xml:space="preserve">         </w:t>
      </w:r>
      <w:r w:rsidR="00DF4FA5">
        <w:rPr>
          <w:rFonts w:ascii="Arial Narrow" w:hAnsi="Arial Narrow" w:cs="Arial"/>
          <w:sz w:val="22"/>
          <w:lang w:eastAsia="sk-SK"/>
        </w:rPr>
        <w:t xml:space="preserve"> </w:t>
      </w:r>
    </w:p>
    <w:p w14:paraId="617CA526" w14:textId="4232B25B" w:rsidR="001D75E7" w:rsidRDefault="001A5442" w:rsidP="003F0200">
      <w:pPr>
        <w:pStyle w:val="Odsekzoznamu"/>
        <w:numPr>
          <w:ilvl w:val="0"/>
          <w:numId w:val="16"/>
        </w:numPr>
        <w:ind w:left="567" w:hanging="567"/>
        <w:jc w:val="both"/>
        <w:rPr>
          <w:rFonts w:ascii="Arial Narrow" w:eastAsia="Calibri" w:hAnsi="Arial Narrow" w:cs="Arial"/>
          <w:b/>
          <w:bCs/>
          <w:smallCaps/>
          <w:sz w:val="22"/>
          <w:szCs w:val="22"/>
          <w:lang w:val="x-none" w:eastAsia="en-US"/>
        </w:rPr>
      </w:pPr>
      <w:r w:rsidRPr="001A5442">
        <w:rPr>
          <w:rFonts w:ascii="Arial Narrow" w:eastAsia="Calibri" w:hAnsi="Arial Narrow" w:cs="Arial"/>
          <w:b/>
          <w:bCs/>
          <w:smallCaps/>
          <w:sz w:val="22"/>
          <w:szCs w:val="22"/>
          <w:lang w:val="x-none" w:eastAsia="en-US"/>
        </w:rPr>
        <w:t>miesto dodania/poskytnutia predmetu zákazky</w:t>
      </w:r>
    </w:p>
    <w:p w14:paraId="52788CA8" w14:textId="76DF423F" w:rsidR="005138F8" w:rsidRPr="005138F8" w:rsidRDefault="005138F8" w:rsidP="005138F8">
      <w:pPr>
        <w:jc w:val="both"/>
        <w:rPr>
          <w:rFonts w:ascii="Arial Narrow" w:hAnsi="Arial Narrow" w:cs="Arial"/>
          <w:b/>
          <w:bCs/>
          <w:smallCaps/>
          <w:sz w:val="22"/>
          <w:lang w:val="x-none"/>
        </w:rPr>
      </w:pPr>
      <w:r w:rsidRPr="005138F8">
        <w:rPr>
          <w:rFonts w:ascii="Arial Narrow" w:hAnsi="Arial Narrow" w:cs="Arial"/>
          <w:bCs/>
          <w:smallCaps/>
          <w:sz w:val="22"/>
        </w:rPr>
        <w:t>6.1</w:t>
      </w:r>
      <w:r w:rsidRPr="005138F8">
        <w:rPr>
          <w:rFonts w:ascii="Arial Narrow" w:hAnsi="Arial Narrow" w:cs="Arial"/>
          <w:sz w:val="22"/>
          <w:lang w:eastAsia="sk-SK"/>
        </w:rPr>
        <w:t xml:space="preserve"> </w:t>
      </w:r>
      <w:r>
        <w:rPr>
          <w:rFonts w:ascii="Arial Narrow" w:hAnsi="Arial Narrow" w:cs="Arial"/>
          <w:sz w:val="22"/>
          <w:lang w:eastAsia="sk-SK"/>
        </w:rPr>
        <w:t xml:space="preserve">     </w:t>
      </w:r>
      <w:r w:rsidRPr="005138F8">
        <w:rPr>
          <w:rFonts w:ascii="Arial Narrow" w:hAnsi="Arial Narrow" w:cs="Arial"/>
          <w:sz w:val="22"/>
          <w:lang w:eastAsia="sk-SK"/>
        </w:rPr>
        <w:t>Miesta plnenia predmetu zákazky sú uvedené v prílohe č. 1 Opis predmetu zákazky súťažných podkladov.</w:t>
      </w:r>
    </w:p>
    <w:p w14:paraId="4FD14AA4" w14:textId="77777777" w:rsidR="001A5442" w:rsidRDefault="001A5442" w:rsidP="001A5442">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2B2946E1" w14:textId="77777777" w:rsidR="001A5442" w:rsidRDefault="001A5442" w:rsidP="001A5442">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298CA1E8" w14:textId="77777777" w:rsidR="0066393B" w:rsidRDefault="0066393B" w:rsidP="0066393B">
      <w:pPr>
        <w:pStyle w:val="Odsekzoznamu"/>
        <w:ind w:left="567"/>
        <w:jc w:val="both"/>
        <w:rPr>
          <w:rFonts w:ascii="Arial Narrow" w:hAnsi="Arial Narrow" w:cs="Arial"/>
          <w:sz w:val="22"/>
          <w:szCs w:val="22"/>
        </w:rPr>
      </w:pPr>
    </w:p>
    <w:p w14:paraId="3D7F3996" w14:textId="77777777" w:rsidR="005138F8" w:rsidRPr="005138F8" w:rsidRDefault="00FC7AF8" w:rsidP="001B32AC">
      <w:pPr>
        <w:pStyle w:val="Odsekzoznamu"/>
        <w:numPr>
          <w:ilvl w:val="0"/>
          <w:numId w:val="45"/>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w:t>
      </w:r>
    </w:p>
    <w:p w14:paraId="39E687AA" w14:textId="5AC78639" w:rsidR="00070053" w:rsidRPr="005138F8" w:rsidRDefault="005138F8" w:rsidP="005138F8">
      <w:pPr>
        <w:jc w:val="both"/>
        <w:rPr>
          <w:rFonts w:ascii="Arial Narrow" w:hAnsi="Arial Narrow" w:cs="Arial"/>
          <w:sz w:val="22"/>
          <w:lang w:eastAsia="sk-SK"/>
        </w:rPr>
      </w:pPr>
      <w:r w:rsidRPr="005138F8">
        <w:rPr>
          <w:rFonts w:ascii="Arial Narrow" w:hAnsi="Arial Narrow" w:cs="Arial"/>
          <w:bCs/>
          <w:smallCaps/>
          <w:sz w:val="22"/>
        </w:rPr>
        <w:t>8.1</w:t>
      </w:r>
      <w:r w:rsidR="00065F6B" w:rsidRPr="005138F8">
        <w:rPr>
          <w:rFonts w:ascii="Arial Narrow" w:hAnsi="Arial Narrow" w:cs="Arial"/>
          <w:bCs/>
          <w:smallCaps/>
          <w:sz w:val="22"/>
        </w:rPr>
        <w:t xml:space="preserve"> </w:t>
      </w:r>
      <w:r>
        <w:rPr>
          <w:rFonts w:ascii="Arial Narrow" w:hAnsi="Arial Narrow" w:cs="Arial"/>
          <w:bCs/>
          <w:smallCaps/>
          <w:sz w:val="22"/>
        </w:rPr>
        <w:t xml:space="preserve">     </w:t>
      </w:r>
      <w:r w:rsidRPr="0066393B">
        <w:rPr>
          <w:rFonts w:ascii="Arial Narrow" w:hAnsi="Arial Narrow"/>
          <w:sz w:val="22"/>
        </w:rPr>
        <w:t>Trvanie</w:t>
      </w:r>
      <w:r w:rsidRPr="00024204">
        <w:rPr>
          <w:rFonts w:ascii="Arial Narrow" w:hAnsi="Arial Narrow"/>
          <w:sz w:val="22"/>
        </w:rPr>
        <w:t xml:space="preserve"> rámcovej dohody je stanovené na obdobie od nadobudnutia jej účinnosti do</w:t>
      </w:r>
      <w:r>
        <w:rPr>
          <w:rFonts w:ascii="Arial Narrow" w:hAnsi="Arial Narrow"/>
          <w:sz w:val="22"/>
        </w:rPr>
        <w:t xml:space="preserve"> 31.12. 2028.</w:t>
      </w:r>
    </w:p>
    <w:p w14:paraId="7874BE56" w14:textId="3068448A"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0" w:name="lehota_dodania"/>
      <w:bookmarkEnd w:id="10"/>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1A5442">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lastRenderedPageBreak/>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1C7C21AC"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sidRPr="00A8537F">
        <w:rPr>
          <w:rFonts w:ascii="Arial Narrow" w:hAnsi="Arial Narrow" w:cs="Arial"/>
          <w:lang w:val="sk-SK"/>
        </w:rPr>
        <w:t>Pred</w:t>
      </w:r>
      <w:r w:rsidRPr="0078442F">
        <w:rPr>
          <w:rFonts w:ascii="Arial Narrow" w:hAnsi="Arial Narrow" w:cs="Arial"/>
          <w:lang w:val="sk-SK"/>
        </w:rPr>
        <w:t>p</w:t>
      </w:r>
      <w:r>
        <w:rPr>
          <w:rFonts w:ascii="Arial Narrow" w:hAnsi="Arial Narrow" w:cs="Arial"/>
          <w:lang w:val="sk-SK"/>
        </w:rPr>
        <w:t>okladaná hodnota n</w:t>
      </w:r>
      <w:r w:rsidRPr="00FF43E9">
        <w:rPr>
          <w:rFonts w:ascii="Arial Narrow" w:hAnsi="Arial Narrow" w:cs="Arial"/>
        </w:rPr>
        <w:t xml:space="preserve">a tento predmet zákazky je vo výške </w:t>
      </w:r>
      <w:r w:rsidR="00567784" w:rsidRPr="00567784">
        <w:rPr>
          <w:rFonts w:ascii="Arial Narrow" w:hAnsi="Arial Narrow" w:cs="Arial"/>
          <w:b/>
        </w:rPr>
        <w:t>401 157,00 €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8" w:name="_Hlk534970984"/>
    </w:p>
    <w:bookmarkEnd w:id="16"/>
    <w:bookmarkEnd w:id="18"/>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lastRenderedPageBreak/>
        <w:t>zábezpeka ponuky</w:t>
      </w:r>
      <w:r>
        <w:rPr>
          <w:rFonts w:ascii="Arial Narrow" w:hAnsi="Arial Narrow" w:cs="Arial"/>
          <w:b/>
          <w:bCs/>
          <w:smallCaps/>
          <w:sz w:val="22"/>
        </w:rPr>
        <w:t xml:space="preserve">   </w:t>
      </w:r>
    </w:p>
    <w:p w14:paraId="21613182" w14:textId="21091407" w:rsidR="00982796" w:rsidRDefault="0065406B"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N</w:t>
      </w:r>
      <w:r w:rsidR="00982796">
        <w:rPr>
          <w:rFonts w:ascii="Arial Narrow" w:hAnsi="Arial Narrow" w:cs="Arial"/>
          <w:sz w:val="22"/>
        </w:rPr>
        <w:t>evyžaduje</w:t>
      </w:r>
      <w:r>
        <w:rPr>
          <w:rFonts w:ascii="Arial Narrow" w:hAnsi="Arial Narrow" w:cs="Arial"/>
          <w:sz w:val="22"/>
        </w:rPr>
        <w:t xml:space="preserve"> sa</w:t>
      </w:r>
      <w:r w:rsidR="00982796">
        <w:rPr>
          <w:rFonts w:ascii="Arial Narrow" w:hAnsi="Arial Narrow" w:cs="Arial"/>
          <w:sz w:val="22"/>
        </w:rPr>
        <w:t>.</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7B2A8058" w14:textId="2EAE1803"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79271E">
        <w:rPr>
          <w:rFonts w:ascii="Arial Narrow" w:hAnsi="Arial Narrow" w:cs="Arial"/>
          <w:sz w:val="22"/>
        </w:rPr>
        <w:t>9.3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0"/>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w:t>
      </w:r>
      <w:r w:rsidRPr="00BD2194">
        <w:rPr>
          <w:rFonts w:ascii="Arial Narrow" w:hAnsi="Arial Narrow" w:cs="Arial"/>
          <w:color w:val="000000"/>
          <w:sz w:val="22"/>
          <w:szCs w:val="22"/>
        </w:rPr>
        <w:lastRenderedPageBreak/>
        <w:t>časťou bude podieľať na plnení zákazky, ako aj skutočnosť, že všetci členovia skupiny dodávateľov sú zaviazaní zo záväzkov voči verejnému obstarávateľovi spoločne a nerozdielne.</w:t>
      </w:r>
      <w:bookmarkEnd w:id="23"/>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5"/>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7"/>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0"/>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2C49A126" w14:textId="77777777" w:rsidR="00A8537F" w:rsidRDefault="00A8537F" w:rsidP="00982796">
      <w:pPr>
        <w:spacing w:after="0" w:line="240" w:lineRule="auto"/>
        <w:jc w:val="center"/>
        <w:rPr>
          <w:rFonts w:ascii="Arial Narrow" w:hAnsi="Arial Narrow" w:cs="Arial"/>
          <w:b/>
          <w:sz w:val="22"/>
        </w:rPr>
      </w:pPr>
    </w:p>
    <w:p w14:paraId="54DEBD79" w14:textId="40952FE5"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2829DAC" w14:textId="77777777" w:rsidR="00E73D04" w:rsidRPr="00E73D04" w:rsidRDefault="00E73D04" w:rsidP="00E73D04">
      <w:pPr>
        <w:pStyle w:val="Zkladntext3"/>
        <w:numPr>
          <w:ilvl w:val="1"/>
          <w:numId w:val="25"/>
        </w:numPr>
        <w:spacing w:after="0" w:line="240" w:lineRule="auto"/>
        <w:ind w:left="567" w:hanging="567"/>
        <w:jc w:val="both"/>
        <w:rPr>
          <w:rFonts w:ascii="Arial Narrow" w:hAnsi="Arial Narrow" w:cs="Arial"/>
        </w:rPr>
      </w:pPr>
      <w:r w:rsidRPr="00E73D04">
        <w:rPr>
          <w:rFonts w:ascii="Arial Narrow" w:hAnsi="Arial Narrow" w:cs="Arial"/>
          <w:sz w:val="22"/>
          <w:szCs w:val="22"/>
        </w:rPr>
        <w:t xml:space="preserve">On-line sprístupnenia ponúk sa môže zúčastniť iba uchádzač, ktorého ponuka bola predložená v lehote na predkladanie ponúk. Pri on-line sprístupnení budú zverejnené informácie v zmysle zákona. Všetky </w:t>
      </w:r>
      <w:r w:rsidRPr="00E73D04">
        <w:rPr>
          <w:rFonts w:ascii="Arial Narrow" w:hAnsi="Arial Narrow" w:cs="Arial"/>
          <w:sz w:val="22"/>
          <w:szCs w:val="22"/>
        </w:rPr>
        <w:lastRenderedPageBreak/>
        <w:t>prístupy do tohto „on-line“ prostredia zo strany uchádzačov bude elektronický prostriedok JOSEPHINE logovať a budú súčasťou protokolov v danom obstarávaní.</w:t>
      </w:r>
    </w:p>
    <w:p w14:paraId="7DBC424B" w14:textId="77777777" w:rsidR="00E73D04" w:rsidRPr="003C0DA5" w:rsidRDefault="00E73D04" w:rsidP="00E73D04">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0824A38D" w14:textId="512FD36D" w:rsidR="008B191E" w:rsidRDefault="004C67B2" w:rsidP="001A5442">
      <w:pPr>
        <w:pStyle w:val="Zkladntext3"/>
        <w:spacing w:after="0" w:line="240" w:lineRule="auto"/>
        <w:jc w:val="both"/>
        <w:rPr>
          <w:rFonts w:ascii="Arial Narrow" w:hAnsi="Arial Narrow"/>
          <w:b/>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74FCE02C" w14:textId="77777777" w:rsidR="008B191E" w:rsidRDefault="008B191E" w:rsidP="004C67B2">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40AACAC4" w14:textId="4300139A" w:rsidR="00CB2253" w:rsidRPr="00BD2194" w:rsidRDefault="00CB2253" w:rsidP="008B191E">
      <w:pPr>
        <w:pStyle w:val="Nadpis1"/>
        <w:keepNext w:val="0"/>
        <w:tabs>
          <w:tab w:val="clear" w:pos="2160"/>
          <w:tab w:val="clear" w:pos="2880"/>
          <w:tab w:val="clear" w:pos="4500"/>
        </w:tabs>
        <w:spacing w:before="0" w:after="0"/>
        <w:ind w:left="4107" w:firstLine="141"/>
        <w:jc w:val="both"/>
        <w:rPr>
          <w:rFonts w:ascii="Arial Narrow" w:hAnsi="Arial Narrow"/>
          <w:b w:val="0"/>
          <w:sz w:val="22"/>
        </w:rPr>
      </w:pPr>
      <w:r w:rsidRPr="00BD2194">
        <w:rPr>
          <w:rFonts w:ascii="Arial Narrow" w:hAnsi="Arial Narrow"/>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16053375"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CD3BBF">
        <w:rPr>
          <w:rFonts w:ascii="Arial Narrow" w:hAnsi="Arial Narrow" w:cs="Arial"/>
          <w:sz w:val="22"/>
          <w:szCs w:val="22"/>
        </w:rPr>
        <w:t>Servisná zmluva</w:t>
      </w:r>
      <w:r w:rsidR="0066393B">
        <w:rPr>
          <w:rFonts w:ascii="Arial Narrow" w:hAnsi="Arial Narrow" w:cs="Arial"/>
          <w:sz w:val="22"/>
          <w:szCs w:val="22"/>
        </w:rPr>
        <w:t xml:space="preserve"> </w:t>
      </w:r>
      <w:r w:rsidR="00B21C99">
        <w:rPr>
          <w:rFonts w:ascii="Arial Narrow" w:hAnsi="Arial Narrow" w:cs="Arial"/>
          <w:sz w:val="22"/>
          <w:szCs w:val="22"/>
        </w:rPr>
        <w:t xml:space="preserve">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541E9EDB"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CD3BBF">
        <w:rPr>
          <w:rFonts w:ascii="Arial Narrow" w:hAnsi="Arial Narrow" w:cs="Arial"/>
          <w:sz w:val="22"/>
          <w:szCs w:val="22"/>
        </w:rPr>
        <w:t>Servisnú 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FB32C55"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sidR="00CD3BBF">
        <w:rPr>
          <w:rFonts w:ascii="Arial Narrow" w:hAnsi="Arial Narrow"/>
          <w:sz w:val="22"/>
          <w:szCs w:val="22"/>
        </w:rPr>
        <w:t>Servisnej zmluvy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74F16F0D" w:rsidR="00A9183B" w:rsidRPr="00A9183B" w:rsidRDefault="00982796" w:rsidP="00911EF3">
      <w:pPr>
        <w:pStyle w:val="Odsekzoznamu"/>
        <w:numPr>
          <w:ilvl w:val="0"/>
          <w:numId w:val="13"/>
        </w:numPr>
        <w:tabs>
          <w:tab w:val="clear" w:pos="2160"/>
          <w:tab w:val="left" w:pos="993"/>
        </w:tabs>
        <w:jc w:val="both"/>
        <w:rPr>
          <w:rFonts w:ascii="Arial Narrow" w:hAnsi="Arial Narrow" w:cs="Arial"/>
          <w:sz w:val="22"/>
        </w:rPr>
      </w:pPr>
      <w:r w:rsidRPr="00911EF3">
        <w:rPr>
          <w:rFonts w:ascii="Arial Narrow" w:hAnsi="Arial Narrow"/>
          <w:sz w:val="22"/>
        </w:rPr>
        <w:t xml:space="preserve">uviesť údaje o všetkých známych subdodávateľoch, údaje o osobe oprávnenej konať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 xml:space="preserve">za subdodávateľa v rozsahu meno a priezvisko, adresa pobytu, dátum narodenia v súlade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so zákonom v prípade, že úspešný uchádzač zabezpečuj</w:t>
      </w:r>
      <w:r w:rsidR="00447DE6">
        <w:rPr>
          <w:rFonts w:ascii="Arial Narrow" w:hAnsi="Arial Narrow"/>
          <w:sz w:val="22"/>
        </w:rPr>
        <w:t>e</w:t>
      </w:r>
      <w:r w:rsidRPr="00911EF3">
        <w:rPr>
          <w:rFonts w:ascii="Arial Narrow" w:hAnsi="Arial Narrow"/>
          <w:sz w:val="22"/>
        </w:rPr>
        <w:t xml:space="preserve"> realizáciu predmetu zákazky </w:t>
      </w:r>
      <w:r w:rsidR="00A9183B">
        <w:rPr>
          <w:rFonts w:ascii="Arial Narrow" w:hAnsi="Arial Narrow"/>
          <w:sz w:val="22"/>
        </w:rPr>
        <w:t xml:space="preserve">  </w:t>
      </w:r>
    </w:p>
    <w:p w14:paraId="1E92BD24" w14:textId="033BE8B9" w:rsidR="00982796" w:rsidRPr="00911EF3" w:rsidRDefault="00A9183B" w:rsidP="00A9183B">
      <w:pPr>
        <w:pStyle w:val="Odsekzoznamu"/>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subdodávateľmi,</w:t>
      </w:r>
    </w:p>
    <w:p w14:paraId="2C5BB462" w14:textId="77777777" w:rsidR="00A9183B" w:rsidRDefault="00982796" w:rsidP="00911EF3">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3D05230E"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3F37D2A2"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a nerozdielne v súlade s bodom 17. týchto SP</w:t>
      </w:r>
      <w:r w:rsidR="0074083F" w:rsidRPr="00911EF3">
        <w:rPr>
          <w:rFonts w:ascii="Arial Narrow" w:hAnsi="Arial Narrow" w:cs="Arial"/>
          <w:sz w:val="22"/>
        </w:rPr>
        <w:t>,</w:t>
      </w:r>
    </w:p>
    <w:p w14:paraId="1E1598C3" w14:textId="3F6B0AA1" w:rsidR="00952FC4" w:rsidRPr="00952FC4" w:rsidRDefault="00857A87" w:rsidP="00952FC4">
      <w:pPr>
        <w:spacing w:after="160" w:line="256" w:lineRule="auto"/>
        <w:ind w:left="851" w:hanging="709"/>
        <w:contextualSpacing/>
        <w:jc w:val="both"/>
        <w:rPr>
          <w:rFonts w:ascii="Arial Narrow" w:eastAsia="Times New Roman" w:hAnsi="Arial Narrow" w:cs="Arial"/>
          <w:sz w:val="22"/>
          <w:szCs w:val="20"/>
          <w:lang w:eastAsia="cs-CZ"/>
        </w:rPr>
      </w:pPr>
      <w:r>
        <w:rPr>
          <w:rFonts w:ascii="Arial Narrow" w:hAnsi="Arial Narrow"/>
          <w:sz w:val="22"/>
        </w:rPr>
        <w:t xml:space="preserve">           </w:t>
      </w:r>
      <w:bookmarkStart w:id="31" w:name="_GoBack"/>
      <w:bookmarkEnd w:id="31"/>
      <w:r w:rsidR="00D829AE" w:rsidRPr="00952FC4">
        <w:rPr>
          <w:rFonts w:ascii="Arial Narrow" w:hAnsi="Arial Narrow"/>
          <w:sz w:val="22"/>
        </w:rPr>
        <w:t xml:space="preserve">- </w:t>
      </w:r>
      <w:r w:rsidR="00952FC4">
        <w:rPr>
          <w:rFonts w:ascii="Arial Narrow" w:hAnsi="Arial Narrow"/>
          <w:sz w:val="22"/>
        </w:rPr>
        <w:t xml:space="preserve"> </w:t>
      </w:r>
      <w:r w:rsidR="00E822BE" w:rsidRPr="001A5442">
        <w:rPr>
          <w:rFonts w:ascii="Arial Narrow" w:eastAsia="Times New Roman" w:hAnsi="Arial Narrow"/>
          <w:sz w:val="22"/>
          <w:szCs w:val="20"/>
          <w:lang w:eastAsia="cs-CZ"/>
        </w:rPr>
        <w:t>p</w:t>
      </w:r>
      <w:r w:rsidR="00D829AE" w:rsidRPr="001A5442">
        <w:rPr>
          <w:rFonts w:ascii="Arial Narrow" w:eastAsia="Times New Roman" w:hAnsi="Arial Narrow"/>
          <w:sz w:val="22"/>
          <w:szCs w:val="20"/>
          <w:lang w:eastAsia="cs-CZ"/>
        </w:rPr>
        <w:t>r</w:t>
      </w:r>
      <w:r w:rsidR="00D829AE" w:rsidRPr="00952FC4">
        <w:rPr>
          <w:rFonts w:ascii="Arial Narrow" w:eastAsia="Times New Roman" w:hAnsi="Arial Narrow"/>
          <w:sz w:val="22"/>
          <w:szCs w:val="20"/>
          <w:lang w:eastAsia="cs-CZ"/>
        </w:rPr>
        <w:t xml:space="preserve">edložiť </w:t>
      </w:r>
      <w:r w:rsidR="00952FC4" w:rsidRPr="00952FC4">
        <w:rPr>
          <w:rFonts w:ascii="Arial Narrow" w:eastAsia="Times New Roman" w:hAnsi="Arial Narrow"/>
          <w:sz w:val="22"/>
          <w:szCs w:val="20"/>
          <w:lang w:eastAsia="cs-CZ"/>
        </w:rPr>
        <w:t>oprávnenie</w:t>
      </w:r>
      <w:r w:rsidR="00D829AE" w:rsidRPr="00952FC4">
        <w:rPr>
          <w:rFonts w:ascii="Arial Narrow" w:eastAsia="Times New Roman" w:hAnsi="Arial Narrow"/>
          <w:sz w:val="22"/>
          <w:szCs w:val="20"/>
          <w:lang w:eastAsia="cs-CZ"/>
        </w:rPr>
        <w:t xml:space="preserve"> </w:t>
      </w:r>
      <w:r w:rsidR="00952FC4" w:rsidRPr="00952FC4">
        <w:rPr>
          <w:rFonts w:ascii="Arial Narrow" w:eastAsia="Times New Roman" w:hAnsi="Arial Narrow" w:cs="Arial"/>
          <w:sz w:val="22"/>
          <w:szCs w:val="20"/>
          <w:lang w:eastAsia="cs-CZ"/>
        </w:rPr>
        <w:t xml:space="preserve">servisného technika (servisných technikov) na opravu prístrojov, ktoré </w:t>
      </w:r>
      <w:r w:rsidR="00952FC4">
        <w:rPr>
          <w:rFonts w:ascii="Arial Narrow" w:eastAsia="Times New Roman" w:hAnsi="Arial Narrow" w:cs="Arial"/>
          <w:sz w:val="22"/>
          <w:szCs w:val="20"/>
          <w:lang w:eastAsia="cs-CZ"/>
        </w:rPr>
        <w:t xml:space="preserve"> </w:t>
      </w:r>
      <w:r w:rsidR="00952FC4" w:rsidRPr="00952FC4">
        <w:rPr>
          <w:rFonts w:ascii="Arial Narrow" w:eastAsia="Times New Roman" w:hAnsi="Arial Narrow" w:cs="Arial"/>
          <w:sz w:val="22"/>
          <w:szCs w:val="20"/>
          <w:lang w:eastAsia="cs-CZ"/>
        </w:rPr>
        <w:t xml:space="preserve">musí byť </w:t>
      </w:r>
      <w:r w:rsidR="00710B01">
        <w:rPr>
          <w:rFonts w:ascii="Arial Narrow" w:eastAsia="Times New Roman" w:hAnsi="Arial Narrow" w:cs="Arial"/>
          <w:sz w:val="22"/>
          <w:szCs w:val="20"/>
          <w:lang w:eastAsia="cs-CZ"/>
        </w:rPr>
        <w:t xml:space="preserve">  </w:t>
      </w:r>
      <w:r>
        <w:rPr>
          <w:rFonts w:ascii="Arial Narrow" w:eastAsia="Times New Roman" w:hAnsi="Arial Narrow" w:cs="Arial"/>
          <w:sz w:val="22"/>
          <w:szCs w:val="20"/>
          <w:lang w:eastAsia="cs-CZ"/>
        </w:rPr>
        <w:t xml:space="preserve">  </w:t>
      </w:r>
      <w:r w:rsidR="00952FC4" w:rsidRPr="00952FC4">
        <w:rPr>
          <w:rFonts w:ascii="Arial Narrow" w:eastAsia="Times New Roman" w:hAnsi="Arial Narrow" w:cs="Arial"/>
          <w:sz w:val="22"/>
          <w:szCs w:val="20"/>
          <w:lang w:eastAsia="cs-CZ"/>
        </w:rPr>
        <w:t xml:space="preserve">podložené predložením dokladu „Certifikát oprávňujúci na </w:t>
      </w:r>
      <w:r w:rsidR="00D76AD6">
        <w:rPr>
          <w:rFonts w:ascii="Arial Narrow" w:eastAsia="Times New Roman" w:hAnsi="Arial Narrow" w:cs="Arial"/>
          <w:sz w:val="22"/>
          <w:szCs w:val="20"/>
          <w:lang w:eastAsia="cs-CZ"/>
        </w:rPr>
        <w:t>opravu</w:t>
      </w:r>
      <w:r w:rsidR="00952FC4" w:rsidRPr="00952FC4">
        <w:rPr>
          <w:rFonts w:ascii="Arial Narrow" w:eastAsia="Times New Roman" w:hAnsi="Arial Narrow" w:cs="Arial"/>
          <w:sz w:val="22"/>
          <w:szCs w:val="20"/>
          <w:lang w:eastAsia="cs-CZ"/>
        </w:rPr>
        <w:t xml:space="preserve"> na prístroji“ alebo jeho ekvivalentom. Jedná sa o oprávnenie vykonávania servisných prác na strategických prístrojoch používaných na našich pracoviskách - Genetický analyzátor ABI 3500 a Real Time ABI 7500.</w:t>
      </w:r>
    </w:p>
    <w:p w14:paraId="7A78CDBC" w14:textId="50D1DCEF" w:rsidR="00A9183B" w:rsidRPr="00320943" w:rsidRDefault="00A97086" w:rsidP="00952FC4">
      <w:pPr>
        <w:pStyle w:val="Default"/>
        <w:widowControl w:val="0"/>
        <w:ind w:left="717"/>
        <w:jc w:val="both"/>
        <w:rPr>
          <w:rFonts w:ascii="Arial Narrow" w:hAnsi="Arial Narrow"/>
          <w:sz w:val="22"/>
        </w:rPr>
      </w:pPr>
      <w:r>
        <w:rPr>
          <w:rFonts w:ascii="Arial Narrow" w:hAnsi="Arial Narrow"/>
          <w:sz w:val="22"/>
          <w:szCs w:val="20"/>
        </w:rPr>
        <w:t xml:space="preserve">             </w:t>
      </w:r>
    </w:p>
    <w:p w14:paraId="5D1067A6" w14:textId="0131D551"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CD3BBF">
        <w:rPr>
          <w:rFonts w:ascii="Arial Narrow" w:hAnsi="Arial Narrow"/>
          <w:sz w:val="22"/>
          <w:szCs w:val="22"/>
        </w:rPr>
        <w:t>Servisnú zmluvu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lastRenderedPageBreak/>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51EF8" w14:textId="77777777" w:rsidR="003A6D3C" w:rsidRDefault="003A6D3C" w:rsidP="00116B5E">
      <w:pPr>
        <w:spacing w:after="0" w:line="240" w:lineRule="auto"/>
      </w:pPr>
      <w:r>
        <w:separator/>
      </w:r>
    </w:p>
  </w:endnote>
  <w:endnote w:type="continuationSeparator" w:id="0">
    <w:p w14:paraId="370E8FEB" w14:textId="77777777" w:rsidR="003A6D3C" w:rsidRDefault="003A6D3C"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214EC10E"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857A87">
      <w:rPr>
        <w:rFonts w:ascii="Arial Narrow" w:hAnsi="Arial Narrow"/>
        <w:noProof/>
        <w:szCs w:val="20"/>
      </w:rPr>
      <w:t>9</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EC43D" w14:textId="77777777" w:rsidR="003A6D3C" w:rsidRDefault="003A6D3C" w:rsidP="00116B5E">
      <w:pPr>
        <w:spacing w:after="0" w:line="240" w:lineRule="auto"/>
      </w:pPr>
      <w:r>
        <w:separator/>
      </w:r>
    </w:p>
  </w:footnote>
  <w:footnote w:type="continuationSeparator" w:id="0">
    <w:p w14:paraId="09F4614B" w14:textId="77777777" w:rsidR="003A6D3C" w:rsidRDefault="003A6D3C"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0234D"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5E93E31B" w:rsidR="001D75E7" w:rsidRDefault="0015406C" w:rsidP="00A66E38">
          <w:pPr>
            <w:spacing w:after="0" w:line="240" w:lineRule="auto"/>
            <w:ind w:right="113"/>
            <w:jc w:val="center"/>
            <w:rPr>
              <w:sz w:val="22"/>
            </w:rPr>
          </w:pPr>
          <w:r>
            <w:rPr>
              <w:sz w:val="22"/>
            </w:rPr>
            <w:t>SEKCIA VEREJNÉHO OBSTARÁVANIA</w:t>
          </w:r>
          <w:r w:rsidR="001D75E7">
            <w:rPr>
              <w:sz w:val="22"/>
            </w:rPr>
            <w:t xml:space="preserve">                                                        </w:t>
          </w:r>
        </w:p>
        <w:p w14:paraId="0DCE9712" w14:textId="77777777" w:rsidR="0015406C" w:rsidRDefault="0015406C" w:rsidP="0015406C">
          <w:pPr>
            <w:spacing w:after="0" w:line="240" w:lineRule="auto"/>
            <w:ind w:right="113"/>
          </w:pPr>
          <w:r>
            <w:rPr>
              <w:sz w:val="22"/>
            </w:rPr>
            <w:t xml:space="preserve">    </w:t>
          </w:r>
          <w:r w:rsidR="001D75E7">
            <w:rPr>
              <w:sz w:val="22"/>
            </w:rPr>
            <w:t xml:space="preserve"> </w:t>
          </w:r>
          <w:r>
            <w:rPr>
              <w:sz w:val="22"/>
            </w:rPr>
            <w:t xml:space="preserve">  odbor realizácie verejného obstarávania</w:t>
          </w:r>
          <w:r w:rsidR="001D75E7">
            <w:rPr>
              <w:sz w:val="22"/>
            </w:rPr>
            <w:t xml:space="preserve">                         </w:t>
          </w:r>
          <w:r w:rsidR="001D75E7">
            <w:t xml:space="preserve">   </w:t>
          </w:r>
          <w:r>
            <w:t xml:space="preserve">   </w:t>
          </w:r>
        </w:p>
        <w:p w14:paraId="38B31CAD" w14:textId="5A2395E0" w:rsidR="001D75E7" w:rsidRPr="00A66E38" w:rsidRDefault="0015406C" w:rsidP="0015406C">
          <w:pPr>
            <w:spacing w:after="0" w:line="240" w:lineRule="auto"/>
            <w:ind w:right="113"/>
            <w:rPr>
              <w:sz w:val="22"/>
            </w:rPr>
          </w:pPr>
          <w:r>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15:restartNumberingAfterBreak="0">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A75B08"/>
    <w:multiLevelType w:val="hybridMultilevel"/>
    <w:tmpl w:val="FD94C860"/>
    <w:lvl w:ilvl="0" w:tplc="51BCEC84">
      <w:start w:val="1"/>
      <w:numFmt w:val="lowerLetter"/>
      <w:lvlText w:val="%1)"/>
      <w:lvlJc w:val="left"/>
      <w:pPr>
        <w:ind w:left="717" w:hanging="360"/>
      </w:pPr>
      <w:rPr>
        <w:rFonts w:hint="default"/>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0"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6B17FD9"/>
    <w:multiLevelType w:val="multilevel"/>
    <w:tmpl w:val="7F48693C"/>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873CE3"/>
    <w:multiLevelType w:val="hybridMultilevel"/>
    <w:tmpl w:val="045A73F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932318"/>
    <w:multiLevelType w:val="multilevel"/>
    <w:tmpl w:val="35C89670"/>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2"/>
  </w:num>
  <w:num w:numId="2">
    <w:abstractNumId w:val="18"/>
  </w:num>
  <w:num w:numId="3">
    <w:abstractNumId w:val="33"/>
  </w:num>
  <w:num w:numId="4">
    <w:abstractNumId w:val="24"/>
  </w:num>
  <w:num w:numId="5">
    <w:abstractNumId w:val="39"/>
  </w:num>
  <w:num w:numId="6">
    <w:abstractNumId w:val="41"/>
  </w:num>
  <w:num w:numId="7">
    <w:abstractNumId w:val="4"/>
  </w:num>
  <w:num w:numId="8">
    <w:abstractNumId w:val="14"/>
  </w:num>
  <w:num w:numId="9">
    <w:abstractNumId w:val="29"/>
  </w:num>
  <w:num w:numId="10">
    <w:abstractNumId w:val="36"/>
  </w:num>
  <w:num w:numId="11">
    <w:abstractNumId w:val="22"/>
  </w:num>
  <w:num w:numId="12">
    <w:abstractNumId w:val="5"/>
  </w:num>
  <w:num w:numId="13">
    <w:abstractNumId w:val="17"/>
  </w:num>
  <w:num w:numId="14">
    <w:abstractNumId w:val="9"/>
  </w:num>
  <w:num w:numId="15">
    <w:abstractNumId w:val="10"/>
  </w:num>
  <w:num w:numId="16">
    <w:abstractNumId w:val="43"/>
  </w:num>
  <w:num w:numId="17">
    <w:abstractNumId w:val="40"/>
  </w:num>
  <w:num w:numId="18">
    <w:abstractNumId w:val="26"/>
  </w:num>
  <w:num w:numId="19">
    <w:abstractNumId w:val="23"/>
  </w:num>
  <w:num w:numId="20">
    <w:abstractNumId w:val="20"/>
  </w:num>
  <w:num w:numId="21">
    <w:abstractNumId w:val="3"/>
  </w:num>
  <w:num w:numId="22">
    <w:abstractNumId w:val="28"/>
  </w:num>
  <w:num w:numId="23">
    <w:abstractNumId w:val="13"/>
  </w:num>
  <w:num w:numId="24">
    <w:abstractNumId w:val="1"/>
  </w:num>
  <w:num w:numId="25">
    <w:abstractNumId w:val="44"/>
  </w:num>
  <w:num w:numId="26">
    <w:abstractNumId w:val="34"/>
  </w:num>
  <w:num w:numId="27">
    <w:abstractNumId w:val="21"/>
  </w:num>
  <w:num w:numId="28">
    <w:abstractNumId w:val="11"/>
  </w:num>
  <w:num w:numId="29">
    <w:abstractNumId w:val="7"/>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5"/>
  </w:num>
  <w:num w:numId="33">
    <w:abstractNumId w:val="2"/>
  </w:num>
  <w:num w:numId="34">
    <w:abstractNumId w:val="30"/>
  </w:num>
  <w:num w:numId="35">
    <w:abstractNumId w:val="37"/>
  </w:num>
  <w:num w:numId="36">
    <w:abstractNumId w:val="19"/>
  </w:num>
  <w:num w:numId="37">
    <w:abstractNumId w:val="32"/>
  </w:num>
  <w:num w:numId="38">
    <w:abstractNumId w:val="25"/>
  </w:num>
  <w:num w:numId="39">
    <w:abstractNumId w:val="16"/>
  </w:num>
  <w:num w:numId="40">
    <w:abstractNumId w:val="38"/>
  </w:num>
  <w:num w:numId="41">
    <w:abstractNumId w:val="6"/>
  </w:num>
  <w:num w:numId="42">
    <w:abstractNumId w:val="12"/>
  </w:num>
  <w:num w:numId="43">
    <w:abstractNumId w:val="8"/>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993"/>
    <w:rsid w:val="00090E43"/>
    <w:rsid w:val="0009162A"/>
    <w:rsid w:val="0009191A"/>
    <w:rsid w:val="00091DDB"/>
    <w:rsid w:val="00093257"/>
    <w:rsid w:val="000947B7"/>
    <w:rsid w:val="00096B4E"/>
    <w:rsid w:val="000A00A2"/>
    <w:rsid w:val="000A35E6"/>
    <w:rsid w:val="000A5E76"/>
    <w:rsid w:val="000B2EDA"/>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6C"/>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304"/>
    <w:rsid w:val="00184636"/>
    <w:rsid w:val="00184D6A"/>
    <w:rsid w:val="00190D31"/>
    <w:rsid w:val="00191BD5"/>
    <w:rsid w:val="00194EA1"/>
    <w:rsid w:val="00195B36"/>
    <w:rsid w:val="00196200"/>
    <w:rsid w:val="00196757"/>
    <w:rsid w:val="001A0378"/>
    <w:rsid w:val="001A0592"/>
    <w:rsid w:val="001A2289"/>
    <w:rsid w:val="001A4FF1"/>
    <w:rsid w:val="001A5442"/>
    <w:rsid w:val="001B029B"/>
    <w:rsid w:val="001B2DCB"/>
    <w:rsid w:val="001B32AC"/>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AF3"/>
    <w:rsid w:val="001D363D"/>
    <w:rsid w:val="001D5643"/>
    <w:rsid w:val="001D61C1"/>
    <w:rsid w:val="001D6F7B"/>
    <w:rsid w:val="001D75E7"/>
    <w:rsid w:val="001D7A2E"/>
    <w:rsid w:val="001E161A"/>
    <w:rsid w:val="001E1C18"/>
    <w:rsid w:val="001E26B7"/>
    <w:rsid w:val="001E51EB"/>
    <w:rsid w:val="001F0DD6"/>
    <w:rsid w:val="001F2D97"/>
    <w:rsid w:val="001F3C49"/>
    <w:rsid w:val="001F4436"/>
    <w:rsid w:val="001F4B20"/>
    <w:rsid w:val="001F79D3"/>
    <w:rsid w:val="001F7E97"/>
    <w:rsid w:val="002029F2"/>
    <w:rsid w:val="00202AC8"/>
    <w:rsid w:val="0020344D"/>
    <w:rsid w:val="00205943"/>
    <w:rsid w:val="002111AF"/>
    <w:rsid w:val="00215C43"/>
    <w:rsid w:val="002171F2"/>
    <w:rsid w:val="00217CAC"/>
    <w:rsid w:val="00220AD1"/>
    <w:rsid w:val="00221EA2"/>
    <w:rsid w:val="0022396D"/>
    <w:rsid w:val="002265DC"/>
    <w:rsid w:val="002266D7"/>
    <w:rsid w:val="00230529"/>
    <w:rsid w:val="0023318C"/>
    <w:rsid w:val="0023410B"/>
    <w:rsid w:val="00234728"/>
    <w:rsid w:val="0023573D"/>
    <w:rsid w:val="00235CE6"/>
    <w:rsid w:val="00240180"/>
    <w:rsid w:val="002404B2"/>
    <w:rsid w:val="00242FFF"/>
    <w:rsid w:val="00244452"/>
    <w:rsid w:val="00252C98"/>
    <w:rsid w:val="002540B5"/>
    <w:rsid w:val="002541F0"/>
    <w:rsid w:val="002555BD"/>
    <w:rsid w:val="00256239"/>
    <w:rsid w:val="002614AD"/>
    <w:rsid w:val="00263506"/>
    <w:rsid w:val="0026752E"/>
    <w:rsid w:val="0027159F"/>
    <w:rsid w:val="002715AE"/>
    <w:rsid w:val="0027465E"/>
    <w:rsid w:val="00274674"/>
    <w:rsid w:val="0027762C"/>
    <w:rsid w:val="002842F6"/>
    <w:rsid w:val="00286DC1"/>
    <w:rsid w:val="00286F9C"/>
    <w:rsid w:val="00291145"/>
    <w:rsid w:val="00293985"/>
    <w:rsid w:val="00295E65"/>
    <w:rsid w:val="002A03B3"/>
    <w:rsid w:val="002A0FDF"/>
    <w:rsid w:val="002A1ACF"/>
    <w:rsid w:val="002A4C8B"/>
    <w:rsid w:val="002A5451"/>
    <w:rsid w:val="002B11D7"/>
    <w:rsid w:val="002B21CD"/>
    <w:rsid w:val="002B3308"/>
    <w:rsid w:val="002B4527"/>
    <w:rsid w:val="002B50EC"/>
    <w:rsid w:val="002B55EB"/>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0943"/>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57EB8"/>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CDF"/>
    <w:rsid w:val="003A1DDE"/>
    <w:rsid w:val="003A280C"/>
    <w:rsid w:val="003A3018"/>
    <w:rsid w:val="003A3EF6"/>
    <w:rsid w:val="003A63EE"/>
    <w:rsid w:val="003A6826"/>
    <w:rsid w:val="003A6D3C"/>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E7F2E"/>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431"/>
    <w:rsid w:val="004177E5"/>
    <w:rsid w:val="004179F8"/>
    <w:rsid w:val="004200C6"/>
    <w:rsid w:val="00420A0F"/>
    <w:rsid w:val="0042141D"/>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5C94"/>
    <w:rsid w:val="004465E7"/>
    <w:rsid w:val="00446963"/>
    <w:rsid w:val="00447DE6"/>
    <w:rsid w:val="00451B03"/>
    <w:rsid w:val="00453BE1"/>
    <w:rsid w:val="004546CE"/>
    <w:rsid w:val="00455CD4"/>
    <w:rsid w:val="0046059A"/>
    <w:rsid w:val="0046445C"/>
    <w:rsid w:val="00465BBE"/>
    <w:rsid w:val="0046681C"/>
    <w:rsid w:val="0046706F"/>
    <w:rsid w:val="00467403"/>
    <w:rsid w:val="004701ED"/>
    <w:rsid w:val="00471BBD"/>
    <w:rsid w:val="00473277"/>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C67B2"/>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E72"/>
    <w:rsid w:val="00506910"/>
    <w:rsid w:val="00512187"/>
    <w:rsid w:val="005138F8"/>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784"/>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93097"/>
    <w:rsid w:val="0059569A"/>
    <w:rsid w:val="0059586D"/>
    <w:rsid w:val="00595E04"/>
    <w:rsid w:val="00597310"/>
    <w:rsid w:val="00597635"/>
    <w:rsid w:val="005A124D"/>
    <w:rsid w:val="005A188E"/>
    <w:rsid w:val="005A3D6E"/>
    <w:rsid w:val="005A3F08"/>
    <w:rsid w:val="005A3FC6"/>
    <w:rsid w:val="005A69D2"/>
    <w:rsid w:val="005A73F5"/>
    <w:rsid w:val="005A740E"/>
    <w:rsid w:val="005A78D2"/>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59DE"/>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4C9"/>
    <w:rsid w:val="00623C45"/>
    <w:rsid w:val="00624FAB"/>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406B"/>
    <w:rsid w:val="00655267"/>
    <w:rsid w:val="006558ED"/>
    <w:rsid w:val="00656A5D"/>
    <w:rsid w:val="00661BB0"/>
    <w:rsid w:val="00663386"/>
    <w:rsid w:val="0066393B"/>
    <w:rsid w:val="00667AE5"/>
    <w:rsid w:val="00670EC0"/>
    <w:rsid w:val="00673CCC"/>
    <w:rsid w:val="006765E8"/>
    <w:rsid w:val="0068136B"/>
    <w:rsid w:val="00683EF2"/>
    <w:rsid w:val="00684F94"/>
    <w:rsid w:val="006856C5"/>
    <w:rsid w:val="006868CF"/>
    <w:rsid w:val="0069262C"/>
    <w:rsid w:val="00694502"/>
    <w:rsid w:val="006954AF"/>
    <w:rsid w:val="006954EF"/>
    <w:rsid w:val="006A156C"/>
    <w:rsid w:val="006A4E56"/>
    <w:rsid w:val="006A5CE3"/>
    <w:rsid w:val="006A6453"/>
    <w:rsid w:val="006B033D"/>
    <w:rsid w:val="006B0917"/>
    <w:rsid w:val="006B1159"/>
    <w:rsid w:val="006B1E9A"/>
    <w:rsid w:val="006B32C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2051"/>
    <w:rsid w:val="00702C71"/>
    <w:rsid w:val="00702E6A"/>
    <w:rsid w:val="00703678"/>
    <w:rsid w:val="00705B3A"/>
    <w:rsid w:val="007069A4"/>
    <w:rsid w:val="0070737E"/>
    <w:rsid w:val="00710B01"/>
    <w:rsid w:val="007143FA"/>
    <w:rsid w:val="00715F97"/>
    <w:rsid w:val="007174B8"/>
    <w:rsid w:val="007210A9"/>
    <w:rsid w:val="007218D7"/>
    <w:rsid w:val="00722660"/>
    <w:rsid w:val="00724531"/>
    <w:rsid w:val="00725C75"/>
    <w:rsid w:val="00727131"/>
    <w:rsid w:val="00731B57"/>
    <w:rsid w:val="00732431"/>
    <w:rsid w:val="00733AA1"/>
    <w:rsid w:val="00734273"/>
    <w:rsid w:val="00736366"/>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67F0B"/>
    <w:rsid w:val="00771756"/>
    <w:rsid w:val="00771B54"/>
    <w:rsid w:val="00771C6E"/>
    <w:rsid w:val="0077331D"/>
    <w:rsid w:val="007778B1"/>
    <w:rsid w:val="00780014"/>
    <w:rsid w:val="0078176E"/>
    <w:rsid w:val="007827A1"/>
    <w:rsid w:val="0078442F"/>
    <w:rsid w:val="00784AEE"/>
    <w:rsid w:val="0078505F"/>
    <w:rsid w:val="00786292"/>
    <w:rsid w:val="00786E08"/>
    <w:rsid w:val="0079271E"/>
    <w:rsid w:val="0079348A"/>
    <w:rsid w:val="00793F9E"/>
    <w:rsid w:val="00794A03"/>
    <w:rsid w:val="0079714C"/>
    <w:rsid w:val="007A01F3"/>
    <w:rsid w:val="007A4501"/>
    <w:rsid w:val="007A66F5"/>
    <w:rsid w:val="007A7D75"/>
    <w:rsid w:val="007A7F35"/>
    <w:rsid w:val="007B127E"/>
    <w:rsid w:val="007B22EA"/>
    <w:rsid w:val="007B2D37"/>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658A"/>
    <w:rsid w:val="00807499"/>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57A87"/>
    <w:rsid w:val="008605CE"/>
    <w:rsid w:val="008629A2"/>
    <w:rsid w:val="008701DA"/>
    <w:rsid w:val="00871E62"/>
    <w:rsid w:val="00873381"/>
    <w:rsid w:val="00873FB3"/>
    <w:rsid w:val="00874192"/>
    <w:rsid w:val="00874D38"/>
    <w:rsid w:val="00875850"/>
    <w:rsid w:val="00875EAE"/>
    <w:rsid w:val="00876C78"/>
    <w:rsid w:val="00877FE7"/>
    <w:rsid w:val="008806C9"/>
    <w:rsid w:val="008817BD"/>
    <w:rsid w:val="008821E2"/>
    <w:rsid w:val="00882669"/>
    <w:rsid w:val="00882F59"/>
    <w:rsid w:val="008836AD"/>
    <w:rsid w:val="00887ABD"/>
    <w:rsid w:val="008900EF"/>
    <w:rsid w:val="00892D2A"/>
    <w:rsid w:val="00895CBA"/>
    <w:rsid w:val="008A0C76"/>
    <w:rsid w:val="008A1C0E"/>
    <w:rsid w:val="008A1CA9"/>
    <w:rsid w:val="008A3371"/>
    <w:rsid w:val="008A4837"/>
    <w:rsid w:val="008A5A08"/>
    <w:rsid w:val="008A6B4F"/>
    <w:rsid w:val="008B09CA"/>
    <w:rsid w:val="008B191E"/>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06C26"/>
    <w:rsid w:val="00911EEA"/>
    <w:rsid w:val="00911EF3"/>
    <w:rsid w:val="00916319"/>
    <w:rsid w:val="00920006"/>
    <w:rsid w:val="00923ACE"/>
    <w:rsid w:val="009243F6"/>
    <w:rsid w:val="00924659"/>
    <w:rsid w:val="00925F38"/>
    <w:rsid w:val="009267F3"/>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2FC4"/>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214"/>
    <w:rsid w:val="009D58E5"/>
    <w:rsid w:val="009D5C0D"/>
    <w:rsid w:val="009D6FAA"/>
    <w:rsid w:val="009E0007"/>
    <w:rsid w:val="009E1B10"/>
    <w:rsid w:val="009E244C"/>
    <w:rsid w:val="009E2FE5"/>
    <w:rsid w:val="009E422B"/>
    <w:rsid w:val="009E4E17"/>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4626"/>
    <w:rsid w:val="00A3469D"/>
    <w:rsid w:val="00A35081"/>
    <w:rsid w:val="00A35A50"/>
    <w:rsid w:val="00A43169"/>
    <w:rsid w:val="00A43230"/>
    <w:rsid w:val="00A464CB"/>
    <w:rsid w:val="00A46AFD"/>
    <w:rsid w:val="00A5123E"/>
    <w:rsid w:val="00A51E06"/>
    <w:rsid w:val="00A51E15"/>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537F"/>
    <w:rsid w:val="00A86984"/>
    <w:rsid w:val="00A86CFA"/>
    <w:rsid w:val="00A9183B"/>
    <w:rsid w:val="00A94C09"/>
    <w:rsid w:val="00A97086"/>
    <w:rsid w:val="00A9779E"/>
    <w:rsid w:val="00AA4A8C"/>
    <w:rsid w:val="00AA7C7F"/>
    <w:rsid w:val="00AB0E3A"/>
    <w:rsid w:val="00AB48C1"/>
    <w:rsid w:val="00AC15E2"/>
    <w:rsid w:val="00AC256B"/>
    <w:rsid w:val="00AC2B75"/>
    <w:rsid w:val="00AC51FB"/>
    <w:rsid w:val="00AC6BE9"/>
    <w:rsid w:val="00AC76D5"/>
    <w:rsid w:val="00AD0371"/>
    <w:rsid w:val="00AD118E"/>
    <w:rsid w:val="00AD234C"/>
    <w:rsid w:val="00AD5621"/>
    <w:rsid w:val="00AD65C6"/>
    <w:rsid w:val="00AD757A"/>
    <w:rsid w:val="00AD7874"/>
    <w:rsid w:val="00AD799E"/>
    <w:rsid w:val="00AE0062"/>
    <w:rsid w:val="00AE0324"/>
    <w:rsid w:val="00AE0CA9"/>
    <w:rsid w:val="00AE310F"/>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D89"/>
    <w:rsid w:val="00B256A2"/>
    <w:rsid w:val="00B2755B"/>
    <w:rsid w:val="00B304BD"/>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2718"/>
    <w:rsid w:val="00CD3BBF"/>
    <w:rsid w:val="00CD41FC"/>
    <w:rsid w:val="00CD43F1"/>
    <w:rsid w:val="00CD4BFB"/>
    <w:rsid w:val="00CE1BD8"/>
    <w:rsid w:val="00CE6508"/>
    <w:rsid w:val="00CE70E5"/>
    <w:rsid w:val="00CF250E"/>
    <w:rsid w:val="00CF5A08"/>
    <w:rsid w:val="00CF5BD0"/>
    <w:rsid w:val="00CF6310"/>
    <w:rsid w:val="00CF67D4"/>
    <w:rsid w:val="00D00A18"/>
    <w:rsid w:val="00D01259"/>
    <w:rsid w:val="00D02329"/>
    <w:rsid w:val="00D03EA9"/>
    <w:rsid w:val="00D04960"/>
    <w:rsid w:val="00D10798"/>
    <w:rsid w:val="00D10D06"/>
    <w:rsid w:val="00D1154C"/>
    <w:rsid w:val="00D11669"/>
    <w:rsid w:val="00D120E2"/>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08E"/>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3EBA"/>
    <w:rsid w:val="00D7628E"/>
    <w:rsid w:val="00D76AD6"/>
    <w:rsid w:val="00D7717F"/>
    <w:rsid w:val="00D802F3"/>
    <w:rsid w:val="00D8041D"/>
    <w:rsid w:val="00D829AE"/>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0EA7"/>
    <w:rsid w:val="00DE137C"/>
    <w:rsid w:val="00DE178D"/>
    <w:rsid w:val="00DE2B91"/>
    <w:rsid w:val="00DE2C18"/>
    <w:rsid w:val="00DE4F25"/>
    <w:rsid w:val="00DE52B5"/>
    <w:rsid w:val="00DE646E"/>
    <w:rsid w:val="00DE69B5"/>
    <w:rsid w:val="00DF4FA5"/>
    <w:rsid w:val="00DF6999"/>
    <w:rsid w:val="00E03198"/>
    <w:rsid w:val="00E03334"/>
    <w:rsid w:val="00E063E5"/>
    <w:rsid w:val="00E1168F"/>
    <w:rsid w:val="00E13E9D"/>
    <w:rsid w:val="00E1406A"/>
    <w:rsid w:val="00E14387"/>
    <w:rsid w:val="00E1441F"/>
    <w:rsid w:val="00E149C4"/>
    <w:rsid w:val="00E14F57"/>
    <w:rsid w:val="00E16D27"/>
    <w:rsid w:val="00E22120"/>
    <w:rsid w:val="00E265DF"/>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22BE"/>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7C8B"/>
    <w:rsid w:val="00ED36F4"/>
    <w:rsid w:val="00ED6D3B"/>
    <w:rsid w:val="00ED717A"/>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69AD"/>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346A"/>
    <w:rsid w:val="00F74926"/>
    <w:rsid w:val="00F8161C"/>
    <w:rsid w:val="00F832C0"/>
    <w:rsid w:val="00F83537"/>
    <w:rsid w:val="00F83B1D"/>
    <w:rsid w:val="00F8405F"/>
    <w:rsid w:val="00F84214"/>
    <w:rsid w:val="00F93F17"/>
    <w:rsid w:val="00F94083"/>
    <w:rsid w:val="00F94E6B"/>
    <w:rsid w:val="00F975CC"/>
    <w:rsid w:val="00FA01A7"/>
    <w:rsid w:val="00FA0EC6"/>
    <w:rsid w:val="00FA22B1"/>
    <w:rsid w:val="00FA3853"/>
    <w:rsid w:val="00FA3B83"/>
    <w:rsid w:val="00FA3D7B"/>
    <w:rsid w:val="00FA419A"/>
    <w:rsid w:val="00FA4EAC"/>
    <w:rsid w:val="00FA7F07"/>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F0E0A"/>
    <w:rsid w:val="00FF248F"/>
    <w:rsid w:val="00FF258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36ACD-08B0-43F6-878D-DDD7A750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4062</Words>
  <Characters>23157</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27165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2024-06-06T07:20:00Z</dcterms:modified>
</cp:coreProperties>
</file>