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E0" w:rsidRDefault="006B7EE0" w:rsidP="008F37F7">
      <w:pPr>
        <w:pStyle w:val="Odsekzoznamu"/>
        <w:ind w:left="426" w:right="-58" w:hanging="426"/>
        <w:jc w:val="right"/>
        <w:rPr>
          <w:b/>
        </w:rPr>
      </w:pPr>
      <w:bookmarkStart w:id="0" w:name="_GoBack"/>
      <w:bookmarkEnd w:id="0"/>
    </w:p>
    <w:p w:rsidR="008F37F7" w:rsidRPr="008F37F7" w:rsidRDefault="008F37F7" w:rsidP="008F37F7">
      <w:pPr>
        <w:pStyle w:val="Odsekzoznamu"/>
        <w:ind w:left="426" w:right="-58" w:hanging="426"/>
        <w:jc w:val="right"/>
        <w:rPr>
          <w:b/>
        </w:rPr>
      </w:pPr>
      <w:r w:rsidRPr="008F37F7">
        <w:rPr>
          <w:b/>
        </w:rPr>
        <w:t xml:space="preserve">Príloha č. 1 časti B. Opis predmetu zákazky </w:t>
      </w:r>
    </w:p>
    <w:p w:rsidR="008F37F7" w:rsidRDefault="008F37F7" w:rsidP="00820704">
      <w:pPr>
        <w:pStyle w:val="Odsekzoznamu"/>
        <w:ind w:left="426" w:right="-58" w:hanging="426"/>
      </w:pPr>
    </w:p>
    <w:p w:rsidR="00F30D14" w:rsidRDefault="00F30D14" w:rsidP="00820704">
      <w:pPr>
        <w:pStyle w:val="Odsekzoznamu"/>
        <w:ind w:left="426" w:right="-58" w:hanging="426"/>
      </w:pPr>
    </w:p>
    <w:p w:rsidR="00E567E6" w:rsidRDefault="00E567E6" w:rsidP="00820704">
      <w:pPr>
        <w:pStyle w:val="Odsekzoznamu"/>
        <w:ind w:left="426" w:right="-58" w:hanging="426"/>
      </w:pPr>
    </w:p>
    <w:p w:rsidR="006B7EE0" w:rsidRDefault="00F30D14" w:rsidP="00F30D14">
      <w:pPr>
        <w:pStyle w:val="Odsekzoznamu"/>
        <w:ind w:left="426" w:right="-58" w:hanging="426"/>
        <w:jc w:val="center"/>
      </w:pPr>
      <w:r w:rsidRPr="00C258A8">
        <w:rPr>
          <w:rFonts w:ascii="Arial" w:eastAsia="Calibri" w:hAnsi="Arial" w:cs="Arial"/>
          <w:b/>
          <w:color w:val="002060"/>
          <w:sz w:val="24"/>
          <w:szCs w:val="24"/>
        </w:rPr>
        <w:t>Prístrojové a nástrojové vybavenie operačných sál pre neurochirurgiu.</w:t>
      </w:r>
    </w:p>
    <w:p w:rsidR="0058058D" w:rsidRPr="008F37F7" w:rsidRDefault="008F37F7" w:rsidP="008F37F7">
      <w:pPr>
        <w:pStyle w:val="Odsekzoznamu"/>
        <w:ind w:left="426" w:right="-58" w:hanging="426"/>
        <w:jc w:val="center"/>
        <w:rPr>
          <w:b/>
          <w:sz w:val="28"/>
          <w:szCs w:val="28"/>
        </w:rPr>
      </w:pPr>
      <w:r w:rsidRPr="008F37F7">
        <w:rPr>
          <w:rFonts w:ascii="Arial" w:hAnsi="Arial" w:cs="Arial"/>
          <w:b/>
          <w:color w:val="000000"/>
          <w:sz w:val="28"/>
          <w:szCs w:val="28"/>
        </w:rPr>
        <w:t xml:space="preserve">Špecifikácia a cena </w:t>
      </w:r>
      <w:r w:rsidRPr="008F37F7">
        <w:rPr>
          <w:rFonts w:ascii="Arial" w:hAnsi="Arial" w:cs="Arial"/>
          <w:b/>
          <w:sz w:val="28"/>
          <w:szCs w:val="28"/>
        </w:rPr>
        <w:t>„</w:t>
      </w:r>
      <w:hyperlink w:anchor="_A._OPERAČNÁ_SÁLA" w:history="1"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 xml:space="preserve">Komplexný integrovaný neuronavigačný a zobrazovací systém pre </w:t>
        </w:r>
        <w:r w:rsidR="00A15D74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>spin</w:t>
        </w:r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>álne výkony</w:t>
        </w:r>
      </w:hyperlink>
      <w:r w:rsidRPr="008F37F7">
        <w:rPr>
          <w:rFonts w:ascii="Arial" w:hAnsi="Arial" w:cs="Arial"/>
          <w:b/>
          <w:sz w:val="28"/>
          <w:szCs w:val="28"/>
        </w:rPr>
        <w:t>“</w:t>
      </w:r>
    </w:p>
    <w:p w:rsidR="008F37F7" w:rsidRDefault="008F37F7" w:rsidP="00820704">
      <w:pPr>
        <w:pStyle w:val="Odsekzoznamu"/>
        <w:ind w:left="426" w:right="-58" w:hanging="426"/>
      </w:pPr>
    </w:p>
    <w:p w:rsidR="00E567E6" w:rsidRDefault="00E567E6" w:rsidP="00820704">
      <w:pPr>
        <w:pStyle w:val="Odsekzoznamu"/>
        <w:ind w:left="426" w:right="-58" w:hanging="426"/>
      </w:pPr>
    </w:p>
    <w:p w:rsidR="00E93307" w:rsidRDefault="00E93307" w:rsidP="00E93307">
      <w:pPr>
        <w:pStyle w:val="Odsekzoznamu"/>
        <w:spacing w:after="0" w:line="240" w:lineRule="auto"/>
        <w:ind w:left="786"/>
        <w:rPr>
          <w:rFonts w:ascii="Arial" w:hAnsi="Arial" w:cs="Arial"/>
        </w:rPr>
      </w:pPr>
    </w:p>
    <w:p w:rsidR="00820704" w:rsidRPr="00E567E6" w:rsidRDefault="00E567E6" w:rsidP="00E567E6">
      <w:pPr>
        <w:spacing w:after="0" w:line="240" w:lineRule="auto"/>
        <w:ind w:left="284"/>
        <w:rPr>
          <w:rFonts w:ascii="Arial" w:hAnsi="Arial" w:cs="Arial"/>
          <w:b/>
          <w:color w:val="002060"/>
          <w:u w:val="single"/>
        </w:rPr>
      </w:pPr>
      <w:r w:rsidRPr="00E567E6">
        <w:rPr>
          <w:rFonts w:ascii="Arial" w:hAnsi="Arial" w:cs="Arial"/>
          <w:b/>
          <w:color w:val="002060"/>
          <w:u w:val="single"/>
        </w:rPr>
        <w:t xml:space="preserve">B. </w:t>
      </w:r>
      <w:hyperlink w:anchor="_A._OPERAČNÁ_SÁLA" w:history="1">
        <w:r w:rsidR="00E93307" w:rsidRPr="00E567E6">
          <w:rPr>
            <w:rStyle w:val="Hypertextovprepojenie"/>
            <w:rFonts w:ascii="Arial" w:hAnsi="Arial" w:cs="Arial"/>
            <w:b/>
            <w:color w:val="002060"/>
            <w:lang w:eastAsia="cs-CZ"/>
          </w:rPr>
          <w:t xml:space="preserve">Komplexný integrovaný neuronavigačný a zobrazovací systém pre </w:t>
        </w:r>
        <w:r w:rsidRPr="00E567E6">
          <w:rPr>
            <w:rStyle w:val="Hypertextovprepojenie"/>
            <w:rFonts w:ascii="Arial" w:hAnsi="Arial" w:cs="Arial"/>
            <w:b/>
            <w:color w:val="002060"/>
            <w:lang w:eastAsia="cs-CZ"/>
          </w:rPr>
          <w:t>spin</w:t>
        </w:r>
        <w:r w:rsidR="00E93307" w:rsidRPr="00E567E6">
          <w:rPr>
            <w:rStyle w:val="Hypertextovprepojenie"/>
            <w:rFonts w:ascii="Arial" w:hAnsi="Arial" w:cs="Arial"/>
            <w:b/>
            <w:color w:val="002060"/>
            <w:lang w:eastAsia="cs-CZ"/>
          </w:rPr>
          <w:t>álne výkony</w:t>
        </w:r>
      </w:hyperlink>
    </w:p>
    <w:p w:rsidR="00E93307" w:rsidRDefault="00E93307" w:rsidP="00E93307">
      <w:pPr>
        <w:pStyle w:val="Odsekzoznamu"/>
        <w:spacing w:after="0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851"/>
        <w:gridCol w:w="1134"/>
        <w:gridCol w:w="850"/>
        <w:gridCol w:w="1134"/>
      </w:tblGrid>
      <w:tr w:rsidR="006B7EE0" w:rsidRPr="00856353" w:rsidTr="00711DBE">
        <w:trPr>
          <w:trHeight w:hRule="exact"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7F7">
              <w:rPr>
                <w:rFonts w:ascii="Arial" w:hAnsi="Arial" w:cs="Arial"/>
                <w:b/>
                <w:sz w:val="20"/>
                <w:szCs w:val="20"/>
              </w:rPr>
              <w:t>P.č.</w:t>
            </w:r>
          </w:p>
        </w:tc>
        <w:tc>
          <w:tcPr>
            <w:tcW w:w="6095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37F7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7F7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v EUR</w:t>
            </w:r>
          </w:p>
        </w:tc>
      </w:tr>
      <w:tr w:rsidR="006B7EE0" w:rsidRPr="00856353" w:rsidTr="00711DBE">
        <w:trPr>
          <w:trHeight w:hRule="exact" w:val="2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1._Operačný_mikroskop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O rameno</w:t>
              </w:r>
            </w:hyperlink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E567E6" w:rsidRPr="00E567E6" w:rsidRDefault="00E567E6" w:rsidP="00C437D6">
            <w:pPr>
              <w:pStyle w:val="Zkladntext2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567E6" w:rsidRPr="008F37F7" w:rsidRDefault="00E567E6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E567E6" w:rsidRPr="008F37F7" w:rsidRDefault="00E567E6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2.Kraniálna_navigácia_s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Navigácia pre spinálne a kraniálne výkony s plánovacou stanicou a príslušenstvom</w:t>
              </w:r>
            </w:hyperlink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3._Operačný_mikroskop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Operačný mikroskop na spinálne výkony</w:t>
              </w:r>
            </w:hyperlink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4._Rtg_C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RTG C rameno s 3D zobrazením</w:t>
              </w:r>
            </w:hyperlink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5._Integrácia_navigácie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Integrácia navigácie s RTG C ramenom</w:t>
              </w:r>
            </w:hyperlink>
            <w:r w:rsidR="00E567E6" w:rsidRPr="00E567E6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 3D</w:t>
            </w:r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sada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:rsidR="00E567E6" w:rsidRPr="00E567E6" w:rsidRDefault="00E567E6" w:rsidP="00E567E6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E567E6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Endoskopický prístroj s príslušenstvom</w:t>
            </w:r>
          </w:p>
          <w:p w:rsidR="00E567E6" w:rsidRPr="00E567E6" w:rsidRDefault="00E567E6" w:rsidP="00E567E6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:rsidR="00E567E6" w:rsidRPr="00E567E6" w:rsidRDefault="00E567E6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Vŕtací systém pre spinál (1x konzola, 2x spinálny set) s príslušenstvom a základnou sadou vrtákov</w:t>
            </w:r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sada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095" w:type="dxa"/>
            <w:vAlign w:val="center"/>
          </w:tcPr>
          <w:p w:rsidR="00E567E6" w:rsidRPr="00E567E6" w:rsidRDefault="00667DC7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hyperlink w:anchor="_9._Operačný_stôl" w:history="1">
              <w:r w:rsidR="00E567E6" w:rsidRPr="00E567E6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Operačný stôl s vymeniteľnou hlavnou doskou pre spinálnu chirurgiu – karbónový</w:t>
              </w:r>
            </w:hyperlink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E6" w:rsidRPr="00856353" w:rsidTr="00E567E6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567E6" w:rsidRPr="00810A39" w:rsidRDefault="00E567E6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095" w:type="dxa"/>
            <w:vAlign w:val="center"/>
          </w:tcPr>
          <w:p w:rsidR="00E567E6" w:rsidRPr="00E567E6" w:rsidRDefault="00E567E6" w:rsidP="00E567E6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Operačná lampa dvojramenná</w:t>
            </w:r>
          </w:p>
          <w:p w:rsidR="00E567E6" w:rsidRPr="00E567E6" w:rsidRDefault="00E567E6" w:rsidP="00E567E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67E6" w:rsidRPr="00E567E6" w:rsidRDefault="00E567E6" w:rsidP="00C437D6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567E6" w:rsidRPr="008F37F7" w:rsidRDefault="00E567E6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F7" w:rsidRPr="00856353" w:rsidTr="00711DBE">
        <w:trPr>
          <w:trHeight w:hRule="exact" w:val="340"/>
        </w:trPr>
        <w:tc>
          <w:tcPr>
            <w:tcW w:w="7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6B7EE0" w:rsidRDefault="008F37F7" w:rsidP="006B7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Konečná celková cena </w:t>
            </w:r>
            <w:r w:rsidR="006B7EE0" w:rsidRPr="006B7EE0">
              <w:rPr>
                <w:rFonts w:ascii="Arial" w:hAnsi="Arial" w:cs="Arial"/>
                <w:b/>
                <w:sz w:val="20"/>
                <w:szCs w:val="20"/>
              </w:rPr>
              <w:t xml:space="preserve">(spolu) </w:t>
            </w: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v EUR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7F7" w:rsidRDefault="008F37F7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20704" w:rsidRDefault="00820704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Pr="00C059F7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20704" w:rsidRDefault="00820704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EE0" w:rsidRDefault="006B7EE0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EE0" w:rsidRDefault="006B7EE0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704" w:rsidRDefault="00820704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09486964"/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67E6" w:rsidRDefault="00E567E6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7EE0" w:rsidRDefault="006B7EE0" w:rsidP="006B7EE0">
      <w:pPr>
        <w:pStyle w:val="Nadpis1"/>
        <w:spacing w:before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bookmarkStart w:id="2" w:name="_10._Operačná_lampa"/>
    <w:bookmarkStart w:id="3" w:name="_11._Koagulačný_prístroj_1"/>
    <w:bookmarkEnd w:id="2"/>
    <w:bookmarkEnd w:id="3"/>
    <w:p w:rsidR="00820704" w:rsidRPr="00F30D14" w:rsidRDefault="00642271" w:rsidP="00820704">
      <w:pPr>
        <w:pStyle w:val="Odsekzoznamu"/>
        <w:spacing w:after="0" w:line="276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  <w:r w:rsidRPr="00F30D14">
        <w:rPr>
          <w:rFonts w:ascii="Arial" w:hAnsi="Arial" w:cs="Arial"/>
          <w:color w:val="002060"/>
        </w:rPr>
        <w:fldChar w:fldCharType="begin"/>
      </w:r>
      <w:r w:rsidR="00E93307" w:rsidRPr="00F30D14">
        <w:rPr>
          <w:rFonts w:ascii="Arial" w:hAnsi="Arial" w:cs="Arial"/>
          <w:color w:val="002060"/>
        </w:rPr>
        <w:instrText>HYPERLINK \l "_A._OPERAČNÁ_SÁLA"</w:instrText>
      </w:r>
      <w:r w:rsidRPr="00F30D14">
        <w:rPr>
          <w:rFonts w:ascii="Arial" w:hAnsi="Arial" w:cs="Arial"/>
          <w:color w:val="002060"/>
        </w:rPr>
        <w:fldChar w:fldCharType="separate"/>
      </w:r>
      <w:r w:rsidR="00E567E6">
        <w:rPr>
          <w:rStyle w:val="Hypertextovprepojenie"/>
          <w:rFonts w:ascii="Arial" w:hAnsi="Arial" w:cs="Arial"/>
          <w:b/>
          <w:color w:val="002060"/>
        </w:rPr>
        <w:t>B</w:t>
      </w:r>
      <w:r w:rsidR="00E93307" w:rsidRPr="00F30D14">
        <w:rPr>
          <w:rStyle w:val="Hypertextovprepojenie"/>
          <w:rFonts w:ascii="Arial" w:hAnsi="Arial" w:cs="Arial"/>
          <w:b/>
          <w:i/>
          <w:color w:val="002060"/>
        </w:rPr>
        <w:t>.</w:t>
      </w:r>
      <w:r w:rsidR="00E93307" w:rsidRPr="00F30D14">
        <w:rPr>
          <w:rStyle w:val="Hypertextovprepojenie"/>
          <w:rFonts w:ascii="Arial" w:hAnsi="Arial" w:cs="Arial"/>
          <w:b/>
          <w:color w:val="002060"/>
        </w:rPr>
        <w:t xml:space="preserve"> </w:t>
      </w:r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 xml:space="preserve">Komplexný integrovaný neuronavigačný a zobrazovací systém pre </w:t>
      </w:r>
      <w:r w:rsidR="00E567E6">
        <w:rPr>
          <w:rStyle w:val="Hypertextovprepojenie"/>
          <w:rFonts w:ascii="Arial" w:hAnsi="Arial" w:cs="Arial"/>
          <w:b/>
          <w:color w:val="002060"/>
          <w:lang w:eastAsia="cs-CZ"/>
        </w:rPr>
        <w:t>spin</w:t>
      </w:r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>álne výkony</w:t>
      </w:r>
      <w:r w:rsidRPr="00F30D14">
        <w:rPr>
          <w:rFonts w:ascii="Arial" w:hAnsi="Arial" w:cs="Arial"/>
          <w:color w:val="002060"/>
        </w:rPr>
        <w:fldChar w:fldCharType="end"/>
      </w:r>
    </w:p>
    <w:p w:rsidR="00E93307" w:rsidRDefault="00E93307" w:rsidP="00820704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437D6" w:rsidRPr="00C437D6" w:rsidRDefault="00C437D6" w:rsidP="00C437D6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C437D6">
        <w:rPr>
          <w:rFonts w:ascii="Arial" w:eastAsiaTheme="minorHAnsi" w:hAnsi="Arial" w:cs="Arial"/>
          <w:b/>
          <w:color w:val="auto"/>
          <w:sz w:val="22"/>
          <w:szCs w:val="22"/>
        </w:rPr>
        <w:t>1. O rameno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369BE" w:rsidRDefault="00A369BE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4F0F5C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A369BE" w:rsidRDefault="004F0F5C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4F0F5C" w:rsidRPr="00A369BE" w:rsidRDefault="004F0F5C" w:rsidP="00A36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F0F5C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F5C" w:rsidRPr="004F0F5C" w:rsidRDefault="004F0F5C" w:rsidP="004F0F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F0F5C" w:rsidRPr="004F0F5C" w:rsidRDefault="004F0F5C" w:rsidP="004F0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A369B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3D intraoperačný zobrazovací systém typu O-ramena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369B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mobilný zobrazovací röntgenový systém navrhnutý pre chirurgické aplikácie, predoperačné plánovanie, peroperačné zobrazenie a pooperačné hodnotenie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369B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 xml:space="preserve">Vhodný pre použitie v prípadoch, kedy sú pre lekára prínosom 2D a 3D informácie  o anatomických štruktúrach a objektoch s veľkým kontrastom pri röntgenovom žiarení, ako sú kostné štruktúry a kovové predmety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S teleskopickým gantry v tvare O, vonkajšia časť s dvierkami pre otvorenie gantry pri laterálnom prístupe k operačnému stolu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Systém s nasledovnými akvizičnými režimami : základná skiaskopia a multiplanárne zobrazenie 2D s uložením 5 polôh gentry vrátane volumetrického zobrazenia 3D s rýchlou rekonštrukciou 3D z troch ortogonálnych pohľadov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režim 2D pulznej skiaskopie umožňujúci: štandardnú (30snímkov za sekundu) ako aj nízko úrovňovú (nižšia radiačná záťaž) a vysokoúrovňovú (vyššie rozlíšenie snímkov) skiaskopiu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režim 3D okrem štandardnej 3D akvizície trvajúcej 13sekúnd s rekonštruovaným objemom  valca priemeru 212 ± 1 mm a dĺžke 160 ± 1 mm, ponúka aj nízkodávkový 3D režim so zníženou radiačnou dávkou a s rekonštruovaným objemom  valca priemeru min.212 ± 1 mm a dĺžke min.160 ± 1 mm, režim 3D HD s vysokým rozlíšením umožňujúce lepšie zobrazenie kritických štruktúr s rekonštruovaným objemom  valca priemeru min.212 ± 1 mm a dĺžke min.160 ± 1 mm, 3D režim zvýšenej kvality v kraniálnej oblasti, stereotaktický režim 3D pre snímok obsahujúcí stereotaktický rám- rekonštruovaný objem  valca priemeru min.397 ± 1 mm a dĺžke min.160 ± 1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možnosť zobrazenia niekoľkých zorných polí v 3D, šikmé rezy v 3D, ukladanie polôh kolimátorov v 3D, zobrazenie projekcie maximálnej intenzity (MIP) v 3D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umožňujúci motoricky asistovaný pohyb pomocou aktívnej rukoväte, pre jednoduché premiestňovanie a nastavenie vhodnej polohy na operačnom sále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 xml:space="preserve">s laserovým zameriavačom oblasti záujmu v AP aj v laterálnej rovine súčasne (nastavenie presnej polohy ISO centra) 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umožňujúci nasledovné roboticky motorizované pohyby gantry :lineárny pohyb gantry- vertikálny(y), priečny(x), pozdĺžny (z), rotačné sklopenie a rotačný sklon s udržaním stredu oblasti záujmu a s pamäťovou funkciou aspoň na 5 polôh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röntgenový generátor min.32kW , flat panel veľkosti min.30cmx40cm, s rotáciou röntgenky a flatpanelu o 360 stupňov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osvetľovací kruh gantry ukazujúcí pozíciu röntgenového zdroja a detektoru tak, aby bolo možné zarovnať dráhu röntgenového lúča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navigačný zameriavač poskytujúci funkciu pre referenčné použitie polohy 3D intraoperačného zobrazovacieho systému behom akvizície snímkov s následným odoslaním týchto informácií do systému obrazom navádzanej chirurgie (prepojenie zobrazovacieho systému s navigačným systémom a automatická registrácia pacienta po nasnímaní jeho anatómie na operačnom sále)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možnosť spájania snímkov min. 8 v 2D pre získanie väčšej snímky anatomickej štruktúry pacienta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lastRenderedPageBreak/>
              <w:t>monitor na zobrazenie snímkov musí mať uhlopriečku min 76cm (30“) s vysokým rozlíšením min. 2560 x 1600 pixelov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export snímkov na USB, CD alebo po nemocničnej počítačovej sieti do PACSu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tlač snímkov na integrovanej tlačiarni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C437D6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napájanie systému z bežne dostupnej zásuvky na operačnom sále (max.1 500 VA), bez nutnosti špeciálnej úpravy elektroinštalácie COS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C437D6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C437D6" w:rsidRDefault="00C437D6" w:rsidP="00C437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7D6">
              <w:rPr>
                <w:rFonts w:ascii="Arial" w:hAnsi="Arial" w:cs="Arial"/>
                <w:sz w:val="20"/>
                <w:szCs w:val="20"/>
              </w:rPr>
              <w:t>systém musí vytvárať štruktúrovaný dávkový report vo formáte DICOM, odoslateľný do PACSu – nie len obrazový protokol o radiačnej záťaži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369BE" w:rsidRPr="006B7EE0" w:rsidRDefault="00A369BE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20704" w:rsidRPr="006B7EE0" w:rsidRDefault="00820704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20704" w:rsidRDefault="00820704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Pr="006B7EE0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13._Anestéziologický_prístroj"/>
      <w:bookmarkEnd w:id="4"/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21CF" w:rsidRDefault="006421C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Pr="00B26493" w:rsidRDefault="00B26493" w:rsidP="006421CF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B26493">
        <w:rPr>
          <w:rFonts w:ascii="Arial" w:eastAsiaTheme="minorHAnsi" w:hAnsi="Arial" w:cs="Arial"/>
          <w:b/>
          <w:color w:val="auto"/>
          <w:sz w:val="22"/>
          <w:szCs w:val="22"/>
        </w:rPr>
        <w:t>2</w:t>
      </w:r>
      <w:r w:rsidR="006421CF" w:rsidRPr="008166AD">
        <w:rPr>
          <w:rFonts w:ascii="Arial" w:eastAsiaTheme="minorHAnsi" w:hAnsi="Arial" w:cs="Arial"/>
          <w:b/>
          <w:color w:val="000000" w:themeColor="text1"/>
          <w:sz w:val="22"/>
          <w:szCs w:val="22"/>
        </w:rPr>
        <w:t>. Navigácia pre spinálne a kraniálne výkony s plánovacou stanicou a príslušenstvom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93D11" w:rsidRDefault="00893D11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26493" w:rsidRPr="006421CF" w:rsidRDefault="006421CF" w:rsidP="00B2649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421CF">
        <w:rPr>
          <w:rFonts w:ascii="Arial" w:hAnsi="Arial" w:cs="Arial"/>
          <w:sz w:val="20"/>
          <w:szCs w:val="20"/>
        </w:rPr>
        <w:t>Kompletne integrovateľná hybridná navigácia</w:t>
      </w:r>
      <w:r w:rsidRPr="006421CF">
        <w:rPr>
          <w:rFonts w:ascii="Arial" w:hAnsi="Arial" w:cs="Arial"/>
          <w:b/>
          <w:sz w:val="20"/>
          <w:szCs w:val="20"/>
        </w:rPr>
        <w:t>.</w:t>
      </w:r>
      <w:r w:rsidRPr="006421CF">
        <w:rPr>
          <w:rFonts w:ascii="Arial" w:hAnsi="Arial" w:cs="Arial"/>
          <w:sz w:val="20"/>
          <w:szCs w:val="20"/>
        </w:rPr>
        <w:t xml:space="preserve"> Výhodou je ovládanie navigácie zo sterilného poľa, umožňuje používať špecifické navigované spinálne nástroje a inštrumenty, kraniálne inštrumenty na resekciu tumoru, na navigovanú kraniálnu biopsiu ako aj prístup k hypofýze transnazálne a na mnoho iných zákrokov. Okrem optického modulu je možnosť pripojiť aj elektromagnetický modul.</w:t>
      </w:r>
    </w:p>
    <w:p w:rsidR="00B26493" w:rsidRPr="006B7EE0" w:rsidRDefault="00B26493" w:rsidP="00B26493">
      <w:pPr>
        <w:spacing w:after="0" w:line="276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893D11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93D11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11" w:rsidRPr="004F0F5C" w:rsidRDefault="00893D11" w:rsidP="00E173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93D11" w:rsidRPr="004F0F5C" w:rsidRDefault="00893D11" w:rsidP="00E17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93D1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možnosť výberu medzi optickým a elektromagnetickým spôsobom lokalizácie pacienta a nástrojov pri kraniálnych výkonoch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93D1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modelovanie, vizualizácia tvrdých i mäkkých tkanív – kosti, cievy, koža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vytváranie 3D objektov (tumor, cievy, ...) a ich integrácia do navigačných snímok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možnosť virtuálnej endoskopie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predoperačné plánovanie priamo na navigačnom systéme alebo plánovacej stanici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plánovacia stanica s následným prenosom plánu do navigačného systému po nemocničnej sieti alebo USB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intraoperačné zmeny plánu priamo v navigačnom systéme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ovládanie systému zo sterilného poľa pomocou pedálu alebo iným funkčne zastupiteľným spôsobom, navigovaným ukazovátkom cez ikony na pacientskej referencii, sterilne zarúškovanej obrazovky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možnosť pripojenia na intraoperačné 3D zobrazenie s automatickou registráciou pacienta v navigácii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interný záložný zdroj (UPS) výdrž minimálne 5 minút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prenos obrazových informácií na CD/DVD/USB2.0, USB3.0 (čítanie aj zápis)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3x vstup: video, S-video, DVI-D; 1x výstup: HDMI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pripojenie k PACS-u vo formáte DICOM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koncept dvoch pojazdných vozíkov - I. pre operatéra a II. pre obsluhujúci personál, optimálne nastavenie v blízkosti operatérov a obsluhujúceho personálu alebo jeden vozík s 2 monitormi a možnosťou rozdeliť 1 monitor pre operatéra a 1 pre obsluhujúci personál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špeciálna stereoskopická kamera na snímanie polohy navigovaných inštrumentov s dotykovým multi-touch monitorom, flexibilné nastavenie kamery v dvoch rovinách na ramene a vozíku pre obsluhujúci personál 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rozsah snímania inštrumentov v priestore pred kamerou od min. 100 – 300cm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kamera-optický lokalizátor musí umožňovať použitie inštrumentária označeného pasívnym značením (LED)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zobrazovacia jednotka s myšou, klávesnicou a s dotykovým multi-touch monitorom na ohybnom ramene na vozíku pre operatéra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vysoké rozlíšenie multi-touch monitorov min. 2560 x 1440 pixelov, 60 Hz pre chirurgov aj obsluhujúci personál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6421CF" w:rsidP="006421CF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Spin</w:t>
            </w:r>
            <w:r w:rsidR="00F50999" w:rsidRPr="004804B8">
              <w:rPr>
                <w:rFonts w:ascii="Arial" w:hAnsi="Arial" w:cs="Arial"/>
                <w:b/>
                <w:i/>
                <w:sz w:val="20"/>
                <w:szCs w:val="20"/>
              </w:rPr>
              <w:t>álna SW aplikácia navigačného systému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musí umožňovať realizáciu zákrokov so spinálnymi implantátmi: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zavedenie pedikulárnej skrutky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zavedenie iliosakrálnej skrutky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lastRenderedPageBreak/>
              <w:t>zavedenie medzistavcovej náhrady platničky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spinálny navigačný systém musí umožňovať zobrazenie presnosti navigácie v min. dvoch úrovniach: do 1mm a do 2mm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 xml:space="preserve">softvér musí byť schopný zobraziť snímky pacienta v rôznych rovinách (axiálnej, sagitálnej, koronálnej, šikmej). Je možné tiež zobraziť trojrozmerné (3D) vykreslenie anatomických štruktúr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systém v priebehu navigácie musí identifikovať umiestnenie špičky a trajektórií sledovaného nástroja na všetkých snímkach a modeloch, ktoré si užívateľ zobrazí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pred operáciou musí umožňovať chirurgovi vytvoriť a uložiť jednu alebo viacej trajektórií chirurgických plánov a simulovať priebeh pozdĺž týchto trajektórií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6421CF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počas operácie by mal softvér zobrazovať koreláciu aktuálnej polohy hrotu nástroja a trajektórie vo vzťahu k plánu, čo pomáha navádzať chirurga po plánovanej trajektórií.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možnosť pripojenia intraoperačného 3D zobrazovacieho zariadenia s automatickou registráciou anatomických štruktúr pacienta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navigované inštrumenty: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navigovaná perkutánna ihla na prístup k pediklom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navigovaná perkutánna ihla na prístup k pediklom s možnosťou pripojenia k neuromonitoringu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navigovaný vŕtací systém s dedikovanými vrtákmi pre navigáci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možnosť použitia navigovaného skrutkovacieho systému s možnosťou pripojenia k neuromonitoringu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8D4">
              <w:rPr>
                <w:rFonts w:ascii="Arial" w:hAnsi="Arial" w:cs="Arial"/>
                <w:b/>
                <w:i/>
                <w:sz w:val="20"/>
                <w:szCs w:val="20"/>
              </w:rPr>
              <w:t>Kraniálna SW aplikácia navigačného systému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kraniálnu navigáciu na snímkach z MR vyšetrení alebo CT vyšetrení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4804B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navigovanú kraniálnu biopsiu pomocou ramena ako aj špeciálnych setov na priskrutkovanie ku kosti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fúziu modalít CT a MRI so špeciálnym softvérom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navigované špecifické inštrumentárium potrebné pre lokalizáciu štruktúr neurokrania, resekciu tumoru: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I. jeden nesterilný set (pacientská referencia + registračné ukazovátko) pre registráciu anatómie pacienta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II. jeden sterilný set (pacientská referencia + štandardné tupé ukazovátko + ukazovátko k mikroskopu) v sterilizačnom boxe pre použitie v sterilnom poli v priebehu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navigačné ukazovátka majú mať aspoň 4, ideálne 5 guličiek, aby boli spoľahlivo navigované aj pri zatienení jednej až dvoch reflexných guličiek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8D4">
              <w:rPr>
                <w:rFonts w:ascii="Arial" w:hAnsi="Arial" w:cs="Arial"/>
                <w:b/>
                <w:i/>
                <w:sz w:val="20"/>
                <w:szCs w:val="20"/>
              </w:rPr>
              <w:t>Plánovacia stanica so SW pre DTI (DiffusionTensorImaging)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rovnaké pracovné prostredie ako na navigačnom systéme s výnimkou registrácie pacienta a samotnej navigácie, pre ergonomickejšiu prácu v pracovni a na sále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vysoké rozlíšenie multi-touch monitoru min. 2560 x 1440 pixelov, 60 Hz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ovládanie pracovnej stanice pomocou klávesnice, myši ako aj dotykovej multi-touch obrazovky rovnako ako na navigačnom systéme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rýchlu traktografiu, spracovaním difúzne vážených MRI snímkov, známych ako gradienty, do dráh z vlákien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fúziu anatomických a funkčných snímkov do separátnych sekvencií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rýchle výpočty tenzorov a možné ďalšie vedecky orientované výpočty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interaktívne sledovanie vlákien (fiber-tracking) s počiatočnými, priebežnými a koncovými regiónmi záujmu (region of interests ROIs)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traktografiu umožňujúcu zobraziť kontext v priebehu operácie jednoducho exportovať do navigačného systému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8D4">
              <w:rPr>
                <w:rFonts w:ascii="Arial" w:hAnsi="Arial" w:cs="Arial"/>
                <w:b/>
                <w:i/>
                <w:sz w:val="20"/>
                <w:szCs w:val="20"/>
              </w:rPr>
              <w:t>Navigácia pre spinálne a kraniálne výkony s plánovacou stanicou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import DICOM modalít (MR, CT, PET, fMR)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8628D4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vizualizáciu v 2D a 3D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628D4" w:rsidRPr="00A369BE" w:rsidTr="004804B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D4" w:rsidRPr="008628D4" w:rsidRDefault="008628D4" w:rsidP="00862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8D4">
              <w:rPr>
                <w:rFonts w:ascii="Arial" w:hAnsi="Arial" w:cs="Arial"/>
                <w:sz w:val="20"/>
                <w:szCs w:val="20"/>
              </w:rPr>
              <w:t>export výsledkov do systému PACS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628D4" w:rsidRPr="00A369BE" w:rsidRDefault="008628D4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93D11" w:rsidRDefault="00893D11" w:rsidP="00820704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20704" w:rsidRPr="006B7EE0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Pr="006B7EE0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533FE" w:rsidRPr="002533FE" w:rsidRDefault="002533FE" w:rsidP="002533FE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5" w:name="_17._Transkraniálny_dopler"/>
      <w:bookmarkEnd w:id="1"/>
      <w:bookmarkEnd w:id="5"/>
      <w:r w:rsidRPr="002533FE">
        <w:rPr>
          <w:rFonts w:ascii="Arial" w:eastAsiaTheme="minorHAnsi" w:hAnsi="Arial" w:cs="Arial"/>
          <w:b/>
          <w:color w:val="auto"/>
          <w:sz w:val="22"/>
          <w:szCs w:val="22"/>
        </w:rPr>
        <w:t>3. Operačný mikroskop na spinálne výkony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93CA1" w:rsidRDefault="00A93CA1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A93CA1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93CA1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A1" w:rsidRPr="004F0F5C" w:rsidRDefault="00A93CA1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3CA1" w:rsidRPr="004F0F5C" w:rsidRDefault="00A93CA1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A93CA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Operačný  mikroskop pre operácie chrbtice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A93CA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Podlahový statív s kolieskami pre ľahkú manipuláciu vo všetkých smeroch s centrálnou brzdou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Elektromagnetické brzdy všetkých osí pohybu mikroskopu a statívu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Uzavretý a kompaktný design s plne integrovanými káblami a svetlovodičom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optický delič pre bočnú pozíciu asistenta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optický delič pre pozíciu face-to-face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Binokulárne tubusy, naklápanie v rozsahu 0-180º a zároveň polohovanie v horizontálnej i vertikálnej rovine pre operatéra i asistenta s centrálnym nastavením PD a s priamym zväčšením 50%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Širokouhlé okuláre s dioptrickou korekciou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Integrovaná elektronicky kontrolovaná clona pre zlepšenie hĺbky ostrosti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Variabilná pracovná vzdialenosť nastaviteľná manuálne, motoricky alebo pomocou autofokusu, rozsahu minimálne 425 mm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Autofokus v celom rozsahu pracovnej vzdialenosti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Automatická úprava rýchlosti zaostrenia v závislosti na aktuálnom zväčšení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Automatická úprava intenzity svetla v závislosti na aktuálnom zväčšení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Motorizované zaostrenie s nastaviteľnou rýchlosťou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Motorizovaný X-Y posun ovládaný z rúčok alebo z nožného ovládača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Integrované LED osvetlenie, bezúdržbové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Monitorovanie a výstraha systému pri prekročení individuálne zadanej intenzity osvetlenia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Nastaviteľné ergonomické rúčky, symetrické, s programovateľnými tlačidlami pre ovládanie funkcií mikroskopu – (fokus, zoom, brzdy, XY posun atd.) – min. 5 funkcií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Automatické vyváženie mikroskopu vo všetkých osiach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Vákuum systém pre odsatie vzduchu zo sterilných návlekov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Individuálne nastavenie mikroskopu pre jednotlivých užívateľov alebo procedúry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Videokamera integrovaná do hlavy mikroskopu, rozlíšenie full HD 1080p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Ovládanie funkcií mikroskopu a statívu a zobrazenie operačného procesu pomocou dotykového min. 24“ LCD monitoru, rozlíšenie full HD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Rotácia dotykového LCD v rozsahu min. ±125°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Servisný modul pre vzdialenú diagnostiku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Užívateľské rozhranie v českom jazyku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LAN interface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digitálny rekordér do statívu mikroskopu s možnosťou zhotovenia snímkov alebo videozáznamu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Úložný priestor min. 1TB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lastRenderedPageBreak/>
              <w:t>Nahrávanie videozáznamu v rozlíšení full HD, 1080p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Správa údajov pacienta s automatickou archiváciou pre obrázky a videa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Stereoasistent z P nebo Ľ strany s binokulárnym tubusom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 xml:space="preserve">Možnosť exportu dát (video a snímok) cez LAN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konektor pre pripojenie navigácie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533F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3FE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Integrovaný DICOM interface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533FE" w:rsidRPr="00893D11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33FE" w:rsidRPr="00A369BE" w:rsidRDefault="002533F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2533FE" w:rsidRDefault="002533FE" w:rsidP="002533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3FE">
              <w:rPr>
                <w:rFonts w:ascii="Arial" w:hAnsi="Arial" w:cs="Arial"/>
                <w:sz w:val="20"/>
                <w:szCs w:val="20"/>
              </w:rPr>
              <w:t>Bezdrôtový nožný ovládač, plne programovateľný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93CA1" w:rsidRPr="006B7EE0" w:rsidRDefault="00A93CA1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6" w:name="RANGE!B23"/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  <w:bookmarkEnd w:id="6"/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7" w:name="RANGE!B128"/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  <w:bookmarkEnd w:id="7"/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Pr="006B7EE0" w:rsidRDefault="002533F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33FE" w:rsidRPr="002533FE" w:rsidRDefault="002533FE" w:rsidP="002533FE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8" w:name="_18._Cerebrálny_oximeter"/>
      <w:bookmarkEnd w:id="8"/>
      <w:r w:rsidRPr="002533FE">
        <w:rPr>
          <w:rFonts w:ascii="Arial" w:eastAsiaTheme="minorHAnsi" w:hAnsi="Arial" w:cs="Arial"/>
          <w:b/>
          <w:color w:val="auto"/>
          <w:sz w:val="22"/>
          <w:szCs w:val="22"/>
        </w:rPr>
        <w:t>4. RTG C rameno s 3D zobrazením</w:t>
      </w:r>
    </w:p>
    <w:p w:rsidR="00820704" w:rsidRDefault="00820704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E0D1E" w:rsidRDefault="008E0D1E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804B8" w:rsidRPr="002533FE" w:rsidRDefault="002533FE" w:rsidP="004804B8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2533FE">
        <w:rPr>
          <w:rFonts w:ascii="Arial" w:hAnsi="Arial" w:cs="Arial"/>
          <w:sz w:val="20"/>
          <w:szCs w:val="20"/>
        </w:rPr>
        <w:t>Diagnostický rtg prístroj  -  rtg mobilné C rameno s flat-detektorom pre použite v spinálnej chirurgii a neurochirurgii</w:t>
      </w:r>
    </w:p>
    <w:p w:rsidR="004804B8" w:rsidRPr="004804B8" w:rsidRDefault="004804B8" w:rsidP="004804B8">
      <w:pPr>
        <w:spacing w:after="0"/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8E0D1E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D1E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1E" w:rsidRPr="004F0F5C" w:rsidRDefault="008E0D1E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E0D1E" w:rsidRPr="004F0F5C" w:rsidRDefault="008E0D1E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E0D1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F923B6" w:rsidRDefault="007D0757" w:rsidP="00F923B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C rameno – mechanické a motorické ovládanie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8E0D1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plná motorizácia všetkých pohybov (horizontálny, vertikálny, angulačný a orbitálny pohyb)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8E0D1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motorizovaný vertikálny pohyb 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400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motorizovaný horizontálny pohyb 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250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motorizované nastavenie v orbitálnej rovine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-110 /+40°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motorizované nastavenie angulácie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 +/- 200°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voľný priestor detektor – röntgenka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80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vnútorná hĺbka oblúku C ramena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65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možnosť deaktivácie motorizácie pre možnosť manuálneho nastavenia v horizontálnej, orbitálnej rovine a možnosť nastavenia angulácie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Röntgenka a generátor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rotačná anóda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dvojité ohnisko anódy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 xml:space="preserve">min.0,3 /0,6mm        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tepelná kapacita anódy s aktívnym chladením min. 5 mil. HU pre neobmedzenú prevádzku prístroja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virtuálne kolimátory (nastavenie bez žiarenia)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napätie na rtg žiariči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40 - 120 kV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rozsah skiaskopie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do 200 mA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rozsah radiografie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do 200 mA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výkon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min. 25 kW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počet pulzov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1 – 25 pulzov /s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Flat-panel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scintilátor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 xml:space="preserve">              cesium iodide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veľkosť poľa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30x30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veľkosť pixelu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100 µm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systémové rozlíšenie kvality obrazu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 4l p/mm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hĺbka zobrazenia</w:t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</w:r>
            <w:r w:rsidRPr="00F923B6">
              <w:rPr>
                <w:rFonts w:ascii="Arial" w:hAnsi="Arial" w:cs="Arial"/>
                <w:sz w:val="20"/>
                <w:szCs w:val="20"/>
              </w:rPr>
              <w:tab/>
              <w:t>min 16 bitov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odnímateľná mriežka pre zníženie dopadovej dávky žiarenia na deti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Zobrazenie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vozík s 2 monitormi min 19" s antireflexnou úpravou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synchronizované zobrazenie obrazu a funkcií prístroja na monitorovom vozíku spolu s monitorom ovládania C ramena, prípadne diaľkovým ovládaním na stole operatéra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multipulzná a pulzná fluoroskopia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lastRenderedPageBreak/>
              <w:t>zoom min. 3 úrovne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ručný spínač pre ovládanie expozície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programovateľný nožný spínač pre skiaskopiu a ukladanie obrazu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postprocessing obrazu (zoom, rotácia, autokontrast, inverzia, redukcia šumu)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voliteľné režimy skiaskopie – kostný, kardio, brucho, mäkké tkanivá, eliminácia vkladania kovových predmetov do snímaného poľa)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automatický záznam obrazu a sekvencií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funkcia merania uhlov a vzdialeností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kinoslučka </w:t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1-25 obr/s.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kapacita pamäte </w:t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 50 000 obr. (DICOM formát)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3D softvér (SW) / hardvér (HW)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3D vizualizácia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izocentrický motorizovaný pohyb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multiplanárna rekonštrukcia (MPR)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0757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757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volume -rendering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D0757" w:rsidRPr="00F923B6" w:rsidRDefault="007D0757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0757" w:rsidRPr="00A369BE" w:rsidRDefault="007D075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výstup 3Dvoxel obraz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rezy v 3 rovinách - axiálna, sagitálna, koronárna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3D rekonštrukčný algoritmus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rozlíšenie: 320 x 320 x 320 voxelov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veľkosť zobrazovaného objektu </w:t>
            </w:r>
            <w:r w:rsidR="00F923B6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16 x 16 x 16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laserové zameriavanie min. na detektore a röntgenke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antikolízny systém pre ochranu motorických pohybov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675C06" w:rsidP="00F923B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b/>
                <w:i/>
                <w:sz w:val="20"/>
                <w:szCs w:val="20"/>
              </w:rPr>
              <w:t>Ďalšie technické požiadavky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možnosť ovládania pohybov ramena pomocou joystickov s možnosťou uloženia pamäte polohy (montáž na operačný stôl)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doplnková ovládacia konzola pre zobrazenie obrazu a všetkých funkcií prístroja pre umiestnenie na operačnom stole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interface pre injektor kontrastnej látky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 xml:space="preserve">kinoslučka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F923B6">
              <w:rPr>
                <w:rFonts w:ascii="Arial" w:hAnsi="Arial" w:cs="Arial"/>
                <w:sz w:val="20"/>
                <w:szCs w:val="20"/>
              </w:rPr>
              <w:t>min. 1-25 obr./s.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  <w:lang w:val="en-US"/>
              </w:rPr>
              <w:t xml:space="preserve">2 x </w:t>
            </w:r>
            <w:r w:rsidRPr="00F923B6">
              <w:rPr>
                <w:rFonts w:ascii="Arial" w:hAnsi="Arial" w:cs="Arial"/>
                <w:sz w:val="20"/>
                <w:szCs w:val="20"/>
              </w:rPr>
              <w:t>DVI výstupy pre externé monitory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75C0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C0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DAP meter, zobrazenie dávky a kermy so zápisom k aktívnemu obrazu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75C06" w:rsidRPr="00F923B6" w:rsidRDefault="00675C0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5C06" w:rsidRPr="00A369BE" w:rsidRDefault="00675C0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3B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B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DICOM Interface pre komunikáciu s navigačným systémom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23B6" w:rsidRPr="00A369BE" w:rsidRDefault="00F923B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3B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B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výstup LAN pre prepojenie s PACS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23B6" w:rsidRPr="00A369BE" w:rsidRDefault="00F923B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3B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B6" w:rsidRPr="00F923B6" w:rsidRDefault="00F923B6" w:rsidP="00F923B6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rozhranie pre DICOM 3,0 s funkciami Storage, Worklist s MPPS, Query, Retrieve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23B6" w:rsidRPr="00A369BE" w:rsidRDefault="00F923B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3B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B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USB port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23B6" w:rsidRPr="00A369BE" w:rsidRDefault="00F923B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3B6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3B6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napájanie prístroja 230V AC/max. 16 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923B6" w:rsidRPr="00F923B6" w:rsidRDefault="00F923B6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23B6" w:rsidRPr="00A369BE" w:rsidRDefault="00F923B6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E0D1E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F923B6" w:rsidRDefault="00F923B6" w:rsidP="00F923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B6">
              <w:rPr>
                <w:rFonts w:ascii="Arial" w:hAnsi="Arial" w:cs="Arial"/>
                <w:sz w:val="20"/>
                <w:szCs w:val="20"/>
              </w:rPr>
              <w:t>modulárny systém prístroja pre dopĺňanie funkcií podľa potrieb užívateľa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F923B6" w:rsidRDefault="008E0D1E" w:rsidP="00F923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E0D1E" w:rsidRPr="006B7EE0" w:rsidRDefault="008E0D1E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Pr="006B7EE0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37B68" w:rsidRPr="00937B68" w:rsidRDefault="00937B68" w:rsidP="00937B68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="Calibri" w:hAnsi="Arial" w:cs="Arial"/>
          <w:b/>
          <w:color w:val="auto"/>
          <w:sz w:val="22"/>
          <w:szCs w:val="22"/>
        </w:rPr>
      </w:pPr>
      <w:r w:rsidRPr="00937B68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5. Integrácia navigácie s RTG C ramenom 3D</w:t>
      </w:r>
    </w:p>
    <w:p w:rsidR="00820704" w:rsidRDefault="00820704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D2817" w:rsidRDefault="00CD2817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CD2817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D2817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817" w:rsidRPr="004F0F5C" w:rsidRDefault="00CD2817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CD2817" w:rsidRPr="004F0F5C" w:rsidRDefault="00CD2817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CD2817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možnosť získania snímok pre obrazom navigovanú chirurgiu pomocou navigačného systému so spinálnym softvérom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umožňuje automatický presun snímok a registráciu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traker – sledovač musí umožňovať optické sledovanie detektora C-ramena kamerou navigačného systému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kamera na určenie vzťahu medzi volumetrickým obrazom a pacientom využíva optické značky na trakeri a pozíciu rámu pacientskej referencie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po získaní snímky umožňuje presun snímky z rtg C ramena s 3D zobrazením do navigačného systému a je automaticky zaregistrovaná klinickým softvérom, ktorý sa používa pri navigácii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937B6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traker na C ramene môže byť nainštalovaný a odinštalovaný bez potreby ďalšej kalibrácie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937B6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937B68" w:rsidRDefault="00937B68" w:rsidP="00937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traker môže byť pripojený na viaceré C ramená, pokiaľ bolo predtým C rameno kalibrované touto traker zostavou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D2817" w:rsidRPr="006B7EE0" w:rsidRDefault="00CD2817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Pr="006B7EE0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1313D5" w:rsidRPr="00937B68" w:rsidRDefault="001313D5" w:rsidP="00937B68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937B68">
        <w:rPr>
          <w:rFonts w:ascii="Arial" w:eastAsiaTheme="minorHAnsi" w:hAnsi="Arial" w:cs="Arial"/>
          <w:b/>
          <w:color w:val="auto"/>
          <w:sz w:val="22"/>
          <w:szCs w:val="22"/>
        </w:rPr>
        <w:t>6</w:t>
      </w:r>
      <w:r w:rsidR="00937B68" w:rsidRPr="00937B68">
        <w:rPr>
          <w:rFonts w:ascii="Arial" w:eastAsia="Calibri" w:hAnsi="Arial" w:cs="Arial"/>
          <w:b/>
          <w:color w:val="auto"/>
          <w:sz w:val="22"/>
          <w:szCs w:val="22"/>
        </w:rPr>
        <w:t>. Endoskopický prístroj s príslušenstvom</w:t>
      </w:r>
    </w:p>
    <w:p w:rsidR="00820704" w:rsidRDefault="00820704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25E5D" w:rsidRDefault="00625E5D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625E5D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5E5D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E5D" w:rsidRPr="004F0F5C" w:rsidRDefault="00625E5D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25E5D" w:rsidRPr="004F0F5C" w:rsidRDefault="00625E5D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625E5D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B68">
              <w:rPr>
                <w:rFonts w:ascii="Arial" w:hAnsi="Arial" w:cs="Arial"/>
                <w:b/>
                <w:i/>
                <w:sz w:val="20"/>
                <w:szCs w:val="20"/>
              </w:rPr>
              <w:t>Endoskopický kamerový systém 4K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625E5D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Endoskopická kamera 4K 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Rozlíšenie min. 3840x2160 pixelov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Dotykový ovládací displej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Nahrávanie obrázkov a videa na USB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 xml:space="preserve">Možnosť pripojiť flexibilné videoendoskopy, 4K kamerové hlavy, FullHD kamerové hlavy,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Špeciálne spektrálne zobrazovacie módy (minimálne 6 typov)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E3DA3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A3" w:rsidRPr="00937B68" w:rsidRDefault="00937B68" w:rsidP="00937B68">
            <w:pPr>
              <w:pStyle w:val="Odsekzoznamu"/>
              <w:numPr>
                <w:ilvl w:val="2"/>
                <w:numId w:val="30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Diaľkový USB ovládač, USB alfanumerická medicínska klávesnica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3DA3" w:rsidRPr="00893D11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3DA3" w:rsidRPr="00893D11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3DA3" w:rsidRPr="00A369BE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 xml:space="preserve"> 4K kamerová hlava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937B68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Rozlíšenie min. 3840x2160 pixelov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Sterilizovateľná v pare pri 134°C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Min. 2 ovládacie tlačítka na kamerovej hlave s možnosťou naprogramovať minimálne 2 funkcie pre každé tlačítko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čipová technológia kamerovej hlavy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3Zoomovací objektív s automatickým fixátorom endoskopu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pStyle w:val="Odsekzoznamu"/>
              <w:numPr>
                <w:ilvl w:val="2"/>
                <w:numId w:val="3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Odľahčené telo kamerovej hlavy (max. 125 g = bez demontovateľného prepojovacieho kábla a objektívu)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 xml:space="preserve">LCD 4K medicínsky monitor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937B68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pStyle w:val="Odsekzoznamu"/>
              <w:numPr>
                <w:ilvl w:val="2"/>
                <w:numId w:val="32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Minimálne 55 palcov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37B68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8" w:rsidRPr="00937B68" w:rsidRDefault="00937B68" w:rsidP="00937B68">
            <w:pPr>
              <w:pStyle w:val="Odsekzoznamu"/>
              <w:numPr>
                <w:ilvl w:val="2"/>
                <w:numId w:val="32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Rozlíšenie minimálne 3840x2160 pixelov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37B68" w:rsidRPr="00893D11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37B68" w:rsidRPr="00A369BE" w:rsidRDefault="00937B68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937B68" w:rsidRDefault="00937B68" w:rsidP="00937B68">
            <w:pPr>
              <w:pStyle w:val="Odsekzoznamu"/>
              <w:numPr>
                <w:ilvl w:val="2"/>
                <w:numId w:val="32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37B68">
              <w:rPr>
                <w:rFonts w:ascii="Arial" w:hAnsi="Arial" w:cs="Arial"/>
                <w:sz w:val="20"/>
                <w:szCs w:val="20"/>
              </w:rPr>
              <w:t>Uchytenie VESA 200x400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LED svetelný zdroj </w:t>
            </w:r>
            <w:r w:rsidR="00554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</w:t>
            </w: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LED technológia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životnosť min.30 000 hodín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špeciálny otočný adaptér na pripojenie svetlovodivých káblov minimálne renomovaných od výrobcov (Karl Storz, Richard Wolf, Olympus), bez ďalších adaptérov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Plynulé nastavenie intenzity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Svetlovodivý kábel </w:t>
            </w:r>
            <w:r w:rsidR="00554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priemer jadra min 2,5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 a max 3,5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dĺžka minimálne 2,3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 a max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Kompatibilita s diskoskopom a svetelným zdrojom špecifikovaným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Sterilizovateľný v pare pri teplote 134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Pojazdný endoskopický vozík </w:t>
            </w:r>
            <w:r w:rsidR="00554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</w:t>
            </w: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s oddeľovacím transformátorom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lastRenderedPageBreak/>
              <w:t>držiak na monitor VESA 200x400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Výškovo nastaviteľný infúzny držiak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Vysúvací šuflík na klávesnicu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Vstavané závažie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držiak svetlovodivého kábla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držiak kamerovej hlavy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držiak sekrečnej nádoby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držiak USB diaľkového ovládača kamery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Minimálne 3 pozície (police) na umiestnenie zariadení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Umožňuje umiestniť všetky elektrické zariadenia špecifikované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Vstavaný rozvod elektrických zásuvok v bočnom paneli vozíku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min. 2 brzdené kolieska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D5E">
              <w:rPr>
                <w:rFonts w:ascii="Arial" w:hAnsi="Arial" w:cs="Arial"/>
                <w:b/>
                <w:i/>
                <w:sz w:val="20"/>
                <w:szCs w:val="20"/>
              </w:rPr>
              <w:t>Diskoskopy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Diskoskop pre intralaminárny prístup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AA7D5E">
              <w:rPr>
                <w:rFonts w:ascii="Arial" w:hAnsi="Arial" w:cs="Arial"/>
                <w:sz w:val="20"/>
                <w:szCs w:val="20"/>
              </w:rPr>
              <w:t xml:space="preserve"> 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 Oválne telo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Vonkajší priemer max. 7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Pracovná dĺžka min. 165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mm; maximálne 175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Uhol pohľadu min 25°, max 30°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Priemer okrúhleho a priameho pracovného kanála min. 4,1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Integrovaný irigačný kanál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pStyle w:val="Odsekzoznamu"/>
              <w:numPr>
                <w:ilvl w:val="2"/>
                <w:numId w:val="3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Sterilizovateľný v pare pri teplote 134°C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 xml:space="preserve">Diskoskop pre transforaminálny prístup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AA7D5E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Oválne telo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Vonkajší priemer max 7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Pracovná dĺžka min. 205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mm; maximálne 220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Uhol pohľadu min 25°, max 30°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Priemer okrúhleho a priameho pracovného kanála min. 4,1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D5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Integrovaný irigačný kanál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pStyle w:val="Odsekzoznamu"/>
              <w:numPr>
                <w:ilvl w:val="2"/>
                <w:numId w:val="3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A7D5E">
              <w:rPr>
                <w:rFonts w:ascii="Arial" w:hAnsi="Arial" w:cs="Arial"/>
                <w:sz w:val="20"/>
                <w:szCs w:val="20"/>
              </w:rPr>
              <w:t>Sterilizovateľný v pare pri teplote 134°C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70">
              <w:rPr>
                <w:rFonts w:ascii="Arial" w:hAnsi="Arial" w:cs="Arial"/>
                <w:sz w:val="20"/>
                <w:szCs w:val="20"/>
              </w:rPr>
              <w:t xml:space="preserve">Membrány ku diskoskopom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546B70">
              <w:rPr>
                <w:rFonts w:ascii="Arial" w:hAnsi="Arial" w:cs="Arial"/>
                <w:sz w:val="20"/>
                <w:szCs w:val="20"/>
              </w:rPr>
              <w:t>(10ks)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70">
              <w:rPr>
                <w:rFonts w:ascii="Arial" w:hAnsi="Arial" w:cs="Arial"/>
                <w:sz w:val="20"/>
                <w:szCs w:val="20"/>
              </w:rPr>
              <w:t xml:space="preserve">Tesnenia ku diskoskopom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46B70">
              <w:rPr>
                <w:rFonts w:ascii="Arial" w:hAnsi="Arial" w:cs="Arial"/>
                <w:sz w:val="20"/>
                <w:szCs w:val="20"/>
              </w:rPr>
              <w:t>(10ks)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70">
              <w:rPr>
                <w:rFonts w:ascii="Arial" w:hAnsi="Arial" w:cs="Arial"/>
                <w:sz w:val="20"/>
                <w:szCs w:val="20"/>
              </w:rPr>
              <w:t xml:space="preserve">kónický adaptér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546B7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AA7D5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70">
              <w:rPr>
                <w:rFonts w:ascii="Arial" w:hAnsi="Arial" w:cs="Arial"/>
                <w:sz w:val="20"/>
                <w:szCs w:val="20"/>
              </w:rPr>
              <w:t xml:space="preserve">membránová prípojka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546B7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7D5E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D5E" w:rsidRPr="00546B70" w:rsidRDefault="00AA7D5E" w:rsidP="00546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70">
              <w:rPr>
                <w:rFonts w:ascii="Arial" w:hAnsi="Arial" w:cs="Arial"/>
                <w:sz w:val="20"/>
                <w:szCs w:val="20"/>
              </w:rPr>
              <w:t xml:space="preserve"> irigačný adaptér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546B7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A7D5E" w:rsidRPr="00AA7D5E" w:rsidRDefault="00AA7D5E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Rádiofrekvenčný generátor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Frekvencia bipolárneho módu minimálne 4 MHz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minimálne 2 módy pre bipolárny rez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minimálne 3 módy pre bipolárnu koaguláciu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dvojtlačítkový nožný spínač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automatické rozpoznanie vloženého spinálneho inštrumentu a prednastavenie optimálnej úrovne výkonu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regulácia intenzity akustického tónu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uložiť minimálne 4 programy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lastRenderedPageBreak/>
              <w:t xml:space="preserve">Rádiofrekvenčná sonda s flexibilnou špičkou – intralaminárna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(5ks)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5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rotácie, možnosť vychýlenia pohybu distálneho konca do strany z dôvodu dosiahnutia presného požadovaného miesta aplikácie energie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5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a použiteľnosť s diskoskopom pre interlaminárny prístup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Rádiofrekvenčná sonda s flexibilnou špičkou – transforaminálna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(5ks)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6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rotácie, možnosť vychýlenia pohybu distálneho konca do strany z dôvodu dosiahnutia presného požadovaného miesta aplikácie energie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6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a použiteľnosť s diskoskopom pre transforaminálny prístup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Motorový systém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automatické rozpoznanie frézy a prednastavenie optimálnej hodnoty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pripojenia 2 rukovätí naraz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Bezdrátový nožný spínač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Ovládanie pomocou dotykovej obrazovky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Štatistické počítadlo času použitia jednotlivých fréz na základe výrobného čísla pre kontrolu opotrebenia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LED indikácia aktuálne používanej rukoväte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prepojenia so spinálnou pumpou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Motorová rukoväť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7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Maximálne otáčky minimálne 15.000 otáčok za minútu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7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Integrovaný prepojovací kábel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7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Ovládanie otáčok, oscilácie a nastavenia rýchlosti otáčania možné aj priamo s rukoväte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Fréza s ohybným koncom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(1ks) - interlaminárna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min 280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mm, max 300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Integrovaná prevodovka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Vychylovanie distálneho konca frézy stlačením ovládacej páčky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Fréza s ohybným koncom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(1ks) - transforaminálna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min 330mm, max 370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Integrovaná prevodovka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Vychylovanie distálneho konca frézy stlačením ovládacej páčky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Diamantová okrúhla fréza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3mm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Diamantová okrúhla fréza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Nukleus resektor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546B70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Oválna fréza s bočnou ochranou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 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Oválna fréza s bočnou ochranou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lastRenderedPageBreak/>
              <w:t>Priemer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3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Oválna fréza s prednou ochranou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2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2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Oválna fréza s prednou ochranou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Priemer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Okrúhla  fréza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0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numPr>
                <w:ilvl w:val="2"/>
                <w:numId w:val="40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Spinálna sacio-irigačná pumpa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Ovládanie pomocou dotykovej obrazovky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Spinálny mód s neustálym monitoringom tlaku v intravertebrálnom kanáli a bezpečnostným stop systémom pri zvýšení tlaku nad požadovanú úroveň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546B70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Automatická kalibrácia použitého diskoskopu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46B70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B70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s diskoskopmi špecifikovanými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546B70" w:rsidRPr="00AA7D5E" w:rsidRDefault="00546B7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Maximálny tlak pumpy minimálne na úrovni 200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mmHg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Minimálny tlak pumpy maximálne na úrovni 15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mmHg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Nastaviteľný prietok mimimálne v rozsahu 0 až 2 litre/min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Minimálne tri voliteľné stupne výkonu odsávania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možnosť prepojenia s motorovým systémom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Sekrečná nádoba 3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 xml:space="preserve">lit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irigačný hadicový set – resterilizovateľný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(3ks)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odsávacie hadice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(10ks)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filter na odsávaciu časť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(5ks)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Pracovné inštrumentárium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 xml:space="preserve">pracovný tubus na transforaminálny prístup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45349F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30° úkos distálnej časti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Okrúhly tvar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Vonkajší priemer 8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185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s transforaminálnym diskoskopom špecifikovaným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pracovný tubus na intralaminárny prístup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30° úkos distálnej časti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Okrúhly tvar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Vonkajší priemer 8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120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s intralaminárnym diskoskopom špecifikovaným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Dilatátor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Dvojkanálový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Pre pracovný tubus priemeru 8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235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lastRenderedPageBreak/>
              <w:t xml:space="preserve">adaptér na fixáciu intralaminárneho endoskopu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45349F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Nastavenie pozície intralaminárneho diskoskopu v pracovnom tubuse a jeho bezpečná fixácia v nastavenej polohe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sonda s flexibilným koncom na transforaminálny prístup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sonda s flexibilným koncom na intralaminárny prístup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290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Spinálna kanyla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(10ks)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1,5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Sterilne balené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predlžovací nádstavec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8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155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s pracovným tubusom na transforaminlny prístup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extraktor pracovného tubusu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Slúži na záverečnú extrakciu pracovného tubusu na transforaminálny prístup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32181B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Kliešťový úchop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32181B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Kladivo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S tlmiacim povrchom úderu, šetrným ku predlžovaciemu nádstavcu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disektor podľa Penfielda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Mierne prihnutý distálny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Disektor 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</w:t>
            </w:r>
            <w:r w:rsidR="00554A08">
              <w:rPr>
                <w:rFonts w:ascii="Arial" w:hAnsi="Arial" w:cs="Arial"/>
                <w:sz w:val="20"/>
                <w:szCs w:val="20"/>
              </w:rPr>
              <w:t>k</w:t>
            </w:r>
            <w:r w:rsidRPr="0045349F">
              <w:rPr>
                <w:rFonts w:ascii="Arial" w:hAnsi="Arial" w:cs="Arial"/>
                <w:sz w:val="20"/>
                <w:szCs w:val="20"/>
              </w:rPr>
              <w:t>a 350</w:t>
            </w:r>
            <w:r w:rsidR="0055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Zahnutý distálny koniec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Mikrokliešte transforaminálne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Hladké čeluste s otváraním len jednej čeluste, druhá je fixná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Mikrokliešte transforaminálne – zahnuté dohora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Hladké čeluste s otváraním len jednej čeluste, druhá je fixná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Nukleus grasper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3 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32181B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181B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1B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lastRenderedPageBreak/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32181B" w:rsidRPr="00AA7D5E" w:rsidRDefault="0032181B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čeluste s otváraním len jednej čeluste, druhá je fixná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415C0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C0" w:rsidRPr="00F415C0" w:rsidRDefault="00F415C0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čeluste so zubami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F415C0" w:rsidRPr="00AA7D5E" w:rsidRDefault="00F415C0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Mikroštipák transforaminálny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 xml:space="preserve"> 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Tvar zobáku papagája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Štipacie kliešte podľa Kerrisona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 - transforaminálne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Frontálna ochrana nervových štruktúr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Štipacie kliešte podľa Kerrisona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 - interlaminárne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290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Frontálna ochrana nervových štruktúr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Mikroštipák transforaminálny – zahnutý dohora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Tvar zobáku papagája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Hákové nožnice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Priemer 3 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Tvar zobáku papagája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Kliešťový disektor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3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360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čeluste s otváraním len jednej čeluste, druhá je fixná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Manuálna fréza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4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350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Mikrokliešte intralaminárne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290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3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Hladké čeluste s otváraním len jednej čeluste, druhá je fixná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 xml:space="preserve">Mikroštipák intralaminárny 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415C0">
              <w:rPr>
                <w:rFonts w:ascii="Arial" w:hAnsi="Arial" w:cs="Arial"/>
                <w:sz w:val="20"/>
                <w:szCs w:val="20"/>
              </w:rPr>
              <w:t>(1ks)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 Priemer 2,5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Pracovná dĺžka 290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49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Ochrana pred preťažením pružinovým systémom v rukoväti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numPr>
                <w:ilvl w:val="2"/>
                <w:numId w:val="44"/>
              </w:numPr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lastRenderedPageBreak/>
              <w:t>Tvar zobáku papagája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A627A3" w:rsidP="00F415C0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Sterilizačné sito </w:t>
            </w:r>
            <w:r w:rsidR="008D4F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dvojpodlažné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presná fixácia inštrumentov a diskoskopov pomocou silikonových držiakov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49F">
              <w:rPr>
                <w:rFonts w:ascii="Arial" w:hAnsi="Arial" w:cs="Arial"/>
                <w:sz w:val="20"/>
                <w:szCs w:val="20"/>
              </w:rPr>
              <w:t>kompatibilita s špecifikovanými inštrumentami a diskoskopmi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A627A3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laserový nákres presnej polohy inštrumentov priamo na dne každého podlažia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uzatvárateľné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Rozmery: dĺžka 530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mm, šírka 250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mm, výška 150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kompatibilita s kontajnerom špecifikovaným v tomto dokumente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F415C0" w:rsidRDefault="0045349F" w:rsidP="00F415C0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Sterilizačný kontajner </w:t>
            </w:r>
            <w:r w:rsidR="008D4F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</w:t>
            </w:r>
            <w:r w:rsidRPr="0045349F">
              <w:rPr>
                <w:rFonts w:ascii="Arial" w:hAnsi="Arial" w:cs="Arial"/>
                <w:b/>
                <w:i/>
                <w:sz w:val="20"/>
                <w:szCs w:val="20"/>
              </w:rPr>
              <w:t>(2ks)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bezfiltrový, labyrintový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využíva princíp Pasteurovej slučky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veko hladké, pevné, kovové, frézované z</w:t>
            </w:r>
            <w:r w:rsidR="008D4F6D">
              <w:rPr>
                <w:rFonts w:ascii="Arial" w:hAnsi="Arial" w:cs="Arial"/>
                <w:sz w:val="20"/>
                <w:szCs w:val="20"/>
              </w:rPr>
              <w:t> </w:t>
            </w:r>
            <w:r w:rsidRPr="00F415C0">
              <w:rPr>
                <w:rFonts w:ascii="Arial" w:hAnsi="Arial" w:cs="Arial"/>
                <w:sz w:val="20"/>
                <w:szCs w:val="20"/>
              </w:rPr>
              <w:t>1</w:t>
            </w:r>
            <w:r w:rsidR="008D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ks materiálu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stohovateľný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veľkosť 1/1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plastové plomby s indikátorom sterility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Indikačné štítky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F41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Označovací štítok s dátovou matricou na uloženie informácií v prípade skenovania a laserovou potlačou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5349F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49F" w:rsidRPr="00F415C0" w:rsidRDefault="0045349F" w:rsidP="00F41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Dátová matrica a označovacie informácie vypálená pico-sekundovým laserom pre elimináciu vyblednutia označenia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45349F" w:rsidRPr="00AA7D5E" w:rsidRDefault="0045349F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5349F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49F" w:rsidRPr="00F415C0" w:rsidRDefault="0045349F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Pieskovaný povrch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45349F" w:rsidRPr="00AA7D5E" w:rsidRDefault="0045349F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5349F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49F" w:rsidRPr="00F415C0" w:rsidRDefault="0045349F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 anodický čistič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45349F" w:rsidRPr="00AA7D5E" w:rsidRDefault="0045349F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5349F" w:rsidRPr="00A369BE" w:rsidTr="00A627A3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49F" w:rsidRPr="00F415C0" w:rsidRDefault="0045349F" w:rsidP="00F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kompatibilita so sterilizačným sitom špecifikovaným v tomto dokumente a jeho rozmermy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45349F" w:rsidRPr="00AA7D5E" w:rsidRDefault="0045349F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627A3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7A3" w:rsidRPr="0045349F" w:rsidRDefault="0045349F" w:rsidP="00453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5C0">
              <w:rPr>
                <w:rFonts w:ascii="Arial" w:hAnsi="Arial" w:cs="Arial"/>
                <w:sz w:val="20"/>
                <w:szCs w:val="20"/>
              </w:rPr>
              <w:t>rozmery: dĺžka max: 590</w:t>
            </w:r>
            <w:r w:rsidR="00F41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mm, šírka max: 280</w:t>
            </w:r>
            <w:r w:rsidR="00F41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mm, výška max: 200</w:t>
            </w:r>
            <w:r w:rsidR="00F41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5C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627A3" w:rsidRPr="00AA7D5E" w:rsidRDefault="00A627A3" w:rsidP="00AA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5E5D" w:rsidRPr="006B7EE0" w:rsidRDefault="00625E5D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37B68" w:rsidRDefault="00937B68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37B68" w:rsidRDefault="00937B68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D4F6D" w:rsidRDefault="008D4F6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D4F6D" w:rsidRDefault="008D4F6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D4F6D" w:rsidRDefault="008D4F6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D4F6D" w:rsidRPr="006B7EE0" w:rsidRDefault="008D4F6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E3DA3" w:rsidRPr="0039073E" w:rsidRDefault="0039073E" w:rsidP="0039073E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9" w:name="_19._Ohrievacia_jednotka"/>
      <w:bookmarkEnd w:id="9"/>
      <w:r w:rsidRPr="0039073E">
        <w:rPr>
          <w:rFonts w:ascii="Arial" w:eastAsia="Calibri" w:hAnsi="Arial" w:cs="Arial"/>
          <w:b/>
          <w:color w:val="auto"/>
          <w:sz w:val="22"/>
          <w:szCs w:val="22"/>
        </w:rPr>
        <w:t>7. Vŕtací systém pre spinál (1x konzola, 2x spinálny set) s príslušenstvom a základnou sadou vrtákov</w:t>
      </w:r>
    </w:p>
    <w:p w:rsidR="00820704" w:rsidRDefault="00820704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Default="008F682B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332"/>
        <w:gridCol w:w="1953"/>
        <w:gridCol w:w="1836"/>
      </w:tblGrid>
      <w:tr w:rsidR="008F682B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F682B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konzola s dotykovou obrazovkou, s jednoduchým ovládaním pre obsluhujúci personál a s obrázkovou nápoveďou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flexibilná irigácia – chladenie hrotov vrtákov, možnosť ovládať silu chladenia na dotykovej obrazovke konzoly ako aj diaľkovým ovládaním zo sterilného poľa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konzola s 2 pumpami k irigácii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multifunkčná konzola vŕtačky má umožňovať pripojenie viacerých zariadení v jednom čase (typov vŕtačiek, píliek, shaverov, el. skrutkovača) s možnosťou prepínania medzi nimi aj pomocou nožného spínača v priebehu operačného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možnosť prepojenia multifunkčnej konzoly s intraoperačným neuromonitoringom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mobilná kompaktná konzola s možnosťou upevnenia na stojan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možnosť nastavenia maximálnych otáčok motora až na 75 000 ot/min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práca motora aspoň v 2 režimoch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možnosť výberu nástavcov (kraniotóm, trepan/perforátor, rovné, zahnuté, teleskopické nástavce)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multifunkčný podsvietený nožný spínač pre ľahšiu identifikáciu pod operačným stolom pri výkonoch s mikroskopom, ktorý si sám neurochirurg môže umiestniť na vhodné miesto a na ktorom môže prepínať režimy akcelerácie, chodu motora a meniť typ pripojených zariadení ku konzole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možnosť pripojenia dvoch nožných spínačov k multifunkčnej konzole v priebehu operačného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073E">
              <w:rPr>
                <w:rFonts w:ascii="Arial" w:hAnsi="Arial" w:cs="Arial"/>
                <w:b/>
                <w:i/>
                <w:sz w:val="20"/>
                <w:szCs w:val="20"/>
              </w:rPr>
              <w:t>Špecifikácia: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spinálny set pozostávajúci z motora, rovného a zakriveného 14 cm nástavca  a sterilizačnej kazety </w:t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  <w:t>– 2 sety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39073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 xml:space="preserve">spinálny set pozostávajúci z motora, rovného a zakriveného 14 cm nástavca  a sterilizačnej kazety </w:t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</w:r>
            <w:r w:rsidRPr="0039073E">
              <w:rPr>
                <w:rFonts w:ascii="Arial" w:hAnsi="Arial" w:cs="Arial"/>
                <w:sz w:val="20"/>
                <w:szCs w:val="20"/>
              </w:rPr>
              <w:tab/>
              <w:t>– 2 sety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39073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39073E" w:rsidRDefault="0039073E" w:rsidP="0039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73E">
              <w:rPr>
                <w:rFonts w:ascii="Arial" w:hAnsi="Arial" w:cs="Arial"/>
                <w:sz w:val="20"/>
                <w:szCs w:val="20"/>
              </w:rPr>
              <w:t>+ 5 ks 14 cm vrtákov z každej z nasledovných veľkostí: guľôčka fréza 2 mm, 3 mm, 4 mm, 6 mm a guľôčka diamant 2.5 mm, 4 mm, 6 mm.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Pr="006B7EE0" w:rsidRDefault="008F682B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36E0B" w:rsidRPr="008B6B41" w:rsidRDefault="00936E0B" w:rsidP="00820704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936E0B" w:rsidRPr="00936E0B" w:rsidRDefault="0039073E" w:rsidP="0039073E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10" w:name="_18._Operačná_stolička"/>
      <w:bookmarkEnd w:id="10"/>
      <w:r w:rsidRPr="008166AD">
        <w:rPr>
          <w:rFonts w:ascii="Arial" w:eastAsia="Calibri" w:hAnsi="Arial" w:cs="Arial"/>
          <w:b/>
          <w:color w:val="000000"/>
          <w:sz w:val="22"/>
          <w:szCs w:val="22"/>
        </w:rPr>
        <w:t>8. Operačný stôl s vymeniteľnou hlavnou doskou pre spinálnu chirurgiu – karbónový</w:t>
      </w:r>
    </w:p>
    <w:p w:rsidR="00820704" w:rsidRPr="008B6B41" w:rsidRDefault="00820704" w:rsidP="00936E0B">
      <w:pPr>
        <w:pStyle w:val="Nadpis1"/>
        <w:tabs>
          <w:tab w:val="left" w:pos="426"/>
        </w:tabs>
        <w:spacing w:before="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Pr="008B6B41" w:rsidRDefault="008F682B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96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7804"/>
        <w:gridCol w:w="470"/>
        <w:gridCol w:w="236"/>
        <w:gridCol w:w="856"/>
        <w:gridCol w:w="709"/>
        <w:gridCol w:w="423"/>
        <w:gridCol w:w="236"/>
      </w:tblGrid>
      <w:tr w:rsidR="009B1C12" w:rsidRPr="00A369BE" w:rsidTr="00A336FF">
        <w:trPr>
          <w:gridAfter w:val="1"/>
          <w:wAfter w:w="236" w:type="dxa"/>
          <w:trHeight w:hRule="exact" w:val="284"/>
        </w:trPr>
        <w:tc>
          <w:tcPr>
            <w:tcW w:w="107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9B1C12" w:rsidRPr="00A369BE" w:rsidRDefault="009B1C12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9B1C12" w:rsidRPr="00A369BE" w:rsidRDefault="009B1C12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1C12" w:rsidRPr="00A369BE" w:rsidTr="00A336FF">
        <w:trPr>
          <w:gridAfter w:val="1"/>
          <w:wAfter w:w="236" w:type="dxa"/>
          <w:trHeight w:hRule="exact" w:val="62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4F0F5C" w:rsidRDefault="009B1C12" w:rsidP="001061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9B1C12" w:rsidRPr="004F0F5C" w:rsidRDefault="009B1C12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_cq878bypace1" w:colFirst="0" w:colLast="0"/>
            <w:bookmarkEnd w:id="11"/>
            <w:r w:rsidRPr="00A336FF">
              <w:rPr>
                <w:rFonts w:ascii="Arial" w:hAnsi="Arial" w:cs="Arial"/>
                <w:sz w:val="20"/>
                <w:szCs w:val="20"/>
              </w:rPr>
              <w:t>Operačný stôl s vymeniteľnou hlavnou doskou na prenosnej základni stola so zabudovanými batériami a nízkym profilom platformy základne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Maximálna výška platformy základne operačného stola: 36 mm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14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Základňa operačného stola umožňujúca navezenie hlavnej dosky operačného stola minimálne z 2 strán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Záložný ovládací panel na nohe stola musí byť vždy prístupný pre použitie a to aj pri navezení dosky stola transportérom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Elektrické polohovanie hlavnej dosky stola v minimálnych rozsahoch :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zdvih dosky stola v rozsahu min. od 625 do 1 150 mm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trednelenburg / antitrendelenburg polohovanie dosky stola: min.  +/- 45°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20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laterálny náklon dosky stola: min.  +/- 28°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maximálny kombinovaný sklon Trendelenburg a laterálny sklon: min. 30° / 20°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sklony pre chrbtový diel spodný: min.  +/- 90°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sklony pre nožné diely, samostatne ovládané v rozsahu min: -100°/+90°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- longitudálny (pozdĺžny) posun dosky stola: min. 400 mm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18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Minimálna celková nosnosť nohy stola s hlavnou doskou: 380 kg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Možnosti ovládania stola: záložný ovládač na nohe stola a voliteľne: ručný (káblový resp. bezkáblový ovládač), nožný ovládač alebo tyčový ovládač pre tzv. "plávajúcu" dosku stola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Počet úrovní nastavenia rýchlosti polohovania univerzálnej dosky stola:  min.  4 úrovne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Počet preddefinovaných nulových polôh stola na ručnom ovládači: min 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Preddefinované štandardné polohy stola: flex, reflex, kreslo a horizontálny chrbát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A336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Indikátor sklonov na displeji ovládača stola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Zjednodušené ilustračné zobrazenie typu sklonu na ovládači pre ľahkú orientáciu a predídenie nežiaducemu polohovaniu pacienta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Možnosť zablokovania nohy stola a samostatne aj dielov dosky stola proti pohybom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Jednotlivé diely dosky stola so zabudovanými senzormi pre automatické predchádzanie kolíziám s upozornením na kolízny stav na displeji ako aj akustickou signalizáciou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Jednotlivé diely dosky stola musia byť RTG transparentné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Minimálny počet pamäťových miest pre užívateľom zadané prednastavené polohy dosky stola: 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Farebný displej ovládača s jasnou identifikáciou sklonov a častí stola ako aj so zobrazením chybových a servisných hlásení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Operačný stôl s automatickou identifikáciou orientácie navezenej dosky stola (poloha hlavy a nôh) a automatickým nastavením ovládača na danú polohu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Operačný stôl s automatickou identifikáciou pripojených dielov (segmentov) k hlavnej doske stola so zabudovaným  antikolíznym systémom pre predídenie kolíziám (napr. s podlahou pri extrémnom polohovaní)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9B1C12" w:rsidRPr="00A336FF" w:rsidTr="00A336FF">
        <w:trPr>
          <w:gridAfter w:val="1"/>
          <w:wAfter w:w="236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Všetky komponenty operačného stola, ktoré prichádzajú do kontaktu s telom pacienta musia mať mäkké polstrovanie. Hlavné diely stola (hlava, chrbát, sedací diel, nožný diel a podpery končatín musia mať polstre s pamäťovou penou s termoizolačným a paropriepustným </w:t>
            </w:r>
            <w:r w:rsidRPr="00A336FF">
              <w:rPr>
                <w:rFonts w:ascii="Arial" w:hAnsi="Arial" w:cs="Arial"/>
                <w:sz w:val="20"/>
                <w:szCs w:val="20"/>
              </w:rPr>
              <w:lastRenderedPageBreak/>
              <w:t>poťahom.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A336FF" w:rsidRPr="006B7EE0" w:rsidTr="00A336FF">
        <w:tblPrEx>
          <w:jc w:val="center"/>
        </w:tblPrEx>
        <w:trPr>
          <w:gridBefore w:val="1"/>
          <w:wBefore w:w="231" w:type="dxa"/>
          <w:trHeight w:val="266"/>
          <w:jc w:val="center"/>
        </w:trPr>
        <w:tc>
          <w:tcPr>
            <w:tcW w:w="851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6FF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lastRenderedPageBreak/>
              <w:t>Zostava operačného stola: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pStyle w:val="Odsekzoznamu"/>
              <w:spacing w:after="0" w:line="240" w:lineRule="auto"/>
              <w:ind w:left="1245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66"/>
          <w:jc w:val="center"/>
        </w:trPr>
        <w:tc>
          <w:tcPr>
            <w:tcW w:w="78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Prenosná celonerezová základňa operačného stola s plochou platformou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149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Ručný bezkáblový ovládač s farebným displejom a s indukčnou prenosnou nabíjacou stanicou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 xml:space="preserve">Transportér pre nohu operačného stola a hlavnej dosky operačného stola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03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Hlavná doska stola - univerzálna, minimálne s 2 pármi elektricky ovládaných kĺbov. Rozhrania pre sedaciu a chrbtovú časť musia byť identické, t.j. príslušenstvo musí byť pripojiteľné na ktorúkoľvek stranu hlavnej dosky stola.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48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A336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Nožná podpera: 2 dielna 4 kĺbová, výklopný do strán.  Dĺžka x šírka: cca 920 x 570 mm (+/- 5% mm)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81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Chrbtový predlžovací diel, dĺžka 300 - 330mm.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Hlavový segment 2 kĺbový, pripojiteľný priamo k hlavnej doske stola ako aj k predlžovaciemu chrbtovému dielu. Minimálne sklony hlavovej podpery +/-45°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 xml:space="preserve">Bočná výškovo a stranovo nastaviteľná podpera ramena pacienta, umiestnená na ramene o dĺžke aspoň 400 mm. Podpera ramena pacienta s guľovým kĺbom, ľahko prispôsobiteľná polohe ruky pacienta v rôznych pozíciách.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16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Radiálne otočné svorky na bočnú lištu s otvorom pre príslušenstvo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4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189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Anestéziologický výškovo nastaviteľný rám s otočnou svorkou k bočnej lište stola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34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Výškovo nastaviteľný infúzny stojan na bočnú lištu ukončený s háčikmi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16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Nastaviteľný pás pre uchytenie tela pacienta so spojom na suchý zips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313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3 kĺbové rameno pre fixáciu bočných podpier pri polohovaní pacienta na boku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7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Bočná podpera pacienta pre 3 kĺbové rameno - podpera pre chrbát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6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Bočná podpera pacienta pre 3 kĺbové rameno - podpera pre hrudník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83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 xml:space="preserve">Podložka pod telo pacienta pri polohovaní na bruchu, dĺžka x šírka x výška min. 620 x 400 x 80 max. 650 x 420 x 100 mm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Tvárová podložka pod hlavu pacienta pri polohovaní na bruchu. Materiál: gél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Karbónový chrbtový diel pripojiteľný priamo k hlavnej doske stola pre vysokú nosnosť minimálne do 250kg. Dĺžka karbónovej časti pre plný 360° RTG prístup na skenovanie minimálne  1 200 mm (vrátane hlavovej podpery, alebo bez nej)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Karbónová podpera hlavy, uchytená priamo alebo pomocou adaptéra ku karbónovému chrbtovému dielu. Hlavová podpera musí byť rôzne polohovateľná, sklopná/výklopná a pod.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E624D4">
        <w:tblPrEx>
          <w:jc w:val="center"/>
        </w:tblPrEx>
        <w:trPr>
          <w:gridBefore w:val="1"/>
          <w:wBefore w:w="231" w:type="dxa"/>
          <w:trHeight w:val="293"/>
          <w:jc w:val="center"/>
        </w:trPr>
        <w:tc>
          <w:tcPr>
            <w:tcW w:w="7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E624D4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Adaptér ku karbónovému dielu s bočnými lištami pre pripojenie príslušenstva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73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FF" w:rsidRPr="006B7EE0" w:rsidTr="00A336FF">
        <w:tblPrEx>
          <w:jc w:val="center"/>
        </w:tblPrEx>
        <w:trPr>
          <w:gridBefore w:val="1"/>
          <w:wBefore w:w="231" w:type="dxa"/>
          <w:trHeight w:val="255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2" w:rsidRPr="00A336FF" w:rsidRDefault="009B1C12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6FF">
              <w:rPr>
                <w:rFonts w:ascii="Arial" w:hAnsi="Arial" w:cs="Arial"/>
                <w:sz w:val="20"/>
                <w:szCs w:val="20"/>
              </w:rPr>
              <w:t>Hlavná doska, chrbtový, nožný a hlavový diel osadené bočnými eurolištami pre uchytenie príslušenstva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B1C12" w:rsidRPr="00A336FF" w:rsidRDefault="009B1C12" w:rsidP="00A336FF">
            <w:pPr>
              <w:spacing w:after="0" w:line="240" w:lineRule="auto"/>
              <w:ind w:left="12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704" w:rsidRPr="006B7EE0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B7EE0">
        <w:rPr>
          <w:rFonts w:ascii="Arial" w:hAnsi="Arial" w:cs="Arial"/>
          <w:color w:val="FF0000"/>
          <w:sz w:val="20"/>
          <w:szCs w:val="20"/>
        </w:rPr>
        <w:tab/>
      </w: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E624D4" w:rsidRDefault="00E624D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E624D4" w:rsidRDefault="00E624D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E624D4" w:rsidRDefault="00E624D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E624D4" w:rsidRPr="006B7EE0" w:rsidRDefault="00E624D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B5006B" w:rsidRPr="006E34D4" w:rsidRDefault="00E624D4" w:rsidP="00E624D4">
      <w:pPr>
        <w:pStyle w:val="Nadpis1"/>
        <w:shd w:val="clear" w:color="auto" w:fill="D9E2F3" w:themeFill="accent5" w:themeFillTint="33"/>
        <w:spacing w:before="0"/>
        <w:ind w:left="142"/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12" w:name="_15._Neurochirurgické_inštrumentáriu"/>
      <w:bookmarkEnd w:id="12"/>
      <w:r w:rsidRPr="008166AD">
        <w:rPr>
          <w:rFonts w:ascii="Arial" w:eastAsia="Calibri" w:hAnsi="Arial" w:cs="Arial"/>
          <w:b/>
          <w:color w:val="000000"/>
          <w:sz w:val="22"/>
          <w:szCs w:val="22"/>
        </w:rPr>
        <w:t>9. Operačná lampa dvojramenná</w:t>
      </w: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169"/>
        <w:gridCol w:w="2169"/>
        <w:gridCol w:w="2170"/>
      </w:tblGrid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A2CD5" w:rsidRDefault="003A2CD5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"/>
        <w:gridCol w:w="8376"/>
        <w:gridCol w:w="114"/>
        <w:gridCol w:w="2012"/>
        <w:gridCol w:w="129"/>
      </w:tblGrid>
      <w:tr w:rsidR="003A2CD5" w:rsidRPr="00A369BE" w:rsidTr="00E624D4">
        <w:trPr>
          <w:gridAfter w:val="1"/>
          <w:wAfter w:w="129" w:type="dxa"/>
          <w:trHeight w:hRule="exact" w:val="284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2CD5" w:rsidRPr="004F0F5C" w:rsidTr="00E624D4">
        <w:trPr>
          <w:gridAfter w:val="1"/>
          <w:wAfter w:w="129" w:type="dxa"/>
          <w:trHeight w:hRule="exact" w:val="62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D5" w:rsidRPr="004F0F5C" w:rsidRDefault="003A2CD5" w:rsidP="003A2C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Minimálne medicínsko - technické požiadavky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A2CD5" w:rsidRPr="004F0F5C" w:rsidRDefault="003A2CD5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Operačné svietidlo s LED svetelnými zdrojmi, integrovaným uchytením do stropu, s možnosťou zmeny polohy svietidiel kedykoľvek počas prevádzky s otočnými ramenami v rozsahu viacnásobnej rotácie o 360°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LED operačná lampa s 2 svietidlami: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22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1 hlavné svietidlo so zabudovaným ovládaním na svietidle s maximálnym výkonom aspoň  160 000 lux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221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2 hlavné svietidlo so zabudovaným ovládaním na svietidle s maximálnym výkonom aspoň  160 000 lux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Vyhotovenie svietidiel aj ramien odolné voči  prachu a  vlhkosti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Ľahko a jednoducho polohovateľné všetky ramená, výškovo aj horizontálne s nastaviteľnými dorazmi polohovania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2 - kĺbové prevedenie ramien svietidiel, neobmedzujúce polohovanie.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LED zdroje svetla produkujúce studené svetlo s homogénnym svetelným poľom, beztieňové s funkciou automaticky riadeného svetelného výkonu na kontinuálny konštantný svetelný výkon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Kompaktný a hygienický tvar svietidiel, bez výstupkov a viditeľných spojovacích prvkov pre jednoduché čistenie a dezinfekciu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Nastaviteľný priemer svetelného poľa v minimálnom rozsahu 200 - 250 mm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Intenzita svietidiel s plynulou reguláciou jasu oboch svietidiel v minimálnom rozsahu 30 - 100 %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Funkcia endoskopického svetla s výkonom do 500 lux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Nastavenie intenzity osvetlenia a priemeru svetelného poľa dotykom na operačnom svietidle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4D4">
              <w:rPr>
                <w:rFonts w:ascii="Arial" w:hAnsi="Arial" w:cs="Arial"/>
                <w:sz w:val="20"/>
                <w:szCs w:val="20"/>
              </w:rPr>
              <w:t>Farebná teplota svietidla v rozsahu 4 100 - 4 500 Kelvin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Index farebnosti Ra: min.95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Svetelný kužel L1+L2 pri výkone max-20%: min. 1 000 mm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 xml:space="preserve">Obe svietidlá operačnej lampy musia byť pripravené pre integráciu Full HD kamery s bezdrôtovým prenosom signálu s možnosťou jednoduchého premiestnenia kamery medzi svietidlami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Možnosť použitia nástenného ovládača pre svietidlá aj kameru s možnosťou prepojenia na integrovaný systém ovládania operačnej sály.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Operačná lampa pripravené na prepojenia do centrálneho ovládacie systému pre ovládanie výkonu, fokusu, synchronizácie oboch svietidiel ako aj integrovateľnej kamery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624D4" w:rsidRPr="006B7EE0" w:rsidTr="00E624D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" w:type="dxa"/>
          <w:trHeight w:val="270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624D4" w:rsidRPr="00E624D4" w:rsidRDefault="00E624D4" w:rsidP="00E624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D4">
              <w:rPr>
                <w:rFonts w:ascii="Arial" w:hAnsi="Arial" w:cs="Arial"/>
                <w:color w:val="000000"/>
                <w:sz w:val="20"/>
                <w:szCs w:val="20"/>
              </w:rPr>
              <w:t>Životnosť LED zdrojov svietidiel: minimálne 50 000 hodín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24D4" w:rsidRPr="006A3A5E" w:rsidRDefault="00E624D4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Pr="006B7EE0" w:rsidRDefault="00820704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20704" w:rsidRDefault="00820704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061C8" w:rsidRDefault="001061C8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pStyle w:val="Nadpis1"/>
        <w:ind w:left="284" w:right="367"/>
        <w:jc w:val="both"/>
        <w:rPr>
          <w:rFonts w:ascii="Arial" w:hAnsi="Arial" w:cs="Arial"/>
          <w:sz w:val="20"/>
          <w:szCs w:val="20"/>
          <w:u w:val="single"/>
        </w:rPr>
      </w:pP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6B7EE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verejným obstarávateľ umožňuje predloženie ekvivalentu. Pre účely tejto zákazky bude verejný obstarávateľ akceptovať ekvivalent ako </w:t>
      </w: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6B7EE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ponúknuté riešenie bude spĺňať resp. sa ním dosiahne rovnaká alebo vyššia výkonnostná úroveň v porovnaní s verejným obstarávateľom požadovanými technickými parametrami</w:t>
      </w: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450373" w:rsidRPr="006B7EE0" w:rsidRDefault="00450373">
      <w:pPr>
        <w:rPr>
          <w:rFonts w:ascii="Arial" w:hAnsi="Arial" w:cs="Arial"/>
          <w:sz w:val="20"/>
          <w:szCs w:val="20"/>
        </w:rPr>
      </w:pPr>
    </w:p>
    <w:sectPr w:rsidR="00450373" w:rsidRPr="006B7EE0" w:rsidSect="0023457D">
      <w:headerReference w:type="default" r:id="rId8"/>
      <w:footerReference w:type="default" r:id="rId9"/>
      <w:pgSz w:w="11906" w:h="16838"/>
      <w:pgMar w:top="158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C7" w:rsidRDefault="00667DC7">
      <w:pPr>
        <w:spacing w:after="0" w:line="240" w:lineRule="auto"/>
      </w:pPr>
      <w:r>
        <w:separator/>
      </w:r>
    </w:p>
  </w:endnote>
  <w:endnote w:type="continuationSeparator" w:id="0">
    <w:p w:rsidR="00667DC7" w:rsidRDefault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3E" w:rsidRPr="0012756C" w:rsidRDefault="0039073E" w:rsidP="0023457D">
    <w:pPr>
      <w:pStyle w:val="Pta"/>
      <w:rPr>
        <w:rFonts w:ascii="Arial" w:hAnsi="Arial" w:cs="Arial"/>
        <w:sz w:val="6"/>
        <w:lang w:val="en-US"/>
      </w:rPr>
    </w:pPr>
    <w:r w:rsidRPr="0012756C">
      <w:rPr>
        <w:rFonts w:ascii="Arial" w:hAnsi="Arial" w:cs="Arial"/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  <w:lang w:val="en-US"/>
      </w:rPr>
      <w:t>_________________________________________</w:t>
    </w:r>
  </w:p>
  <w:p w:rsidR="0039073E" w:rsidRPr="0012756C" w:rsidRDefault="0039073E" w:rsidP="0023457D">
    <w:pPr>
      <w:pStyle w:val="Pta"/>
      <w:tabs>
        <w:tab w:val="clear" w:pos="9072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Príloha č. 1 </w:t>
    </w:r>
    <w:r w:rsidRPr="008F37F7">
      <w:rPr>
        <w:rFonts w:ascii="Arial" w:hAnsi="Arial" w:cs="Arial"/>
        <w:color w:val="000000"/>
        <w:sz w:val="16"/>
        <w:szCs w:val="16"/>
      </w:rPr>
      <w:t xml:space="preserve">Špecifikácia a cena </w:t>
    </w:r>
    <w:r w:rsidRPr="008F37F7">
      <w:rPr>
        <w:rFonts w:ascii="Arial" w:hAnsi="Arial" w:cs="Arial"/>
        <w:sz w:val="16"/>
        <w:szCs w:val="16"/>
      </w:rPr>
      <w:t>„</w:t>
    </w:r>
    <w:r w:rsidRPr="006421CF">
      <w:rPr>
        <w:rFonts w:ascii="Arial" w:hAnsi="Arial" w:cs="Arial"/>
        <w:color w:val="002060"/>
        <w:sz w:val="16"/>
        <w:szCs w:val="16"/>
      </w:rPr>
      <w:t>Neuronavigácia pre spinálne výkony</w:t>
    </w:r>
    <w:r w:rsidRPr="008F37F7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</w:rPr>
      <w:t xml:space="preserve">  </w:t>
    </w:r>
    <w:r w:rsidRPr="0012756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</w:t>
    </w:r>
    <w:r w:rsidRPr="0012756C">
      <w:rPr>
        <w:rFonts w:ascii="Arial" w:hAnsi="Arial" w:cs="Arial"/>
        <w:sz w:val="16"/>
        <w:lang w:val="en-US"/>
      </w:rPr>
      <w:t xml:space="preserve">* </w:t>
    </w:r>
    <w:r>
      <w:rPr>
        <w:rFonts w:ascii="Arial" w:hAnsi="Arial" w:cs="Arial"/>
        <w:sz w:val="16"/>
        <w:lang w:val="en-US"/>
      </w:rPr>
      <w:t>november 2019</w:t>
    </w:r>
    <w:r w:rsidRPr="0012756C">
      <w:rPr>
        <w:rFonts w:ascii="Arial" w:hAnsi="Arial" w:cs="Arial"/>
        <w:sz w:val="16"/>
        <w:lang w:val="en-US"/>
      </w:rPr>
      <w:t xml:space="preserve">                                                                 </w:t>
    </w:r>
    <w:r>
      <w:rPr>
        <w:rFonts w:ascii="Arial" w:hAnsi="Arial" w:cs="Arial"/>
        <w:sz w:val="16"/>
        <w:lang w:val="en-US"/>
      </w:rPr>
      <w:t xml:space="preserve">            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PAGE </w:instrText>
    </w:r>
    <w:r w:rsidRPr="0012756C">
      <w:rPr>
        <w:rStyle w:val="slostrany"/>
        <w:rFonts w:ascii="Arial" w:hAnsi="Arial" w:cs="Arial"/>
      </w:rPr>
      <w:fldChar w:fldCharType="separate"/>
    </w:r>
    <w:r w:rsidR="00322FD2">
      <w:rPr>
        <w:rStyle w:val="slostrany"/>
        <w:rFonts w:ascii="Arial" w:hAnsi="Arial" w:cs="Arial"/>
        <w:noProof/>
      </w:rPr>
      <w:t>1</w:t>
    </w:r>
    <w:r w:rsidRPr="0012756C">
      <w:rPr>
        <w:rStyle w:val="slostrany"/>
        <w:rFonts w:ascii="Arial" w:hAnsi="Arial" w:cs="Arial"/>
      </w:rPr>
      <w:fldChar w:fldCharType="end"/>
    </w:r>
    <w:r w:rsidRPr="0012756C">
      <w:rPr>
        <w:rStyle w:val="slostrany"/>
        <w:rFonts w:ascii="Arial" w:hAnsi="Arial" w:cs="Arial"/>
      </w:rPr>
      <w:t>/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NUMPAGES </w:instrText>
    </w:r>
    <w:r w:rsidRPr="0012756C">
      <w:rPr>
        <w:rStyle w:val="slostrany"/>
        <w:rFonts w:ascii="Arial" w:hAnsi="Arial" w:cs="Arial"/>
      </w:rPr>
      <w:fldChar w:fldCharType="separate"/>
    </w:r>
    <w:r w:rsidR="00322FD2">
      <w:rPr>
        <w:rStyle w:val="slostrany"/>
        <w:rFonts w:ascii="Arial" w:hAnsi="Arial" w:cs="Arial"/>
        <w:noProof/>
      </w:rPr>
      <w:t>22</w:t>
    </w:r>
    <w:r w:rsidRPr="0012756C">
      <w:rPr>
        <w:rStyle w:val="slostrany"/>
        <w:rFonts w:ascii="Arial" w:hAnsi="Arial" w:cs="Arial"/>
      </w:rPr>
      <w:fldChar w:fldCharType="end"/>
    </w:r>
  </w:p>
  <w:p w:rsidR="0039073E" w:rsidRDefault="003907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C7" w:rsidRDefault="00667DC7">
      <w:pPr>
        <w:spacing w:after="0" w:line="240" w:lineRule="auto"/>
      </w:pPr>
      <w:r>
        <w:separator/>
      </w:r>
    </w:p>
  </w:footnote>
  <w:footnote w:type="continuationSeparator" w:id="0">
    <w:p w:rsidR="00667DC7" w:rsidRDefault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3E" w:rsidRPr="0012756C" w:rsidRDefault="0039073E" w:rsidP="0023457D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39073E" w:rsidRPr="0012756C" w:rsidRDefault="0039073E" w:rsidP="0023457D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__________________________________________</w:t>
    </w:r>
    <w:r w:rsidRPr="0012756C">
      <w:rPr>
        <w:rFonts w:ascii="Arial" w:hAnsi="Arial" w:cs="Arial"/>
        <w:sz w:val="6"/>
      </w:rPr>
      <w:t>_</w:t>
    </w:r>
  </w:p>
  <w:p w:rsidR="0039073E" w:rsidRPr="0012756C" w:rsidRDefault="0039073E" w:rsidP="0023457D">
    <w:pPr>
      <w:pStyle w:val="Zkladntext3"/>
      <w:jc w:val="right"/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podľa ustanovení zákona č. </w:t>
    </w:r>
    <w:r>
      <w:rPr>
        <w:rFonts w:ascii="Arial" w:hAnsi="Arial" w:cs="Arial"/>
        <w:sz w:val="10"/>
      </w:rPr>
      <w:t>343</w:t>
    </w:r>
    <w:r w:rsidRPr="0012756C">
      <w:rPr>
        <w:rFonts w:ascii="Arial" w:hAnsi="Arial" w:cs="Arial"/>
        <w:sz w:val="10"/>
      </w:rPr>
      <w:t>/</w:t>
    </w:r>
    <w:r>
      <w:rPr>
        <w:rFonts w:ascii="Arial" w:hAnsi="Arial" w:cs="Arial"/>
        <w:sz w:val="10"/>
      </w:rPr>
      <w:t>2015</w:t>
    </w:r>
    <w:r w:rsidRPr="0012756C">
      <w:rPr>
        <w:rFonts w:ascii="Arial" w:hAnsi="Arial" w:cs="Arial"/>
        <w:sz w:val="10"/>
      </w:rPr>
      <w:t xml:space="preserve"> Z. z.  o verejnom obstarávaní a o zmene a doplnení niektorých zákonov v znení neskorších predpisov</w:t>
    </w:r>
  </w:p>
  <w:p w:rsidR="0039073E" w:rsidRPr="009F13CD" w:rsidRDefault="0039073E" w:rsidP="00E93307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  <w:sz w:val="18"/>
        <w:szCs w:val="18"/>
      </w:rPr>
    </w:pPr>
    <w:r w:rsidRPr="009F13CD">
      <w:rPr>
        <w:rFonts w:ascii="Arial" w:hAnsi="Arial" w:cs="Arial"/>
        <w:b/>
        <w:sz w:val="18"/>
        <w:szCs w:val="18"/>
      </w:rPr>
      <w:t>Predmet zákazky</w:t>
    </w:r>
    <w:r w:rsidRPr="004D2627">
      <w:rPr>
        <w:rFonts w:ascii="Arial" w:hAnsi="Arial" w:cs="Arial"/>
        <w:b/>
        <w:sz w:val="18"/>
        <w:szCs w:val="18"/>
      </w:rPr>
      <w:t xml:space="preserve">:          NCHK_ </w:t>
    </w:r>
    <w:hyperlink w:anchor="_A._OPERAČNÁ_SÁLA" w:history="1">
      <w:r w:rsidRPr="004D2627"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</w:rPr>
        <w:t>A.  N</w:t>
      </w:r>
      <w:r w:rsidRPr="004D2627"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  <w:lang w:eastAsia="cs-CZ"/>
        </w:rPr>
        <w:t xml:space="preserve">euronavigačný a zobrazovací systém pre </w:t>
      </w:r>
      <w:r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  <w:lang w:eastAsia="cs-CZ"/>
        </w:rPr>
        <w:t>spin</w:t>
      </w:r>
      <w:r w:rsidRPr="004D2627"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  <w:lang w:eastAsia="cs-CZ"/>
        </w:rPr>
        <w:t>álne výkony</w:t>
      </w:r>
    </w:hyperlink>
    <w:r w:rsidRPr="009F13CD">
      <w:rPr>
        <w:rFonts w:ascii="Arial" w:hAnsi="Arial" w:cs="Arial"/>
        <w:caps/>
        <w:sz w:val="18"/>
        <w:szCs w:val="18"/>
      </w:rPr>
      <w:t xml:space="preserve"> </w:t>
    </w:r>
    <w:r w:rsidRPr="009F13CD">
      <w:rPr>
        <w:rFonts w:ascii="Arial" w:hAnsi="Arial" w:cs="Arial"/>
        <w:sz w:val="18"/>
        <w:szCs w:val="18"/>
      </w:rPr>
      <w:t xml:space="preserve">                </w:t>
    </w:r>
  </w:p>
  <w:p w:rsidR="0039073E" w:rsidRPr="0023457D" w:rsidRDefault="0039073E" w:rsidP="00E93307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</w:rPr>
    </w:pPr>
    <w:r w:rsidRPr="0012756C">
      <w:rPr>
        <w:rFonts w:ascii="Arial" w:hAnsi="Arial" w:cs="Arial"/>
        <w:b/>
      </w:rPr>
      <w:t xml:space="preserve">                                                                  </w:t>
    </w:r>
    <w:r>
      <w:rPr>
        <w:rFonts w:ascii="Arial" w:hAnsi="Arial" w:cs="Arial"/>
        <w:b/>
      </w:rPr>
      <w:t xml:space="preserve">               </w:t>
    </w:r>
    <w:r w:rsidRPr="0012756C">
      <w:rPr>
        <w:rFonts w:ascii="Arial" w:hAnsi="Arial" w:cs="Arial"/>
        <w:b/>
      </w:rPr>
      <w:t xml:space="preserve"> </w:t>
    </w:r>
    <w:r w:rsidRPr="0012756C">
      <w:rPr>
        <w:rFonts w:ascii="Arial" w:hAnsi="Arial" w:cs="Arial"/>
      </w:rPr>
      <w:t>[Názov tovaru/služby ktorý/á je predmetom zákazky]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6E"/>
    <w:multiLevelType w:val="hybridMultilevel"/>
    <w:tmpl w:val="67F82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1508"/>
    <w:multiLevelType w:val="hybridMultilevel"/>
    <w:tmpl w:val="05B42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AB7"/>
    <w:multiLevelType w:val="hybridMultilevel"/>
    <w:tmpl w:val="F2207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1C0"/>
    <w:multiLevelType w:val="hybridMultilevel"/>
    <w:tmpl w:val="510C90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47EA9"/>
    <w:multiLevelType w:val="hybridMultilevel"/>
    <w:tmpl w:val="CBAC1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758EA"/>
    <w:multiLevelType w:val="hybridMultilevel"/>
    <w:tmpl w:val="B1AC9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77780"/>
    <w:multiLevelType w:val="hybridMultilevel"/>
    <w:tmpl w:val="86E43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4C0D"/>
    <w:multiLevelType w:val="hybridMultilevel"/>
    <w:tmpl w:val="861C6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32BC9"/>
    <w:multiLevelType w:val="hybridMultilevel"/>
    <w:tmpl w:val="F7D2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54BF1"/>
    <w:multiLevelType w:val="hybridMultilevel"/>
    <w:tmpl w:val="39A26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37B0A"/>
    <w:multiLevelType w:val="hybridMultilevel"/>
    <w:tmpl w:val="23DAD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87B04"/>
    <w:multiLevelType w:val="hybridMultilevel"/>
    <w:tmpl w:val="2B408B30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B1172"/>
    <w:multiLevelType w:val="hybridMultilevel"/>
    <w:tmpl w:val="D7B0F60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8505BBC"/>
    <w:multiLevelType w:val="hybridMultilevel"/>
    <w:tmpl w:val="ABCA0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20A53"/>
    <w:multiLevelType w:val="hybridMultilevel"/>
    <w:tmpl w:val="F9A0F9DE"/>
    <w:lvl w:ilvl="0" w:tplc="9A4E30E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6D7168"/>
    <w:multiLevelType w:val="hybridMultilevel"/>
    <w:tmpl w:val="C5526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7112B"/>
    <w:multiLevelType w:val="hybridMultilevel"/>
    <w:tmpl w:val="8618B5E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920575"/>
    <w:multiLevelType w:val="hybridMultilevel"/>
    <w:tmpl w:val="0CA8C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E6088"/>
    <w:multiLevelType w:val="hybridMultilevel"/>
    <w:tmpl w:val="2D1A9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6601C"/>
    <w:multiLevelType w:val="multilevel"/>
    <w:tmpl w:val="C21C5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C2E203E"/>
    <w:multiLevelType w:val="hybridMultilevel"/>
    <w:tmpl w:val="DA0A413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75E00"/>
    <w:multiLevelType w:val="hybridMultilevel"/>
    <w:tmpl w:val="FB463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924D5"/>
    <w:multiLevelType w:val="hybridMultilevel"/>
    <w:tmpl w:val="F6EA3480"/>
    <w:lvl w:ilvl="0" w:tplc="5284156C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>
    <w:nsid w:val="40D90FE4"/>
    <w:multiLevelType w:val="hybridMultilevel"/>
    <w:tmpl w:val="8B0E2E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62452"/>
    <w:multiLevelType w:val="hybridMultilevel"/>
    <w:tmpl w:val="2C9EE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15110"/>
    <w:multiLevelType w:val="hybridMultilevel"/>
    <w:tmpl w:val="15DE6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C4816"/>
    <w:multiLevelType w:val="hybridMultilevel"/>
    <w:tmpl w:val="8A403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52DC3"/>
    <w:multiLevelType w:val="hybridMultilevel"/>
    <w:tmpl w:val="D040A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B32C0"/>
    <w:multiLevelType w:val="hybridMultilevel"/>
    <w:tmpl w:val="48EC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650BD"/>
    <w:multiLevelType w:val="hybridMultilevel"/>
    <w:tmpl w:val="540266A2"/>
    <w:lvl w:ilvl="0" w:tplc="528415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5F23F8"/>
    <w:multiLevelType w:val="hybridMultilevel"/>
    <w:tmpl w:val="159C8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232AA"/>
    <w:multiLevelType w:val="hybridMultilevel"/>
    <w:tmpl w:val="A3AA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16C62"/>
    <w:multiLevelType w:val="hybridMultilevel"/>
    <w:tmpl w:val="63CC0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80D1F"/>
    <w:multiLevelType w:val="hybridMultilevel"/>
    <w:tmpl w:val="CC928352"/>
    <w:lvl w:ilvl="0" w:tplc="80026B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6A36E3A"/>
    <w:multiLevelType w:val="hybridMultilevel"/>
    <w:tmpl w:val="DF462A3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760524E"/>
    <w:multiLevelType w:val="hybridMultilevel"/>
    <w:tmpl w:val="9F0C405A"/>
    <w:lvl w:ilvl="0" w:tplc="528415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E4F419E"/>
    <w:multiLevelType w:val="hybridMultilevel"/>
    <w:tmpl w:val="0A943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A5594"/>
    <w:multiLevelType w:val="hybridMultilevel"/>
    <w:tmpl w:val="D1ECD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73436"/>
    <w:multiLevelType w:val="hybridMultilevel"/>
    <w:tmpl w:val="F3161EE8"/>
    <w:lvl w:ilvl="0" w:tplc="5284156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D447E9"/>
    <w:multiLevelType w:val="hybridMultilevel"/>
    <w:tmpl w:val="DA5A6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13C36"/>
    <w:multiLevelType w:val="hybridMultilevel"/>
    <w:tmpl w:val="55D43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93329"/>
    <w:multiLevelType w:val="hybridMultilevel"/>
    <w:tmpl w:val="D7BA9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84A20"/>
    <w:multiLevelType w:val="hybridMultilevel"/>
    <w:tmpl w:val="FD427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715566"/>
    <w:multiLevelType w:val="hybridMultilevel"/>
    <w:tmpl w:val="ECD41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820C1"/>
    <w:multiLevelType w:val="hybridMultilevel"/>
    <w:tmpl w:val="8DE40324"/>
    <w:lvl w:ilvl="0" w:tplc="80026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223ED"/>
    <w:multiLevelType w:val="hybridMultilevel"/>
    <w:tmpl w:val="F5380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519B9"/>
    <w:multiLevelType w:val="hybridMultilevel"/>
    <w:tmpl w:val="1EB0C6CC"/>
    <w:lvl w:ilvl="0" w:tplc="5284156C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7">
    <w:nsid w:val="7E457620"/>
    <w:multiLevelType w:val="hybridMultilevel"/>
    <w:tmpl w:val="F7148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9712A"/>
    <w:multiLevelType w:val="hybridMultilevel"/>
    <w:tmpl w:val="8AB6E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32"/>
  </w:num>
  <w:num w:numId="7">
    <w:abstractNumId w:val="7"/>
  </w:num>
  <w:num w:numId="8">
    <w:abstractNumId w:val="46"/>
  </w:num>
  <w:num w:numId="9">
    <w:abstractNumId w:val="21"/>
  </w:num>
  <w:num w:numId="10">
    <w:abstractNumId w:val="16"/>
  </w:num>
  <w:num w:numId="11">
    <w:abstractNumId w:val="12"/>
  </w:num>
  <w:num w:numId="12">
    <w:abstractNumId w:val="44"/>
  </w:num>
  <w:num w:numId="13">
    <w:abstractNumId w:val="28"/>
  </w:num>
  <w:num w:numId="14">
    <w:abstractNumId w:val="11"/>
  </w:num>
  <w:num w:numId="15">
    <w:abstractNumId w:val="9"/>
  </w:num>
  <w:num w:numId="16">
    <w:abstractNumId w:val="6"/>
  </w:num>
  <w:num w:numId="17">
    <w:abstractNumId w:val="30"/>
  </w:num>
  <w:num w:numId="18">
    <w:abstractNumId w:val="34"/>
  </w:num>
  <w:num w:numId="19">
    <w:abstractNumId w:val="20"/>
  </w:num>
  <w:num w:numId="20">
    <w:abstractNumId w:val="36"/>
  </w:num>
  <w:num w:numId="21">
    <w:abstractNumId w:val="48"/>
  </w:num>
  <w:num w:numId="22">
    <w:abstractNumId w:val="13"/>
  </w:num>
  <w:num w:numId="23">
    <w:abstractNumId w:val="33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43"/>
  </w:num>
  <w:num w:numId="32">
    <w:abstractNumId w:val="40"/>
  </w:num>
  <w:num w:numId="33">
    <w:abstractNumId w:val="45"/>
  </w:num>
  <w:num w:numId="34">
    <w:abstractNumId w:val="24"/>
  </w:num>
  <w:num w:numId="35">
    <w:abstractNumId w:val="15"/>
  </w:num>
  <w:num w:numId="36">
    <w:abstractNumId w:val="2"/>
  </w:num>
  <w:num w:numId="37">
    <w:abstractNumId w:val="26"/>
  </w:num>
  <w:num w:numId="38">
    <w:abstractNumId w:val="10"/>
  </w:num>
  <w:num w:numId="39">
    <w:abstractNumId w:val="17"/>
  </w:num>
  <w:num w:numId="40">
    <w:abstractNumId w:val="42"/>
  </w:num>
  <w:num w:numId="41">
    <w:abstractNumId w:val="5"/>
  </w:num>
  <w:num w:numId="42">
    <w:abstractNumId w:val="41"/>
  </w:num>
  <w:num w:numId="43">
    <w:abstractNumId w:val="25"/>
  </w:num>
  <w:num w:numId="44">
    <w:abstractNumId w:val="31"/>
  </w:num>
  <w:num w:numId="45">
    <w:abstractNumId w:val="19"/>
  </w:num>
  <w:num w:numId="46">
    <w:abstractNumId w:val="1"/>
  </w:num>
  <w:num w:numId="47">
    <w:abstractNumId w:val="0"/>
  </w:num>
  <w:num w:numId="48">
    <w:abstractNumId w:val="47"/>
  </w:num>
  <w:num w:numId="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AF"/>
    <w:rsid w:val="001061C8"/>
    <w:rsid w:val="0010634E"/>
    <w:rsid w:val="00122E4D"/>
    <w:rsid w:val="001313D5"/>
    <w:rsid w:val="001352BD"/>
    <w:rsid w:val="00154191"/>
    <w:rsid w:val="00173FC2"/>
    <w:rsid w:val="00220129"/>
    <w:rsid w:val="00226D90"/>
    <w:rsid w:val="0023457D"/>
    <w:rsid w:val="002533FE"/>
    <w:rsid w:val="00284A33"/>
    <w:rsid w:val="002A1B22"/>
    <w:rsid w:val="0032181B"/>
    <w:rsid w:val="00322FD2"/>
    <w:rsid w:val="00363709"/>
    <w:rsid w:val="0039073E"/>
    <w:rsid w:val="003A2CD5"/>
    <w:rsid w:val="003E3DA3"/>
    <w:rsid w:val="003E7D71"/>
    <w:rsid w:val="004469CE"/>
    <w:rsid w:val="00450373"/>
    <w:rsid w:val="0045349F"/>
    <w:rsid w:val="0045558B"/>
    <w:rsid w:val="00477954"/>
    <w:rsid w:val="004804B8"/>
    <w:rsid w:val="00484E84"/>
    <w:rsid w:val="004B6984"/>
    <w:rsid w:val="004F0F5C"/>
    <w:rsid w:val="00546B70"/>
    <w:rsid w:val="00554A08"/>
    <w:rsid w:val="005553ED"/>
    <w:rsid w:val="00564E62"/>
    <w:rsid w:val="00574F0E"/>
    <w:rsid w:val="0058058D"/>
    <w:rsid w:val="005B54E5"/>
    <w:rsid w:val="005E7EE2"/>
    <w:rsid w:val="00614FDD"/>
    <w:rsid w:val="00623217"/>
    <w:rsid w:val="00625E5D"/>
    <w:rsid w:val="006421CF"/>
    <w:rsid w:val="00642271"/>
    <w:rsid w:val="00667DC7"/>
    <w:rsid w:val="00675C06"/>
    <w:rsid w:val="006A3A5E"/>
    <w:rsid w:val="006B3D94"/>
    <w:rsid w:val="006B7EE0"/>
    <w:rsid w:val="00711DBE"/>
    <w:rsid w:val="0079413C"/>
    <w:rsid w:val="007D0757"/>
    <w:rsid w:val="00810A39"/>
    <w:rsid w:val="00820704"/>
    <w:rsid w:val="008274AF"/>
    <w:rsid w:val="008440FE"/>
    <w:rsid w:val="00847E05"/>
    <w:rsid w:val="00850D5C"/>
    <w:rsid w:val="008628D4"/>
    <w:rsid w:val="00887AD9"/>
    <w:rsid w:val="00893D11"/>
    <w:rsid w:val="008A0585"/>
    <w:rsid w:val="008B1990"/>
    <w:rsid w:val="008B6B41"/>
    <w:rsid w:val="008D4F6D"/>
    <w:rsid w:val="008E0D1E"/>
    <w:rsid w:val="008F37F7"/>
    <w:rsid w:val="008F682B"/>
    <w:rsid w:val="008F735F"/>
    <w:rsid w:val="00936E0B"/>
    <w:rsid w:val="00937B68"/>
    <w:rsid w:val="009B1C12"/>
    <w:rsid w:val="009C60D5"/>
    <w:rsid w:val="00A04A58"/>
    <w:rsid w:val="00A15D74"/>
    <w:rsid w:val="00A336FF"/>
    <w:rsid w:val="00A369BE"/>
    <w:rsid w:val="00A4392A"/>
    <w:rsid w:val="00A4480D"/>
    <w:rsid w:val="00A509DC"/>
    <w:rsid w:val="00A627A3"/>
    <w:rsid w:val="00A93CA1"/>
    <w:rsid w:val="00AA7D5E"/>
    <w:rsid w:val="00B26493"/>
    <w:rsid w:val="00B5006B"/>
    <w:rsid w:val="00BA28AD"/>
    <w:rsid w:val="00BA2D55"/>
    <w:rsid w:val="00BC163B"/>
    <w:rsid w:val="00BD55D0"/>
    <w:rsid w:val="00C05A72"/>
    <w:rsid w:val="00C05B3F"/>
    <w:rsid w:val="00C10062"/>
    <w:rsid w:val="00C437D6"/>
    <w:rsid w:val="00CB7869"/>
    <w:rsid w:val="00CC45E7"/>
    <w:rsid w:val="00CD2817"/>
    <w:rsid w:val="00D440B9"/>
    <w:rsid w:val="00DA0E1F"/>
    <w:rsid w:val="00DD0594"/>
    <w:rsid w:val="00E17306"/>
    <w:rsid w:val="00E3135F"/>
    <w:rsid w:val="00E567E6"/>
    <w:rsid w:val="00E61FE3"/>
    <w:rsid w:val="00E624D4"/>
    <w:rsid w:val="00E85618"/>
    <w:rsid w:val="00E93307"/>
    <w:rsid w:val="00F30D14"/>
    <w:rsid w:val="00F415C0"/>
    <w:rsid w:val="00F50999"/>
    <w:rsid w:val="00F63964"/>
    <w:rsid w:val="00F923B6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704"/>
  </w:style>
  <w:style w:type="paragraph" w:styleId="Nadpis1">
    <w:name w:val="heading 1"/>
    <w:basedOn w:val="Normlny"/>
    <w:next w:val="Normlny"/>
    <w:link w:val="Nadpis1Char"/>
    <w:uiPriority w:val="9"/>
    <w:qFormat/>
    <w:rsid w:val="0082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rsid w:val="0082070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82070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704"/>
    <w:pPr>
      <w:ind w:left="720"/>
      <w:contextualSpacing/>
    </w:pPr>
  </w:style>
  <w:style w:type="character" w:styleId="Hypertextovprepojenie">
    <w:name w:val="Hyperlink"/>
    <w:basedOn w:val="PouitHypertextovPrepojenie"/>
    <w:uiPriority w:val="99"/>
    <w:rsid w:val="00820704"/>
    <w:rPr>
      <w:color w:val="000000" w:themeColor="text1"/>
      <w:u w:val="single"/>
    </w:rPr>
  </w:style>
  <w:style w:type="character" w:customStyle="1" w:styleId="highlight">
    <w:name w:val="highlight"/>
    <w:basedOn w:val="Predvolenpsmoodseku"/>
    <w:rsid w:val="00820704"/>
  </w:style>
  <w:style w:type="paragraph" w:styleId="Textbubliny">
    <w:name w:val="Balloon Text"/>
    <w:basedOn w:val="Normlny"/>
    <w:link w:val="TextbublinyChar"/>
    <w:uiPriority w:val="99"/>
    <w:semiHidden/>
    <w:unhideWhenUsed/>
    <w:rsid w:val="0082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704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rsid w:val="00820704"/>
    <w:pPr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20704"/>
  </w:style>
  <w:style w:type="paragraph" w:styleId="Pta">
    <w:name w:val="footer"/>
    <w:basedOn w:val="Normlny"/>
    <w:link w:val="Pt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04"/>
  </w:style>
  <w:style w:type="paragraph" w:customStyle="1" w:styleId="Default">
    <w:name w:val="Default"/>
    <w:rsid w:val="0082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20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0704"/>
    <w:rPr>
      <w:rFonts w:ascii="Arial" w:eastAsia="Arial" w:hAnsi="Arial" w:cs="Arial"/>
      <w:i/>
      <w:sz w:val="16"/>
      <w:szCs w:val="16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820704"/>
    <w:pPr>
      <w:widowControl w:val="0"/>
      <w:autoSpaceDE w:val="0"/>
      <w:autoSpaceDN w:val="0"/>
      <w:spacing w:before="121" w:after="0" w:line="240" w:lineRule="auto"/>
      <w:ind w:left="320"/>
    </w:pPr>
    <w:rPr>
      <w:rFonts w:ascii="Arial" w:eastAsia="Arial" w:hAnsi="Arial" w:cs="Arial"/>
      <w:lang w:val="cs-CZ" w:eastAsia="cs-CZ" w:bidi="cs-CZ"/>
    </w:rPr>
  </w:style>
  <w:style w:type="paragraph" w:customStyle="1" w:styleId="xl66">
    <w:name w:val="xl66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7">
    <w:name w:val="xl67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8">
    <w:name w:val="xl68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9">
    <w:name w:val="xl69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0">
    <w:name w:val="xl70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8">
    <w:name w:val="xl78"/>
    <w:basedOn w:val="Normlny"/>
    <w:rsid w:val="00820704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20704"/>
    <w:pPr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207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820704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0704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820704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customStyle="1" w:styleId="gmail-m8176665718682660597msolistparagraph">
    <w:name w:val="gmail-m_8176665718682660597msolistparagraph"/>
    <w:basedOn w:val="Normlny"/>
    <w:rsid w:val="00820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45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457D"/>
    <w:rPr>
      <w:sz w:val="16"/>
      <w:szCs w:val="16"/>
    </w:rPr>
  </w:style>
  <w:style w:type="character" w:styleId="slostrany">
    <w:name w:val="page number"/>
    <w:basedOn w:val="Predvolenpsmoodseku"/>
    <w:rsid w:val="0023457D"/>
  </w:style>
  <w:style w:type="paragraph" w:styleId="Zkladntext2">
    <w:name w:val="Body Text 2"/>
    <w:basedOn w:val="Normlny"/>
    <w:link w:val="Zkladntext2Char"/>
    <w:uiPriority w:val="99"/>
    <w:unhideWhenUsed/>
    <w:rsid w:val="008F3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F37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6700</Words>
  <Characters>38195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2019-11-14T19:52:00Z</dcterms:created>
  <dcterms:modified xsi:type="dcterms:W3CDTF">2019-12-02T09:17:00Z</dcterms:modified>
</cp:coreProperties>
</file>