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77D" w14:textId="1BF4058A" w:rsidR="00254675" w:rsidRDefault="00254675" w:rsidP="00254675">
      <w:pPr>
        <w:spacing w:after="120" w:line="264" w:lineRule="auto"/>
        <w:jc w:val="right"/>
        <w:rPr>
          <w:rFonts w:ascii="Arial" w:eastAsiaTheme="minorEastAsia" w:hAnsi="Arial" w:cs="Arial"/>
          <w:b/>
          <w:sz w:val="28"/>
          <w:szCs w:val="28"/>
        </w:rPr>
      </w:pPr>
      <w:bookmarkStart w:id="0" w:name="OLE_LINK63"/>
      <w:proofErr w:type="spellStart"/>
      <w:r>
        <w:rPr>
          <w:rFonts w:ascii="Arial" w:eastAsiaTheme="minorEastAsia" w:hAnsi="Arial" w:cs="Arial"/>
          <w:b/>
        </w:rPr>
        <w:t>Príloha</w:t>
      </w:r>
      <w:proofErr w:type="spellEnd"/>
      <w:r>
        <w:rPr>
          <w:rFonts w:ascii="Arial" w:eastAsiaTheme="minorEastAsia" w:hAnsi="Arial" w:cs="Arial"/>
          <w:b/>
        </w:rPr>
        <w:t xml:space="preserve"> č. 1</w:t>
      </w:r>
      <w:bookmarkEnd w:id="0"/>
      <w:r>
        <w:rPr>
          <w:rFonts w:ascii="Arial" w:eastAsiaTheme="minorEastAsia" w:hAnsi="Arial" w:cs="Arial"/>
          <w:b/>
        </w:rPr>
        <w:t xml:space="preserve"> </w:t>
      </w:r>
    </w:p>
    <w:p w14:paraId="64452485" w14:textId="7B854530" w:rsidR="005F2CD9" w:rsidRPr="00254675" w:rsidRDefault="000F3BE1" w:rsidP="00254675">
      <w:pPr>
        <w:spacing w:after="120" w:line="264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254675">
        <w:rPr>
          <w:rFonts w:ascii="Arial" w:eastAsiaTheme="minorEastAsia" w:hAnsi="Arial" w:cs="Arial"/>
          <w:b/>
          <w:sz w:val="28"/>
          <w:szCs w:val="28"/>
        </w:rPr>
        <w:t>Opis</w:t>
      </w:r>
      <w:proofErr w:type="spellEnd"/>
      <w:r w:rsidRPr="00254675">
        <w:rPr>
          <w:rFonts w:ascii="Arial" w:eastAsiaTheme="minorEastAsia" w:hAnsi="Arial" w:cs="Arial"/>
          <w:b/>
          <w:sz w:val="28"/>
          <w:szCs w:val="28"/>
        </w:rPr>
        <w:t xml:space="preserve"> </w:t>
      </w:r>
      <w:proofErr w:type="spellStart"/>
      <w:r w:rsidRPr="00254675">
        <w:rPr>
          <w:rFonts w:ascii="Arial" w:eastAsiaTheme="minorEastAsia" w:hAnsi="Arial" w:cs="Arial"/>
          <w:b/>
          <w:sz w:val="28"/>
          <w:szCs w:val="28"/>
        </w:rPr>
        <w:t>predmetu</w:t>
      </w:r>
      <w:proofErr w:type="spellEnd"/>
      <w:r w:rsidRPr="00254675">
        <w:rPr>
          <w:rFonts w:ascii="Arial" w:eastAsiaTheme="minorEastAsia" w:hAnsi="Arial" w:cs="Arial"/>
          <w:b/>
          <w:sz w:val="28"/>
          <w:szCs w:val="28"/>
        </w:rPr>
        <w:t xml:space="preserve"> </w:t>
      </w:r>
      <w:proofErr w:type="spellStart"/>
      <w:r w:rsidRPr="00254675">
        <w:rPr>
          <w:rFonts w:ascii="Arial" w:eastAsiaTheme="minorEastAsia" w:hAnsi="Arial" w:cs="Arial"/>
          <w:b/>
          <w:sz w:val="28"/>
          <w:szCs w:val="28"/>
        </w:rPr>
        <w:t>zákazky</w:t>
      </w:r>
      <w:proofErr w:type="spellEnd"/>
    </w:p>
    <w:p w14:paraId="6980BFB4" w14:textId="32027A90" w:rsidR="00A25ED6" w:rsidRPr="00E56332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bookmarkStart w:id="1" w:name="_Hlk159601212"/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Predmetom tejto zákazky je realizácia komplexného riešenia sieťovej infraštruktúry verejného obstarávateľa zameranej na podporu najmodernejších technológií a zabezpečenie vysokého výkonu, spoľahlivosti a flexibility sieťového prostredia. Hlavnými komponentmi dodávky je </w:t>
      </w:r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centrálny komponent pre správu softvérovo definovanej sieťovej infraštruktúry (SDN)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, ktorý umožňuje centralizované riadenie </w:t>
      </w:r>
      <w:r w:rsidR="00102B2C">
        <w:rPr>
          <w:rFonts w:ascii="Arial" w:hAnsi="Arial" w:cs="Arial"/>
          <w:color w:val="000000" w:themeColor="text1"/>
          <w:sz w:val="20"/>
          <w:lang w:val="sk-SK"/>
        </w:rPr>
        <w:br/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a automatizáciu sieťových operácií,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spine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 xml:space="preserve"> a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leaf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 xml:space="preserve"> prepínače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vysokokapacitnú komunikáciu v rámci dátového centra,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interconnect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 xml:space="preserve"> prepínač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</w:t>
      </w:r>
      <w:r w:rsidR="00102B2C">
        <w:rPr>
          <w:rFonts w:ascii="Arial" w:hAnsi="Arial" w:cs="Arial"/>
          <w:color w:val="000000" w:themeColor="text1"/>
          <w:sz w:val="20"/>
          <w:lang w:val="sk-SK"/>
        </w:rPr>
        <w:t xml:space="preserve">pripojenie a sprostredkovanie správy serverových komponentov 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a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out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-of-band (OOB) prepínač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správu sieťových zariadení mimo hlavného dátového toku. </w:t>
      </w:r>
    </w:p>
    <w:p w14:paraId="48C6E6C6" w14:textId="14C8BFE6" w:rsidR="00A25ED6" w:rsidRPr="00E56332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K týmto základným komponentom je </w:t>
      </w:r>
      <w:r w:rsidR="0005757B" w:rsidRPr="00E56332">
        <w:rPr>
          <w:rFonts w:ascii="Arial" w:hAnsi="Arial" w:cs="Arial"/>
          <w:color w:val="000000" w:themeColor="text1"/>
          <w:sz w:val="20"/>
          <w:lang w:val="sk-SK"/>
        </w:rPr>
        <w:t>požadované nevyhnutné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príslušenstvo vrátane širokého spektra </w:t>
      </w:r>
      <w:proofErr w:type="spellStart"/>
      <w:r w:rsidRPr="00E56332">
        <w:rPr>
          <w:rFonts w:ascii="Arial" w:hAnsi="Arial" w:cs="Arial"/>
          <w:color w:val="000000" w:themeColor="text1"/>
          <w:sz w:val="20"/>
          <w:lang w:val="sk-SK"/>
        </w:rPr>
        <w:t>metalických</w:t>
      </w:r>
      <w:proofErr w:type="spellEnd"/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a optických káblov rôznych typov a kapacít, ako aj modulov a adaptérov pre flexibilné pripojenie a rozšírenie sieťových možností. </w:t>
      </w:r>
    </w:p>
    <w:p w14:paraId="303CBBAA" w14:textId="42BC3C45" w:rsidR="00F027C0" w:rsidRPr="00254675" w:rsidRDefault="00F027C0" w:rsidP="00254675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Zahrnuté sú aj služby spojené s dopravou, montážou, inštaláciou a nastavením zariadení, ako aj </w:t>
      </w:r>
      <w:r w:rsidRPr="0014527A">
        <w:rPr>
          <w:rFonts w:ascii="Arial" w:hAnsi="Arial" w:cs="Arial"/>
          <w:strike/>
          <w:color w:val="538135" w:themeColor="accent6" w:themeShade="BF"/>
          <w:sz w:val="20"/>
          <w:lang w:val="sk-SK"/>
        </w:rPr>
        <w:t>prípadnou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inicializáciou a konfiguráciou softvéru, aby bolo zabezpečené, že celá dodaná sieťová infraštruktúra je plne funkčná a prevádzkyschopná. Tento projekt si kladie za cieľ poskytnúť </w:t>
      </w:r>
      <w:r w:rsidR="00A25ED6" w:rsidRPr="00E56332">
        <w:rPr>
          <w:rFonts w:ascii="Arial" w:hAnsi="Arial" w:cs="Arial"/>
          <w:color w:val="000000" w:themeColor="text1"/>
          <w:sz w:val="20"/>
          <w:lang w:val="sk-SK"/>
        </w:rPr>
        <w:t>verejnému obstarávateľovi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kompletné a integrované riešenie pre moderné dátové centrum, ktoré je pripravené na budúce technologické výzvy.</w:t>
      </w:r>
    </w:p>
    <w:p w14:paraId="4111ACE7" w14:textId="77777777" w:rsidR="00254675" w:rsidRPr="00DE700E" w:rsidRDefault="00254675" w:rsidP="00254675">
      <w:pPr>
        <w:pStyle w:val="Nadpis2"/>
        <w:shd w:val="clear" w:color="auto" w:fill="FFFFFF"/>
        <w:spacing w:before="0" w:after="120" w:line="240" w:lineRule="auto"/>
        <w:rPr>
          <w:rFonts w:ascii="Arial" w:hAnsi="Arial" w:cs="Arial"/>
          <w:b/>
          <w:color w:val="1F1F1F"/>
          <w:sz w:val="20"/>
          <w:szCs w:val="22"/>
          <w:u w:val="single"/>
        </w:rPr>
      </w:pPr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 xml:space="preserve">A: </w:t>
      </w:r>
      <w:proofErr w:type="spellStart"/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>Slovný</w:t>
      </w:r>
      <w:proofErr w:type="spellEnd"/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 xml:space="preserve"> </w:t>
      </w:r>
      <w:proofErr w:type="spellStart"/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>opis</w:t>
      </w:r>
      <w:proofErr w:type="spellEnd"/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 xml:space="preserve"> </w:t>
      </w:r>
      <w:proofErr w:type="spellStart"/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>požiadaviek</w:t>
      </w:r>
      <w:proofErr w:type="spellEnd"/>
      <w:r w:rsidRPr="00DE700E">
        <w:rPr>
          <w:rFonts w:ascii="Arial" w:hAnsi="Arial" w:cs="Arial"/>
          <w:b/>
          <w:color w:val="1F1F1F"/>
          <w:sz w:val="20"/>
          <w:szCs w:val="22"/>
          <w:u w:val="single"/>
        </w:rPr>
        <w:t>:</w:t>
      </w:r>
    </w:p>
    <w:p w14:paraId="2DB08891" w14:textId="41152892" w:rsidR="008524DE" w:rsidRPr="00E56332" w:rsidRDefault="008524DE" w:rsidP="008524DE">
      <w:pPr>
        <w:pStyle w:val="Odsekzoznamu"/>
        <w:numPr>
          <w:ilvl w:val="0"/>
          <w:numId w:val="18"/>
        </w:numPr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>požadovaná dodávka sieťovej infraštruktúry musí byť previazaná na existujúce technológie a prostredia, ktorými disponuje verejný obstarávateľ, pričom musí byť zabezpečená plná kompatibilita s existujúcimi technológiami od výrobcu Cisco Systems, ako napr. produktové rady ty</w:t>
      </w:r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pu Cisco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>Nexus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 a Cisco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>Catalyst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.   </w:t>
      </w:r>
    </w:p>
    <w:p w14:paraId="68AD6883" w14:textId="30CD2E5D" w:rsidR="00DC272F" w:rsidRPr="00E56332" w:rsidRDefault="008524DE" w:rsidP="008524DE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</w:rPr>
        <w:t xml:space="preserve">verejný obstarávateľ </w:t>
      </w:r>
      <w:r w:rsidR="003730B5">
        <w:rPr>
          <w:rFonts w:ascii="Arial" w:hAnsi="Arial" w:cs="Arial"/>
          <w:color w:val="000000" w:themeColor="text1"/>
          <w:sz w:val="20"/>
        </w:rPr>
        <w:t>odporúča, aby</w:t>
      </w:r>
      <w:r w:rsidRPr="00E56332">
        <w:rPr>
          <w:rFonts w:ascii="Arial" w:hAnsi="Arial" w:cs="Arial"/>
          <w:color w:val="000000" w:themeColor="text1"/>
          <w:sz w:val="20"/>
        </w:rPr>
        <w:t xml:space="preserve"> 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všetky ponúkané položky </w:t>
      </w:r>
      <w:r w:rsidR="003730B5">
        <w:rPr>
          <w:rFonts w:ascii="Arial" w:hAnsi="Arial" w:cs="Arial"/>
          <w:color w:val="000000" w:themeColor="text1"/>
          <w:sz w:val="20"/>
          <w:szCs w:val="22"/>
        </w:rPr>
        <w:t>boli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 od rovnakého výrobcu a to z dôvodu zabezpečenia </w:t>
      </w:r>
      <w:proofErr w:type="spellStart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interoperability</w:t>
      </w:r>
      <w:proofErr w:type="spellEnd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, zníženia rizika vzájomnej nekompatibility, zjednodušenia správy a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> 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diagnostiky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 nového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ponúkaného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riešenia ako aj previazania na existujúce prostredia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a technológie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>v správe verejného obstarávateľa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F8F6824" w14:textId="5E9A1101" w:rsidR="00DC272F" w:rsidRPr="00E56332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Uchádzač musí zabezpečiť, že požadovaná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sieťová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infraštruktúra musí spĺňať bezpečnostné požiadavky tak ako ich stanovil verejný obstarávateľ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 xml:space="preserve"> v týchto súťažných podkladoch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0F3CC97" w14:textId="7438FF75" w:rsidR="007834D3" w:rsidRPr="00E56332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verejný obstarávateľ požaduje ucelené a plne integrované riešenie pre požadovanú 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 xml:space="preserve">sieťovú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infraštruktúru. Z uvedeného dôvodu požaduje verejný obstarávateľ aby 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>„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szCs w:val="22"/>
        </w:rPr>
        <w:t>manažmentový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szCs w:val="22"/>
        </w:rPr>
        <w:t xml:space="preserve"> nástroj pre správu riešenia softvérovo definovanej sieťovej infraštruktúry (SDN)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>“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25FEA1A0" w14:textId="49AD16BA" w:rsidR="007834D3" w:rsidRPr="00E56332" w:rsidRDefault="007834D3" w:rsidP="006465A3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bol 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previazaný s </w:t>
      </w:r>
      <w:proofErr w:type="spellStart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manažmentovým</w:t>
      </w:r>
      <w:proofErr w:type="spellEnd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 nástrojom pre správu sieťovej infraštruktúry,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br/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ktorý umožňuje integráciu s existujúcimi sieťovými zariadeniami od výrobcu Cisco Systems v DC prostrediach verejného obstarávateľa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a zároveň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4C541232" w14:textId="20AA5C15" w:rsidR="009C0D65" w:rsidRPr="00EE4B46" w:rsidRDefault="00DC272F" w:rsidP="00364D5E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</w:rPr>
        <w:t>umožňoval previazanie so softvérovým nástrojom pre centrálnu správu infraštruktúry využívaným na správu serverovej infraštruktúry</w:t>
      </w:r>
      <w:r w:rsidR="00AD67F2">
        <w:rPr>
          <w:rFonts w:ascii="Arial" w:hAnsi="Arial" w:cs="Arial"/>
          <w:color w:val="000000" w:themeColor="text1"/>
          <w:sz w:val="20"/>
        </w:rPr>
        <w:t xml:space="preserve"> (v súčasnosti </w:t>
      </w:r>
      <w:r w:rsidR="00254675">
        <w:rPr>
          <w:rFonts w:ascii="Arial" w:hAnsi="Arial" w:cs="Arial"/>
          <w:color w:val="000000" w:themeColor="text1"/>
          <w:sz w:val="20"/>
        </w:rPr>
        <w:t xml:space="preserve">verejný obstarávateľ </w:t>
      </w:r>
      <w:r w:rsidR="00AD67F2">
        <w:rPr>
          <w:rFonts w:ascii="Arial" w:hAnsi="Arial" w:cs="Arial"/>
          <w:color w:val="000000" w:themeColor="text1"/>
          <w:sz w:val="20"/>
        </w:rPr>
        <w:t>disponuje</w:t>
      </w:r>
      <w:r w:rsidR="00254675">
        <w:rPr>
          <w:rFonts w:ascii="Arial" w:hAnsi="Arial" w:cs="Arial"/>
          <w:color w:val="000000" w:themeColor="text1"/>
          <w:sz w:val="20"/>
        </w:rPr>
        <w:t xml:space="preserve"> </w:t>
      </w:r>
      <w:r w:rsidR="00254675" w:rsidRPr="00E56332">
        <w:rPr>
          <w:rFonts w:ascii="Arial" w:hAnsi="Arial" w:cs="Arial"/>
          <w:color w:val="000000" w:themeColor="text1"/>
          <w:sz w:val="20"/>
        </w:rPr>
        <w:t>softvérovým nástrojom pre centrálnu správu infraštruktúry</w:t>
      </w:r>
      <w:r w:rsidR="00AD67F2">
        <w:rPr>
          <w:rFonts w:ascii="Arial" w:hAnsi="Arial" w:cs="Arial"/>
          <w:color w:val="000000" w:themeColor="text1"/>
          <w:sz w:val="20"/>
        </w:rPr>
        <w:t xml:space="preserve"> CISCO DCNM/NEXUS DASHBOARD)</w:t>
      </w:r>
      <w:r w:rsidRPr="00E56332">
        <w:rPr>
          <w:rFonts w:ascii="Arial" w:hAnsi="Arial" w:cs="Arial"/>
          <w:color w:val="000000" w:themeColor="text1"/>
          <w:sz w:val="20"/>
        </w:rPr>
        <w:t xml:space="preserve">. </w:t>
      </w:r>
    </w:p>
    <w:p w14:paraId="00EDFDCA" w14:textId="77777777" w:rsidR="00EE4B46" w:rsidRPr="00EE4B46" w:rsidRDefault="00EE4B46" w:rsidP="00EE4B46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538135" w:themeColor="accent6" w:themeShade="BF"/>
          <w:sz w:val="20"/>
          <w:szCs w:val="22"/>
        </w:rPr>
      </w:pPr>
      <w:r w:rsidRPr="00EE4B46">
        <w:rPr>
          <w:rFonts w:ascii="Arial" w:hAnsi="Arial" w:cs="Arial"/>
          <w:color w:val="538135" w:themeColor="accent6" w:themeShade="BF"/>
          <w:sz w:val="20"/>
          <w:szCs w:val="22"/>
        </w:rPr>
        <w:t>Opis existujúceho prostredia:</w:t>
      </w:r>
    </w:p>
    <w:p w14:paraId="09E2E1C2" w14:textId="77777777" w:rsidR="00EE4B46" w:rsidRPr="00EE4B46" w:rsidRDefault="00EE4B46" w:rsidP="00EE4B46">
      <w:pPr>
        <w:spacing w:after="0"/>
        <w:ind w:left="709"/>
        <w:jc w:val="both"/>
        <w:rPr>
          <w:rFonts w:ascii="Arial" w:hAnsi="Arial" w:cs="Arial"/>
          <w:color w:val="538135" w:themeColor="accent6" w:themeShade="BF"/>
          <w:sz w:val="20"/>
        </w:rPr>
      </w:pP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Súča</w:t>
      </w:r>
      <w:bookmarkStart w:id="2" w:name="_GoBack"/>
      <w:bookmarkEnd w:id="2"/>
      <w:r w:rsidRPr="00EE4B46">
        <w:rPr>
          <w:rFonts w:ascii="Arial" w:hAnsi="Arial" w:cs="Arial"/>
          <w:color w:val="538135" w:themeColor="accent6" w:themeShade="BF"/>
          <w:sz w:val="20"/>
        </w:rPr>
        <w:t>sné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prostredie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je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prevádzkované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proofErr w:type="gramStart"/>
      <w:r w:rsidRPr="00EE4B46">
        <w:rPr>
          <w:rFonts w:ascii="Arial" w:hAnsi="Arial" w:cs="Arial"/>
          <w:color w:val="538135" w:themeColor="accent6" w:themeShade="BF"/>
          <w:sz w:val="20"/>
        </w:rPr>
        <w:t>na</w:t>
      </w:r>
      <w:proofErr w:type="spellEnd"/>
      <w:proofErr w:type="gram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serveroch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týchto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typových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rád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s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rôznymi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konfiguráciami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CPU, RAM, HDD a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PCIe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kariet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>:</w:t>
      </w:r>
    </w:p>
    <w:p w14:paraId="5FFB7D08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Lenovo x3550 M4, Lenovo x3650 M4</w:t>
      </w:r>
    </w:p>
    <w:p w14:paraId="4DF88687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UCS C240 M3, UCS C240 M5SX, BE7000H</w:t>
      </w:r>
    </w:p>
    <w:p w14:paraId="524DD517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IBM x3650 M3, IBM x3850 X5</w:t>
      </w:r>
    </w:p>
    <w:p w14:paraId="0EF4AA5A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lastRenderedPageBreak/>
        <w:t>Huawei RH2288 v3, Huawei RH2288H v5</w:t>
      </w:r>
    </w:p>
    <w:p w14:paraId="5B37EDC0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Dell PowerEdge R430, Dell PowerEdge R730</w:t>
      </w:r>
    </w:p>
    <w:p w14:paraId="0BA8BB4A" w14:textId="77777777" w:rsidR="00EE4B46" w:rsidRPr="00EE4B46" w:rsidRDefault="00EE4B46" w:rsidP="00EE4B46">
      <w:pPr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</w:p>
    <w:p w14:paraId="6325C5DF" w14:textId="54641D7E" w:rsidR="00EE4B46" w:rsidRPr="00EE4B46" w:rsidRDefault="00EE4B46" w:rsidP="00EE4B46">
      <w:pPr>
        <w:spacing w:after="0"/>
        <w:ind w:left="709"/>
        <w:jc w:val="both"/>
        <w:rPr>
          <w:rFonts w:ascii="Arial" w:hAnsi="Arial" w:cs="Arial"/>
          <w:color w:val="538135" w:themeColor="accent6" w:themeShade="BF"/>
          <w:sz w:val="20"/>
        </w:rPr>
      </w:pP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Ako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dátové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úložiská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sú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v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prostredí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využí</w:t>
      </w:r>
      <w:r>
        <w:rPr>
          <w:rFonts w:ascii="Arial" w:hAnsi="Arial" w:cs="Arial"/>
          <w:color w:val="538135" w:themeColor="accent6" w:themeShade="BF"/>
          <w:sz w:val="20"/>
        </w:rPr>
        <w:t>vané</w:t>
      </w:r>
      <w:proofErr w:type="spellEnd"/>
      <w:r>
        <w:rPr>
          <w:rFonts w:ascii="Arial" w:hAnsi="Arial" w:cs="Arial"/>
          <w:color w:val="538135" w:themeColor="accent6" w:themeShade="BF"/>
          <w:sz w:val="20"/>
        </w:rPr>
        <w:t xml:space="preserve"> v </w:t>
      </w:r>
      <w:proofErr w:type="spellStart"/>
      <w:r>
        <w:rPr>
          <w:rFonts w:ascii="Arial" w:hAnsi="Arial" w:cs="Arial"/>
          <w:color w:val="538135" w:themeColor="accent6" w:themeShade="BF"/>
          <w:sz w:val="20"/>
        </w:rPr>
        <w:t>rôznych</w:t>
      </w:r>
      <w:proofErr w:type="spellEnd"/>
      <w:r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>
        <w:rPr>
          <w:rFonts w:ascii="Arial" w:hAnsi="Arial" w:cs="Arial"/>
          <w:color w:val="538135" w:themeColor="accent6" w:themeShade="BF"/>
          <w:sz w:val="20"/>
        </w:rPr>
        <w:t>počtoch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>:</w:t>
      </w:r>
    </w:p>
    <w:p w14:paraId="3B24DA7F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 xml:space="preserve">HPE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Alletra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6010, HPE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Alletra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6030, HPE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Alletra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6050</w:t>
      </w:r>
    </w:p>
    <w:p w14:paraId="0FDF15DA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 xml:space="preserve">HP 3PAR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StoreServ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7200, HP 3PAR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StoreServ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7400</w:t>
      </w:r>
    </w:p>
    <w:p w14:paraId="7C560C41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 xml:space="preserve">HP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StoreEasy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1850</w:t>
      </w:r>
    </w:p>
    <w:p w14:paraId="0C21256F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 xml:space="preserve">Huawei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OceanStor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2200 V3</w:t>
      </w:r>
    </w:p>
    <w:p w14:paraId="6EA5C4B3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Backup - HPE Nimble HF40</w:t>
      </w:r>
    </w:p>
    <w:p w14:paraId="6877FBC3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 xml:space="preserve">Backup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páskové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mechaniky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– HP MSL8096 a HP MSL4048, HPE MSL3040</w:t>
      </w:r>
    </w:p>
    <w:p w14:paraId="5E02680A" w14:textId="77777777" w:rsidR="00EE4B46" w:rsidRPr="00EE4B46" w:rsidRDefault="00EE4B46" w:rsidP="00EE4B46">
      <w:pPr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</w:p>
    <w:p w14:paraId="1D5E3FAC" w14:textId="77777777" w:rsidR="00EE4B46" w:rsidRPr="00EE4B46" w:rsidRDefault="00EE4B46" w:rsidP="00EE4B46">
      <w:pPr>
        <w:spacing w:after="0"/>
        <w:ind w:left="709"/>
        <w:jc w:val="both"/>
        <w:rPr>
          <w:rFonts w:ascii="Arial" w:hAnsi="Arial" w:cs="Arial"/>
          <w:color w:val="538135" w:themeColor="accent6" w:themeShade="BF"/>
          <w:sz w:val="20"/>
        </w:rPr>
      </w:pP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Ako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sieťové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komponenty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sú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v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prostredí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využívané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v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rôznych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počtoch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vrátane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manažment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nástrojov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>:</w:t>
      </w:r>
    </w:p>
    <w:p w14:paraId="43BD5C83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CISCO2811-16TS</w:t>
      </w:r>
    </w:p>
    <w:p w14:paraId="5292DBD0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ASR1000-ESP10, ASR1002-10G-SHA/K9</w:t>
      </w:r>
    </w:p>
    <w:p w14:paraId="6707ACAD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C8500L-8S4X</w:t>
      </w:r>
    </w:p>
    <w:p w14:paraId="2C785B31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C9300-24T-E</w:t>
      </w:r>
    </w:p>
    <w:p w14:paraId="204F2152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WS-C4900M, WS-C4948E, WS-C4948</w:t>
      </w:r>
    </w:p>
    <w:p w14:paraId="16BE1B50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N7K-C7010, WS-C6509-E, VS-C6506E-SUP2T</w:t>
      </w:r>
    </w:p>
    <w:p w14:paraId="162A7B58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N5K-C5548UP, N2K-C2224TP-1GE, N9K-C93180YC-FX, N5K-C5010P-BF, N5K-C5672UP</w:t>
      </w:r>
    </w:p>
    <w:p w14:paraId="76CAAA0B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DS-C9148D-8G32P-K9, DS-C9148D-4G16P-K9, DS-C9124D-4G24P-K9</w:t>
      </w:r>
    </w:p>
    <w:p w14:paraId="57EA6859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WS-C3750X-24T-S, WS-C3560CG-8TC-S, WS-C3850X-48T-L</w:t>
      </w:r>
    </w:p>
    <w:p w14:paraId="56B1FE04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0024980000X24</w:t>
      </w:r>
    </w:p>
    <w:p w14:paraId="056AB793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Zabbix</w:t>
      </w:r>
      <w:proofErr w:type="spellEnd"/>
    </w:p>
    <w:p w14:paraId="6A1126E4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IBM Umbrella monitoring</w:t>
      </w:r>
    </w:p>
    <w:p w14:paraId="2F0DE447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Cisco Prime Infrastructure,</w:t>
      </w:r>
    </w:p>
    <w:p w14:paraId="42FB3D67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Cisco DCNM</w:t>
      </w:r>
    </w:p>
    <w:p w14:paraId="3B6F6871" w14:textId="77777777" w:rsidR="00EE4B46" w:rsidRPr="00EE4B46" w:rsidRDefault="00EE4B46" w:rsidP="00EE4B46">
      <w:pPr>
        <w:ind w:left="360"/>
        <w:jc w:val="both"/>
        <w:rPr>
          <w:rFonts w:ascii="Arial" w:hAnsi="Arial" w:cs="Arial"/>
          <w:color w:val="538135" w:themeColor="accent6" w:themeShade="BF"/>
          <w:sz w:val="20"/>
        </w:rPr>
      </w:pPr>
    </w:p>
    <w:p w14:paraId="3C069097" w14:textId="77777777" w:rsidR="00EE4B46" w:rsidRPr="00EE4B46" w:rsidRDefault="00EE4B46" w:rsidP="00EE4B46">
      <w:pPr>
        <w:spacing w:after="0"/>
        <w:ind w:left="709"/>
        <w:jc w:val="both"/>
        <w:rPr>
          <w:rFonts w:ascii="Arial" w:hAnsi="Arial" w:cs="Arial"/>
          <w:color w:val="538135" w:themeColor="accent6" w:themeShade="BF"/>
          <w:sz w:val="20"/>
        </w:rPr>
      </w:pP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Ako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bezpečnostné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komponenty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sú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v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prostredí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využívané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v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rôznych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počtoch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vrátane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manažment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nástrojov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>:</w:t>
      </w:r>
    </w:p>
    <w:p w14:paraId="62E5CD04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CSACS-1121-K9, CSACS-3415-K9</w:t>
      </w:r>
    </w:p>
    <w:p w14:paraId="24F6FC54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 xml:space="preserve">ASA5585-S20X-K9, ASA5515-SSD120-K9, </w:t>
      </w:r>
    </w:p>
    <w:p w14:paraId="323AEF3E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ASA5540-AIP40-K9</w:t>
      </w:r>
    </w:p>
    <w:p w14:paraId="19F8F75D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Cisco ASA 5580, ASA5580-20, ASA5515X, ASA5505, ASA5516-FPWR-K9</w:t>
      </w:r>
    </w:p>
    <w:p w14:paraId="7F367C74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Cisco ASASM</w:t>
      </w:r>
    </w:p>
    <w:p w14:paraId="68516DE4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Cisco Security Manager</w:t>
      </w:r>
    </w:p>
    <w:p w14:paraId="16F1B87F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FG-1800F, FG-601E, FG 301E</w:t>
      </w:r>
    </w:p>
    <w:p w14:paraId="523F8C7E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M300/GPS/MQ</w:t>
      </w:r>
    </w:p>
    <w:p w14:paraId="6AFDABFE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NH2068, NH2047, NH2033</w:t>
      </w:r>
    </w:p>
    <w:p w14:paraId="20BC1088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F5-BIG-i10800-D, F5-BIG-i5800, F5-Big-IP i2600</w:t>
      </w:r>
    </w:p>
    <w:p w14:paraId="1A746864" w14:textId="77777777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>8441-52X, 8436-52X</w:t>
      </w:r>
    </w:p>
    <w:p w14:paraId="429B4A5A" w14:textId="211C0B3D" w:rsidR="00EE4B46" w:rsidRPr="00EE4B46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538135" w:themeColor="accent6" w:themeShade="BF"/>
          <w:sz w:val="20"/>
        </w:rPr>
      </w:pPr>
      <w:r w:rsidRPr="00EE4B46">
        <w:rPr>
          <w:rFonts w:ascii="Arial" w:hAnsi="Arial" w:cs="Arial"/>
          <w:color w:val="538135" w:themeColor="accent6" w:themeShade="BF"/>
          <w:sz w:val="20"/>
        </w:rPr>
        <w:t xml:space="preserve">HSM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PCIe</w:t>
      </w:r>
      <w:proofErr w:type="spellEnd"/>
      <w:r w:rsidRPr="00EE4B46">
        <w:rPr>
          <w:rFonts w:ascii="Arial" w:hAnsi="Arial" w:cs="Arial"/>
          <w:color w:val="538135" w:themeColor="accent6" w:themeShade="BF"/>
          <w:sz w:val="20"/>
        </w:rPr>
        <w:t xml:space="preserve"> </w:t>
      </w:r>
      <w:proofErr w:type="spellStart"/>
      <w:r w:rsidRPr="00EE4B46">
        <w:rPr>
          <w:rFonts w:ascii="Arial" w:hAnsi="Arial" w:cs="Arial"/>
          <w:color w:val="538135" w:themeColor="accent6" w:themeShade="BF"/>
          <w:sz w:val="20"/>
        </w:rPr>
        <w:t>nShield</w:t>
      </w:r>
      <w:proofErr w:type="spellEnd"/>
    </w:p>
    <w:p w14:paraId="4BE7DFED" w14:textId="669FCE9A" w:rsidR="00EE4B46" w:rsidRDefault="00EE4B46" w:rsidP="00EE4B4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C5CB34" w14:textId="77777777" w:rsidR="00EE4B46" w:rsidRPr="00EE4B46" w:rsidRDefault="00EE4B46" w:rsidP="00EE4B46">
      <w:pPr>
        <w:spacing w:after="0" w:line="240" w:lineRule="auto"/>
        <w:jc w:val="both"/>
        <w:rPr>
          <w:rFonts w:ascii="Arial" w:hAnsi="Arial" w:cs="Arial"/>
          <w:sz w:val="20"/>
        </w:rPr>
      </w:pPr>
    </w:p>
    <w:bookmarkEnd w:id="1"/>
    <w:p w14:paraId="34374828" w14:textId="217D983E" w:rsidR="009C0D65" w:rsidRDefault="009C0D65" w:rsidP="00364D5E">
      <w:pPr>
        <w:pStyle w:val="Normlnywebov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Týmto bude zabezpečený ucelený komplex vzájomne </w:t>
      </w:r>
      <w:proofErr w:type="spellStart"/>
      <w:r w:rsidRPr="00E56332">
        <w:rPr>
          <w:rFonts w:ascii="Arial" w:hAnsi="Arial" w:cs="Arial"/>
          <w:color w:val="000000" w:themeColor="text1"/>
          <w:sz w:val="20"/>
          <w:szCs w:val="22"/>
        </w:rPr>
        <w:t>interoperebilných</w:t>
      </w:r>
      <w:proofErr w:type="spellEnd"/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nástrojov pre efektívnu a plnohodnotnú správu infraštruktúry, v dôsledku čoho verejný obstarávateľ zabezpečí, že jednotlivé obstarávané a existujúce nástroje budú navzájom kompatibilné, zabezpečia bezproblémovú spoluprácu, </w:t>
      </w:r>
      <w:r w:rsidR="00F0053D" w:rsidRPr="00E56332">
        <w:rPr>
          <w:rFonts w:ascii="Arial" w:hAnsi="Arial" w:cs="Arial"/>
          <w:color w:val="000000" w:themeColor="text1"/>
          <w:sz w:val="20"/>
          <w:szCs w:val="22"/>
        </w:rPr>
        <w:t xml:space="preserve">vzájomnú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výmenu dát a umožnia automatizovať rôzne prevádzkové úlohy, čo vedie k úplnému riadeniu IT infraštruktúry, zníženiu manuálnej práce, chýb a</w:t>
      </w:r>
      <w:r w:rsidR="0060070E" w:rsidRPr="00E56332">
        <w:rPr>
          <w:rFonts w:ascii="Arial" w:hAnsi="Arial" w:cs="Arial"/>
          <w:color w:val="000000" w:themeColor="text1"/>
          <w:sz w:val="20"/>
          <w:szCs w:val="22"/>
        </w:rPr>
        <w:t xml:space="preserve"> vedie tak k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zlepšeniu celkovej efektívnosti správy. </w:t>
      </w:r>
    </w:p>
    <w:p w14:paraId="62589D4F" w14:textId="1F35CD33" w:rsidR="00254675" w:rsidRPr="00E56332" w:rsidRDefault="00254675" w:rsidP="00254675">
      <w:p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V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šetky komponenty uvedené v konfigurácii ponúkaného predmetu zákazky musia byť certifikované výrobcom daného predmetu zákazky (originálne príslušenstvo),</w:t>
      </w:r>
    </w:p>
    <w:p w14:paraId="6F4FC57F" w14:textId="4A610A64" w:rsidR="00254675" w:rsidRPr="00254675" w:rsidRDefault="00254675" w:rsidP="00254675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hd w:val="clear" w:color="auto" w:fill="FFFFFF"/>
          <w:lang w:val="sk-SK"/>
        </w:rPr>
      </w:pPr>
      <w:r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lastRenderedPageBreak/>
        <w:t>K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aždý funkčný celok má detailne špecifikované požadované parametre jednotlivých zariadení.  Všetky obstarávané zariadenia musia byť navzájom kompatibilné.</w:t>
      </w:r>
    </w:p>
    <w:p w14:paraId="72E3E3D6" w14:textId="1024ADD8" w:rsidR="00DC272F" w:rsidRPr="00254675" w:rsidRDefault="00FC3689" w:rsidP="00254675">
      <w:pPr>
        <w:spacing w:before="360" w:line="240" w:lineRule="auto"/>
        <w:jc w:val="both"/>
        <w:rPr>
          <w:rStyle w:val="Zkladntext2Tun2"/>
          <w:rFonts w:ascii="Arial" w:hAnsi="Arial" w:cs="Arial"/>
          <w:bCs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</w:t>
      </w:r>
      <w:r w:rsidR="00254675">
        <w:rPr>
          <w:rStyle w:val="Zkladntext2Tun2"/>
          <w:rFonts w:ascii="Arial" w:hAnsi="Arial" w:cs="Arial"/>
          <w:bCs/>
          <w:sz w:val="20"/>
        </w:rPr>
        <w:t xml:space="preserve">B: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Uchádzač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pre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každú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položku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tvoriacu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predmet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zákazky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: </w:t>
      </w:r>
    </w:p>
    <w:p w14:paraId="2BA87444" w14:textId="54AD7E7B" w:rsidR="00DC272F" w:rsidRPr="00254675" w:rsidRDefault="00254675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</w:pPr>
      <w:proofErr w:type="spellStart"/>
      <w:proofErr w:type="gramStart"/>
      <w:r w:rsidRPr="00254675">
        <w:rPr>
          <w:rStyle w:val="Zhlavie4"/>
          <w:rFonts w:ascii="Arial" w:hAnsi="Arial" w:cs="Arial"/>
          <w:b w:val="0"/>
          <w:bCs/>
          <w:sz w:val="20"/>
        </w:rPr>
        <w:t>uvedie</w:t>
      </w:r>
      <w:proofErr w:type="spellEnd"/>
      <w:proofErr w:type="gram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do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stĺpca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r w:rsidRPr="00254675">
        <w:rPr>
          <w:rStyle w:val="Zhlavie4"/>
          <w:rFonts w:ascii="Arial" w:hAnsi="Arial" w:cs="Arial"/>
          <w:b w:val="0"/>
          <w:bCs/>
          <w:i/>
          <w:sz w:val="20"/>
        </w:rPr>
        <w:t>„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Plnenie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uchádzača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–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uviesť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parameter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alebo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vlastnosť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ponúkaného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tovaru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“</w:t>
      </w:r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hodnotu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parametra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alebo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vlastnosť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ponúkaného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tovaru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, z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ktorej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je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zrejmý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spôsob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splnenia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minimálnej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požiadavky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,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tzn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.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vyplní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všetky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údaje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v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stĺpci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„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Plnenie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uchádzača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–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uviesť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parameter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alebo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vlastnosť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ponúkaného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tovaru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“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nižšie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uvedených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tabuliek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č. 1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až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č. 14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pri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každom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predmete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zákazky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slovne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s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objektívnym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vyjadrením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danej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hodnoty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(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plnenie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daného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parametra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uchádzačom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),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pričom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presne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špecifikuje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jednoznačné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označenie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príslušného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komponentu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výrobcu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s 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označením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part number, resp. product code</w:t>
      </w:r>
      <w:r w:rsidR="00DC272F" w:rsidRPr="00254675"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  <w:t xml:space="preserve">, </w:t>
      </w:r>
    </w:p>
    <w:p w14:paraId="7881215A" w14:textId="77777777" w:rsidR="00DC272F" w:rsidRPr="00E56332" w:rsidRDefault="00DC272F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pripojí detailnú technickú konfiguráciu s jednoznačným označením komponentov podľa výrobcu (part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number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,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product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code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a pod...), </w:t>
      </w:r>
    </w:p>
    <w:p w14:paraId="0CE972EF" w14:textId="1DEE3D42" w:rsidR="00DC272F" w:rsidRDefault="00DC272F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pripojí priamy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weblink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na internetovú stránku výrobcu s daným produktom pre možnú verifikáciu (kontrolu) popisu ponúkaného produktu (riešenia) s požiadavkou obstarávateľa</w:t>
      </w:r>
      <w:r w:rsidR="00254675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.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</w:t>
      </w:r>
    </w:p>
    <w:p w14:paraId="6BB21F20" w14:textId="52A5393D" w:rsidR="00254675" w:rsidRPr="00254675" w:rsidRDefault="00254675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FF0000"/>
          <w:sz w:val="20"/>
        </w:rPr>
      </w:pP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Verejný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obstarávateľ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upozorňuje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uchádzačov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, aby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uchádzači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uviedli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parameter/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vlastnosť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ponúkaného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tovaru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proofErr w:type="gram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na</w:t>
      </w:r>
      <w:proofErr w:type="spellEnd"/>
      <w:proofErr w:type="gram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každú</w:t>
      </w:r>
      <w:proofErr w:type="spell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požiadavku</w:t>
      </w:r>
      <w:proofErr w:type="spell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verejného</w:t>
      </w:r>
      <w:proofErr w:type="spell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obstarávateľa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, resp.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každú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časť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jednotlivých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požiadaviek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>.</w:t>
      </w:r>
      <w:r w:rsidRPr="00DE700E">
        <w:rPr>
          <w:rFonts w:ascii="Arial" w:hAnsi="Arial" w:cs="Arial"/>
          <w:vanish/>
          <w:color w:val="FF0000"/>
          <w:lang w:eastAsia="sk-SK"/>
        </w:rPr>
        <w:cr/>
        <w:t>ode nie požiadaviek verejného obstaráavtzeľa na predmet zákazky určené v é</w:t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</w:p>
    <w:p w14:paraId="2402EB28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</w:p>
    <w:p w14:paraId="2F90FD50" w14:textId="77777777" w:rsidR="005A3A50" w:rsidRPr="00040E4A" w:rsidRDefault="005A3A50" w:rsidP="005A3A50">
      <w:pPr>
        <w:ind w:left="100" w:right="113"/>
        <w:jc w:val="both"/>
        <w:rPr>
          <w:rFonts w:ascii="Calibri" w:eastAsia="Calibri" w:hAnsi="Calibri" w:cs="Calibri"/>
          <w:sz w:val="18"/>
          <w:szCs w:val="18"/>
          <w:u w:val="single"/>
          <w:lang w:val="sk-SK"/>
        </w:rPr>
      </w:pPr>
      <w:r w:rsidRPr="00040E4A">
        <w:rPr>
          <w:rFonts w:ascii="Calibri" w:eastAsia="Calibri" w:hAnsi="Calibri" w:cs="Calibri"/>
          <w:sz w:val="18"/>
          <w:szCs w:val="18"/>
          <w:u w:val="single"/>
          <w:lang w:val="sk-SK"/>
        </w:rPr>
        <w:t>Upozornenie:</w:t>
      </w:r>
    </w:p>
    <w:p w14:paraId="4A64E968" w14:textId="7770B309" w:rsidR="005A3A50" w:rsidRDefault="005A3A50" w:rsidP="005A3A50">
      <w:pPr>
        <w:ind w:left="100" w:right="113"/>
        <w:jc w:val="both"/>
        <w:rPr>
          <w:rFonts w:ascii="Calibri" w:eastAsia="Calibri" w:hAnsi="Calibri" w:cs="Calibri"/>
          <w:i/>
          <w:iCs/>
          <w:sz w:val="18"/>
          <w:szCs w:val="18"/>
          <w:lang w:val="sk-SK"/>
        </w:rPr>
      </w:pP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Pre všetky prípadné požiadavky verejného obstarávateľa,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ekvivalentné, pričom za ekvivalentnosť iných produktov ako uvádzaných v opise predmete zákazky preberá zodpovednosť uchádzač. V prípade konkrétnych technických a výrobných označení materiálov a zariadení takto špecifikovaných v týchto súťažných podkladoch výlučne z dôvodu jednoznačného vyjadrenia požiadaviek a funkčných súvislostí, môže uchádzač v súlade s § 42 ods. 3 zákona o verejnom obstarávaní predložiť ponuku i na technický a funkčný ekvivalent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>,</w:t>
      </w:r>
      <w:r w:rsidRPr="005A3A50">
        <w:t xml:space="preserve"> </w:t>
      </w:r>
      <w:r w:rsidRPr="005A3A50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rešpektujúc plnú funkčnosť, nezmenené vlastnosti a poskytnutie požadovanej 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>servisnej</w:t>
      </w:r>
      <w:r w:rsidRPr="005A3A50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podpory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.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Verejný obstarávateľ bude za ekvivalentné považovať produkty zabezpečujúce plnú kompatibilitu a </w:t>
      </w:r>
      <w:proofErr w:type="spellStart"/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interoperabilitu</w:t>
      </w:r>
      <w:proofErr w:type="spellEnd"/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s existujúcim</w:t>
      </w:r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 xml:space="preserve">, </w:t>
      </w:r>
      <w:proofErr w:type="spellStart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>vyššie</w:t>
      </w:r>
      <w:proofErr w:type="spellEnd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 xml:space="preserve"> v </w:t>
      </w:r>
      <w:proofErr w:type="spellStart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>opise</w:t>
      </w:r>
      <w:proofErr w:type="spellEnd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 xml:space="preserve"> </w:t>
      </w:r>
      <w:proofErr w:type="spellStart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>predmetu</w:t>
      </w:r>
      <w:proofErr w:type="spellEnd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 xml:space="preserve"> </w:t>
      </w:r>
      <w:proofErr w:type="spellStart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>zákazky</w:t>
      </w:r>
      <w:proofErr w:type="spellEnd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 xml:space="preserve"> </w:t>
      </w:r>
      <w:proofErr w:type="spellStart"/>
      <w:r w:rsidR="00EE4B46" w:rsidRPr="00EE4B46">
        <w:rPr>
          <w:rFonts w:ascii="Calibri" w:eastAsia="Calibri" w:hAnsi="Calibri" w:cs="Calibri"/>
          <w:i/>
          <w:iCs/>
          <w:color w:val="538135" w:themeColor="accent6" w:themeShade="BF"/>
          <w:sz w:val="18"/>
          <w:szCs w:val="18"/>
        </w:rPr>
        <w:t>definovaným</w:t>
      </w:r>
      <w:proofErr w:type="spellEnd"/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HW/SW prostredím bez dopadu na jeho budúcu prevádzku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(predovšetkým, avšak nie len je</w:t>
      </w:r>
      <w:r w:rsidR="00DE6A82">
        <w:rPr>
          <w:rFonts w:ascii="Calibri" w:eastAsia="Calibri" w:hAnsi="Calibri" w:cs="Calibri"/>
          <w:i/>
          <w:iCs/>
          <w:sz w:val="18"/>
          <w:szCs w:val="18"/>
          <w:lang w:val="sk-SK"/>
        </w:rPr>
        <w:t>ho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plynulosť, spoľahlivosť a finančnú náročnosť)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.</w:t>
      </w:r>
    </w:p>
    <w:p w14:paraId="6F46B181" w14:textId="4015437C" w:rsidR="005A3A50" w:rsidRDefault="005A3A50" w:rsidP="005A3A50">
      <w:pPr>
        <w:ind w:left="100" w:right="113"/>
        <w:jc w:val="both"/>
        <w:rPr>
          <w:rFonts w:ascii="Calibri" w:eastAsia="Calibri" w:hAnsi="Calibri" w:cs="Calibri"/>
          <w:i/>
          <w:iCs/>
          <w:sz w:val="18"/>
          <w:szCs w:val="18"/>
          <w:lang w:val="sk-SK"/>
        </w:rPr>
      </w:pP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Ak sa úspešným uchádzačom stane uchádzač ponúkajúci ekvivalentné produkty a  počas plnenia zmluvy 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sa 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preukáže, že úspešným uchádzačom dodané ekvivalentné produkty nezabezpečia plnú kompatibilitu a </w:t>
      </w:r>
      <w:proofErr w:type="spellStart"/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interoperabilitu</w:t>
      </w:r>
      <w:proofErr w:type="spellEnd"/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alebo dodané produkty spôsobia výpadky </w:t>
      </w:r>
      <w:r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a/alebo iné technické problémy 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počas alebo v dôsledku upgradu ekvivalentnými produktmi, bude to verejný obstarávateľ považovať za podstatné porušenie zmluvy a verejný obstarávateľ si bude uplatňovať aj súvisiace škody</w:t>
      </w:r>
      <w:r w:rsidR="00931177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u takéhoto úspešného uchádzača.</w:t>
      </w:r>
    </w:p>
    <w:p w14:paraId="7D716457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  <w:r w:rsidRPr="00E56332">
        <w:rPr>
          <w:rFonts w:ascii="Arial" w:hAnsi="Arial" w:cs="Arial"/>
          <w:color w:val="000000" w:themeColor="text1"/>
          <w:lang w:val="sk-SK"/>
        </w:rPr>
        <w:br w:type="page"/>
      </w:r>
    </w:p>
    <w:p w14:paraId="387EF0A4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  <w:sectPr w:rsidR="00DC272F" w:rsidRPr="00E56332" w:rsidSect="002E3AC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A4B79D" w14:textId="56420B3A" w:rsidR="000242EE" w:rsidRPr="00E56332" w:rsidRDefault="00682EF4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Centrálny </w:t>
      </w:r>
      <w:proofErr w:type="spellStart"/>
      <w:r w:rsidR="009A1A3C" w:rsidRPr="00E56332">
        <w:rPr>
          <w:rFonts w:ascii="Arial" w:hAnsi="Arial" w:cs="Arial"/>
          <w:b/>
          <w:color w:val="000000" w:themeColor="text1"/>
          <w:sz w:val="28"/>
          <w:lang w:val="sk-SK"/>
        </w:rPr>
        <w:t>komponet</w:t>
      </w:r>
      <w:proofErr w:type="spellEnd"/>
      <w:r w:rsidR="000242EE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 správu softvérovo definovanej sieťovej infraštruktúry (SDN)</w:t>
      </w:r>
    </w:p>
    <w:p w14:paraId="6B695169" w14:textId="5450B0F4" w:rsidR="009A1A3C" w:rsidRDefault="009A1A3C" w:rsidP="00A25ED6">
      <w:pPr>
        <w:spacing w:after="120" w:line="264" w:lineRule="auto"/>
        <w:jc w:val="both"/>
        <w:rPr>
          <w:rFonts w:ascii="Arial" w:hAnsi="Arial" w:cs="Arial"/>
          <w:color w:val="000000" w:themeColor="text1"/>
          <w:sz w:val="18"/>
          <w:szCs w:val="16"/>
          <w:lang w:val="sk-SK"/>
        </w:rPr>
      </w:pP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Riešenie pre softvérovo definovanú sieťovú infraštruktúry pozostáva z 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centrálneho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komponet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u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pre správu softvérovo definovanej infraštruktúry a kombinácie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Spine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a 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Leaf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prepínačov 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pracujúcich </w:t>
      </w: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v režime 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prepínačov v SDN sieti. Nasledujúca časť popisuje požiadavky pre Centráln</w:t>
      </w:r>
      <w:r w:rsidR="00682EF4"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y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 xml:space="preserve"> komponent pre správu SDN.</w:t>
      </w:r>
    </w:p>
    <w:p w14:paraId="21012355" w14:textId="17654ED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26"/>
        <w:gridCol w:w="8674"/>
        <w:gridCol w:w="3750"/>
      </w:tblGrid>
      <w:tr w:rsidR="00254675" w:rsidRPr="00E56332" w14:paraId="13865F62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C3BB3" w14:textId="77777777" w:rsidR="00254675" w:rsidRPr="00E56332" w:rsidRDefault="00254675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Parameter :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7DB0756" w14:textId="77777777" w:rsidR="00254675" w:rsidRPr="00E56332" w:rsidRDefault="00254675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Minimálne požadované parametre :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DB4FE23" w14:textId="2419EE6C" w:rsidR="00254675" w:rsidRPr="00E56332" w:rsidRDefault="00254675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95226B" w:rsidRPr="00E56332" w14:paraId="6CFD769A" w14:textId="77777777" w:rsidTr="00254675">
        <w:trPr>
          <w:trHeight w:val="255"/>
        </w:trPr>
        <w:tc>
          <w:tcPr>
            <w:tcW w:w="3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DDD6" w14:textId="08F06965" w:rsidR="0095226B" w:rsidRPr="00E56332" w:rsidRDefault="00B31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Centrálny 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>komponent</w:t>
            </w:r>
            <w:r w:rsidR="000242EE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pre správu softvérovo definovanej sieťovej infraštruktúry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(SDN)</w:t>
            </w:r>
            <w:r w:rsidR="0095226B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Fonts w:ascii="Arial" w:hAnsi="Arial" w:cs="Arial"/>
                <w:bCs/>
                <w:i/>
                <w:color w:val="000000" w:themeColor="text1"/>
                <w:sz w:val="16"/>
                <w:szCs w:val="20"/>
                <w:lang w:val="sk-SK"/>
              </w:rPr>
              <w:t>požiadavka uviesť</w:t>
            </w:r>
            <w:r w:rsidR="0095226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detailnú technickú konfiguráciu s jednoznačným označením komponentov podľa výrobcu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br/>
              <w:t xml:space="preserve">(Part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Number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,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Product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Code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)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C2D29" w14:textId="77777777" w:rsidR="0095226B" w:rsidRPr="00E56332" w:rsidRDefault="00952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19F7BB18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FBC9" w14:textId="4E70F31A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Predmet dodania: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509F" w14:textId="52403945" w:rsidR="00254675" w:rsidRPr="00E56332" w:rsidRDefault="0025467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Centrálny komponent pre správu softvérovo definovanej sieťovej infraštruktúry (SDN) predstavuje jeden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cluster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 je tvorený z troch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z dôvodu zabezpečenia redundancie.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2901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1071A1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B62AD" w14:textId="76CFB890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Počet: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4736" w14:textId="2B071AA9" w:rsidR="00254675" w:rsidRPr="00E56332" w:rsidRDefault="0025467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 ks -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cluster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tvorený z 3ks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AC43C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4BD824D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F083B" w14:textId="14E292DB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Požiadavky: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8181" w14:textId="24AB75A6" w:rsidR="00254675" w:rsidRPr="00E56332" w:rsidRDefault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riadiaci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musí byť samostatné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7ABA245" w14:textId="60CD17E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musí umožňovať podporu až pre 1200 prístupových portov.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35B6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6C63AED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BA67" w14:textId="77777777" w:rsidR="00254675" w:rsidRPr="00E56332" w:rsidRDefault="00254675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  <w:p w14:paraId="02EF5F0C" w14:textId="77777777" w:rsidR="00254675" w:rsidRPr="00E56332" w:rsidRDefault="00254675" w:rsidP="00B23DCF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B6FE" w14:textId="1FA66C2F" w:rsidR="00254675" w:rsidRPr="00E56332" w:rsidRDefault="00254675" w:rsidP="00B23DCF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Centrálny komponent pre správu softvérovo definovanej sieťovej infraštruktúry (SDN)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musí na minimálne 36 mesiacov funkčne a licenčne spĺňať nasledovné technické požiadavky a funkcionality:</w:t>
            </w:r>
          </w:p>
          <w:p w14:paraId="0317033F" w14:textId="5881B50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4E43A9D" w14:textId="030AF76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62A971C0" w14:textId="084BC013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definuje aplikačný model, SDN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197DC5FE" w14:textId="5401EDCF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92162B1" w14:textId="3D905EF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0D3C35E" w14:textId="76679E3C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Policy-Based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ktorá musí umožniť presmerovať sieťovú komunikáciu na základe rôznych kritérií, ako napríklad: zdrojová a cieľová IP adresa + zdrojový a cieľový TCP/UDP port,</w:t>
            </w:r>
          </w:p>
          <w:p w14:paraId="36FAC74A" w14:textId="4438088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jednotná aplikačná, bezpečnostná politika vo všetkých dátových centrách ako aj vo verejných,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DBC2910" w14:textId="71218F2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46803A15" w14:textId="2F7CA727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mikrosegmentácie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- priradenie koncového bodu do logickej bezpečnostnej zóny a to aj na základe atribútov (VM atribútov, typ OS,...),</w:t>
            </w:r>
          </w:p>
          <w:p w14:paraId="4041075A" w14:textId="5C2545A1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mikrosegmentácia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nezávislá od VLAN,</w:t>
            </w:r>
          </w:p>
          <w:p w14:paraId="19C3EBBA" w14:textId="1CED0FC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dní,</w:t>
            </w:r>
          </w:p>
          <w:p w14:paraId="0C3704DB" w14:textId="207A9035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monitoringu a odstránenia problémov v topológii,</w:t>
            </w:r>
          </w:p>
          <w:p w14:paraId="35C20792" w14:textId="18FAFD0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správa udalostí, porúch/chýb a výkonové ukazovatele,</w:t>
            </w:r>
          </w:p>
          <w:p w14:paraId="6FA946D9" w14:textId="6FCA8D3F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zobrazovanie skóre kondície kritických objektov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app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profilov, prepínačov,...),</w:t>
            </w:r>
          </w:p>
          <w:p w14:paraId="4C0FF8BA" w14:textId="4899AC9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manažovať softvér (image) pre všetky prepínače SDN prostredia,</w:t>
            </w:r>
          </w:p>
          <w:p w14:paraId="1BC5E831" w14:textId="4A7DE1C2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inventarizácia a správa konfigurácii v SDN prostredí,</w:t>
            </w:r>
          </w:p>
          <w:p w14:paraId="12695381" w14:textId="5A4ABA53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orchestrácie viacerých SDN sietí (aj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Cloudových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orchestrátor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41DEFE1" w14:textId="04C1EAA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previazania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r w:rsidRPr="00254675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</w:t>
            </w:r>
            <w:proofErr w:type="spellEnd"/>
            <w:r w:rsidRPr="00254675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centrálnu správu infraštruktúry využívaným na správu serverovej infraštruktúry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zároveň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 umožňujúcim správu, manažment a monitoring nových prepínačov ako aj existujúcich prepínačov od výrobcu Cisco Systems v DC prostrediach verejného obstarávateľa mimo centrálnu správu SDN.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3590" w14:textId="77777777" w:rsidR="00254675" w:rsidRPr="00E56332" w:rsidRDefault="00254675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487276D7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B1D3" w14:textId="3E4C454D" w:rsidR="00254675" w:rsidRPr="00E56332" w:rsidRDefault="00254675" w:rsidP="00FC44AE">
            <w:pPr>
              <w:spacing w:after="0" w:line="240" w:lineRule="auto"/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EBF80" w14:textId="77777777" w:rsidR="00254675" w:rsidRPr="00E56332" w:rsidRDefault="00254675" w:rsidP="00FC44A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3ks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AC8B8C" w14:textId="77777777" w:rsidR="00254675" w:rsidRPr="00E56332" w:rsidRDefault="00254675" w:rsidP="00FC44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210AFF93" w14:textId="77777777" w:rsidTr="00254675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F5A61" w14:textId="7D24A531" w:rsidR="002040EE" w:rsidRPr="00E56332" w:rsidRDefault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 xml:space="preserve">Riadiaci </w:t>
            </w:r>
            <w:proofErr w:type="spellStart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="00DF4729"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 xml:space="preserve"> 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(minimálne požiadavky na 1ks riadiaceho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)</w:t>
            </w: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24"/>
                <w:lang w:val="sk-SK"/>
              </w:rPr>
              <w:t xml:space="preserve">  </w:t>
            </w:r>
          </w:p>
        </w:tc>
      </w:tr>
      <w:tr w:rsidR="00254675" w:rsidRPr="00E56332" w14:paraId="4C220A3A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E644" w14:textId="230D0D1B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Procesor (CPU)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1B15AD" w14:textId="072E06F6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model servera pri osadení jedným procesorom musí byť schopný dosiahnuť výkon minimálne 162 bodov podľa testu SPECrate®2017_int_base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result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40E9FE6E" w14:textId="77E9252C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minimálny počet jadier jedného procesora: 16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374A17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508508A4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F48A" w14:textId="230D0D1B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Počet/max. počet CPU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D0011" w14:textId="52E100C0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1/1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2B8472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3C6D7D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552D" w14:textId="661F04D9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Pamäť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5AFE" w14:textId="50F62C9E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kapacita 96 GB (6x 16GB), RDIMM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Registered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min. 3200MHz, 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4F719F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0F6AF758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5863" w14:textId="39ECC2FF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Subsystém pevných diskov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451BD3" w14:textId="1E52B406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</w:t>
            </w:r>
            <w:r w:rsidRPr="00E56332">
              <w:rPr>
                <w:rFonts w:ascii="Helvetica" w:hAnsi="Helvetica" w:cs="Helvetica"/>
                <w:color w:val="000000" w:themeColor="text1"/>
                <w:sz w:val="18"/>
                <w:szCs w:val="18"/>
                <w:shd w:val="clear" w:color="auto" w:fill="FFFFFF"/>
                <w:lang w:val="sk-SK"/>
              </w:rPr>
              <w:t>240GB SATA M.2,</w:t>
            </w:r>
          </w:p>
          <w:p w14:paraId="4B017C3D" w14:textId="65D110FC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480GB s rozhraním SATA  s rýchlosťou 6Gbps a s požiadavkou 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endurance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41E7A3F" w14:textId="4293638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960GB s rozhraním SATA  s rýchlosťou 6Gbps a s požiadavkou 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endurance</w:t>
            </w:r>
            <w:proofErr w:type="spellEnd"/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3FE618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06D0100C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6223" w14:textId="7704499D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Bezpečnosť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1BA320" w14:textId="31CDC59B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Trusted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Module 2.0</w:t>
            </w:r>
          </w:p>
          <w:p w14:paraId="380391E3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943C0A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29D1E5E0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C482" w14:textId="7D1188E8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Sieťový adaptér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DDB52B" w14:textId="2085865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dvoj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portová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karta 10/25G SFP+/SFP28,</w:t>
            </w:r>
          </w:p>
          <w:p w14:paraId="78378AF0" w14:textId="2A7BCBF4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dvoj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portová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karta 10G Base-T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Ethernet</w:t>
            </w:r>
            <w:proofErr w:type="spellEnd"/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300F91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2E27A3FF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914F" w14:textId="6CE601DF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Ventilátory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D97E4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plne redundantné, </w:t>
            </w:r>
          </w:p>
          <w:p w14:paraId="42B82F69" w14:textId="0581201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vymeniteľné za chodu,</w:t>
            </w:r>
          </w:p>
          <w:p w14:paraId="34CA2A10" w14:textId="6E7D1731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zabezpečený prietok vzduchu spredu dozadu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B557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74252CD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7E2D" w14:textId="7721103A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Grafický adaptér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096682" w14:textId="7C6B3A3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integrovaný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169A2A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4F2B86E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EFBE" w14:textId="21136BB5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Napájacie zdroje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6A0965" w14:textId="45B8D05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redundantné N+1 vymeniteľné za chodu,</w:t>
            </w:r>
          </w:p>
          <w:p w14:paraId="4BB90498" w14:textId="15A71483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minimálny výkon jedného zdroja 1050W pri 230V 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EAC8F0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5B9397A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B422" w14:textId="63842431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A47F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4FC622DD" w14:textId="4ECECCD6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0F3F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66440C5A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9B4B5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Servisná podpora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6430" w14:textId="104781C3" w:rsidR="00254675" w:rsidRPr="00E56332" w:rsidRDefault="00254675" w:rsidP="00254675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 nasledujúcimi parametrami:</w:t>
            </w:r>
          </w:p>
          <w:p w14:paraId="772E5682" w14:textId="5E1CBBF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47B9A799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pokazené dodané pevné disky musia zostávať vo vlastníctve verejného obstarávateľa,</w:t>
            </w:r>
          </w:p>
          <w:p w14:paraId="385F617D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3E2BC82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30A9A46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771409E2" w14:textId="458D55BD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56CC0B7A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6CE12235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13EA31C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83A58A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47724C3D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07C0B61D" w14:textId="0F630ACF" w:rsidR="00254675" w:rsidRPr="00E56332" w:rsidRDefault="00254675" w:rsidP="0025467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66976CA6" w14:textId="65A25D25" w:rsidR="00254675" w:rsidRPr="00E56332" w:rsidRDefault="00254675" w:rsidP="0025467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pre závažnosť hovorov 3 a 4 je odpoveď Centra výrobcu do 60min počas pracovných hodín, resp. nasledujúci pracovný deň pri hovoroch mimo pracovných hodín,</w:t>
            </w:r>
          </w:p>
          <w:p w14:paraId="5A301769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C861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28B5650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D2D29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Inštalácia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1A3DF6" w14:textId="3E661E19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zariadenia,</w:t>
            </w:r>
          </w:p>
          <w:p w14:paraId="59C7C575" w14:textId="2B37B41D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inštalačnú službu musí zabezpečovať certifikovaná osoba oprávnená zabezpečovať montáž, inštaláciu a nastavenie </w:t>
            </w:r>
            <w:bookmarkStart w:id="3" w:name="_Hlk162504623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dodávaného riešenia pre Centrálny komponent pre správu SDN</w:t>
            </w:r>
            <w:bookmarkEnd w:id="3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</w:t>
            </w:r>
          </w:p>
          <w:p w14:paraId="5FEEF118" w14:textId="5099AD9F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uchádzač musí preukázať, že disponuje aktuálne platným certifikátom vydaný výrobcom alebo producentom, resp. osobou, ktorá je oprávnená tento certifikát vydávať pre dodávané riešenie pre Centrálny komponent pre správu SDN.</w:t>
            </w:r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(Poznámka: predmetný certifikát tvorí prílohu č. 4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812C3F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</w:tbl>
    <w:p w14:paraId="46486704" w14:textId="77777777" w:rsidR="0095226B" w:rsidRPr="00E56332" w:rsidRDefault="0095226B" w:rsidP="0095226B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47AF4476" w14:textId="77777777" w:rsidR="00B27FE0" w:rsidRPr="00E56332" w:rsidRDefault="00B27FE0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D573A6A" w14:textId="59F5AE99" w:rsidR="00104859" w:rsidRDefault="0010485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Spine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</w:t>
      </w:r>
      <w:r w:rsidR="004F003F" w:rsidRPr="00E56332">
        <w:rPr>
          <w:rFonts w:ascii="Arial" w:hAnsi="Arial" w:cs="Arial"/>
          <w:b/>
          <w:color w:val="000000" w:themeColor="text1"/>
          <w:sz w:val="28"/>
          <w:lang w:val="sk-SK"/>
        </w:rPr>
        <w:t>repínač</w:t>
      </w:r>
    </w:p>
    <w:p w14:paraId="064A9FAF" w14:textId="727F4096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9D9588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B2C0E8A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4" w:name="_Hlk159752297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436743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1EA0547" w14:textId="127BE1C1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6C45AA" w:rsidRPr="00E56332" w14:paraId="4600196C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DD87" w14:textId="13059315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5D81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A3024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34DE5" w14:textId="70C37CE0" w:rsidR="00621343" w:rsidRPr="00E56332" w:rsidDel="00B27FE0" w:rsidRDefault="00621343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FB92" w14:textId="4E140F5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16ks s rýchlosťou 400-Gbps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623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29F121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C0BDF" w14:textId="1DBC95FE" w:rsidR="00621343" w:rsidRPr="00E56332" w:rsidRDefault="00621343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Priepustnosť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16F2" w14:textId="57E8383C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12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1332AD5D" w14:textId="3F25721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bookmarkStart w:id="5" w:name="_Toc1781320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4.3</w:t>
            </w:r>
            <w:bookmarkEnd w:id="5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D24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AC25E5A" w14:textId="77777777" w:rsidTr="00621343">
        <w:trPr>
          <w:trHeight w:val="389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A30D" w14:textId="15392195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9EC43" w14:textId="429A24AF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10/25/40/50/100/200/400-Gbps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804F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2503E8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1DEF" w14:textId="36061465" w:rsidR="00621343" w:rsidRPr="00E56332" w:rsidDel="00B27FE0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9215" w14:textId="6893F5E1" w:rsidR="00621343" w:rsidRPr="00E56332" w:rsidRDefault="00621343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každý 400-Gbps port musí umožňovať použitie ako: </w:t>
            </w:r>
          </w:p>
          <w:p w14:paraId="6721BEB8" w14:textId="06828237" w:rsidR="00621343" w:rsidRPr="00E56332" w:rsidRDefault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 DD pre 1 port 400-Gbps, </w:t>
            </w:r>
          </w:p>
          <w:p w14:paraId="454BF41C" w14:textId="30F3116C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QSFP28 pre 1 port 100-Gbps, </w:t>
            </w:r>
          </w:p>
          <w:p w14:paraId="1D3CDE3A" w14:textId="77F023F0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QSFP+ pre 1 port 40-Gbps, </w:t>
            </w:r>
          </w:p>
          <w:p w14:paraId="571AF0D3" w14:textId="529FA7DF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pna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2porty 200-Gbps, </w:t>
            </w:r>
          </w:p>
          <w:p w14:paraId="5E487D8B" w14:textId="2FA250E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100-Gbps, </w:t>
            </w:r>
          </w:p>
          <w:p w14:paraId="0DED13EE" w14:textId="010681E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50-Gbps, </w:t>
            </w:r>
          </w:p>
          <w:p w14:paraId="56FBD220" w14:textId="71B2B93C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25-Gbps, </w:t>
            </w:r>
          </w:p>
          <w:p w14:paraId="585FFA1E" w14:textId="70791AB9" w:rsidR="00621343" w:rsidRPr="00E56332" w:rsidRDefault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10-Gbps.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FEC9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6D2BEA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4879" w14:textId="7BF28202" w:rsidR="00621343" w:rsidRPr="00E56332" w:rsidRDefault="00621343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7EEA" w14:textId="2E7E2D69" w:rsidR="00621343" w:rsidRPr="00E56332" w:rsidRDefault="00621343" w:rsidP="009B518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77BC4284" w14:textId="4D9D44F6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1100W pri 230V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6740" w14:textId="77777777" w:rsidR="00621343" w:rsidRPr="00E56332" w:rsidRDefault="00621343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829F5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38A8" w14:textId="71030E2F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444E" w14:textId="1D441F55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5002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8A04C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72ED" w14:textId="5972B5E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ED19" w14:textId="20B9375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6E1D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4F319D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E282" w14:textId="4F5EF3B0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6746" w14:textId="1A6D6D3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B4998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4862F2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2D35" w14:textId="0155D52B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4F67" w14:textId="50AF20B2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9065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37AA58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C154" w14:textId="54DF90A9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07B5F" w14:textId="69862647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31500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172B6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E4B13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D6DF" w14:textId="1010C069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VLAN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DCF0" w14:textId="70241E37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6F5D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DB5B7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CE35" w14:textId="6A26FDEB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EB553" w14:textId="08087B2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250 000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6F32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2593E6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D77B" w14:textId="39A0D4D6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podporovaných skupín Hot-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Standby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Router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(HSRP)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5823" w14:textId="1DE1B12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485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BFB5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77666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0B54" w14:textId="074C8300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inštancií Rapid per-VLAN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(RPVST)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65C3" w14:textId="0908FC5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3965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3852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D4537F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AF5D" w14:textId="7F31EAA1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inštancií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Multiple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(MST)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3E0D" w14:textId="4ADD8B3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62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A31C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E066B7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3B7C" w14:textId="4A02FEB4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NAT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Translation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AE4B5" w14:textId="3033461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FF27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DD345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0321" w14:textId="11163243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7DB69" w14:textId="3A143978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320 000 hodín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3627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97FD97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99C" w14:textId="1CFE7827" w:rsidR="00621343" w:rsidRPr="00E56332" w:rsidDel="009B5186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26BF" w14:textId="65DDD02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2C86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FF9B4C3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22E2" w14:textId="7E2D6B49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93A5" w14:textId="3887C396" w:rsidR="00621343" w:rsidRPr="00E56332" w:rsidRDefault="00621343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 musí funkčne a licenčne spĺňať minimálne na 36 mesiacov nasledovné technické požiadavky a funkcionality:</w:t>
            </w:r>
          </w:p>
          <w:p w14:paraId="05E61AB0" w14:textId="4B67206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OSI,</w:t>
            </w:r>
          </w:p>
          <w:p w14:paraId="72641E2A" w14:textId="4E52806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použitia ako samostatného zariadenia, aj ako prepínača vo VXLAN BGP-EVPN sieti (aj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 aj ako prepínača v SDN sieti centrálne riadenej samostatným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kontrolérom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</w:t>
            </w:r>
          </w:p>
          <w:p w14:paraId="29BAA58A" w14:textId="696EBCFE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 musí byť integrovaný pod správu Centrálneho komponentu pre správu softvérovo definovanej sieťovej infraštruktúry (SDN),</w:t>
            </w:r>
          </w:p>
          <w:p w14:paraId="786D589A" w14:textId="5D0EAE6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integrácie do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umožňujúceho správu, manažment a monitoring nových prepínačov ako aj existujúcich sieťových zariadení od výrobcu Cisco Systems v DC prostrediach verejného obstarávateľa mimo centrálnu správu SDN,</w:t>
            </w:r>
          </w:p>
          <w:p w14:paraId="15ECF200" w14:textId="5A44FCC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jednotný softvér (image) pre všetky prepínače určené pre dátové centrá,</w:t>
            </w:r>
          </w:p>
          <w:p w14:paraId="3E0CACC3" w14:textId="23A33551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jednotné konfiguračné rozhranie,</w:t>
            </w:r>
          </w:p>
          <w:p w14:paraId="074C889D" w14:textId="2A69661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výrobca musí poskytovať REST API,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Ansible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moduly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Python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SDK,</w:t>
            </w:r>
          </w:p>
          <w:p w14:paraId="212F15DF" w14:textId="287F816A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multichassis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0BD1885A" w14:textId="3E94844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zdvojenie fyzických zariadení do jedného logického celku vrátanie zdvojnásobenia priepustnosti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293A1742" w14:textId="6A6BE8A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17B8BDF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6D3E173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IEEE 802.1q, </w:t>
            </w:r>
          </w:p>
          <w:p w14:paraId="3F247DB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00689494" w14:textId="020CC66A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802.1Qbb Priority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718A7DD" w14:textId="48C9D7B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RDMA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AC40CF6" w14:textId="0609B28D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Pr="00E56332">
              <w:rPr>
                <w:color w:val="000000" w:themeColor="text1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sieťových štandardov z rodiny IEEE 802.1: </w:t>
            </w:r>
          </w:p>
          <w:p w14:paraId="0326DD77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091675B6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17ECA8AC" w14:textId="3DAE77A9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RSTP,</w:t>
            </w:r>
          </w:p>
          <w:p w14:paraId="6D0F991C" w14:textId="3D1370E9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802.1ab LLDP,</w:t>
            </w:r>
          </w:p>
          <w:p w14:paraId="12212D78" w14:textId="097DF7F1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IGMP:</w:t>
            </w:r>
          </w:p>
          <w:p w14:paraId="1F9648AA" w14:textId="3C5EE8B1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IGMPv2,</w:t>
            </w:r>
          </w:p>
          <w:p w14:paraId="1E5AC75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0A71C415" w14:textId="636E6D0F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querier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97C0550" w14:textId="79C0BB4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lokálneho aj vzdialeného zrkadlenia dátových tokov, 4 relácie,</w:t>
            </w:r>
          </w:p>
          <w:p w14:paraId="35E4A3EE" w14:textId="00AA503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prepínania IPv4 aj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 hardvéri,</w:t>
            </w:r>
          </w:p>
          <w:p w14:paraId="1F71C172" w14:textId="20D382AE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redundancie funkcie default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gateway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E910B86" w14:textId="2DB4A15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Podpora:</w:t>
            </w:r>
          </w:p>
          <w:p w14:paraId="544CD9C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0879547C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02B1089F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2910429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1AB22FBE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28C3E859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PBR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0EB3F0FE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6A17000A" w14:textId="2830FF71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-RP,</w:t>
            </w:r>
          </w:p>
          <w:p w14:paraId="0F69605E" w14:textId="2011A1B3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Segment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(SR aj SRv6),</w:t>
            </w:r>
          </w:p>
          <w:p w14:paraId="58A2BCBB" w14:textId="3277AD6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IPv4 aj IPv6 smerovania,</w:t>
            </w:r>
          </w:p>
          <w:p w14:paraId="762F2FD1" w14:textId="3443AB7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DHCP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82,</w:t>
            </w:r>
          </w:p>
          <w:p w14:paraId="0B4A559F" w14:textId="2316FCA2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BFD,</w:t>
            </w:r>
          </w:p>
          <w:p w14:paraId="69564934" w14:textId="7B260B9D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sieťových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protokolov a technológií:</w:t>
            </w:r>
          </w:p>
          <w:p w14:paraId="20F311E4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76B404BD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314062B0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1D00C86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D96B16C" w14:textId="7D988B7B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EIGRP,</w:t>
            </w:r>
          </w:p>
          <w:p w14:paraId="37530042" w14:textId="0D77D01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-AS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VXLAN EVPN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063DB6ED" w14:textId="4875BAB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nasadenia v SDN v režime zapojenie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-Pod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03C52E43" w14:textId="367E7A8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pokročilej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harvérovej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streaming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priamo z HW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ASICu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celej DC siete pomocou automatickej analýzy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v reálnom čase,</w:t>
            </w:r>
          </w:p>
          <w:p w14:paraId="4E086A04" w14:textId="2D2E594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automatickej identifikácie anomálií v sieti, automatizovaného stanovenia hlavnej príčiny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root-cause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anomálií,</w:t>
            </w:r>
          </w:p>
          <w:p w14:paraId="5167F29F" w14:textId="66244F1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kapacitného plánovania celej sieťovej infraštruktúry dátového centra.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B544" w14:textId="77777777" w:rsidR="00621343" w:rsidRPr="00E56332" w:rsidRDefault="00621343" w:rsidP="006C45AA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8606A9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EA2FD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5D768E48" w14:textId="030D3248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ACE4" w14:textId="46D10894" w:rsidR="00621343" w:rsidRPr="00E56332" w:rsidRDefault="00621343" w:rsidP="006C45AA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integrovaný pod správu Centrálneho komponentu pre správu softvérovo definovanej sieťovej infraštruktúry (SDN), s nasledujúcimi vlastnosťami:</w:t>
            </w:r>
          </w:p>
          <w:p w14:paraId="74AD7A12" w14:textId="2AF16C71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3E30FD2D" w14:textId="0AD9FD9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786D6BE7" w14:textId="3C91374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sám definuje aplikačný model, SDN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18D184D7" w14:textId="4F5BEA8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8E1F2C3" w14:textId="14400F7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F2B07B1" w14:textId="2808928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PBR (možnosť detailnej konfigurácie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src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IP adresa +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src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TCP/UDP port) komunikácie, ktorá má byť presmerovaná na firewall alebo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load-balancér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0D2FDDF" w14:textId="385C06C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jednotná aplikačná a bezpečnostná politika vo všetkých dátových centrách ako aj vo verejných,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962356A" w14:textId="151387AC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1A7AE117" w14:textId="2948843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A57A0" w14:textId="77777777" w:rsidR="00621343" w:rsidRPr="00E56332" w:rsidRDefault="00621343" w:rsidP="006C45AA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74A335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3B15" w14:textId="09254866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Manažment zariadenia –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pre správu sieťovej infraštruktúry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099A" w14:textId="2EE90CAB" w:rsidR="00621343" w:rsidRPr="00E56332" w:rsidRDefault="00621343" w:rsidP="00071014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pod správu Centrálneho komponentu pre správu softvérovo definovanej sieťovej infraštruktúry (SDN) aj integráciu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infraštruktúry, ktorý musí mať nasledujúce vlastnosti: </w:t>
            </w:r>
          </w:p>
          <w:p w14:paraId="543A111E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52AF803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31D5BEE7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70097B5B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36CE514A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funkcie Single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-On (SSO) a Role-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Access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(RBAC) ,</w:t>
            </w:r>
          </w:p>
          <w:p w14:paraId="241147D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45FDF9A4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3B5EF00E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442C1D0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detekcie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microburstu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odhalenie a lokalizovanie neviditeľných preťažení v infraštruktúre pre zachovanie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výkonosti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aplikácií,</w:t>
            </w:r>
          </w:p>
          <w:p w14:paraId="6B6199FC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monitoringu a využitie informácií o stave a anomálií zistených pri prevádzke z vybraných protokolov pre odstraňovanie problémov s BGP,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LACP, CDP a LLDP,</w:t>
            </w:r>
          </w:p>
          <w:p w14:paraId="1A5D4499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integrácie na nástroj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vCenter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ktorým verejný obstarávateľ disponuje, pre získanie viditeľnosť medzi oblasťami sieťovej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virtualizačnej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infraštruktúry,</w:t>
            </w:r>
          </w:p>
          <w:p w14:paraId="071D525D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vyhľadávanie virtuálnych serverov, fyzických serverov a iných koncových bodov v sieťovej infraštruktúre dátového centra a sledovanie ich presunov, </w:t>
            </w:r>
          </w:p>
          <w:p w14:paraId="0AED76C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vykonávania kontrol pred aktualizáciou a zistenia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zmen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 konfigurácii alebo prevádzkovom stave pred a po aktualizácii prepínača,</w:t>
            </w:r>
          </w:p>
          <w:p w14:paraId="52F2849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3CD5559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79E763DC" w14:textId="4A5478D0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verejný obstarávateľ pre nasadenie tohto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</w:t>
            </w:r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nepožaduje dodanie </w:t>
            </w:r>
            <w:proofErr w:type="spellStart"/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žiadných</w:t>
            </w:r>
            <w:proofErr w:type="spellEnd"/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na základe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dodávaných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vrámci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prepínač,</w:t>
            </w:r>
          </w:p>
          <w:p w14:paraId="12703EE4" w14:textId="1ADD0F29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umožňovať integráciu s existujúcimi sieťovými zariadeniami od výrobcu Cisco Systems v DC prostrediach verejného obstarávateľa a zároveň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pre existujúce zariadenia, ktorými disponuje verejný obstarávateľ musí byť oprávnený nasadiť a používať tento nástroj na základe existujúcich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Cisco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Data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Center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Manager od spoločnosti Cisco Systems.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3886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D84C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12E6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E9B" w14:textId="79DE7D27" w:rsidR="00621343" w:rsidRPr="00E56332" w:rsidRDefault="00621343" w:rsidP="006465A3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3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 nasledujúcimi parametrami:</w:t>
            </w:r>
          </w:p>
          <w:p w14:paraId="15499D43" w14:textId="25ABA5A5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08540D85" w14:textId="7777777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1B975B7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189CCE4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52A16E47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16106B65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EF4ADC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5BBA711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919776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5E6C595D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7DAD3A45" w14:textId="44FE7BDD" w:rsidR="00621343" w:rsidRPr="00E56332" w:rsidRDefault="00621343" w:rsidP="006465A3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9A16213" w14:textId="71E2ADB7" w:rsidR="00621343" w:rsidRPr="00E56332" w:rsidRDefault="00621343" w:rsidP="00A25ED6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hodín,</w:t>
            </w:r>
          </w:p>
          <w:p w14:paraId="299D69D8" w14:textId="399EABB0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0694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5B2CE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64E4" w14:textId="172D4A51" w:rsidR="00621343" w:rsidRPr="00E56332" w:rsidRDefault="0062134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8328DA" w14:textId="7777777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A0E3BA1" w14:textId="68B5B829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1U, 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25E444" w14:textId="77777777" w:rsidR="00621343" w:rsidRPr="00E56332" w:rsidRDefault="0062134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7FBF7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883C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9724BE" w14:textId="7CE34BF3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prípadne softvérov pre preukázanie funkčnosti a prevádzkyschopnosti dodaného zariadenia, </w:t>
            </w:r>
          </w:p>
          <w:p w14:paraId="35693051" w14:textId="1E66EFE9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</w:t>
            </w:r>
          </w:p>
          <w:p w14:paraId="1F6F5C1C" w14:textId="16D7F112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5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BBD24D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B7B23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7C9" w14:textId="75040D92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1342" w14:textId="54DE293C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12C0CC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4"/>
    </w:tbl>
    <w:p w14:paraId="1DE806DD" w14:textId="77777777" w:rsidR="006465A3" w:rsidRPr="00E56332" w:rsidRDefault="006465A3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4472E5E" w14:textId="2978EC1F" w:rsidR="002802B3" w:rsidRDefault="002802B3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Leaf</w:t>
      </w:r>
      <w:proofErr w:type="spellEnd"/>
      <w:r w:rsidR="008A4B1B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prepínač</w:t>
      </w:r>
    </w:p>
    <w:p w14:paraId="52C056E0" w14:textId="41745A7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2913"/>
        <w:gridCol w:w="279"/>
      </w:tblGrid>
      <w:tr w:rsidR="00621343" w:rsidRPr="00E56332" w14:paraId="61C873A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FF8C2A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B12716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5BE54D0" w14:textId="7C87F22E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8A4B1B" w:rsidRPr="00E56332" w14:paraId="41E287CF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6B98" w14:textId="1F071989" w:rsidR="008A4B1B" w:rsidRPr="00E56332" w:rsidRDefault="00076B6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="008A4B1B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8A4B1B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8A4B1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br/>
              <w:t xml:space="preserve">(Part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E8574" w14:textId="77777777" w:rsidR="008A4B1B" w:rsidRPr="00E56332" w:rsidRDefault="008A4B1B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135E6E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FBDE" w14:textId="732B3A8C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29F8" w14:textId="58D5D5AF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36ks s podporou prenosovej rýchlosti 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9CD7" w14:textId="77777777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34DF22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F3C8" w14:textId="6E6B600D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5027E" w14:textId="6ACECF3F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7,1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  <w:p w14:paraId="310D7683" w14:textId="1AF1836C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2.3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C4D5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167503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772D" w14:textId="2850D746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66A2" w14:textId="22C316B4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1/10/25/40/50/100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3CA4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6576D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C4B2" w14:textId="739F0932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0AB0" w14:textId="4D733E07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každý 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 musí umožňovať použitie ako:</w:t>
            </w:r>
          </w:p>
          <w:p w14:paraId="2157A238" w14:textId="639D46B1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QSFP28 pre 1 port 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604A2A14" w14:textId="23ADE7B1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QSFP+ pre 1 port 40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D650DCC" w14:textId="619E40A6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2porty 50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8CF36A3" w14:textId="4DF13772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4porty 25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</w:t>
            </w:r>
          </w:p>
          <w:p w14:paraId="04BA9BD5" w14:textId="4AE4B67A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4porty 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74C3C25E" w14:textId="5A1A2004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24 portov musí umožňovať použitie 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SFP modulu pomocou adaptéra.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A7C0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AB0ABD3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0629" w14:textId="677217E1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6DF3" w14:textId="57A97F22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3C791B33" w14:textId="1F0AF8CB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750W pri 230V.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AE12" w14:textId="77777777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07079F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9BD6" w14:textId="02F7465D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46F2" w14:textId="01CA8B8C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ACCD3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0DD70C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E53A" w14:textId="525837AD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BC82" w14:textId="1D5CBC12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26AF0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7A8189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1DF" w14:textId="05C90290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1EF8" w14:textId="0B740144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2B21F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4039AB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3892" w14:textId="7C6154F5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0457" w14:textId="3D05313E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3DC0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5559A0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9AC" w14:textId="0B3EE348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6159" w14:textId="4B074DEE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127 000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F52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F91764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078" w14:textId="0C1EF474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VLAN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D5DB" w14:textId="6E71C9D1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948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B1CC65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0A5" w14:textId="1A94B44D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CDE4" w14:textId="7EFE91B0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254 000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D763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EB94EA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877" w14:textId="646625C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Počet podporovaných skupín Hot-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Standby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Router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(HSRP)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95F51" w14:textId="42626796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485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834AA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1AF48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26D" w14:textId="3DC4A79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inštancií Rapid per-VLAN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(RPVST)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8F54" w14:textId="542CC28D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3965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5F4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20069A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5C2" w14:textId="10FBEC85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inštancií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Multiple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0045" w14:textId="54308BFD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62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54CF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E65FD0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3CED" w14:textId="2BAD53F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NAT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Translation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181B" w14:textId="657750E9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3856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A65007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E1D0" w14:textId="337B775C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D475" w14:textId="3D13A6D4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352 000 hodín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EA65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82CC9F1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A764" w14:textId="6AA27DB0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5DE1" w14:textId="76BCBAC0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E422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6AE415E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5B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F749" w14:textId="229EE096" w:rsidR="00621343" w:rsidRPr="00E56332" w:rsidRDefault="00621343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funkčne a licenčne spĺňať nasledovné technické požiadavky a funkcionality:</w:t>
            </w:r>
          </w:p>
          <w:p w14:paraId="61F97792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OSI,</w:t>
            </w:r>
          </w:p>
          <w:p w14:paraId="3A6D03E4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použitia ako samostatného zariadenia, aj ako prepínača vo VXLAN BGP-EVPN sieti (aj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 aj ako prepínača v SDN sieti centrálne riadenej samostatným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kontrolérom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</w:t>
            </w:r>
          </w:p>
          <w:p w14:paraId="033B123B" w14:textId="441A9E01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integrovaný pod správu Centrálneho komponentu pre správu softvérovo definovanej sieťovej infraštruktúry (SDN),</w:t>
            </w:r>
          </w:p>
          <w:p w14:paraId="0C371117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integrácie do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umožňujúceho správu, manažment a monitoring nových prepínačov ako aj existujúcich sieťových zariadení od výrobcu Cisco Systems v DC prostrediach verejného obstarávateľa mimo centrálnu správu SDN,</w:t>
            </w:r>
          </w:p>
          <w:p w14:paraId="379766E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jednotný softvér (image) pre všetky prepínače určené pre dátové centrá,</w:t>
            </w:r>
          </w:p>
          <w:p w14:paraId="4653FB63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jednotné konfiguračné rozhranie,</w:t>
            </w:r>
          </w:p>
          <w:p w14:paraId="1EDFCE19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výrobca musí poskytovať REST API,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Ansible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moduly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Python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SDK,</w:t>
            </w:r>
          </w:p>
          <w:p w14:paraId="0AF2535A" w14:textId="575D5FBB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multichassis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zdvojenie fyzických zariadení do jedného logického celku vrátanie zdvojnásobenia priepustnosti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0D745500" w14:textId="407891A9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42EDA86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32627B9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802.1q, </w:t>
            </w:r>
          </w:p>
          <w:p w14:paraId="072C399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46A9C7EB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802.1Qbb Priority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A676473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RDMA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B858710" w14:textId="0F341F83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Pr="00E56332">
              <w:rPr>
                <w:color w:val="000000" w:themeColor="text1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sieťových štandardov z rodiny IEEE 802.1: </w:t>
            </w:r>
          </w:p>
          <w:p w14:paraId="7C9B513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6D88AF0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2FAFBB52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RSTP,</w:t>
            </w:r>
          </w:p>
          <w:p w14:paraId="03B2048C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802.1ab LLDP,</w:t>
            </w:r>
          </w:p>
          <w:p w14:paraId="5F651479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MACSec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enkrypcie na všetkých portoch,</w:t>
            </w:r>
          </w:p>
          <w:p w14:paraId="43CF46D7" w14:textId="409D1AC1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:</w:t>
            </w:r>
          </w:p>
          <w:p w14:paraId="01DD7AA1" w14:textId="43394182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IGMPv2, </w:t>
            </w:r>
          </w:p>
          <w:p w14:paraId="28B621C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6E3A4DA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querier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DC1A3E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lokálneho aj vzdialeného zrkadlenia dátových tokov, 4 relácie,</w:t>
            </w:r>
          </w:p>
          <w:p w14:paraId="18BADE5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prepínania IPv4 aj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 hardvéri,</w:t>
            </w:r>
          </w:p>
          <w:p w14:paraId="53F18E1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redundancie funkcie default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gateway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4E60A29" w14:textId="4EB0A419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:</w:t>
            </w:r>
          </w:p>
          <w:p w14:paraId="3820AB00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584CEC40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1A103782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7B2E2B0C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35366DBC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041CA13D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PBR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59624FC4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2B9AEB4B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-RP,</w:t>
            </w:r>
          </w:p>
          <w:p w14:paraId="714174F5" w14:textId="6994280C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Segment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(SR aj SRv6),</w:t>
            </w:r>
          </w:p>
          <w:p w14:paraId="7730DD9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IPv4 aj IPv6 smerovania,</w:t>
            </w:r>
          </w:p>
          <w:p w14:paraId="28B24DDD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DHCP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82,</w:t>
            </w:r>
          </w:p>
          <w:p w14:paraId="5B61E6E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BFD,</w:t>
            </w:r>
          </w:p>
          <w:p w14:paraId="55E53BE2" w14:textId="2B5F6D54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sieťových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protokolov a technológií:</w:t>
            </w:r>
          </w:p>
          <w:p w14:paraId="56373DD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204D55A7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51DB9FA3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7188245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EE77F5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EIGRP,</w:t>
            </w:r>
          </w:p>
          <w:p w14:paraId="620DF790" w14:textId="06F1F0EF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-AS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VXLAN EVPN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4CDF34E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nasadenia v SDN v režime zapojenie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-Pod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29FDDA8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pokročilej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harvérovej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streaming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priamo z HW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ASICu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celej DC siete pomocou automatickej analýzy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v reálnom čase,</w:t>
            </w:r>
          </w:p>
          <w:p w14:paraId="0AB5985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automatickej identifikácie anomálií v sieti, automatizovaného stanovenia hlavnej príčiny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root-cause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anomálií,</w:t>
            </w:r>
          </w:p>
          <w:p w14:paraId="24FF9585" w14:textId="06226155" w:rsidR="00621343" w:rsidRPr="00E56332" w:rsidRDefault="00621343" w:rsidP="007D73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kapacitného plánovania celej sieťovej infraštruktúry dátového centra.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F9DC" w14:textId="77777777" w:rsidR="00621343" w:rsidRPr="00E56332" w:rsidRDefault="00621343" w:rsidP="004C64DF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31B99FA" w14:textId="77777777" w:rsidTr="00621343">
        <w:trPr>
          <w:trHeight w:val="1408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E81D4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75974AD9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66CF" w14:textId="4C2C5917" w:rsidR="00621343" w:rsidRPr="00E56332" w:rsidRDefault="00621343" w:rsidP="00A25ED6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integrovaný do Centrálneho komponentu pre správu softvérovo definovanej sieťovej infraštruktúry (SDN), s nasledujúcimi vlastnosťami:</w:t>
            </w:r>
          </w:p>
          <w:p w14:paraId="2C7F10F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1BA40C7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0153C77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sám definuje aplikačný model, SDN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0619054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8EBC90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7976F2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Policy-Based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ktorá musí umožniť presmerovať sieťovú komunikáciu na základe rôznych kritérií, ako napríklad: zdrojová a cieľová IP adresa + zdrojový a cieľový TCP/UDP port,</w:t>
            </w:r>
          </w:p>
          <w:p w14:paraId="279100D8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jednotná aplikačná a bezpečnostná politika vo všetkých dátových centrách ako aj vo verejných,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0DA1CBD" w14:textId="6CE325B5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4A5A16F4" w14:textId="56033FF7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color w:val="000000" w:themeColor="text1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CA2B" w14:textId="77777777" w:rsidR="00621343" w:rsidRPr="00E56332" w:rsidRDefault="00621343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F896DC0" w14:textId="77777777" w:rsidTr="00621343">
        <w:trPr>
          <w:trHeight w:val="410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60BC1" w14:textId="3E6796A1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Manažment zariadenia –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pre správu sieťovej infraštruktúry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2AA55" w14:textId="46327E41" w:rsidR="00621343" w:rsidRPr="00E56332" w:rsidRDefault="00621343" w:rsidP="00E00EA0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pod správu Centrálneho komponentu pre správu softvérovo definovanej sieťovej infraštruktúry (SDN) aj integráciu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infraštruktúry, ktorý musí mať nasledujúce vlastnosti: </w:t>
            </w:r>
          </w:p>
          <w:p w14:paraId="3B345CD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62D982C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4D7B301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09F09862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6E1299A7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funkcie Single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-On (SSO) a Role-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Access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(RBAC) ,</w:t>
            </w:r>
          </w:p>
          <w:p w14:paraId="5A9D8265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67A037BA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0886CF03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36C063E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detekcie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microburstu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odhalenie a lokalizovanie neviditeľných preťažení v infraštruktúre pre zachovanie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výkonosti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aplikácií,</w:t>
            </w:r>
          </w:p>
          <w:p w14:paraId="0DC58F8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monitoringu a využitie informácií o stave a anomálií zistených pri prevádzke z vybraných protokolov pre odstraňovanie problémov s BGP,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LACP, CDP a LLDP,</w:t>
            </w:r>
          </w:p>
          <w:p w14:paraId="6F1F01A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integrácie na nástroj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vCenter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ktorým verejný obstarávateľ disponuje, pre získanie viditeľnosť medzi oblasťami sieťovej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virtualizačnej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infraštruktúry,</w:t>
            </w:r>
          </w:p>
          <w:p w14:paraId="138E7F6B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vyhľadávanie virtuálnych serverov, fyzických serverov a iných koncových bodov v sieťovej infraštruktúre dátového centra a sledovanie ich presunov, </w:t>
            </w:r>
          </w:p>
          <w:p w14:paraId="5CBADE2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vykonávania kontrol pred aktualizáciou a zistenia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zmen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 konfigurácii alebo prevádzkovom stave pred a po aktualizácii prepínača,</w:t>
            </w:r>
          </w:p>
          <w:p w14:paraId="0FECD13F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439846AD" w14:textId="18D0738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43DC34FD" w14:textId="47199BCF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verejný obstarávateľ pre nasadenie tohto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nepožaduje dodanie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žiadných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na základe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dodávaných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vrámci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</w:p>
          <w:p w14:paraId="458D991F" w14:textId="20229020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umožňovať integráciu s existujúcimi sieťovými zariadeniami od výrobcu Cisco Systems v DC prostrediach verejného obstarávateľa a zároveň pre existujúce zariadenia, ktorými disponuje verejný obstarávateľ musí byť oprávnený nasadiť a používať tento nástroj na základe existujúcich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Cisco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Data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Manager od spoločnosti Cisco Systems.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5A6A" w14:textId="77777777" w:rsidR="00621343" w:rsidRPr="00E56332" w:rsidRDefault="00621343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C74381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FB2B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F3ED" w14:textId="020CCE47" w:rsidR="00621343" w:rsidRPr="00E56332" w:rsidRDefault="00621343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 nasledujúcimi parametrami:</w:t>
            </w:r>
          </w:p>
          <w:p w14:paraId="33E58E3C" w14:textId="68FFE66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59A0E870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0D0206D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21CD9DD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682CB68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1663B4E3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A1F1966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661E029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manažment servisného prípadu a koordinácia jednotlivých servisných tímov výrobcu musí byť zabezpečená výrobcom, </w:t>
            </w:r>
          </w:p>
          <w:p w14:paraId="285759D1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3A1D686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53B7AE9" w14:textId="3C36E1E6" w:rsidR="00621343" w:rsidRPr="00E56332" w:rsidRDefault="00621343" w:rsidP="00B7423D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25E6EC4D" w14:textId="2084FE49" w:rsidR="00621343" w:rsidRPr="00E56332" w:rsidRDefault="00621343" w:rsidP="00B01617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hodín,</w:t>
            </w:r>
          </w:p>
          <w:p w14:paraId="6F7C431C" w14:textId="0A0C56EC" w:rsidR="00621343" w:rsidRPr="00E56332" w:rsidRDefault="00621343" w:rsidP="007F5DD8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FFB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D6AC5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7EA8" w14:textId="166F561B" w:rsidR="00621343" w:rsidRPr="00E56332" w:rsidRDefault="00621343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2F7421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541897A" w14:textId="33257CAF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14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85ADD6" w14:textId="77777777" w:rsidR="00621343" w:rsidRPr="00E56332" w:rsidRDefault="00621343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C7909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188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B609C5" w14:textId="402D0FFA" w:rsidR="00621343" w:rsidRPr="00DE6A8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prípadne softvérov pre preukázanie funkčnosti a prevádzkyschopnosti dodaného zariadenia, </w:t>
            </w:r>
          </w:p>
          <w:p w14:paraId="66A19C89" w14:textId="36CC3081" w:rsidR="00621343" w:rsidRPr="00DE6A8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proofErr w:type="spellStart"/>
            <w:r w:rsidR="00E71FC9"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</w:t>
            </w:r>
          </w:p>
          <w:p w14:paraId="60FF2908" w14:textId="6E66D782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  <w:r w:rsidRPr="00DE6A82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(Poznámka: predmetný certifikát tvorí prílohu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6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31CC58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5FA7D8B" w14:textId="77777777" w:rsidTr="00621343">
        <w:trPr>
          <w:gridAfter w:val="1"/>
          <w:wAfter w:w="100" w:type="pct"/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181D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C62F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78A910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41B0C69" w14:textId="77777777" w:rsidR="00E56332" w:rsidRPr="00E56332" w:rsidRDefault="00E56332" w:rsidP="00E56332">
      <w:pPr>
        <w:rPr>
          <w:lang w:val="sk-SK"/>
        </w:rPr>
      </w:pPr>
    </w:p>
    <w:p w14:paraId="75166162" w14:textId="77777777" w:rsidR="00E56332" w:rsidRP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299076E5" w14:textId="3CB7DFED" w:rsidR="001534DC" w:rsidRPr="00E56332" w:rsidRDefault="00205B90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Intercon</w:t>
      </w:r>
      <w:r w:rsidR="00926F13" w:rsidRPr="00E56332">
        <w:rPr>
          <w:rFonts w:ascii="Arial" w:hAnsi="Arial" w:cs="Arial"/>
          <w:b/>
          <w:color w:val="000000" w:themeColor="text1"/>
          <w:sz w:val="28"/>
          <w:lang w:val="sk-SK"/>
        </w:rPr>
        <w:t>n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ect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prepínač</w:t>
      </w:r>
    </w:p>
    <w:p w14:paraId="316D1C49" w14:textId="41C4F6E1" w:rsidR="001534DC" w:rsidRDefault="00D32E34" w:rsidP="00B01617">
      <w:pPr>
        <w:spacing w:after="120" w:line="264" w:lineRule="auto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proofErr w:type="spellStart"/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Interconnect</w:t>
      </w:r>
      <w:proofErr w:type="spellEnd"/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prepínač </w:t>
      </w:r>
      <w:r w:rsidR="00B016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musí poskytovať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možnosti sieťového pripojenia a správy serverovej infraštruktúry pripojenej na tieto zariadenia. </w:t>
      </w:r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Je požadovaná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podpora integrácie pre správu serverovej infraštruktúry v spolupráci so softvérovým nástrojom pre centrálnu správu infraštruktúry a to pre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rackmount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serverové platformy tak aj pre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blade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serverové platformy. Z dôvodu zabezpečenia plnohodnotnej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interoperability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sa požaduje aby všetky tieto komponenty boli od rovnakého výrobcu.</w:t>
      </w:r>
    </w:p>
    <w:p w14:paraId="78EF682D" w14:textId="5195C11E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1025978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974844" w14:textId="57E047AE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0BC3C3E" w14:textId="522AB93F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03DDBC9" w14:textId="197A63CE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A32BA6" w:rsidRPr="00E56332" w14:paraId="74AE3D46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9991" w14:textId="77B3009E" w:rsidR="00A32BA6" w:rsidRPr="00E56332" w:rsidRDefault="003E5357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Interco</w:t>
            </w:r>
            <w:r w:rsidR="00926F13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</w:t>
            </w: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nect</w:t>
            </w:r>
            <w:proofErr w:type="spellEnd"/>
            <w:r w:rsidR="00A32BA6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A32BA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A32BA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17C1" w14:textId="77777777" w:rsidR="00A32BA6" w:rsidRPr="00E56332" w:rsidRDefault="00A32BA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D4253F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874E" w14:textId="4C764741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9793" w14:textId="7B45F4C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36ks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22B5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7AFB7B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D72F" w14:textId="0D1557BA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3705F" w14:textId="41A3897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7,4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625AFEA3" w14:textId="15B9CAD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2.4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575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B9309D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9825C" w14:textId="7589644C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3785" w14:textId="292BA057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10/25/40/100-Gbps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049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8F75469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AB9D" w14:textId="265F4F80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0374" w14:textId="368B7A9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36 portov QSFP28 s kapacitou 10/25/40/100-Gbps a podporou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7F52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152581B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73DB" w14:textId="3179B785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Vlastnosti a počty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E495" w14:textId="3C6AE1F5" w:rsidR="00621343" w:rsidRPr="00E56332" w:rsidRDefault="00621343" w:rsidP="00DB6EEA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obsahovať:</w:t>
            </w:r>
          </w:p>
          <w:p w14:paraId="7761B31C" w14:textId="1064F45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4x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Unified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portami podporujúcimi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/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/ FC 8,16,32Gbps, </w:t>
            </w:r>
          </w:p>
          <w:p w14:paraId="7A213D58" w14:textId="3B00FB9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portami s podporou rozdelenia fyzických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Unified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portov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káble na minimálne 16x 8/16/32 FC,</w:t>
            </w:r>
          </w:p>
          <w:p w14:paraId="683B42B1" w14:textId="39F8780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 porty podporujúce rýchlosť 1-Gbps,</w:t>
            </w:r>
          </w:p>
          <w:p w14:paraId="5C1C5506" w14:textId="14DF7B6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rozdelenia všetkých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portov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káble s možnosťou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dosiahnúť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144x 10/25-Gbps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pripojení.</w:t>
            </w:r>
            <w:r w:rsidRPr="00E56332" w:rsidDel="000643DE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87D2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4B30AFC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485D" w14:textId="5C8EDD16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68D4" w14:textId="6FC482AF" w:rsidR="00621343" w:rsidRPr="00E56332" w:rsidRDefault="00621343" w:rsidP="00CC6DC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78DAFA50" w14:textId="7259D901" w:rsidR="00621343" w:rsidRPr="00E56332" w:rsidRDefault="00621343" w:rsidP="00B0161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1100W pri 230V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5EF7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C7D5AE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5CE8" w14:textId="1DB1703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17AF" w14:textId="3B2AB35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406C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BFEC3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50CC" w14:textId="702FD844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65C6" w14:textId="76888E9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D608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E56D2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7E88" w14:textId="6FD3AB58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Správa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EFA9" w14:textId="63CCE3C5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spravovaný softvérovým nástrojom pre centrálnu správu infraštruktúry, </w:t>
            </w:r>
          </w:p>
          <w:p w14:paraId="5484E705" w14:textId="702E7B69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softvérovým nástrojom pre centrálnu správu infraštruktúry</w:t>
            </w:r>
            <w:r w:rsidRPr="00E56332" w:rsidDel="00CC6DC8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byť zabezpečená aj správa serverových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komponetov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pripojených na tieto zariadenia. Verejný obstarávateľ požaduje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vytvorenie uceleného systému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prípnačov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serverových komponentov pod centrálnou správou softvérového nástroja pre centrálnu správu infraštruktúry.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449B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B0A348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C3C0" w14:textId="63472113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53F8" w14:textId="3ACCBB5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32 000</w:t>
            </w:r>
          </w:p>
          <w:p w14:paraId="0E894C47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C6D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40ED4B7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A893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FAE6" w14:textId="2647A9BE" w:rsidR="00621343" w:rsidRPr="00E56332" w:rsidRDefault="00621343" w:rsidP="000643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na minimálne 36 mesiacov funkčne a licenčne spĺňať nasledovné technické požiadavky a funkcionality:</w:t>
            </w:r>
          </w:p>
          <w:p w14:paraId="3EC04206" w14:textId="1DF5DF81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poskytovať sieťové pripojenie a možnosť správy serverovej infraštruktúry pripojenej na tieto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prepínače,</w:t>
            </w:r>
          </w:p>
          <w:p w14:paraId="16330208" w14:textId="4DCAF301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je podpora integrácie pre správu serverovej infraštruktúry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  <w:t xml:space="preserve">v spolupráci so softvérovým nástrojom pre centrálnu správu infraštruktúry a to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  <w:t xml:space="preserve">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rackmount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serverové platformy tak aj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blade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serverové platformy. Požaduje sa aby všetky tieto komponenty boli od rovnakého výrobcu z dôvodu zabezpečenia plnohodnotnej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interoperability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56804FB" w14:textId="240BF53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prepínania, </w:t>
            </w:r>
          </w:p>
          <w:p w14:paraId="3293FEF4" w14:textId="79CBD0F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Fibre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prepínania, </w:t>
            </w:r>
          </w:p>
          <w:p w14:paraId="6214BAE4" w14:textId="5EAEFB8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NVMe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Fabric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Fibre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72A8B486" w14:textId="108925A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Layer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 porty s podporou pre minimálne 3000 VLAN, </w:t>
            </w:r>
          </w:p>
          <w:p w14:paraId="4D22695F" w14:textId="42B04E4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enkapsulácie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IEEE 802.1Q, </w:t>
            </w:r>
          </w:p>
          <w:p w14:paraId="3C31428B" w14:textId="00B72B0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Virtuálnych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SANs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VSANs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8D2B0F4" w14:textId="0DFB228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Rapid Per-VLAN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Plus RPVST+, </w:t>
            </w:r>
          </w:p>
          <w:p w14:paraId="55DB4E0A" w14:textId="7667A31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Internet Group Management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(IGMP) verzií 1, 2 a 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594DC7D3" w14:textId="00E8110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Link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Aggregation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(LACP): IEEE 802.3ad, </w:t>
            </w:r>
          </w:p>
          <w:p w14:paraId="17F7BC9A" w14:textId="1564D25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pokročilého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hashovania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základe informácii z OSI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vstiev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2, 3 a 4,</w:t>
            </w:r>
          </w:p>
          <w:p w14:paraId="160B1659" w14:textId="4D83BCA4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(9216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bytes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26502DD" w14:textId="51E8CF12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Pause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(IEEE 802.3x), </w:t>
            </w:r>
          </w:p>
          <w:p w14:paraId="382BAA68" w14:textId="6B5CCA2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detekcie pomalého prietoku FC/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a schopnosť zotaviť sa, </w:t>
            </w:r>
          </w:p>
          <w:p w14:paraId="7E35349D" w14:textId="61C4AB49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Port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security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A306D42" w14:textId="50EBFD7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802.1p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class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of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na OSI vrstve 2, </w:t>
            </w:r>
          </w:p>
          <w:p w14:paraId="0EDC717E" w14:textId="08669D7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16 hardwarových front per port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plus 5 používateľsky definovaných), </w:t>
            </w:r>
          </w:p>
          <w:p w14:paraId="39FAB38F" w14:textId="53D0A0B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výstupných front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zaležených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Class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-of-Service(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61C7450C" w14:textId="05B34DB4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plánovania založená na výstupnom porte: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Weighted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-Robin (WRR), </w:t>
            </w:r>
          </w:p>
          <w:p w14:paraId="34B0BDDE" w14:textId="4AB89A1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Priority-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(802.1Qbb), </w:t>
            </w:r>
          </w:p>
          <w:p w14:paraId="289ED05F" w14:textId="4674287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Enhanced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transmission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selection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(802.1Qaz).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E5E1" w14:textId="77777777" w:rsidR="00621343" w:rsidRPr="00E56332" w:rsidRDefault="00621343" w:rsidP="000643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81AA3E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13AE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0F42" w14:textId="48D6730B" w:rsidR="00621343" w:rsidRPr="00E56332" w:rsidRDefault="00621343" w:rsidP="00E063D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nasledujúcimi parametrami:</w:t>
            </w:r>
          </w:p>
          <w:p w14:paraId="4FD01CCF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7DEE1620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pokazené dodané pevné disky musia zostávať vo vlastníctve verejného obstarávateľa,</w:t>
            </w:r>
          </w:p>
          <w:p w14:paraId="31D3BD2A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230CD1B2" w14:textId="54760464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riešenie servisných prípadov na úrovni riešenia, nie len na úrovni podpory jednotlivých produktov,</w:t>
            </w:r>
          </w:p>
          <w:p w14:paraId="3DD5608C" w14:textId="0688032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3DE5AE41" w14:textId="7777777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2F5AD3D3" w14:textId="7D22FBF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problému,</w:t>
            </w:r>
          </w:p>
          <w:p w14:paraId="4A7D01D2" w14:textId="0ED9458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 riešení,</w:t>
            </w:r>
          </w:p>
          <w:p w14:paraId="38BBA9A9" w14:textId="6477C88C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268801B" w14:textId="081BA87C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4E0738C4" w14:textId="3882F22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požiadavka na prístup k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webinárom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 odporúčanými postupmi pre nasadenie a prevádzkovanie podporovaných produktov, </w:t>
            </w:r>
          </w:p>
          <w:p w14:paraId="06199072" w14:textId="7777777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DC725B4" w14:textId="77777777" w:rsidR="00621343" w:rsidRPr="00E56332" w:rsidRDefault="00621343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BFE3E62" w14:textId="56F9229F" w:rsidR="00621343" w:rsidRPr="00E56332" w:rsidRDefault="00621343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hodín,</w:t>
            </w:r>
          </w:p>
          <w:p w14:paraId="2A7A4C78" w14:textId="0FF00F85" w:rsidR="00621343" w:rsidRPr="00E56332" w:rsidRDefault="00621343" w:rsidP="000643DE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2" w:hanging="28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C44D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F7A54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DA369" w14:textId="079024C2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33DDCA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28BB2376" w14:textId="2EB215C3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 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B42849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4A11BA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540D4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64C981" w14:textId="00F9B82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prípadne softvérov pre preukázanie funkčnosti a prevádzkyschopnosti dodaného zariadenia, </w:t>
            </w:r>
          </w:p>
          <w:p w14:paraId="12930E17" w14:textId="16C96591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dodávaného </w:t>
            </w:r>
            <w:proofErr w:type="spellStart"/>
            <w:r w:rsidR="00E71FC9"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2E9052FD" w14:textId="62F0DA58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7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E1D47A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F83CE2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56AC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DF60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E92D83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02FBDF6" w14:textId="77777777" w:rsidR="00A32BA6" w:rsidRPr="00E56332" w:rsidRDefault="00A32BA6" w:rsidP="00A32BA6">
      <w:pPr>
        <w:rPr>
          <w:rFonts w:ascii="Arial" w:hAnsi="Arial" w:cs="Arial"/>
          <w:color w:val="000000" w:themeColor="text1"/>
          <w:lang w:val="sk-SK"/>
        </w:rPr>
      </w:pPr>
    </w:p>
    <w:p w14:paraId="3285BFB6" w14:textId="7C44471E" w:rsidR="008A4B1B" w:rsidRPr="00E56332" w:rsidRDefault="008A4B1B" w:rsidP="00F529FB">
      <w:pPr>
        <w:rPr>
          <w:rFonts w:ascii="Arial" w:hAnsi="Arial" w:cs="Arial"/>
          <w:color w:val="000000" w:themeColor="text1"/>
          <w:lang w:val="sk-SK"/>
        </w:rPr>
      </w:pPr>
    </w:p>
    <w:p w14:paraId="6B37A6E0" w14:textId="77777777" w:rsidR="00E063D5" w:rsidRPr="00E56332" w:rsidRDefault="00E063D5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35AC585" w14:textId="2530D0FE" w:rsidR="00254675" w:rsidRPr="00254675" w:rsidRDefault="00926F13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OOB prepínač</w:t>
      </w:r>
    </w:p>
    <w:p w14:paraId="11DD422D" w14:textId="72F3F87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AF04D0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A856918" w14:textId="57555A13" w:rsidR="00621343" w:rsidRPr="00E56332" w:rsidRDefault="00621343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B1D9ED4" w14:textId="006D614D" w:rsidR="00621343" w:rsidRPr="00E56332" w:rsidRDefault="00621343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543E8C" w14:textId="2F3140E9" w:rsidR="00621343" w:rsidRPr="00E56332" w:rsidRDefault="00621343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97105C" w:rsidRPr="00E56332" w14:paraId="3102D43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2E3C" w14:textId="19FB696A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OOB prepínač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A250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4CF0D5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342D4" w14:textId="10BEF7A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8B65" w14:textId="4F51B7C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175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Gigabits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2688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20C3E8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3CF2" w14:textId="5CD00D23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smerovania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ED81" w14:textId="7829AD4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130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Mpps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440F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EBE67E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A072" w14:textId="1470FDC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osadenie portami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F481" w14:textId="75BA85A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48 portov 1000BASE-T RJ-45 pre koncové zariadenia, bez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5C3DCFC" w14:textId="22EBDFD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 porty 1/10Gig SPF+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282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B7EE407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66A8" w14:textId="3E51CF44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335A" w14:textId="0FA6B802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redundantné N+1, </w:t>
            </w:r>
          </w:p>
          <w:p w14:paraId="75470C07" w14:textId="1F92BC49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125W pri 230V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C3DD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B0494D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8CB1" w14:textId="3494F239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5E61" w14:textId="511D4DDF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RJ45 a USB-mini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613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9D27F6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C5C2" w14:textId="1ECEDBC8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9285" w14:textId="389A5D0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ECD9B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CF7059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B425" w14:textId="1FB430AD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BBCC" w14:textId="14F04E15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1 500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4A16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43E84E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749" w14:textId="7282BE0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počet VLAN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B314" w14:textId="6D48FAE4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0C9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F5778E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2CC5" w14:textId="1CC0FAB2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E8B1" w14:textId="657F40A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B3045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CA9BCB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496B" w14:textId="06EBA122" w:rsidR="00621343" w:rsidRPr="00E56332" w:rsidRDefault="006213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Switched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Interfaces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(SVI)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153EF" w14:textId="427A323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512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25A3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39BCEF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4367" w14:textId="7A194AEC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PVST inštancií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A6EE" w14:textId="64E5D8CC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124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EAF7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9EDE1C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ABE" w14:textId="131C85AC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Flexible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(FNF) 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0B17" w14:textId="60BB025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5D0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69F237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726" w14:textId="107B0D06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Celkový počet ACL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96D8" w14:textId="0156BE7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1450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6F2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543AF7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20FD" w14:textId="707003C9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Celkový 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QoS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4974" w14:textId="36AD0B9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990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A860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B14DC8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B05E" w14:textId="144E32A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BFD8" w14:textId="27A2CC31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503 000 hodín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C06C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4F19BBB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0DF3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87BE3" w14:textId="16F900AA" w:rsidR="00621343" w:rsidRPr="00E56332" w:rsidRDefault="00621343" w:rsidP="008524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OOB prepínač musí funkčne a licenčne spĺňať nasledovné technické požiadavky a funkcionality:</w:t>
            </w:r>
          </w:p>
          <w:p w14:paraId="52D675B1" w14:textId="2CC370B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OSI,</w:t>
            </w:r>
          </w:p>
          <w:p w14:paraId="3EC1826E" w14:textId="60C84FA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min. 9198 bytov,</w:t>
            </w:r>
          </w:p>
          <w:p w14:paraId="2DDD369C" w14:textId="7FA3F64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RFID TAG pre potreby inventarizácie,</w:t>
            </w:r>
          </w:p>
          <w:p w14:paraId="63ACCD3B" w14:textId="502D033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smerovania,</w:t>
            </w:r>
          </w:p>
          <w:p w14:paraId="774A3848" w14:textId="69E18955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dynamického smerovania (RIP, OSPF),</w:t>
            </w:r>
          </w:p>
          <w:p w14:paraId="755E18EA" w14:textId="653A4BE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podpory EIGRP, HSRP, IS-IS, BSR, MSDP, IP SLA  po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dopĺňení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rozšírujucej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licencie,</w:t>
            </w:r>
          </w:p>
          <w:p w14:paraId="35EEC577" w14:textId="087E3C67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(PIM SSM, PIM SM), </w:t>
            </w:r>
          </w:p>
          <w:p w14:paraId="241A34D5" w14:textId="6DDFF55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802.1ae MACsec-128,</w:t>
            </w:r>
          </w:p>
          <w:p w14:paraId="1C69979D" w14:textId="43D3CDB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stohu cez dedikované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stohovacie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rozhranie do veľkosti 8 prepínačov,</w:t>
            </w:r>
          </w:p>
          <w:p w14:paraId="44DD8D89" w14:textId="2F88C24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802.1x,</w:t>
            </w:r>
          </w:p>
          <w:p w14:paraId="028BAA0C" w14:textId="2C91BF8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802.1p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DSCP klasifikácie,</w:t>
            </w:r>
          </w:p>
          <w:p w14:paraId="430749B4" w14:textId="6E6CD46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802.1Q VLAN,</w:t>
            </w:r>
          </w:p>
          <w:p w14:paraId="09A352D7" w14:textId="601CC4F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802.1w, IEEE 802.1d, IEEE 802.1s,</w:t>
            </w:r>
          </w:p>
          <w:p w14:paraId="59ADC16B" w14:textId="4ABCF9E4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SNMPv1/v2c/v3,</w:t>
            </w:r>
          </w:p>
          <w:p w14:paraId="79E2125D" w14:textId="71436D0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SPAN a RSPAN,</w:t>
            </w:r>
          </w:p>
          <w:p w14:paraId="479C4C97" w14:textId="42BBA361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ventilátorov,</w:t>
            </w:r>
          </w:p>
          <w:p w14:paraId="52331100" w14:textId="33778C4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podpra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automatizácie cez API rozhranie prostredníctvom protokolov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gNMI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RESTCONF, NETCONF,</w:t>
            </w:r>
          </w:p>
          <w:p w14:paraId="0C20062B" w14:textId="0C4DDAB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telemetrie cez model YANG,</w:t>
            </w:r>
          </w:p>
          <w:p w14:paraId="439958F1" w14:textId="09EDD1E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možnosti správy a manažmentu – prostredníctvom centrálneho manažmentu, web rozhrania, príkazového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riadkup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CF5EDAA" w14:textId="578538A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ochrany proti nahraniu modifikovaného software do zariadenia prostredníctvom image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funkcie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boot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ktorá overuje autenticitu a integritu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bootloadera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operačného systému zariadenia pomocou interných HW prostriedkov - tzv.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trusted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modulov,</w:t>
            </w:r>
          </w:p>
          <w:p w14:paraId="1BF2D2FB" w14:textId="5DE2F2E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Full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Flexible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PnP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F295F50" w14:textId="652B37C7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prenosu licencií medzi zariadeniami.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BFA64" w14:textId="77777777" w:rsidR="00621343" w:rsidRPr="00E56332" w:rsidRDefault="00621343" w:rsidP="008524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653EA7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20C2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4063" w14:textId="4D4DCA3B" w:rsidR="00621343" w:rsidRPr="00E56332" w:rsidRDefault="00621343" w:rsidP="00BB3842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nasledujúcimi parametrami:</w:t>
            </w:r>
          </w:p>
          <w:p w14:paraId="4C5FF559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723F8786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0A3F09A2" w14:textId="41381228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riešenie servisných prípadov na úrovni riešenia, nie len na úrovni podpory jednotlivých produktov,</w:t>
            </w:r>
          </w:p>
          <w:p w14:paraId="2F613956" w14:textId="43EC5859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3FE15589" w14:textId="7777777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429B3293" w14:textId="52A4361C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problému,</w:t>
            </w:r>
          </w:p>
          <w:p w14:paraId="56F00805" w14:textId="388D2C4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 riešení,</w:t>
            </w:r>
          </w:p>
          <w:p w14:paraId="517080C1" w14:textId="5FF736E8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 servisného prípadu a koordinácia jednotlivých servisných tímov výrobcu musí byť zabezpečená výrobcom,</w:t>
            </w:r>
          </w:p>
          <w:p w14:paraId="64085D41" w14:textId="34DFEAE1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688F4172" w14:textId="7777777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5ACEA86D" w14:textId="77777777" w:rsidR="00621343" w:rsidRPr="00E56332" w:rsidRDefault="00621343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45203AA9" w14:textId="4E2FE5EB" w:rsidR="00621343" w:rsidRPr="00E56332" w:rsidRDefault="00621343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hodín,</w:t>
            </w:r>
          </w:p>
          <w:p w14:paraId="728A9EA0" w14:textId="062E252A" w:rsidR="00621343" w:rsidRPr="00E56332" w:rsidRDefault="00621343" w:rsidP="00EE0459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701" w:hanging="29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706FD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454D50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50F7" w14:textId="4607B332" w:rsidR="00621343" w:rsidRPr="00E56332" w:rsidRDefault="00621343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63FA9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0C0490AF" w14:textId="3BF2FE4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5C69D6" w14:textId="77777777" w:rsidR="00621343" w:rsidRPr="00E56332" w:rsidRDefault="00621343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B209ED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BC9D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ADC3" w14:textId="45B9FDEB" w:rsidR="00621343" w:rsidRPr="00E56332" w:rsidRDefault="00621343" w:rsidP="00B2626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6A2A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55A437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09FB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B488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BB3E84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548981F2" w14:textId="3A4AF6DC" w:rsidR="0097105C" w:rsidRPr="00E56332" w:rsidRDefault="0097105C" w:rsidP="0097105C">
      <w:pPr>
        <w:rPr>
          <w:rFonts w:ascii="Arial" w:hAnsi="Arial" w:cs="Arial"/>
          <w:color w:val="000000" w:themeColor="text1"/>
          <w:lang w:val="sk-SK"/>
        </w:rPr>
      </w:pPr>
    </w:p>
    <w:p w14:paraId="4C3E50E3" w14:textId="77777777" w:rsid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351F5F6F" w14:textId="260FEE86" w:rsidR="00F229AE" w:rsidRDefault="00C2263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100G kábel typ 1</w:t>
      </w:r>
    </w:p>
    <w:p w14:paraId="769947C0" w14:textId="1EFF8AA0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221E42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6CBFCEF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bookmarkStart w:id="6" w:name="_Hlk159965743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AB32D85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92D83B1" w14:textId="3B2C89DA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F229AE" w:rsidRPr="00E56332" w14:paraId="7A2BEC00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BB278" w14:textId="47643CC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100G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A85CD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C76F83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B6BD" w14:textId="25D7D819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436E" w14:textId="1DC46C69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D8FEA" w14:textId="77777777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0801D6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4F383" w14:textId="137FBEF4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B52EC" w14:textId="22AEBE87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FA25" w14:textId="77777777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5C7D7F1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E373" w14:textId="51957B50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C46" w14:textId="26CD631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kábel,</w:t>
            </w:r>
          </w:p>
          <w:p w14:paraId="6B86E765" w14:textId="305E678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modulmi na oboch koncoch,</w:t>
            </w:r>
          </w:p>
          <w:p w14:paraId="2FD0D41F" w14:textId="28B80911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D236821" w14:textId="630A734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2A2D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3BCA03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5D31" w14:textId="1CD24F1B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93E3" w14:textId="27375617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70F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8C727D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086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0426" w14:textId="5A77F1F1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16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DF184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bookmarkEnd w:id="6"/>
    </w:tbl>
    <w:p w14:paraId="162F11D6" w14:textId="77777777" w:rsidR="00F229AE" w:rsidRPr="00E56332" w:rsidRDefault="00F229AE" w:rsidP="00F229AE">
      <w:pPr>
        <w:rPr>
          <w:rFonts w:ascii="Arial" w:hAnsi="Arial" w:cs="Arial"/>
          <w:color w:val="000000" w:themeColor="text1"/>
          <w:lang w:val="sk-SK"/>
        </w:rPr>
      </w:pPr>
    </w:p>
    <w:p w14:paraId="69E2DF79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F341268" w14:textId="153DE329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100G kábel typ 2</w:t>
      </w:r>
    </w:p>
    <w:p w14:paraId="50E7A357" w14:textId="76D8D0B3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155C6E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22F7482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7" w:name="_Hlk159913744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19557C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52180C4" w14:textId="47E58A4C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BA1718" w:rsidRPr="00E56332" w14:paraId="4FA16653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74BE" w14:textId="3501156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100G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77B48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4AE342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7104" w14:textId="1EAE9AE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91BF" w14:textId="639D281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075D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8AEA2A4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A7CC" w14:textId="1F173473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603D8" w14:textId="5ED370B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7E8B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95ED0C3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4911" w14:textId="5843E78F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4321" w14:textId="3FA41640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kábel,</w:t>
            </w:r>
          </w:p>
          <w:p w14:paraId="4825C17C" w14:textId="77777777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modulmi na oboch koncoch,</w:t>
            </w:r>
          </w:p>
          <w:p w14:paraId="6B7C96E6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0E41D3B" w14:textId="1EB917D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4D0E5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6B0C6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8E12" w14:textId="3DD3E37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4272" w14:textId="1B4F4ADE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313E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949669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FB68" w14:textId="0212F07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9674" w14:textId="746EC065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864A2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7"/>
    </w:tbl>
    <w:p w14:paraId="476B1392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4AFFAED3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2F87F20" w14:textId="73A5387A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</w:t>
      </w: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breakout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kábel typ 1</w:t>
      </w:r>
    </w:p>
    <w:p w14:paraId="0D45B390" w14:textId="6B67F185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6D4519B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92FEEB8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EE5DFF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58D736" w14:textId="6E3A97BF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BA1718" w:rsidRPr="00E56332" w14:paraId="727735A5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7F4A" w14:textId="5A36A1A6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EC75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8AB30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DF91" w14:textId="2B0C34F3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BBC7" w14:textId="633F2427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100Gbps,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rozdelnená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4x 25Gbps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E2ABF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53F2CF9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1FD8" w14:textId="085ACD4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4955" w14:textId="7731029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D9B2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9D904BD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25D9" w14:textId="1E81DFDB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76D26" w14:textId="5614E6AA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rozbočovací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kábel,</w:t>
            </w:r>
          </w:p>
          <w:p w14:paraId="15C33894" w14:textId="698EE7A6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modulom na jednom konci a na druhej strane ukončený 4x 25G SFP (SFP28),</w:t>
            </w:r>
          </w:p>
          <w:p w14:paraId="179BB59B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AA6446E" w14:textId="77759DD6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  <w:p w14:paraId="5B5479DE" w14:textId="6C4C5F32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AA7ED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A9AD86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B81A" w14:textId="48ECF6BA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976F" w14:textId="728D7E5B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0DF8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3C2983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13F9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254E" w14:textId="2E3CE499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99AE5B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3BC64EBB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0AE2B9BE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625AA1F" w14:textId="4250DF73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</w:t>
      </w: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breakout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kábel typ 2</w:t>
      </w:r>
    </w:p>
    <w:p w14:paraId="204F0026" w14:textId="13A59353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46E4C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462DA65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F613BF2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33647D4" w14:textId="1A4CC794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5C19D2" w:rsidRPr="00E56332" w14:paraId="4F15F4FD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3B2F" w14:textId="5BEB195E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5FE7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3F572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601C" w14:textId="2117F03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CF9D" w14:textId="414B276A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40Gbps,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rozdelnená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na 4x 10Gbps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4DAA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70F3C3F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25960" w14:textId="7B33E98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7A1C" w14:textId="5AF0C80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C513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FC5577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72EA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A623" w14:textId="062F7513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rozbočovací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kábel,</w:t>
            </w:r>
          </w:p>
          <w:p w14:paraId="0A3669C8" w14:textId="0E379A8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QSFP+ (40G) modulom na jednom konci a na druhej strane ukončený 4x 10G SFP+,</w:t>
            </w:r>
          </w:p>
          <w:p w14:paraId="0ABB9B65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484C1B2" w14:textId="18AE62E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A51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A82823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6B7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E74C0" w14:textId="611E9E7C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F05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2AF792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25F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EF0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7B77CA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EC9EE41" w14:textId="77777777" w:rsidR="005C19D2" w:rsidRPr="00E56332" w:rsidRDefault="005C19D2" w:rsidP="005C19D2">
      <w:pPr>
        <w:rPr>
          <w:rFonts w:ascii="Arial" w:hAnsi="Arial" w:cs="Arial"/>
          <w:color w:val="000000" w:themeColor="text1"/>
          <w:lang w:val="sk-SK"/>
        </w:rPr>
      </w:pPr>
    </w:p>
    <w:p w14:paraId="6FFBDF16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05453C92" w14:textId="47A527E2" w:rsidR="00254675" w:rsidRPr="00254675" w:rsidRDefault="00973813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10G kábel typ 1</w:t>
      </w:r>
    </w:p>
    <w:p w14:paraId="1D255B91" w14:textId="25F7F2AD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BC0E51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8A90C3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7E04F80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D44997B" w14:textId="72EDB199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0134B0" w:rsidRPr="00E56332" w14:paraId="1892C39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824A" w14:textId="3B69D690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10G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301E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2908F6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57541" w14:textId="3F5D5DF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27D0" w14:textId="707E6951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42F8A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FC409E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B680C" w14:textId="3C9B3DD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5C38" w14:textId="0CE89F7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7428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77958AC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E2C7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B4BF" w14:textId="2CAA436F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twinax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AWG30,</w:t>
            </w:r>
          </w:p>
          <w:p w14:paraId="3D6FF607" w14:textId="1AE9B74B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SFP+ modulmi na oboch koncoch,</w:t>
            </w:r>
          </w:p>
          <w:p w14:paraId="6E1E2B5A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B3E4117" w14:textId="5AC68C35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864A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12383C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6C5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C9F39" w14:textId="5696E71C" w:rsidR="00621343" w:rsidRPr="00621343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39DC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84795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1B1B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B70C" w14:textId="5AD077A0" w:rsidR="00621343" w:rsidRPr="00E56332" w:rsidRDefault="00621343" w:rsidP="00FC3003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362DB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ADA11B0" w14:textId="77777777" w:rsidR="00B01617" w:rsidRPr="00E56332" w:rsidRDefault="00B01617" w:rsidP="00D70DB6">
      <w:pPr>
        <w:rPr>
          <w:color w:val="000000" w:themeColor="text1"/>
          <w:lang w:val="sk-SK"/>
        </w:rPr>
      </w:pPr>
    </w:p>
    <w:p w14:paraId="7386EE45" w14:textId="77777777" w:rsidR="00B01617" w:rsidRPr="00E56332" w:rsidRDefault="00B01617" w:rsidP="00D70DB6">
      <w:pPr>
        <w:rPr>
          <w:rFonts w:eastAsiaTheme="majorEastAsia"/>
          <w:color w:val="000000" w:themeColor="text1"/>
          <w:lang w:val="sk-SK"/>
        </w:rPr>
      </w:pPr>
      <w:r w:rsidRPr="00E56332">
        <w:rPr>
          <w:color w:val="000000" w:themeColor="text1"/>
          <w:lang w:val="sk-SK"/>
        </w:rPr>
        <w:br w:type="page"/>
      </w:r>
    </w:p>
    <w:p w14:paraId="542AAA28" w14:textId="1AE58E0B" w:rsidR="00696F96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Adaptér QSFP na SFP typ 1</w:t>
      </w:r>
    </w:p>
    <w:p w14:paraId="24938623" w14:textId="77777777" w:rsidR="00254675" w:rsidRDefault="00254675" w:rsidP="00254675">
      <w:pPr>
        <w:rPr>
          <w:lang w:val="sk-SK"/>
        </w:rPr>
      </w:pPr>
    </w:p>
    <w:p w14:paraId="3A9437F1" w14:textId="76985C88" w:rsidR="00254675" w:rsidRPr="00621343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  <w:r w:rsid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BFF106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6DE1A5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A765ECB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32CE2A1" w14:textId="10E18328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303A41" w:rsidRPr="00E56332" w14:paraId="0FCBB67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32EB" w14:textId="4C6C3ECD" w:rsidR="00303A41" w:rsidRPr="00E56332" w:rsidRDefault="002356EE" w:rsidP="002356E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Adaptér QSFP na SFP typ 1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303A41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04A9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CA23D9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DEF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D835" w14:textId="126B61FB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0A8A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1C4AE2D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3CA0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880A" w14:textId="13E833A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adaptér musí umožňovať použitie SFP a SFP+ modulov v rozhraniach sieťových zariadení s formátom portov QSFP a podporou rýchlosti 1/10/25/40-Gbps,</w:t>
            </w:r>
          </w:p>
          <w:p w14:paraId="78239974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735C23E3" w14:textId="6D5CEFC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adaptér.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FB6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DB7846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CA7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93208" w14:textId="26C672BA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1F95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F957F0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F877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ECD6" w14:textId="16666BE0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38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E7CC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0F567DC" w14:textId="77777777" w:rsidR="00303A41" w:rsidRPr="00E56332" w:rsidRDefault="00303A41" w:rsidP="00303A41">
      <w:pPr>
        <w:rPr>
          <w:rFonts w:ascii="Arial" w:hAnsi="Arial" w:cs="Arial"/>
          <w:color w:val="000000" w:themeColor="text1"/>
          <w:lang w:val="sk-SK"/>
        </w:rPr>
      </w:pPr>
    </w:p>
    <w:p w14:paraId="4D7349C7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7EC0789" w14:textId="1A6FC8B3" w:rsidR="00696F96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10G SFP modul typ 1</w:t>
      </w:r>
    </w:p>
    <w:p w14:paraId="248AB5A3" w14:textId="156C6842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1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648BD5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EA02494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A8274C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8C12F84" w14:textId="32C2C6A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696F96" w:rsidRPr="00E56332" w14:paraId="522412AE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52AD" w14:textId="3BB3A461" w:rsidR="00696F96" w:rsidRPr="00E56332" w:rsidRDefault="006120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10G SFP modul typ 1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r w:rsidR="00696F9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86CC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5341150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D7D7E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3446" w14:textId="055D2F6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A84B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270C04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79FFE" w14:textId="69D85D15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93A3" w14:textId="67FF591E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3ED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8595735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31F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4F1AD" w14:textId="5AE22D7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300m pre linky pripojené cez MMF OM3, </w:t>
            </w:r>
          </w:p>
          <w:p w14:paraId="2E77C5CD" w14:textId="3000958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400m pre linky pripojené cez MMF OM4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E537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7D25AB5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592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2EC5" w14:textId="31F6DD5D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SFP+,</w:t>
            </w:r>
          </w:p>
          <w:p w14:paraId="7FD9C399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721DEA1" w14:textId="41FC63F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DC7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DBA687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A24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34EC" w14:textId="3114C5E6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0FF7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34850F0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7D9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D250" w14:textId="592EB772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DEC70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DD92653" w14:textId="77777777" w:rsidR="00696F96" w:rsidRPr="00E56332" w:rsidRDefault="00696F96" w:rsidP="00696F96">
      <w:pPr>
        <w:rPr>
          <w:rFonts w:ascii="Arial" w:hAnsi="Arial" w:cs="Arial"/>
          <w:color w:val="000000" w:themeColor="text1"/>
          <w:lang w:val="sk-SK"/>
        </w:rPr>
      </w:pPr>
    </w:p>
    <w:p w14:paraId="48656754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196E04F" w14:textId="490FDC74" w:rsidR="00621343" w:rsidRPr="00621343" w:rsidRDefault="00F83B18" w:rsidP="00621343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1G SFP modul typ 1</w:t>
      </w:r>
    </w:p>
    <w:p w14:paraId="21C43C26" w14:textId="00891A46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11B746C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C3912F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1A57645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D17B63D" w14:textId="599F639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397F13" w:rsidRPr="00E56332" w14:paraId="08647F2A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353FA" w14:textId="6D98FA6B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1G SFP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9782F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3B2748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F2ACE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CB52" w14:textId="751CF21E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9ACC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5EDE6C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DFBA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E64B" w14:textId="7777777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FF8F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598F54B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B471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DAA8" w14:textId="72814F2C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550m pre linky pripojené cez 50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μm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MMF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FD4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F97D44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3049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4BE4" w14:textId="65C748F0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SFP,</w:t>
            </w:r>
          </w:p>
          <w:p w14:paraId="1CC4A3FC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85A7F41" w14:textId="7E637CB5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moduly,</w:t>
            </w:r>
          </w:p>
          <w:p w14:paraId="49704ED5" w14:textId="21BC1418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musí podporovať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Digital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Optical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Monitoring (DOM).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F8ED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619BA9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8740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80B71" w14:textId="137804E8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54A8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89684C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7A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F122" w14:textId="468C4610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EDE5D3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54A08D52" w14:textId="77777777" w:rsidR="00397F13" w:rsidRPr="00E56332" w:rsidRDefault="00397F13" w:rsidP="00397F13">
      <w:pPr>
        <w:rPr>
          <w:rFonts w:ascii="Arial" w:hAnsi="Arial" w:cs="Arial"/>
          <w:color w:val="000000" w:themeColor="text1"/>
          <w:lang w:val="sk-SK"/>
        </w:rPr>
      </w:pPr>
    </w:p>
    <w:p w14:paraId="2D5462B3" w14:textId="77777777" w:rsidR="00DB6EEA" w:rsidRPr="00E56332" w:rsidRDefault="00DB6EEA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DC36823" w14:textId="3D45CA94" w:rsidR="00E266EE" w:rsidRDefault="00E266EE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128G </w:t>
      </w:r>
      <w:r w:rsidR="00F63174" w:rsidRPr="00E56332">
        <w:rPr>
          <w:rFonts w:ascii="Arial" w:hAnsi="Arial" w:cs="Arial"/>
          <w:b/>
          <w:color w:val="000000" w:themeColor="text1"/>
          <w:sz w:val="28"/>
          <w:lang w:val="sk-SK"/>
        </w:rPr>
        <w:t>QSFP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modul typ 1</w:t>
      </w:r>
    </w:p>
    <w:p w14:paraId="6AF88DF5" w14:textId="13768280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1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E8789E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3323D2" w14:textId="7EB1AA3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F1EBAE" w14:textId="01F06725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2219CC1" w14:textId="053C5B1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AA30A3" w:rsidRPr="00E56332" w14:paraId="5B595653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45ED" w14:textId="147366A5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128G </w:t>
            </w:r>
            <w:r w:rsidR="00F63174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QSFP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8678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6FB8D11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98DB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AFDA" w14:textId="7C89407F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128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D12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D9D55D1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911B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9B7C" w14:textId="387C4917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100m pre linky pripojené cez MMF OM4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C39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E4C87F0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046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94A6" w14:textId="6B7D96F5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musí umožňovať pripojenie na diskové polia alebo SAN prepínače pomocou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fibre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(FC) protokolu,</w:t>
            </w:r>
          </w:p>
          <w:p w14:paraId="131C231E" w14:textId="0A4F25DB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musí rozdeľovať pripojenie 128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FC-SW QSFP na 4x 8/16/32G FC pre pripojenie diskových polí pomocou MPO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rozbočovacieho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káblu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multi-mode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OM4 MPO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female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na 4x LC 8-fiber type-B,</w:t>
            </w:r>
          </w:p>
          <w:p w14:paraId="0A9E9B5D" w14:textId="7539E05F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QSFP,</w:t>
            </w:r>
          </w:p>
          <w:p w14:paraId="5FD70DEB" w14:textId="77777777" w:rsidR="00621343" w:rsidRPr="00E56332" w:rsidRDefault="00621343" w:rsidP="00E1085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1BAF304" w14:textId="45CE2969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5D6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EFFBAB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EE6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D095" w14:textId="7E60F771" w:rsidR="00621343" w:rsidRPr="00E56332" w:rsidRDefault="00621343" w:rsidP="005D2E07">
            <w:pPr>
              <w:jc w:val="both"/>
              <w:rPr>
                <w:color w:val="000000" w:themeColor="text1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Verejný obstarávateľ požaduje záruku na 3 roky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3ED3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8A2B57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795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6DD3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60DF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4A835F41" w14:textId="2CEA2B03" w:rsidR="00AA30A3" w:rsidRPr="00E56332" w:rsidRDefault="00AA30A3" w:rsidP="00AA30A3">
      <w:pPr>
        <w:rPr>
          <w:rFonts w:ascii="Arial" w:hAnsi="Arial" w:cs="Arial"/>
          <w:color w:val="000000" w:themeColor="text1"/>
          <w:lang w:val="sk-SK"/>
        </w:rPr>
      </w:pPr>
    </w:p>
    <w:p w14:paraId="18BE882C" w14:textId="467B80E1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0B0C1960" w14:textId="6A361EFC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394FA2B5" w14:textId="3F21C894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sectPr w:rsidR="00087AA0" w:rsidRPr="00E56332" w:rsidSect="002E3AC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9D4B" w14:textId="77777777" w:rsidR="002A4C2D" w:rsidRDefault="002A4C2D" w:rsidP="00102983">
      <w:pPr>
        <w:spacing w:after="0" w:line="240" w:lineRule="auto"/>
      </w:pPr>
      <w:r>
        <w:separator/>
      </w:r>
    </w:p>
  </w:endnote>
  <w:endnote w:type="continuationSeparator" w:id="0">
    <w:p w14:paraId="1454964C" w14:textId="77777777" w:rsidR="002A4C2D" w:rsidRDefault="002A4C2D" w:rsidP="0010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398540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24A3F5" w14:textId="740680EF" w:rsidR="0014527A" w:rsidRPr="00962D47" w:rsidRDefault="0014527A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Strana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4335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 z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4335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37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AC0D82" w14:textId="77777777" w:rsidR="0014527A" w:rsidRDefault="001452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DB478" w14:textId="77777777" w:rsidR="002A4C2D" w:rsidRDefault="002A4C2D" w:rsidP="00102983">
      <w:pPr>
        <w:spacing w:after="0" w:line="240" w:lineRule="auto"/>
      </w:pPr>
      <w:r>
        <w:separator/>
      </w:r>
    </w:p>
  </w:footnote>
  <w:footnote w:type="continuationSeparator" w:id="0">
    <w:p w14:paraId="63B78C7C" w14:textId="77777777" w:rsidR="002A4C2D" w:rsidRDefault="002A4C2D" w:rsidP="0010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8F1641"/>
    <w:multiLevelType w:val="hybridMultilevel"/>
    <w:tmpl w:val="BB3EC74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7EDB"/>
    <w:multiLevelType w:val="hybridMultilevel"/>
    <w:tmpl w:val="CA7EBA2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518"/>
    <w:multiLevelType w:val="hybridMultilevel"/>
    <w:tmpl w:val="6CC67C22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0DB"/>
    <w:multiLevelType w:val="hybridMultilevel"/>
    <w:tmpl w:val="E2E4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4C8F"/>
    <w:multiLevelType w:val="hybridMultilevel"/>
    <w:tmpl w:val="172085B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5F8"/>
    <w:multiLevelType w:val="hybridMultilevel"/>
    <w:tmpl w:val="79FAF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04CE"/>
    <w:multiLevelType w:val="hybridMultilevel"/>
    <w:tmpl w:val="FDB47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1519"/>
    <w:multiLevelType w:val="hybridMultilevel"/>
    <w:tmpl w:val="16F4FC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D30C8"/>
    <w:multiLevelType w:val="hybridMultilevel"/>
    <w:tmpl w:val="2D30DCC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E21936"/>
    <w:multiLevelType w:val="hybridMultilevel"/>
    <w:tmpl w:val="FD0C7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915C3"/>
    <w:multiLevelType w:val="hybridMultilevel"/>
    <w:tmpl w:val="16BCA922"/>
    <w:lvl w:ilvl="0" w:tplc="FEE8D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F286F"/>
    <w:multiLevelType w:val="hybridMultilevel"/>
    <w:tmpl w:val="ABA8F742"/>
    <w:lvl w:ilvl="0" w:tplc="6CBAA4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E6B"/>
    <w:multiLevelType w:val="hybridMultilevel"/>
    <w:tmpl w:val="56987596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A311A"/>
    <w:multiLevelType w:val="hybridMultilevel"/>
    <w:tmpl w:val="8FEE39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4C99"/>
    <w:multiLevelType w:val="hybridMultilevel"/>
    <w:tmpl w:val="862A78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0668E"/>
    <w:multiLevelType w:val="hybridMultilevel"/>
    <w:tmpl w:val="5232AB0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373F6"/>
    <w:multiLevelType w:val="hybridMultilevel"/>
    <w:tmpl w:val="074AFE60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8783A"/>
    <w:multiLevelType w:val="hybridMultilevel"/>
    <w:tmpl w:val="13A61B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B7794"/>
    <w:multiLevelType w:val="hybridMultilevel"/>
    <w:tmpl w:val="952E8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04632"/>
    <w:multiLevelType w:val="hybridMultilevel"/>
    <w:tmpl w:val="596E2E7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9380D"/>
    <w:multiLevelType w:val="hybridMultilevel"/>
    <w:tmpl w:val="282CA914"/>
    <w:lvl w:ilvl="0" w:tplc="17940B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7940B7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8B7A25"/>
    <w:multiLevelType w:val="hybridMultilevel"/>
    <w:tmpl w:val="307A08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56082"/>
    <w:multiLevelType w:val="hybridMultilevel"/>
    <w:tmpl w:val="59860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92411"/>
    <w:multiLevelType w:val="multilevel"/>
    <w:tmpl w:val="DD2C8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C08197F"/>
    <w:multiLevelType w:val="hybridMultilevel"/>
    <w:tmpl w:val="8EA01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23"/>
  </w:num>
  <w:num w:numId="7">
    <w:abstractNumId w:val="1"/>
  </w:num>
  <w:num w:numId="8">
    <w:abstractNumId w:val="8"/>
  </w:num>
  <w:num w:numId="9">
    <w:abstractNumId w:val="21"/>
  </w:num>
  <w:num w:numId="10">
    <w:abstractNumId w:val="13"/>
  </w:num>
  <w:num w:numId="11">
    <w:abstractNumId w:val="18"/>
  </w:num>
  <w:num w:numId="12">
    <w:abstractNumId w:val="4"/>
  </w:num>
  <w:num w:numId="13">
    <w:abstractNumId w:val="7"/>
  </w:num>
  <w:num w:numId="14">
    <w:abstractNumId w:val="9"/>
  </w:num>
  <w:num w:numId="15">
    <w:abstractNumId w:val="24"/>
  </w:num>
  <w:num w:numId="16">
    <w:abstractNumId w:val="0"/>
  </w:num>
  <w:num w:numId="17">
    <w:abstractNumId w:val="16"/>
  </w:num>
  <w:num w:numId="18">
    <w:abstractNumId w:val="11"/>
  </w:num>
  <w:num w:numId="19">
    <w:abstractNumId w:val="20"/>
  </w:num>
  <w:num w:numId="20">
    <w:abstractNumId w:val="15"/>
  </w:num>
  <w:num w:numId="21">
    <w:abstractNumId w:val="12"/>
  </w:num>
  <w:num w:numId="22">
    <w:abstractNumId w:val="5"/>
  </w:num>
  <w:num w:numId="23">
    <w:abstractNumId w:val="26"/>
  </w:num>
  <w:num w:numId="24">
    <w:abstractNumId w:val="14"/>
  </w:num>
  <w:num w:numId="25">
    <w:abstractNumId w:val="10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B3"/>
    <w:rsid w:val="00006C82"/>
    <w:rsid w:val="000134B0"/>
    <w:rsid w:val="000242EE"/>
    <w:rsid w:val="0004540C"/>
    <w:rsid w:val="00047376"/>
    <w:rsid w:val="0005757B"/>
    <w:rsid w:val="000643DE"/>
    <w:rsid w:val="00071014"/>
    <w:rsid w:val="00076B63"/>
    <w:rsid w:val="00087AA0"/>
    <w:rsid w:val="000A261B"/>
    <w:rsid w:val="000A5852"/>
    <w:rsid w:val="000B73BE"/>
    <w:rsid w:val="000E427C"/>
    <w:rsid w:val="000F366C"/>
    <w:rsid w:val="000F3BE1"/>
    <w:rsid w:val="00102983"/>
    <w:rsid w:val="00102B2C"/>
    <w:rsid w:val="00104859"/>
    <w:rsid w:val="00123E52"/>
    <w:rsid w:val="00131D08"/>
    <w:rsid w:val="00136E59"/>
    <w:rsid w:val="0014527A"/>
    <w:rsid w:val="001534DC"/>
    <w:rsid w:val="00173575"/>
    <w:rsid w:val="0019679F"/>
    <w:rsid w:val="001A71FB"/>
    <w:rsid w:val="001B153D"/>
    <w:rsid w:val="00203AE2"/>
    <w:rsid w:val="002040EE"/>
    <w:rsid w:val="00205B90"/>
    <w:rsid w:val="002101B8"/>
    <w:rsid w:val="0021101F"/>
    <w:rsid w:val="00214A8C"/>
    <w:rsid w:val="0022628C"/>
    <w:rsid w:val="002356EE"/>
    <w:rsid w:val="00241BAE"/>
    <w:rsid w:val="00242CBE"/>
    <w:rsid w:val="0025124E"/>
    <w:rsid w:val="00254675"/>
    <w:rsid w:val="002644A1"/>
    <w:rsid w:val="00265719"/>
    <w:rsid w:val="002769EF"/>
    <w:rsid w:val="002802B3"/>
    <w:rsid w:val="00283554"/>
    <w:rsid w:val="002A4C2D"/>
    <w:rsid w:val="002B239D"/>
    <w:rsid w:val="002B5BD9"/>
    <w:rsid w:val="002C69AD"/>
    <w:rsid w:val="002D352C"/>
    <w:rsid w:val="002D5E2B"/>
    <w:rsid w:val="002E0F06"/>
    <w:rsid w:val="002E3AC7"/>
    <w:rsid w:val="002E48F5"/>
    <w:rsid w:val="002F32D5"/>
    <w:rsid w:val="00303A41"/>
    <w:rsid w:val="0030705C"/>
    <w:rsid w:val="00310753"/>
    <w:rsid w:val="00350CC3"/>
    <w:rsid w:val="00364D5E"/>
    <w:rsid w:val="00365146"/>
    <w:rsid w:val="003730B5"/>
    <w:rsid w:val="00374236"/>
    <w:rsid w:val="00376521"/>
    <w:rsid w:val="00384928"/>
    <w:rsid w:val="00397F13"/>
    <w:rsid w:val="003B6FF4"/>
    <w:rsid w:val="003B74CD"/>
    <w:rsid w:val="003C2540"/>
    <w:rsid w:val="003C319B"/>
    <w:rsid w:val="003C5650"/>
    <w:rsid w:val="003D54C2"/>
    <w:rsid w:val="003E5357"/>
    <w:rsid w:val="003F50FA"/>
    <w:rsid w:val="003F70A5"/>
    <w:rsid w:val="0040491E"/>
    <w:rsid w:val="00405AD0"/>
    <w:rsid w:val="00445339"/>
    <w:rsid w:val="00456CFA"/>
    <w:rsid w:val="00460B80"/>
    <w:rsid w:val="00487FE4"/>
    <w:rsid w:val="0049117B"/>
    <w:rsid w:val="0049531A"/>
    <w:rsid w:val="00496F19"/>
    <w:rsid w:val="004B05EB"/>
    <w:rsid w:val="004B6E50"/>
    <w:rsid w:val="004C07E2"/>
    <w:rsid w:val="004C64DF"/>
    <w:rsid w:val="004C6564"/>
    <w:rsid w:val="004E54F8"/>
    <w:rsid w:val="004E76B7"/>
    <w:rsid w:val="004E7E4A"/>
    <w:rsid w:val="004F003F"/>
    <w:rsid w:val="00500738"/>
    <w:rsid w:val="0050326D"/>
    <w:rsid w:val="0051215B"/>
    <w:rsid w:val="00521E55"/>
    <w:rsid w:val="00521FF3"/>
    <w:rsid w:val="00553C44"/>
    <w:rsid w:val="00570587"/>
    <w:rsid w:val="005A3A50"/>
    <w:rsid w:val="005A5CEC"/>
    <w:rsid w:val="005B1043"/>
    <w:rsid w:val="005C19D2"/>
    <w:rsid w:val="005D2E07"/>
    <w:rsid w:val="005D3C99"/>
    <w:rsid w:val="005E435F"/>
    <w:rsid w:val="005F2CD9"/>
    <w:rsid w:val="005F4A4B"/>
    <w:rsid w:val="0060070E"/>
    <w:rsid w:val="006058BE"/>
    <w:rsid w:val="00612013"/>
    <w:rsid w:val="00621343"/>
    <w:rsid w:val="00633BEB"/>
    <w:rsid w:val="00641A3E"/>
    <w:rsid w:val="006465A3"/>
    <w:rsid w:val="00646AC7"/>
    <w:rsid w:val="0064704F"/>
    <w:rsid w:val="00667170"/>
    <w:rsid w:val="006732F5"/>
    <w:rsid w:val="00682EF4"/>
    <w:rsid w:val="00696F96"/>
    <w:rsid w:val="006A7CD9"/>
    <w:rsid w:val="006B5E8D"/>
    <w:rsid w:val="006C45AA"/>
    <w:rsid w:val="006D1A3D"/>
    <w:rsid w:val="006D62E8"/>
    <w:rsid w:val="006D6718"/>
    <w:rsid w:val="006F0917"/>
    <w:rsid w:val="00707B00"/>
    <w:rsid w:val="00711895"/>
    <w:rsid w:val="0071289C"/>
    <w:rsid w:val="00737CB7"/>
    <w:rsid w:val="0075221A"/>
    <w:rsid w:val="007556B6"/>
    <w:rsid w:val="00772715"/>
    <w:rsid w:val="00777A19"/>
    <w:rsid w:val="00782839"/>
    <w:rsid w:val="007834D3"/>
    <w:rsid w:val="00791407"/>
    <w:rsid w:val="007A700E"/>
    <w:rsid w:val="007D092E"/>
    <w:rsid w:val="007D70F2"/>
    <w:rsid w:val="007D73D6"/>
    <w:rsid w:val="007F5DD8"/>
    <w:rsid w:val="008014CD"/>
    <w:rsid w:val="00821753"/>
    <w:rsid w:val="0083783D"/>
    <w:rsid w:val="008524DE"/>
    <w:rsid w:val="00872A03"/>
    <w:rsid w:val="0088631D"/>
    <w:rsid w:val="008A4B1B"/>
    <w:rsid w:val="008A76CE"/>
    <w:rsid w:val="008C3D30"/>
    <w:rsid w:val="008E1483"/>
    <w:rsid w:val="008F399E"/>
    <w:rsid w:val="008F4070"/>
    <w:rsid w:val="009041EB"/>
    <w:rsid w:val="009132B4"/>
    <w:rsid w:val="00913EE0"/>
    <w:rsid w:val="00926F13"/>
    <w:rsid w:val="00927B52"/>
    <w:rsid w:val="00931177"/>
    <w:rsid w:val="009417A9"/>
    <w:rsid w:val="009465ED"/>
    <w:rsid w:val="0095226B"/>
    <w:rsid w:val="0096090F"/>
    <w:rsid w:val="00962D47"/>
    <w:rsid w:val="0097105C"/>
    <w:rsid w:val="00973813"/>
    <w:rsid w:val="0097534B"/>
    <w:rsid w:val="00982A8C"/>
    <w:rsid w:val="00986955"/>
    <w:rsid w:val="009A1A3C"/>
    <w:rsid w:val="009B5186"/>
    <w:rsid w:val="009B6330"/>
    <w:rsid w:val="009B774D"/>
    <w:rsid w:val="009B7BCA"/>
    <w:rsid w:val="009C0D65"/>
    <w:rsid w:val="009C1824"/>
    <w:rsid w:val="009C1FC6"/>
    <w:rsid w:val="009E38E5"/>
    <w:rsid w:val="00A068F2"/>
    <w:rsid w:val="00A13684"/>
    <w:rsid w:val="00A2549C"/>
    <w:rsid w:val="00A25ED6"/>
    <w:rsid w:val="00A3083E"/>
    <w:rsid w:val="00A32BA6"/>
    <w:rsid w:val="00A37D0D"/>
    <w:rsid w:val="00A60C76"/>
    <w:rsid w:val="00A758E3"/>
    <w:rsid w:val="00A85B23"/>
    <w:rsid w:val="00A925D9"/>
    <w:rsid w:val="00A949ED"/>
    <w:rsid w:val="00AA30A3"/>
    <w:rsid w:val="00AA4CAB"/>
    <w:rsid w:val="00AA784D"/>
    <w:rsid w:val="00AB4D04"/>
    <w:rsid w:val="00AB5C0C"/>
    <w:rsid w:val="00AC7FAA"/>
    <w:rsid w:val="00AD5952"/>
    <w:rsid w:val="00AD67F2"/>
    <w:rsid w:val="00B01617"/>
    <w:rsid w:val="00B15EC1"/>
    <w:rsid w:val="00B23DCF"/>
    <w:rsid w:val="00B26260"/>
    <w:rsid w:val="00B27FE0"/>
    <w:rsid w:val="00B3126B"/>
    <w:rsid w:val="00B3340B"/>
    <w:rsid w:val="00B350A0"/>
    <w:rsid w:val="00B4335D"/>
    <w:rsid w:val="00B4504E"/>
    <w:rsid w:val="00B46539"/>
    <w:rsid w:val="00B50BC7"/>
    <w:rsid w:val="00B7423D"/>
    <w:rsid w:val="00B832A2"/>
    <w:rsid w:val="00BA1718"/>
    <w:rsid w:val="00BB051A"/>
    <w:rsid w:val="00BB3842"/>
    <w:rsid w:val="00BB44EA"/>
    <w:rsid w:val="00BC081B"/>
    <w:rsid w:val="00BD2A00"/>
    <w:rsid w:val="00BE5240"/>
    <w:rsid w:val="00C000DF"/>
    <w:rsid w:val="00C22639"/>
    <w:rsid w:val="00C5510A"/>
    <w:rsid w:val="00C80C4D"/>
    <w:rsid w:val="00C90593"/>
    <w:rsid w:val="00C93C1E"/>
    <w:rsid w:val="00CB4FE0"/>
    <w:rsid w:val="00CC5200"/>
    <w:rsid w:val="00CC6DC8"/>
    <w:rsid w:val="00CD0309"/>
    <w:rsid w:val="00CF00A1"/>
    <w:rsid w:val="00CF058C"/>
    <w:rsid w:val="00CF7E41"/>
    <w:rsid w:val="00D07B94"/>
    <w:rsid w:val="00D32E34"/>
    <w:rsid w:val="00D464D4"/>
    <w:rsid w:val="00D476DC"/>
    <w:rsid w:val="00D70691"/>
    <w:rsid w:val="00D70DB6"/>
    <w:rsid w:val="00D945F0"/>
    <w:rsid w:val="00DA3457"/>
    <w:rsid w:val="00DB6EEA"/>
    <w:rsid w:val="00DC272F"/>
    <w:rsid w:val="00DE2637"/>
    <w:rsid w:val="00DE6A82"/>
    <w:rsid w:val="00DF4729"/>
    <w:rsid w:val="00E00EA0"/>
    <w:rsid w:val="00E063D5"/>
    <w:rsid w:val="00E10854"/>
    <w:rsid w:val="00E121B9"/>
    <w:rsid w:val="00E266EE"/>
    <w:rsid w:val="00E450DC"/>
    <w:rsid w:val="00E56332"/>
    <w:rsid w:val="00E57CC8"/>
    <w:rsid w:val="00E65B00"/>
    <w:rsid w:val="00E71DED"/>
    <w:rsid w:val="00E71FC9"/>
    <w:rsid w:val="00E936F3"/>
    <w:rsid w:val="00EA40B7"/>
    <w:rsid w:val="00ED5F65"/>
    <w:rsid w:val="00EE0459"/>
    <w:rsid w:val="00EE36A4"/>
    <w:rsid w:val="00EE4B46"/>
    <w:rsid w:val="00EF16EB"/>
    <w:rsid w:val="00EF2748"/>
    <w:rsid w:val="00F0053D"/>
    <w:rsid w:val="00F01CC6"/>
    <w:rsid w:val="00F027C0"/>
    <w:rsid w:val="00F229AE"/>
    <w:rsid w:val="00F23397"/>
    <w:rsid w:val="00F24F5E"/>
    <w:rsid w:val="00F279DD"/>
    <w:rsid w:val="00F40FB8"/>
    <w:rsid w:val="00F43F79"/>
    <w:rsid w:val="00F529FB"/>
    <w:rsid w:val="00F63174"/>
    <w:rsid w:val="00F833D4"/>
    <w:rsid w:val="00F83B18"/>
    <w:rsid w:val="00F85ECE"/>
    <w:rsid w:val="00F861CC"/>
    <w:rsid w:val="00FA52A3"/>
    <w:rsid w:val="00FC3003"/>
    <w:rsid w:val="00FC3689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0C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1718"/>
  </w:style>
  <w:style w:type="paragraph" w:styleId="Nadpis1">
    <w:name w:val="heading 1"/>
    <w:basedOn w:val="Normlny"/>
    <w:next w:val="Normlny"/>
    <w:link w:val="Nadpis1Char"/>
    <w:uiPriority w:val="9"/>
    <w:qFormat/>
    <w:rsid w:val="002E4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80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E4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80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2802B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E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2E4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450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50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50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0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0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0D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25124E"/>
  </w:style>
  <w:style w:type="character" w:customStyle="1" w:styleId="rynqvb">
    <w:name w:val="rynqvb"/>
    <w:basedOn w:val="Predvolenpsmoodseku"/>
    <w:rsid w:val="00087AA0"/>
  </w:style>
  <w:style w:type="character" w:customStyle="1" w:styleId="Zhlavie4">
    <w:name w:val="Záhlavie #4_"/>
    <w:link w:val="Zhlavie41"/>
    <w:uiPriority w:val="99"/>
    <w:locked/>
    <w:rsid w:val="00DC272F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C272F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C272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paragraph" w:styleId="Normlnywebov">
    <w:name w:val="Normal (Web)"/>
    <w:basedOn w:val="Normlny"/>
    <w:uiPriority w:val="99"/>
    <w:unhideWhenUsed/>
    <w:rsid w:val="00DC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E936F3"/>
    <w:rPr>
      <w:i/>
      <w:iCs/>
    </w:rPr>
  </w:style>
  <w:style w:type="paragraph" w:customStyle="1" w:styleId="pchartbodycmt">
    <w:name w:val="pchart_bodycmt"/>
    <w:basedOn w:val="Normlny"/>
    <w:rsid w:val="0017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bulletcmt">
    <w:name w:val="pbulletcmt"/>
    <w:basedOn w:val="Normlny"/>
    <w:rsid w:val="005C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2983"/>
  </w:style>
  <w:style w:type="paragraph" w:styleId="Pta">
    <w:name w:val="footer"/>
    <w:basedOn w:val="Normlny"/>
    <w:link w:val="Pt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2983"/>
  </w:style>
  <w:style w:type="paragraph" w:styleId="Revzia">
    <w:name w:val="Revision"/>
    <w:hidden/>
    <w:uiPriority w:val="99"/>
    <w:semiHidden/>
    <w:rsid w:val="0025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8418</Words>
  <Characters>47988</Characters>
  <DocSecurity>0</DocSecurity>
  <Lines>399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2024-04-03T11:18:00Z</dcterms:created>
  <dcterms:modified xsi:type="dcterms:W3CDTF">2024-06-17T12:39:00Z</dcterms:modified>
</cp:coreProperties>
</file>