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77D" w14:textId="1BF4058A" w:rsidR="00254675" w:rsidRDefault="00254675" w:rsidP="00254675">
      <w:pPr>
        <w:spacing w:after="120" w:line="264" w:lineRule="auto"/>
        <w:jc w:val="right"/>
        <w:rPr>
          <w:rFonts w:ascii="Arial" w:eastAsiaTheme="minorEastAsia" w:hAnsi="Arial" w:cs="Arial"/>
          <w:b/>
          <w:sz w:val="28"/>
          <w:szCs w:val="28"/>
        </w:rPr>
      </w:pPr>
      <w:bookmarkStart w:id="0" w:name="OLE_LINK63"/>
      <w:bookmarkStart w:id="1" w:name="_GoBack"/>
      <w:bookmarkEnd w:id="1"/>
      <w:r>
        <w:rPr>
          <w:rFonts w:ascii="Arial" w:eastAsiaTheme="minorEastAsia" w:hAnsi="Arial" w:cs="Arial"/>
          <w:b/>
        </w:rPr>
        <w:t>Príloha č. 1</w:t>
      </w:r>
      <w:bookmarkEnd w:id="0"/>
      <w:r>
        <w:rPr>
          <w:rFonts w:ascii="Arial" w:eastAsiaTheme="minorEastAsia" w:hAnsi="Arial" w:cs="Arial"/>
          <w:b/>
        </w:rPr>
        <w:t xml:space="preserve"> </w:t>
      </w:r>
    </w:p>
    <w:p w14:paraId="64452485" w14:textId="7B854530" w:rsidR="005F2CD9" w:rsidRPr="00254675" w:rsidRDefault="000F3BE1" w:rsidP="00254675">
      <w:pPr>
        <w:spacing w:after="120" w:line="264" w:lineRule="auto"/>
        <w:jc w:val="center"/>
        <w:rPr>
          <w:rFonts w:ascii="Arial" w:hAnsi="Arial" w:cs="Arial"/>
          <w:sz w:val="28"/>
          <w:szCs w:val="28"/>
        </w:rPr>
      </w:pPr>
      <w:r w:rsidRPr="00254675">
        <w:rPr>
          <w:rFonts w:ascii="Arial" w:eastAsiaTheme="minorEastAsia" w:hAnsi="Arial" w:cs="Arial"/>
          <w:b/>
          <w:sz w:val="28"/>
          <w:szCs w:val="28"/>
        </w:rPr>
        <w:t>Opis predmetu zákazky</w:t>
      </w:r>
    </w:p>
    <w:p w14:paraId="6980BFB4" w14:textId="32027A90" w:rsidR="00A25ED6" w:rsidRPr="00E56332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bookmarkStart w:id="2" w:name="_Hlk159601212"/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Predmetom tejto zákazky je realizácia komplexného riešenia sieťovej infraštruktúry verejného obstarávateľa zameranej na podporu najmodernejších technológií a zabezpečenie vysokého výkonu, spoľahlivosti a flexibility sieťového prostredia. Hlavnými komponentmi dodávky je </w:t>
      </w:r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centrálny komponent pre správu softvérovo definovanej sieťovej infraštruktúry (SDN)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, ktorý umožňuje centralizované riadenie </w:t>
      </w:r>
      <w:r w:rsidR="00102B2C">
        <w:rPr>
          <w:rFonts w:ascii="Arial" w:hAnsi="Arial" w:cs="Arial"/>
          <w:color w:val="000000" w:themeColor="text1"/>
          <w:sz w:val="20"/>
          <w:lang w:val="sk-SK"/>
        </w:rPr>
        <w:br/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a automatizáciu sieťových operácií, </w:t>
      </w:r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spine a leaf prepínače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vysokokapacitnú komunikáciu v rámci dátového centra, </w:t>
      </w:r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interconnect prepínač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</w:t>
      </w:r>
      <w:r w:rsidR="00102B2C">
        <w:rPr>
          <w:rFonts w:ascii="Arial" w:hAnsi="Arial" w:cs="Arial"/>
          <w:color w:val="000000" w:themeColor="text1"/>
          <w:sz w:val="20"/>
          <w:lang w:val="sk-SK"/>
        </w:rPr>
        <w:t xml:space="preserve">pripojenie a sprostredkovanie správy serverových komponentov 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a </w:t>
      </w:r>
      <w:r w:rsidRPr="00E56332">
        <w:rPr>
          <w:rFonts w:ascii="Arial" w:hAnsi="Arial" w:cs="Arial"/>
          <w:i/>
          <w:color w:val="000000" w:themeColor="text1"/>
          <w:sz w:val="20"/>
          <w:lang w:val="sk-SK"/>
        </w:rPr>
        <w:t>out-of-band (OOB) prepínač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pre správu sieťových zariadení mimo hlavného dátového toku. </w:t>
      </w:r>
    </w:p>
    <w:p w14:paraId="48C6E6C6" w14:textId="14C8BFE6" w:rsidR="00A25ED6" w:rsidRPr="00E56332" w:rsidRDefault="00F027C0" w:rsidP="00F027C0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K týmto základným komponentom je </w:t>
      </w:r>
      <w:r w:rsidR="0005757B" w:rsidRPr="00E56332">
        <w:rPr>
          <w:rFonts w:ascii="Arial" w:hAnsi="Arial" w:cs="Arial"/>
          <w:color w:val="000000" w:themeColor="text1"/>
          <w:sz w:val="20"/>
          <w:lang w:val="sk-SK"/>
        </w:rPr>
        <w:t>požadované nevyhnutné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príslušenstvo vrátane širokého spektra metalických a optických káblov rôznych typov a kapacít, ako aj modulov a adaptérov pre flexibilné pripojenie a rozšírenie sieťových možností. </w:t>
      </w:r>
    </w:p>
    <w:p w14:paraId="303CBBAA" w14:textId="42BC3C45" w:rsidR="00F027C0" w:rsidRPr="00254675" w:rsidRDefault="00F027C0" w:rsidP="00254675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lang w:val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Zahrnuté sú aj služby spojené s dopravou, montážou, inštaláciou a nastavením zariadení, ako aj prípadnou inicializáciou a konfiguráciou softvéru, aby bolo zabezpečené, že celá dodaná sieťová infraštruktúra je plne funkčná a prevádzkyschopná. Tento projekt si kladie za cieľ poskytnúť </w:t>
      </w:r>
      <w:r w:rsidR="00A25ED6" w:rsidRPr="00E56332">
        <w:rPr>
          <w:rFonts w:ascii="Arial" w:hAnsi="Arial" w:cs="Arial"/>
          <w:color w:val="000000" w:themeColor="text1"/>
          <w:sz w:val="20"/>
          <w:lang w:val="sk-SK"/>
        </w:rPr>
        <w:t>verejnému obstarávateľovi</w:t>
      </w:r>
      <w:r w:rsidRPr="00E56332">
        <w:rPr>
          <w:rFonts w:ascii="Arial" w:hAnsi="Arial" w:cs="Arial"/>
          <w:color w:val="000000" w:themeColor="text1"/>
          <w:sz w:val="20"/>
          <w:lang w:val="sk-SK"/>
        </w:rPr>
        <w:t xml:space="preserve"> kompletné a integrované riešenie pre moderné dátové centrum, ktoré je pripravené na budúce technologické výzvy.</w:t>
      </w:r>
    </w:p>
    <w:p w14:paraId="4111ACE7" w14:textId="77777777" w:rsidR="00254675" w:rsidRPr="00DE700E" w:rsidRDefault="00254675" w:rsidP="00254675">
      <w:pPr>
        <w:pStyle w:val="Nadpis2"/>
        <w:shd w:val="clear" w:color="auto" w:fill="FFFFFF"/>
        <w:spacing w:before="0" w:after="120" w:line="240" w:lineRule="auto"/>
        <w:rPr>
          <w:rFonts w:ascii="Arial" w:hAnsi="Arial" w:cs="Arial"/>
          <w:b/>
          <w:color w:val="1F1F1F"/>
          <w:sz w:val="20"/>
          <w:szCs w:val="22"/>
          <w:u w:val="single"/>
        </w:rPr>
      </w:pPr>
      <w:r w:rsidRPr="00DE700E">
        <w:rPr>
          <w:rFonts w:ascii="Arial" w:hAnsi="Arial" w:cs="Arial"/>
          <w:b/>
          <w:color w:val="1F1F1F"/>
          <w:sz w:val="20"/>
          <w:szCs w:val="22"/>
          <w:u w:val="single"/>
        </w:rPr>
        <w:t>A: Slovný opis požiadaviek:</w:t>
      </w:r>
    </w:p>
    <w:p w14:paraId="2DB08891" w14:textId="41152892" w:rsidR="008524DE" w:rsidRPr="00E56332" w:rsidRDefault="008524DE" w:rsidP="008524DE">
      <w:pPr>
        <w:pStyle w:val="Odsekzoznamu"/>
        <w:numPr>
          <w:ilvl w:val="0"/>
          <w:numId w:val="18"/>
        </w:numPr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</w:pPr>
      <w:r w:rsidRPr="00E56332">
        <w:rPr>
          <w:rFonts w:ascii="Arial" w:hAnsi="Arial" w:cs="Arial"/>
          <w:color w:val="000000" w:themeColor="text1"/>
          <w:sz w:val="20"/>
          <w:lang w:val="sk-SK"/>
        </w:rPr>
        <w:t>požadovaná dodávka sieťovej infraštruktúry musí byť previazaná na existujúce technológie a prostredia, ktorými disponuje verejný obstarávateľ, pričom musí byť zabezpečená plná kompatibilita s existujúcimi technológiami od výrobcu Cisco Systems, ako napr. produktové rady ty</w:t>
      </w:r>
      <w:r w:rsidRPr="00E56332">
        <w:rPr>
          <w:rFonts w:ascii="Arial" w:eastAsia="Times New Roman" w:hAnsi="Arial" w:cs="Arial"/>
          <w:color w:val="000000" w:themeColor="text1"/>
          <w:sz w:val="20"/>
          <w:szCs w:val="24"/>
          <w:lang w:val="sk-SK" w:eastAsia="sk-SK"/>
        </w:rPr>
        <w:t xml:space="preserve">pu Cisco Nexus a Cisco Catalyst.   </w:t>
      </w:r>
    </w:p>
    <w:p w14:paraId="68AD6883" w14:textId="30CD2E5D" w:rsidR="00DC272F" w:rsidRPr="00E56332" w:rsidRDefault="008524DE" w:rsidP="008524DE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</w:rPr>
        <w:t xml:space="preserve">verejný </w:t>
      </w:r>
      <w:r w:rsidRPr="00E56332">
        <w:rPr>
          <w:rFonts w:ascii="Arial" w:hAnsi="Arial" w:cs="Arial"/>
          <w:color w:val="000000" w:themeColor="text1"/>
          <w:sz w:val="20"/>
        </w:rPr>
        <w:t xml:space="preserve">obstarávateľ </w:t>
      </w:r>
      <w:r w:rsidR="003730B5">
        <w:rPr>
          <w:rFonts w:ascii="Arial" w:hAnsi="Arial" w:cs="Arial"/>
          <w:color w:val="000000" w:themeColor="text1"/>
          <w:sz w:val="20"/>
        </w:rPr>
        <w:t>odporúča, aby</w:t>
      </w:r>
      <w:r w:rsidRPr="00E56332">
        <w:rPr>
          <w:rFonts w:ascii="Arial" w:hAnsi="Arial" w:cs="Arial"/>
          <w:color w:val="000000" w:themeColor="text1"/>
          <w:sz w:val="20"/>
        </w:rPr>
        <w:t xml:space="preserve"> 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všetky ponúkané položky </w:t>
      </w:r>
      <w:r w:rsidR="003730B5">
        <w:rPr>
          <w:rFonts w:ascii="Arial" w:hAnsi="Arial" w:cs="Arial"/>
          <w:color w:val="000000" w:themeColor="text1"/>
          <w:sz w:val="20"/>
          <w:szCs w:val="22"/>
        </w:rPr>
        <w:t>boli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 od rovnakého výrobcu a to z dôvodu zabezpečenia interoperability, zníženia rizika vzájomnej nekompatibility, zjednodušenia správy a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> 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diagnostiky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 nového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ponúkaného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riešenia ako aj previazania na existujúce prostredia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a technológie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>v správe verejného obstarávateľa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5F8F6824" w14:textId="5E9A1101" w:rsidR="00DC272F" w:rsidRPr="00E56332" w:rsidRDefault="00DC272F" w:rsidP="00DC272F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Uchádzač musí zabezpečiť, že požadovaná </w:t>
      </w:r>
      <w:r w:rsidR="000A261B" w:rsidRPr="00E56332">
        <w:rPr>
          <w:rFonts w:ascii="Arial" w:hAnsi="Arial" w:cs="Arial"/>
          <w:color w:val="000000" w:themeColor="text1"/>
          <w:sz w:val="20"/>
          <w:szCs w:val="22"/>
        </w:rPr>
        <w:t xml:space="preserve">sieťová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infraštruktúra musí spĺňať bezpečnostné požiadavky tak ako ich stanovil verejný obstarávateľ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 xml:space="preserve"> v týchto súťažných podkladoch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50F3CC97" w14:textId="7438FF75" w:rsidR="007834D3" w:rsidRPr="00E56332" w:rsidRDefault="00DC272F" w:rsidP="00DC272F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verejný obstarávateľ požaduje ucelené a plne integrované riešenie pre požadovanú 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 xml:space="preserve">sieťovú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infraštruktúru. Z uvedeného dôvodu požaduje verejný obstarávateľ aby 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>„</w:t>
      </w:r>
      <w:r w:rsidRPr="00E56332">
        <w:rPr>
          <w:rFonts w:ascii="Arial" w:hAnsi="Arial" w:cs="Arial"/>
          <w:i/>
          <w:color w:val="000000" w:themeColor="text1"/>
          <w:sz w:val="20"/>
          <w:szCs w:val="22"/>
        </w:rPr>
        <w:t>manažmentový nástroj pre správu riešenia softvérovo definovanej sieťovej infraštruktúry (SDN)</w:t>
      </w:r>
      <w:r w:rsidR="008524DE" w:rsidRPr="00E56332">
        <w:rPr>
          <w:rFonts w:ascii="Arial" w:hAnsi="Arial" w:cs="Arial"/>
          <w:color w:val="000000" w:themeColor="text1"/>
          <w:sz w:val="20"/>
          <w:szCs w:val="22"/>
        </w:rPr>
        <w:t>“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25FEA1A0" w14:textId="49AD16BA" w:rsidR="007834D3" w:rsidRPr="00E56332" w:rsidRDefault="007834D3" w:rsidP="006465A3">
      <w:pPr>
        <w:pStyle w:val="Normlnywebov"/>
        <w:numPr>
          <w:ilvl w:val="1"/>
          <w:numId w:val="18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bol 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previazaný s manažmentovým nástrojom pre správu sieťovej infraštruktúry,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br/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>ktorý umožňuje integráciu s existujúcimi sieťovými zariadeniami od výrobcu Cisco Systems v DC prostrediach verejného obstarávateľa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 a zároveň</w:t>
      </w:r>
      <w:r w:rsidR="00DC272F" w:rsidRPr="00E56332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4C541232" w14:textId="417E9EFB" w:rsidR="009C0D65" w:rsidRPr="00E56332" w:rsidRDefault="00DC272F" w:rsidP="00364D5E">
      <w:pPr>
        <w:pStyle w:val="Normlnywebov"/>
        <w:numPr>
          <w:ilvl w:val="1"/>
          <w:numId w:val="18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</w:rPr>
        <w:t>umožňoval previazanie so softvérovým nástrojom pre centrálnu správu infraštruktúry využívaným na správu serverovej infraštruktúry</w:t>
      </w:r>
      <w:r w:rsidR="00AD67F2">
        <w:rPr>
          <w:rFonts w:ascii="Arial" w:hAnsi="Arial" w:cs="Arial"/>
          <w:color w:val="000000" w:themeColor="text1"/>
          <w:sz w:val="20"/>
        </w:rPr>
        <w:t xml:space="preserve"> (v súčasnosti </w:t>
      </w:r>
      <w:r w:rsidR="00254675">
        <w:rPr>
          <w:rFonts w:ascii="Arial" w:hAnsi="Arial" w:cs="Arial"/>
          <w:color w:val="000000" w:themeColor="text1"/>
          <w:sz w:val="20"/>
        </w:rPr>
        <w:t xml:space="preserve">verejný obstarávateľ </w:t>
      </w:r>
      <w:r w:rsidR="00AD67F2">
        <w:rPr>
          <w:rFonts w:ascii="Arial" w:hAnsi="Arial" w:cs="Arial"/>
          <w:color w:val="000000" w:themeColor="text1"/>
          <w:sz w:val="20"/>
        </w:rPr>
        <w:t>disponuje</w:t>
      </w:r>
      <w:r w:rsidR="00254675">
        <w:rPr>
          <w:rFonts w:ascii="Arial" w:hAnsi="Arial" w:cs="Arial"/>
          <w:color w:val="000000" w:themeColor="text1"/>
          <w:sz w:val="20"/>
        </w:rPr>
        <w:t xml:space="preserve"> </w:t>
      </w:r>
      <w:r w:rsidR="00254675" w:rsidRPr="00E56332">
        <w:rPr>
          <w:rFonts w:ascii="Arial" w:hAnsi="Arial" w:cs="Arial"/>
          <w:color w:val="000000" w:themeColor="text1"/>
          <w:sz w:val="20"/>
        </w:rPr>
        <w:t>softvérovým nástrojom pre centrálnu správu infraštruktúry</w:t>
      </w:r>
      <w:r w:rsidR="00AD67F2">
        <w:rPr>
          <w:rFonts w:ascii="Arial" w:hAnsi="Arial" w:cs="Arial"/>
          <w:color w:val="000000" w:themeColor="text1"/>
          <w:sz w:val="20"/>
        </w:rPr>
        <w:t xml:space="preserve"> CISCO DCNM/NEXUS DASHBOARD)</w:t>
      </w:r>
      <w:r w:rsidRPr="00E56332">
        <w:rPr>
          <w:rFonts w:ascii="Arial" w:hAnsi="Arial" w:cs="Arial"/>
          <w:color w:val="000000" w:themeColor="text1"/>
          <w:sz w:val="20"/>
        </w:rPr>
        <w:t xml:space="preserve">. </w:t>
      </w:r>
    </w:p>
    <w:bookmarkEnd w:id="2"/>
    <w:p w14:paraId="34374828" w14:textId="217D983E" w:rsidR="009C0D65" w:rsidRDefault="009C0D65" w:rsidP="00364D5E">
      <w:pPr>
        <w:pStyle w:val="Normlnywebov"/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Týmto bude zabezpečený ucelený komplex vzájomne interoperebilných nástrojov pre efektívnu a plnohodnotnú správu infraštruktúry, v dôsledku čoho verejný obstarávateľ zabezpečí, že jednotlivé obstarávané a existujúce nástroje budú navzájom kompatibilné, zabezpečia bezproblémovú spoluprácu, </w:t>
      </w:r>
      <w:r w:rsidR="00F0053D" w:rsidRPr="00E56332">
        <w:rPr>
          <w:rFonts w:ascii="Arial" w:hAnsi="Arial" w:cs="Arial"/>
          <w:color w:val="000000" w:themeColor="text1"/>
          <w:sz w:val="20"/>
          <w:szCs w:val="22"/>
        </w:rPr>
        <w:t xml:space="preserve">vzájomnú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>výmenu dát a umožnia automatizovať rôzne prevádzkové úlohy, čo vedie k úplnému riadeniu IT infraštruktúry, zníženiu manuálnej práce, chýb a</w:t>
      </w:r>
      <w:r w:rsidR="0060070E" w:rsidRPr="00E56332">
        <w:rPr>
          <w:rFonts w:ascii="Arial" w:hAnsi="Arial" w:cs="Arial"/>
          <w:color w:val="000000" w:themeColor="text1"/>
          <w:sz w:val="20"/>
          <w:szCs w:val="22"/>
        </w:rPr>
        <w:t xml:space="preserve"> vedie tak k </w:t>
      </w:r>
      <w:r w:rsidRPr="00E56332">
        <w:rPr>
          <w:rFonts w:ascii="Arial" w:hAnsi="Arial" w:cs="Arial"/>
          <w:color w:val="000000" w:themeColor="text1"/>
          <w:sz w:val="20"/>
          <w:szCs w:val="22"/>
        </w:rPr>
        <w:t xml:space="preserve">zlepšeniu celkovej efektívnosti správy. </w:t>
      </w:r>
    </w:p>
    <w:p w14:paraId="62589D4F" w14:textId="1F35CD33" w:rsidR="00254675" w:rsidRPr="00E56332" w:rsidRDefault="00254675" w:rsidP="00254675">
      <w:p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lastRenderedPageBreak/>
        <w:t>V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šetky komponenty uvedené v konfigurácii ponúkaného predmetu zákazky musia byť certifikované výrobcom daného predmetu zákazky (originálne príslušenstvo),</w:t>
      </w:r>
    </w:p>
    <w:p w14:paraId="6F4FC57F" w14:textId="4A610A64" w:rsidR="00254675" w:rsidRPr="00254675" w:rsidRDefault="00254675" w:rsidP="00254675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hd w:val="clear" w:color="auto" w:fill="FFFFFF"/>
          <w:lang w:val="sk-SK"/>
        </w:rPr>
      </w:pPr>
      <w:r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K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aždý funkčný celok má detailne špecifikované požadované parametre jednotlivých zariadení.  Všetky obstarávané zariadenia musia byť navzájom kompatibilné.</w:t>
      </w:r>
    </w:p>
    <w:p w14:paraId="72E3E3D6" w14:textId="1024ADD8" w:rsidR="00DC272F" w:rsidRPr="00254675" w:rsidRDefault="00FC3689" w:rsidP="00254675">
      <w:pPr>
        <w:spacing w:before="360" w:line="240" w:lineRule="auto"/>
        <w:jc w:val="both"/>
        <w:rPr>
          <w:rStyle w:val="Zkladntext2Tun2"/>
          <w:rFonts w:ascii="Arial" w:hAnsi="Arial" w:cs="Arial"/>
          <w:bCs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  <w:r w:rsidR="00254675">
        <w:rPr>
          <w:rStyle w:val="Zkladntext2Tun2"/>
          <w:rFonts w:ascii="Arial" w:hAnsi="Arial" w:cs="Arial"/>
          <w:bCs/>
          <w:sz w:val="20"/>
        </w:rPr>
        <w:t xml:space="preserve">B: </w:t>
      </w:r>
      <w:r w:rsidR="00254675" w:rsidRPr="00C16AB6">
        <w:rPr>
          <w:rStyle w:val="Zkladntext2Tun2"/>
          <w:rFonts w:ascii="Arial" w:hAnsi="Arial" w:cs="Arial"/>
          <w:bCs/>
          <w:sz w:val="20"/>
        </w:rPr>
        <w:t xml:space="preserve">Uchádzač pre každú položku tvoriacu predmet zákazky: </w:t>
      </w:r>
    </w:p>
    <w:p w14:paraId="2BA87444" w14:textId="54AD7E7B" w:rsidR="00DC272F" w:rsidRPr="00254675" w:rsidRDefault="00254675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</w:pPr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uvedie do stĺpca </w:t>
      </w:r>
      <w:r w:rsidRPr="00254675">
        <w:rPr>
          <w:rStyle w:val="Zhlavie4"/>
          <w:rFonts w:ascii="Arial" w:hAnsi="Arial" w:cs="Arial"/>
          <w:b w:val="0"/>
          <w:bCs/>
          <w:i/>
          <w:sz w:val="20"/>
        </w:rPr>
        <w:t>„Plnenie uchádzača – uviesť parameter alebo vlastnosť ponúkaného tovaru“</w:t>
      </w:r>
      <w:r w:rsidRPr="00254675">
        <w:rPr>
          <w:rStyle w:val="Zhlavie4"/>
          <w:rFonts w:ascii="Arial" w:hAnsi="Arial" w:cs="Arial"/>
          <w:b w:val="0"/>
          <w:bCs/>
          <w:sz w:val="20"/>
        </w:rPr>
        <w:t xml:space="preserve"> hodnotu parametra alebo vlastnosť ponúkaného tovaru, z ktorej je zrejmý spôsob splnenia minimálnej požiadavky, tzn. vyplní všetky údaje v stĺpci „</w:t>
      </w:r>
      <w:r w:rsidRPr="00254675">
        <w:rPr>
          <w:rStyle w:val="Zkladntext2Tun2"/>
          <w:rFonts w:ascii="Arial" w:hAnsi="Arial" w:cs="Arial"/>
          <w:b w:val="0"/>
          <w:bCs/>
          <w:i/>
          <w:sz w:val="20"/>
        </w:rPr>
        <w:t>Plnenie uchádzača – uviesť parameter alebo vlastnosť ponúkaného tovaru</w:t>
      </w:r>
      <w:r w:rsidRPr="00254675">
        <w:rPr>
          <w:rStyle w:val="Zhlavie4"/>
          <w:rFonts w:ascii="Arial" w:hAnsi="Arial" w:cs="Arial"/>
          <w:b w:val="0"/>
          <w:bCs/>
          <w:sz w:val="20"/>
        </w:rPr>
        <w:t>“ nižšie uvedených tabuliek č. 1 až č. 14 pri každom predmete zákazky slovne s objektívnym vyjadrením danej hodnoty (plnenie daného parametra uchádzačom), pričom presne špecifikuje jednoznačné označenie príslušného komponentu výrobcu s označením part number, resp. product code</w:t>
      </w:r>
      <w:r w:rsidR="00DC272F" w:rsidRPr="00254675">
        <w:rPr>
          <w:rStyle w:val="Zhlavie4"/>
          <w:rFonts w:ascii="Arial" w:hAnsi="Arial" w:cs="Arial"/>
          <w:b w:val="0"/>
          <w:bCs/>
          <w:color w:val="000000" w:themeColor="text1"/>
          <w:sz w:val="20"/>
          <w:lang w:val="sk-SK"/>
        </w:rPr>
        <w:t xml:space="preserve">, </w:t>
      </w:r>
    </w:p>
    <w:p w14:paraId="7881215A" w14:textId="77777777" w:rsidR="00DC272F" w:rsidRPr="00E56332" w:rsidRDefault="00DC272F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pripojí detailnú technickú konfiguráciu s jednoznačným označením komponentov podľa výrobcu (part number, product code a pod...), </w:t>
      </w:r>
    </w:p>
    <w:p w14:paraId="0CE972EF" w14:textId="1DEE3D42" w:rsidR="00DC272F" w:rsidRDefault="00DC272F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</w:pP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pripojí priamy weblink na internetovú stránku výrobcu s daným produktom pre možnú verifikáciu (kontrolu) popisu ponúkaného produktu (riešenia) s požiadavkou obstarávateľa</w:t>
      </w:r>
      <w:r w:rsidR="00254675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>.</w:t>
      </w:r>
      <w:r w:rsidRPr="00E56332">
        <w:rPr>
          <w:rStyle w:val="Zhlavie4"/>
          <w:rFonts w:ascii="Arial" w:hAnsi="Arial" w:cs="Arial"/>
          <w:b w:val="0"/>
          <w:color w:val="000000" w:themeColor="text1"/>
          <w:sz w:val="20"/>
          <w:lang w:val="sk-SK"/>
        </w:rPr>
        <w:t xml:space="preserve"> </w:t>
      </w:r>
    </w:p>
    <w:p w14:paraId="6BB21F20" w14:textId="52A5393D" w:rsidR="00254675" w:rsidRPr="00254675" w:rsidRDefault="00254675" w:rsidP="00254675">
      <w:pPr>
        <w:numPr>
          <w:ilvl w:val="0"/>
          <w:numId w:val="16"/>
        </w:numPr>
        <w:spacing w:before="120" w:after="0" w:line="240" w:lineRule="auto"/>
        <w:jc w:val="both"/>
        <w:rPr>
          <w:rStyle w:val="Zhlavie4"/>
          <w:rFonts w:ascii="Arial" w:hAnsi="Arial" w:cs="Arial"/>
          <w:b w:val="0"/>
          <w:color w:val="FF0000"/>
          <w:sz w:val="20"/>
        </w:rPr>
      </w:pPr>
      <w:r w:rsidRPr="00DE700E">
        <w:rPr>
          <w:rStyle w:val="Zhlavie4"/>
          <w:rFonts w:ascii="Arial" w:hAnsi="Arial" w:cs="Arial"/>
          <w:color w:val="FF0000"/>
          <w:sz w:val="20"/>
        </w:rPr>
        <w:t xml:space="preserve">Verejný obstarávateľ upozorňuje uchádzačov, aby uchádzači uviedli parameter/vlastnosť ponúkaného tovaru </w:t>
      </w:r>
      <w:r w:rsidRPr="00DE700E">
        <w:rPr>
          <w:rStyle w:val="Zhlavie4"/>
          <w:rFonts w:ascii="Arial" w:hAnsi="Arial" w:cs="Arial"/>
          <w:bCs/>
          <w:color w:val="FF0000"/>
          <w:sz w:val="20"/>
          <w:u w:val="single"/>
        </w:rPr>
        <w:t>na každú požiadavku verejného obstarávateľa</w:t>
      </w:r>
      <w:r w:rsidRPr="00DE700E">
        <w:rPr>
          <w:rStyle w:val="Zhlavie4"/>
          <w:rFonts w:ascii="Arial" w:hAnsi="Arial" w:cs="Arial"/>
          <w:color w:val="FF0000"/>
          <w:sz w:val="20"/>
        </w:rPr>
        <w:t>, resp. každú časť jednotlivých požiadaviek.</w:t>
      </w:r>
      <w:r w:rsidRPr="00DE700E">
        <w:rPr>
          <w:rFonts w:ascii="Arial" w:hAnsi="Arial" w:cs="Arial"/>
          <w:vanish/>
          <w:color w:val="FF0000"/>
          <w:lang w:eastAsia="sk-SK"/>
        </w:rPr>
        <w:cr/>
        <w:t>ode nie požiadaviek verejného obstaráavtzeľa na predmet zákazky určené v é</w:t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  <w:r w:rsidRPr="00DE700E">
        <w:rPr>
          <w:rFonts w:ascii="Arial" w:hAnsi="Arial" w:cs="Arial"/>
          <w:vanish/>
          <w:color w:val="FF0000"/>
          <w:lang w:eastAsia="sk-SK"/>
        </w:rPr>
        <w:pgNum/>
      </w:r>
    </w:p>
    <w:p w14:paraId="2402EB28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</w:pPr>
    </w:p>
    <w:p w14:paraId="2F90FD50" w14:textId="77777777" w:rsidR="005A3A50" w:rsidRPr="00040E4A" w:rsidRDefault="005A3A50" w:rsidP="005A3A50">
      <w:pPr>
        <w:ind w:left="100" w:right="113"/>
        <w:jc w:val="both"/>
        <w:rPr>
          <w:rFonts w:ascii="Calibri" w:eastAsia="Calibri" w:hAnsi="Calibri" w:cs="Calibri"/>
          <w:sz w:val="18"/>
          <w:szCs w:val="18"/>
          <w:u w:val="single"/>
          <w:lang w:val="sk-SK"/>
        </w:rPr>
      </w:pPr>
      <w:r w:rsidRPr="00040E4A">
        <w:rPr>
          <w:rFonts w:ascii="Calibri" w:eastAsia="Calibri" w:hAnsi="Calibri" w:cs="Calibri"/>
          <w:sz w:val="18"/>
          <w:szCs w:val="18"/>
          <w:u w:val="single"/>
          <w:lang w:val="sk-SK"/>
        </w:rPr>
        <w:t>Upozornenie:</w:t>
      </w:r>
    </w:p>
    <w:p w14:paraId="4A64E968" w14:textId="243989F4" w:rsidR="005A3A50" w:rsidRDefault="005A3A50" w:rsidP="005A3A50">
      <w:pPr>
        <w:ind w:left="100" w:right="113"/>
        <w:jc w:val="both"/>
        <w:rPr>
          <w:rFonts w:ascii="Calibri" w:eastAsia="Calibri" w:hAnsi="Calibri" w:cs="Calibri"/>
          <w:i/>
          <w:iCs/>
          <w:sz w:val="18"/>
          <w:szCs w:val="18"/>
          <w:lang w:val="sk-SK"/>
        </w:rPr>
      </w:pP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Pre všetky prípadné požiadavky verejného obstarávateľa, ktoré sa vzťahujú na predmet zákazky a ktoré sa viažu na konkrétneho výrobcu, výrobný postup, značku, patent, typ, krajinu platí, že boli uvedené za účelom dostatočne presného a zrozumiteľného opisu predmetu zákazky a v ponuke môžu byť predložené tieto alebo ekvivalentné, pričom za ekvivalentnosť iných produktov ako uvádzaných v opise predmete zákazky preberá zodpovednosť uchádzač. V prípade konkrétnych technických a výrobných označení materiálov a zariadení takto špecifikovaných v týchto súťažných podkladoch výlučne z dôvodu jednoznačného vyjadrenia požiadaviek a funkčných súvislostí, môže uchádzač v súlade s § 42 ods. 3 zákona o verejnom obstarávaní predložiť ponuku i na technický a funkčný ekvivalent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>,</w:t>
      </w:r>
      <w:r w:rsidRPr="005A3A50">
        <w:t xml:space="preserve"> </w:t>
      </w:r>
      <w:r w:rsidRPr="005A3A50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rešpektujúc plnú funkčnosť, nezmenené vlastnosti a poskytnutie požadovanej 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>servisnej</w:t>
      </w:r>
      <w:r w:rsidRPr="005A3A50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podpory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.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Verejný obstarávateľ bude za ekvivalentné považovať produkty zabezpečujúce plnú kompatibilitu a interoperabilitu s existujúcim HW/SW prostredím bez dopadu na jeho budúcu prevádzku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(predovšetkým, avšak nie len je</w:t>
      </w:r>
      <w:r w:rsidR="00DE6A82">
        <w:rPr>
          <w:rFonts w:ascii="Calibri" w:eastAsia="Calibri" w:hAnsi="Calibri" w:cs="Calibri"/>
          <w:i/>
          <w:iCs/>
          <w:sz w:val="18"/>
          <w:szCs w:val="18"/>
          <w:lang w:val="sk-SK"/>
        </w:rPr>
        <w:t>ho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plynulosť, spoľahlivosť a finančnú náročnosť)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.</w:t>
      </w:r>
    </w:p>
    <w:p w14:paraId="6F46B181" w14:textId="4015437C" w:rsidR="005A3A50" w:rsidRDefault="005A3A50" w:rsidP="005A3A50">
      <w:pPr>
        <w:ind w:left="100" w:right="113"/>
        <w:jc w:val="both"/>
        <w:rPr>
          <w:rFonts w:ascii="Calibri" w:eastAsia="Calibri" w:hAnsi="Calibri" w:cs="Calibri"/>
          <w:i/>
          <w:iCs/>
          <w:sz w:val="18"/>
          <w:szCs w:val="18"/>
          <w:lang w:val="sk-SK"/>
        </w:rPr>
      </w:pP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Ak sa úspešným uchádzačom stane uchádzač ponúkajúci ekvivalentné produkty a  počas plnenia zmluvy 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sa 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preukáže, že úspešným uchádzačom dodané ekvivalentné produkty nezabezpečia plnú kompatibilitu a interoperabilitu alebo dodané produkty spôsobia výpadky </w:t>
      </w:r>
      <w:r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a/alebo iné technické problémy </w:t>
      </w:r>
      <w:r w:rsidRPr="00040E4A">
        <w:rPr>
          <w:rFonts w:ascii="Calibri" w:eastAsia="Calibri" w:hAnsi="Calibri" w:cs="Calibri"/>
          <w:i/>
          <w:iCs/>
          <w:sz w:val="18"/>
          <w:szCs w:val="18"/>
          <w:lang w:val="sk-SK"/>
        </w:rPr>
        <w:t>počas alebo v dôsledku upgradu ekvivalentnými produktmi, bude to verejný obstarávateľ považovať za podstatné porušenie zmluvy a verejný obstarávateľ si bude uplatňovať aj súvisiace škody</w:t>
      </w:r>
      <w:r w:rsidR="00931177">
        <w:rPr>
          <w:rFonts w:ascii="Calibri" w:eastAsia="Calibri" w:hAnsi="Calibri" w:cs="Calibri"/>
          <w:i/>
          <w:iCs/>
          <w:sz w:val="18"/>
          <w:szCs w:val="18"/>
          <w:lang w:val="sk-SK"/>
        </w:rPr>
        <w:t xml:space="preserve"> u takéhoto úspešného uchádzača.</w:t>
      </w:r>
    </w:p>
    <w:p w14:paraId="7D716457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</w:pPr>
      <w:r w:rsidRPr="00E56332">
        <w:rPr>
          <w:rFonts w:ascii="Arial" w:hAnsi="Arial" w:cs="Arial"/>
          <w:color w:val="000000" w:themeColor="text1"/>
          <w:lang w:val="sk-SK"/>
        </w:rPr>
        <w:br w:type="page"/>
      </w:r>
    </w:p>
    <w:p w14:paraId="387EF0A4" w14:textId="77777777" w:rsidR="00DC272F" w:rsidRPr="00E56332" w:rsidRDefault="00DC272F">
      <w:pPr>
        <w:rPr>
          <w:rFonts w:ascii="Arial" w:hAnsi="Arial" w:cs="Arial"/>
          <w:color w:val="000000" w:themeColor="text1"/>
          <w:lang w:val="sk-SK"/>
        </w:rPr>
        <w:sectPr w:rsidR="00DC272F" w:rsidRPr="00E56332" w:rsidSect="002E3AC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4B79D" w14:textId="56420B3A" w:rsidR="000242EE" w:rsidRPr="00E56332" w:rsidRDefault="00682EF4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Centrálny </w:t>
      </w:r>
      <w:r w:rsidR="009A1A3C" w:rsidRPr="00E56332">
        <w:rPr>
          <w:rFonts w:ascii="Arial" w:hAnsi="Arial" w:cs="Arial"/>
          <w:b/>
          <w:color w:val="000000" w:themeColor="text1"/>
          <w:sz w:val="28"/>
          <w:lang w:val="sk-SK"/>
        </w:rPr>
        <w:t>komponet</w:t>
      </w:r>
      <w:r w:rsidR="000242EE"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 správu softvérovo definovanej sieťovej infraštruktúry (SDN)</w:t>
      </w:r>
    </w:p>
    <w:p w14:paraId="6B695169" w14:textId="5450B0F4" w:rsidR="009A1A3C" w:rsidRDefault="009A1A3C" w:rsidP="00A25ED6">
      <w:pPr>
        <w:spacing w:after="120" w:line="264" w:lineRule="auto"/>
        <w:jc w:val="both"/>
        <w:rPr>
          <w:rFonts w:ascii="Arial" w:hAnsi="Arial" w:cs="Arial"/>
          <w:color w:val="000000" w:themeColor="text1"/>
          <w:sz w:val="18"/>
          <w:szCs w:val="16"/>
          <w:lang w:val="sk-SK"/>
        </w:rPr>
      </w:pP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Riešenie pre softvérovo definovanú sieťovú infraštruktúry pozostáva z 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centrálneho </w:t>
      </w: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komponet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>u</w:t>
      </w: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 pre správu softvérovo definovanej infraštruktúry a kombinácie Spine a Leaf prepínačov </w:t>
      </w:r>
      <w:r w:rsidR="00682EF4"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pracujúcich </w:t>
      </w:r>
      <w:r w:rsidRPr="00E56332">
        <w:rPr>
          <w:rFonts w:ascii="Arial" w:eastAsia="Times New Roman" w:hAnsi="Arial" w:cs="Arial"/>
          <w:color w:val="000000" w:themeColor="text1"/>
          <w:sz w:val="18"/>
          <w:szCs w:val="16"/>
          <w:lang w:val="sk-SK" w:eastAsia="sk-SK"/>
        </w:rPr>
        <w:t xml:space="preserve">v režime </w:t>
      </w:r>
      <w:r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>prepínačov v SDN sieti. Nasledujúca časť popisuje požiadavky pre Centráln</w:t>
      </w:r>
      <w:r w:rsidR="00682EF4"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>y</w:t>
      </w:r>
      <w:r w:rsidRPr="00E56332">
        <w:rPr>
          <w:rFonts w:ascii="Arial" w:hAnsi="Arial" w:cs="Arial"/>
          <w:color w:val="000000" w:themeColor="text1"/>
          <w:sz w:val="18"/>
          <w:szCs w:val="16"/>
          <w:lang w:val="sk-SK"/>
        </w:rPr>
        <w:t xml:space="preserve"> komponent pre správu SDN.</w:t>
      </w:r>
    </w:p>
    <w:p w14:paraId="21012355" w14:textId="17654ED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6"/>
        <w:gridCol w:w="8674"/>
        <w:gridCol w:w="3750"/>
      </w:tblGrid>
      <w:tr w:rsidR="00254675" w:rsidRPr="00E56332" w14:paraId="13865F62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D8C3BB3" w14:textId="77777777" w:rsidR="00254675" w:rsidRPr="00E56332" w:rsidRDefault="00254675" w:rsidP="008524DE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Parameter :</w:t>
            </w:r>
          </w:p>
        </w:tc>
        <w:tc>
          <w:tcPr>
            <w:tcW w:w="3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7DB0756" w14:textId="77777777" w:rsidR="00254675" w:rsidRPr="00E56332" w:rsidRDefault="00254675" w:rsidP="008524D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  <w:t>Minimálne požadované parametre :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DB4FE23" w14:textId="2419EE6C" w:rsidR="00254675" w:rsidRPr="00E56332" w:rsidRDefault="00254675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95226B" w:rsidRPr="00E56332" w14:paraId="6CFD769A" w14:textId="77777777" w:rsidTr="00254675">
        <w:trPr>
          <w:trHeight w:val="255"/>
        </w:trPr>
        <w:tc>
          <w:tcPr>
            <w:tcW w:w="3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D6" w14:textId="08F06965" w:rsidR="0095226B" w:rsidRPr="00E56332" w:rsidRDefault="00B3126B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Centrálny </w:t>
            </w:r>
            <w:r w:rsidR="009A1A3C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>komponent</w:t>
            </w:r>
            <w:r w:rsidR="000242EE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pre správu softvérovo definovanej sieťovej infraštruktúry</w:t>
            </w:r>
            <w:r w:rsidR="009A1A3C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(SDN)</w:t>
            </w:r>
            <w:r w:rsidR="0095226B" w:rsidRPr="00E56332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r w:rsidR="0095226B" w:rsidRPr="00E56332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sk-SK"/>
              </w:rPr>
              <w:t>požiadavka uviesť</w:t>
            </w:r>
            <w:r w:rsidR="0095226B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20"/>
                <w:lang w:val="sk-SK"/>
              </w:rPr>
              <w:t xml:space="preserve"> </w:t>
            </w:r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t xml:space="preserve">detailnú technickú konfiguráciu s jednoznačným označením komponentov podľa výrobcu </w:t>
            </w:r>
            <w:r w:rsidR="0095226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6"/>
                <w:szCs w:val="20"/>
                <w:lang w:val="sk-SK"/>
              </w:rPr>
              <w:br/>
              <w:t>(Part Number, Product Code)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2D29" w14:textId="77777777" w:rsidR="0095226B" w:rsidRPr="00E56332" w:rsidRDefault="0095226B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19F7BB18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FBC9" w14:textId="4E70F31A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Predmet dodania: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509F" w14:textId="52403945" w:rsidR="00254675" w:rsidRPr="00E56332" w:rsidRDefault="0025467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Centrálny komponent pre správu softvérovo definovanej sieťovej infraštruktúry (SDN) predstavuje jeden cluster, ktorý je tvorený z troch riadiacich appliance z dôvodu zabezpečenia redundancie.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2901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1071A1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B62AD" w14:textId="76CFB890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Počet: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4736" w14:textId="2B071AA9" w:rsidR="00254675" w:rsidRPr="00E56332" w:rsidRDefault="0025467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 ks - cluster, tvorený z 3ks riadiacich appliance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C43C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4BD824D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083B" w14:textId="14E292DB" w:rsidR="00254675" w:rsidRPr="00E56332" w:rsidRDefault="00254675" w:rsidP="008524DE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16"/>
                <w:lang w:val="sk-SK"/>
              </w:rPr>
              <w:t>Požiadavky: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8181" w14:textId="24AB75A6" w:rsidR="00254675" w:rsidRPr="00E56332" w:rsidRDefault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riadiaci appliance musí byť samostatné manažovateľný,</w:t>
            </w:r>
          </w:p>
          <w:p w14:paraId="07ABA245" w14:textId="60CD17E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musí umožňovať podporu až pre 1200 prístupových portov.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35B6" w14:textId="77777777" w:rsidR="00254675" w:rsidRPr="00E56332" w:rsidRDefault="00254675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6C63AED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BA67" w14:textId="77777777" w:rsidR="00254675" w:rsidRPr="00E56332" w:rsidRDefault="00254675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  <w:p w14:paraId="02EF5F0C" w14:textId="77777777" w:rsidR="00254675" w:rsidRPr="00E56332" w:rsidRDefault="00254675" w:rsidP="00B23DCF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B6FE" w14:textId="1FA66C2F" w:rsidR="00254675" w:rsidRPr="00E56332" w:rsidRDefault="00254675" w:rsidP="00B23DCF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Centrálny komponent pre správu softvérovo definovanej sieťovej infraštruktúry (SDN)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musí na minimálne 36 mesiacov funkčne a licenčne spĺňať nasledovné technické požiadavky a funkcionality:</w:t>
            </w:r>
          </w:p>
          <w:p w14:paraId="0317033F" w14:textId="5881B50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24E43A9D" w14:textId="030AF76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zabudovaný zero-trust bezpečnostný model (whitelist policy model),</w:t>
            </w:r>
          </w:p>
          <w:p w14:paraId="62A971C0" w14:textId="084BC013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 politiky na báze aplikácií - užívateľ definuje aplikačný model, SDN kontrolér automaticky nakonfiguruje všetky relevatné prepínače dátoveho centra,</w:t>
            </w:r>
          </w:p>
          <w:p w14:paraId="197DC5FE" w14:textId="5401EDCF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hypervisormi, minimálne: VMware, Microsoft Hyper-V, Linux KVM, OpenStack,</w:t>
            </w:r>
          </w:p>
          <w:p w14:paraId="092162B1" w14:textId="3D905EF9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 kontajnerovými platformami, minimálne: OpenShift, Kubernetes,</w:t>
            </w:r>
          </w:p>
          <w:p w14:paraId="60D3C35E" w14:textId="76679E3C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inteligentná integrácia firewallov a load balancérov pomocou Policy-Based Routing, ktorá musí umožniť presmerovať sieťovú komunikáciu na základe rôznych kritérií, ako napríklad: zdrojová a cieľová IP adresa + zdrojový a cieľový TCP/UDP port,</w:t>
            </w:r>
          </w:p>
          <w:p w14:paraId="36FAC74A" w14:textId="4438088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jednotná aplikačná, bezpečnostná politika vo všetkých dátových centrách ako aj vo verejných, minimálne: Cloudoch Microsoft Azure, Amazon Web Services, Google Cloud Platform,</w:t>
            </w:r>
          </w:p>
          <w:p w14:paraId="4DBC2910" w14:textId="71218F2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46803A15" w14:textId="2F7CA727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mikrosegmentácie - priradenie koncového bodu do logickej bezpečnostnej zóny a to aj na základe atribútov (VM atribútov, typ OS,...),</w:t>
            </w:r>
          </w:p>
          <w:p w14:paraId="4041075A" w14:textId="5C2545A1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mikrosegmentácia nezávislá od VLAN,</w:t>
            </w:r>
          </w:p>
          <w:p w14:paraId="19C3EBBA" w14:textId="1CED0FC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retencia dát pre analytiku dátových tokov (flows) 7 dní,</w:t>
            </w:r>
          </w:p>
          <w:p w14:paraId="0C3704DB" w14:textId="207A9035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schopnosť monitoringu a odstránenia problémov v topológii,</w:t>
            </w:r>
          </w:p>
          <w:p w14:paraId="35C20792" w14:textId="18FAFD0D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správa udalostí, porúch/chýb a výkonové ukazovatele,</w:t>
            </w:r>
          </w:p>
          <w:p w14:paraId="6FA946D9" w14:textId="6FCA8D3F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zobrazovanie skóre kondície kritických objektov (tenant, app profilov, prepínačov,...),</w:t>
            </w:r>
          </w:p>
          <w:p w14:paraId="4C0FF8BA" w14:textId="4899AC9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schopnosť manažovať softvér (image) pre všetky prepínače SDN prostredia,</w:t>
            </w:r>
          </w:p>
          <w:p w14:paraId="1BC5E831" w14:textId="4A7DE1C2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inventarizácia a správa konfigurácii v SDN prostredí,</w:t>
            </w:r>
          </w:p>
          <w:p w14:paraId="12695381" w14:textId="5A4ABA53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orchestrácie viacerých SDN sietí (aj Cloudových) cez orchestrátor,</w:t>
            </w:r>
          </w:p>
          <w:p w14:paraId="341DEFE1" w14:textId="04C1EAA0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previazania s manažmentový</w:t>
            </w:r>
            <w:r w:rsidRPr="00254675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 nástrojom pre centrálnu správu infraštruktúry využívaným na správu serverovej infraštruktúry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zároveň s manažmentovým nástrojom pre správu sieťovej infraštruktúry umožňujúcim správu, manažment a monitoring nových prepínačov ako aj existujúcich prepínačov od výrobcu Cisco Systems v DC prostrediach verejného obstarávateľa mimo centrálnu správu SDN.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3590" w14:textId="77777777" w:rsidR="00254675" w:rsidRPr="00E56332" w:rsidRDefault="00254675" w:rsidP="00B23D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487276D7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B1D3" w14:textId="3E4C454D" w:rsidR="00254675" w:rsidRPr="00E56332" w:rsidRDefault="00254675" w:rsidP="00FC44AE">
            <w:pPr>
              <w:spacing w:after="0" w:line="240" w:lineRule="auto"/>
              <w:rPr>
                <w:color w:val="000000" w:themeColor="text1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Počet riadiacich appliance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FEBF80" w14:textId="77777777" w:rsidR="00254675" w:rsidRPr="00E56332" w:rsidRDefault="00254675" w:rsidP="00FC44A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3ks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AC8B8C" w14:textId="77777777" w:rsidR="00254675" w:rsidRPr="00E56332" w:rsidRDefault="00254675" w:rsidP="00FC44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CD0309" w:rsidRPr="00E56332" w14:paraId="210AFF93" w14:textId="77777777" w:rsidTr="0025467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F5A61" w14:textId="7D24A531" w:rsidR="002040EE" w:rsidRPr="00E56332" w:rsidRDefault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Riadiaci appliance</w:t>
            </w:r>
            <w:r w:rsidR="00DF4729"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 xml:space="preserve"> 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(minimálne požiadavky na 1ks riadiaceho appliance)</w:t>
            </w:r>
            <w:r w:rsidRPr="00E56332">
              <w:rPr>
                <w:rFonts w:ascii="Arial" w:eastAsiaTheme="majorEastAsia" w:hAnsi="Arial" w:cs="Arial"/>
                <w:color w:val="000000" w:themeColor="text1"/>
                <w:sz w:val="18"/>
                <w:szCs w:val="24"/>
                <w:lang w:val="sk-SK"/>
              </w:rPr>
              <w:t xml:space="preserve">  </w:t>
            </w:r>
          </w:p>
        </w:tc>
      </w:tr>
      <w:tr w:rsidR="00254675" w:rsidRPr="00E56332" w14:paraId="4C220A3A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8E644" w14:textId="230D0D1B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Procesor (CPU)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1B15AD" w14:textId="072E06F6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model servera pri osadení jedným procesorom musí byť schopný dosiahnuť výkon minimálne 162 bodov podľa testu SPECrate®2017_int_base result,</w:t>
            </w:r>
          </w:p>
          <w:p w14:paraId="40E9FE6E" w14:textId="77E9252C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minimálny počet jadier jedného procesora: 16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374A17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508508A4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F48A" w14:textId="230D0D1B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Počet/max. počet CPU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7D0011" w14:textId="52E100C0" w:rsidR="00254675" w:rsidRPr="00E56332" w:rsidRDefault="00254675" w:rsidP="002040EE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1/1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2B8472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3C6D7D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552D" w14:textId="661F04D9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Pamäť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4C5AFE" w14:textId="50F62C9E" w:rsidR="00254675" w:rsidRPr="00E56332" w:rsidRDefault="00254675" w:rsidP="00682EF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kapacita 96 GB (6x 16GB), RDIMM Registered min. 3200MHz,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4F719F" w14:textId="77777777" w:rsidR="00254675" w:rsidRPr="00E56332" w:rsidRDefault="00254675" w:rsidP="00204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0F6AF758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863" w14:textId="39ECC2FF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Subsystém pevných diskov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451BD3" w14:textId="1E52B406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1x </w:t>
            </w:r>
            <w:r w:rsidRPr="00E56332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lang w:val="sk-SK"/>
              </w:rPr>
              <w:t>240GB SATA M.2,</w:t>
            </w:r>
          </w:p>
          <w:p w14:paraId="4B017C3D" w14:textId="65D110FC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1x 480GB s rozhraním SATA  s rýchlosťou 6Gbps a s požiadavkou 3X endurance,</w:t>
            </w:r>
          </w:p>
          <w:p w14:paraId="541E7A3F" w14:textId="4293638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1x 960GB s rozhraním SATA  s rýchlosťou 6Gbps a s požiadavkou 3X endurance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3FE618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06D0100C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6223" w14:textId="7704499D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Bezpečnosť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1BA320" w14:textId="31CDC59B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Modul Trusted Platform Module 2.0</w:t>
            </w:r>
          </w:p>
          <w:p w14:paraId="380391E3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943C0A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29D1E5E0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C482" w14:textId="7D1188E8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Sieťový adaptér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DDB52B" w14:textId="2085865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1x dvoj portová karta 10/25G SFP+/SFP28,</w:t>
            </w:r>
          </w:p>
          <w:p w14:paraId="78378AF0" w14:textId="2A7BCBF4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1x dvoj portová karta 10G Base-T Ethernet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00F91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2E27A3FF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914F" w14:textId="6CE601DF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Ventilátory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97E4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plne redundantné, </w:t>
            </w:r>
          </w:p>
          <w:p w14:paraId="42B82F69" w14:textId="0581201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vymeniteľné za chodu,</w:t>
            </w:r>
          </w:p>
          <w:p w14:paraId="34CA2A10" w14:textId="6E7D1731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zabezpečený prietok vzduchu spredu dozadu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B557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74252CD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47E2D" w14:textId="7721103A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>Grafický adaptér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96682" w14:textId="7C6B3A3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integrovaný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169A2A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4F2B86E3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EFBE" w14:textId="21136BB5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Napájacie zdroje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6A0965" w14:textId="45B8D05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redundantné N+1 vymeniteľné za chodu,</w:t>
            </w:r>
          </w:p>
          <w:p w14:paraId="4BB90498" w14:textId="15A71483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minimálny výkon jedného zdroja 1050W pri 230V 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EAC8F0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5B9397A9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B422" w14:textId="63842431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A47F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4FC622DD" w14:textId="4ECECCD6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0F3F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66440C5A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B4B5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Servisná podpora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6430" w14:textId="104781C3" w:rsidR="00254675" w:rsidRPr="00E56332" w:rsidRDefault="00254675" w:rsidP="00254675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 nasledujúcimi parametrami:</w:t>
            </w:r>
          </w:p>
          <w:p w14:paraId="772E5682" w14:textId="5E1CBBF2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47B9A799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pokazené dodané pevné disky musia zostávať vo vlastníctve verejného obstarávateľa,</w:t>
            </w:r>
          </w:p>
          <w:p w14:paraId="385F617D" w14:textId="77777777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3E2BC82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30A9A46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podpora celkového riešenia nasadených hardvérových aj softvérových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produktov výrobcu, na ktoré je poskytovaná podpora,</w:t>
            </w:r>
          </w:p>
          <w:p w14:paraId="771409E2" w14:textId="458D55BD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podpora od výrobcu s previazanosťou na produkty výrobcov tretích strán minimálne F5, vmware a veeam, ktorými už aktuálne disponuje verejný obstarávateľ. Výrobca poskytne podporu pri riešení prípadu s iným výrobcom v rozsahu platnej podpory, ktorú má verejný obstarávateľ uzavretú s výrobcom tretích strán (F5, Veeam a vmware). Pomôže s vytvorením ticketu a musí aktívne spolupracovať pri riešení, vyhodnocovaní vstupov ako aj celkovej interoperabilite riešenia.</w:t>
            </w:r>
          </w:p>
          <w:p w14:paraId="56CC0B7A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6CE12235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13EA31C2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A83A58A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47724C3D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07C0B61D" w14:textId="0F630ACF" w:rsidR="00254675" w:rsidRPr="00E56332" w:rsidRDefault="00254675" w:rsidP="0025467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66976CA6" w14:textId="65A25D25" w:rsidR="00254675" w:rsidRPr="00E56332" w:rsidRDefault="00254675" w:rsidP="0025467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>pre závažnosť hovorov 3 a 4 je odpoveď Centra výrobcu do 60min počas pracovných hodín, resp. nasledujúci pracovný deň pri hovoroch mimo pracovných hodín,</w:t>
            </w:r>
          </w:p>
          <w:p w14:paraId="5A301769" w14:textId="77777777" w:rsidR="00254675" w:rsidRPr="00E56332" w:rsidRDefault="00254675" w:rsidP="0025467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 prípade komunikácie s výrobcom iných súčasti riešenia je nevyhnutné preukázať existenciu supportných kontraktov u týchto výrobcov.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C861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254675" w:rsidRPr="00E56332" w14:paraId="328B5650" w14:textId="77777777" w:rsidTr="00254675">
        <w:trPr>
          <w:trHeight w:val="25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2D29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Inštalácia</w:t>
            </w:r>
          </w:p>
        </w:tc>
        <w:tc>
          <w:tcPr>
            <w:tcW w:w="31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1A3DF6" w14:textId="3E661E19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zariadenia,</w:t>
            </w:r>
          </w:p>
          <w:p w14:paraId="59C7C575" w14:textId="2B37B41D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inštalačnú službu musí zabezpečovať certifikovaná osoba oprávnená zabezpečovať montáž, inštaláciu a nastavenie </w:t>
            </w:r>
            <w:bookmarkStart w:id="3" w:name="_Hlk162504623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dodávaného riešenia pre Centrálny komponent pre správu SDN</w:t>
            </w:r>
            <w:bookmarkEnd w:id="3"/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</w:t>
            </w:r>
          </w:p>
          <w:p w14:paraId="5FEEF118" w14:textId="5099AD9F" w:rsidR="00254675" w:rsidRPr="00E56332" w:rsidRDefault="00254675" w:rsidP="0025467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uchádzač musí preukázať, že disponuje aktuálne platným certifikátom vydaný výrobcom alebo producentom, resp. osobou, ktorá je oprávnená tento certifikát vydávať pre dodávané riešenie pre Centrálny komponent pre správu SDN.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(Poznámka: predmetný certifikát tvorí prílohu č. 4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812C3F" w14:textId="77777777" w:rsidR="00254675" w:rsidRPr="00E56332" w:rsidRDefault="00254675" w:rsidP="002546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</w:tbl>
    <w:p w14:paraId="46486704" w14:textId="77777777" w:rsidR="0095226B" w:rsidRPr="00E56332" w:rsidRDefault="0095226B" w:rsidP="0095226B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47AF4476" w14:textId="77777777" w:rsidR="00B27FE0" w:rsidRPr="00E56332" w:rsidRDefault="00B27FE0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D573A6A" w14:textId="59F5AE99" w:rsidR="00104859" w:rsidRDefault="0010485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Spine p</w:t>
      </w:r>
      <w:r w:rsidR="004F003F" w:rsidRPr="00E56332">
        <w:rPr>
          <w:rFonts w:ascii="Arial" w:hAnsi="Arial" w:cs="Arial"/>
          <w:b/>
          <w:color w:val="000000" w:themeColor="text1"/>
          <w:sz w:val="28"/>
          <w:lang w:val="sk-SK"/>
        </w:rPr>
        <w:t>repínač</w:t>
      </w:r>
    </w:p>
    <w:p w14:paraId="064A9FAF" w14:textId="727F4096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9D9588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B2C0E8A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bookmarkStart w:id="4" w:name="_Hlk159752297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436743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1EA0547" w14:textId="127BE1C1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6C45AA" w:rsidRPr="00E56332" w14:paraId="4600196C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DD87" w14:textId="13059315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Spine prepínač 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5D81" w14:textId="77777777" w:rsidR="006C45AA" w:rsidRPr="00E56332" w:rsidRDefault="006C45AA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A3024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4DE5" w14:textId="70C37CE0" w:rsidR="00621343" w:rsidRPr="00E56332" w:rsidDel="00B27FE0" w:rsidRDefault="00621343" w:rsidP="00A068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FB92" w14:textId="4E140F5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16ks s rýchlosťou 400-Gbps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623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29F121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0BDF" w14:textId="1DBC95FE" w:rsidR="00621343" w:rsidRPr="00E56332" w:rsidRDefault="00621343" w:rsidP="00A068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Priepustnosť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16F2" w14:textId="57E8383C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12 Terabits per second (Tbps),</w:t>
            </w:r>
          </w:p>
          <w:p w14:paraId="1332AD5D" w14:textId="3F25721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bookmarkStart w:id="5" w:name="_Toc1781320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4.3</w:t>
            </w:r>
            <w:bookmarkEnd w:id="5"/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Billion packets per second (Bpps)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D24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AC25E5A" w14:textId="77777777" w:rsidTr="00621343">
        <w:trPr>
          <w:trHeight w:val="389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A30D" w14:textId="15392195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EC43" w14:textId="429A24AF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10/25/40/50/100/200/400-Gbps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04F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2503E8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1DEF" w14:textId="36061465" w:rsidR="00621343" w:rsidRPr="00E56332" w:rsidDel="00B27FE0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rozhrania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9215" w14:textId="6893F5E1" w:rsidR="00621343" w:rsidRPr="00E56332" w:rsidRDefault="00621343" w:rsidP="00A37D0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každý 400-Gbps port musí umožňovať použitie ako: </w:t>
            </w:r>
          </w:p>
          <w:p w14:paraId="6721BEB8" w14:textId="06828237" w:rsidR="00621343" w:rsidRPr="00E56332" w:rsidRDefault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 DD pre 1 port 400-Gbps, </w:t>
            </w:r>
          </w:p>
          <w:p w14:paraId="454BF41C" w14:textId="30F3116C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QSFP28 pre 1 port 100-Gbps, </w:t>
            </w:r>
          </w:p>
          <w:p w14:paraId="1D3CDE3A" w14:textId="77F023F0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QSFP+ pre 1 port 40-Gbps, </w:t>
            </w:r>
          </w:p>
          <w:p w14:paraId="571AF0D3" w14:textId="529FA7DF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breakout pna 2porty 200-Gbps, </w:t>
            </w:r>
          </w:p>
          <w:p w14:paraId="5E487D8B" w14:textId="2FA250E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breakout na 4porty 100-Gbps, </w:t>
            </w:r>
          </w:p>
          <w:p w14:paraId="0DED13EE" w14:textId="010681E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breakout na 4porty 50-Gbps, </w:t>
            </w:r>
          </w:p>
          <w:p w14:paraId="56FBD220" w14:textId="71B2B93C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breakout na 4porty 25-Gbps, </w:t>
            </w:r>
          </w:p>
          <w:p w14:paraId="585FFA1E" w14:textId="70791AB9" w:rsidR="00621343" w:rsidRPr="00E56332" w:rsidRDefault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breakout na 4porty 10-Gbps.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9FEC9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6D2BEA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4879" w14:textId="7BF28202" w:rsidR="00621343" w:rsidRPr="00E56332" w:rsidRDefault="00621343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7EEA" w14:textId="2E7E2D69" w:rsidR="00621343" w:rsidRPr="00E56332" w:rsidRDefault="00621343" w:rsidP="009B518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77BC4284" w14:textId="4D9D44F6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minimálny výkon jedného zdroja 1100W pri 230V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6740" w14:textId="77777777" w:rsidR="00621343" w:rsidRPr="00E56332" w:rsidRDefault="00621343" w:rsidP="009B51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829F5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38A8" w14:textId="71030E2F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444E" w14:textId="1D441F55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002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8A04C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72ED" w14:textId="5972B5E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ED19" w14:textId="20B9375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 konzola aj samostatný OOB Ethernet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6E1D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4F319D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E282" w14:textId="4F5EF3B0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host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6746" w14:textId="1A6D6D3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4998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4862F2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D35" w14:textId="0155D52B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IPv6 host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4F67" w14:textId="50AF20B2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9065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37AA58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C154" w14:textId="54DF90A9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multicast route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07B5F" w14:textId="69862647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31500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72B6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E4B13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D6DF" w14:textId="1010C069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VLAN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DCF0" w14:textId="70241E37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6F5D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DB5B7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CE35" w14:textId="6A26FDEB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Počet MAC address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B553" w14:textId="08087B2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250 000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B6F32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2593E6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D77B" w14:textId="39A0D4D6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podporovaných skupín Hot-Standby Router Protocol (HSRP)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5823" w14:textId="1DE1B12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485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BFB5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77666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0B54" w14:textId="074C8300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inštancií Rapid per-VLAN Spanning Tree (RPVST)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065C3" w14:textId="0908FC5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3965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23852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D4537F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F5D" w14:textId="7F31EAA1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inštancií Multiple Spanning Tree (MST)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3E0D" w14:textId="4ADD8B3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62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A31C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E066B7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3B7C" w14:textId="4A02FEB4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NAT (Network Address Translation)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E4B5" w14:textId="3033461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FF27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DD345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321" w14:textId="11163243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Mean Time Between Failure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DB69" w14:textId="3A143978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320 000 hodín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3627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97FD97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799C" w14:textId="1CFE7827" w:rsidR="00621343" w:rsidRPr="00E56332" w:rsidDel="009B5186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Jumbo Frame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26BF" w14:textId="65DDD02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min. 9200 bytov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2C86" w14:textId="77777777" w:rsidR="00621343" w:rsidRPr="00E56332" w:rsidRDefault="00621343" w:rsidP="00E936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FF9B4C3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22E2" w14:textId="7E2D6B49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93A5" w14:textId="3887C396" w:rsidR="00621343" w:rsidRPr="00E56332" w:rsidRDefault="00621343" w:rsidP="00A37D0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 prepínač  musí funkčne a licenčne spĺňať minimálne na 36 mesiacov nasledovné technické požiadavky a funkcionality:</w:t>
            </w:r>
          </w:p>
          <w:p w14:paraId="05E61AB0" w14:textId="4B67206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samostatný manažovateľný prepínač pracujúci na 2. a 3. vrstve OSI,</w:t>
            </w:r>
          </w:p>
          <w:p w14:paraId="72641E2A" w14:textId="4E52806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použitia ako samostatného zariadenia, aj ako prepínača vo VXLAN BGP-EVPN sieti (aj v roli Spine prepínača, aj v roli Leaf prepínača), aj ako prepínača v SDN sieti centrálne riadenej samostatným kontrolérom (aj v roli Spine prepínača, aj v roli Leaf prepínača),</w:t>
            </w:r>
          </w:p>
          <w:p w14:paraId="29BAA58A" w14:textId="696EBCFE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 prepínač  musí byť integrovaný pod správu Centrálneho komponentu pre správu softvérovo definovanej sieťovej infraštruktúry (SDN),</w:t>
            </w:r>
          </w:p>
          <w:p w14:paraId="786D589A" w14:textId="5D0EAE6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do manažmentového nástroja umožňujúceho správu, manažment a monitoring nových prepínačov ako aj existujúcich sieťových zariadení od výrobcu Cisco Systems v DC prostrediach verejného obstarávateľa mimo centrálnu správu SDN,</w:t>
            </w:r>
          </w:p>
          <w:p w14:paraId="15ECF200" w14:textId="5A44FCC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jednotný softvér (image) pre všetky prepínače určené pre dátové centrá,</w:t>
            </w:r>
          </w:p>
          <w:p w14:paraId="3E0CACC3" w14:textId="23A33551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jednotné konfiguračné rozhranie,</w:t>
            </w:r>
          </w:p>
          <w:p w14:paraId="074C889D" w14:textId="2A69661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výrobca musí poskytovať REST API, Ansible moduly a Python SDK,</w:t>
            </w:r>
          </w:p>
          <w:p w14:paraId="212F15DF" w14:textId="287F816A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multichassis etherchannel, </w:t>
            </w:r>
          </w:p>
          <w:p w14:paraId="0BD1885A" w14:textId="3E94844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zdvojenie fyzických zariadení do jedného logického celku vrátanie zdvojnásobenia priepustnosti (vPC),</w:t>
            </w:r>
          </w:p>
          <w:p w14:paraId="293A1742" w14:textId="6A6BE8A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</w:p>
          <w:p w14:paraId="17B8BDF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802.3x Flow Control, </w:t>
            </w:r>
          </w:p>
          <w:p w14:paraId="6D3E173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IEEE 802.1q, </w:t>
            </w:r>
          </w:p>
          <w:p w14:paraId="3F247DB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802.3ad LACP, </w:t>
            </w:r>
          </w:p>
          <w:p w14:paraId="00689494" w14:textId="020CC66A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802.1Qbb Priority Flow Control,</w:t>
            </w:r>
          </w:p>
          <w:p w14:paraId="4718A7DD" w14:textId="48C9D7B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RDMA over Ethernet RoCE,</w:t>
            </w:r>
          </w:p>
          <w:p w14:paraId="2AC40CF6" w14:textId="0609B28D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Pr="00E56332">
              <w:rPr>
                <w:color w:val="000000" w:themeColor="text1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sieťových štandardov z rodiny IEEE 802.1: </w:t>
            </w:r>
          </w:p>
          <w:p w14:paraId="0326DD77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IEEE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802.1d (Spanning Tree Protocol), </w:t>
            </w:r>
          </w:p>
          <w:p w14:paraId="091675B6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802.1s MST, </w:t>
            </w:r>
          </w:p>
          <w:p w14:paraId="17ECA8AC" w14:textId="3DAE77A9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 RSTP,</w:t>
            </w:r>
          </w:p>
          <w:p w14:paraId="6D0F991C" w14:textId="3D1370E9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802.1ab LLDP,</w:t>
            </w:r>
          </w:p>
          <w:p w14:paraId="12212D78" w14:textId="097DF7F1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IGMP:</w:t>
            </w:r>
          </w:p>
          <w:p w14:paraId="1F9648AA" w14:textId="3C5EE8B1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IGMPv2,</w:t>
            </w:r>
          </w:p>
          <w:p w14:paraId="1E5AC75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IGMPv3 snooping, </w:t>
            </w:r>
          </w:p>
          <w:p w14:paraId="0A71C415" w14:textId="636E6D0F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IGMP querier,</w:t>
            </w:r>
          </w:p>
          <w:p w14:paraId="497C0550" w14:textId="79C0BB4D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lokálneho aj vzdialeného zrkadlenia dátových tokov, 4 relácie,</w:t>
            </w:r>
          </w:p>
          <w:p w14:paraId="35E4A3EE" w14:textId="00AA503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prepínania IPv4 aj IPv6 unicast aj multicast v hardvéri,</w:t>
            </w:r>
          </w:p>
          <w:p w14:paraId="1F71C172" w14:textId="20D382AE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redundancie funkcie default gateway,</w:t>
            </w:r>
          </w:p>
          <w:p w14:paraId="3E910B86" w14:textId="2DB4A159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Podpora:</w:t>
            </w:r>
          </w:p>
          <w:p w14:paraId="544CD9C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RIPv2, </w:t>
            </w:r>
          </w:p>
          <w:p w14:paraId="0879547C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OSPFv2, </w:t>
            </w:r>
          </w:p>
          <w:p w14:paraId="02B1089F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OSPFv3, </w:t>
            </w:r>
          </w:p>
          <w:p w14:paraId="2910429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PIM, </w:t>
            </w:r>
          </w:p>
          <w:p w14:paraId="1AB22FBE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IS-IS a MP BGP, </w:t>
            </w:r>
          </w:p>
          <w:p w14:paraId="28C3E859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PBR (Policy Based Routing), </w:t>
            </w:r>
          </w:p>
          <w:p w14:paraId="0EB3F0FE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MSDP, </w:t>
            </w:r>
          </w:p>
          <w:p w14:paraId="6A17000A" w14:textId="2830FF71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Anycast-RP,</w:t>
            </w:r>
          </w:p>
          <w:p w14:paraId="0F69605E" w14:textId="2011A1B3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Segment Routing (SR aj SRv6),</w:t>
            </w:r>
          </w:p>
          <w:p w14:paraId="58A2BCBB" w14:textId="3277AD64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IPv4 aj IPv6 smerovania,</w:t>
            </w:r>
          </w:p>
          <w:p w14:paraId="762F2FD1" w14:textId="3443AB7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podpora DHCP Option 82,</w:t>
            </w:r>
          </w:p>
          <w:p w14:paraId="0B4A559F" w14:textId="2316FCA2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BFD,</w:t>
            </w:r>
          </w:p>
          <w:p w14:paraId="69564934" w14:textId="7B260B9D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sieťových routing protokolov a technológií:</w:t>
            </w:r>
          </w:p>
          <w:p w14:paraId="20F311E4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BGP, </w:t>
            </w:r>
          </w:p>
          <w:p w14:paraId="76B404BD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PIM-SSM, </w:t>
            </w:r>
          </w:p>
          <w:p w14:paraId="314062B0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VRF, </w:t>
            </w:r>
          </w:p>
          <w:p w14:paraId="1D00C86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VXLAN BGP-EVPN, </w:t>
            </w:r>
          </w:p>
          <w:p w14:paraId="0D96B16C" w14:textId="7D988B7B" w:rsidR="00621343" w:rsidRPr="00E56332" w:rsidRDefault="00621343" w:rsidP="00A37D0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EIGRP,</w:t>
            </w:r>
          </w:p>
          <w:p w14:paraId="37530042" w14:textId="0D77D01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podpora: Inter-AS option B, Tenant Routed Multicast, VXLAN EVPN Multi-Site,</w:t>
            </w:r>
          </w:p>
          <w:p w14:paraId="063DB6ED" w14:textId="4875BABF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nasadenia v SDN v režime zapojenie Multi-Pod aj Multi-Site,</w:t>
            </w:r>
          </w:p>
          <w:p w14:paraId="03C52E43" w14:textId="367E7A8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pokročilej harvérovej telemetrie (streaming telemetrie priamo z HW ASICu) a analytiky celej DC siete pomocou automatickej analýzy dátových tokov (flows) v reálnom čase,</w:t>
            </w:r>
          </w:p>
          <w:p w14:paraId="4E086A04" w14:textId="2D2E594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automatickej identifikácie anomálií v sieti, automatizovaného stanovenia hlavnej príčiny (root-cause) anomálií,</w:t>
            </w:r>
          </w:p>
          <w:p w14:paraId="5167F29F" w14:textId="66244F1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kapacitného plánovania celej sieťovej infraštruktúry dátového centra.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B544" w14:textId="77777777" w:rsidR="00621343" w:rsidRPr="00E56332" w:rsidRDefault="00621343" w:rsidP="006C45AA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8606A9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EA2FD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Vlastnosti SDN:</w:t>
            </w:r>
          </w:p>
          <w:p w14:paraId="5D768E48" w14:textId="030D3248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ACE4" w14:textId="46D10894" w:rsidR="00621343" w:rsidRPr="00E56332" w:rsidRDefault="00621343" w:rsidP="006C45AA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Spine prepínač musí byť integrovaný pod správu Centrálneho komponentu pre správu softvérovo definovanej sieťovej infraštruktúry (SDN), s nasledujúcimi vlastnosťami:</w:t>
            </w:r>
          </w:p>
          <w:p w14:paraId="74AD7A12" w14:textId="2AF16C71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3E30FD2D" w14:textId="0AD9FD9B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zabudovaný zero-trust bezpečnostný model (whitelist policy model),</w:t>
            </w:r>
          </w:p>
          <w:p w14:paraId="786D6BE7" w14:textId="3C91374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 politiky na báze aplikácií - užívateľ sám definuje aplikačný model, SDN kontrolér automaticky nakonfiguruje všetky relevatné prepínače dátoveho centra,</w:t>
            </w:r>
          </w:p>
          <w:p w14:paraId="18D184D7" w14:textId="4F5BEA8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hypervisormi,: VMware, Microsoft Hyper-V, Linux KVM, OpenStack,</w:t>
            </w:r>
          </w:p>
          <w:p w14:paraId="38E1F2C3" w14:textId="14400F7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 kontajnerovými platformami,: OpenShift, Kubernetes,</w:t>
            </w:r>
          </w:p>
          <w:p w14:paraId="4F2B07B1" w14:textId="2808928B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inteligentná integrácia firewallov a load balancérov pomocou PBR (možnosť detailnej konfigurácie (src/dst IP adresa + src/dst TCP/UDP port) komunikácie, ktorá má byť presmerovaná na firewall alebo load-balancér), </w:t>
            </w:r>
          </w:p>
          <w:p w14:paraId="40D2FDDF" w14:textId="385C06C0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jednotná aplikačná a bezpečnostná politika vo všetkých dátových centrách ako aj vo verejných, minimálne: Cloudoch Microsoft Azure, Amazon Web Services, Google Cloud Platform,</w:t>
            </w:r>
          </w:p>
          <w:p w14:paraId="7962356A" w14:textId="151387AC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1A7AE117" w14:textId="29488436" w:rsidR="00621343" w:rsidRPr="00E56332" w:rsidRDefault="00621343" w:rsidP="00A37D0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 dát pre analytiku dátových tokov (flows) 7 dní.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A57A0" w14:textId="77777777" w:rsidR="00621343" w:rsidRPr="00E56332" w:rsidRDefault="00621343" w:rsidP="006C45AA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74A335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3B15" w14:textId="09254866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Manažment zariadenia – Manažmentový nástroj pre správu sieťovej infraštruktúry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099A" w14:textId="2EE90CAB" w:rsidR="00621343" w:rsidRPr="00E56332" w:rsidRDefault="00621343" w:rsidP="00071014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okrem integrácie zariadenia Spine prepínač pod správu Centrálneho komponentu pre správu softvérovo definovanej sieťovej infraštruktúry (SDN) aj integráciu s manažmentovým nástrojom pre správu sieťovej infraštruktúry, ktorý musí mať nasledujúce vlastnosti: </w:t>
            </w:r>
          </w:p>
          <w:p w14:paraId="543A111E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s riešením pre správu SDN ako aj s existujúcimi prepínačmi s Cisco NX-OS, ktorými disponuje verejný obstarávateľ,</w:t>
            </w:r>
          </w:p>
          <w:p w14:paraId="52AF803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existujúcich prepínačov s Cisco NX-OS verejného obstarávateľa pod správu nástroja so zachovaním hlavných funkcionalít nástroja Cisco DCNM, ktorým verejný obstarávateľ disponuje, pre tieto zariadenia ,</w:t>
            </w:r>
          </w:p>
          <w:p w14:paraId="31D5BEE7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pokročilých algoritmov výstrahy, korelácie a prognózy, ktoré poskytujú hlboký prehľad o správaní siete využitím telemetrických údajov získaných zo sieťových a výpočtových komponentov,</w:t>
            </w:r>
          </w:p>
          <w:p w14:paraId="70097B5B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použitie jednej inštancie nástroja na monitorovanie, údržbu a riešenie problémov viacerých prostredí,</w:t>
            </w:r>
          </w:p>
          <w:p w14:paraId="36CE514A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funkcie Single Sign-On (SSO) a Role-Based Access Control (RBAC) ,</w:t>
            </w:r>
          </w:p>
          <w:p w14:paraId="241147D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zbierania a  spätného vyhodnocovania udalostí a historických údajov,</w:t>
            </w:r>
          </w:p>
          <w:p w14:paraId="45FDF9A4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proaktívneho monitoringu stavu siete v priebehu času pomocou časovo synchronizovaných údajov naprieč viacerými parametrami, </w:t>
            </w:r>
          </w:p>
          <w:p w14:paraId="3B5EF00E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vyhľadávania anomálií až na úroveň konkrétnych koncových bodov alebo objektov ,</w:t>
            </w:r>
          </w:p>
          <w:p w14:paraId="442C1D0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detekcie microburstu pre odhalenie a lokalizovanie neviditeľných preťažení v infraštruktúre pre zachovanie výkonosti aplikácií,</w:t>
            </w:r>
          </w:p>
          <w:p w14:paraId="6B6199FC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monitoringu a využitie informácií o stave a anomálií zistených pri prevádzke z vybraných protokolov pre odstraňovanie problémov s BGP, vPC, LACP, CDP a LLDP,</w:t>
            </w:r>
          </w:p>
          <w:p w14:paraId="1A5D4499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na nástroj VMware vCenter, ktorým verejný obstarávateľ disponuje, pre získanie viditeľnosť medzi oblasťami sieťovej a virtualizačnej infraštruktúry,</w:t>
            </w:r>
          </w:p>
          <w:p w14:paraId="071D525D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vyhľadávanie virtuálnych serverov, fyzických serverov a iných koncových bodov v sieťovej infraštruktúre dátového centra a sledovanie ich presunov, </w:t>
            </w:r>
          </w:p>
          <w:p w14:paraId="0AED76C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vykonávania kontrol pred aktualizáciou a zistenia zmen v konfigurácii alebo prevádzkovom stave pred a po aktualizácii prepínača,</w:t>
            </w:r>
          </w:p>
          <w:p w14:paraId="52F2849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vyhodnocovanie dopadov konfiguračných zmien pred nasadením pre zamedzenie výpadkom služieb sieťovej infraštruktúry,</w:t>
            </w:r>
          </w:p>
          <w:p w14:paraId="3CD5559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proaktívneho monitoringu a nahlasovania anomálii súvisiacich s hardvérom využívaním telemetrických údajov zo senzorov, ako sú CPU, pamäť, disk, napájanie, rýchlosť ventilátora a teplota,</w:t>
            </w:r>
          </w:p>
          <w:p w14:paraId="79E763DC" w14:textId="4A5478D0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verejný obstarávateľ pre nasadenie tohto manažmentového nástroja </w:t>
            </w:r>
            <w:r w:rsidRPr="00102B2C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>nepožaduje dodanie žiadných aditívnych licencií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musí byť oprávnený nasadiť a používať tento manažmentový nástroj na základe licenciíí dodávaných vrámci zariadenia Spine prepínač,</w:t>
            </w:r>
          </w:p>
          <w:p w14:paraId="12703EE4" w14:textId="1ADD0F29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umožňovať integráciu s existujúcimi sieťovými zariadeniami od výrobcu Cisco Systems v DC prostrediach verejného obstarávateľa a zároveň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existujúce zariadenia, ktorými disponuje verejný obstarávateľ musí byť oprávnený nasadiť a používať tento nástroj na základe existujúcich licenciíí pre Cisco Data Center Network Manager od spoločnosti Cisco Systems.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93886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D84C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12E6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8E9B" w14:textId="79DE7D27" w:rsidR="00621343" w:rsidRPr="00E56332" w:rsidRDefault="00621343" w:rsidP="006465A3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minimálne 3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 nasledujúcimi parametrami:</w:t>
            </w:r>
          </w:p>
          <w:p w14:paraId="15499D43" w14:textId="25ABA5A5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08540D85" w14:textId="7777777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1B975B7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189CCE42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52A16E47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podpora od výrobcu s previazanosťou na produkty výrobcov tretích strán minimálne F5, vmware a veeam, ktorými už aktuálne disponuje verejný obstarávateľ. Výrobca poskytne podporu pri riešení prípadu s iným výrobcom v rozsahu platnej podpory, ktorú má verejný obstarávateľ uzavretú s výrobcom tretích strán (F5, Veeam a vmware). Pomôže s vytvorením ticketu a musí aktívne spolupracovať pri riešení, vyhodnocovaní vstupov ako aj celkovej interoperabilite riešenia.</w:t>
            </w:r>
          </w:p>
          <w:p w14:paraId="16106B65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0EF4ADC1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5BBA7118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A919776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5E6C595D" w14:textId="77777777" w:rsidR="00621343" w:rsidRPr="00E56332" w:rsidRDefault="00621343" w:rsidP="006465A3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7DAD3A45" w14:textId="44FE7BDD" w:rsidR="00621343" w:rsidRPr="00E56332" w:rsidRDefault="00621343" w:rsidP="006465A3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79A16213" w14:textId="71E2ADB7" w:rsidR="00621343" w:rsidRPr="00E56332" w:rsidRDefault="00621343" w:rsidP="00A25ED6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hodín,</w:t>
            </w:r>
          </w:p>
          <w:p w14:paraId="299D69D8" w14:textId="399EABB0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68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>v prípade komunikácie s výrobcom iných súčasti riešenia je nevyhnutné preukázať existenciu supportných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0694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5B2CE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64E4" w14:textId="172D4A51" w:rsidR="00621343" w:rsidRPr="00E56332" w:rsidRDefault="0062134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8328DA" w14:textId="77777777" w:rsidR="00621343" w:rsidRPr="00E56332" w:rsidRDefault="00621343" w:rsidP="006465A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6A0E3BA1" w14:textId="68B5B829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color w:val="000000" w:themeColor="text1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výška 1U, 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25E444" w14:textId="77777777" w:rsidR="00621343" w:rsidRPr="00E56332" w:rsidRDefault="00621343" w:rsidP="006465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7FBF7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883C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9724BE" w14:textId="7CE34BF3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prípadne softvérov pre preukázanie funkčnosti a prevádzkyschopnosti dodaného zariadenia, </w:t>
            </w:r>
          </w:p>
          <w:p w14:paraId="35693051" w14:textId="1E66EFE9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Spine prepínača, </w:t>
            </w:r>
          </w:p>
          <w:p w14:paraId="1F6F5C1C" w14:textId="16D7F112" w:rsidR="00621343" w:rsidRPr="00E56332" w:rsidRDefault="00621343" w:rsidP="0050073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uchádzač musí preukázať, že disponuje aktuálne platným certifikátom vydaný výrobcom alebo producentom, resp. osobou, ktorá je oprávnená tento certifikát vydávať pre dodávaný Spine prepínač.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(Poznámka: predmetný certifikát tvorí prílohu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5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BBD24D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B7B23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37C9" w14:textId="75040D92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342" w14:textId="54DE293C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12C0CC" w14:textId="77777777" w:rsidR="00621343" w:rsidRPr="00E56332" w:rsidRDefault="00621343" w:rsidP="006C45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bookmarkEnd w:id="4"/>
    </w:tbl>
    <w:p w14:paraId="1DE806DD" w14:textId="77777777" w:rsidR="006465A3" w:rsidRPr="00E56332" w:rsidRDefault="006465A3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74472E5E" w14:textId="2978EC1F" w:rsidR="002802B3" w:rsidRDefault="002802B3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Leaf</w:t>
      </w:r>
      <w:r w:rsidR="008A4B1B"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prepínač</w:t>
      </w:r>
    </w:p>
    <w:p w14:paraId="52C056E0" w14:textId="41745A7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2913"/>
        <w:gridCol w:w="279"/>
      </w:tblGrid>
      <w:tr w:rsidR="00621343" w:rsidRPr="00E56332" w14:paraId="61C873A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FF8C2A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B12716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5BE54D0" w14:textId="7C87F22E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8A4B1B" w:rsidRPr="00E56332" w14:paraId="41E287CF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6B98" w14:textId="1F071989" w:rsidR="008A4B1B" w:rsidRPr="00E56332" w:rsidRDefault="00076B6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Leaf</w:t>
            </w:r>
            <w:r w:rsidR="008A4B1B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  <w:r w:rsidR="008A4B1B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8A4B1B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 xml:space="preserve">detailnú technickú konfiguráciu s jednoznačným označením komponentov podľa výrobcu </w:t>
            </w:r>
            <w:r w:rsidR="008A4B1B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br/>
              <w:t>(Part Number, Product Code)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E8574" w14:textId="77777777" w:rsidR="008A4B1B" w:rsidRPr="00E56332" w:rsidRDefault="008A4B1B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135E6E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FBDE" w14:textId="732B3A8C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29F8" w14:textId="58D5D5AF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36ks s podporou prenosovej rýchlosti 100 Gbps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9CD7" w14:textId="77777777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34DF22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F3C8" w14:textId="6E6B600D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027E" w14:textId="6ACECF3F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7,1 Terabits per second (Tbps)</w:t>
            </w:r>
          </w:p>
          <w:p w14:paraId="310D7683" w14:textId="1AF1836C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2.3 Billion packets per second (Bpps)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AC4D5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167503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0772D" w14:textId="2850D746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66A2" w14:textId="22C316B4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1/10/25/40/50/100 Gbps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3CA4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6576D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C4B2" w14:textId="739F0932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rozhrania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0AB0" w14:textId="4D733E07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každý 100 Gbps port musí umožňovať použitie ako:</w:t>
            </w:r>
          </w:p>
          <w:p w14:paraId="2157A238" w14:textId="639D46B1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QSFP28 pre 1 port 100 Gbps,</w:t>
            </w:r>
          </w:p>
          <w:p w14:paraId="604A2A14" w14:textId="23ADE7B1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QSFP+ pre 1 port 40 Gbps,</w:t>
            </w:r>
          </w:p>
          <w:p w14:paraId="5D650DCC" w14:textId="619E40A6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 pre 2porty 50 Gbps,</w:t>
            </w:r>
          </w:p>
          <w:p w14:paraId="08CF36A3" w14:textId="4DF13772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breakout pre 4porty 25 Gbps, </w:t>
            </w:r>
          </w:p>
          <w:p w14:paraId="04BA9BD5" w14:textId="4AE4B67A" w:rsidR="00621343" w:rsidRPr="00E56332" w:rsidRDefault="00621343" w:rsidP="00A25ED6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breakout pre 4porty 10 Gbps,</w:t>
            </w:r>
          </w:p>
          <w:p w14:paraId="74C3C25E" w14:textId="5A1A2004" w:rsidR="00621343" w:rsidRPr="00E56332" w:rsidRDefault="00621343" w:rsidP="00A25E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24 portov musí umožňovať použitie 1 Gbps SFP modulu pomocou adaptéra.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A7C0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AB0ABD3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0629" w14:textId="677217E1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6DF3" w14:textId="57A97F22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3C791B33" w14:textId="1F0AF8CB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minimálny výkon jedného zdroja 750W pri 230V.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AE12" w14:textId="77777777" w:rsidR="00621343" w:rsidRPr="00E56332" w:rsidRDefault="00621343" w:rsidP="00EF2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07079F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9BD6" w14:textId="02F7465D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6F2" w14:textId="01CA8B8C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CCD3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0DD70C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E53A" w14:textId="525837AD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C82" w14:textId="1D5CBC12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 konzola aj samostatný OOB Ethernet port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26AF0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7A8189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31DF" w14:textId="05C90290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host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1EF8" w14:textId="0B740144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2B21F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4039AB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892" w14:textId="7C6154F5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IPv6 host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0457" w14:textId="3D05313E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895 000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3DC0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5559A0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E9AC" w14:textId="0B3EE348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multicast route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6159" w14:textId="4B074DEE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127 000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F52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F91764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078" w14:textId="0C1EF474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VLAN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5DB" w14:textId="6E71C9D1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2948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B1CC65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0A5" w14:textId="1A94B44D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MAC address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2CDE4" w14:textId="7EFE91B0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254 000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D763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EB94EA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877" w14:textId="646625C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Počet podporovaných skupín Hot-Standby Router Protocol (HSRP)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95F51" w14:textId="42626796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485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34AA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1AF48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126D" w14:textId="3DC4A79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inštancií Rapid per-VLAN Spanning Tree (RPVST)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8F54" w14:textId="542CC28D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3965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5F4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20069A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F5C2" w14:textId="10FBEC85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podporovaných inštancií Multiple Spanning Tree (MST)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0045" w14:textId="54308BFD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62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654CF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E65FD0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3CED" w14:textId="2BAD53FA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NAT (Network Address Translation)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181B" w14:textId="657750E9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1000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3856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A65007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E1D0" w14:textId="337B775C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Požadovaný Mean Time Between Failure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D475" w14:textId="3D13A6D4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352 000 hodín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EA65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82CC9F1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764" w14:textId="6AA27DB0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Jumbo Frame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5DE1" w14:textId="76BCBAC0" w:rsidR="00621343" w:rsidRPr="00E56332" w:rsidRDefault="00621343" w:rsidP="00D32E3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min. 9200 bytov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E422" w14:textId="77777777" w:rsidR="00621343" w:rsidRPr="00E56332" w:rsidRDefault="00621343" w:rsidP="007A70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6AE415E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35B7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F749" w14:textId="229EE096" w:rsidR="00621343" w:rsidRPr="00E56332" w:rsidRDefault="00621343" w:rsidP="00B7423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 prepínač musí funkčne a licenčne spĺňať nasledovné technické požiadavky a funkcionality:</w:t>
            </w:r>
          </w:p>
          <w:p w14:paraId="61F97792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samostatný manažovateľný prepínač pracujúci na 2. a 3. vrstve OSI,</w:t>
            </w:r>
          </w:p>
          <w:p w14:paraId="3A6D03E4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použitia ako samostatného zariadenia, aj ako prepínača vo VXLAN BGP-EVPN sieti (aj v roli Spine prepínača, aj v roli Leaf prepínača), aj ako prepínača v SDN sieti centrálne riadenej samostatným kontrolérom (v roli Leaf prepínača),</w:t>
            </w:r>
          </w:p>
          <w:p w14:paraId="033B123B" w14:textId="441A9E01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 prepínač musí byť integrovaný pod správu Centrálneho komponentu pre správu softvérovo definovanej sieťovej infraštruktúry (SDN),</w:t>
            </w:r>
          </w:p>
          <w:p w14:paraId="0C371117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do manažmentového nástroja umožňujúceho správu, manažment a monitoring nových prepínačov ako aj existujúcich sieťových zariadení od výrobcu Cisco Systems v DC prostrediach verejného obstarávateľa mimo centrálnu správu SDN,</w:t>
            </w:r>
          </w:p>
          <w:p w14:paraId="379766E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jednotný softvér (image) pre všetky prepínače určené pre dátové centrá,</w:t>
            </w:r>
          </w:p>
          <w:p w14:paraId="4653FB63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jednotné konfiguračné rozhranie,</w:t>
            </w:r>
          </w:p>
          <w:p w14:paraId="1EDFCE19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výrobca musí poskytovať REST API, Ansible moduly a Python SDK,</w:t>
            </w:r>
          </w:p>
          <w:p w14:paraId="0AF2535A" w14:textId="575D5FBB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multichassis etherchannel, zdvojenie fyzických zariadení do jedného logického celku vrátanie zdvojnásobenia priepustnosti (vPC),</w:t>
            </w:r>
          </w:p>
          <w:p w14:paraId="0D745500" w14:textId="407891A9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podpora: </w:t>
            </w:r>
          </w:p>
          <w:p w14:paraId="42EDA86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802.3x Flow Control, </w:t>
            </w:r>
          </w:p>
          <w:p w14:paraId="32627B9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802.1q, </w:t>
            </w:r>
          </w:p>
          <w:p w14:paraId="072C399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802.3ad LACP, </w:t>
            </w:r>
          </w:p>
          <w:p w14:paraId="46A9C7EB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802.1Qbb Priority Flow Control,</w:t>
            </w:r>
          </w:p>
          <w:p w14:paraId="7A676473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podpora RDMA over Ethernet RoCE,</w:t>
            </w:r>
          </w:p>
          <w:p w14:paraId="6B858710" w14:textId="0F341F83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</w:t>
            </w:r>
            <w:r w:rsidRPr="00E56332">
              <w:rPr>
                <w:color w:val="000000" w:themeColor="text1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sieťových štandardov z rodiny IEEE 802.1: </w:t>
            </w:r>
          </w:p>
          <w:p w14:paraId="7C9B513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IEEE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802.1d (Spanning Tree Protocol), </w:t>
            </w:r>
          </w:p>
          <w:p w14:paraId="6D88AF08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IEEE 802.1s MST, </w:t>
            </w:r>
          </w:p>
          <w:p w14:paraId="2FAFBB52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IEEE 802.1w RSTP,</w:t>
            </w:r>
          </w:p>
          <w:p w14:paraId="03B2048C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802.1ab LLDP,</w:t>
            </w:r>
          </w:p>
          <w:p w14:paraId="5F651479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MACSec enkrypcie na všetkých portoch,</w:t>
            </w:r>
          </w:p>
          <w:p w14:paraId="43CF46D7" w14:textId="409D1AC1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:</w:t>
            </w:r>
          </w:p>
          <w:p w14:paraId="01DD7AA1" w14:textId="43394182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IGMPv2, </w:t>
            </w:r>
          </w:p>
          <w:p w14:paraId="28B621C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IGMPv3 snooping, </w:t>
            </w:r>
          </w:p>
          <w:p w14:paraId="6E3A4DA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IGMP querier,</w:t>
            </w:r>
          </w:p>
          <w:p w14:paraId="4DC1A3E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lokálneho aj vzdialeného zrkadlenia dátových tokov, 4 relácie,</w:t>
            </w:r>
          </w:p>
          <w:p w14:paraId="18BADE5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prepínania IPv4 aj IPv6 unicast aj multicast v hardvéri,</w:t>
            </w:r>
          </w:p>
          <w:p w14:paraId="53F18E1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redundancie funkcie default gateway,</w:t>
            </w:r>
          </w:p>
          <w:p w14:paraId="74E60A29" w14:textId="4EB0A419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:</w:t>
            </w:r>
          </w:p>
          <w:p w14:paraId="3820AB00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RIPv2, </w:t>
            </w:r>
          </w:p>
          <w:p w14:paraId="584CEC40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OSPFv2, </w:t>
            </w:r>
          </w:p>
          <w:p w14:paraId="1A103782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OSPFv3, </w:t>
            </w:r>
          </w:p>
          <w:p w14:paraId="7B2E2B0C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PIM, </w:t>
            </w:r>
          </w:p>
          <w:p w14:paraId="35366DBC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IS-IS a MP BGP, </w:t>
            </w:r>
          </w:p>
          <w:p w14:paraId="041CA13D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PBR (Policy Based Routing), </w:t>
            </w:r>
          </w:p>
          <w:p w14:paraId="59624FC4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MSDP, </w:t>
            </w:r>
          </w:p>
          <w:p w14:paraId="2B9AEB4B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Anycast-RP,</w:t>
            </w:r>
          </w:p>
          <w:p w14:paraId="714174F5" w14:textId="6994280C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Segment Routing (SR aj SRv6),</w:t>
            </w:r>
          </w:p>
          <w:p w14:paraId="7730DD9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IPv4 aj IPv6 smerovania,</w:t>
            </w:r>
          </w:p>
          <w:p w14:paraId="28B24DDD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DHCP Option 82,</w:t>
            </w:r>
          </w:p>
          <w:p w14:paraId="5B61E6E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BFD,</w:t>
            </w:r>
          </w:p>
          <w:p w14:paraId="55E53BE2" w14:textId="2B5F6D54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podpora sieťových routing protokolov a technológií:</w:t>
            </w:r>
          </w:p>
          <w:p w14:paraId="56373DD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BGP, </w:t>
            </w:r>
          </w:p>
          <w:p w14:paraId="204D55A7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PIM-SSM, </w:t>
            </w:r>
          </w:p>
          <w:p w14:paraId="51DB9FA3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VRF, </w:t>
            </w:r>
          </w:p>
          <w:p w14:paraId="7188245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VXLAN BGP-EVPN, </w:t>
            </w:r>
          </w:p>
          <w:p w14:paraId="0EE77F5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EIGRP,</w:t>
            </w:r>
          </w:p>
          <w:p w14:paraId="620DF790" w14:textId="06F1F0EF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Inter-AS option B, Tenant Routed Multicast, VXLAN EVPN Multi-Site,</w:t>
            </w:r>
          </w:p>
          <w:p w14:paraId="4CDF34E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nasadenia v SDN v režime zapojenie Multi-Pod aj Multi-Site,</w:t>
            </w:r>
          </w:p>
          <w:p w14:paraId="29FDDA8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pokročilej harvérovej telemetrie (streaming telemetrie priamo z HW ASICu) a analytiky celej DC siete pomocou automatickej analýzy dátových tokov (flows) v reálnom čase,</w:t>
            </w:r>
          </w:p>
          <w:p w14:paraId="0AB5985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automatickej identifikácie anomálií v sieti, automatizovaného stanovenia hlavnej príčiny (root-cause) anomálií,</w:t>
            </w:r>
          </w:p>
          <w:p w14:paraId="24FF9585" w14:textId="06226155" w:rsidR="00621343" w:rsidRPr="00E56332" w:rsidRDefault="00621343" w:rsidP="007D73D6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kapacitného plánovania celej sieťovej infraštruktúry dátového centra.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F9DC" w14:textId="77777777" w:rsidR="00621343" w:rsidRPr="00E56332" w:rsidRDefault="00621343" w:rsidP="004C64DF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31B99FA" w14:textId="77777777" w:rsidTr="00621343">
        <w:trPr>
          <w:trHeight w:val="140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E81D4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Vlastnosti SDN:</w:t>
            </w:r>
          </w:p>
          <w:p w14:paraId="75974AD9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6CF" w14:textId="4C2C5917" w:rsidR="00621343" w:rsidRPr="00E56332" w:rsidRDefault="00621343" w:rsidP="00A25ED6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 prepínač musí byť integrovaný do Centrálneho komponentu pre správu softvérovo definovanej sieťovej infraštruktúry (SDN), s nasledujúcimi vlastnosťami:</w:t>
            </w:r>
          </w:p>
          <w:p w14:paraId="2C7F10F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plne automatizovaná infraštruktúra,</w:t>
            </w:r>
          </w:p>
          <w:p w14:paraId="21BA40C7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zabudovaný zero-trust bezpečnostný model (whitelist policy model),</w:t>
            </w:r>
          </w:p>
          <w:p w14:paraId="0153C77F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replikovateľné politiky na báze aplikácií - užívateľ sám definuje aplikačný model, SDN kontrolér automaticky nakonfiguruje všetky relevatné prepínače dátoveho centra,</w:t>
            </w:r>
          </w:p>
          <w:p w14:paraId="06190545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 hypervisormi, minimálne: VMware, Microsoft Hyper-V, Linux KVM, OpenStack,</w:t>
            </w:r>
          </w:p>
          <w:p w14:paraId="08EBC90A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integrácia s kontajnerovými platformami, minimálne: OpenShift, Kubernetes,</w:t>
            </w:r>
          </w:p>
          <w:p w14:paraId="17976F2E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inteligentná integrácia firewallov a load balancérov pomocou Policy-Based Routing, ktorá musí umožniť presmerovať sieťovú komunikáciu na základe rôznych kritérií, ako napríklad: zdrojová a cieľová IP adresa + zdrojový a cieľový TCP/UDP port,</w:t>
            </w:r>
          </w:p>
          <w:p w14:paraId="279100D8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jednotná aplikačná a bezpečnostná politika vo všetkých dátových centrách ako aj vo verejných, minimálne: Cloudoch Microsoft Azure, Amazon Web Services, Google Cloud Platform,</w:t>
            </w:r>
          </w:p>
          <w:p w14:paraId="00DA1CBD" w14:textId="6CE325B5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REST API pre integráciu s nadradenými systémami,</w:t>
            </w:r>
          </w:p>
          <w:p w14:paraId="4A5A16F4" w14:textId="56033FF7" w:rsidR="00621343" w:rsidRPr="00E56332" w:rsidRDefault="00621343" w:rsidP="00A1368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color w:val="000000" w:themeColor="text1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retencia dát pre analytiku dátových tokov (flows) 7 dní.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CA2B" w14:textId="77777777" w:rsidR="00621343" w:rsidRPr="00E56332" w:rsidRDefault="00621343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F896DC0" w14:textId="77777777" w:rsidTr="00621343">
        <w:trPr>
          <w:trHeight w:val="410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60BC1" w14:textId="3E6796A1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Manažment zariadenia – Manažmentový nástroj pre správu sieťovej infraštruktúry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AA55" w14:textId="46327E41" w:rsidR="00621343" w:rsidRPr="00E56332" w:rsidRDefault="00621343" w:rsidP="00E00EA0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Verejný obstarávateľ požaduje okrem integrácie zariadenia Leaf prepínač pod správu Centrálneho komponentu pre správu softvérovo definovanej sieťovej infraštruktúry (SDN) aj integráciu s manažmentovým nástrojom pre správu sieťovej infraštruktúry, ktorý musí mať nasledujúce vlastnosti: </w:t>
            </w:r>
          </w:p>
          <w:p w14:paraId="3B345CD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s riešením pre správu SDN ako aj s existujúcimi prepínačmi s Cisco NX-OS, ktorými disponuje verejný obstarávateľ,</w:t>
            </w:r>
          </w:p>
          <w:p w14:paraId="62D982C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integrácie existujúcich prepínačov s Cisco NX-OS verejného obstarávateľa pod správu nástroja so zachovaním hlavných funkcionalít nástroja Cisco DCNM, ktorým verejný obstarávateľ disponuje, pre tieto zariadenia ,</w:t>
            </w:r>
          </w:p>
          <w:p w14:paraId="4D7B301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pokročilých algoritmov výstrahy, korelácie a prognózy, ktoré poskytujú hlboký prehľad o správaní siete využitím telemetrických údajov získaných zo sieťových a výpočtových komponentov,</w:t>
            </w:r>
          </w:p>
          <w:p w14:paraId="09F09862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použitie jednej inštancie nástroja na monitorovanie, údržbu a riešenie problémov viacerých prostredí,</w:t>
            </w:r>
          </w:p>
          <w:p w14:paraId="6E1299A7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funkcie Single Sign-On (SSO) a Role-Based Access Control (RBAC) ,</w:t>
            </w:r>
          </w:p>
          <w:p w14:paraId="5A9D8265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zbierania a  spätného vyhodnocovania udalostí a historických údajov,</w:t>
            </w:r>
          </w:p>
          <w:p w14:paraId="67A037BA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proaktívneho monitoringu stavu siete v priebehu času pomocou časovo synchronizovaných údajov naprieč viacerými parametrami, </w:t>
            </w:r>
          </w:p>
          <w:p w14:paraId="0886CF03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vyhľadávania anomálií až na úroveň konkrétnych koncových bodov alebo objektov ,</w:t>
            </w:r>
          </w:p>
          <w:p w14:paraId="36C063E8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detekcie microburstu pre odhalenie a lokalizovanie neviditeľných preťažení v infraštruktúre pre zachovanie výkonosti aplikácií,</w:t>
            </w:r>
          </w:p>
          <w:p w14:paraId="0DC58F8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monitoringu a využitie informácií o stave a anomálií zistených pri prevádzke z vybraných protokolov pre odstraňovanie problémov s BGP, vPC, LACP, CDP a LLDP,</w:t>
            </w:r>
          </w:p>
          <w:p w14:paraId="6F1F01A1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integrácie na nástroj VMware vCenter, ktorým verejný obstarávateľ disponuje, pre získanie viditeľnosť medzi oblasťami sieťovej a virtualizačnej infraštruktúry,</w:t>
            </w:r>
          </w:p>
          <w:p w14:paraId="138E7F6B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vyhľadávanie virtuálnych serverov, fyzických serverov a iných koncových bodov v sieťovej infraštruktúre dátového centra a sledovanie ich presunov, </w:t>
            </w:r>
          </w:p>
          <w:p w14:paraId="5CBADE26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vykonávania kontrol pred aktualizáciou a zistenia zmen v konfigurácii alebo prevádzkovom stave pred a po aktualizácii prepínača,</w:t>
            </w:r>
          </w:p>
          <w:p w14:paraId="0FECD13F" w14:textId="7777777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vyhodnocovanie dopadov konfiguračných zmien pred nasadením pre zamedzenie výpadkom služieb sieťovej infraštruktúry,</w:t>
            </w:r>
          </w:p>
          <w:p w14:paraId="439846AD" w14:textId="18D07387" w:rsidR="00621343" w:rsidRPr="00E56332" w:rsidRDefault="00621343" w:rsidP="00E5633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proaktívneho monitoringu a nahlasovania anomálii súvisiacich s hardvérom využívaním telemetrických údajov zo senzorov, ako sú CPU, pamäť, disk, napájanie, rýchlosť ventilátora a teplota,</w:t>
            </w:r>
          </w:p>
          <w:p w14:paraId="43DC34FD" w14:textId="47199BCF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verejný obstarávateľ pre nasadenie tohto manažmentového nástroja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k-SK"/>
              </w:rPr>
              <w:t>nepožaduje dodanie žiadných aditívnych licencií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a musí byť oprávnený nasadiť a používať tento manažmentový nástroj na základe licenciíí dodávaných vrámci zariadenia Leaf prepínač </w:t>
            </w:r>
          </w:p>
          <w:p w14:paraId="458D991F" w14:textId="20229020" w:rsidR="00621343" w:rsidRPr="00E56332" w:rsidRDefault="00621343" w:rsidP="00E00EA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umožňovať integráciu s existujúcimi sieťovými zariadeniami od výrobcu Cisco Systems v DC prostrediach verejného obstarávateľa a zároveň pre existujúce zariadenia, ktorými disponuje verejný obstarávateľ musí byť oprávnený nasadiť a používať tento nástroj na základe existujúcich licenciíí pre Cisco Data Center Network Manager od spoločnosti Cisco Systems.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5A6A" w14:textId="77777777" w:rsidR="00621343" w:rsidRPr="00E56332" w:rsidRDefault="00621343" w:rsidP="004C64DF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5C74381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EFB2B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F3ED" w14:textId="020CCE47" w:rsidR="00621343" w:rsidRPr="00E56332" w:rsidRDefault="00621343" w:rsidP="00B7423D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minimálne 3 roky 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s 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nasledujúcimi parametrami:</w:t>
            </w:r>
          </w:p>
          <w:p w14:paraId="33E58E3C" w14:textId="68FFE66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výmena zariadenia v prípade poruchy v režime 8x5xNBD,</w:t>
            </w:r>
          </w:p>
          <w:p w14:paraId="59A0E870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centralizovaná podpora dodávaného riešenia, ktorého je produkt súčasťou s nasledujúcimi charakteristikami:</w:t>
            </w:r>
          </w:p>
          <w:p w14:paraId="0D0206D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riešenie servisných prípadov na úrovni riešenia, nie len na úrovni podpory jednotlivých produktov,</w:t>
            </w:r>
          </w:p>
          <w:p w14:paraId="21CD9DD5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682CB68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podpora od výrobcu s previazanosťou na produkty výrobcov tretích strán minimálne F5, vmware a veeam, ktorými už aktuálne disponuje verejný obstarávateľ. Výrobca poskytne podporu pri riešení prípadu s iným výrobcom v rozsahu platnej podpory, ktorú má verejný obstarávateľ uzavretú s výrobcom tretích strán (F5, Veeam a vmware). Pomôže s vytvorením ticketu a musí aktívne spolupracovať pri riešení, vyhodnocovaní vstupov ako aj celkovej interoperabilite riešenia.</w:t>
            </w:r>
          </w:p>
          <w:p w14:paraId="1663B4E3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možnosť otvorenia servisného prípadu bez nutnosti robiť vlastnú diagnostiku problému,</w:t>
            </w:r>
          </w:p>
          <w:p w14:paraId="0A1F1966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poskytovateľ podpory musí byť primárny bod kontaktu pre incidenty v riešení, </w:t>
            </w:r>
          </w:p>
          <w:p w14:paraId="661E029E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lastRenderedPageBreak/>
              <w:t xml:space="preserve">manažment servisného prípadu a koordinácia jednotlivých servisných tímov výrobcu musí byť zabezpečená výrobcom, </w:t>
            </w:r>
          </w:p>
          <w:p w14:paraId="285759D1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3A1D686A" w14:textId="77777777" w:rsidR="00621343" w:rsidRPr="00E56332" w:rsidRDefault="00621343" w:rsidP="00B7423D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53B7AE9" w14:textId="3C36E1E6" w:rsidR="00621343" w:rsidRPr="00E56332" w:rsidRDefault="00621343" w:rsidP="00B7423D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25E6EC4D" w14:textId="2084FE49" w:rsidR="00621343" w:rsidRPr="00E56332" w:rsidRDefault="00621343" w:rsidP="00B01617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 deň pri hovoroch mimo pracovných hodín,</w:t>
            </w:r>
          </w:p>
          <w:p w14:paraId="6F7C431C" w14:textId="0A0C56EC" w:rsidR="00621343" w:rsidRPr="00E56332" w:rsidRDefault="00621343" w:rsidP="007F5DD8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 prípade komunikácie s výrobcom iných súčasti riešenia je nevyhnutné preukázať existenciu supportných kontraktov u týchto výrobcov.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FFB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D6AC5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7EA8" w14:textId="166F561B" w:rsidR="00621343" w:rsidRPr="00E56332" w:rsidRDefault="00621343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2F7421" w14:textId="77777777" w:rsidR="00621343" w:rsidRPr="00E56332" w:rsidRDefault="00621343" w:rsidP="00B742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6541897A" w14:textId="33257CAF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color w:val="000000" w:themeColor="text1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1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85ADD6" w14:textId="77777777" w:rsidR="00621343" w:rsidRPr="00E56332" w:rsidRDefault="00621343" w:rsidP="00B742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C7909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1883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B609C5" w14:textId="402D0FFA" w:rsidR="00621343" w:rsidRPr="00DE6A8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prípadne softvérov pre preukázanie funkčnosti a prevádzkyschopnosti dodaného zariadenia, </w:t>
            </w:r>
          </w:p>
          <w:p w14:paraId="66A19C89" w14:textId="36CC3081" w:rsidR="00621343" w:rsidRPr="00DE6A8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</w:t>
            </w:r>
            <w:r w:rsidR="00E71FC9"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Leaf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prepínača, </w:t>
            </w:r>
          </w:p>
          <w:p w14:paraId="60FF2908" w14:textId="6E66D782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uchádzač musí preukázať, že disponuje aktuálne platným certifikátom vydaný výrobcom alebo producentom, resp. osobou, ktorá je oprávnená tento certifikát vydávať pre dodávaný Leaf prepínač.</w:t>
            </w:r>
            <w:r w:rsidRPr="00DE6A82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(Poznámka: predmetný certifikát tvorí prílohu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6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31CC58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5FA7D8B" w14:textId="77777777" w:rsidTr="00621343">
        <w:trPr>
          <w:gridAfter w:val="1"/>
          <w:wAfter w:w="100" w:type="pct"/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81D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C62F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78A910" w14:textId="77777777" w:rsidR="00621343" w:rsidRPr="00E56332" w:rsidRDefault="00621343" w:rsidP="004C64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241B0C69" w14:textId="77777777" w:rsidR="00E56332" w:rsidRPr="00E56332" w:rsidRDefault="00E56332" w:rsidP="00E56332">
      <w:pPr>
        <w:rPr>
          <w:lang w:val="sk-SK"/>
        </w:rPr>
      </w:pPr>
    </w:p>
    <w:p w14:paraId="75166162" w14:textId="77777777" w:rsidR="00E56332" w:rsidRPr="00E56332" w:rsidRDefault="00E56332">
      <w:pPr>
        <w:rPr>
          <w:rFonts w:ascii="Arial" w:eastAsiaTheme="majorEastAsia" w:hAnsi="Arial" w:cs="Arial"/>
          <w:b/>
          <w:color w:val="000000" w:themeColor="text1"/>
          <w:sz w:val="28"/>
          <w:szCs w:val="32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br w:type="page"/>
      </w:r>
    </w:p>
    <w:p w14:paraId="299076E5" w14:textId="3CB7DFED" w:rsidR="001534DC" w:rsidRPr="00E56332" w:rsidRDefault="00205B90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Intercon</w:t>
      </w:r>
      <w:r w:rsidR="00926F13" w:rsidRPr="00E56332">
        <w:rPr>
          <w:rFonts w:ascii="Arial" w:hAnsi="Arial" w:cs="Arial"/>
          <w:b/>
          <w:color w:val="000000" w:themeColor="text1"/>
          <w:sz w:val="28"/>
          <w:lang w:val="sk-SK"/>
        </w:rPr>
        <w:t>n</w:t>
      </w: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>ect prepínač</w:t>
      </w:r>
    </w:p>
    <w:p w14:paraId="316D1C49" w14:textId="41C4F6E1" w:rsidR="001534DC" w:rsidRDefault="00D32E34" w:rsidP="00B01617">
      <w:pPr>
        <w:spacing w:after="120" w:line="264" w:lineRule="auto"/>
        <w:jc w:val="both"/>
        <w:rPr>
          <w:rFonts w:ascii="Arial" w:hAnsi="Arial" w:cs="Arial"/>
          <w:color w:val="000000" w:themeColor="text1"/>
          <w:sz w:val="18"/>
          <w:szCs w:val="18"/>
          <w:lang w:val="sk-SK"/>
        </w:rPr>
      </w:pPr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Interconnect prepínač </w:t>
      </w:r>
      <w:r w:rsidR="00B016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musí poskytovať </w:t>
      </w:r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možnosti sieťového pripojenia a správy serverovej infraštruktúry pripojenej na tieto zariadenia. </w:t>
      </w:r>
      <w:r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 xml:space="preserve">Je požadovaná </w:t>
      </w:r>
      <w:r w:rsidR="006F0917" w:rsidRPr="00E56332">
        <w:rPr>
          <w:rFonts w:ascii="Arial" w:hAnsi="Arial" w:cs="Arial"/>
          <w:color w:val="000000" w:themeColor="text1"/>
          <w:sz w:val="18"/>
          <w:szCs w:val="18"/>
          <w:lang w:val="sk-SK"/>
        </w:rPr>
        <w:t>podpora integrácie pre správu serverovej infraštruktúry v spolupráci so softvérovým nástrojom pre centrálnu správu infraštruktúry a to pre rackmount serverové platformy tak aj pre blade serverové platformy. Z dôvodu zabezpečenia plnohodnotnej interoperability sa požaduje aby všetky tieto komponenty boli od rovnakého výrobcu.</w:t>
      </w:r>
    </w:p>
    <w:p w14:paraId="78EF682D" w14:textId="5195C11E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1025978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974844" w14:textId="57E047AE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0BC3C3E" w14:textId="522AB93F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03DDBC9" w14:textId="197A63CE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A32BA6" w:rsidRPr="00E56332" w14:paraId="74AE3D46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991" w14:textId="77B3009E" w:rsidR="00A32BA6" w:rsidRPr="00E56332" w:rsidRDefault="003E5357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Interco</w:t>
            </w:r>
            <w:r w:rsidR="00926F13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n</w:t>
            </w: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>nect</w:t>
            </w:r>
            <w:r w:rsidR="00A32BA6"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 prepínač </w:t>
            </w:r>
            <w:r w:rsidR="00A32BA6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A32BA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A32BA6"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17C1" w14:textId="77777777" w:rsidR="00A32BA6" w:rsidRPr="00E56332" w:rsidRDefault="00A32BA6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D4253F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874E" w14:textId="4C764741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9793" w14:textId="7B45F4C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36ks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22B5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7AFB7B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BD72F" w14:textId="0D1557BA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705F" w14:textId="41A3897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7,4 Terabits per second (Tbps),</w:t>
            </w:r>
          </w:p>
          <w:p w14:paraId="625AFEA3" w14:textId="15B9CAD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2.4 Billion packets per second (Bpps).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3575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B9309D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825C" w14:textId="7589644C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3785" w14:textId="292BA057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10/25/40/100-Gbps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049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8F75469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AB9D" w14:textId="265F4F80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Typ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0374" w14:textId="368B7A9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36 portov QSFP28 s kapacitou 10/25/40/100-Gbps a podporou Ethernet a FCoE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E7F52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152581B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73DB" w14:textId="3179B785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Vlastnosti a počty portov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E495" w14:textId="3C6AE1F5" w:rsidR="00621343" w:rsidRPr="00E56332" w:rsidRDefault="00621343" w:rsidP="00DB6EEA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 prepínač musí obsahovať:</w:t>
            </w:r>
          </w:p>
          <w:p w14:paraId="7761B31C" w14:textId="1064F45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4x Unified portami podporujúcimi Ethernet / FCoE / FC 8,16,32Gbps, </w:t>
            </w:r>
          </w:p>
          <w:p w14:paraId="7A213D58" w14:textId="3B00FB9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portami s podporou rozdelenia fyzických Unified portov cez breakout káble na minimálne 16x 8/16/32 FC,</w:t>
            </w:r>
          </w:p>
          <w:p w14:paraId="683B42B1" w14:textId="39F8780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2 porty podporujúce rýchlosť 1-Gbps,</w:t>
            </w:r>
          </w:p>
          <w:p w14:paraId="5C1C5506" w14:textId="14DF7B6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rozdelenia všetkých Ethernet portov cez breakout káble s možnosťou dosiahnúť 144x 10/25-Gbps Ethernet pripojení.</w:t>
            </w:r>
            <w:r w:rsidRPr="00E56332" w:rsidDel="000643DE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87D2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4B30AFC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485D" w14:textId="5C8EDD16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8D4" w14:textId="6FC482AF" w:rsidR="00621343" w:rsidRPr="00E56332" w:rsidRDefault="00621343" w:rsidP="00CC6DC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N+1 vymeniteľné za chodu,</w:t>
            </w:r>
          </w:p>
          <w:p w14:paraId="78DAFA50" w14:textId="7259D901" w:rsidR="00621343" w:rsidRPr="00E56332" w:rsidRDefault="00621343" w:rsidP="00B0161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minimálny výkon jedného zdroja 1100W pri 230V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5EF7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C7D5AE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5CE8" w14:textId="1DB1703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Ventilátory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17AF" w14:textId="3B2AB35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redundantné hot swap vymeniteľné ventilátory v režime redundancie N+1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406C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BFEC3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50CC" w14:textId="702FD844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65C6" w14:textId="76888E9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 konzola aj samostatný OOB Ethernet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D608" w14:textId="77777777" w:rsidR="00621343" w:rsidRPr="00E56332" w:rsidRDefault="00621343" w:rsidP="00CC6DC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E56D2D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7E88" w14:textId="6FD3AB58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Správa Interconnect prepínača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FA9" w14:textId="63CCE3C5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interconnect prepínač musí byť spravovaný softvérovým nástrojom pre centrálnu správu infraštruktúry, </w:t>
            </w:r>
          </w:p>
          <w:p w14:paraId="5484E705" w14:textId="702E7B69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softvérovým nástrojom pre centrálnu správu infraštruktúry</w:t>
            </w:r>
            <w:r w:rsidRPr="00E56332" w:rsidDel="00CC6DC8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musí byť zabezpečená aj správa serverových komponetov pripojených na tieto zariadenia. Verejný obstarávateľ požaduje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vytvorenie uceleného systému Interconnect prípnačov a serverových komponentov pod centrálnou správou softvérového nástroja pre centrálnu správu infraštruktúry.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449B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B0A348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C3C0" w14:textId="63472113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MAC address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353F8" w14:textId="3ACCBB5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32 000</w:t>
            </w:r>
          </w:p>
          <w:p w14:paraId="0E894C47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0C6D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40ED4B7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A893F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FAE6" w14:textId="2647A9BE" w:rsidR="00621343" w:rsidRPr="00E56332" w:rsidRDefault="00621343" w:rsidP="000643D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 prepínač musí na minimálne 36 mesiacov funkčne a licenčne spĺňať nasledovné technické požiadavky a funkcionality:</w:t>
            </w:r>
          </w:p>
          <w:p w14:paraId="3EC04206" w14:textId="1DF5DF81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musí poskytovať sieťové pripojenie a možnosť správy serverovej infraštruktúry pripojenej na tieto Interconnect prepínače,</w:t>
            </w:r>
          </w:p>
          <w:p w14:paraId="16330208" w14:textId="4DCAF301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je podpora integrácie pre správu serverovej infraštruktúry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br/>
              <w:t xml:space="preserve">v spolupráci so softvérovým nástrojom pre centrálnu správu infraštruktúry a to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br/>
              <w:t>pre rackmount serverové platformy tak aj pre blade serverové platformy. Požaduje sa aby všetky tieto komponenty boli od rovnakého výrobcu z dôvodu zabezpečenia plnohodnotnej interoperability,</w:t>
            </w:r>
          </w:p>
          <w:p w14:paraId="756804FB" w14:textId="240BF53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Ethernet prepínania, </w:t>
            </w:r>
          </w:p>
          <w:p w14:paraId="3293FEF4" w14:textId="79CBD0F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Fibre Channel prepínania, </w:t>
            </w:r>
          </w:p>
          <w:p w14:paraId="6214BAE4" w14:textId="5EAEFB8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NVMe over Fabric a Fibre Channel over Ethernet (FCoE),</w:t>
            </w:r>
          </w:p>
          <w:p w14:paraId="72A8B486" w14:textId="108925A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Layer 2 porty s podporou pre minimálne 3000 VLAN, </w:t>
            </w:r>
          </w:p>
          <w:p w14:paraId="4D22695F" w14:textId="42B04E4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VLAN enkapsulácie IEEE 802.1Q, </w:t>
            </w:r>
          </w:p>
          <w:p w14:paraId="3C31428B" w14:textId="00B72B0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Virtuálnych SANs (VSANs), </w:t>
            </w:r>
          </w:p>
          <w:p w14:paraId="48D2B0F4" w14:textId="0DFB228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Rapid Per-VLAN Spanning Tree Plus RPVST+, </w:t>
            </w:r>
          </w:p>
          <w:p w14:paraId="55DB4E0A" w14:textId="7667A31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Internet Group Management Protocol (IGMP) verzií 1, 2 a 3 snooping, </w:t>
            </w:r>
          </w:p>
          <w:p w14:paraId="594DC7D3" w14:textId="00E8110C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Link Aggregation Control Protocol (LACP): IEEE 802.3ad, </w:t>
            </w:r>
          </w:p>
          <w:p w14:paraId="17F7BC9A" w14:textId="1564D25B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pokročilého EtherChannel hashovania na základe informácii z OSI vstiev 2, 3 a 4,</w:t>
            </w:r>
          </w:p>
          <w:p w14:paraId="160B1659" w14:textId="4D83BCA4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Jumbo rámcov (9216 bytes), </w:t>
            </w:r>
          </w:p>
          <w:p w14:paraId="426502DD" w14:textId="51E8CF12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Pause rámcov (IEEE 802.3x), </w:t>
            </w:r>
          </w:p>
          <w:p w14:paraId="382BAA68" w14:textId="6B5CCA2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detekcie pomalého prietoku FC/FCoE rámcov a schopnosť zotaviť sa, </w:t>
            </w:r>
          </w:p>
          <w:p w14:paraId="7E35349D" w14:textId="61C4AB49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Port security,</w:t>
            </w:r>
          </w:p>
          <w:p w14:paraId="5A306D42" w14:textId="50EBFD7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IEEE 802.1p (class of service) na OSI vrstve 2, </w:t>
            </w:r>
          </w:p>
          <w:p w14:paraId="0EDC717E" w14:textId="08669D70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16 hardwarových front per port (FCoE plus 5 používateľsky definovaných), </w:t>
            </w:r>
          </w:p>
          <w:p w14:paraId="39FAB38F" w14:textId="53D0A0BD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výstupných front zaležených na Class-of-Service(CoS), </w:t>
            </w:r>
          </w:p>
          <w:p w14:paraId="61C7450C" w14:textId="05B34DB4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 xml:space="preserve">podpora plánovania založená na výstupnom porte: Weighted Round-Robin (WRR), </w:t>
            </w:r>
          </w:p>
          <w:p w14:paraId="34B0BDDE" w14:textId="4AB89A1A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Priority-based flow control (802.1Qbb), </w:t>
            </w:r>
          </w:p>
          <w:p w14:paraId="289ED05F" w14:textId="46742873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Enhanced transmission selection (802.1Qaz).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E5E1" w14:textId="77777777" w:rsidR="00621343" w:rsidRPr="00E56332" w:rsidRDefault="00621343" w:rsidP="000643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81AA3E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13AE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0F42" w14:textId="48D6730B" w:rsidR="00621343" w:rsidRPr="00E56332" w:rsidRDefault="00621343" w:rsidP="00E063D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3 roky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 nasledujúcimi parametrami:</w:t>
            </w:r>
          </w:p>
          <w:p w14:paraId="4FD01CCF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výmena zariadenia v prípade poruchy v režime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8x5xNBD,</w:t>
            </w:r>
          </w:p>
          <w:p w14:paraId="7DEE1620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pokazené dodané pevné disky musia zostávať vo vlastníctve verejného obstarávateľa,</w:t>
            </w:r>
          </w:p>
          <w:p w14:paraId="31D3BD2A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centralizovaná podpora dodávaného riešenia, ktorého je produkt súčasťou s nasledujúcimi charakteristikami:</w:t>
            </w:r>
          </w:p>
          <w:p w14:paraId="230CD1B2" w14:textId="54760464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riešenie servisných prípadov na úrovni riešenia, nie len na úrovni podpory jednotlivých produktov,</w:t>
            </w:r>
          </w:p>
          <w:p w14:paraId="3DD5608C" w14:textId="0688032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3DE5AE41" w14:textId="7777777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podpora od výrobcu s previazanosťou na produkty výrobcov tretích strán - minimálne F5, VMware a Veeam, ktorými už aktuálne disponuje verejný obstarávateľ. Výrobca poskytne podporu pri riešení prípadu s iným výrobcom v rozsahu platnej podpory, ktorú má verejný obstarávateľ uzavretú s výrobcom tretích strán (F5, Veeam a VMware). Pomôže s vytvorením ticketu a musí aktívne spolupracovať pri riešení, vyhodnocovaní vstupov ako aj celkovej interoperabilite riešenia.</w:t>
            </w:r>
          </w:p>
          <w:p w14:paraId="2F5AD3D3" w14:textId="7D22FBF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požiadavka na možnosť otvorenia servisného prípadu bez nutnosti robiť vlastnú diagnostiku problému,</w:t>
            </w:r>
          </w:p>
          <w:p w14:paraId="4A7D01D2" w14:textId="0ED9458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poskytovateľ podpory musí byť primárny bod kontaktu pre incidenty v riešení,</w:t>
            </w:r>
          </w:p>
          <w:p w14:paraId="38BBA9A9" w14:textId="6477C88C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manažment servisného prípadu a koordinácia jednotlivých servisných tímov výrobcu musí byť zabezpečená výrobcom, </w:t>
            </w:r>
          </w:p>
          <w:p w14:paraId="1268801B" w14:textId="081BA87C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4E0738C4" w14:textId="3882F228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požiadavka na prístup k webinárom s odporúčanými postupmi pre nasadenie a prevádzkovanie podporovaných produktov, </w:t>
            </w:r>
          </w:p>
          <w:p w14:paraId="06199072" w14:textId="77777777" w:rsidR="00621343" w:rsidRPr="00E56332" w:rsidRDefault="00621343" w:rsidP="00E063D5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DC725B4" w14:textId="77777777" w:rsidR="00621343" w:rsidRPr="00E56332" w:rsidRDefault="00621343" w:rsidP="00E063D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7BFE3E62" w14:textId="56F9229F" w:rsidR="00621343" w:rsidRPr="00E56332" w:rsidRDefault="00621343" w:rsidP="00E063D5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deň pri hovoroch mimo pracovných hodín,</w:t>
            </w:r>
          </w:p>
          <w:p w14:paraId="2A7A4C78" w14:textId="0FF00F85" w:rsidR="00621343" w:rsidRPr="00E56332" w:rsidRDefault="00621343" w:rsidP="000643DE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682" w:hanging="28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v prípade komunikácie s výrobcom iných súčasti riešenia je nevyhnutné preukázať existenciu supportných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C44D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F7A54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A369" w14:textId="079024C2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33DDCA" w14:textId="77777777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28BB2376" w14:textId="2EB215C3" w:rsidR="00621343" w:rsidRPr="00E56332" w:rsidRDefault="00621343" w:rsidP="007F5DD8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výška 1U 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B42849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4A11BA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40D4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64C981" w14:textId="00F9B82E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súčasťou ponuky musí byť inštalačná služba zahrňujúca dopravu, montáž, inštaláciu a nastavenie dodaných zariadení prípadne softvérov pre preukázanie funkčnosti a prevádzkyschopnosti dodaného zariadenia, </w:t>
            </w:r>
          </w:p>
          <w:p w14:paraId="12930E17" w14:textId="16C96591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dodávaného </w:t>
            </w:r>
            <w:r w:rsidR="00E71FC9"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Interconnect</w:t>
            </w:r>
            <w:r w:rsidRP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prepínača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, </w:t>
            </w:r>
          </w:p>
          <w:p w14:paraId="2E9052FD" w14:textId="62F0DA58" w:rsidR="00621343" w:rsidRPr="00E56332" w:rsidRDefault="00621343" w:rsidP="002644A1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uchádzač musí preukázať, že disponuje aktuálne platným certifikátom vydaný výrobcom alebo producentom, resp. osobou, ktorá je oprávnená tento certifikát vydávať pre dodávaný Interconect prepínač.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(Poznámka: predmetný certifikát tvorí prílohu č. 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7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 xml:space="preserve"> ku kúpnej zmluve na predmet zákazky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, uchádzač tento dokument nemusí predkladať vo svojej ponuke, postačuje, ak ho predloží úspešný uchádzač najneskôr pri podpise zmluvy</w:t>
            </w:r>
            <w:r w:rsidRPr="00DE700E"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6"/>
                <w:lang w:val="sk-SK"/>
              </w:rPr>
              <w:t>.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1D47A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F83CE2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6AC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DF60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E92D83" w14:textId="77777777" w:rsidR="00621343" w:rsidRPr="00E56332" w:rsidRDefault="00621343" w:rsidP="000643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202FBDF6" w14:textId="77777777" w:rsidR="00A32BA6" w:rsidRPr="00E56332" w:rsidRDefault="00A32BA6" w:rsidP="00A32BA6">
      <w:pPr>
        <w:rPr>
          <w:rFonts w:ascii="Arial" w:hAnsi="Arial" w:cs="Arial"/>
          <w:color w:val="000000" w:themeColor="text1"/>
          <w:lang w:val="sk-SK"/>
        </w:rPr>
      </w:pPr>
    </w:p>
    <w:p w14:paraId="3285BFB6" w14:textId="7C44471E" w:rsidR="008A4B1B" w:rsidRPr="00E56332" w:rsidRDefault="008A4B1B" w:rsidP="00F529FB">
      <w:pPr>
        <w:rPr>
          <w:rFonts w:ascii="Arial" w:hAnsi="Arial" w:cs="Arial"/>
          <w:color w:val="000000" w:themeColor="text1"/>
          <w:lang w:val="sk-SK"/>
        </w:rPr>
      </w:pPr>
    </w:p>
    <w:p w14:paraId="6B37A6E0" w14:textId="77777777" w:rsidR="00E063D5" w:rsidRPr="00E56332" w:rsidRDefault="00E063D5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35AC585" w14:textId="2530D0FE" w:rsidR="00254675" w:rsidRPr="00254675" w:rsidRDefault="00926F13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OOB prepínač</w:t>
      </w:r>
    </w:p>
    <w:p w14:paraId="11DD422D" w14:textId="72F3F878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AF04D0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856918" w14:textId="57555A13" w:rsidR="00621343" w:rsidRPr="00E56332" w:rsidRDefault="00621343" w:rsidP="008524DE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B1D9ED4" w14:textId="006D614D" w:rsidR="00621343" w:rsidRPr="00E56332" w:rsidRDefault="00621343" w:rsidP="008524D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543E8C" w14:textId="2F3140E9" w:rsidR="00621343" w:rsidRPr="00E56332" w:rsidRDefault="00621343" w:rsidP="008524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97105C" w:rsidRPr="00E56332" w14:paraId="3102D43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2E3C" w14:textId="19FB696A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/>
              </w:rPr>
              <w:t xml:space="preserve">OOB prepínač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Pr="00E56332">
              <w:rPr>
                <w:rStyle w:val="Zhlavie4"/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  <w:t>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A250" w14:textId="77777777" w:rsidR="0097105C" w:rsidRPr="00E56332" w:rsidRDefault="0097105C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4CF0D5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42D4" w14:textId="10BEF7A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Priepustnosť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8B65" w14:textId="4F51B7C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175 Gigabits per second (Gbps)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2688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20C3E8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3CF2" w14:textId="5CD00D23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Rýchlosť smerovania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ED81" w14:textId="7829AD4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130 Mpps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40F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EBE67E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A072" w14:textId="1470FDC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osadenie portami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F481" w14:textId="75BA85A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48 portov 1000BASE-T RJ-45 pre koncové zariadenia, bez PoE,</w:t>
            </w:r>
          </w:p>
          <w:p w14:paraId="15C3DCFC" w14:textId="22EBDFD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 porty 1/10Gig SPF+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282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B7EE407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6A8" w14:textId="3E51CF44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Napájacie zdroje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335A" w14:textId="0FA6B802" w:rsidR="00621343" w:rsidRPr="00E56332" w:rsidRDefault="00621343" w:rsidP="00E063D5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redundantné N+1, </w:t>
            </w:r>
          </w:p>
          <w:p w14:paraId="75470C07" w14:textId="1F92BC49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minimálny výkon jedného zdroja 125W pri 230V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C3DD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B0494D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CB1" w14:textId="3494F239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Dedikované rozhranie pre OOB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5E61" w14:textId="511D4DDF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seriová konzola RJ45 a USB-mini aj samostatný OOB Ethernet port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613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9D27F6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C5C2" w14:textId="1ECEDBC8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IPv4 route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9285" w14:textId="389A5D0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3 000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CD9B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CF7059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B425" w14:textId="1FB430AD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IPv6 route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BBCC" w14:textId="14F04E15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1 500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04A16" w14:textId="77777777" w:rsidR="00621343" w:rsidRPr="00E56332" w:rsidRDefault="00621343" w:rsidP="00E06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43E84E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3749" w14:textId="7282BE0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Požadovaný počet VLAN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B314" w14:textId="6D48FAE4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4090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80C9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F5778E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2CC5" w14:textId="1CC0FAB2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MAC address 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E8B1" w14:textId="657F40A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16 000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3045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CA9BCB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496B" w14:textId="06EBA122" w:rsidR="00621343" w:rsidRPr="00E56332" w:rsidRDefault="006213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podporovaných Switched Virtual Interfaces (SVI)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53EF" w14:textId="427A323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512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25A3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39BCEF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4367" w14:textId="7A194AEC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PVST inštancií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A6EE" w14:textId="64E5D8CC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124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EAF7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9EDE1C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FABE" w14:textId="131C85AC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Počet Flexible NetFlow (FNF) záznamov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0B17" w14:textId="60BB025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16000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5D0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69F237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7726" w14:textId="107B0D06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Celkový počet ACL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96D8" w14:textId="0156BE7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1450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6F2F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543AF7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20FD" w14:textId="707003C9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Celkový počet QoS  záznamov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4974" w14:textId="36AD0B9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990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8601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B14DC8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B05E" w14:textId="144E32A1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Požadovaný Mean Time Between Failure (MTBF)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BFD8" w14:textId="27A2CC31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minimálne 503 000 hodín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C06C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4F19BBB" w14:textId="77777777" w:rsidTr="00621343">
        <w:trPr>
          <w:trHeight w:val="9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0DF3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Technické vlastnosti: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87BE3" w14:textId="16F900AA" w:rsidR="00621343" w:rsidRPr="00E56332" w:rsidRDefault="00621343" w:rsidP="008524DE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OOB prepínač musí funkčne a licenčne spĺňať nasledovné technické požiadavky a funkcionality:</w:t>
            </w:r>
          </w:p>
          <w:p w14:paraId="52D675B1" w14:textId="2CC370BA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samostatný manažovateľný prepínač pracujúci na 2. a 3. vrstve OSI,</w:t>
            </w:r>
          </w:p>
          <w:p w14:paraId="3EC1826E" w14:textId="60C84FA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podpora Jumbo Frame min. 9198 bytov,</w:t>
            </w:r>
          </w:p>
          <w:p w14:paraId="2DDD369C" w14:textId="7FA3F64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RFID TAG pre potreby inventarizácie,</w:t>
            </w:r>
          </w:p>
          <w:p w14:paraId="63ACCD3B" w14:textId="502D033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statického smerovania,</w:t>
            </w:r>
          </w:p>
          <w:p w14:paraId="774A3848" w14:textId="69E18955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dynamického smerovania (RIP, OSPF),</w:t>
            </w:r>
          </w:p>
          <w:p w14:paraId="755E18EA" w14:textId="653A4BE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podpory EIGRP, HSRP, IS-IS, BSR, MSDP, IP SLA  po dopĺňení rozšírujucej licencie,</w:t>
            </w:r>
          </w:p>
          <w:p w14:paraId="35EEC577" w14:textId="087E3C67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podpora IP multicast (PIM SSM, PIM SM), </w:t>
            </w:r>
          </w:p>
          <w:p w14:paraId="241A34D5" w14:textId="6DDFF55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802.1ae MACsec-128,</w:t>
            </w:r>
          </w:p>
          <w:p w14:paraId="1C69979D" w14:textId="43D3CDB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stohu cez dedikované stohovacie rozhranie do veľkosti 8 prepínačov,</w:t>
            </w:r>
          </w:p>
          <w:p w14:paraId="44DD8D89" w14:textId="2F88C24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802.1x,</w:t>
            </w:r>
          </w:p>
          <w:p w14:paraId="028BAA0C" w14:textId="2C91BF8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802.1p CoS a DSCP klasifikácie,</w:t>
            </w:r>
          </w:p>
          <w:p w14:paraId="430749B4" w14:textId="6E6CD463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802.1Q VLAN,</w:t>
            </w:r>
          </w:p>
          <w:p w14:paraId="09A352D7" w14:textId="601CC4F6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IEEE 802.1w, IEEE 802.1d, IEEE 802.1s,</w:t>
            </w:r>
          </w:p>
          <w:p w14:paraId="59ADC16B" w14:textId="4ABCF9E4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SNMPv1/v2c/v3,</w:t>
            </w:r>
          </w:p>
          <w:p w14:paraId="79E2125D" w14:textId="71436D0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SPAN a RSPAN,</w:t>
            </w:r>
          </w:p>
          <w:p w14:paraId="479C4C97" w14:textId="42BBA361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redundantých ventilátorov,</w:t>
            </w:r>
          </w:p>
          <w:p w14:paraId="52331100" w14:textId="33778C4B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podpra automatizácie cez API rozhranie prostredníctvom protokolov gNMI, RESTCONF, NETCONF,</w:t>
            </w:r>
          </w:p>
          <w:p w14:paraId="0C20062B" w14:textId="0C4DDAB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telemetrie cez model YANG,</w:t>
            </w:r>
          </w:p>
          <w:p w14:paraId="439958F1" w14:textId="09EDD1E9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možnosti správy a manažmentu – prostredníctvom centrálneho manažmentu, web rozhrania, príkazového riadkup,</w:t>
            </w:r>
          </w:p>
          <w:p w14:paraId="6CF5EDAA" w14:textId="578538AE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ochrany proti nahraniu modifikovaného software do zariadenia prostredníctvom image signing a funkcie secure boot, ktorá overuje autenticitu a integritu bootloadera a operačného systému zariadenia pomocou interných HW prostriedkov - tzv. trusted modulov,</w:t>
            </w:r>
          </w:p>
          <w:p w14:paraId="1BF2D2FB" w14:textId="5DE2F2E2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Full Flexible Netflow a PnP,</w:t>
            </w:r>
          </w:p>
          <w:p w14:paraId="2F295F50" w14:textId="652B37C7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možnosť prenosu licencií medzi zariadeniami.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FA64" w14:textId="77777777" w:rsidR="00621343" w:rsidRPr="00E56332" w:rsidRDefault="00621343" w:rsidP="008524DE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653EA7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20C2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Servisná podpora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14063" w14:textId="4D4DCA3B" w:rsidR="00621343" w:rsidRPr="00E56332" w:rsidRDefault="00621343" w:rsidP="00BB3842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minimálne 3 roky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od</w:t>
            </w:r>
            <w:r w:rsidR="00DE6A8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o dňa aktivovania servisnej podpory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s nasledujúcimi parametrami:</w:t>
            </w:r>
          </w:p>
          <w:p w14:paraId="4C5FF559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výmena zariadenia v prípade poruchy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 režime 8x5xNBD,</w:t>
            </w:r>
          </w:p>
          <w:p w14:paraId="723F8786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centralizovaná podpora dodávaného riešenia, ktorého je produkt súčasťou s nasledujúcimi charakteristikami:</w:t>
            </w:r>
          </w:p>
          <w:p w14:paraId="0A3F09A2" w14:textId="41381228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lastRenderedPageBreak/>
              <w:t>riešenie servisných prípadov na úrovni riešenia, nie len na úrovni podpory jednotlivých produktov,</w:t>
            </w:r>
          </w:p>
          <w:p w14:paraId="2F613956" w14:textId="43EC5859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podpora,</w:t>
            </w:r>
          </w:p>
          <w:p w14:paraId="3FE15589" w14:textId="7777777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podpora od výrobcu s previazanosťou na produkty výrobcov tretích strán - minimálne F5, VMware a Veeam, ktorými už aktuálne disponuje verejný obstarávateľ. Výrobca poskytne podporu pri riešení prípadu s iným výrobcom v rozsahu platnej podpory, ktorú má verejný obstarávateľ uzavretú s výrobcom tretích strán (F5, Veeam a VMware). Pomôže s vytvorením ticketu a musí aktívne spolupracovať pri riešení, vyhodnocovaní vstupov ako aj celkovej interoperabilite riešenia.</w:t>
            </w:r>
          </w:p>
          <w:p w14:paraId="429B3293" w14:textId="52A4361C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požiadavka na možnosť otvorenia servisného prípadu bez nutnosti robiť vlastnú diagnostiku problému,</w:t>
            </w:r>
          </w:p>
          <w:p w14:paraId="56F00805" w14:textId="388D2C4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poskytovateľ podpory musí byť primárny bod kontaktu pre incidenty v riešení,</w:t>
            </w:r>
          </w:p>
          <w:p w14:paraId="517080C1" w14:textId="5FF736E8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manažment servisného prípadu a koordinácia jednotlivých servisných tímov výrobcu musí byť zabezpečená výrobcom,</w:t>
            </w:r>
          </w:p>
          <w:p w14:paraId="64085D41" w14:textId="34DFEAE1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v prípade, ak riešenie pozostáva z produktov výrobcu a produktov jeho aliančných partnerov na podporu riešení, musia byť riešenia vytvorené z približne 50 % alebo viac produktami výrobcu, aby boli oprávnené na takto popisovaný typ podpory, </w:t>
            </w:r>
          </w:p>
          <w:p w14:paraId="688F4172" w14:textId="77777777" w:rsidR="00621343" w:rsidRPr="00E56332" w:rsidRDefault="00621343" w:rsidP="00BB3842">
            <w:pPr>
              <w:pStyle w:val="Odsekzoznamu"/>
              <w:numPr>
                <w:ilvl w:val="1"/>
                <w:numId w:val="1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5ACEA86D" w14:textId="77777777" w:rsidR="00621343" w:rsidRPr="00E56332" w:rsidRDefault="00621343" w:rsidP="00BB3842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1 a 2 je odpoveď Centra výrobcu do 30min,</w:t>
            </w:r>
          </w:p>
          <w:p w14:paraId="45203AA9" w14:textId="4E2FE5EB" w:rsidR="00621343" w:rsidRPr="00E56332" w:rsidRDefault="00621343" w:rsidP="00BB3842">
            <w:pPr>
              <w:pStyle w:val="Odsekzoznamu"/>
              <w:numPr>
                <w:ilvl w:val="2"/>
                <w:numId w:val="1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deň pri hovoroch mimo pracovných hodín,</w:t>
            </w:r>
          </w:p>
          <w:p w14:paraId="728A9EA0" w14:textId="062E252A" w:rsidR="00621343" w:rsidRPr="00E56332" w:rsidRDefault="00621343" w:rsidP="00EE0459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01" w:hanging="29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 prípade komunikácie s výrobcom iných súčasti riešenia je nevyhnutné preukázať existenciu supportných kontraktov u týchto výrobcov.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06FD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454D50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50F7" w14:textId="4607B332" w:rsidR="00621343" w:rsidRPr="00E56332" w:rsidRDefault="00621343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Prevedenie</w:t>
            </w:r>
          </w:p>
        </w:tc>
        <w:tc>
          <w:tcPr>
            <w:tcW w:w="29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B63FA9" w14:textId="77777777" w:rsidR="00621343" w:rsidRPr="00E56332" w:rsidRDefault="00621343" w:rsidP="00BB3842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19“ serverová skriňa, </w:t>
            </w:r>
          </w:p>
          <w:p w14:paraId="0C0490AF" w14:textId="3BF2FE4D" w:rsidR="00621343" w:rsidRPr="00E56332" w:rsidRDefault="00621343" w:rsidP="00EE045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výška 1U</w:t>
            </w:r>
          </w:p>
        </w:tc>
        <w:tc>
          <w:tcPr>
            <w:tcW w:w="11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5C69D6" w14:textId="77777777" w:rsidR="00621343" w:rsidRPr="00E56332" w:rsidRDefault="00621343" w:rsidP="00BB38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2B209ED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BC9D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Inštalácia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ADC3" w14:textId="45B9FDEB" w:rsidR="00621343" w:rsidRPr="00E56332" w:rsidRDefault="00621343" w:rsidP="00B2626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76A2A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55A437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09FB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488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BB3E84" w14:textId="77777777" w:rsidR="00621343" w:rsidRPr="00E56332" w:rsidRDefault="00621343" w:rsidP="008524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548981F2" w14:textId="3A4AF6DC" w:rsidR="0097105C" w:rsidRPr="00E56332" w:rsidRDefault="0097105C" w:rsidP="0097105C">
      <w:pPr>
        <w:rPr>
          <w:rFonts w:ascii="Arial" w:hAnsi="Arial" w:cs="Arial"/>
          <w:color w:val="000000" w:themeColor="text1"/>
          <w:lang w:val="sk-SK"/>
        </w:rPr>
      </w:pPr>
    </w:p>
    <w:p w14:paraId="4C3E50E3" w14:textId="77777777" w:rsidR="00E56332" w:rsidRDefault="00E56332">
      <w:pPr>
        <w:rPr>
          <w:rFonts w:ascii="Arial" w:eastAsiaTheme="majorEastAsia" w:hAnsi="Arial" w:cs="Arial"/>
          <w:b/>
          <w:color w:val="000000" w:themeColor="text1"/>
          <w:sz w:val="28"/>
          <w:szCs w:val="32"/>
          <w:lang w:val="sk-SK"/>
        </w:rPr>
      </w:pPr>
      <w:r>
        <w:rPr>
          <w:rFonts w:ascii="Arial" w:hAnsi="Arial" w:cs="Arial"/>
          <w:b/>
          <w:color w:val="000000" w:themeColor="text1"/>
          <w:sz w:val="28"/>
          <w:lang w:val="sk-SK"/>
        </w:rPr>
        <w:br w:type="page"/>
      </w:r>
    </w:p>
    <w:p w14:paraId="351F5F6F" w14:textId="260FEE86" w:rsidR="00F229AE" w:rsidRDefault="00C22639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 100G kábel typ 1</w:t>
      </w:r>
    </w:p>
    <w:p w14:paraId="769947C0" w14:textId="1EFF8AA0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254675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221E42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6CBFCEF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bookmarkStart w:id="6" w:name="_Hlk159965743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AB32D85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92D83B1" w14:textId="3B2C89DA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F229AE" w:rsidRPr="00E56332" w14:paraId="7A2BEC00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BB278" w14:textId="47643CC7" w:rsidR="00F229AE" w:rsidRPr="00E56332" w:rsidRDefault="00F229AE" w:rsidP="00F229AE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Metalický 100G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85CD" w14:textId="77777777" w:rsidR="00F229AE" w:rsidRPr="00E56332" w:rsidRDefault="00F229AE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C76F83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B6BD" w14:textId="25D7D819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436E" w14:textId="1DC46C69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100 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8FEA" w14:textId="77777777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0801D6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4F383" w14:textId="137FBEF4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52EC" w14:textId="22AEBE87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3m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FA25" w14:textId="77777777" w:rsidR="00621343" w:rsidRPr="00E56332" w:rsidRDefault="00621343" w:rsidP="00F229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5C7D7F1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E373" w14:textId="51957B50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9C46" w14:textId="26CD631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pasívny metalický kábel,</w:t>
            </w:r>
          </w:p>
          <w:p w14:paraId="6B86E765" w14:textId="305E678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modulmi na oboch koncoch,</w:t>
            </w:r>
          </w:p>
          <w:p w14:paraId="2FD0D41F" w14:textId="28B80911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D236821" w14:textId="630A734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2A2D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3BCA032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45D31" w14:textId="1CD24F1B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93E3" w14:textId="27375617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70F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8C727D3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086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0426" w14:textId="5A77F1F1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16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DF184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bookmarkEnd w:id="6"/>
    </w:tbl>
    <w:p w14:paraId="162F11D6" w14:textId="77777777" w:rsidR="00F229AE" w:rsidRPr="00E56332" w:rsidRDefault="00F229AE" w:rsidP="00F229AE">
      <w:pPr>
        <w:rPr>
          <w:rFonts w:ascii="Arial" w:hAnsi="Arial" w:cs="Arial"/>
          <w:color w:val="000000" w:themeColor="text1"/>
          <w:lang w:val="sk-SK"/>
        </w:rPr>
      </w:pPr>
    </w:p>
    <w:p w14:paraId="69E2DF79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F341268" w14:textId="153DE329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 100G kábel typ 2</w:t>
      </w:r>
    </w:p>
    <w:p w14:paraId="50E7A357" w14:textId="76D8D0B3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7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155C6E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2F7482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bookmarkStart w:id="7" w:name="_Hlk159913744"/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19557C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52180C4" w14:textId="47E58A4C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BA1718" w:rsidRPr="00E56332" w14:paraId="4FA16653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74BE" w14:textId="3501156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Metalický 100G kábel typ 2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7B48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4AE342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7104" w14:textId="1EAE9AE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91BF" w14:textId="639D281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100 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075D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8AEA2A4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A7CC" w14:textId="1F173473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03D8" w14:textId="5ED370B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7E8B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95ED0C3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4911" w14:textId="5843E78F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4321" w14:textId="3FA41640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pasívny metalický kábel,</w:t>
            </w:r>
          </w:p>
          <w:p w14:paraId="4825C17C" w14:textId="77777777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modulmi na oboch koncoch,</w:t>
            </w:r>
          </w:p>
          <w:p w14:paraId="6B7C96E6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0E41D3B" w14:textId="1EB917D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4D0E5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6B0C64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8E12" w14:textId="3DD3E37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4272" w14:textId="1B4F4ADE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313E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949669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FB68" w14:textId="0212F07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9674" w14:textId="746EC065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864A2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bookmarkEnd w:id="7"/>
    </w:tbl>
    <w:p w14:paraId="476B1392" w14:textId="77777777" w:rsidR="00BA1718" w:rsidRPr="00E56332" w:rsidRDefault="00BA1718" w:rsidP="00BA1718">
      <w:pPr>
        <w:rPr>
          <w:rFonts w:ascii="Arial" w:hAnsi="Arial" w:cs="Arial"/>
          <w:color w:val="000000" w:themeColor="text1"/>
          <w:lang w:val="sk-SK"/>
        </w:rPr>
      </w:pPr>
    </w:p>
    <w:p w14:paraId="4AFFAED3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72F87F20" w14:textId="73A5387A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 breakout kábel typ 1</w:t>
      </w:r>
    </w:p>
    <w:p w14:paraId="0D45B390" w14:textId="6B67F185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8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6D4519B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2FEEB8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EE5DFFD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A58D736" w14:textId="6E3A97BF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BA1718" w:rsidRPr="00E56332" w14:paraId="727735A5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7F4A" w14:textId="5A36A1A6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Metalický breakout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EC75" w14:textId="77777777" w:rsidR="00BA1718" w:rsidRPr="00E56332" w:rsidRDefault="00BA1718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C8AB30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DF91" w14:textId="2B0C34F3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BBC7" w14:textId="633F2427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100Gbps, rozdelnená na 4x 25Gbps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2ABF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453F2CF9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1FD8" w14:textId="085ACD4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4955" w14:textId="7731029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FD9B2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9D904BD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25D9" w14:textId="1E81DFDB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6D26" w14:textId="5614E6AA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pasívny 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rozbočovací metalický kábel,</w:t>
            </w:r>
          </w:p>
          <w:p w14:paraId="15C33894" w14:textId="698EE7A6" w:rsidR="00621343" w:rsidRPr="00E56332" w:rsidRDefault="00621343" w:rsidP="0083783D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QSFP28 (100G) modulom na jednom konci a na druhej strane ukončený 4x 25G SFP (SFP28),</w:t>
            </w:r>
          </w:p>
          <w:p w14:paraId="179BB59B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AA6446E" w14:textId="77759DD6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  <w:p w14:paraId="5B5479DE" w14:textId="6C4C5F32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A7ED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6A9AD86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7B81A" w14:textId="48ECF6BA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E976F" w14:textId="728D7E5B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0DF8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3C2983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3F9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254E" w14:textId="2E3CE499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99AE5B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3BC64EBB" w14:textId="77777777" w:rsidR="00BA1718" w:rsidRPr="00E56332" w:rsidRDefault="00BA1718" w:rsidP="00BA1718">
      <w:pPr>
        <w:rPr>
          <w:rFonts w:ascii="Arial" w:hAnsi="Arial" w:cs="Arial"/>
          <w:color w:val="000000" w:themeColor="text1"/>
          <w:lang w:val="sk-SK"/>
        </w:rPr>
      </w:pPr>
    </w:p>
    <w:p w14:paraId="0AE2B9BE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625AA1F" w14:textId="4250DF73" w:rsidR="00254675" w:rsidRPr="00254675" w:rsidRDefault="00C22639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 breakout kábel typ 2</w:t>
      </w:r>
    </w:p>
    <w:p w14:paraId="204F0026" w14:textId="13A59353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46E4C54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62DA65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613BF2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33647D4" w14:textId="1A4CC794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5C19D2" w:rsidRPr="00E56332" w14:paraId="4F15F4FD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3B2F" w14:textId="5BEB195E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Metalický breakout kábel typ 2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5FE7" w14:textId="77777777" w:rsidR="005C19D2" w:rsidRPr="00E56332" w:rsidRDefault="005C19D2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3F572D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601C" w14:textId="2117F03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CF9D" w14:textId="414B276A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40Gbps, rozdelnená na 4x 10Gbps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4DAA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70F3C3F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25960" w14:textId="7B33E984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7A1C" w14:textId="5AF0C802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C513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FC5577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2EA1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A623" w14:textId="062F7513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pasívny rozbočovací metalický kábel,</w:t>
            </w:r>
          </w:p>
          <w:p w14:paraId="0A3669C8" w14:textId="0E379A8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QSFP+ (40G) modulom na jednom konci a na druhej strane ukončený 4x 10G SFP+,</w:t>
            </w:r>
          </w:p>
          <w:p w14:paraId="0ABB9B65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6484C1B2" w14:textId="18AE62E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51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A82823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A6B7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E74C0" w14:textId="611E9E7C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F05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2AF792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25F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EF0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B77CA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6EC9EE41" w14:textId="77777777" w:rsidR="005C19D2" w:rsidRPr="00E56332" w:rsidRDefault="005C19D2" w:rsidP="005C19D2">
      <w:pPr>
        <w:rPr>
          <w:rFonts w:ascii="Arial" w:hAnsi="Arial" w:cs="Arial"/>
          <w:color w:val="000000" w:themeColor="text1"/>
          <w:lang w:val="sk-SK"/>
        </w:rPr>
      </w:pPr>
    </w:p>
    <w:p w14:paraId="6FFBDF16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05453C92" w14:textId="47A527E2" w:rsidR="00254675" w:rsidRPr="00254675" w:rsidRDefault="00973813" w:rsidP="00254675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Metalický 10G kábel typ 1</w:t>
      </w:r>
    </w:p>
    <w:p w14:paraId="1D255B91" w14:textId="25F7F2AD" w:rsidR="00254675" w:rsidRPr="00254675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BC0E51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D8A90C3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7E04F80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D44997B" w14:textId="72EDB199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0134B0" w:rsidRPr="00E56332" w14:paraId="1892C39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824A" w14:textId="3B69D690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Metalický 10G kábel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301E" w14:textId="77777777" w:rsidR="000134B0" w:rsidRPr="00E56332" w:rsidRDefault="000134B0" w:rsidP="00303A4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2908F6F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7541" w14:textId="3F5D5DF6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27D0" w14:textId="707E6951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 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2F8A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7FC409E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680C" w14:textId="3C9B3DD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Požadovaná dĺžka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5C38" w14:textId="0CE89F74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7428" w14:textId="77777777" w:rsidR="00621343" w:rsidRPr="00E56332" w:rsidRDefault="00621343" w:rsidP="00837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77958AC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E2C7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B4BF" w14:textId="2CAA436F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pasívny metalický kábel twinax AWG30,</w:t>
            </w:r>
          </w:p>
          <w:p w14:paraId="3D6FF607" w14:textId="1AE9B74B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kábel ukončený SFP+ modulmi na oboch koncoch,</w:t>
            </w:r>
          </w:p>
          <w:p w14:paraId="6E1E2B5A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B3E4117" w14:textId="5AC68C35" w:rsidR="00621343" w:rsidRPr="00E56332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kábel.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64A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012383C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6C58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9F39" w14:textId="5696E71C" w:rsidR="00621343" w:rsidRPr="00621343" w:rsidRDefault="00621343" w:rsidP="00FC300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39DC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3084795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1B1B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B70C" w14:textId="5AD077A0" w:rsidR="00621343" w:rsidRPr="00E56332" w:rsidRDefault="00621343" w:rsidP="00FC3003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362DB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ADA11B0" w14:textId="77777777" w:rsidR="00B01617" w:rsidRPr="00E56332" w:rsidRDefault="00B01617" w:rsidP="00D70DB6">
      <w:pPr>
        <w:rPr>
          <w:color w:val="000000" w:themeColor="text1"/>
          <w:lang w:val="sk-SK"/>
        </w:rPr>
      </w:pPr>
    </w:p>
    <w:p w14:paraId="7386EE45" w14:textId="77777777" w:rsidR="00B01617" w:rsidRPr="00E56332" w:rsidRDefault="00B01617" w:rsidP="00D70DB6">
      <w:pPr>
        <w:rPr>
          <w:rFonts w:eastAsiaTheme="majorEastAsia"/>
          <w:color w:val="000000" w:themeColor="text1"/>
          <w:lang w:val="sk-SK"/>
        </w:rPr>
      </w:pPr>
      <w:r w:rsidRPr="00E56332">
        <w:rPr>
          <w:color w:val="000000" w:themeColor="text1"/>
          <w:lang w:val="sk-SK"/>
        </w:rPr>
        <w:br w:type="page"/>
      </w:r>
    </w:p>
    <w:p w14:paraId="542AAA28" w14:textId="1AE58E0B" w:rsidR="00696F96" w:rsidRDefault="0030705C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Adaptér QSFP na SFP typ 1</w:t>
      </w:r>
    </w:p>
    <w:p w14:paraId="24938623" w14:textId="77777777" w:rsidR="00254675" w:rsidRDefault="00254675" w:rsidP="00254675">
      <w:pPr>
        <w:rPr>
          <w:lang w:val="sk-SK"/>
        </w:rPr>
      </w:pPr>
    </w:p>
    <w:p w14:paraId="3A9437F1" w14:textId="76985C88" w:rsidR="00254675" w:rsidRPr="00621343" w:rsidRDefault="00254675" w:rsidP="00254675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  <w:r w:rsid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7BFF106D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86DE1A5" w14:textId="77777777" w:rsidR="00621343" w:rsidRPr="00E56332" w:rsidRDefault="00621343" w:rsidP="00303A41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A765ECB" w14:textId="77777777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32CE2A1" w14:textId="10E18328" w:rsidR="00621343" w:rsidRPr="00E56332" w:rsidRDefault="00621343" w:rsidP="0030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303A41" w:rsidRPr="00E56332" w14:paraId="0FCBB672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32EB" w14:textId="4C6C3ECD" w:rsidR="00303A41" w:rsidRPr="00E56332" w:rsidRDefault="002356EE" w:rsidP="002356EE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>Adaptér QSFP na SFP typ 1</w:t>
            </w:r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303A41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sk-SK"/>
              </w:rPr>
              <w:t>požiadavka uviesť</w:t>
            </w:r>
            <w:r w:rsidR="00303A41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04A9" w14:textId="77777777" w:rsidR="00303A41" w:rsidRPr="00E56332" w:rsidRDefault="00303A41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CA23D9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DEF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D835" w14:textId="126B61FB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podpora 1 Gbps a 10 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A8A3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51C4AE2D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3CA0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C880A" w14:textId="13E833A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adaptér musí umožňovať použitie SFP a SFP+ modulov v rozhraniach sieťových zariadení s formátom portov QSFP a podporou rýchlosti 1/10/25/40-Gbps,</w:t>
            </w:r>
          </w:p>
          <w:p w14:paraId="78239974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735C23E3" w14:textId="6D5CEFC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adaptér.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CFB6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DB7846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CA72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3208" w14:textId="26C672BA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1F95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621343" w:rsidRPr="00E56332" w14:paraId="1F957F0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F877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ECD6" w14:textId="16666BE0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38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CE7CC6" w14:textId="77777777" w:rsidR="00621343" w:rsidRPr="00E56332" w:rsidRDefault="00621343" w:rsidP="00303A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</w:p>
        </w:tc>
      </w:tr>
    </w:tbl>
    <w:p w14:paraId="70F567DC" w14:textId="77777777" w:rsidR="00303A41" w:rsidRPr="00E56332" w:rsidRDefault="00303A41" w:rsidP="00303A41">
      <w:pPr>
        <w:rPr>
          <w:rFonts w:ascii="Arial" w:hAnsi="Arial" w:cs="Arial"/>
          <w:color w:val="000000" w:themeColor="text1"/>
          <w:lang w:val="sk-SK"/>
        </w:rPr>
      </w:pPr>
    </w:p>
    <w:p w14:paraId="4D7349C7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57EC0789" w14:textId="1A6FC8B3" w:rsidR="00696F96" w:rsidRDefault="0030705C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10G SFP modul typ 1</w:t>
      </w:r>
    </w:p>
    <w:p w14:paraId="248AB5A3" w14:textId="156C6842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 č. 1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5648BD5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A02494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0A8274C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8C12F84" w14:textId="32C2C6A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696F96" w:rsidRPr="00E56332" w14:paraId="522412AE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52AD" w14:textId="3BB3A461" w:rsidR="00696F96" w:rsidRPr="00E56332" w:rsidRDefault="006120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10G SFP modul typ 1</w:t>
            </w:r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</w:t>
            </w:r>
            <w:r w:rsidR="00696F96"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="00696F96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86CC" w14:textId="77777777" w:rsidR="00696F96" w:rsidRPr="00E56332" w:rsidRDefault="00696F96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5341150B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7D7E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3446" w14:textId="055D2F6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 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A84B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270C04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9FFE" w14:textId="69D85D15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vlnová dĺžka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93A3" w14:textId="67FF591E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850nm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3ED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8595735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31F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F1AD" w14:textId="5AE22D7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300m pre linky pripojené cez MMF OM3, </w:t>
            </w:r>
          </w:p>
          <w:p w14:paraId="2E77C5CD" w14:textId="3000958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400m pre linky pripojené cez MMF OM4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FE537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7D25AB5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592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2EC5" w14:textId="31F6DD5D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SFP+,</w:t>
            </w:r>
          </w:p>
          <w:p w14:paraId="7FD9C399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6721DEA1" w14:textId="41FC63F6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DC7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DBA687A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A24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34EC" w14:textId="3114C5E6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D0FF7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34850F0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7D9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D250" w14:textId="592EB772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EC70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6DD92653" w14:textId="77777777" w:rsidR="00696F96" w:rsidRPr="00E56332" w:rsidRDefault="00696F96" w:rsidP="00696F96">
      <w:pPr>
        <w:rPr>
          <w:rFonts w:ascii="Arial" w:hAnsi="Arial" w:cs="Arial"/>
          <w:color w:val="000000" w:themeColor="text1"/>
          <w:lang w:val="sk-SK"/>
        </w:rPr>
      </w:pPr>
    </w:p>
    <w:p w14:paraId="48656754" w14:textId="77777777" w:rsidR="00B01617" w:rsidRPr="00E56332" w:rsidRDefault="00B01617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4196E04F" w14:textId="490FDC74" w:rsidR="00621343" w:rsidRPr="00621343" w:rsidRDefault="00F83B18" w:rsidP="00621343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>1G SFP modul typ 1</w:t>
      </w:r>
    </w:p>
    <w:p w14:paraId="21C43C26" w14:textId="00891A46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D77FE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Tabuľka č. 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13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11B746C9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C3912F" w14:textId="7777777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 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1A57645" w14:textId="77777777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 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D17B63D" w14:textId="599F639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397F13" w:rsidRPr="00E56332" w14:paraId="08647F2A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53FA" w14:textId="6D98FA6B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1G SFP modul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9782F" w14:textId="77777777" w:rsidR="00397F13" w:rsidRPr="00E56332" w:rsidRDefault="00397F1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3B2748D5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2ACE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CB52" w14:textId="751CF21E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 Gbps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9ACC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15EDE6C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DFBA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vlnová dĺžka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E64B" w14:textId="77777777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850nm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FF8F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598F54B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471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DAA8" w14:textId="72814F2C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550m pre linky pripojené cez 50 μm MMF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FD4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F97D44E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3049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44BE4" w14:textId="65C748F0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SFP,</w:t>
            </w:r>
          </w:p>
          <w:p w14:paraId="1CC4A3FC" w14:textId="77777777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285A7F41" w14:textId="7E637CB5" w:rsidR="00621343" w:rsidRPr="00E56332" w:rsidRDefault="00621343" w:rsidP="00DB6EEA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moduly,</w:t>
            </w:r>
          </w:p>
          <w:p w14:paraId="49704ED5" w14:textId="21BC1418" w:rsidR="00621343" w:rsidRPr="00E56332" w:rsidRDefault="00621343" w:rsidP="00982A8C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musí podporovať Digital Optical Monitoring (DOM).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8ED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619BA98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740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80B71" w14:textId="137804E8" w:rsidR="00621343" w:rsidRPr="00621343" w:rsidRDefault="00621343" w:rsidP="00621343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štandardná záruka: 5 rokov.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4A8C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289684C7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7A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F122" w14:textId="468C4610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12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EDE5D3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54A08D52" w14:textId="77777777" w:rsidR="00397F13" w:rsidRPr="00E56332" w:rsidRDefault="00397F13" w:rsidP="00397F13">
      <w:pPr>
        <w:rPr>
          <w:rFonts w:ascii="Arial" w:hAnsi="Arial" w:cs="Arial"/>
          <w:color w:val="000000" w:themeColor="text1"/>
          <w:lang w:val="sk-SK"/>
        </w:rPr>
      </w:pPr>
    </w:p>
    <w:p w14:paraId="2D5462B3" w14:textId="77777777" w:rsidR="00DB6EEA" w:rsidRPr="00E56332" w:rsidRDefault="00DB6EEA">
      <w:pPr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  <w:r w:rsidRPr="00E56332">
        <w:rPr>
          <w:rFonts w:ascii="Arial" w:hAnsi="Arial" w:cs="Arial"/>
          <w:color w:val="000000" w:themeColor="text1"/>
          <w:sz w:val="24"/>
          <w:szCs w:val="24"/>
          <w:lang w:val="sk-SK"/>
        </w:rPr>
        <w:br w:type="page"/>
      </w:r>
    </w:p>
    <w:p w14:paraId="2DC36823" w14:textId="3D45CA94" w:rsidR="00E266EE" w:rsidRDefault="00E266EE" w:rsidP="00D70DB6">
      <w:pPr>
        <w:pStyle w:val="Nadpis1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8"/>
          <w:lang w:val="sk-SK"/>
        </w:rPr>
      </w:pP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lastRenderedPageBreak/>
        <w:t xml:space="preserve">128G </w:t>
      </w:r>
      <w:r w:rsidR="00F63174" w:rsidRPr="00E56332">
        <w:rPr>
          <w:rFonts w:ascii="Arial" w:hAnsi="Arial" w:cs="Arial"/>
          <w:b/>
          <w:color w:val="000000" w:themeColor="text1"/>
          <w:sz w:val="28"/>
          <w:lang w:val="sk-SK"/>
        </w:rPr>
        <w:t>QSFP</w:t>
      </w:r>
      <w:r w:rsidRPr="00E56332">
        <w:rPr>
          <w:rFonts w:ascii="Arial" w:hAnsi="Arial" w:cs="Arial"/>
          <w:b/>
          <w:color w:val="000000" w:themeColor="text1"/>
          <w:sz w:val="28"/>
          <w:lang w:val="sk-SK"/>
        </w:rPr>
        <w:t xml:space="preserve"> modul typ 1</w:t>
      </w:r>
    </w:p>
    <w:p w14:paraId="6AF88DF5" w14:textId="13768280" w:rsidR="00621343" w:rsidRPr="00621343" w:rsidRDefault="00621343" w:rsidP="00621343">
      <w:pPr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621343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Tabuľka č. 1</w:t>
      </w:r>
      <w:r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2"/>
        <w:gridCol w:w="8166"/>
        <w:gridCol w:w="3192"/>
      </w:tblGrid>
      <w:tr w:rsidR="00621343" w:rsidRPr="00E56332" w14:paraId="3E8789EE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3323D2" w14:textId="7EB1AA37" w:rsidR="00621343" w:rsidRPr="00E56332" w:rsidRDefault="00621343" w:rsidP="00926F13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Parameter: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F1EBAE" w14:textId="01F06725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20"/>
                <w:lang w:val="sk-SK" w:eastAsia="ja-JP"/>
              </w:rPr>
            </w:pPr>
            <w:r w:rsidRPr="00E56332"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  <w:t>Minimálne požadované parametre: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2219CC1" w14:textId="053C5B12" w:rsidR="00621343" w:rsidRPr="00E56332" w:rsidRDefault="00621343" w:rsidP="00926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  <w:lang w:val="sk-SK"/>
              </w:rPr>
            </w:pPr>
            <w:r w:rsidRPr="00DE70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Plnenie uchádzača – uviesť parameter alebo vlastnosť ponúkaného tovaru</w:t>
            </w:r>
          </w:p>
        </w:tc>
      </w:tr>
      <w:tr w:rsidR="00AA30A3" w:rsidRPr="00E56332" w14:paraId="5B595653" w14:textId="77777777" w:rsidTr="00621343">
        <w:trPr>
          <w:trHeight w:val="255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45ED" w14:textId="147366A5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128G </w:t>
            </w:r>
            <w:r w:rsidR="00F63174"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>QSFP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modul typ 1 </w:t>
            </w:r>
            <w:r w:rsidRPr="00E56332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sk-SK"/>
              </w:rPr>
              <w:t>požiadavka uviesť</w:t>
            </w:r>
            <w:r w:rsidRPr="00E56332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  <w:t xml:space="preserve"> detailnú technickú konfiguráciu s jednoznačným označením komponentov podľa výrobcu (Part Number, Product Code)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E8678" w14:textId="77777777" w:rsidR="00AA30A3" w:rsidRPr="00E56332" w:rsidRDefault="00AA30A3" w:rsidP="00926F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20"/>
                <w:lang w:val="sk-SK"/>
              </w:rPr>
            </w:pPr>
          </w:p>
        </w:tc>
      </w:tr>
      <w:tr w:rsidR="00621343" w:rsidRPr="00E56332" w14:paraId="6FB8D116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198DB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Požadovaná rýchlosť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AFDA" w14:textId="7C89407F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128 Gbps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D12F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4D9D55D1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911B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Požadovaný dosah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9B7C" w14:textId="387C4917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100m pre linky pripojené cez MMF OM4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C396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5E4C87F0" w14:textId="77777777" w:rsidTr="00621343">
        <w:trPr>
          <w:trHeight w:val="251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0460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Požadované technické vlastnosti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94A6" w14:textId="6B7D96F5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modul musí umožňovať pripojenie na diskové polia alebo SAN prepínače pomocou fibre channel (FC) protokolu,</w:t>
            </w:r>
          </w:p>
          <w:p w14:paraId="131C231E" w14:textId="0A4F25DB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modul musí rozdeľovať pripojenie 128 Gbps FC-SW QSFP na 4x 8/16/32G FC pre pripojenie diskových polí pomocou MPO rozbočovacieho káblu multi-mode OM4 MPO female na 4x LC 8-fiber type-B,</w:t>
            </w:r>
          </w:p>
          <w:p w14:paraId="0A9E9B5D" w14:textId="7539E05F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formát optického modulu: QSFP,</w:t>
            </w:r>
          </w:p>
          <w:p w14:paraId="5FD70DEB" w14:textId="77777777" w:rsidR="00621343" w:rsidRPr="00E56332" w:rsidRDefault="00621343" w:rsidP="00E10854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požaduje sa výrobca identický s výrobcom požadovaných prepínačov,</w:t>
            </w:r>
          </w:p>
          <w:p w14:paraId="01BAF304" w14:textId="45CE2969" w:rsidR="00621343" w:rsidRPr="00E56332" w:rsidRDefault="00621343" w:rsidP="004E76B7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verejný obstarávateľ nepripúšťa OEM moduly.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55D6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0EFFBABC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7EE62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Záruka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D095" w14:textId="7E60F771" w:rsidR="00621343" w:rsidRPr="00E56332" w:rsidRDefault="00621343" w:rsidP="005D2E07">
            <w:pPr>
              <w:jc w:val="both"/>
              <w:rPr>
                <w:color w:val="000000" w:themeColor="text1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Verejný obstarávateľ požaduje záruku na 3 roky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>.</w:t>
            </w:r>
            <w:r w:rsidRPr="00E56332">
              <w:rPr>
                <w:rFonts w:ascii="Arial" w:hAnsi="Arial" w:cs="Arial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ED3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  <w:tr w:rsidR="00621343" w:rsidRPr="00E56332" w14:paraId="78A2B570" w14:textId="77777777" w:rsidTr="00621343">
        <w:trPr>
          <w:trHeight w:val="25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7954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Počet zariadení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6DD3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E56332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4 ks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60DF8" w14:textId="77777777" w:rsidR="00621343" w:rsidRPr="00E56332" w:rsidRDefault="00621343" w:rsidP="00926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</w:p>
        </w:tc>
      </w:tr>
    </w:tbl>
    <w:p w14:paraId="4A835F41" w14:textId="2CEA2B03" w:rsidR="00AA30A3" w:rsidRPr="00E56332" w:rsidRDefault="00AA30A3" w:rsidP="00AA30A3">
      <w:pPr>
        <w:rPr>
          <w:rFonts w:ascii="Arial" w:hAnsi="Arial" w:cs="Arial"/>
          <w:color w:val="000000" w:themeColor="text1"/>
          <w:lang w:val="sk-SK"/>
        </w:rPr>
      </w:pPr>
    </w:p>
    <w:p w14:paraId="18BE882C" w14:textId="467B80E1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0B0C1960" w14:textId="6A361EFC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p w14:paraId="394FA2B5" w14:textId="3F21C894" w:rsidR="00087AA0" w:rsidRPr="00E56332" w:rsidRDefault="00087AA0" w:rsidP="00087AA0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  <w:lang w:val="sk-SK"/>
        </w:rPr>
      </w:pPr>
    </w:p>
    <w:sectPr w:rsidR="00087AA0" w:rsidRPr="00E56332" w:rsidSect="002E3AC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5B5B" w14:textId="77777777" w:rsidR="009B7BCA" w:rsidRDefault="009B7BCA" w:rsidP="00102983">
      <w:pPr>
        <w:spacing w:after="0" w:line="240" w:lineRule="auto"/>
      </w:pPr>
      <w:r>
        <w:separator/>
      </w:r>
    </w:p>
  </w:endnote>
  <w:endnote w:type="continuationSeparator" w:id="0">
    <w:p w14:paraId="7C501E35" w14:textId="77777777" w:rsidR="009B7BCA" w:rsidRDefault="009B7BCA" w:rsidP="0010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398540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4A3F5" w14:textId="6EDB45A5" w:rsidR="003730B5" w:rsidRPr="00962D47" w:rsidRDefault="003730B5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2D47">
              <w:rPr>
                <w:rFonts w:ascii="Arial" w:hAnsi="Arial" w:cs="Arial"/>
                <w:sz w:val="18"/>
                <w:szCs w:val="18"/>
                <w:lang w:val="sk-SK"/>
              </w:rPr>
              <w:t xml:space="preserve">Strana 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3117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62D47">
              <w:rPr>
                <w:rFonts w:ascii="Arial" w:hAnsi="Arial" w:cs="Arial"/>
                <w:sz w:val="18"/>
                <w:szCs w:val="18"/>
                <w:lang w:val="sk-SK"/>
              </w:rPr>
              <w:t xml:space="preserve"> z 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3117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36</w:t>
            </w:r>
            <w:r w:rsidRPr="00962D4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AC0D82" w14:textId="77777777" w:rsidR="003730B5" w:rsidRDefault="003730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121C" w14:textId="77777777" w:rsidR="009B7BCA" w:rsidRDefault="009B7BCA" w:rsidP="00102983">
      <w:pPr>
        <w:spacing w:after="0" w:line="240" w:lineRule="auto"/>
      </w:pPr>
      <w:r>
        <w:separator/>
      </w:r>
    </w:p>
  </w:footnote>
  <w:footnote w:type="continuationSeparator" w:id="0">
    <w:p w14:paraId="6282B235" w14:textId="77777777" w:rsidR="009B7BCA" w:rsidRDefault="009B7BCA" w:rsidP="0010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8F1641"/>
    <w:multiLevelType w:val="hybridMultilevel"/>
    <w:tmpl w:val="BB3EC74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EDB"/>
    <w:multiLevelType w:val="hybridMultilevel"/>
    <w:tmpl w:val="CA7EBA2A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7518"/>
    <w:multiLevelType w:val="hybridMultilevel"/>
    <w:tmpl w:val="6CC67C22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0DB"/>
    <w:multiLevelType w:val="hybridMultilevel"/>
    <w:tmpl w:val="E2E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4C8F"/>
    <w:multiLevelType w:val="hybridMultilevel"/>
    <w:tmpl w:val="172085B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5F8"/>
    <w:multiLevelType w:val="hybridMultilevel"/>
    <w:tmpl w:val="79FAF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04CE"/>
    <w:multiLevelType w:val="hybridMultilevel"/>
    <w:tmpl w:val="FDB47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1519"/>
    <w:multiLevelType w:val="hybridMultilevel"/>
    <w:tmpl w:val="16F4FC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30C8"/>
    <w:multiLevelType w:val="hybridMultilevel"/>
    <w:tmpl w:val="2D30DC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E21936"/>
    <w:multiLevelType w:val="hybridMultilevel"/>
    <w:tmpl w:val="FD0C7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15C3"/>
    <w:multiLevelType w:val="hybridMultilevel"/>
    <w:tmpl w:val="16BCA922"/>
    <w:lvl w:ilvl="0" w:tplc="FEE8D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286F"/>
    <w:multiLevelType w:val="hybridMultilevel"/>
    <w:tmpl w:val="ABA8F742"/>
    <w:lvl w:ilvl="0" w:tplc="6CBAA4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5E6B"/>
    <w:multiLevelType w:val="hybridMultilevel"/>
    <w:tmpl w:val="56987596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311A"/>
    <w:multiLevelType w:val="hybridMultilevel"/>
    <w:tmpl w:val="8FEE3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B4C99"/>
    <w:multiLevelType w:val="hybridMultilevel"/>
    <w:tmpl w:val="862A78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668E"/>
    <w:multiLevelType w:val="hybridMultilevel"/>
    <w:tmpl w:val="5232AB0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73F6"/>
    <w:multiLevelType w:val="hybridMultilevel"/>
    <w:tmpl w:val="074AFE60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783A"/>
    <w:multiLevelType w:val="hybridMultilevel"/>
    <w:tmpl w:val="13A61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B7794"/>
    <w:multiLevelType w:val="hybridMultilevel"/>
    <w:tmpl w:val="952E8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32"/>
    <w:multiLevelType w:val="hybridMultilevel"/>
    <w:tmpl w:val="596E2E7A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7A25"/>
    <w:multiLevelType w:val="hybridMultilevel"/>
    <w:tmpl w:val="307A08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56082"/>
    <w:multiLevelType w:val="hybridMultilevel"/>
    <w:tmpl w:val="59860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92411"/>
    <w:multiLevelType w:val="multilevel"/>
    <w:tmpl w:val="DD2C8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C08197F"/>
    <w:multiLevelType w:val="hybridMultilevel"/>
    <w:tmpl w:val="8EA01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23"/>
  </w:num>
  <w:num w:numId="16">
    <w:abstractNumId w:val="0"/>
  </w:num>
  <w:num w:numId="17">
    <w:abstractNumId w:val="16"/>
  </w:num>
  <w:num w:numId="18">
    <w:abstractNumId w:val="11"/>
  </w:num>
  <w:num w:numId="19">
    <w:abstractNumId w:val="20"/>
  </w:num>
  <w:num w:numId="20">
    <w:abstractNumId w:val="15"/>
  </w:num>
  <w:num w:numId="21">
    <w:abstractNumId w:val="12"/>
  </w:num>
  <w:num w:numId="22">
    <w:abstractNumId w:val="5"/>
  </w:num>
  <w:num w:numId="23">
    <w:abstractNumId w:val="25"/>
  </w:num>
  <w:num w:numId="24">
    <w:abstractNumId w:val="14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3"/>
    <w:rsid w:val="00006C82"/>
    <w:rsid w:val="000134B0"/>
    <w:rsid w:val="000242EE"/>
    <w:rsid w:val="0004540C"/>
    <w:rsid w:val="00047376"/>
    <w:rsid w:val="0005757B"/>
    <w:rsid w:val="000643DE"/>
    <w:rsid w:val="00071014"/>
    <w:rsid w:val="00076B63"/>
    <w:rsid w:val="00087AA0"/>
    <w:rsid w:val="000A261B"/>
    <w:rsid w:val="000A5852"/>
    <w:rsid w:val="000B73BE"/>
    <w:rsid w:val="000E427C"/>
    <w:rsid w:val="000F366C"/>
    <w:rsid w:val="000F3BE1"/>
    <w:rsid w:val="00102983"/>
    <w:rsid w:val="00102B2C"/>
    <w:rsid w:val="00104859"/>
    <w:rsid w:val="00123E52"/>
    <w:rsid w:val="00131D08"/>
    <w:rsid w:val="00136E59"/>
    <w:rsid w:val="001534DC"/>
    <w:rsid w:val="00173575"/>
    <w:rsid w:val="0019679F"/>
    <w:rsid w:val="001A71FB"/>
    <w:rsid w:val="001B153D"/>
    <w:rsid w:val="00203AE2"/>
    <w:rsid w:val="002040EE"/>
    <w:rsid w:val="00205B90"/>
    <w:rsid w:val="002101B8"/>
    <w:rsid w:val="0021101F"/>
    <w:rsid w:val="00214A8C"/>
    <w:rsid w:val="0022628C"/>
    <w:rsid w:val="002356EE"/>
    <w:rsid w:val="00241BAE"/>
    <w:rsid w:val="00242CBE"/>
    <w:rsid w:val="0025124E"/>
    <w:rsid w:val="00254675"/>
    <w:rsid w:val="002644A1"/>
    <w:rsid w:val="00265719"/>
    <w:rsid w:val="002769EF"/>
    <w:rsid w:val="002802B3"/>
    <w:rsid w:val="00283554"/>
    <w:rsid w:val="002B239D"/>
    <w:rsid w:val="002B5BD9"/>
    <w:rsid w:val="002C69AD"/>
    <w:rsid w:val="002D352C"/>
    <w:rsid w:val="002D5E2B"/>
    <w:rsid w:val="002E0F06"/>
    <w:rsid w:val="002E3AC7"/>
    <w:rsid w:val="002E48F5"/>
    <w:rsid w:val="002F32D5"/>
    <w:rsid w:val="00303A41"/>
    <w:rsid w:val="0030705C"/>
    <w:rsid w:val="00310753"/>
    <w:rsid w:val="00350CC3"/>
    <w:rsid w:val="00364D5E"/>
    <w:rsid w:val="00365146"/>
    <w:rsid w:val="003730B5"/>
    <w:rsid w:val="00374236"/>
    <w:rsid w:val="00376521"/>
    <w:rsid w:val="00384928"/>
    <w:rsid w:val="00397F13"/>
    <w:rsid w:val="003B6FF4"/>
    <w:rsid w:val="003B74CD"/>
    <w:rsid w:val="003C2540"/>
    <w:rsid w:val="003C319B"/>
    <w:rsid w:val="003C5650"/>
    <w:rsid w:val="003D54C2"/>
    <w:rsid w:val="003E5357"/>
    <w:rsid w:val="003F50FA"/>
    <w:rsid w:val="003F70A5"/>
    <w:rsid w:val="0040491E"/>
    <w:rsid w:val="00405AD0"/>
    <w:rsid w:val="00445339"/>
    <w:rsid w:val="00456CFA"/>
    <w:rsid w:val="00460B80"/>
    <w:rsid w:val="00487FE4"/>
    <w:rsid w:val="0049117B"/>
    <w:rsid w:val="0049531A"/>
    <w:rsid w:val="00496F19"/>
    <w:rsid w:val="004B05EB"/>
    <w:rsid w:val="004B6E50"/>
    <w:rsid w:val="004C07E2"/>
    <w:rsid w:val="004C64DF"/>
    <w:rsid w:val="004C6564"/>
    <w:rsid w:val="004E54F8"/>
    <w:rsid w:val="004E76B7"/>
    <w:rsid w:val="004E7E4A"/>
    <w:rsid w:val="004F003F"/>
    <w:rsid w:val="00500738"/>
    <w:rsid w:val="0050326D"/>
    <w:rsid w:val="0051215B"/>
    <w:rsid w:val="00521E55"/>
    <w:rsid w:val="00521FF3"/>
    <w:rsid w:val="00553C44"/>
    <w:rsid w:val="00570587"/>
    <w:rsid w:val="005A3A50"/>
    <w:rsid w:val="005A5CEC"/>
    <w:rsid w:val="005B1043"/>
    <w:rsid w:val="005C19D2"/>
    <w:rsid w:val="005D2E07"/>
    <w:rsid w:val="005D3C99"/>
    <w:rsid w:val="005E435F"/>
    <w:rsid w:val="005F2CD9"/>
    <w:rsid w:val="005F4A4B"/>
    <w:rsid w:val="0060070E"/>
    <w:rsid w:val="006058BE"/>
    <w:rsid w:val="00612013"/>
    <w:rsid w:val="00621343"/>
    <w:rsid w:val="00633BEB"/>
    <w:rsid w:val="00641A3E"/>
    <w:rsid w:val="006465A3"/>
    <w:rsid w:val="00646AC7"/>
    <w:rsid w:val="0064704F"/>
    <w:rsid w:val="00667170"/>
    <w:rsid w:val="006732F5"/>
    <w:rsid w:val="00682EF4"/>
    <w:rsid w:val="00696F96"/>
    <w:rsid w:val="006A7CD9"/>
    <w:rsid w:val="006B5E8D"/>
    <w:rsid w:val="006C45AA"/>
    <w:rsid w:val="006D1A3D"/>
    <w:rsid w:val="006D62E8"/>
    <w:rsid w:val="006D6718"/>
    <w:rsid w:val="006F0917"/>
    <w:rsid w:val="00707B00"/>
    <w:rsid w:val="00711895"/>
    <w:rsid w:val="0071289C"/>
    <w:rsid w:val="00737CB7"/>
    <w:rsid w:val="0075221A"/>
    <w:rsid w:val="007556B6"/>
    <w:rsid w:val="00772715"/>
    <w:rsid w:val="00777A19"/>
    <w:rsid w:val="00782839"/>
    <w:rsid w:val="007834D3"/>
    <w:rsid w:val="00791407"/>
    <w:rsid w:val="007A700E"/>
    <w:rsid w:val="007D092E"/>
    <w:rsid w:val="007D70F2"/>
    <w:rsid w:val="007D73D6"/>
    <w:rsid w:val="007F5DD8"/>
    <w:rsid w:val="008014CD"/>
    <w:rsid w:val="00821753"/>
    <w:rsid w:val="0083783D"/>
    <w:rsid w:val="008524DE"/>
    <w:rsid w:val="00872A03"/>
    <w:rsid w:val="0088631D"/>
    <w:rsid w:val="008A4B1B"/>
    <w:rsid w:val="008A76CE"/>
    <w:rsid w:val="008C3D30"/>
    <w:rsid w:val="008E1483"/>
    <w:rsid w:val="008F399E"/>
    <w:rsid w:val="008F4070"/>
    <w:rsid w:val="009041EB"/>
    <w:rsid w:val="009132B4"/>
    <w:rsid w:val="00913EE0"/>
    <w:rsid w:val="00926F13"/>
    <w:rsid w:val="00927B52"/>
    <w:rsid w:val="00931177"/>
    <w:rsid w:val="009417A9"/>
    <w:rsid w:val="009465ED"/>
    <w:rsid w:val="0095226B"/>
    <w:rsid w:val="0096090F"/>
    <w:rsid w:val="00962D47"/>
    <w:rsid w:val="0097105C"/>
    <w:rsid w:val="00973813"/>
    <w:rsid w:val="0097534B"/>
    <w:rsid w:val="00982A8C"/>
    <w:rsid w:val="00986955"/>
    <w:rsid w:val="009A1A3C"/>
    <w:rsid w:val="009B5186"/>
    <w:rsid w:val="009B6330"/>
    <w:rsid w:val="009B774D"/>
    <w:rsid w:val="009B7BCA"/>
    <w:rsid w:val="009C0D65"/>
    <w:rsid w:val="009C1824"/>
    <w:rsid w:val="009C1FC6"/>
    <w:rsid w:val="009E38E5"/>
    <w:rsid w:val="00A068F2"/>
    <w:rsid w:val="00A13684"/>
    <w:rsid w:val="00A2549C"/>
    <w:rsid w:val="00A25ED6"/>
    <w:rsid w:val="00A3083E"/>
    <w:rsid w:val="00A32BA6"/>
    <w:rsid w:val="00A37D0D"/>
    <w:rsid w:val="00A60C76"/>
    <w:rsid w:val="00A758E3"/>
    <w:rsid w:val="00A85B23"/>
    <w:rsid w:val="00A925D9"/>
    <w:rsid w:val="00A949ED"/>
    <w:rsid w:val="00AA30A3"/>
    <w:rsid w:val="00AA4CAB"/>
    <w:rsid w:val="00AA784D"/>
    <w:rsid w:val="00AB4D04"/>
    <w:rsid w:val="00AB5C0C"/>
    <w:rsid w:val="00AC7FAA"/>
    <w:rsid w:val="00AD5952"/>
    <w:rsid w:val="00AD67F2"/>
    <w:rsid w:val="00B01617"/>
    <w:rsid w:val="00B15EC1"/>
    <w:rsid w:val="00B23DCF"/>
    <w:rsid w:val="00B26260"/>
    <w:rsid w:val="00B27FE0"/>
    <w:rsid w:val="00B3126B"/>
    <w:rsid w:val="00B3340B"/>
    <w:rsid w:val="00B350A0"/>
    <w:rsid w:val="00B4504E"/>
    <w:rsid w:val="00B46539"/>
    <w:rsid w:val="00B50BC7"/>
    <w:rsid w:val="00B7423D"/>
    <w:rsid w:val="00B832A2"/>
    <w:rsid w:val="00BA1718"/>
    <w:rsid w:val="00BB051A"/>
    <w:rsid w:val="00BB3842"/>
    <w:rsid w:val="00BB44EA"/>
    <w:rsid w:val="00BC081B"/>
    <w:rsid w:val="00BD2A00"/>
    <w:rsid w:val="00BE5240"/>
    <w:rsid w:val="00C000DF"/>
    <w:rsid w:val="00C22639"/>
    <w:rsid w:val="00C5510A"/>
    <w:rsid w:val="00C80C4D"/>
    <w:rsid w:val="00C90593"/>
    <w:rsid w:val="00C93C1E"/>
    <w:rsid w:val="00CB4FE0"/>
    <w:rsid w:val="00CC5200"/>
    <w:rsid w:val="00CC6DC8"/>
    <w:rsid w:val="00CD0309"/>
    <w:rsid w:val="00CF00A1"/>
    <w:rsid w:val="00CF058C"/>
    <w:rsid w:val="00CF7E41"/>
    <w:rsid w:val="00D07B94"/>
    <w:rsid w:val="00D32E34"/>
    <w:rsid w:val="00D464D4"/>
    <w:rsid w:val="00D476DC"/>
    <w:rsid w:val="00D70691"/>
    <w:rsid w:val="00D70DB6"/>
    <w:rsid w:val="00D945F0"/>
    <w:rsid w:val="00DA3457"/>
    <w:rsid w:val="00DB6EEA"/>
    <w:rsid w:val="00DC272F"/>
    <w:rsid w:val="00DE2637"/>
    <w:rsid w:val="00DE6A82"/>
    <w:rsid w:val="00DF4729"/>
    <w:rsid w:val="00E00EA0"/>
    <w:rsid w:val="00E063D5"/>
    <w:rsid w:val="00E10854"/>
    <w:rsid w:val="00E121B9"/>
    <w:rsid w:val="00E266EE"/>
    <w:rsid w:val="00E450DC"/>
    <w:rsid w:val="00E56332"/>
    <w:rsid w:val="00E57CC8"/>
    <w:rsid w:val="00E65B00"/>
    <w:rsid w:val="00E71DED"/>
    <w:rsid w:val="00E71FC9"/>
    <w:rsid w:val="00E936F3"/>
    <w:rsid w:val="00EA40B7"/>
    <w:rsid w:val="00ED5F65"/>
    <w:rsid w:val="00EE0459"/>
    <w:rsid w:val="00EE36A4"/>
    <w:rsid w:val="00EF2748"/>
    <w:rsid w:val="00F0053D"/>
    <w:rsid w:val="00F01CC6"/>
    <w:rsid w:val="00F027C0"/>
    <w:rsid w:val="00F229AE"/>
    <w:rsid w:val="00F23397"/>
    <w:rsid w:val="00F24F5E"/>
    <w:rsid w:val="00F279DD"/>
    <w:rsid w:val="00F40FB8"/>
    <w:rsid w:val="00F43F79"/>
    <w:rsid w:val="00F529FB"/>
    <w:rsid w:val="00F63174"/>
    <w:rsid w:val="00F833D4"/>
    <w:rsid w:val="00F83B18"/>
    <w:rsid w:val="00F85ECE"/>
    <w:rsid w:val="00F861CC"/>
    <w:rsid w:val="00FA52A3"/>
    <w:rsid w:val="00FC3003"/>
    <w:rsid w:val="00FC3689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C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718"/>
  </w:style>
  <w:style w:type="paragraph" w:styleId="Nadpis1">
    <w:name w:val="heading 1"/>
    <w:basedOn w:val="Normlny"/>
    <w:next w:val="Normlny"/>
    <w:link w:val="Nadpis1Char"/>
    <w:uiPriority w:val="9"/>
    <w:qFormat/>
    <w:rsid w:val="002E4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4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0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2802B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E4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2E4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450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50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50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0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0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0DC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25124E"/>
  </w:style>
  <w:style w:type="character" w:customStyle="1" w:styleId="rynqvb">
    <w:name w:val="rynqvb"/>
    <w:basedOn w:val="Predvolenpsmoodseku"/>
    <w:rsid w:val="00087AA0"/>
  </w:style>
  <w:style w:type="character" w:customStyle="1" w:styleId="Zhlavie4">
    <w:name w:val="Záhlavie #4_"/>
    <w:link w:val="Zhlavie41"/>
    <w:uiPriority w:val="99"/>
    <w:locked/>
    <w:rsid w:val="00DC272F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DC272F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DC272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paragraph" w:styleId="Normlnywebov">
    <w:name w:val="Normal (Web)"/>
    <w:basedOn w:val="Normlny"/>
    <w:uiPriority w:val="99"/>
    <w:unhideWhenUsed/>
    <w:rsid w:val="00DC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E936F3"/>
    <w:rPr>
      <w:i/>
      <w:iCs/>
    </w:rPr>
  </w:style>
  <w:style w:type="paragraph" w:customStyle="1" w:styleId="pchartbodycmt">
    <w:name w:val="pchart_bodycmt"/>
    <w:basedOn w:val="Normlny"/>
    <w:rsid w:val="001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pbulletcmt">
    <w:name w:val="pbulletcmt"/>
    <w:basedOn w:val="Normlny"/>
    <w:rsid w:val="005C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0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2983"/>
  </w:style>
  <w:style w:type="paragraph" w:styleId="Pta">
    <w:name w:val="footer"/>
    <w:basedOn w:val="Normlny"/>
    <w:link w:val="PtaChar"/>
    <w:uiPriority w:val="99"/>
    <w:unhideWhenUsed/>
    <w:rsid w:val="0010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2983"/>
  </w:style>
  <w:style w:type="paragraph" w:styleId="Revzia">
    <w:name w:val="Revision"/>
    <w:hidden/>
    <w:uiPriority w:val="99"/>
    <w:semiHidden/>
    <w:rsid w:val="0025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8179</Words>
  <Characters>46623</Characters>
  <DocSecurity>0</DocSecurity>
  <Lines>388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2024-04-03T11:18:00Z</dcterms:created>
  <dcterms:modified xsi:type="dcterms:W3CDTF">2024-04-03T11:18:00Z</dcterms:modified>
</cp:coreProperties>
</file>