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4436F377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D14648">
        <w:rPr>
          <w:rFonts w:ascii="Arial" w:eastAsia="Calibri" w:hAnsi="Arial" w:cs="Arial"/>
          <w:b/>
        </w:rPr>
        <w:t>84</w:t>
      </w:r>
      <w:r w:rsidRPr="001D3BE7">
        <w:rPr>
          <w:rFonts w:ascii="Arial" w:eastAsia="Calibri" w:hAnsi="Arial" w:cs="Arial"/>
          <w:b/>
        </w:rPr>
        <w:t xml:space="preserve">/2024 pre </w:t>
      </w:r>
      <w:r w:rsidR="009E0885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D14648">
        <w:rPr>
          <w:rFonts w:ascii="Arial" w:eastAsia="Calibri" w:hAnsi="Arial" w:cs="Arial"/>
          <w:b/>
        </w:rPr>
        <w:t>Giraltovce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C18AA8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D1464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AB6FA65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1464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84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D1464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Giraltovce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C18AA8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D1464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AB6FA65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1464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84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D1464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Giraltovce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4648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FD64C-27DF-452D-9A63-FA1BFB36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2024-06-12T08:34:00Z</dcterms:modified>
</cp:coreProperties>
</file>