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2" w:rsidRDefault="003F6A32" w:rsidP="003F6A32">
      <w:pPr>
        <w:jc w:val="right"/>
        <w:rPr>
          <w:rFonts w:ascii="Arial Narrow" w:hAnsi="Arial Narrow"/>
          <w:sz w:val="22"/>
          <w:szCs w:val="22"/>
        </w:rPr>
      </w:pPr>
      <w:r w:rsidRPr="003F6A32">
        <w:rPr>
          <w:rFonts w:ascii="Arial Narrow" w:hAnsi="Arial Narrow"/>
          <w:sz w:val="22"/>
          <w:szCs w:val="22"/>
        </w:rPr>
        <w:t xml:space="preserve">Príloha č.1 </w:t>
      </w:r>
    </w:p>
    <w:p w:rsidR="003F6A32" w:rsidRPr="001E5B7F" w:rsidRDefault="003F6A32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1E5B7F">
        <w:rPr>
          <w:rFonts w:ascii="Arial Narrow" w:hAnsi="Arial Narrow"/>
          <w:b/>
          <w:sz w:val="22"/>
          <w:szCs w:val="22"/>
        </w:rPr>
        <w:t>OPIS PREDMETU ZÁKAZKY / Vlastný návrh plnenia</w:t>
      </w:r>
    </w:p>
    <w:p w:rsidR="001E5B7F" w:rsidRPr="001E5B7F" w:rsidRDefault="001E5B7F" w:rsidP="003F6A32">
      <w:pPr>
        <w:jc w:val="center"/>
        <w:rPr>
          <w:rFonts w:ascii="Arial Narrow" w:hAnsi="Arial Narrow"/>
          <w:b/>
          <w:sz w:val="22"/>
          <w:szCs w:val="22"/>
        </w:rPr>
      </w:pPr>
      <w:r w:rsidRPr="001E5B7F">
        <w:rPr>
          <w:rFonts w:ascii="Arial Narrow" w:hAnsi="Arial Narrow"/>
          <w:b/>
          <w:sz w:val="22"/>
          <w:szCs w:val="22"/>
        </w:rPr>
        <w:t>pre časť 4</w:t>
      </w:r>
    </w:p>
    <w:p w:rsidR="003F6A32" w:rsidRPr="00B079B6" w:rsidRDefault="003F6A32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366AC9" w:rsidRPr="00B079B6" w:rsidRDefault="003F6A32" w:rsidP="00550B0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079B6">
        <w:rPr>
          <w:rFonts w:ascii="Arial Narrow" w:hAnsi="Arial Narrow"/>
          <w:b/>
          <w:sz w:val="22"/>
          <w:szCs w:val="22"/>
          <w:u w:val="single"/>
        </w:rPr>
        <w:t xml:space="preserve">Predmet </w:t>
      </w:r>
      <w:r w:rsidR="00366AC9" w:rsidRPr="00B079B6">
        <w:rPr>
          <w:rFonts w:ascii="Arial Narrow" w:hAnsi="Arial Narrow"/>
          <w:b/>
          <w:sz w:val="22"/>
          <w:szCs w:val="22"/>
          <w:u w:val="single"/>
        </w:rPr>
        <w:t xml:space="preserve"> zákazky:</w:t>
      </w:r>
      <w:r w:rsidRPr="00B079B6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1223D7" w:rsidRPr="00B079B6">
        <w:rPr>
          <w:rFonts w:ascii="Arial Narrow" w:hAnsi="Arial Narrow"/>
          <w:b/>
          <w:sz w:val="22"/>
          <w:szCs w:val="22"/>
        </w:rPr>
        <w:t xml:space="preserve">Výbušniny, pyrotechnické výrobky a granáty    </w:t>
      </w:r>
    </w:p>
    <w:p w:rsidR="001223D7" w:rsidRPr="00B079B6" w:rsidRDefault="001223D7" w:rsidP="00550B02">
      <w:pPr>
        <w:jc w:val="both"/>
        <w:rPr>
          <w:rFonts w:ascii="Arial Narrow" w:hAnsi="Arial Narrow"/>
          <w:b/>
          <w:sz w:val="22"/>
          <w:szCs w:val="22"/>
        </w:rPr>
      </w:pPr>
    </w:p>
    <w:p w:rsidR="00366AC9" w:rsidRPr="00B079B6" w:rsidRDefault="00366AC9" w:rsidP="003F6A32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079B6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 xml:space="preserve">Predmet zákazky je rozdelený na časti. Verejný obstarávateľ uzatvorí </w:t>
      </w:r>
      <w:r w:rsidR="00D81CB2" w:rsidRPr="00B079B6">
        <w:rPr>
          <w:rFonts w:ascii="Arial Narrow" w:hAnsi="Arial Narrow"/>
          <w:sz w:val="22"/>
          <w:szCs w:val="22"/>
        </w:rPr>
        <w:t xml:space="preserve">s úspešným uchádzačom </w:t>
      </w:r>
      <w:r w:rsidRPr="00B079B6">
        <w:rPr>
          <w:rFonts w:ascii="Arial Narrow" w:hAnsi="Arial Narrow"/>
          <w:sz w:val="22"/>
          <w:szCs w:val="22"/>
        </w:rPr>
        <w:t>Kúpnu zmluvu samostatne pre každú časť.</w:t>
      </w: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1223D7" w:rsidRPr="00B079B6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>Časť 1: TNT</w:t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  <w:t xml:space="preserve">           </w:t>
      </w:r>
      <w:r w:rsidR="00B079B6">
        <w:rPr>
          <w:rFonts w:ascii="Arial Narrow" w:hAnsi="Arial Narrow" w:cs="Arial"/>
          <w:sz w:val="22"/>
          <w:szCs w:val="22"/>
        </w:rPr>
        <w:t xml:space="preserve">              </w:t>
      </w:r>
      <w:r w:rsidR="00BA6A35" w:rsidRPr="00B079B6">
        <w:rPr>
          <w:rFonts w:ascii="Arial Narrow" w:hAnsi="Arial Narrow" w:cs="Arial"/>
          <w:sz w:val="22"/>
          <w:szCs w:val="22"/>
        </w:rPr>
        <w:t xml:space="preserve"> </w:t>
      </w:r>
      <w:r w:rsidRPr="00B079B6">
        <w:rPr>
          <w:rFonts w:ascii="Arial Narrow" w:hAnsi="Arial Narrow" w:cs="Arial"/>
          <w:sz w:val="22"/>
          <w:szCs w:val="22"/>
        </w:rPr>
        <w:t>900 kg</w:t>
      </w:r>
    </w:p>
    <w:p w:rsidR="001223D7" w:rsidRPr="00B079B6" w:rsidRDefault="001223D7" w:rsidP="00BA6A35">
      <w:pPr>
        <w:pStyle w:val="Odsekzoznamu"/>
        <w:ind w:left="426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>Časť 2: Vzorky výbušnín pre kynológov</w:t>
      </w:r>
      <w:r w:rsidRPr="00B079B6">
        <w:rPr>
          <w:rFonts w:ascii="Arial Narrow" w:hAnsi="Arial Narrow" w:cs="Arial"/>
          <w:sz w:val="22"/>
          <w:szCs w:val="22"/>
        </w:rPr>
        <w:tab/>
      </w:r>
      <w:r w:rsidRPr="00B079B6">
        <w:rPr>
          <w:rFonts w:ascii="Arial Narrow" w:hAnsi="Arial Narrow" w:cs="Arial"/>
          <w:sz w:val="22"/>
          <w:szCs w:val="22"/>
        </w:rPr>
        <w:tab/>
        <w:t xml:space="preserve">            502 ks</w:t>
      </w:r>
    </w:p>
    <w:p w:rsidR="001223D7" w:rsidRPr="00B079B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 xml:space="preserve">Časť 3: Svetelné značkovače     </w:t>
      </w:r>
      <w:r w:rsidRPr="00B079B6">
        <w:rPr>
          <w:rFonts w:ascii="Arial Narrow" w:hAnsi="Arial Narrow" w:cs="Arial"/>
          <w:sz w:val="22"/>
          <w:szCs w:val="22"/>
        </w:rPr>
        <w:tab/>
        <w:t xml:space="preserve">  </w:t>
      </w:r>
      <w:r w:rsidRPr="00B079B6">
        <w:rPr>
          <w:rFonts w:ascii="Arial Narrow" w:hAnsi="Arial Narrow" w:cs="Arial"/>
          <w:sz w:val="22"/>
          <w:szCs w:val="22"/>
        </w:rPr>
        <w:tab/>
        <w:t xml:space="preserve">  </w:t>
      </w:r>
      <w:r w:rsidRPr="00B079B6">
        <w:rPr>
          <w:rFonts w:ascii="Arial Narrow" w:hAnsi="Arial Narrow" w:cs="Arial"/>
          <w:sz w:val="22"/>
          <w:szCs w:val="22"/>
        </w:rPr>
        <w:tab/>
        <w:t xml:space="preserve">         1 000 ks</w:t>
      </w:r>
    </w:p>
    <w:p w:rsidR="001223D7" w:rsidRPr="00B079B6" w:rsidRDefault="001223D7" w:rsidP="00BA6A35">
      <w:pPr>
        <w:ind w:firstLine="426"/>
        <w:rPr>
          <w:rFonts w:ascii="Arial Narrow" w:hAnsi="Arial Narrow" w:cs="Arial"/>
          <w:b/>
          <w:sz w:val="22"/>
          <w:szCs w:val="22"/>
        </w:rPr>
      </w:pPr>
      <w:r w:rsidRPr="00B079B6">
        <w:rPr>
          <w:rFonts w:ascii="Arial Narrow" w:hAnsi="Arial Narrow" w:cs="Arial"/>
          <w:b/>
          <w:sz w:val="22"/>
          <w:szCs w:val="22"/>
        </w:rPr>
        <w:t>Časť 4: Výbušky a petardy</w:t>
      </w:r>
      <w:r w:rsidRPr="00B079B6">
        <w:rPr>
          <w:rFonts w:ascii="Arial Narrow" w:hAnsi="Arial Narrow" w:cs="Arial"/>
          <w:b/>
          <w:sz w:val="22"/>
          <w:szCs w:val="22"/>
        </w:rPr>
        <w:tab/>
      </w:r>
      <w:r w:rsidRPr="00B079B6">
        <w:rPr>
          <w:rFonts w:ascii="Arial Narrow" w:hAnsi="Arial Narrow" w:cs="Arial"/>
          <w:b/>
          <w:sz w:val="22"/>
          <w:szCs w:val="22"/>
        </w:rPr>
        <w:tab/>
      </w:r>
      <w:r w:rsidR="00B079B6" w:rsidRPr="00B079B6">
        <w:rPr>
          <w:rFonts w:ascii="Arial Narrow" w:hAnsi="Arial Narrow" w:cs="Arial"/>
          <w:b/>
          <w:sz w:val="22"/>
          <w:szCs w:val="22"/>
        </w:rPr>
        <w:tab/>
        <w:t xml:space="preserve"> </w:t>
      </w:r>
      <w:r w:rsidR="00BA6A35" w:rsidRPr="00B079B6">
        <w:rPr>
          <w:rFonts w:ascii="Arial Narrow" w:hAnsi="Arial Narrow" w:cs="Arial"/>
          <w:b/>
          <w:sz w:val="22"/>
          <w:szCs w:val="22"/>
        </w:rPr>
        <w:t xml:space="preserve">      </w:t>
      </w:r>
      <w:r w:rsidR="00B079B6">
        <w:rPr>
          <w:rFonts w:ascii="Arial Narrow" w:hAnsi="Arial Narrow" w:cs="Arial"/>
          <w:b/>
          <w:sz w:val="22"/>
          <w:szCs w:val="22"/>
        </w:rPr>
        <w:t xml:space="preserve">              </w:t>
      </w:r>
      <w:r w:rsidRPr="00B079B6">
        <w:rPr>
          <w:rFonts w:ascii="Arial Narrow" w:hAnsi="Arial Narrow" w:cs="Arial"/>
          <w:b/>
          <w:sz w:val="22"/>
          <w:szCs w:val="22"/>
        </w:rPr>
        <w:t>31 800 ks</w:t>
      </w:r>
    </w:p>
    <w:p w:rsidR="001223D7" w:rsidRPr="00B079B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>Časť 5: Granáty</w:t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</w:r>
      <w:r w:rsidR="00BA6A35" w:rsidRPr="00B079B6">
        <w:rPr>
          <w:rFonts w:ascii="Arial Narrow" w:hAnsi="Arial Narrow" w:cs="Arial"/>
          <w:sz w:val="22"/>
          <w:szCs w:val="22"/>
        </w:rPr>
        <w:tab/>
        <w:t xml:space="preserve">         </w:t>
      </w:r>
      <w:r w:rsidRPr="00B079B6">
        <w:rPr>
          <w:rFonts w:ascii="Arial Narrow" w:hAnsi="Arial Narrow" w:cs="Arial"/>
          <w:sz w:val="22"/>
          <w:szCs w:val="22"/>
        </w:rPr>
        <w:t>1 000 ks</w:t>
      </w:r>
    </w:p>
    <w:p w:rsidR="001223D7" w:rsidRPr="00B079B6" w:rsidRDefault="001223D7" w:rsidP="00BA6A35">
      <w:pPr>
        <w:ind w:firstLine="426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>Časť 6: Pyrotechnické</w:t>
      </w:r>
      <w:r w:rsidR="00BA6A35" w:rsidRPr="00B079B6">
        <w:rPr>
          <w:rFonts w:ascii="Arial Narrow" w:hAnsi="Arial Narrow" w:cs="Arial"/>
          <w:sz w:val="22"/>
          <w:szCs w:val="22"/>
        </w:rPr>
        <w:t xml:space="preserve"> prostriedky pre KEÚ</w:t>
      </w:r>
      <w:r w:rsidR="00BA6A35" w:rsidRPr="00B079B6">
        <w:rPr>
          <w:rFonts w:ascii="Arial Narrow" w:hAnsi="Arial Narrow" w:cs="Arial"/>
          <w:sz w:val="22"/>
          <w:szCs w:val="22"/>
        </w:rPr>
        <w:tab/>
        <w:t xml:space="preserve">       </w:t>
      </w:r>
      <w:r w:rsidR="00B079B6">
        <w:rPr>
          <w:rFonts w:ascii="Arial Narrow" w:hAnsi="Arial Narrow" w:cs="Arial"/>
          <w:sz w:val="22"/>
          <w:szCs w:val="22"/>
        </w:rPr>
        <w:t xml:space="preserve">  </w:t>
      </w:r>
      <w:bookmarkStart w:id="0" w:name="_GoBack"/>
      <w:bookmarkEnd w:id="0"/>
      <w:r w:rsidRPr="00B079B6">
        <w:rPr>
          <w:rFonts w:ascii="Arial Narrow" w:hAnsi="Arial Narrow" w:cs="Arial"/>
          <w:sz w:val="22"/>
          <w:szCs w:val="22"/>
        </w:rPr>
        <w:t xml:space="preserve"> 1 500 ks / 600 kg</w:t>
      </w:r>
    </w:p>
    <w:p w:rsidR="00D81CB2" w:rsidRPr="00B079B6" w:rsidRDefault="00D81CB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D81CB2" w:rsidRPr="00B079B6" w:rsidRDefault="00D81CB2" w:rsidP="00D81CB2">
      <w:pPr>
        <w:ind w:firstLine="360"/>
        <w:jc w:val="both"/>
        <w:rPr>
          <w:rFonts w:ascii="Arial Narrow" w:hAnsi="Arial Narrow"/>
          <w:b/>
          <w:sz w:val="22"/>
          <w:szCs w:val="22"/>
        </w:rPr>
      </w:pPr>
      <w:r w:rsidRPr="00B079B6">
        <w:rPr>
          <w:rFonts w:ascii="Arial Narrow" w:hAnsi="Arial Narrow"/>
          <w:b/>
          <w:sz w:val="22"/>
          <w:szCs w:val="22"/>
        </w:rPr>
        <w:t>CPV:</w:t>
      </w:r>
    </w:p>
    <w:p w:rsidR="00D81CB2" w:rsidRPr="00B079B6" w:rsidRDefault="00D81CB2" w:rsidP="00D81CB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 xml:space="preserve">24600000-0 Výbušniny, 24612200-9 Trinitrotoluén, 24610000-3 Pripravené výbušniny, </w:t>
      </w:r>
    </w:p>
    <w:p w:rsidR="00D81CB2" w:rsidRPr="00B079B6" w:rsidRDefault="00D81CB2" w:rsidP="00D81CB2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>24613000-4 Signalizačné rakety, dažďové rakety, hmlové signály a pyrotechnické výrobky, 35331300-3 granáty</w:t>
      </w:r>
    </w:p>
    <w:p w:rsidR="003F6A32" w:rsidRPr="00B079B6" w:rsidRDefault="003F6A32" w:rsidP="00BA6A35">
      <w:pPr>
        <w:ind w:firstLine="426"/>
        <w:rPr>
          <w:rFonts w:ascii="Arial Narrow" w:hAnsi="Arial Narrow" w:cs="Arial"/>
          <w:sz w:val="22"/>
          <w:szCs w:val="22"/>
        </w:rPr>
      </w:pP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 xml:space="preserve">Miesto dodania: </w:t>
      </w:r>
    </w:p>
    <w:p w:rsidR="003F6A32" w:rsidRPr="00B079B6" w:rsidRDefault="003F6A32" w:rsidP="003F6A32">
      <w:pPr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Súčasťou dodávky je doprava predmetu zákazky do miesta dodania/plnenia, ktorým je:</w:t>
      </w: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Ústredný sklad Ministerstva vnútra Slovenskej republiky, Príboj 560, 976 13 Slovenské Ľupča</w:t>
      </w: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3F6A32" w:rsidRPr="00B079B6" w:rsidRDefault="003F6A32" w:rsidP="003F6A32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B079B6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:rsidR="003F6A32" w:rsidRPr="00B079B6" w:rsidRDefault="003F6A32" w:rsidP="003F6A32">
      <w:pPr>
        <w:pStyle w:val="Odsekzoznamu"/>
        <w:numPr>
          <w:ilvl w:val="0"/>
          <w:numId w:val="34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B079B6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B079B6">
        <w:rPr>
          <w:rFonts w:ascii="Arial Narrow" w:hAnsi="Arial Narrow"/>
          <w:sz w:val="22"/>
          <w:szCs w:val="22"/>
        </w:rPr>
        <w:t>, vrátane technického opisu/špecifikácie výrobku.</w:t>
      </w:r>
    </w:p>
    <w:p w:rsidR="003F6A32" w:rsidRPr="00B079B6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:rsidR="003F6A32" w:rsidRPr="00B079B6" w:rsidRDefault="003F6A32" w:rsidP="003F6A32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B079B6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technickými, výkonnostnými a funkčnými parametrami napĺňa účel použitia predmetu zákazky tak, ako je uvedené v tejto časti súťažných podkladov.</w:t>
      </w:r>
    </w:p>
    <w:p w:rsidR="003F6A32" w:rsidRPr="00B079B6" w:rsidRDefault="003F6A32" w:rsidP="003F6A32">
      <w:pPr>
        <w:jc w:val="both"/>
        <w:rPr>
          <w:rFonts w:ascii="Arial Narrow" w:hAnsi="Arial Narrow"/>
          <w:sz w:val="22"/>
          <w:szCs w:val="22"/>
        </w:rPr>
      </w:pPr>
    </w:p>
    <w:p w:rsidR="00D81CB2" w:rsidRPr="00B079B6" w:rsidRDefault="00D81CB2" w:rsidP="003F6A32">
      <w:pPr>
        <w:jc w:val="both"/>
        <w:rPr>
          <w:rFonts w:ascii="Arial Narrow" w:hAnsi="Arial Narrow"/>
          <w:sz w:val="22"/>
          <w:szCs w:val="22"/>
        </w:rPr>
      </w:pPr>
    </w:p>
    <w:p w:rsidR="003E6271" w:rsidRPr="00B079B6" w:rsidRDefault="003E6271" w:rsidP="003E6271">
      <w:pPr>
        <w:tabs>
          <w:tab w:val="left" w:pos="748"/>
        </w:tabs>
        <w:ind w:left="720"/>
        <w:rPr>
          <w:rFonts w:ascii="Arial Narrow" w:hAnsi="Arial Narrow"/>
          <w:noProof/>
          <w:sz w:val="22"/>
          <w:szCs w:val="22"/>
        </w:rPr>
      </w:pPr>
    </w:p>
    <w:p w:rsidR="003E6271" w:rsidRPr="00B079B6" w:rsidRDefault="003E6271" w:rsidP="00D81CB2">
      <w:pPr>
        <w:tabs>
          <w:tab w:val="left" w:pos="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079B6">
        <w:rPr>
          <w:rFonts w:ascii="Arial Narrow" w:hAnsi="Arial Narrow" w:cs="Arial"/>
          <w:b/>
          <w:sz w:val="22"/>
          <w:szCs w:val="22"/>
          <w:u w:val="single"/>
        </w:rPr>
        <w:t>Časť 4: Výbušky</w:t>
      </w:r>
    </w:p>
    <w:p w:rsidR="00D81CB2" w:rsidRPr="00B079B6" w:rsidRDefault="00D81CB2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Množstvo celkom 33 200 ks</w:t>
      </w:r>
    </w:p>
    <w:p w:rsidR="003E6271" w:rsidRPr="00B079B6" w:rsidRDefault="003E6271" w:rsidP="003E6271">
      <w:pPr>
        <w:numPr>
          <w:ilvl w:val="0"/>
          <w:numId w:val="33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P</w:t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  <w:t xml:space="preserve"> </w:t>
      </w:r>
      <w:r w:rsidRPr="00B079B6">
        <w:rPr>
          <w:rFonts w:ascii="Arial Narrow" w:hAnsi="Arial Narrow"/>
          <w:sz w:val="22"/>
          <w:szCs w:val="22"/>
        </w:rPr>
        <w:tab/>
        <w:t>1 000 ks</w:t>
      </w:r>
    </w:p>
    <w:p w:rsidR="003E6271" w:rsidRPr="00B079B6" w:rsidRDefault="003E6271" w:rsidP="003E6271">
      <w:pPr>
        <w:numPr>
          <w:ilvl w:val="0"/>
          <w:numId w:val="33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P1</w:t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  <w:t xml:space="preserve">   800 ks</w:t>
      </w:r>
    </w:p>
    <w:p w:rsidR="003E6271" w:rsidRPr="00B079B6" w:rsidRDefault="003E6271" w:rsidP="003E6271">
      <w:pPr>
        <w:numPr>
          <w:ilvl w:val="0"/>
          <w:numId w:val="33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hAnsi="Arial Narrow"/>
          <w:sz w:val="22"/>
          <w:szCs w:val="22"/>
        </w:rPr>
        <w:t>Petarda</w:t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  <w:t xml:space="preserve"> </w:t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</w:r>
      <w:r w:rsidRPr="00B079B6">
        <w:rPr>
          <w:rFonts w:ascii="Arial Narrow" w:hAnsi="Arial Narrow"/>
          <w:sz w:val="22"/>
          <w:szCs w:val="22"/>
        </w:rPr>
        <w:tab/>
        <w:t xml:space="preserve">            30 000 ks</w:t>
      </w:r>
      <w:r w:rsidRPr="00B079B6">
        <w:rPr>
          <w:rFonts w:ascii="Arial Narrow" w:hAnsi="Arial Narrow"/>
          <w:sz w:val="22"/>
          <w:szCs w:val="22"/>
        </w:rPr>
        <w:tab/>
      </w:r>
    </w:p>
    <w:p w:rsidR="003E6271" w:rsidRPr="00B079B6" w:rsidRDefault="003E6271" w:rsidP="003E6271">
      <w:pPr>
        <w:tabs>
          <w:tab w:val="left" w:pos="0"/>
        </w:tabs>
        <w:ind w:left="717"/>
        <w:jc w:val="both"/>
        <w:rPr>
          <w:rFonts w:ascii="Arial Narrow" w:hAnsi="Arial Narrow"/>
          <w:sz w:val="22"/>
          <w:szCs w:val="22"/>
        </w:rPr>
      </w:pP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b/>
          <w:sz w:val="22"/>
          <w:szCs w:val="22"/>
          <w:lang w:eastAsia="en-US"/>
        </w:rPr>
        <w:t>Jednoranová zásahová výbuška „P“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 so silným zábleskom je určená pre použitie špecializovanými a špeciálnymi útvarmi v prípadoch narušenia verejného poriadku a proti nebezpečným páchateľom, na dynamický taktický vstup do otvoreného alebo uzatvoreného priestoru. Prostriedok nesmie mať žiadny črepinový účinok.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Výbuška po aktivácii musí vydávať malé množstvo dymu a musí mať obmedzený rozptyl po priestore v ktorom prebieha zákrok.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Výbuška kvôli zaisteniu bezpečnej manipulácie užívateľom musí využívať usmernenie výšľahu vrchnou a spodnou časťou tela  (Top and Base Venting).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Sprievodným javom pri intenzívnom zvukovom efekte na úrovni min. 130 dB musí byť záblesk.</w:t>
      </w:r>
    </w:p>
    <w:p w:rsidR="003E6271" w:rsidRPr="00B079B6" w:rsidRDefault="003E6271" w:rsidP="003E6271">
      <w:pPr>
        <w:ind w:left="357" w:firstLine="708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Cel</w:t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>ková výška výbušky</w:t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110 mm ± 5mm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lastRenderedPageBreak/>
        <w:t>Priemer výbušky (bez zapaľovača)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40 mm ± 5mm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Celková hmotnosť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 xml:space="preserve">max. 270 g 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Typ zapaľovača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pákový, 2 poistky (prepravná, ručná)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>ntenzita imitácie výstrelu</w:t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min. 130 dB 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Oneskorenie zapaľovača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1,0 sekunda ± 0,5 sekundy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Teplotný rozsah použitia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-40 °C do +70°C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Záblesk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min. 3 000 000 cd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Odvod spalín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vrch a spodok tela výbušky</w:t>
      </w:r>
    </w:p>
    <w:p w:rsidR="003E6271" w:rsidRPr="00B079B6" w:rsidRDefault="00DA4CDF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Ponorná hĺbka 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3E6271" w:rsidRPr="00B079B6">
        <w:rPr>
          <w:rFonts w:ascii="Arial Narrow" w:eastAsia="Calibri" w:hAnsi="Arial Narrow"/>
          <w:sz w:val="22"/>
          <w:szCs w:val="22"/>
          <w:lang w:eastAsia="en-US"/>
        </w:rPr>
        <w:t>min. 15 m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Doba poskytovanej záruky/ životnosti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min. 2/ 4 roky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b/>
          <w:sz w:val="22"/>
          <w:szCs w:val="22"/>
          <w:lang w:eastAsia="en-US"/>
        </w:rPr>
        <w:t>Viacranová zásahová výbuška „P1“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 (6 alebo 9 rán) so silným zábleskom je určená pre použitie špecializovanými a špeciálnymi útvarmi v prípadoch narušenia verejného poriadku a proti nebezpečným páchateľom, na dynamický taktický vstup do otvoreného alebo uzatvoreného priestoru. Prostriedok nesmie mať žiadny črepinový účinok.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Výbuška po aktivácii musí vydávať malé množstvo dymu a musí mať obmedzený rozptyl po priestore v ktorom prebieha zákrok.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Výbuška kvôli zaisteniu bezpečnej manipulácie užívateľom musí využívať usmernenie výšľahu vrchnou a spodnou časťou tela  (Top and Base Venting).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Sprievodným javom pri intenzívnom  viacnásobnom zvukovom efekte na úrovni min. 150 dB musí byť záblesk.</w:t>
      </w:r>
    </w:p>
    <w:p w:rsidR="003E6271" w:rsidRPr="00B079B6" w:rsidRDefault="003E6271" w:rsidP="003E6271">
      <w:pPr>
        <w:ind w:left="357" w:firstLine="708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Celková výška výbušky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110 mm ± 5mm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Priemer výbušky (bez zapaľovača)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  <w:t>40 mm ± 5mm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Celková hmotnosť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max. 350 g 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Typ zapaľovača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pákový, 2 poistky (prepravná, ručná)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Intenzita imitácie výstrelu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min. 150 dB 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Oneskorenie zapaľovača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1,0 sekunda ± 0,5 sekundy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Teplotný rozsah použitia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-40 °C do +70°C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Záblesk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</w:t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min. 3 000 000 cd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Odvod spalín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vrch a spodok tela výbušky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 xml:space="preserve">Ponorná hĺbka 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min. 15 m</w:t>
      </w:r>
    </w:p>
    <w:p w:rsidR="003E6271" w:rsidRPr="00B079B6" w:rsidRDefault="003E6271" w:rsidP="003E6271">
      <w:pPr>
        <w:ind w:left="35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079B6">
        <w:rPr>
          <w:rFonts w:ascii="Arial Narrow" w:eastAsia="Calibri" w:hAnsi="Arial Narrow"/>
          <w:sz w:val="22"/>
          <w:szCs w:val="22"/>
          <w:lang w:eastAsia="en-US"/>
        </w:rPr>
        <w:t>Doba poskytovanej záruky/ životnosti</w:t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="00DA4CDF" w:rsidRPr="00B079B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079B6">
        <w:rPr>
          <w:rFonts w:ascii="Arial Narrow" w:eastAsia="Calibri" w:hAnsi="Arial Narrow"/>
          <w:sz w:val="22"/>
          <w:szCs w:val="22"/>
          <w:lang w:eastAsia="en-US"/>
        </w:rPr>
        <w:t>min. 2/ 4 roky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3E6271" w:rsidRPr="00B079B6" w:rsidRDefault="003E6271" w:rsidP="003E6271">
      <w:pPr>
        <w:shd w:val="clear" w:color="auto" w:fill="FFFFFF"/>
        <w:ind w:left="357"/>
        <w:jc w:val="both"/>
        <w:textAlignment w:val="top"/>
        <w:rPr>
          <w:rFonts w:ascii="Arial Narrow" w:hAnsi="Arial Narrow" w:cs="Arial"/>
          <w:color w:val="1F242D"/>
          <w:sz w:val="22"/>
          <w:szCs w:val="22"/>
        </w:rPr>
      </w:pPr>
      <w:r w:rsidRPr="00B079B6">
        <w:rPr>
          <w:rFonts w:ascii="Arial Narrow" w:hAnsi="Arial Narrow" w:cs="Arial"/>
          <w:b/>
          <w:color w:val="1F242D"/>
          <w:sz w:val="22"/>
          <w:szCs w:val="22"/>
        </w:rPr>
        <w:t>Petarda</w:t>
      </w:r>
      <w:r w:rsidRPr="00B079B6">
        <w:rPr>
          <w:rFonts w:ascii="Arial Narrow" w:hAnsi="Arial Narrow" w:cs="Arial"/>
          <w:color w:val="1F242D"/>
          <w:sz w:val="22"/>
          <w:szCs w:val="22"/>
        </w:rPr>
        <w:t xml:space="preserve"> klasická bez knotu, alebo so zápalným knotom, s obsahom zložiek na báze práškový kov a okysličovadlo. Hádže sa do diaľky najmenej 10 m od iných osôb, zvierat alebo ľahko zápalných predmetov, silná explózia s výbuchom a so zábleskom sa ozve po 3 až 6-tich sekundách. Balenie v papierovej krabičke po 100 kusoch.</w:t>
      </w:r>
    </w:p>
    <w:p w:rsidR="003E6271" w:rsidRPr="00B079B6" w:rsidRDefault="003E6271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D81CB2" w:rsidRPr="00B079B6" w:rsidRDefault="00D81CB2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D81CB2" w:rsidRPr="00B079B6" w:rsidRDefault="00D81CB2" w:rsidP="003E6271">
      <w:pPr>
        <w:tabs>
          <w:tab w:val="left" w:pos="0"/>
        </w:tabs>
        <w:ind w:left="357"/>
        <w:jc w:val="both"/>
        <w:rPr>
          <w:rFonts w:ascii="Arial Narrow" w:hAnsi="Arial Narrow"/>
          <w:sz w:val="22"/>
          <w:szCs w:val="22"/>
        </w:rPr>
      </w:pPr>
    </w:p>
    <w:p w:rsidR="00E80DEF" w:rsidRPr="00B079B6" w:rsidRDefault="00E80DEF" w:rsidP="00E80DEF">
      <w:pPr>
        <w:jc w:val="both"/>
        <w:rPr>
          <w:rFonts w:ascii="Arial Narrow" w:hAnsi="Arial Narrow" w:cs="Arial"/>
          <w:sz w:val="22"/>
          <w:szCs w:val="22"/>
        </w:rPr>
      </w:pPr>
      <w:r w:rsidRPr="00B079B6">
        <w:rPr>
          <w:rFonts w:ascii="Arial Narrow" w:hAnsi="Arial Narrow" w:cs="Arial"/>
          <w:sz w:val="22"/>
          <w:szCs w:val="22"/>
        </w:rPr>
        <w:t xml:space="preserve">  </w:t>
      </w:r>
      <w:r w:rsidRPr="00B079B6">
        <w:rPr>
          <w:rFonts w:ascii="Arial Narrow" w:hAnsi="Arial Narrow" w:cs="Arial"/>
          <w:sz w:val="22"/>
          <w:szCs w:val="22"/>
        </w:rPr>
        <w:tab/>
      </w:r>
    </w:p>
    <w:sectPr w:rsidR="00E80DEF" w:rsidRPr="00B079B6" w:rsidSect="00D7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A5" w:rsidRDefault="00233EA5" w:rsidP="00550B02">
      <w:r>
        <w:separator/>
      </w:r>
    </w:p>
  </w:endnote>
  <w:endnote w:type="continuationSeparator" w:id="0">
    <w:p w:rsidR="00233EA5" w:rsidRDefault="00233EA5" w:rsidP="0055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A5" w:rsidRDefault="00233EA5" w:rsidP="00550B02">
      <w:r>
        <w:separator/>
      </w:r>
    </w:p>
  </w:footnote>
  <w:footnote w:type="continuationSeparator" w:id="0">
    <w:p w:rsidR="00233EA5" w:rsidRDefault="00233EA5" w:rsidP="0055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25B"/>
    <w:multiLevelType w:val="hybridMultilevel"/>
    <w:tmpl w:val="C6AA0D96"/>
    <w:lvl w:ilvl="0" w:tplc="2E76B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63A0"/>
    <w:multiLevelType w:val="hybridMultilevel"/>
    <w:tmpl w:val="686A1C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992"/>
    <w:multiLevelType w:val="hybridMultilevel"/>
    <w:tmpl w:val="4CEEA19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EF33181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7C07F4"/>
    <w:multiLevelType w:val="hybridMultilevel"/>
    <w:tmpl w:val="A7FE600E"/>
    <w:lvl w:ilvl="0" w:tplc="73EA5AB2">
      <w:numFmt w:val="bullet"/>
      <w:lvlText w:val="-"/>
      <w:lvlJc w:val="left"/>
      <w:pPr>
        <w:ind w:left="1077" w:hanging="72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9" w:hanging="360"/>
      </w:pPr>
    </w:lvl>
    <w:lvl w:ilvl="2" w:tplc="041B001B" w:tentative="1">
      <w:start w:val="1"/>
      <w:numFmt w:val="lowerRoman"/>
      <w:lvlText w:val="%3."/>
      <w:lvlJc w:val="right"/>
      <w:pPr>
        <w:ind w:left="1809" w:hanging="180"/>
      </w:pPr>
    </w:lvl>
    <w:lvl w:ilvl="3" w:tplc="041B000F" w:tentative="1">
      <w:start w:val="1"/>
      <w:numFmt w:val="decimal"/>
      <w:lvlText w:val="%4."/>
      <w:lvlJc w:val="left"/>
      <w:pPr>
        <w:ind w:left="2529" w:hanging="360"/>
      </w:pPr>
    </w:lvl>
    <w:lvl w:ilvl="4" w:tplc="041B0019" w:tentative="1">
      <w:start w:val="1"/>
      <w:numFmt w:val="lowerLetter"/>
      <w:lvlText w:val="%5."/>
      <w:lvlJc w:val="left"/>
      <w:pPr>
        <w:ind w:left="3249" w:hanging="360"/>
      </w:pPr>
    </w:lvl>
    <w:lvl w:ilvl="5" w:tplc="041B001B" w:tentative="1">
      <w:start w:val="1"/>
      <w:numFmt w:val="lowerRoman"/>
      <w:lvlText w:val="%6."/>
      <w:lvlJc w:val="right"/>
      <w:pPr>
        <w:ind w:left="3969" w:hanging="180"/>
      </w:pPr>
    </w:lvl>
    <w:lvl w:ilvl="6" w:tplc="041B000F" w:tentative="1">
      <w:start w:val="1"/>
      <w:numFmt w:val="decimal"/>
      <w:lvlText w:val="%7."/>
      <w:lvlJc w:val="left"/>
      <w:pPr>
        <w:ind w:left="4689" w:hanging="360"/>
      </w:pPr>
    </w:lvl>
    <w:lvl w:ilvl="7" w:tplc="041B0019" w:tentative="1">
      <w:start w:val="1"/>
      <w:numFmt w:val="lowerLetter"/>
      <w:lvlText w:val="%8."/>
      <w:lvlJc w:val="left"/>
      <w:pPr>
        <w:ind w:left="5409" w:hanging="360"/>
      </w:pPr>
    </w:lvl>
    <w:lvl w:ilvl="8" w:tplc="041B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149E2334"/>
    <w:multiLevelType w:val="hybridMultilevel"/>
    <w:tmpl w:val="707CB1C0"/>
    <w:lvl w:ilvl="0" w:tplc="990C041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3" w:hanging="360"/>
      </w:pPr>
    </w:lvl>
    <w:lvl w:ilvl="2" w:tplc="041B001B" w:tentative="1">
      <w:start w:val="1"/>
      <w:numFmt w:val="lowerRoman"/>
      <w:lvlText w:val="%3."/>
      <w:lvlJc w:val="right"/>
      <w:pPr>
        <w:ind w:left="7613" w:hanging="180"/>
      </w:pPr>
    </w:lvl>
    <w:lvl w:ilvl="3" w:tplc="041B000F" w:tentative="1">
      <w:start w:val="1"/>
      <w:numFmt w:val="decimal"/>
      <w:lvlText w:val="%4."/>
      <w:lvlJc w:val="left"/>
      <w:pPr>
        <w:ind w:left="8333" w:hanging="360"/>
      </w:pPr>
    </w:lvl>
    <w:lvl w:ilvl="4" w:tplc="041B0019" w:tentative="1">
      <w:start w:val="1"/>
      <w:numFmt w:val="lowerLetter"/>
      <w:lvlText w:val="%5."/>
      <w:lvlJc w:val="left"/>
      <w:pPr>
        <w:ind w:left="9053" w:hanging="360"/>
      </w:pPr>
    </w:lvl>
    <w:lvl w:ilvl="5" w:tplc="041B001B" w:tentative="1">
      <w:start w:val="1"/>
      <w:numFmt w:val="lowerRoman"/>
      <w:lvlText w:val="%6."/>
      <w:lvlJc w:val="right"/>
      <w:pPr>
        <w:ind w:left="9773" w:hanging="180"/>
      </w:pPr>
    </w:lvl>
    <w:lvl w:ilvl="6" w:tplc="041B000F" w:tentative="1">
      <w:start w:val="1"/>
      <w:numFmt w:val="decimal"/>
      <w:lvlText w:val="%7."/>
      <w:lvlJc w:val="left"/>
      <w:pPr>
        <w:ind w:left="10493" w:hanging="360"/>
      </w:pPr>
    </w:lvl>
    <w:lvl w:ilvl="7" w:tplc="041B0019" w:tentative="1">
      <w:start w:val="1"/>
      <w:numFmt w:val="lowerLetter"/>
      <w:lvlText w:val="%8."/>
      <w:lvlJc w:val="left"/>
      <w:pPr>
        <w:ind w:left="11213" w:hanging="360"/>
      </w:pPr>
    </w:lvl>
    <w:lvl w:ilvl="8" w:tplc="041B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168103BF"/>
    <w:multiLevelType w:val="hybridMultilevel"/>
    <w:tmpl w:val="F4D64634"/>
    <w:lvl w:ilvl="0" w:tplc="933E3DCA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C730A9"/>
    <w:multiLevelType w:val="hybridMultilevel"/>
    <w:tmpl w:val="FD1CB1F8"/>
    <w:lvl w:ilvl="0" w:tplc="2FDC6A9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ABE00EF"/>
    <w:multiLevelType w:val="hybridMultilevel"/>
    <w:tmpl w:val="1626F648"/>
    <w:lvl w:ilvl="0" w:tplc="73EA5AB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4115"/>
    <w:multiLevelType w:val="hybridMultilevel"/>
    <w:tmpl w:val="AE880502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A342D5E"/>
    <w:multiLevelType w:val="hybridMultilevel"/>
    <w:tmpl w:val="48D80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B5722"/>
    <w:multiLevelType w:val="hybridMultilevel"/>
    <w:tmpl w:val="D4C63E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2419"/>
    <w:multiLevelType w:val="multilevel"/>
    <w:tmpl w:val="57E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B23"/>
    <w:multiLevelType w:val="hybridMultilevel"/>
    <w:tmpl w:val="CA20B6F6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>
    <w:nsid w:val="45662C89"/>
    <w:multiLevelType w:val="hybridMultilevel"/>
    <w:tmpl w:val="72664D12"/>
    <w:lvl w:ilvl="0" w:tplc="60A4E32C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B681AF4"/>
    <w:multiLevelType w:val="hybridMultilevel"/>
    <w:tmpl w:val="79FEA06A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>
    <w:nsid w:val="514161D0"/>
    <w:multiLevelType w:val="hybridMultilevel"/>
    <w:tmpl w:val="8B4C4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A4024FA"/>
    <w:multiLevelType w:val="hybridMultilevel"/>
    <w:tmpl w:val="A646598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9AD7054"/>
    <w:multiLevelType w:val="hybridMultilevel"/>
    <w:tmpl w:val="718A22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23B0950"/>
    <w:multiLevelType w:val="hybridMultilevel"/>
    <w:tmpl w:val="F10E6112"/>
    <w:lvl w:ilvl="0" w:tplc="64AEFC70">
      <w:start w:val="25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769C1190"/>
    <w:multiLevelType w:val="hybridMultilevel"/>
    <w:tmpl w:val="CF92B34E"/>
    <w:lvl w:ilvl="0" w:tplc="A22861FC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SimSun" w:hAnsi="Times New Roman" w:cs="Times New Roman" w:hint="default"/>
      </w:rPr>
    </w:lvl>
    <w:lvl w:ilvl="1" w:tplc="64AEFC70">
      <w:start w:val="25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1">
    <w:nsid w:val="79C96D76"/>
    <w:multiLevelType w:val="hybridMultilevel"/>
    <w:tmpl w:val="49221B56"/>
    <w:lvl w:ilvl="0" w:tplc="041B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2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F007A3B"/>
    <w:multiLevelType w:val="hybridMultilevel"/>
    <w:tmpl w:val="1778C434"/>
    <w:lvl w:ilvl="0" w:tplc="18640A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28"/>
  </w:num>
  <w:num w:numId="3">
    <w:abstractNumId w:val="12"/>
  </w:num>
  <w:num w:numId="4">
    <w:abstractNumId w:val="17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23"/>
  </w:num>
  <w:num w:numId="10">
    <w:abstractNumId w:val="11"/>
  </w:num>
  <w:num w:numId="11">
    <w:abstractNumId w:val="4"/>
  </w:num>
  <w:num w:numId="12">
    <w:abstractNumId w:val="29"/>
  </w:num>
  <w:num w:numId="13">
    <w:abstractNumId w:val="21"/>
  </w:num>
  <w:num w:numId="14">
    <w:abstractNumId w:val="31"/>
  </w:num>
  <w:num w:numId="15">
    <w:abstractNumId w:val="30"/>
  </w:num>
  <w:num w:numId="16">
    <w:abstractNumId w:val="18"/>
  </w:num>
  <w:num w:numId="17">
    <w:abstractNumId w:val="26"/>
  </w:num>
  <w:num w:numId="18">
    <w:abstractNumId w:val="3"/>
  </w:num>
  <w:num w:numId="19">
    <w:abstractNumId w:val="6"/>
  </w:num>
  <w:num w:numId="20">
    <w:abstractNumId w:val="25"/>
  </w:num>
  <w:num w:numId="21">
    <w:abstractNumId w:val="33"/>
  </w:num>
  <w:num w:numId="22">
    <w:abstractNumId w:val="19"/>
  </w:num>
  <w:num w:numId="23">
    <w:abstractNumId w:val="15"/>
  </w:num>
  <w:num w:numId="24">
    <w:abstractNumId w:val="10"/>
  </w:num>
  <w:num w:numId="25">
    <w:abstractNumId w:val="16"/>
  </w:num>
  <w:num w:numId="26">
    <w:abstractNumId w:val="32"/>
  </w:num>
  <w:num w:numId="27">
    <w:abstractNumId w:val="20"/>
  </w:num>
  <w:num w:numId="28">
    <w:abstractNumId w:val="9"/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2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37DFF"/>
    <w:rsid w:val="00042EBE"/>
    <w:rsid w:val="0004381F"/>
    <w:rsid w:val="00073B3D"/>
    <w:rsid w:val="001223D7"/>
    <w:rsid w:val="0013738B"/>
    <w:rsid w:val="00156881"/>
    <w:rsid w:val="001C3209"/>
    <w:rsid w:val="001E5B7F"/>
    <w:rsid w:val="00220ABD"/>
    <w:rsid w:val="00233EA5"/>
    <w:rsid w:val="002C008F"/>
    <w:rsid w:val="002D0D95"/>
    <w:rsid w:val="00333291"/>
    <w:rsid w:val="00366AC9"/>
    <w:rsid w:val="00392C8C"/>
    <w:rsid w:val="003E110C"/>
    <w:rsid w:val="003E6271"/>
    <w:rsid w:val="003F6A32"/>
    <w:rsid w:val="00443ED4"/>
    <w:rsid w:val="00495E10"/>
    <w:rsid w:val="004B615A"/>
    <w:rsid w:val="004B6D22"/>
    <w:rsid w:val="004C1A36"/>
    <w:rsid w:val="004C319D"/>
    <w:rsid w:val="004C497F"/>
    <w:rsid w:val="0050363E"/>
    <w:rsid w:val="00507D9E"/>
    <w:rsid w:val="00550B02"/>
    <w:rsid w:val="00555214"/>
    <w:rsid w:val="00565027"/>
    <w:rsid w:val="0058392B"/>
    <w:rsid w:val="005C423D"/>
    <w:rsid w:val="005E6D6C"/>
    <w:rsid w:val="0063551C"/>
    <w:rsid w:val="00636121"/>
    <w:rsid w:val="00690EE5"/>
    <w:rsid w:val="00706302"/>
    <w:rsid w:val="00802D4B"/>
    <w:rsid w:val="008266A2"/>
    <w:rsid w:val="008A2C3C"/>
    <w:rsid w:val="009502E9"/>
    <w:rsid w:val="00975D8E"/>
    <w:rsid w:val="009D7567"/>
    <w:rsid w:val="009F734D"/>
    <w:rsid w:val="00A1776C"/>
    <w:rsid w:val="00A225FB"/>
    <w:rsid w:val="00A61BA9"/>
    <w:rsid w:val="00AD3A8C"/>
    <w:rsid w:val="00AD4AFF"/>
    <w:rsid w:val="00B007C7"/>
    <w:rsid w:val="00B079B6"/>
    <w:rsid w:val="00BA6A35"/>
    <w:rsid w:val="00C021C1"/>
    <w:rsid w:val="00C46B4B"/>
    <w:rsid w:val="00D11322"/>
    <w:rsid w:val="00D57B17"/>
    <w:rsid w:val="00D72C4B"/>
    <w:rsid w:val="00D73308"/>
    <w:rsid w:val="00D81CB2"/>
    <w:rsid w:val="00DA4CDF"/>
    <w:rsid w:val="00E73BBE"/>
    <w:rsid w:val="00E80DEF"/>
    <w:rsid w:val="00EE1882"/>
    <w:rsid w:val="00F14EFD"/>
    <w:rsid w:val="00F267D2"/>
    <w:rsid w:val="00F94C8D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F6A32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0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50B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94C8D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94C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3F6A32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Miroslav Baxant</cp:lastModifiedBy>
  <cp:revision>5</cp:revision>
  <cp:lastPrinted>2024-05-07T11:45:00Z</cp:lastPrinted>
  <dcterms:created xsi:type="dcterms:W3CDTF">2024-07-30T10:11:00Z</dcterms:created>
  <dcterms:modified xsi:type="dcterms:W3CDTF">2024-07-30T10:41:00Z</dcterms:modified>
</cp:coreProperties>
</file>