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C7A3" w14:textId="77777777" w:rsidR="004D4D77" w:rsidRPr="005107D7" w:rsidRDefault="00137D21" w:rsidP="00FC00D4">
      <w:pPr>
        <w:pStyle w:val="Default"/>
        <w:spacing w:line="264" w:lineRule="auto"/>
        <w:jc w:val="center"/>
        <w:rPr>
          <w:rFonts w:ascii="Calibri" w:eastAsia="Arial" w:hAnsi="Calibri"/>
          <w:sz w:val="22"/>
          <w:szCs w:val="22"/>
        </w:rPr>
      </w:pPr>
      <w:r w:rsidRPr="005107D7">
        <w:rPr>
          <w:rFonts w:ascii="Calibri" w:eastAsia="Arial" w:hAnsi="Calibr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1E76F095" w14:textId="45F5EF3D" w:rsidR="00FC00D4" w:rsidRPr="005107D7" w:rsidRDefault="00137D21" w:rsidP="00FC00D4">
      <w:pPr>
        <w:pStyle w:val="Default"/>
        <w:spacing w:line="264" w:lineRule="auto"/>
        <w:jc w:val="center"/>
        <w:rPr>
          <w:rFonts w:ascii="Calibri" w:hAnsi="Calibri" w:cs="Calibri"/>
          <w:sz w:val="22"/>
          <w:szCs w:val="22"/>
        </w:rPr>
      </w:pPr>
      <w:r w:rsidRPr="005107D7">
        <w:rPr>
          <w:rFonts w:ascii="Calibri" w:eastAsia="Arial" w:hAnsi="Calibri"/>
          <w:sz w:val="22"/>
          <w:szCs w:val="22"/>
        </w:rPr>
        <w:t>„</w:t>
      </w:r>
      <w:r w:rsidR="004D4D77" w:rsidRPr="005107D7">
        <w:rPr>
          <w:rFonts w:ascii="Calibri" w:hAnsi="Calibri" w:cs="Calibri"/>
          <w:sz w:val="22"/>
          <w:szCs w:val="22"/>
        </w:rPr>
        <w:t>Opravy a rekonštrukcie</w:t>
      </w:r>
      <w:r w:rsidR="00FC00D4" w:rsidRPr="005107D7">
        <w:rPr>
          <w:rFonts w:ascii="Calibri" w:hAnsi="Calibri" w:cs="Calibri"/>
          <w:sz w:val="22"/>
          <w:szCs w:val="22"/>
        </w:rPr>
        <w:t xml:space="preserve"> cestných komunikácií </w:t>
      </w:r>
    </w:p>
    <w:p w14:paraId="6D220C4B" w14:textId="4C7C0ABA" w:rsidR="00137D21" w:rsidRPr="00632876" w:rsidRDefault="00FC00D4" w:rsidP="00FC00D4">
      <w:pPr>
        <w:pStyle w:val="Default"/>
        <w:spacing w:line="264" w:lineRule="auto"/>
        <w:jc w:val="center"/>
        <w:rPr>
          <w:rFonts w:ascii="Calibri" w:hAnsi="Calibri" w:cs="Calibri"/>
          <w:sz w:val="22"/>
          <w:szCs w:val="22"/>
        </w:rPr>
      </w:pPr>
      <w:r w:rsidRPr="005107D7">
        <w:rPr>
          <w:rFonts w:ascii="Calibri" w:hAnsi="Calibri" w:cs="Calibri"/>
          <w:sz w:val="22"/>
          <w:szCs w:val="22"/>
        </w:rPr>
        <w:t>vo vlastníctve Banskobystrického samosprávneho kraja a súvisiace práce</w:t>
      </w:r>
      <w:r w:rsidR="00137D21" w:rsidRPr="005107D7">
        <w:rPr>
          <w:rFonts w:ascii="Calibri" w:eastAsia="Arial" w:hAnsi="Calibri"/>
          <w:sz w:val="22"/>
          <w:szCs w:val="22"/>
        </w:rPr>
        <w:t>“</w:t>
      </w:r>
    </w:p>
    <w:p w14:paraId="4E3E8598" w14:textId="77777777" w:rsidR="00137D21" w:rsidRPr="00613D4B" w:rsidRDefault="00137D21" w:rsidP="00137D21">
      <w:pPr>
        <w:tabs>
          <w:tab w:val="right" w:leader="dot" w:pos="10080"/>
        </w:tabs>
        <w:rPr>
          <w:rFonts w:cs="Arial"/>
        </w:rPr>
      </w:pPr>
    </w:p>
    <w:p w14:paraId="4F97E4DF" w14:textId="77777777" w:rsidR="00137D21" w:rsidRPr="00613D4B" w:rsidRDefault="00137D21" w:rsidP="00137D21">
      <w:pPr>
        <w:tabs>
          <w:tab w:val="right" w:leader="dot" w:pos="10080"/>
        </w:tabs>
        <w:rPr>
          <w:rFonts w:cs="Arial"/>
        </w:rPr>
      </w:pPr>
    </w:p>
    <w:p w14:paraId="113411E3" w14:textId="77777777" w:rsidR="00137D21" w:rsidRPr="00613D4B" w:rsidRDefault="00137D21" w:rsidP="00137D21">
      <w:pPr>
        <w:tabs>
          <w:tab w:val="right" w:leader="dot" w:pos="10080"/>
        </w:tabs>
        <w:jc w:val="center"/>
        <w:rPr>
          <w:rFonts w:cs="Arial"/>
        </w:rPr>
      </w:pPr>
    </w:p>
    <w:p w14:paraId="159EE0E6" w14:textId="77777777" w:rsidR="00137D21" w:rsidRPr="00613D4B" w:rsidRDefault="00137D21" w:rsidP="00137D21">
      <w:pPr>
        <w:tabs>
          <w:tab w:val="right" w:leader="dot" w:pos="10080"/>
        </w:tabs>
        <w:rPr>
          <w:rFonts w:cs="Arial"/>
        </w:rPr>
      </w:pPr>
    </w:p>
    <w:p w14:paraId="0B268A36" w14:textId="77777777" w:rsidR="00137D21" w:rsidRPr="00613D4B" w:rsidRDefault="00137D21" w:rsidP="00137D21">
      <w:pPr>
        <w:tabs>
          <w:tab w:val="right" w:leader="dot" w:pos="10080"/>
        </w:tabs>
        <w:rPr>
          <w:rFonts w:cs="Arial"/>
        </w:rPr>
      </w:pPr>
    </w:p>
    <w:p w14:paraId="6090E500" w14:textId="77777777" w:rsidR="00137D21" w:rsidRPr="00613D4B" w:rsidRDefault="00137D21" w:rsidP="00137D21">
      <w:pPr>
        <w:jc w:val="center"/>
        <w:rPr>
          <w:rFonts w:cs="Arial"/>
          <w:sz w:val="18"/>
          <w:szCs w:val="18"/>
        </w:rPr>
      </w:pPr>
    </w:p>
    <w:p w14:paraId="31AE115C" w14:textId="77777777" w:rsidR="00137D21" w:rsidRPr="008B6BE8" w:rsidRDefault="00137D21" w:rsidP="00137D21">
      <w:pPr>
        <w:tabs>
          <w:tab w:val="left" w:pos="4320"/>
          <w:tab w:val="right" w:leader="underscore" w:pos="10080"/>
        </w:tabs>
        <w:spacing w:line="276" w:lineRule="auto"/>
        <w:jc w:val="center"/>
        <w:rPr>
          <w:rFonts w:ascii="Calibri" w:hAnsi="Calibri" w:cs="Arial"/>
          <w:b/>
          <w:smallCaps/>
          <w:color w:val="FF0000"/>
          <w:sz w:val="28"/>
          <w:szCs w:val="28"/>
          <w:u w:val="single"/>
        </w:rPr>
      </w:pPr>
      <w:r w:rsidRPr="008B6BE8">
        <w:rPr>
          <w:rFonts w:ascii="Calibri" w:hAnsi="Calibri" w:cs="Arial"/>
          <w:b/>
          <w:smallCaps/>
          <w:color w:val="FF0000"/>
          <w:sz w:val="28"/>
          <w:szCs w:val="28"/>
          <w:u w:val="single"/>
        </w:rPr>
        <w:t>Tieto súťažné podklady sú len informatívne.</w:t>
      </w:r>
    </w:p>
    <w:p w14:paraId="7DDCC086" w14:textId="77777777" w:rsidR="00137D21" w:rsidRPr="008B6BE8" w:rsidRDefault="00137D21" w:rsidP="00137D21">
      <w:pPr>
        <w:tabs>
          <w:tab w:val="left" w:pos="4320"/>
          <w:tab w:val="right" w:leader="underscore" w:pos="10080"/>
        </w:tabs>
        <w:spacing w:line="276" w:lineRule="auto"/>
        <w:jc w:val="center"/>
        <w:rPr>
          <w:rFonts w:ascii="Calibri" w:hAnsi="Calibri" w:cs="Arial"/>
          <w:b/>
          <w:smallCaps/>
          <w:color w:val="FF0000"/>
          <w:sz w:val="28"/>
          <w:szCs w:val="28"/>
          <w:u w:val="single"/>
        </w:rPr>
      </w:pPr>
      <w:r w:rsidRPr="008B6BE8">
        <w:rPr>
          <w:rFonts w:ascii="Calibri" w:hAnsi="Calibri" w:cs="Arial"/>
          <w:b/>
          <w:smallCaps/>
          <w:color w:val="FF0000"/>
          <w:sz w:val="28"/>
          <w:szCs w:val="28"/>
          <w:u w:val="single"/>
        </w:rPr>
        <w:t xml:space="preserve">Konkrétne súťažné podklady budú vyšpecifikované a upravené </w:t>
      </w:r>
    </w:p>
    <w:p w14:paraId="18D2C72C" w14:textId="77777777" w:rsidR="00137D21" w:rsidRPr="008B6BE8" w:rsidRDefault="00137D21" w:rsidP="00137D21">
      <w:pPr>
        <w:tabs>
          <w:tab w:val="left" w:pos="4320"/>
          <w:tab w:val="right" w:leader="underscore" w:pos="10080"/>
        </w:tabs>
        <w:spacing w:line="276" w:lineRule="auto"/>
        <w:jc w:val="center"/>
        <w:rPr>
          <w:rFonts w:ascii="Calibri" w:hAnsi="Calibri" w:cs="Arial"/>
          <w:b/>
          <w:smallCaps/>
          <w:color w:val="FF0000"/>
          <w:sz w:val="28"/>
          <w:szCs w:val="28"/>
          <w:u w:val="single"/>
        </w:rPr>
      </w:pPr>
      <w:r w:rsidRPr="008B6BE8">
        <w:rPr>
          <w:rFonts w:ascii="Calibri" w:hAnsi="Calibri" w:cs="Arial"/>
          <w:b/>
          <w:smallCaps/>
          <w:color w:val="FF0000"/>
          <w:sz w:val="28"/>
          <w:szCs w:val="28"/>
          <w:u w:val="single"/>
        </w:rPr>
        <w:t>až pre výzvu vyhlásenú v rámci zriadeného dynamického nákupného systému.</w:t>
      </w:r>
    </w:p>
    <w:p w14:paraId="692FAB70" w14:textId="77777777" w:rsidR="00137D21" w:rsidRPr="00613D4B" w:rsidRDefault="00137D21" w:rsidP="00137D21">
      <w:pPr>
        <w:jc w:val="center"/>
        <w:rPr>
          <w:rFonts w:cs="Arial"/>
          <w:sz w:val="18"/>
          <w:szCs w:val="18"/>
        </w:rPr>
      </w:pPr>
    </w:p>
    <w:p w14:paraId="64D0DA53" w14:textId="77777777" w:rsidR="00137D21" w:rsidRPr="00613D4B" w:rsidRDefault="00137D21" w:rsidP="00137D21">
      <w:pPr>
        <w:jc w:val="center"/>
        <w:rPr>
          <w:rFonts w:cs="Arial"/>
          <w:sz w:val="18"/>
          <w:szCs w:val="18"/>
        </w:rPr>
      </w:pPr>
    </w:p>
    <w:p w14:paraId="3B549EE9" w14:textId="77777777" w:rsidR="00137D21" w:rsidRPr="00613D4B" w:rsidRDefault="00137D21" w:rsidP="00137D21">
      <w:pPr>
        <w:jc w:val="center"/>
        <w:rPr>
          <w:rFonts w:cs="Arial"/>
          <w:sz w:val="18"/>
          <w:szCs w:val="18"/>
        </w:rPr>
      </w:pPr>
    </w:p>
    <w:p w14:paraId="386114AE" w14:textId="77777777" w:rsidR="00137D21" w:rsidRPr="00613D4B" w:rsidRDefault="00137D21" w:rsidP="00137D21">
      <w:pPr>
        <w:jc w:val="center"/>
        <w:rPr>
          <w:rFonts w:cs="Arial"/>
          <w:sz w:val="18"/>
          <w:szCs w:val="18"/>
        </w:rPr>
      </w:pPr>
    </w:p>
    <w:p w14:paraId="7F632E59" w14:textId="77777777" w:rsidR="00137D21" w:rsidRPr="00613D4B" w:rsidRDefault="00137D21" w:rsidP="00137D21">
      <w:pPr>
        <w:jc w:val="center"/>
        <w:rPr>
          <w:rFonts w:cs="Arial"/>
          <w:sz w:val="18"/>
          <w:szCs w:val="18"/>
        </w:rPr>
      </w:pPr>
    </w:p>
    <w:p w14:paraId="1AF6160E" w14:textId="77777777" w:rsidR="00137D21" w:rsidRPr="00613D4B" w:rsidRDefault="00137D21" w:rsidP="00137D21">
      <w:pPr>
        <w:jc w:val="center"/>
        <w:rPr>
          <w:rFonts w:cs="Arial"/>
          <w:sz w:val="18"/>
          <w:szCs w:val="18"/>
        </w:rPr>
      </w:pPr>
    </w:p>
    <w:p w14:paraId="6DB8C52A" w14:textId="77777777" w:rsidR="00137D21" w:rsidRPr="00613D4B" w:rsidRDefault="00137D21" w:rsidP="00137D21">
      <w:pPr>
        <w:jc w:val="center"/>
        <w:rPr>
          <w:rFonts w:cs="Arial"/>
          <w:sz w:val="18"/>
          <w:szCs w:val="18"/>
        </w:rPr>
      </w:pPr>
    </w:p>
    <w:p w14:paraId="6470D14B" w14:textId="77777777" w:rsidR="00137D21" w:rsidRPr="00613D4B" w:rsidRDefault="00137D21" w:rsidP="00137D21">
      <w:pPr>
        <w:jc w:val="center"/>
        <w:rPr>
          <w:rFonts w:cs="Arial"/>
          <w:sz w:val="18"/>
          <w:szCs w:val="18"/>
        </w:rPr>
      </w:pPr>
    </w:p>
    <w:p w14:paraId="571A1FF5" w14:textId="77777777" w:rsidR="00137D21" w:rsidRPr="00613D4B" w:rsidRDefault="00137D21" w:rsidP="00137D21">
      <w:pPr>
        <w:jc w:val="center"/>
        <w:rPr>
          <w:rFonts w:cs="Arial"/>
          <w:sz w:val="18"/>
          <w:szCs w:val="18"/>
        </w:rPr>
      </w:pPr>
    </w:p>
    <w:p w14:paraId="2048E18F" w14:textId="77777777" w:rsidR="00137D21" w:rsidRPr="00613D4B" w:rsidRDefault="00137D21" w:rsidP="00137D21">
      <w:pPr>
        <w:jc w:val="center"/>
        <w:rPr>
          <w:rFonts w:cs="Arial"/>
          <w:sz w:val="18"/>
          <w:szCs w:val="18"/>
        </w:rPr>
      </w:pPr>
    </w:p>
    <w:p w14:paraId="2701DF7A"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0DE70B76"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3AF73EC"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2CFF1E92" w14:textId="77777777" w:rsidR="00137D21" w:rsidRPr="00613D4B" w:rsidRDefault="00137D21" w:rsidP="00137D21">
      <w:pPr>
        <w:pStyle w:val="Default"/>
        <w:jc w:val="center"/>
        <w:rPr>
          <w:rFonts w:ascii="Calibri" w:eastAsia="Arial" w:hAnsi="Calibri"/>
          <w:b/>
          <w:sz w:val="28"/>
          <w:szCs w:val="28"/>
        </w:rPr>
      </w:pPr>
    </w:p>
    <w:p w14:paraId="52448800" w14:textId="77777777" w:rsidR="00137D21" w:rsidRPr="00613D4B" w:rsidRDefault="00137D21" w:rsidP="00137D21">
      <w:pPr>
        <w:pStyle w:val="Default"/>
        <w:jc w:val="center"/>
        <w:rPr>
          <w:rFonts w:ascii="Calibri" w:eastAsia="Arial" w:hAnsi="Calibri"/>
          <w:sz w:val="22"/>
          <w:szCs w:val="22"/>
        </w:rPr>
      </w:pPr>
    </w:p>
    <w:p w14:paraId="2A225459" w14:textId="77777777" w:rsidR="00137D21" w:rsidRPr="00613D4B" w:rsidRDefault="00137D21" w:rsidP="00137D21">
      <w:pPr>
        <w:pStyle w:val="Default"/>
        <w:jc w:val="center"/>
        <w:rPr>
          <w:rFonts w:ascii="Calibri" w:eastAsia="Arial" w:hAnsi="Calibri"/>
          <w:sz w:val="32"/>
          <w:szCs w:val="32"/>
        </w:rPr>
      </w:pPr>
    </w:p>
    <w:p w14:paraId="020AA6D7" w14:textId="77777777" w:rsidR="00137D21" w:rsidRPr="005107D7" w:rsidRDefault="00137D21" w:rsidP="00137D21">
      <w:pPr>
        <w:pStyle w:val="Default"/>
        <w:jc w:val="center"/>
        <w:rPr>
          <w:rFonts w:ascii="Calibri" w:eastAsia="Arial" w:hAnsi="Calibri"/>
          <w:sz w:val="32"/>
          <w:szCs w:val="32"/>
        </w:rPr>
      </w:pPr>
      <w:r w:rsidRPr="005107D7">
        <w:rPr>
          <w:rFonts w:ascii="Calibri" w:eastAsia="Arial" w:hAnsi="Calibri"/>
          <w:sz w:val="22"/>
          <w:szCs w:val="22"/>
        </w:rPr>
        <w:t>Predmet zákazky:</w:t>
      </w:r>
      <w:r w:rsidRPr="005107D7">
        <w:rPr>
          <w:rFonts w:ascii="Calibri" w:eastAsia="Arial" w:hAnsi="Calibri"/>
          <w:sz w:val="32"/>
          <w:szCs w:val="32"/>
        </w:rPr>
        <w:t xml:space="preserve"> </w:t>
      </w:r>
    </w:p>
    <w:p w14:paraId="01B0175D" w14:textId="5C2435AB" w:rsidR="00FC00D4" w:rsidRPr="005107D7" w:rsidRDefault="0019157F" w:rsidP="00FC00D4">
      <w:pPr>
        <w:pStyle w:val="Default"/>
        <w:spacing w:line="264" w:lineRule="auto"/>
        <w:jc w:val="center"/>
        <w:rPr>
          <w:rFonts w:ascii="Calibri" w:hAnsi="Calibri" w:cs="Calibri"/>
          <w:b/>
          <w:sz w:val="22"/>
          <w:szCs w:val="22"/>
        </w:rPr>
      </w:pPr>
      <w:r w:rsidRPr="005107D7">
        <w:rPr>
          <w:rFonts w:ascii="Calibri" w:hAnsi="Calibri" w:cs="Calibri"/>
          <w:b/>
          <w:sz w:val="22"/>
          <w:szCs w:val="22"/>
        </w:rPr>
        <w:t xml:space="preserve">Opravy a </w:t>
      </w:r>
      <w:r w:rsidR="008A1AED" w:rsidRPr="005107D7">
        <w:rPr>
          <w:rFonts w:ascii="Calibri" w:hAnsi="Calibri" w:cs="Calibri"/>
          <w:b/>
          <w:sz w:val="22"/>
          <w:szCs w:val="22"/>
        </w:rPr>
        <w:t>rekonštrukcie</w:t>
      </w:r>
      <w:r w:rsidR="00FC00D4" w:rsidRPr="005107D7">
        <w:rPr>
          <w:rFonts w:ascii="Calibri" w:hAnsi="Calibri" w:cs="Calibri"/>
          <w:b/>
          <w:sz w:val="22"/>
          <w:szCs w:val="22"/>
        </w:rPr>
        <w:t xml:space="preserve"> cestných komunikácií </w:t>
      </w:r>
    </w:p>
    <w:p w14:paraId="5B7D0261" w14:textId="77777777" w:rsidR="00FC00D4" w:rsidRPr="005107D7" w:rsidRDefault="00FC00D4" w:rsidP="00FC00D4">
      <w:pPr>
        <w:pStyle w:val="Default"/>
        <w:spacing w:line="264" w:lineRule="auto"/>
        <w:jc w:val="center"/>
        <w:rPr>
          <w:rFonts w:ascii="Calibri" w:hAnsi="Calibri" w:cs="Calibri"/>
          <w:b/>
          <w:sz w:val="22"/>
          <w:szCs w:val="22"/>
        </w:rPr>
      </w:pPr>
      <w:r w:rsidRPr="005107D7">
        <w:rPr>
          <w:rFonts w:ascii="Calibri" w:hAnsi="Calibri" w:cs="Calibri"/>
          <w:b/>
          <w:sz w:val="22"/>
          <w:szCs w:val="22"/>
        </w:rPr>
        <w:t>vo vlastníctve Banskobystrického samosprávneho kraja a súvisiace práce</w:t>
      </w:r>
    </w:p>
    <w:p w14:paraId="6DAF24AC" w14:textId="5E190A61" w:rsidR="00137D21" w:rsidRPr="00613D4B" w:rsidRDefault="00137D21" w:rsidP="00137D21">
      <w:pPr>
        <w:pStyle w:val="Default"/>
        <w:jc w:val="center"/>
        <w:rPr>
          <w:rFonts w:ascii="Calibri" w:hAnsi="Calibri"/>
          <w:sz w:val="32"/>
          <w:szCs w:val="32"/>
        </w:rPr>
      </w:pPr>
      <w:r w:rsidRPr="005107D7">
        <w:rPr>
          <w:rFonts w:ascii="Calibri" w:eastAsia="Arial" w:hAnsi="Calibri"/>
          <w:b/>
        </w:rPr>
        <w:t xml:space="preserve">– výzva č. </w:t>
      </w:r>
      <w:r w:rsidRPr="002D4DC7">
        <w:rPr>
          <w:rFonts w:ascii="Calibri" w:eastAsia="Arial" w:hAnsi="Calibri"/>
          <w:b/>
          <w:highlight w:val="yellow"/>
        </w:rPr>
        <w:t>XXX</w:t>
      </w:r>
    </w:p>
    <w:p w14:paraId="731EDEE2" w14:textId="77777777" w:rsidR="00137D21" w:rsidRPr="00613D4B" w:rsidRDefault="00137D21" w:rsidP="00137D21">
      <w:pPr>
        <w:pStyle w:val="Default"/>
        <w:jc w:val="center"/>
        <w:rPr>
          <w:rFonts w:ascii="Calibri" w:hAnsi="Calibri"/>
          <w:sz w:val="22"/>
          <w:szCs w:val="22"/>
        </w:rPr>
      </w:pPr>
    </w:p>
    <w:p w14:paraId="02597360" w14:textId="77777777" w:rsidR="00137D21" w:rsidRPr="00613D4B" w:rsidRDefault="00137D21" w:rsidP="00137D21">
      <w:pPr>
        <w:pStyle w:val="Default"/>
        <w:rPr>
          <w:rFonts w:ascii="Calibri" w:eastAsia="Arial" w:hAnsi="Calibri"/>
          <w:sz w:val="22"/>
          <w:szCs w:val="22"/>
        </w:rPr>
      </w:pPr>
    </w:p>
    <w:p w14:paraId="3CABD350" w14:textId="77777777" w:rsidR="00137D21" w:rsidRPr="00613D4B" w:rsidRDefault="00137D21" w:rsidP="00137D21">
      <w:pPr>
        <w:pStyle w:val="Default"/>
        <w:rPr>
          <w:rFonts w:ascii="Calibri" w:eastAsia="Arial" w:hAnsi="Calibri"/>
          <w:sz w:val="22"/>
          <w:szCs w:val="22"/>
        </w:rPr>
      </w:pPr>
    </w:p>
    <w:p w14:paraId="26D668B3" w14:textId="77777777" w:rsidR="00137D21" w:rsidRPr="00613D4B" w:rsidRDefault="00137D21" w:rsidP="00137D21">
      <w:pPr>
        <w:pStyle w:val="Default"/>
        <w:rPr>
          <w:rFonts w:ascii="Calibri" w:hAnsi="Calibri"/>
          <w:sz w:val="22"/>
          <w:szCs w:val="22"/>
        </w:rPr>
      </w:pPr>
    </w:p>
    <w:p w14:paraId="0A7B7432" w14:textId="77777777" w:rsidR="00137D21" w:rsidRPr="00613D4B" w:rsidRDefault="00137D21" w:rsidP="00137D21">
      <w:pPr>
        <w:pStyle w:val="Default"/>
        <w:rPr>
          <w:rFonts w:ascii="Calibri" w:hAnsi="Calibri"/>
          <w:sz w:val="22"/>
          <w:szCs w:val="22"/>
        </w:rPr>
      </w:pPr>
    </w:p>
    <w:p w14:paraId="3D255B7C" w14:textId="77777777" w:rsidR="00137D21" w:rsidRPr="00613D4B" w:rsidRDefault="00137D21" w:rsidP="00137D21">
      <w:pPr>
        <w:pStyle w:val="Default"/>
        <w:rPr>
          <w:rFonts w:ascii="Calibri" w:hAnsi="Calibri"/>
          <w:sz w:val="22"/>
          <w:szCs w:val="22"/>
        </w:rPr>
      </w:pPr>
    </w:p>
    <w:p w14:paraId="5D337C29" w14:textId="77777777" w:rsidR="00137D21" w:rsidRPr="00613D4B" w:rsidRDefault="00137D21" w:rsidP="00137D21">
      <w:pPr>
        <w:pStyle w:val="Default"/>
        <w:rPr>
          <w:rFonts w:ascii="Calibri" w:hAnsi="Calibri"/>
          <w:sz w:val="22"/>
          <w:szCs w:val="22"/>
        </w:rPr>
      </w:pPr>
    </w:p>
    <w:p w14:paraId="1B2F221D" w14:textId="77777777" w:rsidR="00137D21" w:rsidRPr="00613D4B" w:rsidRDefault="00137D21" w:rsidP="00137D21">
      <w:pPr>
        <w:jc w:val="center"/>
        <w:rPr>
          <w:rFonts w:ascii="Calibri" w:hAnsi="Calibri" w:cs="Calibri"/>
          <w:sz w:val="22"/>
          <w:szCs w:val="22"/>
        </w:rPr>
      </w:pPr>
    </w:p>
    <w:p w14:paraId="467DC99F" w14:textId="77777777" w:rsidR="00137D21" w:rsidRPr="00613D4B" w:rsidRDefault="00137D21" w:rsidP="0036089B">
      <w:pPr>
        <w:rPr>
          <w:rFonts w:ascii="Calibri" w:hAnsi="Calibri" w:cs="Calibri"/>
          <w:sz w:val="22"/>
          <w:szCs w:val="22"/>
        </w:rPr>
      </w:pPr>
    </w:p>
    <w:p w14:paraId="62ACBEE3" w14:textId="77777777"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proofErr w:type="spellStart"/>
      <w:r w:rsidRPr="002D4DC7">
        <w:rPr>
          <w:rFonts w:ascii="Calibri" w:hAnsi="Calibri" w:cs="Calibri"/>
          <w:sz w:val="22"/>
          <w:szCs w:val="22"/>
          <w:highlight w:val="yellow"/>
        </w:rPr>
        <w:t>xxxx</w:t>
      </w:r>
      <w:proofErr w:type="spellEnd"/>
      <w:r w:rsidRPr="002D4DC7">
        <w:rPr>
          <w:rFonts w:ascii="Calibri" w:hAnsi="Calibri" w:cs="Calibri"/>
          <w:sz w:val="22"/>
          <w:szCs w:val="22"/>
          <w:highlight w:val="yellow"/>
        </w:rPr>
        <w:t xml:space="preserve"> </w:t>
      </w:r>
      <w:proofErr w:type="spellStart"/>
      <w:r w:rsidRPr="002D4DC7">
        <w:rPr>
          <w:rFonts w:ascii="Calibri" w:hAnsi="Calibri" w:cs="Calibri"/>
          <w:sz w:val="22"/>
          <w:szCs w:val="22"/>
          <w:highlight w:val="yellow"/>
        </w:rPr>
        <w:t>xxxxxx</w:t>
      </w:r>
      <w:proofErr w:type="spellEnd"/>
    </w:p>
    <w:p w14:paraId="1823FA69" w14:textId="77777777"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14:paraId="25548540" w14:textId="77777777" w:rsidR="0049351E" w:rsidRDefault="00C3520E" w:rsidP="0049351E">
      <w:pPr>
        <w:pStyle w:val="Nadpis2"/>
        <w:keepLines/>
        <w:numPr>
          <w:ilvl w:val="0"/>
          <w:numId w:val="1"/>
        </w:numPr>
        <w:spacing w:before="40" w:line="276" w:lineRule="auto"/>
        <w:rPr>
          <w:rFonts w:asciiTheme="minorHAnsi" w:hAnsiTheme="minorHAnsi"/>
          <w:b/>
          <w:sz w:val="22"/>
          <w:szCs w:val="22"/>
        </w:rPr>
      </w:pPr>
      <w:r w:rsidRPr="0049351E">
        <w:rPr>
          <w:rFonts w:asciiTheme="minorHAnsi" w:hAnsiTheme="minorHAnsi"/>
          <w:b/>
          <w:sz w:val="22"/>
          <w:szCs w:val="22"/>
        </w:rPr>
        <w:t xml:space="preserve">Identifikácia </w:t>
      </w:r>
      <w:r w:rsidR="0049351E">
        <w:rPr>
          <w:rFonts w:asciiTheme="minorHAnsi" w:hAnsiTheme="minorHAnsi"/>
          <w:b/>
          <w:sz w:val="22"/>
          <w:szCs w:val="22"/>
        </w:rPr>
        <w:t>verejného</w:t>
      </w:r>
      <w:r w:rsidRPr="0049351E">
        <w:rPr>
          <w:rFonts w:asciiTheme="minorHAnsi" w:hAnsiTheme="minorHAnsi"/>
          <w:b/>
          <w:sz w:val="22"/>
          <w:szCs w:val="22"/>
        </w:rPr>
        <w:t xml:space="preserve"> obstarávateľa</w:t>
      </w:r>
    </w:p>
    <w:p w14:paraId="18588AB9" w14:textId="173EED38" w:rsidR="0049351E" w:rsidRPr="0049351E" w:rsidRDefault="0049351E" w:rsidP="0049351E">
      <w:pPr>
        <w:pStyle w:val="Nadpis2"/>
        <w:keepLines/>
        <w:numPr>
          <w:ilvl w:val="1"/>
          <w:numId w:val="8"/>
        </w:numPr>
        <w:spacing w:before="40" w:line="276" w:lineRule="auto"/>
        <w:rPr>
          <w:rFonts w:asciiTheme="minorHAnsi" w:hAnsiTheme="minorHAnsi"/>
          <w:b/>
          <w:sz w:val="22"/>
          <w:szCs w:val="22"/>
        </w:rPr>
      </w:pPr>
      <w:r w:rsidRPr="0049351E">
        <w:rPr>
          <w:rFonts w:asciiTheme="minorHAnsi" w:hAnsiTheme="minorHAnsi" w:cs="Calibri"/>
          <w:sz w:val="22"/>
          <w:szCs w:val="22"/>
        </w:rPr>
        <w:t>Verejný obstarávateľ</w:t>
      </w:r>
    </w:p>
    <w:p w14:paraId="38E669DD" w14:textId="36C11D62"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Názov organizácie:</w:t>
      </w:r>
      <w:r w:rsidRPr="007E4E77">
        <w:rPr>
          <w:rFonts w:asciiTheme="minorHAnsi" w:hAnsiTheme="minorHAnsi" w:cs="Calibri"/>
          <w:sz w:val="22"/>
          <w:szCs w:val="22"/>
        </w:rPr>
        <w:tab/>
      </w:r>
      <w:r w:rsidR="008178D0">
        <w:rPr>
          <w:rFonts w:asciiTheme="minorHAnsi" w:hAnsiTheme="minorHAnsi" w:cs="Calibri"/>
          <w:sz w:val="22"/>
          <w:szCs w:val="22"/>
        </w:rPr>
        <w:t xml:space="preserve">Banskobystrický samosprávny kraj </w:t>
      </w:r>
    </w:p>
    <w:p w14:paraId="7A780CF0"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Zastúpený</w:t>
      </w:r>
      <w:r w:rsidRPr="007E4E77">
        <w:rPr>
          <w:rFonts w:asciiTheme="minorHAnsi" w:hAnsiTheme="minorHAnsi" w:cs="Calibri"/>
          <w:sz w:val="22"/>
          <w:szCs w:val="22"/>
        </w:rPr>
        <w:tab/>
      </w:r>
      <w:proofErr w:type="spellStart"/>
      <w:r w:rsidRPr="00757C5B">
        <w:rPr>
          <w:rFonts w:asciiTheme="minorHAnsi" w:hAnsiTheme="minorHAnsi" w:cs="Calibri"/>
          <w:sz w:val="22"/>
          <w:szCs w:val="22"/>
          <w:highlight w:val="yellow"/>
        </w:rPr>
        <w:t>xxxxxxxxxxxxxxxxxxxxxxxxxxxxxxx</w:t>
      </w:r>
      <w:proofErr w:type="spellEnd"/>
      <w:r w:rsidRPr="007E4E77">
        <w:rPr>
          <w:rFonts w:asciiTheme="minorHAnsi" w:hAnsiTheme="minorHAnsi" w:cs="Calibri"/>
          <w:sz w:val="22"/>
          <w:szCs w:val="22"/>
        </w:rPr>
        <w:t xml:space="preserve"> </w:t>
      </w:r>
    </w:p>
    <w:p w14:paraId="6A95423B"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Sídlo organizácie:</w:t>
      </w:r>
      <w:r w:rsidRPr="007E4E77">
        <w:rPr>
          <w:rFonts w:asciiTheme="minorHAnsi" w:hAnsiTheme="minorHAnsi" w:cs="Calibri"/>
          <w:sz w:val="22"/>
          <w:szCs w:val="22"/>
        </w:rPr>
        <w:tab/>
      </w:r>
      <w:proofErr w:type="spellStart"/>
      <w:r w:rsidRPr="00757C5B">
        <w:rPr>
          <w:rFonts w:asciiTheme="minorHAnsi" w:hAnsiTheme="minorHAnsi" w:cs="Calibri"/>
          <w:sz w:val="22"/>
          <w:szCs w:val="22"/>
          <w:highlight w:val="yellow"/>
        </w:rPr>
        <w:t>xxxxxxxxxxxxxxxxxxxxxxxxxxxxxxx</w:t>
      </w:r>
      <w:proofErr w:type="spellEnd"/>
    </w:p>
    <w:p w14:paraId="7B1AB2C3"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IČO:</w:t>
      </w:r>
      <w:r w:rsidRPr="007E4E77">
        <w:rPr>
          <w:rFonts w:asciiTheme="minorHAnsi" w:hAnsiTheme="minorHAnsi" w:cs="Calibri"/>
          <w:sz w:val="22"/>
          <w:szCs w:val="22"/>
        </w:rPr>
        <w:tab/>
      </w:r>
      <w:proofErr w:type="spellStart"/>
      <w:r w:rsidRPr="00757C5B">
        <w:rPr>
          <w:rFonts w:asciiTheme="minorHAnsi" w:hAnsiTheme="minorHAnsi" w:cs="Calibri"/>
          <w:sz w:val="22"/>
          <w:szCs w:val="22"/>
          <w:highlight w:val="yellow"/>
        </w:rPr>
        <w:t>xxxxxxxxxxxxxxxxxxxxxxxxxxxxxxx</w:t>
      </w:r>
      <w:proofErr w:type="spellEnd"/>
    </w:p>
    <w:p w14:paraId="4A48E12B"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Kontaktná osoba:</w:t>
      </w:r>
      <w:r w:rsidRPr="007E4E77">
        <w:rPr>
          <w:rFonts w:asciiTheme="minorHAnsi" w:hAnsiTheme="minorHAnsi" w:cs="Calibri"/>
          <w:sz w:val="22"/>
          <w:szCs w:val="22"/>
        </w:rPr>
        <w:tab/>
      </w:r>
      <w:proofErr w:type="spellStart"/>
      <w:r w:rsidRPr="00757C5B">
        <w:rPr>
          <w:rFonts w:asciiTheme="minorHAnsi" w:hAnsiTheme="minorHAnsi" w:cs="Calibri"/>
          <w:sz w:val="22"/>
          <w:szCs w:val="22"/>
          <w:highlight w:val="yellow"/>
        </w:rPr>
        <w:t>xxxxxxxxxxxxxxxxxxxxxxxxxxxxxxx</w:t>
      </w:r>
      <w:proofErr w:type="spellEnd"/>
    </w:p>
    <w:p w14:paraId="68F3120C"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Telefón:</w:t>
      </w:r>
      <w:r w:rsidRPr="007E4E77">
        <w:rPr>
          <w:rFonts w:asciiTheme="minorHAnsi" w:hAnsiTheme="minorHAnsi" w:cs="Calibri"/>
          <w:sz w:val="22"/>
          <w:szCs w:val="22"/>
        </w:rPr>
        <w:tab/>
      </w:r>
      <w:proofErr w:type="spellStart"/>
      <w:r w:rsidRPr="00757C5B">
        <w:rPr>
          <w:rFonts w:asciiTheme="minorHAnsi" w:hAnsiTheme="minorHAnsi" w:cs="Calibri"/>
          <w:sz w:val="22"/>
          <w:szCs w:val="22"/>
          <w:highlight w:val="yellow"/>
        </w:rPr>
        <w:t>xxxxxxxxxxxxxxxxxxxxxxxxxxxxxxx</w:t>
      </w:r>
      <w:proofErr w:type="spellEnd"/>
    </w:p>
    <w:p w14:paraId="500857FC" w14:textId="77777777"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E-mail:</w:t>
      </w:r>
      <w:r w:rsidRPr="007E4E77">
        <w:rPr>
          <w:rFonts w:asciiTheme="minorHAnsi" w:hAnsiTheme="minorHAnsi" w:cs="Calibri"/>
          <w:sz w:val="22"/>
          <w:szCs w:val="22"/>
        </w:rPr>
        <w:tab/>
      </w:r>
      <w:hyperlink r:id="rId7" w:history="1">
        <w:proofErr w:type="spellStart"/>
        <w:r w:rsidRPr="00757C5B">
          <w:rPr>
            <w:rStyle w:val="Hypertextovprepojenie"/>
            <w:rFonts w:asciiTheme="minorHAnsi" w:hAnsiTheme="minorHAnsi" w:cs="Calibri"/>
            <w:sz w:val="22"/>
            <w:szCs w:val="22"/>
            <w:highlight w:val="yellow"/>
          </w:rPr>
          <w:t>xxxxxxxxxxxxxxxxx@xxxxxxxxxxxx</w:t>
        </w:r>
        <w:proofErr w:type="spellEnd"/>
      </w:hyperlink>
    </w:p>
    <w:p w14:paraId="4FAF6E48" w14:textId="25ACDA28" w:rsidR="0049351E" w:rsidRDefault="00C3520E" w:rsidP="008178D0">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 xml:space="preserve">Adresa stránky, kde je možný prístup k dokumentácií VO: </w:t>
      </w:r>
      <w:hyperlink r:id="rId8" w:history="1">
        <w:r w:rsidR="008178D0" w:rsidRPr="00796C81">
          <w:rPr>
            <w:rStyle w:val="Hypertextovprepojenie"/>
            <w:rFonts w:asciiTheme="minorHAnsi" w:hAnsiTheme="minorHAnsi" w:cs="Calibri"/>
            <w:sz w:val="22"/>
            <w:szCs w:val="22"/>
          </w:rPr>
          <w:t>https://josephine.proebiz.com/</w:t>
        </w:r>
      </w:hyperlink>
    </w:p>
    <w:p w14:paraId="20AC4743" w14:textId="77777777" w:rsidR="008178D0" w:rsidRPr="008178D0" w:rsidRDefault="008178D0" w:rsidP="008178D0">
      <w:pPr>
        <w:spacing w:line="276" w:lineRule="auto"/>
        <w:ind w:left="4196" w:hanging="3644"/>
        <w:jc w:val="both"/>
        <w:rPr>
          <w:rFonts w:asciiTheme="minorHAnsi" w:hAnsiTheme="minorHAnsi" w:cs="Calibri"/>
          <w:sz w:val="22"/>
          <w:szCs w:val="22"/>
        </w:rPr>
      </w:pPr>
    </w:p>
    <w:p w14:paraId="2391378B" w14:textId="77777777" w:rsidR="0049351E"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0" w:name="_Toc488059670"/>
      <w:r w:rsidRPr="007E4E77">
        <w:rPr>
          <w:rFonts w:asciiTheme="minorHAnsi" w:hAnsiTheme="minorHAnsi"/>
          <w:b/>
          <w:sz w:val="22"/>
          <w:szCs w:val="22"/>
        </w:rPr>
        <w:t>Predmet zákazky</w:t>
      </w:r>
      <w:bookmarkEnd w:id="0"/>
    </w:p>
    <w:p w14:paraId="37E032CF" w14:textId="1E74119F" w:rsidR="0049351E" w:rsidRPr="0049351E" w:rsidRDefault="00C3520E" w:rsidP="00EE67E9">
      <w:pPr>
        <w:pStyle w:val="Nadpis2"/>
        <w:keepLines/>
        <w:numPr>
          <w:ilvl w:val="1"/>
          <w:numId w:val="1"/>
        </w:numPr>
        <w:spacing w:before="40"/>
        <w:rPr>
          <w:rFonts w:asciiTheme="minorHAnsi" w:hAnsiTheme="minorHAnsi"/>
          <w:b/>
          <w:sz w:val="22"/>
          <w:szCs w:val="22"/>
        </w:rPr>
      </w:pPr>
      <w:r w:rsidRPr="0049351E">
        <w:rPr>
          <w:rFonts w:asciiTheme="minorHAnsi" w:hAnsiTheme="minorHAnsi" w:cs="Cambria"/>
          <w:sz w:val="22"/>
          <w:szCs w:val="22"/>
        </w:rPr>
        <w:t xml:space="preserve">Predmetom zákazky </w:t>
      </w:r>
      <w:r w:rsidR="0049351E">
        <w:rPr>
          <w:rFonts w:asciiTheme="minorHAnsi" w:hAnsiTheme="minorHAnsi" w:cs="Cambria"/>
          <w:sz w:val="22"/>
          <w:szCs w:val="22"/>
        </w:rPr>
        <w:t xml:space="preserve">je uskutočnenie stavebných prác - </w:t>
      </w:r>
      <w:r w:rsidR="00612A36">
        <w:rPr>
          <w:rFonts w:ascii="Calibri" w:hAnsi="Calibri" w:cs="Cambria"/>
          <w:sz w:val="22"/>
          <w:szCs w:val="22"/>
        </w:rPr>
        <w:t>.</w:t>
      </w:r>
      <w:r w:rsidR="00612A36" w:rsidRPr="00734D58">
        <w:rPr>
          <w:rFonts w:ascii="Calibri" w:hAnsi="Calibri" w:cs="Cambria"/>
          <w:sz w:val="22"/>
          <w:szCs w:val="22"/>
        </w:rPr>
        <w:t xml:space="preserve"> </w:t>
      </w:r>
      <w:r w:rsidR="009F19D0" w:rsidRPr="00734D58">
        <w:rPr>
          <w:rFonts w:ascii="Calibri" w:hAnsi="Calibri" w:cs="Cambria"/>
          <w:sz w:val="22"/>
          <w:szCs w:val="22"/>
        </w:rPr>
        <w:t xml:space="preserve">cestných komunikácií </w:t>
      </w:r>
      <w:r w:rsidR="009F19D0" w:rsidRPr="008265F2">
        <w:rPr>
          <w:rFonts w:ascii="Calibri" w:hAnsi="Calibri" w:cs="Cambria"/>
          <w:sz w:val="22"/>
          <w:szCs w:val="22"/>
        </w:rPr>
        <w:t xml:space="preserve">vo </w:t>
      </w:r>
      <w:r w:rsidR="009F19D0">
        <w:rPr>
          <w:rFonts w:ascii="Calibri" w:hAnsi="Calibri" w:cs="Cambria"/>
          <w:sz w:val="22"/>
          <w:szCs w:val="22"/>
        </w:rPr>
        <w:t> </w:t>
      </w:r>
      <w:r w:rsidR="009F19D0" w:rsidRPr="008265F2">
        <w:rPr>
          <w:rFonts w:ascii="Calibri" w:hAnsi="Calibri" w:cs="Cambria"/>
          <w:sz w:val="22"/>
          <w:szCs w:val="22"/>
        </w:rPr>
        <w:t xml:space="preserve">vlastníctve </w:t>
      </w:r>
      <w:r w:rsidR="009F19D0" w:rsidRPr="00734D58">
        <w:rPr>
          <w:rFonts w:ascii="Calibri" w:hAnsi="Calibri" w:cs="Cambria"/>
          <w:sz w:val="22"/>
          <w:szCs w:val="22"/>
        </w:rPr>
        <w:t>Banskobystrického samospr</w:t>
      </w:r>
      <w:r w:rsidR="009F19D0">
        <w:rPr>
          <w:rFonts w:ascii="Calibri" w:hAnsi="Calibri" w:cs="Cambria"/>
          <w:sz w:val="22"/>
          <w:szCs w:val="22"/>
        </w:rPr>
        <w:t xml:space="preserve">ávneho kraja a súvisiace práce, </w:t>
      </w:r>
      <w:r w:rsidR="009F19D0" w:rsidRPr="00613D4B">
        <w:rPr>
          <w:rFonts w:ascii="Calibri" w:hAnsi="Calibri" w:cs="Cambria"/>
          <w:sz w:val="22"/>
          <w:szCs w:val="22"/>
        </w:rPr>
        <w:t xml:space="preserve">miesto </w:t>
      </w:r>
      <w:r w:rsidR="009F19D0">
        <w:rPr>
          <w:rFonts w:ascii="Calibri" w:hAnsi="Calibri" w:cs="Cambria"/>
          <w:sz w:val="22"/>
          <w:szCs w:val="22"/>
        </w:rPr>
        <w:t xml:space="preserve">uskutočnenia </w:t>
      </w:r>
      <w:r w:rsidR="009F19D0" w:rsidRPr="002D4DC7">
        <w:rPr>
          <w:rFonts w:ascii="Calibri" w:hAnsi="Calibri" w:cs="Cambria"/>
          <w:sz w:val="22"/>
          <w:szCs w:val="22"/>
          <w:highlight w:val="yellow"/>
        </w:rPr>
        <w:t>xxx</w:t>
      </w:r>
    </w:p>
    <w:p w14:paraId="1B1462EF" w14:textId="77777777" w:rsidR="0049351E" w:rsidRPr="0049351E" w:rsidRDefault="00C3520E" w:rsidP="007E4E77">
      <w:pPr>
        <w:pStyle w:val="Nadpis2"/>
        <w:keepLines/>
        <w:numPr>
          <w:ilvl w:val="1"/>
          <w:numId w:val="1"/>
        </w:numPr>
        <w:spacing w:before="40" w:line="276" w:lineRule="auto"/>
        <w:rPr>
          <w:rFonts w:asciiTheme="minorHAnsi" w:hAnsiTheme="minorHAnsi"/>
          <w:b/>
          <w:sz w:val="22"/>
          <w:szCs w:val="22"/>
        </w:rPr>
      </w:pPr>
      <w:r w:rsidRPr="0049351E">
        <w:rPr>
          <w:rFonts w:asciiTheme="minorHAnsi" w:eastAsia="Calibri" w:hAnsiTheme="minorHAnsi" w:cs="Calibri"/>
          <w:sz w:val="22"/>
          <w:szCs w:val="22"/>
        </w:rPr>
        <w:t xml:space="preserve">Podrobnosti sú uvedené v prílohe č. 1 – Opis predmetu zákazky, týchto súťažných podkladov. </w:t>
      </w:r>
    </w:p>
    <w:p w14:paraId="532E6265" w14:textId="09D5E2D7" w:rsidR="0049351E" w:rsidRPr="0049351E" w:rsidRDefault="00C3520E" w:rsidP="007E4E77">
      <w:pPr>
        <w:pStyle w:val="Nadpis2"/>
        <w:keepLines/>
        <w:numPr>
          <w:ilvl w:val="1"/>
          <w:numId w:val="1"/>
        </w:numPr>
        <w:spacing w:before="40" w:line="276" w:lineRule="auto"/>
        <w:rPr>
          <w:rFonts w:asciiTheme="minorHAnsi" w:hAnsiTheme="minorHAnsi"/>
          <w:b/>
          <w:sz w:val="22"/>
          <w:szCs w:val="22"/>
        </w:rPr>
      </w:pPr>
      <w:r w:rsidRPr="0049351E">
        <w:rPr>
          <w:rFonts w:asciiTheme="minorHAnsi" w:hAnsiTheme="minorHAnsi" w:cs="Calibri"/>
          <w:sz w:val="22"/>
          <w:szCs w:val="22"/>
        </w:rPr>
        <w:t xml:space="preserve">Predpokladaná hodnota zákazky v zriadenom DNS (tejto výzvy) je </w:t>
      </w:r>
      <w:r w:rsidRPr="002D4DC7">
        <w:rPr>
          <w:rFonts w:asciiTheme="minorHAnsi" w:hAnsiTheme="minorHAnsi" w:cs="Calibri"/>
          <w:sz w:val="22"/>
          <w:szCs w:val="22"/>
          <w:highlight w:val="yellow"/>
        </w:rPr>
        <w:t>xxx</w:t>
      </w:r>
      <w:r w:rsidRPr="0049351E">
        <w:rPr>
          <w:rFonts w:asciiTheme="minorHAnsi" w:hAnsiTheme="minorHAnsi" w:cs="Calibri"/>
          <w:sz w:val="22"/>
          <w:szCs w:val="22"/>
        </w:rPr>
        <w:t xml:space="preserve"> </w:t>
      </w:r>
      <w:r w:rsidR="002D4DC7">
        <w:rPr>
          <w:rFonts w:asciiTheme="minorHAnsi" w:hAnsiTheme="minorHAnsi" w:cs="Calibri"/>
          <w:sz w:val="22"/>
          <w:szCs w:val="22"/>
        </w:rPr>
        <w:t>EUR</w:t>
      </w:r>
      <w:r w:rsidRPr="0049351E">
        <w:rPr>
          <w:rFonts w:asciiTheme="minorHAnsi" w:hAnsiTheme="minorHAnsi" w:cs="Calibri"/>
          <w:sz w:val="22"/>
          <w:szCs w:val="22"/>
        </w:rPr>
        <w:t xml:space="preserve"> bez DPH</w:t>
      </w:r>
      <w:r w:rsidR="0049351E">
        <w:rPr>
          <w:rFonts w:asciiTheme="minorHAnsi" w:hAnsiTheme="minorHAnsi" w:cs="Calibri"/>
          <w:sz w:val="22"/>
          <w:szCs w:val="22"/>
        </w:rPr>
        <w:t>.</w:t>
      </w:r>
    </w:p>
    <w:p w14:paraId="58891704" w14:textId="10E8EEC5" w:rsidR="00C3520E" w:rsidRDefault="00C3520E" w:rsidP="007E4E77">
      <w:pPr>
        <w:pStyle w:val="Nadpis2"/>
        <w:keepLines/>
        <w:numPr>
          <w:ilvl w:val="1"/>
          <w:numId w:val="1"/>
        </w:numPr>
        <w:spacing w:before="40" w:line="276" w:lineRule="auto"/>
        <w:rPr>
          <w:rFonts w:asciiTheme="minorHAnsi" w:hAnsiTheme="minorHAnsi" w:cs="Calibri"/>
          <w:sz w:val="22"/>
          <w:szCs w:val="22"/>
        </w:rPr>
      </w:pPr>
      <w:r w:rsidRPr="0049351E">
        <w:rPr>
          <w:rFonts w:asciiTheme="minorHAnsi" w:hAnsiTheme="minorHAnsi" w:cs="Calibri"/>
          <w:sz w:val="22"/>
          <w:szCs w:val="22"/>
        </w:rPr>
        <w:t xml:space="preserve">Lehota dodania: do </w:t>
      </w:r>
      <w:r w:rsidRPr="002D4DC7">
        <w:rPr>
          <w:rFonts w:asciiTheme="minorHAnsi" w:hAnsiTheme="minorHAnsi" w:cs="Calibri"/>
          <w:sz w:val="22"/>
          <w:szCs w:val="22"/>
          <w:highlight w:val="yellow"/>
        </w:rPr>
        <w:t>xxx</w:t>
      </w:r>
      <w:r w:rsidRPr="0049351E">
        <w:rPr>
          <w:rFonts w:asciiTheme="minorHAnsi" w:hAnsiTheme="minorHAnsi" w:cs="Calibri"/>
          <w:sz w:val="22"/>
          <w:szCs w:val="22"/>
        </w:rPr>
        <w:t xml:space="preserve"> dní od podpisu zmluvy.</w:t>
      </w:r>
    </w:p>
    <w:p w14:paraId="00F3627C" w14:textId="1415E54C" w:rsidR="00CB0939" w:rsidRDefault="00CB0939" w:rsidP="0049351E">
      <w:pPr>
        <w:pStyle w:val="Nadpis2"/>
        <w:keepLines/>
        <w:numPr>
          <w:ilvl w:val="1"/>
          <w:numId w:val="1"/>
        </w:numPr>
        <w:spacing w:before="40" w:line="276" w:lineRule="auto"/>
        <w:rPr>
          <w:rFonts w:asciiTheme="minorHAnsi" w:hAnsiTheme="minorHAnsi" w:cs="Calibri"/>
          <w:sz w:val="22"/>
          <w:szCs w:val="22"/>
        </w:rPr>
      </w:pPr>
      <w:r w:rsidRPr="00EF1600">
        <w:rPr>
          <w:rFonts w:asciiTheme="minorHAnsi" w:hAnsiTheme="minorHAnsi" w:cs="Cambria"/>
          <w:sz w:val="22"/>
          <w:szCs w:val="22"/>
        </w:rPr>
        <w:t>Spoločný slovník obstarávania (CPV):</w:t>
      </w:r>
    </w:p>
    <w:p w14:paraId="42BCD15B" w14:textId="2726392D" w:rsidR="0049351E" w:rsidRPr="009F19D0" w:rsidRDefault="0049351E" w:rsidP="00CD397A">
      <w:pPr>
        <w:spacing w:line="264" w:lineRule="auto"/>
        <w:ind w:firstLine="708"/>
        <w:jc w:val="both"/>
        <w:rPr>
          <w:rFonts w:asciiTheme="minorHAnsi" w:hAnsiTheme="minorHAnsi" w:cs="Calibri"/>
          <w:color w:val="FF0000"/>
          <w:sz w:val="22"/>
          <w:szCs w:val="22"/>
        </w:rPr>
      </w:pPr>
      <w:r w:rsidRPr="0049351E">
        <w:rPr>
          <w:rFonts w:asciiTheme="minorHAnsi" w:hAnsiTheme="minorHAnsi" w:cs="Calibri"/>
          <w:sz w:val="22"/>
          <w:szCs w:val="22"/>
        </w:rPr>
        <w:t xml:space="preserve">Hlavný slovník, hlavný predmet: </w:t>
      </w:r>
      <w:r w:rsidR="00483CE4">
        <w:rPr>
          <w:rFonts w:asciiTheme="minorHAnsi" w:hAnsiTheme="minorHAnsi" w:cs="Calibri"/>
          <w:sz w:val="22"/>
          <w:szCs w:val="22"/>
        </w:rPr>
        <w:t xml:space="preserve">           </w:t>
      </w:r>
      <w:r w:rsidR="00612A36">
        <w:rPr>
          <w:rFonts w:asciiTheme="minorHAnsi" w:hAnsiTheme="minorHAnsi" w:cs="Calibri"/>
          <w:sz w:val="22"/>
          <w:szCs w:val="22"/>
        </w:rPr>
        <w:t xml:space="preserve"> </w:t>
      </w:r>
      <w:r w:rsidRPr="0049351E">
        <w:rPr>
          <w:rFonts w:asciiTheme="minorHAnsi" w:hAnsiTheme="minorHAnsi" w:cs="Calibri"/>
          <w:sz w:val="22"/>
          <w:szCs w:val="22"/>
        </w:rPr>
        <w:t xml:space="preserve">45000000-7 - Stavebné práce </w:t>
      </w:r>
    </w:p>
    <w:p w14:paraId="51B5EC31" w14:textId="0F0D6018" w:rsidR="00483CE4" w:rsidRDefault="0049351E" w:rsidP="00483CE4">
      <w:pPr>
        <w:spacing w:line="264" w:lineRule="auto"/>
        <w:ind w:firstLine="708"/>
        <w:jc w:val="both"/>
        <w:rPr>
          <w:rFonts w:ascii="Calibri" w:hAnsi="Calibri" w:cs="Calibri"/>
          <w:sz w:val="22"/>
          <w:szCs w:val="22"/>
        </w:rPr>
      </w:pPr>
      <w:r w:rsidRPr="0049351E">
        <w:rPr>
          <w:rFonts w:ascii="Calibri" w:hAnsi="Calibri" w:cs="Calibri"/>
          <w:sz w:val="22"/>
          <w:szCs w:val="22"/>
          <w:lang w:eastAsia="cs-CZ"/>
        </w:rPr>
        <w:t xml:space="preserve">Hlavný slovník, doplňujúci predmet : </w:t>
      </w:r>
      <w:r w:rsidR="00483CE4">
        <w:rPr>
          <w:rFonts w:ascii="Calibri" w:hAnsi="Calibri" w:cs="Calibri"/>
          <w:sz w:val="22"/>
          <w:szCs w:val="22"/>
          <w:lang w:eastAsia="cs-CZ"/>
        </w:rPr>
        <w:t xml:space="preserve">    </w:t>
      </w:r>
      <w:r w:rsidR="00483CE4" w:rsidRPr="00F0420B">
        <w:rPr>
          <w:rFonts w:ascii="Calibri" w:hAnsi="Calibri" w:cs="Calibri"/>
          <w:sz w:val="22"/>
          <w:szCs w:val="22"/>
        </w:rPr>
        <w:t xml:space="preserve">45233200-1 Rôzne práce vrchnej stavby </w:t>
      </w:r>
    </w:p>
    <w:p w14:paraId="4B330085" w14:textId="77777777" w:rsidR="00483CE4" w:rsidRPr="00F0420B" w:rsidRDefault="00483CE4" w:rsidP="00483CE4">
      <w:pPr>
        <w:spacing w:line="264" w:lineRule="auto"/>
        <w:ind w:left="2098" w:firstLine="2098"/>
        <w:jc w:val="both"/>
        <w:rPr>
          <w:rFonts w:ascii="Calibri" w:hAnsi="Calibri" w:cs="Calibri"/>
          <w:sz w:val="22"/>
          <w:szCs w:val="22"/>
        </w:rPr>
      </w:pPr>
      <w:r w:rsidRPr="00F0420B">
        <w:rPr>
          <w:rFonts w:ascii="Calibri" w:hAnsi="Calibri" w:cs="Calibri"/>
          <w:sz w:val="22"/>
          <w:szCs w:val="22"/>
        </w:rPr>
        <w:t>45233142-6 Práce na oprave ciest</w:t>
      </w:r>
    </w:p>
    <w:p w14:paraId="7EA7DDA8" w14:textId="77777777" w:rsidR="00483CE4" w:rsidRPr="00F0420B" w:rsidRDefault="00483CE4" w:rsidP="00483CE4">
      <w:pPr>
        <w:spacing w:line="264" w:lineRule="auto"/>
        <w:ind w:left="2098" w:firstLine="2098"/>
        <w:jc w:val="both"/>
        <w:rPr>
          <w:rFonts w:ascii="Calibri" w:hAnsi="Calibri" w:cs="Calibri"/>
          <w:sz w:val="22"/>
          <w:szCs w:val="22"/>
        </w:rPr>
      </w:pPr>
      <w:r w:rsidRPr="00F0420B">
        <w:rPr>
          <w:rFonts w:ascii="Calibri" w:hAnsi="Calibri" w:cs="Calibri"/>
          <w:sz w:val="22"/>
          <w:szCs w:val="22"/>
        </w:rPr>
        <w:t>45233141-9 Práce na údržbe ciest</w:t>
      </w:r>
    </w:p>
    <w:p w14:paraId="08EF7317" w14:textId="77777777" w:rsidR="00483CE4" w:rsidRPr="00F0420B" w:rsidRDefault="00483CE4" w:rsidP="00483CE4">
      <w:pPr>
        <w:spacing w:line="264" w:lineRule="auto"/>
        <w:ind w:left="2098" w:firstLine="2098"/>
        <w:jc w:val="both"/>
        <w:rPr>
          <w:rFonts w:ascii="Calibri" w:hAnsi="Calibri" w:cs="Calibri"/>
          <w:sz w:val="22"/>
          <w:szCs w:val="22"/>
        </w:rPr>
      </w:pPr>
      <w:r w:rsidRPr="00F0420B">
        <w:rPr>
          <w:rFonts w:ascii="Calibri" w:hAnsi="Calibri" w:cs="Calibri"/>
          <w:sz w:val="22"/>
          <w:szCs w:val="22"/>
        </w:rPr>
        <w:t>45233221-4 Natieračské práce povrchu vozoviek</w:t>
      </w:r>
    </w:p>
    <w:p w14:paraId="651EF2F9" w14:textId="77777777" w:rsidR="00483CE4" w:rsidRPr="00F0420B" w:rsidRDefault="00483CE4" w:rsidP="00483CE4">
      <w:pPr>
        <w:spacing w:line="264" w:lineRule="auto"/>
        <w:ind w:left="2098" w:firstLine="2098"/>
        <w:jc w:val="both"/>
        <w:rPr>
          <w:rFonts w:ascii="Calibri" w:hAnsi="Calibri" w:cs="Calibri"/>
          <w:sz w:val="22"/>
          <w:szCs w:val="22"/>
        </w:rPr>
      </w:pPr>
      <w:r w:rsidRPr="00F0420B">
        <w:rPr>
          <w:rFonts w:ascii="Calibri" w:hAnsi="Calibri" w:cs="Calibri"/>
          <w:sz w:val="22"/>
          <w:szCs w:val="22"/>
        </w:rPr>
        <w:t>45233223-8 Obnova povrchu vozoviek</w:t>
      </w:r>
    </w:p>
    <w:p w14:paraId="6F5C2E72" w14:textId="77777777" w:rsidR="00483CE4" w:rsidRPr="00F0420B" w:rsidRDefault="00483CE4" w:rsidP="00483CE4">
      <w:pPr>
        <w:spacing w:line="264" w:lineRule="auto"/>
        <w:ind w:left="4196"/>
        <w:jc w:val="both"/>
        <w:rPr>
          <w:rFonts w:ascii="Calibri" w:hAnsi="Calibri" w:cs="Calibri"/>
          <w:sz w:val="22"/>
          <w:szCs w:val="22"/>
        </w:rPr>
      </w:pPr>
      <w:r w:rsidRPr="00F0420B">
        <w:rPr>
          <w:rFonts w:ascii="Calibri" w:hAnsi="Calibri" w:cs="Calibri"/>
          <w:sz w:val="22"/>
          <w:szCs w:val="22"/>
        </w:rPr>
        <w:t>45233228-3 Stavebné práce na zošľachťovaní povrchu</w:t>
      </w:r>
    </w:p>
    <w:p w14:paraId="3E6EAC26" w14:textId="77777777" w:rsidR="00483CE4" w:rsidRPr="00F0420B" w:rsidRDefault="00483CE4" w:rsidP="00483CE4">
      <w:pPr>
        <w:spacing w:line="264" w:lineRule="auto"/>
        <w:ind w:left="2098" w:firstLine="2098"/>
        <w:jc w:val="both"/>
        <w:rPr>
          <w:rFonts w:ascii="Calibri" w:hAnsi="Calibri" w:cs="Calibri"/>
          <w:sz w:val="22"/>
          <w:szCs w:val="22"/>
        </w:rPr>
      </w:pPr>
      <w:r w:rsidRPr="00F0420B">
        <w:rPr>
          <w:rFonts w:ascii="Calibri" w:hAnsi="Calibri" w:cs="Calibri"/>
          <w:sz w:val="22"/>
          <w:szCs w:val="22"/>
        </w:rPr>
        <w:t>45233229-0 Práce na údržbe krajníc</w:t>
      </w:r>
    </w:p>
    <w:p w14:paraId="36CEF477" w14:textId="77777777" w:rsidR="00483CE4" w:rsidRDefault="00483CE4" w:rsidP="00483CE4">
      <w:pPr>
        <w:spacing w:line="264" w:lineRule="auto"/>
        <w:ind w:left="2098" w:firstLine="2098"/>
        <w:jc w:val="both"/>
        <w:rPr>
          <w:rFonts w:ascii="Calibri" w:hAnsi="Calibri" w:cs="Calibri"/>
          <w:sz w:val="22"/>
          <w:szCs w:val="22"/>
        </w:rPr>
      </w:pPr>
      <w:r w:rsidRPr="00F0420B">
        <w:rPr>
          <w:rFonts w:ascii="Calibri" w:hAnsi="Calibri" w:cs="Calibri"/>
          <w:sz w:val="22"/>
          <w:szCs w:val="22"/>
        </w:rPr>
        <w:t>45233292-2 Inštalácia bezpečnostného zariadenia</w:t>
      </w:r>
    </w:p>
    <w:p w14:paraId="3C8537B9" w14:textId="77777777" w:rsidR="00483CE4" w:rsidRPr="00C31365" w:rsidRDefault="00483CE4" w:rsidP="00483CE4">
      <w:pPr>
        <w:spacing w:line="264" w:lineRule="auto"/>
        <w:ind w:left="2098" w:firstLine="2098"/>
        <w:jc w:val="both"/>
        <w:rPr>
          <w:rFonts w:ascii="Calibri" w:hAnsi="Calibri" w:cs="Calibri"/>
          <w:sz w:val="22"/>
          <w:szCs w:val="22"/>
        </w:rPr>
      </w:pPr>
      <w:r w:rsidRPr="00C31365">
        <w:rPr>
          <w:rFonts w:ascii="Calibri" w:hAnsi="Calibri" w:cs="Calibri"/>
          <w:sz w:val="22"/>
          <w:szCs w:val="22"/>
        </w:rPr>
        <w:t>45233290-8 Inštalácia dopravných značiek</w:t>
      </w:r>
    </w:p>
    <w:p w14:paraId="5DB77A6A" w14:textId="77777777" w:rsidR="00483CE4" w:rsidRDefault="00483CE4" w:rsidP="00483CE4">
      <w:pPr>
        <w:spacing w:line="264" w:lineRule="auto"/>
        <w:ind w:left="2098" w:firstLine="2098"/>
        <w:jc w:val="both"/>
        <w:rPr>
          <w:rFonts w:ascii="Calibri" w:hAnsi="Calibri" w:cs="Calibri"/>
          <w:sz w:val="22"/>
          <w:szCs w:val="22"/>
        </w:rPr>
      </w:pPr>
      <w:r w:rsidRPr="00C31365">
        <w:rPr>
          <w:rFonts w:ascii="Calibri" w:hAnsi="Calibri" w:cs="Calibri"/>
          <w:sz w:val="22"/>
          <w:szCs w:val="22"/>
        </w:rPr>
        <w:t>45233320-8 Práce spodnej stavby ciest</w:t>
      </w:r>
    </w:p>
    <w:p w14:paraId="089C7D13" w14:textId="62E015EA" w:rsidR="0049351E" w:rsidRPr="0049351E" w:rsidRDefault="0049351E" w:rsidP="0049351E">
      <w:pPr>
        <w:pStyle w:val="Nadpis2"/>
        <w:keepLines/>
        <w:spacing w:before="40" w:line="276" w:lineRule="auto"/>
        <w:ind w:left="792"/>
        <w:rPr>
          <w:rFonts w:asciiTheme="minorHAnsi" w:hAnsiTheme="minorHAnsi" w:cs="Calibri"/>
          <w:sz w:val="22"/>
          <w:szCs w:val="22"/>
        </w:rPr>
      </w:pPr>
    </w:p>
    <w:p w14:paraId="0440410A" w14:textId="77777777" w:rsidR="00CB0939"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 w:name="_Toc488059671"/>
      <w:r w:rsidRPr="007E4E77">
        <w:rPr>
          <w:rFonts w:asciiTheme="minorHAnsi" w:hAnsiTheme="minorHAnsi"/>
          <w:b/>
          <w:sz w:val="22"/>
          <w:szCs w:val="22"/>
        </w:rPr>
        <w:t>Komplexnosť dodávky</w:t>
      </w:r>
      <w:bookmarkEnd w:id="1"/>
    </w:p>
    <w:p w14:paraId="7269DB72" w14:textId="18C2CD07" w:rsidR="00C3520E" w:rsidRDefault="00C3520E" w:rsidP="00CB0939">
      <w:pPr>
        <w:pStyle w:val="Nadpis2"/>
        <w:keepLines/>
        <w:numPr>
          <w:ilvl w:val="1"/>
          <w:numId w:val="1"/>
        </w:numPr>
        <w:spacing w:before="40" w:line="276" w:lineRule="auto"/>
        <w:rPr>
          <w:rFonts w:asciiTheme="minorHAnsi" w:hAnsiTheme="minorHAnsi"/>
          <w:sz w:val="22"/>
          <w:szCs w:val="22"/>
        </w:rPr>
      </w:pPr>
      <w:r w:rsidRPr="00CB0939">
        <w:rPr>
          <w:rFonts w:asciiTheme="minorHAnsi" w:eastAsia="TimesNewRomanPSMT" w:hAnsiTheme="minorHAnsi" w:cs="Calibri"/>
          <w:color w:val="000000"/>
          <w:sz w:val="22"/>
          <w:szCs w:val="22"/>
        </w:rPr>
        <w:t>Zaradený záujemca</w:t>
      </w:r>
      <w:r w:rsidRPr="00CB0939">
        <w:rPr>
          <w:rFonts w:asciiTheme="minorHAnsi" w:hAnsiTheme="minorHAnsi"/>
          <w:sz w:val="22"/>
          <w:szCs w:val="22"/>
        </w:rPr>
        <w:t xml:space="preserve"> predloží ponuku na celý predmet výzvy tak, ako je definovaný v týchto súťažných podkladoch.</w:t>
      </w:r>
    </w:p>
    <w:p w14:paraId="62149D7F" w14:textId="77777777" w:rsidR="00C3520E" w:rsidRPr="007E4E77" w:rsidRDefault="00C3520E" w:rsidP="007E4E77">
      <w:pPr>
        <w:pStyle w:val="Bezriadkovania"/>
        <w:spacing w:line="276" w:lineRule="auto"/>
        <w:jc w:val="both"/>
        <w:rPr>
          <w:rFonts w:asciiTheme="minorHAnsi" w:hAnsiTheme="minorHAnsi"/>
          <w:sz w:val="22"/>
          <w:szCs w:val="22"/>
        </w:rPr>
      </w:pPr>
    </w:p>
    <w:p w14:paraId="342A9AFD" w14:textId="77777777" w:rsidR="00CB0939"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2" w:name="_Toc488059672"/>
      <w:r w:rsidRPr="007E4E77">
        <w:rPr>
          <w:rFonts w:asciiTheme="minorHAnsi" w:hAnsiTheme="minorHAnsi"/>
          <w:b/>
          <w:sz w:val="22"/>
          <w:szCs w:val="22"/>
        </w:rPr>
        <w:t>Typ zmluvy</w:t>
      </w:r>
      <w:bookmarkEnd w:id="2"/>
    </w:p>
    <w:p w14:paraId="1F6D0964" w14:textId="77777777" w:rsidR="00CB0939" w:rsidRPr="00CB0939" w:rsidRDefault="00575336" w:rsidP="007E4E77">
      <w:pPr>
        <w:pStyle w:val="Nadpis2"/>
        <w:keepLines/>
        <w:numPr>
          <w:ilvl w:val="1"/>
          <w:numId w:val="1"/>
        </w:numPr>
        <w:spacing w:before="40" w:line="276" w:lineRule="auto"/>
        <w:rPr>
          <w:rFonts w:asciiTheme="minorHAnsi" w:hAnsiTheme="minorHAnsi"/>
          <w:b/>
          <w:sz w:val="22"/>
          <w:szCs w:val="22"/>
        </w:rPr>
      </w:pPr>
      <w:r w:rsidRPr="00CB0939">
        <w:rPr>
          <w:rFonts w:asciiTheme="minorHAnsi" w:hAnsiTheme="minorHAnsi"/>
          <w:sz w:val="22"/>
          <w:szCs w:val="22"/>
        </w:rPr>
        <w:t>S úspešným uchádzačom bude uzavretá zmluva</w:t>
      </w:r>
      <w:r w:rsidR="00CB0939" w:rsidRPr="00CB0939">
        <w:rPr>
          <w:rFonts w:asciiTheme="minorHAnsi" w:hAnsiTheme="minorHAnsi"/>
          <w:sz w:val="22"/>
          <w:szCs w:val="22"/>
        </w:rPr>
        <w:t xml:space="preserve"> o dielo</w:t>
      </w:r>
      <w:r w:rsidRPr="00CB0939">
        <w:rPr>
          <w:rFonts w:asciiTheme="minorHAnsi" w:hAnsiTheme="minorHAnsi"/>
          <w:sz w:val="22"/>
          <w:szCs w:val="22"/>
        </w:rPr>
        <w:t xml:space="preserve">. Verejný obstarávateľ určuje svoje obchodné podmienky realizácie predmetu zákazky v zmluve, ktorá bude uzavretá s úspešným uchádzačom. </w:t>
      </w:r>
    </w:p>
    <w:p w14:paraId="69A45EB4" w14:textId="14F90BB4" w:rsidR="00CB0939" w:rsidRPr="00CB0939" w:rsidRDefault="00CB0939" w:rsidP="007E4E77">
      <w:pPr>
        <w:pStyle w:val="Nadpis2"/>
        <w:keepLines/>
        <w:numPr>
          <w:ilvl w:val="1"/>
          <w:numId w:val="1"/>
        </w:numPr>
        <w:spacing w:before="40" w:line="276" w:lineRule="auto"/>
        <w:rPr>
          <w:rFonts w:asciiTheme="minorHAnsi" w:hAnsiTheme="minorHAnsi"/>
          <w:b/>
          <w:sz w:val="22"/>
          <w:szCs w:val="22"/>
        </w:rPr>
      </w:pPr>
      <w:r w:rsidRPr="00CB0939">
        <w:rPr>
          <w:rFonts w:asciiTheme="minorHAnsi" w:hAnsiTheme="minorHAnsi"/>
          <w:sz w:val="22"/>
          <w:szCs w:val="22"/>
        </w:rPr>
        <w:t>Z</w:t>
      </w:r>
      <w:r w:rsidR="00575336" w:rsidRPr="00CB0939">
        <w:rPr>
          <w:rFonts w:asciiTheme="minorHAnsi" w:hAnsiTheme="minorHAnsi"/>
          <w:sz w:val="22"/>
          <w:szCs w:val="22"/>
        </w:rPr>
        <w:t xml:space="preserve">mluva tvorí prílohu </w:t>
      </w:r>
      <w:r w:rsidR="00575336" w:rsidRPr="00FA5BE4">
        <w:rPr>
          <w:rFonts w:asciiTheme="minorHAnsi" w:hAnsiTheme="minorHAnsi"/>
          <w:b/>
          <w:bCs/>
          <w:sz w:val="22"/>
          <w:szCs w:val="22"/>
          <w:highlight w:val="yellow"/>
        </w:rPr>
        <w:t>č. x</w:t>
      </w:r>
      <w:r w:rsidR="00FA5BE4" w:rsidRPr="00FA5BE4">
        <w:rPr>
          <w:rFonts w:asciiTheme="minorHAnsi" w:hAnsiTheme="minorHAnsi"/>
          <w:b/>
          <w:bCs/>
          <w:sz w:val="22"/>
          <w:szCs w:val="22"/>
          <w:highlight w:val="yellow"/>
        </w:rPr>
        <w:t>xx</w:t>
      </w:r>
      <w:r w:rsidR="00FA5BE4" w:rsidRPr="00FA5BE4">
        <w:rPr>
          <w:rFonts w:asciiTheme="minorHAnsi" w:hAnsiTheme="minorHAnsi"/>
          <w:b/>
          <w:bCs/>
          <w:sz w:val="22"/>
          <w:szCs w:val="22"/>
        </w:rPr>
        <w:t xml:space="preserve"> </w:t>
      </w:r>
      <w:r w:rsidR="00575336" w:rsidRPr="00CB0939">
        <w:rPr>
          <w:rFonts w:asciiTheme="minorHAnsi" w:hAnsiTheme="minorHAnsi"/>
          <w:sz w:val="22"/>
          <w:szCs w:val="22"/>
        </w:rPr>
        <w:t>súťažných podkladov. Uchádzač predložením ponuky vyjadruje súhlas</w:t>
      </w:r>
      <w:r w:rsidRPr="00CB0939">
        <w:rPr>
          <w:rFonts w:asciiTheme="minorHAnsi" w:hAnsiTheme="minorHAnsi"/>
          <w:sz w:val="22"/>
          <w:szCs w:val="22"/>
        </w:rPr>
        <w:t xml:space="preserve"> </w:t>
      </w:r>
      <w:r w:rsidR="00575336" w:rsidRPr="00CB0939">
        <w:rPr>
          <w:rFonts w:asciiTheme="minorHAnsi" w:hAnsiTheme="minorHAnsi"/>
          <w:sz w:val="22"/>
          <w:szCs w:val="22"/>
        </w:rPr>
        <w:t xml:space="preserve">so zmluvnými podmienkami, ktoré verejný obstarávateľ uviedol v prílohe </w:t>
      </w:r>
      <w:r w:rsidR="00575336" w:rsidRPr="00B11459">
        <w:rPr>
          <w:rFonts w:asciiTheme="minorHAnsi" w:hAnsiTheme="minorHAnsi"/>
          <w:b/>
          <w:bCs/>
          <w:sz w:val="22"/>
          <w:szCs w:val="22"/>
          <w:highlight w:val="yellow"/>
        </w:rPr>
        <w:t>č. x</w:t>
      </w:r>
      <w:r w:rsidR="00B11459" w:rsidRPr="00B11459">
        <w:rPr>
          <w:rFonts w:asciiTheme="minorHAnsi" w:hAnsiTheme="minorHAnsi"/>
          <w:b/>
          <w:bCs/>
          <w:sz w:val="22"/>
          <w:szCs w:val="22"/>
          <w:highlight w:val="yellow"/>
        </w:rPr>
        <w:t>xx</w:t>
      </w:r>
      <w:r w:rsidR="00575336" w:rsidRPr="00CB0939">
        <w:rPr>
          <w:rFonts w:asciiTheme="minorHAnsi" w:hAnsiTheme="minorHAnsi"/>
          <w:sz w:val="22"/>
          <w:szCs w:val="22"/>
        </w:rPr>
        <w:t xml:space="preserve"> tejto Výzvy. </w:t>
      </w:r>
    </w:p>
    <w:p w14:paraId="7449FEA8" w14:textId="3EBDB5B8" w:rsidR="003D37EE" w:rsidRDefault="00575336" w:rsidP="003D37EE">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sz w:val="22"/>
          <w:szCs w:val="22"/>
        </w:rPr>
        <w:t xml:space="preserve">Verejný obstarávateľ považuje zmluvné podmienky uvedené v prílohe  </w:t>
      </w:r>
      <w:r w:rsidRPr="00B11459">
        <w:rPr>
          <w:rFonts w:asciiTheme="minorHAnsi" w:hAnsiTheme="minorHAnsi"/>
          <w:b/>
          <w:bCs/>
          <w:sz w:val="22"/>
          <w:szCs w:val="22"/>
          <w:highlight w:val="yellow"/>
        </w:rPr>
        <w:t>č. x</w:t>
      </w:r>
      <w:r w:rsidR="00B11459" w:rsidRPr="00B11459">
        <w:rPr>
          <w:rFonts w:asciiTheme="minorHAnsi" w:hAnsiTheme="minorHAnsi"/>
          <w:b/>
          <w:bCs/>
          <w:sz w:val="22"/>
          <w:szCs w:val="22"/>
          <w:highlight w:val="yellow"/>
        </w:rPr>
        <w:t>xx</w:t>
      </w:r>
      <w:r w:rsidRPr="00CB0939">
        <w:rPr>
          <w:rFonts w:asciiTheme="minorHAnsi" w:hAnsiTheme="minorHAnsi"/>
          <w:sz w:val="22"/>
          <w:szCs w:val="22"/>
        </w:rPr>
        <w:t xml:space="preserve"> tejto  Výzvy  za  nemenné s výnimkou zmien vo formálnych náležitostiach zmluvy a takých zmien, ktoré by pozíciu verejného obstarávateľa (objednávateľa) oproti úspešnému uchádzačovi (zhotoviteľovi) zvýhodňovali (išli by v neprospech úspešného uchádzača).</w:t>
      </w:r>
    </w:p>
    <w:p w14:paraId="5DCAC4BB" w14:textId="77777777" w:rsidR="00267C20" w:rsidRPr="00D41B29" w:rsidRDefault="00267C20" w:rsidP="00267C20">
      <w:pPr>
        <w:pStyle w:val="Nadpis2"/>
        <w:keepLines/>
        <w:numPr>
          <w:ilvl w:val="1"/>
          <w:numId w:val="1"/>
        </w:numPr>
        <w:spacing w:before="40" w:line="276" w:lineRule="auto"/>
        <w:rPr>
          <w:rFonts w:asciiTheme="minorHAnsi" w:hAnsiTheme="minorHAnsi"/>
          <w:sz w:val="22"/>
          <w:szCs w:val="22"/>
        </w:rPr>
      </w:pPr>
      <w:r w:rsidRPr="00D41B29">
        <w:rPr>
          <w:rFonts w:asciiTheme="minorHAnsi" w:hAnsiTheme="minorHAnsi"/>
          <w:sz w:val="22"/>
          <w:szCs w:val="22"/>
        </w:rPr>
        <w:t>Verejný obstarávateľ uvádza, že typ obchodného vzťahu (zmluva/rámcová dohoda/objednávka) bude individuálne nastavená v závislosti od potrieb verejného obstarávateľa.</w:t>
      </w:r>
    </w:p>
    <w:p w14:paraId="604A6B5E" w14:textId="77777777" w:rsidR="00CB0939" w:rsidRDefault="00C3520E" w:rsidP="003D37EE">
      <w:pPr>
        <w:pStyle w:val="Nadpis2"/>
        <w:keepLines/>
        <w:numPr>
          <w:ilvl w:val="0"/>
          <w:numId w:val="1"/>
        </w:numPr>
        <w:spacing w:before="360" w:line="276" w:lineRule="auto"/>
        <w:ind w:left="357" w:hanging="357"/>
        <w:rPr>
          <w:rFonts w:asciiTheme="minorHAnsi" w:hAnsiTheme="minorHAnsi"/>
          <w:b/>
          <w:sz w:val="22"/>
          <w:szCs w:val="22"/>
        </w:rPr>
      </w:pPr>
      <w:bookmarkStart w:id="3" w:name="_Toc488059673"/>
      <w:r w:rsidRPr="007E4E77">
        <w:rPr>
          <w:rFonts w:asciiTheme="minorHAnsi" w:hAnsiTheme="minorHAnsi"/>
          <w:b/>
          <w:sz w:val="22"/>
          <w:szCs w:val="22"/>
        </w:rPr>
        <w:t>Zdroj finančných prostriedkov</w:t>
      </w:r>
      <w:bookmarkEnd w:id="3"/>
    </w:p>
    <w:p w14:paraId="59B76276" w14:textId="0C589FE6" w:rsidR="00C3520E" w:rsidRPr="000E692C" w:rsidRDefault="00C3520E" w:rsidP="00CB0939">
      <w:pPr>
        <w:pStyle w:val="Nadpis2"/>
        <w:keepLines/>
        <w:numPr>
          <w:ilvl w:val="1"/>
          <w:numId w:val="1"/>
        </w:numPr>
        <w:spacing w:before="40" w:line="276" w:lineRule="auto"/>
        <w:rPr>
          <w:rFonts w:asciiTheme="minorHAnsi" w:hAnsiTheme="minorHAnsi"/>
          <w:sz w:val="22"/>
          <w:szCs w:val="22"/>
        </w:rPr>
      </w:pPr>
      <w:r w:rsidRPr="000E692C">
        <w:rPr>
          <w:rFonts w:asciiTheme="minorHAnsi" w:hAnsiTheme="minorHAnsi"/>
          <w:sz w:val="22"/>
          <w:szCs w:val="22"/>
        </w:rPr>
        <w:t>Predmet zákazky bude financovaný z</w:t>
      </w:r>
      <w:r w:rsidR="008353AF">
        <w:rPr>
          <w:rFonts w:asciiTheme="minorHAnsi" w:hAnsiTheme="minorHAnsi"/>
          <w:sz w:val="22"/>
          <w:szCs w:val="22"/>
        </w:rPr>
        <w:t> </w:t>
      </w:r>
      <w:r w:rsidR="00333FF3" w:rsidRPr="00B11459">
        <w:rPr>
          <w:rFonts w:asciiTheme="minorHAnsi" w:hAnsiTheme="minorHAnsi"/>
          <w:sz w:val="22"/>
          <w:szCs w:val="22"/>
          <w:highlight w:val="yellow"/>
        </w:rPr>
        <w:t>xxx</w:t>
      </w:r>
      <w:r w:rsidR="008353AF">
        <w:rPr>
          <w:rFonts w:asciiTheme="minorHAnsi" w:hAnsiTheme="minorHAnsi"/>
          <w:sz w:val="22"/>
          <w:szCs w:val="22"/>
        </w:rPr>
        <w:t xml:space="preserve"> (uvedie sa v konkrétnej výzve).</w:t>
      </w:r>
    </w:p>
    <w:p w14:paraId="4C2835DD" w14:textId="339A3383" w:rsidR="00CB0939" w:rsidRDefault="00C3520E" w:rsidP="003D37EE">
      <w:pPr>
        <w:pStyle w:val="Nadpis2"/>
        <w:keepLines/>
        <w:numPr>
          <w:ilvl w:val="0"/>
          <w:numId w:val="1"/>
        </w:numPr>
        <w:spacing w:before="360" w:line="276" w:lineRule="auto"/>
        <w:ind w:left="357" w:hanging="357"/>
        <w:rPr>
          <w:rFonts w:asciiTheme="minorHAnsi" w:hAnsiTheme="minorHAnsi"/>
          <w:b/>
          <w:color w:val="000000"/>
          <w:sz w:val="22"/>
          <w:szCs w:val="22"/>
        </w:rPr>
      </w:pPr>
      <w:bookmarkStart w:id="4" w:name="_Toc488059674"/>
      <w:r w:rsidRPr="007E4E77">
        <w:rPr>
          <w:rFonts w:asciiTheme="minorHAnsi" w:hAnsiTheme="minorHAnsi"/>
          <w:b/>
          <w:sz w:val="22"/>
          <w:szCs w:val="22"/>
        </w:rPr>
        <w:t>Podmienky predloženia ponuky</w:t>
      </w:r>
      <w:bookmarkEnd w:id="4"/>
      <w:r w:rsidRPr="007E4E77">
        <w:rPr>
          <w:rFonts w:asciiTheme="minorHAnsi" w:hAnsiTheme="minorHAnsi"/>
          <w:b/>
          <w:color w:val="000000"/>
          <w:sz w:val="22"/>
          <w:szCs w:val="22"/>
        </w:rPr>
        <w:t xml:space="preserve"> </w:t>
      </w:r>
    </w:p>
    <w:p w14:paraId="260249E5" w14:textId="77777777" w:rsidR="00CB0939" w:rsidRDefault="00C3520E" w:rsidP="007E4E77">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sz w:val="22"/>
          <w:szCs w:val="22"/>
        </w:rPr>
        <w:t>Zaradený záujemca môže predložiť len jednu ponuku. Zaradený záujemca predkladá ponuku v elektronickej podobe v lehote na predkladanie ponúk podľa požiadaviek uvedených v týchto súťažných podkladoch.</w:t>
      </w:r>
    </w:p>
    <w:p w14:paraId="0D8589E6" w14:textId="3DF3E2B8" w:rsidR="00CB0939" w:rsidRDefault="00C3520E" w:rsidP="007E4E77">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sz w:val="22"/>
          <w:szCs w:val="22"/>
          <w:u w:val="single"/>
        </w:rPr>
        <w:t>Ponuka je vyhotovená elektronicky</w:t>
      </w:r>
      <w:r w:rsidRPr="00CB0939">
        <w:rPr>
          <w:rFonts w:asciiTheme="minorHAnsi" w:hAnsiTheme="minorHAnsi"/>
          <w:sz w:val="22"/>
          <w:szCs w:val="22"/>
        </w:rPr>
        <w:t xml:space="preserve"> v zmysle § 49 ods. 1 písm. a) ZVO </w:t>
      </w:r>
      <w:r w:rsidRPr="00CB0939">
        <w:rPr>
          <w:rFonts w:asciiTheme="minorHAnsi" w:hAnsiTheme="minorHAnsi"/>
          <w:sz w:val="22"/>
          <w:szCs w:val="22"/>
          <w:u w:val="single"/>
        </w:rPr>
        <w:t>a vložená do systému JOSEPHINE</w:t>
      </w:r>
      <w:r w:rsidRPr="00CB0939">
        <w:rPr>
          <w:rFonts w:asciiTheme="minorHAnsi" w:hAnsiTheme="minorHAnsi"/>
          <w:sz w:val="22"/>
          <w:szCs w:val="22"/>
        </w:rPr>
        <w:t xml:space="preserve"> umiestnenom na webovej adrese </w:t>
      </w:r>
      <w:hyperlink r:id="rId9" w:history="1">
        <w:r w:rsidR="00CB0939" w:rsidRPr="00261A02">
          <w:rPr>
            <w:rStyle w:val="Hypertextovprepojenie"/>
            <w:rFonts w:asciiTheme="minorHAnsi" w:hAnsiTheme="minorHAnsi"/>
            <w:sz w:val="22"/>
            <w:szCs w:val="22"/>
          </w:rPr>
          <w:t>https://josephine.proebiz.com/</w:t>
        </w:r>
      </w:hyperlink>
      <w:r w:rsidRPr="00CB0939">
        <w:rPr>
          <w:rFonts w:asciiTheme="minorHAnsi" w:hAnsiTheme="minorHAnsi"/>
          <w:sz w:val="22"/>
          <w:szCs w:val="22"/>
        </w:rPr>
        <w:t>.</w:t>
      </w:r>
    </w:p>
    <w:p w14:paraId="24929B2B" w14:textId="77777777" w:rsidR="00CB0939" w:rsidRDefault="00C3520E" w:rsidP="007E4E77">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10" w:history="1">
        <w:r w:rsidRPr="00CB0939">
          <w:rPr>
            <w:rStyle w:val="Hypertextovprepojenie"/>
            <w:rFonts w:asciiTheme="minorHAnsi" w:hAnsiTheme="minorHAnsi"/>
            <w:color w:val="000000"/>
            <w:sz w:val="22"/>
            <w:szCs w:val="22"/>
          </w:rPr>
          <w:t>https://josephine.proebiz.com/</w:t>
        </w:r>
      </w:hyperlink>
      <w:r w:rsidRPr="00CB0939">
        <w:rPr>
          <w:rFonts w:asciiTheme="minorHAnsi" w:hAnsiTheme="minorHAnsi"/>
          <w:sz w:val="22"/>
          <w:szCs w:val="22"/>
        </w:rPr>
        <w:t>.</w:t>
      </w:r>
    </w:p>
    <w:p w14:paraId="01D63B41" w14:textId="5B97ACAB" w:rsidR="00CB0939" w:rsidRDefault="00C3520E" w:rsidP="007E4E77">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sz w:val="22"/>
          <w:szCs w:val="22"/>
        </w:rPr>
        <w:t xml:space="preserve">V predloženej ponuke prostredníctvom systému JOSEPHINE musia byť pripojené požadované doklady (doporučený formát je „PDF“) </w:t>
      </w:r>
      <w:r w:rsidRPr="00CB0939">
        <w:rPr>
          <w:rFonts w:asciiTheme="minorHAnsi" w:hAnsiTheme="minorHAnsi"/>
          <w:sz w:val="22"/>
          <w:szCs w:val="22"/>
          <w:u w:val="single"/>
        </w:rPr>
        <w:t>a vyplnenie elektronického formulára, ktorý zodpovedá návrhu na plnenie kritéria uvedeného v súťažných podkladoch</w:t>
      </w:r>
      <w:r w:rsidRPr="00CB0939">
        <w:rPr>
          <w:rFonts w:asciiTheme="minorHAnsi" w:hAnsiTheme="minorHAnsi"/>
          <w:sz w:val="22"/>
          <w:szCs w:val="22"/>
        </w:rPr>
        <w:t>.</w:t>
      </w:r>
    </w:p>
    <w:p w14:paraId="56382BD3" w14:textId="77777777" w:rsidR="00CB0939" w:rsidRPr="00CB0939" w:rsidRDefault="00C3520E" w:rsidP="007E4E77">
      <w:pPr>
        <w:pStyle w:val="Nadpis2"/>
        <w:keepLines/>
        <w:numPr>
          <w:ilvl w:val="1"/>
          <w:numId w:val="1"/>
        </w:numPr>
        <w:spacing w:before="40" w:line="276" w:lineRule="auto"/>
        <w:rPr>
          <w:rFonts w:asciiTheme="minorHAnsi" w:hAnsiTheme="minorHAnsi"/>
          <w:sz w:val="22"/>
          <w:szCs w:val="22"/>
        </w:rPr>
      </w:pPr>
      <w:r w:rsidRPr="00CB0939">
        <w:rPr>
          <w:rFonts w:asciiTheme="minorHAnsi" w:hAnsiTheme="minorHAnsi"/>
          <w:b/>
          <w:sz w:val="22"/>
          <w:szCs w:val="22"/>
        </w:rPr>
        <w:t>V prípade, že z</w:t>
      </w:r>
      <w:r w:rsidRPr="00CB0939">
        <w:rPr>
          <w:rFonts w:asciiTheme="minorHAnsi" w:eastAsia="TimesNewRomanPSMT" w:hAnsiTheme="minorHAnsi" w:cs="Calibri"/>
          <w:b/>
          <w:color w:val="000000"/>
          <w:sz w:val="22"/>
          <w:szCs w:val="22"/>
        </w:rPr>
        <w:t>aradený záujemca</w:t>
      </w:r>
      <w:r w:rsidRPr="00CB0939">
        <w:rPr>
          <w:rFonts w:asciiTheme="minorHAnsi" w:hAnsiTheme="minorHAnsi"/>
          <w:b/>
          <w:sz w:val="22"/>
          <w:szCs w:val="22"/>
        </w:rPr>
        <w:t xml:space="preserve"> predloží listinnú ponuku, verejný obstarávateľ na ňu nebude prihliadať. </w:t>
      </w:r>
    </w:p>
    <w:p w14:paraId="1FD47510" w14:textId="77777777" w:rsidR="003D37EE" w:rsidRDefault="00C3520E" w:rsidP="007E4E77">
      <w:pPr>
        <w:pStyle w:val="Nadpis2"/>
        <w:keepLines/>
        <w:numPr>
          <w:ilvl w:val="1"/>
          <w:numId w:val="1"/>
        </w:numPr>
        <w:spacing w:before="40" w:line="276" w:lineRule="auto"/>
        <w:rPr>
          <w:rFonts w:asciiTheme="minorHAnsi" w:hAnsiTheme="minorHAnsi"/>
          <w:sz w:val="22"/>
          <w:szCs w:val="22"/>
        </w:rPr>
      </w:pPr>
      <w:r w:rsidRPr="003D37EE">
        <w:rPr>
          <w:rFonts w:asciiTheme="minorHAnsi" w:hAnsiTheme="minorHAnsi"/>
          <w:sz w:val="22"/>
          <w:szCs w:val="22"/>
        </w:rPr>
        <w:t xml:space="preserve">Ponuka, pre účely zadávania tejto zákazky, je prejav slobodnej vôle </w:t>
      </w:r>
      <w:r w:rsidRPr="003D37EE">
        <w:rPr>
          <w:rFonts w:asciiTheme="minorHAnsi" w:eastAsia="TimesNewRomanPSMT" w:hAnsiTheme="minorHAnsi" w:cs="Calibri"/>
          <w:color w:val="000000"/>
          <w:sz w:val="22"/>
          <w:szCs w:val="22"/>
        </w:rPr>
        <w:t>zaradeného záujemcu</w:t>
      </w:r>
      <w:r w:rsidRPr="003D37EE">
        <w:rPr>
          <w:rFonts w:asciiTheme="minorHAnsi" w:hAnsiTheme="minorHAnsi"/>
          <w:sz w:val="22"/>
          <w:szCs w:val="22"/>
        </w:rPr>
        <w:t>, že chce za úhradu poskytnúť verejnému obstarávateľovi určené plnenie pri dodržaní podmienok stanovených verejným obstarávateľom bez určovania svojich osobitných podmienok.</w:t>
      </w:r>
    </w:p>
    <w:p w14:paraId="5BB23FF9" w14:textId="64C80312" w:rsidR="00CB0939" w:rsidRPr="003D37EE" w:rsidRDefault="00C3520E" w:rsidP="007E4E77">
      <w:pPr>
        <w:pStyle w:val="Nadpis2"/>
        <w:keepLines/>
        <w:numPr>
          <w:ilvl w:val="1"/>
          <w:numId w:val="1"/>
        </w:numPr>
        <w:spacing w:before="40" w:line="276" w:lineRule="auto"/>
        <w:rPr>
          <w:rFonts w:asciiTheme="minorHAnsi" w:hAnsiTheme="minorHAnsi"/>
          <w:sz w:val="22"/>
          <w:szCs w:val="22"/>
        </w:rPr>
      </w:pPr>
      <w:r w:rsidRPr="003D37EE">
        <w:rPr>
          <w:rFonts w:asciiTheme="minorHAnsi" w:hAnsiTheme="minorHAnsi"/>
          <w:sz w:val="22"/>
          <w:szCs w:val="22"/>
        </w:rPr>
        <w:lastRenderedPageBreak/>
        <w:t>Ponuku môžu predkladať zaradení záujemcovia (fyzické, právnické osoby alebo skupina fyzických alebo právnických osôb vystupujúcich voči verejnému obstarávateľovi spoločne). V</w:t>
      </w:r>
      <w:r w:rsidR="008118FC">
        <w:rPr>
          <w:rFonts w:asciiTheme="minorHAnsi" w:hAnsiTheme="minorHAnsi"/>
          <w:sz w:val="22"/>
          <w:szCs w:val="22"/>
        </w:rPr>
        <w:t> </w:t>
      </w:r>
      <w:r w:rsidRPr="003D37EE">
        <w:rPr>
          <w:rFonts w:asciiTheme="minorHAnsi" w:hAnsiTheme="minorHAnsi"/>
          <w:sz w:val="22"/>
          <w:szCs w:val="22"/>
        </w:rPr>
        <w:t>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F59C494" w14:textId="7F4380D4" w:rsidR="00C3520E" w:rsidRPr="00CB0939" w:rsidRDefault="00C3520E" w:rsidP="007E4E77">
      <w:pPr>
        <w:pStyle w:val="Nadpis2"/>
        <w:keepLines/>
        <w:numPr>
          <w:ilvl w:val="1"/>
          <w:numId w:val="1"/>
        </w:numPr>
        <w:spacing w:before="40" w:line="276" w:lineRule="auto"/>
        <w:rPr>
          <w:rFonts w:asciiTheme="minorHAnsi" w:hAnsiTheme="minorHAnsi"/>
          <w:sz w:val="22"/>
          <w:szCs w:val="22"/>
        </w:rPr>
      </w:pPr>
      <w:r w:rsidRPr="00CB0939">
        <w:rPr>
          <w:rFonts w:asciiTheme="minorHAnsi" w:eastAsia="TimesNewRomanPSMT" w:hAnsiTheme="minorHAnsi" w:cs="Calibri"/>
          <w:color w:val="000000"/>
          <w:sz w:val="22"/>
          <w:szCs w:val="22"/>
        </w:rPr>
        <w:t xml:space="preserve">Zaradený záujemca </w:t>
      </w:r>
      <w:r w:rsidRPr="00CB0939">
        <w:rPr>
          <w:rFonts w:asciiTheme="minorHAnsi" w:eastAsia="TimesNewRomanPSMT" w:hAnsiTheme="minorHAnsi"/>
          <w:sz w:val="22"/>
          <w:szCs w:val="22"/>
        </w:rPr>
        <w:t xml:space="preserve">môže predložiť iba jednu ponuku. </w:t>
      </w:r>
      <w:r w:rsidRPr="00CB0939">
        <w:rPr>
          <w:rFonts w:asciiTheme="minorHAnsi" w:eastAsia="TimesNewRomanPSMT" w:hAnsiTheme="minorHAnsi" w:cs="Calibri"/>
          <w:color w:val="000000"/>
          <w:sz w:val="22"/>
          <w:szCs w:val="22"/>
        </w:rPr>
        <w:t xml:space="preserve">Zaradený záujemca </w:t>
      </w:r>
      <w:r w:rsidRPr="00CB0939">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CB0939">
        <w:rPr>
          <w:rFonts w:asciiTheme="minorHAnsi" w:eastAsia="TimesNewRomanPSMT" w:hAnsiTheme="minorHAnsi" w:cs="Calibri"/>
          <w:color w:val="000000"/>
          <w:sz w:val="22"/>
          <w:szCs w:val="22"/>
        </w:rPr>
        <w:t>zaradeného záujemcu</w:t>
      </w:r>
      <w:r w:rsidRPr="00CB0939">
        <w:rPr>
          <w:rFonts w:asciiTheme="minorHAnsi" w:hAnsiTheme="minorHAnsi"/>
          <w:sz w:val="22"/>
          <w:szCs w:val="22"/>
        </w:rPr>
        <w:t xml:space="preserve">, ktorý je súčasne členom skupiny dodávateľov. </w:t>
      </w:r>
    </w:p>
    <w:p w14:paraId="31D75B27" w14:textId="77777777" w:rsidR="00C3520E" w:rsidRPr="007E4E77" w:rsidRDefault="00C3520E" w:rsidP="007E4E77">
      <w:pPr>
        <w:pStyle w:val="Bezriadkovania"/>
        <w:spacing w:line="276" w:lineRule="auto"/>
        <w:jc w:val="both"/>
        <w:rPr>
          <w:rFonts w:asciiTheme="minorHAnsi" w:hAnsiTheme="minorHAnsi"/>
          <w:sz w:val="22"/>
          <w:szCs w:val="22"/>
        </w:rPr>
      </w:pPr>
    </w:p>
    <w:p w14:paraId="763AADD0" w14:textId="77777777" w:rsidR="00CB0939"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5" w:name="_Toc488059675"/>
      <w:r w:rsidRPr="007E4E77">
        <w:rPr>
          <w:rFonts w:asciiTheme="minorHAnsi" w:hAnsiTheme="minorHAnsi"/>
          <w:b/>
          <w:sz w:val="22"/>
          <w:szCs w:val="22"/>
        </w:rPr>
        <w:t>Jazyk ponuky</w:t>
      </w:r>
      <w:bookmarkEnd w:id="5"/>
    </w:p>
    <w:p w14:paraId="3844EC8B" w14:textId="6BF6CD9B" w:rsidR="00C3520E" w:rsidRPr="00CB0939" w:rsidRDefault="00C3520E" w:rsidP="00CB0939">
      <w:pPr>
        <w:pStyle w:val="Nadpis2"/>
        <w:keepLines/>
        <w:numPr>
          <w:ilvl w:val="1"/>
          <w:numId w:val="1"/>
        </w:numPr>
        <w:spacing w:before="40" w:line="276" w:lineRule="auto"/>
        <w:rPr>
          <w:rFonts w:asciiTheme="minorHAnsi" w:hAnsiTheme="minorHAnsi"/>
          <w:b/>
          <w:sz w:val="22"/>
          <w:szCs w:val="22"/>
        </w:rPr>
      </w:pPr>
      <w:r w:rsidRPr="00CB0939">
        <w:rPr>
          <w:rFonts w:asciiTheme="minorHAnsi" w:eastAsia="TimesNewRomanPSMT" w:hAnsiTheme="minorHAnsi" w:cs="Calibri"/>
          <w:color w:val="000000"/>
          <w:sz w:val="22"/>
          <w:szCs w:val="22"/>
        </w:rPr>
        <w:t>Zaradený záujemca</w:t>
      </w:r>
      <w:r w:rsidRPr="00CB0939">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473362FE" w14:textId="77777777" w:rsidR="00C3520E" w:rsidRPr="007E4E77" w:rsidRDefault="00C3520E" w:rsidP="007E4E77">
      <w:pPr>
        <w:pStyle w:val="Bezriadkovania"/>
        <w:spacing w:line="276" w:lineRule="auto"/>
        <w:jc w:val="both"/>
        <w:rPr>
          <w:rFonts w:asciiTheme="minorHAnsi" w:hAnsiTheme="minorHAnsi"/>
          <w:strike/>
          <w:sz w:val="22"/>
          <w:szCs w:val="22"/>
        </w:rPr>
      </w:pPr>
    </w:p>
    <w:p w14:paraId="056AA23C" w14:textId="77777777" w:rsidR="00CB0939" w:rsidRDefault="00C3520E" w:rsidP="007E4E77">
      <w:pPr>
        <w:pStyle w:val="Nadpis2"/>
        <w:keepLines/>
        <w:numPr>
          <w:ilvl w:val="0"/>
          <w:numId w:val="1"/>
        </w:numPr>
        <w:spacing w:before="40" w:line="276" w:lineRule="auto"/>
        <w:rPr>
          <w:rFonts w:asciiTheme="minorHAnsi" w:hAnsiTheme="minorHAnsi"/>
          <w:b/>
          <w:sz w:val="22"/>
          <w:szCs w:val="22"/>
        </w:rPr>
      </w:pPr>
      <w:bookmarkStart w:id="6" w:name="_Toc488059676"/>
      <w:r w:rsidRPr="007E4E77">
        <w:rPr>
          <w:rFonts w:asciiTheme="minorHAnsi" w:hAnsiTheme="minorHAnsi"/>
          <w:b/>
          <w:sz w:val="22"/>
          <w:szCs w:val="22"/>
        </w:rPr>
        <w:t>Predkladanie a obsah ponuky</w:t>
      </w:r>
      <w:bookmarkEnd w:id="6"/>
    </w:p>
    <w:p w14:paraId="1E9EF98D" w14:textId="06CEC079" w:rsidR="00CB0939" w:rsidRPr="00CB0939" w:rsidRDefault="009F10BD" w:rsidP="007E4E77">
      <w:pPr>
        <w:pStyle w:val="Nadpis2"/>
        <w:keepLines/>
        <w:numPr>
          <w:ilvl w:val="1"/>
          <w:numId w:val="1"/>
        </w:numPr>
        <w:spacing w:before="40" w:line="276" w:lineRule="auto"/>
        <w:rPr>
          <w:rFonts w:asciiTheme="minorHAnsi" w:hAnsiTheme="minorHAnsi"/>
          <w:b/>
          <w:sz w:val="22"/>
          <w:szCs w:val="22"/>
        </w:rPr>
      </w:pPr>
      <w:r w:rsidRPr="00CB0939">
        <w:rPr>
          <w:rFonts w:asciiTheme="minorHAnsi" w:hAnsiTheme="minorHAnsi"/>
          <w:sz w:val="22"/>
          <w:szCs w:val="22"/>
        </w:rPr>
        <w:t xml:space="preserve">Ponuky sa budú predkladať elektronicky v zmysle § 49 ods. 1 písm. a) ZVO do systému JOSEPHINE, umiestnenom na webovej adrese </w:t>
      </w:r>
      <w:hyperlink r:id="rId11" w:history="1">
        <w:r w:rsidR="00CB0939" w:rsidRPr="00261A02">
          <w:rPr>
            <w:rStyle w:val="Hypertextovprepojenie"/>
            <w:rFonts w:asciiTheme="minorHAnsi" w:hAnsiTheme="minorHAnsi"/>
            <w:sz w:val="22"/>
            <w:szCs w:val="22"/>
          </w:rPr>
          <w:t>https://josephine.proebiz.com</w:t>
        </w:r>
      </w:hyperlink>
      <w:r w:rsidRPr="00CB0939">
        <w:rPr>
          <w:rFonts w:asciiTheme="minorHAnsi" w:hAnsiTheme="minorHAnsi"/>
          <w:sz w:val="22"/>
          <w:szCs w:val="22"/>
        </w:rPr>
        <w:t>.</w:t>
      </w:r>
    </w:p>
    <w:p w14:paraId="7638416C" w14:textId="77777777" w:rsidR="00CB0939" w:rsidRPr="00CB0939" w:rsidRDefault="00C3520E" w:rsidP="007E4E77">
      <w:pPr>
        <w:pStyle w:val="Nadpis2"/>
        <w:keepLines/>
        <w:numPr>
          <w:ilvl w:val="1"/>
          <w:numId w:val="1"/>
        </w:numPr>
        <w:spacing w:before="40" w:line="276" w:lineRule="auto"/>
        <w:rPr>
          <w:rFonts w:asciiTheme="minorHAnsi" w:hAnsiTheme="minorHAnsi"/>
          <w:b/>
          <w:sz w:val="22"/>
          <w:szCs w:val="22"/>
        </w:rPr>
      </w:pPr>
      <w:r w:rsidRPr="00CB0939">
        <w:rPr>
          <w:rFonts w:asciiTheme="minorHAnsi" w:hAnsiTheme="minorHAnsi"/>
          <w:sz w:val="22"/>
          <w:szCs w:val="22"/>
          <w:u w:val="single"/>
        </w:rPr>
        <w:t>Predkladanie ponúk je umožnené iba autentifikovaným zaradeným záujemcom do daného zriadeného Dynamického nákupného systému</w:t>
      </w:r>
      <w:r w:rsidRPr="00CB0939">
        <w:rPr>
          <w:rFonts w:asciiTheme="minorHAnsi" w:hAnsiTheme="minorHAnsi"/>
          <w:sz w:val="22"/>
          <w:szCs w:val="22"/>
        </w:rPr>
        <w:t xml:space="preserve">. Zaradený záujemca sa prihlasuje do systému pomocou </w:t>
      </w:r>
      <w:proofErr w:type="spellStart"/>
      <w:r w:rsidRPr="00CB0939">
        <w:rPr>
          <w:rFonts w:asciiTheme="minorHAnsi" w:hAnsiTheme="minorHAnsi"/>
          <w:sz w:val="22"/>
          <w:szCs w:val="22"/>
        </w:rPr>
        <w:t>eID</w:t>
      </w:r>
      <w:proofErr w:type="spellEnd"/>
      <w:r w:rsidRPr="00CB0939">
        <w:rPr>
          <w:rFonts w:asciiTheme="minorHAnsi" w:hAnsiTheme="minorHAnsi"/>
          <w:sz w:val="22"/>
          <w:szCs w:val="22"/>
        </w:rPr>
        <w:t xml:space="preserve"> alebo svojich hesiel, ktoré nadobudol v rámci autentifikačného procesu.</w:t>
      </w:r>
    </w:p>
    <w:p w14:paraId="6B39AB07" w14:textId="77777777" w:rsidR="00CB0939" w:rsidRPr="00CB0939" w:rsidRDefault="00C3520E" w:rsidP="007E4E77">
      <w:pPr>
        <w:pStyle w:val="Nadpis2"/>
        <w:keepLines/>
        <w:numPr>
          <w:ilvl w:val="1"/>
          <w:numId w:val="1"/>
        </w:numPr>
        <w:spacing w:before="40" w:line="276" w:lineRule="auto"/>
        <w:rPr>
          <w:rFonts w:asciiTheme="minorHAnsi" w:hAnsiTheme="minorHAnsi"/>
          <w:b/>
          <w:sz w:val="22"/>
          <w:szCs w:val="22"/>
        </w:rPr>
      </w:pPr>
      <w:r w:rsidRPr="00CB0939">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5B08692A" w14:textId="682AB968" w:rsidR="00CB0939" w:rsidRPr="00CB0939" w:rsidRDefault="00C3520E" w:rsidP="00CB0939">
      <w:pPr>
        <w:pStyle w:val="Nadpis2"/>
        <w:keepLines/>
        <w:numPr>
          <w:ilvl w:val="1"/>
          <w:numId w:val="1"/>
        </w:numPr>
        <w:spacing w:before="40" w:line="276" w:lineRule="auto"/>
        <w:rPr>
          <w:rFonts w:asciiTheme="minorHAnsi" w:hAnsiTheme="minorHAnsi"/>
          <w:b/>
          <w:sz w:val="22"/>
          <w:szCs w:val="22"/>
        </w:rPr>
      </w:pPr>
      <w:r w:rsidRPr="00CB0939">
        <w:rPr>
          <w:rFonts w:asciiTheme="minorHAnsi" w:eastAsia="TimesNewRomanPSMT" w:hAnsiTheme="minorHAnsi" w:cs="Calibri"/>
          <w:color w:val="000000"/>
          <w:sz w:val="22"/>
          <w:szCs w:val="22"/>
        </w:rPr>
        <w:t xml:space="preserve">Zaradeným záujemcom </w:t>
      </w:r>
      <w:r w:rsidRPr="00CB0939">
        <w:rPr>
          <w:rFonts w:asciiTheme="minorHAnsi" w:hAnsiTheme="minorHAnsi"/>
          <w:sz w:val="22"/>
          <w:szCs w:val="22"/>
        </w:rPr>
        <w:t xml:space="preserve">navrhovaná </w:t>
      </w:r>
      <w:r w:rsidRPr="00CB0939">
        <w:rPr>
          <w:rFonts w:asciiTheme="minorHAnsi" w:hAnsiTheme="minorHAnsi" w:cs="Lucida Sans Unicode"/>
          <w:color w:val="000000"/>
          <w:sz w:val="22"/>
          <w:szCs w:val="22"/>
          <w:shd w:val="clear" w:color="auto" w:fill="FFFFFF"/>
        </w:rPr>
        <w:t xml:space="preserve"> celková cena verejného obstarávania musí byť uvedená na 2 desatinné miesta v EUR bez DPH a vložená do </w:t>
      </w:r>
      <w:r w:rsidRPr="00CB0939">
        <w:rPr>
          <w:rFonts w:asciiTheme="minorHAnsi" w:hAnsiTheme="minorHAnsi"/>
          <w:sz w:val="22"/>
          <w:szCs w:val="22"/>
        </w:rPr>
        <w:t>systému JOSEPHINE. V predloženej ponuke prostredníctvom systému JOSEPHINE musia byť pripojené požadované doklady a dokumenty tvoriace obsah ponuky, požadované v týchto súťažných podkladoch, ktoré musia byť k termínu predloženia ponuky platné a aktuálne.</w:t>
      </w:r>
    </w:p>
    <w:p w14:paraId="6F0F60A5" w14:textId="4FD5E03D" w:rsidR="00C3520E" w:rsidRPr="005107D7" w:rsidRDefault="00C3520E" w:rsidP="00CB0939">
      <w:pPr>
        <w:pStyle w:val="Nadpis2"/>
        <w:keepLines/>
        <w:numPr>
          <w:ilvl w:val="1"/>
          <w:numId w:val="1"/>
        </w:numPr>
        <w:spacing w:before="40" w:line="276" w:lineRule="auto"/>
        <w:rPr>
          <w:rFonts w:asciiTheme="minorHAnsi" w:hAnsiTheme="minorHAnsi"/>
          <w:b/>
          <w:sz w:val="22"/>
          <w:szCs w:val="22"/>
        </w:rPr>
      </w:pPr>
      <w:r w:rsidRPr="005107D7">
        <w:rPr>
          <w:rFonts w:asciiTheme="minorHAnsi" w:hAnsiTheme="minorHAnsi"/>
          <w:b/>
          <w:color w:val="000000"/>
          <w:sz w:val="22"/>
          <w:szCs w:val="22"/>
          <w:u w:val="single"/>
        </w:rPr>
        <w:t>Ponuka bude obsahovať:</w:t>
      </w:r>
    </w:p>
    <w:p w14:paraId="3E4CAF80" w14:textId="44C278A7" w:rsidR="00C3520E" w:rsidRPr="005107D7" w:rsidRDefault="00CB0939" w:rsidP="00CB0939">
      <w:pPr>
        <w:pStyle w:val="Odsekzoznamu"/>
        <w:numPr>
          <w:ilvl w:val="0"/>
          <w:numId w:val="2"/>
        </w:numPr>
        <w:autoSpaceDE w:val="0"/>
        <w:autoSpaceDN w:val="0"/>
        <w:adjustRightInd w:val="0"/>
        <w:spacing w:line="276" w:lineRule="auto"/>
        <w:ind w:left="1276" w:hanging="357"/>
        <w:contextualSpacing/>
        <w:jc w:val="both"/>
        <w:rPr>
          <w:rFonts w:asciiTheme="minorHAnsi" w:eastAsia="TimesNewRomanPSMT" w:hAnsiTheme="minorHAnsi"/>
          <w:color w:val="000000"/>
          <w:sz w:val="22"/>
          <w:szCs w:val="22"/>
        </w:rPr>
      </w:pPr>
      <w:r w:rsidRPr="005107D7">
        <w:rPr>
          <w:rFonts w:asciiTheme="minorHAnsi" w:eastAsia="TimesNewRomanPSMT" w:hAnsiTheme="minorHAnsi"/>
          <w:color w:val="000000"/>
          <w:sz w:val="22"/>
          <w:szCs w:val="22"/>
        </w:rPr>
        <w:t xml:space="preserve">Ocenený výkaz výmer (príloha </w:t>
      </w:r>
      <w:r w:rsidRPr="00C54A12">
        <w:rPr>
          <w:rFonts w:asciiTheme="minorHAnsi" w:eastAsia="TimesNewRomanPSMT" w:hAnsiTheme="minorHAnsi"/>
          <w:color w:val="000000"/>
          <w:sz w:val="22"/>
          <w:szCs w:val="22"/>
          <w:highlight w:val="yellow"/>
        </w:rPr>
        <w:t xml:space="preserve">č. </w:t>
      </w:r>
      <w:r w:rsidR="00C54A12" w:rsidRPr="00C54A12">
        <w:rPr>
          <w:rFonts w:asciiTheme="minorHAnsi" w:eastAsia="TimesNewRomanPSMT" w:hAnsiTheme="minorHAnsi"/>
          <w:color w:val="000000"/>
          <w:sz w:val="22"/>
          <w:szCs w:val="22"/>
          <w:highlight w:val="yellow"/>
        </w:rPr>
        <w:t>xx</w:t>
      </w:r>
      <w:r w:rsidRPr="00C54A12">
        <w:rPr>
          <w:rFonts w:asciiTheme="minorHAnsi" w:eastAsia="TimesNewRomanPSMT" w:hAnsiTheme="minorHAnsi"/>
          <w:color w:val="000000"/>
          <w:sz w:val="22"/>
          <w:szCs w:val="22"/>
          <w:highlight w:val="yellow"/>
        </w:rPr>
        <w:t>x</w:t>
      </w:r>
      <w:r w:rsidRPr="005107D7">
        <w:rPr>
          <w:rFonts w:asciiTheme="minorHAnsi" w:eastAsia="TimesNewRomanPSMT" w:hAnsiTheme="minorHAnsi"/>
          <w:color w:val="000000"/>
          <w:sz w:val="22"/>
          <w:szCs w:val="22"/>
        </w:rPr>
        <w:t>)</w:t>
      </w:r>
      <w:r w:rsidR="00C3520E" w:rsidRPr="005107D7">
        <w:rPr>
          <w:rFonts w:asciiTheme="minorHAnsi" w:eastAsia="TimesNewRomanPSMT" w:hAnsiTheme="minorHAnsi"/>
          <w:color w:val="000000"/>
          <w:sz w:val="22"/>
          <w:szCs w:val="22"/>
        </w:rPr>
        <w:t>,</w:t>
      </w:r>
    </w:p>
    <w:p w14:paraId="1EF5A741" w14:textId="2EDDDFBA" w:rsidR="00C3520E" w:rsidRPr="005107D7" w:rsidRDefault="00980A87" w:rsidP="00CB0939">
      <w:pPr>
        <w:pStyle w:val="Odsekzoznamu"/>
        <w:numPr>
          <w:ilvl w:val="0"/>
          <w:numId w:val="2"/>
        </w:numPr>
        <w:autoSpaceDE w:val="0"/>
        <w:autoSpaceDN w:val="0"/>
        <w:adjustRightInd w:val="0"/>
        <w:spacing w:line="276" w:lineRule="auto"/>
        <w:ind w:left="1276" w:hanging="357"/>
        <w:contextualSpacing/>
        <w:jc w:val="both"/>
        <w:rPr>
          <w:rFonts w:asciiTheme="minorHAnsi" w:eastAsia="TimesNewRomanPSMT" w:hAnsiTheme="minorHAnsi"/>
          <w:color w:val="000000"/>
          <w:sz w:val="22"/>
          <w:szCs w:val="22"/>
        </w:rPr>
      </w:pPr>
      <w:r w:rsidRPr="005107D7">
        <w:rPr>
          <w:rFonts w:asciiTheme="minorHAnsi" w:eastAsia="TimesNewRomanPSMT" w:hAnsiTheme="minorHAnsi"/>
          <w:color w:val="000000"/>
          <w:sz w:val="22"/>
          <w:szCs w:val="22"/>
        </w:rPr>
        <w:t>N</w:t>
      </w:r>
      <w:r w:rsidR="00C3520E" w:rsidRPr="005107D7">
        <w:rPr>
          <w:rFonts w:asciiTheme="minorHAnsi" w:eastAsia="TimesNewRomanPSMT" w:hAnsiTheme="minorHAnsi"/>
          <w:color w:val="000000"/>
          <w:sz w:val="22"/>
          <w:szCs w:val="22"/>
        </w:rPr>
        <w:t>ávrh z</w:t>
      </w:r>
      <w:r w:rsidR="00C3520E" w:rsidRPr="005107D7">
        <w:rPr>
          <w:rFonts w:asciiTheme="minorHAnsi" w:eastAsia="TimesNewRomanPSMT" w:hAnsiTheme="minorHAnsi" w:cs="Calibri"/>
          <w:color w:val="000000"/>
          <w:sz w:val="22"/>
          <w:szCs w:val="22"/>
        </w:rPr>
        <w:t>aradeného záujemcu</w:t>
      </w:r>
      <w:r w:rsidR="00C3520E" w:rsidRPr="005107D7">
        <w:rPr>
          <w:rFonts w:asciiTheme="minorHAnsi" w:eastAsia="TimesNewRomanPSMT" w:hAnsiTheme="minorHAnsi"/>
          <w:color w:val="000000"/>
          <w:sz w:val="22"/>
          <w:szCs w:val="22"/>
        </w:rPr>
        <w:t xml:space="preserve"> na plnenie kritéria predmetu </w:t>
      </w:r>
      <w:r w:rsidR="00C3520E" w:rsidRPr="005107D7">
        <w:rPr>
          <w:rFonts w:asciiTheme="minorHAnsi" w:eastAsia="TimesNewRomanPSMT" w:hAnsiTheme="minorHAnsi"/>
          <w:sz w:val="22"/>
          <w:szCs w:val="22"/>
        </w:rPr>
        <w:t xml:space="preserve">zákazky </w:t>
      </w:r>
      <w:r w:rsidR="00C3520E" w:rsidRPr="005107D7">
        <w:rPr>
          <w:rFonts w:asciiTheme="minorHAnsi" w:hAnsiTheme="minorHAnsi" w:cs="Lucida Sans Unicode"/>
          <w:color w:val="000000"/>
          <w:sz w:val="22"/>
          <w:szCs w:val="22"/>
          <w:shd w:val="clear" w:color="auto" w:fill="FFFFFF"/>
        </w:rPr>
        <w:t>vložený do systému JOSEPHINE (</w:t>
      </w:r>
      <w:r w:rsidR="00C3520E" w:rsidRPr="00C54A12">
        <w:rPr>
          <w:rFonts w:asciiTheme="minorHAnsi" w:hAnsiTheme="minorHAnsi" w:cs="Lucida Sans Unicode"/>
          <w:color w:val="000000"/>
          <w:sz w:val="22"/>
          <w:szCs w:val="22"/>
          <w:highlight w:val="yellow"/>
          <w:shd w:val="clear" w:color="auto" w:fill="FFFFFF"/>
        </w:rPr>
        <w:t xml:space="preserve">príloha č. </w:t>
      </w:r>
      <w:r w:rsidR="00575336" w:rsidRPr="00C54A12">
        <w:rPr>
          <w:rFonts w:asciiTheme="minorHAnsi" w:hAnsiTheme="minorHAnsi" w:cs="Lucida Sans Unicode"/>
          <w:color w:val="000000"/>
          <w:sz w:val="22"/>
          <w:szCs w:val="22"/>
          <w:highlight w:val="yellow"/>
          <w:shd w:val="clear" w:color="auto" w:fill="FFFFFF"/>
        </w:rPr>
        <w:t>x</w:t>
      </w:r>
      <w:r w:rsidR="00C54A12" w:rsidRPr="00C54A12">
        <w:rPr>
          <w:rFonts w:asciiTheme="minorHAnsi" w:hAnsiTheme="minorHAnsi" w:cs="Lucida Sans Unicode"/>
          <w:color w:val="000000"/>
          <w:sz w:val="22"/>
          <w:szCs w:val="22"/>
          <w:highlight w:val="yellow"/>
          <w:shd w:val="clear" w:color="auto" w:fill="FFFFFF"/>
        </w:rPr>
        <w:t>xx</w:t>
      </w:r>
      <w:r w:rsidR="00C3520E" w:rsidRPr="005107D7">
        <w:rPr>
          <w:rFonts w:asciiTheme="minorHAnsi" w:hAnsiTheme="minorHAnsi" w:cs="Lucida Sans Unicode"/>
          <w:color w:val="000000"/>
          <w:sz w:val="22"/>
          <w:szCs w:val="22"/>
          <w:shd w:val="clear" w:color="auto" w:fill="FFFFFF"/>
        </w:rPr>
        <w:t>)</w:t>
      </w:r>
      <w:r w:rsidR="00CB0939" w:rsidRPr="005107D7">
        <w:rPr>
          <w:rFonts w:asciiTheme="minorHAnsi" w:hAnsiTheme="minorHAnsi" w:cs="Lucida Sans Unicode"/>
          <w:color w:val="000000"/>
          <w:sz w:val="22"/>
          <w:szCs w:val="22"/>
          <w:shd w:val="clear" w:color="auto" w:fill="FFFFFF"/>
        </w:rPr>
        <w:t>,</w:t>
      </w:r>
    </w:p>
    <w:p w14:paraId="7E1AFE3F" w14:textId="16E8E345" w:rsidR="00CB0939" w:rsidRPr="005107D7" w:rsidRDefault="00CB0939" w:rsidP="00CB0939">
      <w:pPr>
        <w:pStyle w:val="Odsekzoznamu"/>
        <w:numPr>
          <w:ilvl w:val="0"/>
          <w:numId w:val="2"/>
        </w:numPr>
        <w:autoSpaceDE w:val="0"/>
        <w:autoSpaceDN w:val="0"/>
        <w:adjustRightInd w:val="0"/>
        <w:spacing w:line="276" w:lineRule="auto"/>
        <w:ind w:left="1276" w:hanging="357"/>
        <w:contextualSpacing/>
        <w:jc w:val="both"/>
        <w:rPr>
          <w:rFonts w:asciiTheme="minorHAnsi" w:eastAsia="TimesNewRomanPSMT" w:hAnsiTheme="minorHAnsi"/>
          <w:color w:val="000000"/>
          <w:sz w:val="22"/>
          <w:szCs w:val="22"/>
        </w:rPr>
      </w:pPr>
      <w:r w:rsidRPr="005107D7">
        <w:rPr>
          <w:rFonts w:asciiTheme="minorHAnsi" w:hAnsiTheme="minorHAnsi" w:cs="Lucida Sans Unicode"/>
          <w:color w:val="000000"/>
          <w:sz w:val="22"/>
          <w:szCs w:val="22"/>
          <w:shd w:val="clear" w:color="auto" w:fill="FFFFFF"/>
        </w:rPr>
        <w:t xml:space="preserve">Vecný a časový harmonogram, </w:t>
      </w:r>
    </w:p>
    <w:p w14:paraId="1C2A0536" w14:textId="6B0A94CF" w:rsidR="00CB0939" w:rsidRPr="00C54A12" w:rsidRDefault="00F453A2" w:rsidP="00CB0939">
      <w:pPr>
        <w:pStyle w:val="Odsekzoznamu"/>
        <w:numPr>
          <w:ilvl w:val="0"/>
          <w:numId w:val="2"/>
        </w:numPr>
        <w:autoSpaceDE w:val="0"/>
        <w:autoSpaceDN w:val="0"/>
        <w:adjustRightInd w:val="0"/>
        <w:spacing w:line="276" w:lineRule="auto"/>
        <w:ind w:left="1276" w:hanging="357"/>
        <w:contextualSpacing/>
        <w:jc w:val="both"/>
        <w:rPr>
          <w:rFonts w:asciiTheme="minorHAnsi" w:eastAsia="TimesNewRomanPSMT" w:hAnsiTheme="minorHAnsi"/>
          <w:color w:val="000000"/>
          <w:sz w:val="22"/>
          <w:szCs w:val="22"/>
          <w:highlight w:val="yellow"/>
        </w:rPr>
      </w:pPr>
      <w:proofErr w:type="spellStart"/>
      <w:r w:rsidRPr="00C54A12">
        <w:rPr>
          <w:rFonts w:asciiTheme="minorHAnsi" w:hAnsiTheme="minorHAnsi" w:cs="Lucida Sans Unicode"/>
          <w:color w:val="000000"/>
          <w:sz w:val="22"/>
          <w:szCs w:val="22"/>
          <w:highlight w:val="yellow"/>
          <w:shd w:val="clear" w:color="auto" w:fill="FFFFFF"/>
        </w:rPr>
        <w:t>xxxxxxxx</w:t>
      </w:r>
      <w:proofErr w:type="spellEnd"/>
    </w:p>
    <w:p w14:paraId="511E35B7"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CAA7A73" w14:textId="77777777" w:rsidR="00D53C77" w:rsidRDefault="00C3520E" w:rsidP="007E4E77">
      <w:pPr>
        <w:pStyle w:val="Nadpis2"/>
        <w:keepLines/>
        <w:numPr>
          <w:ilvl w:val="0"/>
          <w:numId w:val="1"/>
        </w:numPr>
        <w:spacing w:before="40" w:line="276" w:lineRule="auto"/>
        <w:rPr>
          <w:rFonts w:asciiTheme="minorHAnsi" w:hAnsiTheme="minorHAnsi"/>
          <w:b/>
          <w:sz w:val="22"/>
          <w:szCs w:val="22"/>
        </w:rPr>
      </w:pPr>
      <w:bookmarkStart w:id="7" w:name="_Toc488059677"/>
      <w:r w:rsidRPr="007E4E77">
        <w:rPr>
          <w:rFonts w:asciiTheme="minorHAnsi" w:hAnsiTheme="minorHAnsi"/>
          <w:b/>
          <w:sz w:val="22"/>
          <w:szCs w:val="22"/>
        </w:rPr>
        <w:lastRenderedPageBreak/>
        <w:t>Lehota na predkladanie ponúk</w:t>
      </w:r>
      <w:bookmarkEnd w:id="7"/>
    </w:p>
    <w:p w14:paraId="499C98AC" w14:textId="2B8F609A" w:rsidR="00D53C77" w:rsidRDefault="00C3520E" w:rsidP="00D53C77">
      <w:pPr>
        <w:pStyle w:val="Nadpis2"/>
        <w:keepLines/>
        <w:numPr>
          <w:ilvl w:val="1"/>
          <w:numId w:val="1"/>
        </w:numPr>
        <w:spacing w:before="40" w:line="276" w:lineRule="auto"/>
        <w:rPr>
          <w:rFonts w:asciiTheme="minorHAnsi" w:hAnsiTheme="minorHAnsi"/>
          <w:b/>
          <w:sz w:val="22"/>
          <w:szCs w:val="22"/>
        </w:rPr>
      </w:pPr>
      <w:r w:rsidRPr="00D53C77">
        <w:rPr>
          <w:rFonts w:asciiTheme="minorHAnsi" w:hAnsiTheme="minorHAnsi"/>
          <w:sz w:val="22"/>
          <w:szCs w:val="22"/>
        </w:rPr>
        <w:t xml:space="preserve">Ponuky musia byť </w:t>
      </w:r>
      <w:r w:rsidRPr="00D53C77">
        <w:rPr>
          <w:rFonts w:asciiTheme="minorHAnsi" w:hAnsiTheme="minorHAnsi"/>
          <w:b/>
          <w:sz w:val="22"/>
          <w:szCs w:val="22"/>
        </w:rPr>
        <w:t xml:space="preserve">doručené do </w:t>
      </w:r>
      <w:r w:rsidRPr="00875816">
        <w:rPr>
          <w:rFonts w:asciiTheme="minorHAnsi" w:hAnsiTheme="minorHAnsi"/>
          <w:b/>
          <w:sz w:val="22"/>
          <w:szCs w:val="22"/>
          <w:highlight w:val="yellow"/>
        </w:rPr>
        <w:t>xx</w:t>
      </w:r>
      <w:r w:rsidR="00875816" w:rsidRPr="00875816">
        <w:rPr>
          <w:rFonts w:asciiTheme="minorHAnsi" w:hAnsiTheme="minorHAnsi"/>
          <w:b/>
          <w:sz w:val="22"/>
          <w:szCs w:val="22"/>
          <w:highlight w:val="yellow"/>
        </w:rPr>
        <w:t>x</w:t>
      </w:r>
      <w:r w:rsidRPr="00D53C77">
        <w:rPr>
          <w:rFonts w:asciiTheme="minorHAnsi" w:hAnsiTheme="minorHAnsi"/>
          <w:b/>
          <w:sz w:val="22"/>
          <w:szCs w:val="22"/>
        </w:rPr>
        <w:t xml:space="preserve"> do </w:t>
      </w:r>
      <w:r w:rsidRPr="00875816">
        <w:rPr>
          <w:rFonts w:asciiTheme="minorHAnsi" w:hAnsiTheme="minorHAnsi"/>
          <w:b/>
          <w:sz w:val="22"/>
          <w:szCs w:val="22"/>
          <w:highlight w:val="yellow"/>
        </w:rPr>
        <w:t>xxx</w:t>
      </w:r>
      <w:r w:rsidR="00875816">
        <w:rPr>
          <w:rFonts w:asciiTheme="minorHAnsi" w:hAnsiTheme="minorHAnsi"/>
          <w:b/>
          <w:sz w:val="22"/>
          <w:szCs w:val="22"/>
        </w:rPr>
        <w:t xml:space="preserve"> </w:t>
      </w:r>
      <w:r w:rsidRPr="00D53C77">
        <w:rPr>
          <w:rFonts w:asciiTheme="minorHAnsi" w:hAnsiTheme="minorHAnsi"/>
          <w:b/>
          <w:sz w:val="22"/>
          <w:szCs w:val="22"/>
        </w:rPr>
        <w:t>hod.</w:t>
      </w:r>
    </w:p>
    <w:p w14:paraId="149DE566" w14:textId="261D3590" w:rsidR="00C3520E" w:rsidRPr="00D53C77" w:rsidRDefault="00C3520E" w:rsidP="00D53C77">
      <w:pPr>
        <w:pStyle w:val="Nadpis2"/>
        <w:keepLines/>
        <w:numPr>
          <w:ilvl w:val="1"/>
          <w:numId w:val="1"/>
        </w:numPr>
        <w:spacing w:before="40" w:line="276" w:lineRule="auto"/>
        <w:rPr>
          <w:rFonts w:asciiTheme="minorHAnsi" w:hAnsiTheme="minorHAnsi"/>
          <w:b/>
          <w:sz w:val="22"/>
          <w:szCs w:val="22"/>
        </w:rPr>
      </w:pPr>
      <w:r w:rsidRPr="00D53C77">
        <w:rPr>
          <w:rFonts w:asciiTheme="minorHAnsi" w:hAnsiTheme="minorHAnsi"/>
          <w:sz w:val="22"/>
          <w:szCs w:val="22"/>
        </w:rPr>
        <w:t>Ponuka z</w:t>
      </w:r>
      <w:r w:rsidRPr="00D53C77">
        <w:rPr>
          <w:rFonts w:asciiTheme="minorHAnsi" w:eastAsia="TimesNewRomanPSMT" w:hAnsiTheme="minorHAnsi" w:cs="Calibri"/>
          <w:color w:val="000000"/>
          <w:sz w:val="22"/>
          <w:szCs w:val="22"/>
        </w:rPr>
        <w:t>aradeného záujemcu</w:t>
      </w:r>
      <w:r w:rsidRPr="00D53C77">
        <w:rPr>
          <w:rFonts w:asciiTheme="minorHAnsi" w:hAnsiTheme="minorHAnsi"/>
          <w:sz w:val="22"/>
          <w:szCs w:val="22"/>
        </w:rPr>
        <w:t xml:space="preserve"> predložená po uplynutí lehoty na predkladanie ponúk sa elektronicky neotvorí.</w:t>
      </w:r>
    </w:p>
    <w:p w14:paraId="087636D3" w14:textId="77777777" w:rsidR="00C3520E" w:rsidRPr="007E4E77" w:rsidRDefault="00C3520E" w:rsidP="007E4E77">
      <w:pPr>
        <w:pStyle w:val="Bezriadkovania"/>
        <w:spacing w:line="276" w:lineRule="auto"/>
        <w:jc w:val="both"/>
        <w:rPr>
          <w:rFonts w:asciiTheme="minorHAnsi" w:hAnsiTheme="minorHAnsi"/>
          <w:sz w:val="22"/>
          <w:szCs w:val="22"/>
        </w:rPr>
      </w:pPr>
    </w:p>
    <w:p w14:paraId="297C9DD9" w14:textId="77777777" w:rsidR="00D53C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8" w:name="_Toc488059678"/>
      <w:r w:rsidRPr="007E4E77">
        <w:rPr>
          <w:rFonts w:asciiTheme="minorHAnsi" w:hAnsiTheme="minorHAnsi"/>
          <w:b/>
          <w:sz w:val="22"/>
          <w:szCs w:val="22"/>
        </w:rPr>
        <w:t>Platnosť (viazanosť) ponuky</w:t>
      </w:r>
      <w:bookmarkEnd w:id="8"/>
    </w:p>
    <w:p w14:paraId="021AB616" w14:textId="7D266B12" w:rsidR="00FC75C1" w:rsidRPr="00FC75C1" w:rsidRDefault="00C3520E" w:rsidP="00D53C77">
      <w:pPr>
        <w:pStyle w:val="Nadpis2"/>
        <w:keepLines/>
        <w:numPr>
          <w:ilvl w:val="1"/>
          <w:numId w:val="1"/>
        </w:numPr>
        <w:spacing w:before="40" w:line="276" w:lineRule="auto"/>
        <w:ind w:left="993" w:hanging="633"/>
        <w:rPr>
          <w:rFonts w:asciiTheme="minorHAnsi" w:hAnsiTheme="minorHAnsi"/>
          <w:b/>
          <w:sz w:val="22"/>
          <w:szCs w:val="22"/>
        </w:rPr>
      </w:pPr>
      <w:r w:rsidRPr="00D53C77">
        <w:rPr>
          <w:rFonts w:asciiTheme="minorHAnsi" w:hAnsiTheme="minorHAnsi"/>
          <w:sz w:val="22"/>
          <w:szCs w:val="22"/>
        </w:rPr>
        <w:t xml:space="preserve">Viazanosť ponúk je do </w:t>
      </w:r>
      <w:r w:rsidRPr="00334568">
        <w:rPr>
          <w:rFonts w:asciiTheme="minorHAnsi" w:hAnsiTheme="minorHAnsi"/>
          <w:sz w:val="22"/>
          <w:szCs w:val="22"/>
          <w:highlight w:val="yellow"/>
        </w:rPr>
        <w:t>xxx</w:t>
      </w:r>
      <w:r w:rsidRPr="00D53C77">
        <w:rPr>
          <w:rFonts w:asciiTheme="minorHAnsi" w:hAnsiTheme="minorHAnsi"/>
          <w:sz w:val="22"/>
          <w:szCs w:val="22"/>
        </w:rPr>
        <w:t xml:space="preserve"> mesiacov od uplynutia lehoty na predkladanie ponúk. </w:t>
      </w:r>
      <w:r w:rsidRPr="00D53C77">
        <w:rPr>
          <w:rFonts w:asciiTheme="minorHAnsi" w:hAnsiTheme="minorHAnsi" w:cs="Calibri"/>
          <w:sz w:val="22"/>
          <w:szCs w:val="22"/>
        </w:rPr>
        <w:t>V prípade potreby, vyplývajúcej najmä z aplikácie revíznych postupov, si verejný obstarávateľ vyhradzuje právo primerane predĺžiť lehotu viazanosti ponúk.</w:t>
      </w:r>
      <w:r w:rsidR="00D53C77">
        <w:rPr>
          <w:rFonts w:asciiTheme="minorHAnsi" w:hAnsiTheme="minorHAnsi" w:cs="Calibri"/>
          <w:sz w:val="22"/>
          <w:szCs w:val="22"/>
        </w:rPr>
        <w:t xml:space="preserve"> </w:t>
      </w:r>
    </w:p>
    <w:p w14:paraId="44CEFF19" w14:textId="31721EF7" w:rsidR="00C3520E" w:rsidRPr="00D53C77" w:rsidRDefault="00D53C77" w:rsidP="00FC75C1">
      <w:pPr>
        <w:pStyle w:val="Nadpis2"/>
        <w:keepLines/>
        <w:spacing w:before="40" w:line="276" w:lineRule="auto"/>
        <w:ind w:left="993"/>
        <w:rPr>
          <w:rFonts w:asciiTheme="minorHAnsi" w:hAnsiTheme="minorHAnsi"/>
          <w:b/>
          <w:sz w:val="22"/>
          <w:szCs w:val="22"/>
        </w:rPr>
      </w:pPr>
      <w:r>
        <w:rPr>
          <w:rFonts w:asciiTheme="minorHAnsi" w:hAnsiTheme="minorHAnsi" w:cs="Calibri"/>
          <w:sz w:val="22"/>
          <w:szCs w:val="22"/>
        </w:rPr>
        <w:t xml:space="preserve">Alternatíva: viazanosť ponuky sa nevyžaduje. </w:t>
      </w:r>
    </w:p>
    <w:p w14:paraId="541D3866"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2BA68788" w14:textId="77777777" w:rsidR="00D53C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9" w:name="_Toc488059679"/>
      <w:r w:rsidRPr="007E4E77">
        <w:rPr>
          <w:rFonts w:asciiTheme="minorHAnsi" w:hAnsiTheme="minorHAnsi"/>
          <w:b/>
          <w:sz w:val="22"/>
          <w:szCs w:val="22"/>
        </w:rPr>
        <w:t>Zábezpeka ponuky</w:t>
      </w:r>
      <w:bookmarkEnd w:id="9"/>
    </w:p>
    <w:p w14:paraId="082C6450" w14:textId="0EA6AF7A" w:rsidR="00C3520E" w:rsidRPr="00D53C77" w:rsidRDefault="00C3520E" w:rsidP="00D53C77">
      <w:pPr>
        <w:pStyle w:val="Nadpis2"/>
        <w:keepLines/>
        <w:numPr>
          <w:ilvl w:val="1"/>
          <w:numId w:val="1"/>
        </w:numPr>
        <w:spacing w:before="40" w:line="276" w:lineRule="auto"/>
        <w:ind w:left="993" w:hanging="633"/>
        <w:rPr>
          <w:rFonts w:asciiTheme="minorHAnsi" w:hAnsiTheme="minorHAnsi"/>
          <w:sz w:val="22"/>
          <w:szCs w:val="22"/>
        </w:rPr>
      </w:pPr>
      <w:r w:rsidRPr="00D53C77">
        <w:rPr>
          <w:rFonts w:asciiTheme="minorHAnsi" w:hAnsiTheme="minorHAnsi"/>
          <w:sz w:val="22"/>
          <w:szCs w:val="22"/>
        </w:rPr>
        <w:t xml:space="preserve">Zábezpeka ponuky sa nevyžaduje. </w:t>
      </w:r>
    </w:p>
    <w:p w14:paraId="2A110DAF" w14:textId="77777777" w:rsidR="00C3520E" w:rsidRPr="007E4E77" w:rsidRDefault="00C3520E" w:rsidP="007E4E77">
      <w:pPr>
        <w:spacing w:line="276" w:lineRule="auto"/>
        <w:jc w:val="both"/>
        <w:rPr>
          <w:rFonts w:asciiTheme="minorHAnsi" w:hAnsiTheme="minorHAnsi"/>
          <w:sz w:val="22"/>
          <w:szCs w:val="22"/>
        </w:rPr>
      </w:pPr>
    </w:p>
    <w:p w14:paraId="78046A83" w14:textId="77777777" w:rsidR="00D53C77" w:rsidRDefault="00C3520E" w:rsidP="00D53C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0" w:name="_Toc488059680"/>
      <w:r w:rsidRPr="007E4E77">
        <w:rPr>
          <w:rFonts w:asciiTheme="minorHAnsi" w:hAnsiTheme="minorHAnsi"/>
          <w:b/>
          <w:sz w:val="22"/>
          <w:szCs w:val="22"/>
        </w:rPr>
        <w:t>Doplnenie, zmena a odvolanie ponuky</w:t>
      </w:r>
      <w:bookmarkEnd w:id="10"/>
    </w:p>
    <w:p w14:paraId="121B564D" w14:textId="34A9FAB9" w:rsidR="00C3520E" w:rsidRPr="00D53C77" w:rsidRDefault="00C3520E" w:rsidP="00D53C77">
      <w:pPr>
        <w:pStyle w:val="Nadpis2"/>
        <w:keepLines/>
        <w:numPr>
          <w:ilvl w:val="1"/>
          <w:numId w:val="1"/>
        </w:numPr>
        <w:spacing w:before="40" w:line="276" w:lineRule="auto"/>
        <w:ind w:left="993" w:hanging="633"/>
        <w:rPr>
          <w:rFonts w:asciiTheme="minorHAnsi" w:hAnsiTheme="minorHAnsi"/>
          <w:sz w:val="22"/>
          <w:szCs w:val="22"/>
        </w:rPr>
      </w:pPr>
      <w:r w:rsidRPr="00D53C77">
        <w:rPr>
          <w:rFonts w:asciiTheme="minorHAnsi" w:hAnsiTheme="minorHAnsi"/>
          <w:sz w:val="22"/>
          <w:szCs w:val="22"/>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DCA85A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1D75AADD"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1" w:name="_Toc488059681"/>
      <w:r w:rsidRPr="007E4E77">
        <w:rPr>
          <w:rFonts w:asciiTheme="minorHAnsi" w:hAnsiTheme="minorHAnsi"/>
          <w:b/>
          <w:sz w:val="22"/>
          <w:szCs w:val="22"/>
        </w:rPr>
        <w:t>Náklady na ponuku</w:t>
      </w:r>
      <w:bookmarkEnd w:id="11"/>
    </w:p>
    <w:p w14:paraId="4628A24C" w14:textId="77777777" w:rsidR="00C3520E" w:rsidRPr="00D53C77" w:rsidRDefault="00C3520E" w:rsidP="00D53C77">
      <w:pPr>
        <w:pStyle w:val="Nadpis2"/>
        <w:keepLines/>
        <w:numPr>
          <w:ilvl w:val="1"/>
          <w:numId w:val="1"/>
        </w:numPr>
        <w:spacing w:before="40" w:line="276" w:lineRule="auto"/>
        <w:ind w:left="993" w:hanging="633"/>
        <w:rPr>
          <w:rFonts w:asciiTheme="minorHAnsi" w:hAnsiTheme="minorHAnsi"/>
          <w:sz w:val="22"/>
          <w:szCs w:val="22"/>
        </w:rPr>
      </w:pPr>
      <w:r w:rsidRPr="00D53C77">
        <w:rPr>
          <w:rFonts w:asciiTheme="minorHAnsi" w:hAnsi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FE7186D"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7FA0C6C4"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2" w:name="_Toc488059682"/>
      <w:r w:rsidRPr="007E4E77">
        <w:rPr>
          <w:rFonts w:asciiTheme="minorHAnsi" w:hAnsiTheme="minorHAnsi"/>
          <w:b/>
          <w:sz w:val="22"/>
          <w:szCs w:val="22"/>
        </w:rPr>
        <w:t>Variantné riešenie</w:t>
      </w:r>
      <w:bookmarkEnd w:id="12"/>
    </w:p>
    <w:p w14:paraId="55F63DBF" w14:textId="77777777" w:rsidR="00C3520E" w:rsidRPr="00D53C77" w:rsidRDefault="00C3520E" w:rsidP="00D53C77">
      <w:pPr>
        <w:pStyle w:val="Nadpis2"/>
        <w:keepLines/>
        <w:numPr>
          <w:ilvl w:val="1"/>
          <w:numId w:val="1"/>
        </w:numPr>
        <w:spacing w:before="40" w:line="276" w:lineRule="auto"/>
        <w:ind w:left="993" w:hanging="633"/>
        <w:rPr>
          <w:rFonts w:asciiTheme="minorHAnsi" w:hAnsiTheme="minorHAnsi"/>
          <w:sz w:val="22"/>
          <w:szCs w:val="22"/>
        </w:rPr>
      </w:pPr>
      <w:r w:rsidRPr="00D53C77">
        <w:rPr>
          <w:rFonts w:asciiTheme="minorHAnsi" w:hAnsi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62AB9BA1"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C7E681F"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3"/>
      <w:r w:rsidRPr="007E4E77">
        <w:rPr>
          <w:rFonts w:asciiTheme="minorHAnsi" w:hAnsiTheme="minorHAnsi"/>
          <w:b/>
          <w:sz w:val="22"/>
          <w:szCs w:val="22"/>
        </w:rPr>
        <w:t>Predkladanie žiadostí o súťažné podklady</w:t>
      </w:r>
      <w:bookmarkEnd w:id="13"/>
    </w:p>
    <w:p w14:paraId="486D5809" w14:textId="77777777" w:rsidR="00C3520E" w:rsidRPr="00D53C77" w:rsidRDefault="00C3520E" w:rsidP="00D53C77">
      <w:pPr>
        <w:pStyle w:val="Nadpis2"/>
        <w:keepLines/>
        <w:numPr>
          <w:ilvl w:val="1"/>
          <w:numId w:val="1"/>
        </w:numPr>
        <w:spacing w:before="40" w:line="276" w:lineRule="auto"/>
        <w:ind w:left="993" w:hanging="633"/>
        <w:rPr>
          <w:rFonts w:asciiTheme="minorHAnsi" w:hAnsiTheme="minorHAnsi"/>
          <w:sz w:val="22"/>
          <w:szCs w:val="22"/>
        </w:rPr>
      </w:pPr>
      <w:r w:rsidRPr="00D53C77">
        <w:rPr>
          <w:rFonts w:asciiTheme="minorHAnsi" w:hAnsiTheme="minorHAnsi"/>
          <w:sz w:val="22"/>
          <w:szCs w:val="22"/>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D53C77">
        <w:rPr>
          <w:rFonts w:asciiTheme="minorHAnsi" w:hAnsiTheme="minorHAnsi"/>
          <w:sz w:val="22"/>
          <w:szCs w:val="22"/>
        </w:rPr>
        <w:t>link</w:t>
      </w:r>
      <w:proofErr w:type="spellEnd"/>
      <w:r w:rsidRPr="00D53C77">
        <w:rPr>
          <w:rFonts w:asciiTheme="minorHAnsi" w:hAnsiTheme="minorHAnsi"/>
          <w:sz w:val="22"/>
          <w:szCs w:val="22"/>
        </w:rPr>
        <w:t xml:space="preserve"> na tieto podklady. Všetky vysvetlenia a prípadné úpravy budú tiež zverejnené vo webovej aplikácií JOSEPHINE.</w:t>
      </w:r>
    </w:p>
    <w:p w14:paraId="25D724F7"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49B1ED73"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14" w:name="_Toc488059684"/>
      <w:r w:rsidRPr="007E4E77">
        <w:rPr>
          <w:rFonts w:asciiTheme="minorHAnsi" w:hAnsiTheme="minorHAnsi"/>
          <w:b/>
          <w:sz w:val="22"/>
          <w:szCs w:val="22"/>
        </w:rPr>
        <w:t>Podmienky zrušenia použitého postupu zadávania zákazky</w:t>
      </w:r>
      <w:bookmarkEnd w:id="14"/>
    </w:p>
    <w:p w14:paraId="49EF26D3" w14:textId="77777777" w:rsidR="00C3520E" w:rsidRDefault="00C3520E" w:rsidP="00D53C77">
      <w:pPr>
        <w:pStyle w:val="Nadpis2"/>
        <w:keepLines/>
        <w:numPr>
          <w:ilvl w:val="1"/>
          <w:numId w:val="1"/>
        </w:numPr>
        <w:spacing w:before="40" w:line="276" w:lineRule="auto"/>
        <w:ind w:left="993" w:hanging="633"/>
        <w:rPr>
          <w:rFonts w:asciiTheme="minorHAnsi" w:hAnsiTheme="minorHAnsi"/>
          <w:sz w:val="22"/>
          <w:szCs w:val="22"/>
        </w:rPr>
      </w:pPr>
      <w:r w:rsidRPr="00D53C77">
        <w:rPr>
          <w:rFonts w:asciiTheme="minorHAnsi" w:hAnsiTheme="minorHAnsi"/>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6FC0DBE5" w14:textId="77777777" w:rsidR="003D37EE" w:rsidRPr="003D37EE" w:rsidRDefault="003D37EE" w:rsidP="003D37EE">
      <w:pPr>
        <w:rPr>
          <w:rFonts w:eastAsia="TimesNewRomanPSMT"/>
        </w:rPr>
      </w:pPr>
    </w:p>
    <w:p w14:paraId="0951C84E"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5"/>
      <w:r w:rsidRPr="007E4E77">
        <w:rPr>
          <w:rFonts w:asciiTheme="minorHAnsi" w:hAnsiTheme="minorHAnsi"/>
          <w:b/>
          <w:sz w:val="22"/>
          <w:szCs w:val="22"/>
        </w:rPr>
        <w:t>Komunikácia a vysvetlenie</w:t>
      </w:r>
      <w:bookmarkEnd w:id="15"/>
    </w:p>
    <w:p w14:paraId="79C6512F" w14:textId="3DB6B729" w:rsidR="00C3520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D0335E3" w14:textId="24520567" w:rsidR="00C3520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 xml:space="preserve">Pravidlá pre doručovanie – zásielka sa považuje za doručenú zaradenému záujemcovi, ak jej adresát bude mať objektívnu možnosť oboznámiť sa s jej obsahom, </w:t>
      </w:r>
      <w:proofErr w:type="spellStart"/>
      <w:r w:rsidRPr="003D37EE">
        <w:rPr>
          <w:rFonts w:asciiTheme="minorHAnsi" w:hAnsiTheme="minorHAnsi"/>
          <w:sz w:val="22"/>
          <w:szCs w:val="22"/>
        </w:rPr>
        <w:t>t.j</w:t>
      </w:r>
      <w:proofErr w:type="spellEnd"/>
      <w:r w:rsidRPr="003D37EE">
        <w:rPr>
          <w:rFonts w:asciiTheme="minorHAnsi" w:hAnsiTheme="minorHAnsi"/>
          <w:sz w:val="22"/>
          <w:szCs w:val="22"/>
        </w:rPr>
        <w:t>. ako náhle sa dostane zásielka do sféry jeho dispozície. Za okamih doručenia sa v systéme JOSEPHINE považuje okamih jej odoslania v systéme JOSEPHINE, a to v súlade s funkcionalitou systému.</w:t>
      </w:r>
    </w:p>
    <w:p w14:paraId="5F37399A" w14:textId="77777777" w:rsidR="00C3520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3DA1BF4C" w14:textId="25CD4512" w:rsidR="00C3520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013489E6" w14:textId="77777777" w:rsidR="00C3520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579AF460"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E9DED13"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16" w:name="_Toc488059686"/>
      <w:r w:rsidRPr="007E4E77">
        <w:rPr>
          <w:rFonts w:asciiTheme="minorHAnsi" w:hAnsiTheme="minorHAnsi"/>
          <w:b/>
          <w:sz w:val="22"/>
          <w:szCs w:val="22"/>
        </w:rPr>
        <w:t>Vysvetlenie súťažných podkladov</w:t>
      </w:r>
      <w:bookmarkEnd w:id="16"/>
    </w:p>
    <w:p w14:paraId="3B9CF447" w14:textId="776F744E" w:rsidR="00C3520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 xml:space="preserve">Adresa stránky, kde je možný prístup k dokumentácií verejného obstarávania je: </w:t>
      </w:r>
      <w:hyperlink r:id="rId12" w:history="1">
        <w:r w:rsidR="003D37EE" w:rsidRPr="003A699A">
          <w:rPr>
            <w:rStyle w:val="Hypertextovprepojenie"/>
            <w:rFonts w:asciiTheme="minorHAnsi" w:hAnsiTheme="minorHAnsi"/>
            <w:sz w:val="22"/>
            <w:szCs w:val="22"/>
          </w:rPr>
          <w:t>https://josephine.proebiz.com/</w:t>
        </w:r>
      </w:hyperlink>
      <w:r w:rsidRPr="003D37EE">
        <w:rPr>
          <w:rFonts w:asciiTheme="minorHAnsi" w:hAnsiTheme="minorHAnsi"/>
          <w:sz w:val="22"/>
          <w:szCs w:val="22"/>
        </w:rPr>
        <w:t>.</w:t>
      </w:r>
    </w:p>
    <w:p w14:paraId="38C7C932" w14:textId="77777777" w:rsid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0CB92FB9" w14:textId="77777777" w:rsidR="003D37E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70D33156" w14:textId="77777777" w:rsidR="003D37EE" w:rsidRPr="003D37EE" w:rsidRDefault="00C3520E" w:rsidP="003D37EE">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3FF5F9A" w14:textId="77777777" w:rsidR="003D37EE" w:rsidRPr="003D37EE" w:rsidRDefault="00C3520E" w:rsidP="007E4E77">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3D37EE">
        <w:rPr>
          <w:rFonts w:asciiTheme="minorHAnsi" w:hAnsiTheme="minorHAnsi" w:cs="Calibri"/>
          <w:color w:val="000000"/>
          <w:sz w:val="22"/>
          <w:szCs w:val="22"/>
        </w:rPr>
        <w:t>To neplatí pre podania a dokumenty súvisiace s uplatnením námietok podľa § 170 ZVO.</w:t>
      </w:r>
    </w:p>
    <w:p w14:paraId="4E43EE7E" w14:textId="211594EF" w:rsidR="00C3520E" w:rsidRPr="003D37EE" w:rsidRDefault="00C3520E" w:rsidP="007E4E77">
      <w:pPr>
        <w:pStyle w:val="Nadpis2"/>
        <w:keepLines/>
        <w:numPr>
          <w:ilvl w:val="1"/>
          <w:numId w:val="1"/>
        </w:numPr>
        <w:spacing w:before="40" w:line="276" w:lineRule="auto"/>
        <w:ind w:left="993" w:hanging="633"/>
        <w:rPr>
          <w:rFonts w:asciiTheme="minorHAnsi" w:hAnsiTheme="minorHAnsi"/>
          <w:sz w:val="22"/>
          <w:szCs w:val="22"/>
        </w:rPr>
      </w:pPr>
      <w:r w:rsidRPr="003D37EE">
        <w:rPr>
          <w:rFonts w:asciiTheme="minorHAnsi" w:hAnsiTheme="minorHAnsi"/>
          <w:b/>
          <w:bCs/>
          <w:sz w:val="22"/>
          <w:szCs w:val="22"/>
        </w:rPr>
        <w:t>Všeobecné informácie k webovej aplikácií JOSEPHINE</w:t>
      </w:r>
    </w:p>
    <w:p w14:paraId="1F214732" w14:textId="77777777" w:rsidR="00C3520E" w:rsidRPr="007E4E77" w:rsidRDefault="00C3520E" w:rsidP="003D37EE">
      <w:pPr>
        <w:pStyle w:val="Bezriadkovania"/>
        <w:spacing w:line="276" w:lineRule="auto"/>
        <w:ind w:left="993"/>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3"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5AB50076" w14:textId="77777777" w:rsidR="00C3520E" w:rsidRPr="007E4E77" w:rsidRDefault="00C3520E" w:rsidP="003D37EE">
      <w:pPr>
        <w:spacing w:line="276" w:lineRule="auto"/>
        <w:ind w:left="993"/>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14:paraId="51574FD5" w14:textId="77777777" w:rsidR="003D37EE" w:rsidRPr="009273E8" w:rsidRDefault="003D37EE" w:rsidP="003D37EE">
      <w:pPr>
        <w:pStyle w:val="Odsekzoznamu"/>
        <w:numPr>
          <w:ilvl w:val="0"/>
          <w:numId w:val="9"/>
        </w:numPr>
        <w:spacing w:line="276" w:lineRule="auto"/>
        <w:ind w:left="1701"/>
        <w:jc w:val="both"/>
        <w:rPr>
          <w:rFonts w:asciiTheme="minorHAnsi" w:hAnsiTheme="minorHAnsi"/>
          <w:sz w:val="22"/>
          <w:szCs w:val="22"/>
        </w:rPr>
      </w:pPr>
      <w:r w:rsidRPr="009273E8">
        <w:rPr>
          <w:rFonts w:asciiTheme="minorHAnsi" w:hAnsiTheme="minorHAnsi"/>
          <w:sz w:val="22"/>
          <w:szCs w:val="22"/>
        </w:rPr>
        <w:t xml:space="preserve">Microsoft </w:t>
      </w:r>
      <w:proofErr w:type="spellStart"/>
      <w:r w:rsidRPr="009273E8">
        <w:rPr>
          <w:rFonts w:asciiTheme="minorHAnsi" w:hAnsiTheme="minorHAnsi"/>
          <w:sz w:val="22"/>
          <w:szCs w:val="22"/>
        </w:rPr>
        <w:t>Edge</w:t>
      </w:r>
      <w:proofErr w:type="spellEnd"/>
      <w:r w:rsidRPr="009273E8">
        <w:rPr>
          <w:rFonts w:asciiTheme="minorHAnsi" w:hAnsiTheme="minorHAnsi"/>
          <w:sz w:val="22"/>
          <w:szCs w:val="22"/>
        </w:rPr>
        <w:t xml:space="preserve">, </w:t>
      </w:r>
    </w:p>
    <w:p w14:paraId="246648C2" w14:textId="77777777" w:rsidR="003D37EE" w:rsidRDefault="003D37EE" w:rsidP="003D37EE">
      <w:pPr>
        <w:pStyle w:val="Odsekzoznamu"/>
        <w:numPr>
          <w:ilvl w:val="0"/>
          <w:numId w:val="9"/>
        </w:numPr>
        <w:spacing w:line="276" w:lineRule="auto"/>
        <w:ind w:left="1701"/>
        <w:jc w:val="both"/>
        <w:rPr>
          <w:rFonts w:asciiTheme="minorHAnsi" w:hAnsiTheme="minorHAnsi"/>
          <w:sz w:val="22"/>
          <w:szCs w:val="22"/>
        </w:rPr>
      </w:pPr>
      <w:proofErr w:type="spellStart"/>
      <w:r w:rsidRPr="009273E8">
        <w:rPr>
          <w:rFonts w:asciiTheme="minorHAnsi" w:hAnsiTheme="minorHAnsi"/>
          <w:sz w:val="22"/>
          <w:szCs w:val="22"/>
        </w:rPr>
        <w:t>Mozilla</w:t>
      </w:r>
      <w:proofErr w:type="spellEnd"/>
      <w:r w:rsidRPr="009273E8">
        <w:rPr>
          <w:rFonts w:asciiTheme="minorHAnsi" w:hAnsiTheme="minorHAnsi"/>
          <w:sz w:val="22"/>
          <w:szCs w:val="22"/>
        </w:rPr>
        <w:t xml:space="preserve"> Firefox verzia 13.0 a vyššia alebo </w:t>
      </w:r>
    </w:p>
    <w:p w14:paraId="4867F5FF" w14:textId="1E04420A" w:rsidR="003D37EE" w:rsidRPr="003D37EE" w:rsidRDefault="003D37EE" w:rsidP="003D37EE">
      <w:pPr>
        <w:pStyle w:val="Odsekzoznamu"/>
        <w:numPr>
          <w:ilvl w:val="0"/>
          <w:numId w:val="9"/>
        </w:numPr>
        <w:spacing w:line="276" w:lineRule="auto"/>
        <w:ind w:left="1701"/>
        <w:jc w:val="both"/>
        <w:rPr>
          <w:rFonts w:asciiTheme="minorHAnsi" w:hAnsiTheme="minorHAnsi"/>
          <w:sz w:val="22"/>
          <w:szCs w:val="22"/>
        </w:rPr>
      </w:pPr>
      <w:r w:rsidRPr="003D37EE">
        <w:rPr>
          <w:rFonts w:asciiTheme="minorHAnsi" w:hAnsiTheme="minorHAnsi"/>
          <w:sz w:val="22"/>
          <w:szCs w:val="22"/>
        </w:rPr>
        <w:t>Google Chrome.</w:t>
      </w:r>
    </w:p>
    <w:p w14:paraId="04E36B9A" w14:textId="77777777" w:rsidR="003D37EE" w:rsidRDefault="00C3520E" w:rsidP="003D37EE">
      <w:pPr>
        <w:pStyle w:val="Odsekzoznamu"/>
        <w:keepLines/>
        <w:numPr>
          <w:ilvl w:val="1"/>
          <w:numId w:val="1"/>
        </w:numPr>
        <w:spacing w:before="40" w:line="276" w:lineRule="auto"/>
        <w:ind w:left="993" w:hanging="633"/>
        <w:jc w:val="both"/>
        <w:rPr>
          <w:rFonts w:asciiTheme="minorHAnsi" w:hAnsiTheme="minorHAnsi"/>
          <w:color w:val="000000"/>
          <w:sz w:val="22"/>
          <w:szCs w:val="22"/>
        </w:rPr>
      </w:pPr>
      <w:r w:rsidRPr="003D37EE">
        <w:rPr>
          <w:rFonts w:asciiTheme="minorHAnsi" w:hAnsiTheme="minorHAnsi"/>
          <w:color w:val="000000"/>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6C3531E8" w14:textId="77777777" w:rsidR="003D37EE" w:rsidRPr="003D37EE" w:rsidRDefault="00C3520E" w:rsidP="007E4E77">
      <w:pPr>
        <w:pStyle w:val="Odsekzoznamu"/>
        <w:keepLines/>
        <w:numPr>
          <w:ilvl w:val="1"/>
          <w:numId w:val="1"/>
        </w:numPr>
        <w:spacing w:before="40" w:line="276" w:lineRule="auto"/>
        <w:ind w:left="993" w:hanging="633"/>
        <w:jc w:val="both"/>
        <w:rPr>
          <w:rFonts w:asciiTheme="minorHAnsi" w:hAnsiTheme="minorHAnsi"/>
          <w:color w:val="000000"/>
          <w:sz w:val="22"/>
          <w:szCs w:val="22"/>
        </w:rPr>
      </w:pPr>
      <w:r w:rsidRPr="003D37EE">
        <w:rPr>
          <w:rFonts w:asciiTheme="minorHAnsi" w:eastAsia="TimesNewRomanPSMT" w:hAnsiTheme="minorHAnsi" w:cs="Calibri"/>
          <w:color w:val="000000"/>
          <w:sz w:val="22"/>
          <w:szCs w:val="22"/>
        </w:rPr>
        <w:t xml:space="preserve">Odpoveď na žiadosť o vysvetlenie bude uverejnená vo webovej aplikácií JOSEPHINE pri dokumentoch k tejto zákazke. Odpoveď </w:t>
      </w:r>
      <w:r w:rsidRPr="003D37EE">
        <w:rPr>
          <w:rFonts w:asciiTheme="minorHAnsi" w:hAnsiTheme="minorHAnsi" w:cs="Calibri"/>
          <w:color w:val="000000"/>
          <w:sz w:val="22"/>
          <w:szCs w:val="22"/>
        </w:rPr>
        <w:t xml:space="preserve">na </w:t>
      </w:r>
      <w:r w:rsidRPr="003D37EE">
        <w:rPr>
          <w:rFonts w:asciiTheme="minorHAnsi" w:eastAsia="TimesNewRomanPSMT" w:hAnsiTheme="minorHAns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3D37EE">
        <w:rPr>
          <w:rFonts w:asciiTheme="minorHAnsi" w:hAnsiTheme="minorHAnsi" w:cs="Calibri"/>
          <w:color w:val="000000"/>
          <w:sz w:val="22"/>
          <w:szCs w:val="22"/>
        </w:rPr>
        <w:t>v </w:t>
      </w:r>
      <w:r w:rsidRPr="003D37EE">
        <w:rPr>
          <w:rFonts w:asciiTheme="minorHAnsi" w:eastAsia="TimesNewRomanPSMT" w:hAnsiTheme="minorHAnsi" w:cs="Calibri"/>
          <w:color w:val="000000"/>
          <w:sz w:val="22"/>
          <w:szCs w:val="22"/>
        </w:rPr>
        <w:t xml:space="preserve">deň </w:t>
      </w:r>
      <w:r w:rsidRPr="003D37EE">
        <w:rPr>
          <w:rFonts w:asciiTheme="minorHAnsi" w:hAnsiTheme="minorHAnsi" w:cs="Calibri"/>
          <w:color w:val="000000"/>
          <w:sz w:val="22"/>
          <w:szCs w:val="22"/>
        </w:rPr>
        <w:t xml:space="preserve">uverejnenia. </w:t>
      </w:r>
    </w:p>
    <w:p w14:paraId="6949516A" w14:textId="548422BB" w:rsidR="00C3520E" w:rsidRPr="003D37EE" w:rsidRDefault="00C3520E" w:rsidP="007E4E77">
      <w:pPr>
        <w:pStyle w:val="Odsekzoznamu"/>
        <w:keepLines/>
        <w:numPr>
          <w:ilvl w:val="1"/>
          <w:numId w:val="1"/>
        </w:numPr>
        <w:spacing w:before="40" w:line="276" w:lineRule="auto"/>
        <w:ind w:left="993" w:hanging="633"/>
        <w:jc w:val="both"/>
        <w:rPr>
          <w:rFonts w:asciiTheme="minorHAnsi" w:hAnsiTheme="minorHAnsi"/>
          <w:color w:val="000000"/>
          <w:sz w:val="22"/>
          <w:szCs w:val="22"/>
        </w:rPr>
      </w:pPr>
      <w:r w:rsidRPr="003D37EE">
        <w:rPr>
          <w:rFonts w:asciiTheme="minorHAnsi" w:hAnsiTheme="minorHAnsi" w:cs="Calibri"/>
          <w:sz w:val="22"/>
          <w:szCs w:val="22"/>
        </w:rPr>
        <w:t>Verejný obstarávateľ primerane predĺži lehotu na predkladanie ponúk, ak</w:t>
      </w:r>
    </w:p>
    <w:p w14:paraId="3CC5363C" w14:textId="77777777" w:rsidR="00C3520E" w:rsidRPr="007E4E77" w:rsidRDefault="00C3520E" w:rsidP="003D37EE">
      <w:pPr>
        <w:pStyle w:val="tl1"/>
        <w:numPr>
          <w:ilvl w:val="0"/>
          <w:numId w:val="3"/>
        </w:numPr>
        <w:spacing w:line="276" w:lineRule="auto"/>
        <w:ind w:left="1418"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9DEDDF2" w14:textId="4FDAE574" w:rsidR="00C3520E" w:rsidRPr="003D37EE" w:rsidRDefault="00C3520E" w:rsidP="007E4E77">
      <w:pPr>
        <w:pStyle w:val="tl1"/>
        <w:numPr>
          <w:ilvl w:val="0"/>
          <w:numId w:val="3"/>
        </w:numPr>
        <w:spacing w:line="276" w:lineRule="auto"/>
        <w:ind w:left="1418" w:hanging="284"/>
        <w:jc w:val="both"/>
        <w:rPr>
          <w:rFonts w:asciiTheme="minorHAnsi" w:hAnsiTheme="minorHAnsi" w:cs="Calibri"/>
          <w:sz w:val="22"/>
          <w:szCs w:val="22"/>
        </w:rPr>
      </w:pPr>
      <w:r w:rsidRPr="007E4E77">
        <w:rPr>
          <w:rFonts w:asciiTheme="minorHAnsi" w:hAnsiTheme="minorHAnsi" w:cs="Calibri"/>
          <w:sz w:val="22"/>
          <w:szCs w:val="22"/>
        </w:rPr>
        <w:lastRenderedPageBreak/>
        <w:t>v dokumentoch potrebných na vypracovanie ponuky vykoná podstatnú zmenu.</w:t>
      </w:r>
    </w:p>
    <w:p w14:paraId="05F5754B" w14:textId="77777777" w:rsidR="00C3520E" w:rsidRPr="003D37EE" w:rsidRDefault="00C3520E" w:rsidP="003D37EE">
      <w:pPr>
        <w:pStyle w:val="Odsekzoznamu"/>
        <w:keepLines/>
        <w:numPr>
          <w:ilvl w:val="1"/>
          <w:numId w:val="1"/>
        </w:numPr>
        <w:spacing w:before="40" w:line="276" w:lineRule="auto"/>
        <w:ind w:left="993" w:hanging="633"/>
        <w:jc w:val="both"/>
        <w:rPr>
          <w:rFonts w:asciiTheme="minorHAnsi" w:hAnsiTheme="minorHAnsi" w:cs="Calibri"/>
          <w:sz w:val="22"/>
          <w:szCs w:val="22"/>
        </w:rPr>
      </w:pPr>
      <w:r w:rsidRPr="003D37EE">
        <w:rPr>
          <w:rFonts w:asciiTheme="minorHAnsi" w:hAnsiTheme="minorHAnsi" w:cs="Calibri"/>
          <w:sz w:val="22"/>
          <w:szCs w:val="22"/>
        </w:rPr>
        <w:t>Verejný obstarávateľ, ak je to nevyhnutné, môže doplniť informácie uvedené v súťažných podkladoch kedykoľvek počas lehoty na predkladanie ponúk v rámci zriadeného DNS.</w:t>
      </w:r>
    </w:p>
    <w:p w14:paraId="34A172B2"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30B9F633"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17" w:name="_Toc488059687"/>
      <w:r w:rsidRPr="007E4E77">
        <w:rPr>
          <w:rFonts w:asciiTheme="minorHAnsi" w:hAnsiTheme="minorHAnsi"/>
          <w:b/>
          <w:sz w:val="22"/>
          <w:szCs w:val="22"/>
        </w:rPr>
        <w:t>Spôsob určenia ceny</w:t>
      </w:r>
    </w:p>
    <w:p w14:paraId="6926CCB4" w14:textId="052F7778" w:rsidR="00C3520E" w:rsidRPr="00430423" w:rsidRDefault="00430423" w:rsidP="00430423">
      <w:pPr>
        <w:pStyle w:val="Odsekzoznamu"/>
        <w:keepLines/>
        <w:numPr>
          <w:ilvl w:val="1"/>
          <w:numId w:val="1"/>
        </w:numPr>
        <w:spacing w:before="40" w:line="276" w:lineRule="auto"/>
        <w:ind w:left="993" w:hanging="633"/>
        <w:jc w:val="both"/>
        <w:rPr>
          <w:rFonts w:asciiTheme="minorHAnsi" w:hAnsiTheme="minorHAnsi" w:cs="Calibri"/>
          <w:sz w:val="22"/>
          <w:szCs w:val="22"/>
        </w:rPr>
      </w:pPr>
      <w:r>
        <w:rPr>
          <w:rFonts w:asciiTheme="minorHAnsi" w:hAnsiTheme="minorHAnsi" w:cs="Calibri"/>
          <w:sz w:val="22"/>
          <w:szCs w:val="22"/>
        </w:rPr>
        <w:t>U</w:t>
      </w:r>
      <w:r w:rsidR="00C3520E" w:rsidRPr="00430423">
        <w:rPr>
          <w:rFonts w:asciiTheme="minorHAnsi" w:hAnsiTheme="minorHAnsi" w:cs="Calibri"/>
          <w:sz w:val="22"/>
          <w:szCs w:val="22"/>
        </w:rPr>
        <w:t>chádzač stanoví svoju cenu na základe svojho slobodného rozhodnutia</w:t>
      </w:r>
      <w:r>
        <w:rPr>
          <w:rFonts w:asciiTheme="minorHAnsi" w:hAnsiTheme="minorHAnsi" w:cs="Calibri"/>
          <w:sz w:val="22"/>
          <w:szCs w:val="22"/>
        </w:rPr>
        <w:t>.</w:t>
      </w:r>
    </w:p>
    <w:p w14:paraId="10880EDA" w14:textId="3011F328" w:rsidR="00C3520E" w:rsidRPr="00430423" w:rsidRDefault="00430423" w:rsidP="00430423">
      <w:pPr>
        <w:pStyle w:val="Odsekzoznamu"/>
        <w:keepLines/>
        <w:numPr>
          <w:ilvl w:val="1"/>
          <w:numId w:val="1"/>
        </w:numPr>
        <w:spacing w:before="40" w:line="276" w:lineRule="auto"/>
        <w:ind w:left="993" w:hanging="633"/>
        <w:jc w:val="both"/>
        <w:rPr>
          <w:rFonts w:asciiTheme="minorHAnsi" w:hAnsiTheme="minorHAnsi" w:cs="Calibri"/>
          <w:sz w:val="22"/>
          <w:szCs w:val="22"/>
        </w:rPr>
      </w:pPr>
      <w:r>
        <w:rPr>
          <w:rFonts w:asciiTheme="minorHAnsi" w:hAnsiTheme="minorHAnsi" w:cs="Calibri"/>
          <w:sz w:val="22"/>
          <w:szCs w:val="22"/>
        </w:rPr>
        <w:t>V</w:t>
      </w:r>
      <w:r w:rsidR="00C3520E" w:rsidRPr="00430423">
        <w:rPr>
          <w:rFonts w:asciiTheme="minorHAnsi" w:hAnsiTheme="minorHAnsi" w:cs="Calibri"/>
          <w:sz w:val="22"/>
          <w:szCs w:val="22"/>
        </w:rPr>
        <w:t>erejný obstarávateľ považuje uchádzačom stanovenú cenu za cenu konečnú, v ktorej uchádzač započítal všetky svoje náklady súvisiace s </w:t>
      </w:r>
      <w:r w:rsidR="003D37EE" w:rsidRPr="00430423">
        <w:rPr>
          <w:rFonts w:asciiTheme="minorHAnsi" w:hAnsiTheme="minorHAnsi" w:cs="Calibri"/>
          <w:sz w:val="22"/>
          <w:szCs w:val="22"/>
        </w:rPr>
        <w:t>realizovaním</w:t>
      </w:r>
      <w:r w:rsidR="00C3520E" w:rsidRPr="00430423">
        <w:rPr>
          <w:rFonts w:asciiTheme="minorHAnsi" w:hAnsiTheme="minorHAnsi" w:cs="Calibri"/>
          <w:sz w:val="22"/>
          <w:szCs w:val="22"/>
        </w:rPr>
        <w:t xml:space="preserve"> predmetu zákazky v požadovanej kvalite, podľa zmluvných podmienok.</w:t>
      </w:r>
    </w:p>
    <w:p w14:paraId="4EAE8588" w14:textId="77777777" w:rsidR="00C3520E" w:rsidRPr="007E4E77" w:rsidRDefault="00C3520E" w:rsidP="007E4E77">
      <w:pPr>
        <w:spacing w:line="276" w:lineRule="auto"/>
        <w:rPr>
          <w:rFonts w:asciiTheme="minorHAnsi" w:hAnsiTheme="minorHAnsi"/>
          <w:sz w:val="22"/>
          <w:szCs w:val="22"/>
        </w:rPr>
      </w:pPr>
    </w:p>
    <w:p w14:paraId="18457F10"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7"/>
      <w:r w:rsidRPr="007E4E77">
        <w:rPr>
          <w:rFonts w:asciiTheme="minorHAnsi" w:hAnsiTheme="minorHAnsi"/>
          <w:b/>
          <w:sz w:val="22"/>
          <w:szCs w:val="22"/>
        </w:rPr>
        <w:t xml:space="preserve"> (ku konkrétnej výzve)</w:t>
      </w:r>
    </w:p>
    <w:p w14:paraId="1D0EE177" w14:textId="334E2D00" w:rsidR="00430423" w:rsidRDefault="00C3520E" w:rsidP="00430423">
      <w:pPr>
        <w:pStyle w:val="Odsekzoznamu"/>
        <w:keepLines/>
        <w:numPr>
          <w:ilvl w:val="1"/>
          <w:numId w:val="1"/>
        </w:numPr>
        <w:spacing w:before="40" w:line="276" w:lineRule="auto"/>
        <w:ind w:left="993" w:hanging="633"/>
        <w:jc w:val="both"/>
        <w:rPr>
          <w:rFonts w:asciiTheme="minorHAnsi" w:hAnsiTheme="minorHAnsi" w:cs="Calibri"/>
          <w:sz w:val="22"/>
          <w:szCs w:val="22"/>
        </w:rPr>
      </w:pPr>
      <w:r w:rsidRPr="00430423">
        <w:rPr>
          <w:rFonts w:asciiTheme="minorHAnsi" w:hAnsiTheme="minorHAnsi" w:cs="Calibri"/>
          <w:sz w:val="22"/>
          <w:szCs w:val="22"/>
        </w:rPr>
        <w:t xml:space="preserve">Otváranie ponúk sa uskutoční elektronicky dňa </w:t>
      </w:r>
      <w:r w:rsidRPr="00334568">
        <w:rPr>
          <w:rFonts w:asciiTheme="minorHAnsi" w:hAnsiTheme="minorHAnsi" w:cs="Calibri"/>
          <w:sz w:val="22"/>
          <w:szCs w:val="22"/>
          <w:highlight w:val="yellow"/>
        </w:rPr>
        <w:t>xxx</w:t>
      </w:r>
      <w:r w:rsidRPr="00430423">
        <w:rPr>
          <w:rFonts w:asciiTheme="minorHAnsi" w:hAnsiTheme="minorHAnsi" w:cs="Calibri"/>
          <w:sz w:val="22"/>
          <w:szCs w:val="22"/>
        </w:rPr>
        <w:t xml:space="preserve"> o </w:t>
      </w:r>
      <w:r w:rsidRPr="00334568">
        <w:rPr>
          <w:rFonts w:asciiTheme="minorHAnsi" w:hAnsiTheme="minorHAnsi" w:cs="Calibri"/>
          <w:sz w:val="22"/>
          <w:szCs w:val="22"/>
          <w:highlight w:val="yellow"/>
        </w:rPr>
        <w:t>xxx</w:t>
      </w:r>
      <w:r w:rsidRPr="00430423">
        <w:rPr>
          <w:rFonts w:asciiTheme="minorHAnsi" w:hAnsiTheme="minorHAnsi" w:cs="Calibri"/>
          <w:sz w:val="22"/>
          <w:szCs w:val="22"/>
        </w:rPr>
        <w:t xml:space="preserve"> hod. </w:t>
      </w:r>
    </w:p>
    <w:p w14:paraId="41FFF4BA" w14:textId="55C820FD" w:rsidR="00430423" w:rsidRPr="00430423" w:rsidRDefault="00430423" w:rsidP="00430423">
      <w:pPr>
        <w:pStyle w:val="Odsekzoznamu"/>
        <w:keepLines/>
        <w:numPr>
          <w:ilvl w:val="1"/>
          <w:numId w:val="1"/>
        </w:numPr>
        <w:spacing w:before="40" w:line="276" w:lineRule="auto"/>
        <w:ind w:left="993" w:hanging="633"/>
        <w:jc w:val="both"/>
        <w:rPr>
          <w:rFonts w:asciiTheme="minorHAnsi" w:hAnsiTheme="minorHAnsi" w:cs="Calibri"/>
          <w:sz w:val="22"/>
          <w:szCs w:val="22"/>
        </w:rPr>
      </w:pPr>
      <w:r w:rsidRPr="00430423">
        <w:rPr>
          <w:rFonts w:asciiTheme="minorHAnsi" w:hAnsiTheme="minorHAnsi"/>
          <w:color w:val="000000"/>
          <w:sz w:val="22"/>
          <w:szCs w:val="22"/>
        </w:rPr>
        <w:t xml:space="preserve">Miestom „on-line“ sprístupnenia ponúk je webová adresa </w:t>
      </w:r>
      <w:hyperlink r:id="rId14" w:history="1">
        <w:r w:rsidRPr="00430423">
          <w:rPr>
            <w:rStyle w:val="Hypertextovprepojenie"/>
            <w:rFonts w:asciiTheme="minorHAnsi" w:hAnsiTheme="minorHAnsi"/>
            <w:sz w:val="22"/>
            <w:szCs w:val="22"/>
          </w:rPr>
          <w:t>https://josephhine.proebiz.com/</w:t>
        </w:r>
      </w:hyperlink>
      <w:r w:rsidRPr="00430423">
        <w:rPr>
          <w:rFonts w:asciiTheme="minorHAnsi" w:hAnsiTheme="minorHAnsi"/>
          <w:color w:val="000000"/>
          <w:sz w:val="22"/>
          <w:szCs w:val="22"/>
        </w:rPr>
        <w:t xml:space="preserve">. V zmysle § 61 ods. 4 ZVO je otváranie ponúk neverejné, údaje z otvárania ponúk verejný obstarávateľ nezverejňuje a neposiela uchádzačom ani zápisnicu z otvárania ponúk. </w:t>
      </w:r>
    </w:p>
    <w:p w14:paraId="4A92609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C900D24"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8" w:name="_Toc488059688"/>
      <w:r w:rsidRPr="007E4E77">
        <w:rPr>
          <w:rFonts w:asciiTheme="minorHAnsi" w:hAnsiTheme="minorHAnsi"/>
          <w:b/>
          <w:sz w:val="22"/>
          <w:szCs w:val="22"/>
        </w:rPr>
        <w:t>Vyhodnotenie ponúk</w:t>
      </w:r>
      <w:bookmarkEnd w:id="18"/>
    </w:p>
    <w:p w14:paraId="203BE055" w14:textId="4A17ABE3" w:rsidR="00430423" w:rsidRPr="00267C20" w:rsidRDefault="00430423" w:rsidP="00267C20">
      <w:pPr>
        <w:pStyle w:val="Odsekzoznamu"/>
        <w:keepLines/>
        <w:numPr>
          <w:ilvl w:val="1"/>
          <w:numId w:val="1"/>
        </w:numPr>
        <w:spacing w:before="40" w:line="276" w:lineRule="auto"/>
        <w:ind w:left="993" w:hanging="633"/>
        <w:jc w:val="both"/>
        <w:rPr>
          <w:rFonts w:asciiTheme="minorHAnsi" w:hAnsiTheme="minorHAnsi"/>
          <w:color w:val="000000"/>
          <w:sz w:val="22"/>
          <w:szCs w:val="22"/>
        </w:rPr>
      </w:pPr>
      <w:r>
        <w:rPr>
          <w:rFonts w:ascii="Calibri" w:eastAsia="TimesNewRomanPSMT" w:hAnsi="Calibri"/>
          <w:color w:val="000000"/>
          <w:sz w:val="22"/>
          <w:szCs w:val="22"/>
        </w:rPr>
        <w:t xml:space="preserve">Vyhodnocovanie ponúk </w:t>
      </w:r>
      <w:r w:rsidR="007E5018">
        <w:rPr>
          <w:rFonts w:ascii="Calibri" w:eastAsia="TimesNewRomanPSMT" w:hAnsi="Calibri"/>
          <w:color w:val="000000"/>
          <w:sz w:val="22"/>
          <w:szCs w:val="22"/>
        </w:rPr>
        <w:t xml:space="preserve">verejným obstarávateľom </w:t>
      </w:r>
      <w:r>
        <w:rPr>
          <w:rFonts w:ascii="Calibri" w:eastAsia="TimesNewRomanPSMT" w:hAnsi="Calibri"/>
          <w:color w:val="000000"/>
          <w:sz w:val="22"/>
          <w:szCs w:val="22"/>
        </w:rPr>
        <w:t xml:space="preserve">je neverejné. </w:t>
      </w:r>
      <w:r w:rsidRPr="0088147E">
        <w:rPr>
          <w:rFonts w:ascii="Calibri" w:eastAsia="TimesNewRomanPSMT" w:hAnsi="Calibri"/>
          <w:color w:val="000000"/>
          <w:sz w:val="22"/>
          <w:szCs w:val="22"/>
        </w:rPr>
        <w:t xml:space="preserve">Verejný obstarávateľ pristúpi najprv k </w:t>
      </w:r>
      <w:r w:rsidR="00081632">
        <w:rPr>
          <w:rFonts w:ascii="Calibri" w:eastAsia="TimesNewRomanPSMT" w:hAnsi="Calibri"/>
          <w:color w:val="000000"/>
          <w:sz w:val="22"/>
          <w:szCs w:val="22"/>
        </w:rPr>
        <w:t> </w:t>
      </w:r>
      <w:r w:rsidRPr="0088147E">
        <w:rPr>
          <w:rFonts w:ascii="Calibri" w:eastAsia="TimesNewRomanPSMT" w:hAnsi="Calibri"/>
          <w:color w:val="000000"/>
          <w:sz w:val="22"/>
          <w:szCs w:val="22"/>
        </w:rPr>
        <w:t>vyhodnoteniu predložených ponúk z pohľadu kritéria na</w:t>
      </w:r>
      <w:r>
        <w:rPr>
          <w:rFonts w:ascii="Calibri" w:eastAsia="TimesNewRomanPSMT" w:hAnsi="Calibri"/>
          <w:color w:val="000000"/>
          <w:sz w:val="22"/>
          <w:szCs w:val="22"/>
        </w:rPr>
        <w:t> </w:t>
      </w:r>
      <w:r w:rsidRPr="0088147E">
        <w:rPr>
          <w:rFonts w:ascii="Calibri" w:eastAsia="TimesNewRomanPSMT" w:hAnsi="Calibri"/>
          <w:color w:val="000000"/>
          <w:sz w:val="22"/>
          <w:szCs w:val="22"/>
        </w:rPr>
        <w:t>vyhodnotenie ponúk (predložených cenových ponúk) a následne splnenia požiadaviek na</w:t>
      </w:r>
      <w:r>
        <w:rPr>
          <w:rFonts w:ascii="Calibri" w:eastAsia="TimesNewRomanPSMT" w:hAnsi="Calibri"/>
          <w:color w:val="000000"/>
          <w:sz w:val="22"/>
          <w:szCs w:val="22"/>
        </w:rPr>
        <w:t> </w:t>
      </w:r>
      <w:r w:rsidRPr="0088147E">
        <w:rPr>
          <w:rFonts w:ascii="Calibri" w:eastAsia="TimesNewRomanPSMT" w:hAnsi="Calibri"/>
          <w:color w:val="000000"/>
          <w:sz w:val="22"/>
          <w:szCs w:val="22"/>
        </w:rPr>
        <w:t>predmet zákazky u uchádzača, ktorý sa umiestnil na 1. mieste v poradí. V prípade, že</w:t>
      </w:r>
      <w:r>
        <w:rPr>
          <w:rFonts w:ascii="Calibri" w:eastAsia="TimesNewRomanPSMT" w:hAnsi="Calibri"/>
          <w:color w:val="000000"/>
          <w:sz w:val="22"/>
          <w:szCs w:val="22"/>
        </w:rPr>
        <w:t> </w:t>
      </w:r>
      <w:r w:rsidRPr="0088147E">
        <w:rPr>
          <w:rFonts w:ascii="Calibri" w:eastAsia="TimesNewRomanPSMT" w:hAnsi="Calibri"/>
          <w:color w:val="000000"/>
          <w:sz w:val="22"/>
          <w:szCs w:val="22"/>
        </w:rPr>
        <w:t>uchádzač na 1. mieste v poradí nesplní požiadavky na predmet zákazky, verejný obstarávateľ vyhodnotí splnenie predmetných požiadaviek u 2. uchádzača v poradí a atď.</w:t>
      </w:r>
      <w:r w:rsidRPr="0088147E">
        <w:rPr>
          <w:rFonts w:ascii="Calibri" w:hAnsi="Calibri"/>
          <w:color w:val="000000"/>
          <w:sz w:val="22"/>
          <w:szCs w:val="22"/>
        </w:rPr>
        <w:t xml:space="preserve"> </w:t>
      </w:r>
      <w:r w:rsidRPr="0088147E">
        <w:rPr>
          <w:rFonts w:ascii="Calibri" w:eastAsia="TimesNewRomanPSMT" w:hAnsi="Calibri"/>
          <w:color w:val="000000"/>
          <w:sz w:val="22"/>
          <w:szCs w:val="22"/>
        </w:rPr>
        <w:t>Verejný obstarávateľ bude postupovať v súlade so ZVO.</w:t>
      </w:r>
      <w:r w:rsidR="00EE6D17" w:rsidRPr="00430423">
        <w:rPr>
          <w:rFonts w:asciiTheme="minorHAnsi" w:hAnsiTheme="minorHAnsi"/>
          <w:color w:val="000000"/>
          <w:sz w:val="22"/>
          <w:szCs w:val="22"/>
        </w:rPr>
        <w:t xml:space="preserve"> </w:t>
      </w:r>
      <w:r w:rsidR="00267C20">
        <w:rPr>
          <w:rFonts w:asciiTheme="minorHAnsi" w:hAnsiTheme="minorHAnsi"/>
          <w:color w:val="000000"/>
          <w:sz w:val="22"/>
          <w:szCs w:val="22"/>
        </w:rPr>
        <w:t>Takýto postup bude uplatnený v prípade nevyužitia elektronickej aukcie.</w:t>
      </w:r>
      <w:r w:rsidR="00A30AE0">
        <w:rPr>
          <w:rFonts w:asciiTheme="minorHAnsi" w:hAnsiTheme="minorHAnsi"/>
          <w:color w:val="000000"/>
          <w:sz w:val="22"/>
          <w:szCs w:val="22"/>
        </w:rPr>
        <w:t xml:space="preserve"> Pri využití iného kritéria na vyhodnotenie ponúk budú uvedené pravidlá k vyhodnocovaniu.   </w:t>
      </w:r>
    </w:p>
    <w:p w14:paraId="6AFC2005" w14:textId="092A0CE5" w:rsidR="00430423" w:rsidRDefault="00C3520E" w:rsidP="00430423">
      <w:pPr>
        <w:pStyle w:val="Odsekzoznamu"/>
        <w:keepLines/>
        <w:numPr>
          <w:ilvl w:val="1"/>
          <w:numId w:val="1"/>
        </w:numPr>
        <w:spacing w:before="40" w:line="276" w:lineRule="auto"/>
        <w:ind w:left="993" w:hanging="633"/>
        <w:jc w:val="both"/>
        <w:rPr>
          <w:rFonts w:asciiTheme="minorHAnsi" w:hAnsiTheme="minorHAnsi"/>
          <w:color w:val="000000"/>
          <w:sz w:val="22"/>
          <w:szCs w:val="22"/>
        </w:rPr>
      </w:pPr>
      <w:r w:rsidRPr="00430423">
        <w:rPr>
          <w:rFonts w:asciiTheme="minorHAnsi" w:eastAsia="TimesNewRomanPSMT" w:hAnsiTheme="minorHAnsi"/>
          <w:color w:val="000000"/>
          <w:sz w:val="22"/>
          <w:szCs w:val="22"/>
        </w:rPr>
        <w:t xml:space="preserve">Komunikácia medzi uchádzačom/uchádzačmi a verejným obstarávateľom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727A7E5" w14:textId="77777777" w:rsidR="00851ED3" w:rsidRPr="00DE0ABE" w:rsidRDefault="00C3520E" w:rsidP="00851ED3">
      <w:pPr>
        <w:pStyle w:val="Odsekzoznamu"/>
        <w:keepLines/>
        <w:numPr>
          <w:ilvl w:val="1"/>
          <w:numId w:val="1"/>
        </w:numPr>
        <w:spacing w:before="40" w:line="276" w:lineRule="auto"/>
        <w:ind w:left="993" w:hanging="633"/>
        <w:jc w:val="both"/>
        <w:rPr>
          <w:rFonts w:asciiTheme="minorHAnsi" w:hAnsiTheme="minorHAnsi"/>
          <w:color w:val="000000"/>
          <w:sz w:val="22"/>
          <w:szCs w:val="22"/>
        </w:rPr>
      </w:pPr>
      <w:r w:rsidRPr="00430423">
        <w:rPr>
          <w:rFonts w:asciiTheme="minorHAnsi" w:eastAsia="TimesNewRomanPSMT" w:hAnsiTheme="minorHAnsi"/>
          <w:color w:val="000000"/>
          <w:sz w:val="22"/>
          <w:szCs w:val="22"/>
        </w:rPr>
        <w:t xml:space="preserve">Verejný obstarávateľ bezodkladne prostredníctvom komunikačného rozhrania systému JOSEPHINE upovedomí uchádzača, že bol vylúčený alebo, že jeho ponuka bola vylúčená s </w:t>
      </w:r>
      <w:r w:rsidRPr="00DE0ABE">
        <w:rPr>
          <w:rFonts w:asciiTheme="minorHAnsi" w:eastAsia="TimesNewRomanPSMT" w:hAnsiTheme="minorHAnsi"/>
          <w:color w:val="000000"/>
          <w:sz w:val="22"/>
          <w:szCs w:val="22"/>
        </w:rPr>
        <w:t>uvedením dôvodu a lehoty, v ktorej môže byť doručená námietka.</w:t>
      </w:r>
    </w:p>
    <w:p w14:paraId="4C1AF1F7" w14:textId="65BA6BCA" w:rsidR="00851ED3" w:rsidRPr="00DE0ABE" w:rsidRDefault="00851ED3" w:rsidP="00851ED3">
      <w:pPr>
        <w:pStyle w:val="Odsekzoznamu"/>
        <w:keepLines/>
        <w:numPr>
          <w:ilvl w:val="1"/>
          <w:numId w:val="1"/>
        </w:numPr>
        <w:spacing w:before="40" w:line="276" w:lineRule="auto"/>
        <w:ind w:left="993" w:hanging="633"/>
        <w:jc w:val="both"/>
        <w:rPr>
          <w:rFonts w:asciiTheme="minorHAnsi" w:hAnsiTheme="minorHAnsi"/>
          <w:color w:val="000000"/>
          <w:sz w:val="22"/>
          <w:szCs w:val="22"/>
        </w:rPr>
      </w:pPr>
      <w:r w:rsidRPr="00DE0ABE">
        <w:rPr>
          <w:rFonts w:ascii="Calibri" w:eastAsia="TimesNewRomanPSMT" w:hAnsi="Calibri"/>
          <w:color w:val="000000"/>
          <w:sz w:val="22"/>
          <w:szCs w:val="22"/>
        </w:rPr>
        <w:t xml:space="preserve">Súčasťou procesu vyhodnocovania ponúk z hľadiska plnenia kritéria </w:t>
      </w:r>
      <w:r w:rsidR="00957E2A" w:rsidRPr="00DE0ABE">
        <w:rPr>
          <w:rFonts w:ascii="Calibri" w:eastAsia="TimesNewRomanPSMT" w:hAnsi="Calibri"/>
          <w:color w:val="000000"/>
          <w:sz w:val="22"/>
          <w:szCs w:val="22"/>
        </w:rPr>
        <w:t>je</w:t>
      </w:r>
      <w:r w:rsidRPr="00DE0ABE">
        <w:rPr>
          <w:rFonts w:ascii="Calibri" w:eastAsia="TimesNewRomanPSMT" w:hAnsi="Calibri"/>
          <w:color w:val="000000"/>
          <w:sz w:val="22"/>
          <w:szCs w:val="22"/>
        </w:rPr>
        <w:t xml:space="preserve"> aj elektronická aukcia. Podrobnosti o priebehu elektronickej aukcie budú uvedené vo výzve na účasť v </w:t>
      </w:r>
      <w:r w:rsidR="007E3A54" w:rsidRPr="00DE0ABE">
        <w:rPr>
          <w:rFonts w:ascii="Calibri" w:eastAsia="TimesNewRomanPSMT" w:hAnsi="Calibri"/>
          <w:color w:val="000000"/>
          <w:sz w:val="22"/>
          <w:szCs w:val="22"/>
        </w:rPr>
        <w:t> </w:t>
      </w:r>
      <w:r w:rsidRPr="00DE0ABE">
        <w:rPr>
          <w:rFonts w:ascii="Calibri" w:eastAsia="TimesNewRomanPSMT" w:hAnsi="Calibri"/>
          <w:color w:val="000000"/>
          <w:sz w:val="22"/>
          <w:szCs w:val="22"/>
        </w:rPr>
        <w:t>elektronickej aukcii.</w:t>
      </w:r>
    </w:p>
    <w:p w14:paraId="40C15D02" w14:textId="77777777" w:rsidR="00851ED3" w:rsidRPr="00DE0ABE" w:rsidRDefault="00851ED3" w:rsidP="00851ED3">
      <w:pPr>
        <w:autoSpaceDE w:val="0"/>
        <w:autoSpaceDN w:val="0"/>
        <w:adjustRightInd w:val="0"/>
        <w:spacing w:line="276" w:lineRule="auto"/>
        <w:jc w:val="both"/>
        <w:rPr>
          <w:rFonts w:ascii="Calibri" w:eastAsia="TimesNewRomanPSMT" w:hAnsi="Calibri"/>
          <w:color w:val="000000"/>
          <w:sz w:val="22"/>
          <w:szCs w:val="22"/>
        </w:rPr>
      </w:pPr>
    </w:p>
    <w:p w14:paraId="5E84254C" w14:textId="214896CA" w:rsidR="00851ED3" w:rsidRPr="00DE0ABE" w:rsidRDefault="00851ED3" w:rsidP="00851ED3">
      <w:pPr>
        <w:autoSpaceDE w:val="0"/>
        <w:autoSpaceDN w:val="0"/>
        <w:adjustRightInd w:val="0"/>
        <w:spacing w:line="276" w:lineRule="auto"/>
        <w:jc w:val="both"/>
        <w:rPr>
          <w:rFonts w:ascii="Calibri" w:eastAsia="TimesNewRomanPSMT" w:hAnsi="Calibri"/>
          <w:color w:val="000000"/>
          <w:sz w:val="22"/>
          <w:szCs w:val="22"/>
        </w:rPr>
      </w:pPr>
      <w:r w:rsidRPr="00DE0ABE">
        <w:rPr>
          <w:rFonts w:ascii="Calibri" w:eastAsia="TimesNewRomanPSMT" w:hAnsi="Calibri"/>
          <w:color w:val="000000"/>
          <w:sz w:val="22"/>
          <w:szCs w:val="22"/>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0E97ABC1" w14:textId="77777777" w:rsidR="00851ED3" w:rsidRPr="00DE0ABE" w:rsidRDefault="00851ED3" w:rsidP="00851ED3">
      <w:pPr>
        <w:autoSpaceDE w:val="0"/>
        <w:autoSpaceDN w:val="0"/>
        <w:adjustRightInd w:val="0"/>
        <w:spacing w:line="276" w:lineRule="auto"/>
        <w:jc w:val="both"/>
        <w:rPr>
          <w:rFonts w:ascii="Calibri" w:eastAsia="TimesNewRomanPSMT" w:hAnsi="Calibri"/>
          <w:color w:val="000000"/>
          <w:sz w:val="22"/>
          <w:szCs w:val="22"/>
        </w:rPr>
      </w:pPr>
      <w:r w:rsidRPr="00DE0ABE">
        <w:rPr>
          <w:rFonts w:ascii="Calibri" w:eastAsia="TimesNewRomanPSMT" w:hAnsi="Calibri"/>
          <w:color w:val="000000"/>
          <w:sz w:val="22"/>
          <w:szCs w:val="22"/>
        </w:rPr>
        <w:lastRenderedPageBreak/>
        <w:t>Nové ceny predložené v elektronickej aukcii po jej skončení budú považované za konečné.</w:t>
      </w:r>
    </w:p>
    <w:p w14:paraId="6BA4C81A" w14:textId="77777777" w:rsidR="00851ED3" w:rsidRPr="00DE0ABE" w:rsidRDefault="00851ED3" w:rsidP="00851ED3">
      <w:pPr>
        <w:autoSpaceDE w:val="0"/>
        <w:autoSpaceDN w:val="0"/>
        <w:adjustRightInd w:val="0"/>
        <w:spacing w:line="276" w:lineRule="auto"/>
        <w:jc w:val="both"/>
        <w:rPr>
          <w:rFonts w:ascii="Calibri" w:eastAsia="TimesNewRomanPSMT" w:hAnsi="Calibri"/>
          <w:color w:val="000000"/>
          <w:sz w:val="22"/>
          <w:szCs w:val="22"/>
        </w:rPr>
      </w:pPr>
    </w:p>
    <w:p w14:paraId="2B9D881B" w14:textId="77777777" w:rsidR="00851ED3" w:rsidRPr="00DE0ABE" w:rsidRDefault="00851ED3" w:rsidP="00851ED3">
      <w:pPr>
        <w:autoSpaceDE w:val="0"/>
        <w:autoSpaceDN w:val="0"/>
        <w:adjustRightInd w:val="0"/>
        <w:spacing w:line="276" w:lineRule="auto"/>
        <w:jc w:val="both"/>
        <w:rPr>
          <w:rFonts w:ascii="Calibri" w:eastAsia="TimesNewRomanPSMT" w:hAnsi="Calibri"/>
          <w:color w:val="000000"/>
          <w:sz w:val="22"/>
          <w:szCs w:val="22"/>
        </w:rPr>
      </w:pPr>
      <w:r w:rsidRPr="00DE0ABE">
        <w:rPr>
          <w:rFonts w:ascii="Calibri" w:eastAsia="TimesNewRomanPSMT" w:hAnsi="Calibri"/>
          <w:color w:val="000000"/>
          <w:sz w:val="22"/>
          <w:szCs w:val="22"/>
        </w:rPr>
        <w:t xml:space="preserve">Predložením nových cien v elektronickej aukcii systém pre elektronickú aukciu zostaví poradie ponúk automatizovaným vyhodnotením podľa stanoveného kritéria. </w:t>
      </w:r>
    </w:p>
    <w:p w14:paraId="557B349F" w14:textId="77777777" w:rsidR="00851ED3" w:rsidRPr="00DE0ABE" w:rsidRDefault="00851ED3" w:rsidP="00851ED3">
      <w:pPr>
        <w:autoSpaceDE w:val="0"/>
        <w:autoSpaceDN w:val="0"/>
        <w:adjustRightInd w:val="0"/>
        <w:spacing w:line="276" w:lineRule="auto"/>
        <w:jc w:val="both"/>
        <w:rPr>
          <w:rFonts w:ascii="Calibri" w:eastAsia="TimesNewRomanPSMT" w:hAnsi="Calibri"/>
          <w:color w:val="000000"/>
          <w:sz w:val="22"/>
          <w:szCs w:val="22"/>
        </w:rPr>
      </w:pPr>
    </w:p>
    <w:p w14:paraId="729E962B" w14:textId="77777777" w:rsidR="00851ED3" w:rsidRPr="00613D4B" w:rsidRDefault="00851ED3" w:rsidP="00851ED3">
      <w:pPr>
        <w:autoSpaceDE w:val="0"/>
        <w:autoSpaceDN w:val="0"/>
        <w:adjustRightInd w:val="0"/>
        <w:spacing w:line="276" w:lineRule="auto"/>
        <w:jc w:val="both"/>
        <w:rPr>
          <w:rFonts w:ascii="Calibri" w:eastAsia="TimesNewRomanPSMT" w:hAnsi="Calibri"/>
          <w:color w:val="000000"/>
          <w:sz w:val="22"/>
          <w:szCs w:val="22"/>
        </w:rPr>
      </w:pPr>
      <w:r w:rsidRPr="00DE0ABE">
        <w:rPr>
          <w:rFonts w:ascii="Calibri" w:eastAsia="TimesNewRomanPSMT" w:hAnsi="Calibri"/>
          <w:color w:val="000000"/>
          <w:sz w:val="22"/>
          <w:szCs w:val="22"/>
        </w:rPr>
        <w:t>Počas trvania elektronickej aukcie uchádzači predkladajú nové ceny za predmet zákazky až do ukončenia elektronickej aukcie.</w:t>
      </w:r>
      <w:r w:rsidRPr="00613D4B">
        <w:rPr>
          <w:rFonts w:ascii="Calibri" w:eastAsia="TimesNewRomanPSMT" w:hAnsi="Calibri"/>
          <w:color w:val="000000"/>
          <w:sz w:val="22"/>
          <w:szCs w:val="22"/>
        </w:rPr>
        <w:t xml:space="preserve"> </w:t>
      </w:r>
    </w:p>
    <w:p w14:paraId="48F3EABA" w14:textId="77777777" w:rsidR="00851ED3" w:rsidRPr="00613D4B" w:rsidRDefault="00851ED3" w:rsidP="00851ED3">
      <w:pPr>
        <w:autoSpaceDE w:val="0"/>
        <w:autoSpaceDN w:val="0"/>
        <w:adjustRightInd w:val="0"/>
        <w:spacing w:line="276" w:lineRule="auto"/>
        <w:jc w:val="both"/>
        <w:rPr>
          <w:rFonts w:ascii="Calibri" w:eastAsia="TimesNewRomanPSMT" w:hAnsi="Calibri"/>
          <w:color w:val="000000"/>
          <w:sz w:val="22"/>
          <w:szCs w:val="22"/>
        </w:rPr>
      </w:pPr>
    </w:p>
    <w:p w14:paraId="4DA4F369" w14:textId="785B0CE3" w:rsidR="00851ED3" w:rsidRPr="00BA18AB" w:rsidRDefault="00851ED3" w:rsidP="00BA18AB">
      <w:pPr>
        <w:autoSpaceDE w:val="0"/>
        <w:autoSpaceDN w:val="0"/>
        <w:adjustRightInd w:val="0"/>
        <w:spacing w:line="276" w:lineRule="auto"/>
        <w:jc w:val="both"/>
        <w:rPr>
          <w:rFonts w:ascii="Calibri" w:eastAsia="TimesNewRomanPSMT" w:hAnsi="Calibri"/>
          <w:color w:val="000000"/>
          <w:sz w:val="22"/>
          <w:szCs w:val="22"/>
        </w:rPr>
      </w:pPr>
      <w:r w:rsidRPr="00613D4B">
        <w:rPr>
          <w:rFonts w:ascii="Calibri" w:eastAsia="TimesNewRomanPSMT" w:hAnsi="Calibri"/>
          <w:color w:val="000000"/>
          <w:sz w:val="22"/>
          <w:szCs w:val="22"/>
        </w:rPr>
        <w:t xml:space="preserve">Poradie ponúk za predmet zákazky po elektronickej aukcii bude zostavené nasledovne: na prvom mieste sa umiestni uchádzač, ktorý v elektronickej aukcii ponúkol najnižšiu cenu, </w:t>
      </w:r>
      <w:r>
        <w:rPr>
          <w:rFonts w:ascii="Calibri" w:eastAsia="TimesNewRomanPSMT" w:hAnsi="Calibri"/>
          <w:color w:val="000000"/>
          <w:sz w:val="22"/>
          <w:szCs w:val="22"/>
        </w:rPr>
        <w:t>na druhom mieste sa umiestni uchádzač, ktorý ponúkol za predmet zákazky druhú najnižšiu cenu atď...</w:t>
      </w:r>
    </w:p>
    <w:p w14:paraId="02C66877"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b/>
          <w:color w:val="000000"/>
          <w:sz w:val="22"/>
          <w:szCs w:val="22"/>
        </w:rPr>
      </w:pPr>
    </w:p>
    <w:p w14:paraId="10A25043"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9" w:name="_Toc488059689"/>
      <w:r w:rsidRPr="007E4E77">
        <w:rPr>
          <w:rFonts w:asciiTheme="minorHAnsi" w:hAnsiTheme="minorHAnsi"/>
          <w:b/>
          <w:sz w:val="22"/>
          <w:szCs w:val="22"/>
        </w:rPr>
        <w:t>Kritériá na vyhodnotenie ponúk a pravidlá ich uplatnenia</w:t>
      </w:r>
      <w:bookmarkEnd w:id="19"/>
      <w:r w:rsidRPr="007E4E77">
        <w:rPr>
          <w:rFonts w:asciiTheme="minorHAnsi" w:hAnsiTheme="minorHAnsi"/>
          <w:b/>
          <w:sz w:val="22"/>
          <w:szCs w:val="22"/>
        </w:rPr>
        <w:t xml:space="preserve"> </w:t>
      </w:r>
    </w:p>
    <w:p w14:paraId="66F935C9" w14:textId="16B31900" w:rsidR="00C3520E" w:rsidRDefault="00C3520E" w:rsidP="00430423">
      <w:pPr>
        <w:pStyle w:val="Odsekzoznamu"/>
        <w:keepLines/>
        <w:numPr>
          <w:ilvl w:val="1"/>
          <w:numId w:val="1"/>
        </w:numPr>
        <w:spacing w:before="40" w:line="276" w:lineRule="auto"/>
        <w:ind w:left="993" w:hanging="633"/>
        <w:jc w:val="both"/>
        <w:rPr>
          <w:rFonts w:asciiTheme="minorHAnsi" w:eastAsia="TimesNewRomanPSMT" w:hAnsiTheme="minorHAnsi"/>
          <w:color w:val="000000"/>
          <w:sz w:val="22"/>
          <w:szCs w:val="22"/>
        </w:rPr>
      </w:pPr>
      <w:r w:rsidRPr="00430423">
        <w:rPr>
          <w:rFonts w:asciiTheme="minorHAnsi" w:eastAsia="TimesNewRomanPSMT" w:hAnsiTheme="minorHAnsi"/>
          <w:color w:val="000000"/>
          <w:sz w:val="22"/>
          <w:szCs w:val="22"/>
        </w:rPr>
        <w:t xml:space="preserve">Ponuky budú vyhodnocované na základe stanovených kritérií v týchto súťažných podkladoch a v súlade so ZVO. </w:t>
      </w:r>
      <w:r w:rsidR="00267C20">
        <w:rPr>
          <w:rFonts w:asciiTheme="minorHAnsi" w:eastAsia="TimesNewRomanPSMT" w:hAnsiTheme="minorHAnsi"/>
          <w:color w:val="000000"/>
          <w:sz w:val="22"/>
          <w:szCs w:val="22"/>
        </w:rPr>
        <w:t xml:space="preserve">Verejný obstarávateľ si vyhradzuje právo použiť elektronickú aukciu </w:t>
      </w:r>
      <w:r w:rsidR="00267C20" w:rsidRPr="000D520C">
        <w:rPr>
          <w:rFonts w:asciiTheme="minorHAnsi" w:eastAsia="TimesNewRomanPSMT" w:hAnsiTheme="minorHAnsi"/>
          <w:color w:val="000000"/>
          <w:sz w:val="22"/>
          <w:szCs w:val="22"/>
        </w:rPr>
        <w:t>pre vybrané zákazky v rámci DNS</w:t>
      </w:r>
      <w:r w:rsidR="00267C20">
        <w:rPr>
          <w:rFonts w:asciiTheme="minorHAnsi" w:eastAsia="TimesNewRomanPSMT" w:hAnsiTheme="minorHAnsi"/>
          <w:color w:val="000000"/>
          <w:sz w:val="22"/>
          <w:szCs w:val="22"/>
        </w:rPr>
        <w:t>.</w:t>
      </w:r>
    </w:p>
    <w:p w14:paraId="6E799F46" w14:textId="77777777" w:rsidR="00430423" w:rsidRPr="00430423" w:rsidRDefault="00430423" w:rsidP="00430423">
      <w:pPr>
        <w:pStyle w:val="Odsekzoznamu"/>
        <w:keepLines/>
        <w:spacing w:before="40" w:line="276" w:lineRule="auto"/>
        <w:ind w:left="993"/>
        <w:jc w:val="both"/>
        <w:rPr>
          <w:rFonts w:asciiTheme="minorHAnsi" w:eastAsia="TimesNewRomanPSMT" w:hAnsiTheme="minorHAnsi"/>
          <w:color w:val="000000"/>
          <w:sz w:val="22"/>
          <w:szCs w:val="22"/>
        </w:rPr>
      </w:pPr>
    </w:p>
    <w:p w14:paraId="01915BCE" w14:textId="77777777"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20" w:name="_Toc488059690"/>
      <w:r w:rsidRPr="007E4E77">
        <w:rPr>
          <w:rFonts w:asciiTheme="minorHAnsi" w:hAnsiTheme="minorHAnsi"/>
          <w:b/>
          <w:sz w:val="22"/>
          <w:szCs w:val="22"/>
        </w:rPr>
        <w:t>Informácia o výsledku vyhodnotenia ponúk a uzavretie zmluvy</w:t>
      </w:r>
      <w:bookmarkEnd w:id="20"/>
    </w:p>
    <w:p w14:paraId="407BA402" w14:textId="77777777" w:rsidR="00C3520E" w:rsidRPr="007E4E77" w:rsidRDefault="00C3520E" w:rsidP="00430423">
      <w:pPr>
        <w:pStyle w:val="Odsekzoznamu"/>
        <w:keepLines/>
        <w:numPr>
          <w:ilvl w:val="1"/>
          <w:numId w:val="1"/>
        </w:numPr>
        <w:spacing w:before="40" w:line="276" w:lineRule="auto"/>
        <w:ind w:left="993" w:hanging="633"/>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zašle v súlade s § 55 ZVO informáciu o výsledku vyhodnotenia ponúk</w:t>
      </w:r>
      <w:r w:rsidR="0098640B" w:rsidRPr="00430423">
        <w:rPr>
          <w:rFonts w:asciiTheme="minorHAnsi" w:eastAsia="TimesNewRomanPSMT" w:hAnsiTheme="minorHAnsi"/>
          <w:color w:val="000000"/>
          <w:sz w:val="22"/>
          <w:szCs w:val="22"/>
        </w:rPr>
        <w:t>.</w:t>
      </w:r>
    </w:p>
    <w:p w14:paraId="624FC71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29953437" w14:textId="77777777" w:rsidR="0098640B" w:rsidRPr="007E4E77" w:rsidRDefault="0098640B" w:rsidP="007E4E77">
      <w:pPr>
        <w:pStyle w:val="Nadpis2"/>
        <w:keepLines/>
        <w:numPr>
          <w:ilvl w:val="0"/>
          <w:numId w:val="1"/>
        </w:numPr>
        <w:spacing w:before="40" w:line="276" w:lineRule="auto"/>
        <w:ind w:left="709" w:hanging="426"/>
        <w:rPr>
          <w:rFonts w:asciiTheme="minorHAnsi" w:hAnsiTheme="minorHAnsi"/>
          <w:b/>
          <w:sz w:val="22"/>
          <w:szCs w:val="22"/>
        </w:rPr>
      </w:pPr>
      <w:r w:rsidRPr="007E4E77">
        <w:rPr>
          <w:rFonts w:asciiTheme="minorHAnsi" w:hAnsiTheme="minorHAnsi" w:cs="Calibri"/>
          <w:b/>
          <w:bCs/>
          <w:sz w:val="22"/>
          <w:szCs w:val="22"/>
        </w:rPr>
        <w:t>Súčinnosť a uzavretie zmluvy</w:t>
      </w:r>
    </w:p>
    <w:p w14:paraId="1D1591D0" w14:textId="77777777" w:rsidR="00851ED3" w:rsidRDefault="004826E1" w:rsidP="00147D5A">
      <w:pPr>
        <w:pStyle w:val="Odsekzoznamu"/>
        <w:keepLines/>
        <w:numPr>
          <w:ilvl w:val="1"/>
          <w:numId w:val="1"/>
        </w:numPr>
        <w:spacing w:before="40"/>
        <w:ind w:left="993" w:hanging="633"/>
        <w:jc w:val="both"/>
        <w:rPr>
          <w:rFonts w:asciiTheme="minorHAnsi" w:eastAsia="TimesNewRomanPSMT" w:hAnsiTheme="minorHAnsi"/>
          <w:color w:val="000000"/>
          <w:sz w:val="22"/>
          <w:szCs w:val="22"/>
        </w:rPr>
      </w:pPr>
      <w:r w:rsidRPr="00BA7B89">
        <w:rPr>
          <w:rFonts w:asciiTheme="minorHAnsi" w:eastAsia="TimesNewRomanPSMT" w:hAnsiTheme="minorHAnsi"/>
          <w:color w:val="000000"/>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05456444" w14:textId="77777777" w:rsidR="00123EE5" w:rsidRPr="00BA7B89" w:rsidRDefault="00123EE5" w:rsidP="00123EE5">
      <w:pPr>
        <w:pStyle w:val="Odsekzoznamu"/>
        <w:keepLines/>
        <w:spacing w:before="40"/>
        <w:ind w:left="993"/>
        <w:jc w:val="both"/>
        <w:rPr>
          <w:rFonts w:asciiTheme="minorHAnsi" w:eastAsia="TimesNewRomanPSMT" w:hAnsiTheme="minorHAnsi"/>
          <w:color w:val="000000"/>
          <w:sz w:val="22"/>
          <w:szCs w:val="22"/>
        </w:rPr>
      </w:pPr>
    </w:p>
    <w:p w14:paraId="107FEA1C" w14:textId="4E4259DF" w:rsidR="004A3E8F" w:rsidRPr="00147D5A" w:rsidRDefault="004A3E8F" w:rsidP="004A3E8F">
      <w:pPr>
        <w:pStyle w:val="paragraph"/>
        <w:spacing w:before="0" w:beforeAutospacing="0" w:after="0" w:afterAutospacing="0"/>
        <w:ind w:left="426"/>
        <w:jc w:val="both"/>
        <w:textAlignment w:val="baseline"/>
        <w:rPr>
          <w:rFonts w:asciiTheme="minorHAnsi" w:hAnsiTheme="minorHAnsi" w:cstheme="minorHAnsi"/>
          <w:sz w:val="22"/>
          <w:szCs w:val="22"/>
        </w:rPr>
      </w:pPr>
      <w:r w:rsidRPr="00147D5A">
        <w:rPr>
          <w:rStyle w:val="normaltextrun"/>
          <w:rFonts w:asciiTheme="minorHAnsi" w:eastAsiaTheme="majorEastAsia" w:hAnsiTheme="minorHAnsi" w:cstheme="minorHAnsi"/>
          <w:sz w:val="22"/>
          <w:szCs w:val="22"/>
        </w:rPr>
        <w:t xml:space="preserve">24.2 Verejný obstarávateľ požaduje od úspešného uchádzača, aby predložil verejnému obstarávateľovi v lehote </w:t>
      </w:r>
      <w:r w:rsidRPr="00147D5A">
        <w:rPr>
          <w:rStyle w:val="normaltextrun"/>
          <w:rFonts w:asciiTheme="minorHAnsi" w:eastAsiaTheme="majorEastAsia" w:hAnsiTheme="minorHAnsi" w:cstheme="minorHAnsi"/>
          <w:sz w:val="22"/>
          <w:szCs w:val="22"/>
          <w:u w:val="single"/>
        </w:rPr>
        <w:t>do 15 pracovných dní</w:t>
      </w:r>
      <w:r w:rsidRPr="00147D5A">
        <w:rPr>
          <w:rStyle w:val="normaltextrun"/>
          <w:rFonts w:asciiTheme="minorHAnsi" w:eastAsiaTheme="majorEastAsia" w:hAnsiTheme="minorHAnsi" w:cstheme="minorHAnsi"/>
          <w:sz w:val="22"/>
          <w:szCs w:val="22"/>
        </w:rPr>
        <w:t xml:space="preserve"> odo dňa doručenia písomnej výzvy na poskytnutie súčinnosti potrebnej na uzavretie zmluvy nasledovné doklady a dokumenty nasledovným spôsobom: </w:t>
      </w:r>
      <w:r w:rsidRPr="00147D5A">
        <w:rPr>
          <w:rStyle w:val="eop"/>
          <w:rFonts w:asciiTheme="minorHAnsi" w:eastAsiaTheme="majorEastAsia" w:hAnsiTheme="minorHAnsi" w:cstheme="minorHAnsi"/>
          <w:sz w:val="22"/>
          <w:szCs w:val="22"/>
        </w:rPr>
        <w:t> </w:t>
      </w:r>
    </w:p>
    <w:p w14:paraId="1644E255" w14:textId="77777777" w:rsidR="004A3E8F" w:rsidRPr="00BA4200" w:rsidRDefault="004A3E8F" w:rsidP="004A3E8F">
      <w:pPr>
        <w:pStyle w:val="paragraph"/>
        <w:numPr>
          <w:ilvl w:val="0"/>
          <w:numId w:val="14"/>
        </w:numPr>
        <w:spacing w:before="0" w:beforeAutospacing="0" w:after="0" w:afterAutospacing="0"/>
        <w:ind w:left="1080" w:firstLine="0"/>
        <w:jc w:val="both"/>
        <w:textAlignment w:val="baseline"/>
        <w:rPr>
          <w:rFonts w:asciiTheme="minorHAnsi" w:hAnsiTheme="minorHAnsi" w:cstheme="minorHAnsi"/>
          <w:sz w:val="22"/>
          <w:szCs w:val="22"/>
        </w:rPr>
      </w:pPr>
      <w:r w:rsidRPr="00BA4200">
        <w:rPr>
          <w:rStyle w:val="normaltextrun"/>
          <w:rFonts w:asciiTheme="minorHAnsi" w:eastAsiaTheme="majorEastAsia" w:hAnsiTheme="minorHAnsi" w:cstheme="minorHAnsi"/>
          <w:b/>
          <w:bCs/>
          <w:sz w:val="22"/>
          <w:szCs w:val="22"/>
        </w:rPr>
        <w:t xml:space="preserve">Elektronicky </w:t>
      </w:r>
      <w:r w:rsidRPr="00BA4200">
        <w:rPr>
          <w:rStyle w:val="normaltextrun"/>
          <w:rFonts w:asciiTheme="minorHAnsi" w:eastAsiaTheme="majorEastAsia" w:hAnsiTheme="minorHAnsi" w:cstheme="minorHAnsi"/>
          <w:sz w:val="22"/>
          <w:szCs w:val="22"/>
        </w:rPr>
        <w:t xml:space="preserve">prostredníctvom komunikačného rozhrania </w:t>
      </w:r>
      <w:r w:rsidRPr="00BA4200">
        <w:rPr>
          <w:rStyle w:val="normaltextrun"/>
          <w:rFonts w:asciiTheme="minorHAnsi" w:eastAsiaTheme="majorEastAsia" w:hAnsiTheme="minorHAnsi" w:cstheme="minorHAnsi"/>
          <w:b/>
          <w:bCs/>
          <w:sz w:val="22"/>
          <w:szCs w:val="22"/>
        </w:rPr>
        <w:t>systému JOSEPHINE</w:t>
      </w:r>
      <w:r w:rsidRPr="00BA4200">
        <w:rPr>
          <w:rStyle w:val="normaltextrun"/>
          <w:rFonts w:asciiTheme="minorHAnsi" w:eastAsiaTheme="majorEastAsia" w:hAnsiTheme="minorHAnsi" w:cstheme="minorHAnsi"/>
          <w:sz w:val="22"/>
          <w:szCs w:val="22"/>
        </w:rPr>
        <w:t>: </w:t>
      </w:r>
      <w:r w:rsidRPr="00BA4200">
        <w:rPr>
          <w:rStyle w:val="eop"/>
          <w:rFonts w:asciiTheme="minorHAnsi" w:eastAsiaTheme="majorEastAsia" w:hAnsiTheme="minorHAnsi" w:cstheme="minorHAnsi"/>
          <w:sz w:val="22"/>
          <w:szCs w:val="22"/>
        </w:rPr>
        <w:t> </w:t>
      </w:r>
    </w:p>
    <w:p w14:paraId="6BAB8628" w14:textId="51265D2D" w:rsidR="004A3E8F" w:rsidRPr="00134519" w:rsidRDefault="004A3E8F" w:rsidP="00DE6310">
      <w:pPr>
        <w:pStyle w:val="paragraph"/>
        <w:numPr>
          <w:ilvl w:val="0"/>
          <w:numId w:val="15"/>
        </w:numPr>
        <w:tabs>
          <w:tab w:val="left" w:pos="1843"/>
        </w:tabs>
        <w:spacing w:before="0" w:beforeAutospacing="0" w:after="0" w:afterAutospacing="0"/>
        <w:ind w:left="1575" w:firstLine="0"/>
        <w:jc w:val="both"/>
        <w:textAlignment w:val="baseline"/>
        <w:rPr>
          <w:rStyle w:val="normaltextrun"/>
          <w:rFonts w:asciiTheme="minorHAnsi" w:hAnsiTheme="minorHAnsi" w:cstheme="minorHAnsi"/>
          <w:sz w:val="22"/>
          <w:szCs w:val="22"/>
        </w:rPr>
      </w:pPr>
      <w:r w:rsidRPr="00BA4200">
        <w:rPr>
          <w:rStyle w:val="normaltextrun"/>
          <w:rFonts w:asciiTheme="minorHAnsi" w:eastAsiaTheme="majorEastAsia" w:hAnsiTheme="minorHAnsi" w:cstheme="minorHAnsi"/>
          <w:b/>
          <w:bCs/>
          <w:sz w:val="22"/>
          <w:szCs w:val="22"/>
        </w:rPr>
        <w:t xml:space="preserve">Vyplnenú a podpísanú zmluvu </w:t>
      </w:r>
      <w:r w:rsidRPr="00BA4200">
        <w:rPr>
          <w:rStyle w:val="normaltextrun"/>
          <w:rFonts w:asciiTheme="minorHAnsi" w:eastAsiaTheme="majorEastAsia" w:hAnsiTheme="minorHAnsi" w:cstheme="minorHAnsi"/>
          <w:sz w:val="22"/>
          <w:szCs w:val="22"/>
        </w:rPr>
        <w:t xml:space="preserve">(príloha č. </w:t>
      </w:r>
      <w:r w:rsidR="005C2BDF">
        <w:rPr>
          <w:rStyle w:val="normaltextrun"/>
          <w:rFonts w:asciiTheme="minorHAnsi" w:eastAsiaTheme="majorEastAsia" w:hAnsiTheme="minorHAnsi" w:cstheme="minorHAnsi"/>
          <w:sz w:val="22"/>
          <w:szCs w:val="22"/>
        </w:rPr>
        <w:t>1</w:t>
      </w:r>
      <w:r w:rsidRPr="00BA4200">
        <w:rPr>
          <w:rStyle w:val="normaltextrun"/>
          <w:rFonts w:asciiTheme="minorHAnsi" w:eastAsiaTheme="majorEastAsia" w:hAnsiTheme="minorHAnsi" w:cstheme="minorHAnsi"/>
          <w:sz w:val="22"/>
          <w:szCs w:val="22"/>
        </w:rPr>
        <w:t xml:space="preserve"> SP) vrátane všetkých relevantných príloh: </w:t>
      </w:r>
    </w:p>
    <w:p w14:paraId="3D37DA6A" w14:textId="74AAA694" w:rsidR="00134519" w:rsidRPr="00B31484" w:rsidRDefault="00134519" w:rsidP="00B31484">
      <w:pPr>
        <w:pStyle w:val="Odsekzoznamu"/>
        <w:numPr>
          <w:ilvl w:val="0"/>
          <w:numId w:val="24"/>
        </w:numPr>
        <w:shd w:val="clear" w:color="auto" w:fill="FFFFFF"/>
        <w:ind w:left="1843" w:hanging="142"/>
        <w:jc w:val="both"/>
        <w:rPr>
          <w:rFonts w:asciiTheme="minorHAnsi" w:hAnsiTheme="minorHAnsi" w:cstheme="minorHAnsi"/>
          <w:b/>
          <w:sz w:val="22"/>
          <w:szCs w:val="22"/>
        </w:rPr>
      </w:pPr>
      <w:r w:rsidRPr="00134519">
        <w:rPr>
          <w:rFonts w:asciiTheme="minorHAnsi" w:hAnsiTheme="minorHAnsi" w:cstheme="minorHAnsi"/>
          <w:b/>
          <w:bCs/>
          <w:sz w:val="22"/>
          <w:szCs w:val="22"/>
        </w:rPr>
        <w:t> </w:t>
      </w:r>
      <w:r w:rsidR="00B31484" w:rsidRPr="009D171F">
        <w:rPr>
          <w:rFonts w:asciiTheme="minorHAnsi" w:hAnsiTheme="minorHAnsi" w:cstheme="minorHAnsi"/>
          <w:b/>
          <w:sz w:val="22"/>
          <w:szCs w:val="22"/>
          <w:lang w:eastAsia="cs-CZ"/>
        </w:rPr>
        <w:t>Rozpočet/ocenený výkaz výmer zhotoviteľa</w:t>
      </w:r>
    </w:p>
    <w:p w14:paraId="439150F8" w14:textId="24F077F0" w:rsidR="00507989" w:rsidRPr="008929E2" w:rsidRDefault="00134519" w:rsidP="00134519">
      <w:pPr>
        <w:pStyle w:val="Odsekzoznamu"/>
        <w:numPr>
          <w:ilvl w:val="0"/>
          <w:numId w:val="23"/>
        </w:numPr>
        <w:shd w:val="clear" w:color="auto" w:fill="FFFFFF"/>
        <w:tabs>
          <w:tab w:val="left" w:pos="1701"/>
          <w:tab w:val="left" w:pos="1843"/>
        </w:tabs>
        <w:ind w:left="1701" w:firstLine="0"/>
        <w:jc w:val="both"/>
        <w:rPr>
          <w:rFonts w:ascii="Calibri" w:hAnsi="Calibri" w:cs="Cambria"/>
          <w:sz w:val="22"/>
          <w:szCs w:val="22"/>
        </w:rPr>
      </w:pPr>
      <w:r>
        <w:rPr>
          <w:rFonts w:ascii="Calibri" w:hAnsi="Calibri" w:cs="Cambria"/>
          <w:b/>
          <w:bCs/>
          <w:sz w:val="22"/>
          <w:szCs w:val="22"/>
        </w:rPr>
        <w:t xml:space="preserve"> </w:t>
      </w:r>
      <w:r w:rsidR="00507989" w:rsidRPr="007B6276">
        <w:rPr>
          <w:rFonts w:ascii="Calibri" w:hAnsi="Calibri" w:cs="Cambria"/>
          <w:b/>
          <w:bCs/>
          <w:sz w:val="22"/>
          <w:szCs w:val="22"/>
        </w:rPr>
        <w:t>Dôkaz o existencii poistenia</w:t>
      </w:r>
      <w:r w:rsidR="00507989" w:rsidRPr="008929E2">
        <w:rPr>
          <w:rFonts w:ascii="Calibri" w:hAnsi="Calibri" w:cs="Cambria"/>
          <w:sz w:val="22"/>
          <w:szCs w:val="22"/>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00507989" w:rsidRPr="008929E2">
        <w:rPr>
          <w:rFonts w:ascii="Calibri" w:hAnsi="Calibri" w:cs="Cambria"/>
          <w:sz w:val="22"/>
          <w:szCs w:val="22"/>
        </w:rPr>
        <w:t>vadným</w:t>
      </w:r>
      <w:proofErr w:type="spellEnd"/>
      <w:r w:rsidR="00507989" w:rsidRPr="008929E2">
        <w:rPr>
          <w:rFonts w:ascii="Calibri" w:hAnsi="Calibri" w:cs="Cambria"/>
          <w:sz w:val="22"/>
          <w:szCs w:val="22"/>
        </w:rPr>
        <w:t xml:space="preserve"> výrobkom, za škody na zdraví alebo proti vecným škodám spôsobeným v dôsledku činnosti poisteného alebo spôsobené </w:t>
      </w:r>
      <w:proofErr w:type="spellStart"/>
      <w:r w:rsidR="00507989" w:rsidRPr="008929E2">
        <w:rPr>
          <w:rFonts w:ascii="Calibri" w:hAnsi="Calibri" w:cs="Cambria"/>
          <w:sz w:val="22"/>
          <w:szCs w:val="22"/>
        </w:rPr>
        <w:t>vadným</w:t>
      </w:r>
      <w:proofErr w:type="spellEnd"/>
      <w:r w:rsidR="00507989" w:rsidRPr="008929E2">
        <w:rPr>
          <w:rFonts w:ascii="Calibri" w:hAnsi="Calibri" w:cs="Cambria"/>
          <w:sz w:val="22"/>
          <w:szCs w:val="22"/>
        </w:rPr>
        <w:t xml:space="preserve"> výrobkom a </w:t>
      </w:r>
      <w:proofErr w:type="spellStart"/>
      <w:r w:rsidR="00507989" w:rsidRPr="008929E2">
        <w:rPr>
          <w:rFonts w:ascii="Calibri" w:hAnsi="Calibri" w:cs="Cambria"/>
          <w:sz w:val="22"/>
          <w:szCs w:val="22"/>
        </w:rPr>
        <w:t>vadne</w:t>
      </w:r>
      <w:proofErr w:type="spellEnd"/>
      <w:r w:rsidR="00507989" w:rsidRPr="008929E2">
        <w:rPr>
          <w:rFonts w:ascii="Calibri" w:hAnsi="Calibri" w:cs="Cambria"/>
          <w:sz w:val="22"/>
          <w:szCs w:val="22"/>
        </w:rPr>
        <w:t xml:space="preserve"> vykonanou prácou s limitom poistného plnenia minimálne vo výške zmluvnej ceny diela s DPH. Toto poistenie musí byť platné počas celej platnosti a účinnosti zmluvy o dielo,</w:t>
      </w:r>
    </w:p>
    <w:p w14:paraId="3B54E992" w14:textId="5586A69F" w:rsidR="00507989" w:rsidRPr="00DE6310" w:rsidRDefault="00507989" w:rsidP="008929E2">
      <w:pPr>
        <w:pStyle w:val="Odsekzoznamu"/>
        <w:shd w:val="clear" w:color="auto" w:fill="FFFFFF"/>
        <w:ind w:left="1701"/>
        <w:jc w:val="both"/>
        <w:rPr>
          <w:rStyle w:val="normaltextrun"/>
          <w:rFonts w:ascii="Calibri" w:hAnsi="Calibri" w:cs="Cambria"/>
          <w:sz w:val="22"/>
          <w:szCs w:val="22"/>
        </w:rPr>
      </w:pPr>
      <w:r w:rsidRPr="008929E2">
        <w:rPr>
          <w:rFonts w:ascii="Calibri" w:hAnsi="Calibri" w:cs="Cambria"/>
          <w:sz w:val="22"/>
          <w:szCs w:val="22"/>
        </w:rPr>
        <w:t xml:space="preserve">Úspešný uchádzač bude povinný preukázať verejnému obstarávateľovi za podmienok podľa tohto písmena platné poistenie na všetky požadované riziká alebo prípadné/možné škody spôsobené činnosťou úspešného uchádzača pri </w:t>
      </w:r>
      <w:r w:rsidRPr="00EE008E">
        <w:rPr>
          <w:rFonts w:ascii="Calibri" w:hAnsi="Calibri" w:cs="Cambria"/>
          <w:sz w:val="22"/>
          <w:szCs w:val="22"/>
        </w:rPr>
        <w:lastRenderedPageBreak/>
        <w:t xml:space="preserve">zhotovovaní predmetu zákazky. Vo vyššie uvedených poistných zmluvách či vo všeobecných poistných podmienkach viažucich sa k poistným zmluvám nesmú byť </w:t>
      </w:r>
      <w:r w:rsidRPr="00DE6310">
        <w:rPr>
          <w:rFonts w:ascii="Calibri" w:hAnsi="Calibri" w:cs="Cambria"/>
          <w:sz w:val="22"/>
          <w:szCs w:val="22"/>
        </w:rPr>
        <w:t>dojednané ustanovenia či výluky z poistenia, ktoré by marili účel poistenia vo vzťahu k predmetu zákazky (dielu).</w:t>
      </w:r>
    </w:p>
    <w:p w14:paraId="2E469DF9" w14:textId="3227C8F3" w:rsidR="004A3E8F" w:rsidRPr="00DE6310" w:rsidRDefault="004A3E8F" w:rsidP="00EE008E">
      <w:pPr>
        <w:pStyle w:val="paragraph"/>
        <w:numPr>
          <w:ilvl w:val="0"/>
          <w:numId w:val="16"/>
        </w:numPr>
        <w:tabs>
          <w:tab w:val="left" w:pos="1560"/>
          <w:tab w:val="left" w:pos="1985"/>
        </w:tabs>
        <w:spacing w:before="0" w:beforeAutospacing="0" w:after="0" w:afterAutospacing="0"/>
        <w:ind w:left="1701" w:firstLine="0"/>
        <w:jc w:val="both"/>
        <w:textAlignment w:val="baseline"/>
        <w:rPr>
          <w:rStyle w:val="eop"/>
          <w:rFonts w:ascii="Aptos" w:hAnsi="Aptos"/>
          <w:sz w:val="22"/>
          <w:szCs w:val="22"/>
        </w:rPr>
      </w:pPr>
      <w:r w:rsidRPr="00DE6310">
        <w:rPr>
          <w:rStyle w:val="normaltextrun"/>
          <w:rFonts w:asciiTheme="minorHAnsi" w:eastAsiaTheme="majorEastAsia" w:hAnsiTheme="minorHAnsi" w:cstheme="minorHAnsi"/>
          <w:b/>
          <w:bCs/>
          <w:sz w:val="22"/>
          <w:szCs w:val="22"/>
        </w:rPr>
        <w:t>Zoznam všetkých subdodávateľov</w:t>
      </w:r>
      <w:r w:rsidRPr="00DE6310">
        <w:rPr>
          <w:rStyle w:val="normaltextrun"/>
          <w:rFonts w:asciiTheme="minorHAnsi" w:eastAsiaTheme="majorEastAsia" w:hAnsiTheme="minorHAnsi" w:cstheme="minorHAnsi"/>
          <w:sz w:val="22"/>
          <w:szCs w:val="22"/>
        </w:rPr>
        <w:t xml:space="preserve"> s uvedením identifikačných údajov subdodávateľa, predmetu a podielu subdodávky a údajov o osobe oprávnenej konať za každého subdodávateľa v rozsahu meno a priezvisko, adresa pobytu, dátum narodenia, </w:t>
      </w:r>
      <w:r w:rsidRPr="00DE6310">
        <w:rPr>
          <w:rStyle w:val="normaltextrun"/>
          <w:rFonts w:asciiTheme="minorHAnsi" w:eastAsiaTheme="majorEastAsia" w:hAnsiTheme="minorHAnsi" w:cstheme="minorHAnsi"/>
          <w:sz w:val="22"/>
          <w:szCs w:val="22"/>
          <w:u w:val="single"/>
        </w:rPr>
        <w:t>resp. čestné vyhlásenie o nevyužití subdodávateľov.</w:t>
      </w:r>
      <w:r w:rsidRPr="00DE6310">
        <w:rPr>
          <w:rStyle w:val="normaltextrun"/>
          <w:rFonts w:asciiTheme="minorHAnsi" w:eastAsiaTheme="majorEastAsia" w:hAnsiTheme="minorHAnsi" w:cstheme="minorHAnsi"/>
          <w:sz w:val="22"/>
          <w:szCs w:val="22"/>
        </w:rPr>
        <w:t xml:space="preserve"> V prípade využitia subdodávateľov, každý subdodávateľ musí mať oprávnenie na príslušné plnenie predmetu zákazky podľa § 32 ods. 1 písm. e) ZVO a musí byť zapísaný v registri partnerov verejného sektora, ak zákon pre takéhoto subdodávateľa tento zápis vyžaduje.</w:t>
      </w:r>
      <w:r w:rsidRPr="00DE6310">
        <w:rPr>
          <w:rStyle w:val="normaltextrun"/>
          <w:rFonts w:ascii="Aptos" w:eastAsiaTheme="majorEastAsia" w:hAnsi="Aptos"/>
          <w:sz w:val="22"/>
          <w:szCs w:val="22"/>
        </w:rPr>
        <w:t xml:space="preserve"> </w:t>
      </w:r>
      <w:r w:rsidRPr="00DE6310">
        <w:rPr>
          <w:rStyle w:val="normaltextrun"/>
          <w:rFonts w:ascii="Arial" w:eastAsiaTheme="majorEastAsia" w:hAnsi="Arial" w:cs="Arial"/>
          <w:sz w:val="22"/>
          <w:szCs w:val="22"/>
        </w:rPr>
        <w:t> </w:t>
      </w:r>
      <w:r w:rsidRPr="00DE6310">
        <w:rPr>
          <w:rStyle w:val="eop"/>
          <w:rFonts w:ascii="Aptos" w:eastAsiaTheme="majorEastAsia" w:hAnsi="Aptos"/>
          <w:sz w:val="22"/>
          <w:szCs w:val="22"/>
        </w:rPr>
        <w:t> </w:t>
      </w:r>
    </w:p>
    <w:p w14:paraId="0B5B8B88" w14:textId="03F57A22" w:rsidR="00C948FD" w:rsidRPr="00DE6310" w:rsidRDefault="00C948FD" w:rsidP="007D397E">
      <w:pPr>
        <w:pStyle w:val="Odsekzoznamu"/>
        <w:numPr>
          <w:ilvl w:val="0"/>
          <w:numId w:val="16"/>
        </w:numPr>
        <w:shd w:val="clear" w:color="auto" w:fill="FFFFFF"/>
        <w:tabs>
          <w:tab w:val="clear" w:pos="720"/>
          <w:tab w:val="left" w:pos="1985"/>
        </w:tabs>
        <w:ind w:left="1701" w:firstLine="0"/>
        <w:jc w:val="both"/>
        <w:rPr>
          <w:rFonts w:ascii="Calibri" w:hAnsi="Calibri" w:cs="Cambria"/>
          <w:sz w:val="22"/>
          <w:szCs w:val="22"/>
        </w:rPr>
      </w:pPr>
      <w:r w:rsidRPr="00DE6310">
        <w:rPr>
          <w:rFonts w:ascii="Calibri" w:hAnsi="Calibri" w:cs="Cambria"/>
          <w:b/>
          <w:bCs/>
          <w:sz w:val="22"/>
          <w:szCs w:val="22"/>
        </w:rPr>
        <w:t>V prípade, ak v elektronickej aukcii</w:t>
      </w:r>
      <w:r w:rsidRPr="00DE6310">
        <w:rPr>
          <w:rFonts w:ascii="Calibri" w:hAnsi="Calibri" w:cs="Cambria"/>
          <w:sz w:val="22"/>
          <w:szCs w:val="22"/>
        </w:rPr>
        <w:t xml:space="preserve"> predložil zhotoviteľ novú cenu (upravenú smerom nadol), rozpočet (ocenený výkaz výmer, </w:t>
      </w:r>
    </w:p>
    <w:p w14:paraId="52049A1A" w14:textId="77777777" w:rsidR="00C948FD" w:rsidRPr="00DE6310" w:rsidRDefault="00C948FD" w:rsidP="00DE6310">
      <w:pPr>
        <w:pStyle w:val="Odsekzoznamu"/>
        <w:numPr>
          <w:ilvl w:val="0"/>
          <w:numId w:val="16"/>
        </w:numPr>
        <w:shd w:val="clear" w:color="auto" w:fill="FFFFFF"/>
        <w:tabs>
          <w:tab w:val="clear" w:pos="720"/>
          <w:tab w:val="left" w:pos="1985"/>
        </w:tabs>
        <w:ind w:left="1701" w:firstLine="0"/>
        <w:jc w:val="both"/>
        <w:rPr>
          <w:rFonts w:ascii="Calibri" w:hAnsi="Calibri" w:cs="Cambria"/>
          <w:sz w:val="22"/>
          <w:szCs w:val="22"/>
        </w:rPr>
      </w:pPr>
      <w:r w:rsidRPr="00DE6310">
        <w:rPr>
          <w:rFonts w:ascii="Calibri" w:hAnsi="Calibri" w:cs="Cambria"/>
          <w:b/>
          <w:bCs/>
          <w:sz w:val="22"/>
          <w:szCs w:val="22"/>
        </w:rPr>
        <w:t>Záväzný časový a vecný Harmonogram prác</w:t>
      </w:r>
      <w:r w:rsidRPr="00DE6310">
        <w:rPr>
          <w:rFonts w:ascii="Calibri" w:hAnsi="Calibri" w:cs="Cambria"/>
          <w:sz w:val="22"/>
          <w:szCs w:val="22"/>
        </w:rPr>
        <w:t>, vychádzajúci z harmonogramu predloženom úspešným uchádzačom v ponuke,</w:t>
      </w:r>
    </w:p>
    <w:p w14:paraId="1598AC0B" w14:textId="77777777" w:rsidR="00C948FD" w:rsidRPr="00DE6310" w:rsidRDefault="00C948FD" w:rsidP="00DE6310">
      <w:pPr>
        <w:pStyle w:val="Odsekzoznamu"/>
        <w:numPr>
          <w:ilvl w:val="0"/>
          <w:numId w:val="16"/>
        </w:numPr>
        <w:shd w:val="clear" w:color="auto" w:fill="FFFFFF"/>
        <w:tabs>
          <w:tab w:val="clear" w:pos="720"/>
          <w:tab w:val="left" w:pos="1701"/>
          <w:tab w:val="left" w:pos="1985"/>
        </w:tabs>
        <w:ind w:left="1701" w:firstLine="0"/>
        <w:jc w:val="both"/>
        <w:rPr>
          <w:rFonts w:ascii="Calibri" w:hAnsi="Calibri" w:cs="Cambria"/>
          <w:sz w:val="22"/>
          <w:szCs w:val="22"/>
        </w:rPr>
      </w:pPr>
      <w:r w:rsidRPr="00DE6310">
        <w:rPr>
          <w:rFonts w:ascii="Calibri" w:hAnsi="Calibri" w:cs="Cambria"/>
          <w:b/>
          <w:bCs/>
          <w:sz w:val="22"/>
          <w:szCs w:val="22"/>
        </w:rPr>
        <w:t xml:space="preserve">V prípade, ak sa jedná o </w:t>
      </w:r>
      <w:r w:rsidRPr="00DE6310">
        <w:rPr>
          <w:rFonts w:ascii="Calibri" w:hAnsi="Calibri" w:cs="Cambria"/>
          <w:b/>
          <w:bCs/>
          <w:sz w:val="22"/>
          <w:szCs w:val="22"/>
          <w:u w:val="single"/>
        </w:rPr>
        <w:t>inú osobu stavbyvedúceho</w:t>
      </w:r>
      <w:r w:rsidRPr="00DE6310">
        <w:rPr>
          <w:rFonts w:ascii="Calibri" w:hAnsi="Calibri" w:cs="Cambria"/>
          <w:sz w:val="22"/>
          <w:szCs w:val="22"/>
        </w:rPr>
        <w:t xml:space="preserve"> ako tú, ktorou uchádzač preukazoval splnenie podmienky účasti podľa § 34 ods. 1 písm. g) ZVO v rámci predloženia žiadosti o zaradenie do DNS, doklady preukazujúce splnenie podmienok na výkon funkcie stavbyvedúceho v zmysle požiadaviek na preukázanie splnenia podmienky účasti podľa § 34 ods. 1 písm. g) ZVO, ako je zadefinovaná v oznámení o vyhlásení verejného obstarávania (DNS). Pokiaľ uchádzač navrhne inú osobu stavbyvedúceho, táto osoba musí spĺňať minimálne rovnaké požiadavky ako pôvodný stavbyvedúci uvedený v žiadosti o zaradenie do DNS. </w:t>
      </w:r>
    </w:p>
    <w:p w14:paraId="1D0CD83F" w14:textId="77777777" w:rsidR="00C948FD" w:rsidRPr="00DE6310" w:rsidRDefault="00C948FD" w:rsidP="00DE6310">
      <w:pPr>
        <w:pStyle w:val="Odsekzoznamu"/>
        <w:numPr>
          <w:ilvl w:val="0"/>
          <w:numId w:val="16"/>
        </w:numPr>
        <w:shd w:val="clear" w:color="auto" w:fill="FFFFFF"/>
        <w:tabs>
          <w:tab w:val="clear" w:pos="720"/>
          <w:tab w:val="left" w:pos="1985"/>
        </w:tabs>
        <w:ind w:left="1701" w:firstLine="0"/>
        <w:jc w:val="both"/>
        <w:rPr>
          <w:rFonts w:ascii="Calibri" w:hAnsi="Calibri" w:cs="Cambria"/>
          <w:sz w:val="22"/>
          <w:szCs w:val="22"/>
        </w:rPr>
      </w:pPr>
      <w:r w:rsidRPr="00DE6310">
        <w:rPr>
          <w:rFonts w:ascii="Calibri" w:hAnsi="Calibri" w:cs="Cambria"/>
          <w:sz w:val="22"/>
          <w:szCs w:val="22"/>
        </w:rPr>
        <w:t>Identifikáciu všetkých výrobní asfaltových zmesí, ktorých výrobky (asfaltové zmesi) použije zhotoviteľ (úspešný uchádzač) na realizáciu predmetu zákazky,</w:t>
      </w:r>
    </w:p>
    <w:p w14:paraId="10D0AFD9" w14:textId="77777777" w:rsidR="00C948FD" w:rsidRPr="00DE6310" w:rsidRDefault="00C948FD" w:rsidP="00DE6310">
      <w:pPr>
        <w:pStyle w:val="Odsekzoznamu"/>
        <w:numPr>
          <w:ilvl w:val="0"/>
          <w:numId w:val="16"/>
        </w:numPr>
        <w:shd w:val="clear" w:color="auto" w:fill="FFFFFF"/>
        <w:tabs>
          <w:tab w:val="left" w:pos="1985"/>
        </w:tabs>
        <w:ind w:firstLine="981"/>
        <w:jc w:val="both"/>
        <w:rPr>
          <w:rFonts w:ascii="Calibri" w:hAnsi="Calibri" w:cs="Cambria"/>
          <w:b/>
          <w:bCs/>
          <w:sz w:val="22"/>
          <w:szCs w:val="22"/>
        </w:rPr>
      </w:pPr>
      <w:r w:rsidRPr="00DE6310">
        <w:rPr>
          <w:rFonts w:ascii="Calibri" w:hAnsi="Calibri" w:cs="Cambria"/>
          <w:b/>
          <w:bCs/>
          <w:sz w:val="22"/>
          <w:szCs w:val="22"/>
        </w:rPr>
        <w:t xml:space="preserve">Kontrolný a skúšobný plán </w:t>
      </w:r>
    </w:p>
    <w:p w14:paraId="30F6CBD5" w14:textId="77777777" w:rsidR="00C948FD" w:rsidRPr="00DE6310" w:rsidRDefault="00C948FD" w:rsidP="00DE6310">
      <w:pPr>
        <w:pStyle w:val="Odsekzoznamu"/>
        <w:numPr>
          <w:ilvl w:val="0"/>
          <w:numId w:val="16"/>
        </w:numPr>
        <w:shd w:val="clear" w:color="auto" w:fill="FFFFFF"/>
        <w:tabs>
          <w:tab w:val="clear" w:pos="720"/>
          <w:tab w:val="num" w:pos="1985"/>
        </w:tabs>
        <w:ind w:left="1701" w:firstLine="0"/>
        <w:jc w:val="both"/>
        <w:rPr>
          <w:rFonts w:ascii="Calibri" w:hAnsi="Calibri" w:cs="Cambria"/>
          <w:sz w:val="22"/>
          <w:szCs w:val="22"/>
        </w:rPr>
      </w:pPr>
      <w:r w:rsidRPr="00DE6310">
        <w:rPr>
          <w:rFonts w:ascii="Calibri" w:hAnsi="Calibri" w:cs="Cambria"/>
          <w:b/>
          <w:bCs/>
          <w:sz w:val="22"/>
          <w:szCs w:val="22"/>
        </w:rPr>
        <w:t>Aktuálne, platné certifikáty,</w:t>
      </w:r>
      <w:r w:rsidRPr="00DE6310">
        <w:rPr>
          <w:rFonts w:ascii="Calibri" w:hAnsi="Calibri" w:cs="Cambria"/>
          <w:sz w:val="22"/>
          <w:szCs w:val="22"/>
        </w:rPr>
        <w:t> </w:t>
      </w:r>
      <w:r w:rsidRPr="00DE6310">
        <w:rPr>
          <w:rFonts w:ascii="Calibri" w:hAnsi="Calibri" w:cs="Cambria"/>
          <w:b/>
          <w:bCs/>
          <w:sz w:val="22"/>
          <w:szCs w:val="22"/>
        </w:rPr>
        <w:t>vyhlásenia o zhode vlastností a atesty zabudovaných materiálov,</w:t>
      </w:r>
      <w:r w:rsidRPr="00DE6310">
        <w:rPr>
          <w:rFonts w:ascii="Calibri" w:hAnsi="Calibri" w:cs="Cambria"/>
          <w:sz w:val="22"/>
          <w:szCs w:val="22"/>
        </w:rPr>
        <w:t xml:space="preserve"> protokoly o vykonaných skúškach podľa kontrolného skúšobného plánu, najmä skúšky všetkých asfaltových zmesí vyžadovaných na realizáciu predmetu zákazky, odobratých vo výrobni v súlade s STN EN 13108-21, STN EN 13108-20, </w:t>
      </w:r>
    </w:p>
    <w:p w14:paraId="77081D8F" w14:textId="4F547549" w:rsidR="00C948FD" w:rsidRDefault="00974530" w:rsidP="00CD397A">
      <w:pPr>
        <w:pStyle w:val="Odsekzoznamu"/>
        <w:numPr>
          <w:ilvl w:val="0"/>
          <w:numId w:val="16"/>
        </w:numPr>
        <w:shd w:val="clear" w:color="auto" w:fill="FFFFFF"/>
        <w:tabs>
          <w:tab w:val="clear" w:pos="720"/>
          <w:tab w:val="left" w:pos="1985"/>
        </w:tabs>
        <w:ind w:left="1701" w:firstLine="0"/>
        <w:jc w:val="both"/>
        <w:rPr>
          <w:rFonts w:ascii="Calibri" w:hAnsi="Calibri" w:cs="Cambria"/>
          <w:sz w:val="22"/>
          <w:szCs w:val="22"/>
        </w:rPr>
      </w:pPr>
      <w:r>
        <w:rPr>
          <w:rFonts w:ascii="Calibri" w:hAnsi="Calibri" w:cs="Cambria"/>
          <w:b/>
          <w:bCs/>
          <w:sz w:val="22"/>
          <w:szCs w:val="22"/>
        </w:rPr>
        <w:t> nástroj zabezpečenia</w:t>
      </w:r>
      <w:r w:rsidR="00C948FD" w:rsidRPr="00DE6310">
        <w:rPr>
          <w:rFonts w:ascii="Calibri" w:hAnsi="Calibri" w:cs="Cambria"/>
          <w:sz w:val="22"/>
          <w:szCs w:val="22"/>
        </w:rPr>
        <w:t xml:space="preserve"> </w:t>
      </w:r>
      <w:r>
        <w:rPr>
          <w:rFonts w:ascii="Calibri" w:hAnsi="Calibri" w:cs="Cambria"/>
          <w:sz w:val="22"/>
          <w:szCs w:val="22"/>
        </w:rPr>
        <w:t>–</w:t>
      </w:r>
      <w:r w:rsidR="00C948FD" w:rsidRPr="00DE6310">
        <w:rPr>
          <w:rFonts w:ascii="Calibri" w:hAnsi="Calibri" w:cs="Cambria"/>
          <w:sz w:val="22"/>
          <w:szCs w:val="22"/>
        </w:rPr>
        <w:t xml:space="preserve"> </w:t>
      </w:r>
      <w:r>
        <w:rPr>
          <w:rFonts w:ascii="Calibri" w:hAnsi="Calibri" w:cs="Cambria"/>
          <w:sz w:val="22"/>
          <w:szCs w:val="22"/>
        </w:rPr>
        <w:t xml:space="preserve">v zmysle zmluvy o dielo </w:t>
      </w:r>
    </w:p>
    <w:p w14:paraId="0D62F6C8" w14:textId="686925BB" w:rsidR="00C948FD" w:rsidRPr="001F29DD" w:rsidRDefault="00C948FD" w:rsidP="00CD397A">
      <w:pPr>
        <w:pStyle w:val="Bezriadkovania"/>
        <w:tabs>
          <w:tab w:val="left" w:pos="418"/>
          <w:tab w:val="left" w:pos="993"/>
        </w:tabs>
        <w:ind w:left="2124"/>
        <w:jc w:val="both"/>
        <w:rPr>
          <w:rFonts w:ascii="Calibri" w:hAnsi="Calibri" w:cs="Calibri"/>
          <w:b/>
          <w:bCs/>
          <w:sz w:val="22"/>
          <w:szCs w:val="22"/>
        </w:rPr>
      </w:pPr>
      <w:r w:rsidRPr="001F29DD">
        <w:rPr>
          <w:rFonts w:ascii="Calibri" w:hAnsi="Calibri" w:cs="Calibri"/>
          <w:sz w:val="22"/>
          <w:szCs w:val="22"/>
        </w:rPr>
        <w:t xml:space="preserve">Pozn.: </w:t>
      </w:r>
      <w:r w:rsidR="00334BA0">
        <w:rPr>
          <w:rFonts w:ascii="Calibri" w:hAnsi="Calibri" w:cs="Calibri"/>
          <w:sz w:val="22"/>
          <w:szCs w:val="22"/>
        </w:rPr>
        <w:t>nástroj zabezpečenia</w:t>
      </w:r>
      <w:r w:rsidRPr="001F29DD">
        <w:rPr>
          <w:rFonts w:ascii="Calibri" w:hAnsi="Calibri" w:cs="Calibri"/>
          <w:sz w:val="22"/>
          <w:szCs w:val="22"/>
        </w:rPr>
        <w:t xml:space="preserve"> sa bude aplikovať iba v prípade výziev na predkladanie ponúk s predpokladanou hodnotou zákazky </w:t>
      </w:r>
      <w:r w:rsidRPr="001F29DD">
        <w:rPr>
          <w:rFonts w:ascii="Calibri" w:hAnsi="Calibri" w:cs="Calibri"/>
          <w:b/>
          <w:bCs/>
          <w:sz w:val="22"/>
          <w:szCs w:val="22"/>
        </w:rPr>
        <w:t>vyššou ako 150 000,</w:t>
      </w:r>
      <w:r w:rsidR="001F29DD" w:rsidRPr="001F29DD">
        <w:rPr>
          <w:rFonts w:ascii="Calibri" w:hAnsi="Calibri" w:cs="Calibri"/>
          <w:b/>
          <w:bCs/>
          <w:sz w:val="22"/>
          <w:szCs w:val="22"/>
        </w:rPr>
        <w:t xml:space="preserve">00 EUR </w:t>
      </w:r>
      <w:r w:rsidRPr="001F29DD">
        <w:rPr>
          <w:rFonts w:ascii="Calibri" w:hAnsi="Calibri" w:cs="Calibri"/>
          <w:b/>
          <w:bCs/>
          <w:sz w:val="22"/>
          <w:szCs w:val="22"/>
        </w:rPr>
        <w:t>bez DPH.</w:t>
      </w:r>
    </w:p>
    <w:p w14:paraId="66273398" w14:textId="2C1D40DD" w:rsidR="004A3E8F" w:rsidRPr="00CD397A" w:rsidRDefault="004A3E8F" w:rsidP="004A3E8F">
      <w:pPr>
        <w:pStyle w:val="paragraph"/>
        <w:numPr>
          <w:ilvl w:val="0"/>
          <w:numId w:val="17"/>
        </w:numPr>
        <w:spacing w:before="0" w:beforeAutospacing="0" w:after="0" w:afterAutospacing="0"/>
        <w:ind w:left="1575" w:firstLine="0"/>
        <w:jc w:val="both"/>
        <w:textAlignment w:val="baseline"/>
        <w:rPr>
          <w:rStyle w:val="eop"/>
          <w:rFonts w:asciiTheme="minorHAnsi" w:hAnsiTheme="minorHAnsi" w:cstheme="minorHAnsi"/>
          <w:sz w:val="22"/>
          <w:szCs w:val="22"/>
        </w:rPr>
      </w:pPr>
      <w:r w:rsidRPr="00F33D29">
        <w:rPr>
          <w:rStyle w:val="normaltextrun"/>
          <w:rFonts w:asciiTheme="minorHAnsi" w:eastAsiaTheme="majorEastAsia" w:hAnsiTheme="minorHAnsi" w:cstheme="minorHAnsi"/>
          <w:b/>
          <w:bCs/>
          <w:sz w:val="22"/>
          <w:szCs w:val="22"/>
        </w:rPr>
        <w:t xml:space="preserve">Podpísaná príloha č. </w:t>
      </w:r>
      <w:r w:rsidR="00BE296A" w:rsidRPr="00F33D29">
        <w:rPr>
          <w:rStyle w:val="normaltextrun"/>
          <w:rFonts w:asciiTheme="minorHAnsi" w:eastAsiaTheme="majorEastAsia" w:hAnsiTheme="minorHAnsi" w:cstheme="minorHAnsi"/>
          <w:b/>
          <w:bCs/>
          <w:sz w:val="22"/>
          <w:szCs w:val="22"/>
          <w:highlight w:val="yellow"/>
        </w:rPr>
        <w:t>xxx</w:t>
      </w:r>
      <w:r w:rsidRPr="00F33D29">
        <w:rPr>
          <w:rStyle w:val="normaltextrun"/>
          <w:rFonts w:asciiTheme="minorHAnsi" w:eastAsiaTheme="majorEastAsia" w:hAnsiTheme="minorHAnsi" w:cstheme="minorHAnsi"/>
          <w:b/>
          <w:bCs/>
          <w:sz w:val="22"/>
          <w:szCs w:val="22"/>
        </w:rPr>
        <w:t xml:space="preserve"> SP</w:t>
      </w:r>
      <w:r w:rsidRPr="00F33D29">
        <w:rPr>
          <w:rStyle w:val="normaltextrun"/>
          <w:rFonts w:asciiTheme="minorHAnsi" w:eastAsiaTheme="majorEastAsia" w:hAnsiTheme="minorHAnsi" w:cstheme="minorHAnsi"/>
          <w:sz w:val="22"/>
          <w:szCs w:val="22"/>
        </w:rPr>
        <w:t xml:space="preserve"> – Čestné vyhlásenie k uplatňovaniu medzinárodných sankcií. </w:t>
      </w:r>
      <w:r w:rsidRPr="00F33D29">
        <w:rPr>
          <w:rStyle w:val="eop"/>
          <w:rFonts w:asciiTheme="minorHAnsi" w:eastAsiaTheme="majorEastAsia" w:hAnsiTheme="minorHAnsi" w:cstheme="minorHAnsi"/>
          <w:sz w:val="22"/>
          <w:szCs w:val="22"/>
        </w:rPr>
        <w:t> </w:t>
      </w:r>
    </w:p>
    <w:p w14:paraId="3231C2DE" w14:textId="77777777" w:rsidR="00334BA0" w:rsidRPr="00F33D29" w:rsidRDefault="00334BA0" w:rsidP="00CD397A">
      <w:pPr>
        <w:pStyle w:val="paragraph"/>
        <w:spacing w:before="0" w:beforeAutospacing="0" w:after="0" w:afterAutospacing="0"/>
        <w:ind w:left="1575"/>
        <w:jc w:val="both"/>
        <w:textAlignment w:val="baseline"/>
        <w:rPr>
          <w:rFonts w:asciiTheme="minorHAnsi" w:hAnsiTheme="minorHAnsi" w:cstheme="minorHAnsi"/>
          <w:sz w:val="22"/>
          <w:szCs w:val="22"/>
        </w:rPr>
      </w:pPr>
    </w:p>
    <w:p w14:paraId="08F33BC5" w14:textId="07A186F0" w:rsidR="004A3E8F" w:rsidRPr="00F33D29" w:rsidRDefault="000637A5" w:rsidP="000637A5">
      <w:pPr>
        <w:pStyle w:val="paragraph"/>
        <w:tabs>
          <w:tab w:val="left" w:pos="1134"/>
        </w:tabs>
        <w:spacing w:before="0" w:beforeAutospacing="0" w:after="0" w:afterAutospacing="0"/>
        <w:ind w:firstLine="360"/>
        <w:jc w:val="both"/>
        <w:textAlignment w:val="baseline"/>
        <w:rPr>
          <w:rFonts w:asciiTheme="minorHAnsi" w:hAnsiTheme="minorHAnsi" w:cstheme="minorHAnsi"/>
          <w:sz w:val="22"/>
          <w:szCs w:val="22"/>
        </w:rPr>
      </w:pPr>
      <w:r w:rsidRPr="00F33D29">
        <w:rPr>
          <w:rStyle w:val="normaltextrun"/>
          <w:rFonts w:asciiTheme="minorHAnsi" w:eastAsiaTheme="majorEastAsia" w:hAnsiTheme="minorHAnsi" w:cstheme="minorHAnsi"/>
          <w:sz w:val="22"/>
          <w:szCs w:val="22"/>
        </w:rPr>
        <w:tab/>
      </w:r>
      <w:r w:rsidR="004A3E8F" w:rsidRPr="00F33D29">
        <w:rPr>
          <w:rStyle w:val="normaltextrun"/>
          <w:rFonts w:asciiTheme="minorHAnsi" w:eastAsiaTheme="majorEastAsia" w:hAnsiTheme="minorHAnsi" w:cstheme="minorHAnsi"/>
          <w:sz w:val="22"/>
          <w:szCs w:val="22"/>
        </w:rPr>
        <w:t>Vyššie uvedené dokumenty je potrebné predložiť vo forme: </w:t>
      </w:r>
      <w:r w:rsidR="004A3E8F" w:rsidRPr="00F33D29">
        <w:rPr>
          <w:rStyle w:val="eop"/>
          <w:rFonts w:asciiTheme="minorHAnsi" w:eastAsiaTheme="majorEastAsia" w:hAnsiTheme="minorHAnsi" w:cstheme="minorHAnsi"/>
          <w:sz w:val="22"/>
          <w:szCs w:val="22"/>
        </w:rPr>
        <w:t> </w:t>
      </w:r>
    </w:p>
    <w:p w14:paraId="7648971B" w14:textId="77777777" w:rsidR="004A3E8F" w:rsidRPr="00F33D29" w:rsidRDefault="004A3E8F" w:rsidP="004A3E8F">
      <w:pPr>
        <w:pStyle w:val="paragraph"/>
        <w:numPr>
          <w:ilvl w:val="0"/>
          <w:numId w:val="18"/>
        </w:numPr>
        <w:spacing w:before="0" w:beforeAutospacing="0" w:after="0" w:afterAutospacing="0"/>
        <w:ind w:left="1425" w:firstLine="0"/>
        <w:jc w:val="both"/>
        <w:textAlignment w:val="baseline"/>
        <w:rPr>
          <w:rFonts w:asciiTheme="minorHAnsi" w:hAnsiTheme="minorHAnsi" w:cstheme="minorHAnsi"/>
          <w:sz w:val="22"/>
          <w:szCs w:val="22"/>
        </w:rPr>
      </w:pPr>
      <w:proofErr w:type="spellStart"/>
      <w:r w:rsidRPr="00F33D29">
        <w:rPr>
          <w:rStyle w:val="normaltextrun"/>
          <w:rFonts w:asciiTheme="minorHAnsi" w:eastAsiaTheme="majorEastAsia" w:hAnsiTheme="minorHAnsi" w:cstheme="minorHAnsi"/>
          <w:sz w:val="22"/>
          <w:szCs w:val="22"/>
        </w:rPr>
        <w:t>scanov</w:t>
      </w:r>
      <w:proofErr w:type="spellEnd"/>
      <w:r w:rsidRPr="00F33D29">
        <w:rPr>
          <w:rStyle w:val="normaltextrun"/>
          <w:rFonts w:asciiTheme="minorHAnsi" w:eastAsiaTheme="majorEastAsia" w:hAnsiTheme="minorHAnsi" w:cstheme="minorHAnsi"/>
          <w:sz w:val="22"/>
          <w:szCs w:val="22"/>
        </w:rPr>
        <w:t xml:space="preserve"> originálov alebo úradne overených fotokópií (formát .</w:t>
      </w:r>
      <w:proofErr w:type="spellStart"/>
      <w:r w:rsidRPr="00F33D29">
        <w:rPr>
          <w:rStyle w:val="normaltextrun"/>
          <w:rFonts w:asciiTheme="minorHAnsi" w:eastAsiaTheme="majorEastAsia" w:hAnsiTheme="minorHAnsi" w:cstheme="minorHAnsi"/>
          <w:sz w:val="22"/>
          <w:szCs w:val="22"/>
        </w:rPr>
        <w:t>pdf</w:t>
      </w:r>
      <w:proofErr w:type="spellEnd"/>
      <w:r w:rsidRPr="00F33D29">
        <w:rPr>
          <w:rStyle w:val="normaltextrun"/>
          <w:rFonts w:asciiTheme="minorHAnsi" w:eastAsiaTheme="majorEastAsia" w:hAnsiTheme="minorHAnsi" w:cstheme="minorHAnsi"/>
          <w:sz w:val="22"/>
          <w:szCs w:val="22"/>
        </w:rPr>
        <w:t>) alebo  </w:t>
      </w:r>
      <w:r w:rsidRPr="00F33D29">
        <w:rPr>
          <w:rStyle w:val="eop"/>
          <w:rFonts w:asciiTheme="minorHAnsi" w:eastAsiaTheme="majorEastAsia" w:hAnsiTheme="minorHAnsi" w:cstheme="minorHAnsi"/>
          <w:sz w:val="22"/>
          <w:szCs w:val="22"/>
        </w:rPr>
        <w:t> </w:t>
      </w:r>
    </w:p>
    <w:p w14:paraId="59D9DCE5" w14:textId="77777777" w:rsidR="004A3E8F" w:rsidRPr="00F33D29" w:rsidRDefault="004A3E8F" w:rsidP="004A3E8F">
      <w:pPr>
        <w:pStyle w:val="paragraph"/>
        <w:numPr>
          <w:ilvl w:val="0"/>
          <w:numId w:val="19"/>
        </w:numPr>
        <w:spacing w:before="0" w:beforeAutospacing="0" w:after="0" w:afterAutospacing="0"/>
        <w:ind w:left="1425" w:firstLine="0"/>
        <w:jc w:val="both"/>
        <w:textAlignment w:val="baseline"/>
        <w:rPr>
          <w:rFonts w:asciiTheme="minorHAnsi" w:hAnsiTheme="minorHAnsi" w:cstheme="minorHAnsi"/>
          <w:sz w:val="22"/>
          <w:szCs w:val="22"/>
        </w:rPr>
      </w:pPr>
      <w:r w:rsidRPr="00F33D29">
        <w:rPr>
          <w:rStyle w:val="normaltextrun"/>
          <w:rFonts w:asciiTheme="minorHAnsi" w:eastAsiaTheme="majorEastAsia" w:hAnsiTheme="minorHAnsi" w:cstheme="minorHAnsi"/>
          <w:sz w:val="22"/>
          <w:szCs w:val="22"/>
        </w:rPr>
        <w:t>elektronických dokumentov podpísaných kvalifikovaným elektronickým podpisom. </w:t>
      </w:r>
      <w:r w:rsidRPr="00F33D29">
        <w:rPr>
          <w:rStyle w:val="eop"/>
          <w:rFonts w:asciiTheme="minorHAnsi" w:eastAsiaTheme="majorEastAsia" w:hAnsiTheme="minorHAnsi" w:cstheme="minorHAnsi"/>
          <w:sz w:val="22"/>
          <w:szCs w:val="22"/>
        </w:rPr>
        <w:t> </w:t>
      </w:r>
    </w:p>
    <w:p w14:paraId="6F9D7BC1" w14:textId="77777777" w:rsidR="000637A5" w:rsidRPr="000637A5" w:rsidRDefault="000637A5" w:rsidP="000637A5">
      <w:pPr>
        <w:pStyle w:val="paragraph"/>
        <w:spacing w:before="0" w:beforeAutospacing="0" w:after="0" w:afterAutospacing="0"/>
        <w:ind w:left="1080"/>
        <w:jc w:val="both"/>
        <w:textAlignment w:val="baseline"/>
        <w:rPr>
          <w:rStyle w:val="normaltextrun"/>
          <w:rFonts w:ascii="Aptos" w:hAnsi="Aptos"/>
          <w:sz w:val="22"/>
          <w:szCs w:val="22"/>
        </w:rPr>
      </w:pPr>
    </w:p>
    <w:p w14:paraId="04934DFE" w14:textId="67096CBD" w:rsidR="004A3E8F" w:rsidRPr="000E1BE3" w:rsidRDefault="004A3E8F" w:rsidP="004A3E8F">
      <w:pPr>
        <w:pStyle w:val="paragraph"/>
        <w:numPr>
          <w:ilvl w:val="0"/>
          <w:numId w:val="20"/>
        </w:numPr>
        <w:spacing w:before="0" w:beforeAutospacing="0" w:after="0" w:afterAutospacing="0"/>
        <w:ind w:left="1080" w:firstLine="0"/>
        <w:jc w:val="both"/>
        <w:textAlignment w:val="baseline"/>
        <w:rPr>
          <w:rFonts w:asciiTheme="minorHAnsi" w:hAnsiTheme="minorHAnsi" w:cstheme="minorHAnsi"/>
          <w:sz w:val="22"/>
          <w:szCs w:val="22"/>
        </w:rPr>
      </w:pPr>
      <w:r w:rsidRPr="000E1BE3">
        <w:rPr>
          <w:rStyle w:val="normaltextrun"/>
          <w:rFonts w:asciiTheme="minorHAnsi" w:eastAsiaTheme="majorEastAsia" w:hAnsiTheme="minorHAnsi" w:cstheme="minorHAnsi"/>
          <w:b/>
          <w:bCs/>
          <w:sz w:val="22"/>
          <w:szCs w:val="22"/>
          <w:u w:val="single"/>
        </w:rPr>
        <w:t>Do podateľne verejného obstarávateľa</w:t>
      </w:r>
      <w:r w:rsidRPr="000E1BE3">
        <w:rPr>
          <w:rStyle w:val="normaltextrun"/>
          <w:rFonts w:asciiTheme="minorHAnsi" w:eastAsiaTheme="majorEastAsia" w:hAnsiTheme="minorHAnsi" w:cstheme="minorHAnsi"/>
          <w:sz w:val="22"/>
          <w:szCs w:val="22"/>
        </w:rPr>
        <w:t xml:space="preserve"> doručiť vyplnené a podpísané zmluvy s platnosťou originálu vrátane všetkých relevantných príloh a v stanovenom počte vyhotovení jedným z nasledovných spôsobov: </w:t>
      </w:r>
      <w:r w:rsidRPr="000E1BE3">
        <w:rPr>
          <w:rStyle w:val="eop"/>
          <w:rFonts w:asciiTheme="minorHAnsi" w:eastAsiaTheme="majorEastAsia" w:hAnsiTheme="minorHAnsi" w:cstheme="minorHAnsi"/>
          <w:sz w:val="22"/>
          <w:szCs w:val="22"/>
        </w:rPr>
        <w:t> </w:t>
      </w:r>
    </w:p>
    <w:p w14:paraId="2223CB4A" w14:textId="77777777" w:rsidR="004A3E8F" w:rsidRPr="000E1BE3" w:rsidRDefault="004A3E8F" w:rsidP="004A3E8F">
      <w:pPr>
        <w:pStyle w:val="paragraph"/>
        <w:numPr>
          <w:ilvl w:val="0"/>
          <w:numId w:val="21"/>
        </w:numPr>
        <w:spacing w:before="0" w:beforeAutospacing="0" w:after="0" w:afterAutospacing="0"/>
        <w:ind w:left="1575" w:firstLine="0"/>
        <w:jc w:val="both"/>
        <w:textAlignment w:val="baseline"/>
        <w:rPr>
          <w:rFonts w:asciiTheme="minorHAnsi" w:hAnsiTheme="minorHAnsi" w:cstheme="minorHAnsi"/>
          <w:sz w:val="22"/>
          <w:szCs w:val="22"/>
        </w:rPr>
      </w:pPr>
      <w:r w:rsidRPr="000E1BE3">
        <w:rPr>
          <w:rStyle w:val="normaltextrun"/>
          <w:rFonts w:asciiTheme="minorHAnsi" w:eastAsiaTheme="majorEastAsia" w:hAnsiTheme="minorHAnsi" w:cstheme="minorHAnsi"/>
          <w:b/>
          <w:bCs/>
          <w:sz w:val="22"/>
          <w:szCs w:val="22"/>
        </w:rPr>
        <w:t xml:space="preserve">Listinne </w:t>
      </w:r>
      <w:r w:rsidRPr="000E1BE3">
        <w:rPr>
          <w:rStyle w:val="normaltextrun"/>
          <w:rFonts w:asciiTheme="minorHAnsi" w:eastAsiaTheme="majorEastAsia" w:hAnsiTheme="minorHAnsi" w:cstheme="minorHAnsi"/>
          <w:sz w:val="22"/>
          <w:szCs w:val="22"/>
        </w:rPr>
        <w:t>osobne</w:t>
      </w:r>
      <w:r w:rsidRPr="000E1BE3">
        <w:rPr>
          <w:rStyle w:val="normaltextrun"/>
          <w:rFonts w:asciiTheme="minorHAnsi" w:eastAsiaTheme="majorEastAsia" w:hAnsiTheme="minorHAnsi" w:cstheme="minorHAnsi"/>
          <w:b/>
          <w:bCs/>
          <w:sz w:val="22"/>
          <w:szCs w:val="22"/>
        </w:rPr>
        <w:t xml:space="preserve"> </w:t>
      </w:r>
      <w:r w:rsidRPr="000E1BE3">
        <w:rPr>
          <w:rStyle w:val="normaltextrun"/>
          <w:rFonts w:asciiTheme="minorHAnsi" w:eastAsiaTheme="majorEastAsia" w:hAnsiTheme="minorHAnsi" w:cstheme="minorHAnsi"/>
          <w:sz w:val="22"/>
          <w:szCs w:val="22"/>
        </w:rPr>
        <w:t xml:space="preserve">alebo prostredníctvom pošty alebo inej doručovacej služby na adresu verejného obstarávateľa: </w:t>
      </w:r>
      <w:r w:rsidRPr="000E1BE3">
        <w:rPr>
          <w:rStyle w:val="normaltextrun"/>
          <w:rFonts w:asciiTheme="minorHAnsi" w:eastAsiaTheme="majorEastAsia" w:hAnsiTheme="minorHAnsi" w:cstheme="minorHAnsi"/>
          <w:sz w:val="22"/>
          <w:szCs w:val="22"/>
          <w:u w:val="single"/>
        </w:rPr>
        <w:t>Banskobystrický samosprávny kraj, Námestie SNP 23, 974 01 Banská Bystrica (použije sa v prípade, ak hospodársky subjekt nie je povinný využívať elektronickú schránku pre účely komunikácie s orgánmi verejnej moci);</w:t>
      </w:r>
      <w:r w:rsidRPr="000E1BE3">
        <w:rPr>
          <w:rStyle w:val="normaltextrun"/>
          <w:rFonts w:asciiTheme="minorHAnsi" w:eastAsiaTheme="majorEastAsia" w:hAnsiTheme="minorHAnsi" w:cstheme="minorHAnsi"/>
          <w:sz w:val="22"/>
          <w:szCs w:val="22"/>
        </w:rPr>
        <w:t> </w:t>
      </w:r>
      <w:r w:rsidRPr="000E1BE3">
        <w:rPr>
          <w:rStyle w:val="eop"/>
          <w:rFonts w:asciiTheme="minorHAnsi" w:eastAsiaTheme="majorEastAsia" w:hAnsiTheme="minorHAnsi" w:cstheme="minorHAnsi"/>
          <w:sz w:val="22"/>
          <w:szCs w:val="22"/>
        </w:rPr>
        <w:t> </w:t>
      </w:r>
    </w:p>
    <w:p w14:paraId="523A8A55" w14:textId="61FCB745" w:rsidR="004A3E8F" w:rsidRPr="002A7BE1" w:rsidRDefault="004A3E8F" w:rsidP="004A3E8F">
      <w:pPr>
        <w:pStyle w:val="paragraph"/>
        <w:numPr>
          <w:ilvl w:val="0"/>
          <w:numId w:val="22"/>
        </w:numPr>
        <w:spacing w:before="0" w:beforeAutospacing="0" w:after="0" w:afterAutospacing="0"/>
        <w:ind w:left="1575" w:firstLine="0"/>
        <w:jc w:val="both"/>
        <w:textAlignment w:val="baseline"/>
        <w:rPr>
          <w:rFonts w:asciiTheme="minorHAnsi" w:hAnsiTheme="minorHAnsi" w:cstheme="minorHAnsi"/>
          <w:sz w:val="22"/>
          <w:szCs w:val="22"/>
        </w:rPr>
      </w:pPr>
      <w:r w:rsidRPr="000E1BE3">
        <w:rPr>
          <w:rStyle w:val="normaltextrun"/>
          <w:rFonts w:asciiTheme="minorHAnsi" w:eastAsiaTheme="majorEastAsia" w:hAnsiTheme="minorHAnsi" w:cstheme="minorHAnsi"/>
          <w:b/>
          <w:bCs/>
          <w:sz w:val="22"/>
          <w:szCs w:val="22"/>
        </w:rPr>
        <w:lastRenderedPageBreak/>
        <w:t xml:space="preserve">Elektronicky </w:t>
      </w:r>
      <w:r w:rsidRPr="000E1BE3">
        <w:rPr>
          <w:rStyle w:val="normaltextrun"/>
          <w:rFonts w:asciiTheme="minorHAnsi" w:eastAsiaTheme="majorEastAsia" w:hAnsiTheme="minorHAnsi" w:cstheme="minorHAnsi"/>
          <w:sz w:val="22"/>
          <w:szCs w:val="22"/>
        </w:rPr>
        <w:t xml:space="preserve">do elektronickej podateľne verejného obstarávateľa </w:t>
      </w:r>
      <w:r w:rsidRPr="000E1BE3">
        <w:rPr>
          <w:rStyle w:val="normaltextrun"/>
          <w:rFonts w:asciiTheme="minorHAnsi" w:eastAsiaTheme="majorEastAsia" w:hAnsiTheme="minorHAnsi" w:cstheme="minorHAnsi"/>
          <w:b/>
          <w:bCs/>
          <w:sz w:val="22"/>
          <w:szCs w:val="22"/>
          <w:u w:val="single"/>
        </w:rPr>
        <w:t>len prostredníctvom elektronickej schránky zriadenej/vytvorenej Slovensko.sk</w:t>
      </w:r>
      <w:r w:rsidRPr="000E1BE3">
        <w:rPr>
          <w:rStyle w:val="normaltextrun"/>
          <w:rFonts w:asciiTheme="minorHAnsi" w:eastAsiaTheme="majorEastAsia" w:hAnsiTheme="minorHAnsi" w:cstheme="minorHAnsi"/>
          <w:sz w:val="22"/>
          <w:szCs w:val="22"/>
        </w:rPr>
        <w:t xml:space="preserve"> s kvalifikovaným elektronickým podpisom osôb oprávnených konať za uchádzača (počet vyhotovení elektronicky podpísanej zmluvy je 1). </w:t>
      </w:r>
      <w:r w:rsidRPr="000E1BE3">
        <w:rPr>
          <w:rStyle w:val="eop"/>
          <w:rFonts w:asciiTheme="minorHAnsi" w:eastAsiaTheme="majorEastAsia" w:hAnsiTheme="minorHAnsi" w:cstheme="minorHAnsi"/>
          <w:sz w:val="22"/>
          <w:szCs w:val="22"/>
        </w:rPr>
        <w:t> </w:t>
      </w:r>
      <w:r w:rsidR="00FB2C85" w:rsidRPr="002A7BE1">
        <w:rPr>
          <w:rFonts w:asciiTheme="minorHAnsi" w:eastAsiaTheme="majorEastAsia" w:hAnsiTheme="minorHAnsi" w:cstheme="minorHAnsi"/>
          <w:b/>
          <w:bCs/>
          <w:sz w:val="20"/>
          <w:szCs w:val="20"/>
          <w:u w:val="single"/>
        </w:rPr>
        <w:t>Zmluva musí byť podpísaná aj odoslaná len cez Slovensko.sk </w:t>
      </w:r>
    </w:p>
    <w:p w14:paraId="0D339FD6" w14:textId="77777777" w:rsidR="001D1A1C" w:rsidRPr="007E4E77" w:rsidRDefault="001D1A1C" w:rsidP="007E4E77">
      <w:pPr>
        <w:shd w:val="clear" w:color="auto" w:fill="FFFFFF"/>
        <w:spacing w:line="276" w:lineRule="auto"/>
        <w:jc w:val="both"/>
        <w:rPr>
          <w:rFonts w:asciiTheme="minorHAnsi" w:eastAsia="TimesNewRomanPSMT" w:hAnsiTheme="minorHAnsi"/>
          <w:color w:val="000000"/>
          <w:sz w:val="22"/>
          <w:szCs w:val="22"/>
        </w:rPr>
      </w:pPr>
    </w:p>
    <w:p w14:paraId="1204B705" w14:textId="4315DAD2" w:rsidR="00F453A2" w:rsidRPr="00123EE5" w:rsidRDefault="004826E1" w:rsidP="005F7014">
      <w:pPr>
        <w:pStyle w:val="Odsekzoznamu"/>
        <w:keepLines/>
        <w:numPr>
          <w:ilvl w:val="1"/>
          <w:numId w:val="25"/>
        </w:numPr>
        <w:tabs>
          <w:tab w:val="left" w:pos="993"/>
        </w:tabs>
        <w:spacing w:before="40"/>
        <w:ind w:left="993" w:hanging="633"/>
        <w:jc w:val="both"/>
        <w:rPr>
          <w:rFonts w:asciiTheme="minorHAnsi" w:hAnsiTheme="minorHAnsi" w:cs="Cambria"/>
          <w:bCs/>
          <w:sz w:val="22"/>
          <w:szCs w:val="22"/>
        </w:rPr>
      </w:pPr>
      <w:r w:rsidRPr="00123EE5">
        <w:rPr>
          <w:rFonts w:asciiTheme="minorHAnsi" w:hAnsiTheme="minorHAnsi" w:cs="Cambria"/>
          <w:bCs/>
          <w:sz w:val="22"/>
          <w:szCs w:val="22"/>
        </w:rPr>
        <w:t>Verejný obstarávateľ vyhodnotí pred podpisom zmluvy doklady a dokumenty podľa tohto bodu z pohľadu obsahovej a vecnej správnosti.</w:t>
      </w:r>
    </w:p>
    <w:p w14:paraId="19A7F18A" w14:textId="08DE98CE" w:rsidR="00F453A2" w:rsidRPr="00123EE5" w:rsidRDefault="004826E1" w:rsidP="005F7014">
      <w:pPr>
        <w:pStyle w:val="Odsekzoznamu"/>
        <w:keepLines/>
        <w:numPr>
          <w:ilvl w:val="1"/>
          <w:numId w:val="25"/>
        </w:numPr>
        <w:tabs>
          <w:tab w:val="left" w:pos="993"/>
        </w:tabs>
        <w:spacing w:before="40"/>
        <w:ind w:left="993" w:hanging="633"/>
        <w:jc w:val="both"/>
        <w:rPr>
          <w:rFonts w:asciiTheme="minorHAnsi" w:hAnsiTheme="minorHAnsi" w:cs="Cambria"/>
          <w:bCs/>
          <w:sz w:val="22"/>
          <w:szCs w:val="22"/>
        </w:rPr>
      </w:pPr>
      <w:r w:rsidRPr="00123EE5">
        <w:rPr>
          <w:rFonts w:asciiTheme="minorHAnsi" w:hAnsiTheme="minorHAnsi" w:cs="Cambria"/>
          <w:sz w:val="22"/>
          <w:szCs w:val="22"/>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1279E7C7" w14:textId="6D1D5738" w:rsidR="004826E1" w:rsidRPr="00F453A2" w:rsidRDefault="004826E1" w:rsidP="005F7014">
      <w:pPr>
        <w:pStyle w:val="Odsekzoznamu"/>
        <w:keepLines/>
        <w:numPr>
          <w:ilvl w:val="1"/>
          <w:numId w:val="25"/>
        </w:numPr>
        <w:spacing w:before="40"/>
        <w:ind w:left="993" w:hanging="633"/>
        <w:jc w:val="both"/>
        <w:rPr>
          <w:rFonts w:asciiTheme="minorHAnsi" w:hAnsiTheme="minorHAnsi" w:cs="Cambria"/>
          <w:bCs/>
          <w:sz w:val="22"/>
          <w:szCs w:val="22"/>
        </w:rPr>
      </w:pPr>
      <w:r w:rsidRPr="00F453A2">
        <w:rPr>
          <w:rFonts w:asciiTheme="minorHAnsi" w:eastAsia="TimesNewRomanPSMT" w:hAnsiTheme="minorHAnsi"/>
          <w:color w:val="000000"/>
          <w:sz w:val="22"/>
          <w:szCs w:val="22"/>
        </w:rPr>
        <w:t xml:space="preserve">Verejný obstarávateľ apeluje na uchádzačov, aby pristúpili zodpovedne k poskytnutiu súčinnosti </w:t>
      </w:r>
      <w:r w:rsidRPr="00F453A2">
        <w:rPr>
          <w:rFonts w:asciiTheme="minorHAnsi" w:hAnsiTheme="minorHAnsi"/>
          <w:color w:val="000000"/>
          <w:sz w:val="22"/>
          <w:szCs w:val="22"/>
        </w:rPr>
        <w:t>k </w:t>
      </w:r>
      <w:r w:rsidRPr="00F453A2">
        <w:rPr>
          <w:rFonts w:asciiTheme="minorHAnsi" w:eastAsia="TimesNewRomanPSMT" w:hAnsiTheme="minorHAnsi"/>
          <w:color w:val="000000"/>
          <w:sz w:val="22"/>
          <w:szCs w:val="22"/>
        </w:rPr>
        <w:t xml:space="preserve">podpisu zmluvy najmä, aby včas zabezpečili registráciu do Registra partnerov verejného sektora (podľa zákon č. 315/2016 </w:t>
      </w:r>
      <w:proofErr w:type="spellStart"/>
      <w:r w:rsidRPr="00F453A2">
        <w:rPr>
          <w:rFonts w:asciiTheme="minorHAnsi" w:eastAsia="TimesNewRomanPSMT" w:hAnsiTheme="minorHAnsi"/>
          <w:color w:val="000000"/>
          <w:sz w:val="22"/>
          <w:szCs w:val="22"/>
        </w:rPr>
        <w:t>Z.z</w:t>
      </w:r>
      <w:proofErr w:type="spellEnd"/>
      <w:r w:rsidRPr="00F453A2">
        <w:rPr>
          <w:rFonts w:asciiTheme="minorHAnsi" w:eastAsia="TimesNewRomanPSMT" w:hAnsiTheme="minorHAnsi"/>
          <w:color w:val="000000"/>
          <w:sz w:val="22"/>
          <w:szCs w:val="22"/>
        </w:rPr>
        <w:t xml:space="preserve">.), resp. overili registráciu v Registri partnerov verejného sektora podľa § 22 zákona č. 315/2016 </w:t>
      </w:r>
      <w:proofErr w:type="spellStart"/>
      <w:r w:rsidRPr="00F453A2">
        <w:rPr>
          <w:rFonts w:asciiTheme="minorHAnsi" w:eastAsia="TimesNewRomanPSMT" w:hAnsiTheme="minorHAnsi"/>
          <w:color w:val="000000"/>
          <w:sz w:val="22"/>
          <w:szCs w:val="22"/>
        </w:rPr>
        <w:t>Z.z</w:t>
      </w:r>
      <w:proofErr w:type="spellEnd"/>
      <w:r w:rsidRPr="00F453A2">
        <w:rPr>
          <w:rFonts w:asciiTheme="minorHAnsi" w:eastAsia="TimesNewRomanPSMT" w:hAnsi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F453A2">
        <w:rPr>
          <w:rFonts w:asciiTheme="minorHAnsi" w:eastAsia="TimesNewRomanPSMT" w:hAnsiTheme="minorHAnsi"/>
          <w:color w:val="000000"/>
          <w:sz w:val="22"/>
          <w:szCs w:val="22"/>
        </w:rPr>
        <w:t>Z.z</w:t>
      </w:r>
      <w:proofErr w:type="spellEnd"/>
      <w:r w:rsidRPr="00F453A2">
        <w:rPr>
          <w:rFonts w:asciiTheme="minorHAnsi" w:eastAsia="TimesNewRomanPSMT" w:hAnsiTheme="minorHAnsi"/>
          <w:color w:val="000000"/>
          <w:sz w:val="22"/>
          <w:szCs w:val="22"/>
        </w:rPr>
        <w:t>.</w:t>
      </w:r>
    </w:p>
    <w:p w14:paraId="69BD7C88"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255F52F0" w14:textId="77777777" w:rsidR="00C3520E" w:rsidRPr="007E4E77" w:rsidRDefault="00C3520E" w:rsidP="00123EE5">
      <w:pPr>
        <w:pStyle w:val="Nadpis2"/>
        <w:keepLines/>
        <w:numPr>
          <w:ilvl w:val="0"/>
          <w:numId w:val="25"/>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14:paraId="54FD7962" w14:textId="77777777" w:rsidR="00C3520E" w:rsidRPr="007E4E77" w:rsidRDefault="00C3520E" w:rsidP="00123EE5">
      <w:pPr>
        <w:pStyle w:val="Odsekzoznamu"/>
        <w:keepLines/>
        <w:numPr>
          <w:ilvl w:val="1"/>
          <w:numId w:val="25"/>
        </w:numPr>
        <w:spacing w:before="40" w:line="276" w:lineRule="auto"/>
        <w:ind w:left="993" w:hanging="633"/>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bude pri uskutočňovaní tohto postupu zadávania zákazky postupovať v súlade s</w:t>
      </w:r>
      <w:r w:rsidRPr="00F453A2">
        <w:rPr>
          <w:rFonts w:asciiTheme="minorHAnsi" w:eastAsia="TimesNewRomanPSMT" w:hAnsiTheme="minorHAnsi"/>
          <w:color w:val="000000"/>
          <w:sz w:val="22"/>
          <w:szCs w:val="22"/>
        </w:rPr>
        <w:t xml:space="preserve">o ZVO, </w:t>
      </w:r>
      <w:r w:rsidRPr="007E4E77">
        <w:rPr>
          <w:rFonts w:asciiTheme="minorHAnsi" w:eastAsia="TimesNewRomanPSMT" w:hAnsiTheme="minorHAnsi"/>
          <w:color w:val="000000"/>
          <w:sz w:val="22"/>
          <w:szCs w:val="22"/>
        </w:rPr>
        <w:t>prípadne inými všeobecne záväznými právnymi predpismi. Všetky ostatné informácie, úkony a lehoty sa nachádzajú v ZVO.</w:t>
      </w:r>
    </w:p>
    <w:p w14:paraId="1B268749"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020B777" w14:textId="77777777" w:rsidR="00C3520E" w:rsidRPr="007E4E77" w:rsidRDefault="00C3520E" w:rsidP="00123EE5">
      <w:pPr>
        <w:pStyle w:val="Nadpis2"/>
        <w:keepLines/>
        <w:numPr>
          <w:ilvl w:val="0"/>
          <w:numId w:val="25"/>
        </w:numPr>
        <w:spacing w:before="40" w:line="276" w:lineRule="auto"/>
        <w:rPr>
          <w:rFonts w:asciiTheme="minorHAnsi" w:hAnsiTheme="minorHAnsi"/>
          <w:b/>
          <w:sz w:val="22"/>
          <w:szCs w:val="22"/>
        </w:rPr>
      </w:pPr>
      <w:bookmarkStart w:id="21" w:name="_Toc488059693"/>
      <w:r w:rsidRPr="007E4E77">
        <w:rPr>
          <w:rFonts w:asciiTheme="minorHAnsi" w:hAnsiTheme="minorHAnsi"/>
          <w:b/>
          <w:sz w:val="22"/>
          <w:szCs w:val="22"/>
        </w:rPr>
        <w:t>Prílohy</w:t>
      </w:r>
      <w:bookmarkEnd w:id="21"/>
    </w:p>
    <w:p w14:paraId="722B0FB1" w14:textId="77777777" w:rsidR="00C3520E" w:rsidRPr="007E4E77" w:rsidRDefault="00C3520E" w:rsidP="007E4E77">
      <w:pPr>
        <w:autoSpaceDE w:val="0"/>
        <w:autoSpaceDN w:val="0"/>
        <w:adjustRightInd w:val="0"/>
        <w:spacing w:line="276" w:lineRule="auto"/>
        <w:jc w:val="both"/>
        <w:rPr>
          <w:rFonts w:asciiTheme="minorHAnsi" w:hAnsiTheme="minorHAnsi"/>
          <w:bCs/>
          <w:color w:val="000000"/>
          <w:sz w:val="22"/>
          <w:szCs w:val="22"/>
        </w:rPr>
      </w:pPr>
      <w:r w:rsidRPr="007E4E77">
        <w:rPr>
          <w:rFonts w:asciiTheme="minorHAnsi" w:hAnsiTheme="minorHAnsi"/>
          <w:bCs/>
          <w:color w:val="000000"/>
          <w:sz w:val="22"/>
          <w:szCs w:val="22"/>
        </w:rPr>
        <w:t>Prílohami k týmto súťažným podkladom sú:</w:t>
      </w:r>
    </w:p>
    <w:p w14:paraId="7905F3BB" w14:textId="77777777" w:rsidR="00C3520E" w:rsidRPr="007E4E77" w:rsidRDefault="00C3520E" w:rsidP="007E4E77">
      <w:pPr>
        <w:autoSpaceDE w:val="0"/>
        <w:autoSpaceDN w:val="0"/>
        <w:adjustRightInd w:val="0"/>
        <w:spacing w:line="276" w:lineRule="auto"/>
        <w:jc w:val="both"/>
        <w:rPr>
          <w:rFonts w:asciiTheme="minorHAnsi" w:hAnsiTheme="minorHAnsi"/>
          <w:bCs/>
          <w:color w:val="000000"/>
          <w:sz w:val="22"/>
          <w:szCs w:val="22"/>
        </w:rPr>
      </w:pPr>
    </w:p>
    <w:p w14:paraId="746445A4" w14:textId="6FC7989D"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1: </w:t>
      </w:r>
      <w:r w:rsidRPr="00ED6EDE">
        <w:rPr>
          <w:rFonts w:asciiTheme="minorHAnsi" w:eastAsia="TimesNewRomanPSMT" w:hAnsiTheme="minorHAnsi"/>
          <w:color w:val="000000"/>
          <w:sz w:val="22"/>
          <w:szCs w:val="22"/>
          <w:highlight w:val="yellow"/>
        </w:rPr>
        <w:t>xxx</w:t>
      </w:r>
    </w:p>
    <w:p w14:paraId="45D09665" w14:textId="49B8B2EF"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2: </w:t>
      </w:r>
      <w:r w:rsidRPr="00ED6EDE">
        <w:rPr>
          <w:rFonts w:asciiTheme="minorHAnsi" w:eastAsia="TimesNewRomanPSMT" w:hAnsiTheme="minorHAnsi"/>
          <w:color w:val="000000"/>
          <w:sz w:val="22"/>
          <w:szCs w:val="22"/>
          <w:highlight w:val="yellow"/>
        </w:rPr>
        <w:t>xxx</w:t>
      </w:r>
    </w:p>
    <w:p w14:paraId="6E26773B" w14:textId="77C28494"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3: </w:t>
      </w:r>
      <w:r w:rsidRPr="00ED6EDE">
        <w:rPr>
          <w:rFonts w:asciiTheme="minorHAnsi" w:hAnsiTheme="minorHAnsi"/>
          <w:color w:val="000000"/>
          <w:sz w:val="22"/>
          <w:szCs w:val="22"/>
          <w:highlight w:val="yellow"/>
        </w:rPr>
        <w:t>xxx</w:t>
      </w:r>
    </w:p>
    <w:p w14:paraId="54B90AC4" w14:textId="574E57D6" w:rsidR="00C3520E" w:rsidRPr="00ED6EDE"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highlight w:val="yellow"/>
        </w:rPr>
      </w:pPr>
      <w:r w:rsidRPr="00ED6EDE">
        <w:rPr>
          <w:rFonts w:asciiTheme="minorHAnsi" w:hAnsiTheme="minorHAnsi"/>
          <w:color w:val="000000"/>
          <w:sz w:val="22"/>
          <w:szCs w:val="22"/>
          <w:highlight w:val="yellow"/>
        </w:rPr>
        <w:t>xxx</w:t>
      </w:r>
    </w:p>
    <w:p w14:paraId="59DEF69D" w14:textId="77777777" w:rsidR="00137D21" w:rsidRPr="007E4E77" w:rsidRDefault="00137D21" w:rsidP="007E4E77">
      <w:pPr>
        <w:spacing w:line="276" w:lineRule="auto"/>
        <w:rPr>
          <w:rFonts w:asciiTheme="minorHAnsi" w:hAnsiTheme="minorHAnsi" w:cs="Calibri"/>
          <w:sz w:val="22"/>
          <w:szCs w:val="22"/>
          <w:lang w:eastAsia="cs-CZ"/>
        </w:rPr>
      </w:pPr>
    </w:p>
    <w:p w14:paraId="59A7D713" w14:textId="77777777" w:rsidR="00973C0F" w:rsidRDefault="00973C0F"/>
    <w:sectPr w:rsidR="00973C0F" w:rsidSect="00137D21">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2513" w14:textId="77777777" w:rsidR="00BE788A" w:rsidRDefault="00BE788A" w:rsidP="00137D21">
      <w:r>
        <w:separator/>
      </w:r>
    </w:p>
  </w:endnote>
  <w:endnote w:type="continuationSeparator" w:id="0">
    <w:p w14:paraId="06EA102F" w14:textId="77777777" w:rsidR="00BE788A" w:rsidRDefault="00BE788A"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Klee One"/>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A6174" w14:textId="77777777" w:rsidR="00BE788A" w:rsidRDefault="00BE788A" w:rsidP="00137D21">
      <w:r>
        <w:separator/>
      </w:r>
    </w:p>
  </w:footnote>
  <w:footnote w:type="continuationSeparator" w:id="0">
    <w:p w14:paraId="6A35B6F6" w14:textId="77777777" w:rsidR="00BE788A" w:rsidRDefault="00BE788A"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F8A3" w14:textId="3765FE60" w:rsidR="00137D21" w:rsidRPr="004826E1" w:rsidRDefault="00137D21" w:rsidP="00137D21">
    <w:pPr>
      <w:pStyle w:val="Hlavika"/>
      <w:rPr>
        <w:rFonts w:asciiTheme="minorHAnsi" w:hAnsiTheme="minorHAnsi"/>
        <w:sz w:val="22"/>
        <w:szCs w:val="22"/>
      </w:rPr>
    </w:pPr>
    <w:r w:rsidRPr="004826E1">
      <w:rPr>
        <w:rFonts w:asciiTheme="minorHAnsi" w:hAnsiTheme="minorHAnsi"/>
        <w:sz w:val="22"/>
        <w:szCs w:val="22"/>
      </w:rPr>
      <w:t xml:space="preserve">SÚŤAŽNÉ PODKLADY k zriadeniu DNS </w:t>
    </w:r>
    <w:r w:rsidRPr="004826E1">
      <w:rPr>
        <w:rFonts w:asciiTheme="minorHAnsi" w:hAnsiTheme="minorHAnsi"/>
        <w:sz w:val="22"/>
        <w:szCs w:val="22"/>
      </w:rPr>
      <w:tab/>
    </w:r>
    <w:r w:rsidR="009348F8">
      <w:rPr>
        <w:rFonts w:asciiTheme="minorHAnsi" w:hAnsiTheme="minorHAnsi"/>
        <w:sz w:val="22"/>
        <w:szCs w:val="22"/>
      </w:rPr>
      <w:t xml:space="preserve">                                </w:t>
    </w:r>
    <w:r w:rsidRPr="004826E1">
      <w:rPr>
        <w:rFonts w:asciiTheme="minorHAnsi" w:hAnsiTheme="minorHAnsi"/>
        <w:sz w:val="22"/>
        <w:szCs w:val="22"/>
      </w:rPr>
      <w:t>Príloha č.</w:t>
    </w:r>
    <w:r w:rsidR="007E4E77">
      <w:rPr>
        <w:rFonts w:asciiTheme="minorHAnsi" w:hAnsiTheme="minorHAnsi"/>
        <w:sz w:val="22"/>
        <w:szCs w:val="22"/>
      </w:rPr>
      <w:t xml:space="preserve"> 2</w:t>
    </w:r>
    <w:r w:rsidRPr="004826E1">
      <w:rPr>
        <w:rFonts w:asciiTheme="minorHAnsi" w:hAnsiTheme="minorHAnsi"/>
        <w:sz w:val="22"/>
        <w:szCs w:val="22"/>
      </w:rPr>
      <w:t xml:space="preserve"> SP</w:t>
    </w:r>
  </w:p>
  <w:p w14:paraId="0C6FE6B5" w14:textId="23D72A94" w:rsidR="009348F8" w:rsidRPr="005107D7" w:rsidRDefault="004D4D77" w:rsidP="009348F8">
    <w:pPr>
      <w:pStyle w:val="Default"/>
      <w:spacing w:line="264" w:lineRule="auto"/>
      <w:rPr>
        <w:rFonts w:ascii="Calibri" w:hAnsi="Calibri" w:cs="Calibri"/>
        <w:bCs/>
        <w:sz w:val="22"/>
        <w:szCs w:val="22"/>
      </w:rPr>
    </w:pPr>
    <w:bookmarkStart w:id="22" w:name="_Hlk172106043"/>
    <w:r w:rsidRPr="005107D7">
      <w:rPr>
        <w:rFonts w:ascii="Calibri" w:hAnsi="Calibri" w:cs="Calibri"/>
        <w:bCs/>
        <w:sz w:val="22"/>
        <w:szCs w:val="22"/>
      </w:rPr>
      <w:t>Opravy a rekonštrukcie</w:t>
    </w:r>
    <w:r w:rsidR="009348F8" w:rsidRPr="005107D7">
      <w:rPr>
        <w:rFonts w:ascii="Calibri" w:hAnsi="Calibri" w:cs="Calibri"/>
        <w:bCs/>
        <w:sz w:val="22"/>
        <w:szCs w:val="22"/>
      </w:rPr>
      <w:t xml:space="preserve"> cestných komunikácií </w:t>
    </w:r>
    <w:r w:rsidR="009348F8" w:rsidRPr="005107D7">
      <w:rPr>
        <w:rFonts w:ascii="Calibri" w:hAnsi="Calibri" w:cs="Calibri"/>
        <w:bCs/>
        <w:sz w:val="22"/>
        <w:szCs w:val="22"/>
      </w:rPr>
      <w:tab/>
    </w:r>
    <w:r w:rsidRPr="005107D7">
      <w:rPr>
        <w:rFonts w:ascii="Calibri" w:hAnsi="Calibri" w:cs="Calibri"/>
        <w:bCs/>
        <w:sz w:val="22"/>
        <w:szCs w:val="22"/>
      </w:rPr>
      <w:tab/>
    </w:r>
    <w:r w:rsidR="009348F8" w:rsidRPr="005107D7">
      <w:rPr>
        <w:rFonts w:asciiTheme="minorHAnsi" w:hAnsiTheme="minorHAnsi"/>
        <w:bCs/>
        <w:sz w:val="22"/>
        <w:szCs w:val="22"/>
      </w:rPr>
      <w:t>Informatívna výzva na predkladanie ponúk</w:t>
    </w:r>
  </w:p>
  <w:p w14:paraId="3B09ED5B" w14:textId="77777777" w:rsidR="009348F8" w:rsidRPr="005107D7" w:rsidRDefault="009348F8" w:rsidP="009348F8">
    <w:pPr>
      <w:pStyle w:val="Default"/>
      <w:spacing w:line="264" w:lineRule="auto"/>
      <w:rPr>
        <w:rFonts w:ascii="Calibri" w:hAnsi="Calibri" w:cs="Calibri"/>
        <w:bCs/>
        <w:sz w:val="22"/>
        <w:szCs w:val="22"/>
      </w:rPr>
    </w:pPr>
    <w:r w:rsidRPr="005107D7">
      <w:rPr>
        <w:rFonts w:ascii="Calibri" w:hAnsi="Calibri" w:cs="Calibri"/>
        <w:bCs/>
        <w:sz w:val="22"/>
        <w:szCs w:val="22"/>
      </w:rPr>
      <w:t xml:space="preserve">vo vlastníctve </w:t>
    </w:r>
  </w:p>
  <w:p w14:paraId="557CE98F" w14:textId="1517544E" w:rsidR="009348F8" w:rsidRPr="005107D7" w:rsidRDefault="009348F8" w:rsidP="009348F8">
    <w:pPr>
      <w:pStyle w:val="Default"/>
      <w:spacing w:line="264" w:lineRule="auto"/>
      <w:rPr>
        <w:rFonts w:ascii="Calibri" w:hAnsi="Calibri" w:cs="Calibri"/>
        <w:bCs/>
        <w:sz w:val="22"/>
        <w:szCs w:val="22"/>
      </w:rPr>
    </w:pPr>
    <w:r w:rsidRPr="005107D7">
      <w:rPr>
        <w:rFonts w:ascii="Calibri" w:hAnsi="Calibri" w:cs="Calibri"/>
        <w:bCs/>
        <w:sz w:val="22"/>
        <w:szCs w:val="22"/>
      </w:rPr>
      <w:t xml:space="preserve">Banskobystrického samosprávneho kraja </w:t>
    </w:r>
  </w:p>
  <w:p w14:paraId="3BF25DC9" w14:textId="5CC039F9" w:rsidR="009348F8" w:rsidRPr="009348F8" w:rsidRDefault="009348F8" w:rsidP="009348F8">
    <w:pPr>
      <w:pStyle w:val="Default"/>
      <w:spacing w:line="264" w:lineRule="auto"/>
      <w:rPr>
        <w:rFonts w:ascii="Calibri" w:hAnsi="Calibri" w:cs="Calibri"/>
        <w:bCs/>
        <w:sz w:val="22"/>
        <w:szCs w:val="22"/>
      </w:rPr>
    </w:pPr>
    <w:r w:rsidRPr="005107D7">
      <w:rPr>
        <w:rFonts w:ascii="Calibri" w:hAnsi="Calibri" w:cs="Calibri"/>
        <w:bCs/>
        <w:sz w:val="22"/>
        <w:szCs w:val="22"/>
      </w:rPr>
      <w:t>a súvisiace práce</w:t>
    </w:r>
  </w:p>
  <w:bookmarkEnd w:id="22"/>
  <w:p w14:paraId="61625024" w14:textId="5B86BC96" w:rsidR="00137D21" w:rsidRPr="004826E1" w:rsidRDefault="00137D21" w:rsidP="009348F8">
    <w:pPr>
      <w:pStyle w:val="Hlavika"/>
      <w:tabs>
        <w:tab w:val="left" w:pos="7371"/>
      </w:tabs>
      <w:rPr>
        <w:rFonts w:asciiTheme="minorHAnsi" w:hAnsiTheme="minorHAnsi"/>
        <w:sz w:val="22"/>
        <w:szCs w:val="22"/>
      </w:rPr>
    </w:pPr>
    <w:r w:rsidRPr="004826E1">
      <w:rPr>
        <w:rFonts w:asciiTheme="minorHAnsi" w:hAnsiTheme="minorHAnsi"/>
        <w:sz w:val="22"/>
        <w:szCs w:val="22"/>
      </w:rPr>
      <w:tab/>
    </w:r>
    <w:r w:rsidRPr="004826E1">
      <w:rPr>
        <w:rFonts w:asciiTheme="minorHAnsi" w:hAnsiTheme="minorHAnsi"/>
        <w:sz w:val="22"/>
        <w:szCs w:val="22"/>
      </w:rPr>
      <w:tab/>
    </w:r>
  </w:p>
  <w:p w14:paraId="13A9677F" w14:textId="77777777" w:rsidR="00137D21" w:rsidRDefault="00137D2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3EE"/>
    <w:multiLevelType w:val="multilevel"/>
    <w:tmpl w:val="AA18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64ED9"/>
    <w:multiLevelType w:val="multilevel"/>
    <w:tmpl w:val="597204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DB3467D"/>
    <w:multiLevelType w:val="hybridMultilevel"/>
    <w:tmpl w:val="9F26E87E"/>
    <w:lvl w:ilvl="0" w:tplc="041B0003">
      <w:start w:val="1"/>
      <w:numFmt w:val="bullet"/>
      <w:lvlText w:val="o"/>
      <w:lvlJc w:val="left"/>
      <w:pPr>
        <w:ind w:left="2421" w:hanging="360"/>
      </w:pPr>
      <w:rPr>
        <w:rFonts w:ascii="Courier New" w:hAnsi="Courier New" w:cs="Courier New"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 w15:restartNumberingAfterBreak="0">
    <w:nsid w:val="13FE2575"/>
    <w:multiLevelType w:val="multilevel"/>
    <w:tmpl w:val="4146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885ADA"/>
    <w:multiLevelType w:val="multilevel"/>
    <w:tmpl w:val="31DC0B1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A97557C"/>
    <w:multiLevelType w:val="multilevel"/>
    <w:tmpl w:val="96608758"/>
    <w:lvl w:ilvl="0">
      <w:start w:val="24"/>
      <w:numFmt w:val="decimal"/>
      <w:lvlText w:val="%1"/>
      <w:lvlJc w:val="left"/>
      <w:pPr>
        <w:ind w:left="384" w:hanging="384"/>
      </w:pPr>
      <w:rPr>
        <w:rFonts w:hint="default"/>
      </w:rPr>
    </w:lvl>
    <w:lvl w:ilvl="1">
      <w:start w:val="3"/>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E53073"/>
    <w:multiLevelType w:val="multilevel"/>
    <w:tmpl w:val="C20A7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7496205"/>
    <w:multiLevelType w:val="multilevel"/>
    <w:tmpl w:val="10583BBA"/>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A12CB0"/>
    <w:multiLevelType w:val="multilevel"/>
    <w:tmpl w:val="6568C0D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2DD7AB9"/>
    <w:multiLevelType w:val="hybridMultilevel"/>
    <w:tmpl w:val="C27A3B8A"/>
    <w:lvl w:ilvl="0" w:tplc="041B0003">
      <w:start w:val="1"/>
      <w:numFmt w:val="bullet"/>
      <w:lvlText w:val="o"/>
      <w:lvlJc w:val="left"/>
      <w:pPr>
        <w:ind w:left="1440" w:hanging="360"/>
      </w:pPr>
      <w:rPr>
        <w:rFonts w:ascii="Courier New" w:hAnsi="Courier New" w:cs="Courier New"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C8F0CBC"/>
    <w:multiLevelType w:val="multilevel"/>
    <w:tmpl w:val="623E53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DBA55A1"/>
    <w:multiLevelType w:val="hybridMultilevel"/>
    <w:tmpl w:val="78D4CBA0"/>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E25BCF"/>
    <w:multiLevelType w:val="multilevel"/>
    <w:tmpl w:val="BDCE36D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5235117A"/>
    <w:multiLevelType w:val="multilevel"/>
    <w:tmpl w:val="379CDC4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72AE5AED"/>
    <w:multiLevelType w:val="multilevel"/>
    <w:tmpl w:val="36AE0ADC"/>
    <w:lvl w:ilvl="0">
      <w:start w:val="1"/>
      <w:numFmt w:val="decimal"/>
      <w:lvlText w:val="%1."/>
      <w:lvlJc w:val="left"/>
      <w:pPr>
        <w:ind w:left="360" w:hanging="360"/>
      </w:pPr>
      <w:rPr>
        <w:color w:val="00000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FD1E64"/>
    <w:multiLevelType w:val="multilevel"/>
    <w:tmpl w:val="276CE2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2974938">
    <w:abstractNumId w:val="22"/>
  </w:num>
  <w:num w:numId="2" w16cid:durableId="1524636700">
    <w:abstractNumId w:val="4"/>
  </w:num>
  <w:num w:numId="3" w16cid:durableId="517699779">
    <w:abstractNumId w:val="11"/>
  </w:num>
  <w:num w:numId="4" w16cid:durableId="1347713576">
    <w:abstractNumId w:val="16"/>
  </w:num>
  <w:num w:numId="5" w16cid:durableId="1344429332">
    <w:abstractNumId w:val="20"/>
  </w:num>
  <w:num w:numId="6" w16cid:durableId="216817402">
    <w:abstractNumId w:val="5"/>
  </w:num>
  <w:num w:numId="7" w16cid:durableId="378823248">
    <w:abstractNumId w:val="19"/>
  </w:num>
  <w:num w:numId="8" w16cid:durableId="1870990050">
    <w:abstractNumId w:val="10"/>
  </w:num>
  <w:num w:numId="9" w16cid:durableId="1939562868">
    <w:abstractNumId w:val="21"/>
  </w:num>
  <w:num w:numId="10" w16cid:durableId="22290464">
    <w:abstractNumId w:val="9"/>
  </w:num>
  <w:num w:numId="11" w16cid:durableId="866331072">
    <w:abstractNumId w:val="13"/>
  </w:num>
  <w:num w:numId="12" w16cid:durableId="1214193767">
    <w:abstractNumId w:val="15"/>
  </w:num>
  <w:num w:numId="13" w16cid:durableId="1115370269">
    <w:abstractNumId w:val="24"/>
  </w:num>
  <w:num w:numId="14" w16cid:durableId="961695731">
    <w:abstractNumId w:val="14"/>
  </w:num>
  <w:num w:numId="15" w16cid:durableId="347411427">
    <w:abstractNumId w:val="23"/>
  </w:num>
  <w:num w:numId="16" w16cid:durableId="804934046">
    <w:abstractNumId w:val="8"/>
  </w:num>
  <w:num w:numId="17" w16cid:durableId="1007825529">
    <w:abstractNumId w:val="18"/>
  </w:num>
  <w:num w:numId="18" w16cid:durableId="2007785488">
    <w:abstractNumId w:val="3"/>
  </w:num>
  <w:num w:numId="19" w16cid:durableId="1603342622">
    <w:abstractNumId w:val="0"/>
  </w:num>
  <w:num w:numId="20" w16cid:durableId="650209400">
    <w:abstractNumId w:val="17"/>
  </w:num>
  <w:num w:numId="21" w16cid:durableId="1523205118">
    <w:abstractNumId w:val="1"/>
  </w:num>
  <w:num w:numId="22" w16cid:durableId="1629045340">
    <w:abstractNumId w:val="6"/>
  </w:num>
  <w:num w:numId="23" w16cid:durableId="2076319319">
    <w:abstractNumId w:val="12"/>
  </w:num>
  <w:num w:numId="24" w16cid:durableId="1994983297">
    <w:abstractNumId w:val="2"/>
  </w:num>
  <w:num w:numId="25" w16cid:durableId="1388457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637A5"/>
    <w:rsid w:val="00081632"/>
    <w:rsid w:val="00093537"/>
    <w:rsid w:val="000978C2"/>
    <w:rsid w:val="000B5537"/>
    <w:rsid w:val="000E1BE3"/>
    <w:rsid w:val="000E692C"/>
    <w:rsid w:val="00123EE5"/>
    <w:rsid w:val="00134519"/>
    <w:rsid w:val="00137D21"/>
    <w:rsid w:val="00147D5A"/>
    <w:rsid w:val="0016421B"/>
    <w:rsid w:val="0019157F"/>
    <w:rsid w:val="001D1A1C"/>
    <w:rsid w:val="001D7E15"/>
    <w:rsid w:val="001E6588"/>
    <w:rsid w:val="001F29DD"/>
    <w:rsid w:val="00222A11"/>
    <w:rsid w:val="00262898"/>
    <w:rsid w:val="002635B4"/>
    <w:rsid w:val="00267C20"/>
    <w:rsid w:val="00281ED5"/>
    <w:rsid w:val="002A7BE1"/>
    <w:rsid w:val="002B419C"/>
    <w:rsid w:val="002D4C69"/>
    <w:rsid w:val="002D4DC7"/>
    <w:rsid w:val="002F4D90"/>
    <w:rsid w:val="003312A4"/>
    <w:rsid w:val="00333FF3"/>
    <w:rsid w:val="00334568"/>
    <w:rsid w:val="00334BA0"/>
    <w:rsid w:val="00350569"/>
    <w:rsid w:val="0036089B"/>
    <w:rsid w:val="003D37EE"/>
    <w:rsid w:val="003E5EAA"/>
    <w:rsid w:val="00430423"/>
    <w:rsid w:val="00470FF5"/>
    <w:rsid w:val="004826E1"/>
    <w:rsid w:val="00483CE4"/>
    <w:rsid w:val="0049351E"/>
    <w:rsid w:val="004A3E8F"/>
    <w:rsid w:val="004B4C77"/>
    <w:rsid w:val="004D4D77"/>
    <w:rsid w:val="00507989"/>
    <w:rsid w:val="005107D7"/>
    <w:rsid w:val="0051122F"/>
    <w:rsid w:val="00532B66"/>
    <w:rsid w:val="00565944"/>
    <w:rsid w:val="00567F6B"/>
    <w:rsid w:val="00575336"/>
    <w:rsid w:val="00577EFD"/>
    <w:rsid w:val="005C2BDF"/>
    <w:rsid w:val="005C61B2"/>
    <w:rsid w:val="005D5D8C"/>
    <w:rsid w:val="005E17DD"/>
    <w:rsid w:val="005E7120"/>
    <w:rsid w:val="005F0AC2"/>
    <w:rsid w:val="005F10FC"/>
    <w:rsid w:val="005F7014"/>
    <w:rsid w:val="00612A36"/>
    <w:rsid w:val="00617FBB"/>
    <w:rsid w:val="0062651A"/>
    <w:rsid w:val="00632876"/>
    <w:rsid w:val="00637D95"/>
    <w:rsid w:val="006F6EB0"/>
    <w:rsid w:val="0074005D"/>
    <w:rsid w:val="00757C5B"/>
    <w:rsid w:val="007B6276"/>
    <w:rsid w:val="007D397E"/>
    <w:rsid w:val="007E0BD2"/>
    <w:rsid w:val="007E3A54"/>
    <w:rsid w:val="007E4E77"/>
    <w:rsid w:val="007E5018"/>
    <w:rsid w:val="008118FC"/>
    <w:rsid w:val="008178D0"/>
    <w:rsid w:val="0082699E"/>
    <w:rsid w:val="008353AF"/>
    <w:rsid w:val="00851ED3"/>
    <w:rsid w:val="00875816"/>
    <w:rsid w:val="008929E2"/>
    <w:rsid w:val="008A1AED"/>
    <w:rsid w:val="008F79FC"/>
    <w:rsid w:val="0091226D"/>
    <w:rsid w:val="0091788A"/>
    <w:rsid w:val="009348F8"/>
    <w:rsid w:val="00946B0C"/>
    <w:rsid w:val="00957E2A"/>
    <w:rsid w:val="0096293C"/>
    <w:rsid w:val="00973C0F"/>
    <w:rsid w:val="00974530"/>
    <w:rsid w:val="00980A87"/>
    <w:rsid w:val="0098640B"/>
    <w:rsid w:val="009F0387"/>
    <w:rsid w:val="009F10BD"/>
    <w:rsid w:val="009F19D0"/>
    <w:rsid w:val="00A17CDF"/>
    <w:rsid w:val="00A30AE0"/>
    <w:rsid w:val="00A40C0F"/>
    <w:rsid w:val="00A57FC1"/>
    <w:rsid w:val="00AF014B"/>
    <w:rsid w:val="00B11459"/>
    <w:rsid w:val="00B31484"/>
    <w:rsid w:val="00B54481"/>
    <w:rsid w:val="00B65F2A"/>
    <w:rsid w:val="00B8627E"/>
    <w:rsid w:val="00B92F3A"/>
    <w:rsid w:val="00BA18AB"/>
    <w:rsid w:val="00BA4200"/>
    <w:rsid w:val="00BA7B89"/>
    <w:rsid w:val="00BE296A"/>
    <w:rsid w:val="00BE788A"/>
    <w:rsid w:val="00C3520E"/>
    <w:rsid w:val="00C54A12"/>
    <w:rsid w:val="00C66454"/>
    <w:rsid w:val="00C66E4C"/>
    <w:rsid w:val="00C92402"/>
    <w:rsid w:val="00C948FD"/>
    <w:rsid w:val="00C9776E"/>
    <w:rsid w:val="00CB0939"/>
    <w:rsid w:val="00CD397A"/>
    <w:rsid w:val="00D120A1"/>
    <w:rsid w:val="00D1293D"/>
    <w:rsid w:val="00D12FA0"/>
    <w:rsid w:val="00D43006"/>
    <w:rsid w:val="00D53C77"/>
    <w:rsid w:val="00DD4263"/>
    <w:rsid w:val="00DE0ABE"/>
    <w:rsid w:val="00DE51C2"/>
    <w:rsid w:val="00DE6310"/>
    <w:rsid w:val="00DF69A1"/>
    <w:rsid w:val="00E346BD"/>
    <w:rsid w:val="00E3472F"/>
    <w:rsid w:val="00E43AD3"/>
    <w:rsid w:val="00E82E5F"/>
    <w:rsid w:val="00ED6EDE"/>
    <w:rsid w:val="00EE008E"/>
    <w:rsid w:val="00EE67E9"/>
    <w:rsid w:val="00EE6D17"/>
    <w:rsid w:val="00EF14D0"/>
    <w:rsid w:val="00F33D29"/>
    <w:rsid w:val="00F4136F"/>
    <w:rsid w:val="00F453A2"/>
    <w:rsid w:val="00FA5BE4"/>
    <w:rsid w:val="00FA71C8"/>
    <w:rsid w:val="00FB2C85"/>
    <w:rsid w:val="00FC00D4"/>
    <w:rsid w:val="00FC75C1"/>
    <w:rsid w:val="00FF2D94"/>
    <w:rsid w:val="00FF63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3A96"/>
  <w15:docId w15:val="{6A994369-DFC0-476B-9E22-B27A63B7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49351E"/>
    <w:rPr>
      <w:color w:val="605E5C"/>
      <w:shd w:val="clear" w:color="auto" w:fill="E1DFDD"/>
    </w:rPr>
  </w:style>
  <w:style w:type="paragraph" w:customStyle="1" w:styleId="paragraph">
    <w:name w:val="paragraph"/>
    <w:basedOn w:val="Normlny"/>
    <w:rsid w:val="00567F6B"/>
    <w:pPr>
      <w:spacing w:before="100" w:beforeAutospacing="1" w:after="100" w:afterAutospacing="1"/>
    </w:pPr>
  </w:style>
  <w:style w:type="character" w:customStyle="1" w:styleId="normaltextrun">
    <w:name w:val="normaltextrun"/>
    <w:basedOn w:val="Predvolenpsmoodseku"/>
    <w:rsid w:val="00567F6B"/>
  </w:style>
  <w:style w:type="character" w:customStyle="1" w:styleId="eop">
    <w:name w:val="eop"/>
    <w:basedOn w:val="Predvolenpsmoodseku"/>
    <w:rsid w:val="00567F6B"/>
  </w:style>
  <w:style w:type="paragraph" w:styleId="Revzia">
    <w:name w:val="Revision"/>
    <w:hidden/>
    <w:uiPriority w:val="99"/>
    <w:semiHidden/>
    <w:rsid w:val="00612A36"/>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74530"/>
    <w:rPr>
      <w:sz w:val="16"/>
      <w:szCs w:val="16"/>
    </w:rPr>
  </w:style>
  <w:style w:type="paragraph" w:styleId="Textkomentra">
    <w:name w:val="annotation text"/>
    <w:basedOn w:val="Normlny"/>
    <w:link w:val="TextkomentraChar"/>
    <w:uiPriority w:val="99"/>
    <w:unhideWhenUsed/>
    <w:rsid w:val="00974530"/>
    <w:rPr>
      <w:sz w:val="20"/>
      <w:szCs w:val="20"/>
    </w:rPr>
  </w:style>
  <w:style w:type="character" w:customStyle="1" w:styleId="TextkomentraChar">
    <w:name w:val="Text komentára Char"/>
    <w:basedOn w:val="Predvolenpsmoodseku"/>
    <w:link w:val="Textkomentra"/>
    <w:uiPriority w:val="99"/>
    <w:rsid w:val="00974530"/>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74530"/>
    <w:rPr>
      <w:b/>
      <w:bCs/>
    </w:rPr>
  </w:style>
  <w:style w:type="character" w:customStyle="1" w:styleId="PredmetkomentraChar">
    <w:name w:val="Predmet komentára Char"/>
    <w:basedOn w:val="TextkomentraChar"/>
    <w:link w:val="Predmetkomentra"/>
    <w:uiPriority w:val="99"/>
    <w:semiHidden/>
    <w:rsid w:val="00974530"/>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mailto:ondrej.kuruc@health.gov.sk"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joseph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11</Pages>
  <Words>3824</Words>
  <Characters>21797</Characters>
  <Application>Microsoft Office Word</Application>
  <DocSecurity>0</DocSecurity>
  <Lines>181</Lines>
  <Paragraphs>51</Paragraphs>
  <ScaleCrop>false</ScaleCrop>
  <HeadingPairs>
    <vt:vector size="4" baseType="variant">
      <vt:variant>
        <vt:lpstr>Názov</vt:lpstr>
      </vt:variant>
      <vt:variant>
        <vt:i4>1</vt:i4>
      </vt:variant>
      <vt:variant>
        <vt:lpstr>Nadpisy</vt:lpstr>
      </vt:variant>
      <vt:variant>
        <vt:i4>75</vt:i4>
      </vt:variant>
    </vt:vector>
  </HeadingPairs>
  <TitlesOfParts>
    <vt:vector size="76" baseType="lpstr">
      <vt:lpstr/>
      <vt:lpstr>    Identifikácia verejného obstarávateľa</vt:lpstr>
      <vt:lpstr>    Verejný obstarávateľ</vt:lpstr>
      <vt:lpstr>    Predmet zákazky</vt:lpstr>
      <vt:lpstr>    Predmetom zákazky je uskutočnenie stavebných prác - asfaltovanie cestných komuni</vt:lpstr>
      <vt:lpstr>    Podrobnosti sú uvedené v prílohe č. 1 – Opis predmetu zákazky, týchto súťažných </vt:lpstr>
      <vt:lpstr>    Predpokladaná hodnota zákazky v zriadenom DNS (tejto výzvy) je xxxxxxxxxxx EUR b</vt:lpstr>
      <vt:lpstr>    Lehota dodania: do xxxxxxxxxxxx dní od podpisu zmluvy.</vt:lpstr>
      <vt:lpstr>    Spoločný slovník obstarávania (CPV):</vt:lpstr>
      <vt:lpstr>    Hlavný slovník, hlavný predmet: 	45000000-7 - Stavebné práce 45233200-1 Rôzne pr</vt:lpstr>
      <vt:lpstr>    Hlavný slovník, doplňujúci predmet : 	xxxxxxxxxxx</vt:lpstr>
      <vt:lpstr>    Komplexnosť dodávky</vt:lpstr>
      <vt:lpstr>    Zaradený záujemca predloží ponuku na celý predmet výzvy tak, ako je definovaný v</vt:lpstr>
      <vt:lpstr>    Typ zmluvy</vt:lpstr>
      <vt:lpstr>    S úspešným uchádzačom bude uzavretá zmluva o dielo. Verejný obstarávateľ určuje </vt:lpstr>
      <vt:lpstr>    Zmluva tvorí prílohu č. x súťažných podkladov. Uchádzač predložením ponuky vyjad</vt:lpstr>
      <vt:lpstr>    Verejný obstarávateľ považuje zmluvné podmienky uvedené v prílohe  č. x tejto  V</vt:lpstr>
      <vt:lpstr>    Verejný obstarávateľ uvádza, že typ obchodného vzťahu (zmluva/rámcová dohoda/obj</vt:lpstr>
      <vt:lpstr>    Zdroj finančných prostriedkov</vt:lpstr>
      <vt:lpstr>    Predmet zákazky bude financovaný z xxxxxxxxxxxxxxxxxxxxxxxx (uvedie sa v konkrét</vt:lpstr>
      <vt:lpstr>    Podmienky predloženia ponuky </vt:lpstr>
      <vt:lpstr>    Zaradený záujemca môže predložiť len jednu ponuku. Zaradený záujemca predkladá p</vt:lpstr>
      <vt:lpstr>    Ponuka je vyhotovená elektronicky v zmysle § 49 ods. 1 písm. a) ZVO a vložená do</vt:lpstr>
      <vt:lpstr>    Elektronická ponuka sa vloží vyplnením ponukového formulára a vložením požadovan</vt:lpstr>
      <vt:lpstr>    V predloženej ponuke prostredníctvom systému JOSEPHINE musia byť pripojené požad</vt:lpstr>
      <vt:lpstr>    V prípade, že zaradený záujemca predloží listinnú ponuku, verejný obstarávateľ n</vt:lpstr>
      <vt:lpstr>    Ponuka, pre účely zadávania tejto zákazky, je prejav slobodnej vôle zaradeného z</vt:lpstr>
      <vt:lpstr>    Ponuku môžu predkladať zaradení záujemcovia (fyzické, právnické osoby alebo skup</vt:lpstr>
      <vt:lpstr>    Zaradený záujemca môže predložiť iba jednu ponuku. Zaradený záujemca nemôže byť </vt:lpstr>
      <vt:lpstr>    Jazyk ponuky</vt:lpstr>
      <vt:lpstr>    Zaradený záujemca predkladá ponuku v slovenskom alebo českom jazyku. Ak je jej s</vt:lpstr>
      <vt:lpstr>    Predkladanie a obsah ponuky</vt:lpstr>
      <vt:lpstr>    Ponuky sa budú predkladať elektronicky v zmysle § 49 ods. 1 písm. a) ZVO do syst</vt:lpstr>
      <vt:lpstr>    Predkladanie ponúk je umožnené iba autentifikovaným zaradeným záujemcom do danéh</vt:lpstr>
      <vt:lpstr>    Autentifikovaný zaradený záujemca si po prihlásení do systému JOSPEHINE v záložk</vt:lpstr>
      <vt:lpstr>    Zaradeným záujemcom navrhovaná  celková cena verejného obstarávania musí byť uve</vt:lpstr>
      <vt:lpstr>    Ponuka bude obsahovať:</vt:lpstr>
      <vt:lpstr>    Lehota na predkladanie ponúk</vt:lpstr>
      <vt:lpstr>    Ponuky musia byť doručené do xxxxxxxxxx do xxxxxxxxxx hod.</vt:lpstr>
      <vt:lpstr>    Ponuka zaradeného záujemcu predložená po uplynutí lehoty na predkladanie ponúk s</vt:lpstr>
      <vt:lpstr>    Platnosť (viazanosť) ponuky</vt:lpstr>
      <vt:lpstr>    Viazanosť ponúk je do xxxxxxxxxxxxxx mesiacov od uplynutia lehoty na predkladani</vt:lpstr>
      <vt:lpstr>    Alternatíva: viazanosť ponuky sa nevyžaduje. </vt:lpstr>
      <vt:lpstr>    Zábezpeka ponuky</vt:lpstr>
      <vt:lpstr>    Zábezpeka ponuky sa nevyžaduje. </vt:lpstr>
      <vt:lpstr>    Doplnenie, zmena a odvolanie ponuky</vt:lpstr>
      <vt:lpstr>    Zaradený záujemca môže predloženú ponuku doplniť, zmeniť alebo odvolať do uplynu</vt:lpstr>
      <vt:lpstr>    Náklady na ponuku</vt:lpstr>
      <vt:lpstr>    Všetky výdavky spojené s prípravou a predložením ponuky znáša zaradený záujemca </vt:lpstr>
      <vt:lpstr>    Variantné riešenie</vt:lpstr>
      <vt:lpstr>    Neumožňuje sa predložiť variantné riešenie. Ak súčasťou ponuky bude aj variantné</vt:lpstr>
      <vt:lpstr>    Predkladanie žiadostí o súťažné podklady</vt:lpstr>
      <vt:lpstr>    Zaradený záujemca nebude žiadať o súťažné podklady, nakoľko tieto mu budú spríst</vt:lpstr>
      <vt:lpstr>    Podmienky zrušenia použitého postupu zadávania zákazky</vt:lpstr>
      <vt:lpstr>    Verejný obstarávateľ môže zrušiť použitý postup zadávania zákazky podľa ustanove</vt:lpstr>
      <vt:lpstr>    Komunikácia a vysvetlenie</vt:lpstr>
      <vt:lpstr>    Verejný obstarávateľ bude pri komunikácii so zaradenými záujemcami postupovať v </vt:lpstr>
      <vt:lpstr>    Pravidlá pre doručovanie – zásielka sa považuje za doručenú zaradenému záujemcov</vt:lpstr>
      <vt:lpstr>    Ak je odosielateľom zásielky verejný obstarávateľ, tak zaradenému záujemcovi bud</vt:lpstr>
      <vt:lpstr>    Ak je odosielateľom informácie zaradený záujemca, tak po prihlásení do systému a</vt:lpstr>
      <vt:lpstr>    Verejný obstarávateľ umožňuje zaradeným záujemcom neobmedzený a priamy prístup e</vt:lpstr>
      <vt:lpstr>    Vysvetlenie súťažných podkladov</vt:lpstr>
      <vt:lpstr>    Adresa stránky, kde je možný prístup k dokumentácií verejného obstarávania je: h</vt:lpstr>
      <vt:lpstr>    V profile verejného obstarávateľa zriadenom v elektronickom úložisku na webovej </vt:lpstr>
      <vt:lpstr>    V prípade nejasností alebo potreby objasnenia požiadaviek a podmienok účasti vo </vt:lpstr>
      <vt:lpstr>    Verejný obstarávateľ poskytuje vysvetlenie informácií potrebných na vypracovanie</vt:lpstr>
      <vt:lpstr>    Podania a dokumenty súvisiace s uplatnením revíznych postupov sú medzi verejným </vt:lpstr>
      <vt:lpstr>    Všeobecné informácie k webovej aplikácií JOSEPHINE</vt:lpstr>
      <vt:lpstr>    Spôsob určenia ceny</vt:lpstr>
      <vt:lpstr>    Otváranie ponúk (ku konkrétnej výzve)</vt:lpstr>
      <vt:lpstr>    Vyhodnotenie ponúk</vt:lpstr>
      <vt:lpstr>    Kritériá na vyhodnotenie ponúk a pravidlá ich uplatnenia </vt:lpstr>
      <vt:lpstr>    Informácia o výsledku vyhodnotenia ponúk a uzavretie zmluvy</vt:lpstr>
      <vt:lpstr>    Súčinnosť a uzavretie zmluvy</vt:lpstr>
      <vt:lpstr>    Záverečné ustanovenia</vt:lpstr>
      <vt:lpstr>    Prílohy</vt:lpstr>
    </vt:vector>
  </TitlesOfParts>
  <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Juríčková Marta</cp:lastModifiedBy>
  <cp:revision>101</cp:revision>
  <cp:lastPrinted>2024-07-18T06:58:00Z</cp:lastPrinted>
  <dcterms:created xsi:type="dcterms:W3CDTF">2024-07-15T10:05:00Z</dcterms:created>
  <dcterms:modified xsi:type="dcterms:W3CDTF">2025-06-16T11:12:00Z</dcterms:modified>
</cp:coreProperties>
</file>