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044D89EB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506E2A">
        <w:rPr>
          <w:rFonts w:ascii="Corbel" w:eastAsia="Times New Roman" w:hAnsi="Corbel" w:cs="Calibri"/>
          <w:sz w:val="20"/>
          <w:szCs w:val="20"/>
          <w:lang w:eastAsia="sk-SK"/>
        </w:rPr>
        <w:t>6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3FA3DADD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</w:t>
            </w:r>
            <w:r w:rsidR="00A0641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alebo veľký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544D1A63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C70D8A" w:rsidRPr="00C70D8A">
        <w:rPr>
          <w:rFonts w:ascii="Corbel" w:hAnsi="Corbel" w:cs="Segoe UI"/>
          <w:b/>
          <w:bCs/>
          <w:color w:val="000000"/>
          <w:sz w:val="20"/>
          <w:szCs w:val="20"/>
        </w:rPr>
        <w:t>Rekonštrukcia a modernizácia budovy NTÚ LF, Sasinkova 4, Bratislava</w:t>
      </w:r>
      <w:r w:rsidR="007F7751" w:rsidRPr="00C70D8A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A644F0" w:rsidRPr="008A17CD" w:rsidRDefault="00A644F0">
      <w:pPr>
        <w:rPr>
          <w:rFonts w:ascii="Corbel" w:hAnsi="Corbel"/>
          <w:sz w:val="20"/>
          <w:szCs w:val="20"/>
        </w:rPr>
      </w:pPr>
    </w:p>
    <w:sectPr w:rsidR="00A644F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06E2A"/>
    <w:rsid w:val="005A2500"/>
    <w:rsid w:val="005F3B45"/>
    <w:rsid w:val="006776AD"/>
    <w:rsid w:val="006916AF"/>
    <w:rsid w:val="0069235F"/>
    <w:rsid w:val="006C010C"/>
    <w:rsid w:val="006C5DBA"/>
    <w:rsid w:val="006F25BA"/>
    <w:rsid w:val="007F7751"/>
    <w:rsid w:val="008A17CD"/>
    <w:rsid w:val="009850CE"/>
    <w:rsid w:val="00A0641C"/>
    <w:rsid w:val="00A374F5"/>
    <w:rsid w:val="00A644F0"/>
    <w:rsid w:val="00AD0039"/>
    <w:rsid w:val="00C21E0C"/>
    <w:rsid w:val="00C60260"/>
    <w:rsid w:val="00C70D8A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43</cp:revision>
  <dcterms:created xsi:type="dcterms:W3CDTF">2021-04-08T09:41:00Z</dcterms:created>
  <dcterms:modified xsi:type="dcterms:W3CDTF">2024-07-12T07:50:00Z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