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1F7EA" w14:textId="77777777" w:rsidR="004E7519" w:rsidRPr="005D08C8" w:rsidRDefault="004E7519" w:rsidP="00BA7D99">
      <w:pPr>
        <w:pStyle w:val="Heading2"/>
        <w:keepNext w:val="0"/>
        <w:widowControl w:val="0"/>
        <w:autoSpaceDE w:val="0"/>
        <w:autoSpaceDN w:val="0"/>
        <w:spacing w:before="0" w:line="360" w:lineRule="auto"/>
        <w:ind w:left="311"/>
        <w:jc w:val="both"/>
        <w:rPr>
          <w:rFonts w:ascii="Cambria" w:eastAsia="Calibri" w:hAnsi="Cambria" w:cs="Calibri"/>
          <w:b/>
          <w:bCs/>
          <w:color w:val="auto"/>
          <w:sz w:val="28"/>
          <w:szCs w:val="28"/>
          <w:lang w:eastAsia="sk-SK" w:bidi="sk-SK"/>
        </w:rPr>
      </w:pPr>
      <w:r w:rsidRPr="005D08C8">
        <w:rPr>
          <w:rFonts w:ascii="Cambria" w:eastAsia="Calibri" w:hAnsi="Cambria" w:cs="Calibri"/>
          <w:b/>
          <w:bCs/>
          <w:color w:val="auto"/>
          <w:sz w:val="28"/>
          <w:szCs w:val="28"/>
          <w:lang w:eastAsia="sk-SK" w:bidi="sk-SK"/>
        </w:rPr>
        <w:t xml:space="preserve">Príloha č. 2: Špecifikácia </w:t>
      </w:r>
      <w:r w:rsidR="008E3E0E" w:rsidRPr="005D08C8">
        <w:rPr>
          <w:rFonts w:ascii="Cambria" w:eastAsia="Calibri" w:hAnsi="Cambria" w:cs="Calibri"/>
          <w:b/>
          <w:bCs/>
          <w:color w:val="auto"/>
          <w:sz w:val="28"/>
          <w:szCs w:val="28"/>
          <w:lang w:eastAsia="sk-SK" w:bidi="sk-SK"/>
        </w:rPr>
        <w:t>S</w:t>
      </w:r>
      <w:r w:rsidRPr="005D08C8">
        <w:rPr>
          <w:rFonts w:ascii="Cambria" w:eastAsia="Calibri" w:hAnsi="Cambria" w:cs="Calibri"/>
          <w:b/>
          <w:bCs/>
          <w:color w:val="auto"/>
          <w:sz w:val="28"/>
          <w:szCs w:val="28"/>
          <w:lang w:eastAsia="sk-SK" w:bidi="sk-SK"/>
        </w:rPr>
        <w:t>ervisných služieb</w:t>
      </w:r>
      <w:r w:rsidR="006C609B" w:rsidRPr="005D08C8">
        <w:rPr>
          <w:rFonts w:ascii="Cambria" w:eastAsia="Calibri" w:hAnsi="Cambria" w:cs="Calibri"/>
          <w:b/>
          <w:bCs/>
          <w:color w:val="auto"/>
          <w:sz w:val="28"/>
          <w:szCs w:val="28"/>
          <w:lang w:eastAsia="sk-SK" w:bidi="sk-SK"/>
        </w:rPr>
        <w:t xml:space="preserve"> a </w:t>
      </w:r>
      <w:r w:rsidR="006C609B" w:rsidRPr="005D08C8">
        <w:rPr>
          <w:rFonts w:ascii="Cambria" w:hAnsi="Cambria"/>
          <w:b/>
          <w:bCs/>
          <w:color w:val="auto"/>
          <w:sz w:val="28"/>
          <w:szCs w:val="28"/>
        </w:rPr>
        <w:t>ich štandardy</w:t>
      </w:r>
    </w:p>
    <w:p w14:paraId="69D0D1EA" w14:textId="77777777" w:rsidR="00694E45" w:rsidRPr="00335290" w:rsidRDefault="00694E45" w:rsidP="00694E45">
      <w:pPr>
        <w:pStyle w:val="Style2"/>
        <w:keepNext/>
        <w:keepLines/>
        <w:tabs>
          <w:tab w:val="clear" w:pos="360"/>
          <w:tab w:val="num" w:pos="0"/>
        </w:tabs>
        <w:spacing w:before="240"/>
        <w:ind w:left="567" w:hanging="567"/>
        <w:outlineLvl w:val="0"/>
        <w:rPr>
          <w:rFonts w:ascii="Cambria" w:hAnsi="Cambria"/>
          <w:sz w:val="24"/>
          <w:szCs w:val="24"/>
        </w:rPr>
      </w:pPr>
      <w:bookmarkStart w:id="0" w:name="_Toc159490693"/>
      <w:r w:rsidRPr="00335290">
        <w:rPr>
          <w:rFonts w:ascii="Cambria" w:hAnsi="Cambria"/>
          <w:sz w:val="24"/>
          <w:szCs w:val="24"/>
        </w:rPr>
        <w:t>Servisná podpora a údržba</w:t>
      </w:r>
      <w:bookmarkEnd w:id="0"/>
    </w:p>
    <w:p w14:paraId="0B11E410" w14:textId="1F497378" w:rsidR="00694E45" w:rsidRPr="00335290" w:rsidRDefault="00F31727" w:rsidP="00694E45">
      <w:pPr>
        <w:pStyle w:val="Style2"/>
        <w:numPr>
          <w:ilvl w:val="0"/>
          <w:numId w:val="0"/>
        </w:numPr>
        <w:spacing w:line="240" w:lineRule="auto"/>
        <w:rPr>
          <w:rFonts w:ascii="Cambria" w:hAnsi="Cambria"/>
          <w:b w:val="0"/>
          <w:sz w:val="22"/>
          <w:szCs w:val="22"/>
        </w:rPr>
      </w:pPr>
      <w:r>
        <w:rPr>
          <w:rFonts w:ascii="Cambria" w:hAnsi="Cambria"/>
          <w:b w:val="0"/>
          <w:sz w:val="22"/>
          <w:szCs w:val="22"/>
        </w:rPr>
        <w:t>Objednávateľ</w:t>
      </w:r>
      <w:r w:rsidR="00694E45" w:rsidRPr="00335290">
        <w:rPr>
          <w:rFonts w:ascii="Cambria" w:hAnsi="Cambria"/>
          <w:b w:val="0"/>
          <w:sz w:val="22"/>
          <w:szCs w:val="22"/>
        </w:rPr>
        <w:t xml:space="preserve"> požaduje, aby služba Servisná podpora a údržba bola poskytovaná po dobu 60 mesiacov. Špecifikácia a popis servisnej podpory a údržby je uvedený v </w:t>
      </w:r>
      <w:r w:rsidR="001E4956">
        <w:rPr>
          <w:rFonts w:ascii="Cambria" w:hAnsi="Cambria"/>
          <w:b w:val="0"/>
          <w:sz w:val="22"/>
          <w:szCs w:val="22"/>
        </w:rPr>
        <w:t>bode</w:t>
      </w:r>
      <w:r w:rsidR="00694E45" w:rsidRPr="00335290">
        <w:rPr>
          <w:rFonts w:ascii="Cambria" w:hAnsi="Cambria"/>
          <w:b w:val="0"/>
          <w:sz w:val="22"/>
          <w:szCs w:val="22"/>
        </w:rPr>
        <w:t xml:space="preserve"> </w:t>
      </w:r>
      <w:r w:rsidR="001E4956">
        <w:rPr>
          <w:rFonts w:ascii="Cambria" w:hAnsi="Cambria"/>
          <w:b w:val="0"/>
          <w:sz w:val="22"/>
          <w:szCs w:val="22"/>
        </w:rPr>
        <w:t>1.1.</w:t>
      </w:r>
      <w:r w:rsidR="00694E45" w:rsidRPr="00335290">
        <w:rPr>
          <w:rFonts w:ascii="Cambria" w:hAnsi="Cambria"/>
          <w:b w:val="0"/>
          <w:sz w:val="22"/>
          <w:szCs w:val="22"/>
        </w:rPr>
        <w:t xml:space="preserve"> Podpora a</w:t>
      </w:r>
      <w:r w:rsidR="001E4956">
        <w:rPr>
          <w:rFonts w:ascii="Cambria" w:hAnsi="Cambria"/>
          <w:b w:val="0"/>
          <w:sz w:val="22"/>
          <w:szCs w:val="22"/>
        </w:rPr>
        <w:t> 1.</w:t>
      </w:r>
      <w:r w:rsidR="00694E45" w:rsidRPr="00335290">
        <w:rPr>
          <w:rFonts w:ascii="Cambria" w:hAnsi="Cambria"/>
          <w:b w:val="0"/>
          <w:sz w:val="22"/>
          <w:szCs w:val="22"/>
        </w:rPr>
        <w:t>2</w:t>
      </w:r>
      <w:r w:rsidR="001E4956">
        <w:rPr>
          <w:rFonts w:ascii="Cambria" w:hAnsi="Cambria"/>
          <w:b w:val="0"/>
          <w:sz w:val="22"/>
          <w:szCs w:val="22"/>
        </w:rPr>
        <w:t>.</w:t>
      </w:r>
      <w:r w:rsidR="00694E45" w:rsidRPr="00335290">
        <w:rPr>
          <w:rFonts w:ascii="Cambria" w:hAnsi="Cambria"/>
          <w:b w:val="0"/>
          <w:sz w:val="22"/>
          <w:szCs w:val="22"/>
        </w:rPr>
        <w:t xml:space="preserve"> Údržba.</w:t>
      </w:r>
    </w:p>
    <w:p w14:paraId="4866FC6C" w14:textId="77777777" w:rsidR="00694E45" w:rsidRPr="00335290" w:rsidRDefault="00694E45" w:rsidP="00694E45">
      <w:pPr>
        <w:pStyle w:val="Style2"/>
        <w:numPr>
          <w:ilvl w:val="1"/>
          <w:numId w:val="42"/>
        </w:numPr>
        <w:tabs>
          <w:tab w:val="clear" w:pos="1000"/>
        </w:tabs>
        <w:spacing w:after="60" w:line="240" w:lineRule="auto"/>
        <w:ind w:left="709" w:hanging="709"/>
        <w:outlineLvl w:val="1"/>
        <w:rPr>
          <w:rFonts w:ascii="Cambria" w:hAnsi="Cambria"/>
          <w:bCs w:val="0"/>
          <w:sz w:val="24"/>
          <w:szCs w:val="24"/>
        </w:rPr>
      </w:pPr>
      <w:bookmarkStart w:id="1" w:name="_Toc159490694"/>
      <w:r w:rsidRPr="00335290">
        <w:rPr>
          <w:rFonts w:ascii="Cambria" w:hAnsi="Cambria"/>
          <w:bCs w:val="0"/>
          <w:sz w:val="24"/>
          <w:szCs w:val="24"/>
        </w:rPr>
        <w:t>Podpora</w:t>
      </w:r>
      <w:bookmarkEnd w:id="1"/>
    </w:p>
    <w:p w14:paraId="31EEA76F" w14:textId="23385095" w:rsidR="00694E45" w:rsidRPr="00335290" w:rsidRDefault="00694E45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0"/>
        <w:ind w:left="709" w:hanging="697"/>
        <w:rPr>
          <w:rFonts w:ascii="Cambria" w:hAnsi="Cambria"/>
          <w:sz w:val="22"/>
          <w:szCs w:val="22"/>
        </w:rPr>
      </w:pPr>
      <w:r w:rsidRPr="00335290">
        <w:rPr>
          <w:rFonts w:ascii="Cambria" w:hAnsi="Cambria"/>
          <w:sz w:val="22"/>
          <w:szCs w:val="22"/>
        </w:rPr>
        <w:t xml:space="preserve">Popis služieb Podpora je uvedený v Tabuľke č. </w:t>
      </w:r>
      <w:r w:rsidR="00AE713C">
        <w:rPr>
          <w:rFonts w:ascii="Cambria" w:hAnsi="Cambria"/>
          <w:sz w:val="22"/>
          <w:szCs w:val="22"/>
        </w:rPr>
        <w:t>1</w:t>
      </w:r>
      <w:r w:rsidRPr="00335290">
        <w:rPr>
          <w:rFonts w:ascii="Cambria" w:hAnsi="Cambria"/>
          <w:color w:val="000000"/>
          <w:sz w:val="22"/>
          <w:szCs w:val="22"/>
        </w:rPr>
        <w:t xml:space="preserve">.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335290">
        <w:rPr>
          <w:rFonts w:ascii="Cambria" w:hAnsi="Cambria"/>
          <w:color w:val="000000"/>
          <w:sz w:val="22"/>
          <w:szCs w:val="22"/>
        </w:rPr>
        <w:t xml:space="preserve"> sa zaväzuje poskytovať službu Podpora v súlade s Tabuľkou č. </w:t>
      </w:r>
      <w:r w:rsidR="00AE713C">
        <w:rPr>
          <w:rFonts w:ascii="Cambria" w:hAnsi="Cambria"/>
          <w:color w:val="000000"/>
          <w:sz w:val="22"/>
          <w:szCs w:val="22"/>
        </w:rPr>
        <w:t>1</w:t>
      </w:r>
      <w:r w:rsidRPr="00335290">
        <w:rPr>
          <w:rFonts w:ascii="Cambria" w:hAnsi="Cambria"/>
          <w:color w:val="000000"/>
          <w:sz w:val="22"/>
          <w:szCs w:val="22"/>
        </w:rPr>
        <w:t>.</w:t>
      </w:r>
    </w:p>
    <w:p w14:paraId="2B9A0BE4" w14:textId="24614537" w:rsidR="00694E45" w:rsidRPr="00335290" w:rsidRDefault="00694E45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0"/>
        <w:ind w:left="709" w:hanging="697"/>
        <w:rPr>
          <w:rFonts w:ascii="Cambria" w:hAnsi="Cambria"/>
          <w:sz w:val="22"/>
          <w:szCs w:val="22"/>
        </w:rPr>
      </w:pPr>
      <w:r w:rsidRPr="00335290">
        <w:rPr>
          <w:rFonts w:ascii="Cambria" w:hAnsi="Cambria"/>
          <w:sz w:val="22"/>
          <w:szCs w:val="22"/>
        </w:rPr>
        <w:t xml:space="preserve">Služba Podpora poskytovaná </w:t>
      </w:r>
      <w:r w:rsidR="00F31727">
        <w:rPr>
          <w:rFonts w:ascii="Cambria" w:hAnsi="Cambria"/>
          <w:sz w:val="22"/>
          <w:szCs w:val="22"/>
        </w:rPr>
        <w:t>poskytovateľ</w:t>
      </w:r>
      <w:r w:rsidRPr="00335290">
        <w:rPr>
          <w:rFonts w:ascii="Cambria" w:hAnsi="Cambria"/>
          <w:sz w:val="22"/>
          <w:szCs w:val="22"/>
        </w:rPr>
        <w:t xml:space="preserve">om </w:t>
      </w:r>
      <w:r w:rsidR="00D516E7">
        <w:rPr>
          <w:rFonts w:ascii="Cambria" w:hAnsi="Cambria"/>
          <w:sz w:val="22"/>
          <w:szCs w:val="22"/>
        </w:rPr>
        <w:t>objednávateľom</w:t>
      </w:r>
      <w:r w:rsidRPr="00335290">
        <w:rPr>
          <w:rFonts w:ascii="Cambria" w:hAnsi="Cambria"/>
          <w:sz w:val="22"/>
          <w:szCs w:val="22"/>
        </w:rPr>
        <w:t xml:space="preserve"> a zahrňuje aj koordináciu a riadenie poskytovania Servisných služieb poskytovaných </w:t>
      </w:r>
      <w:r w:rsidR="00D516E7">
        <w:rPr>
          <w:rFonts w:ascii="Cambria" w:hAnsi="Cambria"/>
          <w:sz w:val="22"/>
          <w:szCs w:val="22"/>
        </w:rPr>
        <w:t>objednávateľovi</w:t>
      </w:r>
      <w:r w:rsidRPr="00335290">
        <w:rPr>
          <w:rFonts w:ascii="Cambria" w:hAnsi="Cambria"/>
          <w:sz w:val="22"/>
          <w:szCs w:val="22"/>
        </w:rPr>
        <w:t xml:space="preserve"> podľa servisnej zmluvy.</w:t>
      </w:r>
    </w:p>
    <w:p w14:paraId="4FC6F701" w14:textId="1DA78571" w:rsidR="00694E45" w:rsidRPr="00335290" w:rsidRDefault="00F31727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0"/>
        <w:ind w:left="709" w:hanging="697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Poskytovateľ</w:t>
      </w:r>
      <w:r w:rsidR="00694E45" w:rsidRPr="00335290">
        <w:rPr>
          <w:rFonts w:ascii="Cambria" w:hAnsi="Cambria"/>
          <w:sz w:val="22"/>
          <w:szCs w:val="22"/>
        </w:rPr>
        <w:t xml:space="preserve"> v rámci služby Podpora bude vykonávať odsúhlasenie zmien a/alebo rozšírení dodaného systému odovzdaných </w:t>
      </w:r>
      <w:r w:rsidR="00D516E7">
        <w:rPr>
          <w:rFonts w:ascii="Cambria" w:hAnsi="Cambria"/>
          <w:sz w:val="22"/>
          <w:szCs w:val="22"/>
        </w:rPr>
        <w:t>objednávateľom</w:t>
      </w:r>
      <w:r w:rsidR="00694E45" w:rsidRPr="00335290">
        <w:rPr>
          <w:rFonts w:ascii="Cambria" w:hAnsi="Cambria"/>
          <w:sz w:val="22"/>
          <w:szCs w:val="22"/>
        </w:rPr>
        <w:t xml:space="preserve"> nasledujúcim, alebo iným vzájomne odsúhlaseným postupom.</w:t>
      </w:r>
    </w:p>
    <w:p w14:paraId="1EFEBEA7" w14:textId="1C0D2253" w:rsidR="00694E45" w:rsidRPr="00335290" w:rsidRDefault="00F31727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0"/>
        <w:ind w:left="709" w:hanging="697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Poskytovateľ</w:t>
      </w:r>
      <w:r w:rsidR="00694E45" w:rsidRPr="00335290">
        <w:rPr>
          <w:rFonts w:ascii="Cambria" w:hAnsi="Cambria"/>
          <w:sz w:val="22"/>
          <w:szCs w:val="22"/>
        </w:rPr>
        <w:t xml:space="preserve"> v rámci služby Podpora bude vykonávať odsúhlasenie zmien a/alebo rozšírení dodaného systému odovzdaných </w:t>
      </w:r>
      <w:r w:rsidR="00D516E7">
        <w:rPr>
          <w:rFonts w:ascii="Cambria" w:hAnsi="Cambria"/>
          <w:sz w:val="22"/>
          <w:szCs w:val="22"/>
        </w:rPr>
        <w:t>objednávateľovi</w:t>
      </w:r>
      <w:r w:rsidR="00694E45" w:rsidRPr="00335290">
        <w:rPr>
          <w:rFonts w:ascii="Cambria" w:hAnsi="Cambria"/>
          <w:sz w:val="22"/>
          <w:szCs w:val="22"/>
        </w:rPr>
        <w:t xml:space="preserve"> nasledujúcim alebo iným vzájomne odsúhlaseným postupom.</w:t>
      </w:r>
    </w:p>
    <w:p w14:paraId="2DE4C59D" w14:textId="1E33DA83" w:rsidR="00694E45" w:rsidRPr="00335290" w:rsidRDefault="00694E45" w:rsidP="00694E45">
      <w:pPr>
        <w:pStyle w:val="BodyTextIndent"/>
        <w:spacing w:before="120"/>
        <w:ind w:left="709" w:firstLine="0"/>
        <w:rPr>
          <w:rFonts w:ascii="Cambria" w:hAnsi="Cambria"/>
          <w:sz w:val="22"/>
          <w:szCs w:val="22"/>
        </w:rPr>
      </w:pPr>
      <w:r w:rsidRPr="00335290">
        <w:rPr>
          <w:rFonts w:ascii="Cambria" w:hAnsi="Cambria"/>
          <w:sz w:val="22"/>
          <w:szCs w:val="22"/>
        </w:rPr>
        <w:t xml:space="preserve">Postup odsúhlasenia zmien poskytnutých </w:t>
      </w:r>
      <w:r w:rsidR="00F31727">
        <w:rPr>
          <w:rFonts w:ascii="Cambria" w:hAnsi="Cambria"/>
          <w:sz w:val="22"/>
          <w:szCs w:val="22"/>
        </w:rPr>
        <w:t>Objednávateľ</w:t>
      </w:r>
      <w:r w:rsidRPr="00335290">
        <w:rPr>
          <w:rFonts w:ascii="Cambria" w:hAnsi="Cambria"/>
          <w:sz w:val="22"/>
          <w:szCs w:val="22"/>
        </w:rPr>
        <w:t>om:</w:t>
      </w:r>
    </w:p>
    <w:p w14:paraId="3C7DF3AC" w14:textId="6722C833" w:rsidR="00694E45" w:rsidRPr="00335290" w:rsidRDefault="00F31727" w:rsidP="00694E45">
      <w:pPr>
        <w:pStyle w:val="BodyTextIndent"/>
        <w:numPr>
          <w:ilvl w:val="3"/>
          <w:numId w:val="42"/>
        </w:numPr>
        <w:tabs>
          <w:tab w:val="clear" w:pos="1800"/>
        </w:tabs>
        <w:spacing w:before="0"/>
        <w:ind w:left="1701" w:hanging="993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Objednávateľ</w:t>
      </w:r>
      <w:r w:rsidR="00694E45" w:rsidRPr="00335290">
        <w:rPr>
          <w:rFonts w:ascii="Cambria" w:hAnsi="Cambria"/>
          <w:sz w:val="22"/>
          <w:szCs w:val="22"/>
        </w:rPr>
        <w:t xml:space="preserve"> zaeviduje prostredníctvom systému Service </w:t>
      </w:r>
      <w:proofErr w:type="spellStart"/>
      <w:r w:rsidR="00694E45" w:rsidRPr="00335290">
        <w:rPr>
          <w:rFonts w:ascii="Cambria" w:hAnsi="Cambria"/>
          <w:sz w:val="22"/>
          <w:szCs w:val="22"/>
        </w:rPr>
        <w:t>Desk</w:t>
      </w:r>
      <w:proofErr w:type="spellEnd"/>
      <w:r w:rsidR="00694E45" w:rsidRPr="00335290">
        <w:rPr>
          <w:rFonts w:ascii="Cambria" w:hAnsi="Cambria"/>
          <w:sz w:val="22"/>
          <w:szCs w:val="22"/>
        </w:rPr>
        <w:t xml:space="preserve"> požiadavku na vykonanie zmien a/alebo rozšírení a popíše požadované zmeny a/alebo rozšírenia dodaného systému.</w:t>
      </w:r>
    </w:p>
    <w:p w14:paraId="46F9ECF1" w14:textId="16C5C7EC" w:rsidR="00694E45" w:rsidRPr="00335290" w:rsidRDefault="00F31727" w:rsidP="00694E45">
      <w:pPr>
        <w:pStyle w:val="BodyTextIndent"/>
        <w:numPr>
          <w:ilvl w:val="3"/>
          <w:numId w:val="42"/>
        </w:numPr>
        <w:tabs>
          <w:tab w:val="clear" w:pos="1800"/>
        </w:tabs>
        <w:spacing w:before="0"/>
        <w:ind w:left="1701" w:hanging="993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Poskytovateľ</w:t>
      </w:r>
      <w:r w:rsidR="00694E45" w:rsidRPr="00335290">
        <w:rPr>
          <w:rFonts w:ascii="Cambria" w:hAnsi="Cambria"/>
          <w:sz w:val="22"/>
          <w:szCs w:val="22"/>
        </w:rPr>
        <w:t xml:space="preserve"> posúdi a potvrdí správnosť popisu navrhovanej zmeny a/alebo rozšírenia dodaného systému, prípadne ho doplní a dodá postup na vykonanie zmeny a/alebo rozšírenia v dodanom systéme, prípadne požiada </w:t>
      </w:r>
      <w:r w:rsidR="00D516E7">
        <w:rPr>
          <w:rFonts w:ascii="Cambria" w:hAnsi="Cambria"/>
          <w:sz w:val="22"/>
          <w:szCs w:val="22"/>
        </w:rPr>
        <w:t>objednávateľa</w:t>
      </w:r>
      <w:r w:rsidR="00694E45" w:rsidRPr="00335290">
        <w:rPr>
          <w:rFonts w:ascii="Cambria" w:hAnsi="Cambria"/>
          <w:sz w:val="22"/>
          <w:szCs w:val="22"/>
        </w:rPr>
        <w:t xml:space="preserve"> o doplnenie.</w:t>
      </w:r>
    </w:p>
    <w:p w14:paraId="7D03C31F" w14:textId="7A9AA3A8" w:rsidR="00694E45" w:rsidRPr="00335290" w:rsidRDefault="00F31727" w:rsidP="00694E45">
      <w:pPr>
        <w:pStyle w:val="BodyTextIndent"/>
        <w:numPr>
          <w:ilvl w:val="3"/>
          <w:numId w:val="42"/>
        </w:numPr>
        <w:tabs>
          <w:tab w:val="clear" w:pos="1800"/>
        </w:tabs>
        <w:spacing w:before="0"/>
        <w:ind w:left="1701" w:hanging="993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Objednávateľ</w:t>
      </w:r>
      <w:r w:rsidR="00694E45" w:rsidRPr="00335290">
        <w:rPr>
          <w:rFonts w:ascii="Cambria" w:hAnsi="Cambria"/>
          <w:sz w:val="22"/>
          <w:szCs w:val="22"/>
        </w:rPr>
        <w:t xml:space="preserve"> v zmysle </w:t>
      </w:r>
      <w:r>
        <w:rPr>
          <w:rFonts w:ascii="Cambria" w:hAnsi="Cambria"/>
          <w:sz w:val="22"/>
          <w:szCs w:val="22"/>
        </w:rPr>
        <w:t>poskytovateľ</w:t>
      </w:r>
      <w:r w:rsidR="00694E45" w:rsidRPr="00335290">
        <w:rPr>
          <w:rFonts w:ascii="Cambria" w:hAnsi="Cambria"/>
          <w:sz w:val="22"/>
          <w:szCs w:val="22"/>
        </w:rPr>
        <w:t>om dodaného postupu zrealizuje navrhovanú zmenu a/alebo rozšírenie dodaného systému.</w:t>
      </w:r>
    </w:p>
    <w:p w14:paraId="146179D8" w14:textId="1B80CA47" w:rsidR="00694E45" w:rsidRPr="00335290" w:rsidRDefault="00694E45" w:rsidP="00694E45">
      <w:pPr>
        <w:pStyle w:val="BodyTextIndent"/>
        <w:numPr>
          <w:ilvl w:val="3"/>
          <w:numId w:val="42"/>
        </w:numPr>
        <w:tabs>
          <w:tab w:val="clear" w:pos="1800"/>
        </w:tabs>
        <w:spacing w:before="0"/>
        <w:ind w:left="1701" w:hanging="993"/>
        <w:rPr>
          <w:rFonts w:ascii="Cambria" w:hAnsi="Cambria"/>
          <w:sz w:val="22"/>
          <w:szCs w:val="22"/>
        </w:rPr>
      </w:pPr>
      <w:r w:rsidRPr="00335290">
        <w:rPr>
          <w:rFonts w:ascii="Cambria" w:hAnsi="Cambria"/>
          <w:sz w:val="22"/>
          <w:szCs w:val="22"/>
        </w:rPr>
        <w:t xml:space="preserve">v prípade úspešného vykonania zmeny a/alebo rozšírenia dodaného systému </w:t>
      </w:r>
      <w:r w:rsidR="00F31727">
        <w:rPr>
          <w:rFonts w:ascii="Cambria" w:hAnsi="Cambria"/>
          <w:sz w:val="22"/>
          <w:szCs w:val="22"/>
        </w:rPr>
        <w:t>objednávateľ</w:t>
      </w:r>
      <w:r w:rsidRPr="00335290">
        <w:rPr>
          <w:rFonts w:ascii="Cambria" w:hAnsi="Cambria"/>
          <w:sz w:val="22"/>
          <w:szCs w:val="22"/>
        </w:rPr>
        <w:t xml:space="preserve"> potvrdí správnosť vykonanej činnosti.</w:t>
      </w:r>
    </w:p>
    <w:p w14:paraId="6B6BA722" w14:textId="078D7369" w:rsidR="00694E45" w:rsidRPr="00335290" w:rsidRDefault="00694E45" w:rsidP="00694E45">
      <w:pPr>
        <w:pStyle w:val="BodyTextIndent"/>
        <w:keepNext/>
        <w:keepLines/>
        <w:ind w:left="0" w:firstLine="0"/>
        <w:rPr>
          <w:rFonts w:ascii="Cambria" w:hAnsi="Cambria"/>
          <w:i/>
          <w:iCs/>
          <w:sz w:val="22"/>
          <w:szCs w:val="22"/>
        </w:rPr>
      </w:pPr>
      <w:r w:rsidRPr="00335290">
        <w:rPr>
          <w:rFonts w:ascii="Cambria" w:hAnsi="Cambria"/>
          <w:i/>
          <w:iCs/>
          <w:sz w:val="22"/>
          <w:szCs w:val="22"/>
        </w:rPr>
        <w:t xml:space="preserve">Tabuľka č. </w:t>
      </w:r>
      <w:r w:rsidR="00AE713C">
        <w:rPr>
          <w:rFonts w:ascii="Cambria" w:hAnsi="Cambria"/>
          <w:i/>
          <w:iCs/>
          <w:sz w:val="22"/>
          <w:szCs w:val="22"/>
        </w:rPr>
        <w:t>1</w:t>
      </w:r>
      <w:r w:rsidRPr="00335290">
        <w:rPr>
          <w:rFonts w:ascii="Cambria" w:hAnsi="Cambria"/>
          <w:i/>
          <w:iCs/>
          <w:sz w:val="22"/>
          <w:szCs w:val="22"/>
        </w:rPr>
        <w:t xml:space="preserve"> – Popis služby Podpora</w:t>
      </w:r>
    </w:p>
    <w:tbl>
      <w:tblPr>
        <w:tblpPr w:leftFromText="141" w:rightFromText="141" w:vertAnchor="text" w:horzAnchor="page" w:tblpX="989" w:tblpY="118"/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uľka č.1 Popis služieb podpory"/>
      </w:tblPr>
      <w:tblGrid>
        <w:gridCol w:w="540"/>
        <w:gridCol w:w="3669"/>
        <w:gridCol w:w="816"/>
        <w:gridCol w:w="915"/>
        <w:gridCol w:w="536"/>
        <w:gridCol w:w="1101"/>
        <w:gridCol w:w="1080"/>
        <w:gridCol w:w="1200"/>
      </w:tblGrid>
      <w:tr w:rsidR="00694E45" w:rsidRPr="00335290" w14:paraId="334176CD" w14:textId="77777777" w:rsidTr="006915CB">
        <w:trPr>
          <w:cantSplit/>
          <w:trHeight w:val="240"/>
          <w:tblHeader/>
        </w:trPr>
        <w:tc>
          <w:tcPr>
            <w:tcW w:w="540" w:type="dxa"/>
            <w:vMerge w:val="restart"/>
            <w:shd w:val="clear" w:color="auto" w:fill="E0E0E0"/>
            <w:vAlign w:val="center"/>
          </w:tcPr>
          <w:p w14:paraId="1BF7AAFB" w14:textId="77777777" w:rsidR="00694E45" w:rsidRPr="00335290" w:rsidRDefault="00694E45" w:rsidP="006915CB">
            <w:pPr>
              <w:spacing w:before="20" w:after="24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ID</w:t>
            </w:r>
          </w:p>
        </w:tc>
        <w:tc>
          <w:tcPr>
            <w:tcW w:w="3669" w:type="dxa"/>
            <w:vMerge w:val="restart"/>
            <w:shd w:val="clear" w:color="auto" w:fill="E0E0E0"/>
            <w:vAlign w:val="center"/>
          </w:tcPr>
          <w:p w14:paraId="07671AC1" w14:textId="77777777" w:rsidR="00694E45" w:rsidRPr="00335290" w:rsidRDefault="00694E45" w:rsidP="006915CB">
            <w:pPr>
              <w:spacing w:before="20" w:after="24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Činnosti</w:t>
            </w:r>
          </w:p>
        </w:tc>
        <w:tc>
          <w:tcPr>
            <w:tcW w:w="2267" w:type="dxa"/>
            <w:gridSpan w:val="3"/>
            <w:shd w:val="clear" w:color="auto" w:fill="E0E0E0"/>
            <w:vAlign w:val="center"/>
          </w:tcPr>
          <w:p w14:paraId="197A211A" w14:textId="77777777" w:rsidR="00694E45" w:rsidRPr="00335290" w:rsidRDefault="00694E45" w:rsidP="006915CB">
            <w:pPr>
              <w:spacing w:before="20" w:after="24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Aktivácia služby</w:t>
            </w:r>
          </w:p>
        </w:tc>
        <w:tc>
          <w:tcPr>
            <w:tcW w:w="3381" w:type="dxa"/>
            <w:gridSpan w:val="3"/>
            <w:shd w:val="clear" w:color="auto" w:fill="E0E0E0"/>
            <w:noWrap/>
            <w:vAlign w:val="center"/>
          </w:tcPr>
          <w:p w14:paraId="7D54A4C1" w14:textId="77777777" w:rsidR="00694E45" w:rsidRPr="00335290" w:rsidRDefault="00694E45" w:rsidP="006915CB">
            <w:pPr>
              <w:spacing w:before="20" w:after="24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Úroveň služby</w:t>
            </w:r>
          </w:p>
        </w:tc>
      </w:tr>
      <w:tr w:rsidR="00694E45" w:rsidRPr="00335290" w14:paraId="1BE5D2E6" w14:textId="77777777" w:rsidTr="006915CB">
        <w:trPr>
          <w:cantSplit/>
          <w:trHeight w:val="649"/>
          <w:tblHeader/>
        </w:trPr>
        <w:tc>
          <w:tcPr>
            <w:tcW w:w="540" w:type="dxa"/>
            <w:vMerge/>
            <w:shd w:val="clear" w:color="auto" w:fill="E0E0E0"/>
            <w:vAlign w:val="center"/>
          </w:tcPr>
          <w:p w14:paraId="71776585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3669" w:type="dxa"/>
            <w:vMerge/>
            <w:shd w:val="clear" w:color="auto" w:fill="E0E0E0"/>
            <w:vAlign w:val="center"/>
          </w:tcPr>
          <w:p w14:paraId="0C7E915C" w14:textId="77777777" w:rsidR="00694E45" w:rsidRPr="00335290" w:rsidRDefault="00694E45" w:rsidP="006915CB">
            <w:pPr>
              <w:spacing w:before="20" w:after="20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816" w:type="dxa"/>
            <w:shd w:val="clear" w:color="auto" w:fill="E0E0E0"/>
            <w:vAlign w:val="center"/>
          </w:tcPr>
          <w:p w14:paraId="6E9B3B94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Spúšťač</w:t>
            </w:r>
          </w:p>
        </w:tc>
        <w:tc>
          <w:tcPr>
            <w:tcW w:w="915" w:type="dxa"/>
            <w:shd w:val="clear" w:color="auto" w:fill="E0E0E0"/>
            <w:vAlign w:val="center"/>
          </w:tcPr>
          <w:p w14:paraId="54498FB4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Frekvencia</w:t>
            </w:r>
          </w:p>
        </w:tc>
        <w:tc>
          <w:tcPr>
            <w:tcW w:w="536" w:type="dxa"/>
            <w:shd w:val="clear" w:color="auto" w:fill="E0E0E0"/>
            <w:vAlign w:val="center"/>
          </w:tcPr>
          <w:p w14:paraId="251ADECF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Štart</w:t>
            </w:r>
          </w:p>
        </w:tc>
        <w:tc>
          <w:tcPr>
            <w:tcW w:w="1101" w:type="dxa"/>
            <w:shd w:val="clear" w:color="auto" w:fill="E0E0E0"/>
            <w:vAlign w:val="center"/>
          </w:tcPr>
          <w:p w14:paraId="12E26CB1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Dostupnosť služby</w:t>
            </w:r>
          </w:p>
        </w:tc>
        <w:tc>
          <w:tcPr>
            <w:tcW w:w="1080" w:type="dxa"/>
            <w:shd w:val="clear" w:color="auto" w:fill="E0E0E0"/>
            <w:vAlign w:val="center"/>
          </w:tcPr>
          <w:p w14:paraId="13706C57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5AF8F542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Lehota služby</w:t>
            </w:r>
          </w:p>
        </w:tc>
      </w:tr>
      <w:tr w:rsidR="00694E45" w:rsidRPr="00335290" w14:paraId="07B41208" w14:textId="77777777" w:rsidTr="006915CB">
        <w:trPr>
          <w:cantSplit/>
          <w:trHeight w:val="300"/>
        </w:trPr>
        <w:tc>
          <w:tcPr>
            <w:tcW w:w="540" w:type="dxa"/>
            <w:shd w:val="clear" w:color="auto" w:fill="auto"/>
            <w:noWrap/>
            <w:vAlign w:val="center"/>
          </w:tcPr>
          <w:p w14:paraId="5AD886F0" w14:textId="77777777" w:rsidR="00694E45" w:rsidRPr="00335290" w:rsidRDefault="00694E45" w:rsidP="00694E45">
            <w:pPr>
              <w:numPr>
                <w:ilvl w:val="0"/>
                <w:numId w:val="11"/>
              </w:numPr>
              <w:tabs>
                <w:tab w:val="clear" w:pos="720"/>
              </w:tabs>
              <w:spacing w:before="20" w:after="20"/>
              <w:ind w:left="47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669" w:type="dxa"/>
            <w:shd w:val="clear" w:color="auto" w:fill="auto"/>
            <w:vAlign w:val="center"/>
          </w:tcPr>
          <w:p w14:paraId="3FBD86AB" w14:textId="77777777" w:rsidR="00694E45" w:rsidRPr="00335290" w:rsidRDefault="00694E45" w:rsidP="006915CB">
            <w:pPr>
              <w:spacing w:before="20" w:after="2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Poskytovanie konzultácií (telefonicky, e-mailom) súvisiacich s problematikou funkcionality, administrácie, prevádzky dodaného systému a jeho častí, pri zmenách konfigurácie dodaného systému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14:paraId="64E43406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Žiadosť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 w14:paraId="21ACA538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774B236A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189AA40E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 v čase od 7.00 h do 18.00 h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945B03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operatívne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79748F8D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2 pracovné dni</w:t>
            </w:r>
          </w:p>
        </w:tc>
      </w:tr>
      <w:tr w:rsidR="00694E45" w:rsidRPr="00335290" w14:paraId="39E59F64" w14:textId="77777777" w:rsidTr="006915CB">
        <w:trPr>
          <w:cantSplit/>
          <w:trHeight w:val="300"/>
        </w:trPr>
        <w:tc>
          <w:tcPr>
            <w:tcW w:w="540" w:type="dxa"/>
            <w:shd w:val="clear" w:color="auto" w:fill="auto"/>
            <w:noWrap/>
            <w:vAlign w:val="center"/>
          </w:tcPr>
          <w:p w14:paraId="22246F7C" w14:textId="77777777" w:rsidR="00694E45" w:rsidRPr="00335290" w:rsidRDefault="00694E45" w:rsidP="00694E45">
            <w:pPr>
              <w:numPr>
                <w:ilvl w:val="0"/>
                <w:numId w:val="11"/>
              </w:numPr>
              <w:tabs>
                <w:tab w:val="clear" w:pos="720"/>
              </w:tabs>
              <w:spacing w:before="20" w:after="20"/>
              <w:ind w:left="47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669" w:type="dxa"/>
            <w:shd w:val="clear" w:color="auto" w:fill="auto"/>
            <w:vAlign w:val="center"/>
          </w:tcPr>
          <w:p w14:paraId="6AD5B2D3" w14:textId="4B443B29" w:rsidR="00694E45" w:rsidRPr="00335290" w:rsidRDefault="00694E45" w:rsidP="006915CB">
            <w:pPr>
              <w:tabs>
                <w:tab w:val="num" w:pos="1260"/>
              </w:tabs>
              <w:spacing w:before="20" w:after="2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poskytovanie informácie o prípadných </w:t>
            </w:r>
            <w:proofErr w:type="spellStart"/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predporuchových</w:t>
            </w:r>
            <w:proofErr w:type="spellEnd"/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 a poruchových stavoch dodaného systému a bezodkladné informovanie </w:t>
            </w:r>
            <w:r w:rsidR="00D516E7">
              <w:rPr>
                <w:rFonts w:ascii="Cambria" w:hAnsi="Cambria" w:cs="Arial"/>
                <w:sz w:val="16"/>
                <w:szCs w:val="16"/>
                <w:lang w:val="sk-SK"/>
              </w:rPr>
              <w:t>objednávateľa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 o závažných bezpečnostných zraniteľnostiach v dodaných komponentoch (s CVSSv3 skóre aspoň 7, alebo ktoré ako závažné označil výrobca), vrátane návrhu plánu na ich odstránenie v infraštruktúre </w:t>
            </w:r>
            <w:r w:rsidR="00D516E7">
              <w:rPr>
                <w:rFonts w:ascii="Cambria" w:hAnsi="Cambria" w:cs="Arial"/>
                <w:sz w:val="16"/>
                <w:szCs w:val="16"/>
                <w:lang w:val="sk-SK"/>
              </w:rPr>
              <w:t>objednávateľa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14:paraId="233A2D22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zistenia 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 w14:paraId="09E23B29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47044426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09B73EC0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 v čase  od 8.00 h do 17.00 h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EEF02A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operatívne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4A805FBD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2 pracovné dni</w:t>
            </w:r>
          </w:p>
        </w:tc>
      </w:tr>
      <w:tr w:rsidR="00694E45" w:rsidRPr="00335290" w14:paraId="6FEFDD62" w14:textId="77777777" w:rsidTr="006915CB">
        <w:trPr>
          <w:cantSplit/>
          <w:trHeight w:val="300"/>
        </w:trPr>
        <w:tc>
          <w:tcPr>
            <w:tcW w:w="540" w:type="dxa"/>
            <w:shd w:val="clear" w:color="auto" w:fill="auto"/>
            <w:noWrap/>
            <w:vAlign w:val="center"/>
          </w:tcPr>
          <w:p w14:paraId="39208EFA" w14:textId="77777777" w:rsidR="00694E45" w:rsidRPr="00335290" w:rsidRDefault="00694E45" w:rsidP="00694E45">
            <w:pPr>
              <w:numPr>
                <w:ilvl w:val="0"/>
                <w:numId w:val="11"/>
              </w:numPr>
              <w:tabs>
                <w:tab w:val="clear" w:pos="720"/>
              </w:tabs>
              <w:spacing w:before="20" w:after="20"/>
              <w:ind w:left="47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669" w:type="dxa"/>
            <w:shd w:val="clear" w:color="auto" w:fill="auto"/>
            <w:vAlign w:val="center"/>
          </w:tcPr>
          <w:p w14:paraId="3119E9E2" w14:textId="77777777" w:rsidR="00694E45" w:rsidRPr="00335290" w:rsidRDefault="00694E45" w:rsidP="006915CB">
            <w:pPr>
              <w:spacing w:before="20" w:after="2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Predkladanie návrhov na zlepšenie výkonnosti dodaného systému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14:paraId="4A2E4D81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Kalendár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 w14:paraId="6D6035DC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1 x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br/>
              <w:t>ročne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1EFF3D9F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VI.</w:t>
            </w:r>
          </w:p>
          <w:p w14:paraId="40EBCA9D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30C8B84F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 v čase od 8.00 h do 17.00 h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538F49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63AC9C2A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10 pracovných dní</w:t>
            </w:r>
          </w:p>
        </w:tc>
      </w:tr>
      <w:tr w:rsidR="00694E45" w:rsidRPr="00335290" w14:paraId="4CD54C8C" w14:textId="77777777" w:rsidTr="006915CB">
        <w:trPr>
          <w:cantSplit/>
          <w:trHeight w:val="300"/>
        </w:trPr>
        <w:tc>
          <w:tcPr>
            <w:tcW w:w="540" w:type="dxa"/>
            <w:shd w:val="clear" w:color="auto" w:fill="auto"/>
            <w:noWrap/>
            <w:vAlign w:val="center"/>
          </w:tcPr>
          <w:p w14:paraId="600CE88B" w14:textId="77777777" w:rsidR="00694E45" w:rsidRPr="00335290" w:rsidRDefault="00694E45" w:rsidP="00694E45">
            <w:pPr>
              <w:numPr>
                <w:ilvl w:val="0"/>
                <w:numId w:val="11"/>
              </w:numPr>
              <w:tabs>
                <w:tab w:val="clear" w:pos="720"/>
              </w:tabs>
              <w:spacing w:before="20" w:after="20"/>
              <w:ind w:left="47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669" w:type="dxa"/>
            <w:shd w:val="clear" w:color="auto" w:fill="auto"/>
            <w:vAlign w:val="center"/>
          </w:tcPr>
          <w:p w14:paraId="6A4204B8" w14:textId="77777777" w:rsidR="00694E45" w:rsidRPr="00335290" w:rsidRDefault="00694E45" w:rsidP="006915CB">
            <w:pPr>
              <w:spacing w:before="20" w:after="20"/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>sledovanie a vyhodnocovanie odporúčaní výrobcu vo vzťahu k zaisteniu spoľahlivej a bezpečnej prevádzky zariadení:</w:t>
            </w:r>
          </w:p>
          <w:p w14:paraId="01BBFA16" w14:textId="77777777" w:rsidR="00694E45" w:rsidRPr="00335290" w:rsidRDefault="00694E45" w:rsidP="00694E45">
            <w:pPr>
              <w:numPr>
                <w:ilvl w:val="0"/>
                <w:numId w:val="12"/>
              </w:numPr>
              <w:tabs>
                <w:tab w:val="clear" w:pos="1065"/>
              </w:tabs>
              <w:spacing w:before="20" w:after="20"/>
              <w:ind w:left="470"/>
              <w:jc w:val="both"/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 xml:space="preserve">programového vybavenia všetkých produktov, </w:t>
            </w:r>
          </w:p>
          <w:p w14:paraId="2375DF68" w14:textId="77777777" w:rsidR="00694E45" w:rsidRPr="00335290" w:rsidRDefault="00694E45" w:rsidP="00694E45">
            <w:pPr>
              <w:numPr>
                <w:ilvl w:val="0"/>
                <w:numId w:val="12"/>
              </w:numPr>
              <w:tabs>
                <w:tab w:val="clear" w:pos="1065"/>
              </w:tabs>
              <w:spacing w:before="20" w:after="20"/>
              <w:ind w:left="470"/>
              <w:jc w:val="both"/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lastRenderedPageBreak/>
              <w:t xml:space="preserve">softvéru pre správu sieťovej infraštruktúry, </w:t>
            </w:r>
          </w:p>
          <w:p w14:paraId="7C086236" w14:textId="77777777" w:rsidR="00694E45" w:rsidRPr="00335290" w:rsidRDefault="00694E45" w:rsidP="00694E45">
            <w:pPr>
              <w:numPr>
                <w:ilvl w:val="0"/>
                <w:numId w:val="12"/>
              </w:numPr>
              <w:tabs>
                <w:tab w:val="clear" w:pos="1065"/>
              </w:tabs>
              <w:spacing w:before="20" w:after="20"/>
              <w:ind w:left="470"/>
              <w:jc w:val="both"/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 xml:space="preserve">operačného systému po užívaného na zabezpečenie prevádzky softvéru pre správu sieťovej infraštruktúry. </w:t>
            </w:r>
          </w:p>
          <w:p w14:paraId="68ACA2C2" w14:textId="4F31E16A" w:rsidR="00694E45" w:rsidRPr="00335290" w:rsidRDefault="00694E45" w:rsidP="006915CB">
            <w:pPr>
              <w:spacing w:before="20" w:after="2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 xml:space="preserve">a informovať </w:t>
            </w:r>
            <w:r w:rsidR="00F31727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>Objednávateľ</w:t>
            </w: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>a o ich vydaní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14:paraId="41ECD11B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lastRenderedPageBreak/>
              <w:t>Kalendár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 w14:paraId="351ED07A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2 x ročne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7A309FB9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I, VI.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366C8062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 v čase od 8.00 h do 17.00 h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85F2F5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5CC6AC85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10 pracovných dní</w:t>
            </w:r>
          </w:p>
        </w:tc>
      </w:tr>
      <w:tr w:rsidR="00694E45" w:rsidRPr="00335290" w14:paraId="09EE78F9" w14:textId="77777777" w:rsidTr="006915CB">
        <w:trPr>
          <w:cantSplit/>
          <w:trHeight w:val="1468"/>
        </w:trPr>
        <w:tc>
          <w:tcPr>
            <w:tcW w:w="540" w:type="dxa"/>
            <w:shd w:val="clear" w:color="auto" w:fill="auto"/>
            <w:noWrap/>
            <w:vAlign w:val="center"/>
          </w:tcPr>
          <w:p w14:paraId="2DE675B8" w14:textId="77777777" w:rsidR="00694E45" w:rsidRPr="00335290" w:rsidRDefault="00694E45" w:rsidP="00694E45">
            <w:pPr>
              <w:numPr>
                <w:ilvl w:val="0"/>
                <w:numId w:val="11"/>
              </w:numPr>
              <w:tabs>
                <w:tab w:val="clear" w:pos="720"/>
              </w:tabs>
              <w:spacing w:before="20" w:after="20"/>
              <w:ind w:left="47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669" w:type="dxa"/>
            <w:shd w:val="clear" w:color="auto" w:fill="auto"/>
            <w:vAlign w:val="center"/>
          </w:tcPr>
          <w:p w14:paraId="7D3EEC08" w14:textId="77777777" w:rsidR="00694E45" w:rsidRPr="00335290" w:rsidRDefault="00694E45" w:rsidP="00694E45">
            <w:pPr>
              <w:numPr>
                <w:ilvl w:val="0"/>
                <w:numId w:val="13"/>
              </w:numPr>
              <w:tabs>
                <w:tab w:val="clear" w:pos="1065"/>
              </w:tabs>
              <w:spacing w:before="20" w:after="20"/>
              <w:ind w:left="470"/>
              <w:jc w:val="both"/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 xml:space="preserve">vykonávanie fyzickej inštalácie/reinštalácie zariadení, inštalácie a aktualizácie OS zariadení, resp. OS modulov z ktorých zariadenie pozostáva, </w:t>
            </w:r>
          </w:p>
          <w:p w14:paraId="71F1E717" w14:textId="0DC17D0A" w:rsidR="00694E45" w:rsidRPr="00335290" w:rsidRDefault="00694E45" w:rsidP="00694E45">
            <w:pPr>
              <w:numPr>
                <w:ilvl w:val="0"/>
                <w:numId w:val="13"/>
              </w:numPr>
              <w:tabs>
                <w:tab w:val="clear" w:pos="1065"/>
              </w:tabs>
              <w:spacing w:before="20" w:after="20"/>
              <w:ind w:left="470"/>
              <w:jc w:val="both"/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 xml:space="preserve">vykonávanie konfigurácie a zmien konfigurácie zariadení podľa požiadaviek </w:t>
            </w:r>
            <w:r w:rsidR="00D516E7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>objednávateľa</w:t>
            </w: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 xml:space="preserve">, aktualizácia dokumentácie </w:t>
            </w:r>
          </w:p>
          <w:p w14:paraId="683B44AE" w14:textId="4561725B" w:rsidR="00694E45" w:rsidRPr="00335290" w:rsidRDefault="00694E45" w:rsidP="00694E45">
            <w:pPr>
              <w:numPr>
                <w:ilvl w:val="0"/>
                <w:numId w:val="13"/>
              </w:numPr>
              <w:tabs>
                <w:tab w:val="clear" w:pos="1065"/>
              </w:tabs>
              <w:spacing w:before="20" w:after="20"/>
              <w:ind w:left="470"/>
              <w:jc w:val="both"/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 xml:space="preserve">vykonávanie inštalácie odporúčaní výrobcu na základe odporúčania </w:t>
            </w:r>
            <w:r w:rsidR="00F31727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>poskytovateľ</w:t>
            </w: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 xml:space="preserve">a a po odsúhlasení </w:t>
            </w:r>
            <w:r w:rsidR="00D516E7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>objednávateľom</w:t>
            </w:r>
            <w:r w:rsidRPr="00335290">
              <w:rPr>
                <w:rFonts w:ascii="Cambria" w:hAnsi="Cambria" w:cs="Arial"/>
                <w:bCs/>
                <w:color w:val="000000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14:paraId="44C6B3A2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Žiadosť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 w14:paraId="15E62153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38992DF7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67853B23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 v čase od 8.00 h do 17.00 h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3AA8D2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operatívne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4E6B6AD6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5 pracovných dní</w:t>
            </w:r>
          </w:p>
        </w:tc>
      </w:tr>
      <w:tr w:rsidR="00694E45" w:rsidRPr="00335290" w14:paraId="63892095" w14:textId="77777777" w:rsidTr="006915CB">
        <w:trPr>
          <w:cantSplit/>
          <w:trHeight w:val="300"/>
        </w:trPr>
        <w:tc>
          <w:tcPr>
            <w:tcW w:w="540" w:type="dxa"/>
            <w:shd w:val="clear" w:color="auto" w:fill="auto"/>
            <w:noWrap/>
            <w:vAlign w:val="center"/>
          </w:tcPr>
          <w:p w14:paraId="1CA3AB25" w14:textId="77777777" w:rsidR="00694E45" w:rsidRPr="00335290" w:rsidRDefault="00694E45" w:rsidP="00694E45">
            <w:pPr>
              <w:numPr>
                <w:ilvl w:val="0"/>
                <w:numId w:val="11"/>
              </w:numPr>
              <w:tabs>
                <w:tab w:val="clear" w:pos="720"/>
              </w:tabs>
              <w:spacing w:before="20" w:after="20"/>
              <w:ind w:left="47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669" w:type="dxa"/>
            <w:shd w:val="clear" w:color="auto" w:fill="auto"/>
            <w:vAlign w:val="center"/>
          </w:tcPr>
          <w:p w14:paraId="4DE9773E" w14:textId="1B625E5B" w:rsidR="00694E45" w:rsidRPr="00335290" w:rsidRDefault="00694E45" w:rsidP="006915CB">
            <w:pPr>
              <w:spacing w:before="20" w:after="2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Posudzovanie návrhov </w:t>
            </w:r>
            <w:r w:rsidR="00F31727">
              <w:rPr>
                <w:rFonts w:ascii="Cambria" w:hAnsi="Cambria" w:cs="Arial"/>
                <w:sz w:val="16"/>
                <w:szCs w:val="16"/>
                <w:lang w:val="sk-SK"/>
              </w:rPr>
              <w:t>Objednávateľ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a na zmeny nastavenia a konfigurácie dodaného systému v rozsahu do 1 MD / 1 požiadavka na zmenu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14:paraId="10906656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Žiadosť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 w14:paraId="0EB2986F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748E8DB9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1BDFE347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 v čase od 8.00 h do 17.00 h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1ED203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24 h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746BB845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5 pracovných dní</w:t>
            </w:r>
          </w:p>
        </w:tc>
      </w:tr>
      <w:tr w:rsidR="00694E45" w:rsidRPr="00335290" w14:paraId="0384E411" w14:textId="77777777" w:rsidTr="006915CB">
        <w:trPr>
          <w:cantSplit/>
          <w:trHeight w:val="300"/>
        </w:trPr>
        <w:tc>
          <w:tcPr>
            <w:tcW w:w="540" w:type="dxa"/>
            <w:shd w:val="clear" w:color="auto" w:fill="auto"/>
            <w:noWrap/>
            <w:vAlign w:val="center"/>
          </w:tcPr>
          <w:p w14:paraId="1EB3D52A" w14:textId="77777777" w:rsidR="00694E45" w:rsidRPr="00335290" w:rsidRDefault="00694E45" w:rsidP="00694E45">
            <w:pPr>
              <w:numPr>
                <w:ilvl w:val="0"/>
                <w:numId w:val="11"/>
              </w:numPr>
              <w:tabs>
                <w:tab w:val="clear" w:pos="720"/>
              </w:tabs>
              <w:spacing w:before="20" w:after="20"/>
              <w:ind w:left="47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669" w:type="dxa"/>
            <w:shd w:val="clear" w:color="auto" w:fill="auto"/>
            <w:vAlign w:val="center"/>
          </w:tcPr>
          <w:p w14:paraId="74056859" w14:textId="77777777" w:rsidR="00694E45" w:rsidRPr="00335290" w:rsidRDefault="00694E45" w:rsidP="006915CB">
            <w:pPr>
              <w:spacing w:before="20" w:after="2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Poskytovanie konzultácií (telefonicky, e-mailom) súvisiacich s možnosťami ďalšieho rozvoja a rozšírenia dodaného systému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14:paraId="0E811219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Žiadosť</w:t>
            </w:r>
          </w:p>
        </w:tc>
        <w:tc>
          <w:tcPr>
            <w:tcW w:w="915" w:type="dxa"/>
            <w:shd w:val="clear" w:color="auto" w:fill="auto"/>
            <w:noWrap/>
            <w:vAlign w:val="center"/>
          </w:tcPr>
          <w:p w14:paraId="08A014FD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36" w:type="dxa"/>
            <w:shd w:val="clear" w:color="auto" w:fill="auto"/>
            <w:noWrap/>
            <w:vAlign w:val="center"/>
          </w:tcPr>
          <w:p w14:paraId="0051E177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60434481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 v čase od 8.00 h do 17.00 h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A80480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24 h</w:t>
            </w:r>
          </w:p>
        </w:tc>
        <w:tc>
          <w:tcPr>
            <w:tcW w:w="1200" w:type="dxa"/>
            <w:shd w:val="clear" w:color="auto" w:fill="auto"/>
            <w:noWrap/>
            <w:vAlign w:val="center"/>
          </w:tcPr>
          <w:p w14:paraId="3BC15920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10 pracovných dní</w:t>
            </w:r>
          </w:p>
        </w:tc>
      </w:tr>
    </w:tbl>
    <w:p w14:paraId="1C2DFF93" w14:textId="77777777" w:rsidR="00694E45" w:rsidRPr="00335290" w:rsidRDefault="00694E45" w:rsidP="00694E45">
      <w:pPr>
        <w:pStyle w:val="Style2"/>
        <w:numPr>
          <w:ilvl w:val="0"/>
          <w:numId w:val="0"/>
        </w:numPr>
        <w:ind w:left="510" w:hanging="510"/>
        <w:rPr>
          <w:rFonts w:ascii="Cambria" w:hAnsi="Cambria"/>
        </w:rPr>
      </w:pPr>
    </w:p>
    <w:p w14:paraId="2BB26200" w14:textId="77777777" w:rsidR="00694E45" w:rsidRPr="00335290" w:rsidRDefault="00694E45" w:rsidP="00694E45">
      <w:pPr>
        <w:pStyle w:val="Style2"/>
        <w:numPr>
          <w:ilvl w:val="1"/>
          <w:numId w:val="42"/>
        </w:numPr>
        <w:tabs>
          <w:tab w:val="clear" w:pos="1000"/>
        </w:tabs>
        <w:spacing w:after="60" w:line="240" w:lineRule="auto"/>
        <w:ind w:left="709" w:hanging="709"/>
        <w:outlineLvl w:val="1"/>
        <w:rPr>
          <w:rFonts w:ascii="Cambria" w:hAnsi="Cambria"/>
          <w:bCs w:val="0"/>
          <w:sz w:val="24"/>
          <w:szCs w:val="24"/>
        </w:rPr>
      </w:pPr>
      <w:bookmarkStart w:id="2" w:name="_Toc159490695"/>
      <w:r w:rsidRPr="00335290">
        <w:rPr>
          <w:rFonts w:ascii="Cambria" w:hAnsi="Cambria"/>
          <w:bCs w:val="0"/>
          <w:sz w:val="24"/>
          <w:szCs w:val="24"/>
        </w:rPr>
        <w:t>Údržba</w:t>
      </w:r>
      <w:bookmarkEnd w:id="2"/>
    </w:p>
    <w:p w14:paraId="75666B4B" w14:textId="2B8E4FD6" w:rsidR="00694E45" w:rsidRPr="00335290" w:rsidRDefault="00694E45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0"/>
        <w:ind w:left="709" w:hanging="709"/>
        <w:rPr>
          <w:rFonts w:ascii="Cambria" w:hAnsi="Cambria"/>
          <w:sz w:val="22"/>
          <w:szCs w:val="22"/>
        </w:rPr>
      </w:pPr>
      <w:r w:rsidRPr="00335290">
        <w:rPr>
          <w:rFonts w:ascii="Cambria" w:hAnsi="Cambria"/>
          <w:sz w:val="22"/>
          <w:szCs w:val="22"/>
        </w:rPr>
        <w:t xml:space="preserve">Predmetom poskytovania služby "Údržba" je riešenie a odstraňovanie prevádzkových incidentov klasifikovaných v tabuľke č. </w:t>
      </w:r>
      <w:r w:rsidR="00AE713C">
        <w:rPr>
          <w:rFonts w:ascii="Cambria" w:hAnsi="Cambria"/>
          <w:sz w:val="22"/>
          <w:szCs w:val="22"/>
        </w:rPr>
        <w:t>2</w:t>
      </w:r>
      <w:r w:rsidRPr="00335290">
        <w:rPr>
          <w:rFonts w:ascii="Cambria" w:hAnsi="Cambria"/>
          <w:sz w:val="22"/>
          <w:szCs w:val="22"/>
        </w:rPr>
        <w:t xml:space="preserve"> - Klasifikácia incidentov podľa závažnosti ako „Zásadný incident“ a „Závažný incident“ bez ohľadu na to, či príčinou prevádzkového incidentu sú zmeny a/alebo rozšírenia dodaného systému  realizované </w:t>
      </w:r>
      <w:r w:rsidR="00F31727">
        <w:rPr>
          <w:rFonts w:ascii="Cambria" w:hAnsi="Cambria"/>
          <w:sz w:val="22"/>
          <w:szCs w:val="22"/>
        </w:rPr>
        <w:t>poskytovateľ</w:t>
      </w:r>
      <w:r w:rsidRPr="00335290">
        <w:rPr>
          <w:rFonts w:ascii="Cambria" w:hAnsi="Cambria"/>
          <w:sz w:val="22"/>
          <w:szCs w:val="22"/>
        </w:rPr>
        <w:t xml:space="preserve">om a/alebo </w:t>
      </w:r>
      <w:r w:rsidR="00D516E7">
        <w:rPr>
          <w:rFonts w:ascii="Cambria" w:hAnsi="Cambria"/>
          <w:sz w:val="22"/>
          <w:szCs w:val="22"/>
        </w:rPr>
        <w:t>objednávateľom</w:t>
      </w:r>
      <w:r w:rsidRPr="00335290">
        <w:rPr>
          <w:rFonts w:ascii="Cambria" w:hAnsi="Cambria"/>
          <w:sz w:val="22"/>
          <w:szCs w:val="22"/>
        </w:rPr>
        <w:t>.</w:t>
      </w:r>
    </w:p>
    <w:p w14:paraId="752F1F84" w14:textId="77777777" w:rsidR="00694E45" w:rsidRPr="00335290" w:rsidRDefault="00694E45" w:rsidP="00694E45">
      <w:pPr>
        <w:pStyle w:val="BodyTextIndent"/>
        <w:ind w:left="709"/>
        <w:rPr>
          <w:rFonts w:ascii="Cambria" w:hAnsi="Cambria"/>
          <w:sz w:val="22"/>
          <w:szCs w:val="22"/>
        </w:rPr>
      </w:pPr>
    </w:p>
    <w:p w14:paraId="2BD91426" w14:textId="41309909" w:rsidR="00694E45" w:rsidRPr="00335290" w:rsidRDefault="001F7D13" w:rsidP="001F7D13">
      <w:pPr>
        <w:pStyle w:val="BodyTextIndent"/>
        <w:keepNext/>
        <w:spacing w:after="100"/>
        <w:rPr>
          <w:rFonts w:ascii="Cambria" w:hAnsi="Cambria"/>
          <w:i/>
          <w:i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>T</w:t>
      </w:r>
      <w:r w:rsidR="00694E45" w:rsidRPr="00335290">
        <w:rPr>
          <w:rFonts w:ascii="Cambria" w:hAnsi="Cambria"/>
          <w:i/>
          <w:iCs/>
          <w:sz w:val="22"/>
          <w:szCs w:val="22"/>
        </w:rPr>
        <w:t xml:space="preserve">abuľka č. </w:t>
      </w:r>
      <w:r w:rsidR="00AE713C">
        <w:rPr>
          <w:rFonts w:ascii="Cambria" w:hAnsi="Cambria"/>
          <w:i/>
          <w:iCs/>
          <w:sz w:val="22"/>
          <w:szCs w:val="22"/>
        </w:rPr>
        <w:t>2</w:t>
      </w:r>
      <w:r w:rsidR="00694E45" w:rsidRPr="00335290">
        <w:rPr>
          <w:rFonts w:ascii="Cambria" w:hAnsi="Cambria"/>
          <w:i/>
          <w:iCs/>
          <w:sz w:val="22"/>
          <w:szCs w:val="22"/>
        </w:rPr>
        <w:t xml:space="preserve"> – Klasifikácia incidentov podľa závažnosti</w:t>
      </w:r>
    </w:p>
    <w:tbl>
      <w:tblPr>
        <w:tblW w:w="0" w:type="auto"/>
        <w:tblInd w:w="10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94"/>
        <w:gridCol w:w="6306"/>
      </w:tblGrid>
      <w:tr w:rsidR="00694E45" w:rsidRPr="00335290" w14:paraId="139D3E9E" w14:textId="77777777" w:rsidTr="006915CB">
        <w:tc>
          <w:tcPr>
            <w:tcW w:w="1794" w:type="dxa"/>
          </w:tcPr>
          <w:p w14:paraId="41E6BFC2" w14:textId="77777777" w:rsidR="00694E45" w:rsidRPr="00335290" w:rsidRDefault="00694E45" w:rsidP="001F7D13">
            <w:pPr>
              <w:pStyle w:val="BodyTextIndent3"/>
              <w:spacing w:before="60" w:after="20"/>
              <w:ind w:firstLine="0"/>
              <w:rPr>
                <w:rFonts w:ascii="Cambria" w:hAnsi="Cambria"/>
                <w:color w:val="000000"/>
                <w:sz w:val="18"/>
                <w:szCs w:val="24"/>
              </w:rPr>
            </w:pP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br w:type="page"/>
              <w:t>Zásadný incident</w:t>
            </w:r>
          </w:p>
        </w:tc>
        <w:tc>
          <w:tcPr>
            <w:tcW w:w="6306" w:type="dxa"/>
          </w:tcPr>
          <w:p w14:paraId="4C575A08" w14:textId="150ECA8E" w:rsidR="00694E45" w:rsidRPr="00335290" w:rsidRDefault="00694E45" w:rsidP="006915CB">
            <w:pPr>
              <w:pStyle w:val="BodyTextIndent3"/>
              <w:spacing w:before="60" w:after="20"/>
              <w:rPr>
                <w:rFonts w:ascii="Cambria" w:hAnsi="Cambria"/>
                <w:color w:val="000000"/>
                <w:sz w:val="18"/>
                <w:szCs w:val="24"/>
              </w:rPr>
            </w:pP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 xml:space="preserve">Do tejto kategórie spadajú všetky incidenty spojené s používaním a prevádzkou dodávaného systému a oznámené </w:t>
            </w:r>
            <w:r w:rsidR="00F31727">
              <w:rPr>
                <w:rFonts w:ascii="Cambria" w:hAnsi="Cambria"/>
                <w:color w:val="000000"/>
                <w:sz w:val="18"/>
                <w:szCs w:val="24"/>
              </w:rPr>
              <w:t>poskytovateľ</w:t>
            </w: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 xml:space="preserve">ovi </w:t>
            </w:r>
            <w:r w:rsidR="00D516E7">
              <w:rPr>
                <w:rFonts w:ascii="Cambria" w:hAnsi="Cambria"/>
                <w:color w:val="000000"/>
                <w:sz w:val="18"/>
                <w:szCs w:val="24"/>
              </w:rPr>
              <w:t>objednávateľom</w:t>
            </w: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 xml:space="preserve">, u ktorých sa riešením incidentu zistí, že je spôsobený vážnym nedostatkom dodávaného systému a tento nedostatok </w:t>
            </w:r>
            <w:r w:rsidRPr="00335290">
              <w:rPr>
                <w:rFonts w:ascii="Cambria" w:hAnsi="Cambria"/>
                <w:b/>
                <w:bCs/>
                <w:color w:val="000000"/>
                <w:sz w:val="18"/>
                <w:szCs w:val="24"/>
              </w:rPr>
              <w:t>zabraňuje</w:t>
            </w: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 xml:space="preserve"> jeho používaniu v prevádzke nasledovne:</w:t>
            </w:r>
          </w:p>
          <w:p w14:paraId="4E25B59A" w14:textId="77777777" w:rsidR="00694E45" w:rsidRPr="00335290" w:rsidRDefault="00694E45" w:rsidP="00694E45">
            <w:pPr>
              <w:pStyle w:val="BodyTextIndent3"/>
              <w:numPr>
                <w:ilvl w:val="0"/>
                <w:numId w:val="3"/>
              </w:numPr>
              <w:tabs>
                <w:tab w:val="clear" w:pos="1429"/>
              </w:tabs>
              <w:spacing w:before="60" w:after="20"/>
              <w:ind w:left="317" w:hanging="317"/>
              <w:rPr>
                <w:rFonts w:ascii="Cambria" w:hAnsi="Cambria"/>
                <w:color w:val="000000"/>
                <w:sz w:val="18"/>
                <w:szCs w:val="24"/>
              </w:rPr>
            </w:pP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>neumožňuje používateľom NBS využívať IT služby pri výkone ich pracovných činností,</w:t>
            </w:r>
          </w:p>
          <w:p w14:paraId="17B4C6D7" w14:textId="77777777" w:rsidR="00694E45" w:rsidRPr="00335290" w:rsidRDefault="00694E45" w:rsidP="00694E45">
            <w:pPr>
              <w:pStyle w:val="BodyTextIndent3"/>
              <w:numPr>
                <w:ilvl w:val="0"/>
                <w:numId w:val="3"/>
              </w:numPr>
              <w:tabs>
                <w:tab w:val="clear" w:pos="1429"/>
              </w:tabs>
              <w:spacing w:before="60" w:after="20"/>
              <w:ind w:left="317" w:hanging="317"/>
              <w:rPr>
                <w:rFonts w:ascii="Cambria" w:hAnsi="Cambria"/>
                <w:color w:val="000000"/>
                <w:sz w:val="18"/>
                <w:szCs w:val="24"/>
              </w:rPr>
            </w:pP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 xml:space="preserve">neumožňuje správnu funkčnosť komponentov IT infraštruktúry ako sú napr. servery, </w:t>
            </w:r>
          </w:p>
          <w:p w14:paraId="0D3CDD2E" w14:textId="77777777" w:rsidR="00694E45" w:rsidRPr="00335290" w:rsidRDefault="00694E45" w:rsidP="00694E45">
            <w:pPr>
              <w:pStyle w:val="BodyTextIndent3"/>
              <w:numPr>
                <w:ilvl w:val="0"/>
                <w:numId w:val="3"/>
              </w:numPr>
              <w:tabs>
                <w:tab w:val="clear" w:pos="1429"/>
              </w:tabs>
              <w:spacing w:before="60" w:after="20"/>
              <w:ind w:left="317" w:hanging="317"/>
              <w:rPr>
                <w:rFonts w:ascii="Cambria" w:hAnsi="Cambria"/>
                <w:color w:val="000000"/>
                <w:sz w:val="18"/>
                <w:szCs w:val="24"/>
              </w:rPr>
            </w:pP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>znižuje výkon alebo priepustnosť zariadení o vyše 50%</w:t>
            </w:r>
          </w:p>
          <w:p w14:paraId="72FDF497" w14:textId="77777777" w:rsidR="00694E45" w:rsidRPr="00335290" w:rsidRDefault="00694E45" w:rsidP="006915CB">
            <w:pPr>
              <w:pStyle w:val="BodyTextIndent3"/>
              <w:spacing w:before="60" w:after="20"/>
              <w:rPr>
                <w:rFonts w:ascii="Cambria" w:hAnsi="Cambria"/>
                <w:color w:val="000000"/>
                <w:sz w:val="18"/>
                <w:szCs w:val="24"/>
              </w:rPr>
            </w:pPr>
            <w:r w:rsidRPr="00335290">
              <w:rPr>
                <w:rFonts w:ascii="Cambria" w:hAnsi="Cambria"/>
                <w:sz w:val="18"/>
                <w:szCs w:val="24"/>
              </w:rPr>
              <w:t>Typicky sa jedná o poruchy zariadení, ktoré nie sú redundantné na úrovni služby, resp. poruchy komponentov, ktoré nie sú redundantné v rámci zariadenia.</w:t>
            </w:r>
          </w:p>
        </w:tc>
      </w:tr>
      <w:tr w:rsidR="00694E45" w:rsidRPr="00335290" w14:paraId="4526AF6A" w14:textId="77777777" w:rsidTr="006915CB">
        <w:tc>
          <w:tcPr>
            <w:tcW w:w="1794" w:type="dxa"/>
          </w:tcPr>
          <w:p w14:paraId="1277ED52" w14:textId="77777777" w:rsidR="00694E45" w:rsidRPr="00335290" w:rsidRDefault="00694E45" w:rsidP="001F7D13">
            <w:pPr>
              <w:pStyle w:val="BodyTextIndent3"/>
              <w:spacing w:before="240" w:after="20"/>
              <w:ind w:firstLine="0"/>
              <w:rPr>
                <w:rFonts w:ascii="Cambria" w:hAnsi="Cambria"/>
                <w:color w:val="000000"/>
                <w:sz w:val="18"/>
                <w:szCs w:val="24"/>
              </w:rPr>
            </w:pP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>Závažný incident</w:t>
            </w:r>
          </w:p>
        </w:tc>
        <w:tc>
          <w:tcPr>
            <w:tcW w:w="6306" w:type="dxa"/>
          </w:tcPr>
          <w:p w14:paraId="1DD825ED" w14:textId="5AF97246" w:rsidR="00694E45" w:rsidRPr="00335290" w:rsidRDefault="00694E45" w:rsidP="006915CB">
            <w:pPr>
              <w:pStyle w:val="BodyTextIndent3"/>
              <w:spacing w:before="60" w:after="20"/>
              <w:rPr>
                <w:rFonts w:ascii="Cambria" w:hAnsi="Cambria"/>
                <w:color w:val="000000"/>
                <w:sz w:val="18"/>
                <w:szCs w:val="24"/>
              </w:rPr>
            </w:pP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 xml:space="preserve">Do tejto kategórie spadajú všetky incidenty spojené s používaním a prevádzkou dodávaného systému a oznámené </w:t>
            </w:r>
            <w:r w:rsidR="00F31727">
              <w:rPr>
                <w:rFonts w:ascii="Cambria" w:hAnsi="Cambria"/>
                <w:color w:val="000000"/>
                <w:sz w:val="18"/>
                <w:szCs w:val="24"/>
              </w:rPr>
              <w:t>poskytovateľ</w:t>
            </w: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 xml:space="preserve">ovi </w:t>
            </w:r>
            <w:r w:rsidR="00D516E7">
              <w:rPr>
                <w:rFonts w:ascii="Cambria" w:hAnsi="Cambria"/>
                <w:color w:val="000000"/>
                <w:sz w:val="18"/>
                <w:szCs w:val="24"/>
              </w:rPr>
              <w:t>objednávateľom</w:t>
            </w: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 xml:space="preserve">, u ktorých sa riešením incidentu zistí, že je spôsobený nedostatkom dodávaného systému a tento nedostatok </w:t>
            </w:r>
            <w:r w:rsidRPr="00335290">
              <w:rPr>
                <w:rFonts w:ascii="Cambria" w:hAnsi="Cambria"/>
                <w:b/>
                <w:bCs/>
                <w:color w:val="000000"/>
                <w:sz w:val="18"/>
                <w:szCs w:val="24"/>
              </w:rPr>
              <w:t xml:space="preserve">nespôsobí výpadok </w:t>
            </w:r>
            <w:r w:rsidRPr="00335290">
              <w:rPr>
                <w:rFonts w:ascii="Cambria" w:hAnsi="Cambria"/>
                <w:bCs/>
                <w:color w:val="000000"/>
                <w:sz w:val="18"/>
                <w:szCs w:val="24"/>
              </w:rPr>
              <w:t>funkčnosti dodaného systému alebo ktorejkoľvek jeho časti a tento výpadok</w:t>
            </w:r>
            <w:r w:rsidRPr="00335290">
              <w:rPr>
                <w:rFonts w:ascii="Cambria" w:hAnsi="Cambria"/>
                <w:b/>
                <w:bCs/>
                <w:color w:val="000000"/>
                <w:sz w:val="18"/>
                <w:szCs w:val="24"/>
              </w:rPr>
              <w:t xml:space="preserve"> </w:t>
            </w:r>
            <w:r w:rsidRPr="00335290">
              <w:rPr>
                <w:rFonts w:ascii="Cambria" w:hAnsi="Cambria"/>
                <w:color w:val="000000"/>
                <w:sz w:val="18"/>
                <w:szCs w:val="24"/>
              </w:rPr>
              <w:t>nenaruší poskytovanie sieťových služieb v rámci NBS</w:t>
            </w:r>
          </w:p>
          <w:p w14:paraId="0833C559" w14:textId="77777777" w:rsidR="00694E45" w:rsidRPr="00335290" w:rsidRDefault="00694E45" w:rsidP="006915CB">
            <w:pPr>
              <w:pStyle w:val="BodyTextIndent3"/>
              <w:spacing w:before="60" w:after="20"/>
              <w:rPr>
                <w:rFonts w:ascii="Cambria" w:hAnsi="Cambria"/>
                <w:color w:val="000000"/>
                <w:sz w:val="18"/>
                <w:szCs w:val="24"/>
              </w:rPr>
            </w:pPr>
          </w:p>
        </w:tc>
      </w:tr>
    </w:tbl>
    <w:p w14:paraId="7824454E" w14:textId="6B13A6D5" w:rsidR="00694E45" w:rsidRPr="00335290" w:rsidRDefault="00F31727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120"/>
        <w:ind w:left="709" w:hanging="708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Objednávateľ</w:t>
      </w:r>
      <w:r w:rsidR="00694E45" w:rsidRPr="00335290">
        <w:rPr>
          <w:rFonts w:ascii="Cambria" w:hAnsi="Cambria"/>
          <w:sz w:val="22"/>
          <w:szCs w:val="22"/>
        </w:rPr>
        <w:t xml:space="preserve"> požaduje, aby klasifikácia incidentov podľa závažnosti, ktorá je  uvedená v tabuľke č. </w:t>
      </w:r>
      <w:r w:rsidR="00AE713C">
        <w:rPr>
          <w:rFonts w:ascii="Cambria" w:hAnsi="Cambria"/>
          <w:sz w:val="22"/>
          <w:szCs w:val="22"/>
        </w:rPr>
        <w:t>2</w:t>
      </w:r>
      <w:r w:rsidR="00694E45" w:rsidRPr="00335290">
        <w:rPr>
          <w:rFonts w:ascii="Cambria" w:hAnsi="Cambria"/>
          <w:sz w:val="22"/>
          <w:szCs w:val="22"/>
        </w:rPr>
        <w:t xml:space="preserve"> platila pre servis dodávaného systému počas záručnej doby a aj po záručnej dobe. Klasifikáciu incidentov stanovuje poverený zamestnanec </w:t>
      </w:r>
      <w:r w:rsidR="00D516E7">
        <w:rPr>
          <w:rFonts w:ascii="Cambria" w:hAnsi="Cambria"/>
          <w:sz w:val="22"/>
          <w:szCs w:val="22"/>
        </w:rPr>
        <w:t>objednávateľa</w:t>
      </w:r>
      <w:r w:rsidR="00694E45" w:rsidRPr="00335290">
        <w:rPr>
          <w:rFonts w:ascii="Cambria" w:hAnsi="Cambria"/>
          <w:sz w:val="22"/>
          <w:szCs w:val="22"/>
        </w:rPr>
        <w:t xml:space="preserve"> podľa závažnosti.</w:t>
      </w:r>
    </w:p>
    <w:p w14:paraId="2283AC56" w14:textId="598F7410" w:rsidR="00694E45" w:rsidRPr="00335290" w:rsidRDefault="00F31727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120"/>
        <w:ind w:left="709" w:hanging="708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Objednávateľ</w:t>
      </w:r>
      <w:r w:rsidR="00694E45" w:rsidRPr="00335290">
        <w:rPr>
          <w:rFonts w:ascii="Cambria" w:hAnsi="Cambria"/>
          <w:sz w:val="22"/>
          <w:szCs w:val="22"/>
        </w:rPr>
        <w:t xml:space="preserve"> pripúšťa, že </w:t>
      </w:r>
      <w:r>
        <w:rPr>
          <w:rFonts w:ascii="Cambria" w:hAnsi="Cambria"/>
          <w:sz w:val="22"/>
          <w:szCs w:val="22"/>
        </w:rPr>
        <w:t>poskytovateľ</w:t>
      </w:r>
      <w:r w:rsidR="00694E45" w:rsidRPr="00335290">
        <w:rPr>
          <w:rFonts w:ascii="Cambria" w:hAnsi="Cambria"/>
          <w:sz w:val="22"/>
          <w:szCs w:val="22"/>
        </w:rPr>
        <w:t xml:space="preserve"> môže na základe vykonanej analýzy incidentu požiadať </w:t>
      </w:r>
      <w:r w:rsidR="00D516E7">
        <w:rPr>
          <w:rFonts w:ascii="Cambria" w:hAnsi="Cambria"/>
          <w:sz w:val="22"/>
          <w:szCs w:val="22"/>
        </w:rPr>
        <w:t>objednávateľa</w:t>
      </w:r>
      <w:r w:rsidR="00694E45" w:rsidRPr="00335290">
        <w:rPr>
          <w:rFonts w:ascii="Cambria" w:hAnsi="Cambria"/>
          <w:sz w:val="22"/>
          <w:szCs w:val="22"/>
        </w:rPr>
        <w:t xml:space="preserve"> o zmenu klasifikácie incidentu. O zmene klasifikácie incidentu rozhoduje poverený zamestnanec </w:t>
      </w:r>
      <w:r w:rsidR="00D516E7">
        <w:rPr>
          <w:rFonts w:ascii="Cambria" w:hAnsi="Cambria"/>
          <w:sz w:val="22"/>
          <w:szCs w:val="22"/>
        </w:rPr>
        <w:t>objednávateľa</w:t>
      </w:r>
      <w:r w:rsidR="00694E45" w:rsidRPr="00335290">
        <w:rPr>
          <w:rFonts w:ascii="Cambria" w:hAnsi="Cambria"/>
          <w:sz w:val="22"/>
          <w:szCs w:val="22"/>
        </w:rPr>
        <w:t xml:space="preserve"> na základe analýzy incidentu predloženej </w:t>
      </w:r>
      <w:r>
        <w:rPr>
          <w:rFonts w:ascii="Cambria" w:hAnsi="Cambria"/>
          <w:sz w:val="22"/>
          <w:szCs w:val="22"/>
        </w:rPr>
        <w:t>poskytovateľ</w:t>
      </w:r>
      <w:r w:rsidR="00694E45" w:rsidRPr="00335290">
        <w:rPr>
          <w:rFonts w:ascii="Cambria" w:hAnsi="Cambria"/>
          <w:sz w:val="22"/>
          <w:szCs w:val="22"/>
        </w:rPr>
        <w:t>om.</w:t>
      </w:r>
    </w:p>
    <w:p w14:paraId="30772168" w14:textId="710D054B" w:rsidR="00694E45" w:rsidRPr="00335290" w:rsidRDefault="00F31727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120" w:after="240"/>
        <w:ind w:left="709" w:hanging="709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Objednávateľ</w:t>
      </w:r>
      <w:r w:rsidR="00694E45" w:rsidRPr="00335290">
        <w:rPr>
          <w:rFonts w:ascii="Cambria" w:hAnsi="Cambria"/>
          <w:sz w:val="22"/>
          <w:szCs w:val="22"/>
        </w:rPr>
        <w:t xml:space="preserve"> požaduje, aby sa </w:t>
      </w:r>
      <w:r>
        <w:rPr>
          <w:rFonts w:ascii="Cambria" w:hAnsi="Cambria"/>
          <w:sz w:val="22"/>
          <w:szCs w:val="22"/>
        </w:rPr>
        <w:t>poskytovateľ</w:t>
      </w:r>
      <w:r w:rsidR="00694E45" w:rsidRPr="00335290">
        <w:rPr>
          <w:rFonts w:ascii="Cambria" w:hAnsi="Cambria"/>
          <w:sz w:val="22"/>
          <w:szCs w:val="22"/>
        </w:rPr>
        <w:t xml:space="preserve"> zaviazal poskytovať službu</w:t>
      </w:r>
      <w:r w:rsidR="00694E45" w:rsidRPr="00335290">
        <w:rPr>
          <w:rFonts w:ascii="Cambria" w:hAnsi="Cambria"/>
          <w:color w:val="000000"/>
          <w:sz w:val="22"/>
          <w:szCs w:val="22"/>
        </w:rPr>
        <w:t xml:space="preserve"> Údržba </w:t>
      </w:r>
      <w:r w:rsidR="00694E45" w:rsidRPr="00335290">
        <w:rPr>
          <w:rFonts w:ascii="Cambria" w:hAnsi="Cambria"/>
          <w:sz w:val="22"/>
          <w:szCs w:val="22"/>
        </w:rPr>
        <w:t xml:space="preserve">v súlade s tabuľkou č. </w:t>
      </w:r>
      <w:r w:rsidR="00AE713C">
        <w:rPr>
          <w:rFonts w:ascii="Cambria" w:hAnsi="Cambria"/>
          <w:sz w:val="22"/>
          <w:szCs w:val="22"/>
        </w:rPr>
        <w:t>3</w:t>
      </w:r>
      <w:r w:rsidR="00694E45" w:rsidRPr="00335290">
        <w:rPr>
          <w:rFonts w:ascii="Cambria" w:hAnsi="Cambria"/>
          <w:sz w:val="22"/>
          <w:szCs w:val="22"/>
        </w:rPr>
        <w:t>.</w:t>
      </w:r>
    </w:p>
    <w:p w14:paraId="6549552A" w14:textId="5F9B21C1" w:rsidR="00694E45" w:rsidRPr="00335290" w:rsidRDefault="00694E45" w:rsidP="00694E45">
      <w:pPr>
        <w:pStyle w:val="BodyTextIndent"/>
        <w:spacing w:after="100"/>
        <w:ind w:left="0" w:firstLine="0"/>
        <w:rPr>
          <w:rFonts w:ascii="Cambria" w:hAnsi="Cambria"/>
          <w:i/>
          <w:iCs/>
          <w:sz w:val="22"/>
          <w:szCs w:val="22"/>
        </w:rPr>
      </w:pPr>
      <w:r w:rsidRPr="00335290">
        <w:rPr>
          <w:rFonts w:ascii="Cambria" w:hAnsi="Cambria"/>
          <w:i/>
          <w:iCs/>
          <w:sz w:val="22"/>
          <w:szCs w:val="22"/>
        </w:rPr>
        <w:t xml:space="preserve">Tabuľka č. </w:t>
      </w:r>
      <w:r w:rsidR="00244BF3">
        <w:rPr>
          <w:rFonts w:ascii="Cambria" w:hAnsi="Cambria"/>
          <w:i/>
          <w:iCs/>
          <w:sz w:val="22"/>
          <w:szCs w:val="22"/>
        </w:rPr>
        <w:t>3</w:t>
      </w:r>
      <w:r w:rsidRPr="00335290">
        <w:rPr>
          <w:rFonts w:ascii="Cambria" w:hAnsi="Cambria"/>
          <w:i/>
          <w:iCs/>
          <w:sz w:val="22"/>
          <w:szCs w:val="22"/>
        </w:rPr>
        <w:t xml:space="preserve"> – Popis služby Údržba</w:t>
      </w:r>
    </w:p>
    <w:tbl>
      <w:tblPr>
        <w:tblW w:w="926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3841"/>
        <w:gridCol w:w="1260"/>
        <w:gridCol w:w="621"/>
        <w:gridCol w:w="567"/>
        <w:gridCol w:w="1138"/>
        <w:gridCol w:w="1360"/>
      </w:tblGrid>
      <w:tr w:rsidR="00694E45" w:rsidRPr="00335290" w14:paraId="3C247A7D" w14:textId="77777777" w:rsidTr="006915CB">
        <w:trPr>
          <w:cantSplit/>
          <w:trHeight w:val="240"/>
          <w:tblHeader/>
        </w:trPr>
        <w:tc>
          <w:tcPr>
            <w:tcW w:w="479" w:type="dxa"/>
            <w:vMerge w:val="restart"/>
            <w:shd w:val="clear" w:color="auto" w:fill="E0E0E0"/>
            <w:vAlign w:val="center"/>
          </w:tcPr>
          <w:p w14:paraId="495529EA" w14:textId="77777777" w:rsidR="00694E45" w:rsidRPr="00335290" w:rsidRDefault="00694E45" w:rsidP="006915CB">
            <w:pPr>
              <w:spacing w:before="20" w:after="24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ID</w:t>
            </w:r>
          </w:p>
        </w:tc>
        <w:tc>
          <w:tcPr>
            <w:tcW w:w="3841" w:type="dxa"/>
            <w:vMerge w:val="restart"/>
            <w:shd w:val="clear" w:color="auto" w:fill="E0E0E0"/>
            <w:vAlign w:val="center"/>
          </w:tcPr>
          <w:p w14:paraId="6335C0EF" w14:textId="77777777" w:rsidR="00694E45" w:rsidRPr="00335290" w:rsidRDefault="00694E45" w:rsidP="006915CB">
            <w:pPr>
              <w:spacing w:before="20" w:after="24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Činnosti</w:t>
            </w:r>
          </w:p>
        </w:tc>
        <w:tc>
          <w:tcPr>
            <w:tcW w:w="2448" w:type="dxa"/>
            <w:gridSpan w:val="3"/>
            <w:shd w:val="clear" w:color="auto" w:fill="E0E0E0"/>
            <w:vAlign w:val="center"/>
          </w:tcPr>
          <w:p w14:paraId="2037833E" w14:textId="77777777" w:rsidR="00694E45" w:rsidRPr="00335290" w:rsidRDefault="00694E45" w:rsidP="006915CB">
            <w:pPr>
              <w:spacing w:before="20" w:after="24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Aktivácia služby</w:t>
            </w:r>
          </w:p>
        </w:tc>
        <w:tc>
          <w:tcPr>
            <w:tcW w:w="2498" w:type="dxa"/>
            <w:gridSpan w:val="2"/>
            <w:shd w:val="clear" w:color="auto" w:fill="E0E0E0"/>
            <w:noWrap/>
            <w:vAlign w:val="center"/>
          </w:tcPr>
          <w:p w14:paraId="0CB2A304" w14:textId="77777777" w:rsidR="00694E45" w:rsidRPr="00335290" w:rsidRDefault="00694E45" w:rsidP="006915CB">
            <w:pPr>
              <w:spacing w:before="20" w:after="24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Úroveň služby</w:t>
            </w:r>
          </w:p>
        </w:tc>
      </w:tr>
      <w:tr w:rsidR="00694E45" w:rsidRPr="00335290" w14:paraId="42577294" w14:textId="77777777" w:rsidTr="006915CB">
        <w:trPr>
          <w:cantSplit/>
          <w:trHeight w:val="649"/>
          <w:tblHeader/>
        </w:trPr>
        <w:tc>
          <w:tcPr>
            <w:tcW w:w="479" w:type="dxa"/>
            <w:vMerge/>
            <w:shd w:val="clear" w:color="auto" w:fill="E0E0E0"/>
            <w:vAlign w:val="center"/>
          </w:tcPr>
          <w:p w14:paraId="5E7BE36D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3841" w:type="dxa"/>
            <w:vMerge/>
            <w:shd w:val="clear" w:color="auto" w:fill="E0E0E0"/>
            <w:vAlign w:val="center"/>
          </w:tcPr>
          <w:p w14:paraId="51D0BA84" w14:textId="77777777" w:rsidR="00694E45" w:rsidRPr="00335290" w:rsidRDefault="00694E45" w:rsidP="006915CB">
            <w:pPr>
              <w:spacing w:before="20" w:after="20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</w:p>
        </w:tc>
        <w:tc>
          <w:tcPr>
            <w:tcW w:w="1260" w:type="dxa"/>
            <w:shd w:val="clear" w:color="auto" w:fill="E0E0E0"/>
            <w:vAlign w:val="center"/>
          </w:tcPr>
          <w:p w14:paraId="4F9045B3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Spúšťač</w:t>
            </w:r>
          </w:p>
        </w:tc>
        <w:tc>
          <w:tcPr>
            <w:tcW w:w="621" w:type="dxa"/>
            <w:shd w:val="clear" w:color="auto" w:fill="E0E0E0"/>
            <w:vAlign w:val="center"/>
          </w:tcPr>
          <w:p w14:paraId="6CCEC582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537BF221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Štart</w:t>
            </w:r>
          </w:p>
        </w:tc>
        <w:tc>
          <w:tcPr>
            <w:tcW w:w="1138" w:type="dxa"/>
            <w:shd w:val="clear" w:color="auto" w:fill="E0E0E0"/>
            <w:vAlign w:val="center"/>
          </w:tcPr>
          <w:p w14:paraId="5504B706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Dostupnosť služby</w:t>
            </w:r>
          </w:p>
        </w:tc>
        <w:tc>
          <w:tcPr>
            <w:tcW w:w="1360" w:type="dxa"/>
            <w:shd w:val="clear" w:color="auto" w:fill="E0E0E0"/>
            <w:vAlign w:val="center"/>
          </w:tcPr>
          <w:p w14:paraId="30EE559F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bCs/>
                <w:sz w:val="16"/>
                <w:szCs w:val="16"/>
                <w:lang w:val="sk-SK"/>
              </w:rPr>
              <w:t>Lehota služby</w:t>
            </w:r>
          </w:p>
        </w:tc>
      </w:tr>
      <w:tr w:rsidR="00694E45" w:rsidRPr="00335290" w14:paraId="112C8371" w14:textId="77777777" w:rsidTr="006915CB">
        <w:trPr>
          <w:cantSplit/>
          <w:trHeight w:val="762"/>
        </w:trPr>
        <w:tc>
          <w:tcPr>
            <w:tcW w:w="479" w:type="dxa"/>
            <w:shd w:val="clear" w:color="auto" w:fill="auto"/>
            <w:noWrap/>
            <w:vAlign w:val="center"/>
          </w:tcPr>
          <w:p w14:paraId="2FD36BFD" w14:textId="77777777" w:rsidR="00694E45" w:rsidRPr="00335290" w:rsidRDefault="00694E45" w:rsidP="00694E45">
            <w:pPr>
              <w:numPr>
                <w:ilvl w:val="0"/>
                <w:numId w:val="44"/>
              </w:num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841" w:type="dxa"/>
            <w:shd w:val="clear" w:color="auto" w:fill="auto"/>
            <w:vAlign w:val="center"/>
          </w:tcPr>
          <w:p w14:paraId="5CE282AE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Poskytovanie informácií (telefonicky) súvisiacich s chybovými hláseniami dodaného systému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8BC28C5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Nahlásenie incidentu</w:t>
            </w:r>
          </w:p>
        </w:tc>
        <w:tc>
          <w:tcPr>
            <w:tcW w:w="621" w:type="dxa"/>
            <w:shd w:val="clear" w:color="auto" w:fill="auto"/>
            <w:noWrap/>
            <w:vAlign w:val="center"/>
          </w:tcPr>
          <w:p w14:paraId="65750C6B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566A52A4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47F13B63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0C802EB1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do 4 h</w:t>
            </w:r>
          </w:p>
          <w:p w14:paraId="2C8BFB18" w14:textId="77777777" w:rsidR="00694E45" w:rsidRPr="00335290" w:rsidRDefault="00694E45" w:rsidP="006915CB">
            <w:pPr>
              <w:spacing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</w:tr>
      <w:tr w:rsidR="00694E45" w:rsidRPr="00335290" w14:paraId="788F0B71" w14:textId="77777777" w:rsidTr="006915CB">
        <w:trPr>
          <w:cantSplit/>
          <w:trHeight w:val="1360"/>
        </w:trPr>
        <w:tc>
          <w:tcPr>
            <w:tcW w:w="479" w:type="dxa"/>
            <w:shd w:val="clear" w:color="auto" w:fill="auto"/>
            <w:noWrap/>
            <w:vAlign w:val="center"/>
          </w:tcPr>
          <w:p w14:paraId="73BB309B" w14:textId="77777777" w:rsidR="00694E45" w:rsidRPr="00335290" w:rsidRDefault="00694E45" w:rsidP="00694E45">
            <w:pPr>
              <w:numPr>
                <w:ilvl w:val="0"/>
                <w:numId w:val="44"/>
              </w:num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841" w:type="dxa"/>
            <w:shd w:val="clear" w:color="auto" w:fill="auto"/>
            <w:vAlign w:val="center"/>
          </w:tcPr>
          <w:p w14:paraId="6F44B11A" w14:textId="6CC1D4F3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Riešenie a odstránenie incidentov klasifikovaných. ako: </w:t>
            </w: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„Zásadný incident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“ so zaručeným časom odstránenia incidentu v mieste inštalácie od písomného alebo vzájomne odsúhlaseného spôsobu nahlásenia tohto incidentu zo strany </w:t>
            </w:r>
            <w:r w:rsidR="00D516E7">
              <w:rPr>
                <w:rFonts w:ascii="Cambria" w:hAnsi="Cambria" w:cs="Arial"/>
                <w:sz w:val="16"/>
                <w:szCs w:val="16"/>
                <w:lang w:val="sk-SK"/>
              </w:rPr>
              <w:t>objednávateľa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 alebo od jeho detegovania </w:t>
            </w:r>
            <w:r w:rsidR="00F31727">
              <w:rPr>
                <w:rFonts w:ascii="Cambria" w:hAnsi="Cambria" w:cs="Arial"/>
                <w:sz w:val="16"/>
                <w:szCs w:val="16"/>
                <w:lang w:val="sk-SK"/>
              </w:rPr>
              <w:t>poskytovateľ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om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394B29F5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Nahlásenie / diagnostikovanie incidentu</w:t>
            </w:r>
          </w:p>
        </w:tc>
        <w:tc>
          <w:tcPr>
            <w:tcW w:w="621" w:type="dxa"/>
            <w:shd w:val="clear" w:color="auto" w:fill="auto"/>
            <w:noWrap/>
            <w:vAlign w:val="center"/>
          </w:tcPr>
          <w:p w14:paraId="13956B0E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638C3C3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2ABAFB37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62442B9E" w14:textId="77777777" w:rsidR="00694E45" w:rsidRPr="00335290" w:rsidRDefault="00694E45" w:rsidP="006915CB">
            <w:pPr>
              <w:spacing w:before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do 8 h</w:t>
            </w:r>
          </w:p>
          <w:p w14:paraId="6C4A46E7" w14:textId="77777777" w:rsidR="00694E45" w:rsidRPr="00335290" w:rsidRDefault="00694E45" w:rsidP="006915CB">
            <w:pPr>
              <w:spacing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</w:tr>
      <w:tr w:rsidR="00694E45" w:rsidRPr="00335290" w14:paraId="1FF291E5" w14:textId="77777777" w:rsidTr="006915CB">
        <w:trPr>
          <w:cantSplit/>
          <w:trHeight w:val="1360"/>
        </w:trPr>
        <w:tc>
          <w:tcPr>
            <w:tcW w:w="479" w:type="dxa"/>
            <w:shd w:val="clear" w:color="auto" w:fill="auto"/>
            <w:noWrap/>
            <w:vAlign w:val="center"/>
          </w:tcPr>
          <w:p w14:paraId="22B6F440" w14:textId="77777777" w:rsidR="00694E45" w:rsidRPr="00335290" w:rsidRDefault="00694E45" w:rsidP="00694E45">
            <w:pPr>
              <w:numPr>
                <w:ilvl w:val="0"/>
                <w:numId w:val="44"/>
              </w:num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841" w:type="dxa"/>
            <w:shd w:val="clear" w:color="auto" w:fill="auto"/>
            <w:vAlign w:val="center"/>
          </w:tcPr>
          <w:p w14:paraId="5FC4FB03" w14:textId="42985BCB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Riešenie a odstránenie incidentov klasifikovaných ako: </w:t>
            </w: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„Závažný incident“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 so zaručeným časom odstránenia incidentu v mieste inštalácie od písomného alebo vzájomne odsúhlaseného spôsobu nahlásenia tohto incidentu zo strany  </w:t>
            </w:r>
            <w:r w:rsidR="00D516E7">
              <w:rPr>
                <w:rFonts w:ascii="Cambria" w:hAnsi="Cambria" w:cs="Arial"/>
                <w:sz w:val="16"/>
                <w:szCs w:val="16"/>
                <w:lang w:val="sk-SK"/>
              </w:rPr>
              <w:t>objednávateľa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 alebo od jeho detegovania </w:t>
            </w:r>
            <w:r w:rsidR="00F31727">
              <w:rPr>
                <w:rFonts w:ascii="Cambria" w:hAnsi="Cambria" w:cs="Arial"/>
                <w:sz w:val="16"/>
                <w:szCs w:val="16"/>
                <w:lang w:val="sk-SK"/>
              </w:rPr>
              <w:t>poskytovateľ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om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2DE9209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Nahlásenie / diagnostikovanie incidentu</w:t>
            </w:r>
          </w:p>
        </w:tc>
        <w:tc>
          <w:tcPr>
            <w:tcW w:w="621" w:type="dxa"/>
            <w:shd w:val="clear" w:color="auto" w:fill="auto"/>
            <w:noWrap/>
            <w:vAlign w:val="center"/>
          </w:tcPr>
          <w:p w14:paraId="4F9524FB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27B8967D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6F720310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03EC6BDC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najneskôr do 17.00 h nasledujúceho pracovného dňa</w:t>
            </w:r>
          </w:p>
        </w:tc>
      </w:tr>
      <w:tr w:rsidR="00694E45" w:rsidRPr="00335290" w14:paraId="02A67624" w14:textId="77777777" w:rsidTr="006915CB">
        <w:trPr>
          <w:cantSplit/>
          <w:trHeight w:val="780"/>
        </w:trPr>
        <w:tc>
          <w:tcPr>
            <w:tcW w:w="479" w:type="dxa"/>
            <w:shd w:val="clear" w:color="auto" w:fill="auto"/>
            <w:noWrap/>
            <w:vAlign w:val="center"/>
          </w:tcPr>
          <w:p w14:paraId="37D3AFCB" w14:textId="77777777" w:rsidR="00694E45" w:rsidRPr="00335290" w:rsidRDefault="00694E45" w:rsidP="00694E45">
            <w:pPr>
              <w:numPr>
                <w:ilvl w:val="0"/>
                <w:numId w:val="44"/>
              </w:num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841" w:type="dxa"/>
            <w:shd w:val="clear" w:color="auto" w:fill="auto"/>
            <w:vAlign w:val="center"/>
          </w:tcPr>
          <w:p w14:paraId="4F0BE207" w14:textId="32A98004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Súčinnosť pri </w:t>
            </w:r>
            <w:r w:rsidR="00D516E7">
              <w:rPr>
                <w:rFonts w:ascii="Cambria" w:hAnsi="Cambria" w:cs="Arial"/>
                <w:sz w:val="16"/>
                <w:szCs w:val="16"/>
                <w:lang w:val="sk-SK"/>
              </w:rPr>
              <w:t>objednávateľom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 odstraňovaných poruchách externých systémov súvisiacich s dodaným systémom.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5EAF3DF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žiadosť</w:t>
            </w:r>
          </w:p>
        </w:tc>
        <w:tc>
          <w:tcPr>
            <w:tcW w:w="621" w:type="dxa"/>
            <w:shd w:val="clear" w:color="auto" w:fill="auto"/>
            <w:noWrap/>
            <w:vAlign w:val="center"/>
          </w:tcPr>
          <w:p w14:paraId="719A76DE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DCF2014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1E0E7BCE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2CB04DD4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Do 4 h</w:t>
            </w:r>
          </w:p>
        </w:tc>
      </w:tr>
      <w:tr w:rsidR="00694E45" w:rsidRPr="00335290" w14:paraId="78701826" w14:textId="77777777" w:rsidTr="006915CB">
        <w:trPr>
          <w:cantSplit/>
          <w:trHeight w:val="300"/>
        </w:trPr>
        <w:tc>
          <w:tcPr>
            <w:tcW w:w="479" w:type="dxa"/>
            <w:shd w:val="clear" w:color="auto" w:fill="auto"/>
            <w:noWrap/>
            <w:vAlign w:val="center"/>
          </w:tcPr>
          <w:p w14:paraId="470EF86D" w14:textId="77777777" w:rsidR="00694E45" w:rsidRPr="00335290" w:rsidRDefault="00694E45" w:rsidP="00694E45">
            <w:pPr>
              <w:numPr>
                <w:ilvl w:val="0"/>
                <w:numId w:val="44"/>
              </w:num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841" w:type="dxa"/>
            <w:shd w:val="clear" w:color="auto" w:fill="auto"/>
            <w:vAlign w:val="center"/>
          </w:tcPr>
          <w:p w14:paraId="245D5407" w14:textId="4FAFE73A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Súčinnosť pri nasadení </w:t>
            </w:r>
            <w:r w:rsidR="00D516E7">
              <w:rPr>
                <w:rFonts w:ascii="Cambria" w:hAnsi="Cambria" w:cs="Arial"/>
                <w:sz w:val="16"/>
                <w:szCs w:val="16"/>
                <w:lang w:val="sk-SK"/>
              </w:rPr>
              <w:t>objednávateľom</w:t>
            </w: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 odsúhlasených opravných balíčkov (patch) do SW tretích strán. 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B6D66A3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Kalendár</w:t>
            </w:r>
          </w:p>
        </w:tc>
        <w:tc>
          <w:tcPr>
            <w:tcW w:w="621" w:type="dxa"/>
            <w:shd w:val="clear" w:color="auto" w:fill="auto"/>
            <w:noWrap/>
            <w:vAlign w:val="center"/>
          </w:tcPr>
          <w:p w14:paraId="1F0749BE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dohodou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5A4BF48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4C4B3560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C4B8667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dohodou</w:t>
            </w:r>
          </w:p>
        </w:tc>
      </w:tr>
      <w:tr w:rsidR="00694E45" w:rsidRPr="00335290" w14:paraId="40903A75" w14:textId="77777777" w:rsidTr="006915CB">
        <w:trPr>
          <w:cantSplit/>
          <w:trHeight w:val="300"/>
        </w:trPr>
        <w:tc>
          <w:tcPr>
            <w:tcW w:w="479" w:type="dxa"/>
            <w:shd w:val="clear" w:color="auto" w:fill="auto"/>
            <w:noWrap/>
            <w:vAlign w:val="center"/>
          </w:tcPr>
          <w:p w14:paraId="7F5B5805" w14:textId="77777777" w:rsidR="00694E45" w:rsidRPr="00335290" w:rsidRDefault="00694E45" w:rsidP="00694E45">
            <w:pPr>
              <w:numPr>
                <w:ilvl w:val="0"/>
                <w:numId w:val="44"/>
              </w:num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</w:p>
        </w:tc>
        <w:tc>
          <w:tcPr>
            <w:tcW w:w="3841" w:type="dxa"/>
            <w:shd w:val="clear" w:color="auto" w:fill="auto"/>
            <w:vAlign w:val="center"/>
          </w:tcPr>
          <w:p w14:paraId="6E4CBF82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Aktualizácia dokumentácie k dodanému systému v súvislosti s opravou incidentov dodaného systému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115BDCA2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Kalendár</w:t>
            </w:r>
          </w:p>
        </w:tc>
        <w:tc>
          <w:tcPr>
            <w:tcW w:w="621" w:type="dxa"/>
            <w:shd w:val="clear" w:color="auto" w:fill="auto"/>
            <w:noWrap/>
            <w:vAlign w:val="center"/>
          </w:tcPr>
          <w:p w14:paraId="0C2BF6D1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priebežne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DA859BD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8" w:type="dxa"/>
            <w:shd w:val="clear" w:color="auto" w:fill="auto"/>
            <w:noWrap/>
            <w:vAlign w:val="center"/>
          </w:tcPr>
          <w:p w14:paraId="0E8768C7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360" w:type="dxa"/>
            <w:shd w:val="clear" w:color="auto" w:fill="auto"/>
            <w:noWrap/>
            <w:vAlign w:val="center"/>
          </w:tcPr>
          <w:p w14:paraId="7BCB47D9" w14:textId="77777777" w:rsidR="00694E45" w:rsidRPr="00335290" w:rsidRDefault="00694E45" w:rsidP="006915CB">
            <w:pPr>
              <w:spacing w:before="20" w:after="2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5 pracovných dní</w:t>
            </w:r>
          </w:p>
        </w:tc>
      </w:tr>
    </w:tbl>
    <w:p w14:paraId="781F6042" w14:textId="77777777" w:rsidR="00694E45" w:rsidRPr="00335290" w:rsidRDefault="00694E45" w:rsidP="00694E45">
      <w:pPr>
        <w:pStyle w:val="BodyTextIndent"/>
        <w:ind w:left="0" w:firstLine="0"/>
        <w:rPr>
          <w:rFonts w:ascii="Cambria" w:hAnsi="Cambria"/>
          <w:sz w:val="22"/>
          <w:szCs w:val="22"/>
        </w:rPr>
      </w:pPr>
    </w:p>
    <w:p w14:paraId="66BCC84C" w14:textId="6866CB7F" w:rsidR="00694E45" w:rsidRPr="00335290" w:rsidRDefault="00694E45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120"/>
        <w:ind w:left="709" w:hanging="708"/>
        <w:rPr>
          <w:rFonts w:ascii="Cambria" w:hAnsi="Cambria"/>
          <w:sz w:val="22"/>
          <w:szCs w:val="22"/>
        </w:rPr>
      </w:pPr>
      <w:r w:rsidRPr="00335290">
        <w:rPr>
          <w:rFonts w:ascii="Cambria" w:hAnsi="Cambria"/>
          <w:sz w:val="22"/>
          <w:szCs w:val="22"/>
        </w:rPr>
        <w:t xml:space="preserve">Pri poskytovaní služby Údržba je Lehota služby stanovená vo vyššie uvedenej tabuľke č. </w:t>
      </w:r>
      <w:r w:rsidR="00B33752">
        <w:rPr>
          <w:rFonts w:ascii="Cambria" w:hAnsi="Cambria"/>
          <w:sz w:val="22"/>
          <w:szCs w:val="22"/>
        </w:rPr>
        <w:t>3</w:t>
      </w:r>
      <w:r w:rsidRPr="00335290">
        <w:rPr>
          <w:rFonts w:ascii="Cambria" w:hAnsi="Cambria"/>
          <w:sz w:val="22"/>
          <w:szCs w:val="22"/>
        </w:rPr>
        <w:t xml:space="preserve"> bodu  záväzná aj v prípade, ak by pri jednotlivých činnostiach služby Údržba požadovaných </w:t>
      </w:r>
      <w:r w:rsidR="00D516E7">
        <w:rPr>
          <w:rFonts w:ascii="Cambria" w:hAnsi="Cambria"/>
          <w:sz w:val="22"/>
          <w:szCs w:val="22"/>
        </w:rPr>
        <w:t>objednávateľom</w:t>
      </w:r>
      <w:r w:rsidRPr="00335290">
        <w:rPr>
          <w:rFonts w:ascii="Cambria" w:hAnsi="Cambria"/>
          <w:sz w:val="22"/>
          <w:szCs w:val="22"/>
        </w:rPr>
        <w:t xml:space="preserve"> počas Dostupnosti služby malo jej dodržanie prekročiť hornú hranicu stanovenej pracovnej doby.</w:t>
      </w:r>
    </w:p>
    <w:p w14:paraId="735D036B" w14:textId="35DFB28B" w:rsidR="00694E45" w:rsidRPr="00335290" w:rsidRDefault="00F31727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120"/>
        <w:ind w:left="709" w:hanging="708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Poskytovateľ</w:t>
      </w:r>
      <w:r w:rsidR="00694E45" w:rsidRPr="00335290">
        <w:rPr>
          <w:rFonts w:ascii="Cambria" w:hAnsi="Cambria"/>
          <w:sz w:val="22"/>
          <w:szCs w:val="22"/>
        </w:rPr>
        <w:t xml:space="preserve"> sa zaväzuje v rámci služby Údržba, že pri výmene komponentu IT infraštruktúry a/alebo časti komponentu IT infraštruktúry dodá komponent IT infraštruktúry a/alebo  časť komponentu IT infraštruktúry rovnakých alebo vyšších parametrov.</w:t>
      </w:r>
    </w:p>
    <w:p w14:paraId="52590AB8" w14:textId="4539EFD6" w:rsidR="00694E45" w:rsidRPr="00852F9E" w:rsidRDefault="00F31727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120"/>
        <w:ind w:left="709" w:hanging="708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Poskytovateľ</w:t>
      </w:r>
      <w:r w:rsidR="00694E45" w:rsidRPr="00852F9E">
        <w:rPr>
          <w:rFonts w:ascii="Cambria" w:hAnsi="Cambria"/>
          <w:sz w:val="22"/>
          <w:szCs w:val="22"/>
        </w:rPr>
        <w:t xml:space="preserve"> sa zaväzuje v rámci služby Údržba používať nasledovný postup evidovania prevádzkových incidentov v systéme pre evidenciu incidentov </w:t>
      </w:r>
      <w:r w:rsidR="00D516E7">
        <w:rPr>
          <w:rFonts w:ascii="Cambria" w:hAnsi="Cambria"/>
          <w:sz w:val="22"/>
          <w:szCs w:val="22"/>
        </w:rPr>
        <w:t>objednávateľa</w:t>
      </w:r>
      <w:r w:rsidR="00694E45" w:rsidRPr="00852F9E">
        <w:rPr>
          <w:rFonts w:ascii="Cambria" w:hAnsi="Cambria"/>
          <w:sz w:val="22"/>
          <w:szCs w:val="22"/>
        </w:rPr>
        <w:t>:</w:t>
      </w:r>
    </w:p>
    <w:p w14:paraId="3CFD0F95" w14:textId="27B5E54D" w:rsidR="00694E45" w:rsidRPr="00852F9E" w:rsidRDefault="00F31727" w:rsidP="00694E45">
      <w:pPr>
        <w:pStyle w:val="BodyTextIndent"/>
        <w:numPr>
          <w:ilvl w:val="2"/>
          <w:numId w:val="45"/>
        </w:numPr>
        <w:spacing w:before="0"/>
        <w:ind w:left="1134" w:hanging="425"/>
        <w:rPr>
          <w:rFonts w:ascii="Cambria" w:hAnsi="Cambria"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Objednávateľ</w:t>
      </w:r>
      <w:r w:rsidR="00694E45" w:rsidRPr="00852F9E">
        <w:rPr>
          <w:rFonts w:ascii="Cambria" w:hAnsi="Cambria"/>
          <w:sz w:val="22"/>
          <w:szCs w:val="22"/>
        </w:rPr>
        <w:t xml:space="preserve"> alebo </w:t>
      </w:r>
      <w:r>
        <w:rPr>
          <w:rFonts w:ascii="Cambria" w:hAnsi="Cambria"/>
          <w:sz w:val="22"/>
          <w:szCs w:val="22"/>
        </w:rPr>
        <w:t>Poskytovateľ</w:t>
      </w:r>
      <w:r w:rsidR="00694E45" w:rsidRPr="00852F9E">
        <w:rPr>
          <w:rFonts w:ascii="Cambria" w:hAnsi="Cambria"/>
          <w:sz w:val="22"/>
          <w:szCs w:val="22"/>
        </w:rPr>
        <w:t xml:space="preserve"> zaeviduje prevádzkový incident dodaného systému,</w:t>
      </w:r>
    </w:p>
    <w:p w14:paraId="534B9FB1" w14:textId="610C8A3B" w:rsidR="00694E45" w:rsidRPr="00852F9E" w:rsidRDefault="00F31727" w:rsidP="00694E45">
      <w:pPr>
        <w:pStyle w:val="BodyTextIndent"/>
        <w:numPr>
          <w:ilvl w:val="2"/>
          <w:numId w:val="45"/>
        </w:numPr>
        <w:spacing w:before="0"/>
        <w:ind w:left="1134" w:hanging="425"/>
        <w:rPr>
          <w:rFonts w:ascii="Cambria" w:hAnsi="Cambria"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Poskytovateľ</w:t>
      </w:r>
      <w:r w:rsidR="00694E45" w:rsidRPr="00852F9E">
        <w:rPr>
          <w:rFonts w:ascii="Cambria" w:hAnsi="Cambria"/>
          <w:sz w:val="22"/>
          <w:szCs w:val="22"/>
        </w:rPr>
        <w:t xml:space="preserve"> analyzuje prevádzkový incident a v rámci analýzy uvedie príčinu </w:t>
      </w:r>
      <w:r w:rsidR="00694E45" w:rsidRPr="00852F9E">
        <w:rPr>
          <w:rFonts w:ascii="Cambria" w:hAnsi="Cambria"/>
          <w:bCs/>
          <w:sz w:val="22"/>
          <w:szCs w:val="22"/>
        </w:rPr>
        <w:t>incidentu</w:t>
      </w:r>
      <w:r w:rsidR="00694E45" w:rsidRPr="00852F9E">
        <w:rPr>
          <w:rFonts w:ascii="Cambria" w:hAnsi="Cambria"/>
          <w:sz w:val="22"/>
          <w:szCs w:val="22"/>
        </w:rPr>
        <w:t>,</w:t>
      </w:r>
    </w:p>
    <w:p w14:paraId="173A3DF8" w14:textId="15355363" w:rsidR="00694E45" w:rsidRPr="00852F9E" w:rsidRDefault="00F31727" w:rsidP="00694E45">
      <w:pPr>
        <w:pStyle w:val="BodyTextIndent"/>
        <w:numPr>
          <w:ilvl w:val="2"/>
          <w:numId w:val="45"/>
        </w:numPr>
        <w:spacing w:before="0"/>
        <w:ind w:left="1134" w:hanging="425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Poskytovateľ</w:t>
      </w:r>
      <w:r w:rsidR="00694E45" w:rsidRPr="00852F9E">
        <w:rPr>
          <w:rFonts w:ascii="Cambria" w:hAnsi="Cambria"/>
          <w:sz w:val="22"/>
          <w:szCs w:val="22"/>
        </w:rPr>
        <w:t xml:space="preserve"> vyrieši prevádzkový incident a v rámci riešenia uvedie:</w:t>
      </w:r>
    </w:p>
    <w:p w14:paraId="3067FF74" w14:textId="77777777" w:rsidR="00694E45" w:rsidRPr="00852F9E" w:rsidRDefault="00694E45" w:rsidP="00694E45">
      <w:pPr>
        <w:pStyle w:val="BodyTextIndent"/>
        <w:numPr>
          <w:ilvl w:val="3"/>
          <w:numId w:val="45"/>
        </w:numPr>
        <w:spacing w:before="0"/>
        <w:ind w:left="1701" w:hanging="567"/>
        <w:rPr>
          <w:rFonts w:ascii="Cambria" w:hAnsi="Cambria"/>
          <w:sz w:val="22"/>
          <w:szCs w:val="22"/>
        </w:rPr>
      </w:pPr>
      <w:r w:rsidRPr="00852F9E">
        <w:rPr>
          <w:rFonts w:ascii="Cambria" w:hAnsi="Cambria"/>
          <w:sz w:val="22"/>
          <w:szCs w:val="22"/>
        </w:rPr>
        <w:lastRenderedPageBreak/>
        <w:t>spôsob vyriešenia prevádzkového incidentu,</w:t>
      </w:r>
    </w:p>
    <w:p w14:paraId="20BFCD00" w14:textId="77777777" w:rsidR="00694E45" w:rsidRPr="00852F9E" w:rsidRDefault="00694E45" w:rsidP="00694E45">
      <w:pPr>
        <w:pStyle w:val="BodyTextIndent"/>
        <w:numPr>
          <w:ilvl w:val="3"/>
          <w:numId w:val="45"/>
        </w:numPr>
        <w:spacing w:before="0"/>
        <w:ind w:left="1701" w:hanging="567"/>
        <w:rPr>
          <w:rFonts w:ascii="Cambria" w:hAnsi="Cambria"/>
          <w:sz w:val="22"/>
          <w:szCs w:val="22"/>
        </w:rPr>
      </w:pPr>
      <w:r w:rsidRPr="00852F9E">
        <w:rPr>
          <w:rFonts w:ascii="Cambria" w:hAnsi="Cambria"/>
          <w:sz w:val="22"/>
          <w:szCs w:val="22"/>
        </w:rPr>
        <w:t>dopad na produktovú dokumentáciu prípadne aj aktualizovanú príslušnú časť produktovej dokumentácie,</w:t>
      </w:r>
    </w:p>
    <w:p w14:paraId="792833E4" w14:textId="77777777" w:rsidR="00694E45" w:rsidRPr="00852F9E" w:rsidRDefault="00694E45" w:rsidP="00694E45">
      <w:pPr>
        <w:pStyle w:val="BodyTextIndent"/>
        <w:numPr>
          <w:ilvl w:val="3"/>
          <w:numId w:val="45"/>
        </w:numPr>
        <w:spacing w:before="0"/>
        <w:ind w:left="1701" w:hanging="567"/>
        <w:rPr>
          <w:rFonts w:ascii="Cambria" w:hAnsi="Cambria"/>
          <w:sz w:val="22"/>
          <w:szCs w:val="22"/>
        </w:rPr>
      </w:pPr>
      <w:r w:rsidRPr="00852F9E">
        <w:rPr>
          <w:rFonts w:ascii="Cambria" w:hAnsi="Cambria"/>
          <w:sz w:val="22"/>
          <w:szCs w:val="22"/>
        </w:rPr>
        <w:t>postup na inštalovanie riešenia prevádzkového incidentu,</w:t>
      </w:r>
    </w:p>
    <w:p w14:paraId="165BA931" w14:textId="77777777" w:rsidR="00694E45" w:rsidRPr="00852F9E" w:rsidRDefault="00694E45" w:rsidP="00694E45">
      <w:pPr>
        <w:pStyle w:val="BodyTextIndent"/>
        <w:numPr>
          <w:ilvl w:val="3"/>
          <w:numId w:val="45"/>
        </w:numPr>
        <w:spacing w:before="0"/>
        <w:ind w:left="1701" w:hanging="567"/>
        <w:rPr>
          <w:rFonts w:ascii="Cambria" w:hAnsi="Cambria"/>
          <w:sz w:val="22"/>
          <w:szCs w:val="22"/>
        </w:rPr>
      </w:pPr>
      <w:r w:rsidRPr="00852F9E">
        <w:rPr>
          <w:rFonts w:ascii="Cambria" w:hAnsi="Cambria"/>
          <w:sz w:val="22"/>
          <w:szCs w:val="22"/>
        </w:rPr>
        <w:t xml:space="preserve">či riešenie má alebo nemá vplyv na riešenie iných incidentov, </w:t>
      </w:r>
    </w:p>
    <w:p w14:paraId="55767DEA" w14:textId="00CFA03B" w:rsidR="00694E45" w:rsidRPr="00852F9E" w:rsidRDefault="00F31727" w:rsidP="00694E45">
      <w:pPr>
        <w:pStyle w:val="BodyTextIndent"/>
        <w:numPr>
          <w:ilvl w:val="2"/>
          <w:numId w:val="45"/>
        </w:numPr>
        <w:spacing w:before="0"/>
        <w:ind w:left="1134" w:hanging="425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Poskytovateľ</w:t>
      </w:r>
      <w:r w:rsidR="00694E45" w:rsidRPr="00852F9E">
        <w:rPr>
          <w:rFonts w:ascii="Cambria" w:hAnsi="Cambria"/>
          <w:sz w:val="22"/>
          <w:szCs w:val="22"/>
        </w:rPr>
        <w:t xml:space="preserve"> dodá riešenie prevádzkového incidentu dohodnutým spôsobom, aby pri </w:t>
      </w:r>
      <w:r w:rsidR="00694E45" w:rsidRPr="00852F9E">
        <w:rPr>
          <w:rFonts w:ascii="Cambria" w:hAnsi="Cambria"/>
          <w:bCs/>
          <w:sz w:val="22"/>
          <w:szCs w:val="22"/>
        </w:rPr>
        <w:t>implementovaní</w:t>
      </w:r>
      <w:r w:rsidR="00694E45" w:rsidRPr="00852F9E">
        <w:rPr>
          <w:rFonts w:ascii="Cambria" w:hAnsi="Cambria"/>
          <w:sz w:val="22"/>
          <w:szCs w:val="22"/>
        </w:rPr>
        <w:t xml:space="preserve"> (nasadení) riešenia prevádzkového incidentu nedochádzalo k vzniku nových prevádzkových incidentov,</w:t>
      </w:r>
    </w:p>
    <w:p w14:paraId="3DC94DEE" w14:textId="6EF171D8" w:rsidR="00694E45" w:rsidRPr="00852F9E" w:rsidRDefault="00F31727" w:rsidP="00694E45">
      <w:pPr>
        <w:pStyle w:val="BodyTextIndent"/>
        <w:numPr>
          <w:ilvl w:val="2"/>
          <w:numId w:val="45"/>
        </w:numPr>
        <w:spacing w:before="0"/>
        <w:ind w:left="1134" w:hanging="425"/>
        <w:rPr>
          <w:rFonts w:ascii="Cambria" w:hAnsi="Cambria"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Objednávateľ</w:t>
      </w:r>
      <w:r w:rsidR="00694E45" w:rsidRPr="00852F9E">
        <w:rPr>
          <w:rFonts w:ascii="Cambria" w:hAnsi="Cambria"/>
          <w:sz w:val="22"/>
          <w:szCs w:val="22"/>
        </w:rPr>
        <w:t xml:space="preserve"> vráti incident na doriešenie </w:t>
      </w:r>
      <w:r>
        <w:rPr>
          <w:rFonts w:ascii="Cambria" w:hAnsi="Cambria"/>
          <w:sz w:val="22"/>
          <w:szCs w:val="22"/>
        </w:rPr>
        <w:t>poskytovateľ</w:t>
      </w:r>
      <w:r w:rsidR="00694E45" w:rsidRPr="00852F9E">
        <w:rPr>
          <w:rFonts w:ascii="Cambria" w:hAnsi="Cambria"/>
          <w:sz w:val="22"/>
          <w:szCs w:val="22"/>
        </w:rPr>
        <w:t>ovi v prípade, že prevádzkový incident nie je odstránený,</w:t>
      </w:r>
    </w:p>
    <w:p w14:paraId="6EBF67B8" w14:textId="3673BA39" w:rsidR="00694E45" w:rsidRPr="00852F9E" w:rsidRDefault="00F31727" w:rsidP="00694E45">
      <w:pPr>
        <w:pStyle w:val="BodyTextIndent"/>
        <w:numPr>
          <w:ilvl w:val="2"/>
          <w:numId w:val="45"/>
        </w:numPr>
        <w:spacing w:before="0"/>
        <w:ind w:left="1134" w:hanging="425"/>
        <w:rPr>
          <w:rFonts w:ascii="Cambria" w:hAnsi="Cambria"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Objednávateľ</w:t>
      </w:r>
      <w:r w:rsidR="00694E45" w:rsidRPr="00852F9E">
        <w:rPr>
          <w:rFonts w:ascii="Cambria" w:hAnsi="Cambria"/>
          <w:sz w:val="22"/>
          <w:szCs w:val="22"/>
        </w:rPr>
        <w:t xml:space="preserve"> uzavrie riešenie prevádzkového incidentu a vypracuje protokol o testovaní, alebo uvedie informáciu o výsledkoch testovania do </w:t>
      </w:r>
      <w:r w:rsidR="00694E45" w:rsidRPr="00852F9E">
        <w:rPr>
          <w:rFonts w:ascii="Cambria" w:hAnsi="Cambria"/>
          <w:bCs/>
          <w:sz w:val="22"/>
          <w:szCs w:val="22"/>
          <w:lang w:eastAsia="cs-CZ"/>
        </w:rPr>
        <w:t xml:space="preserve">systému pre evidenciu incidentov </w:t>
      </w:r>
      <w:r>
        <w:rPr>
          <w:rFonts w:ascii="Cambria" w:hAnsi="Cambria"/>
          <w:bCs/>
          <w:sz w:val="22"/>
          <w:szCs w:val="22"/>
          <w:lang w:eastAsia="cs-CZ"/>
        </w:rPr>
        <w:t>Objednávateľ</w:t>
      </w:r>
      <w:r w:rsidR="00694E45" w:rsidRPr="00852F9E">
        <w:rPr>
          <w:rFonts w:ascii="Cambria" w:hAnsi="Cambria"/>
          <w:bCs/>
          <w:sz w:val="22"/>
          <w:szCs w:val="22"/>
          <w:lang w:eastAsia="cs-CZ"/>
        </w:rPr>
        <w:t>a</w:t>
      </w:r>
      <w:r w:rsidR="00694E45" w:rsidRPr="00852F9E">
        <w:rPr>
          <w:rFonts w:ascii="Cambria" w:hAnsi="Cambria"/>
          <w:sz w:val="22"/>
          <w:szCs w:val="22"/>
        </w:rPr>
        <w:t xml:space="preserve"> v prípade odstránenia prevádzkového incidentu,</w:t>
      </w:r>
    </w:p>
    <w:p w14:paraId="3FFAE9E4" w14:textId="6E862CC0" w:rsidR="00694E45" w:rsidRPr="00852F9E" w:rsidRDefault="00F31727" w:rsidP="00694E45">
      <w:pPr>
        <w:pStyle w:val="BodyTextIndent"/>
        <w:numPr>
          <w:ilvl w:val="2"/>
          <w:numId w:val="45"/>
        </w:numPr>
        <w:spacing w:before="0"/>
        <w:ind w:left="1134" w:hanging="425"/>
        <w:rPr>
          <w:rFonts w:ascii="Cambria" w:hAnsi="Cambria"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Objednávateľ</w:t>
      </w:r>
      <w:r w:rsidR="00694E45" w:rsidRPr="00852F9E">
        <w:rPr>
          <w:rFonts w:ascii="Cambria" w:hAnsi="Cambria"/>
          <w:sz w:val="22"/>
          <w:szCs w:val="22"/>
        </w:rPr>
        <w:t xml:space="preserve"> môže požiadať </w:t>
      </w:r>
      <w:r>
        <w:rPr>
          <w:rFonts w:ascii="Cambria" w:hAnsi="Cambria"/>
          <w:sz w:val="22"/>
          <w:szCs w:val="22"/>
        </w:rPr>
        <w:t>poskytovateľ</w:t>
      </w:r>
      <w:r w:rsidR="00694E45" w:rsidRPr="00852F9E">
        <w:rPr>
          <w:rFonts w:ascii="Cambria" w:hAnsi="Cambria"/>
          <w:sz w:val="22"/>
          <w:szCs w:val="22"/>
        </w:rPr>
        <w:t xml:space="preserve">a o účasť pri overení riešenia prevádzkového incidentu 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a </w:t>
      </w: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vyvinie primerané úsilie, aby sa mohol overenia zúčastniť,</w:t>
      </w:r>
    </w:p>
    <w:p w14:paraId="17EBA6F9" w14:textId="396BEA8C" w:rsidR="00694E45" w:rsidRPr="00852F9E" w:rsidRDefault="00F31727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120"/>
        <w:ind w:left="709" w:hanging="708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Poskytovateľ</w:t>
      </w:r>
      <w:r w:rsidR="00694E45" w:rsidRPr="00852F9E">
        <w:rPr>
          <w:rFonts w:ascii="Cambria" w:hAnsi="Cambria"/>
          <w:sz w:val="22"/>
          <w:szCs w:val="22"/>
        </w:rPr>
        <w:t xml:space="preserve"> môže na odstránenie incidentov uvedených v tabuľke č. </w:t>
      </w:r>
      <w:r w:rsidR="00B93496">
        <w:rPr>
          <w:rFonts w:ascii="Cambria" w:hAnsi="Cambria"/>
          <w:sz w:val="22"/>
          <w:szCs w:val="22"/>
        </w:rPr>
        <w:t>2</w:t>
      </w:r>
      <w:r w:rsidR="00694E45" w:rsidRPr="00852F9E">
        <w:rPr>
          <w:rFonts w:ascii="Cambria" w:hAnsi="Cambria"/>
          <w:sz w:val="22"/>
          <w:szCs w:val="22"/>
        </w:rPr>
        <w:t xml:space="preserve"> „Klasifikácia incidentov podľa závažnosti“ tejto prílohy s Lehotami služieb uvedenými v tabuľke č. </w:t>
      </w:r>
      <w:r w:rsidR="00B33752" w:rsidRPr="00852F9E">
        <w:rPr>
          <w:rFonts w:ascii="Cambria" w:hAnsi="Cambria"/>
          <w:sz w:val="22"/>
          <w:szCs w:val="22"/>
        </w:rPr>
        <w:t>3</w:t>
      </w:r>
      <w:r w:rsidR="00694E45" w:rsidRPr="00852F9E">
        <w:rPr>
          <w:rFonts w:ascii="Cambria" w:hAnsi="Cambria"/>
          <w:sz w:val="22"/>
          <w:szCs w:val="22"/>
        </w:rPr>
        <w:t xml:space="preserve"> tejto prílohy použiť náhradné riešenie.</w:t>
      </w:r>
    </w:p>
    <w:p w14:paraId="46715B73" w14:textId="4FDEB538" w:rsidR="00694E45" w:rsidRPr="00852F9E" w:rsidRDefault="00694E45" w:rsidP="00694E45">
      <w:pPr>
        <w:pStyle w:val="BodyTextIndent"/>
        <w:numPr>
          <w:ilvl w:val="2"/>
          <w:numId w:val="42"/>
        </w:numPr>
        <w:tabs>
          <w:tab w:val="clear" w:pos="1975"/>
        </w:tabs>
        <w:spacing w:before="120"/>
        <w:ind w:left="709" w:hanging="708"/>
        <w:rPr>
          <w:rFonts w:ascii="Cambria" w:hAnsi="Cambria"/>
          <w:sz w:val="22"/>
          <w:szCs w:val="22"/>
        </w:rPr>
      </w:pPr>
      <w:r w:rsidRPr="00852F9E">
        <w:rPr>
          <w:rFonts w:ascii="Cambria" w:hAnsi="Cambria"/>
          <w:sz w:val="22"/>
          <w:szCs w:val="22"/>
        </w:rPr>
        <w:t xml:space="preserve">Ak sa </w:t>
      </w:r>
      <w:r w:rsidR="00F31727">
        <w:rPr>
          <w:rFonts w:ascii="Cambria" w:hAnsi="Cambria"/>
          <w:sz w:val="22"/>
          <w:szCs w:val="22"/>
        </w:rPr>
        <w:t>objednávateľ</w:t>
      </w:r>
      <w:r w:rsidRPr="00852F9E">
        <w:rPr>
          <w:rFonts w:ascii="Cambria" w:hAnsi="Cambria"/>
          <w:sz w:val="22"/>
          <w:szCs w:val="22"/>
        </w:rPr>
        <w:t xml:space="preserve"> a  </w:t>
      </w:r>
      <w:proofErr w:type="spellStart"/>
      <w:r w:rsidRPr="00852F9E">
        <w:rPr>
          <w:rFonts w:ascii="Cambria" w:hAnsi="Cambria"/>
          <w:sz w:val="22"/>
          <w:szCs w:val="22"/>
        </w:rPr>
        <w:t>uchádač</w:t>
      </w:r>
      <w:proofErr w:type="spellEnd"/>
      <w:r w:rsidRPr="00852F9E">
        <w:rPr>
          <w:rFonts w:ascii="Cambria" w:hAnsi="Cambria"/>
          <w:sz w:val="22"/>
          <w:szCs w:val="22"/>
        </w:rPr>
        <w:t xml:space="preserve"> nedohodnú inak, náhradné riešenie, ktoré eliminovalo vážne chyby alebo nedostatky spôsobujúce zásadný incident systému bude nahradené odstránením vážnej chyby alebo nedostatku v lehote do 4 pracovných dní a náhradné riešenie, ktoré eliminovalo chyby a/ alebo nedostatky spôsobujúce závažný incident systému bude nahradené odstránením chyby alebo nedostatku v lehote do 7 pracovných dní po ich nahlásení.</w:t>
      </w:r>
    </w:p>
    <w:p w14:paraId="05CE1F13" w14:textId="77777777" w:rsidR="00694E45" w:rsidRPr="00852F9E" w:rsidRDefault="00694E45" w:rsidP="00694E45">
      <w:pPr>
        <w:pStyle w:val="ListParagraph"/>
        <w:numPr>
          <w:ilvl w:val="0"/>
          <w:numId w:val="10"/>
        </w:numPr>
        <w:spacing w:before="120"/>
        <w:jc w:val="both"/>
        <w:rPr>
          <w:rFonts w:ascii="Cambria" w:hAnsi="Cambria"/>
          <w:vanish/>
          <w:sz w:val="22"/>
          <w:szCs w:val="22"/>
          <w:lang w:val="sk-SK" w:eastAsia="en-US"/>
        </w:rPr>
      </w:pPr>
    </w:p>
    <w:p w14:paraId="4F8ADCA4" w14:textId="77777777" w:rsidR="00694E45" w:rsidRPr="00852F9E" w:rsidRDefault="00694E45" w:rsidP="00694E45">
      <w:pPr>
        <w:pStyle w:val="ListParagraph"/>
        <w:numPr>
          <w:ilvl w:val="1"/>
          <w:numId w:val="10"/>
        </w:numPr>
        <w:spacing w:before="120"/>
        <w:ind w:left="792"/>
        <w:jc w:val="both"/>
        <w:rPr>
          <w:rFonts w:ascii="Cambria" w:hAnsi="Cambria"/>
          <w:vanish/>
          <w:sz w:val="22"/>
          <w:szCs w:val="22"/>
          <w:lang w:val="sk-SK" w:eastAsia="en-US"/>
        </w:rPr>
      </w:pPr>
    </w:p>
    <w:p w14:paraId="1D3F5706" w14:textId="77777777" w:rsidR="00694E45" w:rsidRPr="00852F9E" w:rsidRDefault="00694E45" w:rsidP="00694E45">
      <w:pPr>
        <w:pStyle w:val="Style2"/>
        <w:keepNext/>
        <w:keepLines/>
        <w:tabs>
          <w:tab w:val="clear" w:pos="360"/>
          <w:tab w:val="num" w:pos="0"/>
        </w:tabs>
        <w:spacing w:before="240"/>
        <w:ind w:left="567" w:hanging="567"/>
        <w:outlineLvl w:val="0"/>
        <w:rPr>
          <w:rFonts w:ascii="Cambria" w:hAnsi="Cambria"/>
          <w:sz w:val="22"/>
          <w:szCs w:val="22"/>
        </w:rPr>
      </w:pPr>
      <w:bookmarkStart w:id="3" w:name="_Toc159490696"/>
      <w:r w:rsidRPr="00852F9E">
        <w:rPr>
          <w:rFonts w:ascii="Cambria" w:hAnsi="Cambria"/>
          <w:sz w:val="22"/>
          <w:szCs w:val="22"/>
        </w:rPr>
        <w:t>Konzultačné a dodatočné implementačné služby</w:t>
      </w:r>
      <w:bookmarkStart w:id="4" w:name="_Hlk36633572"/>
      <w:bookmarkEnd w:id="3"/>
    </w:p>
    <w:p w14:paraId="21FA33AF" w14:textId="77777777" w:rsidR="00694E45" w:rsidRPr="00852F9E" w:rsidRDefault="00694E45" w:rsidP="00694E45">
      <w:pPr>
        <w:pStyle w:val="ListParagraph"/>
        <w:numPr>
          <w:ilvl w:val="0"/>
          <w:numId w:val="43"/>
        </w:numPr>
        <w:rPr>
          <w:rFonts w:ascii="Cambria" w:hAnsi="Cambria"/>
          <w:bCs/>
          <w:vanish/>
          <w:sz w:val="22"/>
          <w:szCs w:val="22"/>
          <w:lang w:val="sk-SK"/>
        </w:rPr>
      </w:pPr>
    </w:p>
    <w:p w14:paraId="169D8463" w14:textId="77777777" w:rsidR="00694E45" w:rsidRPr="00852F9E" w:rsidRDefault="00694E45" w:rsidP="00694E45">
      <w:pPr>
        <w:pStyle w:val="ListParagraph"/>
        <w:numPr>
          <w:ilvl w:val="0"/>
          <w:numId w:val="43"/>
        </w:numPr>
        <w:rPr>
          <w:rFonts w:ascii="Cambria" w:hAnsi="Cambria"/>
          <w:bCs/>
          <w:vanish/>
          <w:sz w:val="22"/>
          <w:szCs w:val="22"/>
          <w:lang w:val="sk-SK"/>
        </w:rPr>
      </w:pPr>
    </w:p>
    <w:p w14:paraId="33EC8C34" w14:textId="77777777" w:rsidR="00694E45" w:rsidRPr="00852F9E" w:rsidRDefault="00694E45" w:rsidP="00694E45">
      <w:pPr>
        <w:pStyle w:val="ListParagraph"/>
        <w:numPr>
          <w:ilvl w:val="0"/>
          <w:numId w:val="43"/>
        </w:numPr>
        <w:rPr>
          <w:rFonts w:ascii="Cambria" w:hAnsi="Cambria"/>
          <w:vanish/>
          <w:sz w:val="22"/>
          <w:szCs w:val="22"/>
          <w:lang w:val="sk-SK"/>
        </w:rPr>
      </w:pPr>
    </w:p>
    <w:p w14:paraId="14CB7040" w14:textId="61924E72" w:rsidR="00694E45" w:rsidRPr="00852F9E" w:rsidRDefault="00694E45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bCs/>
          <w:sz w:val="22"/>
          <w:szCs w:val="22"/>
          <w:lang w:val="sk-SK"/>
        </w:rPr>
      </w:pPr>
      <w:r w:rsidRPr="00852F9E">
        <w:rPr>
          <w:rFonts w:ascii="Cambria" w:hAnsi="Cambria"/>
          <w:bCs/>
          <w:sz w:val="22"/>
          <w:szCs w:val="22"/>
          <w:lang w:val="sk-SK"/>
        </w:rPr>
        <w:t xml:space="preserve">Konzultačné a dodatočné implementačné služby budú poskytované </w:t>
      </w:r>
      <w:r w:rsidR="00F31727">
        <w:rPr>
          <w:rFonts w:ascii="Cambria" w:hAnsi="Cambria"/>
          <w:bCs/>
          <w:sz w:val="22"/>
          <w:szCs w:val="22"/>
          <w:lang w:val="sk-SK"/>
        </w:rPr>
        <w:t>poskytovateľ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om počas trvania servisnej zmluvy v maximálnom rozsahu </w:t>
      </w:r>
      <w:r w:rsidR="0079540E">
        <w:rPr>
          <w:rFonts w:ascii="Cambria" w:hAnsi="Cambria"/>
          <w:bCs/>
          <w:sz w:val="22"/>
          <w:szCs w:val="22"/>
          <w:lang w:val="sk-SK"/>
        </w:rPr>
        <w:t xml:space="preserve">480 osobohodín - 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60 </w:t>
      </w:r>
      <w:r w:rsidR="00F43A4D">
        <w:rPr>
          <w:rFonts w:ascii="Cambria" w:hAnsi="Cambria"/>
          <w:bCs/>
          <w:sz w:val="22"/>
          <w:szCs w:val="22"/>
          <w:lang w:val="sk-SK"/>
        </w:rPr>
        <w:t>MD (</w:t>
      </w:r>
      <w:proofErr w:type="spellStart"/>
      <w:r w:rsidR="00F43A4D">
        <w:rPr>
          <w:rFonts w:ascii="Cambria" w:hAnsi="Cambria"/>
          <w:bCs/>
          <w:sz w:val="22"/>
          <w:szCs w:val="22"/>
          <w:lang w:val="sk-SK"/>
        </w:rPr>
        <w:t>manday</w:t>
      </w:r>
      <w:proofErr w:type="spellEnd"/>
      <w:r w:rsidR="004F3CAE">
        <w:rPr>
          <w:rFonts w:ascii="Cambria" w:hAnsi="Cambria"/>
          <w:bCs/>
          <w:sz w:val="22"/>
          <w:szCs w:val="22"/>
          <w:lang w:val="sk-SK"/>
        </w:rPr>
        <w:t xml:space="preserve"> </w:t>
      </w:r>
      <w:r w:rsidR="00F43A4D">
        <w:rPr>
          <w:rFonts w:ascii="Cambria" w:hAnsi="Cambria"/>
          <w:bCs/>
          <w:sz w:val="22"/>
          <w:szCs w:val="22"/>
          <w:lang w:val="sk-SK"/>
        </w:rPr>
        <w:t>-</w:t>
      </w:r>
      <w:r w:rsidR="004F3CAE">
        <w:rPr>
          <w:rFonts w:ascii="Cambria" w:hAnsi="Cambria"/>
          <w:bCs/>
          <w:sz w:val="22"/>
          <w:szCs w:val="22"/>
          <w:lang w:val="sk-SK"/>
        </w:rPr>
        <w:t xml:space="preserve"> </w:t>
      </w:r>
      <w:proofErr w:type="spellStart"/>
      <w:r w:rsidR="00BA5ABB">
        <w:rPr>
          <w:rFonts w:ascii="Cambria" w:hAnsi="Cambria"/>
          <w:bCs/>
          <w:sz w:val="22"/>
          <w:szCs w:val="22"/>
          <w:lang w:val="sk-SK"/>
        </w:rPr>
        <w:t>osobo</w:t>
      </w:r>
      <w:r w:rsidR="00F43A4D">
        <w:rPr>
          <w:rFonts w:ascii="Cambria" w:hAnsi="Cambria"/>
          <w:bCs/>
          <w:sz w:val="22"/>
          <w:szCs w:val="22"/>
          <w:lang w:val="sk-SK"/>
        </w:rPr>
        <w:t>deň</w:t>
      </w:r>
      <w:proofErr w:type="spellEnd"/>
      <w:r w:rsidR="00F43A4D">
        <w:rPr>
          <w:rFonts w:ascii="Cambria" w:hAnsi="Cambria"/>
          <w:bCs/>
          <w:sz w:val="22"/>
          <w:szCs w:val="22"/>
          <w:lang w:val="sk-SK"/>
        </w:rPr>
        <w:t>)</w:t>
      </w:r>
      <w:r w:rsidRPr="00852F9E">
        <w:rPr>
          <w:rFonts w:ascii="Cambria" w:hAnsi="Cambria"/>
          <w:bCs/>
          <w:sz w:val="22"/>
          <w:szCs w:val="22"/>
          <w:lang w:val="sk-SK"/>
        </w:rPr>
        <w:t>.</w:t>
      </w:r>
    </w:p>
    <w:p w14:paraId="5B9DF40E" w14:textId="5529A5A7" w:rsidR="00694E45" w:rsidRPr="00852F9E" w:rsidRDefault="00F31727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bCs/>
          <w:sz w:val="22"/>
          <w:szCs w:val="22"/>
          <w:lang w:val="sk-SK"/>
        </w:rPr>
      </w:pPr>
      <w:r>
        <w:rPr>
          <w:rFonts w:ascii="Cambria" w:hAnsi="Cambria"/>
          <w:bCs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sa zaväzuje, že bude poskytovať konzultačné a implementačné služby na zariadenia  certifikovaným zamestnancom na príslušnú technológiu.</w:t>
      </w:r>
    </w:p>
    <w:p w14:paraId="55A8AEC0" w14:textId="77777777" w:rsidR="00694E45" w:rsidRPr="00852F9E" w:rsidRDefault="00694E45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bCs/>
          <w:sz w:val="22"/>
          <w:szCs w:val="22"/>
          <w:lang w:val="sk-SK"/>
        </w:rPr>
      </w:pPr>
      <w:r w:rsidRPr="00852F9E">
        <w:rPr>
          <w:rFonts w:ascii="Cambria" w:hAnsi="Cambria"/>
          <w:sz w:val="22"/>
          <w:szCs w:val="22"/>
          <w:lang w:val="sk-SK"/>
        </w:rPr>
        <w:t>Predmetom poskytovania služby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 Implementácia sa pre účely tohto obstarávania rozumie služba umožňujúca</w:t>
      </w:r>
    </w:p>
    <w:p w14:paraId="4344EAA5" w14:textId="46BFDDDB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 xml:space="preserve">analýzu požiadaviek </w:t>
      </w:r>
      <w:r w:rsidR="00D516E7">
        <w:rPr>
          <w:rFonts w:ascii="Cambria" w:hAnsi="Cambria"/>
          <w:color w:val="000000"/>
          <w:sz w:val="22"/>
          <w:szCs w:val="22"/>
        </w:rPr>
        <w:t>objednávateľa</w:t>
      </w:r>
      <w:r w:rsidRPr="00852F9E">
        <w:rPr>
          <w:rFonts w:ascii="Cambria" w:hAnsi="Cambria"/>
          <w:color w:val="000000"/>
          <w:sz w:val="22"/>
          <w:szCs w:val="22"/>
        </w:rPr>
        <w:t xml:space="preserve"> a návrh riešenia a</w:t>
      </w:r>
    </w:p>
    <w:p w14:paraId="45EA8F30" w14:textId="73A4B43E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 xml:space="preserve">úpravu dodaného systému podľa požiadaviek </w:t>
      </w:r>
      <w:r w:rsidR="00D516E7">
        <w:rPr>
          <w:rFonts w:ascii="Cambria" w:hAnsi="Cambria"/>
          <w:color w:val="000000"/>
          <w:sz w:val="22"/>
          <w:szCs w:val="22"/>
        </w:rPr>
        <w:t>objednávateľa</w:t>
      </w:r>
      <w:r w:rsidRPr="00852F9E">
        <w:rPr>
          <w:rFonts w:ascii="Cambria" w:hAnsi="Cambria"/>
          <w:color w:val="000000"/>
          <w:sz w:val="22"/>
          <w:szCs w:val="22"/>
        </w:rPr>
        <w:t xml:space="preserve"> s cieľom zabezpečiť zlepšenie existujúcej a/alebo dodanie novej funkčnosti do dodaného systému.</w:t>
      </w:r>
    </w:p>
    <w:p w14:paraId="5283F6B5" w14:textId="64A7D3B9" w:rsidR="00694E45" w:rsidRPr="00852F9E" w:rsidRDefault="00F31727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bCs/>
          <w:sz w:val="22"/>
          <w:szCs w:val="22"/>
          <w:lang w:val="sk-SK"/>
        </w:rPr>
      </w:pPr>
      <w:r>
        <w:rPr>
          <w:rFonts w:ascii="Cambria" w:hAnsi="Cambria"/>
          <w:bCs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</w:t>
      </w:r>
      <w:r w:rsidR="00694E45" w:rsidRPr="00852F9E">
        <w:rPr>
          <w:rFonts w:ascii="Cambria" w:hAnsi="Cambria"/>
          <w:sz w:val="22"/>
          <w:szCs w:val="22"/>
          <w:lang w:val="sk-SK"/>
        </w:rPr>
        <w:t xml:space="preserve">sa zaväzuje poskytnúť </w:t>
      </w:r>
      <w:r w:rsidR="00D516E7">
        <w:rPr>
          <w:rFonts w:ascii="Cambria" w:hAnsi="Cambria"/>
          <w:sz w:val="22"/>
          <w:szCs w:val="22"/>
          <w:lang w:val="sk-SK"/>
        </w:rPr>
        <w:t>objednávateľovi</w:t>
      </w:r>
      <w:r w:rsidR="00694E45" w:rsidRPr="00852F9E">
        <w:rPr>
          <w:rFonts w:ascii="Cambria" w:hAnsi="Cambria"/>
          <w:sz w:val="22"/>
          <w:szCs w:val="22"/>
          <w:lang w:val="sk-SK"/>
        </w:rPr>
        <w:t xml:space="preserve"> službu Implementácia, ak o vykonanie tejto služby </w:t>
      </w:r>
      <w:r>
        <w:rPr>
          <w:rFonts w:ascii="Cambria" w:hAnsi="Cambria"/>
          <w:sz w:val="22"/>
          <w:szCs w:val="22"/>
          <w:lang w:val="sk-SK"/>
        </w:rPr>
        <w:t>objednávateľ</w:t>
      </w:r>
      <w:r w:rsidR="00694E45" w:rsidRPr="00852F9E">
        <w:rPr>
          <w:rFonts w:ascii="Cambria" w:hAnsi="Cambria"/>
          <w:sz w:val="22"/>
          <w:szCs w:val="22"/>
          <w:lang w:val="sk-SK"/>
        </w:rPr>
        <w:t xml:space="preserve"> požiada formou písomnej záväznej objednávky vystavenej a doručenej </w:t>
      </w:r>
      <w:r>
        <w:rPr>
          <w:rFonts w:ascii="Cambria" w:hAnsi="Cambria"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sz w:val="22"/>
          <w:szCs w:val="22"/>
          <w:lang w:val="sk-SK"/>
        </w:rPr>
        <w:t xml:space="preserve">ovi a v množstve v akom o to </w:t>
      </w:r>
      <w:r>
        <w:rPr>
          <w:rFonts w:ascii="Cambria" w:hAnsi="Cambria"/>
          <w:sz w:val="22"/>
          <w:szCs w:val="22"/>
          <w:lang w:val="sk-SK"/>
        </w:rPr>
        <w:t>objednávateľ</w:t>
      </w:r>
      <w:r w:rsidR="00694E45" w:rsidRPr="00852F9E">
        <w:rPr>
          <w:rFonts w:ascii="Cambria" w:hAnsi="Cambria"/>
          <w:sz w:val="22"/>
          <w:szCs w:val="22"/>
          <w:lang w:val="sk-SK"/>
        </w:rPr>
        <w:t xml:space="preserve"> touto záväznou písomnou objednávkou požiada.</w:t>
      </w:r>
    </w:p>
    <w:p w14:paraId="2B9C6887" w14:textId="5F6DB309" w:rsidR="00694E45" w:rsidRPr="00852F9E" w:rsidRDefault="00F31727" w:rsidP="00694E45">
      <w:pPr>
        <w:pStyle w:val="ListParagraph"/>
        <w:ind w:left="567"/>
        <w:rPr>
          <w:rFonts w:ascii="Cambria" w:hAnsi="Cambria"/>
          <w:bCs/>
          <w:sz w:val="22"/>
          <w:szCs w:val="22"/>
          <w:lang w:val="sk-SK"/>
        </w:rPr>
      </w:pPr>
      <w:r>
        <w:rPr>
          <w:rFonts w:ascii="Cambria" w:hAnsi="Cambria"/>
          <w:bCs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sa zaväzuje poskytovať službu Implementácia v súlade s tabuľkou č. </w:t>
      </w:r>
      <w:r w:rsidR="004E25AA" w:rsidRPr="00852F9E">
        <w:rPr>
          <w:rFonts w:ascii="Cambria" w:hAnsi="Cambria"/>
          <w:bCs/>
          <w:sz w:val="22"/>
          <w:szCs w:val="22"/>
          <w:lang w:val="sk-SK"/>
        </w:rPr>
        <w:t>4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>.</w:t>
      </w:r>
    </w:p>
    <w:p w14:paraId="2A62D6AA" w14:textId="77777777" w:rsidR="00694E45" w:rsidRPr="00335290" w:rsidRDefault="00694E45" w:rsidP="00694E45">
      <w:pPr>
        <w:pStyle w:val="ListParagraph"/>
        <w:ind w:left="567"/>
        <w:rPr>
          <w:rFonts w:ascii="Cambria" w:hAnsi="Cambria"/>
          <w:bCs/>
          <w:lang w:val="sk-SK"/>
        </w:rPr>
      </w:pPr>
    </w:p>
    <w:p w14:paraId="2CD20682" w14:textId="2CFDE967" w:rsidR="00694E45" w:rsidRPr="0079167F" w:rsidRDefault="00694E45" w:rsidP="0079167F">
      <w:pPr>
        <w:keepNext/>
        <w:spacing w:after="100"/>
        <w:rPr>
          <w:rFonts w:ascii="Cambria" w:hAnsi="Cambria"/>
          <w:bCs/>
          <w:i/>
          <w:iCs/>
          <w:lang w:val="sk-SK"/>
        </w:rPr>
      </w:pPr>
      <w:r w:rsidRPr="0079167F">
        <w:rPr>
          <w:rFonts w:ascii="Cambria" w:hAnsi="Cambria"/>
          <w:bCs/>
          <w:i/>
          <w:iCs/>
          <w:lang w:val="sk-SK"/>
        </w:rPr>
        <w:t xml:space="preserve">Tabuľka č. </w:t>
      </w:r>
      <w:r w:rsidR="004E25AA" w:rsidRPr="0079167F">
        <w:rPr>
          <w:rFonts w:ascii="Cambria" w:hAnsi="Cambria"/>
          <w:bCs/>
          <w:i/>
          <w:iCs/>
          <w:lang w:val="sk-SK"/>
        </w:rPr>
        <w:t>4</w:t>
      </w:r>
      <w:r w:rsidRPr="0079167F">
        <w:rPr>
          <w:rFonts w:ascii="Cambria" w:hAnsi="Cambria"/>
          <w:bCs/>
          <w:i/>
          <w:iCs/>
          <w:lang w:val="sk-SK"/>
        </w:rPr>
        <w:t xml:space="preserve"> -</w:t>
      </w:r>
      <w:r w:rsidRPr="0079167F">
        <w:rPr>
          <w:rFonts w:ascii="Cambria" w:hAnsi="Cambria"/>
          <w:bCs/>
          <w:i/>
          <w:iCs/>
          <w:lang w:val="sk-SK"/>
        </w:rPr>
        <w:tab/>
        <w:t>Popis služby Implementácia</w:t>
      </w:r>
    </w:p>
    <w:tbl>
      <w:tblPr>
        <w:tblpPr w:leftFromText="141" w:rightFromText="141" w:vertAnchor="text" w:horzAnchor="margin" w:tblpY="189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73"/>
        <w:gridCol w:w="851"/>
        <w:gridCol w:w="850"/>
        <w:gridCol w:w="567"/>
        <w:gridCol w:w="1134"/>
        <w:gridCol w:w="1134"/>
        <w:gridCol w:w="1134"/>
      </w:tblGrid>
      <w:tr w:rsidR="00694E45" w:rsidRPr="00335290" w14:paraId="14A1ED80" w14:textId="77777777" w:rsidTr="006915CB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10507F66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ID</w:t>
            </w:r>
          </w:p>
        </w:tc>
        <w:tc>
          <w:tcPr>
            <w:tcW w:w="3473" w:type="dxa"/>
            <w:vMerge w:val="restart"/>
            <w:shd w:val="clear" w:color="auto" w:fill="E0E0E0"/>
            <w:vAlign w:val="center"/>
          </w:tcPr>
          <w:p w14:paraId="7B341B2E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Služba / Činnosti</w:t>
            </w:r>
          </w:p>
        </w:tc>
        <w:tc>
          <w:tcPr>
            <w:tcW w:w="2268" w:type="dxa"/>
            <w:gridSpan w:val="3"/>
            <w:shd w:val="clear" w:color="auto" w:fill="E0E0E0"/>
            <w:vAlign w:val="center"/>
          </w:tcPr>
          <w:p w14:paraId="1903BD95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Aktivácia služby</w:t>
            </w:r>
          </w:p>
        </w:tc>
        <w:tc>
          <w:tcPr>
            <w:tcW w:w="3402" w:type="dxa"/>
            <w:gridSpan w:val="3"/>
            <w:shd w:val="clear" w:color="auto" w:fill="E0E0E0"/>
            <w:noWrap/>
            <w:vAlign w:val="center"/>
          </w:tcPr>
          <w:p w14:paraId="3F8CB8FF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Úroveň služby</w:t>
            </w:r>
          </w:p>
        </w:tc>
      </w:tr>
      <w:tr w:rsidR="00694E45" w:rsidRPr="00335290" w14:paraId="55BE5AB5" w14:textId="77777777" w:rsidTr="006915CB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2320F954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</w:p>
        </w:tc>
        <w:tc>
          <w:tcPr>
            <w:tcW w:w="3473" w:type="dxa"/>
            <w:vMerge/>
            <w:shd w:val="clear" w:color="auto" w:fill="E0E0E0"/>
            <w:vAlign w:val="center"/>
          </w:tcPr>
          <w:p w14:paraId="4309DD56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14:paraId="6C7D1391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Spúšťač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15648E06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Frekvencia</w:t>
            </w:r>
          </w:p>
        </w:tc>
        <w:tc>
          <w:tcPr>
            <w:tcW w:w="567" w:type="dxa"/>
            <w:shd w:val="clear" w:color="auto" w:fill="E0E0E0"/>
            <w:vAlign w:val="center"/>
          </w:tcPr>
          <w:p w14:paraId="4DA948D5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Štart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25BE63F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4A9CFB0B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357AE17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b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b/>
                <w:sz w:val="16"/>
                <w:szCs w:val="16"/>
                <w:lang w:val="sk-SK"/>
              </w:rPr>
              <w:t>Lehota služby</w:t>
            </w:r>
          </w:p>
        </w:tc>
      </w:tr>
      <w:tr w:rsidR="00694E45" w:rsidRPr="00335290" w14:paraId="503A5C86" w14:textId="77777777" w:rsidTr="006915CB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02AAADFF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68E1B3C0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Vykonať predbežnú analýzu a vypracovať písomnú ponuku na analýzu požiadavky a na návrh riešenia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5B9BBB9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Žiadosť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1637310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4F41F1E5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2FE9CA2A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</w:t>
            </w:r>
          </w:p>
          <w:p w14:paraId="36FD7D48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/>
                <w:sz w:val="16"/>
                <w:szCs w:val="16"/>
                <w:lang w:val="sk-SK"/>
              </w:rPr>
              <w:t>čase od 8.00 h do 17.00 h</w:t>
            </w:r>
            <w:r w:rsidRPr="00335290" w:rsidDel="00966BDD">
              <w:rPr>
                <w:rFonts w:ascii="Cambria" w:hAnsi="Cambria" w:cs="Arial"/>
                <w:sz w:val="16"/>
                <w:szCs w:val="16"/>
                <w:lang w:val="sk-SK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5BC0CB2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A3FE4D4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do 5 pracovných dní</w:t>
            </w:r>
          </w:p>
        </w:tc>
      </w:tr>
      <w:tr w:rsidR="00694E45" w:rsidRPr="00335290" w14:paraId="6030FC08" w14:textId="77777777" w:rsidTr="006915CB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9FC73C4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lastRenderedPageBreak/>
              <w:t>2.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14F22669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 xml:space="preserve">Vykonať analýzu požiadavky a vypracovať návrh riešenia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8B83574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Žiadosť / Objednávka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E77C88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4A13BA1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6879819A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</w:t>
            </w:r>
          </w:p>
          <w:p w14:paraId="186DE35D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/>
                <w:sz w:val="16"/>
                <w:szCs w:val="16"/>
                <w:lang w:val="sk-SK"/>
              </w:rPr>
              <w:t>čase od 8.00 h do 17.00 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AB82846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5EDD5D5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podľa objednávky</w:t>
            </w:r>
          </w:p>
        </w:tc>
      </w:tr>
      <w:tr w:rsidR="00694E45" w:rsidRPr="00335290" w14:paraId="055388EC" w14:textId="77777777" w:rsidTr="006915CB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5241ACD3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3.</w:t>
            </w:r>
          </w:p>
        </w:tc>
        <w:tc>
          <w:tcPr>
            <w:tcW w:w="3473" w:type="dxa"/>
            <w:shd w:val="clear" w:color="auto" w:fill="auto"/>
            <w:vAlign w:val="center"/>
          </w:tcPr>
          <w:p w14:paraId="3C900666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Realizácia požiadavky, aktualizácia sprievodnej dokumentácie dodaného systému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C525888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Objednávka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E1B65AB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C185285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14:paraId="4C22ACD4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v pracovnej dobe</w:t>
            </w:r>
          </w:p>
          <w:p w14:paraId="694D2C3C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/>
                <w:sz w:val="16"/>
                <w:szCs w:val="16"/>
                <w:lang w:val="sk-SK"/>
              </w:rPr>
              <w:t>čase od 8.00 h do 17.00 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0A6F73A" w14:textId="77777777" w:rsidR="00694E45" w:rsidRPr="00335290" w:rsidRDefault="00694E45" w:rsidP="006915CB">
            <w:pPr>
              <w:spacing w:before="40" w:after="40"/>
              <w:jc w:val="center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0674875" w14:textId="77777777" w:rsidR="00694E45" w:rsidRPr="00335290" w:rsidRDefault="00694E45" w:rsidP="006915CB">
            <w:pPr>
              <w:spacing w:before="40" w:after="40"/>
              <w:rPr>
                <w:rFonts w:ascii="Cambria" w:hAnsi="Cambria" w:cs="Arial"/>
                <w:sz w:val="16"/>
                <w:szCs w:val="16"/>
                <w:lang w:val="sk-SK"/>
              </w:rPr>
            </w:pPr>
            <w:r w:rsidRPr="00335290">
              <w:rPr>
                <w:rFonts w:ascii="Cambria" w:hAnsi="Cambria" w:cs="Arial"/>
                <w:sz w:val="16"/>
                <w:szCs w:val="16"/>
                <w:lang w:val="sk-SK"/>
              </w:rPr>
              <w:t>podľa objednávky</w:t>
            </w:r>
          </w:p>
        </w:tc>
      </w:tr>
    </w:tbl>
    <w:p w14:paraId="70B88618" w14:textId="77777777" w:rsidR="00694E45" w:rsidRPr="00852F9E" w:rsidRDefault="00694E45" w:rsidP="00694E45">
      <w:pPr>
        <w:rPr>
          <w:rFonts w:ascii="Cambria" w:hAnsi="Cambria"/>
          <w:b/>
          <w:sz w:val="22"/>
          <w:szCs w:val="22"/>
          <w:lang w:val="sk-SK"/>
        </w:rPr>
      </w:pPr>
    </w:p>
    <w:bookmarkEnd w:id="4"/>
    <w:p w14:paraId="71FD480B" w14:textId="77777777" w:rsidR="00694E45" w:rsidRPr="00852F9E" w:rsidRDefault="00694E45" w:rsidP="00694E45">
      <w:pPr>
        <w:pStyle w:val="ListParagraph"/>
        <w:numPr>
          <w:ilvl w:val="0"/>
          <w:numId w:val="10"/>
        </w:numPr>
        <w:tabs>
          <w:tab w:val="left" w:pos="567"/>
        </w:tabs>
        <w:spacing w:before="360" w:after="120"/>
        <w:jc w:val="both"/>
        <w:rPr>
          <w:rFonts w:ascii="Cambria" w:hAnsi="Cambria"/>
          <w:vanish/>
          <w:sz w:val="22"/>
          <w:szCs w:val="22"/>
          <w:lang w:val="sk-SK"/>
        </w:rPr>
      </w:pPr>
    </w:p>
    <w:p w14:paraId="1CC1BB9E" w14:textId="77777777" w:rsidR="00694E45" w:rsidRPr="00852F9E" w:rsidRDefault="00694E45" w:rsidP="00694E45">
      <w:pPr>
        <w:pStyle w:val="ListParagraph"/>
        <w:numPr>
          <w:ilvl w:val="0"/>
          <w:numId w:val="10"/>
        </w:numPr>
        <w:tabs>
          <w:tab w:val="left" w:pos="567"/>
        </w:tabs>
        <w:spacing w:before="360" w:after="120"/>
        <w:jc w:val="both"/>
        <w:rPr>
          <w:rFonts w:ascii="Cambria" w:hAnsi="Cambria"/>
          <w:vanish/>
          <w:sz w:val="22"/>
          <w:szCs w:val="22"/>
          <w:lang w:val="sk-SK"/>
        </w:rPr>
      </w:pPr>
    </w:p>
    <w:p w14:paraId="4F476C59" w14:textId="77777777" w:rsidR="00694E45" w:rsidRPr="00852F9E" w:rsidRDefault="00694E45" w:rsidP="00694E45">
      <w:pPr>
        <w:pStyle w:val="ListParagraph"/>
        <w:numPr>
          <w:ilvl w:val="0"/>
          <w:numId w:val="10"/>
        </w:numPr>
        <w:tabs>
          <w:tab w:val="left" w:pos="567"/>
        </w:tabs>
        <w:spacing w:before="360" w:after="120"/>
        <w:jc w:val="both"/>
        <w:rPr>
          <w:rFonts w:ascii="Cambria" w:hAnsi="Cambria"/>
          <w:vanish/>
          <w:sz w:val="22"/>
          <w:szCs w:val="22"/>
          <w:lang w:val="sk-SK"/>
        </w:rPr>
      </w:pPr>
    </w:p>
    <w:p w14:paraId="021464E8" w14:textId="77777777" w:rsidR="00694E45" w:rsidRPr="00852F9E" w:rsidRDefault="00694E45" w:rsidP="00694E45">
      <w:pPr>
        <w:pStyle w:val="ListParagraph"/>
        <w:numPr>
          <w:ilvl w:val="1"/>
          <w:numId w:val="10"/>
        </w:numPr>
        <w:tabs>
          <w:tab w:val="left" w:pos="567"/>
        </w:tabs>
        <w:spacing w:before="360" w:after="120"/>
        <w:ind w:left="792"/>
        <w:jc w:val="both"/>
        <w:rPr>
          <w:rFonts w:ascii="Cambria" w:hAnsi="Cambria"/>
          <w:vanish/>
          <w:sz w:val="22"/>
          <w:szCs w:val="22"/>
          <w:lang w:val="sk-SK"/>
        </w:rPr>
      </w:pPr>
    </w:p>
    <w:p w14:paraId="636FD233" w14:textId="77777777" w:rsidR="00694E45" w:rsidRPr="00852F9E" w:rsidRDefault="00694E45" w:rsidP="00694E45">
      <w:pPr>
        <w:pStyle w:val="ListParagraph"/>
        <w:numPr>
          <w:ilvl w:val="1"/>
          <w:numId w:val="10"/>
        </w:numPr>
        <w:tabs>
          <w:tab w:val="left" w:pos="567"/>
        </w:tabs>
        <w:spacing w:before="360" w:after="120"/>
        <w:ind w:left="792"/>
        <w:jc w:val="both"/>
        <w:rPr>
          <w:rFonts w:ascii="Cambria" w:hAnsi="Cambria"/>
          <w:vanish/>
          <w:sz w:val="22"/>
          <w:szCs w:val="22"/>
          <w:lang w:val="sk-SK"/>
        </w:rPr>
      </w:pPr>
    </w:p>
    <w:p w14:paraId="53DFD807" w14:textId="77777777" w:rsidR="00694E45" w:rsidRPr="00852F9E" w:rsidRDefault="00694E45" w:rsidP="00694E45">
      <w:pPr>
        <w:pStyle w:val="ListParagraph"/>
        <w:numPr>
          <w:ilvl w:val="1"/>
          <w:numId w:val="10"/>
        </w:numPr>
        <w:tabs>
          <w:tab w:val="left" w:pos="567"/>
        </w:tabs>
        <w:spacing w:before="360" w:after="120"/>
        <w:ind w:left="792"/>
        <w:jc w:val="both"/>
        <w:rPr>
          <w:rFonts w:ascii="Cambria" w:hAnsi="Cambria"/>
          <w:vanish/>
          <w:sz w:val="22"/>
          <w:szCs w:val="22"/>
          <w:lang w:val="sk-SK"/>
        </w:rPr>
      </w:pPr>
    </w:p>
    <w:p w14:paraId="4D6F6BCB" w14:textId="77777777" w:rsidR="00694E45" w:rsidRPr="00852F9E" w:rsidRDefault="00694E45" w:rsidP="00694E45">
      <w:pPr>
        <w:pStyle w:val="ListParagraph"/>
        <w:numPr>
          <w:ilvl w:val="1"/>
          <w:numId w:val="10"/>
        </w:numPr>
        <w:tabs>
          <w:tab w:val="left" w:pos="567"/>
        </w:tabs>
        <w:spacing w:before="360" w:after="120"/>
        <w:ind w:left="792"/>
        <w:jc w:val="both"/>
        <w:rPr>
          <w:rFonts w:ascii="Cambria" w:hAnsi="Cambria"/>
          <w:vanish/>
          <w:sz w:val="22"/>
          <w:szCs w:val="22"/>
          <w:lang w:val="sk-SK"/>
        </w:rPr>
      </w:pPr>
    </w:p>
    <w:p w14:paraId="46873020" w14:textId="049DB89F" w:rsidR="00694E45" w:rsidRPr="00852F9E" w:rsidRDefault="00F31727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bCs/>
          <w:color w:val="000000"/>
          <w:sz w:val="22"/>
          <w:szCs w:val="22"/>
          <w:lang w:val="sk-SK"/>
        </w:rPr>
      </w:pPr>
      <w:r>
        <w:rPr>
          <w:rFonts w:ascii="Cambria" w:hAnsi="Cambria"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sz w:val="22"/>
          <w:szCs w:val="22"/>
          <w:lang w:val="sk-SK"/>
        </w:rPr>
        <w:t xml:space="preserve"> sa zaväzuje poskytovať službu Implementácie nasledujúcim spôsobom:</w:t>
      </w:r>
    </w:p>
    <w:p w14:paraId="4B4E0C3F" w14:textId="3A690BF9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zašle </w:t>
      </w: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>ovi požiadavku na predbežnú analýzu,</w:t>
      </w:r>
    </w:p>
    <w:p w14:paraId="0C38B7D0" w14:textId="0C7F61C9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vypracuje ponuku na analýzu predmetu požiadavky a na návrh riešenia,</w:t>
      </w:r>
    </w:p>
    <w:p w14:paraId="76F061C1" w14:textId="0FBC3E54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vyhodnotí ponuku na analýzu predmetu požiadavky a na návrh riešenia a v prípade jej akceptovania zašle </w:t>
      </w: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>ovi záväznú objednávku na vypracovanie analýzy požiadavky a návrhu riešenia,</w:t>
      </w:r>
    </w:p>
    <w:p w14:paraId="7EE315FB" w14:textId="7D6DBCC5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vykoná analýzu predmetu požiadavky </w:t>
      </w:r>
      <w:r w:rsidR="00D516E7">
        <w:rPr>
          <w:rFonts w:ascii="Cambria" w:hAnsi="Cambria"/>
          <w:color w:val="000000"/>
          <w:sz w:val="22"/>
          <w:szCs w:val="22"/>
        </w:rPr>
        <w:t>objednávateľa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a vypracuje návrh riešenia a</w:t>
      </w:r>
    </w:p>
    <w:p w14:paraId="68CF3B89" w14:textId="10E5D71A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vyhodnotí návrh riešenia a v prípade jeho akceptovania a prijatia rozhodnutia o realizácii požiadavky zašle </w:t>
      </w: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>ovi objednávku na realizáciu riešenia,</w:t>
      </w:r>
    </w:p>
    <w:p w14:paraId="712BF2A0" w14:textId="47BE0AF4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 xml:space="preserve">v prípade rozsiahlej požiadavky </w:t>
      </w:r>
      <w:r w:rsidR="00F31727">
        <w:rPr>
          <w:rFonts w:ascii="Cambria" w:hAnsi="Cambria"/>
          <w:color w:val="000000"/>
          <w:sz w:val="22"/>
          <w:szCs w:val="22"/>
        </w:rPr>
        <w:t>objednávateľ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 môže požiadať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852F9E">
        <w:rPr>
          <w:rFonts w:ascii="Cambria" w:hAnsi="Cambria"/>
          <w:color w:val="000000"/>
          <w:sz w:val="22"/>
          <w:szCs w:val="22"/>
        </w:rPr>
        <w:t>a najprv o vypracovanie ponuky na analýzu predmetu požiadavky a jej realizáciu a následne o vypracovanie ponuky na návrh riešenia a samotnú realizáciu riešenia.</w:t>
      </w:r>
    </w:p>
    <w:p w14:paraId="3E07C7A1" w14:textId="68CB6356" w:rsidR="00694E45" w:rsidRPr="00852F9E" w:rsidRDefault="00694E45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bCs/>
          <w:color w:val="000000"/>
          <w:sz w:val="22"/>
          <w:szCs w:val="22"/>
          <w:lang w:val="sk-SK"/>
        </w:rPr>
      </w:pPr>
      <w:r w:rsidRPr="00852F9E">
        <w:rPr>
          <w:rFonts w:ascii="Cambria" w:hAnsi="Cambria"/>
          <w:bCs/>
          <w:sz w:val="22"/>
          <w:szCs w:val="22"/>
          <w:lang w:val="sk-SK"/>
        </w:rPr>
        <w:t xml:space="preserve">Požiadavka týkajúca sa poskytnutia služby Implementácie bude v písomnej forme odovzdaná </w:t>
      </w:r>
      <w:r w:rsidR="00F31727">
        <w:rPr>
          <w:rFonts w:ascii="Cambria" w:hAnsi="Cambria"/>
          <w:bCs/>
          <w:sz w:val="22"/>
          <w:szCs w:val="22"/>
          <w:lang w:val="sk-SK"/>
        </w:rPr>
        <w:t>poskytovateľ</w:t>
      </w:r>
      <w:r w:rsidRPr="00852F9E">
        <w:rPr>
          <w:rFonts w:ascii="Cambria" w:hAnsi="Cambria"/>
          <w:bCs/>
          <w:sz w:val="22"/>
          <w:szCs w:val="22"/>
          <w:lang w:val="sk-SK"/>
        </w:rPr>
        <w:t>ovi na predbežnú analýzu. Táto požiadavka musí obsahovať:</w:t>
      </w:r>
    </w:p>
    <w:p w14:paraId="4B824DB8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názov požiadavky a poradové číslo požiadavky,</w:t>
      </w:r>
    </w:p>
    <w:p w14:paraId="60EC6AB4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popis a dôvod požadovaných úprav,</w:t>
      </w:r>
    </w:p>
    <w:p w14:paraId="68C65394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očakávané dopady týchto úprav – napr. nová funkčnosť a pod. a</w:t>
      </w:r>
    </w:p>
    <w:p w14:paraId="1B814CF4" w14:textId="001A73D9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 xml:space="preserve">podpis oprávnenej osoby na strane </w:t>
      </w:r>
      <w:r w:rsidR="009311F7">
        <w:rPr>
          <w:rFonts w:ascii="Cambria" w:hAnsi="Cambria"/>
          <w:color w:val="000000"/>
          <w:sz w:val="22"/>
          <w:szCs w:val="22"/>
        </w:rPr>
        <w:t>objednávateľa</w:t>
      </w:r>
      <w:r w:rsidRPr="00852F9E">
        <w:rPr>
          <w:rFonts w:ascii="Cambria" w:hAnsi="Cambria"/>
          <w:color w:val="000000"/>
          <w:sz w:val="22"/>
          <w:szCs w:val="22"/>
        </w:rPr>
        <w:t>.</w:t>
      </w:r>
    </w:p>
    <w:p w14:paraId="4A71ED9A" w14:textId="3B96FA2D" w:rsidR="00694E45" w:rsidRPr="00852F9E" w:rsidRDefault="00F31727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color w:val="000000"/>
          <w:sz w:val="22"/>
          <w:szCs w:val="22"/>
          <w:lang w:val="sk-SK"/>
        </w:rPr>
      </w:pPr>
      <w:r>
        <w:rPr>
          <w:rFonts w:ascii="Cambria" w:hAnsi="Cambria"/>
          <w:bCs/>
          <w:sz w:val="22"/>
          <w:szCs w:val="22"/>
          <w:lang w:val="sk-SK"/>
        </w:rPr>
        <w:t>Objednávateľ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požaduje, aby </w:t>
      </w:r>
      <w:r>
        <w:rPr>
          <w:rFonts w:ascii="Cambria" w:hAnsi="Cambria"/>
          <w:bCs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na základe požiadavky </w:t>
      </w:r>
      <w:r w:rsidR="009311F7">
        <w:rPr>
          <w:rFonts w:ascii="Cambria" w:hAnsi="Cambria"/>
          <w:bCs/>
          <w:sz w:val="22"/>
          <w:szCs w:val="22"/>
          <w:lang w:val="sk-SK"/>
        </w:rPr>
        <w:t>objednávateľa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na predbežnú analýzu najneskôr do 5-tich pracovných dní od obdržania požiadavky vypracoval písomnú ponuku na analýzu požiadavky a na návrh riešenia. Táto písomná ponuka musí obsahovať:</w:t>
      </w:r>
    </w:p>
    <w:p w14:paraId="0FB5194B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odkaz na pôvodnú požiadavku,</w:t>
      </w:r>
    </w:p>
    <w:p w14:paraId="31981EC0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záväznú cenu za analýzu a návrh riešenia,</w:t>
      </w:r>
    </w:p>
    <w:p w14:paraId="33E070AF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dobu realizácie a termín ukončenia,</w:t>
      </w:r>
    </w:p>
    <w:p w14:paraId="444FC79C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predbežný návrh harmonogramu analýzy spolu s popisom činností, ktoré plánuje vykonať počas analýzy a návrhu riešenia a</w:t>
      </w:r>
    </w:p>
    <w:p w14:paraId="43A983F0" w14:textId="4504B9EE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podpis(y) zodpovedného(</w:t>
      </w:r>
      <w:proofErr w:type="spellStart"/>
      <w:r w:rsidRPr="00852F9E">
        <w:rPr>
          <w:rFonts w:ascii="Cambria" w:hAnsi="Cambria"/>
          <w:color w:val="000000"/>
          <w:sz w:val="22"/>
          <w:szCs w:val="22"/>
        </w:rPr>
        <w:t>ých</w:t>
      </w:r>
      <w:proofErr w:type="spellEnd"/>
      <w:r w:rsidRPr="00852F9E">
        <w:rPr>
          <w:rFonts w:ascii="Cambria" w:hAnsi="Cambria"/>
          <w:color w:val="000000"/>
          <w:sz w:val="22"/>
          <w:szCs w:val="22"/>
        </w:rPr>
        <w:t>) zástupcu(</w:t>
      </w:r>
      <w:proofErr w:type="spellStart"/>
      <w:r w:rsidRPr="00852F9E">
        <w:rPr>
          <w:rFonts w:ascii="Cambria" w:hAnsi="Cambria"/>
          <w:color w:val="000000"/>
          <w:sz w:val="22"/>
          <w:szCs w:val="22"/>
        </w:rPr>
        <w:t>ov</w:t>
      </w:r>
      <w:proofErr w:type="spellEnd"/>
      <w:r w:rsidRPr="00852F9E">
        <w:rPr>
          <w:rFonts w:ascii="Cambria" w:hAnsi="Cambria"/>
          <w:color w:val="000000"/>
          <w:sz w:val="22"/>
          <w:szCs w:val="22"/>
        </w:rPr>
        <w:t xml:space="preserve">)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852F9E">
        <w:rPr>
          <w:rFonts w:ascii="Cambria" w:hAnsi="Cambria"/>
          <w:color w:val="000000"/>
          <w:sz w:val="22"/>
          <w:szCs w:val="22"/>
        </w:rPr>
        <w:t>a.</w:t>
      </w:r>
    </w:p>
    <w:p w14:paraId="593766FA" w14:textId="37DE6AFF" w:rsidR="00694E45" w:rsidRPr="00852F9E" w:rsidRDefault="00F31727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color w:val="000000"/>
          <w:sz w:val="22"/>
          <w:szCs w:val="22"/>
          <w:lang w:val="sk-SK"/>
        </w:rPr>
      </w:pPr>
      <w:r>
        <w:rPr>
          <w:rFonts w:ascii="Cambria" w:hAnsi="Cambria"/>
          <w:bCs/>
          <w:sz w:val="22"/>
          <w:szCs w:val="22"/>
          <w:lang w:val="sk-SK"/>
        </w:rPr>
        <w:t>Objednávateľ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na základe vyhodnotenia ponuky rozhodne o prijatí alebo odmietnutí tejto ponuky. V prípade odmietnutia ponuky môže navrhnúť </w:t>
      </w:r>
      <w:r>
        <w:rPr>
          <w:rFonts w:ascii="Cambria" w:hAnsi="Cambria"/>
          <w:bCs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ovi, aby prehodnotil ponuku a predložil novú ponuku na analýzu požiadavky a na návrh riešenia. Po schválení ponuky </w:t>
      </w:r>
      <w:r>
        <w:rPr>
          <w:rFonts w:ascii="Cambria" w:hAnsi="Cambria"/>
          <w:bCs/>
          <w:sz w:val="22"/>
          <w:szCs w:val="22"/>
          <w:lang w:val="sk-SK"/>
        </w:rPr>
        <w:t>objednávateľ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vystaví objednávku na analýzu požiadavky a návrh riešenia, pričom v objednávke zohľadní </w:t>
      </w:r>
      <w:r>
        <w:rPr>
          <w:rFonts w:ascii="Cambria" w:hAnsi="Cambria"/>
          <w:bCs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>om navrhovanú</w:t>
      </w:r>
      <w:r w:rsidR="00694E45" w:rsidRPr="00335290">
        <w:rPr>
          <w:rFonts w:ascii="Cambria" w:hAnsi="Cambria"/>
          <w:bCs/>
          <w:lang w:val="sk-SK"/>
        </w:rPr>
        <w:t xml:space="preserve"> 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dobu realizácie. Analýzu požiadavky a návrh riešenia realizuje </w:t>
      </w:r>
      <w:r>
        <w:rPr>
          <w:rFonts w:ascii="Cambria" w:hAnsi="Cambria"/>
          <w:bCs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až po obdržaní objednávky na analýzu požiadavky a návrh riešenia, a to najneskôr do termínu určeného v objednávke.</w:t>
      </w:r>
    </w:p>
    <w:p w14:paraId="3D766807" w14:textId="7D2D508A" w:rsidR="00694E45" w:rsidRPr="00852F9E" w:rsidRDefault="00F31727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color w:val="000000"/>
          <w:sz w:val="22"/>
          <w:szCs w:val="22"/>
          <w:lang w:val="sk-SK"/>
        </w:rPr>
      </w:pPr>
      <w:r>
        <w:rPr>
          <w:rFonts w:ascii="Cambria" w:hAnsi="Cambria"/>
          <w:bCs/>
          <w:sz w:val="22"/>
          <w:szCs w:val="22"/>
          <w:lang w:val="sk-SK"/>
        </w:rPr>
        <w:t>Objednávateľ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požaduje, aby </w:t>
      </w:r>
      <w:r>
        <w:rPr>
          <w:rFonts w:ascii="Cambria" w:hAnsi="Cambria"/>
          <w:bCs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na základe objednávky analyzoval požiadavku </w:t>
      </w:r>
      <w:r w:rsidR="001747D8">
        <w:rPr>
          <w:rFonts w:ascii="Cambria" w:hAnsi="Cambria"/>
          <w:sz w:val="22"/>
          <w:szCs w:val="22"/>
          <w:lang w:val="sk-SK"/>
        </w:rPr>
        <w:t>objednávateľa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a písomne navrhol riešenie spolu s návrhom harmonogramu implementácie a pevnej ceny. Návrh riešenia musí obsahovať:</w:t>
      </w:r>
    </w:p>
    <w:p w14:paraId="02819AE8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odkaz na pôvodnú požiadavku,</w:t>
      </w:r>
    </w:p>
    <w:p w14:paraId="412058E6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detailný popis riešenia (doplnkom sú i odkazy do pôvodnej dokumentácie) a jeho dopad na dodaný systém,</w:t>
      </w:r>
    </w:p>
    <w:p w14:paraId="10FF4641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lastRenderedPageBreak/>
        <w:t>záväznú cenu za realizáciu navrhovaného riešenia s rozpisom doby realizácie,</w:t>
      </w:r>
    </w:p>
    <w:p w14:paraId="2C36D5CD" w14:textId="77777777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predbežný návrh harmonogramu implementácie riešenia s dobou realizáciu navrhovaného riešenia a termínom ukončenia,</w:t>
      </w:r>
    </w:p>
    <w:p w14:paraId="4EB4D710" w14:textId="74C538FA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>podpis(y) zodpovedného(</w:t>
      </w:r>
      <w:proofErr w:type="spellStart"/>
      <w:r w:rsidRPr="00852F9E">
        <w:rPr>
          <w:rFonts w:ascii="Cambria" w:hAnsi="Cambria"/>
          <w:color w:val="000000"/>
          <w:sz w:val="22"/>
          <w:szCs w:val="22"/>
        </w:rPr>
        <w:t>ých</w:t>
      </w:r>
      <w:proofErr w:type="spellEnd"/>
      <w:r w:rsidRPr="00852F9E">
        <w:rPr>
          <w:rFonts w:ascii="Cambria" w:hAnsi="Cambria"/>
          <w:color w:val="000000"/>
          <w:sz w:val="22"/>
          <w:szCs w:val="22"/>
        </w:rPr>
        <w:t>) zástupcu(</w:t>
      </w:r>
      <w:proofErr w:type="spellStart"/>
      <w:r w:rsidRPr="00852F9E">
        <w:rPr>
          <w:rFonts w:ascii="Cambria" w:hAnsi="Cambria"/>
          <w:color w:val="000000"/>
          <w:sz w:val="22"/>
          <w:szCs w:val="22"/>
        </w:rPr>
        <w:t>ov</w:t>
      </w:r>
      <w:proofErr w:type="spellEnd"/>
      <w:r w:rsidRPr="00852F9E">
        <w:rPr>
          <w:rFonts w:ascii="Cambria" w:hAnsi="Cambria"/>
          <w:color w:val="000000"/>
          <w:sz w:val="22"/>
          <w:szCs w:val="22"/>
        </w:rPr>
        <w:t xml:space="preserve">)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852F9E">
        <w:rPr>
          <w:rFonts w:ascii="Cambria" w:hAnsi="Cambria"/>
          <w:color w:val="000000"/>
          <w:sz w:val="22"/>
          <w:szCs w:val="22"/>
        </w:rPr>
        <w:t>a.</w:t>
      </w:r>
    </w:p>
    <w:p w14:paraId="0AAB667E" w14:textId="07F0D0F4" w:rsidR="00694E45" w:rsidRPr="00852F9E" w:rsidRDefault="00F31727" w:rsidP="00694E45">
      <w:pPr>
        <w:pStyle w:val="ListParagraph"/>
        <w:numPr>
          <w:ilvl w:val="1"/>
          <w:numId w:val="43"/>
        </w:numPr>
        <w:ind w:left="567" w:hanging="567"/>
        <w:jc w:val="both"/>
        <w:rPr>
          <w:rFonts w:ascii="Cambria" w:hAnsi="Cambria"/>
          <w:color w:val="000000"/>
          <w:sz w:val="22"/>
          <w:szCs w:val="22"/>
          <w:lang w:val="sk-SK"/>
        </w:rPr>
      </w:pPr>
      <w:r>
        <w:rPr>
          <w:rFonts w:ascii="Cambria" w:hAnsi="Cambria"/>
          <w:bCs/>
          <w:sz w:val="22"/>
          <w:szCs w:val="22"/>
          <w:lang w:val="sk-SK"/>
        </w:rPr>
        <w:t>Objednávateľ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na základe vyhodnotenia analýzy a návrhu riešenia rozhodne, či analýzu a návrh riešenia </w:t>
      </w:r>
      <w:r w:rsidR="00694E45" w:rsidRPr="00F13E97">
        <w:rPr>
          <w:rFonts w:ascii="Cambria" w:hAnsi="Cambria"/>
          <w:bCs/>
          <w:sz w:val="22"/>
          <w:szCs w:val="22"/>
          <w:lang w:val="sk-SK"/>
        </w:rPr>
        <w:t xml:space="preserve">akceptuje a podpíše preberací protokol „Protokol o prijatí analýzy a návrhu riešenia požiadavky v rámci dodaného systému“, pričom dátumom prevzatia je dátum uvedený v protokole o prevzatí. Protokol o prijatí analýzy a návrhu riešenia 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je vyhotovený v dvoch rovnopisoch, </w:t>
      </w:r>
      <w:r>
        <w:rPr>
          <w:rFonts w:ascii="Cambria" w:hAnsi="Cambria"/>
          <w:bCs/>
          <w:sz w:val="22"/>
          <w:szCs w:val="22"/>
          <w:lang w:val="sk-SK"/>
        </w:rPr>
        <w:t>objednávateľ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aj </w:t>
      </w:r>
      <w:r>
        <w:rPr>
          <w:rFonts w:ascii="Cambria" w:hAnsi="Cambria"/>
          <w:bCs/>
          <w:sz w:val="22"/>
          <w:szCs w:val="22"/>
          <w:lang w:val="sk-SK"/>
        </w:rPr>
        <w:t>poskytovateľ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obdržia po jednom vyhotovení protokolu o prevzatí.</w:t>
      </w:r>
    </w:p>
    <w:p w14:paraId="6C87B5E7" w14:textId="296BC8EA" w:rsidR="00694E45" w:rsidRPr="00852F9E" w:rsidRDefault="00694E45" w:rsidP="00694E45">
      <w:pPr>
        <w:pStyle w:val="BodyTextIndent"/>
        <w:spacing w:before="120"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 xml:space="preserve">V prípade, že bude mať </w:t>
      </w:r>
      <w:r w:rsidR="00F31727">
        <w:rPr>
          <w:rFonts w:ascii="Cambria" w:hAnsi="Cambria"/>
          <w:color w:val="000000"/>
          <w:sz w:val="22"/>
          <w:szCs w:val="22"/>
        </w:rPr>
        <w:t>objednávateľ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 výhrady k vyhodnoteniu analýzy a návrhu riešenia je </w:t>
      </w:r>
      <w:r w:rsidR="00F31727">
        <w:rPr>
          <w:rFonts w:ascii="Cambria" w:hAnsi="Cambria"/>
          <w:color w:val="000000"/>
          <w:sz w:val="22"/>
          <w:szCs w:val="22"/>
        </w:rPr>
        <w:t>objednávateľ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 oprávnený navrhnúť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852F9E">
        <w:rPr>
          <w:rFonts w:ascii="Cambria" w:hAnsi="Cambria"/>
          <w:color w:val="000000"/>
          <w:sz w:val="22"/>
          <w:szCs w:val="22"/>
        </w:rPr>
        <w:t>ovi, aby prehodnotil predovšetkým navrhovaný spôsob, čas a harmonogram implementácie riešenia a predložil novú analýzu a návrh riešenia.</w:t>
      </w:r>
    </w:p>
    <w:p w14:paraId="2D5A5FB9" w14:textId="78286429" w:rsidR="00694E45" w:rsidRPr="00852F9E" w:rsidRDefault="00694E45" w:rsidP="00694E45">
      <w:pPr>
        <w:pStyle w:val="BodyTextIndent"/>
        <w:spacing w:after="120"/>
        <w:ind w:left="567" w:firstLine="0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 xml:space="preserve">Ak </w:t>
      </w:r>
      <w:r w:rsidR="00F31727">
        <w:rPr>
          <w:rFonts w:ascii="Cambria" w:hAnsi="Cambria"/>
          <w:color w:val="000000"/>
          <w:sz w:val="22"/>
          <w:szCs w:val="22"/>
        </w:rPr>
        <w:t>objednávateľ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 rozhodne, že sa požiadavka bude realizovať v súlade s analýzou a návrhom riešenia, zašle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ovi objednávku na realizáciu požiadavky, pričom v objednávke zohľadní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om navrhovanú dobu realizácie riešenia. K samotnej realizácii riešenia pristúpi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 až po obdržaní objednávky na realizáciu riešenia v termíne stanovenom v objednávke.</w:t>
      </w:r>
    </w:p>
    <w:p w14:paraId="7F16F8F8" w14:textId="47761FA0" w:rsidR="00694E45" w:rsidRPr="00852F9E" w:rsidRDefault="00694E45" w:rsidP="00694E45">
      <w:pPr>
        <w:pStyle w:val="ListParagraph"/>
        <w:numPr>
          <w:ilvl w:val="1"/>
          <w:numId w:val="43"/>
        </w:numPr>
        <w:ind w:left="567" w:hanging="567"/>
        <w:jc w:val="both"/>
        <w:rPr>
          <w:rFonts w:ascii="Cambria" w:hAnsi="Cambria"/>
          <w:color w:val="000000"/>
          <w:sz w:val="22"/>
          <w:szCs w:val="22"/>
          <w:lang w:val="sk-SK"/>
        </w:rPr>
      </w:pPr>
      <w:r w:rsidRPr="00852F9E">
        <w:rPr>
          <w:rFonts w:ascii="Cambria" w:hAnsi="Cambria"/>
          <w:bCs/>
          <w:sz w:val="22"/>
          <w:szCs w:val="22"/>
          <w:lang w:val="sk-SK"/>
        </w:rPr>
        <w:t xml:space="preserve">V prípade požiadavky, kde na základe dohody </w:t>
      </w:r>
      <w:r w:rsidR="00D516E7">
        <w:rPr>
          <w:rFonts w:ascii="Cambria" w:hAnsi="Cambria"/>
          <w:bCs/>
          <w:sz w:val="22"/>
          <w:szCs w:val="22"/>
          <w:lang w:val="sk-SK"/>
        </w:rPr>
        <w:t>objednávateľa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 a </w:t>
      </w:r>
      <w:r w:rsidR="00F31727">
        <w:rPr>
          <w:rFonts w:ascii="Cambria" w:hAnsi="Cambria"/>
          <w:bCs/>
          <w:sz w:val="22"/>
          <w:szCs w:val="22"/>
          <w:lang w:val="sk-SK"/>
        </w:rPr>
        <w:t>poskytovateľ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a pre stanovenie </w:t>
      </w:r>
      <w:r w:rsidRPr="00852F9E">
        <w:rPr>
          <w:rFonts w:ascii="Cambria" w:hAnsi="Cambria"/>
          <w:sz w:val="22"/>
          <w:szCs w:val="22"/>
          <w:lang w:val="sk-SK"/>
        </w:rPr>
        <w:t>spôsobu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 realizácie požiadavky </w:t>
      </w:r>
      <w:r w:rsidR="00D516E7">
        <w:rPr>
          <w:rFonts w:ascii="Cambria" w:hAnsi="Cambria"/>
          <w:bCs/>
          <w:sz w:val="22"/>
          <w:szCs w:val="22"/>
          <w:lang w:val="sk-SK"/>
        </w:rPr>
        <w:t>objednávateľa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, harmonogramu realizácie požiadavky </w:t>
      </w:r>
      <w:r w:rsidR="00D516E7">
        <w:rPr>
          <w:rFonts w:ascii="Cambria" w:hAnsi="Cambria"/>
          <w:bCs/>
          <w:sz w:val="22"/>
          <w:szCs w:val="22"/>
          <w:lang w:val="sk-SK"/>
        </w:rPr>
        <w:t>objednávateľa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 a pevnej ceny za realizáciu požiadavky </w:t>
      </w:r>
      <w:r w:rsidR="00D516E7">
        <w:rPr>
          <w:rFonts w:ascii="Cambria" w:hAnsi="Cambria"/>
          <w:bCs/>
          <w:sz w:val="22"/>
          <w:szCs w:val="22"/>
          <w:lang w:val="sk-SK"/>
        </w:rPr>
        <w:t>objednávateľa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 nie je potrebná samostatná analýza požiadavky a návrh riešenia, môže </w:t>
      </w:r>
      <w:r w:rsidR="00F31727">
        <w:rPr>
          <w:rFonts w:ascii="Cambria" w:hAnsi="Cambria"/>
          <w:bCs/>
          <w:sz w:val="22"/>
          <w:szCs w:val="22"/>
          <w:lang w:val="sk-SK"/>
        </w:rPr>
        <w:t>objednávateľ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 zaslať objednávku na realizáciu požiadavky bez toho, aby bol dodržaný postup poskytovania služby implementácie popísaný v bode </w:t>
      </w:r>
      <w:r w:rsidR="00FE5A84">
        <w:rPr>
          <w:rFonts w:ascii="Cambria" w:hAnsi="Cambria"/>
          <w:bCs/>
          <w:sz w:val="22"/>
          <w:szCs w:val="22"/>
          <w:lang w:val="sk-SK"/>
        </w:rPr>
        <w:t>5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.3, </w:t>
      </w:r>
      <w:r w:rsidR="00FE5A84">
        <w:rPr>
          <w:rFonts w:ascii="Cambria" w:hAnsi="Cambria"/>
          <w:bCs/>
          <w:sz w:val="22"/>
          <w:szCs w:val="22"/>
          <w:lang w:val="sk-SK"/>
        </w:rPr>
        <w:t>5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.4, </w:t>
      </w:r>
      <w:r w:rsidR="00FE5A84">
        <w:rPr>
          <w:rFonts w:ascii="Cambria" w:hAnsi="Cambria"/>
          <w:bCs/>
          <w:sz w:val="22"/>
          <w:szCs w:val="22"/>
          <w:lang w:val="sk-SK"/>
        </w:rPr>
        <w:t>5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.5, </w:t>
      </w:r>
      <w:r w:rsidR="00FE5A84">
        <w:rPr>
          <w:rFonts w:ascii="Cambria" w:hAnsi="Cambria"/>
          <w:bCs/>
          <w:sz w:val="22"/>
          <w:szCs w:val="22"/>
          <w:lang w:val="sk-SK"/>
        </w:rPr>
        <w:t>5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.6, </w:t>
      </w:r>
      <w:r w:rsidR="00FE5A84">
        <w:rPr>
          <w:rFonts w:ascii="Cambria" w:hAnsi="Cambria"/>
          <w:bCs/>
          <w:sz w:val="22"/>
          <w:szCs w:val="22"/>
          <w:lang w:val="sk-SK"/>
        </w:rPr>
        <w:t>5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.7, </w:t>
      </w:r>
      <w:r w:rsidR="00FE5A84">
        <w:rPr>
          <w:rFonts w:ascii="Cambria" w:hAnsi="Cambria"/>
          <w:bCs/>
          <w:sz w:val="22"/>
          <w:szCs w:val="22"/>
          <w:lang w:val="sk-SK"/>
        </w:rPr>
        <w:t>5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.8, t. j. môže požiadať </w:t>
      </w:r>
      <w:r w:rsidR="00F31727">
        <w:rPr>
          <w:rFonts w:ascii="Cambria" w:hAnsi="Cambria"/>
          <w:bCs/>
          <w:sz w:val="22"/>
          <w:szCs w:val="22"/>
          <w:lang w:val="sk-SK"/>
        </w:rPr>
        <w:t>poskytovateľ</w:t>
      </w:r>
      <w:r w:rsidRPr="00852F9E">
        <w:rPr>
          <w:rFonts w:ascii="Cambria" w:hAnsi="Cambria"/>
          <w:bCs/>
          <w:sz w:val="22"/>
          <w:szCs w:val="22"/>
          <w:lang w:val="sk-SK"/>
        </w:rPr>
        <w:t>a na vytvorenie analýzy a realizáciu riešenia.</w:t>
      </w:r>
    </w:p>
    <w:p w14:paraId="2F5A4E36" w14:textId="31367BA6" w:rsidR="00694E45" w:rsidRPr="00852F9E" w:rsidRDefault="00F31727" w:rsidP="00694E45">
      <w:pPr>
        <w:pStyle w:val="ListParagraph"/>
        <w:numPr>
          <w:ilvl w:val="1"/>
          <w:numId w:val="43"/>
        </w:numPr>
        <w:ind w:left="567" w:hanging="567"/>
        <w:rPr>
          <w:rFonts w:ascii="Cambria" w:hAnsi="Cambria"/>
          <w:color w:val="000000"/>
          <w:sz w:val="22"/>
          <w:szCs w:val="22"/>
          <w:lang w:val="sk-SK"/>
        </w:rPr>
      </w:pPr>
      <w:r>
        <w:rPr>
          <w:rFonts w:ascii="Cambria" w:hAnsi="Cambria"/>
          <w:bCs/>
          <w:sz w:val="22"/>
          <w:szCs w:val="22"/>
          <w:lang w:val="sk-SK"/>
        </w:rPr>
        <w:t>Objednávateľ</w:t>
      </w:r>
      <w:r w:rsidR="00694E45" w:rsidRPr="00852F9E">
        <w:rPr>
          <w:rFonts w:ascii="Cambria" w:hAnsi="Cambria"/>
          <w:bCs/>
          <w:sz w:val="22"/>
          <w:szCs w:val="22"/>
          <w:lang w:val="sk-SK"/>
        </w:rPr>
        <w:t xml:space="preserve"> požaduje, aby bol dodržaný nasledovný postup pri prevzatí upraveného dodaného systému alebo jeho časti:</w:t>
      </w:r>
    </w:p>
    <w:p w14:paraId="36773ADF" w14:textId="6EC0140A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dodá úpravu dodaného systému alebo jeho časti,</w:t>
      </w:r>
    </w:p>
    <w:p w14:paraId="171A3AE8" w14:textId="4AB2C531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dodá návrh postupov pre overenie funkčnosti úpravy dodaného systému v termíne, ktorý bude uvedený v návrhu harmonogramu implementácie, avšak najneskôr k termínu dodania riešenia. </w:t>
      </w: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v prípade potreby je oprávnený požiadať </w:t>
      </w: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a  o zmenu alebo doplnenie </w:t>
      </w: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om  predložených návrhov postupov, ktoré </w:t>
      </w: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po prípadnej konzultácií s </w:t>
      </w: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852F9E">
        <w:rPr>
          <w:rFonts w:ascii="Cambria" w:hAnsi="Cambria"/>
          <w:color w:val="000000"/>
          <w:sz w:val="22"/>
          <w:szCs w:val="22"/>
        </w:rPr>
        <w:t>om zapracuje,</w:t>
      </w:r>
    </w:p>
    <w:p w14:paraId="64528B1B" w14:textId="0C302F08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dodá na jednom médiu oddelene aktualizáciu tej časti inštalačných a používateľských príručiek a technickej  dokumentácie dodaného systému, ktorá bola službou dotknutá, a taktiež úplné aktualizované inštalačné a používateľské príručky a technickú dokumentáciu dodaného systému doplnenú o tieto zmeny najneskôr 5 pracovných dní pred začiatkom overenia funkčnosti, pokiaľ nebude vzájomne dohodnuté inak,</w:t>
      </w:r>
    </w:p>
    <w:p w14:paraId="4DAF66D2" w14:textId="355DF011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 xml:space="preserve">v prípade, že úprava dodaného systému sa týka IT zariadenia alebo jeho časti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 dodá úpravu dodaného systému najneskôr v deň overovania jeho funkčnosti ,</w:t>
      </w:r>
    </w:p>
    <w:p w14:paraId="5D08623A" w14:textId="193CA982" w:rsidR="00694E45" w:rsidRPr="00335290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335290">
        <w:rPr>
          <w:rFonts w:ascii="Cambria" w:hAnsi="Cambria"/>
          <w:color w:val="000000"/>
          <w:sz w:val="22"/>
          <w:szCs w:val="22"/>
        </w:rPr>
        <w:t xml:space="preserve"> overí funkčnosť upraveného dodaného systému alebo jeho časti v podmienkach </w:t>
      </w:r>
      <w:r w:rsidR="00D516E7">
        <w:rPr>
          <w:rFonts w:ascii="Cambria" w:hAnsi="Cambria"/>
          <w:color w:val="000000"/>
          <w:sz w:val="22"/>
          <w:szCs w:val="22"/>
        </w:rPr>
        <w:t>objednávateľa</w:t>
      </w:r>
      <w:r w:rsidR="00694E45" w:rsidRPr="00335290">
        <w:rPr>
          <w:rFonts w:ascii="Cambria" w:hAnsi="Cambria"/>
          <w:color w:val="000000"/>
          <w:sz w:val="22"/>
          <w:szCs w:val="22"/>
        </w:rPr>
        <w:t xml:space="preserve"> a za účasti </w:t>
      </w: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335290">
        <w:rPr>
          <w:rFonts w:ascii="Cambria" w:hAnsi="Cambria"/>
          <w:color w:val="000000"/>
          <w:sz w:val="22"/>
          <w:szCs w:val="22"/>
        </w:rPr>
        <w:t>a,</w:t>
      </w:r>
    </w:p>
    <w:p w14:paraId="25AD200A" w14:textId="520AC47C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vyhodnotí úspešnosť overenia na základe splnenia </w:t>
      </w: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852F9E">
        <w:rPr>
          <w:rFonts w:ascii="Cambria" w:hAnsi="Cambria"/>
          <w:color w:val="000000"/>
          <w:sz w:val="22"/>
          <w:szCs w:val="22"/>
        </w:rPr>
        <w:t>om vypracovaných a vzájomne schválených kritérií, ktoré budú vztiahnuté na počet a závažnosť incidentov,</w:t>
      </w:r>
    </w:p>
    <w:p w14:paraId="7DB2F8B8" w14:textId="6C17583D" w:rsidR="00694E45" w:rsidRPr="00852F9E" w:rsidRDefault="00F31727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potvrdí  po úspešnom ukončení overenia  prevzatie úpravy dodaného systému alebo jeho časti podpisom preberacieho protokolu o plnení služby Implementácia dodaného systému, ktorého súčasťou bude akceptačný protokol upraveného dodaného systému, alebo jeho časti - „Protokol o akceptačnom testovaní úpravy dodaného systému a o výsledkoch akceptačných testov“, pričom dátumom prevzatia je dátum uvedený v preberacom protokole. Preberací protokol úpravy dodaného systému alebo jeho časti je vyhotovený v piatich </w:t>
      </w:r>
      <w:r w:rsidR="00694E45" w:rsidRPr="00852F9E">
        <w:rPr>
          <w:rFonts w:ascii="Cambria" w:hAnsi="Cambria"/>
          <w:color w:val="000000"/>
          <w:sz w:val="22"/>
          <w:szCs w:val="22"/>
        </w:rPr>
        <w:lastRenderedPageBreak/>
        <w:t xml:space="preserve">rovnopisoch. </w:t>
      </w:r>
      <w:r>
        <w:rPr>
          <w:rFonts w:ascii="Cambria" w:hAnsi="Cambria"/>
          <w:color w:val="000000"/>
          <w:sz w:val="22"/>
          <w:szCs w:val="22"/>
        </w:rPr>
        <w:t>Objednávateľ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obdrží štyri a </w:t>
      </w:r>
      <w:r>
        <w:rPr>
          <w:rFonts w:ascii="Cambria" w:hAnsi="Cambria"/>
          <w:color w:val="000000"/>
          <w:sz w:val="22"/>
          <w:szCs w:val="22"/>
        </w:rPr>
        <w:t>poskytovateľ</w:t>
      </w:r>
      <w:r w:rsidR="00694E45" w:rsidRPr="00852F9E">
        <w:rPr>
          <w:rFonts w:ascii="Cambria" w:hAnsi="Cambria"/>
          <w:color w:val="000000"/>
          <w:sz w:val="22"/>
          <w:szCs w:val="22"/>
        </w:rPr>
        <w:t xml:space="preserve"> jedno vyhotovenie preberacieho protokolu,</w:t>
      </w:r>
    </w:p>
    <w:p w14:paraId="55FCA9EC" w14:textId="7B124CD3" w:rsidR="00694E45" w:rsidRPr="00852F9E" w:rsidRDefault="00694E45" w:rsidP="00694E45">
      <w:pPr>
        <w:pStyle w:val="BodyTextIndent"/>
        <w:numPr>
          <w:ilvl w:val="2"/>
          <w:numId w:val="10"/>
        </w:numPr>
        <w:spacing w:before="0"/>
        <w:ind w:left="993" w:hanging="426"/>
        <w:rPr>
          <w:rFonts w:ascii="Cambria" w:hAnsi="Cambria"/>
          <w:color w:val="000000"/>
          <w:sz w:val="22"/>
          <w:szCs w:val="22"/>
        </w:rPr>
      </w:pPr>
      <w:r w:rsidRPr="00852F9E">
        <w:rPr>
          <w:rFonts w:ascii="Cambria" w:hAnsi="Cambria"/>
          <w:color w:val="000000"/>
          <w:sz w:val="22"/>
          <w:szCs w:val="22"/>
        </w:rPr>
        <w:t xml:space="preserve">súčasťou dodávky úpravy dodaného systému budú aj postupy, na základe ktorých bude môcť </w:t>
      </w:r>
      <w:r w:rsidR="00F31727">
        <w:rPr>
          <w:rFonts w:ascii="Cambria" w:hAnsi="Cambria"/>
          <w:color w:val="000000"/>
          <w:sz w:val="22"/>
          <w:szCs w:val="22"/>
        </w:rPr>
        <w:t>Objednávateľ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 vykonávať zmeny a/alebo rozšírenia dodaného systému bez predchádzajúceho súhlasu </w:t>
      </w:r>
      <w:r w:rsidR="00F31727">
        <w:rPr>
          <w:rFonts w:ascii="Cambria" w:hAnsi="Cambria"/>
          <w:color w:val="000000"/>
          <w:sz w:val="22"/>
          <w:szCs w:val="22"/>
        </w:rPr>
        <w:t>poskytovateľ</w:t>
      </w:r>
      <w:r w:rsidRPr="00852F9E">
        <w:rPr>
          <w:rFonts w:ascii="Cambria" w:hAnsi="Cambria"/>
          <w:color w:val="000000"/>
          <w:sz w:val="22"/>
          <w:szCs w:val="22"/>
        </w:rPr>
        <w:t xml:space="preserve">a. </w:t>
      </w:r>
    </w:p>
    <w:p w14:paraId="590F9EF8" w14:textId="1DEF7514" w:rsidR="00694E45" w:rsidRPr="00852F9E" w:rsidRDefault="00694E45" w:rsidP="00694E45">
      <w:pPr>
        <w:pStyle w:val="ListParagraph"/>
        <w:numPr>
          <w:ilvl w:val="1"/>
          <w:numId w:val="43"/>
        </w:numPr>
        <w:ind w:left="567" w:hanging="567"/>
        <w:jc w:val="both"/>
        <w:rPr>
          <w:rFonts w:ascii="Cambria" w:hAnsi="Cambria"/>
          <w:bCs/>
          <w:sz w:val="22"/>
          <w:szCs w:val="22"/>
          <w:lang w:val="sk-SK"/>
        </w:rPr>
      </w:pPr>
      <w:r w:rsidRPr="00852F9E">
        <w:rPr>
          <w:rFonts w:ascii="Cambria" w:hAnsi="Cambria"/>
          <w:bCs/>
          <w:sz w:val="22"/>
          <w:szCs w:val="22"/>
          <w:lang w:val="sk-SK"/>
        </w:rPr>
        <w:t xml:space="preserve">Platba za analýzu požiadavky a návrh riešenia bude realizovaná na základe </w:t>
      </w:r>
      <w:r w:rsidR="00D516E7">
        <w:rPr>
          <w:rFonts w:ascii="Cambria" w:hAnsi="Cambria"/>
          <w:bCs/>
          <w:sz w:val="22"/>
          <w:szCs w:val="22"/>
          <w:lang w:val="sk-SK"/>
        </w:rPr>
        <w:t>objednávateľom</w:t>
      </w:r>
      <w:r w:rsidRPr="00852F9E">
        <w:rPr>
          <w:rFonts w:ascii="Cambria" w:hAnsi="Cambria"/>
          <w:bCs/>
          <w:sz w:val="22"/>
          <w:szCs w:val="22"/>
          <w:lang w:val="sk-SK"/>
        </w:rPr>
        <w:t xml:space="preserve"> podpísaného preberacieho protokolu plnenia služby a k nej </w:t>
      </w:r>
      <w:r w:rsidR="00F31727">
        <w:rPr>
          <w:rFonts w:ascii="Cambria" w:hAnsi="Cambria"/>
          <w:bCs/>
          <w:sz w:val="22"/>
          <w:szCs w:val="22"/>
          <w:lang w:val="sk-SK"/>
        </w:rPr>
        <w:t>poskytovateľ</w:t>
      </w:r>
      <w:r w:rsidRPr="00852F9E">
        <w:rPr>
          <w:rFonts w:ascii="Cambria" w:hAnsi="Cambria"/>
          <w:bCs/>
          <w:sz w:val="22"/>
          <w:szCs w:val="22"/>
          <w:lang w:val="sk-SK"/>
        </w:rPr>
        <w:t>om vystavenej faktúry podľa objednávky na analýzu požiadavky a návrh riešenia.</w:t>
      </w:r>
    </w:p>
    <w:p w14:paraId="475280F0" w14:textId="0B2B4A59" w:rsidR="00694E45" w:rsidRPr="00852F9E" w:rsidRDefault="00694E45" w:rsidP="00694E45">
      <w:pPr>
        <w:pStyle w:val="BodyTextIndent"/>
        <w:tabs>
          <w:tab w:val="left" w:pos="567"/>
        </w:tabs>
        <w:spacing w:before="120" w:after="120"/>
        <w:ind w:left="540" w:firstLine="0"/>
        <w:rPr>
          <w:rFonts w:ascii="Cambria" w:hAnsi="Cambria"/>
          <w:bCs/>
          <w:sz w:val="22"/>
          <w:szCs w:val="22"/>
        </w:rPr>
      </w:pPr>
      <w:r w:rsidRPr="00852F9E">
        <w:rPr>
          <w:rFonts w:ascii="Cambria" w:hAnsi="Cambria"/>
          <w:bCs/>
          <w:sz w:val="22"/>
          <w:szCs w:val="22"/>
        </w:rPr>
        <w:t xml:space="preserve">Platba za realizáciu riešenia bude uskutočnená na základe </w:t>
      </w:r>
      <w:r w:rsidR="00D516E7">
        <w:rPr>
          <w:rFonts w:ascii="Cambria" w:hAnsi="Cambria"/>
          <w:bCs/>
          <w:sz w:val="22"/>
          <w:szCs w:val="22"/>
        </w:rPr>
        <w:t>objednávateľom</w:t>
      </w:r>
      <w:r w:rsidRPr="00852F9E">
        <w:rPr>
          <w:rFonts w:ascii="Cambria" w:hAnsi="Cambria"/>
          <w:bCs/>
          <w:sz w:val="22"/>
          <w:szCs w:val="22"/>
        </w:rPr>
        <w:t xml:space="preserve"> podpísaného preberacieho protokolu plnenia služby a k nej </w:t>
      </w:r>
      <w:r w:rsidR="00F31727">
        <w:rPr>
          <w:rFonts w:ascii="Cambria" w:hAnsi="Cambria"/>
          <w:bCs/>
          <w:sz w:val="22"/>
          <w:szCs w:val="22"/>
        </w:rPr>
        <w:t>poskytovateľ</w:t>
      </w:r>
      <w:r w:rsidRPr="00852F9E">
        <w:rPr>
          <w:rFonts w:ascii="Cambria" w:hAnsi="Cambria"/>
          <w:bCs/>
          <w:sz w:val="22"/>
          <w:szCs w:val="22"/>
        </w:rPr>
        <w:t>om vystavenej faktúry podľa objednávky na realizáciu riešenia.</w:t>
      </w:r>
    </w:p>
    <w:p w14:paraId="218C0A40" w14:textId="77777777" w:rsidR="00694E45" w:rsidRPr="00112418" w:rsidRDefault="00694E45" w:rsidP="00694E45">
      <w:pPr>
        <w:pStyle w:val="BodyTextIndent"/>
        <w:tabs>
          <w:tab w:val="left" w:pos="567"/>
        </w:tabs>
        <w:spacing w:before="120"/>
        <w:ind w:left="0" w:firstLine="0"/>
        <w:rPr>
          <w:rFonts w:ascii="Cambria" w:hAnsi="Cambria"/>
          <w:b/>
          <w:bCs/>
          <w:sz w:val="22"/>
          <w:szCs w:val="22"/>
        </w:rPr>
      </w:pPr>
      <w:r w:rsidRPr="00112418">
        <w:rPr>
          <w:rFonts w:ascii="Cambria" w:hAnsi="Cambria"/>
          <w:b/>
          <w:bCs/>
          <w:sz w:val="22"/>
          <w:szCs w:val="22"/>
        </w:rPr>
        <w:t>Komunikácia</w:t>
      </w:r>
    </w:p>
    <w:p w14:paraId="1471FEF0" w14:textId="77777777" w:rsidR="00694E45" w:rsidRPr="00112418" w:rsidRDefault="00694E45" w:rsidP="00112418">
      <w:pPr>
        <w:pStyle w:val="BodyTextIndent"/>
        <w:tabs>
          <w:tab w:val="left" w:pos="567"/>
        </w:tabs>
        <w:spacing w:before="120" w:after="120"/>
        <w:ind w:left="540" w:firstLine="0"/>
        <w:rPr>
          <w:rFonts w:ascii="Cambria" w:hAnsi="Cambria"/>
          <w:bCs/>
          <w:sz w:val="22"/>
          <w:szCs w:val="22"/>
        </w:rPr>
      </w:pPr>
      <w:r w:rsidRPr="00112418">
        <w:rPr>
          <w:rFonts w:ascii="Cambria" w:hAnsi="Cambria"/>
          <w:bCs/>
          <w:sz w:val="22"/>
          <w:szCs w:val="22"/>
        </w:rPr>
        <w:t xml:space="preserve">Service </w:t>
      </w:r>
      <w:proofErr w:type="spellStart"/>
      <w:r w:rsidRPr="00112418">
        <w:rPr>
          <w:rFonts w:ascii="Cambria" w:hAnsi="Cambria"/>
          <w:bCs/>
          <w:sz w:val="22"/>
          <w:szCs w:val="22"/>
        </w:rPr>
        <w:t>Desk</w:t>
      </w:r>
      <w:proofErr w:type="spellEnd"/>
      <w:r w:rsidRPr="00112418">
        <w:rPr>
          <w:rFonts w:ascii="Cambria" w:hAnsi="Cambria"/>
          <w:bCs/>
          <w:sz w:val="22"/>
          <w:szCs w:val="22"/>
        </w:rPr>
        <w:t xml:space="preserve"> sa používa ako komunikačný kanál medzi objednávateľom a poskytovateľom pri poskytovaní Servisných služieb.</w:t>
      </w:r>
    </w:p>
    <w:p w14:paraId="21966421" w14:textId="77777777" w:rsidR="00694E45" w:rsidRPr="00335290" w:rsidRDefault="00694E45" w:rsidP="00694E45">
      <w:pPr>
        <w:pStyle w:val="BodyTextIndent"/>
        <w:tabs>
          <w:tab w:val="left" w:pos="567"/>
        </w:tabs>
        <w:spacing w:before="120" w:after="120"/>
        <w:ind w:left="540" w:firstLine="0"/>
        <w:rPr>
          <w:rFonts w:ascii="Cambria" w:hAnsi="Cambria"/>
          <w:bCs/>
          <w:sz w:val="22"/>
          <w:szCs w:val="22"/>
        </w:rPr>
      </w:pPr>
    </w:p>
    <w:p w14:paraId="43293FCB" w14:textId="77777777" w:rsidR="00694E45" w:rsidRPr="00335290" w:rsidRDefault="00694E45" w:rsidP="00694E45">
      <w:pPr>
        <w:pStyle w:val="Style2"/>
        <w:numPr>
          <w:ilvl w:val="0"/>
          <w:numId w:val="0"/>
        </w:numPr>
        <w:rPr>
          <w:rFonts w:ascii="Cambria" w:hAnsi="Cambria"/>
        </w:rPr>
      </w:pPr>
    </w:p>
    <w:p w14:paraId="7A3B77B6" w14:textId="77777777" w:rsidR="00553F94" w:rsidRPr="00335290" w:rsidRDefault="00553F94" w:rsidP="00BA7D99">
      <w:pPr>
        <w:jc w:val="both"/>
        <w:rPr>
          <w:rFonts w:ascii="Cambria" w:hAnsi="Cambria"/>
          <w:sz w:val="20"/>
          <w:szCs w:val="20"/>
          <w:lang w:val="sk-SK" w:eastAsia="en-US"/>
        </w:rPr>
      </w:pPr>
    </w:p>
    <w:sectPr w:rsidR="00553F94" w:rsidRPr="00335290" w:rsidSect="00A9416E">
      <w:headerReference w:type="default" r:id="rId10"/>
      <w:footerReference w:type="default" r:id="rId11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4240E" w14:textId="77777777" w:rsidR="005F5B55" w:rsidRDefault="005F5B55">
      <w:r>
        <w:separator/>
      </w:r>
    </w:p>
  </w:endnote>
  <w:endnote w:type="continuationSeparator" w:id="0">
    <w:p w14:paraId="44AF2141" w14:textId="77777777" w:rsidR="005F5B55" w:rsidRDefault="005F5B55">
      <w:r>
        <w:continuationSeparator/>
      </w:r>
    </w:p>
  </w:endnote>
  <w:endnote w:type="continuationNotice" w:id="1">
    <w:p w14:paraId="275E1800" w14:textId="77777777" w:rsidR="005F5B55" w:rsidRDefault="005F5B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DF3D4" w14:textId="77777777" w:rsidR="00211EC1" w:rsidRPr="00647129" w:rsidRDefault="00211EC1">
    <w:pPr>
      <w:pStyle w:val="Footer"/>
      <w:jc w:val="center"/>
      <w:rPr>
        <w:rFonts w:ascii="Arial Narrow" w:hAnsi="Arial Narrow"/>
        <w:i/>
        <w:sz w:val="16"/>
        <w:szCs w:val="16"/>
      </w:rPr>
    </w:pPr>
    <w:r w:rsidRPr="00647129">
      <w:rPr>
        <w:rFonts w:ascii="Arial Narrow" w:hAnsi="Arial Narrow"/>
        <w:i/>
        <w:sz w:val="16"/>
        <w:szCs w:val="16"/>
      </w:rPr>
      <w:fldChar w:fldCharType="begin"/>
    </w:r>
    <w:r w:rsidRPr="00647129">
      <w:rPr>
        <w:rFonts w:ascii="Arial Narrow" w:hAnsi="Arial Narrow"/>
        <w:i/>
        <w:sz w:val="16"/>
        <w:szCs w:val="16"/>
      </w:rPr>
      <w:instrText xml:space="preserve"> PAGE   \* MERGEFORMAT </w:instrText>
    </w:r>
    <w:r w:rsidRPr="00647129">
      <w:rPr>
        <w:rFonts w:ascii="Arial Narrow" w:hAnsi="Arial Narrow"/>
        <w:i/>
        <w:sz w:val="16"/>
        <w:szCs w:val="16"/>
      </w:rPr>
      <w:fldChar w:fldCharType="separate"/>
    </w:r>
    <w:r w:rsidR="00AE5936">
      <w:rPr>
        <w:rFonts w:ascii="Arial Narrow" w:hAnsi="Arial Narrow"/>
        <w:i/>
        <w:noProof/>
        <w:sz w:val="16"/>
        <w:szCs w:val="16"/>
      </w:rPr>
      <w:t>8</w:t>
    </w:r>
    <w:r w:rsidRPr="00647129">
      <w:rPr>
        <w:rFonts w:ascii="Arial Narrow" w:hAnsi="Arial Narrow"/>
        <w:i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DEB50" w14:textId="77777777" w:rsidR="005F5B55" w:rsidRDefault="005F5B55">
      <w:r>
        <w:separator/>
      </w:r>
    </w:p>
  </w:footnote>
  <w:footnote w:type="continuationSeparator" w:id="0">
    <w:p w14:paraId="07BCBBDC" w14:textId="77777777" w:rsidR="005F5B55" w:rsidRDefault="005F5B55">
      <w:r>
        <w:continuationSeparator/>
      </w:r>
    </w:p>
  </w:footnote>
  <w:footnote w:type="continuationNotice" w:id="1">
    <w:p w14:paraId="333E6B1A" w14:textId="77777777" w:rsidR="005F5B55" w:rsidRDefault="005F5B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B9D93" w14:textId="68CCDED2" w:rsidR="00F55AF7" w:rsidRPr="0054162D" w:rsidRDefault="00F55AF7" w:rsidP="00F55AF7">
    <w:pPr>
      <w:pStyle w:val="BodyText"/>
      <w:jc w:val="right"/>
      <w:rPr>
        <w:rFonts w:ascii="Cambria" w:hAnsi="Cambria"/>
        <w:i/>
        <w:iCs/>
        <w:sz w:val="22"/>
        <w:szCs w:val="22"/>
      </w:rPr>
    </w:pPr>
    <w:r w:rsidRPr="0054162D">
      <w:rPr>
        <w:rFonts w:ascii="Cambria" w:hAnsi="Cambria"/>
        <w:i/>
        <w:iCs/>
        <w:sz w:val="22"/>
        <w:szCs w:val="22"/>
      </w:rPr>
      <w:t>Príloha č.</w:t>
    </w:r>
    <w:r>
      <w:rPr>
        <w:rFonts w:ascii="Cambria" w:hAnsi="Cambria"/>
        <w:i/>
        <w:iCs/>
        <w:sz w:val="22"/>
        <w:szCs w:val="22"/>
      </w:rPr>
      <w:t>2</w:t>
    </w:r>
    <w:r w:rsidRPr="0054162D">
      <w:rPr>
        <w:rFonts w:ascii="Cambria" w:hAnsi="Cambria"/>
        <w:i/>
        <w:iCs/>
        <w:sz w:val="22"/>
        <w:szCs w:val="22"/>
      </w:rPr>
      <w:t xml:space="preserve"> k Servisnej zmluve č. </w:t>
    </w:r>
    <w:r w:rsidR="00504710" w:rsidRPr="00504710">
      <w:rPr>
        <w:rFonts w:ascii="Cambria" w:hAnsi="Cambria"/>
        <w:i/>
        <w:iCs/>
        <w:sz w:val="22"/>
        <w:szCs w:val="22"/>
      </w:rPr>
      <w:t>C-NBS1-000-099-962</w:t>
    </w:r>
  </w:p>
  <w:p w14:paraId="7BE903CA" w14:textId="00A706F5" w:rsidR="00211EC1" w:rsidRDefault="002926F3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3EBE844" wp14:editId="756D6420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9525" t="10160" r="9525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rto="http://schemas.microsoft.com/office/word/2006/arto" xmlns:a14="http://schemas.microsoft.com/office/drawing/2010/main" xmlns:a="http://schemas.openxmlformats.org/drawingml/2006/main">
          <w:pict w14:anchorId="431DDE84">
            <v:line id="Line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038C0B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35435219" w14:textId="77777777" w:rsidR="00211EC1" w:rsidRDefault="00211E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A3311F"/>
    <w:multiLevelType w:val="multilevel"/>
    <w:tmpl w:val="680CFE22"/>
    <w:lvl w:ilvl="0">
      <w:start w:val="1"/>
      <w:numFmt w:val="decimal"/>
      <w:pStyle w:val="Style2"/>
      <w:lvlText w:val="%1."/>
      <w:lvlJc w:val="left"/>
      <w:pPr>
        <w:tabs>
          <w:tab w:val="num" w:pos="360"/>
        </w:tabs>
        <w:ind w:left="510" w:hanging="51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75"/>
        </w:tabs>
        <w:ind w:left="1975" w:hanging="69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B554252"/>
    <w:multiLevelType w:val="hybridMultilevel"/>
    <w:tmpl w:val="EB02617A"/>
    <w:lvl w:ilvl="0" w:tplc="FFFFFFFF">
      <w:start w:val="1"/>
      <w:numFmt w:val="decimal"/>
      <w:pStyle w:val="Heading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4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5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6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8" w15:restartNumberingAfterBreak="0">
    <w:nsid w:val="2B010638"/>
    <w:multiLevelType w:val="multilevel"/>
    <w:tmpl w:val="A17CA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20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 w15:restartNumberingAfterBreak="0">
    <w:nsid w:val="3FDE5875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27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8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6FA7872"/>
    <w:multiLevelType w:val="multilevel"/>
    <w:tmpl w:val="F00C864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6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DD7474"/>
    <w:multiLevelType w:val="multilevel"/>
    <w:tmpl w:val="14C2B0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1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2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4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1200360432">
    <w:abstractNumId w:val="9"/>
  </w:num>
  <w:num w:numId="2" w16cid:durableId="810051709">
    <w:abstractNumId w:val="4"/>
  </w:num>
  <w:num w:numId="3" w16cid:durableId="1483083927">
    <w:abstractNumId w:val="31"/>
  </w:num>
  <w:num w:numId="4" w16cid:durableId="385758087">
    <w:abstractNumId w:val="41"/>
  </w:num>
  <w:num w:numId="5" w16cid:durableId="1902255039">
    <w:abstractNumId w:val="17"/>
  </w:num>
  <w:num w:numId="6" w16cid:durableId="306056691">
    <w:abstractNumId w:val="45"/>
  </w:num>
  <w:num w:numId="7" w16cid:durableId="1594437131">
    <w:abstractNumId w:val="40"/>
  </w:num>
  <w:num w:numId="8" w16cid:durableId="584725834">
    <w:abstractNumId w:val="25"/>
  </w:num>
  <w:num w:numId="9" w16cid:durableId="330791690">
    <w:abstractNumId w:val="43"/>
  </w:num>
  <w:num w:numId="10" w16cid:durableId="213202649">
    <w:abstractNumId w:val="33"/>
  </w:num>
  <w:num w:numId="11" w16cid:durableId="1388215831">
    <w:abstractNumId w:val="23"/>
  </w:num>
  <w:num w:numId="12" w16cid:durableId="205803498">
    <w:abstractNumId w:val="21"/>
  </w:num>
  <w:num w:numId="13" w16cid:durableId="150801008">
    <w:abstractNumId w:val="11"/>
  </w:num>
  <w:num w:numId="14" w16cid:durableId="789938044">
    <w:abstractNumId w:val="14"/>
  </w:num>
  <w:num w:numId="15" w16cid:durableId="2090737307">
    <w:abstractNumId w:val="42"/>
  </w:num>
  <w:num w:numId="16" w16cid:durableId="1509323141">
    <w:abstractNumId w:val="30"/>
  </w:num>
  <w:num w:numId="17" w16cid:durableId="1045299957">
    <w:abstractNumId w:val="36"/>
  </w:num>
  <w:num w:numId="18" w16cid:durableId="238828949">
    <w:abstractNumId w:val="28"/>
  </w:num>
  <w:num w:numId="19" w16cid:durableId="1190484159">
    <w:abstractNumId w:val="13"/>
  </w:num>
  <w:num w:numId="20" w16cid:durableId="1784421965">
    <w:abstractNumId w:val="22"/>
  </w:num>
  <w:num w:numId="21" w16cid:durableId="347216435">
    <w:abstractNumId w:val="19"/>
  </w:num>
  <w:num w:numId="22" w16cid:durableId="1247961505">
    <w:abstractNumId w:val="35"/>
  </w:num>
  <w:num w:numId="23" w16cid:durableId="620697379">
    <w:abstractNumId w:val="29"/>
  </w:num>
  <w:num w:numId="24" w16cid:durableId="1261983109">
    <w:abstractNumId w:val="32"/>
  </w:num>
  <w:num w:numId="25" w16cid:durableId="313610984">
    <w:abstractNumId w:val="10"/>
  </w:num>
  <w:num w:numId="26" w16cid:durableId="1744641929">
    <w:abstractNumId w:val="2"/>
  </w:num>
  <w:num w:numId="27" w16cid:durableId="2034841796">
    <w:abstractNumId w:val="0"/>
  </w:num>
  <w:num w:numId="28" w16cid:durableId="4676494">
    <w:abstractNumId w:val="15"/>
  </w:num>
  <w:num w:numId="29" w16cid:durableId="495417817">
    <w:abstractNumId w:val="12"/>
  </w:num>
  <w:num w:numId="30" w16cid:durableId="1271888161">
    <w:abstractNumId w:val="3"/>
  </w:num>
  <w:num w:numId="31" w16cid:durableId="824861737">
    <w:abstractNumId w:val="20"/>
  </w:num>
  <w:num w:numId="32" w16cid:durableId="1063723428">
    <w:abstractNumId w:val="39"/>
  </w:num>
  <w:num w:numId="33" w16cid:durableId="1499493856">
    <w:abstractNumId w:val="37"/>
  </w:num>
  <w:num w:numId="34" w16cid:durableId="1588539638">
    <w:abstractNumId w:val="5"/>
  </w:num>
  <w:num w:numId="35" w16cid:durableId="2068988063">
    <w:abstractNumId w:val="34"/>
  </w:num>
  <w:num w:numId="36" w16cid:durableId="1513647810">
    <w:abstractNumId w:val="6"/>
  </w:num>
  <w:num w:numId="37" w16cid:durableId="1781416192">
    <w:abstractNumId w:val="1"/>
  </w:num>
  <w:num w:numId="38" w16cid:durableId="1384863634">
    <w:abstractNumId w:val="44"/>
  </w:num>
  <w:num w:numId="39" w16cid:durableId="829367389">
    <w:abstractNumId w:val="24"/>
  </w:num>
  <w:num w:numId="40" w16cid:durableId="1293487124">
    <w:abstractNumId w:val="16"/>
  </w:num>
  <w:num w:numId="41" w16cid:durableId="296569560">
    <w:abstractNumId w:val="7"/>
  </w:num>
  <w:num w:numId="42" w16cid:durableId="937566433">
    <w:abstractNumId w:val="8"/>
  </w:num>
  <w:num w:numId="43" w16cid:durableId="639728715">
    <w:abstractNumId w:val="18"/>
  </w:num>
  <w:num w:numId="44" w16cid:durableId="2141605786">
    <w:abstractNumId w:val="26"/>
  </w:num>
  <w:num w:numId="45" w16cid:durableId="1209486301">
    <w:abstractNumId w:val="3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4A7C"/>
    <w:rsid w:val="0000692F"/>
    <w:rsid w:val="0001067A"/>
    <w:rsid w:val="00017E8D"/>
    <w:rsid w:val="000219BF"/>
    <w:rsid w:val="00021BD7"/>
    <w:rsid w:val="000272BE"/>
    <w:rsid w:val="000273A3"/>
    <w:rsid w:val="00031003"/>
    <w:rsid w:val="00033989"/>
    <w:rsid w:val="00037300"/>
    <w:rsid w:val="0004160C"/>
    <w:rsid w:val="00042BAD"/>
    <w:rsid w:val="00044339"/>
    <w:rsid w:val="00051D1B"/>
    <w:rsid w:val="0006540F"/>
    <w:rsid w:val="00085FA6"/>
    <w:rsid w:val="00086725"/>
    <w:rsid w:val="00093091"/>
    <w:rsid w:val="00095041"/>
    <w:rsid w:val="00096DB0"/>
    <w:rsid w:val="00097C5A"/>
    <w:rsid w:val="000A01EE"/>
    <w:rsid w:val="000A0DF8"/>
    <w:rsid w:val="000A1614"/>
    <w:rsid w:val="000A284E"/>
    <w:rsid w:val="000A359B"/>
    <w:rsid w:val="000A5536"/>
    <w:rsid w:val="000A5636"/>
    <w:rsid w:val="000A6286"/>
    <w:rsid w:val="000B7EFA"/>
    <w:rsid w:val="000C0A78"/>
    <w:rsid w:val="000C1D9E"/>
    <w:rsid w:val="000C3010"/>
    <w:rsid w:val="000C3B03"/>
    <w:rsid w:val="000C52EB"/>
    <w:rsid w:val="000C54E6"/>
    <w:rsid w:val="000D1B66"/>
    <w:rsid w:val="000D58DC"/>
    <w:rsid w:val="000E0DD0"/>
    <w:rsid w:val="000F0424"/>
    <w:rsid w:val="000F1839"/>
    <w:rsid w:val="000F2C19"/>
    <w:rsid w:val="00104A57"/>
    <w:rsid w:val="0010752D"/>
    <w:rsid w:val="00112418"/>
    <w:rsid w:val="00117E6E"/>
    <w:rsid w:val="00122DB4"/>
    <w:rsid w:val="00123985"/>
    <w:rsid w:val="001261A5"/>
    <w:rsid w:val="001263C1"/>
    <w:rsid w:val="00126D99"/>
    <w:rsid w:val="001304AF"/>
    <w:rsid w:val="0013134A"/>
    <w:rsid w:val="00131BA9"/>
    <w:rsid w:val="0013339D"/>
    <w:rsid w:val="00140479"/>
    <w:rsid w:val="0014478F"/>
    <w:rsid w:val="001519E3"/>
    <w:rsid w:val="00154C9B"/>
    <w:rsid w:val="00154D0A"/>
    <w:rsid w:val="00155945"/>
    <w:rsid w:val="00156F0F"/>
    <w:rsid w:val="001671F6"/>
    <w:rsid w:val="00167ADC"/>
    <w:rsid w:val="001747D8"/>
    <w:rsid w:val="0017713C"/>
    <w:rsid w:val="00180EE1"/>
    <w:rsid w:val="00180F7E"/>
    <w:rsid w:val="0018260D"/>
    <w:rsid w:val="001831E2"/>
    <w:rsid w:val="00184558"/>
    <w:rsid w:val="001918D5"/>
    <w:rsid w:val="00191EF9"/>
    <w:rsid w:val="001A119B"/>
    <w:rsid w:val="001A39F4"/>
    <w:rsid w:val="001A7D9F"/>
    <w:rsid w:val="001B0DC9"/>
    <w:rsid w:val="001B30AD"/>
    <w:rsid w:val="001B6177"/>
    <w:rsid w:val="001C03A1"/>
    <w:rsid w:val="001C48CF"/>
    <w:rsid w:val="001C727D"/>
    <w:rsid w:val="001C72F4"/>
    <w:rsid w:val="001D0F06"/>
    <w:rsid w:val="001D1B61"/>
    <w:rsid w:val="001D66B7"/>
    <w:rsid w:val="001D6E3F"/>
    <w:rsid w:val="001D6E56"/>
    <w:rsid w:val="001E15FF"/>
    <w:rsid w:val="001E4956"/>
    <w:rsid w:val="001E7002"/>
    <w:rsid w:val="001F2B38"/>
    <w:rsid w:val="001F3E32"/>
    <w:rsid w:val="001F7D13"/>
    <w:rsid w:val="002018C5"/>
    <w:rsid w:val="002037B8"/>
    <w:rsid w:val="00211EC1"/>
    <w:rsid w:val="00212819"/>
    <w:rsid w:val="00216AC4"/>
    <w:rsid w:val="00220A87"/>
    <w:rsid w:val="00222386"/>
    <w:rsid w:val="00222AEB"/>
    <w:rsid w:val="0022480C"/>
    <w:rsid w:val="002271D1"/>
    <w:rsid w:val="002358C2"/>
    <w:rsid w:val="002372E3"/>
    <w:rsid w:val="00244BF3"/>
    <w:rsid w:val="00251865"/>
    <w:rsid w:val="00253045"/>
    <w:rsid w:val="00253F69"/>
    <w:rsid w:val="00260717"/>
    <w:rsid w:val="002636AB"/>
    <w:rsid w:val="00273BE0"/>
    <w:rsid w:val="002800C0"/>
    <w:rsid w:val="0028412D"/>
    <w:rsid w:val="00284172"/>
    <w:rsid w:val="002912FB"/>
    <w:rsid w:val="002926F3"/>
    <w:rsid w:val="00297E27"/>
    <w:rsid w:val="002A04EC"/>
    <w:rsid w:val="002A21F2"/>
    <w:rsid w:val="002A2531"/>
    <w:rsid w:val="002A7C5B"/>
    <w:rsid w:val="002B5F02"/>
    <w:rsid w:val="002C50CC"/>
    <w:rsid w:val="002C6A9F"/>
    <w:rsid w:val="002D06B6"/>
    <w:rsid w:val="002D0A78"/>
    <w:rsid w:val="002E035C"/>
    <w:rsid w:val="002E09A3"/>
    <w:rsid w:val="002E4B33"/>
    <w:rsid w:val="002E51E3"/>
    <w:rsid w:val="002E6DAB"/>
    <w:rsid w:val="002F1B98"/>
    <w:rsid w:val="002F270D"/>
    <w:rsid w:val="002F2945"/>
    <w:rsid w:val="002F75DF"/>
    <w:rsid w:val="00301495"/>
    <w:rsid w:val="00301E60"/>
    <w:rsid w:val="003103E9"/>
    <w:rsid w:val="00311ABE"/>
    <w:rsid w:val="00316B2C"/>
    <w:rsid w:val="0032040D"/>
    <w:rsid w:val="00322AE9"/>
    <w:rsid w:val="0033405E"/>
    <w:rsid w:val="00335290"/>
    <w:rsid w:val="0034054D"/>
    <w:rsid w:val="00342F1E"/>
    <w:rsid w:val="00346085"/>
    <w:rsid w:val="00347DA9"/>
    <w:rsid w:val="0035018C"/>
    <w:rsid w:val="00350953"/>
    <w:rsid w:val="003551B5"/>
    <w:rsid w:val="00357B3A"/>
    <w:rsid w:val="00362F27"/>
    <w:rsid w:val="003722D6"/>
    <w:rsid w:val="00372520"/>
    <w:rsid w:val="00383EF1"/>
    <w:rsid w:val="00387B61"/>
    <w:rsid w:val="003916ED"/>
    <w:rsid w:val="0039256B"/>
    <w:rsid w:val="003941CD"/>
    <w:rsid w:val="003A2317"/>
    <w:rsid w:val="003B0C58"/>
    <w:rsid w:val="003B549F"/>
    <w:rsid w:val="003B5C8D"/>
    <w:rsid w:val="003B6784"/>
    <w:rsid w:val="003C08E4"/>
    <w:rsid w:val="003C214B"/>
    <w:rsid w:val="003C6F7C"/>
    <w:rsid w:val="003C7AD0"/>
    <w:rsid w:val="003C7B76"/>
    <w:rsid w:val="003D3B6A"/>
    <w:rsid w:val="003D708C"/>
    <w:rsid w:val="003E148B"/>
    <w:rsid w:val="003F0D17"/>
    <w:rsid w:val="003F3EFE"/>
    <w:rsid w:val="003F6A19"/>
    <w:rsid w:val="003F7B88"/>
    <w:rsid w:val="00401F1E"/>
    <w:rsid w:val="00410CD2"/>
    <w:rsid w:val="0042130A"/>
    <w:rsid w:val="00425B39"/>
    <w:rsid w:val="004307A4"/>
    <w:rsid w:val="0043625E"/>
    <w:rsid w:val="00440FE7"/>
    <w:rsid w:val="00443B85"/>
    <w:rsid w:val="00446285"/>
    <w:rsid w:val="00447695"/>
    <w:rsid w:val="00450F9E"/>
    <w:rsid w:val="00451A92"/>
    <w:rsid w:val="00456805"/>
    <w:rsid w:val="004604C3"/>
    <w:rsid w:val="00464533"/>
    <w:rsid w:val="00464AA0"/>
    <w:rsid w:val="00464B73"/>
    <w:rsid w:val="00467AED"/>
    <w:rsid w:val="0047038E"/>
    <w:rsid w:val="00472444"/>
    <w:rsid w:val="00476A04"/>
    <w:rsid w:val="00481528"/>
    <w:rsid w:val="00486B0F"/>
    <w:rsid w:val="00490356"/>
    <w:rsid w:val="00490E23"/>
    <w:rsid w:val="004935B6"/>
    <w:rsid w:val="0049704C"/>
    <w:rsid w:val="004A290D"/>
    <w:rsid w:val="004B6752"/>
    <w:rsid w:val="004B681C"/>
    <w:rsid w:val="004B7CCF"/>
    <w:rsid w:val="004C2114"/>
    <w:rsid w:val="004C2E11"/>
    <w:rsid w:val="004C66DC"/>
    <w:rsid w:val="004D4A60"/>
    <w:rsid w:val="004D5CE9"/>
    <w:rsid w:val="004D66D1"/>
    <w:rsid w:val="004E090D"/>
    <w:rsid w:val="004E25AA"/>
    <w:rsid w:val="004E5C1D"/>
    <w:rsid w:val="004E7519"/>
    <w:rsid w:val="004F2953"/>
    <w:rsid w:val="004F3CAE"/>
    <w:rsid w:val="00501A2C"/>
    <w:rsid w:val="0050440D"/>
    <w:rsid w:val="00504710"/>
    <w:rsid w:val="00510763"/>
    <w:rsid w:val="00521C27"/>
    <w:rsid w:val="0052483B"/>
    <w:rsid w:val="00531C82"/>
    <w:rsid w:val="00542723"/>
    <w:rsid w:val="00544F4F"/>
    <w:rsid w:val="00546BB8"/>
    <w:rsid w:val="00553F94"/>
    <w:rsid w:val="0055765B"/>
    <w:rsid w:val="00564B4F"/>
    <w:rsid w:val="00571545"/>
    <w:rsid w:val="00572E6A"/>
    <w:rsid w:val="00577707"/>
    <w:rsid w:val="00586D77"/>
    <w:rsid w:val="005872CE"/>
    <w:rsid w:val="005878E0"/>
    <w:rsid w:val="00593220"/>
    <w:rsid w:val="005944FA"/>
    <w:rsid w:val="005B29A0"/>
    <w:rsid w:val="005B34FF"/>
    <w:rsid w:val="005B7474"/>
    <w:rsid w:val="005D08C8"/>
    <w:rsid w:val="005D6E03"/>
    <w:rsid w:val="005E12C3"/>
    <w:rsid w:val="005E6CC4"/>
    <w:rsid w:val="005F03FF"/>
    <w:rsid w:val="005F0786"/>
    <w:rsid w:val="005F0C6C"/>
    <w:rsid w:val="005F441B"/>
    <w:rsid w:val="005F5B55"/>
    <w:rsid w:val="00600E3A"/>
    <w:rsid w:val="006044F7"/>
    <w:rsid w:val="00605EA9"/>
    <w:rsid w:val="0061558E"/>
    <w:rsid w:val="00617ADC"/>
    <w:rsid w:val="00620424"/>
    <w:rsid w:val="0062286E"/>
    <w:rsid w:val="0063237B"/>
    <w:rsid w:val="00634021"/>
    <w:rsid w:val="00643E5B"/>
    <w:rsid w:val="00647129"/>
    <w:rsid w:val="0065013F"/>
    <w:rsid w:val="00650F84"/>
    <w:rsid w:val="00651551"/>
    <w:rsid w:val="00654435"/>
    <w:rsid w:val="00657AEA"/>
    <w:rsid w:val="00660949"/>
    <w:rsid w:val="00677DC6"/>
    <w:rsid w:val="00684361"/>
    <w:rsid w:val="00685A12"/>
    <w:rsid w:val="0068653F"/>
    <w:rsid w:val="006909A4"/>
    <w:rsid w:val="0069144E"/>
    <w:rsid w:val="0069423E"/>
    <w:rsid w:val="00694E45"/>
    <w:rsid w:val="0069574A"/>
    <w:rsid w:val="00696F76"/>
    <w:rsid w:val="006B0186"/>
    <w:rsid w:val="006B1180"/>
    <w:rsid w:val="006B47F4"/>
    <w:rsid w:val="006C54B2"/>
    <w:rsid w:val="006C609B"/>
    <w:rsid w:val="006C7044"/>
    <w:rsid w:val="006D14C7"/>
    <w:rsid w:val="006D1D70"/>
    <w:rsid w:val="006D2CC8"/>
    <w:rsid w:val="006D4904"/>
    <w:rsid w:val="006E181D"/>
    <w:rsid w:val="006F0582"/>
    <w:rsid w:val="006F7650"/>
    <w:rsid w:val="007105F2"/>
    <w:rsid w:val="00722F61"/>
    <w:rsid w:val="00725509"/>
    <w:rsid w:val="007262EF"/>
    <w:rsid w:val="00734A06"/>
    <w:rsid w:val="00734A4B"/>
    <w:rsid w:val="007361B3"/>
    <w:rsid w:val="00737B39"/>
    <w:rsid w:val="00747AA5"/>
    <w:rsid w:val="00751007"/>
    <w:rsid w:val="007551F2"/>
    <w:rsid w:val="00756F6C"/>
    <w:rsid w:val="0076266E"/>
    <w:rsid w:val="007706E4"/>
    <w:rsid w:val="007709C2"/>
    <w:rsid w:val="00771631"/>
    <w:rsid w:val="0077327D"/>
    <w:rsid w:val="00774F40"/>
    <w:rsid w:val="0077654F"/>
    <w:rsid w:val="00782105"/>
    <w:rsid w:val="007822FB"/>
    <w:rsid w:val="00784253"/>
    <w:rsid w:val="0078572A"/>
    <w:rsid w:val="0079157C"/>
    <w:rsid w:val="0079167F"/>
    <w:rsid w:val="00791F2B"/>
    <w:rsid w:val="0079396B"/>
    <w:rsid w:val="00794F13"/>
    <w:rsid w:val="0079540E"/>
    <w:rsid w:val="007A192D"/>
    <w:rsid w:val="007A34AB"/>
    <w:rsid w:val="007A46A2"/>
    <w:rsid w:val="007A63BE"/>
    <w:rsid w:val="007A650F"/>
    <w:rsid w:val="007B1D02"/>
    <w:rsid w:val="007B2F23"/>
    <w:rsid w:val="007B5ED3"/>
    <w:rsid w:val="007C00F0"/>
    <w:rsid w:val="007C25FA"/>
    <w:rsid w:val="007C3204"/>
    <w:rsid w:val="007C37E5"/>
    <w:rsid w:val="007C7141"/>
    <w:rsid w:val="007D2030"/>
    <w:rsid w:val="007D3513"/>
    <w:rsid w:val="007D485B"/>
    <w:rsid w:val="007D67B1"/>
    <w:rsid w:val="007D6DBB"/>
    <w:rsid w:val="007E052B"/>
    <w:rsid w:val="007E4A26"/>
    <w:rsid w:val="007E51B0"/>
    <w:rsid w:val="008011AD"/>
    <w:rsid w:val="00811EFF"/>
    <w:rsid w:val="008220B7"/>
    <w:rsid w:val="00823F44"/>
    <w:rsid w:val="008269B1"/>
    <w:rsid w:val="00827667"/>
    <w:rsid w:val="00830EF6"/>
    <w:rsid w:val="00833826"/>
    <w:rsid w:val="00835A17"/>
    <w:rsid w:val="00835DAF"/>
    <w:rsid w:val="00835ED5"/>
    <w:rsid w:val="00837CC7"/>
    <w:rsid w:val="00852F9E"/>
    <w:rsid w:val="00861B97"/>
    <w:rsid w:val="00863AA4"/>
    <w:rsid w:val="00870C25"/>
    <w:rsid w:val="008731AF"/>
    <w:rsid w:val="008973FD"/>
    <w:rsid w:val="008A0A8B"/>
    <w:rsid w:val="008A1B07"/>
    <w:rsid w:val="008B15EF"/>
    <w:rsid w:val="008B29CA"/>
    <w:rsid w:val="008B476E"/>
    <w:rsid w:val="008B775B"/>
    <w:rsid w:val="008C7ECA"/>
    <w:rsid w:val="008D02C5"/>
    <w:rsid w:val="008D158B"/>
    <w:rsid w:val="008D4AB5"/>
    <w:rsid w:val="008D58D7"/>
    <w:rsid w:val="008E3E0E"/>
    <w:rsid w:val="008E4AEE"/>
    <w:rsid w:val="008E60E9"/>
    <w:rsid w:val="008F1475"/>
    <w:rsid w:val="008F19A2"/>
    <w:rsid w:val="008F696D"/>
    <w:rsid w:val="008F767E"/>
    <w:rsid w:val="0090154D"/>
    <w:rsid w:val="009038CA"/>
    <w:rsid w:val="00903964"/>
    <w:rsid w:val="00903E4C"/>
    <w:rsid w:val="0091334B"/>
    <w:rsid w:val="0092056B"/>
    <w:rsid w:val="00921CF7"/>
    <w:rsid w:val="009311F7"/>
    <w:rsid w:val="00933219"/>
    <w:rsid w:val="00936E0E"/>
    <w:rsid w:val="00936E3C"/>
    <w:rsid w:val="009418D7"/>
    <w:rsid w:val="00946628"/>
    <w:rsid w:val="00946689"/>
    <w:rsid w:val="00955925"/>
    <w:rsid w:val="00956EC2"/>
    <w:rsid w:val="00961287"/>
    <w:rsid w:val="00962DAE"/>
    <w:rsid w:val="00964108"/>
    <w:rsid w:val="00964E4D"/>
    <w:rsid w:val="00970D4B"/>
    <w:rsid w:val="00971EEB"/>
    <w:rsid w:val="00972ED7"/>
    <w:rsid w:val="009819E9"/>
    <w:rsid w:val="0098364D"/>
    <w:rsid w:val="009911DA"/>
    <w:rsid w:val="00994CAD"/>
    <w:rsid w:val="009A622B"/>
    <w:rsid w:val="009A6300"/>
    <w:rsid w:val="009A68A2"/>
    <w:rsid w:val="009A6C05"/>
    <w:rsid w:val="009A750D"/>
    <w:rsid w:val="009B2A16"/>
    <w:rsid w:val="009B6F14"/>
    <w:rsid w:val="009C31D7"/>
    <w:rsid w:val="009C62A3"/>
    <w:rsid w:val="009C7B7C"/>
    <w:rsid w:val="009D3746"/>
    <w:rsid w:val="009D77FC"/>
    <w:rsid w:val="009D7FF3"/>
    <w:rsid w:val="009E1164"/>
    <w:rsid w:val="009E17C8"/>
    <w:rsid w:val="009F0936"/>
    <w:rsid w:val="00A026E2"/>
    <w:rsid w:val="00A0364F"/>
    <w:rsid w:val="00A05393"/>
    <w:rsid w:val="00A053E9"/>
    <w:rsid w:val="00A05FC3"/>
    <w:rsid w:val="00A12D61"/>
    <w:rsid w:val="00A14350"/>
    <w:rsid w:val="00A17989"/>
    <w:rsid w:val="00A21845"/>
    <w:rsid w:val="00A21DF2"/>
    <w:rsid w:val="00A25480"/>
    <w:rsid w:val="00A25D1D"/>
    <w:rsid w:val="00A264C3"/>
    <w:rsid w:val="00A34261"/>
    <w:rsid w:val="00A34CAC"/>
    <w:rsid w:val="00A43813"/>
    <w:rsid w:val="00A4708F"/>
    <w:rsid w:val="00A51E9C"/>
    <w:rsid w:val="00A6174E"/>
    <w:rsid w:val="00A629D5"/>
    <w:rsid w:val="00A65BC7"/>
    <w:rsid w:val="00A86037"/>
    <w:rsid w:val="00A879C1"/>
    <w:rsid w:val="00A9416E"/>
    <w:rsid w:val="00AA0D21"/>
    <w:rsid w:val="00AA28E4"/>
    <w:rsid w:val="00AA3F96"/>
    <w:rsid w:val="00AA45F6"/>
    <w:rsid w:val="00AA7C78"/>
    <w:rsid w:val="00AB124C"/>
    <w:rsid w:val="00AB1F68"/>
    <w:rsid w:val="00AB410F"/>
    <w:rsid w:val="00AB753C"/>
    <w:rsid w:val="00AC26A7"/>
    <w:rsid w:val="00AC76ED"/>
    <w:rsid w:val="00AD5308"/>
    <w:rsid w:val="00AD6CB3"/>
    <w:rsid w:val="00AE5936"/>
    <w:rsid w:val="00AE6755"/>
    <w:rsid w:val="00AE713C"/>
    <w:rsid w:val="00AF0561"/>
    <w:rsid w:val="00AF0B80"/>
    <w:rsid w:val="00AF0F1E"/>
    <w:rsid w:val="00AF7B13"/>
    <w:rsid w:val="00B01149"/>
    <w:rsid w:val="00B034E6"/>
    <w:rsid w:val="00B04428"/>
    <w:rsid w:val="00B047BA"/>
    <w:rsid w:val="00B05273"/>
    <w:rsid w:val="00B07C75"/>
    <w:rsid w:val="00B1178E"/>
    <w:rsid w:val="00B1320E"/>
    <w:rsid w:val="00B17429"/>
    <w:rsid w:val="00B21A26"/>
    <w:rsid w:val="00B259D5"/>
    <w:rsid w:val="00B27939"/>
    <w:rsid w:val="00B30B72"/>
    <w:rsid w:val="00B33752"/>
    <w:rsid w:val="00B51748"/>
    <w:rsid w:val="00B53675"/>
    <w:rsid w:val="00B54088"/>
    <w:rsid w:val="00B57FA1"/>
    <w:rsid w:val="00B60181"/>
    <w:rsid w:val="00B64D24"/>
    <w:rsid w:val="00B675CD"/>
    <w:rsid w:val="00B72010"/>
    <w:rsid w:val="00B76FC7"/>
    <w:rsid w:val="00B77236"/>
    <w:rsid w:val="00B7738F"/>
    <w:rsid w:val="00B8058E"/>
    <w:rsid w:val="00B80742"/>
    <w:rsid w:val="00B93496"/>
    <w:rsid w:val="00B93A51"/>
    <w:rsid w:val="00B94755"/>
    <w:rsid w:val="00BA5ABB"/>
    <w:rsid w:val="00BA7D99"/>
    <w:rsid w:val="00BB664D"/>
    <w:rsid w:val="00BB7D22"/>
    <w:rsid w:val="00BB7F37"/>
    <w:rsid w:val="00BC030D"/>
    <w:rsid w:val="00BC7B38"/>
    <w:rsid w:val="00BD1E16"/>
    <w:rsid w:val="00BE13FF"/>
    <w:rsid w:val="00BE70D4"/>
    <w:rsid w:val="00BF0B96"/>
    <w:rsid w:val="00BF2BE8"/>
    <w:rsid w:val="00BF3B84"/>
    <w:rsid w:val="00BF6737"/>
    <w:rsid w:val="00C05ACD"/>
    <w:rsid w:val="00C066F3"/>
    <w:rsid w:val="00C0791D"/>
    <w:rsid w:val="00C118CC"/>
    <w:rsid w:val="00C1193C"/>
    <w:rsid w:val="00C11A49"/>
    <w:rsid w:val="00C143D1"/>
    <w:rsid w:val="00C1576F"/>
    <w:rsid w:val="00C15B63"/>
    <w:rsid w:val="00C25B41"/>
    <w:rsid w:val="00C27CD7"/>
    <w:rsid w:val="00C3004B"/>
    <w:rsid w:val="00C332BA"/>
    <w:rsid w:val="00C4096E"/>
    <w:rsid w:val="00C41099"/>
    <w:rsid w:val="00C42D46"/>
    <w:rsid w:val="00C468D4"/>
    <w:rsid w:val="00C46F87"/>
    <w:rsid w:val="00C51CA5"/>
    <w:rsid w:val="00C53890"/>
    <w:rsid w:val="00C54A05"/>
    <w:rsid w:val="00C57EFD"/>
    <w:rsid w:val="00C61A6B"/>
    <w:rsid w:val="00C654F5"/>
    <w:rsid w:val="00C6590F"/>
    <w:rsid w:val="00C671EC"/>
    <w:rsid w:val="00C72AB1"/>
    <w:rsid w:val="00C840EB"/>
    <w:rsid w:val="00C9463E"/>
    <w:rsid w:val="00CA151D"/>
    <w:rsid w:val="00CB1133"/>
    <w:rsid w:val="00CB17AA"/>
    <w:rsid w:val="00CB1817"/>
    <w:rsid w:val="00CB4345"/>
    <w:rsid w:val="00CB5822"/>
    <w:rsid w:val="00CB7EE7"/>
    <w:rsid w:val="00CC630B"/>
    <w:rsid w:val="00CC68A1"/>
    <w:rsid w:val="00CD02CA"/>
    <w:rsid w:val="00CE0CF0"/>
    <w:rsid w:val="00CE2BC5"/>
    <w:rsid w:val="00CE6AB0"/>
    <w:rsid w:val="00CF5587"/>
    <w:rsid w:val="00D01CFF"/>
    <w:rsid w:val="00D0360D"/>
    <w:rsid w:val="00D06220"/>
    <w:rsid w:val="00D07209"/>
    <w:rsid w:val="00D1150A"/>
    <w:rsid w:val="00D12657"/>
    <w:rsid w:val="00D141AE"/>
    <w:rsid w:val="00D15510"/>
    <w:rsid w:val="00D17048"/>
    <w:rsid w:val="00D1723A"/>
    <w:rsid w:val="00D27C41"/>
    <w:rsid w:val="00D30617"/>
    <w:rsid w:val="00D3146B"/>
    <w:rsid w:val="00D33BE6"/>
    <w:rsid w:val="00D50D93"/>
    <w:rsid w:val="00D516E7"/>
    <w:rsid w:val="00D65508"/>
    <w:rsid w:val="00D65DCC"/>
    <w:rsid w:val="00D70695"/>
    <w:rsid w:val="00D716AA"/>
    <w:rsid w:val="00D74CC5"/>
    <w:rsid w:val="00D764B6"/>
    <w:rsid w:val="00D86B73"/>
    <w:rsid w:val="00D91A72"/>
    <w:rsid w:val="00D9529E"/>
    <w:rsid w:val="00D95A65"/>
    <w:rsid w:val="00DA690B"/>
    <w:rsid w:val="00DB30DF"/>
    <w:rsid w:val="00DB5D40"/>
    <w:rsid w:val="00DC142F"/>
    <w:rsid w:val="00DC7CAB"/>
    <w:rsid w:val="00DF5104"/>
    <w:rsid w:val="00DF60E6"/>
    <w:rsid w:val="00E0203B"/>
    <w:rsid w:val="00E03B00"/>
    <w:rsid w:val="00E1143A"/>
    <w:rsid w:val="00E123DB"/>
    <w:rsid w:val="00E15FAA"/>
    <w:rsid w:val="00E16E5F"/>
    <w:rsid w:val="00E17BCD"/>
    <w:rsid w:val="00E204B7"/>
    <w:rsid w:val="00E23CA4"/>
    <w:rsid w:val="00E24A2B"/>
    <w:rsid w:val="00E24ED8"/>
    <w:rsid w:val="00E26F23"/>
    <w:rsid w:val="00E3127C"/>
    <w:rsid w:val="00E34AD3"/>
    <w:rsid w:val="00E3755C"/>
    <w:rsid w:val="00E4466E"/>
    <w:rsid w:val="00E45F15"/>
    <w:rsid w:val="00E45FE6"/>
    <w:rsid w:val="00E479CD"/>
    <w:rsid w:val="00E5197D"/>
    <w:rsid w:val="00E543A0"/>
    <w:rsid w:val="00E66B31"/>
    <w:rsid w:val="00E72D1C"/>
    <w:rsid w:val="00E84650"/>
    <w:rsid w:val="00E90801"/>
    <w:rsid w:val="00E92C74"/>
    <w:rsid w:val="00EA4A4A"/>
    <w:rsid w:val="00EB0491"/>
    <w:rsid w:val="00EB1F75"/>
    <w:rsid w:val="00EB3E0C"/>
    <w:rsid w:val="00EB6E40"/>
    <w:rsid w:val="00EC368B"/>
    <w:rsid w:val="00EC611E"/>
    <w:rsid w:val="00EC6C12"/>
    <w:rsid w:val="00ED03EE"/>
    <w:rsid w:val="00EE08B9"/>
    <w:rsid w:val="00EF1738"/>
    <w:rsid w:val="00EF2A19"/>
    <w:rsid w:val="00EF32CA"/>
    <w:rsid w:val="00F00F70"/>
    <w:rsid w:val="00F13777"/>
    <w:rsid w:val="00F13E97"/>
    <w:rsid w:val="00F14767"/>
    <w:rsid w:val="00F14A39"/>
    <w:rsid w:val="00F23947"/>
    <w:rsid w:val="00F23CBD"/>
    <w:rsid w:val="00F30DD9"/>
    <w:rsid w:val="00F31594"/>
    <w:rsid w:val="00F31727"/>
    <w:rsid w:val="00F41952"/>
    <w:rsid w:val="00F43A4D"/>
    <w:rsid w:val="00F467D9"/>
    <w:rsid w:val="00F55AF7"/>
    <w:rsid w:val="00F64B8F"/>
    <w:rsid w:val="00F6674D"/>
    <w:rsid w:val="00F72EEA"/>
    <w:rsid w:val="00F73F01"/>
    <w:rsid w:val="00F73F46"/>
    <w:rsid w:val="00F80F14"/>
    <w:rsid w:val="00F84BEE"/>
    <w:rsid w:val="00F9142C"/>
    <w:rsid w:val="00F91C28"/>
    <w:rsid w:val="00FA0343"/>
    <w:rsid w:val="00FB148C"/>
    <w:rsid w:val="00FC492B"/>
    <w:rsid w:val="00FC74A6"/>
    <w:rsid w:val="00FD0BBC"/>
    <w:rsid w:val="00FD17A0"/>
    <w:rsid w:val="00FD6DA4"/>
    <w:rsid w:val="00FE0C22"/>
    <w:rsid w:val="00FE155A"/>
    <w:rsid w:val="00FE5A84"/>
    <w:rsid w:val="00FF13C6"/>
    <w:rsid w:val="00FF20B9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9C14D"/>
  <w15:chartTrackingRefBased/>
  <w15:docId w15:val="{DFB35B0A-7754-4916-B84E-480A833A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 w:qFormat="1"/>
    <w:lsdException w:name="footer" w:uiPriority="99"/>
    <w:lsdException w:name="caption" w:semiHidden="1" w:unhideWhenUsed="1" w:qFormat="1"/>
    <w:lsdException w:name="annotation reference" w:uiPriority="99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Heading4">
    <w:name w:val="heading 4"/>
    <w:basedOn w:val="Normal"/>
    <w:next w:val="Normal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Heading5">
    <w:name w:val="heading 5"/>
    <w:basedOn w:val="Normal"/>
    <w:next w:val="Normal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Heading6">
    <w:name w:val="heading 6"/>
    <w:basedOn w:val="Normal"/>
    <w:next w:val="Normal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Heading7">
    <w:name w:val="heading 7"/>
    <w:basedOn w:val="Normal"/>
    <w:next w:val="Normal"/>
    <w:qFormat/>
    <w:pPr>
      <w:spacing w:after="120"/>
      <w:jc w:val="both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Heading9">
    <w:name w:val="heading 9"/>
    <w:basedOn w:val="Normal"/>
    <w:next w:val="Normal"/>
    <w:qFormat/>
    <w:pPr>
      <w:spacing w:after="120"/>
      <w:jc w:val="both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BodyTextIndent">
    <w:name w:val="Body Text Indent"/>
    <w:basedOn w:val="Normal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lang w:val="sk-SK" w:eastAsia="en-US"/>
    </w:rPr>
  </w:style>
  <w:style w:type="paragraph" w:styleId="BodyText2">
    <w:name w:val="Body Text 2"/>
    <w:basedOn w:val="Normal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al"/>
    <w:next w:val="Normal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al"/>
    <w:rPr>
      <w:rFonts w:ascii="Arial" w:hAnsi="Arial"/>
      <w:sz w:val="20"/>
      <w:szCs w:val="20"/>
      <w:lang w:val="de-DE" w:eastAsia="en-US"/>
    </w:rPr>
  </w:style>
  <w:style w:type="character" w:styleId="CommentReference">
    <w:name w:val="annotation reference"/>
    <w:uiPriority w:val="99"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Pr>
      <w:sz w:val="20"/>
      <w:szCs w:val="20"/>
    </w:rPr>
  </w:style>
  <w:style w:type="paragraph" w:customStyle="1" w:styleId="Smluvnstrana">
    <w:name w:val="Smluvní strana"/>
    <w:basedOn w:val="Normal"/>
    <w:pPr>
      <w:spacing w:line="280" w:lineRule="atLeast"/>
      <w:jc w:val="both"/>
    </w:pPr>
    <w:rPr>
      <w:b/>
      <w:sz w:val="28"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ListContinue2">
    <w:name w:val="List Continue 2"/>
    <w:basedOn w:val="Normal"/>
    <w:pPr>
      <w:spacing w:after="120"/>
      <w:ind w:left="1080"/>
      <w:jc w:val="both"/>
    </w:pPr>
    <w:rPr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Pr>
      <w:b/>
      <w:bCs/>
      <w:lang w:val="sk-SK"/>
    </w:r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Heading2Char">
    <w:name w:val="Heading 2 Char"/>
    <w:link w:val="Heading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BodyTextIndent3Char">
    <w:name w:val="Body Text Indent 3 Char"/>
    <w:link w:val="BodyTextIndent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FooterChar">
    <w:name w:val="Footer Char"/>
    <w:link w:val="Footer"/>
    <w:uiPriority w:val="99"/>
    <w:rsid w:val="00647129"/>
    <w:rPr>
      <w:lang w:eastAsia="en-US"/>
    </w:rPr>
  </w:style>
  <w:style w:type="paragraph" w:styleId="ListParagraph">
    <w:name w:val="List Paragraph"/>
    <w:aliases w:val="body,Odsek zoznamu2,Odsek,ZOZNAM,Tabuľka,List Paragraph1"/>
    <w:basedOn w:val="Normal"/>
    <w:link w:val="ListParagraphChar"/>
    <w:uiPriority w:val="34"/>
    <w:qFormat/>
    <w:rsid w:val="002C6A9F"/>
    <w:pPr>
      <w:ind w:left="708"/>
    </w:pPr>
  </w:style>
  <w:style w:type="paragraph" w:customStyle="1" w:styleId="normlny">
    <w:name w:val="normálny"/>
    <w:basedOn w:val="Normal"/>
    <w:rsid w:val="0047038E"/>
    <w:pPr>
      <w:spacing w:before="60"/>
    </w:pPr>
    <w:rPr>
      <w:b/>
      <w:bCs/>
      <w:szCs w:val="20"/>
      <w:lang w:val="sk-SK" w:eastAsia="sk-SK"/>
    </w:rPr>
  </w:style>
  <w:style w:type="paragraph" w:styleId="Index1">
    <w:name w:val="index 1"/>
    <w:basedOn w:val="Normal"/>
    <w:next w:val="Normal"/>
    <w:autoRedefine/>
    <w:semiHidden/>
    <w:rsid w:val="0047038E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al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CommentTextChar">
    <w:name w:val="Comment Text Char"/>
    <w:link w:val="CommentText"/>
    <w:uiPriority w:val="99"/>
    <w:rsid w:val="00964108"/>
    <w:rPr>
      <w:lang w:val="cs-CZ" w:eastAsia="cs-CZ"/>
    </w:rPr>
  </w:style>
  <w:style w:type="character" w:customStyle="1" w:styleId="ListParagraphChar">
    <w:name w:val="List Paragraph Char"/>
    <w:aliases w:val="body Char,Odsek zoznamu2 Char,Odsek Char,ZOZNAM Char,Tabuľka Char,List Paragraph1 Char"/>
    <w:link w:val="ListParagraph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al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alWeb">
    <w:name w:val="Normal (Web)"/>
    <w:basedOn w:val="Normal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Strong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al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paragraph" w:customStyle="1" w:styleId="Style2">
    <w:name w:val="Style2"/>
    <w:basedOn w:val="Normal"/>
    <w:rsid w:val="00694E45"/>
    <w:pPr>
      <w:numPr>
        <w:numId w:val="42"/>
      </w:numPr>
      <w:overflowPunct w:val="0"/>
      <w:autoSpaceDE w:val="0"/>
      <w:autoSpaceDN w:val="0"/>
      <w:adjustRightInd w:val="0"/>
      <w:spacing w:after="120" w:line="280" w:lineRule="atLeast"/>
      <w:jc w:val="both"/>
      <w:textAlignment w:val="baseline"/>
    </w:pPr>
    <w:rPr>
      <w:b/>
      <w:bCs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96B6FE87FF9C6A4D8F73473B2DDF9FEA" ma:contentTypeVersion="" ma:contentTypeDescription="" ma:contentTypeScope="" ma:versionID="01147390dd48e4167fa30c66edac7879">
  <xsd:schema xmlns:xsd="http://www.w3.org/2001/XMLSchema" xmlns:xs="http://www.w3.org/2001/XMLSchema" xmlns:p="http://schemas.microsoft.com/office/2006/metadata/properties" xmlns:ns1="http://schemas.microsoft.com/sharepoint/v3" xmlns:ns3="0A512D53-7840-4669-A7F9-661955E5B1CD" targetNamespace="http://schemas.microsoft.com/office/2006/metadata/properties" ma:root="true" ma:fieldsID="d02c3b7980170646852310e6901c72be" ns1:_="" ns3:_="">
    <xsd:import namespace="http://schemas.microsoft.com/sharepoint/v3"/>
    <xsd:import namespace="0A512D53-7840-4669-A7F9-661955E5B1CD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12D53-7840-4669-A7F9-661955E5B1CD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0A512D53-7840-4669-A7F9-661955E5B1CD" xsi:nil="true"/>
    <xd_ProgID xmlns="http://schemas.microsoft.com/sharepoint/v3" xsi:nil="true"/>
    <xd_Signature xmlns="http://schemas.microsoft.com/sharepoint/v3">false</xd_Signature>
  </documentManagement>
</p:properties>
</file>

<file path=customXml/item3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2488F5D-4E07-444D-B32A-94C5586FD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A512D53-7840-4669-A7F9-661955E5B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8E5DBB-F746-4662-B98D-CD4F516280CC}">
  <ds:schemaRefs>
    <ds:schemaRef ds:uri="http://schemas.microsoft.com/office/2006/metadata/properties"/>
    <ds:schemaRef ds:uri="http://schemas.microsoft.com/office/infopath/2007/PartnerControls"/>
    <ds:schemaRef ds:uri="da99f8a6-8e5f-47dd-bf2b-d247d833a966"/>
    <ds:schemaRef ds:uri="http://schemas.microsoft.com/sharepoint/v3"/>
    <ds:schemaRef ds:uri="0A512D53-7840-4669-A7F9-661955E5B1CD"/>
  </ds:schemaRefs>
</ds:datastoreItem>
</file>

<file path=customXml/itemProps3.xml><?xml version="1.0" encoding="utf-8"?>
<ds:datastoreItem xmlns:ds="http://schemas.openxmlformats.org/officeDocument/2006/customXml" ds:itemID="{E5206A2E-F7C0-4B81-985E-D56A0224BF6B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2617</Words>
  <Characters>16740</Characters>
  <Application>Microsoft Office Word</Application>
  <DocSecurity>4</DocSecurity>
  <Lines>139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Zmluva o dielo č</vt:lpstr>
      <vt:lpstr>Zmluva o dielo č</vt:lpstr>
    </vt:vector>
  </TitlesOfParts>
  <Company>NBS</Company>
  <LinksUpToDate>false</LinksUpToDate>
  <CharactersWithSpaces>19319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Servisna zmluva_Priloha 02_Specifikacia sluzieb_standardy_LANv01.docx</dc:title>
  <dc:subject/>
  <dc:creator>office 2000;nbs.videoconference@nbs.sk</dc:creator>
  <cp:keywords/>
  <cp:lastModifiedBy>Zubeková Anna</cp:lastModifiedBy>
  <cp:revision>2</cp:revision>
  <cp:lastPrinted>2013-07-16T18:15:00Z</cp:lastPrinted>
  <dcterms:created xsi:type="dcterms:W3CDTF">2024-08-05T09:33:00Z</dcterms:created>
  <dcterms:modified xsi:type="dcterms:W3CDTF">2024-08-05T09:33:00Z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Kormaňák Róbert</vt:lpwstr>
  </property>
  <property fmtid="{D5CDD505-2E9C-101B-9397-08002B2CF9AE}" pid="4" name="Order">
    <vt:lpwstr>11600.0000000000</vt:lpwstr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SharedWithUsers">
    <vt:lpwstr>15;#Ivančík Karol</vt:lpwstr>
  </property>
  <property fmtid="{D5CDD505-2E9C-101B-9397-08002B2CF9AE}" pid="8" name="display_urn:schemas-microsoft-com:office:office#Author">
    <vt:lpwstr>Kormaňák Róbert</vt:lpwstr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ContentTypeId">
    <vt:lpwstr>0x010100F5CEA94C78EB42B7A3BD7D634CEE81BF0096B6FE87FF9C6A4D8F73473B2DDF9FEA</vt:lpwstr>
  </property>
  <property fmtid="{D5CDD505-2E9C-101B-9397-08002B2CF9AE}" pid="12" name="TriggerFlowInfo">
    <vt:lpwstr/>
  </property>
  <property fmtid="{D5CDD505-2E9C-101B-9397-08002B2CF9AE}" pid="13" name="display_urn:schemas-microsoft-com:office:office#SharedWithUsers">
    <vt:lpwstr>Ivančík Karol</vt:lpwstr>
  </property>
</Properties>
</file>