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4A5DB9D4" w:rsidR="00E25F7A" w:rsidRPr="00C9668B" w:rsidRDefault="00E25F7A" w:rsidP="0066699F">
      <w:pPr>
        <w:widowControl w:val="0"/>
      </w:pPr>
      <w:r w:rsidRPr="00C9668B">
        <w:t xml:space="preserve">Spis. zn. NL </w:t>
      </w:r>
      <w:r w:rsidR="002226F7">
        <w:t>2</w:t>
      </w:r>
      <w:r w:rsidRPr="00C9668B">
        <w:t>/202</w:t>
      </w:r>
      <w:r w:rsidR="002226F7">
        <w:t>4</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6E3FCF16" w:rsidR="00E25F7A" w:rsidRPr="00C9668B" w:rsidRDefault="00B95E1E" w:rsidP="00E25F7A">
      <w:pPr>
        <w:widowControl w:val="0"/>
        <w:jc w:val="center"/>
      </w:pPr>
      <w:r>
        <w:t>Stavebné práce</w:t>
      </w:r>
    </w:p>
    <w:p w14:paraId="6DB4F54F" w14:textId="77777777" w:rsidR="00E25F7A" w:rsidRPr="00C9668B" w:rsidRDefault="00E25F7A" w:rsidP="00E25F7A">
      <w:pPr>
        <w:widowControl w:val="0"/>
        <w:jc w:val="center"/>
        <w:rPr>
          <w:sz w:val="14"/>
        </w:rPr>
      </w:pPr>
    </w:p>
    <w:p w14:paraId="28229F5C" w14:textId="7B4D8D3C" w:rsidR="00E25F7A" w:rsidRPr="0066699F" w:rsidRDefault="00E25F7A" w:rsidP="0066699F">
      <w:pPr>
        <w:widowControl w:val="0"/>
        <w:jc w:val="center"/>
        <w:rPr>
          <w:b/>
          <w:sz w:val="28"/>
          <w:szCs w:val="22"/>
        </w:rPr>
      </w:pPr>
      <w:r w:rsidRPr="009E5FE8">
        <w:rPr>
          <w:b/>
          <w:caps/>
          <w:spacing w:val="-6"/>
        </w:rPr>
        <w:t>„</w:t>
      </w:r>
      <w:r w:rsidR="007E7658">
        <w:rPr>
          <w:b/>
          <w:sz w:val="28"/>
          <w:szCs w:val="22"/>
        </w:rPr>
        <w:t>O</w:t>
      </w:r>
      <w:r w:rsidR="00B95E1E">
        <w:rPr>
          <w:b/>
          <w:sz w:val="28"/>
          <w:szCs w:val="22"/>
        </w:rPr>
        <w:t>dstraňovanie havárií na zariadeniach PTZ.</w:t>
      </w:r>
      <w:r w:rsidRPr="009E5FE8">
        <w:rPr>
          <w:b/>
          <w:sz w:val="28"/>
          <w:szCs w:val="22"/>
        </w:rPr>
        <w:t>“</w:t>
      </w:r>
    </w:p>
    <w:p w14:paraId="53484D9C" w14:textId="77777777" w:rsidR="00E25F7A" w:rsidRPr="00C9668B" w:rsidRDefault="00E25F7A" w:rsidP="00E25F7A">
      <w:pPr>
        <w:widowControl w:val="0"/>
      </w:pPr>
    </w:p>
    <w:p w14:paraId="36A18033" w14:textId="6BF43D9C" w:rsidR="00E25F7A" w:rsidRPr="000B5432" w:rsidRDefault="00E25F7A" w:rsidP="00E25F7A">
      <w:pPr>
        <w:pStyle w:val="Zkladntext"/>
        <w:widowControl w:val="0"/>
        <w:rPr>
          <w:rFonts w:ascii="Garamond" w:hAnsi="Garamond"/>
          <w:sz w:val="22"/>
          <w:szCs w:val="22"/>
        </w:rPr>
      </w:pPr>
      <w:r w:rsidRPr="000B5432">
        <w:rPr>
          <w:rFonts w:ascii="Garamond" w:hAnsi="Garamond"/>
          <w:sz w:val="22"/>
          <w:szCs w:val="22"/>
        </w:rPr>
        <w:t xml:space="preserve">Nadlimitná zákazka na predmet zákazky zadávaná </w:t>
      </w:r>
      <w:r w:rsidRPr="000B5432">
        <w:rPr>
          <w:rFonts w:ascii="Garamond" w:hAnsi="Garamond"/>
          <w:b/>
          <w:sz w:val="22"/>
          <w:szCs w:val="22"/>
        </w:rPr>
        <w:t>postupom</w:t>
      </w:r>
      <w:r w:rsidRPr="000B5432">
        <w:rPr>
          <w:rFonts w:ascii="Garamond" w:hAnsi="Garamond"/>
          <w:sz w:val="22"/>
          <w:szCs w:val="22"/>
        </w:rPr>
        <w:t xml:space="preserve"> </w:t>
      </w:r>
      <w:r w:rsidRPr="000B5432">
        <w:rPr>
          <w:rFonts w:ascii="Garamond" w:hAnsi="Garamond"/>
          <w:b/>
          <w:bCs/>
          <w:sz w:val="22"/>
          <w:szCs w:val="22"/>
        </w:rPr>
        <w:t xml:space="preserve">podľa </w:t>
      </w:r>
      <w:r w:rsidRPr="000B5432">
        <w:rPr>
          <w:rFonts w:ascii="Garamond" w:hAnsi="Garamond"/>
          <w:b/>
          <w:bCs/>
          <w:spacing w:val="-6"/>
          <w:sz w:val="22"/>
          <w:szCs w:val="22"/>
        </w:rPr>
        <w:t xml:space="preserve">§ 91 ods. 1 resp. </w:t>
      </w:r>
      <w:r w:rsidRPr="000B5432">
        <w:rPr>
          <w:rFonts w:ascii="Garamond" w:hAnsi="Garamond"/>
          <w:b/>
          <w:bCs/>
          <w:sz w:val="22"/>
          <w:szCs w:val="22"/>
        </w:rPr>
        <w:t>§ 66 ods. 7 písm. b)</w:t>
      </w:r>
      <w:r w:rsidRPr="000B5432">
        <w:rPr>
          <w:rFonts w:ascii="Garamond" w:hAnsi="Garamond"/>
          <w:sz w:val="22"/>
          <w:szCs w:val="22"/>
        </w:rPr>
        <w:t xml:space="preserve"> zákona č. 343/2015 Z.z. o verejnom obstarávaní a o zmene a doplnení niektorých zákonov v znení neskorších predpisov (ďalej aj ako „ZVO“ alebo „zákon o verejnom obstarávaní“).</w:t>
      </w:r>
    </w:p>
    <w:p w14:paraId="6CBFF7FF" w14:textId="77777777" w:rsidR="00E25F7A" w:rsidRPr="000B5432" w:rsidRDefault="00E25F7A" w:rsidP="00E25F7A">
      <w:pPr>
        <w:widowControl w:val="0"/>
        <w:jc w:val="both"/>
        <w:rPr>
          <w:sz w:val="22"/>
          <w:szCs w:val="22"/>
        </w:rPr>
      </w:pPr>
      <w:r w:rsidRPr="000B5432">
        <w:rPr>
          <w:rFonts w:cs="Arial"/>
          <w:color w:val="00000A"/>
          <w:sz w:val="22"/>
          <w:szCs w:val="22"/>
        </w:rPr>
        <w:t>Predmetnú zákazku v zmysle zákona č. 343/2015 Z. z. o verejnom obstarávaní a o zmene a doplnení niektorých zákonov v znení neskorších predpisov procesne a administratívne zabezpečuje:</w:t>
      </w:r>
    </w:p>
    <w:p w14:paraId="22A64E5A" w14:textId="77777777" w:rsidR="000B5432" w:rsidRDefault="000B5432" w:rsidP="00E25F7A">
      <w:pPr>
        <w:widowControl w:val="0"/>
        <w:tabs>
          <w:tab w:val="right" w:leader="dot" w:pos="2340"/>
          <w:tab w:val="right" w:leader="dot" w:pos="3780"/>
          <w:tab w:val="right" w:leader="underscore" w:pos="9072"/>
        </w:tabs>
        <w:spacing w:before="120"/>
        <w:rPr>
          <w:rFonts w:cs="Arial"/>
          <w:sz w:val="22"/>
        </w:rPr>
      </w:pPr>
    </w:p>
    <w:p w14:paraId="1B99D8D1" w14:textId="7448A9C8" w:rsidR="00E25F7A" w:rsidRPr="00C9668B"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6009CD15" w:rsidR="00E25F7A" w:rsidRPr="00C9668B" w:rsidRDefault="0066699F" w:rsidP="0066699F">
      <w:pPr>
        <w:widowControl w:val="0"/>
        <w:tabs>
          <w:tab w:val="right" w:leader="dot" w:pos="10080"/>
        </w:tabs>
        <w:ind w:left="5940"/>
        <w:rPr>
          <w:rFonts w:cs="Arial"/>
          <w:sz w:val="22"/>
        </w:rPr>
      </w:pPr>
      <w:r>
        <w:rPr>
          <w:rFonts w:cs="Arial"/>
          <w:sz w:val="22"/>
        </w:rPr>
        <w:t xml:space="preserve">                      </w:t>
      </w:r>
      <w:r w:rsidR="000B5432">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66235421" w:rsidR="002F271A" w:rsidRDefault="002F271A" w:rsidP="002F271A">
      <w:pPr>
        <w:widowControl w:val="0"/>
        <w:tabs>
          <w:tab w:val="right" w:leader="dot" w:pos="2340"/>
          <w:tab w:val="right" w:leader="dot" w:pos="3780"/>
          <w:tab w:val="right" w:leader="underscore" w:pos="9072"/>
        </w:tabs>
        <w:rPr>
          <w:rFonts w:cs="Arial"/>
          <w:sz w:val="22"/>
        </w:rPr>
      </w:pPr>
      <w:r w:rsidRPr="00E14068">
        <w:rPr>
          <w:rFonts w:cs="Arial"/>
          <w:color w:val="FF0000"/>
          <w:sz w:val="22"/>
        </w:rPr>
        <w:t xml:space="preserve">                                                                                                                           </w:t>
      </w:r>
      <w:r w:rsidR="00DF48C7">
        <w:rPr>
          <w:rFonts w:cs="Arial"/>
          <w:color w:val="FF0000"/>
          <w:sz w:val="22"/>
        </w:rPr>
        <w:t xml:space="preserve">      </w:t>
      </w:r>
      <w:r w:rsidR="00587553" w:rsidRPr="00430739">
        <w:rPr>
          <w:rFonts w:cs="Arial"/>
          <w:sz w:val="22"/>
        </w:rPr>
        <w:t xml:space="preserve">Ing. </w:t>
      </w:r>
      <w:r w:rsidR="00DF48C7" w:rsidRPr="00430739">
        <w:rPr>
          <w:rFonts w:cs="Arial"/>
          <w:sz w:val="22"/>
        </w:rPr>
        <w:t>Karol Kollár</w:t>
      </w:r>
      <w:r w:rsidRPr="00430739">
        <w:rPr>
          <w:rFonts w:cs="Arial"/>
          <w:sz w:val="22"/>
        </w:rPr>
        <w:t xml:space="preserve"> </w:t>
      </w:r>
      <w:r w:rsidR="00C67D1F">
        <w:rPr>
          <w:rFonts w:cs="Arial"/>
          <w:sz w:val="22"/>
        </w:rPr>
        <w:t xml:space="preserve"> </w:t>
      </w:r>
    </w:p>
    <w:p w14:paraId="723520C7" w14:textId="3DFEA2C2" w:rsidR="00DF48C7" w:rsidRPr="00430739" w:rsidRDefault="002F271A" w:rsidP="00DF48C7">
      <w:pPr>
        <w:widowControl w:val="0"/>
        <w:tabs>
          <w:tab w:val="right" w:leader="dot" w:pos="2340"/>
          <w:tab w:val="right" w:leader="dot" w:pos="3780"/>
          <w:tab w:val="right" w:leader="underscore" w:pos="9072"/>
        </w:tabs>
        <w:rPr>
          <w:rFonts w:cs="Arial"/>
          <w:sz w:val="20"/>
          <w:szCs w:val="20"/>
        </w:rPr>
      </w:pPr>
      <w:r>
        <w:rPr>
          <w:rFonts w:cs="Arial"/>
          <w:sz w:val="22"/>
        </w:rPr>
        <w:t xml:space="preserve">                                                                                                                          </w:t>
      </w:r>
      <w:r w:rsidR="00DF48C7" w:rsidRPr="00430739">
        <w:rPr>
          <w:rFonts w:cs="Arial"/>
          <w:sz w:val="20"/>
          <w:szCs w:val="20"/>
        </w:rPr>
        <w:t>vedúci oddelenia správy PTZ</w:t>
      </w:r>
    </w:p>
    <w:p w14:paraId="3B91493D" w14:textId="70CB90E8" w:rsidR="00DF48C7" w:rsidRPr="00DF48C7" w:rsidRDefault="00DF48C7" w:rsidP="00DF48C7">
      <w:pPr>
        <w:widowControl w:val="0"/>
        <w:tabs>
          <w:tab w:val="right" w:leader="dot" w:pos="2340"/>
          <w:tab w:val="right" w:leader="dot" w:pos="3780"/>
          <w:tab w:val="right" w:leader="underscore" w:pos="9072"/>
        </w:tabs>
        <w:rPr>
          <w:rFonts w:cs="Arial"/>
          <w:color w:val="000000"/>
          <w:sz w:val="20"/>
          <w:szCs w:val="20"/>
          <w:lang w:val="en-US"/>
        </w:rPr>
      </w:pPr>
      <w:r w:rsidRPr="00430739">
        <w:rPr>
          <w:rFonts w:cs="Arial"/>
          <w:sz w:val="20"/>
          <w:szCs w:val="20"/>
        </w:rPr>
        <w:t xml:space="preserve">                                                                                                                                      Úsek dopravnej infraštruktúry</w:t>
      </w:r>
    </w:p>
    <w:p w14:paraId="2C4B5F84" w14:textId="3FBE7FA0" w:rsidR="002F271A" w:rsidRPr="002F271A" w:rsidRDefault="002F271A" w:rsidP="00DF48C7">
      <w:pPr>
        <w:widowControl w:val="0"/>
        <w:tabs>
          <w:tab w:val="right" w:leader="dot" w:pos="2340"/>
          <w:tab w:val="right" w:leader="dot" w:pos="3780"/>
          <w:tab w:val="right" w:leader="underscore" w:pos="9072"/>
        </w:tabs>
        <w:rPr>
          <w:rFonts w:cs="Arial"/>
          <w:sz w:val="20"/>
          <w:szCs w:val="20"/>
        </w:rPr>
      </w:pP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0F3802B4" w:rsidR="008503D6" w:rsidRPr="00C0147A"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w:t>
      </w:r>
      <w:r w:rsidR="00C0147A">
        <w:rPr>
          <w:rFonts w:cs="Arial"/>
          <w:sz w:val="22"/>
        </w:rPr>
        <w:t xml:space="preserve">    </w:t>
      </w:r>
      <w:r w:rsidR="00642FAE" w:rsidRPr="00C0147A">
        <w:rPr>
          <w:rFonts w:cs="Arial"/>
          <w:sz w:val="22"/>
        </w:rPr>
        <w:t>Ing. Michal Halomi</w:t>
      </w:r>
    </w:p>
    <w:p w14:paraId="6CA5463F" w14:textId="0C5FD48E" w:rsidR="008503D6" w:rsidRPr="00C0147A" w:rsidRDefault="008503D6" w:rsidP="008503D6">
      <w:pPr>
        <w:widowControl w:val="0"/>
        <w:tabs>
          <w:tab w:val="right" w:leader="dot" w:pos="2340"/>
          <w:tab w:val="right" w:leader="dot" w:pos="3780"/>
          <w:tab w:val="right" w:leader="underscore" w:pos="9072"/>
        </w:tabs>
        <w:rPr>
          <w:rFonts w:cs="Arial"/>
          <w:sz w:val="22"/>
        </w:rPr>
      </w:pPr>
      <w:r w:rsidRPr="00C0147A">
        <w:rPr>
          <w:rFonts w:cs="Arial"/>
          <w:sz w:val="22"/>
        </w:rPr>
        <w:t xml:space="preserve">                                                                                                                             člen predstavenstva - C</w:t>
      </w:r>
      <w:r w:rsidR="00C0147A" w:rsidRPr="00C0147A">
        <w:rPr>
          <w:rFonts w:cs="Arial"/>
          <w:sz w:val="22"/>
        </w:rPr>
        <w:t>I</w:t>
      </w:r>
      <w:r w:rsidRPr="00C0147A">
        <w:rPr>
          <w:rFonts w:cs="Arial"/>
          <w:sz w:val="22"/>
        </w:rPr>
        <w:t>O</w:t>
      </w:r>
    </w:p>
    <w:p w14:paraId="6C3530D7"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61925455" w14:textId="2AE0820F"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Bratislave,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35403BFF" w:rsidR="00E25F7A" w:rsidRPr="00C9668B" w:rsidRDefault="00E25F7A" w:rsidP="00E25F7A">
      <w:pPr>
        <w:widowControl w:val="0"/>
        <w:tabs>
          <w:tab w:val="right" w:leader="dot" w:pos="10080"/>
        </w:tabs>
        <w:ind w:left="5672"/>
        <w:jc w:val="center"/>
        <w:rPr>
          <w:rFonts w:cs="Arial"/>
          <w:sz w:val="20"/>
        </w:rPr>
      </w:pPr>
      <w:r w:rsidRPr="00C9668B">
        <w:rPr>
          <w:rFonts w:cs="Arial"/>
          <w:sz w:val="22"/>
        </w:rPr>
        <w:t>Ing. Martin Rybanský</w:t>
      </w:r>
    </w:p>
    <w:p w14:paraId="28A63C5E" w14:textId="252D6084" w:rsidR="009A57B7" w:rsidRPr="008503D6" w:rsidRDefault="00E25F7A" w:rsidP="008503D6">
      <w:pPr>
        <w:widowControl w:val="0"/>
        <w:tabs>
          <w:tab w:val="right" w:leader="dot" w:pos="2340"/>
          <w:tab w:val="right" w:leader="dot" w:pos="3780"/>
          <w:tab w:val="right" w:leader="underscore" w:pos="9072"/>
        </w:tabs>
        <w:ind w:left="5672"/>
        <w:jc w:val="center"/>
        <w:rPr>
          <w:rFonts w:cs="Arial"/>
          <w:sz w:val="22"/>
        </w:rPr>
      </w:pPr>
      <w:r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23" w:history="1">
        <w:r w:rsidR="00E21A9A" w:rsidRPr="002561B4">
          <w:rPr>
            <w:rStyle w:val="Hypertextovprepojenie"/>
            <w:rFonts w:cs="Arial"/>
            <w:noProof/>
          </w:rPr>
          <w:t>I. Všeobecné informácie</w:t>
        </w:r>
        <w:r w:rsidR="00E21A9A">
          <w:rPr>
            <w:noProof/>
            <w:webHidden/>
          </w:rPr>
          <w:tab/>
        </w:r>
        <w:r w:rsidR="00E21A9A">
          <w:rPr>
            <w:noProof/>
            <w:webHidden/>
          </w:rPr>
          <w:fldChar w:fldCharType="begin"/>
        </w:r>
        <w:r w:rsidR="00E21A9A">
          <w:rPr>
            <w:noProof/>
            <w:webHidden/>
          </w:rPr>
          <w:instrText xml:space="preserve"> PAGEREF _Toc141084523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036F1698" w14:textId="6FA09372"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24" w:history="1">
        <w:r w:rsidR="00E21A9A" w:rsidRPr="002561B4">
          <w:rPr>
            <w:rStyle w:val="Hypertextovprepojenie"/>
            <w:noProof/>
          </w:rPr>
          <w:t>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Úvodné informácie, odporúčania a upozornenia</w:t>
        </w:r>
        <w:r w:rsidR="00E21A9A">
          <w:rPr>
            <w:noProof/>
            <w:webHidden/>
          </w:rPr>
          <w:tab/>
        </w:r>
        <w:r w:rsidR="00E21A9A">
          <w:rPr>
            <w:noProof/>
            <w:webHidden/>
          </w:rPr>
          <w:fldChar w:fldCharType="begin"/>
        </w:r>
        <w:r w:rsidR="00E21A9A">
          <w:rPr>
            <w:noProof/>
            <w:webHidden/>
          </w:rPr>
          <w:instrText xml:space="preserve"> PAGEREF _Toc141084524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57C28761" w14:textId="4715F5D3"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25" w:history="1">
        <w:r w:rsidR="00E21A9A" w:rsidRPr="002561B4">
          <w:rPr>
            <w:rStyle w:val="Hypertextovprepojenie"/>
            <w:noProof/>
          </w:rPr>
          <w:t>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Identifikácia obstarávateľskej organizácie</w:t>
        </w:r>
        <w:r w:rsidR="00E21A9A">
          <w:rPr>
            <w:noProof/>
            <w:webHidden/>
          </w:rPr>
          <w:tab/>
        </w:r>
        <w:r w:rsidR="00E21A9A">
          <w:rPr>
            <w:noProof/>
            <w:webHidden/>
          </w:rPr>
          <w:fldChar w:fldCharType="begin"/>
        </w:r>
        <w:r w:rsidR="00E21A9A">
          <w:rPr>
            <w:noProof/>
            <w:webHidden/>
          </w:rPr>
          <w:instrText xml:space="preserve"> PAGEREF _Toc141084525 \h </w:instrText>
        </w:r>
        <w:r w:rsidR="00E21A9A">
          <w:rPr>
            <w:noProof/>
            <w:webHidden/>
          </w:rPr>
        </w:r>
        <w:r w:rsidR="00E21A9A">
          <w:rPr>
            <w:noProof/>
            <w:webHidden/>
          </w:rPr>
          <w:fldChar w:fldCharType="separate"/>
        </w:r>
        <w:r w:rsidR="009A6230">
          <w:rPr>
            <w:noProof/>
            <w:webHidden/>
          </w:rPr>
          <w:t>4</w:t>
        </w:r>
        <w:r w:rsidR="00E21A9A">
          <w:rPr>
            <w:noProof/>
            <w:webHidden/>
          </w:rPr>
          <w:fldChar w:fldCharType="end"/>
        </w:r>
      </w:hyperlink>
    </w:p>
    <w:p w14:paraId="5CD07CFD" w14:textId="63080188"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26" w:history="1">
        <w:r w:rsidR="00E21A9A" w:rsidRPr="002561B4">
          <w:rPr>
            <w:rStyle w:val="Hypertextovprepojenie"/>
            <w:noProof/>
          </w:rPr>
          <w:t>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Predmet verejného obstarávania a predmet zákazky</w:t>
        </w:r>
        <w:r w:rsidR="00E21A9A">
          <w:rPr>
            <w:noProof/>
            <w:webHidden/>
          </w:rPr>
          <w:tab/>
        </w:r>
        <w:r w:rsidR="00E21A9A">
          <w:rPr>
            <w:noProof/>
            <w:webHidden/>
          </w:rPr>
          <w:fldChar w:fldCharType="begin"/>
        </w:r>
        <w:r w:rsidR="00E21A9A">
          <w:rPr>
            <w:noProof/>
            <w:webHidden/>
          </w:rPr>
          <w:instrText xml:space="preserve"> PAGEREF _Toc141084526 \h </w:instrText>
        </w:r>
        <w:r w:rsidR="00E21A9A">
          <w:rPr>
            <w:noProof/>
            <w:webHidden/>
          </w:rPr>
        </w:r>
        <w:r w:rsidR="00E21A9A">
          <w:rPr>
            <w:noProof/>
            <w:webHidden/>
          </w:rPr>
          <w:fldChar w:fldCharType="separate"/>
        </w:r>
        <w:r w:rsidR="009A6230">
          <w:rPr>
            <w:noProof/>
            <w:webHidden/>
          </w:rPr>
          <w:t>4</w:t>
        </w:r>
        <w:r w:rsidR="00E21A9A">
          <w:rPr>
            <w:noProof/>
            <w:webHidden/>
          </w:rPr>
          <w:fldChar w:fldCharType="end"/>
        </w:r>
      </w:hyperlink>
    </w:p>
    <w:p w14:paraId="4557CD34" w14:textId="52B343B9"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27" w:history="1">
        <w:r w:rsidR="00E21A9A" w:rsidRPr="002561B4">
          <w:rPr>
            <w:rStyle w:val="Hypertextovprepojenie"/>
            <w:noProof/>
          </w:rPr>
          <w:t>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Rozdelenie predmetu zákazky</w:t>
        </w:r>
        <w:r w:rsidR="00E21A9A">
          <w:rPr>
            <w:noProof/>
            <w:webHidden/>
          </w:rPr>
          <w:tab/>
        </w:r>
        <w:r w:rsidR="00E21A9A">
          <w:rPr>
            <w:noProof/>
            <w:webHidden/>
          </w:rPr>
          <w:fldChar w:fldCharType="begin"/>
        </w:r>
        <w:r w:rsidR="00E21A9A">
          <w:rPr>
            <w:noProof/>
            <w:webHidden/>
          </w:rPr>
          <w:instrText xml:space="preserve"> PAGEREF _Toc141084527 \h </w:instrText>
        </w:r>
        <w:r w:rsidR="00E21A9A">
          <w:rPr>
            <w:noProof/>
            <w:webHidden/>
          </w:rPr>
        </w:r>
        <w:r w:rsidR="00E21A9A">
          <w:rPr>
            <w:noProof/>
            <w:webHidden/>
          </w:rPr>
          <w:fldChar w:fldCharType="separate"/>
        </w:r>
        <w:r w:rsidR="009A6230">
          <w:rPr>
            <w:noProof/>
            <w:webHidden/>
          </w:rPr>
          <w:t>5</w:t>
        </w:r>
        <w:r w:rsidR="00E21A9A">
          <w:rPr>
            <w:noProof/>
            <w:webHidden/>
          </w:rPr>
          <w:fldChar w:fldCharType="end"/>
        </w:r>
      </w:hyperlink>
    </w:p>
    <w:p w14:paraId="54680ED1" w14:textId="455E42CE"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28" w:history="1">
        <w:r w:rsidR="00E21A9A" w:rsidRPr="002561B4">
          <w:rPr>
            <w:rStyle w:val="Hypertextovprepojenie"/>
            <w:noProof/>
          </w:rPr>
          <w:t>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Variantné riešenie</w:t>
        </w:r>
        <w:r w:rsidR="00E21A9A">
          <w:rPr>
            <w:noProof/>
            <w:webHidden/>
          </w:rPr>
          <w:tab/>
        </w:r>
        <w:r w:rsidR="00E21A9A">
          <w:rPr>
            <w:noProof/>
            <w:webHidden/>
          </w:rPr>
          <w:fldChar w:fldCharType="begin"/>
        </w:r>
        <w:r w:rsidR="00E21A9A">
          <w:rPr>
            <w:noProof/>
            <w:webHidden/>
          </w:rPr>
          <w:instrText xml:space="preserve"> PAGEREF _Toc141084528 \h </w:instrText>
        </w:r>
        <w:r w:rsidR="00E21A9A">
          <w:rPr>
            <w:noProof/>
            <w:webHidden/>
          </w:rPr>
        </w:r>
        <w:r w:rsidR="00E21A9A">
          <w:rPr>
            <w:noProof/>
            <w:webHidden/>
          </w:rPr>
          <w:fldChar w:fldCharType="separate"/>
        </w:r>
        <w:r w:rsidR="009A6230">
          <w:rPr>
            <w:noProof/>
            <w:webHidden/>
          </w:rPr>
          <w:t>5</w:t>
        </w:r>
        <w:r w:rsidR="00E21A9A">
          <w:rPr>
            <w:noProof/>
            <w:webHidden/>
          </w:rPr>
          <w:fldChar w:fldCharType="end"/>
        </w:r>
      </w:hyperlink>
    </w:p>
    <w:p w14:paraId="370D5A58" w14:textId="416AFBA9"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29" w:history="1">
        <w:r w:rsidR="00E21A9A" w:rsidRPr="002561B4">
          <w:rPr>
            <w:rStyle w:val="Hypertextovprepojenie"/>
            <w:noProof/>
          </w:rPr>
          <w:t>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Pôvod predmetu zákazky</w:t>
        </w:r>
        <w:r w:rsidR="00E21A9A">
          <w:rPr>
            <w:noProof/>
            <w:webHidden/>
          </w:rPr>
          <w:tab/>
        </w:r>
        <w:r w:rsidR="00E21A9A">
          <w:rPr>
            <w:noProof/>
            <w:webHidden/>
          </w:rPr>
          <w:fldChar w:fldCharType="begin"/>
        </w:r>
        <w:r w:rsidR="00E21A9A">
          <w:rPr>
            <w:noProof/>
            <w:webHidden/>
          </w:rPr>
          <w:instrText xml:space="preserve"> PAGEREF _Toc141084529 \h </w:instrText>
        </w:r>
        <w:r w:rsidR="00E21A9A">
          <w:rPr>
            <w:noProof/>
            <w:webHidden/>
          </w:rPr>
        </w:r>
        <w:r w:rsidR="00E21A9A">
          <w:rPr>
            <w:noProof/>
            <w:webHidden/>
          </w:rPr>
          <w:fldChar w:fldCharType="separate"/>
        </w:r>
        <w:r w:rsidR="009A6230">
          <w:rPr>
            <w:noProof/>
            <w:webHidden/>
          </w:rPr>
          <w:t>5</w:t>
        </w:r>
        <w:r w:rsidR="00E21A9A">
          <w:rPr>
            <w:noProof/>
            <w:webHidden/>
          </w:rPr>
          <w:fldChar w:fldCharType="end"/>
        </w:r>
      </w:hyperlink>
    </w:p>
    <w:p w14:paraId="164FA375" w14:textId="3F4982F8"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0" w:history="1">
        <w:r w:rsidR="00E21A9A" w:rsidRPr="002561B4">
          <w:rPr>
            <w:rStyle w:val="Hypertextovprepojenie"/>
            <w:noProof/>
          </w:rPr>
          <w:t>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Zdroj finančných prostriedkov</w:t>
        </w:r>
        <w:r w:rsidR="00E21A9A">
          <w:rPr>
            <w:noProof/>
            <w:webHidden/>
          </w:rPr>
          <w:tab/>
        </w:r>
        <w:r w:rsidR="00E21A9A">
          <w:rPr>
            <w:noProof/>
            <w:webHidden/>
          </w:rPr>
          <w:fldChar w:fldCharType="begin"/>
        </w:r>
        <w:r w:rsidR="00E21A9A">
          <w:rPr>
            <w:noProof/>
            <w:webHidden/>
          </w:rPr>
          <w:instrText xml:space="preserve"> PAGEREF _Toc141084530 \h </w:instrText>
        </w:r>
        <w:r w:rsidR="00E21A9A">
          <w:rPr>
            <w:noProof/>
            <w:webHidden/>
          </w:rPr>
        </w:r>
        <w:r w:rsidR="00E21A9A">
          <w:rPr>
            <w:noProof/>
            <w:webHidden/>
          </w:rPr>
          <w:fldChar w:fldCharType="separate"/>
        </w:r>
        <w:r w:rsidR="009A6230">
          <w:rPr>
            <w:noProof/>
            <w:webHidden/>
          </w:rPr>
          <w:t>5</w:t>
        </w:r>
        <w:r w:rsidR="00E21A9A">
          <w:rPr>
            <w:noProof/>
            <w:webHidden/>
          </w:rPr>
          <w:fldChar w:fldCharType="end"/>
        </w:r>
      </w:hyperlink>
    </w:p>
    <w:p w14:paraId="083E8FE8" w14:textId="5DC0BD03"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1" w:history="1">
        <w:r w:rsidR="00E21A9A" w:rsidRPr="002561B4">
          <w:rPr>
            <w:rStyle w:val="Hypertextovprepojenie"/>
            <w:noProof/>
          </w:rPr>
          <w:t>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Miesto a termín dodania predmetu zákazky</w:t>
        </w:r>
        <w:r w:rsidR="00E21A9A">
          <w:rPr>
            <w:noProof/>
            <w:webHidden/>
          </w:rPr>
          <w:tab/>
        </w:r>
        <w:r w:rsidR="00E21A9A">
          <w:rPr>
            <w:noProof/>
            <w:webHidden/>
          </w:rPr>
          <w:fldChar w:fldCharType="begin"/>
        </w:r>
        <w:r w:rsidR="00E21A9A">
          <w:rPr>
            <w:noProof/>
            <w:webHidden/>
          </w:rPr>
          <w:instrText xml:space="preserve"> PAGEREF _Toc141084531 \h </w:instrText>
        </w:r>
        <w:r w:rsidR="00E21A9A">
          <w:rPr>
            <w:noProof/>
            <w:webHidden/>
          </w:rPr>
        </w:r>
        <w:r w:rsidR="00E21A9A">
          <w:rPr>
            <w:noProof/>
            <w:webHidden/>
          </w:rPr>
          <w:fldChar w:fldCharType="separate"/>
        </w:r>
        <w:r w:rsidR="009A6230">
          <w:rPr>
            <w:noProof/>
            <w:webHidden/>
          </w:rPr>
          <w:t>6</w:t>
        </w:r>
        <w:r w:rsidR="00E21A9A">
          <w:rPr>
            <w:noProof/>
            <w:webHidden/>
          </w:rPr>
          <w:fldChar w:fldCharType="end"/>
        </w:r>
      </w:hyperlink>
    </w:p>
    <w:p w14:paraId="632366EF" w14:textId="52EB56FB"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2" w:history="1">
        <w:r w:rsidR="00E21A9A" w:rsidRPr="002561B4">
          <w:rPr>
            <w:rStyle w:val="Hypertextovprepojenie"/>
            <w:rFonts w:cs="Arial"/>
            <w:bCs/>
            <w:noProof/>
          </w:rPr>
          <w:t>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rFonts w:cs="Arial"/>
            <w:bCs/>
            <w:noProof/>
          </w:rPr>
          <w:t>Obhliadka miesta realizácie predmetu zákazky</w:t>
        </w:r>
        <w:r w:rsidR="00E21A9A">
          <w:rPr>
            <w:noProof/>
            <w:webHidden/>
          </w:rPr>
          <w:tab/>
        </w:r>
        <w:r w:rsidR="00E21A9A">
          <w:rPr>
            <w:noProof/>
            <w:webHidden/>
          </w:rPr>
          <w:fldChar w:fldCharType="begin"/>
        </w:r>
        <w:r w:rsidR="00E21A9A">
          <w:rPr>
            <w:noProof/>
            <w:webHidden/>
          </w:rPr>
          <w:instrText xml:space="preserve"> PAGEREF _Toc141084532 \h </w:instrText>
        </w:r>
        <w:r w:rsidR="00E21A9A">
          <w:rPr>
            <w:noProof/>
            <w:webHidden/>
          </w:rPr>
        </w:r>
        <w:r w:rsidR="00E21A9A">
          <w:rPr>
            <w:noProof/>
            <w:webHidden/>
          </w:rPr>
          <w:fldChar w:fldCharType="separate"/>
        </w:r>
        <w:r w:rsidR="009A6230">
          <w:rPr>
            <w:noProof/>
            <w:webHidden/>
          </w:rPr>
          <w:t>6</w:t>
        </w:r>
        <w:r w:rsidR="00E21A9A">
          <w:rPr>
            <w:noProof/>
            <w:webHidden/>
          </w:rPr>
          <w:fldChar w:fldCharType="end"/>
        </w:r>
      </w:hyperlink>
    </w:p>
    <w:p w14:paraId="6030CCBE" w14:textId="7DFB1138"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3" w:history="1">
        <w:r w:rsidR="00E21A9A" w:rsidRPr="002561B4">
          <w:rPr>
            <w:rStyle w:val="Hypertextovprepojenie"/>
            <w:noProof/>
          </w:rPr>
          <w:t>10.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Druh zákazky</w:t>
        </w:r>
        <w:r w:rsidR="00E21A9A">
          <w:rPr>
            <w:noProof/>
            <w:webHidden/>
          </w:rPr>
          <w:tab/>
        </w:r>
        <w:r w:rsidR="00E21A9A">
          <w:rPr>
            <w:noProof/>
            <w:webHidden/>
          </w:rPr>
          <w:fldChar w:fldCharType="begin"/>
        </w:r>
        <w:r w:rsidR="00E21A9A">
          <w:rPr>
            <w:noProof/>
            <w:webHidden/>
          </w:rPr>
          <w:instrText xml:space="preserve"> PAGEREF _Toc141084533 \h </w:instrText>
        </w:r>
        <w:r w:rsidR="00E21A9A">
          <w:rPr>
            <w:noProof/>
            <w:webHidden/>
          </w:rPr>
        </w:r>
        <w:r w:rsidR="00E21A9A">
          <w:rPr>
            <w:noProof/>
            <w:webHidden/>
          </w:rPr>
          <w:fldChar w:fldCharType="separate"/>
        </w:r>
        <w:r w:rsidR="009A6230">
          <w:rPr>
            <w:noProof/>
            <w:webHidden/>
          </w:rPr>
          <w:t>6</w:t>
        </w:r>
        <w:r w:rsidR="00E21A9A">
          <w:rPr>
            <w:noProof/>
            <w:webHidden/>
          </w:rPr>
          <w:fldChar w:fldCharType="end"/>
        </w:r>
      </w:hyperlink>
    </w:p>
    <w:p w14:paraId="4B2B80C5" w14:textId="1169F0AF"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4" w:history="1">
        <w:r w:rsidR="00E21A9A" w:rsidRPr="002561B4">
          <w:rPr>
            <w:rStyle w:val="Hypertextovprepojenie"/>
            <w:noProof/>
          </w:rPr>
          <w:t>11.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Lehota viazanosti ponúk</w:t>
        </w:r>
        <w:r w:rsidR="00E21A9A">
          <w:rPr>
            <w:noProof/>
            <w:webHidden/>
          </w:rPr>
          <w:tab/>
        </w:r>
        <w:r w:rsidR="00E21A9A">
          <w:rPr>
            <w:noProof/>
            <w:webHidden/>
          </w:rPr>
          <w:fldChar w:fldCharType="begin"/>
        </w:r>
        <w:r w:rsidR="00E21A9A">
          <w:rPr>
            <w:noProof/>
            <w:webHidden/>
          </w:rPr>
          <w:instrText xml:space="preserve"> PAGEREF _Toc141084534 \h </w:instrText>
        </w:r>
        <w:r w:rsidR="00E21A9A">
          <w:rPr>
            <w:noProof/>
            <w:webHidden/>
          </w:rPr>
        </w:r>
        <w:r w:rsidR="00E21A9A">
          <w:rPr>
            <w:noProof/>
            <w:webHidden/>
          </w:rPr>
          <w:fldChar w:fldCharType="separate"/>
        </w:r>
        <w:r w:rsidR="009A6230">
          <w:rPr>
            <w:noProof/>
            <w:webHidden/>
          </w:rPr>
          <w:t>6</w:t>
        </w:r>
        <w:r w:rsidR="00E21A9A">
          <w:rPr>
            <w:noProof/>
            <w:webHidden/>
          </w:rPr>
          <w:fldChar w:fldCharType="end"/>
        </w:r>
      </w:hyperlink>
    </w:p>
    <w:p w14:paraId="5EF7E70C" w14:textId="32FD5F0A"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35" w:history="1">
        <w:r w:rsidR="00E21A9A" w:rsidRPr="002561B4">
          <w:rPr>
            <w:rStyle w:val="Hypertextovprepojenie"/>
            <w:noProof/>
          </w:rPr>
          <w:t>II. Dorozumievanie a vysvetľovanie</w:t>
        </w:r>
        <w:r w:rsidR="00E21A9A">
          <w:rPr>
            <w:noProof/>
            <w:webHidden/>
          </w:rPr>
          <w:tab/>
        </w:r>
        <w:r w:rsidR="00E21A9A">
          <w:rPr>
            <w:noProof/>
            <w:webHidden/>
          </w:rPr>
          <w:fldChar w:fldCharType="begin"/>
        </w:r>
        <w:r w:rsidR="00E21A9A">
          <w:rPr>
            <w:noProof/>
            <w:webHidden/>
          </w:rPr>
          <w:instrText xml:space="preserve"> PAGEREF _Toc141084535 \h </w:instrText>
        </w:r>
        <w:r w:rsidR="00E21A9A">
          <w:rPr>
            <w:noProof/>
            <w:webHidden/>
          </w:rPr>
        </w:r>
        <w:r w:rsidR="00E21A9A">
          <w:rPr>
            <w:noProof/>
            <w:webHidden/>
          </w:rPr>
          <w:fldChar w:fldCharType="separate"/>
        </w:r>
        <w:r w:rsidR="009A6230">
          <w:rPr>
            <w:noProof/>
            <w:webHidden/>
          </w:rPr>
          <w:t>6</w:t>
        </w:r>
        <w:r w:rsidR="00E21A9A">
          <w:rPr>
            <w:noProof/>
            <w:webHidden/>
          </w:rPr>
          <w:fldChar w:fldCharType="end"/>
        </w:r>
      </w:hyperlink>
    </w:p>
    <w:p w14:paraId="67679D43" w14:textId="09FCBB5D"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6" w:history="1">
        <w:r w:rsidR="00E21A9A" w:rsidRPr="002561B4">
          <w:rPr>
            <w:rStyle w:val="Hypertextovprepojenie"/>
            <w:noProof/>
          </w:rPr>
          <w:t>12.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Dorozumievanie</w:t>
        </w:r>
        <w:r w:rsidR="00E21A9A">
          <w:rPr>
            <w:noProof/>
            <w:webHidden/>
          </w:rPr>
          <w:tab/>
        </w:r>
        <w:r w:rsidR="00E21A9A">
          <w:rPr>
            <w:noProof/>
            <w:webHidden/>
          </w:rPr>
          <w:fldChar w:fldCharType="begin"/>
        </w:r>
        <w:r w:rsidR="00E21A9A">
          <w:rPr>
            <w:noProof/>
            <w:webHidden/>
          </w:rPr>
          <w:instrText xml:space="preserve"> PAGEREF _Toc141084536 \h </w:instrText>
        </w:r>
        <w:r w:rsidR="00E21A9A">
          <w:rPr>
            <w:noProof/>
            <w:webHidden/>
          </w:rPr>
        </w:r>
        <w:r w:rsidR="00E21A9A">
          <w:rPr>
            <w:noProof/>
            <w:webHidden/>
          </w:rPr>
          <w:fldChar w:fldCharType="separate"/>
        </w:r>
        <w:r w:rsidR="009A6230">
          <w:rPr>
            <w:noProof/>
            <w:webHidden/>
          </w:rPr>
          <w:t>6</w:t>
        </w:r>
        <w:r w:rsidR="00E21A9A">
          <w:rPr>
            <w:noProof/>
            <w:webHidden/>
          </w:rPr>
          <w:fldChar w:fldCharType="end"/>
        </w:r>
      </w:hyperlink>
    </w:p>
    <w:p w14:paraId="0D08EE62" w14:textId="5D0068A7"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7" w:history="1">
        <w:r w:rsidR="00E21A9A" w:rsidRPr="002561B4">
          <w:rPr>
            <w:rStyle w:val="Hypertextovprepojenie"/>
            <w:noProof/>
          </w:rPr>
          <w:t>13.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Určenie lehôt</w:t>
        </w:r>
        <w:r w:rsidR="00E21A9A">
          <w:rPr>
            <w:noProof/>
            <w:webHidden/>
          </w:rPr>
          <w:tab/>
        </w:r>
        <w:r w:rsidR="00E21A9A">
          <w:rPr>
            <w:noProof/>
            <w:webHidden/>
          </w:rPr>
          <w:fldChar w:fldCharType="begin"/>
        </w:r>
        <w:r w:rsidR="00E21A9A">
          <w:rPr>
            <w:noProof/>
            <w:webHidden/>
          </w:rPr>
          <w:instrText xml:space="preserve"> PAGEREF _Toc141084537 \h </w:instrText>
        </w:r>
        <w:r w:rsidR="00E21A9A">
          <w:rPr>
            <w:noProof/>
            <w:webHidden/>
          </w:rPr>
        </w:r>
        <w:r w:rsidR="00E21A9A">
          <w:rPr>
            <w:noProof/>
            <w:webHidden/>
          </w:rPr>
          <w:fldChar w:fldCharType="separate"/>
        </w:r>
        <w:r w:rsidR="009A6230">
          <w:rPr>
            <w:noProof/>
            <w:webHidden/>
          </w:rPr>
          <w:t>7</w:t>
        </w:r>
        <w:r w:rsidR="00E21A9A">
          <w:rPr>
            <w:noProof/>
            <w:webHidden/>
          </w:rPr>
          <w:fldChar w:fldCharType="end"/>
        </w:r>
      </w:hyperlink>
    </w:p>
    <w:p w14:paraId="2AADCD51" w14:textId="04B48CF1"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38" w:history="1">
        <w:r w:rsidR="00E21A9A" w:rsidRPr="002561B4">
          <w:rPr>
            <w:rStyle w:val="Hypertextovprepojenie"/>
            <w:noProof/>
          </w:rPr>
          <w:t>14.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Vysvetľovanie a doplnenie súťažných podkladov</w:t>
        </w:r>
        <w:r w:rsidR="00E21A9A">
          <w:rPr>
            <w:noProof/>
            <w:webHidden/>
          </w:rPr>
          <w:tab/>
        </w:r>
        <w:r w:rsidR="00E21A9A">
          <w:rPr>
            <w:noProof/>
            <w:webHidden/>
          </w:rPr>
          <w:fldChar w:fldCharType="begin"/>
        </w:r>
        <w:r w:rsidR="00E21A9A">
          <w:rPr>
            <w:noProof/>
            <w:webHidden/>
          </w:rPr>
          <w:instrText xml:space="preserve"> PAGEREF _Toc141084538 \h </w:instrText>
        </w:r>
        <w:r w:rsidR="00E21A9A">
          <w:rPr>
            <w:noProof/>
            <w:webHidden/>
          </w:rPr>
        </w:r>
        <w:r w:rsidR="00E21A9A">
          <w:rPr>
            <w:noProof/>
            <w:webHidden/>
          </w:rPr>
          <w:fldChar w:fldCharType="separate"/>
        </w:r>
        <w:r w:rsidR="009A6230">
          <w:rPr>
            <w:noProof/>
            <w:webHidden/>
          </w:rPr>
          <w:t>8</w:t>
        </w:r>
        <w:r w:rsidR="00E21A9A">
          <w:rPr>
            <w:noProof/>
            <w:webHidden/>
          </w:rPr>
          <w:fldChar w:fldCharType="end"/>
        </w:r>
      </w:hyperlink>
    </w:p>
    <w:p w14:paraId="68AA5A3D" w14:textId="2AC2C4AB"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39" w:history="1">
        <w:r w:rsidR="00E21A9A" w:rsidRPr="002561B4">
          <w:rPr>
            <w:rStyle w:val="Hypertextovprepojenie"/>
            <w:noProof/>
          </w:rPr>
          <w:t>III. Príprava ponuky</w:t>
        </w:r>
        <w:r w:rsidR="00E21A9A">
          <w:rPr>
            <w:noProof/>
            <w:webHidden/>
          </w:rPr>
          <w:tab/>
        </w:r>
        <w:r w:rsidR="00E21A9A">
          <w:rPr>
            <w:noProof/>
            <w:webHidden/>
          </w:rPr>
          <w:fldChar w:fldCharType="begin"/>
        </w:r>
        <w:r w:rsidR="00E21A9A">
          <w:rPr>
            <w:noProof/>
            <w:webHidden/>
          </w:rPr>
          <w:instrText xml:space="preserve"> PAGEREF _Toc141084539 \h </w:instrText>
        </w:r>
        <w:r w:rsidR="00E21A9A">
          <w:rPr>
            <w:noProof/>
            <w:webHidden/>
          </w:rPr>
        </w:r>
        <w:r w:rsidR="00E21A9A">
          <w:rPr>
            <w:noProof/>
            <w:webHidden/>
          </w:rPr>
          <w:fldChar w:fldCharType="separate"/>
        </w:r>
        <w:r w:rsidR="009A6230">
          <w:rPr>
            <w:noProof/>
            <w:webHidden/>
          </w:rPr>
          <w:t>8</w:t>
        </w:r>
        <w:r w:rsidR="00E21A9A">
          <w:rPr>
            <w:noProof/>
            <w:webHidden/>
          </w:rPr>
          <w:fldChar w:fldCharType="end"/>
        </w:r>
      </w:hyperlink>
    </w:p>
    <w:p w14:paraId="6A54D0BE" w14:textId="42ED7FA6"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0" w:history="1">
        <w:r w:rsidR="00E21A9A" w:rsidRPr="002561B4">
          <w:rPr>
            <w:rStyle w:val="Hypertextovprepojenie"/>
            <w:noProof/>
          </w:rPr>
          <w:t>15.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Vyhotovenie a forma ponuky</w:t>
        </w:r>
        <w:r w:rsidR="00E21A9A">
          <w:rPr>
            <w:noProof/>
            <w:webHidden/>
          </w:rPr>
          <w:tab/>
        </w:r>
        <w:r w:rsidR="00E21A9A">
          <w:rPr>
            <w:noProof/>
            <w:webHidden/>
          </w:rPr>
          <w:fldChar w:fldCharType="begin"/>
        </w:r>
        <w:r w:rsidR="00E21A9A">
          <w:rPr>
            <w:noProof/>
            <w:webHidden/>
          </w:rPr>
          <w:instrText xml:space="preserve"> PAGEREF _Toc141084540 \h </w:instrText>
        </w:r>
        <w:r w:rsidR="00E21A9A">
          <w:rPr>
            <w:noProof/>
            <w:webHidden/>
          </w:rPr>
        </w:r>
        <w:r w:rsidR="00E21A9A">
          <w:rPr>
            <w:noProof/>
            <w:webHidden/>
          </w:rPr>
          <w:fldChar w:fldCharType="separate"/>
        </w:r>
        <w:r w:rsidR="009A6230">
          <w:rPr>
            <w:noProof/>
            <w:webHidden/>
          </w:rPr>
          <w:t>8</w:t>
        </w:r>
        <w:r w:rsidR="00E21A9A">
          <w:rPr>
            <w:noProof/>
            <w:webHidden/>
          </w:rPr>
          <w:fldChar w:fldCharType="end"/>
        </w:r>
      </w:hyperlink>
    </w:p>
    <w:p w14:paraId="52D8E928" w14:textId="36A71A37"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1" w:history="1">
        <w:r w:rsidR="00E21A9A" w:rsidRPr="002561B4">
          <w:rPr>
            <w:rStyle w:val="Hypertextovprepojenie"/>
            <w:noProof/>
          </w:rPr>
          <w:t>16.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Jazyk ponuky</w:t>
        </w:r>
        <w:r w:rsidR="00E21A9A">
          <w:rPr>
            <w:noProof/>
            <w:webHidden/>
          </w:rPr>
          <w:tab/>
        </w:r>
        <w:r w:rsidR="00E21A9A">
          <w:rPr>
            <w:noProof/>
            <w:webHidden/>
          </w:rPr>
          <w:fldChar w:fldCharType="begin"/>
        </w:r>
        <w:r w:rsidR="00E21A9A">
          <w:rPr>
            <w:noProof/>
            <w:webHidden/>
          </w:rPr>
          <w:instrText xml:space="preserve"> PAGEREF _Toc141084541 \h </w:instrText>
        </w:r>
        <w:r w:rsidR="00E21A9A">
          <w:rPr>
            <w:noProof/>
            <w:webHidden/>
          </w:rPr>
        </w:r>
        <w:r w:rsidR="00E21A9A">
          <w:rPr>
            <w:noProof/>
            <w:webHidden/>
          </w:rPr>
          <w:fldChar w:fldCharType="separate"/>
        </w:r>
        <w:r w:rsidR="009A6230">
          <w:rPr>
            <w:noProof/>
            <w:webHidden/>
          </w:rPr>
          <w:t>9</w:t>
        </w:r>
        <w:r w:rsidR="00E21A9A">
          <w:rPr>
            <w:noProof/>
            <w:webHidden/>
          </w:rPr>
          <w:fldChar w:fldCharType="end"/>
        </w:r>
      </w:hyperlink>
    </w:p>
    <w:p w14:paraId="66757F17" w14:textId="414047FA"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2" w:history="1">
        <w:r w:rsidR="00E21A9A" w:rsidRPr="002561B4">
          <w:rPr>
            <w:rStyle w:val="Hypertextovprepojenie"/>
            <w:noProof/>
          </w:rPr>
          <w:t>17.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Mena a ceny uvádzané v ponuke</w:t>
        </w:r>
        <w:r w:rsidR="00E21A9A">
          <w:rPr>
            <w:noProof/>
            <w:webHidden/>
          </w:rPr>
          <w:tab/>
        </w:r>
        <w:r w:rsidR="00E21A9A">
          <w:rPr>
            <w:noProof/>
            <w:webHidden/>
          </w:rPr>
          <w:fldChar w:fldCharType="begin"/>
        </w:r>
        <w:r w:rsidR="00E21A9A">
          <w:rPr>
            <w:noProof/>
            <w:webHidden/>
          </w:rPr>
          <w:instrText xml:space="preserve"> PAGEREF _Toc141084542 \h </w:instrText>
        </w:r>
        <w:r w:rsidR="00E21A9A">
          <w:rPr>
            <w:noProof/>
            <w:webHidden/>
          </w:rPr>
        </w:r>
        <w:r w:rsidR="00E21A9A">
          <w:rPr>
            <w:noProof/>
            <w:webHidden/>
          </w:rPr>
          <w:fldChar w:fldCharType="separate"/>
        </w:r>
        <w:r w:rsidR="009A6230">
          <w:rPr>
            <w:noProof/>
            <w:webHidden/>
          </w:rPr>
          <w:t>9</w:t>
        </w:r>
        <w:r w:rsidR="00E21A9A">
          <w:rPr>
            <w:noProof/>
            <w:webHidden/>
          </w:rPr>
          <w:fldChar w:fldCharType="end"/>
        </w:r>
      </w:hyperlink>
    </w:p>
    <w:p w14:paraId="44999436" w14:textId="1E43E7A7"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3" w:history="1">
        <w:r w:rsidR="00E21A9A" w:rsidRPr="002561B4">
          <w:rPr>
            <w:rStyle w:val="Hypertextovprepojenie"/>
            <w:noProof/>
          </w:rPr>
          <w:t>18.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Zábezpeka</w:t>
        </w:r>
        <w:r w:rsidR="00E21A9A">
          <w:rPr>
            <w:noProof/>
            <w:webHidden/>
          </w:rPr>
          <w:tab/>
        </w:r>
        <w:r w:rsidR="00E21A9A">
          <w:rPr>
            <w:noProof/>
            <w:webHidden/>
          </w:rPr>
          <w:fldChar w:fldCharType="begin"/>
        </w:r>
        <w:r w:rsidR="00E21A9A">
          <w:rPr>
            <w:noProof/>
            <w:webHidden/>
          </w:rPr>
          <w:instrText xml:space="preserve"> PAGEREF _Toc141084543 \h </w:instrText>
        </w:r>
        <w:r w:rsidR="00E21A9A">
          <w:rPr>
            <w:noProof/>
            <w:webHidden/>
          </w:rPr>
        </w:r>
        <w:r w:rsidR="00E21A9A">
          <w:rPr>
            <w:noProof/>
            <w:webHidden/>
          </w:rPr>
          <w:fldChar w:fldCharType="separate"/>
        </w:r>
        <w:r w:rsidR="009A6230">
          <w:rPr>
            <w:noProof/>
            <w:webHidden/>
          </w:rPr>
          <w:t>10</w:t>
        </w:r>
        <w:r w:rsidR="00E21A9A">
          <w:rPr>
            <w:noProof/>
            <w:webHidden/>
          </w:rPr>
          <w:fldChar w:fldCharType="end"/>
        </w:r>
      </w:hyperlink>
    </w:p>
    <w:p w14:paraId="52D7A2F3" w14:textId="5320E15E"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4" w:history="1">
        <w:r w:rsidR="00E21A9A" w:rsidRPr="002561B4">
          <w:rPr>
            <w:rStyle w:val="Hypertextovprepojenie"/>
            <w:noProof/>
          </w:rPr>
          <w:t>19.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Obsah ponuky</w:t>
        </w:r>
        <w:r w:rsidR="00E21A9A">
          <w:rPr>
            <w:noProof/>
            <w:webHidden/>
          </w:rPr>
          <w:tab/>
        </w:r>
        <w:r w:rsidR="00E21A9A">
          <w:rPr>
            <w:noProof/>
            <w:webHidden/>
          </w:rPr>
          <w:fldChar w:fldCharType="begin"/>
        </w:r>
        <w:r w:rsidR="00E21A9A">
          <w:rPr>
            <w:noProof/>
            <w:webHidden/>
          </w:rPr>
          <w:instrText xml:space="preserve"> PAGEREF _Toc141084544 \h </w:instrText>
        </w:r>
        <w:r w:rsidR="00E21A9A">
          <w:rPr>
            <w:noProof/>
            <w:webHidden/>
          </w:rPr>
        </w:r>
        <w:r w:rsidR="00E21A9A">
          <w:rPr>
            <w:noProof/>
            <w:webHidden/>
          </w:rPr>
          <w:fldChar w:fldCharType="separate"/>
        </w:r>
        <w:r w:rsidR="009A6230">
          <w:rPr>
            <w:noProof/>
            <w:webHidden/>
          </w:rPr>
          <w:t>10</w:t>
        </w:r>
        <w:r w:rsidR="00E21A9A">
          <w:rPr>
            <w:noProof/>
            <w:webHidden/>
          </w:rPr>
          <w:fldChar w:fldCharType="end"/>
        </w:r>
      </w:hyperlink>
    </w:p>
    <w:p w14:paraId="35931B1F" w14:textId="5C5AC37B"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5" w:history="1">
        <w:r w:rsidR="00E21A9A" w:rsidRPr="002561B4">
          <w:rPr>
            <w:rStyle w:val="Hypertextovprepojenie"/>
            <w:noProof/>
          </w:rPr>
          <w:t>20.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Náklady na ponuku</w:t>
        </w:r>
        <w:r w:rsidR="00E21A9A">
          <w:rPr>
            <w:noProof/>
            <w:webHidden/>
          </w:rPr>
          <w:tab/>
        </w:r>
        <w:r w:rsidR="00E21A9A">
          <w:rPr>
            <w:noProof/>
            <w:webHidden/>
          </w:rPr>
          <w:fldChar w:fldCharType="begin"/>
        </w:r>
        <w:r w:rsidR="00E21A9A">
          <w:rPr>
            <w:noProof/>
            <w:webHidden/>
          </w:rPr>
          <w:instrText xml:space="preserve"> PAGEREF _Toc141084545 \h </w:instrText>
        </w:r>
        <w:r w:rsidR="00E21A9A">
          <w:rPr>
            <w:noProof/>
            <w:webHidden/>
          </w:rPr>
        </w:r>
        <w:r w:rsidR="00E21A9A">
          <w:rPr>
            <w:noProof/>
            <w:webHidden/>
          </w:rPr>
          <w:fldChar w:fldCharType="separate"/>
        </w:r>
        <w:r w:rsidR="009A6230">
          <w:rPr>
            <w:noProof/>
            <w:webHidden/>
          </w:rPr>
          <w:t>11</w:t>
        </w:r>
        <w:r w:rsidR="00E21A9A">
          <w:rPr>
            <w:noProof/>
            <w:webHidden/>
          </w:rPr>
          <w:fldChar w:fldCharType="end"/>
        </w:r>
      </w:hyperlink>
    </w:p>
    <w:p w14:paraId="67843BBE" w14:textId="1BAA71E4"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46" w:history="1">
        <w:r w:rsidR="00E21A9A" w:rsidRPr="002561B4">
          <w:rPr>
            <w:rStyle w:val="Hypertextovprepojenie"/>
            <w:noProof/>
          </w:rPr>
          <w:t>IV. Predkladanie ponuky</w:t>
        </w:r>
        <w:r w:rsidR="00E21A9A">
          <w:rPr>
            <w:noProof/>
            <w:webHidden/>
          </w:rPr>
          <w:tab/>
        </w:r>
        <w:r w:rsidR="00E21A9A">
          <w:rPr>
            <w:noProof/>
            <w:webHidden/>
          </w:rPr>
          <w:fldChar w:fldCharType="begin"/>
        </w:r>
        <w:r w:rsidR="00E21A9A">
          <w:rPr>
            <w:noProof/>
            <w:webHidden/>
          </w:rPr>
          <w:instrText xml:space="preserve"> PAGEREF _Toc141084546 \h </w:instrText>
        </w:r>
        <w:r w:rsidR="00E21A9A">
          <w:rPr>
            <w:noProof/>
            <w:webHidden/>
          </w:rPr>
        </w:r>
        <w:r w:rsidR="00E21A9A">
          <w:rPr>
            <w:noProof/>
            <w:webHidden/>
          </w:rPr>
          <w:fldChar w:fldCharType="separate"/>
        </w:r>
        <w:r w:rsidR="009A6230">
          <w:rPr>
            <w:noProof/>
            <w:webHidden/>
          </w:rPr>
          <w:t>11</w:t>
        </w:r>
        <w:r w:rsidR="00E21A9A">
          <w:rPr>
            <w:noProof/>
            <w:webHidden/>
          </w:rPr>
          <w:fldChar w:fldCharType="end"/>
        </w:r>
      </w:hyperlink>
    </w:p>
    <w:p w14:paraId="56F4CCCD" w14:textId="4DC5DBD6"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7" w:history="1">
        <w:r w:rsidR="00E21A9A" w:rsidRPr="002561B4">
          <w:rPr>
            <w:rStyle w:val="Hypertextovprepojenie"/>
            <w:noProof/>
          </w:rPr>
          <w:t>21.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Predloženie ponuky</w:t>
        </w:r>
        <w:r w:rsidR="00E21A9A">
          <w:rPr>
            <w:noProof/>
            <w:webHidden/>
          </w:rPr>
          <w:tab/>
        </w:r>
        <w:r w:rsidR="00E21A9A">
          <w:rPr>
            <w:noProof/>
            <w:webHidden/>
          </w:rPr>
          <w:fldChar w:fldCharType="begin"/>
        </w:r>
        <w:r w:rsidR="00E21A9A">
          <w:rPr>
            <w:noProof/>
            <w:webHidden/>
          </w:rPr>
          <w:instrText xml:space="preserve"> PAGEREF _Toc141084547 \h </w:instrText>
        </w:r>
        <w:r w:rsidR="00E21A9A">
          <w:rPr>
            <w:noProof/>
            <w:webHidden/>
          </w:rPr>
        </w:r>
        <w:r w:rsidR="00E21A9A">
          <w:rPr>
            <w:noProof/>
            <w:webHidden/>
          </w:rPr>
          <w:fldChar w:fldCharType="separate"/>
        </w:r>
        <w:r w:rsidR="009A6230">
          <w:rPr>
            <w:noProof/>
            <w:webHidden/>
          </w:rPr>
          <w:t>11</w:t>
        </w:r>
        <w:r w:rsidR="00E21A9A">
          <w:rPr>
            <w:noProof/>
            <w:webHidden/>
          </w:rPr>
          <w:fldChar w:fldCharType="end"/>
        </w:r>
      </w:hyperlink>
    </w:p>
    <w:p w14:paraId="0861BA14" w14:textId="2B9E0BFA"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8" w:history="1">
        <w:r w:rsidR="00E21A9A" w:rsidRPr="002561B4">
          <w:rPr>
            <w:rStyle w:val="Hypertextovprepojenie"/>
            <w:noProof/>
          </w:rPr>
          <w:t>22.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Lehota na predkladanie ponúk</w:t>
        </w:r>
        <w:r w:rsidR="00E21A9A">
          <w:rPr>
            <w:noProof/>
            <w:webHidden/>
          </w:rPr>
          <w:tab/>
        </w:r>
        <w:r w:rsidR="00E21A9A">
          <w:rPr>
            <w:noProof/>
            <w:webHidden/>
          </w:rPr>
          <w:fldChar w:fldCharType="begin"/>
        </w:r>
        <w:r w:rsidR="00E21A9A">
          <w:rPr>
            <w:noProof/>
            <w:webHidden/>
          </w:rPr>
          <w:instrText xml:space="preserve"> PAGEREF _Toc141084548 \h </w:instrText>
        </w:r>
        <w:r w:rsidR="00E21A9A">
          <w:rPr>
            <w:noProof/>
            <w:webHidden/>
          </w:rPr>
        </w:r>
        <w:r w:rsidR="00E21A9A">
          <w:rPr>
            <w:noProof/>
            <w:webHidden/>
          </w:rPr>
          <w:fldChar w:fldCharType="separate"/>
        </w:r>
        <w:r w:rsidR="009A6230">
          <w:rPr>
            <w:noProof/>
            <w:webHidden/>
          </w:rPr>
          <w:t>12</w:t>
        </w:r>
        <w:r w:rsidR="00E21A9A">
          <w:rPr>
            <w:noProof/>
            <w:webHidden/>
          </w:rPr>
          <w:fldChar w:fldCharType="end"/>
        </w:r>
      </w:hyperlink>
    </w:p>
    <w:p w14:paraId="282C506F" w14:textId="150D28E2"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49" w:history="1">
        <w:r w:rsidR="00E21A9A" w:rsidRPr="002561B4">
          <w:rPr>
            <w:rStyle w:val="Hypertextovprepojenie"/>
            <w:noProof/>
          </w:rPr>
          <w:t>23.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Doplnenie, zmena a odvolanie ponuky</w:t>
        </w:r>
        <w:r w:rsidR="00E21A9A">
          <w:rPr>
            <w:noProof/>
            <w:webHidden/>
          </w:rPr>
          <w:tab/>
        </w:r>
        <w:r w:rsidR="00E21A9A">
          <w:rPr>
            <w:noProof/>
            <w:webHidden/>
          </w:rPr>
          <w:fldChar w:fldCharType="begin"/>
        </w:r>
        <w:r w:rsidR="00E21A9A">
          <w:rPr>
            <w:noProof/>
            <w:webHidden/>
          </w:rPr>
          <w:instrText xml:space="preserve"> PAGEREF _Toc141084549 \h </w:instrText>
        </w:r>
        <w:r w:rsidR="00E21A9A">
          <w:rPr>
            <w:noProof/>
            <w:webHidden/>
          </w:rPr>
        </w:r>
        <w:r w:rsidR="00E21A9A">
          <w:rPr>
            <w:noProof/>
            <w:webHidden/>
          </w:rPr>
          <w:fldChar w:fldCharType="separate"/>
        </w:r>
        <w:r w:rsidR="009A6230">
          <w:rPr>
            <w:noProof/>
            <w:webHidden/>
          </w:rPr>
          <w:t>12</w:t>
        </w:r>
        <w:r w:rsidR="00E21A9A">
          <w:rPr>
            <w:noProof/>
            <w:webHidden/>
          </w:rPr>
          <w:fldChar w:fldCharType="end"/>
        </w:r>
      </w:hyperlink>
    </w:p>
    <w:p w14:paraId="47166A85" w14:textId="7A2B178A"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50" w:history="1">
        <w:r w:rsidR="00E21A9A" w:rsidRPr="002561B4">
          <w:rPr>
            <w:rStyle w:val="Hypertextovprepojenie"/>
            <w:noProof/>
          </w:rPr>
          <w:t>V. Otváranie a vyhodnotenie ponúk</w:t>
        </w:r>
        <w:r w:rsidR="00E21A9A">
          <w:rPr>
            <w:noProof/>
            <w:webHidden/>
          </w:rPr>
          <w:tab/>
        </w:r>
        <w:r w:rsidR="00E21A9A">
          <w:rPr>
            <w:noProof/>
            <w:webHidden/>
          </w:rPr>
          <w:fldChar w:fldCharType="begin"/>
        </w:r>
        <w:r w:rsidR="00E21A9A">
          <w:rPr>
            <w:noProof/>
            <w:webHidden/>
          </w:rPr>
          <w:instrText xml:space="preserve"> PAGEREF _Toc141084550 \h </w:instrText>
        </w:r>
        <w:r w:rsidR="00E21A9A">
          <w:rPr>
            <w:noProof/>
            <w:webHidden/>
          </w:rPr>
        </w:r>
        <w:r w:rsidR="00E21A9A">
          <w:rPr>
            <w:noProof/>
            <w:webHidden/>
          </w:rPr>
          <w:fldChar w:fldCharType="separate"/>
        </w:r>
        <w:r w:rsidR="009A6230">
          <w:rPr>
            <w:noProof/>
            <w:webHidden/>
          </w:rPr>
          <w:t>12</w:t>
        </w:r>
        <w:r w:rsidR="00E21A9A">
          <w:rPr>
            <w:noProof/>
            <w:webHidden/>
          </w:rPr>
          <w:fldChar w:fldCharType="end"/>
        </w:r>
      </w:hyperlink>
    </w:p>
    <w:p w14:paraId="420152FF" w14:textId="587BD6B3"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1" w:history="1">
        <w:r w:rsidR="00E21A9A" w:rsidRPr="002561B4">
          <w:rPr>
            <w:rStyle w:val="Hypertextovprepojenie"/>
            <w:noProof/>
          </w:rPr>
          <w:t>24.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Otváranie ponúk</w:t>
        </w:r>
        <w:r w:rsidR="00E21A9A">
          <w:rPr>
            <w:noProof/>
            <w:webHidden/>
          </w:rPr>
          <w:tab/>
        </w:r>
        <w:r w:rsidR="00E21A9A">
          <w:rPr>
            <w:noProof/>
            <w:webHidden/>
          </w:rPr>
          <w:fldChar w:fldCharType="begin"/>
        </w:r>
        <w:r w:rsidR="00E21A9A">
          <w:rPr>
            <w:noProof/>
            <w:webHidden/>
          </w:rPr>
          <w:instrText xml:space="preserve"> PAGEREF _Toc141084551 \h </w:instrText>
        </w:r>
        <w:r w:rsidR="00E21A9A">
          <w:rPr>
            <w:noProof/>
            <w:webHidden/>
          </w:rPr>
        </w:r>
        <w:r w:rsidR="00E21A9A">
          <w:rPr>
            <w:noProof/>
            <w:webHidden/>
          </w:rPr>
          <w:fldChar w:fldCharType="separate"/>
        </w:r>
        <w:r w:rsidR="009A6230">
          <w:rPr>
            <w:noProof/>
            <w:webHidden/>
          </w:rPr>
          <w:t>12</w:t>
        </w:r>
        <w:r w:rsidR="00E21A9A">
          <w:rPr>
            <w:noProof/>
            <w:webHidden/>
          </w:rPr>
          <w:fldChar w:fldCharType="end"/>
        </w:r>
      </w:hyperlink>
    </w:p>
    <w:p w14:paraId="47D9E2F1" w14:textId="6C727727"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2" w:history="1">
        <w:r w:rsidR="00E21A9A" w:rsidRPr="002561B4">
          <w:rPr>
            <w:rStyle w:val="Hypertextovprepojenie"/>
            <w:noProof/>
          </w:rPr>
          <w:t>25.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Preskúmanie ponúk</w:t>
        </w:r>
        <w:r w:rsidR="00E21A9A">
          <w:rPr>
            <w:noProof/>
            <w:webHidden/>
          </w:rPr>
          <w:tab/>
        </w:r>
        <w:r w:rsidR="00E21A9A">
          <w:rPr>
            <w:noProof/>
            <w:webHidden/>
          </w:rPr>
          <w:fldChar w:fldCharType="begin"/>
        </w:r>
        <w:r w:rsidR="00E21A9A">
          <w:rPr>
            <w:noProof/>
            <w:webHidden/>
          </w:rPr>
          <w:instrText xml:space="preserve"> PAGEREF _Toc141084552 \h </w:instrText>
        </w:r>
        <w:r w:rsidR="00E21A9A">
          <w:rPr>
            <w:noProof/>
            <w:webHidden/>
          </w:rPr>
        </w:r>
        <w:r w:rsidR="00E21A9A">
          <w:rPr>
            <w:noProof/>
            <w:webHidden/>
          </w:rPr>
          <w:fldChar w:fldCharType="separate"/>
        </w:r>
        <w:r w:rsidR="009A6230">
          <w:rPr>
            <w:noProof/>
            <w:webHidden/>
          </w:rPr>
          <w:t>13</w:t>
        </w:r>
        <w:r w:rsidR="00E21A9A">
          <w:rPr>
            <w:noProof/>
            <w:webHidden/>
          </w:rPr>
          <w:fldChar w:fldCharType="end"/>
        </w:r>
      </w:hyperlink>
    </w:p>
    <w:p w14:paraId="0CE41D62" w14:textId="2DDD93EA"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3" w:history="1">
        <w:r w:rsidR="00E21A9A" w:rsidRPr="002561B4">
          <w:rPr>
            <w:rStyle w:val="Hypertextovprepojenie"/>
            <w:noProof/>
          </w:rPr>
          <w:t>26.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Vysvetľovanie ponúk</w:t>
        </w:r>
        <w:r w:rsidR="00E21A9A">
          <w:rPr>
            <w:noProof/>
            <w:webHidden/>
          </w:rPr>
          <w:tab/>
        </w:r>
        <w:r w:rsidR="00E21A9A">
          <w:rPr>
            <w:noProof/>
            <w:webHidden/>
          </w:rPr>
          <w:fldChar w:fldCharType="begin"/>
        </w:r>
        <w:r w:rsidR="00E21A9A">
          <w:rPr>
            <w:noProof/>
            <w:webHidden/>
          </w:rPr>
          <w:instrText xml:space="preserve"> PAGEREF _Toc141084553 \h </w:instrText>
        </w:r>
        <w:r w:rsidR="00E21A9A">
          <w:rPr>
            <w:noProof/>
            <w:webHidden/>
          </w:rPr>
        </w:r>
        <w:r w:rsidR="00E21A9A">
          <w:rPr>
            <w:noProof/>
            <w:webHidden/>
          </w:rPr>
          <w:fldChar w:fldCharType="separate"/>
        </w:r>
        <w:r w:rsidR="009A6230">
          <w:rPr>
            <w:noProof/>
            <w:webHidden/>
          </w:rPr>
          <w:t>13</w:t>
        </w:r>
        <w:r w:rsidR="00E21A9A">
          <w:rPr>
            <w:noProof/>
            <w:webHidden/>
          </w:rPr>
          <w:fldChar w:fldCharType="end"/>
        </w:r>
      </w:hyperlink>
    </w:p>
    <w:p w14:paraId="2647E64F" w14:textId="590DFA56"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4" w:history="1">
        <w:r w:rsidR="00E21A9A" w:rsidRPr="002561B4">
          <w:rPr>
            <w:rStyle w:val="Hypertextovprepojenie"/>
            <w:noProof/>
          </w:rPr>
          <w:t>27.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Mena na vyhodnotenie ponúk</w:t>
        </w:r>
        <w:r w:rsidR="00E21A9A">
          <w:rPr>
            <w:noProof/>
            <w:webHidden/>
          </w:rPr>
          <w:tab/>
        </w:r>
        <w:r w:rsidR="00E21A9A">
          <w:rPr>
            <w:noProof/>
            <w:webHidden/>
          </w:rPr>
          <w:fldChar w:fldCharType="begin"/>
        </w:r>
        <w:r w:rsidR="00E21A9A">
          <w:rPr>
            <w:noProof/>
            <w:webHidden/>
          </w:rPr>
          <w:instrText xml:space="preserve"> PAGEREF _Toc141084554 \h </w:instrText>
        </w:r>
        <w:r w:rsidR="00E21A9A">
          <w:rPr>
            <w:noProof/>
            <w:webHidden/>
          </w:rPr>
        </w:r>
        <w:r w:rsidR="00E21A9A">
          <w:rPr>
            <w:noProof/>
            <w:webHidden/>
          </w:rPr>
          <w:fldChar w:fldCharType="separate"/>
        </w:r>
        <w:r w:rsidR="009A6230">
          <w:rPr>
            <w:noProof/>
            <w:webHidden/>
          </w:rPr>
          <w:t>14</w:t>
        </w:r>
        <w:r w:rsidR="00E21A9A">
          <w:rPr>
            <w:noProof/>
            <w:webHidden/>
          </w:rPr>
          <w:fldChar w:fldCharType="end"/>
        </w:r>
      </w:hyperlink>
    </w:p>
    <w:p w14:paraId="2F5B36E6" w14:textId="0C1686DE"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5" w:history="1">
        <w:r w:rsidR="00E21A9A" w:rsidRPr="002561B4">
          <w:rPr>
            <w:rStyle w:val="Hypertextovprepojenie"/>
            <w:noProof/>
          </w:rPr>
          <w:t>28.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ponúk z hľadiska požiadaviek na predmet zákazky</w:t>
        </w:r>
        <w:r w:rsidR="00E21A9A">
          <w:rPr>
            <w:noProof/>
            <w:webHidden/>
          </w:rPr>
          <w:tab/>
        </w:r>
        <w:r w:rsidR="00E21A9A">
          <w:rPr>
            <w:noProof/>
            <w:webHidden/>
          </w:rPr>
          <w:fldChar w:fldCharType="begin"/>
        </w:r>
        <w:r w:rsidR="00E21A9A">
          <w:rPr>
            <w:noProof/>
            <w:webHidden/>
          </w:rPr>
          <w:instrText xml:space="preserve"> PAGEREF _Toc141084555 \h </w:instrText>
        </w:r>
        <w:r w:rsidR="00E21A9A">
          <w:rPr>
            <w:noProof/>
            <w:webHidden/>
          </w:rPr>
        </w:r>
        <w:r w:rsidR="00E21A9A">
          <w:rPr>
            <w:noProof/>
            <w:webHidden/>
          </w:rPr>
          <w:fldChar w:fldCharType="separate"/>
        </w:r>
        <w:r w:rsidR="009A6230">
          <w:rPr>
            <w:noProof/>
            <w:webHidden/>
          </w:rPr>
          <w:t>14</w:t>
        </w:r>
        <w:r w:rsidR="00E21A9A">
          <w:rPr>
            <w:noProof/>
            <w:webHidden/>
          </w:rPr>
          <w:fldChar w:fldCharType="end"/>
        </w:r>
      </w:hyperlink>
    </w:p>
    <w:p w14:paraId="5955D2FF" w14:textId="69624691"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6" w:history="1">
        <w:r w:rsidR="00E21A9A" w:rsidRPr="002561B4">
          <w:rPr>
            <w:rStyle w:val="Hypertextovprepojenie"/>
            <w:noProof/>
          </w:rPr>
          <w:t>29.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splnenia podmienok účasti uchádzačov</w:t>
        </w:r>
        <w:r w:rsidR="00E21A9A">
          <w:rPr>
            <w:noProof/>
            <w:webHidden/>
          </w:rPr>
          <w:tab/>
        </w:r>
        <w:r w:rsidR="00E21A9A">
          <w:rPr>
            <w:noProof/>
            <w:webHidden/>
          </w:rPr>
          <w:fldChar w:fldCharType="begin"/>
        </w:r>
        <w:r w:rsidR="00E21A9A">
          <w:rPr>
            <w:noProof/>
            <w:webHidden/>
          </w:rPr>
          <w:instrText xml:space="preserve"> PAGEREF _Toc141084556 \h </w:instrText>
        </w:r>
        <w:r w:rsidR="00E21A9A">
          <w:rPr>
            <w:noProof/>
            <w:webHidden/>
          </w:rPr>
        </w:r>
        <w:r w:rsidR="00E21A9A">
          <w:rPr>
            <w:noProof/>
            <w:webHidden/>
          </w:rPr>
          <w:fldChar w:fldCharType="separate"/>
        </w:r>
        <w:r w:rsidR="009A6230">
          <w:rPr>
            <w:noProof/>
            <w:webHidden/>
          </w:rPr>
          <w:t>14</w:t>
        </w:r>
        <w:r w:rsidR="00E21A9A">
          <w:rPr>
            <w:noProof/>
            <w:webHidden/>
          </w:rPr>
          <w:fldChar w:fldCharType="end"/>
        </w:r>
      </w:hyperlink>
    </w:p>
    <w:p w14:paraId="4C8C5861" w14:textId="214273D0"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7" w:history="1">
        <w:r w:rsidR="00E21A9A" w:rsidRPr="002561B4">
          <w:rPr>
            <w:rStyle w:val="Hypertextovprepojenie"/>
            <w:noProof/>
          </w:rPr>
          <w:t>30.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úspešnosti ponúk</w:t>
        </w:r>
        <w:r w:rsidR="00E21A9A">
          <w:rPr>
            <w:noProof/>
            <w:webHidden/>
          </w:rPr>
          <w:tab/>
        </w:r>
        <w:r w:rsidR="00E21A9A">
          <w:rPr>
            <w:noProof/>
            <w:webHidden/>
          </w:rPr>
          <w:fldChar w:fldCharType="begin"/>
        </w:r>
        <w:r w:rsidR="00E21A9A">
          <w:rPr>
            <w:noProof/>
            <w:webHidden/>
          </w:rPr>
          <w:instrText xml:space="preserve"> PAGEREF _Toc141084557 \h </w:instrText>
        </w:r>
        <w:r w:rsidR="00E21A9A">
          <w:rPr>
            <w:noProof/>
            <w:webHidden/>
          </w:rPr>
        </w:r>
        <w:r w:rsidR="00E21A9A">
          <w:rPr>
            <w:noProof/>
            <w:webHidden/>
          </w:rPr>
          <w:fldChar w:fldCharType="separate"/>
        </w:r>
        <w:r w:rsidR="009A6230">
          <w:rPr>
            <w:noProof/>
            <w:webHidden/>
          </w:rPr>
          <w:t>15</w:t>
        </w:r>
        <w:r w:rsidR="00E21A9A">
          <w:rPr>
            <w:noProof/>
            <w:webHidden/>
          </w:rPr>
          <w:fldChar w:fldCharType="end"/>
        </w:r>
      </w:hyperlink>
    </w:p>
    <w:p w14:paraId="3F274F9D" w14:textId="79677A0E"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58" w:history="1">
        <w:r w:rsidR="00E21A9A" w:rsidRPr="002561B4">
          <w:rPr>
            <w:rStyle w:val="Hypertextovprepojenie"/>
            <w:noProof/>
          </w:rPr>
          <w:t>VI. Dôvernosť a etika vo verejnom obstarávaní</w:t>
        </w:r>
        <w:r w:rsidR="00E21A9A">
          <w:rPr>
            <w:noProof/>
            <w:webHidden/>
          </w:rPr>
          <w:tab/>
        </w:r>
        <w:r w:rsidR="00E21A9A">
          <w:rPr>
            <w:noProof/>
            <w:webHidden/>
          </w:rPr>
          <w:fldChar w:fldCharType="begin"/>
        </w:r>
        <w:r w:rsidR="00E21A9A">
          <w:rPr>
            <w:noProof/>
            <w:webHidden/>
          </w:rPr>
          <w:instrText xml:space="preserve"> PAGEREF _Toc141084558 \h </w:instrText>
        </w:r>
        <w:r w:rsidR="00E21A9A">
          <w:rPr>
            <w:noProof/>
            <w:webHidden/>
          </w:rPr>
        </w:r>
        <w:r w:rsidR="00E21A9A">
          <w:rPr>
            <w:noProof/>
            <w:webHidden/>
          </w:rPr>
          <w:fldChar w:fldCharType="separate"/>
        </w:r>
        <w:r w:rsidR="009A6230">
          <w:rPr>
            <w:noProof/>
            <w:webHidden/>
          </w:rPr>
          <w:t>15</w:t>
        </w:r>
        <w:r w:rsidR="00E21A9A">
          <w:rPr>
            <w:noProof/>
            <w:webHidden/>
          </w:rPr>
          <w:fldChar w:fldCharType="end"/>
        </w:r>
      </w:hyperlink>
    </w:p>
    <w:p w14:paraId="622613B9" w14:textId="6AE58444"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59" w:history="1">
        <w:r w:rsidR="00E21A9A" w:rsidRPr="002561B4">
          <w:rPr>
            <w:rStyle w:val="Hypertextovprepojenie"/>
            <w:noProof/>
          </w:rPr>
          <w:t>31.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Dôvernosť procesu verejného obstarávania a ochrana osobných údajov</w:t>
        </w:r>
        <w:r w:rsidR="00E21A9A">
          <w:rPr>
            <w:noProof/>
            <w:webHidden/>
          </w:rPr>
          <w:tab/>
        </w:r>
        <w:r w:rsidR="00E21A9A">
          <w:rPr>
            <w:noProof/>
            <w:webHidden/>
          </w:rPr>
          <w:fldChar w:fldCharType="begin"/>
        </w:r>
        <w:r w:rsidR="00E21A9A">
          <w:rPr>
            <w:noProof/>
            <w:webHidden/>
          </w:rPr>
          <w:instrText xml:space="preserve"> PAGEREF _Toc141084559 \h </w:instrText>
        </w:r>
        <w:r w:rsidR="00E21A9A">
          <w:rPr>
            <w:noProof/>
            <w:webHidden/>
          </w:rPr>
        </w:r>
        <w:r w:rsidR="00E21A9A">
          <w:rPr>
            <w:noProof/>
            <w:webHidden/>
          </w:rPr>
          <w:fldChar w:fldCharType="separate"/>
        </w:r>
        <w:r w:rsidR="009A6230">
          <w:rPr>
            <w:noProof/>
            <w:webHidden/>
          </w:rPr>
          <w:t>15</w:t>
        </w:r>
        <w:r w:rsidR="00E21A9A">
          <w:rPr>
            <w:noProof/>
            <w:webHidden/>
          </w:rPr>
          <w:fldChar w:fldCharType="end"/>
        </w:r>
      </w:hyperlink>
    </w:p>
    <w:p w14:paraId="69CF8A4E" w14:textId="3CCFB335" w:rsidR="00E21A9A" w:rsidRDefault="0047123E">
      <w:pPr>
        <w:pStyle w:val="Obsah2"/>
        <w:rPr>
          <w:rFonts w:asciiTheme="minorHAnsi" w:eastAsiaTheme="minorEastAsia" w:hAnsiTheme="minorHAnsi" w:cstheme="minorBidi"/>
          <w:noProof/>
          <w:kern w:val="2"/>
          <w:sz w:val="22"/>
          <w:szCs w:val="22"/>
          <w14:ligatures w14:val="standardContextual"/>
        </w:rPr>
      </w:pPr>
      <w:hyperlink w:anchor="_Toc141084560" w:history="1">
        <w:r w:rsidR="00E21A9A" w:rsidRPr="002561B4">
          <w:rPr>
            <w:rStyle w:val="Hypertextovprepojenie"/>
            <w:noProof/>
          </w:rPr>
          <w:t>VII. Prijatie ponuky</w:t>
        </w:r>
        <w:r w:rsidR="00E21A9A">
          <w:rPr>
            <w:noProof/>
            <w:webHidden/>
          </w:rPr>
          <w:tab/>
        </w:r>
        <w:r w:rsidR="00E21A9A">
          <w:rPr>
            <w:noProof/>
            <w:webHidden/>
          </w:rPr>
          <w:fldChar w:fldCharType="begin"/>
        </w:r>
        <w:r w:rsidR="00E21A9A">
          <w:rPr>
            <w:noProof/>
            <w:webHidden/>
          </w:rPr>
          <w:instrText xml:space="preserve"> PAGEREF _Toc141084560 \h </w:instrText>
        </w:r>
        <w:r w:rsidR="00E21A9A">
          <w:rPr>
            <w:noProof/>
            <w:webHidden/>
          </w:rPr>
        </w:r>
        <w:r w:rsidR="00E21A9A">
          <w:rPr>
            <w:noProof/>
            <w:webHidden/>
          </w:rPr>
          <w:fldChar w:fldCharType="separate"/>
        </w:r>
        <w:r w:rsidR="009A6230">
          <w:rPr>
            <w:noProof/>
            <w:webHidden/>
          </w:rPr>
          <w:t>16</w:t>
        </w:r>
        <w:r w:rsidR="00E21A9A">
          <w:rPr>
            <w:noProof/>
            <w:webHidden/>
          </w:rPr>
          <w:fldChar w:fldCharType="end"/>
        </w:r>
      </w:hyperlink>
    </w:p>
    <w:p w14:paraId="59F9B3F7" w14:textId="2C735A74"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61" w:history="1">
        <w:r w:rsidR="00E21A9A" w:rsidRPr="002561B4">
          <w:rPr>
            <w:rStyle w:val="Hypertextovprepojenie"/>
            <w:noProof/>
          </w:rPr>
          <w:t>32.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Informácia o výsledku vyhodnotenia ponúk</w:t>
        </w:r>
        <w:r w:rsidR="00E21A9A">
          <w:rPr>
            <w:noProof/>
            <w:webHidden/>
          </w:rPr>
          <w:tab/>
        </w:r>
        <w:r w:rsidR="00E21A9A">
          <w:rPr>
            <w:noProof/>
            <w:webHidden/>
          </w:rPr>
          <w:fldChar w:fldCharType="begin"/>
        </w:r>
        <w:r w:rsidR="00E21A9A">
          <w:rPr>
            <w:noProof/>
            <w:webHidden/>
          </w:rPr>
          <w:instrText xml:space="preserve"> PAGEREF _Toc141084561 \h </w:instrText>
        </w:r>
        <w:r w:rsidR="00E21A9A">
          <w:rPr>
            <w:noProof/>
            <w:webHidden/>
          </w:rPr>
        </w:r>
        <w:r w:rsidR="00E21A9A">
          <w:rPr>
            <w:noProof/>
            <w:webHidden/>
          </w:rPr>
          <w:fldChar w:fldCharType="separate"/>
        </w:r>
        <w:r w:rsidR="009A6230">
          <w:rPr>
            <w:noProof/>
            <w:webHidden/>
          </w:rPr>
          <w:t>16</w:t>
        </w:r>
        <w:r w:rsidR="00E21A9A">
          <w:rPr>
            <w:noProof/>
            <w:webHidden/>
          </w:rPr>
          <w:fldChar w:fldCharType="end"/>
        </w:r>
      </w:hyperlink>
    </w:p>
    <w:p w14:paraId="5B79FE91" w14:textId="261C1D11"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62" w:history="1">
        <w:r w:rsidR="00E21A9A" w:rsidRPr="002561B4">
          <w:rPr>
            <w:rStyle w:val="Hypertextovprepojenie"/>
            <w:noProof/>
          </w:rPr>
          <w:t>33.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Uzavretie Zmluvy</w:t>
        </w:r>
        <w:r w:rsidR="00E21A9A">
          <w:rPr>
            <w:noProof/>
            <w:webHidden/>
          </w:rPr>
          <w:tab/>
        </w:r>
        <w:r w:rsidR="00E21A9A">
          <w:rPr>
            <w:noProof/>
            <w:webHidden/>
          </w:rPr>
          <w:fldChar w:fldCharType="begin"/>
        </w:r>
        <w:r w:rsidR="00E21A9A">
          <w:rPr>
            <w:noProof/>
            <w:webHidden/>
          </w:rPr>
          <w:instrText xml:space="preserve"> PAGEREF _Toc141084562 \h </w:instrText>
        </w:r>
        <w:r w:rsidR="00E21A9A">
          <w:rPr>
            <w:noProof/>
            <w:webHidden/>
          </w:rPr>
        </w:r>
        <w:r w:rsidR="00E21A9A">
          <w:rPr>
            <w:noProof/>
            <w:webHidden/>
          </w:rPr>
          <w:fldChar w:fldCharType="separate"/>
        </w:r>
        <w:r w:rsidR="009A6230">
          <w:rPr>
            <w:noProof/>
            <w:webHidden/>
          </w:rPr>
          <w:t>17</w:t>
        </w:r>
        <w:r w:rsidR="00E21A9A">
          <w:rPr>
            <w:noProof/>
            <w:webHidden/>
          </w:rPr>
          <w:fldChar w:fldCharType="end"/>
        </w:r>
      </w:hyperlink>
    </w:p>
    <w:p w14:paraId="7227F9D5" w14:textId="07009841"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63" w:history="1">
        <w:r w:rsidR="00E21A9A" w:rsidRPr="002561B4">
          <w:rPr>
            <w:rStyle w:val="Hypertextovprepojenie"/>
            <w:noProof/>
          </w:rPr>
          <w:t>34.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Zrušenie použitého postupu zadávania zákazky</w:t>
        </w:r>
        <w:r w:rsidR="00E21A9A">
          <w:rPr>
            <w:noProof/>
            <w:webHidden/>
          </w:rPr>
          <w:tab/>
        </w:r>
        <w:r w:rsidR="00E21A9A">
          <w:rPr>
            <w:noProof/>
            <w:webHidden/>
          </w:rPr>
          <w:fldChar w:fldCharType="begin"/>
        </w:r>
        <w:r w:rsidR="00E21A9A">
          <w:rPr>
            <w:noProof/>
            <w:webHidden/>
          </w:rPr>
          <w:instrText xml:space="preserve"> PAGEREF _Toc141084563 \h </w:instrText>
        </w:r>
        <w:r w:rsidR="00E21A9A">
          <w:rPr>
            <w:noProof/>
            <w:webHidden/>
          </w:rPr>
        </w:r>
        <w:r w:rsidR="00E21A9A">
          <w:rPr>
            <w:noProof/>
            <w:webHidden/>
          </w:rPr>
          <w:fldChar w:fldCharType="separate"/>
        </w:r>
        <w:r w:rsidR="009A6230">
          <w:rPr>
            <w:noProof/>
            <w:webHidden/>
          </w:rPr>
          <w:t>18</w:t>
        </w:r>
        <w:r w:rsidR="00E21A9A">
          <w:rPr>
            <w:noProof/>
            <w:webHidden/>
          </w:rPr>
          <w:fldChar w:fldCharType="end"/>
        </w:r>
      </w:hyperlink>
    </w:p>
    <w:p w14:paraId="02A85592" w14:textId="1CE0BDB9"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64" w:history="1">
        <w:r w:rsidR="00E21A9A" w:rsidRPr="002561B4">
          <w:rPr>
            <w:rStyle w:val="Hypertextovprepojenie"/>
            <w:noProof/>
          </w:rPr>
          <w:t>35.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Subdodávatelia</w:t>
        </w:r>
        <w:r w:rsidR="00E21A9A">
          <w:rPr>
            <w:noProof/>
            <w:webHidden/>
          </w:rPr>
          <w:tab/>
        </w:r>
        <w:r w:rsidR="00E21A9A">
          <w:rPr>
            <w:noProof/>
            <w:webHidden/>
          </w:rPr>
          <w:fldChar w:fldCharType="begin"/>
        </w:r>
        <w:r w:rsidR="00E21A9A">
          <w:rPr>
            <w:noProof/>
            <w:webHidden/>
          </w:rPr>
          <w:instrText xml:space="preserve"> PAGEREF _Toc141084564 \h </w:instrText>
        </w:r>
        <w:r w:rsidR="00E21A9A">
          <w:rPr>
            <w:noProof/>
            <w:webHidden/>
          </w:rPr>
        </w:r>
        <w:r w:rsidR="00E21A9A">
          <w:rPr>
            <w:noProof/>
            <w:webHidden/>
          </w:rPr>
          <w:fldChar w:fldCharType="separate"/>
        </w:r>
        <w:r w:rsidR="009A6230">
          <w:rPr>
            <w:noProof/>
            <w:webHidden/>
          </w:rPr>
          <w:t>19</w:t>
        </w:r>
        <w:r w:rsidR="00E21A9A">
          <w:rPr>
            <w:noProof/>
            <w:webHidden/>
          </w:rPr>
          <w:fldChar w:fldCharType="end"/>
        </w:r>
      </w:hyperlink>
    </w:p>
    <w:p w14:paraId="0EE778D1" w14:textId="14DE609C" w:rsidR="00E21A9A" w:rsidRDefault="0047123E">
      <w:pPr>
        <w:pStyle w:val="Obsah3"/>
        <w:rPr>
          <w:rFonts w:asciiTheme="minorHAnsi" w:eastAsiaTheme="minorEastAsia" w:hAnsiTheme="minorHAnsi" w:cstheme="minorBidi"/>
          <w:noProof/>
          <w:kern w:val="2"/>
          <w:sz w:val="22"/>
          <w:szCs w:val="22"/>
          <w14:ligatures w14:val="standardContextual"/>
        </w:rPr>
      </w:pPr>
      <w:hyperlink w:anchor="_Toc141084565" w:history="1">
        <w:r w:rsidR="00E21A9A" w:rsidRPr="002561B4">
          <w:rPr>
            <w:rStyle w:val="Hypertextovprepojenie"/>
            <w:noProof/>
          </w:rPr>
          <w:t>36.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Osobitné ustanovenie k uchádzačom z tretích krajín</w:t>
        </w:r>
        <w:r w:rsidR="00E21A9A">
          <w:rPr>
            <w:noProof/>
            <w:webHidden/>
          </w:rPr>
          <w:tab/>
        </w:r>
        <w:r w:rsidR="00E21A9A">
          <w:rPr>
            <w:noProof/>
            <w:webHidden/>
          </w:rPr>
          <w:fldChar w:fldCharType="begin"/>
        </w:r>
        <w:r w:rsidR="00E21A9A">
          <w:rPr>
            <w:noProof/>
            <w:webHidden/>
          </w:rPr>
          <w:instrText xml:space="preserve"> PAGEREF _Toc141084565 \h </w:instrText>
        </w:r>
        <w:r w:rsidR="00E21A9A">
          <w:rPr>
            <w:noProof/>
            <w:webHidden/>
          </w:rPr>
        </w:r>
        <w:r w:rsidR="00E21A9A">
          <w:rPr>
            <w:noProof/>
            <w:webHidden/>
          </w:rPr>
          <w:fldChar w:fldCharType="separate"/>
        </w:r>
        <w:r w:rsidR="009A6230">
          <w:rPr>
            <w:noProof/>
            <w:webHidden/>
          </w:rPr>
          <w:t>19</w:t>
        </w:r>
        <w:r w:rsidR="00E21A9A">
          <w:rPr>
            <w:noProof/>
            <w:webHidden/>
          </w:rPr>
          <w:fldChar w:fldCharType="end"/>
        </w:r>
      </w:hyperlink>
    </w:p>
    <w:p w14:paraId="611294EF" w14:textId="03769245" w:rsidR="00E21A9A" w:rsidRDefault="0047123E">
      <w:pPr>
        <w:pStyle w:val="Obsah1"/>
        <w:rPr>
          <w:rFonts w:asciiTheme="minorHAnsi" w:eastAsiaTheme="minorEastAsia" w:hAnsiTheme="minorHAnsi" w:cstheme="minorBidi"/>
          <w:noProof/>
          <w:kern w:val="2"/>
          <w:sz w:val="22"/>
          <w:szCs w:val="22"/>
          <w14:ligatures w14:val="standardContextual"/>
        </w:rPr>
      </w:pPr>
      <w:hyperlink w:anchor="_Toc141084566" w:history="1">
        <w:r w:rsidR="00E21A9A" w:rsidRPr="002561B4">
          <w:rPr>
            <w:rStyle w:val="Hypertextovprepojenie"/>
            <w:smallCaps/>
            <w:noProof/>
          </w:rPr>
          <w:t>A.2  Kritériá na vyhodnotenie ponúk a pravidlá ich uplatnenia</w:t>
        </w:r>
        <w:r w:rsidR="00E21A9A">
          <w:rPr>
            <w:noProof/>
            <w:webHidden/>
          </w:rPr>
          <w:tab/>
        </w:r>
        <w:r w:rsidR="00E21A9A">
          <w:rPr>
            <w:noProof/>
            <w:webHidden/>
          </w:rPr>
          <w:fldChar w:fldCharType="begin"/>
        </w:r>
        <w:r w:rsidR="00E21A9A">
          <w:rPr>
            <w:noProof/>
            <w:webHidden/>
          </w:rPr>
          <w:instrText xml:space="preserve"> PAGEREF _Toc141084566 \h </w:instrText>
        </w:r>
        <w:r w:rsidR="00E21A9A">
          <w:rPr>
            <w:noProof/>
            <w:webHidden/>
          </w:rPr>
        </w:r>
        <w:r w:rsidR="00E21A9A">
          <w:rPr>
            <w:noProof/>
            <w:webHidden/>
          </w:rPr>
          <w:fldChar w:fldCharType="separate"/>
        </w:r>
        <w:r w:rsidR="009A6230">
          <w:rPr>
            <w:noProof/>
            <w:webHidden/>
          </w:rPr>
          <w:t>20</w:t>
        </w:r>
        <w:r w:rsidR="00E21A9A">
          <w:rPr>
            <w:noProof/>
            <w:webHidden/>
          </w:rPr>
          <w:fldChar w:fldCharType="end"/>
        </w:r>
      </w:hyperlink>
    </w:p>
    <w:p w14:paraId="20E88FB5" w14:textId="10011199" w:rsidR="00E21A9A" w:rsidRDefault="0047123E">
      <w:pPr>
        <w:pStyle w:val="Obsah1"/>
        <w:rPr>
          <w:rFonts w:asciiTheme="minorHAnsi" w:eastAsiaTheme="minorEastAsia" w:hAnsiTheme="minorHAnsi" w:cstheme="minorBidi"/>
          <w:noProof/>
          <w:kern w:val="2"/>
          <w:sz w:val="22"/>
          <w:szCs w:val="22"/>
          <w14:ligatures w14:val="standardContextual"/>
        </w:rPr>
      </w:pPr>
      <w:hyperlink w:anchor="_Toc141084567" w:history="1">
        <w:r w:rsidR="00E21A9A" w:rsidRPr="002561B4">
          <w:rPr>
            <w:rStyle w:val="Hypertextovprepojenie"/>
            <w:noProof/>
          </w:rPr>
          <w:t xml:space="preserve">B.1  </w:t>
        </w:r>
        <w:r w:rsidR="00E21A9A" w:rsidRPr="002561B4">
          <w:rPr>
            <w:rStyle w:val="Hypertextovprepojenie"/>
            <w:smallCaps/>
            <w:noProof/>
          </w:rPr>
          <w:t>Obchodné podmienky dodania predmetu zákazky</w:t>
        </w:r>
        <w:r w:rsidR="00E21A9A">
          <w:rPr>
            <w:noProof/>
            <w:webHidden/>
          </w:rPr>
          <w:tab/>
        </w:r>
        <w:r w:rsidR="00E21A9A">
          <w:rPr>
            <w:noProof/>
            <w:webHidden/>
          </w:rPr>
          <w:fldChar w:fldCharType="begin"/>
        </w:r>
        <w:r w:rsidR="00E21A9A">
          <w:rPr>
            <w:noProof/>
            <w:webHidden/>
          </w:rPr>
          <w:instrText xml:space="preserve"> PAGEREF _Toc141084567 \h </w:instrText>
        </w:r>
        <w:r w:rsidR="00E21A9A">
          <w:rPr>
            <w:noProof/>
            <w:webHidden/>
          </w:rPr>
        </w:r>
        <w:r w:rsidR="00E21A9A">
          <w:rPr>
            <w:noProof/>
            <w:webHidden/>
          </w:rPr>
          <w:fldChar w:fldCharType="separate"/>
        </w:r>
        <w:r w:rsidR="009A6230">
          <w:rPr>
            <w:noProof/>
            <w:webHidden/>
          </w:rPr>
          <w:t>21</w:t>
        </w:r>
        <w:r w:rsidR="00E21A9A">
          <w:rPr>
            <w:noProof/>
            <w:webHidden/>
          </w:rPr>
          <w:fldChar w:fldCharType="end"/>
        </w:r>
      </w:hyperlink>
    </w:p>
    <w:p w14:paraId="14DDE866" w14:textId="4D9CC0D7" w:rsidR="00E21A9A" w:rsidRDefault="0047123E">
      <w:pPr>
        <w:pStyle w:val="Obsah1"/>
        <w:rPr>
          <w:rFonts w:asciiTheme="minorHAnsi" w:eastAsiaTheme="minorEastAsia" w:hAnsiTheme="minorHAnsi" w:cstheme="minorBidi"/>
          <w:noProof/>
          <w:kern w:val="2"/>
          <w:sz w:val="22"/>
          <w:szCs w:val="22"/>
          <w14:ligatures w14:val="standardContextual"/>
        </w:rPr>
      </w:pPr>
      <w:hyperlink w:anchor="_Toc141084568" w:history="1">
        <w:r w:rsidR="00E21A9A" w:rsidRPr="002561B4">
          <w:rPr>
            <w:rStyle w:val="Hypertextovprepojenie"/>
            <w:noProof/>
          </w:rPr>
          <w:t xml:space="preserve">B.2  </w:t>
        </w:r>
        <w:r w:rsidR="00E21A9A" w:rsidRPr="002561B4">
          <w:rPr>
            <w:rStyle w:val="Hypertextovprepojenie"/>
            <w:smallCaps/>
            <w:noProof/>
          </w:rPr>
          <w:t>Opis predmetu zákazky</w:t>
        </w:r>
        <w:r w:rsidR="00E21A9A">
          <w:rPr>
            <w:noProof/>
            <w:webHidden/>
          </w:rPr>
          <w:tab/>
        </w:r>
        <w:r w:rsidR="00E21A9A">
          <w:rPr>
            <w:noProof/>
            <w:webHidden/>
          </w:rPr>
          <w:fldChar w:fldCharType="begin"/>
        </w:r>
        <w:r w:rsidR="00E21A9A">
          <w:rPr>
            <w:noProof/>
            <w:webHidden/>
          </w:rPr>
          <w:instrText xml:space="preserve"> PAGEREF _Toc141084568 \h </w:instrText>
        </w:r>
        <w:r w:rsidR="00E21A9A">
          <w:rPr>
            <w:noProof/>
            <w:webHidden/>
          </w:rPr>
        </w:r>
        <w:r w:rsidR="00E21A9A">
          <w:rPr>
            <w:noProof/>
            <w:webHidden/>
          </w:rPr>
          <w:fldChar w:fldCharType="separate"/>
        </w:r>
        <w:r w:rsidR="009A6230">
          <w:rPr>
            <w:noProof/>
            <w:webHidden/>
          </w:rPr>
          <w:t>22</w:t>
        </w:r>
        <w:r w:rsidR="00E21A9A">
          <w:rPr>
            <w:noProof/>
            <w:webHidden/>
          </w:rPr>
          <w:fldChar w:fldCharType="end"/>
        </w:r>
      </w:hyperlink>
    </w:p>
    <w:p w14:paraId="20295C23" w14:textId="1602B5EA" w:rsidR="00E21A9A" w:rsidRDefault="0047123E">
      <w:pPr>
        <w:pStyle w:val="Obsah1"/>
        <w:rPr>
          <w:rFonts w:asciiTheme="minorHAnsi" w:eastAsiaTheme="minorEastAsia" w:hAnsiTheme="minorHAnsi" w:cstheme="minorBidi"/>
          <w:noProof/>
          <w:kern w:val="2"/>
          <w:sz w:val="22"/>
          <w:szCs w:val="22"/>
          <w14:ligatures w14:val="standardContextual"/>
        </w:rPr>
      </w:pPr>
      <w:hyperlink w:anchor="_Toc141084569" w:history="1">
        <w:r w:rsidR="00E21A9A" w:rsidRPr="002561B4">
          <w:rPr>
            <w:rStyle w:val="Hypertextovprepojenie"/>
            <w:noProof/>
          </w:rPr>
          <w:t xml:space="preserve">B.3  </w:t>
        </w:r>
        <w:r w:rsidR="00E21A9A" w:rsidRPr="002561B4">
          <w:rPr>
            <w:rStyle w:val="Hypertextovprepojenie"/>
            <w:smallCaps/>
            <w:noProof/>
          </w:rPr>
          <w:t>Podmienky účasti</w:t>
        </w:r>
        <w:r w:rsidR="00E21A9A">
          <w:rPr>
            <w:noProof/>
            <w:webHidden/>
          </w:rPr>
          <w:tab/>
        </w:r>
        <w:r w:rsidR="00E21A9A">
          <w:rPr>
            <w:noProof/>
            <w:webHidden/>
          </w:rPr>
          <w:fldChar w:fldCharType="begin"/>
        </w:r>
        <w:r w:rsidR="00E21A9A">
          <w:rPr>
            <w:noProof/>
            <w:webHidden/>
          </w:rPr>
          <w:instrText xml:space="preserve"> PAGEREF _Toc141084569 \h </w:instrText>
        </w:r>
        <w:r w:rsidR="00E21A9A">
          <w:rPr>
            <w:noProof/>
            <w:webHidden/>
          </w:rPr>
        </w:r>
        <w:r w:rsidR="00E21A9A">
          <w:rPr>
            <w:noProof/>
            <w:webHidden/>
          </w:rPr>
          <w:fldChar w:fldCharType="separate"/>
        </w:r>
        <w:r w:rsidR="009A6230">
          <w:rPr>
            <w:noProof/>
            <w:webHidden/>
          </w:rPr>
          <w:t>23</w:t>
        </w:r>
        <w:r w:rsidR="00E21A9A">
          <w:rPr>
            <w:noProof/>
            <w:webHidden/>
          </w:rPr>
          <w:fldChar w:fldCharType="end"/>
        </w:r>
      </w:hyperlink>
    </w:p>
    <w:p w14:paraId="6DC05E57" w14:textId="67F91932" w:rsidR="00E21A9A" w:rsidRDefault="0047123E">
      <w:pPr>
        <w:pStyle w:val="Obsah1"/>
        <w:rPr>
          <w:rFonts w:asciiTheme="minorHAnsi" w:eastAsiaTheme="minorEastAsia" w:hAnsiTheme="minorHAnsi" w:cstheme="minorBidi"/>
          <w:noProof/>
          <w:kern w:val="2"/>
          <w:sz w:val="22"/>
          <w:szCs w:val="22"/>
          <w14:ligatures w14:val="standardContextual"/>
        </w:rPr>
      </w:pPr>
      <w:hyperlink w:anchor="_Toc141084570" w:history="1">
        <w:r w:rsidR="00E21A9A" w:rsidRPr="002561B4">
          <w:rPr>
            <w:rStyle w:val="Hypertextovprepojenie"/>
            <w:noProof/>
          </w:rPr>
          <w:t>Zoznam príloh SP</w:t>
        </w:r>
        <w:r w:rsidR="00E21A9A">
          <w:rPr>
            <w:noProof/>
            <w:webHidden/>
          </w:rPr>
          <w:tab/>
        </w:r>
        <w:r w:rsidR="00E21A9A">
          <w:rPr>
            <w:noProof/>
            <w:webHidden/>
          </w:rPr>
          <w:fldChar w:fldCharType="begin"/>
        </w:r>
        <w:r w:rsidR="00E21A9A">
          <w:rPr>
            <w:noProof/>
            <w:webHidden/>
          </w:rPr>
          <w:instrText xml:space="preserve"> PAGEREF _Toc141084570 \h </w:instrText>
        </w:r>
        <w:r w:rsidR="00E21A9A">
          <w:rPr>
            <w:noProof/>
            <w:webHidden/>
          </w:rPr>
        </w:r>
        <w:r w:rsidR="00E21A9A">
          <w:rPr>
            <w:noProof/>
            <w:webHidden/>
          </w:rPr>
          <w:fldChar w:fldCharType="separate"/>
        </w:r>
        <w:r w:rsidR="009A6230">
          <w:rPr>
            <w:noProof/>
            <w:webHidden/>
          </w:rPr>
          <w:t>24</w:t>
        </w:r>
        <w:r w:rsidR="00E21A9A">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14BC88D4"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90342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r>
        <w:t>Mozilla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Microsoft Edge.</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ako scany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47C92A9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bookmarkStart w:id="8" w:name="_Hlk149303307"/>
      <w:r w:rsidR="00F932BD">
        <w:t xml:space="preserve">Rámcovú </w:t>
      </w:r>
      <w:bookmarkEnd w:id="8"/>
      <w:r w:rsidR="009B75A6">
        <w:t xml:space="preserve">zmluvu o dielo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9" w:name="_Toc459733164"/>
      <w:bookmarkStart w:id="10" w:name="_Toc44415929"/>
      <w:bookmarkStart w:id="11" w:name="_Toc141084525"/>
      <w:r w:rsidRPr="00C9668B">
        <w:t>Identifikácia obstarávateľskej organizácie</w:t>
      </w:r>
      <w:bookmarkEnd w:id="9"/>
      <w:bookmarkEnd w:id="10"/>
      <w:bookmarkEnd w:id="11"/>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2" w:name="_Toc44415930"/>
      <w:bookmarkStart w:id="13" w:name="_Toc141084526"/>
      <w:r w:rsidRPr="00C9668B">
        <w:t>Predmet verejného obstarávania a predmet zákazky</w:t>
      </w:r>
      <w:bookmarkEnd w:id="12"/>
      <w:bookmarkEnd w:id="13"/>
    </w:p>
    <w:p w14:paraId="270436D3" w14:textId="5DC40DFD" w:rsidR="00D559EA" w:rsidRDefault="00E25F7A" w:rsidP="00D559EA">
      <w:pPr>
        <w:pStyle w:val="Odsekzoznamu"/>
        <w:widowControl w:val="0"/>
        <w:numPr>
          <w:ilvl w:val="1"/>
          <w:numId w:val="1"/>
        </w:numPr>
        <w:spacing w:before="200" w:after="0" w:line="240" w:lineRule="auto"/>
        <w:ind w:left="720"/>
        <w:contextualSpacing w:val="0"/>
      </w:pPr>
      <w:r w:rsidRPr="00C9668B">
        <w:t>Predmetom verejného obstarávania je</w:t>
      </w:r>
      <w:r w:rsidR="00D559EA">
        <w:t xml:space="preserve"> </w:t>
      </w:r>
      <w:r w:rsidR="00D559EA" w:rsidRPr="00D559EA">
        <w:t xml:space="preserve">v súlade s § 3 ods. 2 ZVO civilná zákazka na </w:t>
      </w:r>
      <w:r w:rsidR="00C960B5">
        <w:t xml:space="preserve">poskytnutie </w:t>
      </w:r>
      <w:r w:rsidR="00CA1E87" w:rsidRPr="00505FAA">
        <w:t>stavebných prác</w:t>
      </w:r>
      <w:r w:rsidR="00D559EA" w:rsidRPr="00596960">
        <w:t xml:space="preserve">. Predmetom </w:t>
      </w:r>
      <w:r w:rsidR="00D559EA">
        <w:t>zákazky je uzatvorenie</w:t>
      </w:r>
      <w:r w:rsidRPr="00C9668B">
        <w:t xml:space="preserve"> </w:t>
      </w:r>
      <w:r w:rsidR="00F932BD">
        <w:t>rámcov</w:t>
      </w:r>
      <w:r w:rsidR="00D559EA">
        <w:t>ej</w:t>
      </w:r>
      <w:r w:rsidR="00F932BD">
        <w:t xml:space="preserve"> </w:t>
      </w:r>
      <w:r w:rsidR="009B75A6">
        <w:t xml:space="preserve">zmluvy o dielo </w:t>
      </w:r>
      <w:r w:rsidR="00EA309E">
        <w:t xml:space="preserve">na </w:t>
      </w:r>
      <w:r w:rsidR="00B95E1E">
        <w:t xml:space="preserve">odstránenie následkov havárie, alebo akékoľvek poškodenia zariadení spôsobených buď vlastnou prevádzkou , alebo cudzou osobou, prípadne organizáciou v dôsledku výkonu stavebnej činnosti, alebo cestnej prevádzky a uvedenie týchto zariadení do prevádzky schopného  a teda bezpečného stavu. </w:t>
      </w:r>
      <w:r>
        <w:t xml:space="preserve"> (pre zjednodušenie sa pojem „zmluva“ na účely týchto súťažných podkladov používa aj zameniteľne s pojmom „zákazka“)</w:t>
      </w:r>
      <w:r w:rsidRPr="00270555">
        <w:t>.</w:t>
      </w:r>
    </w:p>
    <w:p w14:paraId="4FE8DD3A" w14:textId="1B6249D5" w:rsidR="007E7658" w:rsidRDefault="007E7658" w:rsidP="007E7658">
      <w:pPr>
        <w:pStyle w:val="Odsekzoznamu"/>
        <w:widowControl w:val="0"/>
        <w:spacing w:before="200" w:after="0" w:line="240" w:lineRule="auto"/>
        <w:contextualSpacing w:val="0"/>
      </w:pPr>
      <w:r>
        <w:t>Predmetom zákazky sú</w:t>
      </w:r>
      <w:r w:rsidR="00EC42BE">
        <w:t xml:space="preserve"> </w:t>
      </w:r>
      <w:r>
        <w:t xml:space="preserve">stavebné práce na mestskej dráhe, ktoré majú prispieť ku čo možno najrýchlejšiemu odstráneniu následkov nepredvídaných skutočností ako sú napr. rôzne živelné pohromy, ale aj havárie či poruchy väčšieho rozsahu spôsobené napr. stavebnou činnosťou cudzích </w:t>
      </w:r>
      <w:r>
        <w:lastRenderedPageBreak/>
        <w:t>investorov, alebo  aj samotnou  prevádzkou električkových a trolejbusových tratí.</w:t>
      </w:r>
    </w:p>
    <w:p w14:paraId="7CFC57DD" w14:textId="5978517C" w:rsidR="00E036AD" w:rsidRDefault="00D559EA" w:rsidP="00931EE6">
      <w:pPr>
        <w:pStyle w:val="Odsekzoznamu"/>
        <w:widowControl w:val="0"/>
        <w:numPr>
          <w:ilvl w:val="1"/>
          <w:numId w:val="1"/>
        </w:numPr>
        <w:spacing w:before="200" w:after="0" w:line="240" w:lineRule="auto"/>
        <w:ind w:left="720"/>
        <w:contextualSpacing w:val="0"/>
      </w:pPr>
      <w:r w:rsidRPr="00C9668B">
        <w:t xml:space="preserve">Predmet zákazky sa </w:t>
      </w:r>
      <w:r w:rsidR="007E7658">
        <w:t>ne</w:t>
      </w:r>
      <w:r w:rsidRPr="00C9668B">
        <w:t xml:space="preserve">bude členiť </w:t>
      </w:r>
      <w:r w:rsidRPr="008D30E7">
        <w:t xml:space="preserve">na </w:t>
      </w:r>
      <w:r w:rsidRPr="00F53F6F">
        <w:t xml:space="preserve"> čast</w:t>
      </w:r>
      <w:r w:rsidR="007E7658">
        <w:t>i</w:t>
      </w:r>
      <w:r w:rsidRPr="00C9668B">
        <w:t xml:space="preserve"> (viď bod 4.1). </w:t>
      </w:r>
    </w:p>
    <w:p w14:paraId="2A904D90" w14:textId="77777777" w:rsidR="00E036AD" w:rsidRPr="00C9668B" w:rsidRDefault="00E036AD" w:rsidP="00E036AD">
      <w:pPr>
        <w:pStyle w:val="Odsekzoznamu"/>
        <w:widowControl w:val="0"/>
        <w:spacing w:before="200"/>
      </w:pPr>
    </w:p>
    <w:p w14:paraId="0572200A" w14:textId="2EA98522" w:rsidR="00E25F7A" w:rsidRPr="00C9668B" w:rsidRDefault="00E25F7A" w:rsidP="00E25F7A">
      <w:pPr>
        <w:pStyle w:val="Odsekzoznamu"/>
        <w:widowControl w:val="0"/>
        <w:numPr>
          <w:ilvl w:val="1"/>
          <w:numId w:val="1"/>
        </w:numPr>
        <w:spacing w:before="200" w:after="0" w:line="240" w:lineRule="auto"/>
        <w:ind w:left="720"/>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E25F7A">
      <w:pPr>
        <w:pStyle w:val="Odsekzoznamu"/>
        <w:widowControl w:val="0"/>
        <w:numPr>
          <w:ilvl w:val="1"/>
          <w:numId w:val="1"/>
        </w:numPr>
        <w:spacing w:before="200" w:after="0" w:line="240" w:lineRule="auto"/>
        <w:ind w:left="720"/>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Názov predmetu zákazky:</w:t>
      </w:r>
    </w:p>
    <w:p w14:paraId="1AB087F3" w14:textId="29D07D3B" w:rsidR="007E7658" w:rsidRPr="007E7658" w:rsidRDefault="007E7658" w:rsidP="00E25F7A">
      <w:pPr>
        <w:widowControl w:val="0"/>
        <w:ind w:left="709"/>
        <w:jc w:val="both"/>
        <w:rPr>
          <w:b/>
        </w:rPr>
      </w:pPr>
      <w:r w:rsidRPr="007E7658">
        <w:rPr>
          <w:b/>
        </w:rPr>
        <w:t>Odstraňovanie havárií na zariadeniach PTZ</w:t>
      </w:r>
      <w:r w:rsidR="00CA1E87">
        <w:rPr>
          <w:b/>
        </w:rPr>
        <w:t>.</w:t>
      </w:r>
    </w:p>
    <w:p w14:paraId="313AFE5C"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Číselný kód tovaru alebo služieb pre hlavný predmet a doplňujúce predmety z Hlavného slovníka, prípadne alfanumerický kód z Doplnkového slovníka Spoločného slovníka obstarávania (CPV/SSO):</w:t>
      </w:r>
    </w:p>
    <w:p w14:paraId="52E86711" w14:textId="77777777" w:rsidR="00D14436" w:rsidRDefault="00D14436" w:rsidP="00DB0EB6">
      <w:pPr>
        <w:jc w:val="both"/>
        <w:rPr>
          <w:rFonts w:cstheme="minorHAnsi"/>
        </w:rPr>
      </w:pP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46AF9720" w14:textId="234AD5EB" w:rsidR="00DB0EB6" w:rsidRDefault="00D14436" w:rsidP="00DB0EB6">
      <w:pPr>
        <w:jc w:val="both"/>
        <w:rPr>
          <w:rFonts w:cstheme="minorHAnsi"/>
        </w:rPr>
      </w:pPr>
      <w:r>
        <w:rPr>
          <w:rFonts w:cstheme="minorHAnsi"/>
        </w:rPr>
        <w:t xml:space="preserve">            </w:t>
      </w:r>
      <w:r w:rsidR="008B788F">
        <w:t>45234121-0 Práce na stavbe električkovej trate</w:t>
      </w:r>
    </w:p>
    <w:p w14:paraId="523913D8" w14:textId="12008A17" w:rsidR="00966FD6" w:rsidRPr="00E568E5" w:rsidRDefault="00D14436" w:rsidP="00D14436">
      <w:pPr>
        <w:jc w:val="both"/>
        <w:rPr>
          <w:rFonts w:cstheme="minorHAnsi"/>
        </w:rPr>
      </w:pPr>
      <w:r>
        <w:rPr>
          <w:rFonts w:cstheme="minorHAnsi"/>
        </w:rPr>
        <w:t xml:space="preserve">            </w:t>
      </w:r>
      <w:r w:rsidR="00E568E5">
        <w:rPr>
          <w:rFonts w:cstheme="minorHAnsi"/>
        </w:rPr>
        <w:t xml:space="preserve">45234128-9 </w:t>
      </w:r>
      <w:r w:rsidR="00E568E5" w:rsidRPr="00E568E5">
        <w:rPr>
          <w:rFonts w:cs="Arial"/>
          <w:lang w:eastAsia="cs-CZ"/>
        </w:rPr>
        <w:t>Stavebné práce na nástupištiach električiek</w:t>
      </w:r>
    </w:p>
    <w:p w14:paraId="346F8BB9" w14:textId="60C47DEF" w:rsidR="00D657D9" w:rsidRDefault="00966FD6" w:rsidP="00D14436">
      <w:pPr>
        <w:jc w:val="both"/>
        <w:rPr>
          <w:rFonts w:cs="Arial"/>
          <w:lang w:eastAsia="cs-CZ"/>
        </w:rPr>
      </w:pPr>
      <w:r>
        <w:rPr>
          <w:rFonts w:cstheme="minorHAnsi"/>
        </w:rPr>
        <w:t xml:space="preserve">            </w:t>
      </w:r>
      <w:r w:rsidR="00E568E5">
        <w:rPr>
          <w:rFonts w:cstheme="minorHAnsi"/>
        </w:rPr>
        <w:t xml:space="preserve">45310000-3 </w:t>
      </w:r>
      <w:r w:rsidR="00E568E5" w:rsidRPr="00E568E5">
        <w:rPr>
          <w:rFonts w:cs="Arial"/>
          <w:lang w:eastAsia="cs-CZ"/>
        </w:rPr>
        <w:t>Elektroinštalačné práce</w:t>
      </w:r>
    </w:p>
    <w:p w14:paraId="3FE599B7" w14:textId="18170AF3" w:rsidR="00E568E5" w:rsidRDefault="00E568E5" w:rsidP="00E568E5">
      <w:pPr>
        <w:ind w:left="284" w:firstLine="425"/>
        <w:jc w:val="both"/>
        <w:rPr>
          <w:rFonts w:cs="Arial"/>
          <w:lang w:eastAsia="cs-CZ"/>
        </w:rPr>
      </w:pPr>
      <w:r>
        <w:rPr>
          <w:rFonts w:cstheme="minorHAnsi"/>
        </w:rPr>
        <w:t xml:space="preserve">45231400-9 </w:t>
      </w:r>
      <w:r w:rsidRPr="00E568E5">
        <w:rPr>
          <w:rFonts w:cs="Arial"/>
          <w:lang w:eastAsia="cs-CZ"/>
        </w:rPr>
        <w:t>Stavebné práce na stavbe elektrických vedení</w:t>
      </w:r>
    </w:p>
    <w:p w14:paraId="604B4027" w14:textId="571DB1DD" w:rsidR="00E568E5" w:rsidRDefault="00495702" w:rsidP="00E568E5">
      <w:pPr>
        <w:ind w:left="284" w:firstLine="425"/>
        <w:jc w:val="both"/>
        <w:rPr>
          <w:rFonts w:cs="Arial"/>
          <w:lang w:eastAsia="cs-CZ"/>
        </w:rPr>
      </w:pPr>
      <w:r>
        <w:rPr>
          <w:rFonts w:cs="Arial"/>
          <w:lang w:eastAsia="cs-CZ"/>
        </w:rPr>
        <w:t>45231600-</w:t>
      </w:r>
      <w:r w:rsidRPr="00495702">
        <w:rPr>
          <w:rFonts w:cs="Arial"/>
          <w:lang w:eastAsia="cs-CZ"/>
        </w:rPr>
        <w:t>1 Stavebné práce na stavbe komunikačných vedení</w:t>
      </w:r>
    </w:p>
    <w:p w14:paraId="038E5683" w14:textId="396C6E7C" w:rsidR="00495702" w:rsidRDefault="00495702" w:rsidP="00E568E5">
      <w:pPr>
        <w:ind w:left="284" w:firstLine="425"/>
        <w:jc w:val="both"/>
        <w:rPr>
          <w:rFonts w:cs="Arial"/>
          <w:lang w:eastAsia="cs-CZ"/>
        </w:rPr>
      </w:pPr>
      <w:r>
        <w:rPr>
          <w:rFonts w:cs="Arial"/>
          <w:lang w:eastAsia="cs-CZ"/>
        </w:rPr>
        <w:t xml:space="preserve">45255400-3 </w:t>
      </w:r>
      <w:r w:rsidRPr="00495702">
        <w:rPr>
          <w:rFonts w:cs="Arial"/>
          <w:lang w:eastAsia="cs-CZ"/>
        </w:rPr>
        <w:t>Montážne práce</w:t>
      </w:r>
    </w:p>
    <w:p w14:paraId="57BD1BAF" w14:textId="5CEAAC0D" w:rsidR="00495702" w:rsidRDefault="00495702" w:rsidP="00E568E5">
      <w:pPr>
        <w:ind w:left="284" w:firstLine="425"/>
        <w:jc w:val="both"/>
        <w:rPr>
          <w:rFonts w:cs="Arial"/>
          <w:lang w:eastAsia="cs-CZ"/>
        </w:rPr>
      </w:pPr>
      <w:r>
        <w:rPr>
          <w:rFonts w:cs="Arial"/>
          <w:lang w:eastAsia="cs-CZ"/>
        </w:rPr>
        <w:t xml:space="preserve">45317000-2 </w:t>
      </w:r>
      <w:r w:rsidRPr="00495702">
        <w:rPr>
          <w:rFonts w:cs="Arial"/>
          <w:lang w:eastAsia="cs-CZ"/>
        </w:rPr>
        <w:t>Iné elektroinštalačné práce</w:t>
      </w:r>
    </w:p>
    <w:p w14:paraId="3BCC9E1B" w14:textId="05836424" w:rsidR="00495702" w:rsidRDefault="00495702" w:rsidP="00E568E5">
      <w:pPr>
        <w:ind w:left="284" w:firstLine="425"/>
        <w:jc w:val="both"/>
        <w:rPr>
          <w:rFonts w:cs="Arial"/>
          <w:lang w:eastAsia="cs-CZ"/>
        </w:rPr>
      </w:pPr>
      <w:r>
        <w:rPr>
          <w:rFonts w:cstheme="minorHAnsi"/>
        </w:rPr>
        <w:t xml:space="preserve">45317300-5 </w:t>
      </w:r>
      <w:r w:rsidRPr="00495702">
        <w:rPr>
          <w:rFonts w:cs="Arial"/>
          <w:lang w:eastAsia="cs-CZ"/>
        </w:rPr>
        <w:t>Elektroinštalačné práce na elektrických rozvádzačoch</w:t>
      </w:r>
    </w:p>
    <w:p w14:paraId="66E3F841" w14:textId="631C606E" w:rsidR="00495702" w:rsidRDefault="00495702" w:rsidP="00E568E5">
      <w:pPr>
        <w:ind w:left="284" w:firstLine="425"/>
        <w:jc w:val="both"/>
        <w:rPr>
          <w:rFonts w:cs="Arial"/>
          <w:lang w:eastAsia="cs-CZ"/>
        </w:rPr>
      </w:pPr>
      <w:r>
        <w:rPr>
          <w:rFonts w:cs="Arial"/>
          <w:lang w:eastAsia="cs-CZ"/>
        </w:rPr>
        <w:t xml:space="preserve">34632300-9 </w:t>
      </w:r>
      <w:r w:rsidRPr="00495702">
        <w:rPr>
          <w:rFonts w:cs="Arial"/>
          <w:lang w:eastAsia="cs-CZ"/>
        </w:rPr>
        <w:t>Elektroinštalácie pre železnice</w:t>
      </w:r>
    </w:p>
    <w:p w14:paraId="4051C4D6" w14:textId="53F2D346" w:rsidR="00495702" w:rsidRDefault="00495702" w:rsidP="00E568E5">
      <w:pPr>
        <w:ind w:left="284" w:firstLine="425"/>
        <w:jc w:val="both"/>
        <w:rPr>
          <w:rFonts w:cs="Arial"/>
          <w:lang w:eastAsia="cs-CZ"/>
        </w:rPr>
      </w:pPr>
      <w:r>
        <w:rPr>
          <w:rFonts w:cs="Arial"/>
          <w:lang w:eastAsia="cs-CZ"/>
        </w:rPr>
        <w:t xml:space="preserve">45234120-3 </w:t>
      </w:r>
      <w:r w:rsidRPr="00495702">
        <w:rPr>
          <w:rFonts w:cs="Arial"/>
          <w:lang w:eastAsia="cs-CZ"/>
        </w:rPr>
        <w:t>Práce na stavbe mestskej železnice</w:t>
      </w:r>
    </w:p>
    <w:p w14:paraId="0BD23E5D" w14:textId="5F80EAC3" w:rsidR="00495702" w:rsidRPr="00495702" w:rsidRDefault="00495702" w:rsidP="00E568E5">
      <w:pPr>
        <w:ind w:left="284" w:firstLine="425"/>
        <w:jc w:val="both"/>
        <w:rPr>
          <w:rFonts w:cstheme="minorHAnsi"/>
        </w:rPr>
      </w:pPr>
      <w:r>
        <w:rPr>
          <w:rFonts w:cs="Arial"/>
          <w:lang w:eastAsia="cs-CZ"/>
        </w:rPr>
        <w:t xml:space="preserve">45234111-7 </w:t>
      </w:r>
      <w:r w:rsidRPr="00495702">
        <w:rPr>
          <w:rFonts w:cs="Arial"/>
          <w:lang w:eastAsia="cs-CZ"/>
        </w:rPr>
        <w:t>Stavebné práce na mestských železniciach</w:t>
      </w:r>
    </w:p>
    <w:p w14:paraId="56BE1287" w14:textId="4B4C533A"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a PHZ</w:t>
      </w:r>
    </w:p>
    <w:p w14:paraId="51B3A025" w14:textId="5002024D" w:rsidR="00184B07" w:rsidRP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526B25">
        <w:t>ne</w:t>
      </w:r>
      <w:r w:rsidR="00D14436">
        <w:t xml:space="preserve">bude </w:t>
      </w:r>
      <w:r w:rsidR="00DC790D">
        <w:t>deliť</w:t>
      </w:r>
      <w:r w:rsidR="00D14436">
        <w:t xml:space="preserve"> na čast</w:t>
      </w:r>
      <w:r w:rsidR="00526B25">
        <w:t xml:space="preserve">i. </w:t>
      </w:r>
    </w:p>
    <w:p w14:paraId="78EE56F0" w14:textId="02838E07" w:rsidR="00184B07" w:rsidRPr="00184B07" w:rsidRDefault="00184B07" w:rsidP="00184B07">
      <w:pPr>
        <w:pStyle w:val="Odsekzoznamu"/>
        <w:widowControl w:val="0"/>
        <w:spacing w:before="200" w:after="0" w:line="240" w:lineRule="auto"/>
        <w:contextualSpacing w:val="0"/>
      </w:pPr>
      <w:r w:rsidRPr="00184B07">
        <w:t>Predmet zákazky nie je rozdelený na časti, nakoľko sa jedná o vecne súvisiace plnenia a zákazka tak tvorí jeden celok. Nerozdelením zákazky na časti preto nedochádza k obmedzeniu hospodárskej súťaže, nakoľko tak nedochádza k zúženiu počtu hospodárskych subjektov, ktoré by mohli predložiť ponuku. Uchádzač predloží ponuku na celý predmet zákazky.</w:t>
      </w:r>
    </w:p>
    <w:p w14:paraId="4852BD24" w14:textId="479524C5" w:rsidR="00D14436" w:rsidRDefault="00D14436" w:rsidP="00184B07">
      <w:pPr>
        <w:pStyle w:val="Odsekzoznamu"/>
        <w:widowControl w:val="0"/>
        <w:spacing w:before="200" w:after="0" w:line="240" w:lineRule="auto"/>
        <w:contextualSpacing w:val="0"/>
      </w:pPr>
      <w:r>
        <w:t xml:space="preserve">Predpokladaná hodnota zákazky </w:t>
      </w:r>
      <w:r w:rsidRPr="00EC42BE">
        <w:t xml:space="preserve">je </w:t>
      </w:r>
      <w:r w:rsidR="007E7658" w:rsidRPr="00EC42BE">
        <w:t xml:space="preserve">450 000,00 </w:t>
      </w:r>
      <w:r w:rsidRPr="00EC42BE">
        <w:t xml:space="preserve"> </w:t>
      </w:r>
      <w:r>
        <w:t>EUR bez DPH</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bookmarkEnd w:id="7"/>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37000E" w:rsidRDefault="00932B59" w:rsidP="00E036AD">
      <w:pPr>
        <w:pStyle w:val="Odsekzoznamu"/>
        <w:widowControl w:val="0"/>
        <w:numPr>
          <w:ilvl w:val="0"/>
          <w:numId w:val="15"/>
        </w:numPr>
        <w:spacing w:after="0" w:line="240" w:lineRule="auto"/>
        <w:ind w:left="1080"/>
        <w:contextualSpacing w:val="0"/>
        <w:rPr>
          <w:rFonts w:cs="Arial"/>
        </w:rPr>
      </w:pPr>
      <w:r w:rsidRPr="0037000E">
        <w:lastRenderedPageBreak/>
        <w:t>finančných prostriedkov pridelených obstarávateľskej organizácií z rozpočtu Hlavného mesta SR Bratislavy</w:t>
      </w:r>
      <w:r w:rsidR="00B7312B" w:rsidRPr="0037000E">
        <w:rPr>
          <w:rFonts w:cs="Arial"/>
        </w:rPr>
        <w:t xml:space="preserve">, </w:t>
      </w:r>
      <w:r w:rsidRPr="0037000E">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31BAABDE" w14:textId="5335F2CC" w:rsidR="00C01CFF" w:rsidRPr="00D75321" w:rsidRDefault="00C01CFF" w:rsidP="00C01CFF">
      <w:pPr>
        <w:pStyle w:val="Odsekzoznamu"/>
        <w:widowControl w:val="0"/>
        <w:numPr>
          <w:ilvl w:val="1"/>
          <w:numId w:val="1"/>
        </w:numPr>
        <w:spacing w:before="200" w:after="0" w:line="240" w:lineRule="auto"/>
        <w:ind w:left="720"/>
        <w:contextualSpacing w:val="0"/>
        <w:rPr>
          <w:szCs w:val="24"/>
        </w:rPr>
      </w:pPr>
      <w:r w:rsidRPr="00D75321">
        <w:t>M</w:t>
      </w:r>
      <w:r>
        <w:t>iestom dodania</w:t>
      </w:r>
      <w:r w:rsidR="00C960B5">
        <w:t xml:space="preserve">: </w:t>
      </w:r>
      <w:r w:rsidRPr="00C960B5">
        <w:rPr>
          <w:szCs w:val="24"/>
        </w:rPr>
        <w:t>Predmet zákazky bude dodávaný na miesto určené obstarávateľskou organizáciou (miesto dodania), ktoré sa bude nachádzať na území hlavného mesta SR Bratislavy.</w:t>
      </w:r>
      <w:r w:rsidR="00C960B5" w:rsidRPr="00C960B5">
        <w:rPr>
          <w:szCs w:val="24"/>
        </w:rPr>
        <w:t xml:space="preserve"> Bratislava, </w:t>
      </w:r>
      <w:r w:rsidR="00C960B5" w:rsidRPr="00D75321">
        <w:rPr>
          <w:szCs w:val="24"/>
        </w:rPr>
        <w:t>uličné pásy E</w:t>
      </w:r>
      <w:r w:rsidR="007B4504" w:rsidRPr="00D75321">
        <w:rPr>
          <w:szCs w:val="24"/>
        </w:rPr>
        <w:t xml:space="preserve">lektričkové trate </w:t>
      </w:r>
      <w:r w:rsidR="00C960B5" w:rsidRPr="00D75321">
        <w:rPr>
          <w:szCs w:val="24"/>
        </w:rPr>
        <w:t xml:space="preserve"> a</w:t>
      </w:r>
      <w:r w:rsidR="007B4504" w:rsidRPr="00D75321">
        <w:rPr>
          <w:szCs w:val="24"/>
        </w:rPr>
        <w:t> </w:t>
      </w:r>
      <w:r w:rsidR="00C960B5" w:rsidRPr="00D75321">
        <w:rPr>
          <w:szCs w:val="24"/>
        </w:rPr>
        <w:t>T</w:t>
      </w:r>
      <w:r w:rsidR="007B4504" w:rsidRPr="00D75321">
        <w:rPr>
          <w:szCs w:val="24"/>
        </w:rPr>
        <w:t>rolejbusové trate.</w:t>
      </w:r>
      <w:r w:rsidR="00C960B5" w:rsidRPr="00D75321">
        <w:rPr>
          <w:szCs w:val="24"/>
        </w:rPr>
        <w:t xml:space="preserve"> </w:t>
      </w:r>
    </w:p>
    <w:p w14:paraId="4CECC0F8" w14:textId="346575BE" w:rsidR="00225647" w:rsidRPr="00C01CFF" w:rsidRDefault="00C01CFF" w:rsidP="00C01CFF">
      <w:pPr>
        <w:pStyle w:val="Odsekzoznamu"/>
        <w:widowControl w:val="0"/>
        <w:numPr>
          <w:ilvl w:val="1"/>
          <w:numId w:val="1"/>
        </w:numPr>
        <w:spacing w:before="200" w:after="0" w:line="240" w:lineRule="auto"/>
        <w:ind w:left="720"/>
        <w:contextualSpacing w:val="0"/>
      </w:pPr>
      <w:bookmarkStart w:id="24" w:name="_Hlk153281252"/>
      <w:r>
        <w:rPr>
          <w:rFonts w:cstheme="minorHAnsi"/>
        </w:rPr>
        <w:t xml:space="preserve">Obstarávateľská organizácia požaduje </w:t>
      </w:r>
      <w:r w:rsidRPr="00322263">
        <w:rPr>
          <w:rFonts w:cstheme="minorHAnsi"/>
        </w:rPr>
        <w:t>dodať</w:t>
      </w:r>
      <w:r w:rsidRPr="00E9179F">
        <w:rPr>
          <w:rFonts w:cstheme="minorHAnsi"/>
        </w:rPr>
        <w:t xml:space="preserve"> predmet </w:t>
      </w:r>
      <w:r w:rsidRPr="00695B59">
        <w:rPr>
          <w:rFonts w:cstheme="minorHAnsi"/>
        </w:rPr>
        <w:t xml:space="preserve">zákazky za </w:t>
      </w:r>
      <w:r w:rsidRPr="001B5E8D">
        <w:rPr>
          <w:rFonts w:cstheme="minorHAnsi"/>
        </w:rPr>
        <w:t>podmienok dohodnutých Zmluvou</w:t>
      </w:r>
      <w:bookmarkStart w:id="25" w:name="_Hlk78311603"/>
      <w:r w:rsidRPr="001B5E8D">
        <w:rPr>
          <w:rFonts w:eastAsia="Times New Roman"/>
        </w:rPr>
        <w:t>.</w:t>
      </w:r>
      <w:r>
        <w:rPr>
          <w:rFonts w:eastAsia="Times New Roman"/>
        </w:rPr>
        <w:t xml:space="preserve"> Viac v </w:t>
      </w:r>
      <w:r w:rsidRPr="009568F0">
        <w:rPr>
          <w:rFonts w:eastAsia="Times New Roman"/>
        </w:rPr>
        <w:t>článku 3.1 Zmluvy.</w:t>
      </w:r>
      <w:bookmarkEnd w:id="25"/>
    </w:p>
    <w:bookmarkEnd w:id="24"/>
    <w:p w14:paraId="6E372495" w14:textId="55801F09" w:rsidR="00F035DF" w:rsidRPr="009568F0" w:rsidRDefault="00C960B5" w:rsidP="00F035DF">
      <w:pPr>
        <w:pStyle w:val="Odsekzoznamu"/>
        <w:widowControl w:val="0"/>
        <w:numPr>
          <w:ilvl w:val="1"/>
          <w:numId w:val="1"/>
        </w:numPr>
        <w:spacing w:before="200" w:after="0" w:line="240" w:lineRule="auto"/>
        <w:ind w:left="720"/>
        <w:contextualSpacing w:val="0"/>
        <w:rPr>
          <w:b/>
          <w:bCs/>
        </w:rPr>
      </w:pPr>
      <w:r>
        <w:rPr>
          <w:rFonts w:eastAsia="Times New Roman"/>
        </w:rPr>
        <w:t xml:space="preserve">Rámcová zmluva </w:t>
      </w:r>
      <w:r w:rsidR="00F035DF" w:rsidRPr="009568F0">
        <w:rPr>
          <w:szCs w:val="24"/>
        </w:rPr>
        <w:t xml:space="preserve"> </w:t>
      </w:r>
      <w:r w:rsidR="00F035DF" w:rsidRPr="009568F0">
        <w:rPr>
          <w:rFonts w:cs="Arial"/>
          <w:szCs w:val="24"/>
        </w:rPr>
        <w:t>sa</w:t>
      </w:r>
      <w:r w:rsidR="00F035DF" w:rsidRPr="009568F0">
        <w:rPr>
          <w:szCs w:val="24"/>
        </w:rPr>
        <w:t xml:space="preserve"> </w:t>
      </w:r>
      <w:r w:rsidR="00F035DF" w:rsidRPr="009568F0">
        <w:rPr>
          <w:bCs/>
          <w:szCs w:val="24"/>
        </w:rPr>
        <w:t>uzatvára</w:t>
      </w:r>
      <w:r w:rsidR="00F035DF" w:rsidRPr="009568F0">
        <w:rPr>
          <w:szCs w:val="24"/>
        </w:rPr>
        <w:t xml:space="preserve"> na dobu určitú, a to </w:t>
      </w:r>
      <w:r w:rsidR="00F035DF" w:rsidRPr="009568F0">
        <w:rPr>
          <w:b/>
          <w:szCs w:val="24"/>
        </w:rPr>
        <w:t xml:space="preserve">na </w:t>
      </w:r>
      <w:r>
        <w:rPr>
          <w:b/>
          <w:szCs w:val="24"/>
        </w:rPr>
        <w:t>48</w:t>
      </w:r>
      <w:r w:rsidR="00F035DF" w:rsidRPr="009568F0">
        <w:rPr>
          <w:b/>
          <w:szCs w:val="24"/>
        </w:rPr>
        <w:t xml:space="preserve"> mesiacov</w:t>
      </w:r>
      <w:r w:rsidR="00F035DF" w:rsidRPr="009568F0">
        <w:rPr>
          <w:szCs w:val="24"/>
        </w:rPr>
        <w:t xml:space="preserve"> odo dňa účinnosti Zmluvy; alebo do vyčerpania finančného objemu podľa článku 2 </w:t>
      </w:r>
      <w:r w:rsidR="00F035DF" w:rsidRPr="007B4504">
        <w:rPr>
          <w:szCs w:val="24"/>
        </w:rPr>
        <w:t>bod 2.</w:t>
      </w:r>
      <w:r w:rsidR="009172AC" w:rsidRPr="007B4504">
        <w:rPr>
          <w:szCs w:val="24"/>
        </w:rPr>
        <w:t>3</w:t>
      </w:r>
      <w:r w:rsidR="009172AC" w:rsidRPr="009568F0">
        <w:rPr>
          <w:szCs w:val="24"/>
        </w:rPr>
        <w:t xml:space="preserve"> </w:t>
      </w:r>
      <w:r w:rsidR="00F035DF" w:rsidRPr="009568F0">
        <w:rPr>
          <w:szCs w:val="24"/>
        </w:rPr>
        <w:t>Zmluvy</w:t>
      </w:r>
      <w:r w:rsidR="00F035DF">
        <w:rPr>
          <w:szCs w:val="24"/>
        </w:rPr>
        <w:t>.</w:t>
      </w:r>
    </w:p>
    <w:p w14:paraId="3A6A12BA" w14:textId="700FCF73" w:rsidR="00225647" w:rsidRPr="00C960B5" w:rsidRDefault="007B4504" w:rsidP="00C960B5">
      <w:pPr>
        <w:pStyle w:val="Odsekzoznamu"/>
        <w:widowControl w:val="0"/>
        <w:numPr>
          <w:ilvl w:val="1"/>
          <w:numId w:val="1"/>
        </w:numPr>
        <w:spacing w:before="200" w:after="0" w:line="240" w:lineRule="auto"/>
        <w:ind w:left="720"/>
        <w:contextualSpacing w:val="0"/>
      </w:pPr>
      <w:r w:rsidRPr="007B4504">
        <w:rPr>
          <w:rFonts w:eastAsia="Times New Roman"/>
        </w:rPr>
        <w:t>Dielo bude vykonané na základe čiastkových objednávok podľa potrieb Objednávateľa. V čiastkových objednávkach bude presne určený rozsah Diela, termín plnenia a Miesto plnenia</w:t>
      </w:r>
      <w:r w:rsidRPr="00612739">
        <w:rPr>
          <w:sz w:val="22"/>
          <w:lang w:eastAsia="sk-SK"/>
        </w:rPr>
        <w:t>.</w:t>
      </w:r>
    </w:p>
    <w:p w14:paraId="142011E3" w14:textId="6238D01D" w:rsidR="005F168C" w:rsidRPr="00C9668B" w:rsidRDefault="005F168C" w:rsidP="00FE4F84">
      <w:pPr>
        <w:pStyle w:val="Nadpis3"/>
        <w:keepNext w:val="0"/>
        <w:widowControl w:val="0"/>
        <w:numPr>
          <w:ilvl w:val="0"/>
          <w:numId w:val="1"/>
        </w:numPr>
        <w:spacing w:before="360" w:after="120"/>
        <w:ind w:left="0" w:firstLine="0"/>
        <w:rPr>
          <w:rFonts w:cs="Arial"/>
          <w:bCs/>
        </w:rPr>
      </w:pPr>
      <w:bookmarkStart w:id="26" w:name="_Ref494980052"/>
      <w:bookmarkStart w:id="27" w:name="_Toc495055045"/>
      <w:bookmarkStart w:id="28" w:name="_Toc141084532"/>
      <w:bookmarkStart w:id="29" w:name="_Toc459733171"/>
      <w:r w:rsidRPr="00C9668B">
        <w:rPr>
          <w:rFonts w:cs="Arial"/>
          <w:bCs/>
        </w:rPr>
        <w:t xml:space="preserve">Obhliadka </w:t>
      </w:r>
      <w:r w:rsidR="00C9668B">
        <w:rPr>
          <w:rFonts w:cs="Arial"/>
          <w:bCs/>
        </w:rPr>
        <w:t xml:space="preserve">miesta </w:t>
      </w:r>
      <w:bookmarkEnd w:id="26"/>
      <w:bookmarkEnd w:id="27"/>
      <w:r w:rsidR="007232E1">
        <w:rPr>
          <w:rFonts w:cs="Arial"/>
          <w:bCs/>
        </w:rPr>
        <w:t>realizácie predmetu zákazky</w:t>
      </w:r>
      <w:bookmarkEnd w:id="28"/>
    </w:p>
    <w:p w14:paraId="2E86E9B7" w14:textId="77777777" w:rsidR="00D60ECF" w:rsidRDefault="00C9668B" w:rsidP="00DC790D">
      <w:pPr>
        <w:widowControl w:val="0"/>
        <w:spacing w:before="200"/>
        <w:ind w:left="709"/>
      </w:pPr>
      <w:bookmarkStart w:id="30" w:name="_Toc495055046"/>
      <w:r w:rsidRPr="00716121">
        <w:t>Ob</w:t>
      </w:r>
      <w:r w:rsidR="0015436C">
        <w:t xml:space="preserve">hliadka miesta </w:t>
      </w:r>
      <w:r w:rsidR="00C01CFF">
        <w:t>dodania</w:t>
      </w:r>
      <w:r w:rsidR="0015436C">
        <w:t xml:space="preserve"> predmetu zákazky </w:t>
      </w:r>
      <w:r w:rsidR="00187048">
        <w:t>po osobnom dohovore,</w:t>
      </w:r>
    </w:p>
    <w:p w14:paraId="5E0697E1" w14:textId="0E0CC8EF" w:rsidR="00DC790D" w:rsidRPr="00D60ECF" w:rsidRDefault="00187048" w:rsidP="00D60ECF">
      <w:pPr>
        <w:pStyle w:val="Odsekzoznamu"/>
        <w:widowControl w:val="0"/>
        <w:spacing w:before="200" w:after="0" w:line="240" w:lineRule="auto"/>
        <w:contextualSpacing w:val="0"/>
        <w:rPr>
          <w:rFonts w:eastAsia="Times New Roman"/>
        </w:rPr>
      </w:pPr>
      <w:r>
        <w:t xml:space="preserve"> </w:t>
      </w:r>
      <w:r w:rsidRPr="00D60ECF">
        <w:rPr>
          <w:rFonts w:eastAsia="Times New Roman"/>
        </w:rPr>
        <w:t>kontaktná osoba</w:t>
      </w:r>
      <w:r w:rsidR="00D60ECF">
        <w:rPr>
          <w:rFonts w:eastAsia="Times New Roman"/>
        </w:rPr>
        <w:t>:</w:t>
      </w:r>
      <w:r w:rsidRPr="00D60ECF">
        <w:rPr>
          <w:rFonts w:eastAsia="Times New Roman"/>
        </w:rPr>
        <w:t xml:space="preserve"> p. Ing. Karol Kollár</w:t>
      </w:r>
      <w:r w:rsidR="007C155F" w:rsidRPr="00D60ECF">
        <w:rPr>
          <w:rFonts w:eastAsia="Times New Roman"/>
        </w:rPr>
        <w:t xml:space="preserve"> mobil</w:t>
      </w:r>
      <w:r w:rsidRPr="00D60ECF">
        <w:rPr>
          <w:rFonts w:eastAsia="Times New Roman"/>
        </w:rPr>
        <w:t xml:space="preserve"> +421 903 731</w:t>
      </w:r>
      <w:r w:rsidR="00E43E06" w:rsidRPr="00D60ECF">
        <w:rPr>
          <w:rFonts w:eastAsia="Times New Roman"/>
        </w:rPr>
        <w:t> </w:t>
      </w:r>
      <w:r w:rsidRPr="00D60ECF">
        <w:rPr>
          <w:rFonts w:eastAsia="Times New Roman"/>
        </w:rPr>
        <w:t>283</w:t>
      </w:r>
      <w:bookmarkEnd w:id="30"/>
      <w:r w:rsidR="00E43E06" w:rsidRPr="00D60ECF">
        <w:rPr>
          <w:rFonts w:eastAsia="Times New Roman"/>
        </w:rPr>
        <w:t xml:space="preserve">, e-mail: </w:t>
      </w:r>
      <w:hyperlink r:id="rId15" w:history="1">
        <w:r w:rsidR="00DC790D" w:rsidRPr="00D60ECF">
          <w:rPr>
            <w:rFonts w:eastAsia="Times New Roman"/>
          </w:rPr>
          <w:t>kollar.karol@dpb.sk</w:t>
        </w:r>
      </w:hyperlink>
    </w:p>
    <w:p w14:paraId="1B29409D" w14:textId="2D5ADCB3" w:rsidR="004E4A3D" w:rsidRPr="00C9668B" w:rsidRDefault="004E4A3D" w:rsidP="00FE4F84">
      <w:pPr>
        <w:pStyle w:val="Nadpis3"/>
        <w:keepNext w:val="0"/>
        <w:widowControl w:val="0"/>
        <w:numPr>
          <w:ilvl w:val="0"/>
          <w:numId w:val="1"/>
        </w:numPr>
        <w:spacing w:before="360" w:after="120"/>
        <w:ind w:left="0" w:firstLine="0"/>
      </w:pPr>
      <w:bookmarkStart w:id="31" w:name="_Toc141084533"/>
      <w:r w:rsidRPr="00C9668B">
        <w:t>Druh zákazky</w:t>
      </w:r>
      <w:bookmarkEnd w:id="29"/>
      <w:bookmarkEnd w:id="31"/>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302F37F5" w:rsidR="004E4A3D" w:rsidRPr="00C01CFF" w:rsidRDefault="00D829CB" w:rsidP="00C01CFF">
      <w:pPr>
        <w:widowControl w:val="0"/>
        <w:ind w:left="720"/>
        <w:jc w:val="both"/>
        <w:rPr>
          <w:b/>
        </w:rPr>
      </w:pPr>
      <w:r>
        <w:rPr>
          <w:b/>
        </w:rPr>
        <w:t xml:space="preserve">Rámcová </w:t>
      </w:r>
      <w:r w:rsidR="009B75A6">
        <w:rPr>
          <w:b/>
        </w:rPr>
        <w:t>zmluva o dielo</w:t>
      </w:r>
      <w:r w:rsidR="00C01CFF" w:rsidRPr="00C01CFF">
        <w:t>(ďalej aj ako „Rámcová zmluva“)</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32" w:name="_Toc459733172"/>
      <w:bookmarkStart w:id="33" w:name="_Toc141084534"/>
      <w:r w:rsidRPr="00C9668B">
        <w:t>Lehota viazanosti pon</w:t>
      </w:r>
      <w:r w:rsidR="007F2AEE" w:rsidRPr="00C9668B">
        <w:t>úk</w:t>
      </w:r>
      <w:bookmarkEnd w:id="32"/>
      <w:bookmarkEnd w:id="33"/>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E4F84">
      <w:pPr>
        <w:pStyle w:val="Nadpis2"/>
        <w:keepNext w:val="0"/>
        <w:widowControl w:val="0"/>
      </w:pPr>
      <w:bookmarkStart w:id="34" w:name="_Toc459733173"/>
      <w:bookmarkStart w:id="35" w:name="_Toc141084535"/>
      <w:r w:rsidRPr="00C9668B">
        <w:t>II</w:t>
      </w:r>
      <w:r w:rsidR="004E4A3D" w:rsidRPr="00C9668B">
        <w:t>. Dorozumievanie a vysvetľovanie</w:t>
      </w:r>
      <w:bookmarkEnd w:id="34"/>
      <w:bookmarkEnd w:id="35"/>
    </w:p>
    <w:p w14:paraId="75AC7A32" w14:textId="77777777" w:rsidR="004E4A3D" w:rsidRPr="00C9668B" w:rsidRDefault="004E4A3D" w:rsidP="00FE4F84">
      <w:pPr>
        <w:pStyle w:val="Nadpis3"/>
        <w:keepNext w:val="0"/>
        <w:widowControl w:val="0"/>
        <w:numPr>
          <w:ilvl w:val="0"/>
          <w:numId w:val="1"/>
        </w:numPr>
        <w:spacing w:before="360" w:after="120"/>
        <w:ind w:left="0" w:firstLine="0"/>
      </w:pPr>
      <w:bookmarkStart w:id="36" w:name="_Toc459733174"/>
      <w:bookmarkStart w:id="37" w:name="_Toc141084536"/>
      <w:r w:rsidRPr="00C9668B">
        <w:t>Dorozumievanie</w:t>
      </w:r>
      <w:bookmarkEnd w:id="36"/>
      <w:bookmarkEnd w:id="37"/>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 xml:space="preserve">JOSEPHINE, resp. návod na používanie systému je dostupný na webovom sídle portálu JOSEPHINE </w:t>
      </w:r>
      <w:r>
        <w:lastRenderedPageBreak/>
        <w:t>(</w:t>
      </w:r>
      <w:hyperlink r:id="rId16"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2558B01" w14:textId="481D38BB" w:rsidR="00903429" w:rsidRDefault="00903429" w:rsidP="00903429">
      <w:pPr>
        <w:pStyle w:val="Odsekzoznamu"/>
        <w:widowControl w:val="0"/>
        <w:numPr>
          <w:ilvl w:val="1"/>
          <w:numId w:val="1"/>
        </w:numPr>
        <w:spacing w:before="200" w:after="0" w:line="240" w:lineRule="auto"/>
        <w:ind w:left="720"/>
        <w:contextualSpacing w:val="0"/>
        <w:rPr>
          <w:rFonts w:cs="Arial"/>
          <w:spacing w:val="-1"/>
          <w:szCs w:val="24"/>
        </w:rPr>
      </w:pPr>
      <w:bookmarkStart w:id="38" w:name="_Toc459733175"/>
      <w:bookmarkStart w:id="39" w:name="_Toc141084537"/>
      <w:r w:rsidRPr="00546BB6">
        <w:rPr>
          <w:rFonts w:cs="Arial"/>
          <w:spacing w:val="-1"/>
          <w:szCs w:val="24"/>
        </w:rPr>
        <w:t xml:space="preserve">V prípade, že vznikne zo strany obstarávateľskej organizácie potreba vykonať v dokumentoch poskytnutých na vypracovanie ponuky a na preukázanie splnenia podmienok účasti podstatnú zmenu, obstarávateľská organizácia predĺži lehotu na predkladanie ponúk podľa § 21 ods. 4 písm. b) ZVO. O úprave alebo doplnení dokumentov poskytnutých na vypracovanie ponuky, a na preukázanie splnenia podmienok účasti a o predĺžení lehoty na predkladanie ponuky budú všetci záujemcovia zaregistrovaní </w:t>
      </w:r>
      <w:r w:rsidR="00546BB6">
        <w:rPr>
          <w:rFonts w:cs="Arial"/>
          <w:spacing w:val="-1"/>
          <w:szCs w:val="24"/>
        </w:rPr>
        <w:t xml:space="preserve">v systém </w:t>
      </w:r>
      <w:r w:rsidR="00546BB6" w:rsidRPr="00546BB6">
        <w:rPr>
          <w:rFonts w:cs="Arial"/>
          <w:spacing w:val="-1"/>
          <w:szCs w:val="24"/>
        </w:rPr>
        <w:t xml:space="preserve">JOSEPHINE, </w:t>
      </w:r>
      <w:r w:rsidR="00546BB6">
        <w:rPr>
          <w:rFonts w:cs="Arial"/>
          <w:spacing w:val="-1"/>
          <w:szCs w:val="24"/>
        </w:rPr>
        <w:t xml:space="preserve"> </w:t>
      </w:r>
      <w:r w:rsidRPr="00546BB6">
        <w:rPr>
          <w:rFonts w:cs="Arial"/>
          <w:spacing w:val="-1"/>
          <w:szCs w:val="24"/>
        </w:rPr>
        <w:t xml:space="preserve">upozornení notifikačným e-mailom </w:t>
      </w:r>
      <w:r w:rsidR="00546BB6" w:rsidRPr="00546BB6">
        <w:rPr>
          <w:rFonts w:cs="Arial"/>
          <w:spacing w:val="-1"/>
          <w:szCs w:val="24"/>
        </w:rPr>
        <w:t>systémom  JOSEPHINE,</w:t>
      </w:r>
      <w:r w:rsidRPr="00546BB6">
        <w:rPr>
          <w:rFonts w:cs="Arial"/>
          <w:spacing w:val="-1"/>
          <w:szCs w:val="24"/>
        </w:rPr>
        <w:t>.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6B5CB104" w14:textId="77777777" w:rsidR="000B5432" w:rsidRPr="00270555" w:rsidRDefault="000B5432" w:rsidP="000B5432">
      <w:pPr>
        <w:pStyle w:val="Odsekzoznamu"/>
        <w:widowControl w:val="0"/>
        <w:spacing w:before="200" w:after="0" w:line="240" w:lineRule="auto"/>
        <w:contextualSpacing w:val="0"/>
        <w:rPr>
          <w:rFonts w:cs="Arial"/>
          <w:spacing w:val="-1"/>
          <w:szCs w:val="24"/>
        </w:rPr>
      </w:pPr>
    </w:p>
    <w:p w14:paraId="71390928" w14:textId="77777777" w:rsidR="004E4A3D" w:rsidRPr="00C9668B" w:rsidRDefault="004E4A3D" w:rsidP="00FE4F84">
      <w:pPr>
        <w:pStyle w:val="Nadpis3"/>
        <w:keepNext w:val="0"/>
        <w:widowControl w:val="0"/>
        <w:numPr>
          <w:ilvl w:val="0"/>
          <w:numId w:val="1"/>
        </w:numPr>
        <w:spacing w:before="360" w:after="120"/>
        <w:ind w:left="0" w:firstLine="0"/>
      </w:pPr>
      <w:r w:rsidRPr="00C9668B">
        <w:lastRenderedPageBreak/>
        <w:t>Určenie lehôt</w:t>
      </w:r>
      <w:bookmarkEnd w:id="38"/>
      <w:bookmarkEnd w:id="39"/>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40" w:name="_Toc459733176"/>
      <w:bookmarkStart w:id="41" w:name="_Toc141084538"/>
      <w:r w:rsidRPr="00C9668B">
        <w:t>Vysvetľovanie a doplnenie súťažných podkladov</w:t>
      </w:r>
      <w:bookmarkEnd w:id="40"/>
      <w:bookmarkEnd w:id="41"/>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7"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42" w:name="_Toc369511210"/>
    </w:p>
    <w:p w14:paraId="1FA003B1" w14:textId="77777777" w:rsidR="004E4A3D" w:rsidRDefault="00687657" w:rsidP="00FE4F84">
      <w:pPr>
        <w:pStyle w:val="Nadpis2"/>
        <w:keepNext w:val="0"/>
        <w:widowControl w:val="0"/>
        <w:tabs>
          <w:tab w:val="clear" w:pos="540"/>
          <w:tab w:val="num" w:pos="0"/>
        </w:tabs>
        <w:rPr>
          <w:szCs w:val="26"/>
        </w:rPr>
      </w:pPr>
      <w:bookmarkStart w:id="43" w:name="_Toc459733178"/>
      <w:bookmarkStart w:id="44" w:name="_Toc141084539"/>
      <w:r w:rsidRPr="00C9668B">
        <w:rPr>
          <w:szCs w:val="22"/>
        </w:rPr>
        <w:t>III</w:t>
      </w:r>
      <w:r w:rsidR="004E4A3D" w:rsidRPr="00C9668B">
        <w:rPr>
          <w:szCs w:val="22"/>
        </w:rPr>
        <w:t xml:space="preserve">. </w:t>
      </w:r>
      <w:r w:rsidR="004E4A3D" w:rsidRPr="00C9668B">
        <w:rPr>
          <w:szCs w:val="26"/>
        </w:rPr>
        <w:t>Príprava ponuky</w:t>
      </w:r>
      <w:bookmarkEnd w:id="42"/>
      <w:bookmarkEnd w:id="43"/>
      <w:bookmarkEnd w:id="44"/>
    </w:p>
    <w:p w14:paraId="5F0A3295" w14:textId="77777777" w:rsidR="00252C43" w:rsidRPr="00252C43" w:rsidRDefault="00252C43" w:rsidP="00252C43"/>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1"/>
      <w:bookmarkStart w:id="46" w:name="_Toc459733179"/>
      <w:bookmarkStart w:id="47" w:name="_Toc141084540"/>
      <w:r w:rsidRPr="00C9668B">
        <w:t>Vyhotovenie a forma ponuky</w:t>
      </w:r>
      <w:bookmarkEnd w:id="45"/>
      <w:bookmarkEnd w:id="46"/>
      <w:bookmarkEnd w:id="47"/>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w:t>
      </w:r>
      <w:r w:rsidRPr="0021170E">
        <w:lastRenderedPageBreak/>
        <w:t xml:space="preserve">JOSEPHINE umiestnenom na webovej adrese </w:t>
      </w:r>
      <w:hyperlink r:id="rId18"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.pdf</w:t>
      </w:r>
      <w:r w:rsidRPr="00C9668B">
        <w:t>, pokiaľ nie je určené inak</w:t>
      </w:r>
      <w:r w:rsidR="003878AA" w:rsidRPr="00C9668B">
        <w:t xml:space="preserve"> (viď aj podbody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97F4A7C" w:rsidR="004E4A3D" w:rsidRPr="00FC1A5B" w:rsidRDefault="004E4A3D" w:rsidP="00903429">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FC1A5B">
        <w:t>.</w:t>
      </w:r>
      <w:r w:rsidR="00903429" w:rsidRPr="00FC1A5B">
        <w:t xml:space="preserve"> Ak dôverné informácie neoznačia, platí, že ponuka takéto informácie neobsahuje.</w:t>
      </w:r>
    </w:p>
    <w:p w14:paraId="2346CB03" w14:textId="37F8DC42" w:rsidR="003878AA" w:rsidRPr="00C9668B" w:rsidRDefault="003878AA" w:rsidP="00FE4F84">
      <w:pPr>
        <w:pStyle w:val="Odsekzoznamu"/>
        <w:widowControl w:val="0"/>
        <w:numPr>
          <w:ilvl w:val="1"/>
          <w:numId w:val="1"/>
        </w:numPr>
        <w:spacing w:before="200" w:after="0" w:line="240" w:lineRule="auto"/>
        <w:ind w:left="720"/>
        <w:contextualSpacing w:val="0"/>
      </w:pPr>
      <w:r w:rsidRPr="00C9668B">
        <w:t xml:space="preserve">Uchádzač nemôže byť v tomto postupe zadávania zákazky súčasne členom skupiny dodávateľov, ktorá predkladá ponuku. Obstarávateľská organizácia </w:t>
      </w:r>
      <w:r w:rsidR="009474EA">
        <w:t xml:space="preserve">takéhoto </w:t>
      </w:r>
      <w:r w:rsidRPr="00C9668B">
        <w:t>uchádzača</w:t>
      </w:r>
      <w:r w:rsidR="009474EA" w:rsidRPr="009474EA">
        <w:t xml:space="preserve"> </w:t>
      </w:r>
      <w:r w:rsidR="009474EA" w:rsidRPr="00C9668B">
        <w:t>vylúči</w:t>
      </w:r>
      <w:r w:rsidR="009474EA">
        <w:t xml:space="preserve"> z verejného obstarávania. </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2"/>
      <w:bookmarkStart w:id="49" w:name="_Toc459733180"/>
      <w:bookmarkStart w:id="50" w:name="_Toc141084541"/>
      <w:r w:rsidRPr="00C9668B">
        <w:t>Jazyk ponuky</w:t>
      </w:r>
      <w:bookmarkEnd w:id="48"/>
      <w:bookmarkEnd w:id="49"/>
      <w:bookmarkEnd w:id="50"/>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4FF8C6B7" w14:textId="1520D7CD" w:rsidR="004E4A3D" w:rsidRPr="00C9668B" w:rsidRDefault="00FB2B58" w:rsidP="00FB2B58">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r w:rsidR="004E4A3D" w:rsidRPr="00C9668B">
        <w:t>.</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51" w:name="_Toc369511213"/>
      <w:bookmarkStart w:id="52" w:name="_Toc459733181"/>
      <w:bookmarkStart w:id="53" w:name="_Toc141084542"/>
      <w:r w:rsidRPr="00C9668B">
        <w:t>Mena a ceny uvádzané v ponuke</w:t>
      </w:r>
      <w:bookmarkEnd w:id="51"/>
      <w:bookmarkEnd w:id="52"/>
      <w:bookmarkEnd w:id="53"/>
    </w:p>
    <w:p w14:paraId="5BCAFBE5" w14:textId="7777777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 podľa bodu 17.5.</w:t>
      </w:r>
    </w:p>
    <w:p w14:paraId="152E5E74"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EEA4EF3"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Je </w:t>
      </w:r>
      <w:r w:rsidRPr="00270555">
        <w:t>výhradnou</w:t>
      </w:r>
      <w:r w:rsidRPr="00270555">
        <w:rPr>
          <w:rFonts w:cs="Arial"/>
          <w:szCs w:val="20"/>
        </w:rPr>
        <w:t xml:space="preserve"> povinnosťou uchádzača, aby si dôsledne preštudoval oznámenie o vyhlásení verejného obstarávania, súťažné podklady a všetky dokumenty poskytnuté obstarávateľ</w:t>
      </w:r>
      <w:r>
        <w:rPr>
          <w:rFonts w:cs="Arial"/>
          <w:szCs w:val="20"/>
        </w:rPr>
        <w:t>sk</w:t>
      </w:r>
      <w:r w:rsidRPr="00270555">
        <w:rPr>
          <w:rFonts w:cs="Arial"/>
          <w:szCs w:val="20"/>
        </w:rPr>
        <w:t>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4D99B9B8"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1D76AA14" w14:textId="77777777" w:rsidR="00BE2A99" w:rsidRPr="00270555" w:rsidRDefault="00BE2A99" w:rsidP="00BE2A99">
      <w:pPr>
        <w:pStyle w:val="Odsekzoznamu"/>
        <w:widowControl w:val="0"/>
        <w:numPr>
          <w:ilvl w:val="0"/>
          <w:numId w:val="7"/>
        </w:numPr>
        <w:ind w:left="1080"/>
        <w:rPr>
          <w:rFonts w:cs="Arial"/>
          <w:szCs w:val="20"/>
        </w:rPr>
      </w:pPr>
      <w:r w:rsidRPr="00270555">
        <w:rPr>
          <w:rFonts w:cs="Arial"/>
          <w:szCs w:val="20"/>
        </w:rPr>
        <w:t>navrhovaná zmluvná cena bez DPH (netto cena);</w:t>
      </w:r>
    </w:p>
    <w:p w14:paraId="6C6779C2" w14:textId="77777777" w:rsidR="00BE2A99" w:rsidRPr="00270555" w:rsidRDefault="00BE2A99" w:rsidP="00BE2A99">
      <w:pPr>
        <w:pStyle w:val="Odsekzoznamu"/>
        <w:widowControl w:val="0"/>
        <w:numPr>
          <w:ilvl w:val="0"/>
          <w:numId w:val="7"/>
        </w:numPr>
        <w:ind w:left="1080"/>
        <w:rPr>
          <w:rFonts w:cs="Arial"/>
          <w:szCs w:val="20"/>
        </w:rPr>
      </w:pPr>
      <w:r w:rsidRPr="00270555">
        <w:rPr>
          <w:rFonts w:cs="Arial"/>
          <w:szCs w:val="20"/>
        </w:rPr>
        <w:t>sadzba DPH a výška DPH;</w:t>
      </w:r>
    </w:p>
    <w:p w14:paraId="58B70607" w14:textId="77777777" w:rsidR="00BE2A99" w:rsidRPr="00270555" w:rsidRDefault="00BE2A99" w:rsidP="00BE2A99">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0ED65616" w14:textId="44FCD0C4" w:rsidR="00AB2274" w:rsidRDefault="00BE2A99" w:rsidP="00BE2A99">
      <w:pPr>
        <w:pStyle w:val="Odsekzoznamu"/>
        <w:widowControl w:val="0"/>
        <w:numPr>
          <w:ilvl w:val="1"/>
          <w:numId w:val="1"/>
        </w:numPr>
        <w:spacing w:before="200" w:after="0" w:line="240" w:lineRule="auto"/>
        <w:ind w:left="720"/>
        <w:contextualSpacing w:val="0"/>
        <w:rPr>
          <w:rFonts w:cs="Arial"/>
          <w:szCs w:val="20"/>
        </w:rPr>
      </w:pPr>
      <w:bookmarkStart w:id="54" w:name="_Hlk38907951"/>
      <w:r w:rsidRPr="00270555">
        <w:rPr>
          <w:rFonts w:cs="Arial"/>
          <w:szCs w:val="20"/>
        </w:rPr>
        <w:lastRenderedPageBreak/>
        <w:t>V prípade uchádzača, ktorý je z členského štátu OECD, ale nie je z členského štátu EÚ/EHS, do odmeny zahrnie všetky náklady spojené s dodaním predmetu zákazky, t.j. aj clo a ďalšie náklady súvisiace s colným konaním</w:t>
      </w:r>
      <w:bookmarkEnd w:id="54"/>
      <w:r w:rsidR="00AB2274" w:rsidRPr="000A071A">
        <w:rPr>
          <w:rFonts w:cs="Arial"/>
          <w:szCs w:val="20"/>
        </w:rPr>
        <w:t>.</w:t>
      </w:r>
    </w:p>
    <w:p w14:paraId="201C109A" w14:textId="77777777" w:rsidR="00D60ECF" w:rsidRPr="000A071A" w:rsidRDefault="00D60ECF" w:rsidP="00D60ECF">
      <w:pPr>
        <w:pStyle w:val="Odsekzoznamu"/>
        <w:widowControl w:val="0"/>
        <w:spacing w:before="200" w:after="0" w:line="240" w:lineRule="auto"/>
        <w:contextualSpacing w:val="0"/>
        <w:rPr>
          <w:rFonts w:cs="Arial"/>
          <w:szCs w:val="20"/>
        </w:rPr>
      </w:pPr>
    </w:p>
    <w:p w14:paraId="4086A912" w14:textId="77777777" w:rsidR="00812130" w:rsidRPr="00136FA4" w:rsidRDefault="00812130" w:rsidP="00FE4F84">
      <w:pPr>
        <w:pStyle w:val="Nadpis3"/>
        <w:keepNext w:val="0"/>
        <w:widowControl w:val="0"/>
        <w:numPr>
          <w:ilvl w:val="0"/>
          <w:numId w:val="1"/>
        </w:numPr>
        <w:spacing w:before="360" w:after="120"/>
        <w:ind w:left="0" w:firstLine="0"/>
      </w:pPr>
      <w:bookmarkStart w:id="55" w:name="_Toc7862027"/>
      <w:bookmarkStart w:id="56" w:name="_Toc141084543"/>
      <w:r w:rsidRPr="00136FA4">
        <w:t>Zábezpeka</w:t>
      </w:r>
      <w:bookmarkEnd w:id="55"/>
      <w:bookmarkEnd w:id="56"/>
    </w:p>
    <w:p w14:paraId="33C63700" w14:textId="008D9C00" w:rsidR="00C01CFF" w:rsidRDefault="00C01CFF" w:rsidP="006C41CF">
      <w:pPr>
        <w:pStyle w:val="Odsekzoznamu"/>
        <w:widowControl w:val="0"/>
        <w:numPr>
          <w:ilvl w:val="1"/>
          <w:numId w:val="1"/>
        </w:numPr>
        <w:tabs>
          <w:tab w:val="left" w:pos="709"/>
        </w:tabs>
        <w:spacing w:after="0"/>
        <w:ind w:left="709"/>
      </w:pPr>
      <w:r>
        <w:t>V tomto verejnom obstarávaní sa z</w:t>
      </w:r>
      <w:r w:rsidR="00812130" w:rsidRPr="00136FA4">
        <w:t xml:space="preserve">ábezpeka </w:t>
      </w:r>
      <w:r w:rsidR="00710D1B">
        <w:t>sa nepožaduje.</w:t>
      </w:r>
    </w:p>
    <w:p w14:paraId="4E4A553D" w14:textId="77777777" w:rsidR="00DC790D" w:rsidRPr="003A689E" w:rsidRDefault="00DC790D" w:rsidP="00DC790D">
      <w:pPr>
        <w:pStyle w:val="Odsekzoznamu"/>
        <w:widowControl w:val="0"/>
        <w:tabs>
          <w:tab w:val="left" w:pos="709"/>
        </w:tabs>
        <w:spacing w:after="0"/>
        <w:ind w:left="709"/>
      </w:pP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57" w:name="_Toc369511215"/>
      <w:bookmarkStart w:id="58" w:name="_Toc459733183"/>
      <w:bookmarkStart w:id="59" w:name="_Toc141084544"/>
      <w:r w:rsidRPr="00C9668B">
        <w:t>Obsah ponuky</w:t>
      </w:r>
      <w:bookmarkEnd w:id="57"/>
      <w:bookmarkEnd w:id="58"/>
      <w:bookmarkEnd w:id="59"/>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5A7FC90C" w14:textId="77777777" w:rsidR="00903429" w:rsidRPr="00FC1A5B" w:rsidRDefault="00903429" w:rsidP="00903429">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FC1A5B">
        <w:rPr>
          <w:b/>
        </w:rPr>
        <w:t xml:space="preserve">Informačné údaje o uchádzačovi a jeho vyhlásenia uvedené v </w:t>
      </w:r>
      <w:r w:rsidRPr="00FC1A5B">
        <w:t>Prílohe č. 6 (</w:t>
      </w:r>
      <w:r w:rsidRPr="00FC1A5B">
        <w:rPr>
          <w:rFonts w:cs="Arial"/>
          <w:szCs w:val="20"/>
          <w:u w:val="single"/>
        </w:rPr>
        <w:t>ak uchádzač nevypracoval ponuku sám, podľa § 49 ods. 5 ZVO uvedie osobu, ktorej služby alebo jej podklady pri jej vypracovaní využil</w:t>
      </w:r>
      <w:r w:rsidRPr="00FC1A5B">
        <w:rPr>
          <w:rFonts w:cs="Arial"/>
          <w:szCs w:val="20"/>
        </w:rPr>
        <w:t>)</w:t>
      </w:r>
      <w:r w:rsidRPr="00FC1A5B">
        <w:t>; Vyhlásenie k osobným údajom uvedené v Prílohe č. 7, čestné vyhlásenie k splneniu podmienok účasti v zmysle § 32 ods. 2 písm. f) ZVO uvedené v Prílohe č. 8 týchto súťažných podkladov a čestné vyhlásenie v zmysle § 32 ods. 7 ZVO uvedené v Prílohe č. 13 týchto súťažných podkladov. Uvedené prílohy musia byť podpísané uchádzačom alebo osobou oprávnenou konať za uchádzača, v prípade skupiny dodávateľov musia byť podpísané každým členom skupiny alebo osobou/osobami oprávnenými konať v danej veci za skupinu dodávateľov;</w:t>
      </w:r>
    </w:p>
    <w:p w14:paraId="664DAD0E" w14:textId="77777777" w:rsidR="00F859E7" w:rsidRPr="00270555" w:rsidRDefault="004E4A3D" w:rsidP="00F859E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w:t>
      </w:r>
      <w:r w:rsidR="00F859E7" w:rsidRPr="00270555">
        <w:rPr>
          <w:rFonts w:cs="Arial"/>
          <w:szCs w:val="20"/>
        </w:rPr>
        <w:t>podľa ustanovení § 32</w:t>
      </w:r>
      <w:r w:rsidR="00F859E7">
        <w:rPr>
          <w:rFonts w:cs="Arial"/>
          <w:szCs w:val="20"/>
        </w:rPr>
        <w:t xml:space="preserve"> </w:t>
      </w:r>
      <w:r w:rsidR="00F859E7" w:rsidRPr="00270555">
        <w:rPr>
          <w:rFonts w:cs="Arial"/>
          <w:szCs w:val="20"/>
        </w:rPr>
        <w:t>a § 34 ZVO uvedených v oznámení o vyhlásení verejného obstarávania a týchto súťažných podkladoch alebo nahraden</w:t>
      </w:r>
      <w:r w:rsidR="00F859E7">
        <w:rPr>
          <w:rFonts w:cs="Arial"/>
          <w:szCs w:val="20"/>
        </w:rPr>
        <w:t>é</w:t>
      </w:r>
      <w:r w:rsidR="00F859E7" w:rsidRPr="00270555">
        <w:rPr>
          <w:rFonts w:cs="Arial"/>
          <w:szCs w:val="20"/>
        </w:rPr>
        <w:t xml:space="preserve"> Jednotným európskym dokumentom; </w:t>
      </w:r>
    </w:p>
    <w:p w14:paraId="4CF4D0F2" w14:textId="77777777" w:rsidR="00F859E7" w:rsidRPr="00270555" w:rsidRDefault="00F859E7" w:rsidP="00F859E7">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270555">
        <w:rPr>
          <w:rFonts w:cs="Arial"/>
          <w:szCs w:val="20"/>
        </w:rPr>
        <w:t xml:space="preserve">V prípade použitia JED sa uchádzačom umožňuje vyplniť v časti IV. podmienky účasti (plnenie § 34 ZVO) zaškrtnúť iba značku </w:t>
      </w:r>
      <w:r w:rsidRPr="00270555">
        <w:rPr>
          <w:rFonts w:cs="Arial"/>
          <w:szCs w:val="20"/>
        </w:rPr>
        <w:sym w:font="Symbol" w:char="F061"/>
      </w:r>
      <w:r w:rsidRPr="00270555">
        <w:rPr>
          <w:rFonts w:cs="Arial"/>
          <w:szCs w:val="20"/>
        </w:rPr>
        <w:t xml:space="preserve"> (alfa) – globálny údaj pre podmienky účasti, t.j. nemusí vypĺňať ďalšie body časti IV.</w:t>
      </w:r>
    </w:p>
    <w:p w14:paraId="225B5CD4" w14:textId="6700AC1A" w:rsidR="004E4A3D" w:rsidRDefault="00D773E9" w:rsidP="00F859E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9172AC">
        <w:rPr>
          <w:rFonts w:cs="Arial"/>
          <w:szCs w:val="20"/>
        </w:rPr>
        <w:t>5</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4805353D" w14:textId="733B9234" w:rsidR="009172AC" w:rsidRDefault="009172AC" w:rsidP="009172AC">
      <w:pPr>
        <w:widowControl w:val="0"/>
        <w:numPr>
          <w:ilvl w:val="0"/>
          <w:numId w:val="3"/>
        </w:numPr>
        <w:shd w:val="clear" w:color="auto" w:fill="FFFFFF"/>
        <w:tabs>
          <w:tab w:val="left" w:pos="0"/>
        </w:tabs>
        <w:autoSpaceDE w:val="0"/>
        <w:autoSpaceDN w:val="0"/>
        <w:adjustRightInd w:val="0"/>
        <w:spacing w:before="58" w:line="274" w:lineRule="exact"/>
        <w:jc w:val="both"/>
      </w:pPr>
      <w:r w:rsidRPr="00204942">
        <w:rPr>
          <w:b/>
          <w:bCs/>
        </w:rPr>
        <w:t>Vyplnenú prílohu č. 2a týchto súťažných podkladov – „Priloha2a_Špecifikácia predmetu zákazky“,</w:t>
      </w:r>
      <w:r>
        <w:t xml:space="preserve"> v ktorej uchádzač doplní:</w:t>
      </w:r>
    </w:p>
    <w:p w14:paraId="26F27DC8" w14:textId="263A7F76" w:rsidR="009172AC" w:rsidRDefault="009172AC" w:rsidP="00204942">
      <w:pPr>
        <w:widowControl w:val="0"/>
        <w:numPr>
          <w:ilvl w:val="1"/>
          <w:numId w:val="3"/>
        </w:numPr>
        <w:shd w:val="clear" w:color="auto" w:fill="FFFFFF"/>
        <w:tabs>
          <w:tab w:val="left" w:pos="0"/>
        </w:tabs>
        <w:autoSpaceDE w:val="0"/>
        <w:autoSpaceDN w:val="0"/>
        <w:adjustRightInd w:val="0"/>
        <w:spacing w:before="58" w:line="274" w:lineRule="exact"/>
        <w:jc w:val="both"/>
      </w:pPr>
      <w:r>
        <w:t xml:space="preserve">jednotkové ceny za </w:t>
      </w:r>
      <w:r w:rsidR="003935BE">
        <w:t>jednotlivé položky,</w:t>
      </w:r>
    </w:p>
    <w:p w14:paraId="3FD03A86" w14:textId="1435567A" w:rsidR="009172AC" w:rsidRDefault="009172AC" w:rsidP="00204942">
      <w:pPr>
        <w:widowControl w:val="0"/>
        <w:numPr>
          <w:ilvl w:val="1"/>
          <w:numId w:val="3"/>
        </w:numPr>
        <w:shd w:val="clear" w:color="auto" w:fill="FFFFFF"/>
        <w:tabs>
          <w:tab w:val="left" w:pos="0"/>
        </w:tabs>
        <w:autoSpaceDE w:val="0"/>
        <w:autoSpaceDN w:val="0"/>
        <w:adjustRightInd w:val="0"/>
        <w:spacing w:before="58" w:line="274" w:lineRule="exact"/>
        <w:jc w:val="both"/>
      </w:pPr>
      <w:r>
        <w:t xml:space="preserve">celkovú </w:t>
      </w:r>
      <w:r w:rsidR="003935BE">
        <w:t xml:space="preserve">predpokladanú </w:t>
      </w:r>
      <w:r>
        <w:t xml:space="preserve">cenu za </w:t>
      </w:r>
      <w:r w:rsidR="003935BE">
        <w:t>realizáciu predmetu zákazky</w:t>
      </w:r>
      <w:r>
        <w:t xml:space="preserve"> – musí byť zhodná s celkovou cenou v informačnom systéme JOSEPHINE</w:t>
      </w:r>
    </w:p>
    <w:p w14:paraId="2F4D0CCA" w14:textId="2D9E2442" w:rsidR="009172AC" w:rsidRPr="005B13C2" w:rsidRDefault="009172AC" w:rsidP="00204942">
      <w:pPr>
        <w:widowControl w:val="0"/>
        <w:shd w:val="clear" w:color="auto" w:fill="FFFFFF"/>
        <w:tabs>
          <w:tab w:val="left" w:pos="0"/>
        </w:tabs>
        <w:autoSpaceDE w:val="0"/>
        <w:autoSpaceDN w:val="0"/>
        <w:adjustRightInd w:val="0"/>
        <w:spacing w:before="58" w:line="274" w:lineRule="exact"/>
        <w:ind w:left="1080"/>
        <w:jc w:val="both"/>
      </w:pPr>
      <w:r>
        <w:t xml:space="preserve">Uchádzačom vyplnená vyššie uvedená príloha bude podpísaná osobou oprávnenou konať za uchádzača a nahratá vo formáte pdf a súčasne aj vo formáte (.xls). </w:t>
      </w:r>
      <w:r w:rsidR="003935BE">
        <w:t>Uvedený dokument bude tvoriť súčasť prílohy</w:t>
      </w:r>
      <w:r>
        <w:t xml:space="preserve"> </w:t>
      </w:r>
      <w:r w:rsidR="003935BE">
        <w:t xml:space="preserve">rámcovej </w:t>
      </w:r>
      <w:r>
        <w:t>zmluvy o</w:t>
      </w:r>
      <w:r w:rsidR="003935BE">
        <w:t> </w:t>
      </w:r>
      <w:r>
        <w:t>dielo</w:t>
      </w:r>
      <w:r w:rsidR="003935BE">
        <w:t>.</w:t>
      </w:r>
    </w:p>
    <w:p w14:paraId="49CE535B" w14:textId="667D8017"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9F396C">
        <w:rPr>
          <w:rFonts w:cs="Arial"/>
          <w:b/>
          <w:szCs w:val="20"/>
        </w:rPr>
        <w:t>Rámcovej z</w:t>
      </w:r>
      <w:r w:rsidR="00797B8A" w:rsidRPr="004D1611">
        <w:rPr>
          <w:rFonts w:cs="Arial"/>
          <w:b/>
          <w:szCs w:val="20"/>
        </w:rPr>
        <w:t xml:space="preserve">mluvy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scanu alebo podpísaný kvalifikovaným elektronickým podpisom</w:t>
      </w:r>
      <w:r w:rsidR="00707CD6" w:rsidRPr="00C9668B">
        <w:rPr>
          <w:rFonts w:cs="Arial"/>
          <w:szCs w:val="20"/>
        </w:rPr>
        <w:t>.</w:t>
      </w:r>
    </w:p>
    <w:p w14:paraId="7EDAE318" w14:textId="760A2FE2" w:rsidR="009F396C" w:rsidRPr="009F396C" w:rsidRDefault="009F396C" w:rsidP="009F396C">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Pr>
          <w:rFonts w:cs="Arial"/>
          <w:b/>
          <w:szCs w:val="20"/>
        </w:rPr>
        <w:t xml:space="preserve"> </w:t>
      </w:r>
      <w:r w:rsidRPr="009F16FC">
        <w:rPr>
          <w:rFonts w:cs="Arial"/>
          <w:bCs/>
          <w:szCs w:val="20"/>
        </w:rPr>
        <w:t>(</w:t>
      </w:r>
      <w:r>
        <w:rPr>
          <w:rFonts w:cs="Arial"/>
          <w:bCs/>
          <w:szCs w:val="20"/>
        </w:rPr>
        <w:t xml:space="preserve">iba </w:t>
      </w:r>
      <w:r w:rsidRPr="009F16FC">
        <w:rPr>
          <w:rFonts w:cs="Arial"/>
          <w:bCs/>
          <w:szCs w:val="20"/>
        </w:rPr>
        <w:t>v aktuálnom prípade)</w:t>
      </w:r>
      <w:r w:rsidRPr="00C9668B">
        <w:rPr>
          <w:rFonts w:cs="Arial"/>
          <w:szCs w:val="20"/>
        </w:rPr>
        <w:t xml:space="preserve"> podľa bodu 18 týchto súťažných podkladov;</w:t>
      </w:r>
      <w:r>
        <w:rPr>
          <w:rFonts w:cs="Arial"/>
          <w:szCs w:val="20"/>
        </w:rPr>
        <w:t xml:space="preserve"> - zábezpeka sa nevyžaduje</w:t>
      </w:r>
    </w:p>
    <w:p w14:paraId="0B60B7FB" w14:textId="1A96C51E"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8D52FA">
        <w:rPr>
          <w:rFonts w:cs="Arial"/>
          <w:b/>
          <w:szCs w:val="20"/>
        </w:rPr>
        <w:t xml:space="preserve"> </w:t>
      </w:r>
      <w:r w:rsidR="008D52FA" w:rsidRPr="008D52FA">
        <w:rPr>
          <w:rFonts w:cs="Arial"/>
          <w:b/>
          <w:szCs w:val="20"/>
        </w:rPr>
        <w:t>Rámcov</w:t>
      </w:r>
      <w:r w:rsidR="008D52FA">
        <w:rPr>
          <w:rFonts w:cs="Arial"/>
          <w:b/>
          <w:szCs w:val="20"/>
        </w:rPr>
        <w:t>ej</w:t>
      </w:r>
      <w:r w:rsidR="008D52FA" w:rsidRPr="008D52FA">
        <w:rPr>
          <w:rFonts w:cs="Arial"/>
          <w:b/>
          <w:szCs w:val="20"/>
        </w:rPr>
        <w:t xml:space="preserve"> </w:t>
      </w:r>
      <w:r w:rsidR="009B75A6">
        <w:rPr>
          <w:rFonts w:cs="Arial"/>
          <w:b/>
          <w:szCs w:val="20"/>
        </w:rPr>
        <w:t>zmluvy o dielo</w:t>
      </w:r>
      <w:r w:rsidR="00C960B5">
        <w:rPr>
          <w:rFonts w:cs="Arial"/>
          <w:b/>
          <w:szCs w:val="20"/>
        </w:rPr>
        <w:t xml:space="preserve">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lastRenderedPageBreak/>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77777777"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Iba v aktuálnom prípade</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5606E528" w14:textId="35152160" w:rsidR="00EF370F" w:rsidRDefault="00EF370F"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Iba v aktuálnom prípade</w:t>
      </w:r>
      <w:r w:rsidRPr="00C9668B">
        <w:rPr>
          <w:rFonts w:cs="Arial"/>
          <w:szCs w:val="20"/>
        </w:rPr>
        <w:t xml:space="preserve">) V prípade skupiny dodávateľov </w:t>
      </w:r>
      <w:r w:rsidRPr="00C9668B">
        <w:rPr>
          <w:rFonts w:cs="Arial"/>
          <w:b/>
          <w:szCs w:val="20"/>
        </w:rPr>
        <w:t>čestné vyhlásenie skupiny dodávateľov</w:t>
      </w:r>
      <w:r w:rsidRPr="00C9668B">
        <w:rPr>
          <w:rFonts w:cs="Arial"/>
          <w:szCs w:val="20"/>
        </w:rPr>
        <w:t>, podpísané všetkými členmi skupiny alebo osobou/osobami oprávnenými konať v danej veci za každého člena skupiny, v ktorom vyhlásia, že v prípade prijatia ich ponuky obstarávateľskou organizáciou vytvoria všetci členovia skupiny dodáv</w:t>
      </w:r>
      <w:r w:rsidR="00D3723D" w:rsidRPr="00C9668B">
        <w:rPr>
          <w:rFonts w:cs="Arial"/>
          <w:szCs w:val="20"/>
        </w:rPr>
        <w:t>ateľov požadované právne vzťahy</w:t>
      </w:r>
      <w:r w:rsidR="00077317" w:rsidRPr="00C9668B">
        <w:rPr>
          <w:rFonts w:cs="Arial"/>
          <w:szCs w:val="20"/>
        </w:rPr>
        <w:t>;</w:t>
      </w: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0" w:name="_Toc369511216"/>
      <w:bookmarkStart w:id="61" w:name="_Toc459733184"/>
      <w:bookmarkStart w:id="62" w:name="_Toc141084545"/>
      <w:r w:rsidRPr="00C9668B">
        <w:t>Náklady na ponuku</w:t>
      </w:r>
      <w:bookmarkEnd w:id="60"/>
      <w:bookmarkEnd w:id="61"/>
      <w:bookmarkEnd w:id="62"/>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5AB8BC3F" w14:textId="77777777" w:rsidR="007C4F82" w:rsidRPr="00C9668B" w:rsidRDefault="007C4F82" w:rsidP="00FE4F84">
      <w:pPr>
        <w:widowControl w:val="0"/>
        <w:tabs>
          <w:tab w:val="right" w:leader="dot" w:pos="0"/>
        </w:tabs>
        <w:spacing w:before="200"/>
        <w:ind w:left="705" w:right="-29" w:hanging="705"/>
        <w:jc w:val="both"/>
      </w:pPr>
    </w:p>
    <w:p w14:paraId="7C1A9B38" w14:textId="77777777" w:rsidR="004E4A3D" w:rsidRPr="00C9668B" w:rsidRDefault="00687657" w:rsidP="00FE4F84">
      <w:pPr>
        <w:pStyle w:val="Nadpis2"/>
        <w:keepNext w:val="0"/>
        <w:widowControl w:val="0"/>
        <w:tabs>
          <w:tab w:val="clear" w:pos="540"/>
          <w:tab w:val="num" w:pos="0"/>
        </w:tabs>
      </w:pPr>
      <w:bookmarkStart w:id="63" w:name="_Toc369511217"/>
      <w:bookmarkStart w:id="64" w:name="_Toc459733185"/>
      <w:bookmarkStart w:id="65" w:name="_Toc141084546"/>
      <w:r w:rsidRPr="00C9668B">
        <w:t>IV</w:t>
      </w:r>
      <w:r w:rsidR="004E4A3D" w:rsidRPr="00C9668B">
        <w:t>. Predkladanie ponuky</w:t>
      </w:r>
      <w:bookmarkEnd w:id="63"/>
      <w:bookmarkEnd w:id="64"/>
      <w:bookmarkEnd w:id="65"/>
    </w:p>
    <w:p w14:paraId="23C1A77C" w14:textId="77777777" w:rsidR="004E4A3D" w:rsidRPr="00C9668B" w:rsidRDefault="004E4A3D" w:rsidP="00FE4F84">
      <w:pPr>
        <w:pStyle w:val="Nadpis3"/>
        <w:keepNext w:val="0"/>
        <w:widowControl w:val="0"/>
        <w:numPr>
          <w:ilvl w:val="0"/>
          <w:numId w:val="1"/>
        </w:numPr>
        <w:spacing w:before="360" w:after="120"/>
        <w:ind w:left="0" w:firstLine="0"/>
      </w:pPr>
      <w:bookmarkStart w:id="66" w:name="_Toc369511219"/>
      <w:bookmarkStart w:id="67" w:name="_Toc459733187"/>
      <w:bookmarkStart w:id="68" w:name="_Toc141084547"/>
      <w:r w:rsidRPr="00C9668B">
        <w:t>Predloženie ponuky</w:t>
      </w:r>
      <w:bookmarkEnd w:id="66"/>
      <w:bookmarkEnd w:id="67"/>
      <w:bookmarkEnd w:id="68"/>
    </w:p>
    <w:p w14:paraId="0E9C95FA" w14:textId="77777777" w:rsidR="000275D3" w:rsidRPr="009D08F0" w:rsidRDefault="000275D3" w:rsidP="000275D3">
      <w:pPr>
        <w:pStyle w:val="Odsekzoznamu"/>
        <w:widowControl w:val="0"/>
        <w:numPr>
          <w:ilvl w:val="1"/>
          <w:numId w:val="1"/>
        </w:numPr>
        <w:spacing w:before="200" w:after="0" w:line="240" w:lineRule="auto"/>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0275D3">
      <w:pPr>
        <w:pStyle w:val="Odsekzoznamu"/>
        <w:widowControl w:val="0"/>
        <w:numPr>
          <w:ilvl w:val="1"/>
          <w:numId w:val="1"/>
        </w:numPr>
        <w:spacing w:before="200" w:after="0" w:line="240" w:lineRule="auto"/>
        <w:contextualSpacing w:val="0"/>
        <w:rPr>
          <w:rFonts w:cs="Arial"/>
          <w:szCs w:val="20"/>
        </w:rPr>
      </w:pPr>
      <w:r w:rsidRPr="00C9668B">
        <w:rPr>
          <w:rFonts w:cs="Arial"/>
          <w:spacing w:val="4"/>
          <w:szCs w:val="20"/>
        </w:rPr>
        <w:t xml:space="preserve">Uchádzač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21170E">
        <w:rPr>
          <w:rFonts w:cs="Arial"/>
          <w:szCs w:val="20"/>
        </w:rPr>
        <w:t xml:space="preserve">Predkladanie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Pr="007B6AC9">
        <w:rPr>
          <w:rFonts w:cs="Arial"/>
          <w:spacing w:val="4"/>
          <w:szCs w:val="20"/>
        </w:rPr>
        <w:lastRenderedPageBreak/>
        <w:t>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69" w:name="_Toc369511220"/>
      <w:bookmarkStart w:id="70" w:name="_Toc459733188"/>
      <w:bookmarkStart w:id="71" w:name="_Toc141084548"/>
      <w:r>
        <w:t>L</w:t>
      </w:r>
      <w:r w:rsidR="004E4A3D" w:rsidRPr="00C9668B">
        <w:t>ehota na predkladanie ponúk</w:t>
      </w:r>
      <w:bookmarkEnd w:id="69"/>
      <w:bookmarkEnd w:id="70"/>
      <w:bookmarkEnd w:id="71"/>
    </w:p>
    <w:p w14:paraId="51A3986A" w14:textId="4674A4CF"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47123E">
        <w:rPr>
          <w:b/>
          <w:bCs/>
          <w:color w:val="FF0000"/>
        </w:rPr>
        <w:t>04</w:t>
      </w:r>
      <w:r w:rsidR="00FB2B58">
        <w:rPr>
          <w:b/>
          <w:bCs/>
          <w:color w:val="FF0000"/>
        </w:rPr>
        <w:t>.</w:t>
      </w:r>
      <w:r w:rsidR="0047123E">
        <w:rPr>
          <w:b/>
          <w:bCs/>
          <w:color w:val="FF0000"/>
        </w:rPr>
        <w:t>10</w:t>
      </w:r>
      <w:r w:rsidR="00F5563B" w:rsidRPr="009F396C">
        <w:rPr>
          <w:rFonts w:cs="Arial"/>
          <w:b/>
          <w:bCs/>
          <w:color w:val="FF0000"/>
          <w:szCs w:val="24"/>
        </w:rPr>
        <w:t>.202</w:t>
      </w:r>
      <w:r w:rsidR="00E007F3">
        <w:rPr>
          <w:rFonts w:cs="Arial"/>
          <w:b/>
          <w:bCs/>
          <w:color w:val="FF0000"/>
          <w:szCs w:val="24"/>
        </w:rPr>
        <w:t>4</w:t>
      </w:r>
      <w:r w:rsidRPr="009F396C">
        <w:rPr>
          <w:b/>
          <w:color w:val="FF0000"/>
        </w:rPr>
        <w:t xml:space="preserve"> do </w:t>
      </w:r>
      <w:r w:rsidR="0047123E">
        <w:rPr>
          <w:b/>
          <w:color w:val="FF0000"/>
        </w:rPr>
        <w:t>10</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2" w:name="_Toc369511221"/>
      <w:bookmarkStart w:id="73" w:name="_Toc459733189"/>
      <w:bookmarkStart w:id="74" w:name="_Toc141084549"/>
      <w:r w:rsidRPr="00C9668B">
        <w:t>Doplnenie, zmena a odvolanie ponuky</w:t>
      </w:r>
      <w:bookmarkEnd w:id="72"/>
      <w:bookmarkEnd w:id="73"/>
      <w:bookmarkEnd w:id="74"/>
    </w:p>
    <w:p w14:paraId="591CA34B" w14:textId="231D654F"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76B7290A" w14:textId="3D565C58" w:rsidR="0037000E" w:rsidRPr="000B5432" w:rsidRDefault="00CA67B6" w:rsidP="000B5432">
      <w:pPr>
        <w:pStyle w:val="Odsekzoznamu"/>
        <w:widowControl w:val="0"/>
        <w:numPr>
          <w:ilvl w:val="1"/>
          <w:numId w:val="1"/>
        </w:numPr>
        <w:spacing w:before="200"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475FDE21" w14:textId="77777777" w:rsidR="0037000E" w:rsidRPr="007E60A1" w:rsidRDefault="0037000E" w:rsidP="0037000E">
      <w:pPr>
        <w:pStyle w:val="Odsekzoznamu"/>
        <w:widowControl w:val="0"/>
        <w:spacing w:before="200" w:after="0" w:line="240" w:lineRule="auto"/>
        <w:contextualSpacing w:val="0"/>
        <w:rPr>
          <w:rFonts w:cs="Arial"/>
          <w:szCs w:val="20"/>
        </w:rPr>
      </w:pPr>
    </w:p>
    <w:p w14:paraId="5651AF08" w14:textId="11F1F5D7" w:rsidR="004E4A3D" w:rsidRPr="00C9668B" w:rsidRDefault="00687657" w:rsidP="00A54D07">
      <w:pPr>
        <w:pStyle w:val="Nadpis2"/>
        <w:keepNext w:val="0"/>
        <w:widowControl w:val="0"/>
        <w:spacing w:line="240" w:lineRule="auto"/>
      </w:pPr>
      <w:bookmarkStart w:id="75" w:name="_Toc369511222"/>
      <w:bookmarkStart w:id="76" w:name="_Toc459733190"/>
      <w:bookmarkStart w:id="77" w:name="_Toc141084550"/>
      <w:r w:rsidRPr="00C9668B">
        <w:t>V</w:t>
      </w:r>
      <w:r w:rsidR="004E4A3D" w:rsidRPr="00C9668B">
        <w:t>. Otváranie a vyhodnotenie ponú</w:t>
      </w:r>
      <w:bookmarkEnd w:id="75"/>
      <w:bookmarkEnd w:id="76"/>
      <w:bookmarkEnd w:id="77"/>
      <w:r w:rsidR="00A54D07">
        <w:t>k</w:t>
      </w:r>
    </w:p>
    <w:p w14:paraId="16B4A452" w14:textId="77777777" w:rsidR="004E4A3D" w:rsidRPr="00C9668B" w:rsidRDefault="004E4A3D" w:rsidP="00A54D07">
      <w:pPr>
        <w:pStyle w:val="Nadpis3"/>
        <w:keepNext w:val="0"/>
        <w:widowControl w:val="0"/>
        <w:numPr>
          <w:ilvl w:val="0"/>
          <w:numId w:val="1"/>
        </w:numPr>
        <w:spacing w:before="360" w:after="120"/>
        <w:ind w:left="0" w:firstLine="0"/>
      </w:pPr>
      <w:bookmarkStart w:id="78" w:name="_Toc369511223"/>
      <w:bookmarkStart w:id="79" w:name="_Toc459733191"/>
      <w:bookmarkStart w:id="80" w:name="_Toc141084551"/>
      <w:r w:rsidRPr="00C9668B">
        <w:t>Otváranie ponúk</w:t>
      </w:r>
      <w:bookmarkEnd w:id="78"/>
      <w:bookmarkEnd w:id="79"/>
      <w:bookmarkEnd w:id="80"/>
    </w:p>
    <w:p w14:paraId="2B108C2C"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Pr="00C9668B">
        <w:t>ponúk</w:t>
      </w:r>
      <w:r w:rsidRPr="00C9668B">
        <w:rPr>
          <w:rFonts w:cs="Arial"/>
          <w:szCs w:val="20"/>
        </w:rPr>
        <w:t xml:space="preserve"> členmi komisie</w:t>
      </w:r>
      <w:r w:rsidR="0098184F" w:rsidRPr="00C9668B">
        <w:rPr>
          <w:rFonts w:cs="Arial"/>
          <w:szCs w:val="20"/>
        </w:rPr>
        <w:t xml:space="preserve"> na vyhodnotenie ponúk a na vyhodnotenie splnenia podmienok účasti (ďalej len „komisia“)</w:t>
      </w:r>
      <w:r w:rsidRPr="00C9668B">
        <w:rPr>
          <w:rFonts w:cs="Arial"/>
          <w:szCs w:val="20"/>
        </w:rPr>
        <w:t xml:space="preserve"> sa uskutoční v sídle obstarávateľskej organizácie.</w:t>
      </w:r>
    </w:p>
    <w:p w14:paraId="34DE382C" w14:textId="4B99A3B6" w:rsidR="004E4A3D" w:rsidRPr="007153B8"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47123E">
        <w:rPr>
          <w:rFonts w:cs="Arial"/>
          <w:b/>
          <w:bCs/>
          <w:color w:val="FF0000"/>
          <w:szCs w:val="24"/>
        </w:rPr>
        <w:t>04</w:t>
      </w:r>
      <w:r w:rsidR="007410FF">
        <w:rPr>
          <w:rFonts w:cs="Arial"/>
          <w:b/>
          <w:bCs/>
          <w:color w:val="FF0000"/>
          <w:szCs w:val="24"/>
        </w:rPr>
        <w:t>.</w:t>
      </w:r>
      <w:r w:rsidR="0047123E">
        <w:rPr>
          <w:rFonts w:cs="Arial"/>
          <w:b/>
          <w:bCs/>
          <w:color w:val="FF0000"/>
          <w:szCs w:val="24"/>
        </w:rPr>
        <w:t>10</w:t>
      </w:r>
      <w:r w:rsidR="007153B8" w:rsidRPr="009F396C">
        <w:rPr>
          <w:rFonts w:cs="Arial"/>
          <w:b/>
          <w:bCs/>
          <w:color w:val="FF0000"/>
          <w:szCs w:val="24"/>
        </w:rPr>
        <w:t>.</w:t>
      </w:r>
      <w:r w:rsidR="00F5563B" w:rsidRPr="009F396C">
        <w:rPr>
          <w:rFonts w:cs="Arial"/>
          <w:b/>
          <w:bCs/>
          <w:color w:val="FF0000"/>
          <w:szCs w:val="24"/>
        </w:rPr>
        <w:t>202</w:t>
      </w:r>
      <w:r w:rsidR="00E007F3">
        <w:rPr>
          <w:rFonts w:cs="Arial"/>
          <w:b/>
          <w:bCs/>
          <w:color w:val="FF0000"/>
          <w:szCs w:val="24"/>
        </w:rPr>
        <w:t>4</w:t>
      </w:r>
      <w:r w:rsidR="00F5563B" w:rsidRPr="009F396C">
        <w:rPr>
          <w:b/>
          <w:color w:val="FF0000"/>
        </w:rPr>
        <w:t xml:space="preserve"> </w:t>
      </w:r>
      <w:r w:rsidR="00DA2721" w:rsidRPr="009F396C">
        <w:rPr>
          <w:rFonts w:cs="Arial"/>
          <w:b/>
          <w:color w:val="FF0000"/>
          <w:szCs w:val="20"/>
        </w:rPr>
        <w:t>o </w:t>
      </w:r>
      <w:r w:rsidR="0047123E">
        <w:rPr>
          <w:rFonts w:cs="Arial"/>
          <w:b/>
          <w:color w:val="FF0000"/>
          <w:szCs w:val="20"/>
        </w:rPr>
        <w:t>10</w:t>
      </w:r>
      <w:r w:rsidR="00DA2721" w:rsidRPr="009F396C">
        <w:rPr>
          <w:rFonts w:cs="Arial"/>
          <w:b/>
          <w:color w:val="FF0000"/>
          <w:szCs w:val="20"/>
        </w:rPr>
        <w:t>:</w:t>
      </w:r>
      <w:r w:rsidR="0047123E">
        <w:rPr>
          <w:rFonts w:cs="Arial"/>
          <w:b/>
          <w:color w:val="FF0000"/>
          <w:szCs w:val="20"/>
        </w:rPr>
        <w:t>15</w:t>
      </w:r>
      <w:r w:rsidR="002B30F0" w:rsidRPr="009F396C">
        <w:rPr>
          <w:rFonts w:cs="Arial"/>
          <w:b/>
          <w:color w:val="FF0000"/>
          <w:szCs w:val="20"/>
        </w:rPr>
        <w:t xml:space="preserve"> </w:t>
      </w:r>
      <w:r w:rsidR="00DA2721" w:rsidRPr="009F396C">
        <w:rPr>
          <w:rFonts w:cs="Arial"/>
          <w:b/>
          <w:color w:val="FF0000"/>
          <w:szCs w:val="20"/>
        </w:rPr>
        <w:t>hod</w:t>
      </w:r>
      <w:r w:rsidR="00DA2721" w:rsidRPr="009F396C">
        <w:rPr>
          <w:rFonts w:cs="Arial"/>
          <w:color w:val="FF0000"/>
          <w:szCs w:val="20"/>
        </w:rPr>
        <w:t>.</w:t>
      </w:r>
    </w:p>
    <w:p w14:paraId="38D5C891"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lastRenderedPageBreak/>
        <w:t xml:space="preserve">Otváranie ponúk sa uskutoční elektronicky. Miestom sprístupnenia ponúk je webová adresa https://josephine.proebiz.com/ a totožná záložka ako pri predkladaní ponúk. </w:t>
      </w:r>
    </w:p>
    <w:p w14:paraId="7C7C42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komisiou bude v zmysle § 52 ods. 2 ZVO verejné.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13E87D6B" w14:textId="752FAEAB" w:rsidR="008F24AC" w:rsidRPr="008F24AC" w:rsidRDefault="000275D3" w:rsidP="00FE4F84">
      <w:pPr>
        <w:pStyle w:val="Odsekzoznamu"/>
        <w:widowControl w:val="0"/>
        <w:numPr>
          <w:ilvl w:val="1"/>
          <w:numId w:val="1"/>
        </w:numPr>
        <w:spacing w:before="200" w:after="0" w:line="240" w:lineRule="auto"/>
        <w:ind w:left="720"/>
        <w:contextualSpacing w:val="0"/>
        <w:rPr>
          <w:rFonts w:cs="Arial"/>
          <w:szCs w:val="20"/>
        </w:rPr>
      </w:pPr>
      <w:r w:rsidRPr="0073747A">
        <w:rPr>
          <w:rFonts w:cs="Arial"/>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Pr="0073747A">
        <w:rPr>
          <w:rFonts w:cs="Arial"/>
          <w:szCs w:val="20"/>
        </w:rPr>
        <w:t>.</w:t>
      </w:r>
    </w:p>
    <w:p w14:paraId="15080962" w14:textId="77777777" w:rsidR="00A53AD2" w:rsidRDefault="00A53AD2" w:rsidP="00A53AD2">
      <w:pPr>
        <w:pStyle w:val="Nadpis3"/>
        <w:keepNext w:val="0"/>
        <w:widowControl w:val="0"/>
        <w:tabs>
          <w:tab w:val="clear" w:pos="540"/>
        </w:tabs>
        <w:spacing w:before="360" w:after="120"/>
      </w:pPr>
      <w:bookmarkStart w:id="81" w:name="_Toc369511224"/>
      <w:bookmarkStart w:id="82" w:name="_Toc459733192"/>
      <w:bookmarkStart w:id="83"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1"/>
      <w:bookmarkEnd w:id="82"/>
      <w:bookmarkEnd w:id="83"/>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5B13C2"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4" w:name="_Toc141084553"/>
      <w:r w:rsidRPr="00C9668B">
        <w:t>Vysvetľovanie ponúk</w:t>
      </w:r>
      <w:bookmarkEnd w:id="84"/>
    </w:p>
    <w:p w14:paraId="641B1F6B" w14:textId="79C12CB2" w:rsidR="00903429" w:rsidRPr="00270555" w:rsidRDefault="00903429" w:rsidP="00903429">
      <w:pPr>
        <w:pStyle w:val="Odsekzoznamu"/>
        <w:widowControl w:val="0"/>
        <w:numPr>
          <w:ilvl w:val="1"/>
          <w:numId w:val="1"/>
        </w:numPr>
        <w:spacing w:before="200" w:after="0" w:line="240" w:lineRule="auto"/>
        <w:ind w:left="720"/>
        <w:contextualSpacing w:val="0"/>
        <w:rPr>
          <w:rFonts w:cs="Arial"/>
          <w:szCs w:val="20"/>
        </w:rPr>
      </w:pPr>
      <w:bookmarkStart w:id="85" w:name="_Toc369511226"/>
      <w:bookmarkStart w:id="86" w:name="_Toc459733193"/>
      <w:r w:rsidRPr="00270555">
        <w:t xml:space="preserve">Komisia môže požiadať uchádzača o vysvetlenie ponuky prostredníctvom </w:t>
      </w:r>
      <w:r w:rsidR="00FC1A5B" w:rsidRPr="00C9668B">
        <w:t>IS </w:t>
      </w:r>
      <w:r w:rsidR="00FC1A5B">
        <w:t>JOSEPHINE</w:t>
      </w:r>
      <w:r w:rsidRPr="00270555">
        <w:t>. Vysvetlením ponuky nemôže dôjsť k jej zmene. Za zmenu ponuky sa nepovažuje odstránenie zrejmých chýb v písaní a</w:t>
      </w:r>
      <w:r>
        <w:t> </w:t>
      </w:r>
      <w:r w:rsidRPr="00270555">
        <w:t>počítaní</w:t>
      </w:r>
      <w:r>
        <w:t xml:space="preserve"> </w:t>
      </w:r>
      <w:r w:rsidRPr="007C1AF4">
        <w:t>alebo oprava položkového rozpočtu, ak celková cena ponuky zostane zachovaná a ak oprava položkového rozpočtu nemá vplyv na iné kritérium na vyhodnotenie ponúk</w:t>
      </w:r>
      <w:r>
        <w:t>.</w:t>
      </w:r>
      <w:r w:rsidRPr="00270555">
        <w:t xml:space="preserve">. Uchádzač musí doručiť prostredníctvom </w:t>
      </w:r>
      <w:r w:rsidR="00FC1A5B" w:rsidRPr="00C9668B">
        <w:t>IS </w:t>
      </w:r>
      <w:r w:rsidR="00FC1A5B">
        <w:t>JOSEPHINE</w:t>
      </w:r>
      <w:r w:rsidR="00FC1A5B" w:rsidRPr="00C9668B">
        <w:t xml:space="preserve"> </w:t>
      </w:r>
      <w:r w:rsidRPr="00270555">
        <w:t xml:space="preserve">vysvetlenie ponuky do dvoch pracovných dní odo dňa odoslania žiadosti o vysvetlenie,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5895C146" w14:textId="77777777" w:rsidR="00D60ECF" w:rsidRPr="00C9668B" w:rsidRDefault="00D60ECF" w:rsidP="00D60ECF">
      <w:pPr>
        <w:pStyle w:val="Odsekzoznamu"/>
        <w:widowControl w:val="0"/>
        <w:spacing w:before="200" w:after="0" w:line="240" w:lineRule="auto"/>
        <w:contextualSpacing w:val="0"/>
        <w:rPr>
          <w:rFonts w:cs="Arial"/>
          <w:szCs w:val="20"/>
        </w:rPr>
      </w:pP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87" w:name="_Toc141084554"/>
      <w:r w:rsidRPr="00C9668B">
        <w:lastRenderedPageBreak/>
        <w:t>Mena na vyhodnotenie ponúk</w:t>
      </w:r>
      <w:bookmarkEnd w:id="85"/>
      <w:bookmarkEnd w:id="86"/>
      <w:bookmarkEnd w:id="87"/>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88" w:name="_Toc459733195"/>
      <w:bookmarkStart w:id="89" w:name="_Toc369511228"/>
      <w:bookmarkStart w:id="90" w:name="_Toc141084555"/>
      <w:bookmarkStart w:id="91" w:name="_Toc369511227"/>
      <w:bookmarkStart w:id="92" w:name="_Toc459733194"/>
      <w:r w:rsidRPr="00C9668B">
        <w:t>Vyhodnotenie ponúk</w:t>
      </w:r>
      <w:bookmarkEnd w:id="88"/>
      <w:r w:rsidRPr="00C9668B">
        <w:t xml:space="preserve"> </w:t>
      </w:r>
      <w:bookmarkEnd w:id="89"/>
      <w:r w:rsidRPr="00C9668B">
        <w:t>z hľadiska požiadaviek na predmet zákazky</w:t>
      </w:r>
      <w:bookmarkEnd w:id="90"/>
    </w:p>
    <w:p w14:paraId="7DA2EE27" w14:textId="1B2688C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1D1D1A56" w14:textId="782C4EFB" w:rsidR="00903429" w:rsidRPr="00270555" w:rsidRDefault="00903429" w:rsidP="00903429">
      <w:pPr>
        <w:pStyle w:val="Odsekzoznamu"/>
        <w:widowControl w:val="0"/>
        <w:numPr>
          <w:ilvl w:val="1"/>
          <w:numId w:val="1"/>
        </w:numPr>
        <w:spacing w:before="200" w:after="0" w:line="240" w:lineRule="auto"/>
        <w:ind w:left="720"/>
        <w:contextualSpacing w:val="0"/>
      </w:pPr>
      <w:r w:rsidRPr="00270555">
        <w:t xml:space="preserve">Ak komisia identifikuje nezrovnalosti alebo nejasnosti v informáciách alebo dôkazoch, ktoré uchádzač poskytol, prostredníctvom </w:t>
      </w:r>
      <w:r w:rsidR="004C3CE0" w:rsidRPr="00C9668B">
        <w:t>IS </w:t>
      </w:r>
      <w:r w:rsidR="004C3CE0">
        <w:t>JOSEPHINE</w:t>
      </w:r>
      <w:r w:rsidR="004C3CE0" w:rsidRPr="00C9668B">
        <w:t xml:space="preserve"> </w:t>
      </w:r>
      <w:r w:rsidRPr="00270555">
        <w:t>požiada o vysvetlenie ponuky a ak je to potrebné aj o predloženie dôkazov. Vysvetlením ponuky nemôže dôjsť k jej zmene. Za zmenu ponuky sa nepovažuje odstránenie zrejmých chýb v písaní a</w:t>
      </w:r>
      <w:r>
        <w:t> </w:t>
      </w:r>
      <w:r w:rsidRPr="00270555">
        <w:t>počítaní</w:t>
      </w:r>
      <w:r>
        <w:t xml:space="preserve"> </w:t>
      </w:r>
      <w:r w:rsidRPr="007C1AF4">
        <w:t>alebo oprava položkového rozpočtu, ak celková cena ponuky zostane zachovaná a ak oprava položkového rozpočtu nemá vplyv na iné kritérium na vyhodnotenie ponúk</w:t>
      </w:r>
      <w:r>
        <w:t>.</w:t>
      </w:r>
      <w:r w:rsidRPr="00270555">
        <w:t>.</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3" w:name="_Toc141084556"/>
      <w:r w:rsidRPr="00FF73E8">
        <w:t>Vyhodnotenie splnenia podmienok účasti uchádzačov</w:t>
      </w:r>
      <w:bookmarkEnd w:id="91"/>
      <w:bookmarkEnd w:id="92"/>
      <w:bookmarkEnd w:id="93"/>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Pr="00270555"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39526DA9" w14:textId="77777777" w:rsidR="00903429" w:rsidRPr="00E21FDF" w:rsidRDefault="00903429" w:rsidP="0090342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E21FDF">
        <w:rPr>
          <w:rFonts w:cs="Arial"/>
          <w:szCs w:val="20"/>
        </w:rPr>
        <w:t xml:space="preserve">. </w:t>
      </w:r>
      <w:r>
        <w:rPr>
          <w:rFonts w:cs="Arial"/>
          <w:szCs w:val="20"/>
        </w:rPr>
        <w:t>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 xml:space="preserve">Uchádzač doručí vysvetlenie alebo požadované doplnenie </w:t>
      </w:r>
      <w:r w:rsidRPr="00270555">
        <w:lastRenderedPageBreak/>
        <w:t>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574B1F" w14:textId="223BBC2F" w:rsidR="00AD2ABC"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6A8D6440" w14:textId="77777777" w:rsidR="00A53AD2" w:rsidRPr="00C9668B" w:rsidRDefault="00A53AD2" w:rsidP="00A53AD2">
      <w:pPr>
        <w:pStyle w:val="Odsekzoznamu"/>
        <w:widowControl w:val="0"/>
        <w:spacing w:before="200" w:after="0" w:line="240" w:lineRule="auto"/>
        <w:contextualSpacing w:val="0"/>
        <w:rPr>
          <w:rFonts w:cs="Arial"/>
          <w:szCs w:val="20"/>
        </w:rPr>
      </w:pP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4" w:name="_Toc141084557"/>
      <w:r w:rsidRPr="00C9668B">
        <w:t>Vyhodnotenie úspešnost</w:t>
      </w:r>
      <w:r w:rsidR="0098184F" w:rsidRPr="00C9668B">
        <w:t>i</w:t>
      </w:r>
      <w:r w:rsidRPr="00C9668B">
        <w:t xml:space="preserve"> ponúk</w:t>
      </w:r>
      <w:bookmarkEnd w:id="94"/>
    </w:p>
    <w:p w14:paraId="7535AD6D" w14:textId="32529B6B"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 ktoré neboli vylúčené z verejného obstarávania (podľa bodu 28.</w:t>
      </w:r>
      <w:r w:rsidR="002018D9">
        <w:rPr>
          <w:rFonts w:cs="Arial"/>
          <w:szCs w:val="20"/>
        </w:rPr>
        <w:t>4</w:t>
      </w:r>
      <w:r w:rsidRPr="00C9668B">
        <w:rPr>
          <w:rFonts w:cs="Arial"/>
          <w:szCs w:val="20"/>
        </w:rPr>
        <w:t xml:space="preserve">; alebo 29.6.),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0891B432" w14:textId="3B2373E8" w:rsidR="008E6196" w:rsidRPr="007E38EB" w:rsidRDefault="00870F26" w:rsidP="00201FFC">
      <w:pPr>
        <w:pStyle w:val="Odsekzoznamu"/>
        <w:widowControl w:val="0"/>
        <w:numPr>
          <w:ilvl w:val="1"/>
          <w:numId w:val="1"/>
        </w:numPr>
        <w:spacing w:before="200" w:after="0" w:line="240" w:lineRule="auto"/>
        <w:ind w:left="720"/>
        <w:contextualSpacing w:val="0"/>
        <w:rPr>
          <w:rFonts w:cs="Arial"/>
          <w:bCs/>
          <w:smallCaps/>
          <w:szCs w:val="20"/>
        </w:rPr>
      </w:pPr>
      <w:r w:rsidRPr="000B792A">
        <w:rPr>
          <w:spacing w:val="-2"/>
        </w:rPr>
        <w:t>Obstarávateľská organizácia apeluje na uchádzačov, aby pristúpili zodpovedne k poskytnutiu súčinnosti potrebnej na uzavretie Zmluvy a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na ktorých sa táto povinnosť vzťahuje podľa zákona č. 315/2016 Z. z. o registri partnerov verejného sektora a o zmene a doplnení niektorých zákonov v znení neskorších predpisov. Uchádzač bude postupovať pri registrácií podľa tohto zákona</w:t>
      </w:r>
      <w:r w:rsidR="008E6196" w:rsidRPr="00C9668B">
        <w:t>.</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5" w:name="_Toc369511229"/>
      <w:bookmarkStart w:id="96" w:name="_Toc459733196"/>
      <w:bookmarkStart w:id="97" w:name="_Toc141084558"/>
      <w:r w:rsidRPr="00C9668B">
        <w:t>VI</w:t>
      </w:r>
      <w:r w:rsidR="004E4A3D" w:rsidRPr="00C9668B">
        <w:t>. Dôvernosť a etika vo verejnom obstarávaní</w:t>
      </w:r>
      <w:bookmarkEnd w:id="95"/>
      <w:bookmarkEnd w:id="96"/>
      <w:bookmarkEnd w:id="97"/>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98" w:name="_Toc369511230"/>
      <w:bookmarkStart w:id="99" w:name="_Toc459733197"/>
      <w:bookmarkStart w:id="100" w:name="_Toc141084559"/>
      <w:r w:rsidRPr="00C9668B">
        <w:t>Dôvernosť procesu verejného obstarávania</w:t>
      </w:r>
      <w:bookmarkEnd w:id="98"/>
      <w:bookmarkEnd w:id="99"/>
      <w:r w:rsidR="005A62F4">
        <w:t xml:space="preserve"> a ochrana osobných údajov</w:t>
      </w:r>
      <w:bookmarkEnd w:id="100"/>
    </w:p>
    <w:p w14:paraId="7AC0524A"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w:t>
      </w:r>
      <w:r w:rsidRPr="00C9668B">
        <w:rPr>
          <w:rFonts w:cs="Arial"/>
          <w:szCs w:val="20"/>
        </w:rPr>
        <w:lastRenderedPageBreak/>
        <w:t>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8661E65" w:rsidR="004A16F3" w:rsidRPr="00130641" w:rsidRDefault="004A16F3" w:rsidP="004A16F3">
      <w:pPr>
        <w:pStyle w:val="Odsekzoznamu"/>
        <w:widowControl w:val="0"/>
        <w:numPr>
          <w:ilvl w:val="1"/>
          <w:numId w:val="1"/>
        </w:numPr>
        <w:spacing w:before="200" w:after="0" w:line="240" w:lineRule="auto"/>
        <w:ind w:left="720"/>
        <w:contextualSpacing w:val="0"/>
      </w:pPr>
      <w:bookmarkStart w:id="101"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 xml:space="preserve">18/2018 Z.z.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2A4A43E8"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6 - 13 zákona o ochrane osobných údajov.</w:t>
      </w:r>
    </w:p>
    <w:p w14:paraId="224D17B2" w14:textId="77777777" w:rsidR="004A16F3" w:rsidRP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101"/>
    <w:p w14:paraId="771FD072" w14:textId="77777777" w:rsidR="00275CB1" w:rsidRPr="00C9668B" w:rsidRDefault="00275CB1" w:rsidP="00FE4F84">
      <w:pPr>
        <w:widowControl w:val="0"/>
        <w:tabs>
          <w:tab w:val="right" w:leader="dot" w:pos="0"/>
        </w:tabs>
        <w:spacing w:before="200"/>
        <w:ind w:left="705" w:right="-29" w:hanging="705"/>
        <w:jc w:val="both"/>
        <w:rPr>
          <w:rFonts w:cs="Arial"/>
          <w:sz w:val="40"/>
          <w:szCs w:val="20"/>
        </w:rPr>
      </w:pPr>
    </w:p>
    <w:p w14:paraId="1A8C906A" w14:textId="77777777" w:rsidR="004E4A3D" w:rsidRPr="00C9668B" w:rsidRDefault="00687657" w:rsidP="00FE4F84">
      <w:pPr>
        <w:pStyle w:val="Nadpis2"/>
        <w:keepNext w:val="0"/>
        <w:widowControl w:val="0"/>
      </w:pPr>
      <w:bookmarkStart w:id="102" w:name="_Toc369511231"/>
      <w:bookmarkStart w:id="103" w:name="_Toc459733198"/>
      <w:bookmarkStart w:id="104" w:name="_Toc141084560"/>
      <w:r w:rsidRPr="00C9668B">
        <w:t>VII</w:t>
      </w:r>
      <w:r w:rsidR="004E4A3D" w:rsidRPr="00C9668B">
        <w:t>. Prijatie ponuky</w:t>
      </w:r>
      <w:bookmarkEnd w:id="102"/>
      <w:bookmarkEnd w:id="103"/>
      <w:bookmarkEnd w:id="104"/>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5" w:name="_Toc369511232"/>
      <w:bookmarkStart w:id="106" w:name="_Toc459733199"/>
      <w:bookmarkStart w:id="107" w:name="_Toc141084561"/>
      <w:r w:rsidRPr="00C9668B">
        <w:t>Informácia o výsledku vyhodnotenia ponúk</w:t>
      </w:r>
      <w:bookmarkEnd w:id="105"/>
      <w:bookmarkEnd w:id="106"/>
      <w:bookmarkEnd w:id="107"/>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19"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20" w:anchor="paragraf-53" w:tooltip="Odkaz na predpis alebo ustanovenie" w:history="1">
        <w:r w:rsidR="00332CA4" w:rsidRPr="009324B7">
          <w:t>§ 53</w:t>
        </w:r>
      </w:hyperlink>
      <w:r w:rsidR="00332CA4">
        <w:t xml:space="preserve"> ZVO</w:t>
      </w:r>
      <w:r w:rsidR="00332CA4" w:rsidRPr="009324B7">
        <w:t>.</w:t>
      </w:r>
      <w:r w:rsidR="00332CA4">
        <w:t xml:space="preserve"> </w:t>
      </w:r>
    </w:p>
    <w:p w14:paraId="21C325E7" w14:textId="77777777" w:rsidR="00332CA4" w:rsidRPr="00332CA4" w:rsidRDefault="00332CA4" w:rsidP="00332CA4">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uchádzačovi/om oznámi, že jeho/ich ponuku prijíma. Neúspešnému/ným uchádzačovi/om oznámi, že neuspel/i a dôvody neprijatia jeho/ich ponuky. Neúspešnému/ným uchádzačovi/om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w:t>
      </w:r>
      <w:r w:rsidRPr="004D1611">
        <w:rPr>
          <w:rFonts w:cs="Open Sans"/>
        </w:rPr>
        <w:lastRenderedPageBreak/>
        <w:t>poskytujúcej finančné zdroje podľa </w:t>
      </w:r>
      <w:hyperlink r:id="rId21" w:anchor="paragraf-33.odsek-2" w:tooltip="Odkaz na predpis alebo ustanovenie" w:history="1">
        <w:r w:rsidRPr="004D1611">
          <w:t>§ 33 ods. 2</w:t>
        </w:r>
      </w:hyperlink>
      <w:r w:rsidRPr="004D1611">
        <w:rPr>
          <w:rFonts w:cs="Open Sans"/>
        </w:rPr>
        <w:t>  ZVO a osoby poskytujúcej technické a odborné kapacity podľa </w:t>
      </w:r>
      <w:hyperlink r:id="rId22" w:anchor="paragraf-34.odsek-3" w:tooltip="Odkaz na predpis alebo ustanovenie" w:history="1">
        <w:r w:rsidRPr="004D1611">
          <w:t>§ 34 ods. 3</w:t>
        </w:r>
      </w:hyperlink>
      <w:r w:rsidRPr="004D1611">
        <w:rPr>
          <w:rFonts w:cs="Open Sans"/>
        </w:rPr>
        <w:t xml:space="preserve"> ZVO,</w:t>
      </w:r>
    </w:p>
    <w:p w14:paraId="43932CDF" w14:textId="35777962" w:rsidR="009904FD" w:rsidRPr="004D1611" w:rsidRDefault="00332CA4" w:rsidP="00332CA4">
      <w:pPr>
        <w:pStyle w:val="Odsekzoznamu"/>
        <w:widowControl w:val="0"/>
        <w:spacing w:after="0" w:line="240" w:lineRule="auto"/>
        <w:contextualSpacing w:val="0"/>
        <w:rPr>
          <w:rFonts w:cs="Arial"/>
          <w:bCs/>
          <w:smallCaps/>
          <w:szCs w:val="20"/>
        </w:rPr>
      </w:pPr>
      <w:r w:rsidRPr="004D1611">
        <w:rPr>
          <w:rFonts w:cs="Open Sans"/>
        </w:rPr>
        <w:t>d)</w:t>
      </w:r>
      <w:r w:rsidRPr="004D1611">
        <w:rPr>
          <w:rFonts w:cs="Open Sans"/>
        </w:rPr>
        <w:tab/>
        <w:t>lehotu, v ktorej môže byť doručená námietka</w:t>
      </w:r>
      <w:r w:rsidR="001E3951" w:rsidRPr="004D1611">
        <w:t>.</w:t>
      </w:r>
    </w:p>
    <w:p w14:paraId="62BC0143" w14:textId="77777777" w:rsidR="004E4A3D" w:rsidRPr="00C9668B" w:rsidRDefault="004E4A3D" w:rsidP="00FE4F84">
      <w:pPr>
        <w:pStyle w:val="Nadpis3"/>
        <w:keepNext w:val="0"/>
        <w:widowControl w:val="0"/>
        <w:numPr>
          <w:ilvl w:val="0"/>
          <w:numId w:val="1"/>
        </w:numPr>
        <w:spacing w:before="360" w:after="120"/>
        <w:ind w:left="0" w:firstLine="0"/>
      </w:pPr>
      <w:bookmarkStart w:id="108" w:name="_Toc369511233"/>
      <w:bookmarkStart w:id="109" w:name="_Toc459733200"/>
      <w:bookmarkStart w:id="110" w:name="_Toc141084562"/>
      <w:r w:rsidRPr="00C9668B">
        <w:t xml:space="preserve">Uzavretie </w:t>
      </w:r>
      <w:bookmarkEnd w:id="108"/>
      <w:bookmarkEnd w:id="109"/>
      <w:r w:rsidR="00B12467" w:rsidRPr="00C9668B">
        <w:t>Zmluvy</w:t>
      </w:r>
      <w:bookmarkEnd w:id="110"/>
    </w:p>
    <w:p w14:paraId="724A2693" w14:textId="59A4FEE6" w:rsidR="007410FF" w:rsidRDefault="007219F7" w:rsidP="007219F7">
      <w:pPr>
        <w:pStyle w:val="Odsekzoznamu"/>
        <w:widowControl w:val="0"/>
        <w:numPr>
          <w:ilvl w:val="1"/>
          <w:numId w:val="1"/>
        </w:numPr>
        <w:spacing w:before="200" w:after="0" w:line="240" w:lineRule="auto"/>
        <w:ind w:left="720"/>
        <w:contextualSpacing w:val="0"/>
      </w:pPr>
      <w:r w:rsidRPr="00130641">
        <w:t xml:space="preserve">Výsledkom obstarávania bude v zmysle </w:t>
      </w:r>
      <w:r>
        <w:t>ZVO</w:t>
      </w:r>
      <w:r w:rsidRPr="00130641">
        <w:t xml:space="preserve"> uzavretie </w:t>
      </w:r>
      <w:r>
        <w:t xml:space="preserve">Rámcovej </w:t>
      </w:r>
      <w:r w:rsidR="009B75A6">
        <w:t xml:space="preserve">zmluvy o dielo </w:t>
      </w:r>
      <w:r w:rsidRPr="00130641">
        <w:t>(ďalej aj ako „Zmluva“), ktorá bude uzatvorená podľa § 536 a nasl. Zákona č. 513/1991 Zb. Obchodný zákonník v znení neskorších predpisov</w:t>
      </w:r>
      <w:r w:rsidR="007410FF">
        <w:t>.</w:t>
      </w:r>
    </w:p>
    <w:p w14:paraId="5854F5DA" w14:textId="3CB120F5" w:rsidR="00512B3E" w:rsidRDefault="007219F7" w:rsidP="007219F7">
      <w:pPr>
        <w:pStyle w:val="Odsekzoznamu"/>
        <w:widowControl w:val="0"/>
        <w:numPr>
          <w:ilvl w:val="1"/>
          <w:numId w:val="1"/>
        </w:numPr>
        <w:spacing w:before="200" w:after="0" w:line="240" w:lineRule="auto"/>
        <w:ind w:left="720"/>
        <w:contextualSpacing w:val="0"/>
      </w:pPr>
      <w:r w:rsidRPr="00130641">
        <w:t xml:space="preserve"> Uzavretá Zmluva nesmie byť v rozpore so súťažnými podkladmi, s ponukou predloženou úspešným uchádzačom alebo uchádzačmi</w:t>
      </w:r>
      <w:r>
        <w:t>.</w:t>
      </w:r>
    </w:p>
    <w:p w14:paraId="618959C1" w14:textId="7C9BBBC3" w:rsidR="00A14A6A" w:rsidRPr="00C9668B" w:rsidRDefault="00A14A6A" w:rsidP="00FE4F84">
      <w:pPr>
        <w:pStyle w:val="Odsekzoznamu"/>
        <w:widowControl w:val="0"/>
        <w:numPr>
          <w:ilvl w:val="1"/>
          <w:numId w:val="1"/>
        </w:numPr>
        <w:spacing w:before="200" w:after="0" w:line="240" w:lineRule="auto"/>
        <w:ind w:left="720"/>
        <w:contextualSpacing w:val="0"/>
      </w:pPr>
      <w:r w:rsidRPr="00C9668B">
        <w:t xml:space="preserve">Obstarávateľská organizácia uzavrie </w:t>
      </w:r>
      <w:r w:rsidR="007219F7">
        <w:t xml:space="preserve">Rámcovú </w:t>
      </w:r>
      <w:r w:rsidR="009B75A6">
        <w:t xml:space="preserve">zmluvy o dielo s </w:t>
      </w:r>
      <w:r w:rsidRPr="00C9668B">
        <w:t>úspešným uchádzačom</w:t>
      </w:r>
      <w:bookmarkStart w:id="111" w:name="_Toc369511234"/>
      <w:r w:rsidR="007410FF">
        <w:t>.</w:t>
      </w:r>
    </w:p>
    <w:p w14:paraId="1369434D" w14:textId="4180CC8B" w:rsidR="00A14A6A" w:rsidRDefault="0018132F" w:rsidP="00FE4F84">
      <w:pPr>
        <w:pStyle w:val="Odsekzoznamu"/>
        <w:widowControl w:val="0"/>
        <w:numPr>
          <w:ilvl w:val="1"/>
          <w:numId w:val="1"/>
        </w:numPr>
        <w:spacing w:before="200" w:after="0" w:line="240" w:lineRule="auto"/>
        <w:ind w:left="720"/>
        <w:contextualSpacing w:val="0"/>
      </w:pPr>
      <w:r w:rsidRPr="00270555">
        <w:t xml:space="preserve">Obstarávateľská organizácia uzavrie </w:t>
      </w:r>
      <w:r w:rsidR="007219F7">
        <w:t xml:space="preserve">Rámcovú </w:t>
      </w:r>
      <w:r w:rsidR="009B75A6">
        <w:t xml:space="preserve">zmluvu o dielo </w:t>
      </w:r>
      <w:r w:rsidRPr="00270555">
        <w:t>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r w:rsidR="00A14A6A" w:rsidRPr="00C9668B">
        <w:t>.</w:t>
      </w:r>
    </w:p>
    <w:p w14:paraId="64B8E598" w14:textId="5CEA7075" w:rsidR="00D75140" w:rsidRPr="00C9668B" w:rsidRDefault="00D75140" w:rsidP="00FE4F84">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r>
        <w:t>.</w:t>
      </w:r>
    </w:p>
    <w:p w14:paraId="7EAEFF15" w14:textId="2C1E459E" w:rsidR="00A14A6A" w:rsidRDefault="00D75140" w:rsidP="0037000E">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r w:rsidR="00A14A6A" w:rsidRPr="00C9668B">
        <w:t>.</w:t>
      </w:r>
    </w:p>
    <w:p w14:paraId="0761F73A" w14:textId="77777777" w:rsidR="00672BAF" w:rsidRPr="00270555" w:rsidRDefault="00672BAF" w:rsidP="00672BAF">
      <w:pPr>
        <w:pStyle w:val="Odsekzoznamu"/>
        <w:widowControl w:val="0"/>
        <w:numPr>
          <w:ilvl w:val="1"/>
          <w:numId w:val="1"/>
        </w:numPr>
        <w:spacing w:before="200" w:after="0" w:line="240" w:lineRule="auto"/>
        <w:ind w:left="720"/>
        <w:contextualSpacing w:val="0"/>
      </w:pPr>
      <w:r w:rsidRPr="00270555">
        <w:t>Za poskytnutie riadnej súčinnosti potrebnej na uzavretie zmluvy sa považuje:</w:t>
      </w:r>
    </w:p>
    <w:p w14:paraId="54562CF5" w14:textId="77777777" w:rsidR="00672BAF" w:rsidRPr="00270555" w:rsidRDefault="00672BAF" w:rsidP="00672BAF">
      <w:pPr>
        <w:pStyle w:val="Odsekzoznamu"/>
        <w:numPr>
          <w:ilvl w:val="0"/>
          <w:numId w:val="27"/>
        </w:numPr>
        <w:spacing w:after="160" w:line="259" w:lineRule="auto"/>
      </w:pPr>
      <w:r w:rsidRPr="00270555">
        <w:t xml:space="preserve">Predloženie podpísanej Zmluvy v 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ostatné požadované informácie;</w:t>
      </w:r>
    </w:p>
    <w:p w14:paraId="09079863" w14:textId="20E9C3EF" w:rsidR="00672BAF" w:rsidRPr="00270555" w:rsidRDefault="00672BAF" w:rsidP="00672BAF">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w:t>
      </w:r>
      <w:r w:rsidR="003062C7">
        <w:t> </w:t>
      </w:r>
      <w:r w:rsidRPr="00270555">
        <w:t>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p>
    <w:p w14:paraId="036DB83A" w14:textId="77777777" w:rsidR="00672BAF" w:rsidRPr="00270555" w:rsidRDefault="00672BAF" w:rsidP="00672BAF">
      <w:pPr>
        <w:pStyle w:val="Odsekzoznamu"/>
        <w:numPr>
          <w:ilvl w:val="0"/>
          <w:numId w:val="27"/>
        </w:numPr>
        <w:spacing w:after="160" w:line="259" w:lineRule="auto"/>
      </w:pPr>
      <w:r w:rsidRPr="00270555">
        <w:t>Zabezpečenie zápisu do registra partnerov verejného sektora v zmysle zákona č. 315/2016 Z. z.</w:t>
      </w:r>
      <w:r>
        <w:t xml:space="preserve"> o registri partnerov verejného sektora a o zmene a doplnení niektorých zákonov v znení neskorších predpisov (ďalej len „ZoRPVS“)</w:t>
      </w:r>
      <w:r w:rsidRPr="00270555">
        <w:t xml:space="preserve">. Tento zápis sa vzťahuje na všetky osoby podľa § 11 zákona o verejnom obstarávaní v nadväznosti na </w:t>
      </w:r>
      <w:r>
        <w:t>ZoRPVS</w:t>
      </w:r>
      <w:r w:rsidRPr="00270555">
        <w:t xml:space="preserve">, a to aj vo vzťahu k subdodávateľom, na ktorých sa podľa </w:t>
      </w:r>
      <w:r>
        <w:t>uvedeného</w:t>
      </w:r>
      <w:r w:rsidRPr="00270555">
        <w:t xml:space="preserve"> zákona táto povinnosť vzťahuje:</w:t>
      </w:r>
    </w:p>
    <w:p w14:paraId="23414DA2" w14:textId="77777777" w:rsidR="00672BAF" w:rsidRPr="00270555" w:rsidRDefault="00672BAF" w:rsidP="00672BAF">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1B4BFB0C" w14:textId="77777777" w:rsidR="00672BAF" w:rsidRPr="00270555" w:rsidRDefault="00672BAF" w:rsidP="00672BAF">
      <w:pPr>
        <w:pStyle w:val="Odsekzoznamu"/>
        <w:numPr>
          <w:ilvl w:val="1"/>
          <w:numId w:val="26"/>
        </w:numPr>
        <w:spacing w:after="160" w:line="259" w:lineRule="auto"/>
        <w:ind w:hanging="579"/>
      </w:pPr>
      <w:r w:rsidRPr="00270555">
        <w:t xml:space="preserve">osoby podľa § 2 ods. 1 písm. a) bod 7 </w:t>
      </w:r>
      <w:r>
        <w:t>ZoRPVS</w:t>
      </w:r>
      <w:r w:rsidRPr="00270555">
        <w:t xml:space="preserve"> spĺňajúce limity uvedené v § 2 </w:t>
      </w:r>
      <w:r>
        <w:t>ZoRPVS</w:t>
      </w:r>
      <w:r w:rsidRPr="00270555">
        <w:t>;</w:t>
      </w:r>
    </w:p>
    <w:p w14:paraId="0498785A" w14:textId="0A4005E7" w:rsidR="00E466B2" w:rsidRDefault="00672BAF" w:rsidP="00B8024D">
      <w:pPr>
        <w:pStyle w:val="Odsekzoznamu"/>
        <w:numPr>
          <w:ilvl w:val="0"/>
          <w:numId w:val="27"/>
        </w:numPr>
        <w:spacing w:after="160" w:line="259" w:lineRule="auto"/>
      </w:pPr>
      <w:r w:rsidRPr="00270555">
        <w:t>Predloženie aktualizovaného zoznamu subdodávateľov podľa bodu 35 týchto súťažných podkladov.</w:t>
      </w:r>
    </w:p>
    <w:p w14:paraId="0567B1DE" w14:textId="77777777" w:rsidR="00B70214" w:rsidRPr="00270555" w:rsidRDefault="00B70214" w:rsidP="00B70214">
      <w:pPr>
        <w:pStyle w:val="Odsekzoznamu"/>
        <w:spacing w:after="160" w:line="259" w:lineRule="auto"/>
      </w:pPr>
    </w:p>
    <w:p w14:paraId="1A7CBEA5" w14:textId="488E1C77" w:rsidR="00A14A6A" w:rsidRPr="00C9668B" w:rsidRDefault="00A14A6A" w:rsidP="00FE4F84">
      <w:pPr>
        <w:pStyle w:val="Odsekzoznamu"/>
        <w:widowControl w:val="0"/>
        <w:numPr>
          <w:ilvl w:val="1"/>
          <w:numId w:val="1"/>
        </w:numPr>
        <w:spacing w:before="200" w:after="0" w:line="240" w:lineRule="auto"/>
        <w:ind w:left="720"/>
        <w:contextualSpacing w:val="0"/>
      </w:pPr>
      <w:r w:rsidRPr="00C9668B">
        <w:t xml:space="preserve">Ak úspešný uchádzač odmietne uzavrieť </w:t>
      </w:r>
      <w:r w:rsidR="005A62F4">
        <w:t xml:space="preserve">Zmluvu </w:t>
      </w:r>
      <w:r w:rsidRPr="00C9668B">
        <w:t xml:space="preserve">alebo nie sú splnené povinnosti podľa </w:t>
      </w:r>
      <w:r w:rsidR="00593BDA" w:rsidRPr="00C9668B">
        <w:t>§ </w:t>
      </w:r>
      <w:r w:rsidRPr="00C9668B">
        <w:t xml:space="preserve">56 ods. </w:t>
      </w:r>
      <w:r w:rsidR="0018132F">
        <w:t>9</w:t>
      </w:r>
      <w:r w:rsidRPr="00C9668B">
        <w:t xml:space="preserve"> </w:t>
      </w:r>
      <w:r w:rsidR="0029381E">
        <w:lastRenderedPageBreak/>
        <w:t>ZVO</w:t>
      </w:r>
      <w:r w:rsidRPr="00C9668B">
        <w:t xml:space="preserve">, obstarávateľská organizácia môže uzavrieť </w:t>
      </w:r>
      <w:r w:rsidR="008A31E8">
        <w:t xml:space="preserve">Zmluvu </w:t>
      </w:r>
      <w:r w:rsidRPr="00C9668B">
        <w:t>s uchádzačom, ktor</w:t>
      </w:r>
      <w:r w:rsidR="00D97592" w:rsidRPr="00C9668B">
        <w:t>ý</w:t>
      </w:r>
      <w:r w:rsidRPr="00C9668B">
        <w:t xml:space="preserve"> sa umiestnil ako druhý v poradí.</w:t>
      </w:r>
    </w:p>
    <w:p w14:paraId="3EAA76B7" w14:textId="17302662" w:rsidR="00A14A6A" w:rsidRPr="00C9668B" w:rsidRDefault="00A14A6A" w:rsidP="00FE4F84">
      <w:pPr>
        <w:pStyle w:val="Odsekzoznamu"/>
        <w:widowControl w:val="0"/>
        <w:numPr>
          <w:ilvl w:val="1"/>
          <w:numId w:val="1"/>
        </w:numPr>
        <w:spacing w:before="200" w:after="0" w:line="240" w:lineRule="auto"/>
        <w:ind w:left="720"/>
        <w:contextualSpacing w:val="0"/>
      </w:pPr>
      <w:r w:rsidRPr="00C9668B">
        <w:t>Ak uchádzač, ktor</w:t>
      </w:r>
      <w:r w:rsidR="00674203" w:rsidRPr="00C9668B">
        <w:t>ý</w:t>
      </w:r>
      <w:r w:rsidRPr="00C9668B">
        <w:t xml:space="preserve"> sa umiestnil ako druh</w:t>
      </w:r>
      <w:r w:rsidR="00674203" w:rsidRPr="00C9668B">
        <w:t>ý</w:t>
      </w:r>
      <w:r w:rsidRPr="00C9668B">
        <w:t xml:space="preserve"> v poradí odmietn</w:t>
      </w:r>
      <w:r w:rsidR="00674203" w:rsidRPr="00C9668B">
        <w:t>e</w:t>
      </w:r>
      <w:r w:rsidRPr="00C9668B">
        <w:t xml:space="preserve"> uzavrieť </w:t>
      </w:r>
      <w:r w:rsidR="005A62F4">
        <w:t>Zmluvu</w:t>
      </w:r>
      <w:r w:rsidRPr="00C9668B">
        <w:t>, neposkytn</w:t>
      </w:r>
      <w:r w:rsidR="00674203" w:rsidRPr="00C9668B">
        <w:t>e</w:t>
      </w:r>
      <w:r w:rsidRPr="00C9668B">
        <w:t xml:space="preserve"> obstarávateľskej organizácii riadnu súčinnosť potrebnú na </w:t>
      </w:r>
      <w:r w:rsidR="00D97592" w:rsidRPr="00C9668B">
        <w:t>jej</w:t>
      </w:r>
      <w:r w:rsidRPr="00C9668B">
        <w:t xml:space="preserve"> uzavretie tak, aby mohl</w:t>
      </w:r>
      <w:r w:rsidR="00674203" w:rsidRPr="00C9668B">
        <w:t>a</w:t>
      </w:r>
      <w:r w:rsidRPr="00C9668B">
        <w:t xml:space="preserve"> byť uzavret</w:t>
      </w:r>
      <w:r w:rsidR="00674203" w:rsidRPr="00C9668B">
        <w:t>á</w:t>
      </w:r>
      <w:r w:rsidRPr="00C9668B">
        <w:t xml:space="preserve"> do 10 pracovných dní odo dňa, keď bol na uzavretie písomne vyzvan</w:t>
      </w:r>
      <w:r w:rsidR="00674203" w:rsidRPr="00C9668B">
        <w:t>ý</w:t>
      </w:r>
      <w:r w:rsidRPr="00C9668B">
        <w:t xml:space="preserve">, obstarávateľská organizácia môže uzavrieť </w:t>
      </w:r>
      <w:r w:rsidR="005A62F4">
        <w:t xml:space="preserve">Zmluvu </w:t>
      </w:r>
      <w:r w:rsidRPr="00C9668B">
        <w:t>s uchádzačom, ktor</w:t>
      </w:r>
      <w:r w:rsidR="00674203" w:rsidRPr="00C9668B">
        <w:t>ý</w:t>
      </w:r>
      <w:r w:rsidRPr="00C9668B">
        <w:t xml:space="preserve"> sa umiestnil ako tretí v poradí.</w:t>
      </w:r>
    </w:p>
    <w:p w14:paraId="2C991BDB" w14:textId="216DC879" w:rsidR="00A14A6A" w:rsidRPr="003A689E" w:rsidRDefault="00A14A6A" w:rsidP="00FE4F84">
      <w:pPr>
        <w:pStyle w:val="Odsekzoznamu"/>
        <w:widowControl w:val="0"/>
        <w:numPr>
          <w:ilvl w:val="1"/>
          <w:numId w:val="1"/>
        </w:numPr>
        <w:spacing w:before="200" w:after="0" w:line="240" w:lineRule="auto"/>
        <w:ind w:left="720"/>
        <w:contextualSpacing w:val="0"/>
      </w:pPr>
      <w:r w:rsidRPr="00C9668B">
        <w:t>Uchádzač, ktor</w:t>
      </w:r>
      <w:r w:rsidR="00674203" w:rsidRPr="00C9668B">
        <w:t>ý</w:t>
      </w:r>
      <w:r w:rsidRPr="00C9668B">
        <w:t xml:space="preserve"> sa umiestnil ako tretí v poradí, </w:t>
      </w:r>
      <w:r w:rsidR="00674203" w:rsidRPr="00C9668B">
        <w:t>je</w:t>
      </w:r>
      <w:r w:rsidRPr="00C9668B">
        <w:t xml:space="preserve"> povinn</w:t>
      </w:r>
      <w:r w:rsidR="00674203" w:rsidRPr="00C9668B">
        <w:t>ý</w:t>
      </w:r>
      <w:r w:rsidRPr="00C9668B">
        <w:t xml:space="preserve"> poskytnúť obstarávateľskej organizácii riadnu súčinnosť, potrebnú </w:t>
      </w:r>
      <w:r w:rsidRPr="003A689E">
        <w:t xml:space="preserve">na uzavretie </w:t>
      </w:r>
      <w:r w:rsidR="005A62F4" w:rsidRPr="003A689E">
        <w:t xml:space="preserve">Zmluvy </w:t>
      </w:r>
      <w:r w:rsidRPr="003A689E">
        <w:t>tak, aby mohl</w:t>
      </w:r>
      <w:r w:rsidR="00674203" w:rsidRPr="003A689E">
        <w:t>a</w:t>
      </w:r>
      <w:r w:rsidRPr="003A689E">
        <w:t xml:space="preserve"> byť uzavret</w:t>
      </w:r>
      <w:r w:rsidR="00674203" w:rsidRPr="003A689E">
        <w:t>á</w:t>
      </w:r>
      <w:r w:rsidRPr="003A689E">
        <w:t xml:space="preserve"> do 10 pracovných dní odo dňa, keď bol na uzavretie písomne vyzvan</w:t>
      </w:r>
      <w:r w:rsidR="00674203" w:rsidRPr="003A689E">
        <w:t>ý</w:t>
      </w:r>
      <w:r w:rsidRPr="003A689E">
        <w:t>.</w:t>
      </w:r>
    </w:p>
    <w:p w14:paraId="0CDD8FF5" w14:textId="38B8CA7E" w:rsidR="00512B3E" w:rsidRPr="003A689E" w:rsidRDefault="00AA1265" w:rsidP="00512B3E">
      <w:pPr>
        <w:pStyle w:val="Odsekzoznamu"/>
        <w:widowControl w:val="0"/>
        <w:numPr>
          <w:ilvl w:val="1"/>
          <w:numId w:val="1"/>
        </w:numPr>
        <w:spacing w:before="200" w:after="0" w:line="240" w:lineRule="auto"/>
        <w:ind w:left="720"/>
        <w:contextualSpacing w:val="0"/>
      </w:pPr>
      <w:bookmarkStart w:id="112" w:name="kriteria_vahy"/>
      <w:bookmarkStart w:id="113" w:name="_Toc495055208"/>
      <w:bookmarkEnd w:id="112"/>
      <w:r w:rsidRPr="003A689E">
        <w:t>Obstarávateľská organizácia</w:t>
      </w:r>
      <w:r w:rsidR="00512B3E" w:rsidRPr="003A689E">
        <w:t xml:space="preserve"> neuzatvorí Zmluvu s uchádzačom alebo uchádzačmi</w:t>
      </w:r>
      <w:bookmarkEnd w:id="113"/>
      <w:r w:rsidR="004F1D95">
        <w:t>:</w:t>
      </w:r>
    </w:p>
    <w:p w14:paraId="2AE86F77" w14:textId="650A1F44" w:rsidR="00512B3E" w:rsidRPr="00512B3E" w:rsidRDefault="00512B3E" w:rsidP="00CA2040">
      <w:pPr>
        <w:pStyle w:val="Odsekzoznamu"/>
        <w:widowControl w:val="0"/>
        <w:numPr>
          <w:ilvl w:val="2"/>
          <w:numId w:val="1"/>
        </w:numPr>
        <w:spacing w:after="0" w:line="240" w:lineRule="auto"/>
        <w:ind w:left="1418" w:hanging="850"/>
        <w:contextualSpacing w:val="0"/>
      </w:pPr>
      <w:bookmarkStart w:id="114" w:name="_Toc495055209"/>
      <w:r w:rsidRPr="003A689E">
        <w:t xml:space="preserve">ktorí podľa § 11 ods. 1 </w:t>
      </w:r>
      <w:r w:rsidR="00CA2040" w:rsidRPr="003A689E">
        <w:t>ZVO</w:t>
      </w:r>
      <w:r w:rsidRPr="003A689E">
        <w:t xml:space="preserve"> majú povinnosť zapisovať</w:t>
      </w:r>
      <w:r w:rsidRPr="00512B3E">
        <w:t xml:space="preserve"> sa do registra partnerov verejného sektora a nie sú zapísaní v registri partnerov verejného sektora alebo</w:t>
      </w:r>
      <w:bookmarkEnd w:id="114"/>
      <w:r w:rsidRPr="00512B3E">
        <w:t xml:space="preserve"> </w:t>
      </w:r>
    </w:p>
    <w:p w14:paraId="100B3982" w14:textId="07373D71" w:rsidR="00847FFD" w:rsidRDefault="00512B3E" w:rsidP="00CA2040">
      <w:pPr>
        <w:pStyle w:val="Odsekzoznamu"/>
        <w:widowControl w:val="0"/>
        <w:numPr>
          <w:ilvl w:val="2"/>
          <w:numId w:val="1"/>
        </w:numPr>
        <w:spacing w:after="0" w:line="240" w:lineRule="auto"/>
        <w:ind w:left="1418" w:hanging="850"/>
        <w:contextualSpacing w:val="0"/>
      </w:pPr>
      <w:bookmarkStart w:id="115" w:name="_Toc495055210"/>
      <w:r w:rsidRPr="00512B3E">
        <w:t xml:space="preserve">ktorých subdodávatelia alebo subdodávatelia podľa osobitného predpisu majú povinnosť zapisovať sa do registra partnerov verejného sektora a nie sú zapísaní v registri partnerov </w:t>
      </w:r>
      <w:r w:rsidRPr="00E618ED">
        <w:t>verejného sektora.</w:t>
      </w:r>
      <w:bookmarkEnd w:id="115"/>
    </w:p>
    <w:p w14:paraId="6D3CD50A" w14:textId="2E8256DC" w:rsidR="00672BAF" w:rsidRPr="00E618ED" w:rsidRDefault="00672BAF" w:rsidP="00CA2040">
      <w:pPr>
        <w:pStyle w:val="Odsekzoznamu"/>
        <w:widowControl w:val="0"/>
        <w:numPr>
          <w:ilvl w:val="2"/>
          <w:numId w:val="1"/>
        </w:numPr>
        <w:spacing w:after="0" w:line="240" w:lineRule="auto"/>
        <w:ind w:left="1418" w:hanging="850"/>
        <w:contextualSpacing w:val="0"/>
      </w:pPr>
      <w:r>
        <w:t>ak uchádzač alebo subdodávateľ má v registri partnerov verejného sektora zapísaného verejného funkcionára podľa § 11 ods. 1 písm. c) ZVO</w:t>
      </w:r>
    </w:p>
    <w:p w14:paraId="2555E69F" w14:textId="5BED794E" w:rsidR="0018132F" w:rsidRDefault="00847FFD" w:rsidP="00672BAF">
      <w:pPr>
        <w:pStyle w:val="Odsekzoznamu"/>
        <w:widowControl w:val="0"/>
        <w:numPr>
          <w:ilvl w:val="2"/>
          <w:numId w:val="1"/>
        </w:numPr>
        <w:spacing w:after="0" w:line="240" w:lineRule="auto"/>
        <w:ind w:left="1418" w:hanging="850"/>
        <w:contextualSpacing w:val="0"/>
      </w:pPr>
      <w:r w:rsidRPr="00E618ED">
        <w:t>V prípade skupiny dodávateľov, ak táto nepredloží obstarávateľskej organizácii zmluvu o združení prípadne iný právny doklad o</w:t>
      </w:r>
      <w:r w:rsidR="00703DA7" w:rsidRPr="00E618ED">
        <w:t> </w:t>
      </w:r>
      <w:r w:rsidRPr="00E618ED">
        <w:t>vytvoren</w:t>
      </w:r>
      <w:r w:rsidR="00703DA7" w:rsidRPr="00E618ED">
        <w:t>ý</w:t>
      </w:r>
      <w:r w:rsidRPr="00E618ED">
        <w:t xml:space="preserve"> inej právnej formy. </w:t>
      </w:r>
    </w:p>
    <w:p w14:paraId="1CCB435C" w14:textId="6EE720AF" w:rsidR="00512B3E" w:rsidRPr="003A689E" w:rsidRDefault="00512B3E" w:rsidP="00512B3E">
      <w:pPr>
        <w:pStyle w:val="Odsekzoznamu"/>
        <w:widowControl w:val="0"/>
        <w:numPr>
          <w:ilvl w:val="1"/>
          <w:numId w:val="1"/>
        </w:numPr>
        <w:spacing w:before="200" w:after="0" w:line="240" w:lineRule="auto"/>
        <w:ind w:left="720"/>
        <w:contextualSpacing w:val="0"/>
      </w:pPr>
      <w:r w:rsidRPr="00E618ED">
        <w:t>Povinnosť zápisu do registra partnerov verejného sekt</w:t>
      </w:r>
      <w:r w:rsidR="00CA2040" w:rsidRPr="00E618ED">
        <w:t>ora upravuje zákon č. </w:t>
      </w:r>
      <w:r w:rsidRPr="00E618ED">
        <w:t>315/2016</w:t>
      </w:r>
      <w:r w:rsidRPr="00512B3E">
        <w:t xml:space="preserve"> Z. z. o registri partnerov verejného sektora v znení neskorších predpisov.</w:t>
      </w:r>
      <w:r w:rsidR="00EC3007">
        <w:t xml:space="preserve"> </w:t>
      </w:r>
      <w:r w:rsidR="00EC3007" w:rsidRPr="00EC3007">
        <w:t>V súvislosti s uzatvorením zmluvy je úspešný uchádzač alebo uchádzači povinný overovať identifikáciu konečného užívateľa výhod v</w:t>
      </w:r>
      <w:r w:rsidR="00A068B6">
        <w:t> </w:t>
      </w:r>
      <w:r w:rsidR="00EC3007" w:rsidRPr="00EC3007">
        <w:t>zmysle § 11 ods. 2 písm. d</w:t>
      </w:r>
      <w:r w:rsidR="00EC3007" w:rsidRPr="003A689E">
        <w:t>) a e) vo väzbe na § 11 ods. 3 zákona č. 315/2016 Z. z. o registri partnerov verejného sektora a o zmene a doplnení niektorých zákonov.</w:t>
      </w:r>
    </w:p>
    <w:p w14:paraId="0037AAA0" w14:textId="13615C72" w:rsidR="007B4DDC" w:rsidRPr="00512B3E" w:rsidRDefault="007B4DDC" w:rsidP="007B4DDC">
      <w:pPr>
        <w:pStyle w:val="Odsekzoznamu"/>
        <w:widowControl w:val="0"/>
        <w:numPr>
          <w:ilvl w:val="1"/>
          <w:numId w:val="1"/>
        </w:numPr>
        <w:spacing w:before="200" w:after="0" w:line="240" w:lineRule="auto"/>
        <w:ind w:left="720"/>
        <w:contextualSpacing w:val="0"/>
      </w:pPr>
      <w:bookmarkStart w:id="116" w:name="_Hlk521366288"/>
      <w:r w:rsidRPr="003A689E">
        <w:t>Obstarávateľská organizácia môže v zmysle § 56 ods. 1</w:t>
      </w:r>
      <w:r w:rsidR="00672BAF" w:rsidRPr="003A689E">
        <w:t>0</w:t>
      </w:r>
      <w:r w:rsidRPr="003A689E">
        <w:t xml:space="preserve"> ZVO na účely zabezpečenia riadneho plnenia </w:t>
      </w:r>
      <w:r w:rsidR="004D1611" w:rsidRPr="003A689E">
        <w:t>Z</w:t>
      </w:r>
      <w:r w:rsidR="00D7397F" w:rsidRPr="003A689E">
        <w:t xml:space="preserve">mluvy </w:t>
      </w:r>
      <w:r w:rsidRPr="003A689E">
        <w:t>vyžadovať v rámci poskytnutia súčinnosti</w:t>
      </w:r>
      <w:r w:rsidRPr="00625B3E">
        <w:t xml:space="preserve"> podľa §</w:t>
      </w:r>
      <w:r>
        <w:t> </w:t>
      </w:r>
      <w:r w:rsidRPr="00625B3E">
        <w:t xml:space="preserve">56 odsekov 8 až </w:t>
      </w:r>
      <w:r w:rsidR="00672BAF">
        <w:t>9</w:t>
      </w:r>
      <w:r w:rsidRPr="00625B3E">
        <w:t xml:space="preserve"> ZVO preukázanie alebo splnenie osobitných zmluvných podmienok podľa §</w:t>
      </w:r>
      <w:r>
        <w:t> </w:t>
      </w:r>
      <w:r w:rsidRPr="00625B3E">
        <w:t>42 ods. 12</w:t>
      </w:r>
      <w:r w:rsidR="00672BAF">
        <w:t xml:space="preserve"> ZVO.</w:t>
      </w:r>
    </w:p>
    <w:p w14:paraId="08CE5E14" w14:textId="77777777" w:rsidR="004E4A3D" w:rsidRPr="00C9668B" w:rsidRDefault="004E4A3D" w:rsidP="00FE4F84">
      <w:pPr>
        <w:pStyle w:val="Nadpis3"/>
        <w:keepNext w:val="0"/>
        <w:widowControl w:val="0"/>
        <w:numPr>
          <w:ilvl w:val="0"/>
          <w:numId w:val="1"/>
        </w:numPr>
        <w:spacing w:before="360" w:after="120"/>
        <w:ind w:left="0" w:firstLine="0"/>
      </w:pPr>
      <w:bookmarkStart w:id="117" w:name="_Toc369511237"/>
      <w:bookmarkStart w:id="118" w:name="_Toc459733202"/>
      <w:bookmarkStart w:id="119" w:name="_Toc141084563"/>
      <w:bookmarkEnd w:id="111"/>
      <w:bookmarkEnd w:id="116"/>
      <w:r w:rsidRPr="00C9668B">
        <w:t>Zrušenie použitého postupu zadávania zákazky</w:t>
      </w:r>
      <w:bookmarkEnd w:id="117"/>
      <w:bookmarkEnd w:id="118"/>
      <w:bookmarkEnd w:id="119"/>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77777777"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jeho zrušenie nariadil úrad.</w:t>
      </w:r>
    </w:p>
    <w:p w14:paraId="61DCA057" w14:textId="7B14A9B0" w:rsidR="001C5F80" w:rsidRPr="00C9668B" w:rsidRDefault="007219F7" w:rsidP="007219F7">
      <w:pPr>
        <w:pStyle w:val="Odsekzoznamu"/>
        <w:widowControl w:val="0"/>
        <w:numPr>
          <w:ilvl w:val="1"/>
          <w:numId w:val="1"/>
        </w:numPr>
        <w:spacing w:before="200" w:after="0" w:line="240" w:lineRule="auto"/>
        <w:ind w:left="720"/>
        <w:contextualSpacing w:val="0"/>
      </w:pPr>
      <w:r w:rsidRPr="00C9668B">
        <w:t xml:space="preserve">Obstarávateľská organizácia môže zrušiť verejné obstarávanie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w:t>
      </w:r>
      <w:r>
        <w:t>ZVO</w:t>
      </w:r>
      <w:r w:rsidRPr="00C9668B">
        <w:t>, ktoré má alebo by mohlo mať zásadný vplyv na výsledok verejného obstarávania, ak nebolo predložených viac ako dve ponuky alebo ak navrhované ceny v predložených ponukách sú vyššie ako predpokladaná hodnota. Ak bola predložená len jedna ponuka a obstarávateľská organizácia nezruší verejné obstarávanie, je povinná zverejniť v profile odôvodnenie, prečo verejné obstarávanie nezrušila.</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20" w:name="_Toc459733203"/>
      <w:bookmarkStart w:id="121" w:name="_Toc141084564"/>
      <w:r w:rsidRPr="00C9668B">
        <w:lastRenderedPageBreak/>
        <w:t>Subdodávatelia</w:t>
      </w:r>
      <w:bookmarkEnd w:id="120"/>
      <w:bookmarkEnd w:id="121"/>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5B61EAD2"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Obstarávateľ</w:t>
      </w:r>
      <w:r>
        <w:t>ská organizácia</w:t>
      </w:r>
      <w:r w:rsidRPr="009324B7">
        <w:t xml:space="preserve">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w:t>
      </w:r>
      <w:r>
        <w:t>ská organizácia</w:t>
      </w:r>
      <w:r w:rsidRPr="009324B7">
        <w:t xml:space="preserve"> musí písomne požiadať uchádzača, ak má subdodávateľ sídlo v treťom štáte, alebo ak ide o zákazku, o ktorých to ustanoví vláda nariadením. Uchádzač doručí návrh nového subdodávateľa do piatich pracovných dní odo dňa doručenia žiadosti podľa prvej vety alebo druhej vety, ak obstarávateľ</w:t>
      </w:r>
      <w:r>
        <w:t>ská organizácia</w:t>
      </w:r>
      <w:r w:rsidRPr="009324B7">
        <w:t xml:space="preserve"> neurčil</w:t>
      </w:r>
      <w:r>
        <w:t>a</w:t>
      </w:r>
      <w:r w:rsidRPr="009324B7">
        <w:t xml:space="preserve"> dlhšiu lehotu</w:t>
      </w:r>
      <w:r w:rsidRPr="00270555">
        <w:t>.</w:t>
      </w:r>
    </w:p>
    <w:p w14:paraId="567A6DFA"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6C2E5A2A" w14:textId="31D9FB0B" w:rsidR="00156FB9" w:rsidRPr="00C9668B" w:rsidRDefault="000A4091" w:rsidP="000A4091">
      <w:pPr>
        <w:pStyle w:val="Odsekzoznamu"/>
        <w:widowControl w:val="0"/>
        <w:numPr>
          <w:ilvl w:val="1"/>
          <w:numId w:val="1"/>
        </w:numPr>
        <w:spacing w:before="200" w:after="0" w:line="240" w:lineRule="auto"/>
        <w:ind w:left="720"/>
        <w:contextualSpacing w:val="0"/>
      </w:pPr>
      <w:r w:rsidRPr="00270555">
        <w:t>V prípade zmeny subdodávateľa počas trvania Zmluvy úspešný uchádzač je povinný obstarávateľskej organizácii najneskôr tri (3)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A14A6A" w:rsidRPr="00C9668B">
        <w:t>.</w:t>
      </w: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2" w:name="_Toc103802206"/>
      <w:bookmarkStart w:id="123" w:name="_Toc141084565"/>
      <w:r>
        <w:t>Osobitné ustanovenie k uchádzačom z tretích krajín</w:t>
      </w:r>
      <w:bookmarkEnd w:id="122"/>
      <w:bookmarkEnd w:id="123"/>
    </w:p>
    <w:p w14:paraId="1362A797" w14:textId="7777777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1A398AB9" w14:textId="77777777" w:rsidR="00B161C4" w:rsidRPr="00C9668B" w:rsidRDefault="00B161C4" w:rsidP="00FE4F84">
      <w:pPr>
        <w:widowControl w:val="0"/>
        <w:rPr>
          <w:sz w:val="8"/>
        </w:rPr>
      </w:pPr>
    </w:p>
    <w:p w14:paraId="04C794E4" w14:textId="0645875E" w:rsidR="00B161C4" w:rsidRPr="00C9668B" w:rsidRDefault="00B161C4" w:rsidP="00986033">
      <w:pPr>
        <w:pStyle w:val="Default"/>
        <w:widowControl w:val="0"/>
        <w:jc w:val="center"/>
      </w:pPr>
      <w:r w:rsidRPr="00C9668B">
        <w:rPr>
          <w:rFonts w:ascii="Garamond" w:hAnsi="Garamond" w:cs="Tahoma"/>
          <w:sz w:val="20"/>
          <w:szCs w:val="22"/>
        </w:rPr>
        <w:t>******</w:t>
      </w:r>
    </w:p>
    <w:p w14:paraId="75DC3290" w14:textId="5F9FE3DE" w:rsidR="002E75D6" w:rsidRPr="00826575" w:rsidRDefault="001E1358" w:rsidP="00225647">
      <w:pPr>
        <w:widowControl w:val="0"/>
        <w:rPr>
          <w:smallCaps/>
          <w:color w:val="0000FF"/>
        </w:rPr>
      </w:pPr>
      <w:r w:rsidRPr="00C9668B">
        <w:br w:type="page"/>
      </w:r>
      <w:bookmarkStart w:id="124" w:name="_Toc473530341"/>
      <w:bookmarkStart w:id="125"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4"/>
      <w:bookmarkEnd w:id="125"/>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6" w:name="_Toc525822263"/>
      <w:bookmarkStart w:id="127" w:name="_Toc141084567"/>
      <w:r w:rsidRPr="00C9668B">
        <w:rPr>
          <w:color w:val="0000FF"/>
        </w:rPr>
        <w:lastRenderedPageBreak/>
        <w:t xml:space="preserve">B.1  </w:t>
      </w:r>
      <w:r w:rsidRPr="00C9668B">
        <w:rPr>
          <w:smallCaps/>
          <w:color w:val="0000FF"/>
        </w:rPr>
        <w:t xml:space="preserve">Obchodné podmienky dodania predmetu </w:t>
      </w:r>
      <w:bookmarkEnd w:id="126"/>
      <w:r w:rsidR="00770010" w:rsidRPr="00C9668B">
        <w:rPr>
          <w:smallCaps/>
          <w:color w:val="0000FF"/>
        </w:rPr>
        <w:t>zákazky</w:t>
      </w:r>
      <w:bookmarkEnd w:id="127"/>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53E9E4EC" w:rsidR="003A5847" w:rsidRPr="00C9668B" w:rsidRDefault="00440EDD" w:rsidP="00593BDA">
      <w:pPr>
        <w:widowControl w:val="0"/>
        <w:jc w:val="both"/>
      </w:pPr>
      <w:r>
        <w:t>Uchádzač</w:t>
      </w:r>
      <w:r w:rsidR="003A5847" w:rsidRPr="00C9668B">
        <w:t xml:space="preserve"> je povinný k svojej ponuke predložiť návrh </w:t>
      </w:r>
      <w:r w:rsidR="00013F05">
        <w:t xml:space="preserve">Rámcovej </w:t>
      </w:r>
      <w:r w:rsidR="009B75A6">
        <w:t xml:space="preserve">zmluvy o dielo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8" w:name="_Toc141084568"/>
      <w:r w:rsidRPr="00C9668B">
        <w:rPr>
          <w:color w:val="0000FF"/>
        </w:rPr>
        <w:lastRenderedPageBreak/>
        <w:t xml:space="preserve">B.2  </w:t>
      </w:r>
      <w:r w:rsidRPr="00C9668B">
        <w:rPr>
          <w:smallCaps/>
          <w:color w:val="0000FF"/>
        </w:rPr>
        <w:t>Opis predmetu zákazky</w:t>
      </w:r>
      <w:bookmarkEnd w:id="128"/>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19E68D7E"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a 2A</w:t>
      </w:r>
      <w:r w:rsidR="0096788D" w:rsidRPr="00C9668B">
        <w:t xml:space="preserve"> </w:t>
      </w:r>
      <w:r w:rsidR="008B064B" w:rsidRPr="008B064B">
        <w:rPr>
          <w:b/>
          <w:bCs/>
        </w:rPr>
        <w:t>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29"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29"/>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30" w:name="_Toc141084570"/>
      <w:r w:rsidRPr="00C9668B">
        <w:lastRenderedPageBreak/>
        <w:t>Zoznam príloh</w:t>
      </w:r>
      <w:r w:rsidR="00ED2B72" w:rsidRPr="00C9668B">
        <w:t xml:space="preserve"> SP</w:t>
      </w:r>
      <w:bookmarkEnd w:id="130"/>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599BA082"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986033" w:rsidRPr="00986033">
        <w:rPr>
          <w:rFonts w:cs="Arial"/>
          <w:szCs w:val="20"/>
        </w:rPr>
        <w:t>Rámcová zmluva o dielo</w:t>
      </w:r>
    </w:p>
    <w:p w14:paraId="7395C12F" w14:textId="77777777" w:rsidR="00622BCC"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223D0BC1" w14:textId="3FFD8B2A" w:rsidR="00D4369F" w:rsidRDefault="00D4369F" w:rsidP="00622BCC">
      <w:pPr>
        <w:widowControl w:val="0"/>
        <w:tabs>
          <w:tab w:val="right" w:leader="dot" w:pos="0"/>
        </w:tabs>
        <w:spacing w:before="200"/>
        <w:rPr>
          <w:rFonts w:cs="Arial"/>
          <w:szCs w:val="20"/>
        </w:rPr>
      </w:pPr>
      <w:r w:rsidRPr="00D4369F">
        <w:rPr>
          <w:rFonts w:cs="Arial"/>
          <w:b/>
          <w:bCs/>
          <w:szCs w:val="20"/>
        </w:rPr>
        <w:t>Príloha č.2a</w:t>
      </w:r>
      <w:r>
        <w:rPr>
          <w:rFonts w:cs="Arial"/>
          <w:szCs w:val="20"/>
        </w:rPr>
        <w:t xml:space="preserve"> – </w:t>
      </w:r>
      <w:r w:rsidR="00DC790D">
        <w:rPr>
          <w:rFonts w:cs="Arial"/>
          <w:szCs w:val="20"/>
        </w:rPr>
        <w:t>Š</w:t>
      </w:r>
      <w:r>
        <w:rPr>
          <w:rFonts w:cs="Arial"/>
          <w:szCs w:val="20"/>
        </w:rPr>
        <w:t>pecifikácia predmetu zákazky</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31"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2"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3" w:name="_Hlk115169128"/>
      <w:bookmarkEnd w:id="132"/>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79F989D4" w14:textId="66C0F427" w:rsidR="00FF3C7F" w:rsidRPr="006E1B2F" w:rsidRDefault="006E1B2F" w:rsidP="00E64BF6">
      <w:pPr>
        <w:widowControl w:val="0"/>
        <w:tabs>
          <w:tab w:val="right" w:leader="dot" w:pos="0"/>
        </w:tabs>
        <w:spacing w:before="200"/>
        <w:rPr>
          <w:rFonts w:cs="Arial"/>
          <w:b/>
          <w:szCs w:val="20"/>
        </w:rPr>
      </w:pPr>
      <w:r w:rsidRPr="006E1B2F">
        <w:rPr>
          <w:rFonts w:cs="Arial"/>
          <w:b/>
          <w:szCs w:val="20"/>
        </w:rPr>
        <w:t>Príloha</w:t>
      </w:r>
      <w:r>
        <w:rPr>
          <w:rFonts w:cs="Arial"/>
          <w:b/>
          <w:szCs w:val="20"/>
        </w:rPr>
        <w:t xml:space="preserve"> č. </w:t>
      </w:r>
      <w:r w:rsidRPr="006E1B2F">
        <w:rPr>
          <w:rFonts w:cs="Arial"/>
          <w:b/>
          <w:szCs w:val="20"/>
        </w:rPr>
        <w:t>13-</w:t>
      </w:r>
      <w:r>
        <w:rPr>
          <w:rFonts w:cs="Arial"/>
          <w:b/>
          <w:szCs w:val="20"/>
        </w:rPr>
        <w:t xml:space="preserve"> </w:t>
      </w:r>
      <w:r w:rsidRPr="006E1B2F">
        <w:rPr>
          <w:rFonts w:cs="Arial"/>
          <w:bCs/>
          <w:szCs w:val="20"/>
        </w:rPr>
        <w:t>Čestné vyhlásenie podľa § 32 ods 1 písm. a)</w:t>
      </w:r>
    </w:p>
    <w:bookmarkEnd w:id="131"/>
    <w:bookmarkEnd w:id="133"/>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3"/>
      <w:footerReference w:type="default" r:id="rId24"/>
      <w:headerReference w:type="first" r:id="rId25"/>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577C" w14:textId="77777777" w:rsidR="00D4074A" w:rsidRDefault="00D4074A">
      <w:r>
        <w:separator/>
      </w:r>
    </w:p>
  </w:endnote>
  <w:endnote w:type="continuationSeparator" w:id="0">
    <w:p w14:paraId="3CA5C739" w14:textId="77777777" w:rsidR="00D4074A" w:rsidRDefault="00D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BBF7" w14:textId="12241F89" w:rsidR="005E7EBE" w:rsidRDefault="005E7EBE">
    <w:pPr>
      <w:pStyle w:val="Pta"/>
      <w:jc w:val="right"/>
    </w:pPr>
    <w:r>
      <w:fldChar w:fldCharType="begin"/>
    </w:r>
    <w:r>
      <w:instrText xml:space="preserve"> PAGE   \* MERGEFORMAT </w:instrText>
    </w:r>
    <w:r>
      <w:fldChar w:fldCharType="separate"/>
    </w:r>
    <w:r>
      <w:t>28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9F9BA" w14:textId="77777777" w:rsidR="00D4074A" w:rsidRDefault="00D4074A">
      <w:r>
        <w:separator/>
      </w:r>
    </w:p>
  </w:footnote>
  <w:footnote w:type="continuationSeparator" w:id="0">
    <w:p w14:paraId="2C9A5373" w14:textId="77777777" w:rsidR="00D4074A" w:rsidRDefault="00D4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4"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6"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1"/>
  </w:num>
  <w:num w:numId="2" w16cid:durableId="1481000051">
    <w:abstractNumId w:val="2"/>
  </w:num>
  <w:num w:numId="3" w16cid:durableId="1908107992">
    <w:abstractNumId w:val="22"/>
  </w:num>
  <w:num w:numId="4" w16cid:durableId="879325072">
    <w:abstractNumId w:val="23"/>
  </w:num>
  <w:num w:numId="5" w16cid:durableId="956059726">
    <w:abstractNumId w:val="1"/>
  </w:num>
  <w:num w:numId="6" w16cid:durableId="1631285071">
    <w:abstractNumId w:val="25"/>
  </w:num>
  <w:num w:numId="7" w16cid:durableId="1917281175">
    <w:abstractNumId w:val="8"/>
  </w:num>
  <w:num w:numId="8" w16cid:durableId="882904902">
    <w:abstractNumId w:val="6"/>
  </w:num>
  <w:num w:numId="9" w16cid:durableId="1401052909">
    <w:abstractNumId w:val="26"/>
  </w:num>
  <w:num w:numId="10" w16cid:durableId="798844996">
    <w:abstractNumId w:val="4"/>
  </w:num>
  <w:num w:numId="11" w16cid:durableId="225841871">
    <w:abstractNumId w:val="13"/>
  </w:num>
  <w:num w:numId="12" w16cid:durableId="1391927523">
    <w:abstractNumId w:val="5"/>
  </w:num>
  <w:num w:numId="13" w16cid:durableId="2120756395">
    <w:abstractNumId w:val="19"/>
  </w:num>
  <w:num w:numId="14" w16cid:durableId="403916264">
    <w:abstractNumId w:val="9"/>
  </w:num>
  <w:num w:numId="15" w16cid:durableId="1855653866">
    <w:abstractNumId w:val="27"/>
  </w:num>
  <w:num w:numId="16" w16cid:durableId="2052537523">
    <w:abstractNumId w:val="14"/>
  </w:num>
  <w:num w:numId="17" w16cid:durableId="1411847314">
    <w:abstractNumId w:val="17"/>
  </w:num>
  <w:num w:numId="18" w16cid:durableId="18999804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6"/>
  </w:num>
  <w:num w:numId="20" w16cid:durableId="1853227961">
    <w:abstractNumId w:val="21"/>
  </w:num>
  <w:num w:numId="21" w16cid:durableId="160311966">
    <w:abstractNumId w:val="3"/>
  </w:num>
  <w:num w:numId="22" w16cid:durableId="2059090092">
    <w:abstractNumId w:val="10"/>
  </w:num>
  <w:num w:numId="23" w16cid:durableId="1018047300">
    <w:abstractNumId w:val="0"/>
  </w:num>
  <w:num w:numId="24" w16cid:durableId="1709060573">
    <w:abstractNumId w:val="12"/>
  </w:num>
  <w:num w:numId="25" w16cid:durableId="770130145">
    <w:abstractNumId w:val="20"/>
  </w:num>
  <w:num w:numId="26" w16cid:durableId="1274942328">
    <w:abstractNumId w:val="15"/>
  </w:num>
  <w:num w:numId="27" w16cid:durableId="1221093136">
    <w:abstractNumId w:val="18"/>
  </w:num>
  <w:num w:numId="28" w16cid:durableId="3217393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432"/>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975"/>
    <w:rsid w:val="002E0A4E"/>
    <w:rsid w:val="002E1DFE"/>
    <w:rsid w:val="002E217A"/>
    <w:rsid w:val="002E2A79"/>
    <w:rsid w:val="002E3906"/>
    <w:rsid w:val="002E4255"/>
    <w:rsid w:val="002E6407"/>
    <w:rsid w:val="002E6E35"/>
    <w:rsid w:val="002E7301"/>
    <w:rsid w:val="002E75D6"/>
    <w:rsid w:val="002F10CD"/>
    <w:rsid w:val="002F1448"/>
    <w:rsid w:val="002F271A"/>
    <w:rsid w:val="002F29A7"/>
    <w:rsid w:val="002F2AE7"/>
    <w:rsid w:val="002F2F1F"/>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400"/>
    <w:rsid w:val="003629E4"/>
    <w:rsid w:val="003650E0"/>
    <w:rsid w:val="0036538F"/>
    <w:rsid w:val="0037000E"/>
    <w:rsid w:val="0037127F"/>
    <w:rsid w:val="0037225D"/>
    <w:rsid w:val="003737AB"/>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714E"/>
    <w:rsid w:val="003871FC"/>
    <w:rsid w:val="003878AA"/>
    <w:rsid w:val="00387A13"/>
    <w:rsid w:val="00387B57"/>
    <w:rsid w:val="0039009F"/>
    <w:rsid w:val="00390AE0"/>
    <w:rsid w:val="00391049"/>
    <w:rsid w:val="0039222D"/>
    <w:rsid w:val="0039251F"/>
    <w:rsid w:val="00392EED"/>
    <w:rsid w:val="003931AA"/>
    <w:rsid w:val="003935BE"/>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66"/>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23E"/>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87F55"/>
    <w:rsid w:val="004901A7"/>
    <w:rsid w:val="0049176C"/>
    <w:rsid w:val="00491E82"/>
    <w:rsid w:val="00492721"/>
    <w:rsid w:val="0049316E"/>
    <w:rsid w:val="0049325D"/>
    <w:rsid w:val="00493DCF"/>
    <w:rsid w:val="00493F87"/>
    <w:rsid w:val="00494B30"/>
    <w:rsid w:val="00495047"/>
    <w:rsid w:val="00495702"/>
    <w:rsid w:val="004959A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1DD9"/>
    <w:rsid w:val="004B22BA"/>
    <w:rsid w:val="004B299B"/>
    <w:rsid w:val="004B3180"/>
    <w:rsid w:val="004B3B67"/>
    <w:rsid w:val="004B496E"/>
    <w:rsid w:val="004B5B60"/>
    <w:rsid w:val="004C0106"/>
    <w:rsid w:val="004C1523"/>
    <w:rsid w:val="004C1E50"/>
    <w:rsid w:val="004C28A6"/>
    <w:rsid w:val="004C31F3"/>
    <w:rsid w:val="004C3CE0"/>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506F"/>
    <w:rsid w:val="004F617B"/>
    <w:rsid w:val="004F77A9"/>
    <w:rsid w:val="004F7CBF"/>
    <w:rsid w:val="00500085"/>
    <w:rsid w:val="005006DD"/>
    <w:rsid w:val="005015D7"/>
    <w:rsid w:val="005026B6"/>
    <w:rsid w:val="00502D70"/>
    <w:rsid w:val="00505691"/>
    <w:rsid w:val="00505722"/>
    <w:rsid w:val="005059B7"/>
    <w:rsid w:val="00505FAA"/>
    <w:rsid w:val="00507772"/>
    <w:rsid w:val="00510587"/>
    <w:rsid w:val="00512B3E"/>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1D23"/>
    <w:rsid w:val="00542156"/>
    <w:rsid w:val="00543212"/>
    <w:rsid w:val="00543289"/>
    <w:rsid w:val="005437FA"/>
    <w:rsid w:val="00546BB6"/>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259"/>
    <w:rsid w:val="00587553"/>
    <w:rsid w:val="00587F03"/>
    <w:rsid w:val="0059097B"/>
    <w:rsid w:val="0059140F"/>
    <w:rsid w:val="0059147C"/>
    <w:rsid w:val="0059152C"/>
    <w:rsid w:val="00591576"/>
    <w:rsid w:val="00591BD7"/>
    <w:rsid w:val="005924D3"/>
    <w:rsid w:val="00593BDA"/>
    <w:rsid w:val="005947C1"/>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FC9"/>
    <w:rsid w:val="005C4573"/>
    <w:rsid w:val="005C4D5F"/>
    <w:rsid w:val="005C4F2B"/>
    <w:rsid w:val="005C5C6D"/>
    <w:rsid w:val="005C5C84"/>
    <w:rsid w:val="005C7766"/>
    <w:rsid w:val="005C79F3"/>
    <w:rsid w:val="005C7AEA"/>
    <w:rsid w:val="005D14F9"/>
    <w:rsid w:val="005D3719"/>
    <w:rsid w:val="005D64AD"/>
    <w:rsid w:val="005D677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B23"/>
    <w:rsid w:val="006176F8"/>
    <w:rsid w:val="006201F4"/>
    <w:rsid w:val="006214C1"/>
    <w:rsid w:val="00622BCC"/>
    <w:rsid w:val="006230BE"/>
    <w:rsid w:val="0062370E"/>
    <w:rsid w:val="00623FD6"/>
    <w:rsid w:val="00624B3B"/>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F4"/>
    <w:rsid w:val="00650F1A"/>
    <w:rsid w:val="006520B4"/>
    <w:rsid w:val="006524A0"/>
    <w:rsid w:val="00652933"/>
    <w:rsid w:val="006535E7"/>
    <w:rsid w:val="00653C08"/>
    <w:rsid w:val="00653ED3"/>
    <w:rsid w:val="006543C9"/>
    <w:rsid w:val="0065496F"/>
    <w:rsid w:val="00656CB4"/>
    <w:rsid w:val="00660AF8"/>
    <w:rsid w:val="00660DA1"/>
    <w:rsid w:val="00661713"/>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1B2F"/>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5AC3"/>
    <w:rsid w:val="007264F2"/>
    <w:rsid w:val="0072715D"/>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35A9"/>
    <w:rsid w:val="007B44AA"/>
    <w:rsid w:val="007B4504"/>
    <w:rsid w:val="007B4DDC"/>
    <w:rsid w:val="007B523D"/>
    <w:rsid w:val="007B54A1"/>
    <w:rsid w:val="007B5593"/>
    <w:rsid w:val="007B69E8"/>
    <w:rsid w:val="007B6A3A"/>
    <w:rsid w:val="007B6F63"/>
    <w:rsid w:val="007C1434"/>
    <w:rsid w:val="007C155F"/>
    <w:rsid w:val="007C3A49"/>
    <w:rsid w:val="007C4947"/>
    <w:rsid w:val="007C4CD6"/>
    <w:rsid w:val="007C4F82"/>
    <w:rsid w:val="007C6F33"/>
    <w:rsid w:val="007C799B"/>
    <w:rsid w:val="007D3856"/>
    <w:rsid w:val="007D3A43"/>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5C49"/>
    <w:rsid w:val="00836DD5"/>
    <w:rsid w:val="00837BCB"/>
    <w:rsid w:val="00837C1F"/>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330E"/>
    <w:rsid w:val="00854474"/>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67"/>
    <w:rsid w:val="00885626"/>
    <w:rsid w:val="008859DF"/>
    <w:rsid w:val="008909D1"/>
    <w:rsid w:val="00890D9E"/>
    <w:rsid w:val="00891509"/>
    <w:rsid w:val="008917BC"/>
    <w:rsid w:val="00892297"/>
    <w:rsid w:val="00893F42"/>
    <w:rsid w:val="008941F4"/>
    <w:rsid w:val="00894F92"/>
    <w:rsid w:val="008953CF"/>
    <w:rsid w:val="00896B9C"/>
    <w:rsid w:val="008A0F4A"/>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4F46"/>
    <w:rsid w:val="008D52FA"/>
    <w:rsid w:val="008D6531"/>
    <w:rsid w:val="008D69A1"/>
    <w:rsid w:val="008E1069"/>
    <w:rsid w:val="008E1555"/>
    <w:rsid w:val="008E2BB8"/>
    <w:rsid w:val="008E3D6E"/>
    <w:rsid w:val="008E4017"/>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3429"/>
    <w:rsid w:val="009048F8"/>
    <w:rsid w:val="00905318"/>
    <w:rsid w:val="009054B9"/>
    <w:rsid w:val="00905660"/>
    <w:rsid w:val="009060D8"/>
    <w:rsid w:val="00910DE5"/>
    <w:rsid w:val="0091124C"/>
    <w:rsid w:val="00912735"/>
    <w:rsid w:val="009137BC"/>
    <w:rsid w:val="0091471E"/>
    <w:rsid w:val="00914A8F"/>
    <w:rsid w:val="00915793"/>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3472"/>
    <w:rsid w:val="009B3B0C"/>
    <w:rsid w:val="009B408F"/>
    <w:rsid w:val="009B4146"/>
    <w:rsid w:val="009B4A55"/>
    <w:rsid w:val="009B618B"/>
    <w:rsid w:val="009B6799"/>
    <w:rsid w:val="009B67BF"/>
    <w:rsid w:val="009B75A6"/>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AB"/>
    <w:rsid w:val="00A528DD"/>
    <w:rsid w:val="00A5297C"/>
    <w:rsid w:val="00A53AD2"/>
    <w:rsid w:val="00A548C6"/>
    <w:rsid w:val="00A54D07"/>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6FC"/>
    <w:rsid w:val="00AA47E0"/>
    <w:rsid w:val="00AA60F1"/>
    <w:rsid w:val="00AA642B"/>
    <w:rsid w:val="00AA6537"/>
    <w:rsid w:val="00AA6721"/>
    <w:rsid w:val="00AA7112"/>
    <w:rsid w:val="00AB00B1"/>
    <w:rsid w:val="00AB2274"/>
    <w:rsid w:val="00AB3D16"/>
    <w:rsid w:val="00AB4F38"/>
    <w:rsid w:val="00AB6DD3"/>
    <w:rsid w:val="00AB7D1E"/>
    <w:rsid w:val="00AC0924"/>
    <w:rsid w:val="00AC1A56"/>
    <w:rsid w:val="00AC1C79"/>
    <w:rsid w:val="00AC2673"/>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4293"/>
    <w:rsid w:val="00AF58A9"/>
    <w:rsid w:val="00AF687D"/>
    <w:rsid w:val="00AF707F"/>
    <w:rsid w:val="00B00333"/>
    <w:rsid w:val="00B00C72"/>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72BC"/>
    <w:rsid w:val="00B273E4"/>
    <w:rsid w:val="00B27EDA"/>
    <w:rsid w:val="00B31912"/>
    <w:rsid w:val="00B31EFC"/>
    <w:rsid w:val="00B3208C"/>
    <w:rsid w:val="00B32130"/>
    <w:rsid w:val="00B33A4F"/>
    <w:rsid w:val="00B345D4"/>
    <w:rsid w:val="00B349EB"/>
    <w:rsid w:val="00B34AC0"/>
    <w:rsid w:val="00B34B89"/>
    <w:rsid w:val="00B34F26"/>
    <w:rsid w:val="00B35368"/>
    <w:rsid w:val="00B35880"/>
    <w:rsid w:val="00B363E4"/>
    <w:rsid w:val="00B36A7F"/>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7228"/>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337"/>
    <w:rsid w:val="00B73840"/>
    <w:rsid w:val="00B7402F"/>
    <w:rsid w:val="00B74FFC"/>
    <w:rsid w:val="00B755E6"/>
    <w:rsid w:val="00B8024D"/>
    <w:rsid w:val="00B80EC9"/>
    <w:rsid w:val="00B8181D"/>
    <w:rsid w:val="00B81C2D"/>
    <w:rsid w:val="00B81F96"/>
    <w:rsid w:val="00B82A47"/>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3D4"/>
    <w:rsid w:val="00BA063F"/>
    <w:rsid w:val="00BA0B8C"/>
    <w:rsid w:val="00BA1AE2"/>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D18"/>
    <w:rsid w:val="00C5129D"/>
    <w:rsid w:val="00C5184D"/>
    <w:rsid w:val="00C519B0"/>
    <w:rsid w:val="00C51F6A"/>
    <w:rsid w:val="00C52625"/>
    <w:rsid w:val="00C5432C"/>
    <w:rsid w:val="00C54A37"/>
    <w:rsid w:val="00C555FA"/>
    <w:rsid w:val="00C556DE"/>
    <w:rsid w:val="00C55D30"/>
    <w:rsid w:val="00C5631B"/>
    <w:rsid w:val="00C5679D"/>
    <w:rsid w:val="00C56A53"/>
    <w:rsid w:val="00C56E42"/>
    <w:rsid w:val="00C600D2"/>
    <w:rsid w:val="00C60668"/>
    <w:rsid w:val="00C610EE"/>
    <w:rsid w:val="00C6154F"/>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597"/>
    <w:rsid w:val="00CB1DE9"/>
    <w:rsid w:val="00CB239C"/>
    <w:rsid w:val="00CB390A"/>
    <w:rsid w:val="00CB3C5E"/>
    <w:rsid w:val="00CB3F10"/>
    <w:rsid w:val="00CB4DF2"/>
    <w:rsid w:val="00CB5666"/>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114"/>
    <w:rsid w:val="00D142F8"/>
    <w:rsid w:val="00D14436"/>
    <w:rsid w:val="00D15E1E"/>
    <w:rsid w:val="00D163B3"/>
    <w:rsid w:val="00D17ED0"/>
    <w:rsid w:val="00D238DD"/>
    <w:rsid w:val="00D2456A"/>
    <w:rsid w:val="00D25365"/>
    <w:rsid w:val="00D25A28"/>
    <w:rsid w:val="00D25F33"/>
    <w:rsid w:val="00D27C0C"/>
    <w:rsid w:val="00D27F63"/>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E14"/>
    <w:rsid w:val="00DD6FB2"/>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201"/>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D97"/>
    <w:rsid w:val="00E52511"/>
    <w:rsid w:val="00E53812"/>
    <w:rsid w:val="00E54607"/>
    <w:rsid w:val="00E54E40"/>
    <w:rsid w:val="00E55178"/>
    <w:rsid w:val="00E554B3"/>
    <w:rsid w:val="00E568E5"/>
    <w:rsid w:val="00E56AAE"/>
    <w:rsid w:val="00E618ED"/>
    <w:rsid w:val="00E61FC5"/>
    <w:rsid w:val="00E63611"/>
    <w:rsid w:val="00E638A2"/>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702"/>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119B"/>
    <w:rsid w:val="00EB1AED"/>
    <w:rsid w:val="00EB1F89"/>
    <w:rsid w:val="00EB2D25"/>
    <w:rsid w:val="00EB30A4"/>
    <w:rsid w:val="00EB3771"/>
    <w:rsid w:val="00EB3DEF"/>
    <w:rsid w:val="00EB436E"/>
    <w:rsid w:val="00EB67F4"/>
    <w:rsid w:val="00EB6D87"/>
    <w:rsid w:val="00EB738B"/>
    <w:rsid w:val="00EC3007"/>
    <w:rsid w:val="00EC3462"/>
    <w:rsid w:val="00EC3673"/>
    <w:rsid w:val="00EC383E"/>
    <w:rsid w:val="00EC4153"/>
    <w:rsid w:val="00EC42BE"/>
    <w:rsid w:val="00EC4BB8"/>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60B2"/>
    <w:rsid w:val="00EF676F"/>
    <w:rsid w:val="00EF6828"/>
    <w:rsid w:val="00EF6E5E"/>
    <w:rsid w:val="00EF7056"/>
    <w:rsid w:val="00EF7897"/>
    <w:rsid w:val="00F008BA"/>
    <w:rsid w:val="00F00A41"/>
    <w:rsid w:val="00F00D63"/>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6D7A"/>
    <w:rsid w:val="00F16DCF"/>
    <w:rsid w:val="00F177E0"/>
    <w:rsid w:val="00F20584"/>
    <w:rsid w:val="00F218B6"/>
    <w:rsid w:val="00F21D98"/>
    <w:rsid w:val="00F23AEF"/>
    <w:rsid w:val="00F2423D"/>
    <w:rsid w:val="00F2623E"/>
    <w:rsid w:val="00F26CC3"/>
    <w:rsid w:val="00F2706C"/>
    <w:rsid w:val="00F278BB"/>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1E8E"/>
    <w:rsid w:val="00F62239"/>
    <w:rsid w:val="00F6273A"/>
    <w:rsid w:val="00F62AB9"/>
    <w:rsid w:val="00F6454C"/>
    <w:rsid w:val="00F659F6"/>
    <w:rsid w:val="00F66BC1"/>
    <w:rsid w:val="00F66EEE"/>
    <w:rsid w:val="00F66F5F"/>
    <w:rsid w:val="00F677C2"/>
    <w:rsid w:val="00F70EE3"/>
    <w:rsid w:val="00F71097"/>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30A"/>
    <w:rsid w:val="00F83EA3"/>
    <w:rsid w:val="00F83F78"/>
    <w:rsid w:val="00F849E6"/>
    <w:rsid w:val="00F8571B"/>
    <w:rsid w:val="00F859E7"/>
    <w:rsid w:val="00F86EF5"/>
    <w:rsid w:val="00F87D55"/>
    <w:rsid w:val="00F87EE6"/>
    <w:rsid w:val="00F91172"/>
    <w:rsid w:val="00F91178"/>
    <w:rsid w:val="00F91416"/>
    <w:rsid w:val="00F91A50"/>
    <w:rsid w:val="00F92253"/>
    <w:rsid w:val="00F932BD"/>
    <w:rsid w:val="00F93C8B"/>
    <w:rsid w:val="00F9475D"/>
    <w:rsid w:val="00F94D22"/>
    <w:rsid w:val="00F95922"/>
    <w:rsid w:val="00F97696"/>
    <w:rsid w:val="00FA10D9"/>
    <w:rsid w:val="00FA2615"/>
    <w:rsid w:val="00FA297A"/>
    <w:rsid w:val="00FA3F89"/>
    <w:rsid w:val="00FA44CB"/>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1A5B"/>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www.uvo.gov.sk/vyhladavanie-profilov/zakazky/648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llar.karol@dpb.sk" TargetMode="External"/><Relationship Id="rId23" Type="http://schemas.openxmlformats.org/officeDocument/2006/relationships/header" Target="header1.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yperlink" Target="https://www.slov-lex.sk/pravne-predpisy/SK/ZZ/2015/343/20220401.html"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8011</Words>
  <Characters>54523</Characters>
  <Application>Microsoft Office Word</Application>
  <DocSecurity>0</DocSecurity>
  <Lines>454</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62410</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Morvayová Alena</cp:lastModifiedBy>
  <cp:revision>13</cp:revision>
  <cp:lastPrinted>2024-08-05T11:40:00Z</cp:lastPrinted>
  <dcterms:created xsi:type="dcterms:W3CDTF">2024-05-28T07:58:00Z</dcterms:created>
  <dcterms:modified xsi:type="dcterms:W3CDTF">2024-09-03T11:34:00Z</dcterms:modified>
</cp:coreProperties>
</file>