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D25D" w14:textId="3BEC8ADF" w:rsidR="0002698E" w:rsidRPr="007326CB" w:rsidRDefault="007326CB" w:rsidP="0002698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7326CB">
        <w:rPr>
          <w:rFonts w:ascii="Calibri" w:hAnsi="Calibri" w:cs="Calibri"/>
          <w:b/>
          <w:bCs/>
          <w:sz w:val="22"/>
          <w:szCs w:val="22"/>
        </w:rPr>
        <w:t>SA.270.18.2024</w:t>
      </w:r>
    </w:p>
    <w:p w14:paraId="1C1F8F42" w14:textId="52935D5F" w:rsidR="00A23046" w:rsidRDefault="0002698E" w:rsidP="0002698E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Załącznik nr </w:t>
      </w:r>
      <w:r w:rsidR="007326CB">
        <w:rPr>
          <w:b/>
          <w:bCs/>
        </w:rPr>
        <w:t>4</w:t>
      </w:r>
      <w:r>
        <w:rPr>
          <w:b/>
          <w:bCs/>
        </w:rPr>
        <w:t xml:space="preserve"> – Oświadczenie o braku istnienia konfliktu interesów w tym braku powiązań osobowych lub kapitałowych</w:t>
      </w:r>
    </w:p>
    <w:p w14:paraId="7AFD4ED3" w14:textId="62C5E1F9" w:rsidR="0002698E" w:rsidRDefault="0002698E" w:rsidP="0002698E">
      <w:pPr>
        <w:rPr>
          <w:b/>
          <w:bCs/>
        </w:rPr>
      </w:pPr>
    </w:p>
    <w:p w14:paraId="06A897DB" w14:textId="77777777" w:rsidR="0002698E" w:rsidRDefault="0002698E" w:rsidP="0002698E">
      <w:pPr>
        <w:pStyle w:val="Default"/>
        <w:jc w:val="right"/>
      </w:pPr>
    </w:p>
    <w:p w14:paraId="0CD66EF3" w14:textId="77777777" w:rsidR="0002698E" w:rsidRDefault="0002698E" w:rsidP="0002698E">
      <w:pPr>
        <w:pStyle w:val="Default"/>
        <w:jc w:val="right"/>
      </w:pPr>
      <w:r>
        <w:t xml:space="preserve"> ............................................ </w:t>
      </w:r>
    </w:p>
    <w:p w14:paraId="196B1135" w14:textId="77777777" w:rsidR="0002698E" w:rsidRDefault="0002698E" w:rsidP="0002698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</w:p>
    <w:p w14:paraId="3B7FE92F" w14:textId="77777777" w:rsidR="0002698E" w:rsidRDefault="0002698E" w:rsidP="00026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 </w:t>
      </w:r>
    </w:p>
    <w:p w14:paraId="35217C21" w14:textId="6AFE482C" w:rsidR="0002698E" w:rsidRDefault="0002698E" w:rsidP="000269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3823B2ED" w14:textId="77777777" w:rsidR="0002698E" w:rsidRDefault="0002698E" w:rsidP="0002698E">
      <w:pPr>
        <w:pStyle w:val="Default"/>
        <w:rPr>
          <w:sz w:val="22"/>
          <w:szCs w:val="22"/>
        </w:rPr>
      </w:pPr>
    </w:p>
    <w:p w14:paraId="60A3BF79" w14:textId="4C93FA26" w:rsidR="0002698E" w:rsidRDefault="0002698E" w:rsidP="0002698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 O BRAKU ISTNIENIA KONFLIKTU INTERESÓW</w:t>
      </w:r>
    </w:p>
    <w:p w14:paraId="04F57BB9" w14:textId="195EDC6F" w:rsidR="0002698E" w:rsidRDefault="0002698E" w:rsidP="0002698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 tym BRAKU POWIĄZAŃ OSOBOWYCH LUB KAPITAŁOWYCH</w:t>
      </w:r>
    </w:p>
    <w:p w14:paraId="673B3DFA" w14:textId="66C58DBD" w:rsidR="0002698E" w:rsidRDefault="0002698E" w:rsidP="0002698E">
      <w:pPr>
        <w:pStyle w:val="Default"/>
        <w:jc w:val="center"/>
        <w:rPr>
          <w:sz w:val="22"/>
          <w:szCs w:val="22"/>
        </w:rPr>
      </w:pPr>
    </w:p>
    <w:p w14:paraId="43DB7768" w14:textId="77777777" w:rsidR="0002698E" w:rsidRDefault="0002698E" w:rsidP="0002698E">
      <w:pPr>
        <w:pStyle w:val="Default"/>
        <w:jc w:val="center"/>
        <w:rPr>
          <w:sz w:val="22"/>
          <w:szCs w:val="22"/>
        </w:rPr>
      </w:pPr>
    </w:p>
    <w:p w14:paraId="41C96275" w14:textId="390FA5D0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zapytania ofertowego nr SA.270. 18.2024 z dnia </w:t>
      </w:r>
      <w:r w:rsidR="0079331D">
        <w:rPr>
          <w:sz w:val="22"/>
          <w:szCs w:val="22"/>
        </w:rPr>
        <w:t>13.09.</w:t>
      </w:r>
      <w:r>
        <w:rPr>
          <w:sz w:val="22"/>
          <w:szCs w:val="22"/>
        </w:rPr>
        <w:t>2024r. pn” Kontrola jakości wykonanych prac p.n.: „ Rozpoznania i oczyszczania saperskiego części terenu leśnictwa Szabda w Nadleśnictwie Brodnica 2024r”</w:t>
      </w:r>
    </w:p>
    <w:p w14:paraId="589817DC" w14:textId="1B8B15A0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DD840D7" w14:textId="4A5588E2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Niniejszym, nawiązując do zapytania ofertowego z dnia </w:t>
      </w:r>
      <w:r w:rsidR="0079331D">
        <w:rPr>
          <w:sz w:val="22"/>
          <w:szCs w:val="22"/>
        </w:rPr>
        <w:t>13</w:t>
      </w:r>
      <w:r>
        <w:rPr>
          <w:sz w:val="22"/>
          <w:szCs w:val="22"/>
        </w:rPr>
        <w:t>.0</w:t>
      </w:r>
      <w:r w:rsidR="0079331D">
        <w:rPr>
          <w:sz w:val="22"/>
          <w:szCs w:val="22"/>
        </w:rPr>
        <w:t>9</w:t>
      </w:r>
      <w:r>
        <w:rPr>
          <w:sz w:val="22"/>
          <w:szCs w:val="22"/>
        </w:rPr>
        <w:t xml:space="preserve">.2024r nr SA.270.18.2024. ja, niżej podpisany </w:t>
      </w:r>
    </w:p>
    <w:p w14:paraId="2E9DFF77" w14:textId="7E5E529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03936D4F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4C3C63DA" w14:textId="49D52C51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3CF83AD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(imię i nazwisko Wykonawcy/ osoby reprezentującej Wykonawcę) </w:t>
      </w:r>
    </w:p>
    <w:p w14:paraId="0AFB69C1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w imieniu własnym/ lub działając w imieniu i na rzecz Wykonawcy, tj. </w:t>
      </w:r>
    </w:p>
    <w:p w14:paraId="77474C37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13D47454" w14:textId="77777777" w:rsidR="0002698E" w:rsidRDefault="0002698E" w:rsidP="00EC137E">
      <w:pPr>
        <w:pStyle w:val="Default"/>
        <w:jc w:val="both"/>
        <w:rPr>
          <w:sz w:val="22"/>
          <w:szCs w:val="22"/>
        </w:rPr>
      </w:pPr>
    </w:p>
    <w:p w14:paraId="6A14C5C9" w14:textId="0543C475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5C6DDCA2" w14:textId="77777777" w:rsidR="00EC137E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39F4A475" w14:textId="5862AC03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że: </w:t>
      </w:r>
    </w:p>
    <w:p w14:paraId="4F47CEFC" w14:textId="77777777" w:rsidR="00EC137E" w:rsidRDefault="00EC137E" w:rsidP="00EC137E">
      <w:pPr>
        <w:pStyle w:val="Default"/>
        <w:jc w:val="both"/>
        <w:rPr>
          <w:b/>
          <w:bCs/>
          <w:sz w:val="22"/>
          <w:szCs w:val="22"/>
        </w:rPr>
      </w:pPr>
    </w:p>
    <w:p w14:paraId="795600AE" w14:textId="7DB6221E" w:rsidR="0002698E" w:rsidRDefault="0002698E" w:rsidP="00EC137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Nie zachodzi konflikt interesów pomiędzy mną a Wykonawcą, z postępowania o nr sprawy SA.270.17.2024 pn. „ Rozpoznanie i oczyszczanie saperskie części terenu Leśnictwa Szabda w Nadleśnictwie Brodnica 2024r” </w:t>
      </w:r>
    </w:p>
    <w:p w14:paraId="4EFB0760" w14:textId="66782EA3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ekonomiczny, lub inny </w:t>
      </w:r>
      <w:r>
        <w:rPr>
          <w:color w:val="auto"/>
          <w:sz w:val="22"/>
          <w:szCs w:val="22"/>
        </w:rPr>
        <w:t xml:space="preserve">interes osobisty, który postrzegać można jako zagrażający ich bezstronności i niezależności w związku z postępowaniem o udzielenie zamówienia. </w:t>
      </w:r>
    </w:p>
    <w:p w14:paraId="25F50F25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celu uniknięcia konfliktu interesów, w przypadku beneficjenta, który nie jest zamawiającym w rozumieniu Pzp, zamówienia nie mogą być udzielane podmiotom powiązanym z nim osobowo lub kapitałowo.</w:t>
      </w:r>
    </w:p>
    <w:p w14:paraId="0F56CD56" w14:textId="0FC57A64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10101F75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W związku z powyższym oświadczam, że: </w:t>
      </w:r>
    </w:p>
    <w:p w14:paraId="75CA5D0C" w14:textId="77777777" w:rsidR="00EC137E" w:rsidRDefault="00EC137E" w:rsidP="00EC137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937C5B" w14:textId="10DC7D94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Wykonawca nie jest powiązany osobowo lub kapitałowo z Wykonawcą z postepowania pn:„</w:t>
      </w:r>
      <w:r w:rsidRPr="0002698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Rozpoznanie i oczyszczanie saperskie części terenu Leśnictwa Szabda w Nadleśnictwie Brodnica 2024r”</w:t>
      </w:r>
      <w:r>
        <w:rPr>
          <w:b/>
          <w:bCs/>
          <w:color w:val="auto"/>
          <w:sz w:val="22"/>
          <w:szCs w:val="22"/>
        </w:rPr>
        <w:t xml:space="preserve"> tj. </w:t>
      </w:r>
    </w:p>
    <w:p w14:paraId="16169962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informuje, że jako przykład powiązań osobowych i kapitałowych należy wskazać w szczególności następujące sytuacje: wzajemne powiązania między Zamawiającym lub osobami upoważnionymi do zaciągania zobowiązań w imieniu Zamawiającego lub osobami wykonującymi w imieniu Zamawiającego czynności związane z przygotowaniem i </w:t>
      </w:r>
      <w:r>
        <w:rPr>
          <w:color w:val="auto"/>
          <w:sz w:val="22"/>
          <w:szCs w:val="22"/>
        </w:rPr>
        <w:lastRenderedPageBreak/>
        <w:t xml:space="preserve">przeprowadzeniem procedury wyboru wykonawcy a wykonawcą, polegające w szczególności na: </w:t>
      </w:r>
    </w:p>
    <w:p w14:paraId="7C0714C6" w14:textId="77777777" w:rsidR="0002698E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6B4D768" w14:textId="77777777" w:rsidR="0002698E" w:rsidRDefault="0002698E" w:rsidP="00EC137E">
      <w:pPr>
        <w:pStyle w:val="Default"/>
        <w:numPr>
          <w:ilvl w:val="0"/>
          <w:numId w:val="1"/>
        </w:numPr>
        <w:spacing w:after="67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 wykonawców ubiegających się o udzielenie zamówienia, </w:t>
      </w:r>
    </w:p>
    <w:p w14:paraId="52B884C6" w14:textId="77777777" w:rsidR="0002698E" w:rsidRDefault="0002698E" w:rsidP="00EC137E">
      <w:pPr>
        <w:pStyle w:val="Default"/>
        <w:numPr>
          <w:ilvl w:val="0"/>
          <w:numId w:val="1"/>
        </w:numPr>
        <w:ind w:left="284" w:hanging="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pozostawaniu w takim stosunku prawnym lub faktycznym, że istnieje uzasadniona wątpliwość co do ich bezstronności lub niezależności w związku z postępowaniem o udzielenie zamówienia. </w:t>
      </w:r>
    </w:p>
    <w:p w14:paraId="0BCA9186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</w:p>
    <w:p w14:paraId="753D833D" w14:textId="77777777" w:rsidR="0002698E" w:rsidRDefault="0002698E" w:rsidP="00EC137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informuje, że powyższe przesłanki stwierdzenia powiązań osobowych lub kapitałowych stanowią jedynie katalog przykładowy. </w:t>
      </w:r>
    </w:p>
    <w:p w14:paraId="53E0B8E4" w14:textId="7A143BFC" w:rsidR="0002698E" w:rsidRDefault="0002698E" w:rsidP="00EC137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Uwaga! Definicja konfliktu interesów jest zawsze otwarta. Nie istnieje w żadnym akcie prawa stanowionego zamknięta definicja konfliktu interesów - dlatego każdy przypadek należy oceniać case by case. </w:t>
      </w:r>
    </w:p>
    <w:p w14:paraId="754E19CC" w14:textId="50408CA3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576027D9" w14:textId="1EE5997C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693DE1DE" w14:textId="060EE7DB" w:rsidR="0002698E" w:rsidRDefault="0002698E" w:rsidP="0002698E">
      <w:pPr>
        <w:pStyle w:val="Default"/>
        <w:rPr>
          <w:color w:val="auto"/>
          <w:sz w:val="20"/>
          <w:szCs w:val="20"/>
        </w:rPr>
      </w:pPr>
    </w:p>
    <w:p w14:paraId="04E166BF" w14:textId="562F6AFA" w:rsidR="0002698E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7427DE7F" w14:textId="6BEF226B" w:rsidR="0002698E" w:rsidRDefault="0002698E" w:rsidP="00EC137E">
      <w:pPr>
        <w:pStyle w:val="Default"/>
        <w:jc w:val="right"/>
        <w:rPr>
          <w:color w:val="auto"/>
          <w:sz w:val="20"/>
          <w:szCs w:val="20"/>
        </w:rPr>
      </w:pPr>
    </w:p>
    <w:p w14:paraId="500856EF" w14:textId="6AFBF699" w:rsidR="00EC137E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5F303B60" w14:textId="77777777" w:rsidR="00EC137E" w:rsidRDefault="00EC137E" w:rsidP="00EC137E">
      <w:pPr>
        <w:pStyle w:val="Default"/>
        <w:jc w:val="right"/>
        <w:rPr>
          <w:color w:val="auto"/>
          <w:sz w:val="20"/>
          <w:szCs w:val="20"/>
        </w:rPr>
      </w:pPr>
    </w:p>
    <w:p w14:paraId="6F21D4DF" w14:textId="77777777" w:rsidR="0002698E" w:rsidRDefault="0002698E" w:rsidP="00EC137E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.............................................................................. </w:t>
      </w:r>
    </w:p>
    <w:p w14:paraId="5C7AE7E5" w14:textId="7FF06B3D" w:rsidR="0002698E" w:rsidRDefault="0002698E" w:rsidP="00EC137E">
      <w:pPr>
        <w:jc w:val="right"/>
      </w:pPr>
      <w:r>
        <w:rPr>
          <w:i/>
          <w:iCs/>
          <w:sz w:val="18"/>
          <w:szCs w:val="18"/>
        </w:rPr>
        <w:t>(data i podpis osoby uprawnionej do składania oświadczeń woli w imieniu Wykonawcy)</w:t>
      </w:r>
    </w:p>
    <w:sectPr w:rsidR="0002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0C9294"/>
    <w:multiLevelType w:val="hybridMultilevel"/>
    <w:tmpl w:val="FF4319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E"/>
    <w:rsid w:val="0002698E"/>
    <w:rsid w:val="007326CB"/>
    <w:rsid w:val="0079331D"/>
    <w:rsid w:val="00A23046"/>
    <w:rsid w:val="00EC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FECA"/>
  <w15:chartTrackingRefBased/>
  <w15:docId w15:val="{71744AB4-3D1F-468F-8793-4D58B51E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69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3</cp:revision>
  <cp:lastPrinted>2024-08-16T07:53:00Z</cp:lastPrinted>
  <dcterms:created xsi:type="dcterms:W3CDTF">2024-08-12T06:28:00Z</dcterms:created>
  <dcterms:modified xsi:type="dcterms:W3CDTF">2024-09-13T06:00:00Z</dcterms:modified>
</cp:coreProperties>
</file>