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16EB9" w14:textId="77777777" w:rsidR="00D75327" w:rsidRPr="00D75327" w:rsidRDefault="00AE3A31" w:rsidP="00D75327">
      <w:pPr>
        <w:jc w:val="center"/>
        <w:rPr>
          <w:b/>
          <w:bCs/>
          <w:sz w:val="24"/>
          <w:szCs w:val="24"/>
        </w:rPr>
      </w:pPr>
      <w:r w:rsidRPr="00D75327">
        <w:rPr>
          <w:b/>
          <w:bCs/>
          <w:sz w:val="24"/>
          <w:szCs w:val="24"/>
        </w:rPr>
        <w:t>Špecifikácia</w:t>
      </w:r>
      <w:r w:rsidR="00726C6B" w:rsidRPr="00D75327">
        <w:rPr>
          <w:b/>
          <w:bCs/>
          <w:sz w:val="24"/>
          <w:szCs w:val="24"/>
        </w:rPr>
        <w:t>:</w:t>
      </w:r>
    </w:p>
    <w:p w14:paraId="1E915C9E" w14:textId="195A8D40" w:rsidR="00326361" w:rsidRPr="00BE3684" w:rsidRDefault="00726C6B" w:rsidP="00BE368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E3684">
        <w:rPr>
          <w:b/>
          <w:bCs/>
          <w:sz w:val="24"/>
          <w:szCs w:val="24"/>
        </w:rPr>
        <w:t>Plastové okn</w:t>
      </w:r>
      <w:r w:rsidR="00421876" w:rsidRPr="00BE3684">
        <w:rPr>
          <w:b/>
          <w:bCs/>
          <w:sz w:val="24"/>
          <w:szCs w:val="24"/>
        </w:rPr>
        <w:t>o</w:t>
      </w:r>
      <w:r w:rsidRPr="00BE3684">
        <w:rPr>
          <w:b/>
          <w:bCs/>
          <w:sz w:val="24"/>
          <w:szCs w:val="24"/>
        </w:rPr>
        <w:t xml:space="preserve"> – </w:t>
      </w:r>
      <w:r w:rsidR="0022767D" w:rsidRPr="00BE3684">
        <w:rPr>
          <w:b/>
          <w:bCs/>
          <w:sz w:val="24"/>
          <w:szCs w:val="24"/>
        </w:rPr>
        <w:t>Školiaca miestnosť v objekte meniarne</w:t>
      </w:r>
      <w:r w:rsidRPr="00BE3684">
        <w:rPr>
          <w:b/>
          <w:bCs/>
          <w:sz w:val="24"/>
          <w:szCs w:val="24"/>
        </w:rPr>
        <w:t xml:space="preserve">, areál DPB, a.s. </w:t>
      </w:r>
      <w:r w:rsidR="0022767D" w:rsidRPr="00BE3684">
        <w:rPr>
          <w:b/>
          <w:bCs/>
          <w:sz w:val="24"/>
          <w:szCs w:val="24"/>
        </w:rPr>
        <w:t>Hroboňova</w:t>
      </w:r>
    </w:p>
    <w:p w14:paraId="499ACFB9" w14:textId="77777777" w:rsidR="00AE3A31" w:rsidRDefault="00421876" w:rsidP="00307841">
      <w:pPr>
        <w:pStyle w:val="Normlnywebov"/>
        <w:rPr>
          <w:noProof/>
        </w:rPr>
      </w:pPr>
      <w:r w:rsidRPr="00421876">
        <w:rPr>
          <w:noProof/>
        </w:rPr>
        <w:drawing>
          <wp:inline distT="0" distB="0" distL="0" distR="0" wp14:anchorId="0339C232" wp14:editId="59DBAAD0">
            <wp:extent cx="2076450" cy="2352675"/>
            <wp:effectExtent l="0" t="0" r="0" b="9525"/>
            <wp:docPr id="169019279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FBA22" w14:textId="77777777" w:rsidR="00724AE6" w:rsidRPr="00307841" w:rsidRDefault="00724AE6" w:rsidP="00307841">
      <w:pPr>
        <w:pStyle w:val="Normlnywebov"/>
      </w:pPr>
      <w:r>
        <w:t>Popis:</w:t>
      </w:r>
    </w:p>
    <w:p w14:paraId="03348099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 w:rsidR="0022767D">
        <w:rPr>
          <w:rFonts w:ascii="Calibri" w:hAnsi="Calibri" w:cs="Calibri"/>
          <w:sz w:val="22"/>
          <w:szCs w:val="22"/>
        </w:rPr>
        <w:t>Dvojkrídlové</w:t>
      </w:r>
      <w:r>
        <w:rPr>
          <w:rFonts w:ascii="Calibri" w:hAnsi="Calibri" w:cs="Calibri"/>
          <w:sz w:val="22"/>
          <w:szCs w:val="22"/>
        </w:rPr>
        <w:t xml:space="preserve"> plastové okno</w:t>
      </w:r>
      <w:r w:rsidR="0022767D">
        <w:rPr>
          <w:rFonts w:ascii="Calibri" w:hAnsi="Calibri" w:cs="Calibri"/>
          <w:sz w:val="22"/>
          <w:szCs w:val="22"/>
        </w:rPr>
        <w:t xml:space="preserve">, </w:t>
      </w:r>
      <w:r w:rsidR="00724AE6">
        <w:rPr>
          <w:rFonts w:ascii="Calibri" w:hAnsi="Calibri" w:cs="Calibri"/>
          <w:sz w:val="22"/>
          <w:szCs w:val="22"/>
        </w:rPr>
        <w:t>OS ,</w:t>
      </w:r>
      <w:r>
        <w:rPr>
          <w:rFonts w:ascii="Calibri" w:hAnsi="Calibri" w:cs="Calibri"/>
          <w:sz w:val="22"/>
          <w:szCs w:val="22"/>
        </w:rPr>
        <w:t xml:space="preserve"> biele </w:t>
      </w:r>
      <w:r w:rsidR="0022767D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 xml:space="preserve">ks </w:t>
      </w:r>
    </w:p>
    <w:p w14:paraId="103623AF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Šesťkomorový profil/ trojsklo </w:t>
      </w:r>
    </w:p>
    <w:p w14:paraId="0803A99A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 montáž vkladac</w:t>
      </w:r>
      <w:r w:rsidR="00726C6B">
        <w:rPr>
          <w:rFonts w:ascii="Calibri" w:hAnsi="Calibri" w:cs="Calibri"/>
          <w:sz w:val="22"/>
          <w:szCs w:val="22"/>
        </w:rPr>
        <w:t>ích</w:t>
      </w:r>
      <w:r>
        <w:rPr>
          <w:rFonts w:ascii="Calibri" w:hAnsi="Calibri" w:cs="Calibri"/>
          <w:sz w:val="22"/>
          <w:szCs w:val="22"/>
        </w:rPr>
        <w:t xml:space="preserve"> </w:t>
      </w:r>
      <w:r w:rsidR="00726C6B">
        <w:rPr>
          <w:rFonts w:ascii="Calibri" w:hAnsi="Calibri" w:cs="Calibri"/>
          <w:sz w:val="22"/>
          <w:szCs w:val="22"/>
        </w:rPr>
        <w:t>sieti</w:t>
      </w:r>
      <w:r>
        <w:rPr>
          <w:rFonts w:ascii="Calibri" w:hAnsi="Calibri" w:cs="Calibri"/>
          <w:sz w:val="22"/>
          <w:szCs w:val="22"/>
        </w:rPr>
        <w:t xml:space="preserve"> proti hmyzu</w:t>
      </w:r>
      <w:r w:rsidR="00726C6B">
        <w:rPr>
          <w:rFonts w:ascii="Calibri" w:hAnsi="Calibri" w:cs="Calibri"/>
          <w:sz w:val="22"/>
          <w:szCs w:val="22"/>
        </w:rPr>
        <w:t xml:space="preserve"> </w:t>
      </w:r>
      <w:r w:rsidR="0022767D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 xml:space="preserve">ks </w:t>
      </w:r>
    </w:p>
    <w:p w14:paraId="0F8E25D5" w14:textId="77777777" w:rsidR="00F3135C" w:rsidRDefault="00F3135C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 w:rsidRPr="00F3135C">
        <w:rPr>
          <w:rFonts w:ascii="Calibri" w:hAnsi="Calibri" w:cs="Calibri"/>
          <w:sz w:val="22"/>
          <w:szCs w:val="22"/>
        </w:rPr>
        <w:t xml:space="preserve">Dodávka a montáž - celotieniace žalúzie biele </w:t>
      </w:r>
      <w:r>
        <w:rPr>
          <w:rFonts w:ascii="Calibri" w:hAnsi="Calibri" w:cs="Calibri"/>
          <w:sz w:val="22"/>
          <w:szCs w:val="22"/>
        </w:rPr>
        <w:t>2ks</w:t>
      </w:r>
    </w:p>
    <w:p w14:paraId="5B4E0849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 w:rsidR="00726C6B">
        <w:rPr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Dodávka a montáž parapet vonkajší</w:t>
      </w:r>
      <w:r w:rsidR="0022767D">
        <w:rPr>
          <w:rFonts w:ascii="Calibri" w:hAnsi="Calibri" w:cs="Calibri"/>
          <w:sz w:val="22"/>
          <w:szCs w:val="22"/>
        </w:rPr>
        <w:t>, pl. biela</w:t>
      </w:r>
      <w:r w:rsidR="00724AE6">
        <w:rPr>
          <w:rFonts w:ascii="Calibri" w:hAnsi="Calibri" w:cs="Calibri"/>
          <w:sz w:val="22"/>
          <w:szCs w:val="22"/>
        </w:rPr>
        <w:t xml:space="preserve"> /</w:t>
      </w:r>
      <w:r w:rsidR="0022767D">
        <w:rPr>
          <w:rFonts w:ascii="Calibri" w:hAnsi="Calibri" w:cs="Calibri"/>
          <w:sz w:val="22"/>
          <w:szCs w:val="22"/>
        </w:rPr>
        <w:t>2</w:t>
      </w:r>
      <w:r w:rsidR="00724AE6">
        <w:rPr>
          <w:rFonts w:ascii="Calibri" w:hAnsi="Calibri" w:cs="Calibri"/>
          <w:sz w:val="22"/>
          <w:szCs w:val="22"/>
        </w:rPr>
        <w:t>50 mm/</w:t>
      </w:r>
      <w:r>
        <w:rPr>
          <w:rFonts w:ascii="Calibri" w:hAnsi="Calibri" w:cs="Calibri"/>
          <w:sz w:val="22"/>
          <w:szCs w:val="22"/>
        </w:rPr>
        <w:t xml:space="preserve"> </w:t>
      </w:r>
      <w:r w:rsidR="0022767D">
        <w:rPr>
          <w:rFonts w:ascii="Calibri" w:hAnsi="Calibri" w:cs="Calibri"/>
          <w:sz w:val="22"/>
          <w:szCs w:val="22"/>
        </w:rPr>
        <w:t>1</w:t>
      </w:r>
      <w:r w:rsidR="008C290F">
        <w:rPr>
          <w:rFonts w:ascii="Calibri" w:hAnsi="Calibri" w:cs="Calibri"/>
          <w:sz w:val="22"/>
          <w:szCs w:val="22"/>
        </w:rPr>
        <w:t>ks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5BA0C34A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 montáž parapet vnútorný</w:t>
      </w:r>
      <w:r w:rsidR="0022767D">
        <w:rPr>
          <w:rFonts w:ascii="Calibri" w:hAnsi="Calibri" w:cs="Calibri"/>
          <w:sz w:val="22"/>
          <w:szCs w:val="22"/>
        </w:rPr>
        <w:t>, PVC biela</w:t>
      </w:r>
      <w:r w:rsidR="00724AE6">
        <w:rPr>
          <w:rFonts w:ascii="Calibri" w:hAnsi="Calibri" w:cs="Calibri"/>
          <w:sz w:val="22"/>
          <w:szCs w:val="22"/>
        </w:rPr>
        <w:t xml:space="preserve"> /</w:t>
      </w:r>
      <w:r w:rsidR="0022767D">
        <w:rPr>
          <w:rFonts w:ascii="Calibri" w:hAnsi="Calibri" w:cs="Calibri"/>
          <w:sz w:val="22"/>
          <w:szCs w:val="22"/>
        </w:rPr>
        <w:t>20</w:t>
      </w:r>
      <w:r w:rsidR="00724AE6">
        <w:rPr>
          <w:rFonts w:ascii="Calibri" w:hAnsi="Calibri" w:cs="Calibri"/>
          <w:sz w:val="22"/>
          <w:szCs w:val="22"/>
        </w:rPr>
        <w:t>0 mm/</w:t>
      </w:r>
      <w:r>
        <w:rPr>
          <w:rFonts w:ascii="Calibri" w:hAnsi="Calibri" w:cs="Calibri"/>
          <w:sz w:val="22"/>
          <w:szCs w:val="22"/>
        </w:rPr>
        <w:t xml:space="preserve"> </w:t>
      </w:r>
      <w:r w:rsidR="0022767D">
        <w:rPr>
          <w:rFonts w:ascii="Calibri" w:hAnsi="Calibri" w:cs="Calibri"/>
          <w:sz w:val="22"/>
          <w:szCs w:val="22"/>
        </w:rPr>
        <w:t>1</w:t>
      </w:r>
      <w:r w:rsidR="008C290F">
        <w:rPr>
          <w:rFonts w:ascii="Calibri" w:hAnsi="Calibri" w:cs="Calibri"/>
          <w:sz w:val="22"/>
          <w:szCs w:val="22"/>
        </w:rPr>
        <w:t>ks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170E7DE" w14:textId="77777777" w:rsidR="00AE3A31" w:rsidRDefault="00AE3A31" w:rsidP="00AE3A31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Demontáž pôvodného </w:t>
      </w:r>
      <w:r w:rsidR="0022767D">
        <w:rPr>
          <w:rFonts w:ascii="Calibri" w:hAnsi="Calibri" w:cs="Calibri"/>
          <w:sz w:val="22"/>
          <w:szCs w:val="22"/>
        </w:rPr>
        <w:t>dreveného</w:t>
      </w:r>
      <w:r>
        <w:rPr>
          <w:rFonts w:ascii="Calibri" w:hAnsi="Calibri" w:cs="Calibri"/>
          <w:sz w:val="22"/>
          <w:szCs w:val="22"/>
        </w:rPr>
        <w:t xml:space="preserve"> okna</w:t>
      </w:r>
      <w:r w:rsidR="00726C6B">
        <w:rPr>
          <w:rFonts w:ascii="Calibri" w:hAnsi="Calibri" w:cs="Calibri"/>
          <w:sz w:val="22"/>
          <w:szCs w:val="22"/>
        </w:rPr>
        <w:t>, vonkajších a vnútorných parapetov</w:t>
      </w:r>
      <w:r>
        <w:rPr>
          <w:rFonts w:ascii="Calibri" w:hAnsi="Calibri" w:cs="Calibri"/>
          <w:sz w:val="22"/>
          <w:szCs w:val="22"/>
        </w:rPr>
        <w:t xml:space="preserve">/odvoz odpadu </w:t>
      </w:r>
      <w:r w:rsidR="0022767D">
        <w:rPr>
          <w:rFonts w:ascii="Calibri" w:hAnsi="Calibri" w:cs="Calibri"/>
          <w:sz w:val="22"/>
          <w:szCs w:val="22"/>
        </w:rPr>
        <w:t>1</w:t>
      </w:r>
      <w:r w:rsidR="008C290F">
        <w:rPr>
          <w:rFonts w:ascii="Calibri" w:hAnsi="Calibri" w:cs="Calibri"/>
          <w:sz w:val="22"/>
          <w:szCs w:val="22"/>
        </w:rPr>
        <w:t>x</w:t>
      </w:r>
    </w:p>
    <w:p w14:paraId="237BFE66" w14:textId="77777777" w:rsidR="00AE3A31" w:rsidRDefault="00AE3A31" w:rsidP="00AE3A31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</w:t>
      </w:r>
      <w:r w:rsidR="00CB7384">
        <w:rPr>
          <w:rFonts w:ascii="Calibri" w:hAnsi="Calibri" w:cs="Calibri"/>
          <w:sz w:val="22"/>
          <w:szCs w:val="22"/>
        </w:rPr>
        <w:t>Montáž okna, oprava omietok, ostenia /špaliet/</w:t>
      </w:r>
      <w:r w:rsidR="00F1555B">
        <w:rPr>
          <w:rFonts w:ascii="Calibri" w:hAnsi="Calibri" w:cs="Calibri"/>
          <w:sz w:val="22"/>
          <w:szCs w:val="22"/>
        </w:rPr>
        <w:t xml:space="preserve"> </w:t>
      </w:r>
      <w:r w:rsidR="0022767D">
        <w:rPr>
          <w:rFonts w:ascii="Calibri" w:hAnsi="Calibri" w:cs="Calibri"/>
          <w:sz w:val="22"/>
          <w:szCs w:val="22"/>
        </w:rPr>
        <w:t>1</w:t>
      </w:r>
      <w:r w:rsidR="008C290F">
        <w:rPr>
          <w:rFonts w:ascii="Calibri" w:hAnsi="Calibri" w:cs="Calibri"/>
          <w:sz w:val="22"/>
          <w:szCs w:val="22"/>
        </w:rPr>
        <w:t>x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6DB6538" w14:textId="77777777" w:rsidR="00D158B6" w:rsidRDefault="00D158B6" w:rsidP="00D158B6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Doprava </w:t>
      </w:r>
    </w:p>
    <w:p w14:paraId="09C71134" w14:textId="77777777" w:rsidR="00724AE6" w:rsidRDefault="00724AE6">
      <w:pPr>
        <w:rPr>
          <w:b/>
          <w:bCs/>
        </w:rPr>
      </w:pPr>
    </w:p>
    <w:p w14:paraId="34EBB508" w14:textId="77777777" w:rsidR="00063C47" w:rsidRDefault="00063C47">
      <w:pPr>
        <w:rPr>
          <w:b/>
          <w:bCs/>
          <w:noProof/>
        </w:rPr>
      </w:pPr>
      <w:r w:rsidRPr="00063C47"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5B34E5AC" wp14:editId="175BEED9">
            <wp:simplePos x="0" y="0"/>
            <wp:positionH relativeFrom="column">
              <wp:posOffset>1776730</wp:posOffset>
            </wp:positionH>
            <wp:positionV relativeFrom="paragraph">
              <wp:posOffset>13970</wp:posOffset>
            </wp:positionV>
            <wp:extent cx="3419475" cy="2009775"/>
            <wp:effectExtent l="0" t="0" r="9525" b="9525"/>
            <wp:wrapSquare wrapText="bothSides"/>
            <wp:docPr id="110407622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3C47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CE6BBDF" wp14:editId="7AC226F6">
            <wp:simplePos x="210185" y="7068185"/>
            <wp:positionH relativeFrom="column">
              <wp:align>left</wp:align>
            </wp:positionH>
            <wp:positionV relativeFrom="paragraph">
              <wp:align>top</wp:align>
            </wp:positionV>
            <wp:extent cx="3032125" cy="1656080"/>
            <wp:effectExtent l="2223" t="0" r="0" b="0"/>
            <wp:wrapSquare wrapText="bothSides"/>
            <wp:docPr id="993098708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212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</w:rPr>
        <w:br w:type="textWrapping" w:clear="all"/>
      </w:r>
    </w:p>
    <w:p w14:paraId="518CD623" w14:textId="77777777" w:rsidR="00725122" w:rsidRPr="00D75327" w:rsidRDefault="00725122" w:rsidP="00725122">
      <w:pPr>
        <w:jc w:val="center"/>
        <w:rPr>
          <w:b/>
          <w:bCs/>
          <w:sz w:val="24"/>
          <w:szCs w:val="24"/>
        </w:rPr>
      </w:pPr>
      <w:r w:rsidRPr="00D75327">
        <w:rPr>
          <w:b/>
          <w:bCs/>
          <w:sz w:val="24"/>
          <w:szCs w:val="24"/>
        </w:rPr>
        <w:lastRenderedPageBreak/>
        <w:t>Špecifikácia:</w:t>
      </w:r>
    </w:p>
    <w:p w14:paraId="22FFDB93" w14:textId="0D632F9E" w:rsidR="00725122" w:rsidRPr="00BE3684" w:rsidRDefault="00725122" w:rsidP="00BE3684">
      <w:pPr>
        <w:pStyle w:val="Odsekzoznamu"/>
        <w:numPr>
          <w:ilvl w:val="0"/>
          <w:numId w:val="1"/>
        </w:numPr>
        <w:rPr>
          <w:b/>
          <w:bCs/>
        </w:rPr>
      </w:pPr>
      <w:r w:rsidRPr="00BE3684">
        <w:rPr>
          <w:b/>
          <w:bCs/>
          <w:sz w:val="24"/>
          <w:szCs w:val="24"/>
        </w:rPr>
        <w:t>Plastové okn</w:t>
      </w:r>
      <w:r w:rsidR="00D61674" w:rsidRPr="00BE3684">
        <w:rPr>
          <w:b/>
          <w:bCs/>
          <w:sz w:val="24"/>
          <w:szCs w:val="24"/>
        </w:rPr>
        <w:t>á</w:t>
      </w:r>
      <w:r w:rsidRPr="00BE3684">
        <w:rPr>
          <w:b/>
          <w:bCs/>
          <w:sz w:val="24"/>
          <w:szCs w:val="24"/>
        </w:rPr>
        <w:t xml:space="preserve"> – S</w:t>
      </w:r>
      <w:r w:rsidR="00D61674" w:rsidRPr="00BE3684">
        <w:rPr>
          <w:b/>
          <w:bCs/>
          <w:sz w:val="24"/>
          <w:szCs w:val="24"/>
        </w:rPr>
        <w:t>kladové a kancelárske priestory v suteréne objektu MTZ</w:t>
      </w:r>
      <w:r w:rsidRPr="00BE3684">
        <w:rPr>
          <w:b/>
          <w:bCs/>
          <w:sz w:val="24"/>
          <w:szCs w:val="24"/>
        </w:rPr>
        <w:t xml:space="preserve">, </w:t>
      </w:r>
      <w:r w:rsidR="00D61674" w:rsidRPr="00BE3684">
        <w:rPr>
          <w:b/>
          <w:bCs/>
          <w:sz w:val="24"/>
          <w:szCs w:val="24"/>
        </w:rPr>
        <w:t xml:space="preserve"> areál DPB a.s. Jurajov dvor, </w:t>
      </w:r>
      <w:r w:rsidRPr="00BE3684">
        <w:rPr>
          <w:b/>
          <w:bCs/>
          <w:sz w:val="24"/>
          <w:szCs w:val="24"/>
        </w:rPr>
        <w:t>Bratislava</w:t>
      </w:r>
    </w:p>
    <w:p w14:paraId="4C976E98" w14:textId="77777777" w:rsidR="000533CC" w:rsidRDefault="00D61674" w:rsidP="00724AE6">
      <w:pPr>
        <w:pStyle w:val="Normlnywebov"/>
      </w:pPr>
      <w:r w:rsidRPr="00D61674">
        <w:rPr>
          <w:noProof/>
        </w:rPr>
        <w:drawing>
          <wp:inline distT="0" distB="0" distL="0" distR="0" wp14:anchorId="055D9A1D" wp14:editId="72EE0FFE">
            <wp:extent cx="2324100" cy="1333500"/>
            <wp:effectExtent l="0" t="0" r="0" b="0"/>
            <wp:docPr id="2072719215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A8F0A" w14:textId="77777777" w:rsidR="000533CC" w:rsidRPr="00D61674" w:rsidRDefault="00724AE6" w:rsidP="00D61674">
      <w:pPr>
        <w:pStyle w:val="Normlnywebov"/>
      </w:pPr>
      <w:r>
        <w:t>Popis:</w:t>
      </w:r>
    </w:p>
    <w:p w14:paraId="40CE59F6" w14:textId="77777777" w:rsidR="000533CC" w:rsidRDefault="000533CC" w:rsidP="000533CC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 w:rsidR="00D61674">
        <w:rPr>
          <w:rFonts w:ascii="Calibri" w:hAnsi="Calibri" w:cs="Calibri"/>
          <w:sz w:val="22"/>
          <w:szCs w:val="22"/>
        </w:rPr>
        <w:t>Jedno</w:t>
      </w:r>
      <w:r>
        <w:rPr>
          <w:rFonts w:ascii="Calibri" w:hAnsi="Calibri" w:cs="Calibri"/>
          <w:sz w:val="22"/>
          <w:szCs w:val="22"/>
        </w:rPr>
        <w:t>krídlové plastové okno</w:t>
      </w:r>
      <w:r w:rsidR="00AF111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sklopné</w:t>
      </w:r>
      <w:r w:rsidR="00AF111E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biele 1</w:t>
      </w:r>
      <w:r w:rsidR="00D61674"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 xml:space="preserve">ks </w:t>
      </w:r>
    </w:p>
    <w:p w14:paraId="475DF85A" w14:textId="77777777" w:rsidR="000533CC" w:rsidRDefault="000533CC" w:rsidP="000533CC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Šesťkomorový profil/ trojsklo </w:t>
      </w:r>
    </w:p>
    <w:p w14:paraId="7B0D6132" w14:textId="77777777" w:rsidR="00AF111E" w:rsidRDefault="000533CC" w:rsidP="00AF111E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 montáž vkladacej sieťky proti hmyzu 1</w:t>
      </w:r>
      <w:r w:rsidR="00D61674">
        <w:rPr>
          <w:rFonts w:ascii="Calibri" w:hAnsi="Calibri" w:cs="Calibri"/>
          <w:sz w:val="22"/>
          <w:szCs w:val="22"/>
        </w:rPr>
        <w:t>0</w:t>
      </w:r>
      <w:r>
        <w:rPr>
          <w:rFonts w:ascii="Calibri" w:hAnsi="Calibri" w:cs="Calibri"/>
          <w:sz w:val="22"/>
          <w:szCs w:val="22"/>
        </w:rPr>
        <w:t xml:space="preserve">ks </w:t>
      </w:r>
    </w:p>
    <w:p w14:paraId="4B56A676" w14:textId="77777777" w:rsidR="00EF6C13" w:rsidRDefault="00EF6C13" w:rsidP="00EF6C13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Demontáž pôvodného kovového okna / odvoz odpadu 19x</w:t>
      </w:r>
    </w:p>
    <w:p w14:paraId="563CDAE7" w14:textId="77777777" w:rsidR="00EF6C13" w:rsidRDefault="00EF6C13" w:rsidP="00EF6C13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Montáž okna</w:t>
      </w:r>
      <w:r w:rsidR="000C4281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oprava omietok</w:t>
      </w:r>
      <w:r w:rsidR="000C4281">
        <w:rPr>
          <w:rFonts w:ascii="Calibri" w:hAnsi="Calibri" w:cs="Calibri"/>
          <w:sz w:val="22"/>
          <w:szCs w:val="22"/>
        </w:rPr>
        <w:t>, ostenia /špaliet/</w:t>
      </w:r>
      <w:r>
        <w:rPr>
          <w:rFonts w:ascii="Calibri" w:hAnsi="Calibri" w:cs="Calibri"/>
          <w:sz w:val="22"/>
          <w:szCs w:val="22"/>
        </w:rPr>
        <w:t xml:space="preserve"> 19x </w:t>
      </w:r>
    </w:p>
    <w:p w14:paraId="77A6A82E" w14:textId="77777777" w:rsidR="00EF6C13" w:rsidRDefault="00EF6C13" w:rsidP="00EF6C13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Doprava </w:t>
      </w:r>
    </w:p>
    <w:p w14:paraId="4F8EEBDD" w14:textId="77777777" w:rsidR="00725122" w:rsidRDefault="00EF6C13" w:rsidP="000533CC">
      <w:pPr>
        <w:pStyle w:val="Default"/>
        <w:spacing w:after="51"/>
        <w:rPr>
          <w:b/>
          <w:bCs/>
        </w:rPr>
      </w:pPr>
      <w:r w:rsidRPr="00466E3F">
        <w:rPr>
          <w:noProof/>
        </w:rPr>
        <w:drawing>
          <wp:anchor distT="0" distB="0" distL="114300" distR="114300" simplePos="0" relativeHeight="251662336" behindDoc="0" locked="0" layoutInCell="1" allowOverlap="1" wp14:anchorId="31E86BBA" wp14:editId="3C797A24">
            <wp:simplePos x="0" y="0"/>
            <wp:positionH relativeFrom="margin">
              <wp:align>left</wp:align>
            </wp:positionH>
            <wp:positionV relativeFrom="paragraph">
              <wp:posOffset>213995</wp:posOffset>
            </wp:positionV>
            <wp:extent cx="3228975" cy="1409700"/>
            <wp:effectExtent l="0" t="0" r="9525" b="0"/>
            <wp:wrapSquare wrapText="bothSides"/>
            <wp:docPr id="56159974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B6091" w14:textId="77777777" w:rsidR="00EF6C13" w:rsidRPr="00EF6C13" w:rsidRDefault="00EF6C13" w:rsidP="00EF6C13"/>
    <w:p w14:paraId="1EB46801" w14:textId="77777777" w:rsidR="00EF6C13" w:rsidRPr="00EF6C13" w:rsidRDefault="00EF6C13" w:rsidP="00EF6C13"/>
    <w:p w14:paraId="0A06B33A" w14:textId="77777777" w:rsidR="00EF6C13" w:rsidRPr="00EF6C13" w:rsidRDefault="00EF6C13" w:rsidP="00EF6C13"/>
    <w:p w14:paraId="3E1668C6" w14:textId="77777777" w:rsidR="00EF6C13" w:rsidRDefault="00EF6C13" w:rsidP="00EF6C13">
      <w:pPr>
        <w:rPr>
          <w:rFonts w:ascii="Symbol" w:hAnsi="Symbol" w:cs="Symbol"/>
          <w:b/>
          <w:bCs/>
          <w:color w:val="000000"/>
          <w:kern w:val="0"/>
          <w:sz w:val="24"/>
          <w:szCs w:val="24"/>
        </w:rPr>
      </w:pPr>
    </w:p>
    <w:p w14:paraId="7CBE5050" w14:textId="77777777" w:rsidR="00EF6C13" w:rsidRPr="00EF6C13" w:rsidRDefault="00EF6C13" w:rsidP="00EF6C13"/>
    <w:p w14:paraId="2C1C0BD8" w14:textId="77777777" w:rsidR="00EF6C13" w:rsidRPr="00EF6C13" w:rsidRDefault="00EF6C13" w:rsidP="00EF6C13">
      <w:pPr>
        <w:pStyle w:val="Default"/>
        <w:spacing w:after="51"/>
        <w:rPr>
          <w:noProof/>
        </w:rPr>
      </w:pPr>
      <w:r>
        <w:rPr>
          <w:noProof/>
        </w:rPr>
        <w:drawing>
          <wp:inline distT="0" distB="0" distL="0" distR="0" wp14:anchorId="1B4F7A11" wp14:editId="530AA07D">
            <wp:extent cx="3219450" cy="1508760"/>
            <wp:effectExtent l="0" t="0" r="0" b="0"/>
            <wp:docPr id="65362672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570705" name="Obrázok 199357070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F1DD5" w14:textId="77777777" w:rsidR="00EF6C13" w:rsidRDefault="00EF6C13" w:rsidP="000533CC">
      <w:pPr>
        <w:pStyle w:val="Default"/>
        <w:spacing w:after="51"/>
        <w:rPr>
          <w:b/>
          <w:bCs/>
        </w:rPr>
      </w:pPr>
      <w:r>
        <w:rPr>
          <w:b/>
          <w:bCs/>
        </w:rPr>
        <w:br w:type="textWrapping" w:clear="all"/>
      </w:r>
      <w:r>
        <w:rPr>
          <w:noProof/>
        </w:rPr>
        <w:drawing>
          <wp:inline distT="0" distB="0" distL="0" distR="0" wp14:anchorId="59BBABBB" wp14:editId="0FB81A59">
            <wp:extent cx="3238500" cy="1504950"/>
            <wp:effectExtent l="0" t="0" r="0" b="0"/>
            <wp:docPr id="785572323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432571" name="Obrázok 64043257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84F58" w14:textId="77777777" w:rsidR="00F654AD" w:rsidRPr="00D75327" w:rsidRDefault="00F654AD" w:rsidP="00F654AD">
      <w:pPr>
        <w:jc w:val="center"/>
        <w:rPr>
          <w:b/>
          <w:bCs/>
          <w:sz w:val="24"/>
          <w:szCs w:val="24"/>
        </w:rPr>
      </w:pPr>
      <w:r w:rsidRPr="00D75327">
        <w:rPr>
          <w:b/>
          <w:bCs/>
          <w:sz w:val="24"/>
          <w:szCs w:val="24"/>
        </w:rPr>
        <w:lastRenderedPageBreak/>
        <w:t>Špecifikácia:</w:t>
      </w:r>
    </w:p>
    <w:p w14:paraId="7D78AA13" w14:textId="24E1AAEC" w:rsidR="00EF6C13" w:rsidRPr="00BE3684" w:rsidRDefault="00EF6C13" w:rsidP="00BE368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E3684">
        <w:rPr>
          <w:b/>
          <w:bCs/>
          <w:sz w:val="24"/>
          <w:szCs w:val="24"/>
        </w:rPr>
        <w:t xml:space="preserve">Plastové okná – Skladové priestory </w:t>
      </w:r>
      <w:r w:rsidR="006152E8" w:rsidRPr="00BE3684">
        <w:rPr>
          <w:b/>
          <w:bCs/>
          <w:sz w:val="24"/>
          <w:szCs w:val="24"/>
        </w:rPr>
        <w:t>na prízemí</w:t>
      </w:r>
      <w:r w:rsidRPr="00BE3684">
        <w:rPr>
          <w:b/>
          <w:bCs/>
          <w:sz w:val="24"/>
          <w:szCs w:val="24"/>
        </w:rPr>
        <w:t xml:space="preserve"> objektu MTZ</w:t>
      </w:r>
      <w:r w:rsidR="00D32A6C" w:rsidRPr="00BE3684">
        <w:rPr>
          <w:b/>
          <w:bCs/>
          <w:sz w:val="24"/>
          <w:szCs w:val="24"/>
        </w:rPr>
        <w:t xml:space="preserve"> /sklad prevádzkového materiálu/</w:t>
      </w:r>
      <w:r w:rsidRPr="00BE3684">
        <w:rPr>
          <w:b/>
          <w:bCs/>
          <w:sz w:val="24"/>
          <w:szCs w:val="24"/>
        </w:rPr>
        <w:t>, areál DPB a.s. Jurajov dvor, Bratislava</w:t>
      </w:r>
    </w:p>
    <w:p w14:paraId="19218335" w14:textId="77777777" w:rsidR="006152E8" w:rsidRDefault="006152E8" w:rsidP="006152E8">
      <w:pPr>
        <w:rPr>
          <w:b/>
          <w:bCs/>
        </w:rPr>
      </w:pPr>
      <w:r w:rsidRPr="006152E8">
        <w:rPr>
          <w:b/>
          <w:bCs/>
          <w:noProof/>
        </w:rPr>
        <w:drawing>
          <wp:inline distT="0" distB="0" distL="0" distR="0" wp14:anchorId="24D79403" wp14:editId="7D55FC18">
            <wp:extent cx="1943100" cy="2076450"/>
            <wp:effectExtent l="0" t="0" r="0" b="0"/>
            <wp:docPr id="426330344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335BD" w14:textId="77777777" w:rsidR="006152E8" w:rsidRPr="00307841" w:rsidRDefault="006152E8" w:rsidP="006152E8">
      <w:pPr>
        <w:pStyle w:val="Normlnywebov"/>
      </w:pPr>
      <w:r>
        <w:t>Popis:</w:t>
      </w:r>
    </w:p>
    <w:p w14:paraId="372150F4" w14:textId="77777777" w:rsidR="006152E8" w:rsidRDefault="006152E8" w:rsidP="006152E8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>Dvojkrídlové plastové okno, fix, biel</w:t>
      </w:r>
      <w:r w:rsidR="00D20CC0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 4ks </w:t>
      </w:r>
    </w:p>
    <w:p w14:paraId="142B6A73" w14:textId="77777777" w:rsidR="006152E8" w:rsidRDefault="006152E8" w:rsidP="006152E8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Šesťkomorový profil/ trojsklo </w:t>
      </w:r>
    </w:p>
    <w:p w14:paraId="609F6E08" w14:textId="77777777" w:rsidR="006152E8" w:rsidRDefault="006152E8" w:rsidP="006152E8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>Dodávka a montáž parapet vonkajší, pl. biela /2</w:t>
      </w:r>
      <w:r w:rsidR="000C4281">
        <w:rPr>
          <w:rFonts w:ascii="Calibri" w:hAnsi="Calibri" w:cs="Calibri"/>
          <w:sz w:val="22"/>
          <w:szCs w:val="22"/>
        </w:rPr>
        <w:t>0</w:t>
      </w:r>
      <w:r>
        <w:rPr>
          <w:rFonts w:ascii="Calibri" w:hAnsi="Calibri" w:cs="Calibri"/>
          <w:sz w:val="22"/>
          <w:szCs w:val="22"/>
        </w:rPr>
        <w:t xml:space="preserve">0 mm/ </w:t>
      </w:r>
      <w:r w:rsidR="000C4281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ks </w:t>
      </w:r>
    </w:p>
    <w:p w14:paraId="5F4D01D8" w14:textId="77777777" w:rsidR="006152E8" w:rsidRDefault="006152E8" w:rsidP="006152E8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 montáž parapet vnútorný, PVC biela /2</w:t>
      </w:r>
      <w:r w:rsidR="000C4281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 xml:space="preserve">0 mm/ </w:t>
      </w:r>
      <w:r w:rsidR="000C4281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ks </w:t>
      </w:r>
    </w:p>
    <w:p w14:paraId="284CAC9D" w14:textId="77777777" w:rsidR="006152E8" w:rsidRDefault="006152E8" w:rsidP="006152E8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Demontáž pôvodného </w:t>
      </w:r>
      <w:r w:rsidR="000C4281">
        <w:rPr>
          <w:rFonts w:ascii="Calibri" w:hAnsi="Calibri" w:cs="Calibri"/>
          <w:sz w:val="22"/>
          <w:szCs w:val="22"/>
        </w:rPr>
        <w:t>kovového</w:t>
      </w:r>
      <w:r>
        <w:rPr>
          <w:rFonts w:ascii="Calibri" w:hAnsi="Calibri" w:cs="Calibri"/>
          <w:sz w:val="22"/>
          <w:szCs w:val="22"/>
        </w:rPr>
        <w:t xml:space="preserve"> okna, vonkajších a vnútorných parapetov/odvoz odpadu </w:t>
      </w:r>
      <w:r w:rsidR="00D20CC0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>x</w:t>
      </w:r>
    </w:p>
    <w:p w14:paraId="2086C127" w14:textId="77777777" w:rsidR="006152E8" w:rsidRDefault="006152E8" w:rsidP="006152E8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</w:t>
      </w:r>
      <w:r w:rsidR="00D20CC0">
        <w:rPr>
          <w:rFonts w:ascii="Calibri" w:hAnsi="Calibri" w:cs="Calibri"/>
          <w:sz w:val="22"/>
          <w:szCs w:val="22"/>
        </w:rPr>
        <w:t xml:space="preserve">Montáž okna, oprava omietok, ostenia /špaliet/ </w:t>
      </w:r>
      <w:r w:rsidR="000C4281">
        <w:rPr>
          <w:rFonts w:ascii="Calibri" w:hAnsi="Calibri" w:cs="Calibri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x </w:t>
      </w:r>
    </w:p>
    <w:p w14:paraId="6CACBEE5" w14:textId="77777777" w:rsidR="006152E8" w:rsidRDefault="006152E8" w:rsidP="006152E8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Doprava </w:t>
      </w:r>
    </w:p>
    <w:p w14:paraId="3A244D34" w14:textId="77777777" w:rsidR="00D20CC0" w:rsidRDefault="00D20CC0" w:rsidP="006152E8">
      <w:pPr>
        <w:pStyle w:val="Default"/>
        <w:rPr>
          <w:rFonts w:ascii="Calibri" w:hAnsi="Calibri" w:cs="Calibri"/>
          <w:sz w:val="22"/>
          <w:szCs w:val="22"/>
        </w:rPr>
      </w:pPr>
    </w:p>
    <w:p w14:paraId="1DB2A107" w14:textId="77777777" w:rsidR="00EF6C13" w:rsidRDefault="009C6489" w:rsidP="00EF6C13">
      <w:r>
        <w:rPr>
          <w:noProof/>
          <w:sz w:val="18"/>
          <w:szCs w:val="18"/>
        </w:rPr>
        <w:drawing>
          <wp:inline distT="0" distB="0" distL="0" distR="0" wp14:anchorId="66B53015" wp14:editId="50029023">
            <wp:extent cx="3481431" cy="1894122"/>
            <wp:effectExtent l="0" t="6350" r="0" b="0"/>
            <wp:docPr id="1589969702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3816" name="Obrázok 16633438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79021" cy="194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0CC0">
        <w:rPr>
          <w:noProof/>
        </w:rPr>
        <w:drawing>
          <wp:anchor distT="0" distB="0" distL="114300" distR="114300" simplePos="0" relativeHeight="251663360" behindDoc="0" locked="0" layoutInCell="1" allowOverlap="1" wp14:anchorId="0D6067E2" wp14:editId="467E026C">
            <wp:simplePos x="100965" y="6706870"/>
            <wp:positionH relativeFrom="column">
              <wp:align>left</wp:align>
            </wp:positionH>
            <wp:positionV relativeFrom="paragraph">
              <wp:align>top</wp:align>
            </wp:positionV>
            <wp:extent cx="3482340" cy="1889760"/>
            <wp:effectExtent l="0" t="3810" r="0" b="0"/>
            <wp:wrapSquare wrapText="bothSides"/>
            <wp:docPr id="279148702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48702" name="Obrázok 27914870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8234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0CC0">
        <w:br w:type="textWrapping" w:clear="all"/>
      </w:r>
    </w:p>
    <w:p w14:paraId="68D85AEA" w14:textId="77777777" w:rsidR="00D20CC0" w:rsidRPr="00D75327" w:rsidRDefault="00F654AD" w:rsidP="00F654AD">
      <w:pPr>
        <w:jc w:val="center"/>
        <w:rPr>
          <w:b/>
          <w:bCs/>
          <w:sz w:val="24"/>
          <w:szCs w:val="24"/>
        </w:rPr>
      </w:pPr>
      <w:r w:rsidRPr="00D75327">
        <w:rPr>
          <w:b/>
          <w:bCs/>
          <w:sz w:val="24"/>
          <w:szCs w:val="24"/>
        </w:rPr>
        <w:lastRenderedPageBreak/>
        <w:t>Špecifikácia:</w:t>
      </w:r>
    </w:p>
    <w:p w14:paraId="4F24A6E3" w14:textId="6BBBBEA9" w:rsidR="00D20CC0" w:rsidRPr="00BE3684" w:rsidRDefault="00D20CC0" w:rsidP="00BE368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E3684">
        <w:rPr>
          <w:b/>
          <w:bCs/>
          <w:sz w:val="24"/>
          <w:szCs w:val="24"/>
        </w:rPr>
        <w:t>Plastové okná – Skladové priestory na prízemí objektu MTZ</w:t>
      </w:r>
      <w:r w:rsidR="00D32A6C" w:rsidRPr="00BE3684">
        <w:rPr>
          <w:b/>
          <w:bCs/>
          <w:sz w:val="24"/>
          <w:szCs w:val="24"/>
        </w:rPr>
        <w:t xml:space="preserve"> /sklad prevádzkového materiálu/, </w:t>
      </w:r>
      <w:r w:rsidRPr="00BE3684">
        <w:rPr>
          <w:b/>
          <w:bCs/>
          <w:sz w:val="24"/>
          <w:szCs w:val="24"/>
        </w:rPr>
        <w:t>areál DPB a.s. Jurajov dvor, Bratislava</w:t>
      </w:r>
    </w:p>
    <w:p w14:paraId="4C23312C" w14:textId="77777777" w:rsidR="009C6489" w:rsidRPr="009C6489" w:rsidRDefault="009C6489" w:rsidP="009C6489">
      <w:r w:rsidRPr="009C6489">
        <w:rPr>
          <w:noProof/>
        </w:rPr>
        <w:drawing>
          <wp:inline distT="0" distB="0" distL="0" distR="0" wp14:anchorId="6B2FC159" wp14:editId="2219648D">
            <wp:extent cx="2065020" cy="2125980"/>
            <wp:effectExtent l="0" t="0" r="0" b="7620"/>
            <wp:docPr id="1649799481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25599" w14:textId="77777777" w:rsidR="009C6489" w:rsidRPr="00307841" w:rsidRDefault="009C6489" w:rsidP="009C6489">
      <w:pPr>
        <w:pStyle w:val="Normlnywebov"/>
      </w:pPr>
      <w:r>
        <w:t>Popis:</w:t>
      </w:r>
    </w:p>
    <w:p w14:paraId="293ACF03" w14:textId="77777777" w:rsidR="009C6489" w:rsidRDefault="009C6489" w:rsidP="009C6489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 xml:space="preserve">Dvojkrídlové plastové okno, otvárave/otváravo sklopné, biela 4ks </w:t>
      </w:r>
    </w:p>
    <w:p w14:paraId="50246674" w14:textId="77777777" w:rsidR="009C6489" w:rsidRDefault="009C6489" w:rsidP="009C6489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Šesťkomorový profil/ trojsklo </w:t>
      </w:r>
    </w:p>
    <w:p w14:paraId="1F7B4B1B" w14:textId="77777777" w:rsidR="009C6489" w:rsidRDefault="009C6489" w:rsidP="009C6489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 xml:space="preserve">Dodávka a montáž parapet vonkajší, pl. biela /200 mm/ 4ks </w:t>
      </w:r>
    </w:p>
    <w:p w14:paraId="57FD11EA" w14:textId="77777777" w:rsidR="009C6489" w:rsidRDefault="009C6489" w:rsidP="009C6489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 montáž parapet vnútorný, PVC biela /250 mm/ 4ks </w:t>
      </w:r>
    </w:p>
    <w:p w14:paraId="22A5264F" w14:textId="77777777" w:rsidR="00F3135C" w:rsidRDefault="00F3135C" w:rsidP="009C6489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 montáž vkladacích sieti proti hmyzu 8ks </w:t>
      </w:r>
    </w:p>
    <w:p w14:paraId="34BB788C" w14:textId="77777777" w:rsidR="009C6489" w:rsidRDefault="009C6489" w:rsidP="009C6489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Demontáž pôvodného kovového okna, vonkajších a vnútorných parapetov/odvoz odpadu 4x</w:t>
      </w:r>
    </w:p>
    <w:p w14:paraId="170C5027" w14:textId="77777777" w:rsidR="009C6489" w:rsidRDefault="009C6489" w:rsidP="009C6489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Montáž okna, oprava omietok, ostenia /špaliet/ 4x </w:t>
      </w:r>
    </w:p>
    <w:p w14:paraId="4E6BB1F9" w14:textId="77777777" w:rsidR="009C6489" w:rsidRDefault="009C6489" w:rsidP="009C6489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Doprava </w:t>
      </w:r>
    </w:p>
    <w:p w14:paraId="14977414" w14:textId="77777777" w:rsidR="00D20CC0" w:rsidRDefault="00D20CC0" w:rsidP="00EF6C13"/>
    <w:p w14:paraId="114CD5D8" w14:textId="77777777" w:rsidR="009C6489" w:rsidRDefault="00F3135C" w:rsidP="009C6489">
      <w:r>
        <w:rPr>
          <w:noProof/>
        </w:rPr>
        <w:drawing>
          <wp:inline distT="0" distB="0" distL="0" distR="0" wp14:anchorId="43333A62" wp14:editId="1F538E2E">
            <wp:extent cx="3901440" cy="2758440"/>
            <wp:effectExtent l="0" t="0" r="3810" b="3810"/>
            <wp:docPr id="41816081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160811" name="Obrázok 41816081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6489" w:rsidRPr="009C6489">
        <w:rPr>
          <w:noProof/>
        </w:rPr>
        <w:drawing>
          <wp:anchor distT="0" distB="0" distL="114300" distR="114300" simplePos="0" relativeHeight="251664384" behindDoc="0" locked="0" layoutInCell="1" allowOverlap="1" wp14:anchorId="6382469D" wp14:editId="17DBCEF4">
            <wp:simplePos x="346710" y="6626225"/>
            <wp:positionH relativeFrom="column">
              <wp:align>left</wp:align>
            </wp:positionH>
            <wp:positionV relativeFrom="paragraph">
              <wp:align>top</wp:align>
            </wp:positionV>
            <wp:extent cx="2738120" cy="1630045"/>
            <wp:effectExtent l="1587" t="0" r="6668" b="6667"/>
            <wp:wrapSquare wrapText="bothSides"/>
            <wp:docPr id="570243236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812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4BB48A3F" w14:textId="77777777" w:rsidR="00F654AD" w:rsidRDefault="00F654AD" w:rsidP="009C6489"/>
    <w:p w14:paraId="6828775D" w14:textId="77777777" w:rsidR="00F654AD" w:rsidRPr="00D75327" w:rsidRDefault="00F654AD" w:rsidP="00F654AD">
      <w:pPr>
        <w:jc w:val="center"/>
        <w:rPr>
          <w:b/>
          <w:bCs/>
          <w:sz w:val="24"/>
          <w:szCs w:val="24"/>
        </w:rPr>
      </w:pPr>
      <w:r w:rsidRPr="00D75327">
        <w:rPr>
          <w:b/>
          <w:bCs/>
          <w:sz w:val="24"/>
          <w:szCs w:val="24"/>
        </w:rPr>
        <w:lastRenderedPageBreak/>
        <w:t>Špecifikácia:</w:t>
      </w:r>
    </w:p>
    <w:p w14:paraId="73781AE0" w14:textId="7B1DD775" w:rsidR="00F654AD" w:rsidRPr="00BE3684" w:rsidRDefault="00F654AD" w:rsidP="00BE368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E3684">
        <w:rPr>
          <w:b/>
          <w:bCs/>
          <w:sz w:val="24"/>
          <w:szCs w:val="24"/>
        </w:rPr>
        <w:t>Plastové okná – priestory objektu MTZ</w:t>
      </w:r>
      <w:r w:rsidR="00D32A6C" w:rsidRPr="00BE3684">
        <w:rPr>
          <w:b/>
          <w:bCs/>
          <w:sz w:val="24"/>
          <w:szCs w:val="24"/>
        </w:rPr>
        <w:t xml:space="preserve"> /sklad náhradných dielov/ - pri bráne č.2</w:t>
      </w:r>
      <w:r w:rsidRPr="00BE3684">
        <w:rPr>
          <w:b/>
          <w:bCs/>
          <w:sz w:val="24"/>
          <w:szCs w:val="24"/>
        </w:rPr>
        <w:t>,  areál DPB a.s. Jurajov dvor, Bratislava</w:t>
      </w:r>
    </w:p>
    <w:p w14:paraId="61ABF963" w14:textId="77777777" w:rsidR="00F654AD" w:rsidRPr="00F654AD" w:rsidRDefault="00F654AD" w:rsidP="00F654AD">
      <w:pPr>
        <w:rPr>
          <w:sz w:val="24"/>
          <w:szCs w:val="24"/>
        </w:rPr>
      </w:pPr>
      <w:r w:rsidRPr="00F654AD">
        <w:rPr>
          <w:noProof/>
          <w:sz w:val="24"/>
          <w:szCs w:val="24"/>
        </w:rPr>
        <w:drawing>
          <wp:inline distT="0" distB="0" distL="0" distR="0" wp14:anchorId="669F18EA" wp14:editId="008BC4A5">
            <wp:extent cx="1990725" cy="1933575"/>
            <wp:effectExtent l="0" t="0" r="9525" b="9525"/>
            <wp:docPr id="1350786059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B281A" w14:textId="77777777" w:rsidR="00CB7384" w:rsidRPr="00307841" w:rsidRDefault="00CB7384" w:rsidP="00CB7384">
      <w:pPr>
        <w:pStyle w:val="Normlnywebov"/>
      </w:pPr>
      <w:r>
        <w:t>Popis:</w:t>
      </w:r>
    </w:p>
    <w:p w14:paraId="7E8E3ED0" w14:textId="77777777" w:rsidR="00CB7384" w:rsidRDefault="00CB7384" w:rsidP="00CB7384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 xml:space="preserve">Dvojkrídlové plastové okno, OS , biele 2ks </w:t>
      </w:r>
    </w:p>
    <w:p w14:paraId="320CBBCE" w14:textId="77777777" w:rsidR="00CB7384" w:rsidRDefault="00CB7384" w:rsidP="00CB7384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Šesťkomorový profil/ trojsklo </w:t>
      </w:r>
    </w:p>
    <w:p w14:paraId="2D8DAC9F" w14:textId="77777777" w:rsidR="00CB7384" w:rsidRDefault="00CB7384" w:rsidP="00CB7384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 montáž vkladacích sieti proti hmyzu 4ks </w:t>
      </w:r>
    </w:p>
    <w:p w14:paraId="2F2420FC" w14:textId="77777777" w:rsidR="00CB7384" w:rsidRDefault="00CB7384" w:rsidP="00CB7384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 w:rsidRPr="00F3135C">
        <w:rPr>
          <w:rFonts w:ascii="Calibri" w:hAnsi="Calibri" w:cs="Calibri"/>
          <w:sz w:val="22"/>
          <w:szCs w:val="22"/>
        </w:rPr>
        <w:t xml:space="preserve">Dodávka a montáž - celotieniace žalúzie biele </w:t>
      </w:r>
      <w:r>
        <w:rPr>
          <w:rFonts w:ascii="Calibri" w:hAnsi="Calibri" w:cs="Calibri"/>
          <w:sz w:val="22"/>
          <w:szCs w:val="22"/>
        </w:rPr>
        <w:t>4ks</w:t>
      </w:r>
    </w:p>
    <w:p w14:paraId="1812397E" w14:textId="77777777" w:rsidR="00CB7384" w:rsidRDefault="00CB7384" w:rsidP="00CB7384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>
        <w:rPr>
          <w:rFonts w:ascii="Calibri" w:hAnsi="Calibri" w:cs="Calibri"/>
          <w:sz w:val="22"/>
          <w:szCs w:val="22"/>
        </w:rPr>
        <w:t xml:space="preserve">Dodávka a montáž parapet vonkajší, pl. biela /250 mm/ 2ks </w:t>
      </w:r>
    </w:p>
    <w:p w14:paraId="0E34575D" w14:textId="77777777" w:rsidR="00CB7384" w:rsidRDefault="00CB7384" w:rsidP="00CB7384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Dodávka a montáž parapet vnútorný, PVC biela /120 mm/ 2ks </w:t>
      </w:r>
    </w:p>
    <w:p w14:paraId="0908544B" w14:textId="77777777" w:rsidR="00CB7384" w:rsidRDefault="00CB7384" w:rsidP="00CB7384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Demontáž pôvodného dreveného okna, vonkajších a vnútorných parapetov/odvoz odpadu 2x</w:t>
      </w:r>
    </w:p>
    <w:p w14:paraId="1F967BFE" w14:textId="77777777" w:rsidR="00CB7384" w:rsidRDefault="00CB7384" w:rsidP="00CB7384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Montáž okna, oprava omietok, ostenia /špaliet/</w:t>
      </w:r>
      <w:r w:rsidR="00F1555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2x </w:t>
      </w:r>
    </w:p>
    <w:p w14:paraId="6B1F8255" w14:textId="77777777" w:rsidR="00CB7384" w:rsidRDefault="00CB7384" w:rsidP="00CB7384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Doprava </w:t>
      </w:r>
    </w:p>
    <w:p w14:paraId="32D7E686" w14:textId="77777777" w:rsidR="00F654AD" w:rsidRDefault="00F654AD" w:rsidP="00F654AD">
      <w:pPr>
        <w:rPr>
          <w:sz w:val="24"/>
          <w:szCs w:val="24"/>
        </w:rPr>
      </w:pPr>
    </w:p>
    <w:p w14:paraId="1FB36F09" w14:textId="77777777" w:rsidR="00CA6D3D" w:rsidRDefault="00CA6D3D" w:rsidP="00CA6D3D">
      <w:pPr>
        <w:rPr>
          <w:noProof/>
        </w:rPr>
      </w:pPr>
      <w:r>
        <w:rPr>
          <w:noProof/>
          <w:sz w:val="24"/>
          <w:szCs w:val="24"/>
        </w:rPr>
        <w:drawing>
          <wp:inline distT="0" distB="0" distL="0" distR="0" wp14:anchorId="0D03962E" wp14:editId="5DA52AF1">
            <wp:extent cx="3878580" cy="1988820"/>
            <wp:effectExtent l="0" t="0" r="7620" b="0"/>
            <wp:docPr id="1073639481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938143" name="Obrázok 189293814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858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6E3F">
        <w:rPr>
          <w:noProof/>
        </w:rPr>
        <w:drawing>
          <wp:anchor distT="0" distB="0" distL="114300" distR="114300" simplePos="0" relativeHeight="251665408" behindDoc="0" locked="0" layoutInCell="1" allowOverlap="1" wp14:anchorId="246D48CA" wp14:editId="0F8E3877">
            <wp:simplePos x="461645" y="6565900"/>
            <wp:positionH relativeFrom="column">
              <wp:align>left</wp:align>
            </wp:positionH>
            <wp:positionV relativeFrom="paragraph">
              <wp:align>top</wp:align>
            </wp:positionV>
            <wp:extent cx="2586355" cy="1715770"/>
            <wp:effectExtent l="0" t="2857" r="1587" b="1588"/>
            <wp:wrapSquare wrapText="bothSides"/>
            <wp:docPr id="137619437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86355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14:paraId="41B76344" w14:textId="77777777" w:rsidR="00CA6D3D" w:rsidRDefault="00CA6D3D" w:rsidP="00CA6D3D">
      <w:pPr>
        <w:rPr>
          <w:noProof/>
        </w:rPr>
      </w:pPr>
    </w:p>
    <w:p w14:paraId="33680DFB" w14:textId="77777777" w:rsidR="007067FB" w:rsidRDefault="007067FB" w:rsidP="00F654AD"/>
    <w:p w14:paraId="39ED2DB3" w14:textId="77777777" w:rsidR="00CA6D3D" w:rsidRPr="00D75327" w:rsidRDefault="00CA6D3D" w:rsidP="00CA6D3D">
      <w:pPr>
        <w:jc w:val="center"/>
        <w:rPr>
          <w:b/>
          <w:bCs/>
          <w:sz w:val="24"/>
          <w:szCs w:val="24"/>
        </w:rPr>
      </w:pPr>
      <w:r w:rsidRPr="00D75327">
        <w:rPr>
          <w:b/>
          <w:bCs/>
          <w:sz w:val="24"/>
          <w:szCs w:val="24"/>
        </w:rPr>
        <w:lastRenderedPageBreak/>
        <w:t>Špecifikácia:</w:t>
      </w:r>
    </w:p>
    <w:p w14:paraId="5AFF0BDC" w14:textId="7F977DE8" w:rsidR="007067FB" w:rsidRPr="00BE3684" w:rsidRDefault="007067FB" w:rsidP="00BE3684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 w:rsidRPr="00BE3684">
        <w:rPr>
          <w:b/>
          <w:bCs/>
          <w:sz w:val="24"/>
          <w:szCs w:val="24"/>
        </w:rPr>
        <w:t xml:space="preserve">Výmena pákového mechanizmu za kľukový – AB Olejkárska 1, </w:t>
      </w:r>
      <w:r w:rsidR="00D32A6C" w:rsidRPr="00BE3684">
        <w:rPr>
          <w:b/>
          <w:bCs/>
          <w:sz w:val="24"/>
          <w:szCs w:val="24"/>
        </w:rPr>
        <w:t xml:space="preserve">1.poschodie, kancelárie odboru OTR, </w:t>
      </w:r>
      <w:r w:rsidRPr="00BE3684">
        <w:rPr>
          <w:b/>
          <w:bCs/>
          <w:sz w:val="24"/>
          <w:szCs w:val="24"/>
        </w:rPr>
        <w:t>areál DPB, a.s. Olejkárska</w:t>
      </w:r>
    </w:p>
    <w:p w14:paraId="0576DCFA" w14:textId="77777777" w:rsidR="007067FB" w:rsidRDefault="007067FB" w:rsidP="00F654AD">
      <w:pPr>
        <w:rPr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67456" behindDoc="0" locked="0" layoutInCell="1" allowOverlap="1" wp14:anchorId="5E18E0DB" wp14:editId="7B77112A">
            <wp:simplePos x="0" y="0"/>
            <wp:positionH relativeFrom="column">
              <wp:posOffset>-91440</wp:posOffset>
            </wp:positionH>
            <wp:positionV relativeFrom="paragraph">
              <wp:posOffset>190500</wp:posOffset>
            </wp:positionV>
            <wp:extent cx="2238375" cy="1781175"/>
            <wp:effectExtent l="0" t="0" r="9525" b="9525"/>
            <wp:wrapThrough wrapText="bothSides">
              <wp:wrapPolygon edited="0">
                <wp:start x="0" y="0"/>
                <wp:lineTo x="0" y="21484"/>
                <wp:lineTo x="21508" y="21484"/>
                <wp:lineTo x="21508" y="0"/>
                <wp:lineTo x="0" y="0"/>
              </wp:wrapPolygon>
            </wp:wrapThrough>
            <wp:docPr id="1869412898" name="Obrázok 27" descr="otvarac-nadsvetlikov-geze-ol90n-noznica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otvarac-nadsvetlikov-geze-ol90n-noznica-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8256F" w14:textId="77777777" w:rsidR="009C6489" w:rsidRDefault="007067FB" w:rsidP="00EF6C13">
      <w:r>
        <w:rPr>
          <w:noProof/>
          <w:lang w:eastAsia="sk-SK"/>
        </w:rPr>
        <w:drawing>
          <wp:inline distT="0" distB="0" distL="0" distR="0" wp14:anchorId="21DA6FC5" wp14:editId="53FEA79D">
            <wp:extent cx="3383280" cy="1440180"/>
            <wp:effectExtent l="0" t="0" r="7620" b="7620"/>
            <wp:docPr id="50732583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0D929" w14:textId="77777777" w:rsidR="007067FB" w:rsidRDefault="007067FB" w:rsidP="00EF6C13"/>
    <w:p w14:paraId="12E7B876" w14:textId="77777777" w:rsidR="007067FB" w:rsidRPr="005272B4" w:rsidRDefault="007067FB" w:rsidP="007067FB">
      <w:pPr>
        <w:pStyle w:val="Normlnywebov"/>
        <w:rPr>
          <w:rFonts w:asciiTheme="minorHAnsi" w:hAnsiTheme="minorHAnsi" w:cstheme="minorHAnsi"/>
        </w:rPr>
      </w:pPr>
      <w:r w:rsidRPr="007067FB">
        <w:rPr>
          <w:rFonts w:asciiTheme="minorHAnsi" w:hAnsiTheme="minorHAnsi" w:cstheme="minorHAnsi"/>
        </w:rPr>
        <w:t>Výmena 6ks pákových mechanizmov za Kľukové:</w:t>
      </w:r>
    </w:p>
    <w:p w14:paraId="5E9C540B" w14:textId="77777777" w:rsidR="007067FB" w:rsidRDefault="007067FB" w:rsidP="007067FB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 w:rsidR="005272B4" w:rsidRPr="005272B4">
        <w:rPr>
          <w:rFonts w:ascii="Calibri" w:hAnsi="Calibri" w:cs="Calibri"/>
          <w:sz w:val="22"/>
          <w:szCs w:val="22"/>
        </w:rPr>
        <w:t>Mechanizmus zatvárania krídla</w:t>
      </w:r>
      <w:r w:rsidR="005272B4">
        <w:rPr>
          <w:rFonts w:ascii="Calibri" w:hAnsi="Calibri" w:cs="Calibri"/>
          <w:sz w:val="22"/>
          <w:szCs w:val="22"/>
        </w:rPr>
        <w:t xml:space="preserve"> 6ks</w:t>
      </w:r>
      <w:r w:rsidR="005272B4" w:rsidRPr="005272B4">
        <w:rPr>
          <w:rFonts w:ascii="Calibri" w:hAnsi="Calibri" w:cs="Calibri"/>
          <w:sz w:val="22"/>
          <w:szCs w:val="22"/>
        </w:rPr>
        <w:t xml:space="preserve">                                       </w:t>
      </w:r>
    </w:p>
    <w:p w14:paraId="2E510749" w14:textId="77777777" w:rsidR="007067FB" w:rsidRDefault="007067FB" w:rsidP="007067FB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 </w:t>
      </w:r>
      <w:r w:rsidR="005272B4" w:rsidRPr="005272B4">
        <w:rPr>
          <w:rFonts w:ascii="Calibri" w:hAnsi="Calibri" w:cs="Calibri"/>
          <w:sz w:val="22"/>
          <w:szCs w:val="22"/>
        </w:rPr>
        <w:t>Kľukový mechanizmu</w:t>
      </w:r>
      <w:r w:rsidR="005272B4">
        <w:rPr>
          <w:rFonts w:ascii="Calibri" w:hAnsi="Calibri" w:cs="Calibri"/>
          <w:sz w:val="22"/>
          <w:szCs w:val="22"/>
        </w:rPr>
        <w:t>s 6ks</w:t>
      </w:r>
    </w:p>
    <w:p w14:paraId="75913476" w14:textId="77777777" w:rsidR="007067FB" w:rsidRDefault="007067FB" w:rsidP="007067FB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</w:t>
      </w:r>
      <w:r w:rsidR="005272B4" w:rsidRPr="005272B4">
        <w:rPr>
          <w:rFonts w:ascii="Calibri" w:hAnsi="Calibri" w:cs="Calibri"/>
          <w:sz w:val="22"/>
          <w:szCs w:val="22"/>
        </w:rPr>
        <w:t>Mechanizmus okna k pákovému ovl</w:t>
      </w:r>
      <w:r w:rsidR="005272B4">
        <w:rPr>
          <w:rFonts w:ascii="Calibri" w:hAnsi="Calibri" w:cs="Calibri"/>
          <w:sz w:val="22"/>
          <w:szCs w:val="22"/>
        </w:rPr>
        <w:t>. 6ks</w:t>
      </w:r>
    </w:p>
    <w:p w14:paraId="5E9694DE" w14:textId="77777777" w:rsidR="007067FB" w:rsidRDefault="007067FB" w:rsidP="007067FB">
      <w:pPr>
        <w:pStyle w:val="Default"/>
        <w:spacing w:after="51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</w:t>
      </w:r>
      <w:r w:rsidR="005272B4" w:rsidRPr="005272B4">
        <w:rPr>
          <w:rFonts w:ascii="Calibri" w:hAnsi="Calibri" w:cs="Calibri"/>
          <w:sz w:val="22"/>
          <w:szCs w:val="22"/>
        </w:rPr>
        <w:t>Montáž kľukového mechanizm</w:t>
      </w:r>
      <w:r w:rsidR="005272B4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 xml:space="preserve"> </w:t>
      </w:r>
      <w:r w:rsidR="005272B4">
        <w:rPr>
          <w:rFonts w:ascii="Calibri" w:hAnsi="Calibri" w:cs="Calibri"/>
          <w:sz w:val="22"/>
          <w:szCs w:val="22"/>
        </w:rPr>
        <w:t>6ks</w:t>
      </w:r>
    </w:p>
    <w:p w14:paraId="51D9E82E" w14:textId="77777777" w:rsidR="007067FB" w:rsidRDefault="007067FB" w:rsidP="007067FB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</w:t>
      </w:r>
      <w:r w:rsidR="005272B4" w:rsidRPr="005272B4">
        <w:rPr>
          <w:rFonts w:ascii="Calibri" w:hAnsi="Calibri" w:cs="Calibri"/>
          <w:sz w:val="22"/>
          <w:szCs w:val="22"/>
        </w:rPr>
        <w:t>demontáž a likvidácia pôvodného pákového mechanizm</w:t>
      </w:r>
      <w:r w:rsidR="005272B4">
        <w:rPr>
          <w:rFonts w:ascii="Calibri" w:hAnsi="Calibri" w:cs="Calibri"/>
          <w:sz w:val="22"/>
          <w:szCs w:val="22"/>
        </w:rPr>
        <w:t>u 6ks</w:t>
      </w:r>
      <w:r w:rsidR="00CB7384">
        <w:rPr>
          <w:rFonts w:ascii="Calibri" w:hAnsi="Calibri" w:cs="Calibri"/>
          <w:sz w:val="22"/>
          <w:szCs w:val="22"/>
        </w:rPr>
        <w:t xml:space="preserve"> / doprava</w:t>
      </w:r>
    </w:p>
    <w:p w14:paraId="2FAD1D41" w14:textId="77777777" w:rsidR="007067FB" w:rsidRPr="00CB7384" w:rsidRDefault="007067FB" w:rsidP="00CB7384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></w:t>
      </w:r>
      <w:r>
        <w:rPr>
          <w:rFonts w:ascii="Calibri" w:hAnsi="Calibri" w:cs="Calibri"/>
          <w:sz w:val="22"/>
          <w:szCs w:val="22"/>
        </w:rPr>
        <w:t xml:space="preserve"> </w:t>
      </w:r>
      <w:r w:rsidR="005272B4" w:rsidRPr="005272B4">
        <w:rPr>
          <w:rFonts w:ascii="Calibri" w:hAnsi="Calibri" w:cs="Calibri"/>
          <w:sz w:val="22"/>
          <w:szCs w:val="22"/>
        </w:rPr>
        <w:t>sieťky proti hmyzu rozmer v.650 x š.1 20</w:t>
      </w:r>
      <w:r w:rsidR="005272B4">
        <w:rPr>
          <w:rFonts w:ascii="Calibri" w:hAnsi="Calibri" w:cs="Calibri"/>
          <w:sz w:val="22"/>
          <w:szCs w:val="22"/>
        </w:rPr>
        <w:t>0 6ks</w:t>
      </w:r>
    </w:p>
    <w:p w14:paraId="52B84B9E" w14:textId="2F492BDF" w:rsidR="005272B4" w:rsidRPr="00EF6C13" w:rsidRDefault="00CB7384" w:rsidP="00EF6C13">
      <w:r w:rsidRPr="005272B4">
        <w:rPr>
          <w:noProof/>
        </w:rPr>
        <w:drawing>
          <wp:anchor distT="0" distB="0" distL="114300" distR="114300" simplePos="0" relativeHeight="251668480" behindDoc="0" locked="0" layoutInCell="1" allowOverlap="1" wp14:anchorId="6B712413" wp14:editId="462E00DD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423160" cy="2438400"/>
            <wp:effectExtent l="0" t="0" r="0" b="0"/>
            <wp:wrapSquare wrapText="bothSides"/>
            <wp:docPr id="1441986481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272B4" w:rsidRPr="005272B4">
        <w:rPr>
          <w:noProof/>
        </w:rPr>
        <w:drawing>
          <wp:inline distT="0" distB="0" distL="0" distR="0" wp14:anchorId="0652DA83" wp14:editId="5BA43910">
            <wp:extent cx="3162300" cy="2446020"/>
            <wp:effectExtent l="0" t="0" r="0" b="0"/>
            <wp:docPr id="1139267225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962" cy="246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2B4">
        <w:br w:type="textWrapping" w:clear="all"/>
      </w:r>
      <w:r w:rsidR="005272B4" w:rsidRPr="005272B4">
        <w:rPr>
          <w:noProof/>
        </w:rPr>
        <w:drawing>
          <wp:inline distT="0" distB="0" distL="0" distR="0" wp14:anchorId="0A9F2686" wp14:editId="16959842">
            <wp:extent cx="3131820" cy="1737360"/>
            <wp:effectExtent l="0" t="0" r="0" b="0"/>
            <wp:docPr id="1000153103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437" cy="175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2B4" w:rsidRPr="00EF6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C367A" w14:textId="77777777" w:rsidR="00B63FAF" w:rsidRDefault="00B63FAF" w:rsidP="00F3135C">
      <w:pPr>
        <w:spacing w:after="0" w:line="240" w:lineRule="auto"/>
      </w:pPr>
      <w:r>
        <w:separator/>
      </w:r>
    </w:p>
  </w:endnote>
  <w:endnote w:type="continuationSeparator" w:id="0">
    <w:p w14:paraId="0EE115EC" w14:textId="77777777" w:rsidR="00B63FAF" w:rsidRDefault="00B63FAF" w:rsidP="00F3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E8F38" w14:textId="77777777" w:rsidR="00B63FAF" w:rsidRDefault="00B63FAF" w:rsidP="00F3135C">
      <w:pPr>
        <w:spacing w:after="0" w:line="240" w:lineRule="auto"/>
      </w:pPr>
      <w:r>
        <w:separator/>
      </w:r>
    </w:p>
  </w:footnote>
  <w:footnote w:type="continuationSeparator" w:id="0">
    <w:p w14:paraId="12758BB0" w14:textId="77777777" w:rsidR="00B63FAF" w:rsidRDefault="00B63FAF" w:rsidP="00F31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93746"/>
    <w:multiLevelType w:val="hybridMultilevel"/>
    <w:tmpl w:val="BBD8C678"/>
    <w:lvl w:ilvl="0" w:tplc="1ABCEC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15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31"/>
    <w:rsid w:val="000533CC"/>
    <w:rsid w:val="00063C47"/>
    <w:rsid w:val="000C4281"/>
    <w:rsid w:val="0020209A"/>
    <w:rsid w:val="0022767D"/>
    <w:rsid w:val="002974A6"/>
    <w:rsid w:val="00307841"/>
    <w:rsid w:val="00326361"/>
    <w:rsid w:val="00344CF1"/>
    <w:rsid w:val="003662CD"/>
    <w:rsid w:val="00421876"/>
    <w:rsid w:val="004B6B10"/>
    <w:rsid w:val="00524B9F"/>
    <w:rsid w:val="005272B4"/>
    <w:rsid w:val="006152E8"/>
    <w:rsid w:val="006F7E76"/>
    <w:rsid w:val="007067FB"/>
    <w:rsid w:val="00724AE6"/>
    <w:rsid w:val="00725122"/>
    <w:rsid w:val="00726C6B"/>
    <w:rsid w:val="00877A22"/>
    <w:rsid w:val="008C290F"/>
    <w:rsid w:val="009C6489"/>
    <w:rsid w:val="00A108EF"/>
    <w:rsid w:val="00A46FD8"/>
    <w:rsid w:val="00AA52C5"/>
    <w:rsid w:val="00AE3A31"/>
    <w:rsid w:val="00AF10E7"/>
    <w:rsid w:val="00AF111E"/>
    <w:rsid w:val="00B21FD5"/>
    <w:rsid w:val="00B63FAF"/>
    <w:rsid w:val="00BE3684"/>
    <w:rsid w:val="00CA6D3D"/>
    <w:rsid w:val="00CB7384"/>
    <w:rsid w:val="00D158B6"/>
    <w:rsid w:val="00D20CC0"/>
    <w:rsid w:val="00D32A6C"/>
    <w:rsid w:val="00D61674"/>
    <w:rsid w:val="00D75327"/>
    <w:rsid w:val="00E408A7"/>
    <w:rsid w:val="00EE0BCF"/>
    <w:rsid w:val="00EF6C13"/>
    <w:rsid w:val="00F1555B"/>
    <w:rsid w:val="00F3135C"/>
    <w:rsid w:val="00F40198"/>
    <w:rsid w:val="00F654AD"/>
    <w:rsid w:val="00F6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6255D"/>
  <w15:chartTrackingRefBased/>
  <w15:docId w15:val="{970FFBC7-B401-440C-B14B-B7D4FA08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AE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Default">
    <w:name w:val="Default"/>
    <w:rsid w:val="00AE3A31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3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3135C"/>
  </w:style>
  <w:style w:type="paragraph" w:styleId="Pta">
    <w:name w:val="footer"/>
    <w:basedOn w:val="Normlny"/>
    <w:link w:val="PtaChar"/>
    <w:uiPriority w:val="99"/>
    <w:unhideWhenUsed/>
    <w:rsid w:val="00F3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3135C"/>
  </w:style>
  <w:style w:type="paragraph" w:styleId="Odsekzoznamu">
    <w:name w:val="List Paragraph"/>
    <w:basedOn w:val="Normlny"/>
    <w:uiPriority w:val="34"/>
    <w:qFormat/>
    <w:rsid w:val="00BE3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cid:image003.jpg@01DAED4E.62933EE0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0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14592-08F8-4177-B309-5AABDD441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Lovecky Peter</dc:creator>
  <cp:keywords/>
  <dc:description/>
  <cp:lastModifiedBy>Morvayová Alena</cp:lastModifiedBy>
  <cp:revision>8</cp:revision>
  <dcterms:created xsi:type="dcterms:W3CDTF">2024-08-15T09:40:00Z</dcterms:created>
  <dcterms:modified xsi:type="dcterms:W3CDTF">2024-09-06T12:30:00Z</dcterms:modified>
</cp:coreProperties>
</file>