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BF6956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41092">
        <w:rPr>
          <w:rFonts w:ascii="Cambria" w:hAnsi="Cambria" w:cs="Arial"/>
          <w:bCs/>
          <w:sz w:val="22"/>
          <w:szCs w:val="22"/>
        </w:rPr>
        <w:t xml:space="preserve">Kędzierzyn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41092">
        <w:rPr>
          <w:rFonts w:ascii="Cambria" w:hAnsi="Cambria" w:cs="Arial"/>
          <w:bCs/>
          <w:sz w:val="22"/>
          <w:szCs w:val="22"/>
        </w:rPr>
        <w:t xml:space="preserve">2025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6EF23C6C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EDDE2" w14:textId="77777777" w:rsidR="00416702" w:rsidRDefault="00416702">
      <w:r>
        <w:separator/>
      </w:r>
    </w:p>
  </w:endnote>
  <w:endnote w:type="continuationSeparator" w:id="0">
    <w:p w14:paraId="5B5E2B57" w14:textId="77777777" w:rsidR="00416702" w:rsidRDefault="0041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A86CD" w14:textId="77777777" w:rsidR="00416702" w:rsidRDefault="00416702">
      <w:r>
        <w:separator/>
      </w:r>
    </w:p>
  </w:footnote>
  <w:footnote w:type="continuationSeparator" w:id="0">
    <w:p w14:paraId="33435C64" w14:textId="77777777" w:rsidR="00416702" w:rsidRDefault="0041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7FA0D" w14:textId="77777777" w:rsidR="001B01BF" w:rsidRPr="00DA7B8C" w:rsidRDefault="001B01BF" w:rsidP="001B01BF">
    <w:pPr>
      <w:tabs>
        <w:tab w:val="center" w:pos="4536"/>
        <w:tab w:val="right" w:pos="9072"/>
      </w:tabs>
      <w:rPr>
        <w:rFonts w:ascii="Calibri" w:hAnsi="Calibri"/>
      </w:rPr>
    </w:pPr>
    <w:r w:rsidRPr="00DA7B8C">
      <w:rPr>
        <w:rFonts w:ascii="Calibri" w:hAnsi="Calibri"/>
      </w:rPr>
      <w:t>Nr postępowania ZG3.270.2.1.2024</w:t>
    </w:r>
  </w:p>
  <w:p w14:paraId="6E0AF0B6" w14:textId="77777777" w:rsidR="001B01BF" w:rsidRDefault="001B01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B01B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6E48E6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41092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A26BF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20</cp:revision>
  <dcterms:created xsi:type="dcterms:W3CDTF">2022-06-26T13:00:00Z</dcterms:created>
  <dcterms:modified xsi:type="dcterms:W3CDTF">2024-10-16T07:45:00Z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