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A11" w:rsidRPr="00962A11" w:rsidRDefault="00962A11" w:rsidP="00962A11">
      <w:pPr>
        <w:pageBreakBefore/>
        <w:spacing w:before="100" w:beforeAutospacing="1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62A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OPIS PRZEDMIOTU ZAMÓWIENIA</w:t>
      </w:r>
    </w:p>
    <w:p w:rsidR="00DA1052" w:rsidRPr="00070236" w:rsidRDefault="00962A11" w:rsidP="00DA1052">
      <w:pPr>
        <w:pStyle w:val="Akapitzlist"/>
        <w:numPr>
          <w:ilvl w:val="0"/>
          <w:numId w:val="15"/>
        </w:numPr>
        <w:spacing w:beforeAutospacing="1" w:after="0" w:afterAutospacing="1" w:line="240" w:lineRule="auto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2708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Przedmiot zamówienia: Modernizacja systemu sygnalizacji pożaru w Urzędzie Miasta </w:t>
      </w:r>
      <w:r w:rsidR="0007023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  </w:t>
      </w:r>
      <w:r w:rsidRPr="002708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 Piekarach Śląskich przy ul. Bytomskiej 92.</w:t>
      </w:r>
    </w:p>
    <w:p w:rsidR="00070236" w:rsidRPr="00DA1052" w:rsidRDefault="00070236" w:rsidP="00070236">
      <w:pPr>
        <w:pStyle w:val="Akapitzlist"/>
        <w:spacing w:beforeAutospacing="1" w:after="0" w:afterAutospacing="1" w:line="240" w:lineRule="auto"/>
        <w:ind w:left="360"/>
        <w:rPr>
          <w:rFonts w:ascii="Arial" w:eastAsia="Times New Roman" w:hAnsi="Arial" w:cs="Arial"/>
          <w:sz w:val="20"/>
          <w:szCs w:val="20"/>
          <w:lang w:val="de-DE" w:eastAsia="pl-PL"/>
        </w:rPr>
      </w:pPr>
    </w:p>
    <w:p w:rsidR="00962A11" w:rsidRPr="00DA1052" w:rsidRDefault="00DA1052" w:rsidP="00DA1052">
      <w:pPr>
        <w:pStyle w:val="Akapitzlist"/>
        <w:spacing w:beforeAutospacing="1" w:after="0" w:afterAutospacing="1" w:line="240" w:lineRule="auto"/>
        <w:ind w:left="360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DA1052">
        <w:rPr>
          <w:rFonts w:ascii="Arial" w:eastAsia="Times New Roman" w:hAnsi="Arial" w:cs="Arial"/>
          <w:bCs/>
          <w:sz w:val="20"/>
          <w:szCs w:val="20"/>
          <w:lang w:eastAsia="pl-PL"/>
        </w:rPr>
        <w:t>1.1</w:t>
      </w:r>
      <w:r w:rsidR="002708AB" w:rsidRPr="00DA105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962A11" w:rsidRPr="00DA1052">
        <w:rPr>
          <w:rFonts w:ascii="Arial" w:eastAsia="Times New Roman" w:hAnsi="Arial" w:cs="Arial"/>
          <w:sz w:val="20"/>
          <w:szCs w:val="20"/>
          <w:lang w:eastAsia="pl-PL"/>
        </w:rPr>
        <w:t>Zamówienie obejmuje m.in.:</w:t>
      </w:r>
      <w:bookmarkStart w:id="0" w:name="_GoBack"/>
      <w:bookmarkEnd w:id="0"/>
    </w:p>
    <w:p w:rsidR="00962A11" w:rsidRPr="00962A11" w:rsidRDefault="002708AB" w:rsidP="002708A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dostawę</w:t>
      </w:r>
      <w:r w:rsidR="00962A11"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 elementów systemu sygnalizacji pożaru,</w:t>
      </w:r>
    </w:p>
    <w:p w:rsidR="00962A11" w:rsidRPr="00962A11" w:rsidRDefault="00962A11" w:rsidP="002708A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montaż systemu sygnalizacji pożaru zgodnie z zatwierdzoną dokumentacją projektową,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w pomieszczeniach serwerowni i punktu informacji dla mieszkańców </w:t>
      </w:r>
    </w:p>
    <w:p w:rsidR="00962A11" w:rsidRPr="00962A11" w:rsidRDefault="00962A11" w:rsidP="002708A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przeprowadzenie szkolenia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>w zakresie obsługi systemu dla Z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amawiającego oraz umieszczenie instrukcji obsługi przy centrali systemu sygnalizacji pożaru,</w:t>
      </w:r>
    </w:p>
    <w:p w:rsidR="00962A11" w:rsidRPr="00962A11" w:rsidRDefault="00962A11" w:rsidP="002708A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wykonanie dokumentacji powykonawczej w 3 egzemplarzach.</w:t>
      </w:r>
    </w:p>
    <w:p w:rsidR="00962A11" w:rsidRPr="00962A11" w:rsidRDefault="00962A11" w:rsidP="002708AB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Zamawiający oświadcza, iż posiada zatwierdzoną przez rzeczoznawcę dokumentację projektową syste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>mu sygnalizacji pożaru dotyczącą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 przedmiotu zamówienia.</w:t>
      </w:r>
    </w:p>
    <w:p w:rsidR="00962A11" w:rsidRPr="002708AB" w:rsidRDefault="00962A11" w:rsidP="00962A11">
      <w:pPr>
        <w:pStyle w:val="Akapitzlist"/>
        <w:spacing w:beforeAutospacing="1" w:after="0" w:afterAutospacing="1" w:line="240" w:lineRule="auto"/>
        <w:ind w:left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708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2. </w:t>
      </w:r>
      <w:r w:rsidR="002708AB" w:rsidRPr="002708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2708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wymagań zamawiającego w stosunku do przedmiotu zamówienia</w:t>
      </w:r>
    </w:p>
    <w:p w:rsidR="00962A11" w:rsidRPr="002708AB" w:rsidRDefault="00962A11" w:rsidP="00962A11">
      <w:pPr>
        <w:pStyle w:val="Akapitzlist"/>
        <w:numPr>
          <w:ilvl w:val="1"/>
          <w:numId w:val="17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>Dostawa i montaż systemu sygnalizacji pożaru:</w:t>
      </w:r>
    </w:p>
    <w:p w:rsidR="00962A11" w:rsidRPr="002708AB" w:rsidRDefault="00962A11" w:rsidP="002708A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wszystkie materiały, urządzenia i wyroby do realizacji 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>zamówienia zabezpiecza wybrany W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ykonawca</w:t>
      </w:r>
    </w:p>
    <w:p w:rsidR="00962A11" w:rsidRPr="002708AB" w:rsidRDefault="00962A11" w:rsidP="002708A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>roboty W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ykonawca będzie realizował w czynnym obiekcie, sposób prowadzenia prac powinien być wykonywany kondygnacyjnie</w:t>
      </w:r>
    </w:p>
    <w:p w:rsidR="00962A11" w:rsidRPr="002708AB" w:rsidRDefault="00962A11" w:rsidP="002708A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>na wszystkie użyte materiały i urządzenia Wykonawca będzie posiadał odpowiednie atesty, certyfikaty, deklaracje zgodności a w przypadku urządzeń służących bezpieczeństwu pożarowemu świadectwa dopuszczenia CNBOP</w:t>
      </w:r>
    </w:p>
    <w:p w:rsidR="00962A11" w:rsidRPr="002708AB" w:rsidRDefault="00962A11" w:rsidP="002708A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 xml:space="preserve">przed wbudowaniem urządzeń Zamawiający zastrzega sobie możliwość weryfikacji zastosowanych materiałów i urządzeń po wcześniejszym powiadomieniu Wykonawcy </w:t>
      </w:r>
    </w:p>
    <w:p w:rsidR="00962A11" w:rsidRPr="002708AB" w:rsidRDefault="00962A11" w:rsidP="002708A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 xml:space="preserve">przedmiot zamówienia powinien być realizowany zgodnie z przepisami prawa budowlanego, z zasadami bezpieczeństwa pracy pracowników i osób postronnych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>w obrębie realizacji zamówienia.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2.2 Opis wymagań dotyczących systemu sygnalizacji pożaru: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centrala powinna umożliwiać swobodę konfiguracji i rozbudowy systemu w dowolnym momencie inwestycji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pracować będzie w systemie adresowalnym tzn. Umożliwiać identyfikację numeru i rodzaju elementu zainstalowanego na pętli dozorowej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mieć wbudowaną pamięć zdarzeń i alarmów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mieć duży, czytelny wyświetlacz LCD umożliwiający uzyskanie pełnej informacji, dotyczącej stanu systemu oraz zaistniałych zdarzeń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umożliwić blokowanie alarmów pochodzących od elementów liniowych na określony czas lub na stałe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współpraca z urządzeniami monitoringu pożarowego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umożliwić wykonanie testowania lub blokowania elementów oraz przygotowanie odpowiedniego raportu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każdy z elementów pętlowych powinien posiadać obustronne izolatory zwarć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pamięć wewnętrzną o pojemności do 2000 zdarzeń i 9999 alarmów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wszystkie elementy powinny być kompatybilne wstecznie co umożliwia łatwą aktualizację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i rozbudowę systemu w przyszłości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centrala powinna być wyposażona w drukarkę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należy zastosować wskaźniki zadziałania w przypadku montażu czujek w przestrzeni między sufitowej i podłogi wyniesionej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czujki punktowe powinny być wyposażone w diody widoczne w trakcie alarmu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montaż sygnalizatorów akustycznych zapewniających słyszalność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montaż adresowalnych przycisków ROP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lastRenderedPageBreak/>
        <w:t>montaż centrali systemu sygnalizacji pożaru wraz z włączeniem jej do istniejącej instalacji zasilającej zgodnie z aktualnymi przepisami w wyznaczonej lokalizacji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montaż gniazd oraz adresowalnych czujek dymu, ciepła zgodnie z dokumentacją projektową, min 0.5m od osprzętu elektrycznego oraz pozostałych elementów stałych zgodnie z obowiązującymi przepisami, wytycznymi i PN</w:t>
      </w:r>
    </w:p>
    <w:p w:rsidR="00962A11" w:rsidRPr="00962A11" w:rsidRDefault="00962A11" w:rsidP="002708AB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montaż nowych tras kablowych dla całej instalacji uzgodnić z Zamawiającym, przewody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o odporności ogniowej należy montować na certyfikowanych uchwytach na całej długości.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2.3 Opis wymagań w zakresie konfiguracji:</w:t>
      </w:r>
    </w:p>
    <w:p w:rsidR="00962A11" w:rsidRPr="00962A11" w:rsidRDefault="00962A11" w:rsidP="002708AB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dokładne opisanie lokalizacji elementów liniowych</w:t>
      </w:r>
    </w:p>
    <w:p w:rsidR="00962A11" w:rsidRPr="00962A11" w:rsidRDefault="00962A11" w:rsidP="002708AB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dokonanie podziału obiektu na strefy wraz z ich opisem</w:t>
      </w:r>
    </w:p>
    <w:p w:rsidR="00962A11" w:rsidRPr="00962A11" w:rsidRDefault="00962A11" w:rsidP="002708AB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opis na elementach systemu adresów zgodnie z nadanymi w centrali</w:t>
      </w:r>
    </w:p>
    <w:p w:rsidR="00962A11" w:rsidRPr="00962A11" w:rsidRDefault="00962A11" w:rsidP="002708AB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wprowadzenie nazw pomieszczeń i korytarzy w oprogramowaniu centrali, w celu szybkiej weryfikacji lokalizacji zagrożenia pożarowego</w:t>
      </w:r>
    </w:p>
    <w:p w:rsidR="00962A11" w:rsidRPr="00962A11" w:rsidRDefault="00962A11" w:rsidP="002708AB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opis wyjść z poszczególnych modułów.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2.4 Dokumentacja powykonawcza powinna zawierać:</w:t>
      </w:r>
    </w:p>
    <w:p w:rsidR="00962A11" w:rsidRPr="00962A11" w:rsidRDefault="00962A11" w:rsidP="002708AB">
      <w:pPr>
        <w:numPr>
          <w:ilvl w:val="0"/>
          <w:numId w:val="9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oświadczenie Wykonawcy o wykonaniu prac zgodnie z przepisami prawa budowlanego oraz zasadami wiedzy technicznej</w:t>
      </w:r>
    </w:p>
    <w:p w:rsidR="00962A11" w:rsidRPr="00962A11" w:rsidRDefault="00962A11" w:rsidP="002708AB">
      <w:pPr>
        <w:numPr>
          <w:ilvl w:val="0"/>
          <w:numId w:val="9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protokół z prób, testów i sprawdzeń z wydrukiem z centrali</w:t>
      </w:r>
    </w:p>
    <w:p w:rsidR="00962A11" w:rsidRPr="00962A11" w:rsidRDefault="00962A11" w:rsidP="002708AB">
      <w:pPr>
        <w:numPr>
          <w:ilvl w:val="0"/>
          <w:numId w:val="9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certyfikaty, deklaracje, świadectwa dopuszczenia</w:t>
      </w:r>
    </w:p>
    <w:p w:rsidR="00962A11" w:rsidRPr="00962A11" w:rsidRDefault="00962A11" w:rsidP="002708AB">
      <w:pPr>
        <w:numPr>
          <w:ilvl w:val="0"/>
          <w:numId w:val="9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projekt powykonawczy.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Każdy egzemplarz dokumentacji powykonawczej należy dostarczyć spięty w skoroszycie, który zawierał będzie m,in, spis treści oraz na pierwszej stronie nazwę DOKUMETACJA POWYKONAWCZA, nazwę Inwestora i adres oraz dokumenty wymienione powyżej, Wszystkie strony dokumentacji powinny być ponumerowane.</w:t>
      </w:r>
    </w:p>
    <w:p w:rsidR="00962A11" w:rsidRPr="002708AB" w:rsidRDefault="00962A11" w:rsidP="002708AB">
      <w:pPr>
        <w:pStyle w:val="Akapitzlist"/>
        <w:numPr>
          <w:ilvl w:val="1"/>
          <w:numId w:val="18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>Gwarancja i rękojmia: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708AB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ykonawca udzieli Zamawiającemu gwarancji i rękojmi liczonych od dnia odbioru końcowego przedmiotu umowy, potwierdzonego protokołem, na wszystkie roboty budowlane na okres 60 miesięcy, instalacyjne wraz z materiałami użytymi do tych robót 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>i akumulatorów na okres 24. W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 okresie gwarancji Wykonawca zapewnia odpłatne wykonanie konserwacji i wszelkich przeglądów systemów objętych umową zgodnie z zaleceniami producenta, jednak nie rzadziej niż raz w roku. Protokół z przeg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 xml:space="preserve">lądu powinien zostać przekazany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Zamawiającemu.</w:t>
      </w:r>
    </w:p>
    <w:p w:rsidR="00962A11" w:rsidRPr="00962A11" w:rsidRDefault="00962A11" w:rsidP="00962A11">
      <w:pPr>
        <w:numPr>
          <w:ilvl w:val="0"/>
          <w:numId w:val="11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informacyjna przedmiotu zamówienia</w:t>
      </w:r>
    </w:p>
    <w:p w:rsidR="00962A11" w:rsidRPr="00962A11" w:rsidRDefault="00962A11" w:rsidP="002708AB">
      <w:pPr>
        <w:spacing w:before="100" w:beforeAutospacing="1" w:after="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3.1 Przepisy prawne i normy związane z wykonaniem zamówienia: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PKN-CEN/TS 54-14:2006 Systemy sygnalizacji pożarowej. Wytyczne planowania, projektowania, odbioru, eksploatacji i konserwacji,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54-2:2002 Systemy sygnalizacji pożarowej. Centrale sygnalizacji pożarowej; ze zmianą A1:2007,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54-3:2014 Systemy sygnalizacji pożarowej. Pożarowe urządzenia alarmowe – Sygnalizatory akustyczne,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54-5:2003 Systemy sygnalizacji pożarowej. Czujki ciepła – Czujki punktowe,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54-7:2004 Systemy sygnalizacji pożarowej. Czujki dymu – Czujki punktowe; działające z wykorzystaniem światła rozproszonego, światła przechodzącego lub jonizacji; ze zmianą A2:2009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54-10:2005 Systemy sygnalizacji pożarowej. Czujki płomienia – Czujki 6/6 punktowe; ze zmianą A1:2006,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54-11:2004 Systemy sygnalizacji pożarowej. Ręczne ostrzegacze pożarowe; ze zmianą A1:2006,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PN-EN 54-12:2005 Systemy sygnalizacji pożarowej. Czujki dymu – Czujki liniowe działające z wykorzystaniem wiązki światła przechodzącego,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PN-EN 54-18:2007 Systemy sygnalizacji pożarowej. Urządzenia wejścia/wyjścia; ze zmianą AC:2007,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wytyczne Inwestora,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rozporządzenie Ministra Spraw Wewnętrznych i Administracji z dnia 27 kwietnia 2010 r.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w sprawie wykazu wyrobów służących zapewnieniu bezpieczeństwa publicznego lub ochronie zdrowia i życia oraz mienia, a także zasad wydawania dopuszczenia tych wyrobów do użytkowania (Dz.U. z 2010 r. nr 85 poz. 553),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rozporządzenie Ministra Infrastruktury z dnia 12 kwietnia 2002 r. w sprawie warunków technicznych, jakim powinny odpowiadać budynki i ich usytuowani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>e z dnia 12 kwietnia 2002 r. (t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j. Dz.U. z 2019 r. poz. 1065),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rozporządzenie Ministra Spraw Wewnętrznych i Administracji z dnia 7 czerwca 2010 r.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w sprawie ochrony przeciwpożarowej budynków, innych obiektów budowlanych i terenów (Dz. U. z 2010 r. Nr 109, poz. 719 ze zm.),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uzgodnienia z rzeczoznawcą ds. zabezpieczeń pożarowych,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wytyczne projektowania Instalacji Sygnalizacji Pożarowej SITP WP – 02:2010,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dokumentacja techniczno-ruchowa centrali sygnalizacji pożarowej,</w:t>
      </w:r>
    </w:p>
    <w:p w:rsidR="00962A11" w:rsidRPr="00962A11" w:rsidRDefault="00962A11" w:rsidP="002708AB">
      <w:pPr>
        <w:numPr>
          <w:ilvl w:val="0"/>
          <w:numId w:val="1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>karty katalogowe i instrukcje zastosowanych urządzeń.</w:t>
      </w:r>
    </w:p>
    <w:p w:rsidR="00962A11" w:rsidRPr="00962A11" w:rsidRDefault="002708AB" w:rsidP="002708AB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</w:t>
      </w:r>
      <w:r w:rsidR="00962A11" w:rsidRPr="00962A11">
        <w:rPr>
          <w:rFonts w:ascii="Arial" w:eastAsia="Times New Roman" w:hAnsi="Arial" w:cs="Arial"/>
          <w:sz w:val="20"/>
          <w:szCs w:val="20"/>
          <w:lang w:eastAsia="pl-PL"/>
        </w:rPr>
        <w:t>3.2 Dodatkowe wytyczne inwestorskie związane z instalacją i jej prowadzeniem:</w:t>
      </w:r>
    </w:p>
    <w:p w:rsidR="00962A11" w:rsidRPr="00962A11" w:rsidRDefault="00962A11" w:rsidP="002708AB">
      <w:pPr>
        <w:spacing w:before="100" w:beforeAutospacing="1"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Prace szczególnie uciążliwe będą mogły być prowadzone po godzinach pracy Urzędu oraz </w:t>
      </w:r>
      <w:r w:rsidR="002708A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w soboty po uprzednim uzyskaniu zgody Zamawiającego.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 xml:space="preserve">Zamawiający zaleca Wykonawcy przed przystąpieniem do realizacji przedmiotu zamówienia dokonanie oględzin i wizji lokalnej </w:t>
      </w:r>
      <w:r w:rsidR="00070236">
        <w:rPr>
          <w:rFonts w:ascii="Arial" w:eastAsia="Times New Roman" w:hAnsi="Arial" w:cs="Arial"/>
          <w:sz w:val="20"/>
          <w:szCs w:val="20"/>
          <w:lang w:eastAsia="pl-PL"/>
        </w:rPr>
        <w:t xml:space="preserve">   </w:t>
      </w:r>
      <w:r w:rsidRPr="00962A11">
        <w:rPr>
          <w:rFonts w:ascii="Arial" w:eastAsia="Times New Roman" w:hAnsi="Arial" w:cs="Arial"/>
          <w:sz w:val="20"/>
          <w:szCs w:val="20"/>
          <w:lang w:eastAsia="pl-PL"/>
        </w:rPr>
        <w:t>w celu uzyskania niezbędnych informacji w zakresie realizacji przedmiotu zamówienia. Koszty ewentualnych uszkodzeń tynków i powierzchni malarskich ponosi Wykonawca. Wszystkie prace powinny być wykonywane w taki sposób, aby nie zakłócać pracy wyk</w:t>
      </w:r>
      <w:r w:rsidRPr="002708AB">
        <w:rPr>
          <w:rFonts w:ascii="Arial" w:eastAsia="Times New Roman" w:hAnsi="Arial" w:cs="Arial"/>
          <w:sz w:val="20"/>
          <w:szCs w:val="20"/>
          <w:lang w:eastAsia="pl-PL"/>
        </w:rPr>
        <w:t xml:space="preserve">onywanej w budynku. </w:t>
      </w:r>
    </w:p>
    <w:p w:rsidR="00962A11" w:rsidRPr="00962A11" w:rsidRDefault="00962A11" w:rsidP="00962A11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62A11" w:rsidRPr="00962A11" w:rsidRDefault="00962A11" w:rsidP="00962A11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721567" w:rsidRPr="002708AB" w:rsidRDefault="00721567">
      <w:pPr>
        <w:rPr>
          <w:rFonts w:ascii="Arial" w:hAnsi="Arial" w:cs="Arial"/>
          <w:sz w:val="20"/>
          <w:szCs w:val="20"/>
        </w:rPr>
      </w:pPr>
    </w:p>
    <w:sectPr w:rsidR="00721567" w:rsidRPr="00270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164C"/>
    <w:multiLevelType w:val="multilevel"/>
    <w:tmpl w:val="3118D6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8AB197D"/>
    <w:multiLevelType w:val="multilevel"/>
    <w:tmpl w:val="FFDE9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545BD"/>
    <w:multiLevelType w:val="multilevel"/>
    <w:tmpl w:val="70D633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C69734F"/>
    <w:multiLevelType w:val="multilevel"/>
    <w:tmpl w:val="0098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3410D"/>
    <w:multiLevelType w:val="multilevel"/>
    <w:tmpl w:val="8956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B0B29"/>
    <w:multiLevelType w:val="multilevel"/>
    <w:tmpl w:val="B3846B1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94C92"/>
    <w:multiLevelType w:val="multilevel"/>
    <w:tmpl w:val="7C9E58D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435C4"/>
    <w:multiLevelType w:val="multilevel"/>
    <w:tmpl w:val="E1F2A60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B81115"/>
    <w:multiLevelType w:val="multilevel"/>
    <w:tmpl w:val="2DACAB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0D18FB"/>
    <w:multiLevelType w:val="multilevel"/>
    <w:tmpl w:val="1C7639E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89599E"/>
    <w:multiLevelType w:val="multilevel"/>
    <w:tmpl w:val="85242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FA078E4"/>
    <w:multiLevelType w:val="multilevel"/>
    <w:tmpl w:val="20F002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3904CF"/>
    <w:multiLevelType w:val="hybridMultilevel"/>
    <w:tmpl w:val="B54483CE"/>
    <w:lvl w:ilvl="0" w:tplc="E73C8E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E742E1"/>
    <w:multiLevelType w:val="multilevel"/>
    <w:tmpl w:val="E54E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C724F0"/>
    <w:multiLevelType w:val="multilevel"/>
    <w:tmpl w:val="6D90C6E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C83843"/>
    <w:multiLevelType w:val="multilevel"/>
    <w:tmpl w:val="BE484C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6A267087"/>
    <w:multiLevelType w:val="hybridMultilevel"/>
    <w:tmpl w:val="7D78DCA8"/>
    <w:lvl w:ilvl="0" w:tplc="E73C8E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942BF2"/>
    <w:multiLevelType w:val="multilevel"/>
    <w:tmpl w:val="2E469F1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5"/>
  </w:num>
  <w:num w:numId="5">
    <w:abstractNumId w:val="14"/>
  </w:num>
  <w:num w:numId="6">
    <w:abstractNumId w:val="4"/>
  </w:num>
  <w:num w:numId="7">
    <w:abstractNumId w:val="6"/>
  </w:num>
  <w:num w:numId="8">
    <w:abstractNumId w:val="8"/>
  </w:num>
  <w:num w:numId="9">
    <w:abstractNumId w:val="17"/>
  </w:num>
  <w:num w:numId="10">
    <w:abstractNumId w:val="3"/>
  </w:num>
  <w:num w:numId="11">
    <w:abstractNumId w:val="11"/>
  </w:num>
  <w:num w:numId="12">
    <w:abstractNumId w:val="9"/>
  </w:num>
  <w:num w:numId="13">
    <w:abstractNumId w:val="12"/>
  </w:num>
  <w:num w:numId="14">
    <w:abstractNumId w:val="10"/>
  </w:num>
  <w:num w:numId="15">
    <w:abstractNumId w:val="15"/>
  </w:num>
  <w:num w:numId="16">
    <w:abstractNumId w:val="16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46C"/>
    <w:rsid w:val="00070236"/>
    <w:rsid w:val="002708AB"/>
    <w:rsid w:val="00721567"/>
    <w:rsid w:val="007F646C"/>
    <w:rsid w:val="00962A11"/>
    <w:rsid w:val="00D264FC"/>
    <w:rsid w:val="00DA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6310"/>
  <w15:chartTrackingRefBased/>
  <w15:docId w15:val="{36F52DF4-B76B-44FE-B563-53EE82A5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2A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1119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ISz. Szewczyk</dc:creator>
  <cp:keywords/>
  <dc:description/>
  <cp:lastModifiedBy>Ewa EG. Grabiarz</cp:lastModifiedBy>
  <cp:revision>5</cp:revision>
  <cp:lastPrinted>2024-10-25T10:41:00Z</cp:lastPrinted>
  <dcterms:created xsi:type="dcterms:W3CDTF">2024-10-25T10:22:00Z</dcterms:created>
  <dcterms:modified xsi:type="dcterms:W3CDTF">2024-10-28T15:43:00Z</dcterms:modified>
</cp:coreProperties>
</file>