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C1C2B" w14:textId="10925937" w:rsidR="00937A11" w:rsidRPr="00A22FDF" w:rsidRDefault="00937A11" w:rsidP="00DE417F">
      <w:pPr>
        <w:pStyle w:val="Zhlav"/>
        <w:pBdr>
          <w:top w:val="single" w:sz="4" w:space="1" w:color="auto"/>
          <w:left w:val="single" w:sz="4" w:space="4" w:color="auto"/>
          <w:bottom w:val="single" w:sz="4" w:space="1" w:color="auto"/>
          <w:right w:val="single" w:sz="4" w:space="4" w:color="auto"/>
        </w:pBdr>
        <w:jc w:val="center"/>
        <w:rPr>
          <w:rFonts w:ascii="Book Antiqua" w:hAnsi="Book Antiqua"/>
        </w:rPr>
      </w:pPr>
      <w:r w:rsidRPr="00A22FDF">
        <w:rPr>
          <w:rFonts w:ascii="Book Antiqua" w:hAnsi="Book Antiqua"/>
        </w:rPr>
        <w:t xml:space="preserve">Část 3 Zadávací dokumentace veřejné zakázky </w:t>
      </w:r>
      <w:r w:rsidR="00E84914" w:rsidRPr="00A22FDF">
        <w:rPr>
          <w:rFonts w:ascii="Book Antiqua" w:hAnsi="Book Antiqua"/>
          <w:b/>
          <w:bCs/>
        </w:rPr>
        <w:t>„</w:t>
      </w:r>
      <w:r w:rsidR="00DE417F" w:rsidRPr="00A22FDF">
        <w:rPr>
          <w:rFonts w:ascii="Book Antiqua" w:hAnsi="Book Antiqua"/>
          <w:b/>
        </w:rPr>
        <w:t>Modernizace veřejného osvětlení ve Znojmě – II. etapa</w:t>
      </w:r>
      <w:r w:rsidRPr="00A22FDF">
        <w:rPr>
          <w:rFonts w:ascii="Book Antiqua" w:hAnsi="Book Antiqua"/>
          <w:b/>
        </w:rPr>
        <w:t>“</w:t>
      </w:r>
    </w:p>
    <w:p w14:paraId="080C1C2C" w14:textId="18AF2E5F" w:rsidR="00937A11" w:rsidRPr="00A22FDF" w:rsidRDefault="00937A11" w:rsidP="00DE417F">
      <w:pPr>
        <w:pStyle w:val="Zhlav"/>
        <w:pBdr>
          <w:top w:val="single" w:sz="4" w:space="1" w:color="auto"/>
          <w:left w:val="single" w:sz="4" w:space="4" w:color="auto"/>
          <w:bottom w:val="single" w:sz="4" w:space="1" w:color="auto"/>
          <w:right w:val="single" w:sz="4" w:space="4" w:color="auto"/>
        </w:pBdr>
        <w:jc w:val="center"/>
        <w:rPr>
          <w:rFonts w:ascii="Book Antiqua" w:hAnsi="Book Antiqua"/>
        </w:rPr>
      </w:pPr>
      <w:r w:rsidRPr="00A22FDF">
        <w:rPr>
          <w:rFonts w:ascii="Book Antiqua" w:hAnsi="Book Antiqua"/>
        </w:rPr>
        <w:t>Závazný vzor smlouvy o dílo</w:t>
      </w:r>
    </w:p>
    <w:p w14:paraId="080C1C2D" w14:textId="77777777" w:rsidR="00937A11" w:rsidRPr="00A22FDF" w:rsidRDefault="00937A11" w:rsidP="00937A11">
      <w:pPr>
        <w:pBdr>
          <w:bottom w:val="single" w:sz="24" w:space="1" w:color="FF0000"/>
        </w:pBdr>
        <w:spacing w:after="0" w:line="240" w:lineRule="auto"/>
        <w:jc w:val="both"/>
        <w:rPr>
          <w:rFonts w:ascii="Book Antiqua" w:hAnsi="Book Antiqua"/>
          <w:b/>
          <w:sz w:val="44"/>
          <w:szCs w:val="44"/>
        </w:rPr>
      </w:pPr>
    </w:p>
    <w:p w14:paraId="080C1C2E" w14:textId="77777777" w:rsidR="00997DEA" w:rsidRPr="00A22FDF" w:rsidRDefault="00997DEA" w:rsidP="0011408E">
      <w:pPr>
        <w:pBdr>
          <w:bottom w:val="single" w:sz="24" w:space="1" w:color="FF0000"/>
        </w:pBdr>
        <w:spacing w:after="0" w:line="240" w:lineRule="auto"/>
        <w:jc w:val="center"/>
        <w:rPr>
          <w:rFonts w:ascii="Book Antiqua" w:hAnsi="Book Antiqua"/>
          <w:b/>
          <w:sz w:val="44"/>
          <w:szCs w:val="44"/>
        </w:rPr>
      </w:pPr>
      <w:r w:rsidRPr="00A22FDF">
        <w:rPr>
          <w:rFonts w:ascii="Book Antiqua" w:hAnsi="Book Antiqua"/>
          <w:b/>
          <w:sz w:val="44"/>
          <w:szCs w:val="44"/>
        </w:rPr>
        <w:t>Smlouva o dílo</w:t>
      </w:r>
    </w:p>
    <w:p w14:paraId="080C1C2F" w14:textId="12317754" w:rsidR="00997DEA" w:rsidRPr="00A22FDF" w:rsidRDefault="00997DEA" w:rsidP="0011408E">
      <w:pPr>
        <w:spacing w:after="0" w:line="240" w:lineRule="auto"/>
        <w:jc w:val="center"/>
        <w:rPr>
          <w:rFonts w:ascii="Book Antiqua" w:hAnsi="Book Antiqua"/>
        </w:rPr>
      </w:pPr>
      <w:r w:rsidRPr="00A22FDF">
        <w:rPr>
          <w:rFonts w:ascii="Book Antiqua" w:hAnsi="Book Antiqua"/>
        </w:rPr>
        <w:t xml:space="preserve">(dále jen „Smlouva“) uzavřená dle § 2586 a násl. </w:t>
      </w:r>
      <w:r w:rsidR="006A7BBC" w:rsidRPr="00A22FDF">
        <w:rPr>
          <w:rFonts w:ascii="Book Antiqua" w:hAnsi="Book Antiqua"/>
        </w:rPr>
        <w:t>Z</w:t>
      </w:r>
      <w:r w:rsidRPr="00A22FDF">
        <w:rPr>
          <w:rFonts w:ascii="Book Antiqua" w:hAnsi="Book Antiqua"/>
        </w:rPr>
        <w:t>ákona</w:t>
      </w:r>
      <w:r w:rsidR="006A7BBC" w:rsidRPr="00A22FDF">
        <w:rPr>
          <w:rFonts w:ascii="Book Antiqua" w:hAnsi="Book Antiqua"/>
        </w:rPr>
        <w:t xml:space="preserve"> </w:t>
      </w:r>
      <w:r w:rsidRPr="00A22FDF">
        <w:rPr>
          <w:rFonts w:ascii="Book Antiqua" w:hAnsi="Book Antiqua"/>
        </w:rPr>
        <w:t>č. 89/2012 Sb., občanský zákoník, ve znění pozdějších předpisů (dále jen „občanský zákoník“)</w:t>
      </w:r>
    </w:p>
    <w:p w14:paraId="080C1C30" w14:textId="77777777" w:rsidR="00997DEA" w:rsidRPr="00A22FDF" w:rsidRDefault="00997DEA" w:rsidP="0011408E">
      <w:pPr>
        <w:spacing w:after="0" w:line="240" w:lineRule="auto"/>
        <w:jc w:val="center"/>
        <w:rPr>
          <w:rFonts w:ascii="Book Antiqua" w:hAnsi="Book Antiqua"/>
        </w:rPr>
      </w:pPr>
    </w:p>
    <w:p w14:paraId="080C1C31" w14:textId="77777777" w:rsidR="00997DEA" w:rsidRPr="00A22FDF" w:rsidRDefault="00997DEA" w:rsidP="005701D8">
      <w:pPr>
        <w:pStyle w:val="Nadpis1"/>
      </w:pPr>
      <w:r w:rsidRPr="00A22FDF">
        <w:t>Smluvní strany</w:t>
      </w:r>
    </w:p>
    <w:p w14:paraId="080C1C32" w14:textId="367D9AEF" w:rsidR="003C052B" w:rsidRPr="00A22FDF" w:rsidRDefault="00DE417F" w:rsidP="0011408E">
      <w:pPr>
        <w:pStyle w:val="Nadpis2"/>
        <w:numPr>
          <w:ilvl w:val="1"/>
          <w:numId w:val="1"/>
        </w:numPr>
        <w:spacing w:after="0" w:line="240" w:lineRule="auto"/>
        <w:ind w:left="1276" w:hanging="425"/>
        <w:rPr>
          <w:rFonts w:ascii="Book Antiqua" w:hAnsi="Book Antiqua"/>
          <w:b/>
          <w:i/>
          <w:sz w:val="22"/>
          <w:szCs w:val="22"/>
        </w:rPr>
      </w:pPr>
      <w:r w:rsidRPr="00A22FDF">
        <w:rPr>
          <w:rFonts w:ascii="Book Antiqua" w:hAnsi="Book Antiqua"/>
          <w:b/>
          <w:bCs/>
          <w:i/>
          <w:sz w:val="22"/>
          <w:szCs w:val="22"/>
        </w:rPr>
        <w:t>Město Znojmo</w:t>
      </w:r>
      <w:r w:rsidR="003C052B" w:rsidRPr="00A22FDF">
        <w:rPr>
          <w:rFonts w:ascii="Book Antiqua" w:hAnsi="Book Antiqua"/>
          <w:b/>
          <w:i/>
          <w:sz w:val="22"/>
          <w:szCs w:val="22"/>
        </w:rPr>
        <w:tab/>
      </w:r>
    </w:p>
    <w:p w14:paraId="080C1C33" w14:textId="6D43B278" w:rsidR="003C052B" w:rsidRPr="00A22FDF" w:rsidRDefault="003C052B" w:rsidP="0011408E">
      <w:pPr>
        <w:tabs>
          <w:tab w:val="left" w:pos="3402"/>
        </w:tabs>
        <w:spacing w:after="0" w:line="240" w:lineRule="auto"/>
        <w:ind w:left="3402" w:hanging="3402"/>
        <w:jc w:val="both"/>
        <w:rPr>
          <w:rFonts w:ascii="Book Antiqua" w:hAnsi="Book Antiqua"/>
        </w:rPr>
      </w:pPr>
      <w:r w:rsidRPr="00A22FDF">
        <w:rPr>
          <w:rFonts w:ascii="Book Antiqua" w:hAnsi="Book Antiqua"/>
        </w:rPr>
        <w:t>Sídlo:</w:t>
      </w:r>
      <w:r w:rsidRPr="00A22FDF">
        <w:rPr>
          <w:rFonts w:ascii="Book Antiqua" w:hAnsi="Book Antiqua"/>
        </w:rPr>
        <w:tab/>
      </w:r>
      <w:r w:rsidR="00FD5785" w:rsidRPr="00A22FDF">
        <w:rPr>
          <w:rFonts w:ascii="Book Antiqua" w:hAnsi="Book Antiqua"/>
        </w:rPr>
        <w:t xml:space="preserve">: </w:t>
      </w:r>
      <w:r w:rsidR="00DE417F" w:rsidRPr="00A22FDF">
        <w:rPr>
          <w:rFonts w:ascii="Book Antiqua" w:hAnsi="Book Antiqua"/>
          <w:bCs/>
        </w:rPr>
        <w:t xml:space="preserve">Obroková 1/12, </w:t>
      </w:r>
      <w:r w:rsidR="00DE417F" w:rsidRPr="00A22FDF">
        <w:rPr>
          <w:rFonts w:ascii="Book Antiqua" w:hAnsi="Book Antiqua"/>
        </w:rPr>
        <w:t xml:space="preserve">669 </w:t>
      </w:r>
      <w:r w:rsidR="00327499" w:rsidRPr="00A22FDF">
        <w:rPr>
          <w:rFonts w:ascii="Book Antiqua" w:hAnsi="Book Antiqua"/>
          <w:bCs/>
        </w:rPr>
        <w:t>0</w:t>
      </w:r>
      <w:r w:rsidR="00DE417F" w:rsidRPr="00A22FDF">
        <w:rPr>
          <w:rFonts w:ascii="Book Antiqua" w:hAnsi="Book Antiqua"/>
          <w:bCs/>
        </w:rPr>
        <w:t>2 Znojmo</w:t>
      </w:r>
    </w:p>
    <w:p w14:paraId="080C1C34" w14:textId="245283B5" w:rsidR="003C052B" w:rsidRPr="00A22FDF" w:rsidRDefault="00456697"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Zastoupen</w:t>
      </w:r>
      <w:r w:rsidR="003C052B" w:rsidRPr="00A22FDF">
        <w:rPr>
          <w:rFonts w:ascii="Book Antiqua" w:hAnsi="Book Antiqua"/>
          <w:sz w:val="22"/>
          <w:szCs w:val="22"/>
        </w:rPr>
        <w:t>:</w:t>
      </w:r>
      <w:r w:rsidR="003C052B" w:rsidRPr="00A22FDF">
        <w:rPr>
          <w:rFonts w:ascii="Book Antiqua" w:hAnsi="Book Antiqua"/>
          <w:sz w:val="22"/>
          <w:szCs w:val="22"/>
        </w:rPr>
        <w:tab/>
      </w:r>
      <w:r w:rsidR="00FD5785" w:rsidRPr="00A22FDF">
        <w:rPr>
          <w:rFonts w:ascii="Book Antiqua" w:hAnsi="Book Antiqua"/>
          <w:sz w:val="22"/>
          <w:szCs w:val="22"/>
        </w:rPr>
        <w:t xml:space="preserve">: </w:t>
      </w:r>
      <w:r w:rsidR="00DE417F" w:rsidRPr="00A22FDF">
        <w:rPr>
          <w:rFonts w:ascii="Book Antiqua" w:hAnsi="Book Antiqua"/>
          <w:sz w:val="22"/>
          <w:szCs w:val="22"/>
        </w:rPr>
        <w:t>Mgr. František Koudela, starosta</w:t>
      </w:r>
    </w:p>
    <w:p w14:paraId="080C1C35" w14:textId="7EF72E75" w:rsidR="003C052B" w:rsidRPr="00A22FDF" w:rsidRDefault="003C052B"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sz w:val="22"/>
          <w:szCs w:val="22"/>
        </w:rPr>
        <w:t>IČ</w:t>
      </w:r>
      <w:r w:rsidR="00327499" w:rsidRPr="00A22FDF">
        <w:rPr>
          <w:rFonts w:ascii="Book Antiqua" w:hAnsi="Book Antiqua"/>
          <w:sz w:val="22"/>
          <w:szCs w:val="22"/>
        </w:rPr>
        <w:t>O</w:t>
      </w:r>
      <w:r w:rsidRPr="00A22FDF">
        <w:rPr>
          <w:rFonts w:ascii="Book Antiqua" w:hAnsi="Book Antiqua"/>
          <w:sz w:val="22"/>
          <w:szCs w:val="22"/>
        </w:rPr>
        <w:t>:</w:t>
      </w:r>
      <w:r w:rsidRPr="00A22FDF">
        <w:rPr>
          <w:rFonts w:ascii="Book Antiqua" w:hAnsi="Book Antiqua"/>
          <w:sz w:val="22"/>
          <w:szCs w:val="22"/>
        </w:rPr>
        <w:tab/>
      </w:r>
      <w:r w:rsidR="00FD5785" w:rsidRPr="00A22FDF">
        <w:rPr>
          <w:rFonts w:ascii="Book Antiqua" w:hAnsi="Book Antiqua"/>
          <w:sz w:val="22"/>
          <w:szCs w:val="22"/>
        </w:rPr>
        <w:t xml:space="preserve">: </w:t>
      </w:r>
      <w:r w:rsidR="00DE417F" w:rsidRPr="00A22FDF">
        <w:rPr>
          <w:rFonts w:ascii="Book Antiqua" w:hAnsi="Book Antiqua"/>
          <w:bCs/>
          <w:sz w:val="22"/>
          <w:szCs w:val="22"/>
        </w:rPr>
        <w:t>00293881</w:t>
      </w:r>
    </w:p>
    <w:p w14:paraId="080C1C36" w14:textId="22BEFCEE" w:rsidR="00F21504" w:rsidRPr="00A22FDF" w:rsidRDefault="00F21504"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bCs/>
          <w:sz w:val="22"/>
          <w:szCs w:val="22"/>
        </w:rPr>
        <w:t>DIČ:</w:t>
      </w:r>
      <w:r w:rsidRPr="00A22FDF">
        <w:rPr>
          <w:rFonts w:ascii="Book Antiqua" w:hAnsi="Book Antiqua"/>
          <w:bCs/>
          <w:sz w:val="22"/>
          <w:szCs w:val="22"/>
        </w:rPr>
        <w:tab/>
      </w:r>
      <w:r w:rsidR="00FD5785" w:rsidRPr="00A22FDF">
        <w:rPr>
          <w:rFonts w:ascii="Book Antiqua" w:hAnsi="Book Antiqua"/>
          <w:bCs/>
          <w:sz w:val="22"/>
          <w:szCs w:val="22"/>
        </w:rPr>
        <w:t xml:space="preserve">: </w:t>
      </w:r>
      <w:r w:rsidRPr="00A22FDF">
        <w:rPr>
          <w:rFonts w:ascii="Book Antiqua" w:hAnsi="Book Antiqua"/>
          <w:bCs/>
          <w:sz w:val="22"/>
          <w:szCs w:val="22"/>
        </w:rPr>
        <w:t>CZ</w:t>
      </w:r>
      <w:r w:rsidR="00DE417F" w:rsidRPr="00A22FDF">
        <w:t xml:space="preserve"> </w:t>
      </w:r>
      <w:r w:rsidR="00DE417F" w:rsidRPr="00A22FDF">
        <w:rPr>
          <w:rFonts w:ascii="Book Antiqua" w:hAnsi="Book Antiqua"/>
          <w:bCs/>
          <w:sz w:val="22"/>
          <w:szCs w:val="22"/>
        </w:rPr>
        <w:t>00293881</w:t>
      </w:r>
    </w:p>
    <w:p w14:paraId="080C1C37" w14:textId="77777777"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Osoby oprávněné jednat</w:t>
      </w:r>
      <w:r w:rsidRPr="00A22FDF">
        <w:rPr>
          <w:rFonts w:ascii="Book Antiqua" w:hAnsi="Book Antiqua" w:cs="Arial"/>
          <w:bCs/>
          <w:sz w:val="22"/>
          <w:szCs w:val="22"/>
          <w:lang w:eastAsia="cs-CZ"/>
        </w:rPr>
        <w:tab/>
      </w:r>
    </w:p>
    <w:p w14:paraId="080C1C38" w14:textId="6BBE44EC"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a) ve věcech smluvních</w:t>
      </w:r>
      <w:r w:rsidRPr="00A22FDF">
        <w:rPr>
          <w:rFonts w:ascii="Book Antiqua" w:hAnsi="Book Antiqua" w:cs="Arial"/>
          <w:bCs/>
          <w:sz w:val="22"/>
          <w:szCs w:val="22"/>
          <w:lang w:eastAsia="cs-CZ"/>
        </w:rPr>
        <w:tab/>
        <w:t>:</w:t>
      </w:r>
      <w:r w:rsidRPr="00A22FDF">
        <w:rPr>
          <w:rFonts w:ascii="Book Antiqua" w:hAnsi="Book Antiqua" w:cs="Arial"/>
          <w:bCs/>
          <w:sz w:val="22"/>
          <w:szCs w:val="22"/>
          <w:lang w:eastAsia="cs-CZ"/>
        </w:rPr>
        <w:tab/>
      </w:r>
      <w:r w:rsidR="00327499" w:rsidRPr="00A22FDF">
        <w:rPr>
          <w:rFonts w:ascii="Book Antiqua" w:hAnsi="Book Antiqua" w:cs="Arial"/>
          <w:bCs/>
          <w:sz w:val="22"/>
          <w:szCs w:val="22"/>
          <w:lang w:eastAsia="cs-CZ"/>
        </w:rPr>
        <w:t>Mgr. František Koudela, starosta</w:t>
      </w:r>
    </w:p>
    <w:p w14:paraId="080C1C39" w14:textId="7D670CD7" w:rsidR="00FD5785" w:rsidRPr="00A22FDF" w:rsidRDefault="00FD5785" w:rsidP="00E84914">
      <w:pPr>
        <w:pStyle w:val="Bezmezer"/>
        <w:tabs>
          <w:tab w:val="left" w:pos="3402"/>
        </w:tabs>
        <w:spacing w:after="0" w:line="240" w:lineRule="auto"/>
        <w:ind w:left="3408" w:hanging="3408"/>
        <w:rPr>
          <w:rFonts w:ascii="Book Antiqua" w:hAnsi="Book Antiqua" w:cs="Arial"/>
          <w:bCs/>
          <w:sz w:val="22"/>
          <w:szCs w:val="22"/>
          <w:lang w:eastAsia="cs-CZ"/>
        </w:rPr>
      </w:pPr>
      <w:r w:rsidRPr="00A22FDF">
        <w:rPr>
          <w:rFonts w:ascii="Book Antiqua" w:hAnsi="Book Antiqua" w:cs="Arial"/>
          <w:bCs/>
          <w:sz w:val="22"/>
          <w:szCs w:val="22"/>
          <w:lang w:eastAsia="cs-CZ"/>
        </w:rPr>
        <w:t>b) ve věcech technických</w:t>
      </w:r>
      <w:r w:rsidRPr="00A22FDF">
        <w:rPr>
          <w:rFonts w:ascii="Book Antiqua" w:hAnsi="Book Antiqua" w:cs="Arial"/>
          <w:bCs/>
          <w:sz w:val="22"/>
          <w:szCs w:val="22"/>
          <w:lang w:eastAsia="cs-CZ"/>
        </w:rPr>
        <w:tab/>
        <w:t>:</w:t>
      </w:r>
      <w:r w:rsidRPr="00A22FDF">
        <w:rPr>
          <w:rFonts w:ascii="Book Antiqua" w:hAnsi="Book Antiqua" w:cs="Arial"/>
          <w:bCs/>
          <w:sz w:val="22"/>
          <w:szCs w:val="22"/>
          <w:lang w:eastAsia="cs-CZ"/>
        </w:rPr>
        <w:tab/>
      </w:r>
      <w:r w:rsidR="00327499" w:rsidRPr="00A22FDF">
        <w:rPr>
          <w:rFonts w:ascii="Book Antiqua" w:hAnsi="Book Antiqua" w:cs="Arial"/>
          <w:bCs/>
          <w:sz w:val="22"/>
          <w:szCs w:val="22"/>
          <w:lang w:eastAsia="cs-CZ"/>
        </w:rPr>
        <w:t>Ing. Karel Bartušek, vedoucí oboru investic a technických služeb</w:t>
      </w:r>
    </w:p>
    <w:p w14:paraId="080C1C3A" w14:textId="3F24B6CD"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Bankovní ústav</w:t>
      </w:r>
      <w:r w:rsidRPr="00A22FDF">
        <w:rPr>
          <w:rFonts w:ascii="Book Antiqua" w:hAnsi="Book Antiqua" w:cs="Arial"/>
          <w:bCs/>
          <w:sz w:val="22"/>
          <w:szCs w:val="22"/>
          <w:lang w:eastAsia="cs-CZ"/>
        </w:rPr>
        <w:tab/>
        <w:t>:</w:t>
      </w:r>
      <w:r w:rsidRPr="00A22FDF">
        <w:rPr>
          <w:rFonts w:ascii="Book Antiqua" w:hAnsi="Book Antiqua" w:cs="Arial"/>
          <w:bCs/>
          <w:sz w:val="22"/>
          <w:szCs w:val="22"/>
          <w:lang w:eastAsia="cs-CZ"/>
        </w:rPr>
        <w:tab/>
      </w:r>
      <w:r w:rsidR="00DE417F" w:rsidRPr="00A22FDF">
        <w:rPr>
          <w:rFonts w:ascii="Book Antiqua" w:hAnsi="Book Antiqua" w:cs="Arial"/>
          <w:bCs/>
          <w:sz w:val="22"/>
          <w:szCs w:val="22"/>
          <w:lang w:eastAsia="cs-CZ"/>
        </w:rPr>
        <w:t>Komerční banka, a.s.</w:t>
      </w:r>
    </w:p>
    <w:p w14:paraId="080C1C3B" w14:textId="75647EBA"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Číslo účtu</w:t>
      </w:r>
      <w:r w:rsidRPr="00A22FDF">
        <w:rPr>
          <w:rFonts w:ascii="Book Antiqua" w:hAnsi="Book Antiqua" w:cs="Arial"/>
          <w:bCs/>
          <w:sz w:val="22"/>
          <w:szCs w:val="22"/>
          <w:lang w:eastAsia="cs-CZ"/>
        </w:rPr>
        <w:tab/>
      </w:r>
      <w:r w:rsidRPr="00A22FDF">
        <w:rPr>
          <w:rFonts w:ascii="Book Antiqua" w:hAnsi="Book Antiqua"/>
          <w:sz w:val="22"/>
        </w:rPr>
        <w:t>:</w:t>
      </w:r>
      <w:r w:rsidRPr="00A22FDF">
        <w:rPr>
          <w:rFonts w:ascii="Book Antiqua" w:hAnsi="Book Antiqua"/>
          <w:sz w:val="22"/>
        </w:rPr>
        <w:tab/>
      </w:r>
      <w:r w:rsidR="00DE417F" w:rsidRPr="00A22FDF">
        <w:rPr>
          <w:rFonts w:ascii="Book Antiqua" w:hAnsi="Book Antiqua"/>
          <w:sz w:val="22"/>
        </w:rPr>
        <w:t>19-</w:t>
      </w:r>
      <w:r w:rsidR="00327499" w:rsidRPr="00A22FDF">
        <w:rPr>
          <w:rFonts w:ascii="Book Antiqua" w:hAnsi="Book Antiqua" w:cs="Arial"/>
          <w:bCs/>
          <w:sz w:val="22"/>
          <w:szCs w:val="22"/>
          <w:lang w:eastAsia="cs-CZ"/>
        </w:rPr>
        <w:t>5054880237</w:t>
      </w:r>
      <w:r w:rsidR="00DE417F" w:rsidRPr="00A22FDF">
        <w:rPr>
          <w:rFonts w:ascii="Book Antiqua" w:hAnsi="Book Antiqua"/>
          <w:sz w:val="22"/>
        </w:rPr>
        <w:t>/0100</w:t>
      </w:r>
    </w:p>
    <w:p w14:paraId="080C1C3C" w14:textId="57A3A3A2"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Tel. / Fax</w:t>
      </w:r>
      <w:r w:rsidRPr="00A22FDF">
        <w:rPr>
          <w:rFonts w:ascii="Book Antiqua" w:hAnsi="Book Antiqua" w:cs="Arial"/>
          <w:bCs/>
          <w:sz w:val="22"/>
          <w:szCs w:val="22"/>
          <w:lang w:eastAsia="cs-CZ"/>
        </w:rPr>
        <w:tab/>
        <w:t>:</w:t>
      </w:r>
      <w:r w:rsidRPr="00A22FDF">
        <w:rPr>
          <w:rFonts w:ascii="Book Antiqua" w:hAnsi="Book Antiqua" w:cs="Arial"/>
          <w:bCs/>
          <w:sz w:val="22"/>
          <w:szCs w:val="22"/>
          <w:lang w:eastAsia="cs-CZ"/>
        </w:rPr>
        <w:tab/>
      </w:r>
      <w:r w:rsidR="00DE417F" w:rsidRPr="00A22FDF">
        <w:rPr>
          <w:rFonts w:ascii="Book Antiqua" w:hAnsi="Book Antiqua" w:cs="Arial"/>
          <w:bCs/>
          <w:sz w:val="22"/>
          <w:szCs w:val="22"/>
          <w:lang w:eastAsia="cs-CZ"/>
        </w:rPr>
        <w:t>+420 515 216 111</w:t>
      </w:r>
    </w:p>
    <w:p w14:paraId="080C1C3D" w14:textId="6933D116"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E-mail</w:t>
      </w:r>
      <w:r w:rsidRPr="00A22FDF">
        <w:rPr>
          <w:rFonts w:ascii="Book Antiqua" w:hAnsi="Book Antiqua" w:cs="Arial"/>
          <w:bCs/>
          <w:sz w:val="22"/>
          <w:szCs w:val="22"/>
          <w:lang w:eastAsia="cs-CZ"/>
        </w:rPr>
        <w:tab/>
        <w:t>:</w:t>
      </w:r>
      <w:r w:rsidRPr="00A22FDF">
        <w:rPr>
          <w:rFonts w:ascii="Book Antiqua" w:hAnsi="Book Antiqua" w:cs="Arial"/>
          <w:bCs/>
          <w:sz w:val="22"/>
          <w:szCs w:val="22"/>
          <w:lang w:eastAsia="cs-CZ"/>
        </w:rPr>
        <w:tab/>
      </w:r>
      <w:r w:rsidR="00327499" w:rsidRPr="00A22FDF">
        <w:rPr>
          <w:rFonts w:ascii="Book Antiqua" w:hAnsi="Book Antiqua" w:cs="Arial"/>
          <w:bCs/>
          <w:sz w:val="22"/>
          <w:szCs w:val="22"/>
          <w:lang w:eastAsia="cs-CZ"/>
        </w:rPr>
        <w:t>e</w:t>
      </w:r>
      <w:r w:rsidR="00DE417F" w:rsidRPr="00A22FDF">
        <w:rPr>
          <w:rFonts w:ascii="Book Antiqua" w:hAnsi="Book Antiqua" w:cs="Arial"/>
          <w:bCs/>
          <w:sz w:val="22"/>
          <w:szCs w:val="22"/>
          <w:lang w:eastAsia="cs-CZ"/>
        </w:rPr>
        <w:t>lektronicka.podatelna@muznojmo.cz</w:t>
      </w:r>
    </w:p>
    <w:p w14:paraId="080C1C3E" w14:textId="363D3CEF" w:rsidR="00997DEA" w:rsidRPr="00A22FDF" w:rsidRDefault="00FD5785" w:rsidP="0011408E">
      <w:pPr>
        <w:pStyle w:val="Bezmezer"/>
        <w:tabs>
          <w:tab w:val="left" w:pos="3402"/>
        </w:tabs>
        <w:spacing w:after="0" w:line="240" w:lineRule="auto"/>
        <w:rPr>
          <w:rFonts w:ascii="Book Antiqua" w:hAnsi="Book Antiqua" w:cs="Arial"/>
          <w:bCs/>
          <w:i/>
          <w:sz w:val="22"/>
          <w:szCs w:val="22"/>
          <w:lang w:eastAsia="cs-CZ"/>
        </w:rPr>
      </w:pPr>
      <w:r w:rsidRPr="00A22FDF">
        <w:rPr>
          <w:rFonts w:ascii="Book Antiqua" w:hAnsi="Book Antiqua" w:cs="Arial"/>
          <w:bCs/>
          <w:sz w:val="22"/>
          <w:szCs w:val="22"/>
          <w:lang w:eastAsia="cs-CZ"/>
        </w:rPr>
        <w:t>Datová schránka</w:t>
      </w:r>
      <w:r w:rsidRPr="00A22FDF">
        <w:rPr>
          <w:rFonts w:ascii="Book Antiqua" w:hAnsi="Book Antiqua" w:cs="Arial"/>
          <w:bCs/>
          <w:sz w:val="22"/>
          <w:szCs w:val="22"/>
          <w:lang w:eastAsia="cs-CZ"/>
        </w:rPr>
        <w:tab/>
        <w:t>:</w:t>
      </w:r>
      <w:r w:rsidRPr="00A22FDF">
        <w:rPr>
          <w:rFonts w:ascii="Book Antiqua" w:hAnsi="Book Antiqua" w:cs="Arial"/>
          <w:bCs/>
          <w:sz w:val="22"/>
          <w:szCs w:val="22"/>
          <w:lang w:eastAsia="cs-CZ"/>
        </w:rPr>
        <w:tab/>
      </w:r>
      <w:r w:rsidR="00DE417F" w:rsidRPr="00A22FDF">
        <w:rPr>
          <w:rFonts w:ascii="Book Antiqua" w:hAnsi="Book Antiqua" w:cs="Arial"/>
          <w:bCs/>
          <w:sz w:val="22"/>
          <w:szCs w:val="22"/>
          <w:lang w:eastAsia="cs-CZ"/>
        </w:rPr>
        <w:t>ns4a987</w:t>
      </w:r>
      <w:r w:rsidR="00997DEA" w:rsidRPr="00A22FDF">
        <w:rPr>
          <w:rFonts w:ascii="Book Antiqua" w:hAnsi="Book Antiqua" w:cs="Arial"/>
          <w:bCs/>
          <w:sz w:val="22"/>
          <w:szCs w:val="22"/>
          <w:lang w:eastAsia="cs-CZ"/>
        </w:rPr>
        <w:t xml:space="preserve"> </w:t>
      </w:r>
    </w:p>
    <w:p w14:paraId="080C1C3F" w14:textId="77777777" w:rsidR="00997DEA" w:rsidRPr="00A22FDF" w:rsidRDefault="00997DEA" w:rsidP="0011408E">
      <w:pPr>
        <w:pStyle w:val="Bezmezer"/>
        <w:tabs>
          <w:tab w:val="left" w:pos="3402"/>
        </w:tabs>
        <w:spacing w:after="0" w:line="240" w:lineRule="auto"/>
        <w:rPr>
          <w:rFonts w:ascii="Book Antiqua" w:hAnsi="Book Antiqua" w:cs="Arial"/>
          <w:bCs/>
          <w:sz w:val="22"/>
          <w:szCs w:val="22"/>
          <w:lang w:eastAsia="cs-CZ"/>
        </w:rPr>
      </w:pPr>
    </w:p>
    <w:p w14:paraId="080C1C40" w14:textId="77777777" w:rsidR="00997DEA" w:rsidRPr="00A22FDF" w:rsidRDefault="00997DEA" w:rsidP="0011408E">
      <w:pPr>
        <w:pStyle w:val="Bezmezer"/>
        <w:spacing w:after="0" w:line="240" w:lineRule="auto"/>
        <w:rPr>
          <w:rFonts w:ascii="Book Antiqua" w:hAnsi="Book Antiqua"/>
          <w:sz w:val="22"/>
          <w:szCs w:val="22"/>
        </w:rPr>
      </w:pPr>
      <w:r w:rsidRPr="00A22FDF">
        <w:rPr>
          <w:rFonts w:ascii="Book Antiqua" w:hAnsi="Book Antiqua"/>
          <w:sz w:val="22"/>
          <w:szCs w:val="22"/>
        </w:rPr>
        <w:t xml:space="preserve"> (dále jen „Zadavatel</w:t>
      </w:r>
      <w:r w:rsidR="00DB61AD" w:rsidRPr="00A22FDF">
        <w:rPr>
          <w:rFonts w:ascii="Book Antiqua" w:hAnsi="Book Antiqua"/>
          <w:sz w:val="22"/>
          <w:szCs w:val="22"/>
        </w:rPr>
        <w:t>“</w:t>
      </w:r>
      <w:r w:rsidRPr="00A22FDF">
        <w:rPr>
          <w:rFonts w:ascii="Book Antiqua" w:hAnsi="Book Antiqua"/>
          <w:sz w:val="22"/>
          <w:szCs w:val="22"/>
        </w:rPr>
        <w:t xml:space="preserve"> nebo </w:t>
      </w:r>
      <w:r w:rsidR="00DB61AD" w:rsidRPr="00A22FDF">
        <w:rPr>
          <w:rFonts w:ascii="Book Antiqua" w:hAnsi="Book Antiqua"/>
          <w:sz w:val="22"/>
          <w:szCs w:val="22"/>
        </w:rPr>
        <w:t>„</w:t>
      </w:r>
      <w:r w:rsidRPr="00A22FDF">
        <w:rPr>
          <w:rFonts w:ascii="Book Antiqua" w:hAnsi="Book Antiqua"/>
          <w:sz w:val="22"/>
          <w:szCs w:val="22"/>
        </w:rPr>
        <w:t>Objednatel“)</w:t>
      </w:r>
    </w:p>
    <w:p w14:paraId="080C1C41" w14:textId="77777777" w:rsidR="00997DEA" w:rsidRPr="00A22FDF" w:rsidRDefault="00997DEA" w:rsidP="0011408E">
      <w:pPr>
        <w:pStyle w:val="Bezmezer"/>
        <w:spacing w:after="0" w:line="240" w:lineRule="auto"/>
        <w:rPr>
          <w:rFonts w:ascii="Book Antiqua" w:hAnsi="Book Antiqua"/>
          <w:sz w:val="22"/>
          <w:szCs w:val="22"/>
        </w:rPr>
      </w:pPr>
    </w:p>
    <w:p w14:paraId="080C1C42" w14:textId="77777777" w:rsidR="00997DEA" w:rsidRPr="00A22FDF" w:rsidRDefault="00A22363" w:rsidP="0011408E">
      <w:pPr>
        <w:pStyle w:val="Nadpis2"/>
        <w:numPr>
          <w:ilvl w:val="1"/>
          <w:numId w:val="3"/>
        </w:numPr>
        <w:spacing w:after="0" w:line="240" w:lineRule="auto"/>
        <w:ind w:left="1276" w:hanging="425"/>
        <w:rPr>
          <w:rFonts w:ascii="Book Antiqua" w:hAnsi="Book Antiqua"/>
          <w:b/>
          <w:i/>
          <w:sz w:val="22"/>
          <w:szCs w:val="22"/>
        </w:rPr>
      </w:pPr>
      <w:r w:rsidRPr="00A22FDF">
        <w:rPr>
          <w:rFonts w:ascii="Book Antiqua" w:hAnsi="Book Antiqua"/>
          <w:b/>
          <w:i/>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b/>
          <w:i/>
          <w:sz w:val="22"/>
          <w:szCs w:val="22"/>
          <w:highlight w:val="yellow"/>
          <w:shd w:val="clear" w:color="auto" w:fill="FFFF00"/>
        </w:rPr>
        <w:instrText xml:space="preserve"> FORMTEXT </w:instrText>
      </w:r>
      <w:r w:rsidRPr="00A22FDF">
        <w:rPr>
          <w:rFonts w:ascii="Book Antiqua" w:hAnsi="Book Antiqua"/>
          <w:b/>
          <w:i/>
          <w:sz w:val="22"/>
          <w:szCs w:val="22"/>
          <w:highlight w:val="yellow"/>
          <w:shd w:val="clear" w:color="auto" w:fill="FFFF00"/>
        </w:rPr>
      </w:r>
      <w:r w:rsidRPr="00A22FDF">
        <w:rPr>
          <w:rFonts w:ascii="Book Antiqua" w:hAnsi="Book Antiqua"/>
          <w:b/>
          <w:i/>
          <w:sz w:val="22"/>
          <w:szCs w:val="22"/>
          <w:highlight w:val="yellow"/>
          <w:shd w:val="clear" w:color="auto" w:fill="FFFF00"/>
        </w:rPr>
        <w:fldChar w:fldCharType="separate"/>
      </w:r>
      <w:r w:rsidR="00FE11B2" w:rsidRPr="00A22FDF">
        <w:rPr>
          <w:rFonts w:ascii="Book Antiqua" w:hAnsi="Book Antiqua"/>
          <w:b/>
          <w:i/>
          <w:noProof/>
          <w:sz w:val="22"/>
          <w:szCs w:val="22"/>
          <w:highlight w:val="yellow"/>
          <w:shd w:val="clear" w:color="auto" w:fill="FFFF00"/>
        </w:rPr>
        <w:t> </w:t>
      </w:r>
      <w:r w:rsidR="00FE11B2" w:rsidRPr="00A22FDF">
        <w:rPr>
          <w:rFonts w:ascii="Book Antiqua" w:hAnsi="Book Antiqua"/>
          <w:b/>
          <w:i/>
          <w:noProof/>
          <w:sz w:val="22"/>
          <w:szCs w:val="22"/>
          <w:highlight w:val="yellow"/>
          <w:shd w:val="clear" w:color="auto" w:fill="FFFF00"/>
        </w:rPr>
        <w:t> </w:t>
      </w:r>
      <w:r w:rsidR="00FE11B2" w:rsidRPr="00A22FDF">
        <w:rPr>
          <w:rFonts w:ascii="Book Antiqua" w:hAnsi="Book Antiqua"/>
          <w:b/>
          <w:i/>
          <w:noProof/>
          <w:sz w:val="22"/>
          <w:szCs w:val="22"/>
          <w:highlight w:val="yellow"/>
          <w:shd w:val="clear" w:color="auto" w:fill="FFFF00"/>
        </w:rPr>
        <w:t> </w:t>
      </w:r>
      <w:r w:rsidR="00FE11B2" w:rsidRPr="00A22FDF">
        <w:rPr>
          <w:rFonts w:ascii="Book Antiqua" w:hAnsi="Book Antiqua"/>
          <w:b/>
          <w:i/>
          <w:noProof/>
          <w:sz w:val="22"/>
          <w:szCs w:val="22"/>
          <w:highlight w:val="yellow"/>
          <w:shd w:val="clear" w:color="auto" w:fill="FFFF00"/>
        </w:rPr>
        <w:t> </w:t>
      </w:r>
      <w:r w:rsidR="00FE11B2" w:rsidRPr="00A22FDF">
        <w:rPr>
          <w:rFonts w:ascii="Book Antiqua" w:hAnsi="Book Antiqua"/>
          <w:b/>
          <w:i/>
          <w:noProof/>
          <w:sz w:val="22"/>
          <w:szCs w:val="22"/>
          <w:highlight w:val="yellow"/>
          <w:shd w:val="clear" w:color="auto" w:fill="FFFF00"/>
        </w:rPr>
        <w:t> </w:t>
      </w:r>
      <w:r w:rsidRPr="00A22FDF">
        <w:rPr>
          <w:rFonts w:ascii="Book Antiqua" w:hAnsi="Book Antiqua"/>
          <w:b/>
          <w:i/>
          <w:sz w:val="22"/>
          <w:szCs w:val="22"/>
          <w:highlight w:val="yellow"/>
          <w:shd w:val="clear" w:color="auto" w:fill="FFFF00"/>
        </w:rPr>
        <w:fldChar w:fldCharType="end"/>
      </w:r>
    </w:p>
    <w:p w14:paraId="080C1C43" w14:textId="77777777" w:rsidR="00997DEA" w:rsidRPr="00A22FDF" w:rsidRDefault="00997DEA" w:rsidP="0011408E">
      <w:pPr>
        <w:tabs>
          <w:tab w:val="left" w:pos="3402"/>
        </w:tabs>
        <w:spacing w:after="0" w:line="240" w:lineRule="auto"/>
        <w:jc w:val="both"/>
        <w:rPr>
          <w:rFonts w:ascii="Book Antiqua" w:hAnsi="Book Antiqua"/>
          <w:shd w:val="clear" w:color="auto" w:fill="FFFF00"/>
        </w:rPr>
      </w:pPr>
      <w:r w:rsidRPr="00A22FDF">
        <w:rPr>
          <w:rFonts w:ascii="Book Antiqua" w:hAnsi="Book Antiqua"/>
        </w:rPr>
        <w:t>Sídlo:</w:t>
      </w:r>
      <w:r w:rsidRPr="00A22FDF">
        <w:rPr>
          <w:rFonts w:ascii="Book Antiqua" w:hAnsi="Book Antiqua"/>
        </w:rPr>
        <w:tab/>
      </w:r>
      <w:bookmarkStart w:id="0" w:name="Text1"/>
      <w:r w:rsidR="00FD5785" w:rsidRPr="00A22FDF">
        <w:rPr>
          <w:rFonts w:ascii="Book Antiqua" w:hAnsi="Book Antiqua"/>
        </w:rPr>
        <w:t>:</w:t>
      </w:r>
      <w:r w:rsidR="00A22363" w:rsidRPr="00A22FDF">
        <w:rPr>
          <w:rFonts w:ascii="Book Antiqua" w:hAnsi="Book Antiqua"/>
          <w:highlight w:val="yellow"/>
          <w:shd w:val="clear" w:color="auto" w:fill="FFFF00"/>
        </w:rPr>
        <w:fldChar w:fldCharType="begin">
          <w:ffData>
            <w:name w:val="Text1"/>
            <w:enabled/>
            <w:calcOnExit w:val="0"/>
            <w:textInput/>
          </w:ffData>
        </w:fldChar>
      </w:r>
      <w:r w:rsidR="00FE11B2" w:rsidRPr="00A22FDF">
        <w:rPr>
          <w:rFonts w:ascii="Book Antiqua" w:hAnsi="Book Antiqua"/>
          <w:highlight w:val="yellow"/>
          <w:shd w:val="clear" w:color="auto" w:fill="FFFF00"/>
        </w:rPr>
        <w:instrText xml:space="preserve"> FORMTEXT </w:instrText>
      </w:r>
      <w:r w:rsidR="00A22363" w:rsidRPr="00A22FDF">
        <w:rPr>
          <w:rFonts w:ascii="Book Antiqua" w:hAnsi="Book Antiqua"/>
          <w:highlight w:val="yellow"/>
          <w:shd w:val="clear" w:color="auto" w:fill="FFFF00"/>
        </w:rPr>
      </w:r>
      <w:r w:rsidR="00A22363" w:rsidRPr="00A22FDF">
        <w:rPr>
          <w:rFonts w:ascii="Book Antiqua" w:hAnsi="Book Antiqua"/>
          <w:highlight w:val="yellow"/>
          <w:shd w:val="clear" w:color="auto" w:fill="FFFF00"/>
        </w:rPr>
        <w:fldChar w:fldCharType="separate"/>
      </w:r>
      <w:r w:rsidR="00FE11B2" w:rsidRPr="00A22FDF">
        <w:rPr>
          <w:rFonts w:ascii="Book Antiqua" w:hAnsi="Book Antiqua"/>
          <w:noProof/>
          <w:highlight w:val="yellow"/>
          <w:shd w:val="clear" w:color="auto" w:fill="FFFF00"/>
        </w:rPr>
        <w:t> </w:t>
      </w:r>
      <w:r w:rsidR="00FE11B2" w:rsidRPr="00A22FDF">
        <w:rPr>
          <w:rFonts w:ascii="Book Antiqua" w:hAnsi="Book Antiqua"/>
          <w:noProof/>
          <w:highlight w:val="yellow"/>
          <w:shd w:val="clear" w:color="auto" w:fill="FFFF00"/>
        </w:rPr>
        <w:t> </w:t>
      </w:r>
      <w:r w:rsidR="00FE11B2" w:rsidRPr="00A22FDF">
        <w:rPr>
          <w:rFonts w:ascii="Book Antiqua" w:hAnsi="Book Antiqua"/>
          <w:noProof/>
          <w:highlight w:val="yellow"/>
          <w:shd w:val="clear" w:color="auto" w:fill="FFFF00"/>
        </w:rPr>
        <w:t> </w:t>
      </w:r>
      <w:r w:rsidR="00FE11B2" w:rsidRPr="00A22FDF">
        <w:rPr>
          <w:rFonts w:ascii="Book Antiqua" w:hAnsi="Book Antiqua"/>
          <w:noProof/>
          <w:highlight w:val="yellow"/>
          <w:shd w:val="clear" w:color="auto" w:fill="FFFF00"/>
        </w:rPr>
        <w:t> </w:t>
      </w:r>
      <w:r w:rsidR="00FE11B2" w:rsidRPr="00A22FDF">
        <w:rPr>
          <w:rFonts w:ascii="Book Antiqua" w:hAnsi="Book Antiqua"/>
          <w:noProof/>
          <w:highlight w:val="yellow"/>
          <w:shd w:val="clear" w:color="auto" w:fill="FFFF00"/>
        </w:rPr>
        <w:t> </w:t>
      </w:r>
      <w:r w:rsidR="00A22363" w:rsidRPr="00A22FDF">
        <w:rPr>
          <w:rFonts w:ascii="Book Antiqua" w:hAnsi="Book Antiqua"/>
          <w:highlight w:val="yellow"/>
          <w:shd w:val="clear" w:color="auto" w:fill="FFFF00"/>
        </w:rPr>
        <w:fldChar w:fldCharType="end"/>
      </w:r>
      <w:bookmarkEnd w:id="0"/>
    </w:p>
    <w:p w14:paraId="080C1C44" w14:textId="77777777" w:rsidR="00997DEA" w:rsidRPr="00A22FDF" w:rsidRDefault="00997DEA"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Statutární zástupce:</w:t>
      </w:r>
      <w:r w:rsidRPr="00A22FDF">
        <w:rPr>
          <w:rFonts w:ascii="Book Antiqua" w:hAnsi="Book Antiqua"/>
          <w:sz w:val="22"/>
          <w:szCs w:val="22"/>
        </w:rPr>
        <w:tab/>
      </w:r>
      <w:r w:rsidR="00FD5785"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080C1C45" w14:textId="77777777" w:rsidR="00997DEA" w:rsidRPr="00A22FDF" w:rsidRDefault="00997DEA" w:rsidP="0011408E">
      <w:pPr>
        <w:pStyle w:val="Bezmezer"/>
        <w:tabs>
          <w:tab w:val="left" w:pos="3402"/>
          <w:tab w:val="left" w:pos="3540"/>
          <w:tab w:val="left" w:pos="4020"/>
        </w:tabs>
        <w:spacing w:after="0" w:line="240" w:lineRule="auto"/>
        <w:rPr>
          <w:rFonts w:ascii="Book Antiqua" w:hAnsi="Book Antiqua"/>
          <w:sz w:val="22"/>
          <w:szCs w:val="22"/>
        </w:rPr>
      </w:pPr>
      <w:r w:rsidRPr="00A22FDF">
        <w:rPr>
          <w:rFonts w:ascii="Book Antiqua" w:hAnsi="Book Antiqua"/>
          <w:sz w:val="22"/>
          <w:szCs w:val="22"/>
        </w:rPr>
        <w:t>e-mail:</w:t>
      </w:r>
      <w:r w:rsidRPr="00A22FDF">
        <w:rPr>
          <w:rFonts w:ascii="Book Antiqua" w:hAnsi="Book Antiqua"/>
          <w:sz w:val="22"/>
          <w:szCs w:val="22"/>
        </w:rPr>
        <w:tab/>
      </w:r>
      <w:r w:rsidR="00FD5785"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080C1C46" w14:textId="77777777" w:rsidR="00997DEA" w:rsidRPr="00A22FDF" w:rsidRDefault="00997DEA"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telefon:</w:t>
      </w:r>
      <w:r w:rsidRPr="00A22FDF">
        <w:rPr>
          <w:rFonts w:ascii="Book Antiqua" w:hAnsi="Book Antiqua"/>
          <w:sz w:val="22"/>
          <w:szCs w:val="22"/>
        </w:rPr>
        <w:tab/>
      </w:r>
      <w:r w:rsidR="00FD5785"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080C1C47" w14:textId="0D005138" w:rsidR="00FD5785" w:rsidRPr="00A22FDF" w:rsidRDefault="00FD5785"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E-mail</w:t>
      </w:r>
      <w:r w:rsidRPr="00A22FDF">
        <w:rPr>
          <w:rFonts w:ascii="Book Antiqua" w:hAnsi="Book Antiqua"/>
          <w:sz w:val="22"/>
          <w:szCs w:val="22"/>
        </w:rPr>
        <w:tab/>
        <w:t>:</w:t>
      </w:r>
      <w:r w:rsidR="00A22363" w:rsidRPr="00A22FDF">
        <w:rPr>
          <w:rFonts w:ascii="Book Antiqua" w:hAnsi="Book Antiqua"/>
          <w:highlight w:val="yellow"/>
          <w:shd w:val="clear" w:color="auto" w:fill="FFFF00"/>
        </w:rPr>
        <w:fldChar w:fldCharType="begin">
          <w:ffData>
            <w:name w:val="Text1"/>
            <w:enabled/>
            <w:calcOnExit w:val="0"/>
            <w:textInput/>
          </w:ffData>
        </w:fldChar>
      </w:r>
      <w:r w:rsidRPr="00A22FDF">
        <w:rPr>
          <w:rFonts w:ascii="Book Antiqua" w:hAnsi="Book Antiqua"/>
          <w:highlight w:val="yellow"/>
          <w:shd w:val="clear" w:color="auto" w:fill="FFFF00"/>
        </w:rPr>
        <w:instrText xml:space="preserve"> FORMTEXT </w:instrText>
      </w:r>
      <w:r w:rsidR="00A22363" w:rsidRPr="00A22FDF">
        <w:rPr>
          <w:rFonts w:ascii="Book Antiqua" w:hAnsi="Book Antiqua"/>
          <w:highlight w:val="yellow"/>
          <w:shd w:val="clear" w:color="auto" w:fill="FFFF00"/>
        </w:rPr>
      </w:r>
      <w:r w:rsidR="00A22363" w:rsidRPr="00A22FDF">
        <w:rPr>
          <w:rFonts w:ascii="Book Antiqua" w:hAnsi="Book Antiqua"/>
          <w:highlight w:val="yellow"/>
          <w:shd w:val="clear" w:color="auto" w:fill="FFFF00"/>
        </w:rPr>
        <w:fldChar w:fldCharType="separate"/>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00A22363" w:rsidRPr="00A22FDF">
        <w:rPr>
          <w:rFonts w:ascii="Book Antiqua" w:hAnsi="Book Antiqua"/>
          <w:highlight w:val="yellow"/>
          <w:shd w:val="clear" w:color="auto" w:fill="FFFF00"/>
        </w:rPr>
        <w:fldChar w:fldCharType="end"/>
      </w:r>
      <w:r w:rsidRPr="00A22FDF">
        <w:rPr>
          <w:rFonts w:ascii="Book Antiqua" w:hAnsi="Book Antiqua"/>
          <w:sz w:val="22"/>
          <w:szCs w:val="22"/>
        </w:rPr>
        <w:tab/>
      </w:r>
    </w:p>
    <w:p w14:paraId="080C1C48" w14:textId="695DD280" w:rsidR="00FD5785" w:rsidRPr="00A22FDF" w:rsidRDefault="00FD5785"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Datová schránka</w:t>
      </w:r>
      <w:r w:rsidRPr="00A22FDF">
        <w:rPr>
          <w:rFonts w:ascii="Book Antiqua" w:hAnsi="Book Antiqua"/>
          <w:sz w:val="22"/>
          <w:szCs w:val="22"/>
        </w:rPr>
        <w:tab/>
        <w:t>:</w:t>
      </w:r>
      <w:r w:rsidR="00A22363" w:rsidRPr="00A22FDF">
        <w:rPr>
          <w:rFonts w:ascii="Book Antiqua" w:hAnsi="Book Antiqua"/>
          <w:highlight w:val="yellow"/>
          <w:shd w:val="clear" w:color="auto" w:fill="FFFF00"/>
        </w:rPr>
        <w:fldChar w:fldCharType="begin">
          <w:ffData>
            <w:name w:val="Text1"/>
            <w:enabled/>
            <w:calcOnExit w:val="0"/>
            <w:textInput/>
          </w:ffData>
        </w:fldChar>
      </w:r>
      <w:r w:rsidRPr="00A22FDF">
        <w:rPr>
          <w:rFonts w:ascii="Book Antiqua" w:hAnsi="Book Antiqua"/>
          <w:highlight w:val="yellow"/>
          <w:shd w:val="clear" w:color="auto" w:fill="FFFF00"/>
        </w:rPr>
        <w:instrText xml:space="preserve"> FORMTEXT </w:instrText>
      </w:r>
      <w:r w:rsidR="00A22363" w:rsidRPr="00A22FDF">
        <w:rPr>
          <w:rFonts w:ascii="Book Antiqua" w:hAnsi="Book Antiqua"/>
          <w:highlight w:val="yellow"/>
          <w:shd w:val="clear" w:color="auto" w:fill="FFFF00"/>
        </w:rPr>
      </w:r>
      <w:r w:rsidR="00A22363" w:rsidRPr="00A22FDF">
        <w:rPr>
          <w:rFonts w:ascii="Book Antiqua" w:hAnsi="Book Antiqua"/>
          <w:highlight w:val="yellow"/>
          <w:shd w:val="clear" w:color="auto" w:fill="FFFF00"/>
        </w:rPr>
        <w:fldChar w:fldCharType="separate"/>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00A22363" w:rsidRPr="00A22FDF">
        <w:rPr>
          <w:rFonts w:ascii="Book Antiqua" w:hAnsi="Book Antiqua"/>
          <w:highlight w:val="yellow"/>
          <w:shd w:val="clear" w:color="auto" w:fill="FFFF00"/>
        </w:rPr>
        <w:fldChar w:fldCharType="end"/>
      </w:r>
      <w:r w:rsidRPr="00A22FDF">
        <w:rPr>
          <w:rFonts w:ascii="Book Antiqua" w:hAnsi="Book Antiqua"/>
          <w:sz w:val="22"/>
          <w:szCs w:val="22"/>
        </w:rPr>
        <w:tab/>
      </w:r>
    </w:p>
    <w:p w14:paraId="080C1C49" w14:textId="77777777" w:rsidR="00997DEA" w:rsidRPr="00A22FDF" w:rsidRDefault="00456697"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zápis v OR</w:t>
      </w:r>
      <w:r w:rsidR="00997DEA" w:rsidRPr="00A22FDF">
        <w:rPr>
          <w:rFonts w:ascii="Book Antiqua" w:hAnsi="Book Antiqua"/>
          <w:sz w:val="22"/>
          <w:szCs w:val="22"/>
        </w:rPr>
        <w:t>:</w:t>
      </w:r>
      <w:r w:rsidR="00997DEA" w:rsidRPr="00A22FDF">
        <w:rPr>
          <w:rFonts w:ascii="Book Antiqua" w:hAnsi="Book Antiqua"/>
          <w:sz w:val="22"/>
          <w:szCs w:val="22"/>
        </w:rPr>
        <w:tab/>
      </w:r>
      <w:r w:rsidR="00FD5785"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080C1C4A" w14:textId="77777777" w:rsidR="00997DEA" w:rsidRPr="00A22FDF" w:rsidRDefault="00997DEA" w:rsidP="0011408E">
      <w:pPr>
        <w:pStyle w:val="Bezmezer"/>
        <w:tabs>
          <w:tab w:val="left" w:pos="3402"/>
        </w:tabs>
        <w:spacing w:after="0" w:line="240" w:lineRule="auto"/>
        <w:rPr>
          <w:rFonts w:ascii="Book Antiqua" w:hAnsi="Book Antiqua"/>
          <w:sz w:val="22"/>
          <w:szCs w:val="22"/>
          <w:shd w:val="clear" w:color="auto" w:fill="FFFF00"/>
        </w:rPr>
      </w:pPr>
      <w:r w:rsidRPr="00A22FDF">
        <w:rPr>
          <w:rFonts w:ascii="Book Antiqua" w:hAnsi="Book Antiqua"/>
          <w:sz w:val="22"/>
          <w:szCs w:val="22"/>
        </w:rPr>
        <w:t>IČ</w:t>
      </w:r>
      <w:r w:rsidR="00456697" w:rsidRPr="00A22FDF">
        <w:rPr>
          <w:rFonts w:ascii="Book Antiqua" w:hAnsi="Book Antiqua"/>
          <w:sz w:val="22"/>
          <w:szCs w:val="22"/>
        </w:rPr>
        <w:t>O</w:t>
      </w:r>
      <w:r w:rsidRPr="00A22FDF">
        <w:rPr>
          <w:rFonts w:ascii="Book Antiqua" w:hAnsi="Book Antiqua"/>
          <w:sz w:val="22"/>
          <w:szCs w:val="22"/>
        </w:rPr>
        <w:t>:</w:t>
      </w:r>
      <w:r w:rsidRPr="00A22FDF">
        <w:rPr>
          <w:rFonts w:ascii="Book Antiqua" w:hAnsi="Book Antiqua"/>
          <w:sz w:val="22"/>
          <w:szCs w:val="22"/>
        </w:rPr>
        <w:tab/>
      </w:r>
      <w:r w:rsidR="00FD5785"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080C1C4B" w14:textId="77777777" w:rsidR="00997DEA" w:rsidRPr="00A22FDF" w:rsidRDefault="00997DEA"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DIČ:</w:t>
      </w:r>
      <w:r w:rsidRPr="00A22FDF">
        <w:rPr>
          <w:rFonts w:ascii="Book Antiqua" w:hAnsi="Book Antiqua"/>
          <w:sz w:val="22"/>
          <w:szCs w:val="22"/>
        </w:rPr>
        <w:tab/>
      </w:r>
      <w:r w:rsidR="00FD5785"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080C1C4C" w14:textId="77777777" w:rsidR="00997DEA" w:rsidRPr="00A22FDF" w:rsidRDefault="00997DEA"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Bankovní spojení:</w:t>
      </w:r>
      <w:r w:rsidRPr="00A22FDF">
        <w:rPr>
          <w:rFonts w:ascii="Book Antiqua" w:hAnsi="Book Antiqua"/>
          <w:sz w:val="22"/>
          <w:szCs w:val="22"/>
        </w:rPr>
        <w:tab/>
      </w:r>
      <w:r w:rsidR="00FD5785"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080C1C4D" w14:textId="77777777"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Osoby oprávněné jednat:</w:t>
      </w:r>
    </w:p>
    <w:p w14:paraId="080C1C4E" w14:textId="39CE7625" w:rsidR="00FD5785" w:rsidRPr="00A22FDF" w:rsidRDefault="00FD5785" w:rsidP="0011408E">
      <w:pPr>
        <w:pStyle w:val="Bezmezer"/>
        <w:tabs>
          <w:tab w:val="left" w:pos="3402"/>
        </w:tabs>
        <w:spacing w:after="0" w:line="240" w:lineRule="auto"/>
        <w:rPr>
          <w:rFonts w:ascii="Book Antiqua" w:hAnsi="Book Antiqua" w:cs="Arial"/>
          <w:bCs/>
          <w:sz w:val="22"/>
          <w:szCs w:val="22"/>
          <w:lang w:eastAsia="cs-CZ"/>
        </w:rPr>
      </w:pPr>
      <w:r w:rsidRPr="00A22FDF">
        <w:rPr>
          <w:rFonts w:ascii="Book Antiqua" w:hAnsi="Book Antiqua" w:cs="Arial"/>
          <w:bCs/>
          <w:sz w:val="22"/>
          <w:szCs w:val="22"/>
          <w:lang w:eastAsia="cs-CZ"/>
        </w:rPr>
        <w:t>a) ve věcech smluvních</w:t>
      </w:r>
      <w:r w:rsidRPr="00A22FDF">
        <w:rPr>
          <w:rFonts w:ascii="Book Antiqua" w:hAnsi="Book Antiqua" w:cs="Arial"/>
          <w:bCs/>
          <w:sz w:val="22"/>
          <w:szCs w:val="22"/>
          <w:lang w:eastAsia="cs-CZ"/>
        </w:rPr>
        <w:tab/>
        <w:t>:</w:t>
      </w:r>
      <w:r w:rsidR="00A22363" w:rsidRPr="00A22FDF">
        <w:rPr>
          <w:rFonts w:ascii="Book Antiqua" w:hAnsi="Book Antiqua"/>
          <w:highlight w:val="yellow"/>
          <w:shd w:val="clear" w:color="auto" w:fill="FFFF00"/>
        </w:rPr>
        <w:fldChar w:fldCharType="begin">
          <w:ffData>
            <w:name w:val="Text1"/>
            <w:enabled/>
            <w:calcOnExit w:val="0"/>
            <w:textInput/>
          </w:ffData>
        </w:fldChar>
      </w:r>
      <w:r w:rsidRPr="00A22FDF">
        <w:rPr>
          <w:rFonts w:ascii="Book Antiqua" w:hAnsi="Book Antiqua"/>
          <w:highlight w:val="yellow"/>
          <w:shd w:val="clear" w:color="auto" w:fill="FFFF00"/>
        </w:rPr>
        <w:instrText xml:space="preserve"> FORMTEXT </w:instrText>
      </w:r>
      <w:r w:rsidR="00A22363" w:rsidRPr="00A22FDF">
        <w:rPr>
          <w:rFonts w:ascii="Book Antiqua" w:hAnsi="Book Antiqua"/>
          <w:highlight w:val="yellow"/>
          <w:shd w:val="clear" w:color="auto" w:fill="FFFF00"/>
        </w:rPr>
      </w:r>
      <w:r w:rsidR="00A22363" w:rsidRPr="00A22FDF">
        <w:rPr>
          <w:rFonts w:ascii="Book Antiqua" w:hAnsi="Book Antiqua"/>
          <w:highlight w:val="yellow"/>
          <w:shd w:val="clear" w:color="auto" w:fill="FFFF00"/>
        </w:rPr>
        <w:fldChar w:fldCharType="separate"/>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00A22363" w:rsidRPr="00A22FDF">
        <w:rPr>
          <w:rFonts w:ascii="Book Antiqua" w:hAnsi="Book Antiqua"/>
          <w:highlight w:val="yellow"/>
          <w:shd w:val="clear" w:color="auto" w:fill="FFFF00"/>
        </w:rPr>
        <w:fldChar w:fldCharType="end"/>
      </w:r>
      <w:r w:rsidRPr="00A22FDF">
        <w:rPr>
          <w:rFonts w:ascii="Book Antiqua" w:hAnsi="Book Antiqua" w:cs="Arial"/>
          <w:bCs/>
          <w:sz w:val="22"/>
          <w:szCs w:val="22"/>
          <w:lang w:eastAsia="cs-CZ"/>
        </w:rPr>
        <w:tab/>
      </w:r>
    </w:p>
    <w:p w14:paraId="080C1C4F" w14:textId="6530CC7E" w:rsidR="00FE11B2" w:rsidRPr="00A22FDF" w:rsidRDefault="00FD5785" w:rsidP="0011408E">
      <w:pPr>
        <w:pStyle w:val="Bezmezer"/>
        <w:tabs>
          <w:tab w:val="left" w:pos="3402"/>
        </w:tabs>
        <w:spacing w:after="0" w:line="240" w:lineRule="auto"/>
        <w:rPr>
          <w:rFonts w:ascii="Book Antiqua" w:hAnsi="Book Antiqua"/>
          <w:sz w:val="22"/>
          <w:szCs w:val="22"/>
        </w:rPr>
      </w:pPr>
      <w:r w:rsidRPr="00A22FDF">
        <w:rPr>
          <w:rFonts w:ascii="Book Antiqua" w:hAnsi="Book Antiqua" w:cs="Arial"/>
          <w:bCs/>
          <w:sz w:val="22"/>
          <w:szCs w:val="22"/>
          <w:lang w:eastAsia="cs-CZ"/>
        </w:rPr>
        <w:t>b) ve věcech technických</w:t>
      </w:r>
      <w:r w:rsidR="00997DEA" w:rsidRPr="00A22FDF">
        <w:rPr>
          <w:rFonts w:ascii="Book Antiqua" w:hAnsi="Book Antiqua"/>
          <w:sz w:val="22"/>
          <w:szCs w:val="22"/>
        </w:rPr>
        <w:tab/>
      </w:r>
      <w:r w:rsidRPr="00A22FDF">
        <w:rPr>
          <w:rFonts w:ascii="Book Antiqua" w:hAnsi="Book Antiqua"/>
          <w:sz w:val="22"/>
          <w:szCs w:val="22"/>
        </w:rPr>
        <w:t>:</w:t>
      </w:r>
      <w:r w:rsidR="00A22363" w:rsidRPr="00A22FDF">
        <w:rPr>
          <w:rFonts w:ascii="Book Antiqua" w:hAnsi="Book Antiqua"/>
          <w:sz w:val="22"/>
          <w:szCs w:val="22"/>
          <w:highlight w:val="yellow"/>
          <w:shd w:val="clear" w:color="auto" w:fill="FFFF00"/>
        </w:rPr>
        <w:fldChar w:fldCharType="begin">
          <w:ffData>
            <w:name w:val="Text1"/>
            <w:enabled/>
            <w:calcOnExit w:val="0"/>
            <w:textInput/>
          </w:ffData>
        </w:fldChar>
      </w:r>
      <w:r w:rsidR="00FE11B2" w:rsidRPr="00A22FDF">
        <w:rPr>
          <w:rFonts w:ascii="Book Antiqua" w:hAnsi="Book Antiqua"/>
          <w:sz w:val="22"/>
          <w:szCs w:val="22"/>
          <w:highlight w:val="yellow"/>
          <w:shd w:val="clear" w:color="auto" w:fill="FFFF00"/>
        </w:rPr>
        <w:instrText xml:space="preserve"> FORMTEXT </w:instrText>
      </w:r>
      <w:r w:rsidR="00A22363" w:rsidRPr="00A22FDF">
        <w:rPr>
          <w:rFonts w:ascii="Book Antiqua" w:hAnsi="Book Antiqua"/>
          <w:sz w:val="22"/>
          <w:szCs w:val="22"/>
          <w:highlight w:val="yellow"/>
          <w:shd w:val="clear" w:color="auto" w:fill="FFFF00"/>
        </w:rPr>
      </w:r>
      <w:r w:rsidR="00A22363" w:rsidRPr="00A22FDF">
        <w:rPr>
          <w:rFonts w:ascii="Book Antiqua" w:hAnsi="Book Antiqua"/>
          <w:sz w:val="22"/>
          <w:szCs w:val="22"/>
          <w:highlight w:val="yellow"/>
          <w:shd w:val="clear" w:color="auto" w:fill="FFFF00"/>
        </w:rPr>
        <w:fldChar w:fldCharType="separate"/>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FE11B2" w:rsidRPr="00A22FDF">
        <w:rPr>
          <w:rFonts w:ascii="Book Antiqua" w:hAnsi="Book Antiqua"/>
          <w:noProof/>
          <w:sz w:val="22"/>
          <w:szCs w:val="22"/>
          <w:highlight w:val="yellow"/>
          <w:shd w:val="clear" w:color="auto" w:fill="FFFF00"/>
        </w:rPr>
        <w:t> </w:t>
      </w:r>
      <w:r w:rsidR="00A22363" w:rsidRPr="00A22FDF">
        <w:rPr>
          <w:rFonts w:ascii="Book Antiqua" w:hAnsi="Book Antiqua"/>
          <w:sz w:val="22"/>
          <w:szCs w:val="22"/>
          <w:highlight w:val="yellow"/>
          <w:shd w:val="clear" w:color="auto" w:fill="FFFF00"/>
        </w:rPr>
        <w:fldChar w:fldCharType="end"/>
      </w:r>
    </w:p>
    <w:p w14:paraId="72B8A115" w14:textId="77777777" w:rsidR="00A4010B" w:rsidRPr="00A22FDF" w:rsidRDefault="00A4010B" w:rsidP="0011408E">
      <w:pPr>
        <w:pStyle w:val="Bezmezer"/>
        <w:tabs>
          <w:tab w:val="left" w:pos="3402"/>
        </w:tabs>
        <w:spacing w:after="0" w:line="240" w:lineRule="auto"/>
        <w:rPr>
          <w:rFonts w:ascii="Book Antiqua" w:hAnsi="Book Antiqua"/>
          <w:sz w:val="22"/>
          <w:szCs w:val="22"/>
        </w:rPr>
      </w:pPr>
    </w:p>
    <w:p w14:paraId="080C1C50" w14:textId="5F95039E" w:rsidR="00997DEA" w:rsidRPr="00A22FDF" w:rsidRDefault="00997DEA" w:rsidP="0011408E">
      <w:pPr>
        <w:pStyle w:val="Bezmezer"/>
        <w:tabs>
          <w:tab w:val="left" w:pos="3402"/>
        </w:tabs>
        <w:spacing w:after="0" w:line="240" w:lineRule="auto"/>
        <w:rPr>
          <w:rFonts w:ascii="Book Antiqua" w:hAnsi="Book Antiqua"/>
          <w:sz w:val="22"/>
          <w:szCs w:val="22"/>
        </w:rPr>
      </w:pPr>
      <w:r w:rsidRPr="00A22FDF">
        <w:rPr>
          <w:rFonts w:ascii="Book Antiqua" w:hAnsi="Book Antiqua"/>
          <w:sz w:val="22"/>
          <w:szCs w:val="22"/>
        </w:rPr>
        <w:t>(dle jen „Zhotovitel“)</w:t>
      </w:r>
    </w:p>
    <w:p w14:paraId="080C1C51" w14:textId="77777777" w:rsidR="00FD5785" w:rsidRPr="00A22FDF" w:rsidRDefault="00FD5785" w:rsidP="0011408E">
      <w:pPr>
        <w:pStyle w:val="Bezmezer"/>
        <w:tabs>
          <w:tab w:val="left" w:pos="3402"/>
        </w:tabs>
        <w:spacing w:after="0" w:line="240" w:lineRule="auto"/>
        <w:rPr>
          <w:rFonts w:ascii="Book Antiqua" w:hAnsi="Book Antiqua"/>
          <w:sz w:val="22"/>
          <w:szCs w:val="22"/>
        </w:rPr>
      </w:pPr>
    </w:p>
    <w:p w14:paraId="3989FC28" w14:textId="77777777" w:rsidR="002E7514" w:rsidRPr="00A22FDF" w:rsidRDefault="002E7514" w:rsidP="0011408E">
      <w:pPr>
        <w:pStyle w:val="Bezmezer"/>
        <w:tabs>
          <w:tab w:val="left" w:pos="3402"/>
        </w:tabs>
        <w:spacing w:after="0" w:line="240" w:lineRule="auto"/>
        <w:rPr>
          <w:rFonts w:ascii="Book Antiqua" w:hAnsi="Book Antiqua"/>
          <w:sz w:val="22"/>
          <w:szCs w:val="22"/>
        </w:rPr>
      </w:pPr>
    </w:p>
    <w:p w14:paraId="3D29B6BA" w14:textId="77777777" w:rsidR="002E7514" w:rsidRPr="00A22FDF" w:rsidRDefault="002E7514" w:rsidP="0011408E">
      <w:pPr>
        <w:pStyle w:val="Bezmezer"/>
        <w:tabs>
          <w:tab w:val="left" w:pos="3402"/>
        </w:tabs>
        <w:spacing w:after="0" w:line="240" w:lineRule="auto"/>
        <w:rPr>
          <w:rFonts w:ascii="Book Antiqua" w:hAnsi="Book Antiqua"/>
          <w:sz w:val="22"/>
          <w:szCs w:val="22"/>
        </w:rPr>
      </w:pPr>
    </w:p>
    <w:p w14:paraId="080C1C52" w14:textId="77777777" w:rsidR="00FD5785" w:rsidRPr="00A22FDF" w:rsidRDefault="00FD5785" w:rsidP="0011408E">
      <w:pPr>
        <w:pStyle w:val="Bezmezer"/>
        <w:tabs>
          <w:tab w:val="left" w:pos="3402"/>
        </w:tabs>
        <w:spacing w:after="0" w:line="240" w:lineRule="auto"/>
        <w:rPr>
          <w:rFonts w:ascii="Book Antiqua" w:hAnsi="Book Antiqua"/>
          <w:sz w:val="22"/>
          <w:szCs w:val="22"/>
        </w:rPr>
      </w:pPr>
    </w:p>
    <w:p w14:paraId="080C1C53" w14:textId="77777777" w:rsidR="00997DEA" w:rsidRPr="00A22FDF" w:rsidRDefault="00997DEA" w:rsidP="0011408E">
      <w:pPr>
        <w:pStyle w:val="Nadpis1"/>
        <w:spacing w:before="0" w:after="0" w:line="240" w:lineRule="auto"/>
        <w:rPr>
          <w:rFonts w:ascii="Book Antiqua" w:hAnsi="Book Antiqua"/>
        </w:rPr>
      </w:pPr>
      <w:r w:rsidRPr="00A22FDF">
        <w:rPr>
          <w:rFonts w:ascii="Book Antiqua" w:hAnsi="Book Antiqua"/>
        </w:rPr>
        <w:t>Preambule</w:t>
      </w:r>
    </w:p>
    <w:p w14:paraId="080C1C54" w14:textId="77777777" w:rsidR="000F498B" w:rsidRPr="00A22FDF" w:rsidRDefault="00997DEA" w:rsidP="0011408E">
      <w:pPr>
        <w:pStyle w:val="Nadpis2"/>
        <w:numPr>
          <w:ilvl w:val="1"/>
          <w:numId w:val="4"/>
        </w:numPr>
        <w:spacing w:after="0" w:line="240" w:lineRule="auto"/>
        <w:ind w:left="0"/>
        <w:rPr>
          <w:rFonts w:ascii="Book Antiqua" w:hAnsi="Book Antiqua"/>
          <w:sz w:val="22"/>
          <w:szCs w:val="22"/>
        </w:rPr>
      </w:pPr>
      <w:r w:rsidRPr="00A22FDF">
        <w:rPr>
          <w:rFonts w:ascii="Book Antiqua" w:hAnsi="Book Antiqua"/>
          <w:sz w:val="22"/>
          <w:szCs w:val="22"/>
        </w:rPr>
        <w:t>Tyto obchodní podmínky jsou vypracovány ve formě a struktuře návrhu smlouvy o dílo. Dodavatelé 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14:paraId="080C1C55" w14:textId="77777777" w:rsidR="00FD5785" w:rsidRPr="00A22FDF" w:rsidRDefault="00FD5785" w:rsidP="0011408E">
      <w:pPr>
        <w:spacing w:after="0" w:line="240" w:lineRule="auto"/>
        <w:rPr>
          <w:rFonts w:ascii="Book Antiqua" w:hAnsi="Book Antiqua"/>
        </w:rPr>
      </w:pPr>
    </w:p>
    <w:p w14:paraId="080C1C56" w14:textId="77777777" w:rsidR="000F498B" w:rsidRPr="00A22FDF" w:rsidRDefault="000F498B" w:rsidP="0011408E">
      <w:pPr>
        <w:pStyle w:val="Nadpis2"/>
        <w:numPr>
          <w:ilvl w:val="1"/>
          <w:numId w:val="4"/>
        </w:numPr>
        <w:spacing w:after="0" w:line="240" w:lineRule="auto"/>
        <w:ind w:left="0"/>
        <w:rPr>
          <w:rFonts w:ascii="Book Antiqua" w:hAnsi="Book Antiqua"/>
          <w:sz w:val="22"/>
          <w:szCs w:val="22"/>
        </w:rPr>
      </w:pPr>
      <w:r w:rsidRPr="00A22FDF">
        <w:rPr>
          <w:rFonts w:ascii="Book Antiqua" w:hAnsi="Book Antiqua"/>
        </w:rPr>
        <w:t>Pro účely tohoto závazného návrhu smlouvy o dílo se rozumí:</w:t>
      </w:r>
    </w:p>
    <w:p w14:paraId="080C1C57" w14:textId="0D8F9DBB"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iCs/>
        </w:rPr>
      </w:pPr>
      <w:r w:rsidRPr="00A22FDF">
        <w:rPr>
          <w:rFonts w:ascii="Book Antiqua" w:hAnsi="Book Antiqua" w:cs="Arial"/>
          <w:b/>
          <w:iCs/>
        </w:rPr>
        <w:t>Dodávka</w:t>
      </w:r>
      <w:r w:rsidRPr="00A22FDF">
        <w:rPr>
          <w:rFonts w:ascii="Book Antiqua" w:hAnsi="Book Antiqua" w:cs="Arial"/>
          <w:iCs/>
        </w:rPr>
        <w:t xml:space="preserve"> soustava veřejného osvětlení na území města </w:t>
      </w:r>
      <w:r w:rsidR="00DE417F" w:rsidRPr="00A22FDF">
        <w:rPr>
          <w:rFonts w:ascii="Book Antiqua" w:hAnsi="Book Antiqua" w:cs="Arial"/>
          <w:iCs/>
        </w:rPr>
        <w:t>Znojmo</w:t>
      </w:r>
      <w:r w:rsidRPr="00A22FDF">
        <w:rPr>
          <w:rFonts w:ascii="Book Antiqua" w:hAnsi="Book Antiqua" w:cs="Arial"/>
          <w:iCs/>
        </w:rPr>
        <w:t>.</w:t>
      </w:r>
    </w:p>
    <w:p w14:paraId="080C1C58"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iCs/>
        </w:rPr>
      </w:pPr>
      <w:r w:rsidRPr="00A22FDF">
        <w:rPr>
          <w:rFonts w:ascii="Book Antiqua" w:hAnsi="Book Antiqua" w:cs="Arial"/>
          <w:b/>
          <w:iCs/>
        </w:rPr>
        <w:t xml:space="preserve">Dodatkem </w:t>
      </w:r>
      <w:r w:rsidRPr="00A22FDF">
        <w:rPr>
          <w:rFonts w:ascii="Book Antiqua" w:hAnsi="Book Antiqua" w:cs="Arial"/>
          <w:iCs/>
        </w:rPr>
        <w:t xml:space="preserve">dokument zachycující </w:t>
      </w:r>
      <w:r w:rsidRPr="00A22FDF">
        <w:rPr>
          <w:rFonts w:ascii="Book Antiqua" w:hAnsi="Book Antiqua" w:cs="Arial"/>
          <w:bCs/>
          <w:iCs/>
        </w:rPr>
        <w:t>změny, upřesnění, rozšíření či zúžení předmětu díla při společné vůli obou smluvních stran.</w:t>
      </w:r>
    </w:p>
    <w:p w14:paraId="080C1C59"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iCs/>
        </w:rPr>
      </w:pPr>
      <w:r w:rsidRPr="00A22FDF">
        <w:rPr>
          <w:rFonts w:ascii="Book Antiqua" w:hAnsi="Book Antiqua" w:cs="Arial"/>
          <w:b/>
          <w:iCs/>
        </w:rPr>
        <w:t xml:space="preserve">Méněpracemi </w:t>
      </w:r>
      <w:r w:rsidRPr="00A22FDF">
        <w:rPr>
          <w:rFonts w:ascii="Book Antiqua" w:hAnsi="Book Antiqua" w:cs="Arial"/>
          <w:iCs/>
        </w:rPr>
        <w:t>práce, které nejsou nezbytné pro provedení díla nebo jsou nahrazeny jinými pracemi, a jsou zahrnuté v předmětu díla a jejich cena je zahrnuta ve sjednané ceně a Zhotovitel se s Objednatelem dohodl na jejich neprovedení.</w:t>
      </w:r>
    </w:p>
    <w:p w14:paraId="080C1C5A" w14:textId="77777777" w:rsidR="000F498B" w:rsidRPr="00A22FDF" w:rsidRDefault="000F498B" w:rsidP="004F2F49">
      <w:pPr>
        <w:pStyle w:val="Odstavecseseznamem"/>
        <w:numPr>
          <w:ilvl w:val="2"/>
          <w:numId w:val="32"/>
        </w:numPr>
        <w:spacing w:after="0" w:line="240" w:lineRule="auto"/>
        <w:ind w:left="709" w:hanging="709"/>
        <w:contextualSpacing w:val="0"/>
        <w:jc w:val="both"/>
        <w:rPr>
          <w:rFonts w:ascii="Book Antiqua" w:hAnsi="Book Antiqua" w:cs="Arial"/>
          <w:iCs/>
        </w:rPr>
      </w:pPr>
      <w:r w:rsidRPr="00A22FDF">
        <w:rPr>
          <w:rFonts w:ascii="Book Antiqua" w:hAnsi="Book Antiqua" w:cs="Arial"/>
          <w:b/>
          <w:iCs/>
        </w:rPr>
        <w:t xml:space="preserve">Nedodělkem </w:t>
      </w:r>
      <w:r w:rsidRPr="00A22FDF">
        <w:rPr>
          <w:rFonts w:ascii="Book Antiqua" w:hAnsi="Book Antiqua" w:cs="Arial"/>
          <w:iCs/>
        </w:rPr>
        <w:t>nedokončené nebo neprovedené práce proti rozsahu stanovenému Smlouvou.</w:t>
      </w:r>
    </w:p>
    <w:p w14:paraId="080C1C5B"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b/>
          <w:iCs/>
        </w:rPr>
      </w:pPr>
      <w:r w:rsidRPr="00A22FDF">
        <w:rPr>
          <w:rFonts w:ascii="Book Antiqua" w:hAnsi="Book Antiqua" w:cs="Arial"/>
          <w:b/>
          <w:iCs/>
        </w:rPr>
        <w:t xml:space="preserve">Objednatelem </w:t>
      </w:r>
      <w:r w:rsidRPr="00A22FDF">
        <w:rPr>
          <w:rFonts w:ascii="Book Antiqua" w:hAnsi="Book Antiqua" w:cs="Arial"/>
          <w:iCs/>
        </w:rPr>
        <w:t xml:space="preserve">osoba označená ve Smlouvě jako Objednatel, nebo </w:t>
      </w:r>
      <w:r w:rsidRPr="00A22FDF">
        <w:rPr>
          <w:rFonts w:ascii="Book Antiqua" w:hAnsi="Book Antiqua"/>
        </w:rPr>
        <w:t>zadavatel po uzavření Smlouvy na plnění veřejné zakázky</w:t>
      </w:r>
      <w:r w:rsidRPr="00A22FDF">
        <w:rPr>
          <w:rFonts w:ascii="Book Antiqua" w:hAnsi="Book Antiqua" w:cs="Arial"/>
          <w:iCs/>
        </w:rPr>
        <w:t>.</w:t>
      </w:r>
    </w:p>
    <w:p w14:paraId="080C1C5C"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rPr>
      </w:pPr>
      <w:r w:rsidRPr="00A22FDF">
        <w:rPr>
          <w:rFonts w:ascii="Book Antiqua" w:hAnsi="Book Antiqua" w:cs="Arial"/>
          <w:b/>
        </w:rPr>
        <w:t>Smlouvou</w:t>
      </w:r>
      <w:r w:rsidRPr="00A22FDF">
        <w:rPr>
          <w:rFonts w:ascii="Book Antiqua" w:hAnsi="Book Antiqua" w:cs="Arial"/>
        </w:rPr>
        <w:t xml:space="preserve"> dokument podepsaný oprávněnými zástupci Objednatele a Zhotovitele, v němž jsou obsaženy všechny podstatné náležitosti podle zvláštního právního předpisu, včetně všech jeho příloh. </w:t>
      </w:r>
    </w:p>
    <w:p w14:paraId="080C1C5D"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rPr>
      </w:pPr>
      <w:r w:rsidRPr="00A22FDF">
        <w:rPr>
          <w:rFonts w:ascii="Book Antiqua" w:hAnsi="Book Antiqua" w:cs="Arial"/>
          <w:b/>
        </w:rPr>
        <w:t xml:space="preserve">Soupisem provedených prací </w:t>
      </w:r>
      <w:r w:rsidRPr="00A22FDF">
        <w:rPr>
          <w:rFonts w:ascii="Book Antiqua" w:hAnsi="Book Antiqua" w:cs="Arial"/>
        </w:rPr>
        <w:t>podrobný popis prací odpovídající skladbě nabídkové ceny (viz příloha č. 1 této Smlouvy), který definuje rozsah prací, provedených za příslušné časové období (obvykle kalendářní měsíc).</w:t>
      </w:r>
    </w:p>
    <w:p w14:paraId="080C1C5E"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rPr>
      </w:pPr>
      <w:r w:rsidRPr="00A22FDF">
        <w:rPr>
          <w:rFonts w:ascii="Book Antiqua" w:hAnsi="Book Antiqua" w:cs="Arial"/>
          <w:b/>
        </w:rPr>
        <w:t xml:space="preserve">Místo plnění jsou </w:t>
      </w:r>
      <w:r w:rsidRPr="00A22FDF">
        <w:rPr>
          <w:rFonts w:ascii="Book Antiqua" w:hAnsi="Book Antiqua" w:cs="Arial"/>
        </w:rPr>
        <w:t>prostory a plochy, které Zhotovitel použije pro realizaci díla.</w:t>
      </w:r>
    </w:p>
    <w:p w14:paraId="080C1C5F" w14:textId="77777777" w:rsidR="000F498B" w:rsidRPr="00A22FDF" w:rsidRDefault="000F498B" w:rsidP="0011408E">
      <w:pPr>
        <w:pStyle w:val="Nadpis4"/>
        <w:numPr>
          <w:ilvl w:val="2"/>
          <w:numId w:val="32"/>
        </w:numPr>
        <w:spacing w:before="0" w:after="0" w:line="240" w:lineRule="auto"/>
        <w:ind w:left="709" w:hanging="283"/>
        <w:rPr>
          <w:rFonts w:ascii="Book Antiqua" w:hAnsi="Book Antiqua" w:cs="Arial"/>
          <w:iCs/>
          <w:sz w:val="22"/>
          <w:szCs w:val="22"/>
        </w:rPr>
      </w:pPr>
      <w:r w:rsidRPr="00A22FDF">
        <w:rPr>
          <w:rFonts w:ascii="Book Antiqua" w:hAnsi="Book Antiqua" w:cs="Arial"/>
          <w:b/>
          <w:iCs/>
          <w:sz w:val="22"/>
          <w:szCs w:val="22"/>
        </w:rPr>
        <w:t xml:space="preserve">Poddodavatelem </w:t>
      </w:r>
      <w:r w:rsidRPr="00A22FDF">
        <w:rPr>
          <w:rFonts w:ascii="Book Antiqua" w:hAnsi="Book Antiqua" w:cs="Arial"/>
          <w:iCs/>
          <w:sz w:val="22"/>
          <w:szCs w:val="22"/>
        </w:rPr>
        <w:t>právnická nebo fyzická osoba</w:t>
      </w:r>
      <w:r w:rsidRPr="00A22FDF">
        <w:rPr>
          <w:rFonts w:ascii="Book Antiqua" w:hAnsi="Book Antiqua" w:cs="Arial"/>
          <w:sz w:val="22"/>
          <w:szCs w:val="22"/>
        </w:rPr>
        <w:t xml:space="preserve">, pomocí které má Zhotovitel plnit určitou část díla nebo osoba která má poskytnout Zhotoviteli k plnění díla určité věci či práva </w:t>
      </w:r>
      <w:r w:rsidRPr="00A22FDF">
        <w:rPr>
          <w:rFonts w:ascii="Book Antiqua" w:hAnsi="Book Antiqua" w:cs="Arial"/>
          <w:iCs/>
          <w:sz w:val="22"/>
          <w:szCs w:val="22"/>
        </w:rPr>
        <w:t>na základě samostatné smlouvy uzavřené mezi Zhotovitelem a jeho Poddodavatelem.</w:t>
      </w:r>
    </w:p>
    <w:p w14:paraId="080C1C60" w14:textId="77777777" w:rsidR="000F498B" w:rsidRPr="00A22FDF" w:rsidRDefault="000F498B" w:rsidP="0011408E">
      <w:pPr>
        <w:pStyle w:val="Nadpis4"/>
        <w:numPr>
          <w:ilvl w:val="2"/>
          <w:numId w:val="32"/>
        </w:numPr>
        <w:spacing w:before="0" w:after="0" w:line="240" w:lineRule="auto"/>
        <w:ind w:left="709" w:hanging="283"/>
        <w:rPr>
          <w:rFonts w:ascii="Book Antiqua" w:hAnsi="Book Antiqua" w:cs="Arial"/>
          <w:iCs/>
          <w:sz w:val="22"/>
          <w:szCs w:val="22"/>
        </w:rPr>
      </w:pPr>
      <w:r w:rsidRPr="00A22FDF">
        <w:rPr>
          <w:rFonts w:ascii="Book Antiqua" w:hAnsi="Book Antiqua" w:cs="Arial"/>
          <w:b/>
          <w:sz w:val="22"/>
          <w:szCs w:val="22"/>
        </w:rPr>
        <w:t xml:space="preserve">Lhůtou pro dokončení prací </w:t>
      </w:r>
      <w:r w:rsidRPr="00A22FDF">
        <w:rPr>
          <w:rFonts w:ascii="Book Antiqua" w:hAnsi="Book Antiqua" w:cs="Arial"/>
          <w:sz w:val="22"/>
          <w:szCs w:val="22"/>
        </w:rPr>
        <w:t>doba mezi Termínem zahájení prací a Termínem dokončení díla. Do této lhůty se započítávají oba krajní termíny.</w:t>
      </w:r>
    </w:p>
    <w:p w14:paraId="080C1C61" w14:textId="77777777" w:rsidR="000F498B" w:rsidRPr="00A22FDF" w:rsidRDefault="000F498B" w:rsidP="0011408E">
      <w:pPr>
        <w:pStyle w:val="Nadpis4"/>
        <w:numPr>
          <w:ilvl w:val="2"/>
          <w:numId w:val="32"/>
        </w:numPr>
        <w:spacing w:before="0" w:after="0" w:line="240" w:lineRule="auto"/>
        <w:ind w:left="709" w:hanging="283"/>
        <w:rPr>
          <w:rFonts w:ascii="Book Antiqua" w:hAnsi="Book Antiqua" w:cs="Arial"/>
          <w:iCs/>
          <w:sz w:val="22"/>
          <w:szCs w:val="22"/>
        </w:rPr>
      </w:pPr>
      <w:r w:rsidRPr="00A22FDF">
        <w:rPr>
          <w:rFonts w:ascii="Book Antiqua" w:hAnsi="Book Antiqua" w:cs="Arial"/>
          <w:b/>
          <w:sz w:val="22"/>
          <w:szCs w:val="22"/>
        </w:rPr>
        <w:t xml:space="preserve">Termín zahájení prací </w:t>
      </w:r>
      <w:r w:rsidRPr="00A22FDF">
        <w:rPr>
          <w:rFonts w:ascii="Book Antiqua" w:hAnsi="Book Antiqua" w:cs="Arial"/>
          <w:sz w:val="22"/>
          <w:szCs w:val="22"/>
        </w:rPr>
        <w:t>den, ve kterém Objednatel doručí písemně Zhotoviteli výzvu k zahájení plnění.</w:t>
      </w:r>
    </w:p>
    <w:p w14:paraId="080C1C62"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iCs/>
        </w:rPr>
      </w:pPr>
      <w:r w:rsidRPr="00A22FDF">
        <w:rPr>
          <w:rFonts w:ascii="Book Antiqua" w:hAnsi="Book Antiqua" w:cs="Arial"/>
          <w:b/>
          <w:iCs/>
        </w:rPr>
        <w:t xml:space="preserve">Termín dokončení díla </w:t>
      </w:r>
      <w:r w:rsidRPr="00A22FDF">
        <w:rPr>
          <w:rFonts w:ascii="Book Antiqua" w:hAnsi="Book Antiqua" w:cs="Arial"/>
          <w:iCs/>
        </w:rPr>
        <w:t>den, ve kterém bude dílo připraveno k předání a převzetí.</w:t>
      </w:r>
    </w:p>
    <w:p w14:paraId="080C1C63"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iCs/>
        </w:rPr>
      </w:pPr>
      <w:r w:rsidRPr="00A22FDF">
        <w:rPr>
          <w:rFonts w:ascii="Book Antiqua" w:hAnsi="Book Antiqua" w:cs="Arial"/>
          <w:b/>
          <w:iCs/>
        </w:rPr>
        <w:t xml:space="preserve">Termín předání a převzetí </w:t>
      </w:r>
      <w:r w:rsidRPr="00A22FDF">
        <w:rPr>
          <w:rFonts w:ascii="Book Antiqua" w:hAnsi="Book Antiqua" w:cs="Arial"/>
          <w:iCs/>
        </w:rPr>
        <w:t>díla den, ve kterém dojde k oboustrannému podpisu protokolu o úspěšném předání a převzetí díla.</w:t>
      </w:r>
    </w:p>
    <w:p w14:paraId="080C1C64"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rPr>
      </w:pPr>
      <w:r w:rsidRPr="00A22FDF">
        <w:rPr>
          <w:rFonts w:ascii="Book Antiqua" w:hAnsi="Book Antiqua" w:cs="Arial"/>
          <w:b/>
        </w:rPr>
        <w:t>Vícepracemi</w:t>
      </w:r>
      <w:r w:rsidRPr="00A22FDF">
        <w:rPr>
          <w:rFonts w:ascii="Book Antiqua" w:hAnsi="Book Antiqua" w:cs="Arial"/>
        </w:rPr>
        <w:t xml:space="preserve"> práce, které jsou nezbytné pro provedení díla a nejsou zahrnuté v předmětu díla dle Smlouvy a ani jejich cena není zahrnuta ve sjednané ceně a Zhotovitel se s Objednatelem dohodl na jejich provedení.</w:t>
      </w:r>
    </w:p>
    <w:p w14:paraId="080C1C65"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iCs/>
        </w:rPr>
      </w:pPr>
      <w:r w:rsidRPr="00A22FDF">
        <w:rPr>
          <w:rFonts w:ascii="Book Antiqua" w:hAnsi="Book Antiqua" w:cs="Arial"/>
          <w:b/>
          <w:iCs/>
        </w:rPr>
        <w:t xml:space="preserve">Vadou </w:t>
      </w:r>
      <w:r w:rsidRPr="00A22FDF">
        <w:rPr>
          <w:rFonts w:ascii="Book Antiqua" w:hAnsi="Book Antiqua" w:cs="Arial"/>
          <w:iCs/>
        </w:rPr>
        <w:t>odchylka v kvalitě, obsahu, rozsahu nebo parametrech předmětu plnění či jeho části, proti podmínkám stanoveným příslušnou dokumentací, Smlouvou nebo technickými normami či obecně závaznými předpisy.</w:t>
      </w:r>
    </w:p>
    <w:p w14:paraId="080C1C66"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rPr>
      </w:pPr>
      <w:r w:rsidRPr="00A22FDF">
        <w:rPr>
          <w:rFonts w:ascii="Book Antiqua" w:hAnsi="Book Antiqua" w:cs="Arial"/>
          <w:b/>
        </w:rPr>
        <w:t xml:space="preserve">Zhotovitelem </w:t>
      </w:r>
      <w:r w:rsidRPr="00A22FDF">
        <w:rPr>
          <w:rFonts w:ascii="Book Antiqua" w:hAnsi="Book Antiqua" w:cs="Arial"/>
        </w:rPr>
        <w:t xml:space="preserve">osoba označená v záhlaví smlouvy o dílo jako Zhotovitel, nebo </w:t>
      </w:r>
      <w:r w:rsidRPr="00A22FDF">
        <w:rPr>
          <w:rFonts w:ascii="Book Antiqua" w:hAnsi="Book Antiqua"/>
        </w:rPr>
        <w:t>dodavatel po uzavření Smlouvy na plnění veřejné zakázky</w:t>
      </w:r>
      <w:r w:rsidRPr="00A22FDF">
        <w:rPr>
          <w:rFonts w:ascii="Book Antiqua" w:hAnsi="Book Antiqua" w:cs="Arial"/>
        </w:rPr>
        <w:t>.</w:t>
      </w:r>
    </w:p>
    <w:p w14:paraId="080C1C67" w14:textId="77777777" w:rsidR="000F498B" w:rsidRPr="00A22FDF" w:rsidRDefault="000F498B" w:rsidP="0011408E">
      <w:pPr>
        <w:pStyle w:val="Odstavecseseznamem"/>
        <w:numPr>
          <w:ilvl w:val="2"/>
          <w:numId w:val="32"/>
        </w:numPr>
        <w:spacing w:after="0" w:line="240" w:lineRule="auto"/>
        <w:ind w:left="709" w:hanging="283"/>
        <w:contextualSpacing w:val="0"/>
        <w:jc w:val="both"/>
        <w:rPr>
          <w:rFonts w:ascii="Book Antiqua" w:hAnsi="Book Antiqua" w:cs="Arial"/>
          <w:iCs/>
        </w:rPr>
      </w:pPr>
      <w:r w:rsidRPr="00A22FDF">
        <w:rPr>
          <w:rFonts w:ascii="Book Antiqua" w:hAnsi="Book Antiqua" w:cs="Arial"/>
          <w:b/>
          <w:bCs/>
          <w:iCs/>
        </w:rPr>
        <w:t>Změnovým listem</w:t>
      </w:r>
      <w:r w:rsidRPr="00A22FDF">
        <w:rPr>
          <w:rFonts w:ascii="Book Antiqua" w:hAnsi="Book Antiqua" w:cs="Arial"/>
          <w:bCs/>
          <w:iCs/>
        </w:rPr>
        <w:t xml:space="preserve"> dokument zohledňující změnová řízení a dopad realizovaných změn do rozpočtu, který bude podkladem pro zpracování Dodatku smlouvy.</w:t>
      </w:r>
    </w:p>
    <w:p w14:paraId="080C1C68" w14:textId="77777777" w:rsidR="00FD5785" w:rsidRPr="00A22FDF" w:rsidRDefault="00FD5785" w:rsidP="0011408E">
      <w:pPr>
        <w:pStyle w:val="Odstavecseseznamem"/>
        <w:numPr>
          <w:ilvl w:val="2"/>
          <w:numId w:val="32"/>
        </w:numPr>
        <w:spacing w:after="0" w:line="240" w:lineRule="auto"/>
        <w:jc w:val="both"/>
        <w:rPr>
          <w:rFonts w:ascii="Book Antiqua" w:hAnsi="Book Antiqua" w:cs="Arial"/>
          <w:iCs/>
        </w:rPr>
      </w:pPr>
      <w:r w:rsidRPr="00A22FDF">
        <w:rPr>
          <w:rFonts w:ascii="Book Antiqua" w:hAnsi="Book Antiqua" w:cs="Arial"/>
          <w:b/>
          <w:bCs/>
          <w:iCs/>
        </w:rPr>
        <w:t>Příslušnou dokumentací</w:t>
      </w:r>
      <w:r w:rsidRPr="00A22FDF">
        <w:rPr>
          <w:rFonts w:ascii="Book Antiqua" w:hAnsi="Book Antiqua" w:cs="Arial"/>
          <w:iCs/>
        </w:rPr>
        <w:t xml:space="preserve"> dokumentace zpracovaná v rozsahu stanoveném jiným právním předpisem.</w:t>
      </w:r>
    </w:p>
    <w:p w14:paraId="080C1C69" w14:textId="77777777" w:rsidR="00FD5785" w:rsidRPr="00A22FDF" w:rsidRDefault="00FD5785" w:rsidP="0011408E">
      <w:pPr>
        <w:pStyle w:val="Odstavecseseznamem"/>
        <w:spacing w:after="0" w:line="240" w:lineRule="auto"/>
        <w:ind w:left="709"/>
        <w:contextualSpacing w:val="0"/>
        <w:jc w:val="both"/>
        <w:rPr>
          <w:rFonts w:ascii="Book Antiqua" w:hAnsi="Book Antiqua" w:cs="Arial"/>
          <w:iCs/>
        </w:rPr>
      </w:pPr>
    </w:p>
    <w:p w14:paraId="080C1C6A" w14:textId="77777777" w:rsidR="00FD5785" w:rsidRPr="00A22FDF" w:rsidRDefault="00FD5785" w:rsidP="0011408E">
      <w:pPr>
        <w:pStyle w:val="Nadpis2"/>
        <w:numPr>
          <w:ilvl w:val="1"/>
          <w:numId w:val="4"/>
        </w:numPr>
        <w:spacing w:after="0" w:line="240" w:lineRule="auto"/>
        <w:ind w:left="0"/>
        <w:rPr>
          <w:rFonts w:ascii="Book Antiqua" w:hAnsi="Book Antiqua"/>
          <w:sz w:val="22"/>
          <w:szCs w:val="22"/>
        </w:rPr>
      </w:pPr>
      <w:r w:rsidRPr="00A22FDF">
        <w:rPr>
          <w:rFonts w:ascii="Book Antiqua" w:hAnsi="Book Antiqua"/>
          <w:sz w:val="22"/>
          <w:szCs w:val="22"/>
        </w:rPr>
        <w:t>Akce je realizována s dotací ze státního rozpočtu v rámci NÁRODNÍHO PLÁNU OBNOVY, výzva č. NPO 1/2022, komponenta 2.2.2.</w:t>
      </w:r>
    </w:p>
    <w:p w14:paraId="080C1C6B" w14:textId="77777777" w:rsidR="00FD5785" w:rsidRPr="00A22FDF" w:rsidRDefault="00FD5785" w:rsidP="0011408E">
      <w:pPr>
        <w:spacing w:after="0" w:line="240" w:lineRule="auto"/>
        <w:rPr>
          <w:rFonts w:ascii="Book Antiqua" w:hAnsi="Book Antiqua"/>
        </w:rPr>
      </w:pPr>
    </w:p>
    <w:p w14:paraId="080C1C6C" w14:textId="77777777" w:rsidR="00FD5785" w:rsidRPr="00A22FDF" w:rsidRDefault="00FD5785" w:rsidP="0011408E">
      <w:pPr>
        <w:pStyle w:val="Nadpis2"/>
        <w:numPr>
          <w:ilvl w:val="1"/>
          <w:numId w:val="4"/>
        </w:numPr>
        <w:spacing w:after="0" w:line="240" w:lineRule="auto"/>
        <w:ind w:left="0"/>
        <w:rPr>
          <w:rFonts w:ascii="Book Antiqua" w:hAnsi="Book Antiqua"/>
          <w:sz w:val="22"/>
          <w:szCs w:val="22"/>
        </w:rPr>
      </w:pPr>
      <w:r w:rsidRPr="00A22FDF">
        <w:rPr>
          <w:rFonts w:ascii="Book Antiqua" w:hAnsi="Book Antiqua"/>
          <w:sz w:val="22"/>
          <w:szCs w:val="22"/>
        </w:rPr>
        <w:t xml:space="preserve">Jestliže ze zadávací dokumentace k veřejné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 </w:t>
      </w:r>
    </w:p>
    <w:p w14:paraId="080C1C6D" w14:textId="77777777" w:rsidR="000F498B" w:rsidRPr="00A22FDF" w:rsidRDefault="000F498B" w:rsidP="0011408E">
      <w:pPr>
        <w:pStyle w:val="Nadpis2"/>
        <w:numPr>
          <w:ilvl w:val="0"/>
          <w:numId w:val="0"/>
        </w:numPr>
        <w:spacing w:after="0" w:line="240" w:lineRule="auto"/>
        <w:rPr>
          <w:rFonts w:ascii="Book Antiqua" w:hAnsi="Book Antiqua"/>
          <w:sz w:val="22"/>
          <w:szCs w:val="22"/>
        </w:rPr>
      </w:pPr>
    </w:p>
    <w:p w14:paraId="080C1C6E" w14:textId="2533D740" w:rsidR="00C6462A" w:rsidRPr="00A22FDF" w:rsidRDefault="00907176" w:rsidP="0011408E">
      <w:pPr>
        <w:pStyle w:val="Nadpis2"/>
        <w:numPr>
          <w:ilvl w:val="1"/>
          <w:numId w:val="4"/>
        </w:numPr>
        <w:spacing w:after="0" w:line="240" w:lineRule="auto"/>
        <w:ind w:left="0"/>
        <w:rPr>
          <w:rFonts w:ascii="Book Antiqua" w:hAnsi="Book Antiqua"/>
          <w:sz w:val="22"/>
          <w:szCs w:val="22"/>
        </w:rPr>
      </w:pPr>
      <w:r w:rsidRPr="00A22FDF">
        <w:rPr>
          <w:rFonts w:ascii="Book Antiqua" w:hAnsi="Book Antiqua"/>
          <w:sz w:val="22"/>
          <w:szCs w:val="22"/>
        </w:rPr>
        <w:t>Zhotovitel</w:t>
      </w:r>
      <w:r w:rsidR="00C6462A" w:rsidRPr="00A22FDF">
        <w:rPr>
          <w:rFonts w:ascii="Book Antiqua" w:hAnsi="Book Antiqua"/>
          <w:sz w:val="22"/>
          <w:szCs w:val="22"/>
        </w:rPr>
        <w:t xml:space="preserve"> je držitelem příslušných živnostenských oprávnění potřebných ke splnění předmětu plnění a má řádné vybavení, zkušenosti a schopnosti, aby řádně a včas splnil předmět plnění dle Smlouvy a je tak způsobilý splnit svou nabídku podanou ve výběrovém řízení na veřejnou zakázku na dodávky zadávanou jako </w:t>
      </w:r>
      <w:r w:rsidR="003E3E0F" w:rsidRPr="00A22FDF">
        <w:rPr>
          <w:rFonts w:ascii="Book Antiqua" w:hAnsi="Book Antiqua"/>
          <w:sz w:val="22"/>
          <w:szCs w:val="22"/>
        </w:rPr>
        <w:t>nadlimitní otevřené</w:t>
      </w:r>
      <w:r w:rsidR="00F31B98" w:rsidRPr="00A22FDF">
        <w:rPr>
          <w:rFonts w:ascii="Book Antiqua" w:hAnsi="Book Antiqua"/>
          <w:sz w:val="22"/>
          <w:szCs w:val="22"/>
        </w:rPr>
        <w:t xml:space="preserve"> řízení dle</w:t>
      </w:r>
      <w:r w:rsidR="003E3E0F" w:rsidRPr="00A22FDF">
        <w:rPr>
          <w:rFonts w:ascii="Book Antiqua" w:hAnsi="Book Antiqua"/>
          <w:sz w:val="22"/>
          <w:szCs w:val="22"/>
        </w:rPr>
        <w:t xml:space="preserve"> </w:t>
      </w:r>
      <w:r w:rsidR="00F31B98" w:rsidRPr="00A22FDF">
        <w:rPr>
          <w:rFonts w:ascii="Book Antiqua" w:hAnsi="Book Antiqua"/>
          <w:sz w:val="22"/>
          <w:szCs w:val="22"/>
        </w:rPr>
        <w:t>§ 5</w:t>
      </w:r>
      <w:r w:rsidR="003E3E0F" w:rsidRPr="00A22FDF">
        <w:rPr>
          <w:rFonts w:ascii="Book Antiqua" w:hAnsi="Book Antiqua"/>
          <w:sz w:val="22"/>
          <w:szCs w:val="22"/>
        </w:rPr>
        <w:t>6</w:t>
      </w:r>
      <w:r w:rsidR="00F31B98" w:rsidRPr="00A22FDF">
        <w:rPr>
          <w:rFonts w:ascii="Book Antiqua" w:hAnsi="Book Antiqua"/>
          <w:sz w:val="22"/>
          <w:szCs w:val="22"/>
        </w:rPr>
        <w:t xml:space="preserve"> </w:t>
      </w:r>
      <w:r w:rsidR="0084542F" w:rsidRPr="00A22FDF">
        <w:rPr>
          <w:rFonts w:ascii="Book Antiqua" w:hAnsi="Book Antiqua"/>
          <w:sz w:val="22"/>
          <w:szCs w:val="22"/>
        </w:rPr>
        <w:t>zákona č. 134/201</w:t>
      </w:r>
      <w:r w:rsidR="00C6462A" w:rsidRPr="00A22FDF">
        <w:rPr>
          <w:rFonts w:ascii="Book Antiqua" w:hAnsi="Book Antiqua"/>
          <w:sz w:val="22"/>
          <w:szCs w:val="22"/>
        </w:rPr>
        <w:t xml:space="preserve">6 Sb., o veřejných zakázkách (dále jen „zákon“) s názvem </w:t>
      </w:r>
      <w:r w:rsidR="00C6462A" w:rsidRPr="00A22FDF">
        <w:rPr>
          <w:rFonts w:ascii="Book Antiqua" w:hAnsi="Book Antiqua"/>
          <w:b/>
          <w:sz w:val="22"/>
          <w:szCs w:val="22"/>
        </w:rPr>
        <w:t>„</w:t>
      </w:r>
      <w:r w:rsidR="00DE417F" w:rsidRPr="00A22FDF">
        <w:rPr>
          <w:rFonts w:ascii="Book Antiqua" w:hAnsi="Book Antiqua"/>
          <w:b/>
          <w:sz w:val="22"/>
          <w:szCs w:val="22"/>
        </w:rPr>
        <w:t>Modernizace veřejného osvětlení ve Znojmě – II. etapa</w:t>
      </w:r>
      <w:r w:rsidR="00C6462A" w:rsidRPr="00A22FDF">
        <w:rPr>
          <w:rFonts w:ascii="Book Antiqua" w:hAnsi="Book Antiqua"/>
          <w:b/>
          <w:sz w:val="22"/>
          <w:szCs w:val="22"/>
        </w:rPr>
        <w:t>“.</w:t>
      </w:r>
      <w:r w:rsidR="00B25481" w:rsidRPr="00A22FDF">
        <w:rPr>
          <w:rFonts w:ascii="Book Antiqua" w:hAnsi="Book Antiqua"/>
          <w:sz w:val="22"/>
        </w:rPr>
        <w:t xml:space="preserve"> </w:t>
      </w:r>
      <w:r w:rsidRPr="00A22FDF">
        <w:rPr>
          <w:rFonts w:ascii="Book Antiqua" w:hAnsi="Book Antiqua"/>
          <w:sz w:val="22"/>
          <w:szCs w:val="22"/>
        </w:rPr>
        <w:t xml:space="preserve">Zhotovitel </w:t>
      </w:r>
      <w:r w:rsidR="00C6462A" w:rsidRPr="00A22FDF">
        <w:rPr>
          <w:rFonts w:ascii="Book Antiqua" w:hAnsi="Book Antiqua"/>
          <w:sz w:val="22"/>
          <w:szCs w:val="22"/>
        </w:rPr>
        <w:t>prohlašuje, že je schopný předmět plnění dle Smlouvy dodat v souladu se Smlouvou za sjednanou cenu a že si je vědom skutečnosti, že Zadavatel má značný zájem na splnění předmětu Smlouvy v čase a kvalitě dle Smlouvy.</w:t>
      </w:r>
    </w:p>
    <w:p w14:paraId="080C1C6F" w14:textId="77777777" w:rsidR="00FD5785" w:rsidRPr="00A22FDF" w:rsidRDefault="00FD5785" w:rsidP="0011408E">
      <w:pPr>
        <w:spacing w:after="0" w:line="240" w:lineRule="auto"/>
        <w:rPr>
          <w:rFonts w:ascii="Book Antiqua" w:hAnsi="Book Antiqua"/>
        </w:rPr>
      </w:pPr>
    </w:p>
    <w:p w14:paraId="080C1C70" w14:textId="77777777" w:rsidR="00997DEA" w:rsidRPr="00A22FDF" w:rsidRDefault="00997DEA" w:rsidP="0011408E">
      <w:pPr>
        <w:pStyle w:val="Nadpis2"/>
        <w:numPr>
          <w:ilvl w:val="1"/>
          <w:numId w:val="4"/>
        </w:numPr>
        <w:spacing w:after="0" w:line="240" w:lineRule="auto"/>
        <w:ind w:left="0"/>
        <w:rPr>
          <w:rFonts w:ascii="Book Antiqua" w:hAnsi="Book Antiqua"/>
          <w:sz w:val="22"/>
          <w:szCs w:val="22"/>
        </w:rPr>
      </w:pPr>
      <w:r w:rsidRPr="00A22FDF">
        <w:rPr>
          <w:rFonts w:ascii="Book Antiqua" w:hAnsi="Book Antiqua"/>
          <w:sz w:val="22"/>
          <w:szCs w:val="22"/>
        </w:rPr>
        <w:t>Z těchto důvodů dohodly se smluvní strany na uzavření Smlouvy.</w:t>
      </w:r>
    </w:p>
    <w:p w14:paraId="080C1C71" w14:textId="77777777" w:rsidR="00FD5785" w:rsidRPr="00A22FDF" w:rsidRDefault="00FD5785" w:rsidP="0011408E">
      <w:pPr>
        <w:spacing w:after="0" w:line="240" w:lineRule="auto"/>
        <w:rPr>
          <w:rFonts w:ascii="Book Antiqua" w:hAnsi="Book Antiqua"/>
        </w:rPr>
      </w:pPr>
    </w:p>
    <w:p w14:paraId="080C1C72" w14:textId="77777777" w:rsidR="00FD5785" w:rsidRPr="00A22FDF" w:rsidRDefault="00FD5785" w:rsidP="0011408E">
      <w:pPr>
        <w:spacing w:after="0" w:line="240" w:lineRule="auto"/>
        <w:rPr>
          <w:rFonts w:ascii="Book Antiqua" w:hAnsi="Book Antiqua"/>
        </w:rPr>
      </w:pPr>
    </w:p>
    <w:p w14:paraId="080C1C73" w14:textId="77777777" w:rsidR="00A902E7" w:rsidRPr="00A22FDF" w:rsidRDefault="00A902E7" w:rsidP="0011408E">
      <w:pPr>
        <w:spacing w:after="0" w:line="240" w:lineRule="auto"/>
        <w:rPr>
          <w:rFonts w:ascii="Book Antiqua" w:hAnsi="Book Antiqua"/>
        </w:rPr>
      </w:pPr>
    </w:p>
    <w:p w14:paraId="080C1C74" w14:textId="77777777" w:rsidR="00997DEA" w:rsidRPr="00A22FDF" w:rsidRDefault="00997DEA" w:rsidP="0011408E">
      <w:pPr>
        <w:pStyle w:val="Nadpis1"/>
        <w:spacing w:before="0" w:after="0" w:line="240" w:lineRule="auto"/>
        <w:rPr>
          <w:rFonts w:ascii="Book Antiqua" w:hAnsi="Book Antiqua"/>
        </w:rPr>
      </w:pPr>
      <w:r w:rsidRPr="00A22FDF">
        <w:rPr>
          <w:rFonts w:ascii="Book Antiqua" w:hAnsi="Book Antiqua"/>
        </w:rPr>
        <w:t>Předmět Smlouvy</w:t>
      </w:r>
    </w:p>
    <w:p w14:paraId="080C1C75" w14:textId="77777777" w:rsidR="00997DEA" w:rsidRPr="00A22FDF" w:rsidRDefault="00997DEA" w:rsidP="0011408E">
      <w:pPr>
        <w:pStyle w:val="Nadpis2"/>
        <w:numPr>
          <w:ilvl w:val="1"/>
          <w:numId w:val="6"/>
        </w:numPr>
        <w:spacing w:after="0" w:line="240" w:lineRule="auto"/>
        <w:ind w:left="0"/>
        <w:rPr>
          <w:rFonts w:ascii="Book Antiqua" w:hAnsi="Book Antiqua"/>
          <w:sz w:val="22"/>
          <w:szCs w:val="22"/>
        </w:rPr>
      </w:pPr>
      <w:r w:rsidRPr="00A22FDF">
        <w:rPr>
          <w:rFonts w:ascii="Book Antiqua" w:hAnsi="Book Antiqua"/>
          <w:sz w:val="22"/>
          <w:szCs w:val="22"/>
        </w:rPr>
        <w:t>Zhotovitel se Smlouvou zavazuje provést pro Objednatele řádně a včas, na svůj náklad a na své nebezpečí sjednané dílo dle článku IV. Smlouvy a Objednatel se zavazuje za provedené dílo zaplatit Zhotoviteli cenu ve výši a za podmínek sjednaných v článku VII. Smlouvy.</w:t>
      </w:r>
    </w:p>
    <w:p w14:paraId="080C1C76" w14:textId="77777777" w:rsidR="00FD5785" w:rsidRPr="00A22FDF" w:rsidRDefault="00FD5785" w:rsidP="0011408E">
      <w:pPr>
        <w:spacing w:after="0" w:line="240" w:lineRule="auto"/>
        <w:rPr>
          <w:rFonts w:ascii="Book Antiqua" w:hAnsi="Book Antiqua"/>
        </w:rPr>
      </w:pPr>
    </w:p>
    <w:p w14:paraId="080C1C77" w14:textId="77777777" w:rsidR="00997DEA" w:rsidRPr="00A22FDF" w:rsidRDefault="00997DEA" w:rsidP="0011408E">
      <w:pPr>
        <w:pStyle w:val="Nadpis2"/>
        <w:numPr>
          <w:ilvl w:val="1"/>
          <w:numId w:val="7"/>
        </w:numPr>
        <w:spacing w:after="0" w:line="240" w:lineRule="auto"/>
        <w:ind w:left="0"/>
        <w:rPr>
          <w:rFonts w:ascii="Book Antiqua" w:hAnsi="Book Antiqua"/>
          <w:sz w:val="22"/>
          <w:szCs w:val="22"/>
        </w:rPr>
      </w:pPr>
      <w:r w:rsidRPr="00A22FDF">
        <w:rPr>
          <w:rFonts w:ascii="Book Antiqua" w:hAnsi="Book Antiqua"/>
          <w:sz w:val="22"/>
          <w:szCs w:val="22"/>
        </w:rPr>
        <w:t>Zhotovitel splní závazek založený Smlouvou tím, že řádně a včas provede předmět díla dle Smlouvy a splní všechny ostatní povinnosti vyplývající ze Smlouvy.</w:t>
      </w:r>
    </w:p>
    <w:p w14:paraId="080C1C78" w14:textId="77777777" w:rsidR="00FD5785" w:rsidRPr="00A22FDF" w:rsidRDefault="00FD5785" w:rsidP="0011408E">
      <w:pPr>
        <w:spacing w:after="0" w:line="240" w:lineRule="auto"/>
        <w:rPr>
          <w:rFonts w:ascii="Book Antiqua" w:hAnsi="Book Antiqua"/>
        </w:rPr>
      </w:pPr>
    </w:p>
    <w:p w14:paraId="080C1C79" w14:textId="527DCD92" w:rsidR="00997DEA" w:rsidRPr="00A22FDF" w:rsidRDefault="00997DEA" w:rsidP="0011408E">
      <w:pPr>
        <w:pStyle w:val="Nadpis2"/>
        <w:numPr>
          <w:ilvl w:val="1"/>
          <w:numId w:val="7"/>
        </w:numPr>
        <w:spacing w:after="0" w:line="240" w:lineRule="auto"/>
        <w:ind w:left="0"/>
        <w:rPr>
          <w:rFonts w:ascii="Book Antiqua" w:hAnsi="Book Antiqua"/>
          <w:sz w:val="22"/>
          <w:szCs w:val="22"/>
        </w:rPr>
      </w:pPr>
      <w:r w:rsidRPr="00A22FDF">
        <w:rPr>
          <w:rFonts w:ascii="Book Antiqua" w:hAnsi="Book Antiqua"/>
          <w:sz w:val="22"/>
          <w:szCs w:val="22"/>
        </w:rPr>
        <w:t xml:space="preserve">Objednatel splní závazek založený Smlouvou tím, že </w:t>
      </w:r>
      <w:r w:rsidR="00B771A7" w:rsidRPr="00A22FDF">
        <w:rPr>
          <w:rFonts w:ascii="Book Antiqua" w:hAnsi="Book Antiqua"/>
          <w:sz w:val="22"/>
          <w:szCs w:val="22"/>
        </w:rPr>
        <w:t xml:space="preserve">dokončené </w:t>
      </w:r>
      <w:r w:rsidRPr="00A22FDF">
        <w:rPr>
          <w:rFonts w:ascii="Book Antiqua" w:hAnsi="Book Antiqua"/>
          <w:sz w:val="22"/>
          <w:szCs w:val="22"/>
        </w:rPr>
        <w:t>dílo</w:t>
      </w:r>
      <w:r w:rsidR="00B771A7" w:rsidRPr="00A22FDF">
        <w:rPr>
          <w:rFonts w:ascii="Book Antiqua" w:hAnsi="Book Antiqua"/>
          <w:sz w:val="22"/>
          <w:szCs w:val="22"/>
        </w:rPr>
        <w:t>, prosté vad a nedodělků,</w:t>
      </w:r>
      <w:r w:rsidRPr="00A22FDF">
        <w:rPr>
          <w:rFonts w:ascii="Book Antiqua" w:hAnsi="Book Antiqua"/>
          <w:sz w:val="22"/>
          <w:szCs w:val="22"/>
        </w:rPr>
        <w:t xml:space="preserve"> převezme a zaplatí cenu díla.</w:t>
      </w:r>
    </w:p>
    <w:p w14:paraId="080C1C7A" w14:textId="77777777" w:rsidR="00FD5785" w:rsidRPr="00A22FDF" w:rsidRDefault="00FD5785" w:rsidP="0011408E">
      <w:pPr>
        <w:spacing w:after="0" w:line="240" w:lineRule="auto"/>
        <w:rPr>
          <w:rFonts w:ascii="Book Antiqua" w:hAnsi="Book Antiqua"/>
        </w:rPr>
      </w:pPr>
    </w:p>
    <w:p w14:paraId="080C1C7B" w14:textId="77777777" w:rsidR="00FD5785" w:rsidRPr="00A22FDF" w:rsidRDefault="00FD5785" w:rsidP="0011408E">
      <w:pPr>
        <w:spacing w:after="0" w:line="240" w:lineRule="auto"/>
        <w:rPr>
          <w:rFonts w:ascii="Book Antiqua" w:hAnsi="Book Antiqua"/>
        </w:rPr>
      </w:pPr>
    </w:p>
    <w:p w14:paraId="080C1C7C" w14:textId="77777777" w:rsidR="00FD5785" w:rsidRPr="00A22FDF" w:rsidRDefault="00FD5785" w:rsidP="0011408E">
      <w:pPr>
        <w:spacing w:after="0" w:line="240" w:lineRule="auto"/>
        <w:rPr>
          <w:rFonts w:ascii="Book Antiqua" w:hAnsi="Book Antiqua"/>
        </w:rPr>
      </w:pPr>
    </w:p>
    <w:p w14:paraId="080C1C7D" w14:textId="77777777" w:rsidR="00997DEA" w:rsidRPr="00A22FDF" w:rsidRDefault="00997DEA" w:rsidP="0011408E">
      <w:pPr>
        <w:pStyle w:val="Nadpis1"/>
        <w:spacing w:before="0" w:after="0" w:line="240" w:lineRule="auto"/>
        <w:rPr>
          <w:rFonts w:ascii="Book Antiqua" w:hAnsi="Book Antiqua"/>
        </w:rPr>
      </w:pPr>
      <w:r w:rsidRPr="00A22FDF">
        <w:rPr>
          <w:rFonts w:ascii="Book Antiqua" w:hAnsi="Book Antiqua"/>
        </w:rPr>
        <w:t>Specifikace díla</w:t>
      </w:r>
    </w:p>
    <w:p w14:paraId="682920EE" w14:textId="410B21FB" w:rsidR="00DF6B09" w:rsidRPr="00A22FDF" w:rsidRDefault="00DF6B09" w:rsidP="004F2F49">
      <w:pPr>
        <w:pStyle w:val="Nadpis2"/>
        <w:numPr>
          <w:ilvl w:val="1"/>
          <w:numId w:val="8"/>
        </w:numPr>
        <w:spacing w:after="0" w:line="240" w:lineRule="auto"/>
        <w:ind w:left="0"/>
        <w:rPr>
          <w:rFonts w:ascii="Book Antiqua" w:hAnsi="Book Antiqua"/>
          <w:sz w:val="22"/>
          <w:szCs w:val="22"/>
        </w:rPr>
      </w:pPr>
      <w:r w:rsidRPr="00A22FDF">
        <w:rPr>
          <w:rFonts w:ascii="Book Antiqua" w:hAnsi="Book Antiqua"/>
          <w:sz w:val="22"/>
          <w:szCs w:val="22"/>
        </w:rPr>
        <w:t>Předmětem díla je kompletní dodávka předmětu plnění „</w:t>
      </w:r>
      <w:r w:rsidR="004F2F49" w:rsidRPr="00A22FDF">
        <w:rPr>
          <w:rFonts w:ascii="Book Antiqua" w:hAnsi="Book Antiqua"/>
          <w:sz w:val="22"/>
          <w:szCs w:val="22"/>
        </w:rPr>
        <w:t>Modernizace veřejného osvětlení ve Znojmě – II. etapa</w:t>
      </w:r>
      <w:r w:rsidRPr="00A22FDF">
        <w:rPr>
          <w:rFonts w:ascii="Book Antiqua" w:hAnsi="Book Antiqua"/>
          <w:sz w:val="22"/>
          <w:szCs w:val="22"/>
        </w:rPr>
        <w:t>“ provedená v rozsahu a v souladu s technickou specifikací (dále jen „technická specifikace“) a s nabídkou  zhotovitele ze dne ……………………… 2024, jejíž součástí je položkový rozpočet zhotovitele, který je jako příloha č. 1 nedílnou součástí této smlouvy o dílo, podanou v rámci zadávacího řízení k veřejné zakázce s názvem: „</w:t>
      </w:r>
      <w:r w:rsidR="004F2F49" w:rsidRPr="00A22FDF">
        <w:rPr>
          <w:rFonts w:ascii="Book Antiqua" w:hAnsi="Book Antiqua"/>
          <w:sz w:val="22"/>
          <w:szCs w:val="22"/>
        </w:rPr>
        <w:t>Modernizace veřejného osvětlení ve Znojmě – II. etapa</w:t>
      </w:r>
      <w:r w:rsidRPr="00A22FDF">
        <w:rPr>
          <w:rFonts w:ascii="Book Antiqua" w:hAnsi="Book Antiqua"/>
          <w:sz w:val="22"/>
          <w:szCs w:val="22"/>
        </w:rPr>
        <w:t xml:space="preserve">“ zadávanou v souladu se zákonem č. 134/2016 Sb., zákon o zadávání veřejných zakázek v platném znění (dále také jen „zákon“). </w:t>
      </w:r>
    </w:p>
    <w:p w14:paraId="0CE12C05" w14:textId="77777777" w:rsidR="00DF6B09" w:rsidRPr="00A22FDF" w:rsidRDefault="00DF6B09" w:rsidP="004F2F49">
      <w:pPr>
        <w:pStyle w:val="Nadpis2"/>
        <w:numPr>
          <w:ilvl w:val="0"/>
          <w:numId w:val="0"/>
        </w:numPr>
        <w:spacing w:after="0" w:line="240" w:lineRule="auto"/>
        <w:ind w:left="1277"/>
        <w:rPr>
          <w:rFonts w:ascii="Book Antiqua" w:hAnsi="Book Antiqua"/>
          <w:sz w:val="22"/>
          <w:szCs w:val="22"/>
        </w:rPr>
      </w:pPr>
    </w:p>
    <w:p w14:paraId="080C1C7E" w14:textId="20AB2728" w:rsidR="00603D2C" w:rsidRPr="00A22FDF" w:rsidRDefault="00DF6B09" w:rsidP="004F2F49">
      <w:pPr>
        <w:pStyle w:val="Nadpis2"/>
        <w:numPr>
          <w:ilvl w:val="1"/>
          <w:numId w:val="8"/>
        </w:numPr>
        <w:spacing w:after="0" w:line="240" w:lineRule="auto"/>
        <w:ind w:left="0"/>
        <w:rPr>
          <w:rFonts w:ascii="Book Antiqua" w:hAnsi="Book Antiqua"/>
          <w:sz w:val="22"/>
          <w:szCs w:val="22"/>
        </w:rPr>
      </w:pPr>
      <w:r w:rsidRPr="00A22FDF">
        <w:rPr>
          <w:rFonts w:ascii="Book Antiqua" w:hAnsi="Book Antiqua"/>
          <w:sz w:val="22"/>
          <w:szCs w:val="22"/>
        </w:rPr>
        <w:t>Kompletní dodávkou díla „</w:t>
      </w:r>
      <w:r w:rsidR="004F2F49" w:rsidRPr="00A22FDF">
        <w:rPr>
          <w:rFonts w:ascii="Book Antiqua" w:hAnsi="Book Antiqua"/>
          <w:sz w:val="22"/>
          <w:szCs w:val="22"/>
        </w:rPr>
        <w:t>Modernizace veřejného osvětlení ve Znojmě – II. etapa</w:t>
      </w:r>
      <w:r w:rsidRPr="00A22FDF">
        <w:rPr>
          <w:rFonts w:ascii="Book Antiqua" w:hAnsi="Book Antiqua"/>
          <w:sz w:val="22"/>
          <w:szCs w:val="22"/>
        </w:rPr>
        <w:t xml:space="preserve">“ se rozumí pro účely této smlouvy dodávka a montáž všech věcí, prací, nebo služeb nutných pro řádné a úplné provedení smluveného předmětu díla v rozsahu dle článku </w:t>
      </w:r>
      <w:r w:rsidR="004F2F49" w:rsidRPr="00A22FDF">
        <w:rPr>
          <w:rFonts w:ascii="Book Antiqua" w:hAnsi="Book Antiqua"/>
          <w:sz w:val="22"/>
          <w:szCs w:val="22"/>
        </w:rPr>
        <w:t>IV</w:t>
      </w:r>
      <w:r w:rsidRPr="00A22FDF">
        <w:rPr>
          <w:rFonts w:ascii="Book Antiqua" w:hAnsi="Book Antiqua"/>
          <w:sz w:val="22"/>
          <w:szCs w:val="22"/>
        </w:rPr>
        <w:t xml:space="preserve">.1. této smlouvy, </w:t>
      </w:r>
      <w:r w:rsidRPr="00A22FDF">
        <w:rPr>
          <w:rFonts w:ascii="Book Antiqua" w:hAnsi="Book Antiqua"/>
          <w:sz w:val="22"/>
          <w:szCs w:val="22"/>
        </w:rPr>
        <w:lastRenderedPageBreak/>
        <w:t>provedení všech předepsaných zkoušek a revizí umožňujících objednateli řádné užívání díla v souladu s touto smlouvou.</w:t>
      </w:r>
    </w:p>
    <w:p w14:paraId="080C1C7F" w14:textId="77777777" w:rsidR="00A94839" w:rsidRPr="00A22FDF" w:rsidRDefault="00A94839" w:rsidP="0011408E">
      <w:pPr>
        <w:spacing w:after="0" w:line="240" w:lineRule="auto"/>
        <w:rPr>
          <w:rFonts w:ascii="Book Antiqua" w:hAnsi="Book Antiqua"/>
        </w:rPr>
      </w:pPr>
    </w:p>
    <w:p w14:paraId="080C1C80" w14:textId="77777777" w:rsidR="00C6462A" w:rsidRPr="00A22FDF" w:rsidRDefault="00C6462A" w:rsidP="0011408E">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Dle dohody smluvních stran je předmětem díla provedení všech činností, prací a dodávek obsažených buď v projektové dokumentaci nebo v nabídce vč. výkazu výměr, nebo v zadávacích podmínkách veřejné zakázky (dále též „výchozí dokumenty“), které tvoří nedílnou součást Smlouvy, a to bez ohledu na to, v kterém z těchto výchozích dokumentů jsou uvedeny, resp. ze kterého z nich vyplývají. Předmětem této smlouvy je taktéž případné provedení nebo 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080C1C81" w14:textId="77777777" w:rsidR="00A94839" w:rsidRPr="00A22FDF" w:rsidRDefault="00A94839" w:rsidP="0011408E">
      <w:pPr>
        <w:spacing w:after="0" w:line="240" w:lineRule="auto"/>
        <w:rPr>
          <w:rFonts w:ascii="Book Antiqua" w:hAnsi="Book Antiqua"/>
        </w:rPr>
      </w:pPr>
    </w:p>
    <w:p w14:paraId="080C1C82" w14:textId="77777777" w:rsidR="00C6462A" w:rsidRPr="00A22FDF" w:rsidRDefault="00C6462A" w:rsidP="0011408E">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Zhotovitel je povinen zajistit během realizace díla veškerá bezpečnostní opatření a požární ochranu, a to v rozsahu a způsobem stanoveným příslušnými předpisy.</w:t>
      </w:r>
    </w:p>
    <w:p w14:paraId="080C1C83" w14:textId="77777777" w:rsidR="00A94839" w:rsidRPr="00A22FDF" w:rsidRDefault="00A94839" w:rsidP="0011408E">
      <w:pPr>
        <w:spacing w:after="0" w:line="240" w:lineRule="auto"/>
        <w:rPr>
          <w:rFonts w:ascii="Book Antiqua" w:hAnsi="Book Antiqua"/>
        </w:rPr>
      </w:pPr>
    </w:p>
    <w:p w14:paraId="057BAE30" w14:textId="77777777" w:rsidR="00D14605" w:rsidRPr="00A22FDF" w:rsidRDefault="00C6462A" w:rsidP="00AE28DA">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790B51F" w14:textId="77777777" w:rsidR="00D14605" w:rsidRPr="00A22FDF" w:rsidRDefault="00D14605" w:rsidP="002F61FA">
      <w:pPr>
        <w:pStyle w:val="Nadpis2"/>
        <w:numPr>
          <w:ilvl w:val="0"/>
          <w:numId w:val="0"/>
        </w:numPr>
        <w:tabs>
          <w:tab w:val="left" w:pos="0"/>
        </w:tabs>
        <w:spacing w:after="0" w:line="240" w:lineRule="auto"/>
        <w:rPr>
          <w:rFonts w:ascii="Book Antiqua" w:hAnsi="Book Antiqua"/>
          <w:sz w:val="22"/>
        </w:rPr>
      </w:pPr>
    </w:p>
    <w:p w14:paraId="61A67DF6" w14:textId="77777777" w:rsidR="00D14605"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Veškeré změny smlouvy se řídí ustanoveními zákona č. 134/2016 Sb., zákona o zadávání veřejných zakázek, v platném znění, a to pak zvláště § 222 zákona.</w:t>
      </w:r>
    </w:p>
    <w:p w14:paraId="3B5CE8BB" w14:textId="77777777" w:rsidR="00D14605" w:rsidRPr="00A22FDF" w:rsidRDefault="00D14605" w:rsidP="00D14605">
      <w:pPr>
        <w:pStyle w:val="Nadpis2"/>
        <w:numPr>
          <w:ilvl w:val="0"/>
          <w:numId w:val="0"/>
        </w:numPr>
        <w:tabs>
          <w:tab w:val="left" w:pos="0"/>
        </w:tabs>
        <w:spacing w:after="0" w:line="240" w:lineRule="auto"/>
        <w:rPr>
          <w:rFonts w:ascii="Book Antiqua" w:hAnsi="Book Antiqua"/>
          <w:sz w:val="22"/>
          <w:szCs w:val="22"/>
        </w:rPr>
      </w:pPr>
    </w:p>
    <w:p w14:paraId="11F432D5" w14:textId="30A64CF4" w:rsidR="006D58F0"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 xml:space="preserve">Dojde-li při realizaci díla k jakýmkoliv změnám, doplňkům nebo rozšíření předmětu díla, vyplývajících z podmínek při provádění díla, z odborných znalostí zhotovitele nebo z vad technické specifikace, je zhotovitel povinen do 5ti pracovních dní od takového zjištění provést soupis těchto změn, doplňků nebo rozšíření, ocenit jej </w:t>
      </w:r>
      <w:r w:rsidR="002423BF" w:rsidRPr="00A22FDF">
        <w:rPr>
          <w:rFonts w:ascii="Book Antiqua" w:hAnsi="Book Antiqua"/>
          <w:sz w:val="22"/>
          <w:szCs w:val="22"/>
        </w:rPr>
        <w:t xml:space="preserve">podle této smlouvy </w:t>
      </w:r>
      <w:r w:rsidRPr="00A22FDF">
        <w:rPr>
          <w:rFonts w:ascii="Book Antiqua" w:hAnsi="Book Antiqua"/>
          <w:sz w:val="22"/>
          <w:szCs w:val="22"/>
        </w:rPr>
        <w:t>a předložit tento soupis objednateli k odsouhlasení. Teprve po jeho odsouhlasení má zhotovitel právo na realizaci těchto změn a na jejich úhradu. Pokud tak zhotovitel neučiní, má se za to, že práce a dodávky jím realizované byly v předmětu díla a v jeho ceně zahrnuty.</w:t>
      </w:r>
    </w:p>
    <w:p w14:paraId="4984EAD8" w14:textId="77777777" w:rsidR="006D58F0" w:rsidRPr="00A22FDF" w:rsidRDefault="006D58F0" w:rsidP="006D58F0">
      <w:pPr>
        <w:pStyle w:val="Nadpis2"/>
        <w:numPr>
          <w:ilvl w:val="0"/>
          <w:numId w:val="0"/>
        </w:numPr>
        <w:tabs>
          <w:tab w:val="left" w:pos="0"/>
        </w:tabs>
        <w:spacing w:after="0" w:line="240" w:lineRule="auto"/>
        <w:rPr>
          <w:rFonts w:ascii="Book Antiqua" w:hAnsi="Book Antiqua"/>
          <w:sz w:val="22"/>
          <w:szCs w:val="22"/>
        </w:rPr>
      </w:pPr>
    </w:p>
    <w:p w14:paraId="0BA3E7F7" w14:textId="0628A56B" w:rsidR="006D58F0"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článku </w:t>
      </w:r>
      <w:r w:rsidR="00E84914" w:rsidRPr="00A22FDF">
        <w:rPr>
          <w:rFonts w:ascii="Book Antiqua" w:hAnsi="Book Antiqua"/>
          <w:sz w:val="22"/>
        </w:rPr>
        <w:t>IV</w:t>
      </w:r>
      <w:r w:rsidR="004F2F49" w:rsidRPr="00A22FDF">
        <w:rPr>
          <w:rFonts w:ascii="Book Antiqua" w:hAnsi="Book Antiqua"/>
          <w:sz w:val="22"/>
        </w:rPr>
        <w:t>.</w:t>
      </w:r>
      <w:r w:rsidRPr="00A22FDF">
        <w:rPr>
          <w:rFonts w:ascii="Book Antiqua" w:hAnsi="Book Antiqua"/>
          <w:sz w:val="22"/>
          <w:szCs w:val="22"/>
        </w:rPr>
        <w:t xml:space="preserve"> této smlouvy.</w:t>
      </w:r>
    </w:p>
    <w:p w14:paraId="5E891A65" w14:textId="77777777" w:rsidR="006D58F0" w:rsidRPr="00A22FDF" w:rsidRDefault="006D58F0" w:rsidP="006D58F0">
      <w:pPr>
        <w:pStyle w:val="Nadpis2"/>
        <w:numPr>
          <w:ilvl w:val="0"/>
          <w:numId w:val="0"/>
        </w:numPr>
        <w:tabs>
          <w:tab w:val="left" w:pos="0"/>
        </w:tabs>
        <w:spacing w:after="0" w:line="240" w:lineRule="auto"/>
        <w:rPr>
          <w:rFonts w:ascii="Book Antiqua" w:hAnsi="Book Antiqua"/>
          <w:sz w:val="22"/>
          <w:szCs w:val="22"/>
        </w:rPr>
      </w:pPr>
    </w:p>
    <w:p w14:paraId="59A3A39C" w14:textId="31645101" w:rsidR="006D58F0"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O změnách, doplňcích nebo rozšíření předmětu díla (vícepracích i méně pracích), odsouhlasených dle této smlouvy, uzavřou obě strany dodatek ke smlouvě o dílo, ve kterém dohodnou i případnou úpravu termínu dokončení díla a ceny díla.</w:t>
      </w:r>
    </w:p>
    <w:p w14:paraId="25A3612B" w14:textId="77777777" w:rsidR="006D58F0" w:rsidRPr="00A22FDF" w:rsidRDefault="006D58F0" w:rsidP="006D58F0">
      <w:pPr>
        <w:pStyle w:val="Nadpis2"/>
        <w:numPr>
          <w:ilvl w:val="0"/>
          <w:numId w:val="0"/>
        </w:numPr>
        <w:tabs>
          <w:tab w:val="left" w:pos="0"/>
        </w:tabs>
        <w:spacing w:after="0" w:line="240" w:lineRule="auto"/>
        <w:rPr>
          <w:rFonts w:ascii="Book Antiqua" w:hAnsi="Book Antiqua"/>
          <w:sz w:val="22"/>
          <w:szCs w:val="22"/>
        </w:rPr>
      </w:pPr>
    </w:p>
    <w:p w14:paraId="15354EE9" w14:textId="77777777" w:rsidR="006D58F0"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 xml:space="preserve">Předmětem díla je všechno to, co je uvedeno v technické specifikaci, v položkovém rozpočtu zhotovitele a v této smlouvě o dílo. </w:t>
      </w:r>
    </w:p>
    <w:p w14:paraId="3F22A7DE" w14:textId="77777777" w:rsidR="006D58F0" w:rsidRPr="00A22FDF" w:rsidRDefault="006D58F0" w:rsidP="006D58F0">
      <w:pPr>
        <w:pStyle w:val="Nadpis2"/>
        <w:numPr>
          <w:ilvl w:val="0"/>
          <w:numId w:val="0"/>
        </w:numPr>
        <w:tabs>
          <w:tab w:val="left" w:pos="0"/>
        </w:tabs>
        <w:spacing w:after="0" w:line="240" w:lineRule="auto"/>
        <w:rPr>
          <w:rFonts w:ascii="Book Antiqua" w:hAnsi="Book Antiqua"/>
          <w:sz w:val="22"/>
          <w:szCs w:val="22"/>
        </w:rPr>
      </w:pPr>
    </w:p>
    <w:p w14:paraId="4CD7F241" w14:textId="77777777" w:rsidR="006D58F0"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Součástí předmětu díla a smluvní ceny díla je zajištění bezpečného dopravního a pěšího přístupu k jednotlivým nemovitostem ve stavbou dotčené ulici (odvoz odpadu, zdravotní ambulance, hasiči, zásobování apod.).</w:t>
      </w:r>
    </w:p>
    <w:p w14:paraId="1FB19CC5" w14:textId="77777777" w:rsidR="006D58F0" w:rsidRPr="00A22FDF" w:rsidRDefault="006D58F0" w:rsidP="006D58F0">
      <w:pPr>
        <w:pStyle w:val="Nadpis2"/>
        <w:numPr>
          <w:ilvl w:val="0"/>
          <w:numId w:val="0"/>
        </w:numPr>
        <w:tabs>
          <w:tab w:val="left" w:pos="0"/>
        </w:tabs>
        <w:spacing w:after="0" w:line="240" w:lineRule="auto"/>
        <w:rPr>
          <w:rFonts w:ascii="Book Antiqua" w:hAnsi="Book Antiqua"/>
          <w:sz w:val="22"/>
          <w:szCs w:val="22"/>
        </w:rPr>
      </w:pPr>
    </w:p>
    <w:p w14:paraId="5FC532DC" w14:textId="77777777" w:rsidR="006D58F0"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Zhotovitel potvrzuje, že se v plném rozsahu seznámil s rozsahem a povahou díla, že jsou mu známy veškeré technické, kvalitativní a jiné podmínky nezbytné pro realizaci díla a že disponuje takovými kapacitami a odbornými znalostmi, které jsou k provedení díla nezbytné.</w:t>
      </w:r>
    </w:p>
    <w:p w14:paraId="61C64924" w14:textId="77777777" w:rsidR="006D58F0" w:rsidRPr="00A22FDF" w:rsidRDefault="006D58F0" w:rsidP="006D58F0">
      <w:pPr>
        <w:pStyle w:val="Nadpis2"/>
        <w:numPr>
          <w:ilvl w:val="0"/>
          <w:numId w:val="0"/>
        </w:numPr>
        <w:tabs>
          <w:tab w:val="left" w:pos="0"/>
        </w:tabs>
        <w:spacing w:after="0" w:line="240" w:lineRule="auto"/>
        <w:rPr>
          <w:rFonts w:ascii="Book Antiqua" w:hAnsi="Book Antiqua"/>
          <w:sz w:val="22"/>
          <w:szCs w:val="22"/>
        </w:rPr>
      </w:pPr>
    </w:p>
    <w:p w14:paraId="5FA5CF98" w14:textId="77777777" w:rsidR="001538AD"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 xml:space="preserve">Vedle provedení díla je nedílným obsahem plnění i likvidace, odvoz a uložení demontovaných svítidel, stožárů a dalšího odpadu na skládku včetně poplatku za uskladnění v souladu s ustanoveními zákona č. 541/2020 Sb., o odpadech, ve znění pozdějších předpisů. Výjimku tvoří demontovaná LED svítidla, která zhotovitel předá objednateli k uložení. </w:t>
      </w:r>
    </w:p>
    <w:p w14:paraId="69F78118" w14:textId="0E054BF2" w:rsidR="00EB3BE6" w:rsidRPr="00A22FDF" w:rsidRDefault="00EB3BE6" w:rsidP="00EB3BE6">
      <w:pPr>
        <w:spacing w:after="0" w:line="240" w:lineRule="auto"/>
        <w:jc w:val="both"/>
        <w:rPr>
          <w:rFonts w:ascii="Book Antiqua" w:eastAsia="Arial" w:hAnsi="Book Antiqua" w:cstheme="minorHAnsi"/>
          <w:lang w:bidi="cs-CZ"/>
        </w:rPr>
      </w:pPr>
      <w:r w:rsidRPr="00A22FDF">
        <w:rPr>
          <w:rFonts w:ascii="Book Antiqua" w:eastAsia="Arial" w:hAnsi="Book Antiqua" w:cstheme="minorHAnsi"/>
          <w:lang w:bidi="cs-CZ"/>
        </w:rPr>
        <w:t xml:space="preserve">Vzniklý odpad bude odvezen a uložen výhradně v zařízeních, které jsou k nakládání s odpady určeny, případně ekologicky recyklován. Původcem odpadů je zhotovitel, jehož povinnosti jsou jednoznačně stanoveny zákonem č. 541/2020 Sb., o odpadech.   </w:t>
      </w:r>
    </w:p>
    <w:p w14:paraId="5720776B" w14:textId="1EEC37FA" w:rsidR="00EB3BE6" w:rsidRPr="00A22FDF" w:rsidRDefault="00EB3BE6" w:rsidP="00EB3BE6">
      <w:pPr>
        <w:spacing w:after="0" w:line="240" w:lineRule="auto"/>
        <w:ind w:left="567"/>
        <w:jc w:val="both"/>
        <w:rPr>
          <w:rFonts w:ascii="Book Antiqua" w:eastAsia="Arial" w:hAnsi="Book Antiqua" w:cstheme="minorHAnsi"/>
          <w:lang w:bidi="cs-CZ"/>
        </w:rPr>
      </w:pPr>
      <w:r w:rsidRPr="00A22FDF">
        <w:rPr>
          <w:rFonts w:ascii="Book Antiqua" w:eastAsia="Arial" w:hAnsi="Book Antiqua" w:cstheme="minorHAnsi"/>
          <w:lang w:bidi="cs-CZ"/>
        </w:rPr>
        <w:t>Evidence odpadů bude vedena podle zákona č. 541/2020 Sb., o odpadech. Takto vedená evidence odpadů, včetně doložení způsobu nakládání (využití, odstranění), bude předložena při předání díla a na OŽP městského příslušného úřadu s rozšířenou působností.</w:t>
      </w:r>
    </w:p>
    <w:p w14:paraId="13922DD3" w14:textId="32AD0D60" w:rsidR="00EB3BE6" w:rsidRPr="00A22FDF" w:rsidRDefault="00EB3BE6" w:rsidP="00EB3BE6">
      <w:pPr>
        <w:spacing w:after="0" w:line="240" w:lineRule="auto"/>
        <w:ind w:left="567"/>
        <w:jc w:val="both"/>
        <w:rPr>
          <w:rFonts w:ascii="Book Antiqua" w:eastAsia="Arial" w:hAnsi="Book Antiqua" w:cstheme="minorHAnsi"/>
          <w:lang w:bidi="cs-CZ"/>
        </w:rPr>
      </w:pPr>
      <w:r w:rsidRPr="00A22FDF">
        <w:rPr>
          <w:rFonts w:ascii="Book Antiqua" w:eastAsia="Arial" w:hAnsi="Book Antiqua" w:cstheme="minorHAnsi"/>
          <w:lang w:bidi="cs-CZ"/>
        </w:rPr>
        <w:t>Zhotovitel předloží doklady o likvidaci a naložení odpadů dle zákona č. 541/2020 Sb., o odpadech, včetně dokladů o uhrazení poplatků, doklady budou označeny názvem stavby – „</w:t>
      </w:r>
      <w:r w:rsidR="00E84914" w:rsidRPr="00A22FDF">
        <w:rPr>
          <w:rFonts w:ascii="Book Antiqua" w:hAnsi="Book Antiqua"/>
        </w:rPr>
        <w:t>Modernizace veřejného osvětlení ve Znojmě – II. etapa</w:t>
      </w:r>
      <w:r w:rsidRPr="00A22FDF">
        <w:rPr>
          <w:rFonts w:ascii="Book Antiqua" w:eastAsia="Arial" w:hAnsi="Book Antiqua" w:cstheme="minorHAnsi"/>
          <w:lang w:bidi="cs-CZ"/>
        </w:rPr>
        <w:t>“ a dále budou doklady obsahovat:</w:t>
      </w:r>
    </w:p>
    <w:p w14:paraId="69F4A4FB"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název příjemce odpadu včetně IČO;</w:t>
      </w:r>
    </w:p>
    <w:p w14:paraId="696A2D43"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název původce odpadu;</w:t>
      </w:r>
    </w:p>
    <w:p w14:paraId="29575BC0"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datum a čas uložení odpadu;</w:t>
      </w:r>
    </w:p>
    <w:p w14:paraId="1767AA9F"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registrační značka auta, které odpad přivezlo;</w:t>
      </w:r>
    </w:p>
    <w:p w14:paraId="7F094F61"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hmotnost (příjezd, odjezd – výpočet hmotnosti (rozdíl hmotností);</w:t>
      </w:r>
    </w:p>
    <w:p w14:paraId="2337303B"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původ odpadu (název stavby);</w:t>
      </w:r>
    </w:p>
    <w:p w14:paraId="174201CE"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název odpadu;</w:t>
      </w:r>
    </w:p>
    <w:p w14:paraId="5A4C026B"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kód odpadu;</w:t>
      </w:r>
    </w:p>
    <w:p w14:paraId="3105A0C2"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název či místo provozovny, kde se odpad ukládá;</w:t>
      </w:r>
    </w:p>
    <w:p w14:paraId="3FF4FCCE"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kdo odpad převzal;</w:t>
      </w:r>
    </w:p>
    <w:p w14:paraId="34934BDE" w14:textId="77777777" w:rsidR="00EB3BE6" w:rsidRPr="00A22FDF" w:rsidRDefault="00EB3BE6" w:rsidP="00EB3BE6">
      <w:pPr>
        <w:widowControl w:val="0"/>
        <w:numPr>
          <w:ilvl w:val="0"/>
          <w:numId w:val="42"/>
        </w:numPr>
        <w:suppressAutoHyphens/>
        <w:spacing w:after="0" w:line="240" w:lineRule="auto"/>
        <w:ind w:left="993" w:hanging="284"/>
        <w:jc w:val="both"/>
        <w:rPr>
          <w:rFonts w:ascii="Book Antiqua" w:eastAsia="Arial" w:hAnsi="Book Antiqua" w:cstheme="minorHAnsi"/>
          <w:lang w:bidi="cs-CZ"/>
        </w:rPr>
      </w:pPr>
      <w:r w:rsidRPr="00A22FDF">
        <w:rPr>
          <w:rFonts w:ascii="Book Antiqua" w:eastAsia="Arial" w:hAnsi="Book Antiqua" w:cstheme="minorHAnsi"/>
          <w:lang w:bidi="cs-CZ"/>
        </w:rPr>
        <w:t>kdo odpad odevzdal.</w:t>
      </w:r>
    </w:p>
    <w:p w14:paraId="61E91899" w14:textId="77777777" w:rsidR="00EB3BE6" w:rsidRPr="00A22FDF" w:rsidRDefault="00EB3BE6" w:rsidP="00EB3BE6">
      <w:pPr>
        <w:pStyle w:val="Nadpis2"/>
        <w:numPr>
          <w:ilvl w:val="0"/>
          <w:numId w:val="0"/>
        </w:numPr>
        <w:tabs>
          <w:tab w:val="left" w:pos="0"/>
        </w:tabs>
        <w:spacing w:after="0" w:line="240" w:lineRule="auto"/>
        <w:rPr>
          <w:rFonts w:ascii="Book Antiqua" w:hAnsi="Book Antiqua"/>
          <w:sz w:val="22"/>
          <w:szCs w:val="22"/>
        </w:rPr>
      </w:pPr>
    </w:p>
    <w:p w14:paraId="45BF55DF" w14:textId="60BD86CC" w:rsidR="00D14605" w:rsidRPr="00A22FDF" w:rsidRDefault="00D14605" w:rsidP="00D14605">
      <w:pPr>
        <w:pStyle w:val="Nadpis2"/>
        <w:numPr>
          <w:ilvl w:val="1"/>
          <w:numId w:val="8"/>
        </w:numPr>
        <w:tabs>
          <w:tab w:val="left" w:pos="0"/>
        </w:tabs>
        <w:spacing w:after="0" w:line="240" w:lineRule="auto"/>
        <w:ind w:left="0"/>
        <w:rPr>
          <w:rFonts w:ascii="Book Antiqua" w:hAnsi="Book Antiqua"/>
          <w:sz w:val="22"/>
          <w:szCs w:val="22"/>
        </w:rPr>
      </w:pPr>
      <w:r w:rsidRPr="00A22FDF">
        <w:rPr>
          <w:rFonts w:ascii="Book Antiqua" w:hAnsi="Book Antiqua"/>
          <w:sz w:val="22"/>
          <w:szCs w:val="22"/>
        </w:rPr>
        <w:t>Jestliže ze zadávací dokumentace k veřejné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p>
    <w:p w14:paraId="0001AD01" w14:textId="77777777" w:rsidR="002E7514" w:rsidRPr="00A22FDF" w:rsidRDefault="002E7514" w:rsidP="0021659D">
      <w:pPr>
        <w:spacing w:after="0" w:line="240" w:lineRule="auto"/>
      </w:pPr>
    </w:p>
    <w:p w14:paraId="2A2E5BBA" w14:textId="77777777" w:rsidR="002E7514" w:rsidRPr="00A22FDF" w:rsidRDefault="002E7514" w:rsidP="0021659D">
      <w:pPr>
        <w:spacing w:after="0" w:line="240" w:lineRule="auto"/>
      </w:pPr>
    </w:p>
    <w:p w14:paraId="4C4752B2" w14:textId="77777777" w:rsidR="00F707B8" w:rsidRPr="00A22FDF" w:rsidRDefault="00F707B8" w:rsidP="0021659D">
      <w:pPr>
        <w:spacing w:after="0" w:line="240" w:lineRule="auto"/>
      </w:pPr>
    </w:p>
    <w:p w14:paraId="080C1C88" w14:textId="77777777" w:rsidR="001456F2" w:rsidRPr="00A22FDF" w:rsidRDefault="001456F2" w:rsidP="0021659D">
      <w:pPr>
        <w:pStyle w:val="Nadpis1"/>
        <w:spacing w:before="0" w:after="0" w:line="240" w:lineRule="auto"/>
        <w:rPr>
          <w:rFonts w:ascii="Book Antiqua" w:hAnsi="Book Antiqua"/>
        </w:rPr>
      </w:pPr>
      <w:r w:rsidRPr="00A22FDF">
        <w:rPr>
          <w:rFonts w:ascii="Book Antiqua" w:hAnsi="Book Antiqua"/>
        </w:rPr>
        <w:t>Doba plnění</w:t>
      </w:r>
    </w:p>
    <w:p w14:paraId="28C442E8" w14:textId="77777777" w:rsidR="00FA391A" w:rsidRPr="00A22FDF" w:rsidRDefault="00567F0A" w:rsidP="0011408E">
      <w:pPr>
        <w:pStyle w:val="Odstavecseseznamem"/>
        <w:numPr>
          <w:ilvl w:val="1"/>
          <w:numId w:val="9"/>
        </w:numPr>
        <w:spacing w:after="0" w:line="240" w:lineRule="auto"/>
        <w:ind w:left="0"/>
        <w:jc w:val="both"/>
        <w:rPr>
          <w:rFonts w:ascii="Book Antiqua" w:hAnsi="Book Antiqua"/>
        </w:rPr>
      </w:pPr>
      <w:r w:rsidRPr="00A22FDF">
        <w:rPr>
          <w:rFonts w:ascii="Book Antiqua" w:hAnsi="Book Antiqua"/>
        </w:rPr>
        <w:t xml:space="preserve">Zhotovitel se zavazuje celé dílo řádně provést </w:t>
      </w:r>
      <w:r w:rsidR="00FA391A" w:rsidRPr="00A22FDF">
        <w:rPr>
          <w:rFonts w:ascii="Book Antiqua" w:hAnsi="Book Antiqua"/>
        </w:rPr>
        <w:t>takto:</w:t>
      </w:r>
    </w:p>
    <w:p w14:paraId="3925EE54" w14:textId="77777777" w:rsidR="00FA391A" w:rsidRPr="00A22FDF" w:rsidRDefault="00FA391A" w:rsidP="00FA391A">
      <w:pPr>
        <w:pStyle w:val="Odstavecseseznamem"/>
        <w:spacing w:after="0" w:line="240" w:lineRule="auto"/>
        <w:jc w:val="both"/>
        <w:rPr>
          <w:rFonts w:ascii="Book Antiqua" w:hAnsi="Book Antiqua"/>
        </w:rPr>
      </w:pPr>
      <w:r w:rsidRPr="00A22FDF">
        <w:rPr>
          <w:rFonts w:ascii="Book Antiqua" w:hAnsi="Book Antiqua"/>
        </w:rPr>
        <w:t>•</w:t>
      </w:r>
      <w:r w:rsidRPr="00A22FDF">
        <w:rPr>
          <w:rFonts w:ascii="Book Antiqua" w:hAnsi="Book Antiqua"/>
        </w:rPr>
        <w:tab/>
        <w:t>Zahájení plnění:</w:t>
      </w:r>
      <w:r w:rsidRPr="00A22FDF">
        <w:rPr>
          <w:rFonts w:ascii="Book Antiqua" w:hAnsi="Book Antiqua"/>
        </w:rPr>
        <w:tab/>
      </w:r>
      <w:r w:rsidRPr="00A22FDF">
        <w:rPr>
          <w:rFonts w:ascii="Book Antiqua" w:hAnsi="Book Antiqua"/>
        </w:rPr>
        <w:tab/>
        <w:t>ihned po nabytí účinnosti smlouvy o dílo</w:t>
      </w:r>
    </w:p>
    <w:p w14:paraId="7F34E6A7" w14:textId="77777777" w:rsidR="00FA391A" w:rsidRPr="00A22FDF" w:rsidRDefault="00FA391A" w:rsidP="00FA391A">
      <w:pPr>
        <w:pStyle w:val="Odstavecseseznamem"/>
        <w:spacing w:after="0" w:line="240" w:lineRule="auto"/>
        <w:jc w:val="both"/>
        <w:rPr>
          <w:rFonts w:ascii="Book Antiqua" w:hAnsi="Book Antiqua"/>
        </w:rPr>
      </w:pPr>
      <w:r w:rsidRPr="00A22FDF">
        <w:rPr>
          <w:rFonts w:ascii="Book Antiqua" w:hAnsi="Book Antiqua"/>
        </w:rPr>
        <w:t>•</w:t>
      </w:r>
      <w:r w:rsidRPr="00A22FDF">
        <w:rPr>
          <w:rFonts w:ascii="Book Antiqua" w:hAnsi="Book Antiqua"/>
        </w:rPr>
        <w:tab/>
        <w:t>Předání místa plnění:</w:t>
      </w:r>
      <w:r w:rsidRPr="00A22FDF">
        <w:rPr>
          <w:rFonts w:ascii="Book Antiqua" w:hAnsi="Book Antiqua"/>
        </w:rPr>
        <w:tab/>
      </w:r>
      <w:r w:rsidRPr="00A22FDF">
        <w:rPr>
          <w:rFonts w:ascii="Book Antiqua" w:hAnsi="Book Antiqua"/>
        </w:rPr>
        <w:tab/>
        <w:t>do 5 dnů po nabytí účinnosti smlouvy o dílo</w:t>
      </w:r>
    </w:p>
    <w:p w14:paraId="25DFB942" w14:textId="33E6E156" w:rsidR="00FA391A" w:rsidRPr="00A22FDF" w:rsidRDefault="00FA391A" w:rsidP="00FA391A">
      <w:pPr>
        <w:pStyle w:val="Odstavecseseznamem"/>
        <w:spacing w:after="0" w:line="240" w:lineRule="auto"/>
        <w:jc w:val="both"/>
        <w:rPr>
          <w:rFonts w:ascii="Book Antiqua" w:hAnsi="Book Antiqua"/>
        </w:rPr>
      </w:pPr>
      <w:r w:rsidRPr="00A22FDF">
        <w:rPr>
          <w:rFonts w:ascii="Book Antiqua" w:hAnsi="Book Antiqua"/>
        </w:rPr>
        <w:t>•</w:t>
      </w:r>
      <w:r w:rsidRPr="00A22FDF">
        <w:rPr>
          <w:rFonts w:ascii="Book Antiqua" w:hAnsi="Book Antiqua"/>
        </w:rPr>
        <w:tab/>
        <w:t>Ukončení plnění:</w:t>
      </w:r>
      <w:r w:rsidRPr="00A22FDF">
        <w:rPr>
          <w:rFonts w:ascii="Book Antiqua" w:hAnsi="Book Antiqua"/>
        </w:rPr>
        <w:tab/>
      </w:r>
      <w:r w:rsidRPr="00A22FDF">
        <w:rPr>
          <w:rFonts w:ascii="Book Antiqua" w:hAnsi="Book Antiqua"/>
        </w:rPr>
        <w:tab/>
        <w:t>nejpozději do 31.5.2025, tento termín je maximální a nepřekročitelný, a to ani z důvodu tzv. vyšší moci, a ani z důvodů změn či úpravy požadavků na předmět plnění ze strany zadavatel</w:t>
      </w:r>
      <w:r w:rsidR="009A26D5" w:rsidRPr="00A22FDF">
        <w:rPr>
          <w:rFonts w:ascii="Book Antiqua" w:hAnsi="Book Antiqua"/>
        </w:rPr>
        <w:t>e</w:t>
      </w:r>
      <w:r w:rsidRPr="00A22FDF">
        <w:rPr>
          <w:rFonts w:ascii="Book Antiqua" w:hAnsi="Book Antiqua"/>
        </w:rPr>
        <w:t xml:space="preserve">. </w:t>
      </w:r>
    </w:p>
    <w:p w14:paraId="3102B62D" w14:textId="77777777" w:rsidR="00FA391A" w:rsidRPr="00A22FDF" w:rsidRDefault="00FA391A" w:rsidP="00FA391A">
      <w:pPr>
        <w:pStyle w:val="Odstavecseseznamem"/>
        <w:spacing w:after="0" w:line="240" w:lineRule="auto"/>
        <w:ind w:left="0"/>
        <w:jc w:val="both"/>
        <w:rPr>
          <w:rFonts w:ascii="Book Antiqua" w:hAnsi="Book Antiqua"/>
        </w:rPr>
      </w:pPr>
    </w:p>
    <w:p w14:paraId="080C1C8B" w14:textId="77777777" w:rsidR="00B22739" w:rsidRPr="00A22FDF" w:rsidRDefault="000A51E6" w:rsidP="0011408E">
      <w:pPr>
        <w:pStyle w:val="Nadpis2"/>
        <w:numPr>
          <w:ilvl w:val="1"/>
          <w:numId w:val="9"/>
        </w:numPr>
        <w:spacing w:after="0" w:line="240" w:lineRule="auto"/>
        <w:ind w:left="0"/>
        <w:rPr>
          <w:rFonts w:ascii="Book Antiqua" w:hAnsi="Book Antiqua"/>
          <w:sz w:val="22"/>
          <w:szCs w:val="22"/>
        </w:rPr>
      </w:pPr>
      <w:r w:rsidRPr="00A22FDF">
        <w:rPr>
          <w:rFonts w:ascii="Book Antiqua" w:hAnsi="Book Antiqua"/>
          <w:sz w:val="22"/>
          <w:szCs w:val="22"/>
        </w:rPr>
        <w:t xml:space="preserve">Zhotovitel splní svou povinnost provést dílo jeho řádným dokončením, protokolárním předáním předmětu díla Objednateli. </w:t>
      </w:r>
    </w:p>
    <w:p w14:paraId="080C1C8C" w14:textId="77777777" w:rsidR="00A94839" w:rsidRPr="00A22FDF" w:rsidRDefault="00A94839" w:rsidP="0011408E">
      <w:pPr>
        <w:spacing w:after="0" w:line="240" w:lineRule="auto"/>
        <w:rPr>
          <w:rFonts w:ascii="Book Antiqua" w:hAnsi="Book Antiqua"/>
        </w:rPr>
      </w:pPr>
    </w:p>
    <w:p w14:paraId="080C1C8D" w14:textId="77777777" w:rsidR="000A51E6" w:rsidRPr="00A22FDF" w:rsidRDefault="000A51E6" w:rsidP="0011408E">
      <w:pPr>
        <w:pStyle w:val="Nadpis2"/>
        <w:numPr>
          <w:ilvl w:val="1"/>
          <w:numId w:val="9"/>
        </w:numPr>
        <w:spacing w:after="0" w:line="240" w:lineRule="auto"/>
        <w:ind w:left="0"/>
        <w:rPr>
          <w:rFonts w:ascii="Book Antiqua" w:hAnsi="Book Antiqua"/>
          <w:sz w:val="22"/>
          <w:szCs w:val="22"/>
        </w:rPr>
      </w:pPr>
      <w:r w:rsidRPr="00A22FDF">
        <w:rPr>
          <w:rFonts w:ascii="Book Antiqua" w:hAnsi="Book Antiqua"/>
          <w:sz w:val="22"/>
          <w:szCs w:val="22"/>
        </w:rPr>
        <w:t xml:space="preserve">Smluvní strany se dohodly, že dílo bude provedeno jako celek dle článku IV. Smlouvy. Je-li v zadávací dokumentaci definován konkrétní výrobek (nebo technologie), má se za to, že </w:t>
      </w:r>
      <w:r w:rsidRPr="00A22FDF">
        <w:rPr>
          <w:rFonts w:ascii="Book Antiqua" w:hAnsi="Book Antiqua"/>
          <w:sz w:val="22"/>
          <w:szCs w:val="22"/>
        </w:rPr>
        <w:lastRenderedPageBreak/>
        <w:t>je tím definován minimální požadovaný standard. Objednatel v takovém případě připouští použití i jiných, kvalitativně a technicky obdobných řešení. Případná taková změna provedení díla musí být písemně odsouhlasena Objednatelem.</w:t>
      </w:r>
    </w:p>
    <w:p w14:paraId="080C1C8E"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8F" w14:textId="77777777" w:rsidR="000A51E6" w:rsidRPr="00A22FDF" w:rsidRDefault="000A51E6" w:rsidP="0011408E">
      <w:pPr>
        <w:pStyle w:val="Nadpis2"/>
        <w:numPr>
          <w:ilvl w:val="1"/>
          <w:numId w:val="9"/>
        </w:numPr>
        <w:spacing w:after="0" w:line="240" w:lineRule="auto"/>
        <w:ind w:left="0"/>
        <w:rPr>
          <w:rFonts w:ascii="Book Antiqua" w:hAnsi="Book Antiqua"/>
          <w:sz w:val="22"/>
          <w:szCs w:val="22"/>
        </w:rPr>
      </w:pPr>
      <w:r w:rsidRPr="00A22FDF">
        <w:rPr>
          <w:rFonts w:ascii="Book Antiqua" w:hAnsi="Book Antiqua"/>
          <w:strike/>
          <w:sz w:val="22"/>
          <w:szCs w:val="22"/>
        </w:rPr>
        <w:t xml:space="preserve">Smluvní strany se dohodly, že celková doba provedení díla se prodlouží o dobu, po kterou nemohlo být dílo prováděno v důsledku okolností vylučujících odpovědnost ve smyslu § 2913 odst. 2 občanského zákoníku. Odpovědnost nevylučuje překážka, která vznikla v době, </w:t>
      </w:r>
      <w:r w:rsidR="00BC0F95" w:rsidRPr="00A22FDF">
        <w:rPr>
          <w:rFonts w:ascii="Book Antiqua" w:hAnsi="Book Antiqua"/>
          <w:strike/>
          <w:sz w:val="22"/>
          <w:szCs w:val="22"/>
        </w:rPr>
        <w:t>kdy,</w:t>
      </w:r>
      <w:r w:rsidRPr="00A22FDF">
        <w:rPr>
          <w:rFonts w:ascii="Book Antiqua" w:hAnsi="Book Antiqua"/>
          <w:strike/>
          <w:sz w:val="22"/>
          <w:szCs w:val="22"/>
        </w:rPr>
        <w:t xml:space="preserve"> již byl Zhotovitel v prodlení s plněním své povinnosti nebo vznikla v důsledku hospodářských či organizačních poměrů Zhotovitele</w:t>
      </w:r>
      <w:r w:rsidRPr="00A22FDF">
        <w:rPr>
          <w:rFonts w:ascii="Book Antiqua" w:hAnsi="Book Antiqua"/>
          <w:sz w:val="22"/>
          <w:szCs w:val="22"/>
        </w:rPr>
        <w:t>.</w:t>
      </w:r>
    </w:p>
    <w:p w14:paraId="080C1C90" w14:textId="77777777" w:rsidR="00A94839" w:rsidRPr="00A22FDF" w:rsidRDefault="00A94839" w:rsidP="0011408E">
      <w:pPr>
        <w:spacing w:after="0" w:line="240" w:lineRule="auto"/>
        <w:rPr>
          <w:rFonts w:ascii="Book Antiqua" w:hAnsi="Book Antiqua"/>
        </w:rPr>
      </w:pPr>
    </w:p>
    <w:p w14:paraId="080C1C91" w14:textId="77777777" w:rsidR="00A902E7" w:rsidRPr="00A22FDF" w:rsidRDefault="00A902E7" w:rsidP="0011408E">
      <w:pPr>
        <w:spacing w:after="0" w:line="240" w:lineRule="auto"/>
        <w:rPr>
          <w:rFonts w:ascii="Book Antiqua" w:hAnsi="Book Antiqua"/>
        </w:rPr>
      </w:pPr>
    </w:p>
    <w:p w14:paraId="080C1C93" w14:textId="77777777" w:rsidR="00243E8F" w:rsidRPr="00A22FDF" w:rsidRDefault="00243E8F" w:rsidP="0011408E">
      <w:pPr>
        <w:pStyle w:val="Nadpis1"/>
        <w:spacing w:before="0" w:after="0" w:line="240" w:lineRule="auto"/>
        <w:rPr>
          <w:rFonts w:ascii="Book Antiqua" w:hAnsi="Book Antiqua"/>
        </w:rPr>
      </w:pPr>
      <w:r w:rsidRPr="00A22FDF">
        <w:rPr>
          <w:rFonts w:ascii="Book Antiqua" w:hAnsi="Book Antiqua"/>
        </w:rPr>
        <w:t>Místo plnění</w:t>
      </w:r>
    </w:p>
    <w:p w14:paraId="080C1C94" w14:textId="3CE3A3FC" w:rsidR="00243E8F" w:rsidRPr="00A22FDF" w:rsidRDefault="00243E8F" w:rsidP="0011408E">
      <w:pPr>
        <w:pStyle w:val="Nadpis2"/>
        <w:numPr>
          <w:ilvl w:val="1"/>
          <w:numId w:val="11"/>
        </w:numPr>
        <w:spacing w:after="0" w:line="240" w:lineRule="auto"/>
        <w:ind w:left="0"/>
        <w:rPr>
          <w:rFonts w:ascii="Book Antiqua" w:hAnsi="Book Antiqua"/>
          <w:sz w:val="22"/>
          <w:szCs w:val="22"/>
        </w:rPr>
      </w:pPr>
      <w:r w:rsidRPr="00A22FDF">
        <w:rPr>
          <w:rFonts w:ascii="Book Antiqua" w:hAnsi="Book Antiqua"/>
          <w:sz w:val="22"/>
          <w:szCs w:val="22"/>
        </w:rPr>
        <w:t xml:space="preserve">Místem plnění veřejné zakázky </w:t>
      </w:r>
      <w:r w:rsidR="00134549" w:rsidRPr="00A22FDF">
        <w:rPr>
          <w:rFonts w:ascii="Book Antiqua" w:hAnsi="Book Antiqua"/>
          <w:sz w:val="22"/>
          <w:szCs w:val="22"/>
        </w:rPr>
        <w:t>j</w:t>
      </w:r>
      <w:r w:rsidR="00434194" w:rsidRPr="00A22FDF">
        <w:rPr>
          <w:rFonts w:ascii="Book Antiqua" w:hAnsi="Book Antiqua"/>
          <w:sz w:val="22"/>
          <w:szCs w:val="22"/>
        </w:rPr>
        <w:t>e katastrální území</w:t>
      </w:r>
      <w:r w:rsidR="00434194" w:rsidRPr="00A22FDF">
        <w:rPr>
          <w:rFonts w:ascii="Book Antiqua" w:hAnsi="Book Antiqua"/>
          <w:sz w:val="22"/>
        </w:rPr>
        <w:t xml:space="preserve"> města </w:t>
      </w:r>
      <w:r w:rsidR="00DE417F" w:rsidRPr="00A22FDF">
        <w:rPr>
          <w:rFonts w:ascii="Book Antiqua" w:hAnsi="Book Antiqua"/>
          <w:sz w:val="22"/>
        </w:rPr>
        <w:t>Znojmo</w:t>
      </w:r>
      <w:r w:rsidRPr="00A22FDF">
        <w:rPr>
          <w:rFonts w:ascii="Book Antiqua" w:hAnsi="Book Antiqua"/>
          <w:sz w:val="22"/>
          <w:szCs w:val="22"/>
        </w:rPr>
        <w:t>.</w:t>
      </w:r>
    </w:p>
    <w:p w14:paraId="080C1C95" w14:textId="77777777" w:rsidR="00A94839" w:rsidRPr="00A22FDF" w:rsidRDefault="00A94839" w:rsidP="002F61FA">
      <w:pPr>
        <w:spacing w:after="0" w:line="240" w:lineRule="auto"/>
        <w:rPr>
          <w:rFonts w:ascii="Book Antiqua" w:hAnsi="Book Antiqua"/>
        </w:rPr>
      </w:pPr>
    </w:p>
    <w:p w14:paraId="080C1C96" w14:textId="77777777" w:rsidR="00A902E7" w:rsidRPr="00A22FDF" w:rsidRDefault="00A902E7" w:rsidP="0011408E">
      <w:pPr>
        <w:spacing w:after="0" w:line="240" w:lineRule="auto"/>
        <w:rPr>
          <w:rFonts w:ascii="Book Antiqua" w:hAnsi="Book Antiqua"/>
        </w:rPr>
      </w:pPr>
    </w:p>
    <w:p w14:paraId="080C1C97" w14:textId="77777777" w:rsidR="00A94839" w:rsidRPr="00A22FDF" w:rsidRDefault="00A94839" w:rsidP="0011408E">
      <w:pPr>
        <w:spacing w:after="0" w:line="240" w:lineRule="auto"/>
        <w:rPr>
          <w:rFonts w:ascii="Book Antiqua" w:hAnsi="Book Antiqua"/>
        </w:rPr>
      </w:pPr>
    </w:p>
    <w:p w14:paraId="080C1C98" w14:textId="77777777" w:rsidR="00243E8F" w:rsidRPr="00A22FDF" w:rsidRDefault="00243E8F" w:rsidP="0011408E">
      <w:pPr>
        <w:pStyle w:val="Nadpis1"/>
        <w:spacing w:before="0" w:after="0" w:line="240" w:lineRule="auto"/>
        <w:rPr>
          <w:rFonts w:ascii="Book Antiqua" w:hAnsi="Book Antiqua"/>
        </w:rPr>
      </w:pPr>
      <w:r w:rsidRPr="00A22FDF">
        <w:rPr>
          <w:rFonts w:ascii="Book Antiqua" w:hAnsi="Book Antiqua"/>
        </w:rPr>
        <w:t>Cena za provedení díla</w:t>
      </w:r>
    </w:p>
    <w:p w14:paraId="304FDF76" w14:textId="77777777" w:rsidR="00C31272" w:rsidRPr="00A22FDF" w:rsidRDefault="00C31272" w:rsidP="002F61FA">
      <w:pPr>
        <w:pStyle w:val="Nadpis2"/>
        <w:numPr>
          <w:ilvl w:val="1"/>
          <w:numId w:val="43"/>
        </w:numPr>
        <w:spacing w:after="0" w:line="240" w:lineRule="auto"/>
        <w:ind w:left="0"/>
        <w:rPr>
          <w:rFonts w:ascii="Book Antiqua" w:eastAsiaTheme="majorEastAsia" w:hAnsi="Book Antiqua"/>
          <w:sz w:val="22"/>
          <w:szCs w:val="22"/>
        </w:rPr>
      </w:pPr>
      <w:r w:rsidRPr="00A22FDF">
        <w:rPr>
          <w:rFonts w:ascii="Book Antiqua" w:hAnsi="Book Antiqua"/>
          <w:sz w:val="22"/>
          <w:szCs w:val="22"/>
        </w:rPr>
        <w:t xml:space="preserve">Cena za </w:t>
      </w:r>
      <w:r w:rsidRPr="00A22FDF">
        <w:rPr>
          <w:rFonts w:ascii="Book Antiqua" w:hAnsi="Book Antiqua" w:cs="Arial"/>
          <w:sz w:val="22"/>
          <w:szCs w:val="22"/>
        </w:rPr>
        <w:t>zhotovení předmětu smlouvy je stanovena dohodou smluvních stran na základě cenové nabídky Zhotovitele, zpracované na základě projektové dokumentace včetně výkazu výměr předaných Objednatelem a činí celkem:</w:t>
      </w:r>
    </w:p>
    <w:p w14:paraId="033C886A" w14:textId="51D0235F" w:rsidR="00C31272" w:rsidRPr="00A22FDF" w:rsidRDefault="00C31272" w:rsidP="002F61FA">
      <w:pPr>
        <w:spacing w:after="0" w:line="240" w:lineRule="auto"/>
        <w:ind w:left="567"/>
        <w:jc w:val="both"/>
        <w:rPr>
          <w:rFonts w:ascii="Book Antiqua" w:hAnsi="Book Antiqua" w:cs="Arial"/>
          <w:b/>
        </w:rPr>
      </w:pPr>
      <w:r w:rsidRPr="00A22FDF">
        <w:rPr>
          <w:rFonts w:ascii="Book Antiqua" w:hAnsi="Book Antiqua" w:cs="Arial"/>
          <w:b/>
        </w:rPr>
        <w:t>Cena bez DPH</w:t>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highlight w:val="yellow"/>
          <w:shd w:val="clear" w:color="auto" w:fill="FFFF00"/>
        </w:rPr>
        <w:fldChar w:fldCharType="begin">
          <w:ffData>
            <w:name w:val="Text1"/>
            <w:enabled/>
            <w:calcOnExit w:val="0"/>
            <w:textInput/>
          </w:ffData>
        </w:fldChar>
      </w:r>
      <w:r w:rsidRPr="00A22FDF">
        <w:rPr>
          <w:rFonts w:ascii="Book Antiqua" w:hAnsi="Book Antiqua"/>
          <w:highlight w:val="yellow"/>
          <w:shd w:val="clear" w:color="auto" w:fill="FFFF00"/>
        </w:rPr>
        <w:instrText xml:space="preserve"> FORMTEXT </w:instrText>
      </w:r>
      <w:r w:rsidRPr="00A22FDF">
        <w:rPr>
          <w:rFonts w:ascii="Book Antiqua" w:hAnsi="Book Antiqua"/>
          <w:highlight w:val="yellow"/>
          <w:shd w:val="clear" w:color="auto" w:fill="FFFF00"/>
        </w:rPr>
      </w:r>
      <w:r w:rsidRPr="00A22FDF">
        <w:rPr>
          <w:rFonts w:ascii="Book Antiqua" w:hAnsi="Book Antiqua"/>
          <w:highlight w:val="yellow"/>
          <w:shd w:val="clear" w:color="auto" w:fill="FFFF00"/>
        </w:rPr>
        <w:fldChar w:fldCharType="separate"/>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highlight w:val="yellow"/>
          <w:shd w:val="clear" w:color="auto" w:fill="FFFF00"/>
        </w:rPr>
        <w:fldChar w:fldCharType="end"/>
      </w:r>
      <w:r w:rsidRPr="00A22FDF">
        <w:rPr>
          <w:rFonts w:ascii="Book Antiqua" w:hAnsi="Book Antiqua" w:cs="Arial"/>
          <w:b/>
        </w:rPr>
        <w:t xml:space="preserve"> Kč</w:t>
      </w:r>
    </w:p>
    <w:p w14:paraId="4449F61E" w14:textId="1E343CE2" w:rsidR="00C31272" w:rsidRPr="00A22FDF" w:rsidRDefault="00C31272" w:rsidP="002F61FA">
      <w:pPr>
        <w:spacing w:after="0" w:line="240" w:lineRule="auto"/>
        <w:ind w:left="567"/>
        <w:jc w:val="both"/>
        <w:rPr>
          <w:rFonts w:ascii="Book Antiqua" w:hAnsi="Book Antiqua" w:cs="Arial"/>
          <w:b/>
          <w:u w:val="single"/>
        </w:rPr>
      </w:pPr>
      <w:r w:rsidRPr="00A22FDF">
        <w:rPr>
          <w:rFonts w:ascii="Book Antiqua" w:hAnsi="Book Antiqua" w:cs="Arial"/>
          <w:b/>
        </w:rPr>
        <w:t>DPH</w:t>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highlight w:val="yellow"/>
          <w:shd w:val="clear" w:color="auto" w:fill="FFFF00"/>
        </w:rPr>
        <w:fldChar w:fldCharType="begin">
          <w:ffData>
            <w:name w:val="Text1"/>
            <w:enabled/>
            <w:calcOnExit w:val="0"/>
            <w:textInput/>
          </w:ffData>
        </w:fldChar>
      </w:r>
      <w:r w:rsidRPr="00A22FDF">
        <w:rPr>
          <w:rFonts w:ascii="Book Antiqua" w:hAnsi="Book Antiqua"/>
          <w:highlight w:val="yellow"/>
          <w:shd w:val="clear" w:color="auto" w:fill="FFFF00"/>
        </w:rPr>
        <w:instrText xml:space="preserve"> FORMTEXT </w:instrText>
      </w:r>
      <w:r w:rsidRPr="00A22FDF">
        <w:rPr>
          <w:rFonts w:ascii="Book Antiqua" w:hAnsi="Book Antiqua"/>
          <w:highlight w:val="yellow"/>
          <w:shd w:val="clear" w:color="auto" w:fill="FFFF00"/>
        </w:rPr>
      </w:r>
      <w:r w:rsidRPr="00A22FDF">
        <w:rPr>
          <w:rFonts w:ascii="Book Antiqua" w:hAnsi="Book Antiqua"/>
          <w:highlight w:val="yellow"/>
          <w:shd w:val="clear" w:color="auto" w:fill="FFFF00"/>
        </w:rPr>
        <w:fldChar w:fldCharType="separate"/>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highlight w:val="yellow"/>
          <w:shd w:val="clear" w:color="auto" w:fill="FFFF00"/>
        </w:rPr>
        <w:fldChar w:fldCharType="end"/>
      </w:r>
      <w:r w:rsidRPr="00A22FDF">
        <w:rPr>
          <w:rFonts w:ascii="Book Antiqua" w:hAnsi="Book Antiqua" w:cs="Arial"/>
          <w:b/>
        </w:rPr>
        <w:t>Kč</w:t>
      </w:r>
    </w:p>
    <w:p w14:paraId="6473ABCC" w14:textId="34E46AA5" w:rsidR="00C31272" w:rsidRPr="00A22FDF" w:rsidRDefault="00C31272" w:rsidP="002F61FA">
      <w:pPr>
        <w:spacing w:after="0" w:line="240" w:lineRule="auto"/>
        <w:ind w:left="567"/>
        <w:jc w:val="both"/>
        <w:rPr>
          <w:rFonts w:ascii="Book Antiqua" w:hAnsi="Book Antiqua" w:cs="Arial"/>
          <w:b/>
        </w:rPr>
      </w:pPr>
      <w:r w:rsidRPr="00A22FDF">
        <w:rPr>
          <w:rFonts w:ascii="Book Antiqua" w:hAnsi="Book Antiqua" w:cs="Arial"/>
          <w:b/>
        </w:rPr>
        <w:t>Cena včetně DPH</w:t>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cs="Arial"/>
          <w:b/>
        </w:rPr>
        <w:tab/>
      </w:r>
      <w:r w:rsidRPr="00A22FDF">
        <w:rPr>
          <w:rFonts w:ascii="Book Antiqua" w:hAnsi="Book Antiqua"/>
          <w:highlight w:val="yellow"/>
          <w:shd w:val="clear" w:color="auto" w:fill="FFFF00"/>
        </w:rPr>
        <w:fldChar w:fldCharType="begin">
          <w:ffData>
            <w:name w:val="Text1"/>
            <w:enabled/>
            <w:calcOnExit w:val="0"/>
            <w:textInput/>
          </w:ffData>
        </w:fldChar>
      </w:r>
      <w:r w:rsidRPr="00A22FDF">
        <w:rPr>
          <w:rFonts w:ascii="Book Antiqua" w:hAnsi="Book Antiqua"/>
          <w:highlight w:val="yellow"/>
          <w:shd w:val="clear" w:color="auto" w:fill="FFFF00"/>
        </w:rPr>
        <w:instrText xml:space="preserve"> FORMTEXT </w:instrText>
      </w:r>
      <w:r w:rsidRPr="00A22FDF">
        <w:rPr>
          <w:rFonts w:ascii="Book Antiqua" w:hAnsi="Book Antiqua"/>
          <w:highlight w:val="yellow"/>
          <w:shd w:val="clear" w:color="auto" w:fill="FFFF00"/>
        </w:rPr>
      </w:r>
      <w:r w:rsidRPr="00A22FDF">
        <w:rPr>
          <w:rFonts w:ascii="Book Antiqua" w:hAnsi="Book Antiqua"/>
          <w:highlight w:val="yellow"/>
          <w:shd w:val="clear" w:color="auto" w:fill="FFFF00"/>
        </w:rPr>
        <w:fldChar w:fldCharType="separate"/>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noProof/>
          <w:highlight w:val="yellow"/>
          <w:shd w:val="clear" w:color="auto" w:fill="FFFF00"/>
        </w:rPr>
        <w:t> </w:t>
      </w:r>
      <w:r w:rsidRPr="00A22FDF">
        <w:rPr>
          <w:rFonts w:ascii="Book Antiqua" w:hAnsi="Book Antiqua"/>
          <w:highlight w:val="yellow"/>
          <w:shd w:val="clear" w:color="auto" w:fill="FFFF00"/>
        </w:rPr>
        <w:fldChar w:fldCharType="end"/>
      </w:r>
      <w:r w:rsidRPr="00A22FDF">
        <w:rPr>
          <w:rFonts w:ascii="Book Antiqua" w:hAnsi="Book Antiqua" w:cs="Arial"/>
          <w:b/>
        </w:rPr>
        <w:t>Kč</w:t>
      </w:r>
    </w:p>
    <w:p w14:paraId="4492AC37" w14:textId="77777777" w:rsidR="00C31272" w:rsidRPr="00A22FDF" w:rsidRDefault="00C31272" w:rsidP="002F61FA">
      <w:pPr>
        <w:pStyle w:val="Nadpis2"/>
        <w:numPr>
          <w:ilvl w:val="0"/>
          <w:numId w:val="0"/>
        </w:numPr>
        <w:spacing w:after="0" w:line="240" w:lineRule="auto"/>
        <w:ind w:left="567"/>
        <w:rPr>
          <w:rFonts w:ascii="Book Antiqua" w:hAnsi="Book Antiqua" w:cstheme="majorBidi"/>
          <w:sz w:val="22"/>
          <w:szCs w:val="22"/>
        </w:rPr>
      </w:pPr>
      <w:r w:rsidRPr="00A22FDF">
        <w:rPr>
          <w:rFonts w:ascii="Book Antiqua" w:hAnsi="Book Antiqua"/>
          <w:sz w:val="22"/>
          <w:szCs w:val="22"/>
        </w:rPr>
        <w:t xml:space="preserve">(dále též „Cena za provedení díla“ nebo „Cena díla“) </w:t>
      </w:r>
    </w:p>
    <w:p w14:paraId="6FBEEE08" w14:textId="77777777" w:rsidR="00C31272" w:rsidRPr="00A22FDF" w:rsidRDefault="00C31272" w:rsidP="00C31272">
      <w:pPr>
        <w:pStyle w:val="Nadpis2"/>
        <w:numPr>
          <w:ilvl w:val="0"/>
          <w:numId w:val="0"/>
        </w:numPr>
        <w:spacing w:after="0" w:line="240" w:lineRule="auto"/>
        <w:rPr>
          <w:rFonts w:ascii="Book Antiqua" w:hAnsi="Book Antiqua"/>
          <w:sz w:val="22"/>
          <w:szCs w:val="22"/>
        </w:rPr>
      </w:pPr>
    </w:p>
    <w:p w14:paraId="49E5A487" w14:textId="39DBFD5B" w:rsidR="00C31272" w:rsidRPr="00A22FDF" w:rsidRDefault="00C31272" w:rsidP="002F61FA">
      <w:pPr>
        <w:pStyle w:val="Nadpis2"/>
        <w:numPr>
          <w:ilvl w:val="1"/>
          <w:numId w:val="43"/>
        </w:numPr>
        <w:spacing w:after="0" w:line="240" w:lineRule="auto"/>
        <w:ind w:left="0"/>
        <w:rPr>
          <w:rFonts w:ascii="Book Antiqua" w:hAnsi="Book Antiqua"/>
          <w:sz w:val="22"/>
          <w:szCs w:val="22"/>
        </w:rPr>
      </w:pPr>
      <w:r w:rsidRPr="00A22FDF">
        <w:rPr>
          <w:rFonts w:ascii="Book Antiqua" w:hAnsi="Book Antiqua"/>
          <w:sz w:val="22"/>
          <w:szCs w:val="22"/>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Smlouvou.</w:t>
      </w:r>
    </w:p>
    <w:p w14:paraId="09E5B420" w14:textId="77777777" w:rsidR="00C31272" w:rsidRPr="00A22FDF" w:rsidRDefault="00C31272" w:rsidP="002F61FA">
      <w:pPr>
        <w:spacing w:after="0" w:line="240" w:lineRule="auto"/>
        <w:jc w:val="both"/>
        <w:rPr>
          <w:rFonts w:ascii="Book Antiqua" w:hAnsi="Book Antiqua"/>
          <w:b/>
        </w:rPr>
      </w:pPr>
    </w:p>
    <w:p w14:paraId="4C3BE460" w14:textId="77777777" w:rsidR="00C31272" w:rsidRPr="00A22FDF" w:rsidRDefault="00C31272" w:rsidP="002F61FA">
      <w:pPr>
        <w:pStyle w:val="Nadpis2"/>
        <w:numPr>
          <w:ilvl w:val="1"/>
          <w:numId w:val="43"/>
        </w:numPr>
        <w:spacing w:after="0" w:line="240" w:lineRule="auto"/>
        <w:ind w:left="0"/>
        <w:rPr>
          <w:rFonts w:ascii="Book Antiqua" w:hAnsi="Book Antiqua"/>
          <w:sz w:val="22"/>
          <w:szCs w:val="22"/>
        </w:rPr>
      </w:pPr>
      <w:r w:rsidRPr="00A22FDF">
        <w:rPr>
          <w:rFonts w:ascii="Book Antiqua" w:hAnsi="Book Antiqua"/>
          <w:sz w:val="22"/>
          <w:szCs w:val="22"/>
        </w:rPr>
        <w:t>Objednatelem nebudou na Cenu za provedení díla poskytována jakákoli plnění před zahájením provádění díla.</w:t>
      </w:r>
    </w:p>
    <w:p w14:paraId="4F3C6AFD" w14:textId="77777777" w:rsidR="00C31272" w:rsidRPr="00A22FDF" w:rsidRDefault="00C31272" w:rsidP="002F61FA">
      <w:pPr>
        <w:spacing w:after="0" w:line="240" w:lineRule="auto"/>
      </w:pPr>
    </w:p>
    <w:p w14:paraId="30B50BEB" w14:textId="77777777" w:rsidR="00C31272" w:rsidRPr="00A22FDF" w:rsidRDefault="00C31272" w:rsidP="002F61FA">
      <w:pPr>
        <w:pStyle w:val="Nadpis2"/>
        <w:numPr>
          <w:ilvl w:val="1"/>
          <w:numId w:val="43"/>
        </w:numPr>
        <w:spacing w:after="0" w:line="240" w:lineRule="auto"/>
        <w:ind w:left="0"/>
        <w:rPr>
          <w:rFonts w:ascii="Book Antiqua" w:hAnsi="Book Antiqua"/>
          <w:sz w:val="22"/>
          <w:szCs w:val="22"/>
        </w:rPr>
      </w:pPr>
      <w:r w:rsidRPr="00A22FDF">
        <w:rPr>
          <w:rFonts w:ascii="Book Antiqua" w:hAnsi="Book Antiqua"/>
          <w:sz w:val="22"/>
          <w:szCs w:val="22"/>
        </w:rPr>
        <w:t>Objednatelem bude Cena za provedení díla uhrazena po předání a převzetí (odevzdání) díla, dle podmínek stanovených v této Smlouvě.</w:t>
      </w:r>
    </w:p>
    <w:p w14:paraId="65DDA216" w14:textId="77777777" w:rsidR="00C31272" w:rsidRPr="00A22FDF" w:rsidRDefault="00C31272" w:rsidP="002F61FA">
      <w:pPr>
        <w:pStyle w:val="Nadpis2"/>
        <w:numPr>
          <w:ilvl w:val="0"/>
          <w:numId w:val="0"/>
        </w:numPr>
        <w:spacing w:after="0" w:line="240" w:lineRule="auto"/>
        <w:rPr>
          <w:rFonts w:ascii="Book Antiqua" w:hAnsi="Book Antiqua"/>
          <w:sz w:val="22"/>
          <w:szCs w:val="22"/>
        </w:rPr>
      </w:pPr>
    </w:p>
    <w:p w14:paraId="2C97166E" w14:textId="3E5DB461" w:rsidR="00C31272" w:rsidRPr="00A22FDF" w:rsidRDefault="00C31272" w:rsidP="002F61FA">
      <w:pPr>
        <w:pStyle w:val="Nadpis2"/>
        <w:numPr>
          <w:ilvl w:val="1"/>
          <w:numId w:val="43"/>
        </w:numPr>
        <w:spacing w:after="0" w:line="240" w:lineRule="auto"/>
        <w:ind w:left="0"/>
        <w:rPr>
          <w:rFonts w:ascii="Book Antiqua" w:hAnsi="Book Antiqua"/>
          <w:sz w:val="22"/>
          <w:szCs w:val="22"/>
        </w:rPr>
      </w:pPr>
      <w:r w:rsidRPr="00A22FDF">
        <w:rPr>
          <w:rFonts w:ascii="Book Antiqua" w:hAnsi="Book Antiqua"/>
          <w:sz w:val="22"/>
          <w:szCs w:val="22"/>
        </w:rPr>
        <w:t xml:space="preserve">Po protokolárním předání a převzetí (odevzdání) díla předá Zhotovitel Objednateli daňový doklad – fakturu za provedení díla. </w:t>
      </w:r>
    </w:p>
    <w:p w14:paraId="5173A58A" w14:textId="77777777" w:rsidR="00C31272" w:rsidRPr="00A22FDF" w:rsidRDefault="00C31272" w:rsidP="002F61FA">
      <w:pPr>
        <w:pStyle w:val="Nadpis2"/>
        <w:numPr>
          <w:ilvl w:val="0"/>
          <w:numId w:val="0"/>
        </w:numPr>
        <w:spacing w:after="0" w:line="240" w:lineRule="auto"/>
        <w:rPr>
          <w:rFonts w:ascii="Book Antiqua" w:hAnsi="Book Antiqua"/>
          <w:sz w:val="22"/>
          <w:szCs w:val="22"/>
        </w:rPr>
      </w:pPr>
    </w:p>
    <w:p w14:paraId="3B444E8E" w14:textId="1D1AC85B" w:rsidR="00C31272" w:rsidRPr="00A22FDF" w:rsidRDefault="00C31272" w:rsidP="002F61FA">
      <w:pPr>
        <w:pStyle w:val="Nadpis2"/>
        <w:numPr>
          <w:ilvl w:val="1"/>
          <w:numId w:val="43"/>
        </w:numPr>
        <w:spacing w:after="0" w:line="240" w:lineRule="auto"/>
        <w:ind w:left="0"/>
        <w:rPr>
          <w:rFonts w:ascii="Book Antiqua" w:hAnsi="Book Antiqua"/>
          <w:sz w:val="22"/>
          <w:szCs w:val="22"/>
        </w:rPr>
      </w:pPr>
      <w:r w:rsidRPr="00A22FDF">
        <w:rPr>
          <w:rFonts w:ascii="Book Antiqua" w:hAnsi="Book Antiqua"/>
          <w:sz w:val="22"/>
          <w:szCs w:val="22"/>
        </w:rPr>
        <w:t>Daňový doklad – faktura bude obsahovat pojmové náležitosti daňového dokladu stanovené zákonem č. 235/2004 Sb. – o dani z přidané hodnoty, v platném znění, a zákonem č. 563/1991 Sb. – o účetnictví, v platném znění</w:t>
      </w:r>
      <w:r w:rsidR="00243E8F" w:rsidRPr="00A22FDF">
        <w:rPr>
          <w:rFonts w:ascii="Book Antiqua" w:hAnsi="Book Antiqua"/>
          <w:sz w:val="22"/>
          <w:szCs w:val="22"/>
        </w:rPr>
        <w:t>. Na daňovém dokladu - faktuře musí být uvedeno registrační číslo projektu, ze kterého bude provedena úhrada dle této smlouvy.</w:t>
      </w:r>
      <w:r w:rsidR="0080370A" w:rsidRPr="00A22FDF">
        <w:rPr>
          <w:rFonts w:ascii="Verdana" w:hAnsi="Verdana"/>
          <w:sz w:val="20"/>
        </w:rPr>
        <w:t xml:space="preserve"> </w:t>
      </w:r>
      <w:r w:rsidRPr="00A22FDF">
        <w:rPr>
          <w:rFonts w:ascii="Book Antiqua" w:hAnsi="Book Antiqua"/>
          <w:sz w:val="22"/>
          <w:szCs w:val="22"/>
        </w:rPr>
        <w:t xml:space="preserve">V případě, že daňový doklad nebude obsahovat správné údaje či bude neúplný, je Objednatel oprávněn daňový doklad – fakturu vrátit ve lhůtě do data jeho splatnosti Zhotoviteli. Zhotovitel je povinen takový daňový doklad – fakturu opravit, event. vystavit nový daňový doklad – fakturu – lhůta splatnosti počíná v takovém případě běžet ode dne doručení opraveného či nově vystaveného dokladu – faktury Zadavateli. Přílohou daňového dokladu – faktury musí být kopie předávacího protokolu potvrzeného zástupcem Zadavatele. </w:t>
      </w:r>
    </w:p>
    <w:p w14:paraId="5FD6F354" w14:textId="77777777" w:rsidR="00C31272" w:rsidRPr="00A22FDF" w:rsidRDefault="00C31272" w:rsidP="002F61FA">
      <w:pPr>
        <w:pStyle w:val="Nadpis2"/>
        <w:numPr>
          <w:ilvl w:val="0"/>
          <w:numId w:val="0"/>
        </w:numPr>
        <w:spacing w:after="0" w:line="240" w:lineRule="auto"/>
        <w:rPr>
          <w:rFonts w:ascii="Book Antiqua" w:hAnsi="Book Antiqua"/>
          <w:sz w:val="20"/>
          <w:szCs w:val="20"/>
        </w:rPr>
      </w:pPr>
    </w:p>
    <w:p w14:paraId="46867A32" w14:textId="3B5F6254" w:rsidR="00C31272" w:rsidRPr="00A22FDF" w:rsidRDefault="00C31272" w:rsidP="002F61FA">
      <w:pPr>
        <w:pStyle w:val="Nadpis2"/>
        <w:numPr>
          <w:ilvl w:val="1"/>
          <w:numId w:val="43"/>
        </w:numPr>
        <w:spacing w:after="0" w:line="240" w:lineRule="auto"/>
        <w:ind w:left="0"/>
        <w:rPr>
          <w:rFonts w:ascii="Book Antiqua" w:hAnsi="Book Antiqua"/>
          <w:sz w:val="20"/>
        </w:rPr>
      </w:pPr>
      <w:r w:rsidRPr="00A22FDF">
        <w:rPr>
          <w:rFonts w:ascii="Book Antiqua" w:hAnsi="Book Antiqua"/>
          <w:sz w:val="22"/>
        </w:rPr>
        <w:lastRenderedPageBreak/>
        <w:t>Faktura bude zpracována v souladu s vyhláškou č. 410/2009</w:t>
      </w:r>
      <w:r w:rsidR="00601E08" w:rsidRPr="00A22FDF">
        <w:rPr>
          <w:rFonts w:ascii="Book Antiqua" w:hAnsi="Book Antiqua"/>
          <w:sz w:val="22"/>
        </w:rPr>
        <w:t xml:space="preserve"> </w:t>
      </w:r>
      <w:r w:rsidRPr="00A22FDF">
        <w:rPr>
          <w:rFonts w:ascii="Book Antiqua" w:hAnsi="Book Antiqua"/>
          <w:sz w:val="22"/>
        </w:rPr>
        <w:t xml:space="preserve">Sb., kterou se provádějí některá ustanovení zákona č. 563/1991 Sb., o účetnictví, ve znění pozdějších předpisů, pro účetní jednotky, které jsou územními samosprávnými celky, příspěvkovými organizacemi, státními fondy a organizačními složkami státu. Rovněž bude ve všech fakturách uplatněn Pokyn č. D–22, MF ČR k jednotnému postupu při uplatňování některých ustanovení zákona č. 586/1992 Sb., ve znění pozdějších předpisů. </w:t>
      </w:r>
    </w:p>
    <w:p w14:paraId="7B76C972" w14:textId="77777777" w:rsidR="00C31272" w:rsidRPr="00A22FDF" w:rsidRDefault="00C31272" w:rsidP="002F61FA">
      <w:pPr>
        <w:pStyle w:val="Nadpis2"/>
        <w:numPr>
          <w:ilvl w:val="0"/>
          <w:numId w:val="0"/>
        </w:numPr>
        <w:spacing w:after="0" w:line="240" w:lineRule="auto"/>
        <w:rPr>
          <w:rFonts w:ascii="Book Antiqua" w:hAnsi="Book Antiqua"/>
          <w:sz w:val="20"/>
        </w:rPr>
      </w:pPr>
      <w:bookmarkStart w:id="1" w:name="_Hlk165989141"/>
    </w:p>
    <w:p w14:paraId="300ABD7C" w14:textId="5441CD88" w:rsidR="00C31272" w:rsidRPr="00A22FDF" w:rsidRDefault="00C31272" w:rsidP="002F61FA">
      <w:pPr>
        <w:pStyle w:val="Nadpis2"/>
        <w:numPr>
          <w:ilvl w:val="1"/>
          <w:numId w:val="43"/>
        </w:numPr>
        <w:spacing w:after="0" w:line="240" w:lineRule="auto"/>
        <w:ind w:left="0"/>
        <w:rPr>
          <w:rFonts w:ascii="Book Antiqua" w:hAnsi="Book Antiqua"/>
          <w:sz w:val="20"/>
        </w:rPr>
      </w:pPr>
      <w:r w:rsidRPr="00A22FDF">
        <w:rPr>
          <w:rFonts w:ascii="Book Antiqua" w:hAnsi="Book Antiqua"/>
          <w:sz w:val="22"/>
        </w:rPr>
        <w:t>Objednatel si vyhrazuje právo uplatnit institut zvláštního způsobu zajištění daně z přidané hodnoty podle § 109a zákona č. 235/2004 Sb. zákona o dani z přidané hodnoty (ZDPH), v platném znění, v případě požadavku úhrady na bankovní účet, který není zveřejněn podle § 96 odst. 2 Z DPH a vůči nespolehlivým plátcům podle § 106a ZDPH.</w:t>
      </w:r>
    </w:p>
    <w:p w14:paraId="2714186A" w14:textId="60FA37D9" w:rsidR="00C31272" w:rsidRPr="00A22FDF" w:rsidRDefault="00C31272" w:rsidP="002F61FA">
      <w:pPr>
        <w:pStyle w:val="Nadpis2"/>
        <w:numPr>
          <w:ilvl w:val="1"/>
          <w:numId w:val="43"/>
        </w:numPr>
        <w:spacing w:after="0" w:line="240" w:lineRule="auto"/>
        <w:ind w:left="0"/>
        <w:rPr>
          <w:rFonts w:ascii="Book Antiqua" w:hAnsi="Book Antiqua"/>
          <w:sz w:val="22"/>
          <w:szCs w:val="22"/>
        </w:rPr>
      </w:pPr>
      <w:bookmarkStart w:id="2" w:name="_Ref395678371"/>
      <w:bookmarkEnd w:id="1"/>
      <w:r w:rsidRPr="00A22FDF">
        <w:rPr>
          <w:rFonts w:ascii="Book Antiqua" w:hAnsi="Book Antiqua"/>
          <w:sz w:val="22"/>
          <w:szCs w:val="22"/>
        </w:rPr>
        <w:t>Není-li dohodnuto jinak, je splatnost daňových dokladů smluvními stranami dohodnuta na 30 (slovy: třicet) kalendářních dní ode dne řádného doručení daňového dokladu - faktury Zhotovitelem Zadavateli. Daňový doklad – faktura se považuje za řádně a včas zaplacený, bude-li poslední den této lhůty účtovaná částka odepsána z účtu Zadavatele.</w:t>
      </w:r>
      <w:bookmarkEnd w:id="2"/>
    </w:p>
    <w:p w14:paraId="080C1CAE" w14:textId="77777777" w:rsidR="00A94839" w:rsidRPr="00A22FDF" w:rsidRDefault="00A94839" w:rsidP="0011408E">
      <w:pPr>
        <w:spacing w:after="0" w:line="240" w:lineRule="auto"/>
        <w:rPr>
          <w:rFonts w:ascii="Book Antiqua" w:hAnsi="Book Antiqua"/>
        </w:rPr>
      </w:pPr>
    </w:p>
    <w:p w14:paraId="080C1CAF" w14:textId="77777777" w:rsidR="00A902E7" w:rsidRPr="00A22FDF" w:rsidRDefault="00A902E7" w:rsidP="0011408E">
      <w:pPr>
        <w:spacing w:after="0" w:line="240" w:lineRule="auto"/>
        <w:rPr>
          <w:rFonts w:ascii="Book Antiqua" w:hAnsi="Book Antiqua"/>
        </w:rPr>
      </w:pPr>
    </w:p>
    <w:p w14:paraId="080C1CB0" w14:textId="77777777" w:rsidR="00A94839" w:rsidRPr="00A22FDF" w:rsidRDefault="00A94839" w:rsidP="0011408E">
      <w:pPr>
        <w:spacing w:after="0" w:line="240" w:lineRule="auto"/>
        <w:rPr>
          <w:rFonts w:ascii="Book Antiqua" w:hAnsi="Book Antiqua"/>
        </w:rPr>
      </w:pPr>
    </w:p>
    <w:p w14:paraId="080C1CB1" w14:textId="77777777" w:rsidR="00073AA0" w:rsidRPr="00A22FDF" w:rsidRDefault="00073AA0" w:rsidP="0011408E">
      <w:pPr>
        <w:pStyle w:val="Nadpis1"/>
        <w:spacing w:before="0" w:after="0" w:line="240" w:lineRule="auto"/>
        <w:rPr>
          <w:rFonts w:ascii="Book Antiqua" w:hAnsi="Book Antiqua"/>
        </w:rPr>
      </w:pPr>
      <w:r w:rsidRPr="00A22FDF">
        <w:rPr>
          <w:rFonts w:ascii="Book Antiqua" w:hAnsi="Book Antiqua"/>
        </w:rPr>
        <w:t>Součinnost smluvních stran</w:t>
      </w:r>
    </w:p>
    <w:p w14:paraId="080C1CB2" w14:textId="77777777" w:rsidR="00073AA0" w:rsidRPr="00A22FDF" w:rsidRDefault="00073AA0" w:rsidP="0011408E">
      <w:pPr>
        <w:pStyle w:val="Nadpis2"/>
        <w:numPr>
          <w:ilvl w:val="1"/>
          <w:numId w:val="12"/>
        </w:numPr>
        <w:spacing w:after="0" w:line="240" w:lineRule="auto"/>
        <w:ind w:left="0"/>
        <w:rPr>
          <w:rFonts w:ascii="Book Antiqua" w:hAnsi="Book Antiqua"/>
          <w:sz w:val="22"/>
          <w:szCs w:val="22"/>
        </w:rPr>
      </w:pPr>
      <w:r w:rsidRPr="00A22FDF">
        <w:rPr>
          <w:rFonts w:ascii="Book Antiqua" w:hAnsi="Book Antiqua"/>
          <w:sz w:val="22"/>
          <w:szCs w:val="22"/>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080C1CB3"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B4" w14:textId="77777777" w:rsidR="00073AA0" w:rsidRPr="00A22FDF" w:rsidRDefault="00073AA0" w:rsidP="0011408E">
      <w:pPr>
        <w:pStyle w:val="Nadpis2"/>
        <w:numPr>
          <w:ilvl w:val="1"/>
          <w:numId w:val="12"/>
        </w:numPr>
        <w:spacing w:after="0" w:line="240" w:lineRule="auto"/>
        <w:ind w:left="0"/>
        <w:rPr>
          <w:rFonts w:ascii="Book Antiqua" w:hAnsi="Book Antiqua"/>
          <w:sz w:val="22"/>
          <w:szCs w:val="22"/>
        </w:rPr>
      </w:pPr>
      <w:r w:rsidRPr="00A22FDF">
        <w:rPr>
          <w:rFonts w:ascii="Book Antiqua" w:hAnsi="Book Antiqua"/>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080C1CB5"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B6" w14:textId="77777777" w:rsidR="00073AA0" w:rsidRPr="00A22FDF" w:rsidRDefault="00073AA0" w:rsidP="0011408E">
      <w:pPr>
        <w:pStyle w:val="Nadpis2"/>
        <w:numPr>
          <w:ilvl w:val="1"/>
          <w:numId w:val="12"/>
        </w:numPr>
        <w:spacing w:after="0" w:line="240" w:lineRule="auto"/>
        <w:ind w:left="0"/>
        <w:rPr>
          <w:rFonts w:ascii="Book Antiqua" w:hAnsi="Book Antiqua"/>
          <w:sz w:val="22"/>
          <w:szCs w:val="22"/>
        </w:rPr>
      </w:pPr>
      <w:r w:rsidRPr="00A22FDF">
        <w:rPr>
          <w:rFonts w:ascii="Book Antiqua" w:hAnsi="Book Antiqua"/>
          <w:sz w:val="22"/>
          <w:szCs w:val="22"/>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080C1CB7" w14:textId="77777777" w:rsidR="00A94839" w:rsidRPr="00A22FDF" w:rsidRDefault="00A94839" w:rsidP="0011408E">
      <w:pPr>
        <w:spacing w:after="0" w:line="240" w:lineRule="auto"/>
        <w:rPr>
          <w:rFonts w:ascii="Book Antiqua" w:hAnsi="Book Antiqua"/>
        </w:rPr>
      </w:pPr>
    </w:p>
    <w:p w14:paraId="080C1CB8" w14:textId="77777777" w:rsidR="00A94839" w:rsidRPr="00A22FDF" w:rsidRDefault="00A94839" w:rsidP="0011408E">
      <w:pPr>
        <w:spacing w:after="0" w:line="240" w:lineRule="auto"/>
        <w:rPr>
          <w:rFonts w:ascii="Book Antiqua" w:hAnsi="Book Antiqua"/>
        </w:rPr>
      </w:pPr>
    </w:p>
    <w:p w14:paraId="080C1CB9" w14:textId="77777777" w:rsidR="00A902E7" w:rsidRPr="00A22FDF" w:rsidRDefault="00A902E7" w:rsidP="0011408E">
      <w:pPr>
        <w:spacing w:after="0" w:line="240" w:lineRule="auto"/>
        <w:rPr>
          <w:rFonts w:ascii="Book Antiqua" w:hAnsi="Book Antiqua"/>
        </w:rPr>
      </w:pPr>
    </w:p>
    <w:p w14:paraId="080C1CBA" w14:textId="77777777" w:rsidR="00073AA0" w:rsidRPr="00A22FDF" w:rsidRDefault="00073AA0" w:rsidP="0011408E">
      <w:pPr>
        <w:pStyle w:val="Nadpis1"/>
        <w:spacing w:before="0" w:after="0" w:line="240" w:lineRule="auto"/>
        <w:rPr>
          <w:rFonts w:ascii="Book Antiqua" w:hAnsi="Book Antiqua"/>
        </w:rPr>
      </w:pPr>
      <w:r w:rsidRPr="00A22FDF">
        <w:rPr>
          <w:rFonts w:ascii="Book Antiqua" w:hAnsi="Book Antiqua"/>
        </w:rPr>
        <w:t>Práva a povinnosti stran</w:t>
      </w:r>
    </w:p>
    <w:p w14:paraId="080C1CBB" w14:textId="77777777" w:rsidR="00073AA0" w:rsidRPr="00A22FDF" w:rsidRDefault="00073AA0" w:rsidP="0011408E">
      <w:pPr>
        <w:pStyle w:val="Nadpis2"/>
        <w:numPr>
          <w:ilvl w:val="1"/>
          <w:numId w:val="13"/>
        </w:numPr>
        <w:spacing w:after="0" w:line="240" w:lineRule="auto"/>
        <w:ind w:left="0"/>
        <w:rPr>
          <w:rFonts w:ascii="Book Antiqua" w:hAnsi="Book Antiqua"/>
          <w:sz w:val="22"/>
          <w:szCs w:val="22"/>
        </w:rPr>
      </w:pPr>
      <w:r w:rsidRPr="00A22FDF">
        <w:rPr>
          <w:rFonts w:ascii="Book Antiqua" w:hAnsi="Book Antiqua"/>
          <w:sz w:val="22"/>
          <w:szCs w:val="22"/>
        </w:rPr>
        <w:t xml:space="preserve">Zhotovitel prohlašuje, že se plně seznámil s rozsahem a povahou díla, a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Smlouvy, že je shledal vhodnými a dostatečnými,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výše uvedeného prohlašuje, že s použitím těchto všech znalostí zkušeností, podkladů a pokynů splní závazek založený Smlouvou včas a řádně, za sjednanou cenu, aniž by podmiňoval splnění závazku </w:t>
      </w:r>
      <w:r w:rsidRPr="00A22FDF">
        <w:rPr>
          <w:rFonts w:ascii="Book Antiqua" w:hAnsi="Book Antiqua"/>
          <w:sz w:val="22"/>
          <w:szCs w:val="22"/>
        </w:rPr>
        <w:lastRenderedPageBreak/>
        <w:t>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nevhodností, jako kdyby nesplnil povinnost dle § 2594 občanského zákoníku na nevhodnost upozornit.</w:t>
      </w:r>
    </w:p>
    <w:p w14:paraId="080C1CBC"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BD" w14:textId="77777777" w:rsidR="00073AA0" w:rsidRPr="00A22FDF" w:rsidRDefault="00073AA0" w:rsidP="0011408E">
      <w:pPr>
        <w:pStyle w:val="Nadpis2"/>
        <w:numPr>
          <w:ilvl w:val="1"/>
          <w:numId w:val="14"/>
        </w:numPr>
        <w:spacing w:after="0" w:line="240" w:lineRule="auto"/>
        <w:ind w:left="0"/>
        <w:rPr>
          <w:rFonts w:ascii="Book Antiqua" w:hAnsi="Book Antiqua"/>
          <w:sz w:val="22"/>
          <w:szCs w:val="22"/>
        </w:rPr>
      </w:pPr>
      <w:r w:rsidRPr="00A22FDF">
        <w:rPr>
          <w:rFonts w:ascii="Book Antiqua" w:hAnsi="Book Antiqua"/>
          <w:sz w:val="22"/>
          <w:szCs w:val="22"/>
        </w:rPr>
        <w:t>Zhotovitel se zavazuje, že Objednateli bezodkladně po vzniku takové skutečnosti písemně oznámí:</w:t>
      </w:r>
    </w:p>
    <w:p w14:paraId="080C1CBE"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jestliže bude zahájeno insolvenční řízení dle zák. č. 182/2006 Sb., o úpadku a způsobech jeho řešení, ve znění pozdějších předpisů, jehož předmětem bude úpadek nebo hrozící úpadek Zhotovitele; a/nebo</w:t>
      </w:r>
    </w:p>
    <w:p w14:paraId="080C1CBF"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vstup Zhotovitele do likvidace; a/nebo</w:t>
      </w:r>
    </w:p>
    <w:p w14:paraId="080C1CC0"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změny v majetkové struktuře Zhotovitele, s výjimkou změny majetkové struktury, která představuje běžný obchodní styk; a/nebo</w:t>
      </w:r>
    </w:p>
    <w:p w14:paraId="080C1CC1"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rozhodnutí o provedení přeměny Zhotovitele, zejména fúzí, převodem jmění na společníka či rozdělením, provedení změny právní formy dlužníka či provedení jiných organizačních změn; a/nebo</w:t>
      </w:r>
    </w:p>
    <w:p w14:paraId="080C1CC2"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omezení či ukončení výkonu činnosti Zhotovitele, která bezprostředně souvisí s předmětem Smlouvy; a/nebo</w:t>
      </w:r>
    </w:p>
    <w:p w14:paraId="080C1CC3"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rozhodnutí o založení obchodní společnosti Zhotovitelem či účasti na podnikání jiné osoby Zhotovitele; a/nebo</w:t>
      </w:r>
    </w:p>
    <w:p w14:paraId="080C1CC4"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všechny skutečnosti, které by mohly mít vliv na přechod či vypořádání závazků Zhotovitele vůči Objednateli vyplývajících ze Smlouvy či se Smlouvou souvisejících; a/nebo</w:t>
      </w:r>
    </w:p>
    <w:p w14:paraId="080C1CC5" w14:textId="77777777" w:rsidR="00073AA0" w:rsidRPr="00A22FDF" w:rsidRDefault="00073AA0"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rozhodnutí o zrušení Zhotovitele.</w:t>
      </w:r>
    </w:p>
    <w:p w14:paraId="080C1CC6" w14:textId="77777777" w:rsidR="00073AA0" w:rsidRPr="00A22FDF" w:rsidRDefault="00073AA0" w:rsidP="0011408E">
      <w:pPr>
        <w:pStyle w:val="Nadpis2"/>
        <w:numPr>
          <w:ilvl w:val="0"/>
          <w:numId w:val="0"/>
        </w:numPr>
        <w:spacing w:after="0" w:line="240" w:lineRule="auto"/>
        <w:rPr>
          <w:rFonts w:ascii="Book Antiqua" w:hAnsi="Book Antiqua"/>
          <w:sz w:val="22"/>
          <w:szCs w:val="22"/>
        </w:rPr>
      </w:pPr>
      <w:r w:rsidRPr="00A22FDF">
        <w:rPr>
          <w:rFonts w:ascii="Book Antiqua" w:hAnsi="Book Antiqua"/>
          <w:sz w:val="22"/>
          <w:szCs w:val="22"/>
        </w:rPr>
        <w:t>V případě porušení tohoto ustanovení povinností je Objednatel oprávněn od Smlouvy bez dalšího odstoupit.</w:t>
      </w:r>
    </w:p>
    <w:p w14:paraId="080C1CC7" w14:textId="77777777" w:rsidR="00A94839" w:rsidRPr="00A22FDF" w:rsidRDefault="00A94839" w:rsidP="0011408E">
      <w:pPr>
        <w:spacing w:after="0" w:line="240" w:lineRule="auto"/>
        <w:rPr>
          <w:rFonts w:ascii="Book Antiqua" w:hAnsi="Book Antiqua"/>
        </w:rPr>
      </w:pPr>
    </w:p>
    <w:p w14:paraId="080C1CC8" w14:textId="77777777" w:rsidR="00A902E7" w:rsidRPr="00A22FDF" w:rsidRDefault="00A902E7" w:rsidP="0011408E">
      <w:pPr>
        <w:spacing w:after="0" w:line="240" w:lineRule="auto"/>
        <w:rPr>
          <w:rFonts w:ascii="Book Antiqua" w:hAnsi="Book Antiqua"/>
        </w:rPr>
      </w:pPr>
    </w:p>
    <w:p w14:paraId="080C1CC9" w14:textId="77777777" w:rsidR="00A94839" w:rsidRPr="00A22FDF" w:rsidRDefault="00A94839" w:rsidP="0011408E">
      <w:pPr>
        <w:spacing w:after="0" w:line="240" w:lineRule="auto"/>
        <w:rPr>
          <w:rFonts w:ascii="Book Antiqua" w:hAnsi="Book Antiqua"/>
        </w:rPr>
      </w:pPr>
    </w:p>
    <w:p w14:paraId="080C1CCA" w14:textId="77777777" w:rsidR="00926161" w:rsidRPr="00A22FDF" w:rsidRDefault="00926161" w:rsidP="0011408E">
      <w:pPr>
        <w:pStyle w:val="Nadpis1"/>
        <w:spacing w:before="0" w:after="0" w:line="240" w:lineRule="auto"/>
        <w:rPr>
          <w:rFonts w:ascii="Book Antiqua" w:hAnsi="Book Antiqua"/>
        </w:rPr>
      </w:pPr>
      <w:r w:rsidRPr="00A22FDF">
        <w:rPr>
          <w:rFonts w:ascii="Book Antiqua" w:hAnsi="Book Antiqua"/>
        </w:rPr>
        <w:t>Podmínky provádění díla</w:t>
      </w:r>
    </w:p>
    <w:p w14:paraId="080C1CCB" w14:textId="77777777" w:rsidR="00926161" w:rsidRPr="00A22FDF" w:rsidRDefault="00926161" w:rsidP="0011408E">
      <w:pPr>
        <w:pStyle w:val="Nadpis2"/>
        <w:numPr>
          <w:ilvl w:val="1"/>
          <w:numId w:val="15"/>
        </w:numPr>
        <w:spacing w:after="0" w:line="240" w:lineRule="auto"/>
        <w:ind w:left="0"/>
        <w:rPr>
          <w:rFonts w:ascii="Book Antiqua" w:hAnsi="Book Antiqua"/>
          <w:sz w:val="22"/>
          <w:szCs w:val="22"/>
        </w:rPr>
      </w:pPr>
      <w:r w:rsidRPr="00A22FDF">
        <w:rPr>
          <w:rFonts w:ascii="Book Antiqua" w:hAnsi="Book Antiqua"/>
          <w:sz w:val="22"/>
          <w:szCs w:val="22"/>
        </w:rPr>
        <w:t xml:space="preserve">Objednatel je v souladu s § 2592 občanského zákoníku oprávněn dávat Zhotoviteli pokyny k upřesnění nebo určení způsobu provádění díla, pokud tak neučiní, postupuje Zhotovitel ve věcech realizace </w:t>
      </w:r>
      <w:r w:rsidR="00F01324" w:rsidRPr="00A22FDF">
        <w:rPr>
          <w:rFonts w:ascii="Book Antiqua" w:hAnsi="Book Antiqua"/>
          <w:sz w:val="22"/>
          <w:szCs w:val="22"/>
        </w:rPr>
        <w:t>předmětu díla</w:t>
      </w:r>
      <w:r w:rsidRPr="00A22FDF">
        <w:rPr>
          <w:rFonts w:ascii="Book Antiqua" w:hAnsi="Book Antiqua"/>
          <w:sz w:val="22"/>
          <w:szCs w:val="22"/>
        </w:rPr>
        <w:t xml:space="preserve"> zcela samostatně.</w:t>
      </w:r>
    </w:p>
    <w:p w14:paraId="080C1CCC"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CD" w14:textId="77777777" w:rsidR="00926161" w:rsidRPr="00A22FDF" w:rsidRDefault="00926161" w:rsidP="0011408E">
      <w:pPr>
        <w:pStyle w:val="Nadpis2"/>
        <w:numPr>
          <w:ilvl w:val="1"/>
          <w:numId w:val="15"/>
        </w:numPr>
        <w:spacing w:after="0" w:line="240" w:lineRule="auto"/>
        <w:ind w:left="0"/>
        <w:rPr>
          <w:rFonts w:ascii="Book Antiqua" w:hAnsi="Book Antiqua"/>
          <w:sz w:val="22"/>
          <w:szCs w:val="22"/>
        </w:rPr>
      </w:pPr>
      <w:r w:rsidRPr="00A22FDF">
        <w:rPr>
          <w:rFonts w:ascii="Book Antiqua" w:hAnsi="Book Antiqua"/>
          <w:sz w:val="22"/>
          <w:szCs w:val="22"/>
        </w:rPr>
        <w:t>Kvalita Zhotovitelem uskutečněného plnění musí odpovíd</w:t>
      </w:r>
      <w:r w:rsidR="00E80512" w:rsidRPr="00A22FDF">
        <w:rPr>
          <w:rFonts w:ascii="Book Antiqua" w:hAnsi="Book Antiqua"/>
          <w:sz w:val="22"/>
          <w:szCs w:val="22"/>
        </w:rPr>
        <w:t>at veškerým požadavkům uvedeným v normách vztahujícím</w:t>
      </w:r>
      <w:r w:rsidRPr="00A22FDF">
        <w:rPr>
          <w:rFonts w:ascii="Book Antiqua" w:hAnsi="Book Antiqua"/>
          <w:sz w:val="22"/>
          <w:szCs w:val="22"/>
        </w:rPr>
        <w:t xml:space="preserve"> se k plnění. Práce a dodávky budou dále provedeny v souladu s českými hygienickými, protipožárními, bezpečnostními předpisy a dalšími souvisejícími předpisy.</w:t>
      </w:r>
    </w:p>
    <w:p w14:paraId="080C1CCE"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CF" w14:textId="77777777" w:rsidR="00926161" w:rsidRPr="00A22FDF" w:rsidRDefault="00926161"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Pro dílo použije Zhotovitel jen materi</w:t>
      </w:r>
      <w:r w:rsidR="00E80512" w:rsidRPr="00A22FDF">
        <w:rPr>
          <w:rFonts w:ascii="Book Antiqua" w:hAnsi="Book Antiqua"/>
          <w:sz w:val="22"/>
          <w:szCs w:val="22"/>
        </w:rPr>
        <w:t xml:space="preserve">ály a výrobky nejvyšší kvality. </w:t>
      </w:r>
      <w:r w:rsidRPr="00A22FDF">
        <w:rPr>
          <w:rFonts w:ascii="Book Antiqua" w:hAnsi="Book Antiqua"/>
          <w:sz w:val="22"/>
          <w:szCs w:val="22"/>
        </w:rPr>
        <w:t xml:space="preserve">Jakékoliv změny či odchylky od materiálu uvedeného v oceněném výkazu výměr je možno provádět pouze po předchozím odsouhlasení Objednatelem, </w:t>
      </w:r>
    </w:p>
    <w:p w14:paraId="080C1CD0"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D1" w14:textId="77777777" w:rsidR="00926161" w:rsidRPr="00A22FDF" w:rsidRDefault="00926161"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 xml:space="preserve">Zhotovitel je povinen při provádění díla průběžně prověřovat vhodnost projektové dokumentace a další dokumentace a dokumentů, podle kterých je dle Smlouvy vymezen předmět a rozsah díla a podle kterých je povinen dílo včetně prováděcí projektové dokumentace zhotovit, zejména prověřovat, zda jsou v souladu s platnými předpisy, vyhláškami, nařízeními, pravidly, regulacemi a normami, a to před započetím prací, výkonů a služeb na díle a je povinen neprodleně písemně na nevhodnost dokumentů upozornit </w:t>
      </w:r>
      <w:r w:rsidRPr="00A22FDF">
        <w:rPr>
          <w:rFonts w:ascii="Book Antiqua" w:hAnsi="Book Antiqua"/>
          <w:sz w:val="22"/>
          <w:szCs w:val="22"/>
        </w:rPr>
        <w:lastRenderedPageBreak/>
        <w:t xml:space="preserve">Objednatele ve smyslu ust.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080C1CD2"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D3" w14:textId="77777777" w:rsidR="00CB0DB9" w:rsidRPr="00A22FDF" w:rsidRDefault="00926161"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je povinen bez zbytečného odkladu tuto škodu odstranit a není-li to možné, tak finančně uhradit.</w:t>
      </w:r>
    </w:p>
    <w:p w14:paraId="080C1CD4" w14:textId="77777777" w:rsidR="00CB0DB9" w:rsidRPr="00A22FDF" w:rsidRDefault="00CB0DB9" w:rsidP="0011408E">
      <w:pPr>
        <w:pStyle w:val="Nadpis2"/>
        <w:numPr>
          <w:ilvl w:val="0"/>
          <w:numId w:val="0"/>
        </w:numPr>
        <w:spacing w:after="0" w:line="240" w:lineRule="auto"/>
        <w:rPr>
          <w:rFonts w:ascii="Book Antiqua" w:hAnsi="Book Antiqua"/>
          <w:sz w:val="22"/>
          <w:szCs w:val="22"/>
        </w:rPr>
      </w:pPr>
    </w:p>
    <w:p w14:paraId="080C1CD5" w14:textId="77777777" w:rsidR="00CB0DB9" w:rsidRPr="00A22FDF" w:rsidRDefault="00CB0DB9"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Zhotovitel bere na vědomí a výslovně souhlasí s tím, že Objednatel je v souladu s principy sociálně odpovědného veřejného zadávání oprávněn provést platby přímo konkrétnímu poddodavateli Zhotovitele, a to dle § 106 ZZVZ. Předpokladem provedení přímé platby poddodavateli je čestné prohlášení poddodavatele o tom, že Zhotovitel je v prodlení s úhradou ceny za poddodavatelské plnění provedené na základě této Smlouvy o více než 60 kalendářních dní, přičemž přílohou čestného prohlášení bude příslušný daňový doklad (faktura) vystavený poddodavatelem a potvrzení o jeho doručení Zhotoviteli. Objednatel je oprávněn vyžádat si vyjádření Zhotovitele o důvodu neprovedení platby poddodavateli.</w:t>
      </w:r>
    </w:p>
    <w:p w14:paraId="080C1CD6" w14:textId="77777777" w:rsidR="00CB0DB9" w:rsidRPr="00A22FDF" w:rsidRDefault="00CB0DB9" w:rsidP="0011408E">
      <w:pPr>
        <w:pStyle w:val="Nadpis2"/>
        <w:numPr>
          <w:ilvl w:val="0"/>
          <w:numId w:val="0"/>
        </w:numPr>
        <w:spacing w:after="0" w:line="240" w:lineRule="auto"/>
        <w:rPr>
          <w:rFonts w:ascii="Book Antiqua" w:hAnsi="Book Antiqua"/>
          <w:sz w:val="22"/>
          <w:szCs w:val="22"/>
        </w:rPr>
      </w:pPr>
    </w:p>
    <w:p w14:paraId="080C1CD7" w14:textId="77777777" w:rsidR="00CB0DB9" w:rsidRPr="00A22FDF" w:rsidRDefault="00CB0DB9"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Zhotovitel výslovně prohlašuje, že se Objednatel provedením přímé platby poddodavateli nemůže dostat do prodlení s platbou cen, neboť provedením přímé platby poddodavateli závazek Objednatele v rozsahu částky fakturované poddodavatelem Zhotovitele jeho splněním zaniká. Objednatel není povinen provést žádnou platbu poddodavatelům dle tohoto článku, jedná se výhradně o možnost Objednatele, nikoli povinnost ze strany poddodavatelů Zhotovitele jakkoli vymahatelnou.</w:t>
      </w:r>
    </w:p>
    <w:p w14:paraId="080C1CD8" w14:textId="77777777" w:rsidR="00CB0DB9" w:rsidRPr="00A22FDF" w:rsidRDefault="00CB0DB9" w:rsidP="0011408E">
      <w:pPr>
        <w:pStyle w:val="Nadpis2"/>
        <w:numPr>
          <w:ilvl w:val="0"/>
          <w:numId w:val="0"/>
        </w:numPr>
        <w:spacing w:after="0" w:line="240" w:lineRule="auto"/>
        <w:rPr>
          <w:rFonts w:ascii="Book Antiqua" w:hAnsi="Book Antiqua"/>
          <w:sz w:val="22"/>
          <w:szCs w:val="22"/>
        </w:rPr>
      </w:pPr>
    </w:p>
    <w:p w14:paraId="080C1CD9" w14:textId="77777777" w:rsidR="00CB0DB9" w:rsidRPr="00A22FDF" w:rsidRDefault="00CB0DB9"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Zhotovitel musí po celou dobu trvání smluvního vztahu založeného touto Smlouvou sjednat a dodržovat srovnatelné smluvní podmínky v oblasti rozdělení rizika a smluvních pokut se svými poddodavateli s ohledem na charakter, rozsah a cenu plnění poddodavatele, jako jsou sjednané v této Smlouvě.</w:t>
      </w:r>
    </w:p>
    <w:p w14:paraId="080C1CDA" w14:textId="77777777" w:rsidR="00CB0DB9" w:rsidRPr="00A22FDF" w:rsidRDefault="00CB0DB9" w:rsidP="0011408E">
      <w:pPr>
        <w:pStyle w:val="Nadpis2"/>
        <w:numPr>
          <w:ilvl w:val="0"/>
          <w:numId w:val="0"/>
        </w:numPr>
        <w:spacing w:after="0" w:line="240" w:lineRule="auto"/>
        <w:rPr>
          <w:rFonts w:ascii="Book Antiqua" w:hAnsi="Book Antiqua"/>
          <w:sz w:val="22"/>
          <w:szCs w:val="22"/>
        </w:rPr>
      </w:pPr>
    </w:p>
    <w:p w14:paraId="080C1CDB" w14:textId="77777777" w:rsidR="00CB0DB9" w:rsidRPr="00A22FDF" w:rsidRDefault="00CB0DB9"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Zhotovitel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BOZP, tj. zejména zákona č. 435/2004 Sb., o zaměstnanosti, ve znění pozdějších předpisů, a zákona č. 262/2006 Sb., zákoníku práce, ve znění pozdějších předpisů, příp. dle odpovídajících předpisů právního řádu jiného státu, a to vůči všem osobám, které se na plnění Smlouvy podílejí (a bez ohledu na to, zda budou činnosti prováděny Zhotovitelem či jeho poddodavateli). Zhotovitel se také zavazuje zajistit, že všechny osoby, které se na plnění Smlouvy podílejí (bez ohledu na to, zda budou činnosti prováděny Zhotovitelem či jeho poddodavateli), jsou vedeny v příslušných registrech, jako například v registru pojištěnců apod.</w:t>
      </w:r>
    </w:p>
    <w:p w14:paraId="080C1CDC" w14:textId="77777777" w:rsidR="00CB0DB9" w:rsidRPr="00A22FDF" w:rsidRDefault="00CB0DB9" w:rsidP="0011408E">
      <w:pPr>
        <w:spacing w:after="0" w:line="240" w:lineRule="auto"/>
        <w:rPr>
          <w:rFonts w:ascii="Book Antiqua" w:hAnsi="Book Antiqua"/>
        </w:rPr>
      </w:pPr>
    </w:p>
    <w:p w14:paraId="080C1CDD" w14:textId="77777777" w:rsidR="00A902E7" w:rsidRPr="00A22FDF" w:rsidRDefault="00A902E7" w:rsidP="0011408E">
      <w:pPr>
        <w:spacing w:after="0" w:line="240" w:lineRule="auto"/>
        <w:rPr>
          <w:rFonts w:ascii="Book Antiqua" w:hAnsi="Book Antiqua"/>
        </w:rPr>
      </w:pPr>
    </w:p>
    <w:p w14:paraId="080C1CDE" w14:textId="77777777" w:rsidR="00A94839" w:rsidRPr="00A22FDF" w:rsidRDefault="00A94839" w:rsidP="0011408E">
      <w:pPr>
        <w:spacing w:after="0" w:line="240" w:lineRule="auto"/>
        <w:rPr>
          <w:rFonts w:ascii="Book Antiqua" w:hAnsi="Book Antiqua"/>
        </w:rPr>
      </w:pPr>
    </w:p>
    <w:p w14:paraId="080C1CDF" w14:textId="77777777" w:rsidR="005B0B70" w:rsidRPr="00A22FDF" w:rsidRDefault="005B0B70" w:rsidP="0011408E">
      <w:pPr>
        <w:pStyle w:val="Nadpis1"/>
        <w:spacing w:before="0" w:after="0" w:line="240" w:lineRule="auto"/>
        <w:rPr>
          <w:rFonts w:ascii="Book Antiqua" w:hAnsi="Book Antiqua"/>
        </w:rPr>
      </w:pPr>
      <w:r w:rsidRPr="00A22FDF">
        <w:rPr>
          <w:rFonts w:ascii="Book Antiqua" w:hAnsi="Book Antiqua"/>
        </w:rPr>
        <w:lastRenderedPageBreak/>
        <w:t>Záruka za jakost</w:t>
      </w:r>
    </w:p>
    <w:p w14:paraId="080C1CE0" w14:textId="77777777" w:rsidR="00A94839" w:rsidRPr="00A22FDF" w:rsidRDefault="00567F0A" w:rsidP="0011408E">
      <w:pPr>
        <w:pStyle w:val="Nadpis2"/>
        <w:numPr>
          <w:ilvl w:val="1"/>
          <w:numId w:val="16"/>
        </w:numPr>
        <w:spacing w:after="0" w:line="240" w:lineRule="auto"/>
        <w:ind w:left="0"/>
        <w:rPr>
          <w:rFonts w:ascii="Book Antiqua" w:hAnsi="Book Antiqua"/>
          <w:sz w:val="22"/>
          <w:szCs w:val="22"/>
        </w:rPr>
      </w:pPr>
      <w:r w:rsidRPr="00A22FDF">
        <w:rPr>
          <w:rFonts w:ascii="Book Antiqua" w:hAnsi="Book Antiqua"/>
          <w:sz w:val="22"/>
          <w:szCs w:val="22"/>
        </w:rPr>
        <w:t xml:space="preserve">Zhotovitel se zavazuje, že předané dílo bude prosté jakýchkoli vad a bude mít vlastnosti dle projektové dokumentace, obecně závazných právních předpisů, ČSN a Smlouvy. </w:t>
      </w:r>
      <w:r w:rsidR="00A94839" w:rsidRPr="00A22FDF">
        <w:rPr>
          <w:rFonts w:ascii="Book Antiqua" w:hAnsi="Book Antiqua"/>
          <w:sz w:val="22"/>
          <w:szCs w:val="22"/>
        </w:rPr>
        <w:t>Záruční doba je pro celé dílo sjednána v délce:</w:t>
      </w:r>
    </w:p>
    <w:p w14:paraId="080C1CE1" w14:textId="77777777" w:rsidR="00A94839" w:rsidRPr="00A22FDF" w:rsidRDefault="00A94839" w:rsidP="0011408E">
      <w:pPr>
        <w:pStyle w:val="Nadpis2"/>
        <w:numPr>
          <w:ilvl w:val="0"/>
          <w:numId w:val="33"/>
        </w:numPr>
        <w:spacing w:after="0" w:line="240" w:lineRule="auto"/>
        <w:rPr>
          <w:rFonts w:ascii="Book Antiqua" w:hAnsi="Book Antiqua"/>
          <w:sz w:val="22"/>
          <w:szCs w:val="22"/>
        </w:rPr>
      </w:pPr>
      <w:r w:rsidRPr="00A22FDF">
        <w:rPr>
          <w:rFonts w:ascii="Book Antiqua" w:hAnsi="Book Antiqua"/>
          <w:sz w:val="22"/>
          <w:szCs w:val="22"/>
        </w:rPr>
        <w:t>24 měsíců u zařízení,</w:t>
      </w:r>
    </w:p>
    <w:p w14:paraId="080C1CE2" w14:textId="0D664523" w:rsidR="00A94839" w:rsidRPr="00A22FDF" w:rsidRDefault="00A94839" w:rsidP="0011408E">
      <w:pPr>
        <w:pStyle w:val="Nadpis2"/>
        <w:numPr>
          <w:ilvl w:val="0"/>
          <w:numId w:val="33"/>
        </w:numPr>
        <w:spacing w:after="0" w:line="240" w:lineRule="auto"/>
        <w:rPr>
          <w:rFonts w:ascii="Book Antiqua" w:hAnsi="Book Antiqua"/>
          <w:sz w:val="22"/>
          <w:szCs w:val="22"/>
        </w:rPr>
      </w:pPr>
      <w:r w:rsidRPr="00A22FDF">
        <w:rPr>
          <w:rFonts w:ascii="Book Antiqua" w:hAnsi="Book Antiqua"/>
          <w:sz w:val="22"/>
          <w:szCs w:val="22"/>
        </w:rPr>
        <w:t>60 měsíců na montážní práce</w:t>
      </w:r>
      <w:r w:rsidR="00CB380A" w:rsidRPr="00A22FDF">
        <w:rPr>
          <w:rFonts w:ascii="Book Antiqua" w:hAnsi="Book Antiqua"/>
          <w:sz w:val="22"/>
          <w:szCs w:val="22"/>
        </w:rPr>
        <w:t xml:space="preserve"> a stožáry</w:t>
      </w:r>
      <w:r w:rsidRPr="00A22FDF">
        <w:rPr>
          <w:rFonts w:ascii="Book Antiqua" w:hAnsi="Book Antiqua"/>
          <w:sz w:val="22"/>
          <w:szCs w:val="22"/>
        </w:rPr>
        <w:t>,</w:t>
      </w:r>
    </w:p>
    <w:p w14:paraId="080C1CE3" w14:textId="77777777" w:rsidR="005658D4" w:rsidRPr="00A22FDF" w:rsidRDefault="005658D4" w:rsidP="0011408E">
      <w:pPr>
        <w:pStyle w:val="Nadpis2"/>
        <w:numPr>
          <w:ilvl w:val="0"/>
          <w:numId w:val="33"/>
        </w:numPr>
        <w:spacing w:after="0" w:line="240" w:lineRule="auto"/>
        <w:rPr>
          <w:rFonts w:ascii="Book Antiqua" w:hAnsi="Book Antiqua"/>
          <w:sz w:val="22"/>
          <w:szCs w:val="22"/>
        </w:rPr>
      </w:pPr>
      <w:r w:rsidRPr="00A22FDF">
        <w:rPr>
          <w:rFonts w:ascii="Book Antiqua" w:hAnsi="Book Antiqua"/>
          <w:sz w:val="22"/>
          <w:szCs w:val="22"/>
        </w:rPr>
        <w:t xml:space="preserve">120 </w:t>
      </w:r>
      <w:r w:rsidR="00A94839" w:rsidRPr="00A22FDF">
        <w:rPr>
          <w:rFonts w:ascii="Book Antiqua" w:hAnsi="Book Antiqua"/>
          <w:sz w:val="22"/>
          <w:szCs w:val="22"/>
        </w:rPr>
        <w:t>měsíců na LED svítidla veřejného osvětlení,</w:t>
      </w:r>
    </w:p>
    <w:p w14:paraId="080C1CE4" w14:textId="678A5F02" w:rsidR="00A94839" w:rsidRPr="00A22FDF" w:rsidRDefault="005658D4" w:rsidP="0011408E">
      <w:pPr>
        <w:pStyle w:val="Nadpis2"/>
        <w:numPr>
          <w:ilvl w:val="0"/>
          <w:numId w:val="33"/>
        </w:numPr>
        <w:spacing w:after="0" w:line="240" w:lineRule="auto"/>
        <w:rPr>
          <w:rFonts w:ascii="Book Antiqua" w:hAnsi="Book Antiqua"/>
          <w:sz w:val="22"/>
          <w:szCs w:val="22"/>
        </w:rPr>
      </w:pPr>
      <w:r w:rsidRPr="00A22FDF">
        <w:rPr>
          <w:rFonts w:ascii="Book Antiqua" w:hAnsi="Book Antiqua"/>
          <w:sz w:val="22"/>
          <w:szCs w:val="22"/>
        </w:rPr>
        <w:t xml:space="preserve">60 měsíců na </w:t>
      </w:r>
      <w:r w:rsidR="00A94839" w:rsidRPr="00A22FDF">
        <w:rPr>
          <w:rFonts w:ascii="Book Antiqua" w:hAnsi="Book Antiqua"/>
          <w:sz w:val="22"/>
          <w:szCs w:val="22"/>
        </w:rPr>
        <w:t>driver</w:t>
      </w:r>
      <w:r w:rsidR="000C7F0A" w:rsidRPr="00A22FDF">
        <w:rPr>
          <w:rFonts w:ascii="Book Antiqua" w:hAnsi="Book Antiqua"/>
          <w:sz w:val="22"/>
          <w:szCs w:val="22"/>
        </w:rPr>
        <w:t>.</w:t>
      </w:r>
    </w:p>
    <w:p w14:paraId="080C1CE5"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E6" w14:textId="77777777" w:rsidR="00A94839" w:rsidRPr="00A22FDF" w:rsidRDefault="00A94839" w:rsidP="0011408E">
      <w:pPr>
        <w:pStyle w:val="Nadpis2"/>
        <w:numPr>
          <w:ilvl w:val="1"/>
          <w:numId w:val="16"/>
        </w:numPr>
        <w:spacing w:after="0" w:line="240" w:lineRule="auto"/>
        <w:ind w:left="0"/>
        <w:rPr>
          <w:rFonts w:ascii="Book Antiqua" w:hAnsi="Book Antiqua"/>
          <w:sz w:val="22"/>
          <w:szCs w:val="22"/>
        </w:rPr>
      </w:pPr>
      <w:r w:rsidRPr="00A22FDF">
        <w:rPr>
          <w:rFonts w:ascii="Book Antiqua" w:hAnsi="Book Antiqua"/>
          <w:sz w:val="22"/>
          <w:szCs w:val="22"/>
        </w:rPr>
        <w:t>Záruční doba počíná běžet dnem předání a převzetí díla bez vad a nedodělků nebránících provozu a užívání.</w:t>
      </w:r>
    </w:p>
    <w:p w14:paraId="080C1CE7" w14:textId="77777777" w:rsidR="00567F0A" w:rsidRPr="00A22FDF" w:rsidRDefault="00567F0A" w:rsidP="0011408E">
      <w:pPr>
        <w:pStyle w:val="Nadpis2"/>
        <w:numPr>
          <w:ilvl w:val="1"/>
          <w:numId w:val="16"/>
        </w:numPr>
        <w:spacing w:after="0" w:line="240" w:lineRule="auto"/>
        <w:ind w:left="0"/>
        <w:rPr>
          <w:rFonts w:ascii="Book Antiqua" w:hAnsi="Book Antiqua"/>
          <w:sz w:val="22"/>
          <w:szCs w:val="22"/>
        </w:rPr>
      </w:pPr>
      <w:r w:rsidRPr="00A22FDF">
        <w:rPr>
          <w:rFonts w:ascii="Book Antiqua" w:hAnsi="Book Antiqua"/>
          <w:sz w:val="22"/>
          <w:szCs w:val="22"/>
        </w:rPr>
        <w:t xml:space="preserve">Zhotovitel garantuje Objednateli dodržení hygienických norem </w:t>
      </w:r>
      <w:r w:rsidRPr="00A22FDF">
        <w:rPr>
          <w:rFonts w:ascii="Book Antiqua" w:eastAsiaTheme="minorHAnsi" w:hAnsi="Book Antiqua"/>
          <w:sz w:val="22"/>
          <w:szCs w:val="22"/>
        </w:rPr>
        <w:t>ČSN EN 13201</w:t>
      </w:r>
      <w:r w:rsidR="0018099D" w:rsidRPr="00A22FDF">
        <w:rPr>
          <w:rFonts w:ascii="Book Antiqua" w:eastAsiaTheme="minorHAnsi" w:hAnsi="Book Antiqua"/>
          <w:sz w:val="22"/>
          <w:szCs w:val="22"/>
        </w:rPr>
        <w:t xml:space="preserve"> </w:t>
      </w:r>
      <w:r w:rsidRPr="00A22FDF">
        <w:rPr>
          <w:rFonts w:ascii="Book Antiqua" w:eastAsiaTheme="minorHAnsi" w:hAnsi="Book Antiqua"/>
          <w:sz w:val="22"/>
          <w:szCs w:val="22"/>
        </w:rPr>
        <w:t>po celou dobu záruky</w:t>
      </w:r>
      <w:r w:rsidRPr="00A22FDF">
        <w:rPr>
          <w:rFonts w:ascii="Book Antiqua" w:hAnsi="Book Antiqua"/>
          <w:sz w:val="22"/>
          <w:szCs w:val="22"/>
        </w:rPr>
        <w:t>.</w:t>
      </w:r>
    </w:p>
    <w:p w14:paraId="080C1CE8"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797DA414" w14:textId="77777777" w:rsidR="00C31272" w:rsidRPr="00A22FDF" w:rsidRDefault="00567F0A" w:rsidP="00C31272">
      <w:pPr>
        <w:pStyle w:val="Nadpis2"/>
        <w:spacing w:after="0" w:line="240" w:lineRule="auto"/>
        <w:ind w:left="0"/>
        <w:rPr>
          <w:rFonts w:ascii="Book Antiqua" w:hAnsi="Book Antiqua"/>
          <w:sz w:val="22"/>
          <w:szCs w:val="22"/>
        </w:rPr>
      </w:pPr>
      <w:r w:rsidRPr="00A22FDF">
        <w:rPr>
          <w:rFonts w:ascii="Book Antiqua" w:hAnsi="Book Antiqua"/>
          <w:sz w:val="22"/>
          <w:szCs w:val="22"/>
        </w:rPr>
        <w:t xml:space="preserve">Objednatel je oprávněn reklamovat v záruční době dle článku XI. odst. 1 Smlouvy vady díla u Zhotovitele,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4E015CB1" w14:textId="77777777" w:rsidR="00C31272" w:rsidRPr="00A22FDF" w:rsidRDefault="00C31272" w:rsidP="00C31272">
      <w:pPr>
        <w:pStyle w:val="Nadpis2"/>
        <w:numPr>
          <w:ilvl w:val="0"/>
          <w:numId w:val="0"/>
        </w:numPr>
        <w:spacing w:after="0" w:line="240" w:lineRule="auto"/>
        <w:rPr>
          <w:rFonts w:ascii="Book Antiqua" w:hAnsi="Book Antiqua"/>
          <w:sz w:val="22"/>
          <w:szCs w:val="22"/>
        </w:rPr>
      </w:pPr>
    </w:p>
    <w:p w14:paraId="080C1CEC" w14:textId="58C42117" w:rsidR="00A94839" w:rsidRPr="00A22FDF" w:rsidRDefault="00C31272" w:rsidP="00C31272">
      <w:pPr>
        <w:pStyle w:val="Nadpis2"/>
        <w:spacing w:after="0" w:line="240" w:lineRule="auto"/>
        <w:ind w:left="0"/>
        <w:rPr>
          <w:rFonts w:ascii="Book Antiqua" w:hAnsi="Book Antiqua"/>
          <w:sz w:val="22"/>
          <w:szCs w:val="22"/>
        </w:rPr>
      </w:pPr>
      <w:r w:rsidRPr="00A22FDF">
        <w:rPr>
          <w:rFonts w:ascii="Book Antiqua" w:hAnsi="Book Antiqua"/>
          <w:sz w:val="22"/>
          <w:szCs w:val="22"/>
        </w:rPr>
        <w:t xml:space="preserve">Zhotovitel se v případě poruchy svítidla zavazuje </w:t>
      </w:r>
      <w:r w:rsidR="00567F0A" w:rsidRPr="00A22FDF">
        <w:rPr>
          <w:rFonts w:ascii="Book Antiqua" w:hAnsi="Book Antiqua"/>
          <w:sz w:val="22"/>
          <w:szCs w:val="22"/>
        </w:rPr>
        <w:t xml:space="preserve">dodat nové svítidlo do 24 h a současně se zavazuje </w:t>
      </w:r>
      <w:r w:rsidRPr="00A22FDF">
        <w:rPr>
          <w:rFonts w:ascii="Book Antiqua" w:hAnsi="Book Antiqua"/>
          <w:sz w:val="22"/>
          <w:szCs w:val="22"/>
        </w:rPr>
        <w:t xml:space="preserve">bez zbytečného odkladu, nejpozději však do 24 hodin od okamžiku oznámení vady </w:t>
      </w:r>
      <w:r w:rsidR="00567F0A" w:rsidRPr="00A22FDF">
        <w:rPr>
          <w:rFonts w:ascii="Book Antiqua" w:hAnsi="Book Antiqua"/>
          <w:sz w:val="22"/>
          <w:szCs w:val="22"/>
        </w:rPr>
        <w:t xml:space="preserve">díla </w:t>
      </w:r>
      <w:r w:rsidRPr="00A22FDF">
        <w:rPr>
          <w:rFonts w:ascii="Book Antiqua" w:hAnsi="Book Antiqua"/>
          <w:sz w:val="22"/>
          <w:szCs w:val="22"/>
        </w:rPr>
        <w:t xml:space="preserve">či </w:t>
      </w:r>
      <w:r w:rsidR="00567F0A" w:rsidRPr="00A22FDF">
        <w:rPr>
          <w:rFonts w:ascii="Book Antiqua" w:hAnsi="Book Antiqua"/>
          <w:sz w:val="22"/>
          <w:szCs w:val="22"/>
        </w:rPr>
        <w:t>jeho části</w:t>
      </w:r>
      <w:r w:rsidRPr="00A22FDF">
        <w:rPr>
          <w:rFonts w:ascii="Book Antiqua" w:hAnsi="Book Antiqua"/>
          <w:sz w:val="22"/>
          <w:szCs w:val="22"/>
        </w:rPr>
        <w:t xml:space="preserve">, zahájit odstraňování vady </w:t>
      </w:r>
      <w:r w:rsidR="00567F0A" w:rsidRPr="00A22FDF">
        <w:rPr>
          <w:rFonts w:ascii="Book Antiqua" w:hAnsi="Book Antiqua"/>
          <w:sz w:val="22"/>
          <w:szCs w:val="22"/>
        </w:rPr>
        <w:t xml:space="preserve">díla </w:t>
      </w:r>
      <w:r w:rsidRPr="00A22FDF">
        <w:rPr>
          <w:rFonts w:ascii="Book Antiqua" w:hAnsi="Book Antiqua"/>
          <w:sz w:val="22"/>
          <w:szCs w:val="22"/>
        </w:rPr>
        <w:t xml:space="preserve">či </w:t>
      </w:r>
      <w:r w:rsidR="00567F0A" w:rsidRPr="00A22FDF">
        <w:rPr>
          <w:rFonts w:ascii="Book Antiqua" w:hAnsi="Book Antiqua"/>
          <w:sz w:val="22"/>
          <w:szCs w:val="22"/>
        </w:rPr>
        <w:t>jeho části</w:t>
      </w:r>
      <w:r w:rsidRPr="00A22FDF">
        <w:rPr>
          <w:rFonts w:ascii="Book Antiqua" w:hAnsi="Book Antiqua"/>
          <w:sz w:val="22"/>
          <w:szCs w:val="22"/>
        </w:rPr>
        <w:t>, a to i tehdy, neuznává-li Zhotovitel odpovědnost za vady či příčiny, které ji vyvolaly, a tyto vady či poruchy odstranit v technicky co nejkratší lhůtě. V případě potřeby výměny svítidla se zavazuje dodat nové svítidlo nejpozději do 5 kalendářních dnů od oznámení vady či poruchy.</w:t>
      </w:r>
    </w:p>
    <w:p w14:paraId="32CE8793" w14:textId="77777777" w:rsidR="00C31272" w:rsidRPr="00A22FDF" w:rsidRDefault="00C31272" w:rsidP="002F61FA"/>
    <w:p w14:paraId="080C1CED" w14:textId="77777777" w:rsidR="00567F0A" w:rsidRPr="00A22FDF" w:rsidRDefault="00567F0A" w:rsidP="0011408E">
      <w:pPr>
        <w:pStyle w:val="Nadpis2"/>
        <w:spacing w:after="0" w:line="240" w:lineRule="auto"/>
        <w:ind w:left="426" w:hanging="425"/>
        <w:rPr>
          <w:rFonts w:ascii="Book Antiqua" w:hAnsi="Book Antiqua"/>
          <w:sz w:val="22"/>
          <w:szCs w:val="22"/>
        </w:rPr>
      </w:pPr>
      <w:r w:rsidRPr="00A22FDF">
        <w:rPr>
          <w:rFonts w:ascii="Book Antiqua" w:hAnsi="Book Antiqua"/>
          <w:sz w:val="22"/>
          <w:szCs w:val="22"/>
        </w:rPr>
        <w:t>Smluvní strany se dohodly, že:</w:t>
      </w:r>
    </w:p>
    <w:p w14:paraId="080C1CEE" w14:textId="77777777" w:rsidR="00567F0A" w:rsidRPr="00A22FDF" w:rsidRDefault="00567F0A"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 xml:space="preserve">neodstraní-li Zhotovitel reklamované vady díla či jeho části ve lhůtě dle článku XI. odst. 3 Smlouvy; a/nebo </w:t>
      </w:r>
    </w:p>
    <w:p w14:paraId="080C1CEF" w14:textId="77777777" w:rsidR="00567F0A" w:rsidRPr="00A22FDF" w:rsidRDefault="00567F0A"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 xml:space="preserve">nezahájí-li Zhotovitel odstraňování vad díla v termínech dle článku XI. odst. 4 Smlouvy; a/nebo </w:t>
      </w:r>
    </w:p>
    <w:p w14:paraId="080C1CF0" w14:textId="77777777" w:rsidR="00567F0A" w:rsidRPr="00A22FDF" w:rsidRDefault="00567F0A"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 xml:space="preserve">oznámí-li Zhotovitel Objednateli před uplynutím doby k odstranění vad díla, že vadu neodstraní; a/nebo </w:t>
      </w:r>
    </w:p>
    <w:p w14:paraId="080C1CF1" w14:textId="77777777" w:rsidR="00567F0A" w:rsidRPr="00A22FDF" w:rsidRDefault="00567F0A"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je-li zřejmé, že Zhotovitel reklamované vady nebo nedodělky díla či jeho části ve lhůtě stanovené Objednatelem přiměřeně dle charakteru vad a nedodělků díla neodstraní,</w:t>
      </w:r>
    </w:p>
    <w:p w14:paraId="080C1CF2" w14:textId="77777777" w:rsidR="00567F0A" w:rsidRPr="00A22FDF" w:rsidRDefault="00567F0A" w:rsidP="0011408E">
      <w:pPr>
        <w:pStyle w:val="Nadpis3"/>
        <w:numPr>
          <w:ilvl w:val="0"/>
          <w:numId w:val="0"/>
        </w:numPr>
        <w:spacing w:after="0" w:line="240" w:lineRule="auto"/>
        <w:rPr>
          <w:rFonts w:ascii="Book Antiqua" w:hAnsi="Book Antiqua"/>
          <w:sz w:val="22"/>
          <w:szCs w:val="22"/>
        </w:rPr>
      </w:pPr>
      <w:r w:rsidRPr="00A22FDF">
        <w:rPr>
          <w:rFonts w:ascii="Book Antiqua" w:hAnsi="Book Antiqua"/>
          <w:sz w:val="22"/>
          <w:szCs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080C1CF3"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F4" w14:textId="77777777" w:rsidR="00567F0A" w:rsidRPr="00A22FDF" w:rsidRDefault="00567F0A"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Práva a povinnosti ze Zhotovitelem poskytnuté záruky nezanikají ani odstoupením kterékoli ze smluvních stran od Smlouvy.</w:t>
      </w:r>
    </w:p>
    <w:p w14:paraId="080C1CF5"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F6" w14:textId="77777777" w:rsidR="005B0B70" w:rsidRPr="00A22FDF" w:rsidRDefault="00567F0A"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O reklamačním řízení budou Objednatelem pořizovány písemné zápisy ve dvojím vyhotovení, z nichž jeden stejnopis obdrží každá ze smluvních stran</w:t>
      </w:r>
      <w:r w:rsidR="005B0B70" w:rsidRPr="00A22FDF">
        <w:rPr>
          <w:rFonts w:ascii="Book Antiqua" w:hAnsi="Book Antiqua"/>
          <w:sz w:val="22"/>
          <w:szCs w:val="22"/>
        </w:rPr>
        <w:t>.</w:t>
      </w:r>
    </w:p>
    <w:p w14:paraId="080C1CF7" w14:textId="77777777" w:rsidR="00A94839" w:rsidRPr="00A22FDF" w:rsidRDefault="00A94839" w:rsidP="0011408E">
      <w:pPr>
        <w:spacing w:after="0" w:line="240" w:lineRule="auto"/>
        <w:rPr>
          <w:rFonts w:ascii="Book Antiqua" w:hAnsi="Book Antiqua"/>
        </w:rPr>
      </w:pPr>
    </w:p>
    <w:p w14:paraId="080C1CF8" w14:textId="77777777" w:rsidR="00A94839" w:rsidRPr="00A22FDF" w:rsidRDefault="00A94839" w:rsidP="0011408E">
      <w:pPr>
        <w:spacing w:after="0" w:line="240" w:lineRule="auto"/>
        <w:rPr>
          <w:rFonts w:ascii="Book Antiqua" w:hAnsi="Book Antiqua"/>
        </w:rPr>
      </w:pPr>
    </w:p>
    <w:p w14:paraId="080C1CF9" w14:textId="77777777" w:rsidR="00A94839" w:rsidRPr="00A22FDF" w:rsidRDefault="00A94839" w:rsidP="0011408E">
      <w:pPr>
        <w:spacing w:after="0" w:line="240" w:lineRule="auto"/>
        <w:rPr>
          <w:rFonts w:ascii="Book Antiqua" w:hAnsi="Book Antiqua"/>
        </w:rPr>
      </w:pPr>
    </w:p>
    <w:p w14:paraId="080C1CFA" w14:textId="77777777" w:rsidR="005B0B70" w:rsidRPr="00A22FDF" w:rsidRDefault="005B0B70" w:rsidP="0011408E">
      <w:pPr>
        <w:pStyle w:val="Nadpis1"/>
        <w:spacing w:before="0" w:after="0" w:line="240" w:lineRule="auto"/>
        <w:rPr>
          <w:rFonts w:ascii="Book Antiqua" w:hAnsi="Book Antiqua"/>
        </w:rPr>
      </w:pPr>
      <w:r w:rsidRPr="00A22FDF">
        <w:rPr>
          <w:rFonts w:ascii="Book Antiqua" w:hAnsi="Book Antiqua"/>
        </w:rPr>
        <w:t>Předání a převzetí díla</w:t>
      </w:r>
    </w:p>
    <w:p w14:paraId="080C1CFB" w14:textId="4793557D" w:rsidR="005B0B70" w:rsidRPr="00A22FDF" w:rsidRDefault="005B0B70" w:rsidP="0011408E">
      <w:pPr>
        <w:pStyle w:val="Nadpis2"/>
        <w:numPr>
          <w:ilvl w:val="1"/>
          <w:numId w:val="17"/>
        </w:numPr>
        <w:spacing w:after="0" w:line="240" w:lineRule="auto"/>
        <w:ind w:left="0"/>
        <w:rPr>
          <w:rFonts w:ascii="Book Antiqua" w:hAnsi="Book Antiqua"/>
          <w:sz w:val="22"/>
          <w:szCs w:val="22"/>
        </w:rPr>
      </w:pPr>
      <w:r w:rsidRPr="00A22FDF">
        <w:rPr>
          <w:rFonts w:ascii="Book Antiqua" w:hAnsi="Book Antiqua"/>
          <w:sz w:val="22"/>
          <w:szCs w:val="22"/>
        </w:rPr>
        <w:t xml:space="preserve">Nejpozději na den, kdy má Zhotovitel dle Smlouvy dílo </w:t>
      </w:r>
      <w:r w:rsidR="00B771A7" w:rsidRPr="00A22FDF">
        <w:rPr>
          <w:rFonts w:ascii="Book Antiqua" w:hAnsi="Book Antiqua"/>
          <w:sz w:val="22"/>
          <w:szCs w:val="22"/>
        </w:rPr>
        <w:t>do</w:t>
      </w:r>
      <w:r w:rsidRPr="00A22FDF">
        <w:rPr>
          <w:rFonts w:ascii="Book Antiqua" w:hAnsi="Book Antiqua"/>
          <w:sz w:val="22"/>
          <w:szCs w:val="22"/>
        </w:rPr>
        <w:t xml:space="preserve">končit a předat (odevzdat) Objednateli, svolá Zhotovitel přejímací řízení. Na přejímací řízení přizve Zhotovitel Objednatele písemným oznámením, které musí být doručeno Objednateli alespoň </w:t>
      </w:r>
      <w:r w:rsidR="00B63C68" w:rsidRPr="00A22FDF">
        <w:rPr>
          <w:rFonts w:ascii="Book Antiqua" w:hAnsi="Book Antiqua"/>
          <w:sz w:val="22"/>
          <w:szCs w:val="22"/>
        </w:rPr>
        <w:t xml:space="preserve">pět </w:t>
      </w:r>
      <w:r w:rsidRPr="00A22FDF">
        <w:rPr>
          <w:rFonts w:ascii="Book Antiqua" w:hAnsi="Book Antiqua"/>
          <w:sz w:val="22"/>
          <w:szCs w:val="22"/>
        </w:rPr>
        <w:t xml:space="preserve">pracovních dnů předem. V případě, že nebude Objednateli řádně a včas doručena výzva k účasti na přejímacím řízení, může dojít k přejímacímu řízení nejdříve po uplynutí </w:t>
      </w:r>
      <w:r w:rsidR="00B63C68" w:rsidRPr="00A22FDF">
        <w:rPr>
          <w:rFonts w:ascii="Book Antiqua" w:hAnsi="Book Antiqua"/>
          <w:sz w:val="22"/>
          <w:szCs w:val="22"/>
        </w:rPr>
        <w:t>pátého</w:t>
      </w:r>
      <w:r w:rsidRPr="00A22FDF">
        <w:rPr>
          <w:rFonts w:ascii="Book Antiqua" w:hAnsi="Book Antiqua"/>
          <w:sz w:val="22"/>
          <w:szCs w:val="22"/>
        </w:rPr>
        <w:t xml:space="preserve"> pracovního dne ode dne doručení písemné výzvy k zahájení přejímacího řízení v případě, že na tom Objednatel trvá. </w:t>
      </w:r>
    </w:p>
    <w:p w14:paraId="080C1CFC"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FD" w14:textId="77777777" w:rsidR="005B0B70" w:rsidRPr="00A22FDF" w:rsidRDefault="005B0B70"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 xml:space="preserve">K předání díla Zhotovitelem Objednateli dojde na základě předávacího řízení, a to formou </w:t>
      </w:r>
      <w:r w:rsidR="00B63C68" w:rsidRPr="00A22FDF">
        <w:rPr>
          <w:rFonts w:ascii="Book Antiqua" w:hAnsi="Book Antiqua"/>
          <w:sz w:val="22"/>
          <w:szCs w:val="22"/>
        </w:rPr>
        <w:t xml:space="preserve">písemného předávacího protokolu, </w:t>
      </w:r>
      <w:r w:rsidRPr="00A22FDF">
        <w:rPr>
          <w:rFonts w:ascii="Book Antiqua" w:hAnsi="Book Antiqua"/>
          <w:sz w:val="22"/>
          <w:szCs w:val="22"/>
        </w:rPr>
        <w:t xml:space="preserve">který bude podepsán oprávněnými zástupci obou smluvních stran. </w:t>
      </w:r>
      <w:r w:rsidR="008018D6" w:rsidRPr="00A22FDF">
        <w:rPr>
          <w:rFonts w:ascii="Book Antiqua" w:hAnsi="Book Antiqua"/>
          <w:sz w:val="22"/>
          <w:szCs w:val="22"/>
        </w:rPr>
        <w:t xml:space="preserve">Při přejímacím řízení Zhotovitel předvede, že je dílo způsobilé sloužit sjednanému účelu a prokáže potřebnými zkouškami funkčnost díla. </w:t>
      </w:r>
      <w:r w:rsidRPr="00A22FDF">
        <w:rPr>
          <w:rFonts w:ascii="Book Antiqua" w:hAnsi="Book Antiqua"/>
          <w:sz w:val="22"/>
          <w:szCs w:val="22"/>
        </w:rPr>
        <w:t xml:space="preserve">Objednatelem podepsaný přejímací protokol nezbavuje Zhotovitele odpovědnosti za event. vady, s nimiž bude dílo převzato. </w:t>
      </w:r>
    </w:p>
    <w:p w14:paraId="080C1CFE"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CFF" w14:textId="77777777" w:rsidR="00926161" w:rsidRPr="00A22FDF" w:rsidRDefault="005B0B70"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 xml:space="preserve">Předávací protokol musí obsahovat alespoň předmět a charakteristiku díla, resp. jeho části, místo provedení díla a zhodnocení jakosti díla. </w:t>
      </w:r>
    </w:p>
    <w:p w14:paraId="080C1D00" w14:textId="77777777" w:rsidR="00A94839" w:rsidRPr="00A22FDF" w:rsidRDefault="00A94839" w:rsidP="0011408E">
      <w:pPr>
        <w:spacing w:after="0" w:line="240" w:lineRule="auto"/>
        <w:rPr>
          <w:rFonts w:ascii="Book Antiqua" w:hAnsi="Book Antiqua"/>
        </w:rPr>
      </w:pPr>
    </w:p>
    <w:p w14:paraId="080C1D01" w14:textId="77777777" w:rsidR="00A94839" w:rsidRPr="00A22FDF" w:rsidRDefault="00A94839" w:rsidP="0011408E">
      <w:pPr>
        <w:spacing w:after="0" w:line="240" w:lineRule="auto"/>
        <w:rPr>
          <w:rFonts w:ascii="Book Antiqua" w:hAnsi="Book Antiqua"/>
        </w:rPr>
      </w:pPr>
    </w:p>
    <w:p w14:paraId="080C1D02" w14:textId="77777777" w:rsidR="00A94839" w:rsidRPr="00A22FDF" w:rsidRDefault="00A94839" w:rsidP="0011408E">
      <w:pPr>
        <w:spacing w:after="0" w:line="240" w:lineRule="auto"/>
        <w:rPr>
          <w:rFonts w:ascii="Book Antiqua" w:hAnsi="Book Antiqua"/>
        </w:rPr>
      </w:pPr>
    </w:p>
    <w:p w14:paraId="080C1D03" w14:textId="77777777" w:rsidR="00B63C68" w:rsidRPr="00A22FDF" w:rsidRDefault="00B63C68" w:rsidP="0011408E">
      <w:pPr>
        <w:pStyle w:val="Nadpis1"/>
        <w:spacing w:before="0" w:after="0" w:line="240" w:lineRule="auto"/>
        <w:rPr>
          <w:rFonts w:ascii="Book Antiqua" w:hAnsi="Book Antiqua"/>
        </w:rPr>
      </w:pPr>
      <w:r w:rsidRPr="00A22FDF">
        <w:rPr>
          <w:rFonts w:ascii="Book Antiqua" w:hAnsi="Book Antiqua"/>
        </w:rPr>
        <w:t>Úrok z prodlení a smluvní pokuta</w:t>
      </w:r>
    </w:p>
    <w:p w14:paraId="080C1D04" w14:textId="77777777" w:rsidR="00B63C68" w:rsidRPr="00A22FDF" w:rsidRDefault="00B63C68" w:rsidP="0011408E">
      <w:pPr>
        <w:pStyle w:val="Nadpis2"/>
        <w:numPr>
          <w:ilvl w:val="1"/>
          <w:numId w:val="18"/>
        </w:numPr>
        <w:spacing w:after="0" w:line="240" w:lineRule="auto"/>
        <w:ind w:left="0"/>
        <w:rPr>
          <w:rFonts w:ascii="Book Antiqua" w:hAnsi="Book Antiqua"/>
          <w:sz w:val="22"/>
          <w:szCs w:val="22"/>
        </w:rPr>
      </w:pPr>
      <w:r w:rsidRPr="00A22FDF">
        <w:rPr>
          <w:rFonts w:ascii="Book Antiqua" w:hAnsi="Book Antiqua"/>
          <w:sz w:val="22"/>
          <w:szCs w:val="22"/>
        </w:rPr>
        <w:t>Pro případ porušení níže uvedených smluvních povinností dohodly strany Smlouvy tyto ve smyslu ustanovení § 2048 občanského zákoníku níže uvedené smluvní pokuty, jejichž sjednáním není dotčen nárok Objednatele na náhradu škody způsobené porušením povinnosti, zajištěné smluvní pokutou. Pohledávka Objednatele na zaplacení smluvní pokuty může být započtena na pohledávku Zhotovitele na zaplacení ceny.</w:t>
      </w:r>
    </w:p>
    <w:p w14:paraId="080C1D05"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D06" w14:textId="77777777" w:rsidR="00B63C68" w:rsidRPr="00A22FDF" w:rsidRDefault="00B63C68"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Za prodlení se splněním lhůty sjednané pro provedení (předání a převzetí) řádně dokončeného díla v termínu dle článku V. Smlouvy je Zhotovitel povinen zaplatit Objednateli smluvní pokutu ve výši 0,05% z ceny díla, a to za každý i započatý den prodlení.</w:t>
      </w:r>
    </w:p>
    <w:p w14:paraId="080C1D07"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D08" w14:textId="6EA0E4FD" w:rsidR="00B63C68" w:rsidRPr="00A22FDF" w:rsidRDefault="00B63C68"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 xml:space="preserve">Pro případ prodlení Zhotovitele se splněním povinnosti odstranit reklamovanou vadu v termínu dle Smlouvy je Zhotovitel povinen uhradit smluvní pokutu, kterou strany Smlouvy sjednaly ve výši </w:t>
      </w:r>
      <w:r w:rsidR="00424BD6" w:rsidRPr="00A22FDF">
        <w:rPr>
          <w:rFonts w:ascii="Book Antiqua" w:hAnsi="Book Antiqua"/>
          <w:sz w:val="22"/>
        </w:rPr>
        <w:t>5</w:t>
      </w:r>
      <w:r w:rsidR="00ED3F4A" w:rsidRPr="00A22FDF">
        <w:rPr>
          <w:rFonts w:ascii="Book Antiqua" w:hAnsi="Book Antiqua"/>
          <w:sz w:val="22"/>
        </w:rPr>
        <w:t xml:space="preserve"> </w:t>
      </w:r>
      <w:r w:rsidR="00424BD6" w:rsidRPr="00A22FDF">
        <w:rPr>
          <w:rFonts w:ascii="Book Antiqua" w:hAnsi="Book Antiqua"/>
          <w:sz w:val="22"/>
        </w:rPr>
        <w:t>000,</w:t>
      </w:r>
      <w:r w:rsidR="004F2F49" w:rsidRPr="00A22FDF">
        <w:rPr>
          <w:rFonts w:ascii="Book Antiqua" w:hAnsi="Book Antiqua"/>
          <w:sz w:val="22"/>
        </w:rPr>
        <w:t>00 K</w:t>
      </w:r>
      <w:r w:rsidRPr="00A22FDF">
        <w:rPr>
          <w:rFonts w:ascii="Book Antiqua" w:hAnsi="Book Antiqua"/>
          <w:sz w:val="22"/>
          <w:szCs w:val="22"/>
        </w:rPr>
        <w:t>č za každý den a případ prodlení – u každé vady zvlášť.</w:t>
      </w:r>
    </w:p>
    <w:p w14:paraId="080C1D09"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D0A" w14:textId="77777777" w:rsidR="00031B79" w:rsidRPr="00A22FDF" w:rsidRDefault="00B63C68"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Pro případ prodlení Objednatele se splněním povinnosti uhradit daňový doklad v rozsahu, v jakém dle Smlouvy vznikl Zhotoviteli nárok na jeho úhradu, nebo poskytnout jiné peněžité plnění sjednaly strany Smlouvy úrok z prodlení ve výši 0,01 % z částky, s jejímž zaplacením bude Objednatel v prodlení.</w:t>
      </w:r>
    </w:p>
    <w:p w14:paraId="080C1D0B" w14:textId="77777777" w:rsidR="00031B79" w:rsidRPr="00A22FDF" w:rsidRDefault="00031B79" w:rsidP="0011408E">
      <w:pPr>
        <w:pStyle w:val="Nadpis2"/>
        <w:numPr>
          <w:ilvl w:val="0"/>
          <w:numId w:val="0"/>
        </w:numPr>
        <w:spacing w:after="0" w:line="240" w:lineRule="auto"/>
        <w:rPr>
          <w:rFonts w:ascii="Book Antiqua" w:hAnsi="Book Antiqua"/>
          <w:sz w:val="20"/>
          <w:szCs w:val="20"/>
        </w:rPr>
      </w:pPr>
    </w:p>
    <w:p w14:paraId="080C1D0C" w14:textId="77777777" w:rsidR="00031B79" w:rsidRPr="00A22FDF" w:rsidRDefault="00031B79"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 xml:space="preserve">Zhotovitel se zavazuje uhradit Objednateli do deseti dnů poté, kdy k tomu bude Objednatelem písemně vyzván, veškeré pokuty či další sankce, které byly Objednateli vyměřeny (pravomocným rozhodnutím) státními orgány v souvislosti s porušením povinností Zhotovitele stanovených touto Smlouvou či obecně závaznými právními předpisy při provádění předmětu díla nebo uspokojit veškeré nároky třetích osob, o kterých bude pravomocně rozhodnuto příslušným orgánem veřejné moci, jež vznikly v souvislosti s porušením povinností Zhotovitele stanovených touto Smlouvou či obecně závaznými </w:t>
      </w:r>
      <w:r w:rsidRPr="00A22FDF">
        <w:rPr>
          <w:rFonts w:ascii="Book Antiqua" w:hAnsi="Book Antiqua"/>
          <w:sz w:val="22"/>
          <w:szCs w:val="22"/>
        </w:rPr>
        <w:lastRenderedPageBreak/>
        <w:t>právními předpisy při provádění předmětu díla. Úhrada bude provedena na účet Objednatele uvedený v záhlaví této Smlouvy.</w:t>
      </w:r>
    </w:p>
    <w:p w14:paraId="080C1D0D"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0E" w14:textId="77777777" w:rsidR="00031B79" w:rsidRPr="00A22FDF" w:rsidRDefault="00031B79" w:rsidP="0011408E">
      <w:pPr>
        <w:pStyle w:val="Nadpis2"/>
        <w:spacing w:after="0" w:line="240" w:lineRule="auto"/>
        <w:ind w:left="0"/>
        <w:rPr>
          <w:rFonts w:ascii="Book Antiqua" w:hAnsi="Book Antiqua"/>
          <w:sz w:val="20"/>
          <w:szCs w:val="20"/>
        </w:rPr>
      </w:pPr>
      <w:r w:rsidRPr="00A22FDF">
        <w:rPr>
          <w:rFonts w:ascii="Book Antiqua" w:hAnsi="Book Antiqua"/>
          <w:sz w:val="22"/>
          <w:szCs w:val="22"/>
        </w:rPr>
        <w:t>Objednatel prohlašuje, že neprovedení díla v termínu uvedeném v této smlouvě může způsobit neposkytnutí finančních prostředků od dotačního orgánu. V případě neposkytnutí těchto prostředků z důvodu nesplnění termínu dokončení díla vinou Zhotovitele bude výše těchto prostředků považována za škodu vzniklou Objednateli, kterou se Zhotovitel zavazuje uhradit Objednateli. V případě neposkytnutí finančních prostředků od dotačního orgánu z důvodu nedodržení podmínek způsobené činností nebo nečinností Zhotovitele bude výše těchto prostředků považována za škodu vzniklou Objednateli, kterou se Zhotovitel zavazuje uhradit Objednateli.</w:t>
      </w:r>
    </w:p>
    <w:p w14:paraId="080C1D0F" w14:textId="77777777" w:rsidR="00A94839" w:rsidRPr="00A22FDF" w:rsidRDefault="00A94839" w:rsidP="0011408E">
      <w:pPr>
        <w:pStyle w:val="Nadpis2"/>
        <w:numPr>
          <w:ilvl w:val="0"/>
          <w:numId w:val="0"/>
        </w:numPr>
        <w:spacing w:after="0" w:line="240" w:lineRule="auto"/>
        <w:rPr>
          <w:rFonts w:ascii="Book Antiqua" w:hAnsi="Book Antiqua"/>
          <w:sz w:val="22"/>
          <w:szCs w:val="22"/>
        </w:rPr>
      </w:pPr>
    </w:p>
    <w:p w14:paraId="080C1D10" w14:textId="77777777" w:rsidR="00B63C68" w:rsidRPr="00A22FDF" w:rsidRDefault="00B63C68"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Smluvní pokuta je splatná do 30 dní od data, kdy byla povinné straně doručena písemná výzva k jejímu zaplacení ze strany oprávněné strany, a to na účet oprávněné strany uvedený v písemné výzvě.</w:t>
      </w:r>
    </w:p>
    <w:p w14:paraId="080C1D11" w14:textId="77777777" w:rsidR="00031B79" w:rsidRPr="00A22FDF" w:rsidRDefault="00031B79" w:rsidP="0011408E">
      <w:pPr>
        <w:spacing w:after="0" w:line="240" w:lineRule="auto"/>
        <w:rPr>
          <w:rFonts w:ascii="Book Antiqua" w:hAnsi="Book Antiqua"/>
        </w:rPr>
      </w:pPr>
    </w:p>
    <w:p w14:paraId="080C1D12" w14:textId="77777777" w:rsidR="00031B79" w:rsidRPr="00A22FDF" w:rsidRDefault="00031B79" w:rsidP="0011408E">
      <w:pPr>
        <w:spacing w:after="0" w:line="240" w:lineRule="auto"/>
        <w:rPr>
          <w:rFonts w:ascii="Book Antiqua" w:hAnsi="Book Antiqua"/>
        </w:rPr>
      </w:pPr>
    </w:p>
    <w:p w14:paraId="080C1D13" w14:textId="77777777" w:rsidR="00031B79" w:rsidRPr="00A22FDF" w:rsidRDefault="00031B79" w:rsidP="0011408E">
      <w:pPr>
        <w:spacing w:after="0" w:line="240" w:lineRule="auto"/>
        <w:rPr>
          <w:rFonts w:ascii="Book Antiqua" w:hAnsi="Book Antiqua"/>
        </w:rPr>
      </w:pPr>
    </w:p>
    <w:p w14:paraId="080C1D14" w14:textId="77777777" w:rsidR="00B63C68" w:rsidRPr="00A22FDF" w:rsidRDefault="00B63C68" w:rsidP="0011408E">
      <w:pPr>
        <w:pStyle w:val="Nadpis1"/>
        <w:spacing w:before="0" w:after="0" w:line="240" w:lineRule="auto"/>
        <w:rPr>
          <w:rFonts w:ascii="Book Antiqua" w:hAnsi="Book Antiqua"/>
        </w:rPr>
      </w:pPr>
      <w:r w:rsidRPr="00A22FDF">
        <w:rPr>
          <w:rFonts w:ascii="Book Antiqua" w:hAnsi="Book Antiqua"/>
        </w:rPr>
        <w:t>Odstoupení od Smlouvy</w:t>
      </w:r>
    </w:p>
    <w:p w14:paraId="080C1D15" w14:textId="77777777"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 xml:space="preserve">Smluvní strany se dohodly, že tuto Smlouvu mohou ukončit pouze za podmínek dále upravených v této Smlouvě </w:t>
      </w:r>
      <w:r w:rsidR="00BC0F95" w:rsidRPr="00A22FDF">
        <w:rPr>
          <w:rFonts w:ascii="Book Antiqua" w:hAnsi="Book Antiqua"/>
        </w:rPr>
        <w:t>anebo</w:t>
      </w:r>
      <w:r w:rsidRPr="00A22FDF">
        <w:rPr>
          <w:rFonts w:ascii="Book Antiqua" w:hAnsi="Book Antiqua"/>
        </w:rPr>
        <w:t xml:space="preserve"> v případech, které stanoví zákon.</w:t>
      </w:r>
    </w:p>
    <w:p w14:paraId="080C1D16" w14:textId="77777777" w:rsidR="00CB0DB9" w:rsidRPr="00A22FDF" w:rsidRDefault="00CB0DB9" w:rsidP="0011408E">
      <w:pPr>
        <w:pStyle w:val="Odstavecseseznamem"/>
        <w:spacing w:after="0" w:line="240" w:lineRule="auto"/>
        <w:ind w:left="0"/>
        <w:jc w:val="both"/>
        <w:rPr>
          <w:rFonts w:ascii="Book Antiqua" w:hAnsi="Book Antiqua"/>
        </w:rPr>
      </w:pPr>
    </w:p>
    <w:p w14:paraId="080C1D17" w14:textId="0655238E"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Odstoupení od Smlouvy musí být provedeno písemnou formou a je účinné okamžikem jeho doručení druhé straně smluvního vztahu. Odstoupením od Smlouvy se tato Smlouva od okamžiku doručení projevu vůle směřujícího k odstoupení od Smlouvy druhé smluvní straně ruší; tím není dotčen</w:t>
      </w:r>
      <w:r w:rsidR="004F2F49" w:rsidRPr="00A22FDF">
        <w:rPr>
          <w:rFonts w:ascii="Book Antiqua" w:hAnsi="Book Antiqua"/>
        </w:rPr>
        <w:t>a</w:t>
      </w:r>
      <w:r w:rsidRPr="00A22FDF">
        <w:rPr>
          <w:rFonts w:ascii="Book Antiqua" w:hAnsi="Book Antiqua"/>
        </w:rPr>
        <w:t xml:space="preserve"> </w:t>
      </w:r>
      <w:r w:rsidR="004F2F49" w:rsidRPr="00A22FDF">
        <w:rPr>
          <w:rFonts w:ascii="Book Antiqua" w:hAnsi="Book Antiqua"/>
        </w:rPr>
        <w:t>povinnosti zhotovitele na zaplacení smluvní pokuty nebo náhrady škody objednateli.</w:t>
      </w:r>
    </w:p>
    <w:p w14:paraId="080C1D18" w14:textId="77777777" w:rsidR="00CB0DB9" w:rsidRPr="00A22FDF" w:rsidRDefault="00CB0DB9" w:rsidP="0011408E">
      <w:pPr>
        <w:pStyle w:val="Odstavecseseznamem"/>
        <w:spacing w:after="0" w:line="240" w:lineRule="auto"/>
        <w:ind w:left="0"/>
        <w:jc w:val="both"/>
        <w:rPr>
          <w:rFonts w:ascii="Book Antiqua" w:hAnsi="Book Antiqua"/>
        </w:rPr>
      </w:pPr>
    </w:p>
    <w:p w14:paraId="080C1D19" w14:textId="62FEBB72"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Dojde-li k odstoupení od Smlouvy ze strany Objednatele, má Objednatel právo společně s projevem vůle směrujícího k odstoupení od Smlouvy sdělit Zhotoviteli, že odstoupením se Smlouva ruší od počátku</w:t>
      </w:r>
      <w:r w:rsidR="005D3FF7" w:rsidRPr="00A22FDF">
        <w:rPr>
          <w:rFonts w:ascii="Book Antiqua" w:hAnsi="Book Antiqua"/>
        </w:rPr>
        <w:t>,</w:t>
      </w:r>
      <w:r w:rsidRPr="00A22FDF">
        <w:rPr>
          <w:rFonts w:ascii="Book Antiqua" w:hAnsi="Book Antiqua"/>
        </w:rPr>
        <w:t xml:space="preserve"> nebo že odstoupení má účinky pouze do budoucna, a tudíž si Objednatel ponechává práva k částem díla, jež byla zhotovena před zánikem Smlouvy. V případě odstoupení s účinky pouze do budoucna Zhotoviteli náleží poměrná část odměny určená podle poměru části díla již zhotoveného vůči dílu jako celku. Zhotovitel v takovém případě předá Objednateli již zhotovenou část díla bez zbytečného odkladu, nejpozději do 14 dní od zániku Smlouvy. Ustanovení této Smlouvy o předání díla, záruce za jakost, prohlášení smluvních stran, ustanovení o právní odpovědnosti vč. závazku odškodnění, ustanovení o právech duševního vlastnictví, vč. předání související dokumentace a zdrojových kódů, se pro již zhotovenou část díla použijí obdobně. Ke Smlouvě o zabezpečení podpory provozu, kterou uzavírají Smluvní strany v souvislosti s touto Smlouvou, sdělí Objednatel Zhotoviteli, zda trvá na jejím plnění ve vztahu k již zhotovené části díla, přičemž Zhotoviteli náleží za její plnění poměrná část odměny určená podle poměru části díla již zhotoveného vůči dílu jako celku; nesdělí-li Objednatel Zhotoviteli, že na plnění Smlouvy o zabezpečení podpory provozu trvá, zaniká Smlouva o zabezpečení podpory provozu jako celek k okamžiku doručení projevu vůle směřujícího k odstoupení od Smlouvy. Zhotovitel se zavazuje plnit své povinnosti ve vztahu k již zhotovené části díla ve smyslu tohoto odstavce a případně rovněž své povinnosti k již zhotovení části díla dle Smlouvy o zabezpečení podpory provozu v souladu s pravidly dle tohoto odstavce.</w:t>
      </w:r>
    </w:p>
    <w:p w14:paraId="080C1D1A" w14:textId="77777777" w:rsidR="00CB0DB9" w:rsidRPr="00A22FDF" w:rsidRDefault="00CB0DB9" w:rsidP="0011408E">
      <w:pPr>
        <w:pStyle w:val="Odstavecseseznamem"/>
        <w:spacing w:after="0" w:line="240" w:lineRule="auto"/>
        <w:ind w:left="0"/>
        <w:jc w:val="both"/>
        <w:rPr>
          <w:rFonts w:ascii="Book Antiqua" w:hAnsi="Book Antiqua"/>
        </w:rPr>
      </w:pPr>
    </w:p>
    <w:p w14:paraId="080C1D1B" w14:textId="77777777"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lastRenderedPageBreak/>
        <w:t>Odstoupení od Smlouvy ze strany Objednatele – Objednatel je oprávněn odstoupit od této Smlouvy v těchto případech:</w:t>
      </w:r>
    </w:p>
    <w:p w14:paraId="080C1D1C" w14:textId="77777777" w:rsidR="00CB0DB9" w:rsidRPr="00A22FDF" w:rsidRDefault="00CB0DB9" w:rsidP="0011408E">
      <w:pPr>
        <w:pStyle w:val="Nadpis6"/>
        <w:numPr>
          <w:ilvl w:val="5"/>
          <w:numId w:val="38"/>
        </w:numPr>
        <w:spacing w:before="0" w:line="240" w:lineRule="auto"/>
        <w:ind w:left="851" w:hanging="284"/>
        <w:jc w:val="both"/>
        <w:rPr>
          <w:rFonts w:ascii="Book Antiqua" w:hAnsi="Book Antiqua"/>
          <w:i w:val="0"/>
          <w:iCs w:val="0"/>
          <w:color w:val="auto"/>
        </w:rPr>
      </w:pPr>
      <w:r w:rsidRPr="00A22FDF">
        <w:rPr>
          <w:rFonts w:ascii="Book Antiqua" w:hAnsi="Book Antiqua"/>
          <w:i w:val="0"/>
          <w:iCs w:val="0"/>
          <w:color w:val="auto"/>
        </w:rPr>
        <w:t>Zhotovitel poruší povinnost z této Smlouvy zvlášť závažným způsobem, a to zejména pro neplnění harmonogramu,</w:t>
      </w:r>
    </w:p>
    <w:p w14:paraId="080C1D1D" w14:textId="77777777" w:rsidR="00CB0DB9" w:rsidRPr="00A22FDF" w:rsidRDefault="00CB0DB9" w:rsidP="0011408E">
      <w:pPr>
        <w:pStyle w:val="Nadpis6"/>
        <w:numPr>
          <w:ilvl w:val="5"/>
          <w:numId w:val="38"/>
        </w:numPr>
        <w:spacing w:before="0" w:line="240" w:lineRule="auto"/>
        <w:ind w:left="851" w:hanging="284"/>
        <w:jc w:val="both"/>
        <w:rPr>
          <w:rFonts w:ascii="Book Antiqua" w:hAnsi="Book Antiqua"/>
          <w:i w:val="0"/>
          <w:iCs w:val="0"/>
          <w:color w:val="auto"/>
        </w:rPr>
      </w:pPr>
      <w:r w:rsidRPr="00A22FDF">
        <w:rPr>
          <w:rFonts w:ascii="Book Antiqua" w:hAnsi="Book Antiqua"/>
          <w:i w:val="0"/>
          <w:iCs w:val="0"/>
          <w:color w:val="auto"/>
        </w:rPr>
        <w:t xml:space="preserve">jestliže se Zhotovitel dostane do prodlení s prováděním předmětu díla, ať již jako celku či jeho jednotlivých částí, ve vztahu k termínům provádění předmětu díla, které bude delší než čtrnáct kalendářních dnů, </w:t>
      </w:r>
    </w:p>
    <w:p w14:paraId="080C1D1E" w14:textId="77777777" w:rsidR="00CB0DB9" w:rsidRPr="00A22FDF" w:rsidRDefault="00CB0DB9" w:rsidP="0011408E">
      <w:pPr>
        <w:pStyle w:val="Nadpis6"/>
        <w:numPr>
          <w:ilvl w:val="5"/>
          <w:numId w:val="38"/>
        </w:numPr>
        <w:spacing w:before="0" w:line="240" w:lineRule="auto"/>
        <w:ind w:left="851" w:hanging="284"/>
        <w:jc w:val="both"/>
        <w:rPr>
          <w:rFonts w:ascii="Book Antiqua" w:hAnsi="Book Antiqua"/>
          <w:i w:val="0"/>
          <w:iCs w:val="0"/>
          <w:color w:val="auto"/>
        </w:rPr>
      </w:pPr>
      <w:r w:rsidRPr="00A22FDF">
        <w:rPr>
          <w:rFonts w:ascii="Book Antiqua" w:hAnsi="Book Antiqua"/>
          <w:i w:val="0"/>
          <w:iCs w:val="0"/>
          <w:color w:val="auto"/>
        </w:rPr>
        <w:t xml:space="preserve">Zhotovitel porušil některou ze svých povinností uvedených </w:t>
      </w:r>
      <w:r w:rsidR="00BC0F95" w:rsidRPr="00A22FDF">
        <w:rPr>
          <w:rFonts w:ascii="Book Antiqua" w:hAnsi="Book Antiqua"/>
          <w:i w:val="0"/>
          <w:iCs w:val="0"/>
          <w:color w:val="auto"/>
        </w:rPr>
        <w:t>ve Smlouvě</w:t>
      </w:r>
      <w:r w:rsidRPr="00A22FDF">
        <w:rPr>
          <w:rFonts w:ascii="Book Antiqua" w:hAnsi="Book Antiqua"/>
          <w:i w:val="0"/>
          <w:iCs w:val="0"/>
          <w:color w:val="auto"/>
        </w:rPr>
        <w:t xml:space="preserve">; </w:t>
      </w:r>
    </w:p>
    <w:p w14:paraId="080C1D1F" w14:textId="77777777" w:rsidR="00CB0DB9" w:rsidRPr="00A22FDF" w:rsidRDefault="00CB0DB9" w:rsidP="0011408E">
      <w:pPr>
        <w:pStyle w:val="Nadpis6"/>
        <w:numPr>
          <w:ilvl w:val="5"/>
          <w:numId w:val="38"/>
        </w:numPr>
        <w:spacing w:before="0" w:line="240" w:lineRule="auto"/>
        <w:ind w:left="851" w:hanging="284"/>
        <w:jc w:val="both"/>
        <w:rPr>
          <w:rFonts w:ascii="Book Antiqua" w:hAnsi="Book Antiqua"/>
          <w:i w:val="0"/>
          <w:iCs w:val="0"/>
          <w:color w:val="auto"/>
        </w:rPr>
      </w:pPr>
      <w:r w:rsidRPr="00A22FDF">
        <w:rPr>
          <w:rFonts w:ascii="Book Antiqua" w:hAnsi="Book Antiqua"/>
          <w:i w:val="0"/>
          <w:iCs w:val="0"/>
          <w:color w:val="auto"/>
        </w:rPr>
        <w:t>Zhotovitel porušil některý ze svých závazků dle Smlouvy nebo se ukáže nepravdivým, neúplným či zkresleným některé z prohlášení Zhotovitele,</w:t>
      </w:r>
    </w:p>
    <w:p w14:paraId="080C1D20" w14:textId="77777777" w:rsidR="00CB0DB9" w:rsidRPr="00A22FDF" w:rsidRDefault="00CB0DB9" w:rsidP="0011408E">
      <w:pPr>
        <w:pStyle w:val="Nadpis6"/>
        <w:numPr>
          <w:ilvl w:val="5"/>
          <w:numId w:val="38"/>
        </w:numPr>
        <w:spacing w:before="0" w:line="240" w:lineRule="auto"/>
        <w:ind w:left="851" w:hanging="284"/>
        <w:jc w:val="both"/>
        <w:rPr>
          <w:rFonts w:ascii="Book Antiqua" w:hAnsi="Book Antiqua"/>
          <w:i w:val="0"/>
          <w:iCs w:val="0"/>
          <w:color w:val="auto"/>
        </w:rPr>
      </w:pPr>
      <w:r w:rsidRPr="00A22FDF">
        <w:rPr>
          <w:rFonts w:ascii="Book Antiqua" w:hAnsi="Book Antiqua"/>
          <w:i w:val="0"/>
          <w:iCs w:val="0"/>
          <w:color w:val="auto"/>
        </w:rPr>
        <w:t>Zhotovitel přestane být subjektem oprávněným poskytovat dodávky dle této Smlouvy,</w:t>
      </w:r>
    </w:p>
    <w:p w14:paraId="080C1D21" w14:textId="77777777" w:rsidR="00CB0DB9" w:rsidRPr="00A22FDF" w:rsidRDefault="00CB0DB9" w:rsidP="0011408E">
      <w:pPr>
        <w:pStyle w:val="Nadpis6"/>
        <w:numPr>
          <w:ilvl w:val="5"/>
          <w:numId w:val="38"/>
        </w:numPr>
        <w:spacing w:before="0" w:line="240" w:lineRule="auto"/>
        <w:ind w:left="851" w:hanging="284"/>
        <w:jc w:val="both"/>
        <w:rPr>
          <w:rFonts w:ascii="Book Antiqua" w:hAnsi="Book Antiqua"/>
          <w:i w:val="0"/>
          <w:iCs w:val="0"/>
          <w:color w:val="auto"/>
        </w:rPr>
      </w:pPr>
      <w:r w:rsidRPr="00A22FDF">
        <w:rPr>
          <w:rFonts w:ascii="Book Antiqua" w:hAnsi="Book Antiqua"/>
          <w:i w:val="0"/>
          <w:iCs w:val="0"/>
          <w:color w:val="auto"/>
        </w:rPr>
        <w:t>Zhotovitel nebo jeho poddodavatel bude identifikován jako osoba definovaná v článku 5k odst. 1 písm. a) – c) Nařízení Rady (EU) 2022/576 ze dne 8. dubna 2022 kterým se mění nařízení (EU) č. 833/2014 o omezujících opatřeních vzhledem k činnostem Ruska destabilizujícím situaci na Ukrajině.</w:t>
      </w:r>
    </w:p>
    <w:p w14:paraId="080C1D22" w14:textId="77777777" w:rsidR="00CB0DB9" w:rsidRPr="00A22FDF" w:rsidRDefault="00CB0DB9" w:rsidP="0011408E">
      <w:pPr>
        <w:pStyle w:val="Odstavecseseznamem"/>
        <w:spacing w:after="0" w:line="240" w:lineRule="auto"/>
        <w:ind w:left="0"/>
        <w:jc w:val="both"/>
        <w:rPr>
          <w:rFonts w:ascii="Book Antiqua" w:hAnsi="Book Antiqua"/>
        </w:rPr>
      </w:pPr>
    </w:p>
    <w:p w14:paraId="080C1D23" w14:textId="77777777"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V případě odstoupení od Smlouvy ze strany Objednatele vzniká Objednateli vůči Zhotoviteli nárok na úhradu prokázaných vícenákladů (tj. nákladů vynaložených Objednatelem nad cenu za provedení předmětu díla) vynaložených na dokončení předmětu díla třetí osobou a na úhradu škod vzniklých prodlením se splněním předmětu díla. Povinnost Zhotovitele zaplatit smluvní pokuty, k jejichž úhradě vznikla povinnost před odstoupením, nezaniká.</w:t>
      </w:r>
    </w:p>
    <w:p w14:paraId="080C1D24" w14:textId="77777777" w:rsidR="00CB0DB9" w:rsidRPr="00A22FDF" w:rsidRDefault="00CB0DB9" w:rsidP="0011408E">
      <w:pPr>
        <w:pStyle w:val="Odstavecseseznamem"/>
        <w:spacing w:after="0" w:line="240" w:lineRule="auto"/>
        <w:ind w:left="0"/>
        <w:jc w:val="both"/>
        <w:rPr>
          <w:rFonts w:ascii="Book Antiqua" w:hAnsi="Book Antiqua"/>
        </w:rPr>
      </w:pPr>
    </w:p>
    <w:p w14:paraId="080C1D25" w14:textId="77777777"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 xml:space="preserve">Rozhodnutí </w:t>
      </w:r>
      <w:r w:rsidR="00424BD6" w:rsidRPr="00A22FDF">
        <w:rPr>
          <w:rFonts w:ascii="Book Antiqua" w:hAnsi="Book Antiqua"/>
        </w:rPr>
        <w:t xml:space="preserve">Objednatele </w:t>
      </w:r>
      <w:r w:rsidRPr="00A22FDF">
        <w:rPr>
          <w:rFonts w:ascii="Book Antiqua" w:hAnsi="Book Antiqua"/>
        </w:rPr>
        <w:t>vypovědět tuto Smlouvu není na újmu jakýmkoli dalším právům Objednatele vyplývajícím ze Smlouvy, právních předpisů nebo vzniklým z jiného titulu.</w:t>
      </w:r>
    </w:p>
    <w:p w14:paraId="080C1D26" w14:textId="77777777" w:rsidR="00CB0DB9" w:rsidRPr="00A22FDF" w:rsidRDefault="00CB0DB9" w:rsidP="0011408E">
      <w:pPr>
        <w:pStyle w:val="Odstavecseseznamem"/>
        <w:spacing w:after="0" w:line="240" w:lineRule="auto"/>
        <w:ind w:left="0"/>
        <w:jc w:val="both"/>
        <w:rPr>
          <w:rFonts w:ascii="Book Antiqua" w:hAnsi="Book Antiqua"/>
        </w:rPr>
      </w:pPr>
    </w:p>
    <w:p w14:paraId="080C1D27" w14:textId="77777777"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Rozhodnutí Zhotovitele vypovědět</w:t>
      </w:r>
      <w:r w:rsidR="00424BD6" w:rsidRPr="00A22FDF">
        <w:rPr>
          <w:rFonts w:ascii="Book Antiqua" w:hAnsi="Book Antiqua"/>
        </w:rPr>
        <w:t xml:space="preserve"> tuto</w:t>
      </w:r>
      <w:r w:rsidRPr="00A22FDF">
        <w:rPr>
          <w:rFonts w:ascii="Book Antiqua" w:hAnsi="Book Antiqua"/>
        </w:rPr>
        <w:t xml:space="preserve"> Smlouvu není na újmu jakýmkoli dalším právům Zhotovitele vyplývajícím ze Smlouvy, právních předpisů nebo vzniklým z jiného titulu.</w:t>
      </w:r>
    </w:p>
    <w:p w14:paraId="080C1D28" w14:textId="77777777" w:rsidR="00CB0DB9" w:rsidRPr="00A22FDF" w:rsidRDefault="00CB0DB9" w:rsidP="0011408E">
      <w:pPr>
        <w:pStyle w:val="Odstavecseseznamem"/>
        <w:spacing w:after="0" w:line="240" w:lineRule="auto"/>
        <w:ind w:left="0"/>
        <w:jc w:val="both"/>
        <w:rPr>
          <w:rFonts w:ascii="Book Antiqua" w:hAnsi="Book Antiqua"/>
        </w:rPr>
      </w:pPr>
    </w:p>
    <w:p w14:paraId="080C1D29" w14:textId="77777777"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Objednatel je dále oprávněn odstoupit od této Smlouvy bez naplnění jakéhokoliv důvodu do 5 pracovních dnů od ukončení jednotlivých etap vymezených v odst. 3.1. (vč. předání veškeré související dokumentace). V případě, část díla odpovídající již provedeným etapám bude splňovat požadavky dle této Smlouvy, pak má Zhotovitel právo na vyplacení části ceny z díla dle této Smlouvy.</w:t>
      </w:r>
    </w:p>
    <w:p w14:paraId="080C1D2A" w14:textId="77777777" w:rsidR="00CB0DB9" w:rsidRPr="00A22FDF" w:rsidRDefault="00CB0DB9" w:rsidP="0011408E">
      <w:pPr>
        <w:pStyle w:val="Odstavecseseznamem"/>
        <w:spacing w:after="0" w:line="240" w:lineRule="auto"/>
        <w:ind w:left="0"/>
        <w:jc w:val="both"/>
        <w:rPr>
          <w:rFonts w:ascii="Book Antiqua" w:hAnsi="Book Antiqua"/>
        </w:rPr>
      </w:pPr>
    </w:p>
    <w:p w14:paraId="080C1D2B" w14:textId="77777777" w:rsidR="00CB0DB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Zhotovitel je oprávněn odstoupit od této Smlouvy v případě, že Objednatel poruší povinnost z této Smlouvy zvlášť závažným způsobem.</w:t>
      </w:r>
    </w:p>
    <w:p w14:paraId="080C1D2C" w14:textId="77777777" w:rsidR="00CB0DB9" w:rsidRPr="00A22FDF" w:rsidRDefault="00CB0DB9" w:rsidP="0011408E">
      <w:pPr>
        <w:pStyle w:val="Odstavecseseznamem"/>
        <w:spacing w:after="0" w:line="240" w:lineRule="auto"/>
        <w:ind w:left="0"/>
        <w:jc w:val="both"/>
        <w:rPr>
          <w:rFonts w:ascii="Book Antiqua" w:hAnsi="Book Antiqua"/>
        </w:rPr>
      </w:pPr>
    </w:p>
    <w:p w14:paraId="080C1D2D" w14:textId="6266C905" w:rsidR="00031B79" w:rsidRPr="00A22FDF" w:rsidRDefault="00CB0DB9" w:rsidP="0011408E">
      <w:pPr>
        <w:pStyle w:val="Odstavecseseznamem"/>
        <w:numPr>
          <w:ilvl w:val="0"/>
          <w:numId w:val="37"/>
        </w:numPr>
        <w:spacing w:after="0" w:line="240" w:lineRule="auto"/>
        <w:ind w:left="0" w:firstLine="0"/>
        <w:jc w:val="both"/>
        <w:rPr>
          <w:rFonts w:ascii="Book Antiqua" w:hAnsi="Book Antiqua"/>
        </w:rPr>
      </w:pPr>
      <w:r w:rsidRPr="00A22FDF">
        <w:rPr>
          <w:rFonts w:ascii="Book Antiqua" w:hAnsi="Book Antiqua"/>
        </w:rPr>
        <w:t xml:space="preserve">Vzhledem ke skutečnosti, že předmět díla je spolufinancován z dotačních prostředků Evropské unie a Státního rozpočtu si objednatel si vyhrazuje právo od smlouvy v případě nedostatku či omezení finanční prostředků odstoupit, a to písemným jednostranným úkonem adresovaným zhotoviteli, který je účinný 30 dnem od doručení zhotoviteli, ledaže se smluvní strany dohodnou jinak, např. na přerušení díla a zakonzervování rozpracované části anebo na dohodě o ukončení této smlouvy.  Zhotoviteli nevzniká v důsledku odstoupení </w:t>
      </w:r>
      <w:r w:rsidR="000B333B" w:rsidRPr="00A22FDF">
        <w:rPr>
          <w:rFonts w:ascii="Book Antiqua" w:hAnsi="Book Antiqua"/>
        </w:rPr>
        <w:t>O</w:t>
      </w:r>
      <w:r w:rsidRPr="00A22FDF">
        <w:rPr>
          <w:rFonts w:ascii="Book Antiqua" w:hAnsi="Book Antiqua"/>
        </w:rPr>
        <w:t xml:space="preserve">bjednatele od této </w:t>
      </w:r>
      <w:r w:rsidR="000B333B" w:rsidRPr="00A22FDF">
        <w:rPr>
          <w:rFonts w:ascii="Book Antiqua" w:hAnsi="Book Antiqua"/>
        </w:rPr>
        <w:t>S</w:t>
      </w:r>
      <w:r w:rsidRPr="00A22FDF">
        <w:rPr>
          <w:rFonts w:ascii="Book Antiqua" w:hAnsi="Book Antiqua"/>
        </w:rPr>
        <w:t>mlouvy z důvodu nedostatku či omezení finanční prostředků žádný nárok na jakoukoliv náhradu škody, ušlý zisk či obdobné finanční nároky.</w:t>
      </w:r>
    </w:p>
    <w:p w14:paraId="080C1D2E" w14:textId="77777777" w:rsidR="00031B79" w:rsidRPr="00A22FDF" w:rsidRDefault="00031B79" w:rsidP="0011408E">
      <w:pPr>
        <w:spacing w:after="0" w:line="240" w:lineRule="auto"/>
        <w:rPr>
          <w:rFonts w:ascii="Book Antiqua" w:hAnsi="Book Antiqua"/>
        </w:rPr>
      </w:pPr>
    </w:p>
    <w:p w14:paraId="080C1D2F" w14:textId="77777777" w:rsidR="00A902E7" w:rsidRPr="00A22FDF" w:rsidRDefault="00A902E7" w:rsidP="0011408E">
      <w:pPr>
        <w:spacing w:after="0" w:line="240" w:lineRule="auto"/>
        <w:rPr>
          <w:rFonts w:ascii="Book Antiqua" w:hAnsi="Book Antiqua"/>
        </w:rPr>
      </w:pPr>
    </w:p>
    <w:p w14:paraId="080C1D30" w14:textId="77777777" w:rsidR="00A902E7" w:rsidRPr="00A22FDF" w:rsidRDefault="00A902E7" w:rsidP="0011408E">
      <w:pPr>
        <w:spacing w:after="0" w:line="240" w:lineRule="auto"/>
        <w:rPr>
          <w:rFonts w:ascii="Book Antiqua" w:hAnsi="Book Antiqua"/>
        </w:rPr>
      </w:pPr>
    </w:p>
    <w:p w14:paraId="080C1D31" w14:textId="77777777" w:rsidR="00CA1EF6" w:rsidRPr="00A22FDF" w:rsidRDefault="00CA1EF6" w:rsidP="0011408E">
      <w:pPr>
        <w:pStyle w:val="Nadpis1"/>
        <w:spacing w:before="0" w:after="0" w:line="240" w:lineRule="auto"/>
        <w:rPr>
          <w:rFonts w:ascii="Book Antiqua" w:hAnsi="Book Antiqua"/>
        </w:rPr>
      </w:pPr>
      <w:r w:rsidRPr="00A22FDF">
        <w:rPr>
          <w:rFonts w:ascii="Book Antiqua" w:hAnsi="Book Antiqua"/>
        </w:rPr>
        <w:t xml:space="preserve">Nebezpečí škody na věci a přechod vlastnického práva </w:t>
      </w:r>
    </w:p>
    <w:p w14:paraId="080C1D32" w14:textId="77777777" w:rsidR="00CA1EF6" w:rsidRPr="00A22FDF" w:rsidRDefault="00CA1EF6" w:rsidP="0011408E">
      <w:pPr>
        <w:pStyle w:val="Nadpis2"/>
        <w:numPr>
          <w:ilvl w:val="1"/>
          <w:numId w:val="20"/>
        </w:numPr>
        <w:spacing w:after="0" w:line="240" w:lineRule="auto"/>
        <w:ind w:left="0"/>
        <w:rPr>
          <w:rFonts w:ascii="Book Antiqua" w:hAnsi="Book Antiqua"/>
          <w:sz w:val="22"/>
          <w:szCs w:val="22"/>
        </w:rPr>
      </w:pPr>
      <w:r w:rsidRPr="00A22FDF">
        <w:rPr>
          <w:rFonts w:ascii="Book Antiqua" w:hAnsi="Book Antiqua"/>
          <w:sz w:val="22"/>
          <w:szCs w:val="22"/>
        </w:rPr>
        <w:t>Zhotovitel nese od doby zahájení realizace předmětu plnění do doby zahájení řádného přejímacího řízení nebezpečí škody a jiné nebezpečí na:</w:t>
      </w:r>
    </w:p>
    <w:p w14:paraId="080C1D33" w14:textId="77777777" w:rsidR="00CA1EF6" w:rsidRPr="00A22FDF" w:rsidRDefault="00CA1EF6"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díle a</w:t>
      </w:r>
    </w:p>
    <w:p w14:paraId="080C1D34" w14:textId="77777777" w:rsidR="00CA1EF6" w:rsidRPr="00A22FDF" w:rsidRDefault="00CA1EF6" w:rsidP="0011408E">
      <w:pPr>
        <w:pStyle w:val="Nadpis3"/>
        <w:spacing w:after="0" w:line="240" w:lineRule="auto"/>
        <w:ind w:left="709" w:hanging="425"/>
        <w:rPr>
          <w:rFonts w:ascii="Book Antiqua" w:hAnsi="Book Antiqua"/>
          <w:sz w:val="22"/>
          <w:szCs w:val="22"/>
        </w:rPr>
      </w:pPr>
      <w:r w:rsidRPr="00A22FDF">
        <w:rPr>
          <w:rFonts w:ascii="Book Antiqua" w:hAnsi="Book Antiqua"/>
          <w:sz w:val="22"/>
          <w:szCs w:val="22"/>
        </w:rPr>
        <w:t>objektech dotčených realizací díla.</w:t>
      </w:r>
    </w:p>
    <w:p w14:paraId="080C1D35"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36" w14:textId="77777777" w:rsidR="00CA1EF6" w:rsidRPr="00A22FDF" w:rsidRDefault="00CA1EF6"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080C1D37"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38" w14:textId="6C8070C6" w:rsidR="00CA1EF6" w:rsidRPr="00A22FDF" w:rsidRDefault="00CA1EF6"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odstoupit</w:t>
      </w:r>
      <w:r w:rsidR="003B62F0" w:rsidRPr="00A22FDF">
        <w:rPr>
          <w:rFonts w:ascii="Book Antiqua" w:hAnsi="Book Antiqua"/>
          <w:sz w:val="22"/>
          <w:szCs w:val="22"/>
        </w:rPr>
        <w:t xml:space="preserve"> od smlouvy</w:t>
      </w:r>
      <w:r w:rsidRPr="00A22FDF">
        <w:rPr>
          <w:rFonts w:ascii="Book Antiqua" w:hAnsi="Book Antiqua"/>
          <w:sz w:val="22"/>
          <w:szCs w:val="22"/>
        </w:rPr>
        <w:t xml:space="preserve">. </w:t>
      </w:r>
    </w:p>
    <w:p w14:paraId="43E44534" w14:textId="77777777" w:rsidR="000C7F0A" w:rsidRPr="00A22FDF" w:rsidRDefault="000C7F0A" w:rsidP="002F61FA">
      <w:pPr>
        <w:spacing w:after="0" w:line="240" w:lineRule="auto"/>
      </w:pPr>
    </w:p>
    <w:p w14:paraId="080C1D39" w14:textId="77777777" w:rsidR="00CA1EF6" w:rsidRPr="00A22FDF" w:rsidRDefault="00CA1EF6" w:rsidP="008D677A">
      <w:pPr>
        <w:pStyle w:val="Nadpis2"/>
        <w:spacing w:after="0" w:line="240" w:lineRule="auto"/>
        <w:ind w:left="0"/>
        <w:rPr>
          <w:rFonts w:ascii="Book Antiqua" w:hAnsi="Book Antiqua"/>
          <w:sz w:val="22"/>
          <w:szCs w:val="22"/>
        </w:rPr>
      </w:pPr>
      <w:r w:rsidRPr="00A22FDF">
        <w:rPr>
          <w:rFonts w:ascii="Book Antiqua" w:hAnsi="Book Antiqua"/>
          <w:sz w:val="22"/>
          <w:szCs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080C1D3A" w14:textId="77777777" w:rsidR="00031B79" w:rsidRPr="00A22FDF" w:rsidRDefault="00031B79" w:rsidP="0011408E">
      <w:pPr>
        <w:spacing w:after="0" w:line="240" w:lineRule="auto"/>
        <w:rPr>
          <w:rFonts w:ascii="Book Antiqua" w:hAnsi="Book Antiqua"/>
        </w:rPr>
      </w:pPr>
    </w:p>
    <w:p w14:paraId="080C1D3B" w14:textId="77777777" w:rsidR="00A902E7" w:rsidRPr="00A22FDF" w:rsidRDefault="00A902E7" w:rsidP="0011408E">
      <w:pPr>
        <w:spacing w:after="0" w:line="240" w:lineRule="auto"/>
        <w:rPr>
          <w:rFonts w:ascii="Book Antiqua" w:hAnsi="Book Antiqua"/>
        </w:rPr>
      </w:pPr>
    </w:p>
    <w:p w14:paraId="080C1D3C" w14:textId="77777777" w:rsidR="00031B79" w:rsidRPr="00A22FDF" w:rsidRDefault="00031B79" w:rsidP="0011408E">
      <w:pPr>
        <w:spacing w:after="0" w:line="240" w:lineRule="auto"/>
        <w:rPr>
          <w:rFonts w:ascii="Book Antiqua" w:hAnsi="Book Antiqua"/>
        </w:rPr>
      </w:pPr>
    </w:p>
    <w:p w14:paraId="3BC5F159" w14:textId="77777777" w:rsidR="008D677A" w:rsidRPr="00A22FDF" w:rsidRDefault="008D677A" w:rsidP="0011408E">
      <w:pPr>
        <w:spacing w:after="0" w:line="240" w:lineRule="auto"/>
        <w:rPr>
          <w:rFonts w:ascii="Book Antiqua" w:hAnsi="Book Antiqua"/>
        </w:rPr>
      </w:pPr>
    </w:p>
    <w:p w14:paraId="080C1D3D" w14:textId="77777777" w:rsidR="00AD5C78" w:rsidRPr="00A22FDF" w:rsidRDefault="00AD5C78" w:rsidP="0011408E">
      <w:pPr>
        <w:pStyle w:val="Nadpis1"/>
        <w:spacing w:before="0" w:after="0" w:line="240" w:lineRule="auto"/>
        <w:rPr>
          <w:rFonts w:ascii="Book Antiqua" w:hAnsi="Book Antiqua"/>
        </w:rPr>
      </w:pPr>
      <w:r w:rsidRPr="00A22FDF">
        <w:rPr>
          <w:rFonts w:ascii="Book Antiqua" w:hAnsi="Book Antiqua"/>
        </w:rPr>
        <w:t>Pojištění</w:t>
      </w:r>
    </w:p>
    <w:p w14:paraId="080C1D3E" w14:textId="77777777" w:rsidR="00AD5C78" w:rsidRPr="00A22FDF" w:rsidRDefault="00907176" w:rsidP="0011408E">
      <w:pPr>
        <w:pStyle w:val="Nadpis2"/>
        <w:numPr>
          <w:ilvl w:val="1"/>
          <w:numId w:val="24"/>
        </w:numPr>
        <w:spacing w:after="0" w:line="240" w:lineRule="auto"/>
        <w:ind w:left="0"/>
        <w:rPr>
          <w:rFonts w:ascii="Book Antiqua" w:hAnsi="Book Antiqua"/>
          <w:sz w:val="22"/>
          <w:szCs w:val="22"/>
        </w:rPr>
      </w:pPr>
      <w:r w:rsidRPr="00A22FDF">
        <w:rPr>
          <w:rFonts w:ascii="Book Antiqua" w:hAnsi="Book Antiqua"/>
          <w:sz w:val="22"/>
          <w:szCs w:val="22"/>
        </w:rPr>
        <w:t>Zhotovitel</w:t>
      </w:r>
      <w:r w:rsidR="00AD5C78" w:rsidRPr="00A22FDF">
        <w:rPr>
          <w:rFonts w:ascii="Book Antiqua" w:hAnsi="Book Antiqua"/>
          <w:sz w:val="22"/>
          <w:szCs w:val="22"/>
        </w:rPr>
        <w:t xml:space="preserve"> je povinen být po celou dobu plnění pojištěn; předmětem pojistné smlouvy Zhotovitelů je pojištění proti škodám způsobeným jeho činností a vadami předmětu plnění, včetně možných škod způsobených pracovníky Zhotovitele, případně pracovníky jeho subdodavatelů. Výše pojistné částky pro tento druh pojištění je v minimální výši pokrývající plnou hodnotu předmětu plnění. </w:t>
      </w:r>
      <w:r w:rsidR="00D5188A" w:rsidRPr="00A22FDF">
        <w:rPr>
          <w:rFonts w:ascii="Book Antiqua" w:hAnsi="Book Antiqua"/>
          <w:sz w:val="22"/>
          <w:szCs w:val="22"/>
        </w:rPr>
        <w:t>Zhotovitel</w:t>
      </w:r>
      <w:r w:rsidR="00AD5C78" w:rsidRPr="00A22FDF">
        <w:rPr>
          <w:rFonts w:ascii="Book Antiqua" w:hAnsi="Book Antiqua"/>
          <w:sz w:val="22"/>
          <w:szCs w:val="22"/>
        </w:rPr>
        <w:t xml:space="preserve"> nejpozději do 15 dní od podpisu smlouvy předloží Zadavateli kopii pojistné smlouvy. V opačném případě bude toto považováno za podstatné porušení smlouvy. </w:t>
      </w:r>
      <w:r w:rsidR="00D5188A" w:rsidRPr="00A22FDF">
        <w:rPr>
          <w:rFonts w:ascii="Book Antiqua" w:hAnsi="Book Antiqua"/>
          <w:sz w:val="22"/>
          <w:szCs w:val="22"/>
        </w:rPr>
        <w:t>Zhotovitel</w:t>
      </w:r>
      <w:r w:rsidR="00AD5C78" w:rsidRPr="00A22FDF">
        <w:rPr>
          <w:rFonts w:ascii="Book Antiqua" w:hAnsi="Book Antiqua"/>
          <w:sz w:val="22"/>
          <w:szCs w:val="22"/>
        </w:rPr>
        <w:t xml:space="preserve"> se zavazuje, že bude pojistnou smlouvu udržovat v platnosti po celou dobu plnění. Náklady na pojištění nese Zhotovitel a má je zahrnuty ve sjednané ceně. </w:t>
      </w:r>
    </w:p>
    <w:p w14:paraId="080C1D3F" w14:textId="77777777" w:rsidR="00031B79" w:rsidRPr="00A22FDF" w:rsidRDefault="00031B79" w:rsidP="0011408E">
      <w:pPr>
        <w:spacing w:after="0" w:line="240" w:lineRule="auto"/>
        <w:rPr>
          <w:rFonts w:ascii="Book Antiqua" w:hAnsi="Book Antiqua"/>
        </w:rPr>
      </w:pPr>
    </w:p>
    <w:p w14:paraId="080C1D40" w14:textId="77777777" w:rsidR="00031B79" w:rsidRPr="00A22FDF" w:rsidRDefault="00031B79" w:rsidP="0011408E">
      <w:pPr>
        <w:spacing w:after="0" w:line="240" w:lineRule="auto"/>
        <w:rPr>
          <w:rFonts w:ascii="Book Antiqua" w:hAnsi="Book Antiqua"/>
        </w:rPr>
      </w:pPr>
    </w:p>
    <w:p w14:paraId="34FD2A74" w14:textId="77777777" w:rsidR="008D677A" w:rsidRPr="00A22FDF" w:rsidRDefault="008D677A" w:rsidP="0011408E">
      <w:pPr>
        <w:spacing w:after="0" w:line="240" w:lineRule="auto"/>
        <w:rPr>
          <w:rFonts w:ascii="Book Antiqua" w:hAnsi="Book Antiqua"/>
        </w:rPr>
      </w:pPr>
    </w:p>
    <w:p w14:paraId="080C1D41" w14:textId="77777777" w:rsidR="00CA1EF6" w:rsidRPr="00A22FDF" w:rsidRDefault="00CA1EF6" w:rsidP="0011408E">
      <w:pPr>
        <w:pStyle w:val="Nadpis1"/>
        <w:spacing w:before="0" w:after="0" w:line="240" w:lineRule="auto"/>
        <w:rPr>
          <w:rFonts w:ascii="Book Antiqua" w:hAnsi="Book Antiqua"/>
        </w:rPr>
      </w:pPr>
      <w:r w:rsidRPr="00A22FDF">
        <w:rPr>
          <w:rFonts w:ascii="Book Antiqua" w:hAnsi="Book Antiqua"/>
        </w:rPr>
        <w:t>Vyšší moc</w:t>
      </w:r>
    </w:p>
    <w:p w14:paraId="080C1D42" w14:textId="77777777" w:rsidR="00CA1EF6" w:rsidRPr="00A22FDF" w:rsidRDefault="00CA1EF6" w:rsidP="0011408E">
      <w:pPr>
        <w:pStyle w:val="Nadpis2"/>
        <w:numPr>
          <w:ilvl w:val="1"/>
          <w:numId w:val="21"/>
        </w:numPr>
        <w:spacing w:after="0" w:line="240" w:lineRule="auto"/>
        <w:ind w:left="0"/>
        <w:rPr>
          <w:rFonts w:ascii="Book Antiqua" w:hAnsi="Book Antiqua"/>
          <w:sz w:val="22"/>
          <w:szCs w:val="22"/>
        </w:rPr>
      </w:pPr>
      <w:r w:rsidRPr="00A22FDF">
        <w:rPr>
          <w:rFonts w:ascii="Book Antiqua" w:hAnsi="Book Antiqua"/>
          <w:sz w:val="22"/>
          <w:szCs w:val="22"/>
        </w:rPr>
        <w:t>Za vyšší moc se považují okolnosti mající vliv na dílo, které nejsou závislé na smluvních stranách a které smluvní strany nemohou ovlivnit. Jedná se např. o válku, mobilizaci, povstání a živelné pohromy apod.</w:t>
      </w:r>
    </w:p>
    <w:p w14:paraId="080C1D43"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44" w14:textId="77777777" w:rsidR="00CA1EF6" w:rsidRPr="00A22FDF" w:rsidRDefault="00CA1EF6"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080C1D45" w14:textId="77777777" w:rsidR="00031B79" w:rsidRPr="00A22FDF" w:rsidRDefault="00031B79" w:rsidP="0011408E">
      <w:pPr>
        <w:spacing w:after="0" w:line="240" w:lineRule="auto"/>
        <w:rPr>
          <w:rFonts w:ascii="Book Antiqua" w:hAnsi="Book Antiqua"/>
        </w:rPr>
      </w:pPr>
    </w:p>
    <w:p w14:paraId="080C1D46" w14:textId="77777777" w:rsidR="00031B79" w:rsidRPr="00A22FDF" w:rsidRDefault="00031B79" w:rsidP="0011408E">
      <w:pPr>
        <w:spacing w:after="0" w:line="240" w:lineRule="auto"/>
        <w:rPr>
          <w:rFonts w:ascii="Book Antiqua" w:hAnsi="Book Antiqua"/>
        </w:rPr>
      </w:pPr>
    </w:p>
    <w:p w14:paraId="080C1D47" w14:textId="77777777" w:rsidR="00A902E7" w:rsidRPr="00A22FDF" w:rsidRDefault="00A902E7" w:rsidP="0011408E">
      <w:pPr>
        <w:spacing w:after="0" w:line="240" w:lineRule="auto"/>
        <w:rPr>
          <w:rFonts w:ascii="Book Antiqua" w:hAnsi="Book Antiqua"/>
        </w:rPr>
      </w:pPr>
    </w:p>
    <w:p w14:paraId="080C1D48" w14:textId="77777777" w:rsidR="00CA1EF6" w:rsidRPr="00A22FDF" w:rsidRDefault="00CA1EF6" w:rsidP="0011408E">
      <w:pPr>
        <w:pStyle w:val="Nadpis1"/>
        <w:spacing w:before="0" w:after="0" w:line="240" w:lineRule="auto"/>
        <w:rPr>
          <w:rFonts w:ascii="Book Antiqua" w:hAnsi="Book Antiqua"/>
        </w:rPr>
      </w:pPr>
      <w:r w:rsidRPr="00A22FDF">
        <w:rPr>
          <w:rFonts w:ascii="Book Antiqua" w:hAnsi="Book Antiqua"/>
        </w:rPr>
        <w:t xml:space="preserve"> Společná ustanovení</w:t>
      </w:r>
    </w:p>
    <w:p w14:paraId="080C1D49" w14:textId="77777777" w:rsidR="00CA1EF6" w:rsidRPr="00A22FDF" w:rsidRDefault="00CA1EF6" w:rsidP="0011408E">
      <w:pPr>
        <w:pStyle w:val="Nadpis2"/>
        <w:numPr>
          <w:ilvl w:val="1"/>
          <w:numId w:val="22"/>
        </w:numPr>
        <w:spacing w:after="0" w:line="240" w:lineRule="auto"/>
        <w:ind w:left="0"/>
        <w:rPr>
          <w:rFonts w:ascii="Book Antiqua" w:hAnsi="Book Antiqua"/>
          <w:sz w:val="22"/>
          <w:szCs w:val="22"/>
        </w:rPr>
      </w:pPr>
      <w:r w:rsidRPr="00A22FDF">
        <w:rPr>
          <w:rFonts w:ascii="Book Antiqua" w:hAnsi="Book Antiqua"/>
          <w:sz w:val="22"/>
          <w:szCs w:val="22"/>
        </w:rPr>
        <w:t>Pokud není v předchozích částech Smlouvy uvedeno něco jiného, vztahují se na ně příslušné články společných ustanovení.</w:t>
      </w:r>
    </w:p>
    <w:p w14:paraId="080C1D4A"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4B" w14:textId="77777777" w:rsidR="00CA1EF6" w:rsidRPr="00A22FDF" w:rsidRDefault="00CA1EF6"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080C1D4C"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4D" w14:textId="77777777" w:rsidR="00CA1EF6" w:rsidRPr="00A22FDF" w:rsidRDefault="00CA1EF6"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080C1D4E" w14:textId="77777777" w:rsidR="00031B79" w:rsidRPr="00A22FDF" w:rsidRDefault="00031B79" w:rsidP="0011408E">
      <w:pPr>
        <w:pStyle w:val="Nadpis2"/>
        <w:numPr>
          <w:ilvl w:val="0"/>
          <w:numId w:val="0"/>
        </w:numPr>
        <w:tabs>
          <w:tab w:val="left" w:pos="709"/>
        </w:tabs>
        <w:spacing w:after="0" w:line="240" w:lineRule="auto"/>
        <w:ind w:left="1"/>
        <w:rPr>
          <w:rFonts w:ascii="Book Antiqua" w:hAnsi="Book Antiqua"/>
          <w:sz w:val="22"/>
          <w:szCs w:val="22"/>
        </w:rPr>
      </w:pPr>
    </w:p>
    <w:p w14:paraId="080C1D4F" w14:textId="23AAE054" w:rsidR="00CA1EF6" w:rsidRPr="00A22FDF" w:rsidRDefault="00CA1EF6" w:rsidP="0011408E">
      <w:pPr>
        <w:pStyle w:val="Nadpis2"/>
        <w:tabs>
          <w:tab w:val="left" w:pos="709"/>
        </w:tabs>
        <w:spacing w:after="0" w:line="240" w:lineRule="auto"/>
        <w:ind w:left="0" w:firstLine="1"/>
        <w:rPr>
          <w:rFonts w:ascii="Book Antiqua" w:hAnsi="Book Antiqua"/>
          <w:sz w:val="22"/>
          <w:szCs w:val="22"/>
        </w:rPr>
      </w:pPr>
      <w:r w:rsidRPr="00A22FDF">
        <w:rPr>
          <w:rFonts w:ascii="Book Antiqua" w:hAnsi="Book Antiqua"/>
          <w:sz w:val="22"/>
          <w:szCs w:val="22"/>
        </w:rPr>
        <w:t xml:space="preserve">Přílohy uvedené v textu Smlouvy a sumarizované v závěrečných ustanoveních Smlouvy tvoří nedílnou součást Smlouvy spolu s nabídkou Zhotovitele podanou v zadávacím řízení </w:t>
      </w:r>
      <w:r w:rsidR="00031B79" w:rsidRPr="00A22FDF">
        <w:rPr>
          <w:rFonts w:ascii="Book Antiqua" w:hAnsi="Book Antiqua"/>
          <w:b/>
          <w:sz w:val="22"/>
          <w:szCs w:val="22"/>
        </w:rPr>
        <w:t>„</w:t>
      </w:r>
      <w:r w:rsidR="00DE417F" w:rsidRPr="00A22FDF">
        <w:rPr>
          <w:rFonts w:ascii="Book Antiqua" w:hAnsi="Book Antiqua"/>
          <w:b/>
          <w:sz w:val="22"/>
          <w:szCs w:val="22"/>
        </w:rPr>
        <w:t>Modernizace veřejného osvětlení ve Znojmě – II. etapa</w:t>
      </w:r>
      <w:r w:rsidR="00031B79" w:rsidRPr="00A22FDF">
        <w:rPr>
          <w:rFonts w:ascii="Book Antiqua" w:hAnsi="Book Antiqua"/>
          <w:b/>
          <w:sz w:val="22"/>
          <w:szCs w:val="22"/>
        </w:rPr>
        <w:t>“</w:t>
      </w:r>
      <w:r w:rsidR="00465FCF" w:rsidRPr="00A22FDF">
        <w:rPr>
          <w:rFonts w:ascii="Book Antiqua" w:hAnsi="Book Antiqua"/>
          <w:b/>
          <w:sz w:val="22"/>
          <w:szCs w:val="22"/>
        </w:rPr>
        <w:t>,</w:t>
      </w:r>
      <w:r w:rsidR="00B25481" w:rsidRPr="00A22FDF">
        <w:rPr>
          <w:rFonts w:ascii="Book Antiqua" w:hAnsi="Book Antiqua"/>
          <w:b/>
          <w:sz w:val="22"/>
          <w:szCs w:val="22"/>
        </w:rPr>
        <w:t xml:space="preserve"> </w:t>
      </w:r>
      <w:r w:rsidRPr="00A22FDF">
        <w:rPr>
          <w:rFonts w:ascii="Book Antiqua" w:hAnsi="Book Antiqua"/>
          <w:bCs/>
          <w:sz w:val="22"/>
          <w:szCs w:val="22"/>
        </w:rPr>
        <w:t>kterou je Zhotovitel vázán stejně jako smlouvou</w:t>
      </w:r>
      <w:r w:rsidRPr="00A22FDF">
        <w:rPr>
          <w:rFonts w:ascii="Book Antiqua" w:hAnsi="Book Antiqua"/>
          <w:sz w:val="22"/>
          <w:szCs w:val="22"/>
        </w:rPr>
        <w:t>.</w:t>
      </w:r>
    </w:p>
    <w:p w14:paraId="080C1D50"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51" w14:textId="77777777" w:rsidR="00CA1EF6" w:rsidRPr="00A22FDF" w:rsidRDefault="00CA1EF6"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Případné spory vzniklé ze Smlouvy budou řešeny podle platné právní úpravy věcně a místně příslušnými orgány České republiky. Smluvní strany sjednávající ve smyslu ustanovení § 89a zákona č. 99/1963 Sb., občanský soudní řád, ve znění pozdějších předpisů, pro spory vyplývající ze Smlouvy či se Smlouvou související, místní příslušnost obecného soudu Objednatele.</w:t>
      </w:r>
    </w:p>
    <w:p w14:paraId="080C1D52"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53" w14:textId="77777777" w:rsidR="00CA1EF6" w:rsidRPr="00A22FDF" w:rsidRDefault="00CA1EF6" w:rsidP="0011408E">
      <w:pPr>
        <w:pStyle w:val="Nadpis2"/>
        <w:spacing w:after="0" w:line="240" w:lineRule="auto"/>
        <w:ind w:left="0"/>
        <w:rPr>
          <w:rFonts w:ascii="Book Antiqua" w:hAnsi="Book Antiqua"/>
          <w:sz w:val="22"/>
          <w:szCs w:val="22"/>
        </w:rPr>
      </w:pPr>
      <w:r w:rsidRPr="00A22FDF">
        <w:rPr>
          <w:rFonts w:ascii="Book Antiqua" w:hAnsi="Book Antiqua"/>
          <w:sz w:val="22"/>
          <w:szCs w:val="22"/>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p>
    <w:p w14:paraId="080C1D54" w14:textId="77777777" w:rsidR="00031B79" w:rsidRPr="00A22FDF" w:rsidRDefault="00031B79" w:rsidP="0011408E">
      <w:pPr>
        <w:pStyle w:val="Nadpis2"/>
        <w:numPr>
          <w:ilvl w:val="0"/>
          <w:numId w:val="0"/>
        </w:numPr>
        <w:spacing w:after="0" w:line="240" w:lineRule="auto"/>
        <w:rPr>
          <w:rFonts w:ascii="Book Antiqua" w:hAnsi="Book Antiqua"/>
          <w:sz w:val="22"/>
          <w:szCs w:val="22"/>
        </w:rPr>
      </w:pPr>
    </w:p>
    <w:p w14:paraId="080C1D57" w14:textId="77777777" w:rsidR="00A902E7" w:rsidRPr="00A22FDF" w:rsidRDefault="00A902E7" w:rsidP="0011408E">
      <w:pPr>
        <w:spacing w:after="0" w:line="240" w:lineRule="auto"/>
        <w:rPr>
          <w:rFonts w:ascii="Book Antiqua" w:hAnsi="Book Antiqua"/>
        </w:rPr>
      </w:pPr>
    </w:p>
    <w:p w14:paraId="080C1D58" w14:textId="77777777" w:rsidR="00031B79" w:rsidRPr="00A22FDF" w:rsidRDefault="00031B79" w:rsidP="0011408E">
      <w:pPr>
        <w:spacing w:after="0" w:line="240" w:lineRule="auto"/>
        <w:rPr>
          <w:rFonts w:ascii="Book Antiqua" w:hAnsi="Book Antiqua"/>
        </w:rPr>
      </w:pPr>
    </w:p>
    <w:p w14:paraId="080C1D59" w14:textId="77777777" w:rsidR="00CA1EF6" w:rsidRPr="00A22FDF" w:rsidRDefault="00CA1EF6" w:rsidP="002F61FA">
      <w:pPr>
        <w:pStyle w:val="Nadpis1"/>
        <w:spacing w:before="0" w:after="0" w:line="240" w:lineRule="auto"/>
        <w:rPr>
          <w:rFonts w:ascii="Book Antiqua" w:hAnsi="Book Antiqua"/>
        </w:rPr>
      </w:pPr>
      <w:r w:rsidRPr="00A22FDF">
        <w:rPr>
          <w:rFonts w:ascii="Book Antiqua" w:hAnsi="Book Antiqua"/>
        </w:rPr>
        <w:t>Závěrečná ustanovení</w:t>
      </w:r>
    </w:p>
    <w:p w14:paraId="080C1D5A"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Práva a povinnosti z této Smlouvy vyplývající a ve Smlouvě neupravené se řídí příslušnými ustanoveními občanského zákoníku, autorským zákonem, a s obsahem Smlouvy souvisejících předpisů. Pokud by bylo jedno z výše uvedených ustanovení zcela nebo zčásti právně neúčinné, zůstává tím nedotčena právní účinnost ostatních ustanovení. Totéž platí i pro případ smluvní mezery.</w:t>
      </w:r>
    </w:p>
    <w:p w14:paraId="080C1D5B" w14:textId="77777777" w:rsidR="00031B79" w:rsidRPr="00A22FDF" w:rsidRDefault="00031B79" w:rsidP="0011408E">
      <w:pPr>
        <w:pStyle w:val="Odstavecseseznamem"/>
        <w:spacing w:after="0" w:line="240" w:lineRule="auto"/>
        <w:ind w:left="0"/>
        <w:jc w:val="both"/>
        <w:rPr>
          <w:rFonts w:ascii="Book Antiqua" w:hAnsi="Book Antiqua"/>
        </w:rPr>
      </w:pPr>
    </w:p>
    <w:p w14:paraId="080C1D5C"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 xml:space="preserve">Pokud jakýkoliv závazek vyplývající z této Smlouvy, avšak netvořící její podstatnou náležitost je nebo se stane neplatným nebo nevymahatelným jako celek nebo jeho část, je plně </w:t>
      </w:r>
      <w:r w:rsidRPr="00A22FDF">
        <w:rPr>
          <w:rFonts w:ascii="Book Antiqua" w:hAnsi="Book Antiqua"/>
        </w:rPr>
        <w:lastRenderedPageBreak/>
        <w:t>oddělitelným od ostatních ustanovení této Smlouvy a taková neplatnost nebo nevymahatelnost nebude mít žádný vliv na platnost a vymahatelnost jakýchkoliv ostatních závazků z této Smlouvy. Strany se zavazují v rámci této Smlouvy nahradit formou dodatku k této Smlouvě tento neplatný nebo nevymahatelný oddělený závazek takovým novým platným a vymahatelným závazkem, jehož předmět bude v nejvyšší možné míře odpovídat předmětu původního odděleného závazku. Pokud však jakýkoliv závazek vyplývající z této Smlouvy a tvořící její podstatnou náležitost je nebo kdykoliv se stane neplatným nebo nevymahatelným jako celek nebo jeho část, strany nahradí neplatný nebo nevymahatelný závazek v rámci nové smlouvy takovým novým platným a vymahatelným závazkem, jehož předmět bude v nejvyšší možné míře odpovídat předmětu původního závazku obsaženém v této Smlouvě. Totéž platí i pro případ smluvní mezery.</w:t>
      </w:r>
    </w:p>
    <w:p w14:paraId="080C1D5D" w14:textId="77777777" w:rsidR="00031B79" w:rsidRPr="00A22FDF" w:rsidRDefault="00031B79" w:rsidP="0011408E">
      <w:pPr>
        <w:pStyle w:val="Odstavecseseznamem"/>
        <w:spacing w:after="0" w:line="240" w:lineRule="auto"/>
        <w:ind w:left="0"/>
        <w:jc w:val="both"/>
        <w:rPr>
          <w:rFonts w:ascii="Book Antiqua" w:hAnsi="Book Antiqua"/>
        </w:rPr>
      </w:pPr>
    </w:p>
    <w:p w14:paraId="080C1D5E"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Strany tímto prohlašují, že si nejsou vědomy, že by kterákoliv Strana při sjednávání této Smlouvy zneužila svou kvalitu odborníka či své hospodářské postavení, přičemž Strany prohlašují, že vzájemná práva a povinnosti sjednané v této Smlouvě považují za rovnovážná.</w:t>
      </w:r>
    </w:p>
    <w:p w14:paraId="0AD3A04E" w14:textId="77777777" w:rsidR="00CE6150" w:rsidRPr="00A22FDF" w:rsidRDefault="00CE6150" w:rsidP="00CE6150">
      <w:pPr>
        <w:pStyle w:val="Odstavecseseznamem"/>
        <w:spacing w:after="0" w:line="240" w:lineRule="auto"/>
        <w:ind w:left="0"/>
        <w:jc w:val="both"/>
        <w:rPr>
          <w:rFonts w:ascii="Book Antiqua" w:hAnsi="Book Antiqua"/>
        </w:rPr>
      </w:pPr>
    </w:p>
    <w:p w14:paraId="080C1D5F"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Zhotovitel bere na vědomí a výslovně souhlasí, že se podpisem této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Zhotovitel je povinen při kontrole poskytnout na vyžádání kontrolnímu orgánu daňovou evidenci v plném rozsahu. Zhotovitel je rovněž povinen smluvně zajistit, aby totožným způsobem byli povinni působit i všichni z jeho poddodavatelů.</w:t>
      </w:r>
    </w:p>
    <w:p w14:paraId="080C1D60" w14:textId="77777777" w:rsidR="00031B79" w:rsidRPr="00A22FDF" w:rsidRDefault="00031B79" w:rsidP="0011408E">
      <w:pPr>
        <w:pStyle w:val="Odstavecseseznamem"/>
        <w:spacing w:after="0" w:line="240" w:lineRule="auto"/>
        <w:ind w:left="0"/>
        <w:jc w:val="both"/>
        <w:rPr>
          <w:rFonts w:ascii="Book Antiqua" w:hAnsi="Book Antiqua"/>
        </w:rPr>
      </w:pPr>
    </w:p>
    <w:p w14:paraId="080C1D61"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 xml:space="preserve">Práva vzniklá z této Smlouvy nesmí být postoupena Zhotovitelem bez předchozího písemného souhlasu druhé Smluvní strany. </w:t>
      </w:r>
    </w:p>
    <w:p w14:paraId="3A9FFB16" w14:textId="77777777" w:rsidR="004F2F49" w:rsidRPr="00A22FDF" w:rsidRDefault="004F2F49" w:rsidP="004F2F49">
      <w:pPr>
        <w:pStyle w:val="Odstavecseseznamem"/>
        <w:rPr>
          <w:rFonts w:ascii="Book Antiqua" w:hAnsi="Book Antiqua"/>
        </w:rPr>
      </w:pPr>
    </w:p>
    <w:p w14:paraId="30C96E7A" w14:textId="4A67E89C" w:rsidR="004F2F49" w:rsidRPr="00A22FDF" w:rsidRDefault="004F2F4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Smlouva je vyhotovena v jednom elektronickém originálu, který obdrží smluvní strany. Obě smluvní strany prohlašují, že se seznámily s celým textem této smlouvy včetně jejich příloh a s celým obsahem smlouvy souhlasí. Současně prohlašují, že tuto smlouvu uzavřely svobodně, vážně, určitě a srozumitelně, a na důkaz toho připojují své podpisy.</w:t>
      </w:r>
    </w:p>
    <w:p w14:paraId="080C1D62" w14:textId="77777777" w:rsidR="00031B79" w:rsidRPr="00A22FDF" w:rsidRDefault="00031B79" w:rsidP="0011408E">
      <w:pPr>
        <w:pStyle w:val="Odstavecseseznamem"/>
        <w:spacing w:after="0" w:line="240" w:lineRule="auto"/>
        <w:ind w:left="0"/>
        <w:jc w:val="both"/>
        <w:rPr>
          <w:rFonts w:ascii="Book Antiqua" w:hAnsi="Book Antiqua"/>
        </w:rPr>
      </w:pPr>
    </w:p>
    <w:p w14:paraId="080C1D63"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Tato Smlouva bude v souladu s ustanovením § 219 ZZVZ, zveřejněna na profilu Objednatele včetně všech jejích příloh, případných změn a dodatků.</w:t>
      </w:r>
    </w:p>
    <w:p w14:paraId="080C1D64" w14:textId="77777777" w:rsidR="00031B79" w:rsidRPr="00A22FDF" w:rsidRDefault="00031B79" w:rsidP="0011408E">
      <w:pPr>
        <w:pStyle w:val="Odstavecseseznamem"/>
        <w:spacing w:after="0" w:line="240" w:lineRule="auto"/>
        <w:ind w:left="0"/>
        <w:jc w:val="both"/>
        <w:rPr>
          <w:rFonts w:ascii="Book Antiqua" w:hAnsi="Book Antiqua"/>
        </w:rPr>
      </w:pPr>
    </w:p>
    <w:p w14:paraId="080C1D65"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 xml:space="preserve">Tuto Smlouvu je možné měnit pouze písemnou dohodou Smluvních stran ve formě vzestupně číslovaných dodatků této Smlouvy, podepsaných oprávněnými zástupci Smluvních stran. Žádné úkony či jednání ze strany jedné Smluvní strany nelze považovat za příslib uzavření Smlouvy nebo dodatku k této Smlouvě. V souladu s ustanovením § 1740 odst. 3 občanského zákoníku, Smluvní strany nepřipouští přijetí návrhu na uzavření Smlouvy s dodatkem nebo odchylkou, čímž druhá Smluvní strana podpisem Smlouvy souhlasí. Smluvní strany se dále dohodly, že možnost zhojení nedostatku písemné formy právního jednání se vylučuje, a že neplatnost právního jednání, pro nějž si Smluvní strany sjednaly písemnou formu, lze namítnout kdykoliv, tedy že mezi Smluvními stranami neplatí ustanovení § 582 odst. 1 první věta a odst. 2 občanského zákoníku. </w:t>
      </w:r>
    </w:p>
    <w:p w14:paraId="080C1D66" w14:textId="77777777" w:rsidR="00031B79" w:rsidRPr="00A22FDF" w:rsidRDefault="00031B79" w:rsidP="0011408E">
      <w:pPr>
        <w:pStyle w:val="Odstavecseseznamem"/>
        <w:spacing w:after="0" w:line="240" w:lineRule="auto"/>
        <w:ind w:left="0"/>
        <w:jc w:val="both"/>
        <w:rPr>
          <w:rFonts w:ascii="Book Antiqua" w:hAnsi="Book Antiqua"/>
        </w:rPr>
      </w:pPr>
    </w:p>
    <w:p w14:paraId="080C1D67" w14:textId="77777777"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 xml:space="preserve">Smluvní strany souhlasí s tím, že text Smlouvy je veřejně přístupnou listinou ve smyslu zákona č. 106/1999 Sb. o svobodném přístupu k informacím, ve znění pozdějších předpisů, a </w:t>
      </w:r>
      <w:r w:rsidRPr="00A22FDF">
        <w:rPr>
          <w:rFonts w:ascii="Book Antiqua" w:hAnsi="Book Antiqua"/>
        </w:rPr>
        <w:lastRenderedPageBreak/>
        <w:t xml:space="preserve">že Objednatel jako povinný subjekt má povinnost na žádost poskytnout informace o tomto smluvním vztahu včetně poskytnutí kopie Smlouvy. </w:t>
      </w:r>
    </w:p>
    <w:p w14:paraId="080C1D68" w14:textId="77777777" w:rsidR="00031B79" w:rsidRPr="00A22FDF" w:rsidRDefault="00031B79" w:rsidP="0011408E">
      <w:pPr>
        <w:pStyle w:val="Odstavecseseznamem"/>
        <w:spacing w:after="0" w:line="240" w:lineRule="auto"/>
        <w:ind w:left="0"/>
        <w:jc w:val="both"/>
        <w:rPr>
          <w:rFonts w:ascii="Book Antiqua" w:hAnsi="Book Antiqua"/>
        </w:rPr>
      </w:pPr>
    </w:p>
    <w:p w14:paraId="080C1D69" w14:textId="47445442" w:rsidR="00031B79"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Tato Smlouva nabývá platnosti dnem jejího podpisu oběma Smluvními stranami a účinnosti dnem jejího uveřejnění v Registru smluv dle zákona č. 340/2015 Sb., o zvláštních podmínkách účinnosti některých smluv, uveřejňování těchto smluv a o registru smluv (zákon o registru smluv). Smlouvu se zavazuje bez zbytečného odkladu v Registru smluv uveřejnit Objednatel.</w:t>
      </w:r>
    </w:p>
    <w:p w14:paraId="080C1D6A" w14:textId="77777777" w:rsidR="00031B79" w:rsidRPr="00A22FDF" w:rsidRDefault="00031B79" w:rsidP="0011408E">
      <w:pPr>
        <w:pStyle w:val="Odstavecseseznamem"/>
        <w:spacing w:after="0" w:line="240" w:lineRule="auto"/>
        <w:ind w:left="0"/>
        <w:jc w:val="both"/>
        <w:rPr>
          <w:rFonts w:ascii="Book Antiqua" w:hAnsi="Book Antiqua"/>
        </w:rPr>
      </w:pPr>
    </w:p>
    <w:p w14:paraId="080C1D6B" w14:textId="77777777" w:rsidR="0011408E" w:rsidRPr="00A22FDF" w:rsidRDefault="00031B79" w:rsidP="0011408E">
      <w:pPr>
        <w:pStyle w:val="Odstavecseseznamem"/>
        <w:numPr>
          <w:ilvl w:val="0"/>
          <w:numId w:val="34"/>
        </w:numPr>
        <w:spacing w:after="0" w:line="240" w:lineRule="auto"/>
        <w:ind w:left="0" w:firstLine="0"/>
        <w:jc w:val="both"/>
        <w:rPr>
          <w:rFonts w:ascii="Book Antiqua" w:hAnsi="Book Antiqua"/>
        </w:rPr>
      </w:pPr>
      <w:r w:rsidRPr="00A22FDF">
        <w:rPr>
          <w:rFonts w:ascii="Book Antiqua" w:hAnsi="Book Antiqua"/>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080C1D6C" w14:textId="1352DE40" w:rsidR="00031B79" w:rsidRPr="00A22FDF" w:rsidRDefault="00031B79" w:rsidP="0011408E">
      <w:pPr>
        <w:pStyle w:val="Odstavecseseznamem"/>
        <w:spacing w:after="0" w:line="240" w:lineRule="auto"/>
        <w:ind w:left="0"/>
        <w:jc w:val="both"/>
        <w:rPr>
          <w:rFonts w:ascii="Book Antiqua" w:hAnsi="Book Antiqua"/>
        </w:rPr>
      </w:pPr>
    </w:p>
    <w:p w14:paraId="080C1D6D" w14:textId="6BE549E5" w:rsidR="00CA1EF6" w:rsidRPr="00A22FDF" w:rsidRDefault="004A342F" w:rsidP="0011408E">
      <w:pPr>
        <w:pStyle w:val="Nadpis2"/>
        <w:numPr>
          <w:ilvl w:val="1"/>
          <w:numId w:val="36"/>
        </w:numPr>
        <w:spacing w:after="0" w:line="240" w:lineRule="auto"/>
        <w:ind w:left="0"/>
        <w:rPr>
          <w:rFonts w:ascii="Book Antiqua" w:hAnsi="Book Antiqua"/>
          <w:sz w:val="22"/>
          <w:szCs w:val="22"/>
        </w:rPr>
      </w:pPr>
      <w:r w:rsidRPr="00A22FDF">
        <w:rPr>
          <w:rFonts w:ascii="Book Antiqua" w:hAnsi="Book Antiqua"/>
          <w:sz w:val="22"/>
          <w:szCs w:val="22"/>
        </w:rPr>
        <w:t>Nedílnou součást</w:t>
      </w:r>
      <w:r w:rsidRPr="00A22FDF">
        <w:rPr>
          <w:rFonts w:ascii="Book Antiqua" w:hAnsi="Book Antiqua"/>
          <w:b/>
          <w:sz w:val="22"/>
          <w:szCs w:val="22"/>
        </w:rPr>
        <w:t xml:space="preserve"> </w:t>
      </w:r>
      <w:r w:rsidRPr="00A22FDF">
        <w:rPr>
          <w:rFonts w:ascii="Book Antiqua" w:hAnsi="Book Antiqua"/>
          <w:sz w:val="22"/>
          <w:szCs w:val="22"/>
        </w:rPr>
        <w:t>Smlouvy tvoří jako přílohy Smlouvy:</w:t>
      </w:r>
    </w:p>
    <w:p w14:paraId="1E19D22A" w14:textId="77777777" w:rsidR="000250D7" w:rsidRPr="00A22FDF" w:rsidRDefault="000250D7" w:rsidP="000250D7">
      <w:pPr>
        <w:spacing w:after="0" w:line="240" w:lineRule="auto"/>
        <w:jc w:val="both"/>
        <w:rPr>
          <w:rFonts w:ascii="Book Antiqua" w:hAnsi="Book Antiqua"/>
        </w:rPr>
      </w:pPr>
      <w:r w:rsidRPr="00A22FDF">
        <w:rPr>
          <w:rFonts w:ascii="Book Antiqua" w:hAnsi="Book Antiqua"/>
        </w:rPr>
        <w:t>Příloha č. 1 - Položkový rozpočet (bude doplněno při podpisu smlouvy zhotovitelem)</w:t>
      </w:r>
    </w:p>
    <w:p w14:paraId="31CAF655" w14:textId="5D7452A4" w:rsidR="000250D7" w:rsidRPr="00A22FDF" w:rsidRDefault="000250D7" w:rsidP="000250D7">
      <w:pPr>
        <w:spacing w:after="0" w:line="240" w:lineRule="auto"/>
        <w:jc w:val="both"/>
        <w:rPr>
          <w:rFonts w:ascii="Book Antiqua" w:hAnsi="Book Antiqua"/>
        </w:rPr>
      </w:pPr>
      <w:r w:rsidRPr="00A22FDF">
        <w:rPr>
          <w:rFonts w:ascii="Book Antiqua" w:hAnsi="Book Antiqua"/>
        </w:rPr>
        <w:t>Příloha č. 2 - Katalogové listy svítidel (bude doplněno při podpisu smlouvy zhotovitelem)</w:t>
      </w:r>
    </w:p>
    <w:p w14:paraId="080C1D6E" w14:textId="756E4DC8" w:rsidR="004A342F" w:rsidRPr="00A22FDF" w:rsidRDefault="000250D7" w:rsidP="000250D7">
      <w:pPr>
        <w:spacing w:after="0" w:line="240" w:lineRule="auto"/>
        <w:jc w:val="both"/>
        <w:rPr>
          <w:rFonts w:ascii="Book Antiqua" w:hAnsi="Book Antiqua"/>
        </w:rPr>
      </w:pPr>
      <w:r w:rsidRPr="00A22FDF">
        <w:rPr>
          <w:rFonts w:ascii="Book Antiqua" w:hAnsi="Book Antiqua"/>
        </w:rPr>
        <w:t>Příloha č. 3 - Světelně technický výpočet (bude doplněno při podpisu smlouvy zhotovitelem)</w:t>
      </w:r>
    </w:p>
    <w:p w14:paraId="080C1D6F" w14:textId="77777777" w:rsidR="00CB0DB9" w:rsidRPr="00A22FDF" w:rsidRDefault="00CB0DB9" w:rsidP="0011408E">
      <w:pPr>
        <w:spacing w:after="0" w:line="240" w:lineRule="auto"/>
        <w:jc w:val="both"/>
        <w:rPr>
          <w:rFonts w:ascii="Book Antiqua" w:hAnsi="Book Antiqua"/>
          <w:b/>
        </w:rPr>
      </w:pPr>
    </w:p>
    <w:p w14:paraId="7E65F40F" w14:textId="77777777" w:rsidR="000250D7" w:rsidRPr="00A22FDF" w:rsidRDefault="000250D7" w:rsidP="0011408E">
      <w:pPr>
        <w:spacing w:after="0" w:line="240" w:lineRule="auto"/>
        <w:jc w:val="both"/>
        <w:rPr>
          <w:rFonts w:ascii="Book Antiqua" w:hAnsi="Book Antiqua"/>
          <w:b/>
        </w:rPr>
      </w:pPr>
    </w:p>
    <w:p w14:paraId="080C1D70" w14:textId="77777777" w:rsidR="00F836C8" w:rsidRPr="00A22FDF" w:rsidRDefault="00F836C8" w:rsidP="0011408E">
      <w:pPr>
        <w:spacing w:after="0" w:line="240" w:lineRule="auto"/>
        <w:jc w:val="both"/>
        <w:rPr>
          <w:rFonts w:ascii="Book Antiqua" w:hAnsi="Book Antiqua"/>
          <w:b/>
        </w:rPr>
      </w:pPr>
      <w:r w:rsidRPr="00A22FDF">
        <w:rPr>
          <w:rFonts w:ascii="Book Antiqua" w:hAnsi="Book Antiqua"/>
        </w:rPr>
        <w:t>Doložka:</w:t>
      </w:r>
    </w:p>
    <w:p w14:paraId="080C1D71" w14:textId="4DEA0DB2" w:rsidR="00CA1EF6" w:rsidRPr="00A22FDF" w:rsidRDefault="004A342F" w:rsidP="0011408E">
      <w:pPr>
        <w:spacing w:after="0" w:line="240" w:lineRule="auto"/>
        <w:jc w:val="both"/>
        <w:rPr>
          <w:rFonts w:ascii="Book Antiqua" w:hAnsi="Book Antiqua"/>
        </w:rPr>
      </w:pPr>
      <w:r w:rsidRPr="00A22FDF">
        <w:rPr>
          <w:rFonts w:ascii="Book Antiqua" w:eastAsia="Times New Roman" w:hAnsi="Book Antiqua"/>
          <w:bCs/>
          <w:szCs w:val="24"/>
          <w:lang w:eastAsia="cs-CZ"/>
        </w:rPr>
        <w:t xml:space="preserve">Rada města </w:t>
      </w:r>
      <w:r w:rsidR="00DE417F" w:rsidRPr="00A22FDF">
        <w:rPr>
          <w:rFonts w:ascii="Book Antiqua" w:eastAsia="Times New Roman" w:hAnsi="Book Antiqua"/>
          <w:bCs/>
          <w:szCs w:val="24"/>
          <w:lang w:eastAsia="cs-CZ"/>
        </w:rPr>
        <w:t>Znojmo</w:t>
      </w:r>
      <w:r w:rsidR="00B25481" w:rsidRPr="00A22FDF">
        <w:rPr>
          <w:rFonts w:ascii="Book Antiqua" w:eastAsia="Times New Roman" w:hAnsi="Book Antiqua"/>
          <w:bCs/>
          <w:szCs w:val="24"/>
          <w:lang w:eastAsia="cs-CZ"/>
        </w:rPr>
        <w:t xml:space="preserve"> </w:t>
      </w:r>
      <w:r w:rsidRPr="00A22FDF">
        <w:rPr>
          <w:rFonts w:ascii="Book Antiqua" w:eastAsia="Times New Roman" w:hAnsi="Book Antiqua"/>
          <w:bCs/>
          <w:szCs w:val="24"/>
          <w:lang w:eastAsia="cs-CZ"/>
        </w:rPr>
        <w:t>potvrzuje ve smyslu § 41 zákona č. 128/2000., o obcích, ve znění pozdějších předpisů, že byly splněny podmínky pro platnost tohoto právního úkonu</w:t>
      </w:r>
      <w:r w:rsidR="00F836C8" w:rsidRPr="00A22FDF">
        <w:rPr>
          <w:rFonts w:ascii="Book Antiqua" w:hAnsi="Book Antiqua"/>
        </w:rPr>
        <w:t>.</w:t>
      </w:r>
    </w:p>
    <w:p w14:paraId="080C1D72" w14:textId="22CFCE13" w:rsidR="00F836C8" w:rsidRPr="00A22FDF" w:rsidRDefault="00F836C8" w:rsidP="0011408E">
      <w:pPr>
        <w:spacing w:after="0" w:line="240" w:lineRule="auto"/>
        <w:contextualSpacing/>
        <w:jc w:val="both"/>
        <w:rPr>
          <w:rFonts w:ascii="Book Antiqua" w:eastAsia="Times New Roman" w:hAnsi="Book Antiqua"/>
          <w:szCs w:val="24"/>
          <w:lang w:eastAsia="cs-CZ"/>
        </w:rPr>
      </w:pPr>
      <w:r w:rsidRPr="00A22FDF">
        <w:rPr>
          <w:rFonts w:ascii="Book Antiqua" w:eastAsia="Times New Roman" w:hAnsi="Book Antiqua"/>
          <w:bCs/>
          <w:szCs w:val="24"/>
          <w:lang w:eastAsia="cs-CZ"/>
        </w:rPr>
        <w:t xml:space="preserve">Tato smlouva o dílo byla projednána a odsouhlasena Radou města </w:t>
      </w:r>
      <w:r w:rsidR="00DE417F" w:rsidRPr="00A22FDF">
        <w:rPr>
          <w:rFonts w:ascii="Book Antiqua" w:eastAsia="Times New Roman" w:hAnsi="Book Antiqua"/>
          <w:bCs/>
          <w:szCs w:val="24"/>
          <w:lang w:eastAsia="cs-CZ"/>
        </w:rPr>
        <w:t>Znojmo</w:t>
      </w:r>
      <w:r w:rsidRPr="00A22FDF">
        <w:rPr>
          <w:rFonts w:ascii="Book Antiqua" w:eastAsia="Times New Roman" w:hAnsi="Book Antiqua"/>
          <w:bCs/>
          <w:szCs w:val="24"/>
          <w:lang w:eastAsia="cs-CZ"/>
        </w:rPr>
        <w:t xml:space="preserve"> dne </w:t>
      </w:r>
      <w:r w:rsidR="0011408E" w:rsidRPr="00A22FDF">
        <w:rPr>
          <w:rFonts w:ascii="Book Antiqua" w:eastAsia="Times New Roman" w:hAnsi="Book Antiqua"/>
          <w:bCs/>
          <w:szCs w:val="24"/>
          <w:lang w:eastAsia="cs-CZ"/>
        </w:rPr>
        <w:t>xxxxxxxxx</w:t>
      </w:r>
      <w:r w:rsidRPr="00A22FDF">
        <w:rPr>
          <w:rFonts w:ascii="Book Antiqua" w:hAnsi="Book Antiqua"/>
        </w:rPr>
        <w:t xml:space="preserve"> usnesením </w:t>
      </w:r>
      <w:r w:rsidR="004F2F49" w:rsidRPr="00A22FDF">
        <w:rPr>
          <w:rFonts w:ascii="Book Antiqua" w:hAnsi="Book Antiqua"/>
        </w:rPr>
        <w:t>pod</w:t>
      </w:r>
      <w:r w:rsidR="008B4BF9" w:rsidRPr="00A22FDF">
        <w:rPr>
          <w:rFonts w:ascii="Book Antiqua" w:hAnsi="Book Antiqua"/>
        </w:rPr>
        <w:t xml:space="preserve"> bodem číslo xxxxxxxxxxxx</w:t>
      </w:r>
      <w:r w:rsidRPr="00A22FDF">
        <w:rPr>
          <w:rFonts w:ascii="Book Antiqua" w:eastAsia="Times New Roman" w:hAnsi="Book Antiqua"/>
          <w:bCs/>
          <w:szCs w:val="24"/>
          <w:lang w:eastAsia="cs-CZ"/>
        </w:rPr>
        <w:t>.</w:t>
      </w:r>
    </w:p>
    <w:p w14:paraId="080C1D73" w14:textId="77777777" w:rsidR="00B907D1" w:rsidRPr="00A22FDF" w:rsidRDefault="00B907D1" w:rsidP="0011408E">
      <w:pPr>
        <w:tabs>
          <w:tab w:val="left" w:pos="5387"/>
        </w:tabs>
        <w:spacing w:after="0" w:line="240" w:lineRule="auto"/>
        <w:jc w:val="both"/>
        <w:rPr>
          <w:rFonts w:ascii="Book Antiqua" w:hAnsi="Book Antiqua"/>
        </w:rPr>
      </w:pPr>
    </w:p>
    <w:p w14:paraId="080C1D74" w14:textId="77777777" w:rsidR="00CB0DB9" w:rsidRPr="00A22FDF" w:rsidRDefault="00CB0DB9" w:rsidP="0011408E">
      <w:pPr>
        <w:spacing w:after="0" w:line="240" w:lineRule="auto"/>
        <w:rPr>
          <w:rFonts w:ascii="Book Antiqua" w:hAnsi="Book Antiqua" w:cstheme="minorHAnsi"/>
        </w:rPr>
      </w:pPr>
    </w:p>
    <w:p w14:paraId="080C1D75" w14:textId="77777777" w:rsidR="00CB0DB9" w:rsidRPr="00A22FDF" w:rsidRDefault="00CB0DB9" w:rsidP="0011408E">
      <w:pPr>
        <w:spacing w:after="0" w:line="240" w:lineRule="auto"/>
        <w:rPr>
          <w:rFonts w:ascii="Book Antiqua" w:hAnsi="Book Antiqua" w:cstheme="minorHAnsi"/>
        </w:rPr>
      </w:pPr>
    </w:p>
    <w:p w14:paraId="080C1D76" w14:textId="651DEE6F" w:rsidR="00CB0DB9" w:rsidRPr="00A22FDF" w:rsidRDefault="00CB0DB9" w:rsidP="0011408E">
      <w:pPr>
        <w:spacing w:after="0" w:line="240" w:lineRule="auto"/>
        <w:rPr>
          <w:rFonts w:ascii="Book Antiqua" w:hAnsi="Book Antiqua" w:cstheme="minorHAnsi"/>
        </w:rPr>
      </w:pPr>
      <w:r w:rsidRPr="00A22FDF">
        <w:rPr>
          <w:rFonts w:ascii="Book Antiqua" w:hAnsi="Book Antiqua" w:cstheme="minorHAnsi"/>
        </w:rPr>
        <w:t>V </w:t>
      </w:r>
      <w:r w:rsidRPr="00A22FDF">
        <w:rPr>
          <w:rFonts w:ascii="Book Antiqua" w:hAnsi="Book Antiqua" w:cstheme="minorHAnsi"/>
          <w:highlight w:val="red"/>
        </w:rPr>
        <w:t>…</w:t>
      </w:r>
      <w:r w:rsidRPr="00A22FDF">
        <w:rPr>
          <w:rFonts w:ascii="Book Antiqua" w:hAnsi="Book Antiqua" w:cstheme="minorHAnsi"/>
        </w:rPr>
        <w:t xml:space="preserve">, dne </w:t>
      </w:r>
      <w:r w:rsidRPr="00A22FDF">
        <w:rPr>
          <w:rFonts w:ascii="Book Antiqua" w:hAnsi="Book Antiqua" w:cstheme="minorHAnsi"/>
          <w:highlight w:val="red"/>
        </w:rPr>
        <w:t>…</w:t>
      </w:r>
      <w:r w:rsidRPr="00A22FDF">
        <w:rPr>
          <w:rFonts w:ascii="Book Antiqua" w:hAnsi="Book Antiqua" w:cstheme="minorHAnsi"/>
        </w:rPr>
        <w:t xml:space="preserve"> </w:t>
      </w:r>
    </w:p>
    <w:p w14:paraId="080C1D77" w14:textId="77777777" w:rsidR="00CB0DB9" w:rsidRPr="00A22FDF" w:rsidRDefault="00CB0DB9" w:rsidP="0011408E">
      <w:pPr>
        <w:pStyle w:val="BodyText21"/>
        <w:widowControl/>
        <w:spacing w:after="0"/>
        <w:rPr>
          <w:rFonts w:ascii="Book Antiqua" w:hAnsi="Book Antiqua" w:cstheme="minorHAnsi"/>
          <w:b/>
          <w:sz w:val="20"/>
        </w:rPr>
      </w:pPr>
    </w:p>
    <w:p w14:paraId="080C1D78" w14:textId="77777777" w:rsidR="00CB0DB9" w:rsidRPr="00A22FDF" w:rsidRDefault="00CB0DB9" w:rsidP="0011408E">
      <w:pPr>
        <w:pStyle w:val="BodyText21"/>
        <w:widowControl/>
        <w:spacing w:after="0"/>
        <w:rPr>
          <w:rFonts w:ascii="Book Antiqua" w:hAnsi="Book Antiqua" w:cstheme="minorHAnsi"/>
          <w:b/>
          <w:sz w:val="20"/>
        </w:rPr>
      </w:pPr>
    </w:p>
    <w:p w14:paraId="080C1D79" w14:textId="77777777" w:rsidR="00CB0DB9" w:rsidRPr="00A22FDF" w:rsidRDefault="00CB0DB9" w:rsidP="0011408E">
      <w:pPr>
        <w:pStyle w:val="BodyText21"/>
        <w:widowControl/>
        <w:spacing w:after="0"/>
        <w:rPr>
          <w:rFonts w:ascii="Book Antiqua" w:hAnsi="Book Antiqua" w:cstheme="minorHAnsi"/>
          <w:b/>
          <w:sz w:val="20"/>
        </w:rPr>
      </w:pPr>
    </w:p>
    <w:p w14:paraId="080C1D7A" w14:textId="77777777" w:rsidR="00CB0DB9" w:rsidRPr="00A22FDF" w:rsidRDefault="00CB0DB9" w:rsidP="002F61FA">
      <w:pPr>
        <w:pStyle w:val="BodyText21"/>
        <w:widowControl/>
        <w:tabs>
          <w:tab w:val="center" w:pos="2410"/>
          <w:tab w:val="center" w:pos="6521"/>
        </w:tabs>
        <w:spacing w:after="0"/>
        <w:rPr>
          <w:rFonts w:ascii="Book Antiqua" w:hAnsi="Book Antiqua" w:cstheme="minorHAnsi"/>
          <w:b/>
          <w:sz w:val="20"/>
        </w:rPr>
      </w:pPr>
      <w:r w:rsidRPr="00A22FDF">
        <w:rPr>
          <w:rFonts w:ascii="Book Antiqua" w:hAnsi="Book Antiqua" w:cstheme="minorHAnsi"/>
          <w:b/>
          <w:sz w:val="20"/>
        </w:rPr>
        <w:t>_______________________________________</w:t>
      </w:r>
      <w:r w:rsidRPr="00A22FDF">
        <w:rPr>
          <w:rFonts w:ascii="Book Antiqua" w:hAnsi="Book Antiqua" w:cstheme="minorHAnsi"/>
          <w:b/>
          <w:sz w:val="20"/>
        </w:rPr>
        <w:tab/>
        <w:t>______________________________________</w:t>
      </w:r>
    </w:p>
    <w:p w14:paraId="28F2B843" w14:textId="349729B3" w:rsidR="00A4010B" w:rsidRPr="00A22FDF" w:rsidRDefault="00912157" w:rsidP="002F61FA">
      <w:pPr>
        <w:pStyle w:val="BodyText21"/>
        <w:widowControl/>
        <w:tabs>
          <w:tab w:val="center" w:pos="2410"/>
          <w:tab w:val="center" w:pos="6521"/>
        </w:tabs>
        <w:spacing w:after="0"/>
        <w:rPr>
          <w:rFonts w:ascii="Book Antiqua" w:hAnsi="Book Antiqua" w:cstheme="minorHAnsi"/>
          <w:sz w:val="20"/>
        </w:rPr>
      </w:pPr>
      <w:r w:rsidRPr="00A22FDF">
        <w:rPr>
          <w:rFonts w:ascii="Book Antiqua" w:hAnsi="Book Antiqua" w:cstheme="minorHAnsi"/>
          <w:sz w:val="20"/>
        </w:rPr>
        <w:t xml:space="preserve">                       </w:t>
      </w:r>
      <w:r w:rsidR="00CB0DB9" w:rsidRPr="00A22FDF">
        <w:rPr>
          <w:rFonts w:ascii="Book Antiqua" w:hAnsi="Book Antiqua" w:cstheme="minorHAnsi"/>
          <w:sz w:val="20"/>
        </w:rPr>
        <w:t>za</w:t>
      </w:r>
      <w:r w:rsidR="00A4010B" w:rsidRPr="00A22FDF">
        <w:rPr>
          <w:rFonts w:ascii="Book Antiqua" w:hAnsi="Book Antiqua" w:cstheme="minorHAnsi"/>
          <w:sz w:val="20"/>
        </w:rPr>
        <w:t xml:space="preserve"> Objednatele</w:t>
      </w:r>
      <w:r w:rsidR="00A4010B" w:rsidRPr="00A22FDF">
        <w:rPr>
          <w:rFonts w:ascii="Book Antiqua" w:hAnsi="Book Antiqua" w:cstheme="minorHAnsi"/>
          <w:sz w:val="20"/>
        </w:rPr>
        <w:tab/>
        <w:t>za Zhotovitele</w:t>
      </w:r>
    </w:p>
    <w:p w14:paraId="080C1D7C" w14:textId="45C19681" w:rsidR="00CB0DB9" w:rsidRPr="00A22FDF" w:rsidRDefault="00CB0DB9" w:rsidP="002F61FA">
      <w:pPr>
        <w:pStyle w:val="Smlouva-Odstavec"/>
        <w:spacing w:after="0"/>
        <w:ind w:left="0" w:firstLine="0"/>
        <w:rPr>
          <w:rFonts w:ascii="Book Antiqua" w:hAnsi="Book Antiqua"/>
        </w:rPr>
      </w:pPr>
    </w:p>
    <w:p w14:paraId="080C1D7D" w14:textId="77777777" w:rsidR="00B63C68" w:rsidRPr="00A22FDF" w:rsidRDefault="00B63C68" w:rsidP="00CB0DB9">
      <w:pPr>
        <w:tabs>
          <w:tab w:val="left" w:pos="5387"/>
        </w:tabs>
        <w:spacing w:after="0" w:line="240" w:lineRule="auto"/>
        <w:jc w:val="both"/>
        <w:rPr>
          <w:rFonts w:ascii="Cambria" w:hAnsi="Cambria"/>
        </w:rPr>
      </w:pPr>
    </w:p>
    <w:sectPr w:rsidR="00B63C68" w:rsidRPr="00A22FDF" w:rsidSect="0083673F">
      <w:headerReference w:type="default" r:id="rId7"/>
      <w:footerReference w:type="default" r:id="rId8"/>
      <w:pgSz w:w="11906" w:h="16838"/>
      <w:pgMar w:top="1135" w:right="1417" w:bottom="113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5D345" w14:textId="77777777" w:rsidR="00E84914" w:rsidRDefault="00E84914" w:rsidP="00DB61AD">
      <w:pPr>
        <w:spacing w:after="0" w:line="240" w:lineRule="auto"/>
      </w:pPr>
      <w:r>
        <w:separator/>
      </w:r>
    </w:p>
  </w:endnote>
  <w:endnote w:type="continuationSeparator" w:id="0">
    <w:p w14:paraId="31BBACC2" w14:textId="77777777" w:rsidR="00E84914" w:rsidRDefault="00E84914" w:rsidP="00DB61AD">
      <w:pPr>
        <w:spacing w:after="0" w:line="240" w:lineRule="auto"/>
      </w:pPr>
      <w:r>
        <w:continuationSeparator/>
      </w:r>
    </w:p>
  </w:endnote>
  <w:endnote w:type="continuationNotice" w:id="1">
    <w:p w14:paraId="212D578A" w14:textId="77777777" w:rsidR="00E84914" w:rsidRDefault="00E849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99532"/>
      <w:docPartObj>
        <w:docPartGallery w:val="Page Numbers (Bottom of Page)"/>
        <w:docPartUnique/>
      </w:docPartObj>
    </w:sdtPr>
    <w:sdtEndPr/>
    <w:sdtContent>
      <w:p w14:paraId="080C1D88" w14:textId="1A919425" w:rsidR="00CF4BF6" w:rsidRDefault="00A22363">
        <w:pPr>
          <w:pStyle w:val="Zpat"/>
          <w:jc w:val="center"/>
        </w:pPr>
        <w:r>
          <w:fldChar w:fldCharType="begin"/>
        </w:r>
        <w:r w:rsidR="000F4DC4">
          <w:instrText xml:space="preserve"> PAGE   \* MERGEFORMAT </w:instrText>
        </w:r>
        <w:r>
          <w:fldChar w:fldCharType="separate"/>
        </w:r>
        <w:r w:rsidR="0080370A">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D848A" w14:textId="77777777" w:rsidR="00E84914" w:rsidRDefault="00E84914" w:rsidP="00DB61AD">
      <w:pPr>
        <w:spacing w:after="0" w:line="240" w:lineRule="auto"/>
      </w:pPr>
      <w:r>
        <w:separator/>
      </w:r>
    </w:p>
  </w:footnote>
  <w:footnote w:type="continuationSeparator" w:id="0">
    <w:p w14:paraId="09236031" w14:textId="77777777" w:rsidR="00E84914" w:rsidRDefault="00E84914" w:rsidP="00DB61AD">
      <w:pPr>
        <w:spacing w:after="0" w:line="240" w:lineRule="auto"/>
      </w:pPr>
      <w:r>
        <w:continuationSeparator/>
      </w:r>
    </w:p>
  </w:footnote>
  <w:footnote w:type="continuationNotice" w:id="1">
    <w:p w14:paraId="552C3A06" w14:textId="77777777" w:rsidR="00E84914" w:rsidRDefault="00E849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C1D85" w14:textId="77777777" w:rsidR="00FD5785" w:rsidRDefault="00FD5785" w:rsidP="00FD5785">
    <w:pPr>
      <w:jc w:val="center"/>
    </w:pPr>
    <w:r>
      <w:rPr>
        <w:noProof/>
        <w:lang w:eastAsia="cs-CZ"/>
      </w:rPr>
      <w:drawing>
        <wp:inline distT="0" distB="0" distL="0" distR="0" wp14:anchorId="080C1D8B" wp14:editId="080C1D8C">
          <wp:extent cx="1596838" cy="476250"/>
          <wp:effectExtent l="0" t="0" r="3810" b="0"/>
          <wp:docPr id="1810030540" name="Obrázek 1810030540" descr="Obsah obrázku text, Písmo, logo,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logo, Elektricky modrá&#10;&#10;Popis byl vytvořen automaticky"/>
                  <pic:cNvPicPr/>
                </pic:nvPicPr>
                <pic:blipFill>
                  <a:blip r:embed="rId1"/>
                  <a:stretch>
                    <a:fillRect/>
                  </a:stretch>
                </pic:blipFill>
                <pic:spPr>
                  <a:xfrm>
                    <a:off x="0" y="0"/>
                    <a:ext cx="1609067" cy="479897"/>
                  </a:xfrm>
                  <a:prstGeom prst="rect">
                    <a:avLst/>
                  </a:prstGeom>
                </pic:spPr>
              </pic:pic>
            </a:graphicData>
          </a:graphic>
        </wp:inline>
      </w:drawing>
    </w:r>
    <w:r>
      <w:rPr>
        <w:noProof/>
        <w:lang w:eastAsia="cs-CZ"/>
      </w:rPr>
      <w:drawing>
        <wp:inline distT="0" distB="0" distL="0" distR="0" wp14:anchorId="080C1D8D" wp14:editId="080C1D8E">
          <wp:extent cx="1143000" cy="712694"/>
          <wp:effectExtent l="0" t="0" r="0" b="0"/>
          <wp:docPr id="480467248" name="Obrázek 480467248" descr="Obsah obrázku text, Grafika, Písmo,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Grafika, Písmo, logo&#10;&#10;Popis byl vytvořen automaticky"/>
                  <pic:cNvPicPr/>
                </pic:nvPicPr>
                <pic:blipFill>
                  <a:blip r:embed="rId2"/>
                  <a:stretch>
                    <a:fillRect/>
                  </a:stretch>
                </pic:blipFill>
                <pic:spPr>
                  <a:xfrm>
                    <a:off x="0" y="0"/>
                    <a:ext cx="1157625" cy="721813"/>
                  </a:xfrm>
                  <a:prstGeom prst="rect">
                    <a:avLst/>
                  </a:prstGeom>
                </pic:spPr>
              </pic:pic>
            </a:graphicData>
          </a:graphic>
        </wp:inline>
      </w:drawing>
    </w:r>
    <w:r>
      <w:rPr>
        <w:noProof/>
        <w:lang w:eastAsia="cs-CZ"/>
      </w:rPr>
      <w:drawing>
        <wp:inline distT="0" distB="0" distL="0" distR="0" wp14:anchorId="080C1D8F" wp14:editId="080C1D90">
          <wp:extent cx="1057275" cy="441801"/>
          <wp:effectExtent l="0" t="0" r="0" b="0"/>
          <wp:docPr id="1209510161" name="Obrázek 1209510161"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Grafika, logo&#10;&#10;Popis byl vytvořen automaticky"/>
                  <pic:cNvPicPr/>
                </pic:nvPicPr>
                <pic:blipFill>
                  <a:blip r:embed="rId3"/>
                  <a:stretch>
                    <a:fillRect/>
                  </a:stretch>
                </pic:blipFill>
                <pic:spPr>
                  <a:xfrm>
                    <a:off x="0" y="0"/>
                    <a:ext cx="1083318" cy="452684"/>
                  </a:xfrm>
                  <a:prstGeom prst="rect">
                    <a:avLst/>
                  </a:prstGeom>
                </pic:spPr>
              </pic:pic>
            </a:graphicData>
          </a:graphic>
        </wp:inline>
      </w:drawing>
    </w:r>
  </w:p>
  <w:p w14:paraId="080C1D86" w14:textId="77777777" w:rsidR="000F498B" w:rsidRDefault="000F498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1" w15:restartNumberingAfterBreak="0">
    <w:nsid w:val="03155C58"/>
    <w:multiLevelType w:val="hybridMultilevel"/>
    <w:tmpl w:val="EA7C17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A5B9A"/>
    <w:multiLevelType w:val="hybridMultilevel"/>
    <w:tmpl w:val="CDB2B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88436E"/>
    <w:multiLevelType w:val="multilevel"/>
    <w:tmpl w:val="40ECFC24"/>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bCs w:val="0"/>
        <w:i w:val="0"/>
        <w:iCs/>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13420CB6"/>
    <w:multiLevelType w:val="hybridMultilevel"/>
    <w:tmpl w:val="9ACAAE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611039"/>
    <w:multiLevelType w:val="multilevel"/>
    <w:tmpl w:val="40ECFC24"/>
    <w:lvl w:ilvl="0">
      <w:start w:val="6"/>
      <w:numFmt w:val="decimal"/>
      <w:lvlText w:val="%1."/>
      <w:lvlJc w:val="left"/>
      <w:pPr>
        <w:ind w:left="720" w:firstLine="0"/>
      </w:pPr>
    </w:lvl>
    <w:lvl w:ilvl="1">
      <w:start w:val="1"/>
      <w:numFmt w:val="decimal"/>
      <w:lvlText w:val="%2."/>
      <w:lvlJc w:val="left"/>
      <w:pPr>
        <w:ind w:left="1277" w:firstLine="0"/>
      </w:pPr>
      <w:rPr>
        <w:b/>
        <w:bCs w:val="0"/>
        <w:i w:val="0"/>
        <w:iCs/>
      </w:rPr>
    </w:lvl>
    <w:lvl w:ilvl="2">
      <w:start w:val="1"/>
      <w:numFmt w:val="lowerLetter"/>
      <w:lvlText w:val="%3)"/>
      <w:lvlJc w:val="left"/>
      <w:pPr>
        <w:ind w:left="2160" w:firstLine="0"/>
      </w:pPr>
      <w:rPr>
        <w:b w:val="0"/>
      </w:rPr>
    </w:lvl>
    <w:lvl w:ilvl="3">
      <w:start w:val="1"/>
      <w:numFmt w:val="lowerRoman"/>
      <w:lvlText w:val="%4)"/>
      <w:lvlJc w:val="left"/>
      <w:pPr>
        <w:ind w:left="2880" w:firstLine="0"/>
      </w:pPr>
      <w:rPr>
        <w:rFonts w:cs="Times New Roman"/>
        <w:b w:val="0"/>
        <w:i w:val="0"/>
        <w:iCs w:val="0"/>
        <w:caps w:val="0"/>
        <w:smallCaps w:val="0"/>
        <w:strike w:val="0"/>
        <w:dstrike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6" w15:restartNumberingAfterBreak="0">
    <w:nsid w:val="17A674B0"/>
    <w:multiLevelType w:val="multilevel"/>
    <w:tmpl w:val="1F541BC2"/>
    <w:lvl w:ilvl="0">
      <w:start w:val="1"/>
      <w:numFmt w:val="upperRoman"/>
      <w:pStyle w:val="Nadpis1"/>
      <w:lvlText w:val="%1."/>
      <w:lvlJc w:val="left"/>
      <w:pPr>
        <w:ind w:left="720" w:firstLine="0"/>
      </w:pPr>
      <w:rPr>
        <w:rFonts w:hint="default"/>
      </w:rPr>
    </w:lvl>
    <w:lvl w:ilvl="1">
      <w:start w:val="12"/>
      <w:numFmt w:val="decimal"/>
      <w:pStyle w:val="Nadpis2"/>
      <w:lvlText w:val="%2."/>
      <w:lvlJc w:val="left"/>
      <w:pPr>
        <w:ind w:left="1277" w:firstLine="0"/>
      </w:pPr>
      <w:rPr>
        <w:rFonts w:hint="default"/>
        <w:b/>
        <w:i w:val="0"/>
      </w:rPr>
    </w:lvl>
    <w:lvl w:ilvl="2">
      <w:start w:val="1"/>
      <w:numFmt w:val="lowerLetter"/>
      <w:pStyle w:val="Nadpis3"/>
      <w:lvlText w:val="%3)"/>
      <w:lvlJc w:val="left"/>
      <w:pPr>
        <w:ind w:left="2160" w:firstLine="0"/>
      </w:pPr>
      <w:rPr>
        <w:rFonts w:hint="default"/>
        <w:b w:val="0"/>
        <w:color w:val="auto"/>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pStyle w:val="Nadpis6"/>
      <w:lvlText w:val="(%6)"/>
      <w:lvlJc w:val="left"/>
      <w:pPr>
        <w:ind w:left="4320" w:firstLine="0"/>
      </w:pPr>
      <w:rPr>
        <w:rFonts w:hint="default"/>
      </w:rPr>
    </w:lvl>
    <w:lvl w:ilvl="6">
      <w:start w:val="1"/>
      <w:numFmt w:val="lowerRoman"/>
      <w:pStyle w:val="Nadpis7"/>
      <w:lvlText w:val="(%7)"/>
      <w:lvlJc w:val="left"/>
      <w:pPr>
        <w:ind w:left="5040" w:firstLine="0"/>
      </w:pPr>
      <w:rPr>
        <w:rFonts w:hint="default"/>
      </w:rPr>
    </w:lvl>
    <w:lvl w:ilvl="7">
      <w:start w:val="1"/>
      <w:numFmt w:val="lowerLetter"/>
      <w:pStyle w:val="Nadpis8"/>
      <w:lvlText w:val="(%8)"/>
      <w:lvlJc w:val="left"/>
      <w:pPr>
        <w:ind w:left="5760" w:firstLine="0"/>
      </w:pPr>
      <w:rPr>
        <w:rFonts w:hint="default"/>
      </w:rPr>
    </w:lvl>
    <w:lvl w:ilvl="8">
      <w:start w:val="1"/>
      <w:numFmt w:val="lowerRoman"/>
      <w:pStyle w:val="Nadpis9"/>
      <w:lvlText w:val="(%9)"/>
      <w:lvlJc w:val="left"/>
      <w:pPr>
        <w:ind w:left="6480" w:firstLine="0"/>
      </w:pPr>
      <w:rPr>
        <w:rFonts w:hint="default"/>
      </w:rPr>
    </w:lvl>
  </w:abstractNum>
  <w:abstractNum w:abstractNumId="7" w15:restartNumberingAfterBreak="0">
    <w:nsid w:val="197C6943"/>
    <w:multiLevelType w:val="multilevel"/>
    <w:tmpl w:val="8F7E7098"/>
    <w:lvl w:ilvl="0">
      <w:start w:val="1"/>
      <w:numFmt w:val="bullet"/>
      <w:lvlText w:val=""/>
      <w:lvlJc w:val="left"/>
      <w:pPr>
        <w:ind w:left="720" w:firstLine="0"/>
      </w:pPr>
      <w:rPr>
        <w:rFonts w:ascii="Symbol" w:hAnsi="Symbol" w:hint="default"/>
      </w:rPr>
    </w:lvl>
    <w:lvl w:ilvl="1">
      <w:start w:val="28"/>
      <w:numFmt w:val="decimal"/>
      <w:lvlText w:val="%2."/>
      <w:lvlJc w:val="left"/>
      <w:pPr>
        <w:ind w:left="1277" w:firstLine="0"/>
      </w:pPr>
      <w:rPr>
        <w:rFonts w:hint="default"/>
        <w:b/>
        <w:bCs w:val="0"/>
        <w:i w:val="0"/>
        <w:iCs/>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15:restartNumberingAfterBreak="0">
    <w:nsid w:val="1B431AD7"/>
    <w:multiLevelType w:val="hybridMultilevel"/>
    <w:tmpl w:val="B3A41B68"/>
    <w:lvl w:ilvl="0" w:tplc="04050001">
      <w:start w:val="1"/>
      <w:numFmt w:val="bullet"/>
      <w:lvlText w:val=""/>
      <w:lvlJc w:val="left"/>
      <w:pPr>
        <w:tabs>
          <w:tab w:val="num" w:pos="360"/>
        </w:tabs>
        <w:ind w:left="360" w:firstLine="0"/>
      </w:pPr>
      <w:rPr>
        <w:rFonts w:ascii="Symbol" w:hAnsi="Symbol" w:hint="default"/>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C617A09"/>
    <w:multiLevelType w:val="multilevel"/>
    <w:tmpl w:val="E7DA4ED2"/>
    <w:lvl w:ilvl="0">
      <w:start w:val="1"/>
      <w:numFmt w:val="upperRoman"/>
      <w:lvlText w:val="%1."/>
      <w:lvlJc w:val="left"/>
      <w:pPr>
        <w:ind w:left="720" w:firstLine="0"/>
      </w:pPr>
      <w:rPr>
        <w:rFonts w:hint="default"/>
      </w:rPr>
    </w:lvl>
    <w:lvl w:ilvl="1">
      <w:start w:val="2"/>
      <w:numFmt w:val="decimal"/>
      <w:lvlText w:val="%2."/>
      <w:lvlJc w:val="left"/>
      <w:pPr>
        <w:ind w:left="1277" w:firstLine="0"/>
      </w:pPr>
      <w:rPr>
        <w:rFonts w:hint="default"/>
        <w:b/>
      </w:rPr>
    </w:lvl>
    <w:lvl w:ilvl="2">
      <w:start w:val="1"/>
      <w:numFmt w:val="lowerLetter"/>
      <w:lvlText w:val="%3)"/>
      <w:lvlJc w:val="left"/>
      <w:pPr>
        <w:ind w:left="786" w:hanging="360"/>
      </w:pPr>
      <w:rPr>
        <w:b w:val="0"/>
        <w:bCs/>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0" w15:restartNumberingAfterBreak="0">
    <w:nsid w:val="274C49E8"/>
    <w:multiLevelType w:val="multilevel"/>
    <w:tmpl w:val="40AA21E8"/>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1" w15:restartNumberingAfterBreak="0">
    <w:nsid w:val="37B738AF"/>
    <w:multiLevelType w:val="multilevel"/>
    <w:tmpl w:val="804A236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Book Antiqua" w:hAnsi="Book Antiqua" w:cs="Arial" w:hint="default"/>
        <w:b w:val="0"/>
        <w:bCs w:val="0"/>
        <w:i w:val="0"/>
        <w:iCs w:val="0"/>
        <w:sz w:val="22"/>
        <w:szCs w:val="22"/>
      </w:rPr>
    </w:lvl>
    <w:lvl w:ilvl="2">
      <w:start w:val="1"/>
      <w:numFmt w:val="decimal"/>
      <w:lvlText w:val="%1.%2.%3."/>
      <w:lvlJc w:val="left"/>
      <w:pPr>
        <w:tabs>
          <w:tab w:val="num" w:pos="1355"/>
        </w:tabs>
        <w:ind w:left="1355" w:hanging="504"/>
      </w:pPr>
      <w:rPr>
        <w:rFonts w:ascii="Book Antiqua" w:hAnsi="Book Antiqua" w:cs="Arial" w:hint="default"/>
        <w:b w:val="0"/>
        <w:bCs w:val="0"/>
        <w:i w:val="0"/>
        <w:iCs w:val="0"/>
        <w:strike w:val="0"/>
        <w:sz w:val="22"/>
        <w:szCs w:val="22"/>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223015C"/>
    <w:multiLevelType w:val="hybridMultilevel"/>
    <w:tmpl w:val="88F8FAF8"/>
    <w:lvl w:ilvl="0" w:tplc="BC80FDEC">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lvl>
    <w:lvl w:ilvl="3" w:tplc="6C42AA12">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61C3355"/>
    <w:multiLevelType w:val="hybridMultilevel"/>
    <w:tmpl w:val="5A7480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04050001">
      <w:start w:val="1"/>
      <w:numFmt w:val="bullet"/>
      <w:lvlText w:val=""/>
      <w:lvlJc w:val="left"/>
      <w:pPr>
        <w:ind w:left="72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3B3822"/>
    <w:multiLevelType w:val="multilevel"/>
    <w:tmpl w:val="511AA60C"/>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6" w15:restartNumberingAfterBreak="0">
    <w:nsid w:val="6BD22502"/>
    <w:multiLevelType w:val="multilevel"/>
    <w:tmpl w:val="094E3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0418A4"/>
    <w:multiLevelType w:val="hybridMultilevel"/>
    <w:tmpl w:val="10BAF0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num w:numId="1" w16cid:durableId="394399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2084244">
    <w:abstractNumId w:val="6"/>
  </w:num>
  <w:num w:numId="3" w16cid:durableId="44990704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514595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6781858">
    <w:abstractNumId w:val="13"/>
  </w:num>
  <w:num w:numId="6" w16cid:durableId="135673627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2308210">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6183789">
    <w:abstractNumId w:val="15"/>
  </w:num>
  <w:num w:numId="9" w16cid:durableId="3200096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293592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62791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774129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211062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0700047">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705845">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1991297">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2475241">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0743139">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9226506">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0222899">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228398">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9592015">
    <w:abstractNumId w:val="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1766915">
    <w:abstractNumId w:val="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3144827">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8757418">
    <w:abstractNumId w:val="16"/>
  </w:num>
  <w:num w:numId="26" w16cid:durableId="1217548666">
    <w:abstractNumId w:val="18"/>
  </w:num>
  <w:num w:numId="27" w16cid:durableId="157616170">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795604">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3051533">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3978758">
    <w:abstractNumId w:val="11"/>
  </w:num>
  <w:num w:numId="31" w16cid:durableId="1682079034">
    <w:abstractNumId w:val="2"/>
  </w:num>
  <w:num w:numId="32" w16cid:durableId="855654809">
    <w:abstractNumId w:val="9"/>
  </w:num>
  <w:num w:numId="33" w16cid:durableId="1042052159">
    <w:abstractNumId w:val="4"/>
  </w:num>
  <w:num w:numId="34" w16cid:durableId="1153134505">
    <w:abstractNumId w:val="12"/>
  </w:num>
  <w:num w:numId="35" w16cid:durableId="1275283920">
    <w:abstractNumId w:val="6"/>
  </w:num>
  <w:num w:numId="36" w16cid:durableId="36900638">
    <w:abstractNumId w:val="6"/>
    <w:lvlOverride w:ilvl="0">
      <w:startOverride w:val="2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0631393">
    <w:abstractNumId w:val="1"/>
  </w:num>
  <w:num w:numId="38" w16cid:durableId="186796069">
    <w:abstractNumId w:val="14"/>
  </w:num>
  <w:num w:numId="39" w16cid:durableId="1067414608">
    <w:abstractNumId w:val="17"/>
  </w:num>
  <w:num w:numId="40" w16cid:durableId="1416439653">
    <w:abstractNumId w:val="7"/>
  </w:num>
  <w:num w:numId="41" w16cid:durableId="1611667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03317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9676196">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90B"/>
    <w:rsid w:val="0000586C"/>
    <w:rsid w:val="0001539A"/>
    <w:rsid w:val="000250D7"/>
    <w:rsid w:val="000308BA"/>
    <w:rsid w:val="00031B6E"/>
    <w:rsid w:val="00031B79"/>
    <w:rsid w:val="0003747D"/>
    <w:rsid w:val="000625D5"/>
    <w:rsid w:val="00062BF3"/>
    <w:rsid w:val="0006393B"/>
    <w:rsid w:val="00066C3A"/>
    <w:rsid w:val="00073566"/>
    <w:rsid w:val="00073AA0"/>
    <w:rsid w:val="000801CE"/>
    <w:rsid w:val="00085571"/>
    <w:rsid w:val="00091753"/>
    <w:rsid w:val="000A0860"/>
    <w:rsid w:val="000A0FBE"/>
    <w:rsid w:val="000A51E6"/>
    <w:rsid w:val="000B2746"/>
    <w:rsid w:val="000B333B"/>
    <w:rsid w:val="000C1C87"/>
    <w:rsid w:val="000C2AD8"/>
    <w:rsid w:val="000C3175"/>
    <w:rsid w:val="000C7F0A"/>
    <w:rsid w:val="000D0250"/>
    <w:rsid w:val="000D5471"/>
    <w:rsid w:val="000F0CDF"/>
    <w:rsid w:val="000F2A7D"/>
    <w:rsid w:val="000F3147"/>
    <w:rsid w:val="000F498B"/>
    <w:rsid w:val="000F4DC4"/>
    <w:rsid w:val="0011408E"/>
    <w:rsid w:val="00117046"/>
    <w:rsid w:val="00134549"/>
    <w:rsid w:val="00136265"/>
    <w:rsid w:val="001456F2"/>
    <w:rsid w:val="001538AD"/>
    <w:rsid w:val="00157C3E"/>
    <w:rsid w:val="001652DE"/>
    <w:rsid w:val="0018099D"/>
    <w:rsid w:val="00195668"/>
    <w:rsid w:val="001A5EE9"/>
    <w:rsid w:val="001C00B2"/>
    <w:rsid w:val="001C099A"/>
    <w:rsid w:val="001E3160"/>
    <w:rsid w:val="001F34DB"/>
    <w:rsid w:val="001F5FFE"/>
    <w:rsid w:val="00204E1F"/>
    <w:rsid w:val="0021659D"/>
    <w:rsid w:val="002365FB"/>
    <w:rsid w:val="00241090"/>
    <w:rsid w:val="002411E2"/>
    <w:rsid w:val="002423BF"/>
    <w:rsid w:val="00243E8F"/>
    <w:rsid w:val="00246680"/>
    <w:rsid w:val="00256B8F"/>
    <w:rsid w:val="002631AF"/>
    <w:rsid w:val="002747E0"/>
    <w:rsid w:val="00293ED3"/>
    <w:rsid w:val="002A37B3"/>
    <w:rsid w:val="002B1700"/>
    <w:rsid w:val="002B5470"/>
    <w:rsid w:val="002C7E41"/>
    <w:rsid w:val="002E0D64"/>
    <w:rsid w:val="002E7514"/>
    <w:rsid w:val="002E7876"/>
    <w:rsid w:val="002F61FA"/>
    <w:rsid w:val="0030420F"/>
    <w:rsid w:val="0030622B"/>
    <w:rsid w:val="00313DA1"/>
    <w:rsid w:val="00327499"/>
    <w:rsid w:val="0034111D"/>
    <w:rsid w:val="00344C86"/>
    <w:rsid w:val="00345DBE"/>
    <w:rsid w:val="00362D65"/>
    <w:rsid w:val="00383923"/>
    <w:rsid w:val="003A4A36"/>
    <w:rsid w:val="003B4FF7"/>
    <w:rsid w:val="003B62F0"/>
    <w:rsid w:val="003B77C6"/>
    <w:rsid w:val="003C052B"/>
    <w:rsid w:val="003E3E0F"/>
    <w:rsid w:val="003F1A91"/>
    <w:rsid w:val="00410407"/>
    <w:rsid w:val="0041101D"/>
    <w:rsid w:val="00424BD6"/>
    <w:rsid w:val="0043010A"/>
    <w:rsid w:val="00434194"/>
    <w:rsid w:val="0045544C"/>
    <w:rsid w:val="004558D2"/>
    <w:rsid w:val="00456697"/>
    <w:rsid w:val="00460174"/>
    <w:rsid w:val="00465FCF"/>
    <w:rsid w:val="00473448"/>
    <w:rsid w:val="004A342F"/>
    <w:rsid w:val="004B053A"/>
    <w:rsid w:val="004B39C1"/>
    <w:rsid w:val="004C2BC6"/>
    <w:rsid w:val="004E133C"/>
    <w:rsid w:val="004E6D65"/>
    <w:rsid w:val="004F2F49"/>
    <w:rsid w:val="00502DEA"/>
    <w:rsid w:val="005273A9"/>
    <w:rsid w:val="00565007"/>
    <w:rsid w:val="005658D4"/>
    <w:rsid w:val="00567F0A"/>
    <w:rsid w:val="005701D8"/>
    <w:rsid w:val="0057767D"/>
    <w:rsid w:val="005A02B6"/>
    <w:rsid w:val="005A0A2C"/>
    <w:rsid w:val="005A2B9F"/>
    <w:rsid w:val="005B0867"/>
    <w:rsid w:val="005B0B70"/>
    <w:rsid w:val="005D05C9"/>
    <w:rsid w:val="005D3FF7"/>
    <w:rsid w:val="005F1DD3"/>
    <w:rsid w:val="005F2232"/>
    <w:rsid w:val="00601E08"/>
    <w:rsid w:val="00602F66"/>
    <w:rsid w:val="00603D2C"/>
    <w:rsid w:val="00613D56"/>
    <w:rsid w:val="006225F0"/>
    <w:rsid w:val="00624739"/>
    <w:rsid w:val="00655B8B"/>
    <w:rsid w:val="00663B19"/>
    <w:rsid w:val="006677A7"/>
    <w:rsid w:val="00676EEA"/>
    <w:rsid w:val="006A2360"/>
    <w:rsid w:val="006A5184"/>
    <w:rsid w:val="006A7BBC"/>
    <w:rsid w:val="006B3911"/>
    <w:rsid w:val="006B759C"/>
    <w:rsid w:val="006D055D"/>
    <w:rsid w:val="006D58F0"/>
    <w:rsid w:val="006D7B87"/>
    <w:rsid w:val="006E6121"/>
    <w:rsid w:val="007054FB"/>
    <w:rsid w:val="00705A29"/>
    <w:rsid w:val="00734F87"/>
    <w:rsid w:val="00773D72"/>
    <w:rsid w:val="00774A5E"/>
    <w:rsid w:val="00785F25"/>
    <w:rsid w:val="007B3DC5"/>
    <w:rsid w:val="007C550B"/>
    <w:rsid w:val="007E49E8"/>
    <w:rsid w:val="007F4B48"/>
    <w:rsid w:val="008018D6"/>
    <w:rsid w:val="0080370A"/>
    <w:rsid w:val="00804726"/>
    <w:rsid w:val="008105BB"/>
    <w:rsid w:val="0081214F"/>
    <w:rsid w:val="00816EB8"/>
    <w:rsid w:val="00821DC0"/>
    <w:rsid w:val="008222BC"/>
    <w:rsid w:val="0083673F"/>
    <w:rsid w:val="00843E09"/>
    <w:rsid w:val="0084542F"/>
    <w:rsid w:val="00860D0E"/>
    <w:rsid w:val="00873191"/>
    <w:rsid w:val="008B4BF9"/>
    <w:rsid w:val="008B5DDA"/>
    <w:rsid w:val="008B6B10"/>
    <w:rsid w:val="008C16CA"/>
    <w:rsid w:val="008C527D"/>
    <w:rsid w:val="008C6F63"/>
    <w:rsid w:val="008D1921"/>
    <w:rsid w:val="008D677A"/>
    <w:rsid w:val="008F1F8B"/>
    <w:rsid w:val="00903B4A"/>
    <w:rsid w:val="00907176"/>
    <w:rsid w:val="009076F4"/>
    <w:rsid w:val="00912157"/>
    <w:rsid w:val="00916AA7"/>
    <w:rsid w:val="009221C4"/>
    <w:rsid w:val="009253F7"/>
    <w:rsid w:val="00926161"/>
    <w:rsid w:val="009302A2"/>
    <w:rsid w:val="00937A11"/>
    <w:rsid w:val="00991894"/>
    <w:rsid w:val="00991DD9"/>
    <w:rsid w:val="00994825"/>
    <w:rsid w:val="00997DEA"/>
    <w:rsid w:val="009A26D5"/>
    <w:rsid w:val="009A636C"/>
    <w:rsid w:val="009B5B4B"/>
    <w:rsid w:val="009C4A0B"/>
    <w:rsid w:val="00A0246B"/>
    <w:rsid w:val="00A22363"/>
    <w:rsid w:val="00A22FDF"/>
    <w:rsid w:val="00A23735"/>
    <w:rsid w:val="00A309E5"/>
    <w:rsid w:val="00A4010B"/>
    <w:rsid w:val="00A44503"/>
    <w:rsid w:val="00A902E7"/>
    <w:rsid w:val="00A94839"/>
    <w:rsid w:val="00AB3650"/>
    <w:rsid w:val="00AB567C"/>
    <w:rsid w:val="00AB5F24"/>
    <w:rsid w:val="00AC022C"/>
    <w:rsid w:val="00AD2995"/>
    <w:rsid w:val="00AD5C78"/>
    <w:rsid w:val="00AF403B"/>
    <w:rsid w:val="00B121B4"/>
    <w:rsid w:val="00B13F6E"/>
    <w:rsid w:val="00B206FF"/>
    <w:rsid w:val="00B22739"/>
    <w:rsid w:val="00B25481"/>
    <w:rsid w:val="00B44CB9"/>
    <w:rsid w:val="00B45DF0"/>
    <w:rsid w:val="00B63412"/>
    <w:rsid w:val="00B63C68"/>
    <w:rsid w:val="00B771A7"/>
    <w:rsid w:val="00B907D1"/>
    <w:rsid w:val="00BA2CA6"/>
    <w:rsid w:val="00BB4408"/>
    <w:rsid w:val="00BC0F95"/>
    <w:rsid w:val="00BE3F2E"/>
    <w:rsid w:val="00BF10DA"/>
    <w:rsid w:val="00BF5A26"/>
    <w:rsid w:val="00C26EB1"/>
    <w:rsid w:val="00C31272"/>
    <w:rsid w:val="00C3190E"/>
    <w:rsid w:val="00C40ED2"/>
    <w:rsid w:val="00C44A52"/>
    <w:rsid w:val="00C46AB3"/>
    <w:rsid w:val="00C46D74"/>
    <w:rsid w:val="00C61BF3"/>
    <w:rsid w:val="00C6462A"/>
    <w:rsid w:val="00C74427"/>
    <w:rsid w:val="00C828C2"/>
    <w:rsid w:val="00C87C9B"/>
    <w:rsid w:val="00CA1EF6"/>
    <w:rsid w:val="00CB0DB9"/>
    <w:rsid w:val="00CB380A"/>
    <w:rsid w:val="00CD6256"/>
    <w:rsid w:val="00CE6150"/>
    <w:rsid w:val="00CF4BF6"/>
    <w:rsid w:val="00CF7585"/>
    <w:rsid w:val="00CF798F"/>
    <w:rsid w:val="00D057AD"/>
    <w:rsid w:val="00D06331"/>
    <w:rsid w:val="00D107C5"/>
    <w:rsid w:val="00D11BAD"/>
    <w:rsid w:val="00D145E4"/>
    <w:rsid w:val="00D14605"/>
    <w:rsid w:val="00D21CBC"/>
    <w:rsid w:val="00D25B5D"/>
    <w:rsid w:val="00D3115D"/>
    <w:rsid w:val="00D41B97"/>
    <w:rsid w:val="00D4792C"/>
    <w:rsid w:val="00D5188A"/>
    <w:rsid w:val="00D6526E"/>
    <w:rsid w:val="00D77DC5"/>
    <w:rsid w:val="00D84ED2"/>
    <w:rsid w:val="00D87223"/>
    <w:rsid w:val="00D9372C"/>
    <w:rsid w:val="00DA46B9"/>
    <w:rsid w:val="00DA6929"/>
    <w:rsid w:val="00DB1422"/>
    <w:rsid w:val="00DB56A1"/>
    <w:rsid w:val="00DB61AD"/>
    <w:rsid w:val="00DB6E35"/>
    <w:rsid w:val="00DC6079"/>
    <w:rsid w:val="00DE417F"/>
    <w:rsid w:val="00DE5E52"/>
    <w:rsid w:val="00DE620D"/>
    <w:rsid w:val="00DF33A2"/>
    <w:rsid w:val="00DF6B09"/>
    <w:rsid w:val="00E00444"/>
    <w:rsid w:val="00E13CA5"/>
    <w:rsid w:val="00E1638F"/>
    <w:rsid w:val="00E4190B"/>
    <w:rsid w:val="00E51CCE"/>
    <w:rsid w:val="00E51E74"/>
    <w:rsid w:val="00E63934"/>
    <w:rsid w:val="00E72C7C"/>
    <w:rsid w:val="00E80512"/>
    <w:rsid w:val="00E84914"/>
    <w:rsid w:val="00EB3903"/>
    <w:rsid w:val="00EB3BE6"/>
    <w:rsid w:val="00ED3F4A"/>
    <w:rsid w:val="00ED3F91"/>
    <w:rsid w:val="00EE6801"/>
    <w:rsid w:val="00EF7B0F"/>
    <w:rsid w:val="00F01324"/>
    <w:rsid w:val="00F125DF"/>
    <w:rsid w:val="00F163EB"/>
    <w:rsid w:val="00F21504"/>
    <w:rsid w:val="00F24DC2"/>
    <w:rsid w:val="00F31B98"/>
    <w:rsid w:val="00F55C73"/>
    <w:rsid w:val="00F5772A"/>
    <w:rsid w:val="00F66B8E"/>
    <w:rsid w:val="00F707B8"/>
    <w:rsid w:val="00F836C8"/>
    <w:rsid w:val="00F9054D"/>
    <w:rsid w:val="00FA391A"/>
    <w:rsid w:val="00FB12DD"/>
    <w:rsid w:val="00FB58EF"/>
    <w:rsid w:val="00FC5E34"/>
    <w:rsid w:val="00FD5785"/>
    <w:rsid w:val="00FE11B2"/>
    <w:rsid w:val="00FE6DDA"/>
    <w:rsid w:val="00FF2F4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C1C2B"/>
  <w15:docId w15:val="{945634F1-1F11-4254-BB7E-D55E1972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7DEA"/>
    <w:rPr>
      <w:rFonts w:ascii="Calibri" w:eastAsia="Calibri" w:hAnsi="Calibri" w:cs="Times New Roman"/>
    </w:rPr>
  </w:style>
  <w:style w:type="paragraph" w:styleId="Nadpis1">
    <w:name w:val="heading 1"/>
    <w:basedOn w:val="Normln"/>
    <w:next w:val="Normln"/>
    <w:link w:val="Nadpis1Char"/>
    <w:uiPriority w:val="9"/>
    <w:qFormat/>
    <w:rsid w:val="000F498B"/>
    <w:pPr>
      <w:numPr>
        <w:numId w:val="35"/>
      </w:numPr>
      <w:pBdr>
        <w:bottom w:val="single" w:sz="8" w:space="1" w:color="FF0000"/>
      </w:pBdr>
      <w:spacing w:before="240"/>
      <w:jc w:val="center"/>
      <w:outlineLvl w:val="0"/>
    </w:pPr>
    <w:rPr>
      <w:rFonts w:ascii="Cambria" w:hAnsi="Cambria"/>
      <w:b/>
      <w:sz w:val="24"/>
      <w:szCs w:val="28"/>
    </w:rPr>
  </w:style>
  <w:style w:type="paragraph" w:styleId="Nadpis2">
    <w:name w:val="heading 2"/>
    <w:basedOn w:val="Normln"/>
    <w:next w:val="Normln"/>
    <w:link w:val="Nadpis2Char"/>
    <w:uiPriority w:val="9"/>
    <w:qFormat/>
    <w:rsid w:val="00997DEA"/>
    <w:pPr>
      <w:numPr>
        <w:ilvl w:val="1"/>
        <w:numId w:val="35"/>
      </w:numPr>
      <w:jc w:val="both"/>
      <w:outlineLvl w:val="1"/>
    </w:pPr>
    <w:rPr>
      <w:rFonts w:ascii="Cambria" w:hAnsi="Cambria"/>
      <w:sz w:val="24"/>
      <w:szCs w:val="24"/>
    </w:rPr>
  </w:style>
  <w:style w:type="paragraph" w:styleId="Nadpis3">
    <w:name w:val="heading 3"/>
    <w:basedOn w:val="Nadpis2"/>
    <w:next w:val="Normln"/>
    <w:link w:val="Nadpis3Char"/>
    <w:uiPriority w:val="9"/>
    <w:qFormat/>
    <w:rsid w:val="00997DEA"/>
    <w:pPr>
      <w:numPr>
        <w:ilvl w:val="2"/>
      </w:numPr>
      <w:outlineLvl w:val="2"/>
    </w:pPr>
  </w:style>
  <w:style w:type="paragraph" w:styleId="Nadpis4">
    <w:name w:val="heading 4"/>
    <w:basedOn w:val="Normln"/>
    <w:next w:val="Normln"/>
    <w:link w:val="Nadpis4Char"/>
    <w:qFormat/>
    <w:rsid w:val="00293ED3"/>
    <w:pPr>
      <w:tabs>
        <w:tab w:val="num" w:pos="1616"/>
      </w:tabs>
      <w:spacing w:before="240" w:after="60"/>
      <w:ind w:left="794"/>
      <w:jc w:val="both"/>
      <w:outlineLvl w:val="3"/>
    </w:pPr>
    <w:rPr>
      <w:rFonts w:ascii="Cambria" w:eastAsia="Times New Roman" w:hAnsi="Cambria"/>
      <w:bCs/>
      <w:sz w:val="24"/>
      <w:szCs w:val="28"/>
    </w:rPr>
  </w:style>
  <w:style w:type="paragraph" w:styleId="Nadpis5">
    <w:name w:val="heading 5"/>
    <w:basedOn w:val="Nadpis4"/>
    <w:next w:val="Normln"/>
    <w:link w:val="Nadpis5Char"/>
    <w:qFormat/>
    <w:rsid w:val="00293ED3"/>
    <w:pPr>
      <w:tabs>
        <w:tab w:val="clear" w:pos="1616"/>
      </w:tabs>
      <w:ind w:left="2149" w:hanging="22"/>
      <w:outlineLvl w:val="4"/>
    </w:pPr>
  </w:style>
  <w:style w:type="paragraph" w:styleId="Nadpis6">
    <w:name w:val="heading 6"/>
    <w:basedOn w:val="Normln"/>
    <w:next w:val="Normln"/>
    <w:link w:val="Nadpis6Char"/>
    <w:uiPriority w:val="9"/>
    <w:qFormat/>
    <w:rsid w:val="00997DEA"/>
    <w:pPr>
      <w:keepNext/>
      <w:keepLines/>
      <w:numPr>
        <w:ilvl w:val="5"/>
        <w:numId w:val="35"/>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qFormat/>
    <w:rsid w:val="00997DEA"/>
    <w:pPr>
      <w:keepNext/>
      <w:keepLines/>
      <w:numPr>
        <w:ilvl w:val="6"/>
        <w:numId w:val="35"/>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qFormat/>
    <w:rsid w:val="00997DEA"/>
    <w:pPr>
      <w:keepNext/>
      <w:keepLines/>
      <w:numPr>
        <w:ilvl w:val="7"/>
        <w:numId w:val="35"/>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qFormat/>
    <w:rsid w:val="00997DEA"/>
    <w:pPr>
      <w:keepNext/>
      <w:keepLines/>
      <w:numPr>
        <w:ilvl w:val="8"/>
        <w:numId w:val="35"/>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B61AD"/>
    <w:rPr>
      <w:rFonts w:ascii="Cambria" w:eastAsia="Calibri" w:hAnsi="Cambria" w:cs="Times New Roman"/>
      <w:b/>
      <w:sz w:val="24"/>
      <w:szCs w:val="28"/>
    </w:rPr>
  </w:style>
  <w:style w:type="character" w:customStyle="1" w:styleId="Nadpis2Char">
    <w:name w:val="Nadpis 2 Char"/>
    <w:basedOn w:val="Standardnpsmoodstavce"/>
    <w:link w:val="Nadpis2"/>
    <w:uiPriority w:val="9"/>
    <w:rsid w:val="00997DEA"/>
    <w:rPr>
      <w:rFonts w:ascii="Cambria" w:eastAsia="Calibri" w:hAnsi="Cambria" w:cs="Times New Roman"/>
      <w:sz w:val="24"/>
      <w:szCs w:val="24"/>
    </w:rPr>
  </w:style>
  <w:style w:type="character" w:customStyle="1" w:styleId="Nadpis3Char">
    <w:name w:val="Nadpis 3 Char"/>
    <w:basedOn w:val="Standardnpsmoodstavce"/>
    <w:link w:val="Nadpis3"/>
    <w:uiPriority w:val="9"/>
    <w:rsid w:val="00997DEA"/>
    <w:rPr>
      <w:rFonts w:ascii="Cambria" w:eastAsia="Calibri" w:hAnsi="Cambria" w:cs="Times New Roman"/>
      <w:sz w:val="24"/>
      <w:szCs w:val="24"/>
    </w:rPr>
  </w:style>
  <w:style w:type="character" w:customStyle="1" w:styleId="Nadpis6Char">
    <w:name w:val="Nadpis 6 Char"/>
    <w:basedOn w:val="Standardnpsmoodstavce"/>
    <w:link w:val="Nadpis6"/>
    <w:uiPriority w:val="9"/>
    <w:rsid w:val="00997DEA"/>
    <w:rPr>
      <w:rFonts w:ascii="Cambria" w:eastAsia="Times New Roman" w:hAnsi="Cambria" w:cs="Times New Roman"/>
      <w:i/>
      <w:iCs/>
      <w:color w:val="243F60"/>
    </w:rPr>
  </w:style>
  <w:style w:type="character" w:customStyle="1" w:styleId="Nadpis7Char">
    <w:name w:val="Nadpis 7 Char"/>
    <w:basedOn w:val="Standardnpsmoodstavce"/>
    <w:link w:val="Nadpis7"/>
    <w:uiPriority w:val="9"/>
    <w:rsid w:val="00997DEA"/>
    <w:rPr>
      <w:rFonts w:ascii="Cambria" w:eastAsia="Times New Roman" w:hAnsi="Cambria" w:cs="Times New Roman"/>
      <w:i/>
      <w:iCs/>
      <w:color w:val="404040"/>
    </w:rPr>
  </w:style>
  <w:style w:type="character" w:customStyle="1" w:styleId="Nadpis8Char">
    <w:name w:val="Nadpis 8 Char"/>
    <w:basedOn w:val="Standardnpsmoodstavce"/>
    <w:link w:val="Nadpis8"/>
    <w:uiPriority w:val="9"/>
    <w:rsid w:val="00997DEA"/>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rsid w:val="00997DEA"/>
    <w:rPr>
      <w:rFonts w:ascii="Cambria" w:eastAsia="Times New Roman" w:hAnsi="Cambria" w:cs="Times New Roman"/>
      <w:i/>
      <w:iCs/>
      <w:color w:val="404040"/>
      <w:sz w:val="20"/>
      <w:szCs w:val="20"/>
    </w:rPr>
  </w:style>
  <w:style w:type="paragraph" w:styleId="Bezmezer">
    <w:name w:val="No Spacing"/>
    <w:basedOn w:val="Normln"/>
    <w:uiPriority w:val="1"/>
    <w:qFormat/>
    <w:rsid w:val="00997DEA"/>
    <w:pPr>
      <w:jc w:val="both"/>
    </w:pPr>
    <w:rPr>
      <w:rFonts w:ascii="Cambria" w:hAnsi="Cambria"/>
      <w:sz w:val="24"/>
      <w:szCs w:val="24"/>
    </w:rPr>
  </w:style>
  <w:style w:type="paragraph" w:customStyle="1" w:styleId="Zkladntextslovan">
    <w:name w:val="Základní text číslovaný"/>
    <w:rsid w:val="00997DEA"/>
    <w:pPr>
      <w:numPr>
        <w:numId w:val="5"/>
      </w:numPr>
      <w:tabs>
        <w:tab w:val="clear" w:pos="454"/>
      </w:tabs>
      <w:spacing w:after="120" w:line="240" w:lineRule="auto"/>
      <w:ind w:left="720" w:firstLine="0"/>
      <w:jc w:val="both"/>
    </w:pPr>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293ED3"/>
    <w:rPr>
      <w:rFonts w:ascii="Cambria" w:eastAsia="Times New Roman" w:hAnsi="Cambria" w:cs="Times New Roman"/>
      <w:bCs/>
      <w:sz w:val="24"/>
      <w:szCs w:val="28"/>
    </w:rPr>
  </w:style>
  <w:style w:type="character" w:customStyle="1" w:styleId="Nadpis5Char">
    <w:name w:val="Nadpis 5 Char"/>
    <w:basedOn w:val="Standardnpsmoodstavce"/>
    <w:link w:val="Nadpis5"/>
    <w:rsid w:val="00293ED3"/>
    <w:rPr>
      <w:rFonts w:ascii="Cambria" w:eastAsia="Times New Roman" w:hAnsi="Cambria" w:cs="Times New Roman"/>
      <w:bCs/>
      <w:sz w:val="24"/>
      <w:szCs w:val="28"/>
    </w:rPr>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link w:val="OdstavecseseznamemChar"/>
    <w:uiPriority w:val="34"/>
    <w:qFormat/>
    <w:rsid w:val="000A51E6"/>
    <w:pPr>
      <w:ind w:left="720"/>
      <w:contextualSpacing/>
    </w:pPr>
  </w:style>
  <w:style w:type="paragraph" w:styleId="Zhlav">
    <w:name w:val="header"/>
    <w:basedOn w:val="Normln"/>
    <w:link w:val="ZhlavChar"/>
    <w:uiPriority w:val="99"/>
    <w:unhideWhenUsed/>
    <w:rsid w:val="00DB61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61AD"/>
    <w:rPr>
      <w:rFonts w:ascii="Calibri" w:eastAsia="Calibri" w:hAnsi="Calibri" w:cs="Times New Roman"/>
    </w:rPr>
  </w:style>
  <w:style w:type="paragraph" w:styleId="Zpat">
    <w:name w:val="footer"/>
    <w:basedOn w:val="Normln"/>
    <w:link w:val="ZpatChar"/>
    <w:uiPriority w:val="99"/>
    <w:unhideWhenUsed/>
    <w:rsid w:val="00DB61AD"/>
    <w:pPr>
      <w:tabs>
        <w:tab w:val="center" w:pos="4536"/>
        <w:tab w:val="right" w:pos="9072"/>
      </w:tabs>
      <w:spacing w:after="0" w:line="240" w:lineRule="auto"/>
    </w:pPr>
  </w:style>
  <w:style w:type="character" w:customStyle="1" w:styleId="ZpatChar">
    <w:name w:val="Zápatí Char"/>
    <w:basedOn w:val="Standardnpsmoodstavce"/>
    <w:link w:val="Zpat"/>
    <w:uiPriority w:val="99"/>
    <w:rsid w:val="00DB61AD"/>
    <w:rPr>
      <w:rFonts w:ascii="Calibri" w:eastAsia="Calibri" w:hAnsi="Calibri" w:cs="Times New Roman"/>
    </w:rPr>
  </w:style>
  <w:style w:type="paragraph" w:styleId="Seznamsodrkami">
    <w:name w:val="List Bullet"/>
    <w:basedOn w:val="Normln"/>
    <w:uiPriority w:val="99"/>
    <w:rsid w:val="000F498B"/>
    <w:pPr>
      <w:numPr>
        <w:ilvl w:val="1"/>
        <w:numId w:val="26"/>
      </w:numPr>
      <w:spacing w:after="120"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unhideWhenUsed/>
    <w:rsid w:val="000F498B"/>
    <w:pPr>
      <w:spacing w:after="120"/>
    </w:pPr>
  </w:style>
  <w:style w:type="character" w:customStyle="1" w:styleId="ZkladntextChar">
    <w:name w:val="Základní text Char"/>
    <w:basedOn w:val="Standardnpsmoodstavce"/>
    <w:link w:val="Zkladntext"/>
    <w:uiPriority w:val="99"/>
    <w:semiHidden/>
    <w:rsid w:val="000F498B"/>
    <w:rPr>
      <w:rFonts w:ascii="Calibri" w:eastAsia="Calibri" w:hAnsi="Calibri" w:cs="Times New Roman"/>
    </w:rPr>
  </w:style>
  <w:style w:type="paragraph" w:customStyle="1" w:styleId="BodyText21">
    <w:name w:val="Body Text 21"/>
    <w:basedOn w:val="Normln"/>
    <w:uiPriority w:val="99"/>
    <w:rsid w:val="00CB0DB9"/>
    <w:pPr>
      <w:widowControl w:val="0"/>
      <w:spacing w:after="120" w:line="240" w:lineRule="auto"/>
      <w:jc w:val="both"/>
    </w:pPr>
    <w:rPr>
      <w:rFonts w:ascii="Times New Roman" w:hAnsi="Times New Roman"/>
      <w:szCs w:val="20"/>
      <w:lang w:eastAsia="cs-CZ"/>
    </w:rPr>
  </w:style>
  <w:style w:type="paragraph" w:customStyle="1" w:styleId="Smlouva-Odstavec">
    <w:name w:val="Smlouva - Odstavec"/>
    <w:basedOn w:val="Normln"/>
    <w:qFormat/>
    <w:rsid w:val="00CB0DB9"/>
    <w:pPr>
      <w:spacing w:after="120" w:line="240" w:lineRule="auto"/>
      <w:ind w:left="720" w:hanging="720"/>
      <w:jc w:val="both"/>
    </w:pPr>
    <w:rPr>
      <w:rFonts w:ascii="Times New Roman" w:hAnsi="Times New Roman"/>
      <w:sz w:val="20"/>
      <w:szCs w:val="20"/>
    </w:rPr>
  </w:style>
  <w:style w:type="paragraph" w:styleId="Zkladntextodsazen3">
    <w:name w:val="Body Text Indent 3"/>
    <w:basedOn w:val="Normln"/>
    <w:link w:val="Zkladntextodsazen3Char"/>
    <w:uiPriority w:val="99"/>
    <w:semiHidden/>
    <w:unhideWhenUsed/>
    <w:rsid w:val="00CB0DB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B0DB9"/>
    <w:rPr>
      <w:rFonts w:ascii="Calibri" w:eastAsia="Calibri" w:hAnsi="Calibri" w:cs="Times New Roman"/>
      <w:sz w:val="16"/>
      <w:szCs w:val="16"/>
    </w:rPr>
  </w:style>
  <w:style w:type="paragraph" w:styleId="Revize">
    <w:name w:val="Revision"/>
    <w:hidden/>
    <w:uiPriority w:val="99"/>
    <w:semiHidden/>
    <w:rsid w:val="00F163EB"/>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5658D4"/>
    <w:rPr>
      <w:sz w:val="16"/>
      <w:szCs w:val="16"/>
    </w:rPr>
  </w:style>
  <w:style w:type="paragraph" w:styleId="Textkomente">
    <w:name w:val="annotation text"/>
    <w:basedOn w:val="Normln"/>
    <w:link w:val="TextkomenteChar"/>
    <w:uiPriority w:val="99"/>
    <w:unhideWhenUsed/>
    <w:rsid w:val="005658D4"/>
    <w:pPr>
      <w:spacing w:line="240" w:lineRule="auto"/>
    </w:pPr>
    <w:rPr>
      <w:sz w:val="20"/>
      <w:szCs w:val="20"/>
    </w:rPr>
  </w:style>
  <w:style w:type="character" w:customStyle="1" w:styleId="TextkomenteChar">
    <w:name w:val="Text komentáře Char"/>
    <w:basedOn w:val="Standardnpsmoodstavce"/>
    <w:link w:val="Textkomente"/>
    <w:uiPriority w:val="99"/>
    <w:rsid w:val="005658D4"/>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658D4"/>
    <w:rPr>
      <w:b/>
      <w:bCs/>
    </w:rPr>
  </w:style>
  <w:style w:type="character" w:customStyle="1" w:styleId="PedmtkomenteChar">
    <w:name w:val="Předmět komentáře Char"/>
    <w:basedOn w:val="TextkomenteChar"/>
    <w:link w:val="Pedmtkomente"/>
    <w:uiPriority w:val="99"/>
    <w:semiHidden/>
    <w:rsid w:val="005658D4"/>
    <w:rPr>
      <w:rFonts w:ascii="Calibri" w:eastAsia="Calibri" w:hAnsi="Calibri" w:cs="Times New Roman"/>
      <w:b/>
      <w:bCs/>
      <w:sz w:val="20"/>
      <w:szCs w:val="20"/>
    </w:rPr>
  </w:style>
  <w:style w:type="character" w:customStyle="1" w:styleId="OdstavecseseznamemChar">
    <w:name w:val="Odstavec se seznamem Char"/>
    <w:aliases w:val="Bullet Number Char,lp1 Char,List Paragraph1 Char,lp11 Char,List Paragraph11 Char,Bullet 1 Char,Use Case List Paragraph Char,Odstavec_muj Char,Odrazky Char,Bullet List Char,Puce Char,Heading2 Char,Bullet for no #'s Char,Ref Char"/>
    <w:link w:val="Odstavecseseznamem"/>
    <w:uiPriority w:val="34"/>
    <w:locked/>
    <w:rsid w:val="005A2B9F"/>
    <w:rPr>
      <w:rFonts w:ascii="Calibri" w:eastAsia="Calibri" w:hAnsi="Calibri" w:cs="Times New Roman"/>
    </w:rPr>
  </w:style>
  <w:style w:type="paragraph" w:styleId="Textbubliny">
    <w:name w:val="Balloon Text"/>
    <w:basedOn w:val="Normln"/>
    <w:link w:val="TextbublinyChar"/>
    <w:uiPriority w:val="99"/>
    <w:semiHidden/>
    <w:unhideWhenUsed/>
    <w:rsid w:val="00DB6E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B6E3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89674">
      <w:bodyDiv w:val="1"/>
      <w:marLeft w:val="0"/>
      <w:marRight w:val="0"/>
      <w:marTop w:val="0"/>
      <w:marBottom w:val="0"/>
      <w:divBdr>
        <w:top w:val="none" w:sz="0" w:space="0" w:color="auto"/>
        <w:left w:val="none" w:sz="0" w:space="0" w:color="auto"/>
        <w:bottom w:val="none" w:sz="0" w:space="0" w:color="auto"/>
        <w:right w:val="none" w:sz="0" w:space="0" w:color="auto"/>
      </w:divBdr>
    </w:div>
    <w:div w:id="878712733">
      <w:bodyDiv w:val="1"/>
      <w:marLeft w:val="0"/>
      <w:marRight w:val="0"/>
      <w:marTop w:val="0"/>
      <w:marBottom w:val="0"/>
      <w:divBdr>
        <w:top w:val="none" w:sz="0" w:space="0" w:color="auto"/>
        <w:left w:val="none" w:sz="0" w:space="0" w:color="auto"/>
        <w:bottom w:val="none" w:sz="0" w:space="0" w:color="auto"/>
        <w:right w:val="none" w:sz="0" w:space="0" w:color="auto"/>
      </w:divBdr>
    </w:div>
    <w:div w:id="94997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6824</Words>
  <Characters>40267</Characters>
  <Application>Microsoft Office Word</Application>
  <DocSecurity>0</DocSecurity>
  <Lines>335</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Hájková</dc:creator>
  <cp:lastModifiedBy>Salvetová Růžena</cp:lastModifiedBy>
  <cp:revision>4</cp:revision>
  <dcterms:created xsi:type="dcterms:W3CDTF">2024-10-07T06:10:00Z</dcterms:created>
  <dcterms:modified xsi:type="dcterms:W3CDTF">2024-10-07T10:53:00Z</dcterms:modified>
</cp:coreProperties>
</file>