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:rsidR="00E7108A" w:rsidRP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</w:p>
    <w:p w:rsidR="00B63D7A" w:rsidRPr="008A61F2" w:rsidRDefault="00EE03A7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Časť 2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 w:rsidR="001044BB">
        <w:rPr>
          <w:rFonts w:ascii="Arial Narrow" w:hAnsi="Arial Narrow" w:cs="Arial"/>
          <w:sz w:val="24"/>
          <w:szCs w:val="24"/>
        </w:rPr>
        <w:t>Čistenie slovensko-maďarskej hranice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p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096415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096415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Predpokladané 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096415">
        <w:tc>
          <w:tcPr>
            <w:tcW w:w="2836" w:type="dxa"/>
            <w:vAlign w:val="center"/>
          </w:tcPr>
          <w:p w:rsidR="00B63D7A" w:rsidRDefault="00E7108A" w:rsidP="001044BB">
            <w:pPr>
              <w:spacing w:before="12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slovensko-maďarská hranica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52FB7">
              <w:rPr>
                <w:rFonts w:ascii="Arial Narrow" w:hAnsi="Arial Narrow"/>
                <w:sz w:val="24"/>
                <w:szCs w:val="24"/>
              </w:rPr>
              <w:t>(</w:t>
            </w:r>
            <w:r w:rsidR="00A30632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752FB7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4A7184" w:rsidRPr="008A61F2" w:rsidRDefault="004A7184" w:rsidP="00D73868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D73868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D73868" w:rsidP="004A7184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550 000,00</w:t>
            </w:r>
            <w:r w:rsidR="004A7184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B41351" w:rsidRPr="00D01D85" w:rsidRDefault="00B41351" w:rsidP="00B41351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b/>
          <w:sz w:val="24"/>
          <w:szCs w:val="24"/>
        </w:rPr>
        <w:t>Merná jednotka</w:t>
      </w:r>
      <w:r>
        <w:rPr>
          <w:rFonts w:ascii="Arial Narrow" w:hAnsi="Arial Narrow"/>
          <w:sz w:val="24"/>
          <w:szCs w:val="24"/>
        </w:rPr>
        <w:t>: m</w:t>
      </w:r>
      <w:r w:rsidRPr="00D01D85">
        <w:rPr>
          <w:rFonts w:ascii="Arial Narrow" w:hAnsi="Arial Narrow"/>
          <w:sz w:val="24"/>
          <w:szCs w:val="24"/>
        </w:rPr>
        <w:t xml:space="preserve">2 plochy hraničného pruhu vrátane plochy kruhových plôch okolo znakov. </w:t>
      </w:r>
    </w:p>
    <w:p w:rsidR="00B41351" w:rsidRPr="00D01D85" w:rsidRDefault="00B41351" w:rsidP="00B41351">
      <w:p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Pri zadaní návrhu na plnenie kritéria, verejný obstarávateľ žiada zohľadniť, že terén, ktorým štátne hranice prebiehajú, je rôznorodý z hľadiska: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členitosť – napr. roviny, pahorkatiny, vrchoviny, horstva (predmetom zákazky nie je štátna hranica vo vysokohorskom prostredí v pásme kosodreviny),</w:t>
      </w:r>
    </w:p>
    <w:p w:rsidR="00B41351" w:rsidRPr="00D01D85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>dostupnosti – napr. s prístupom aj bez prístupu pre motorové vozidla,</w:t>
      </w:r>
    </w:p>
    <w:p w:rsidR="002D5E63" w:rsidRDefault="00B41351" w:rsidP="00B41351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01D85">
        <w:rPr>
          <w:rFonts w:ascii="Arial Narrow" w:hAnsi="Arial Narrow"/>
          <w:sz w:val="24"/>
          <w:szCs w:val="24"/>
        </w:rPr>
        <w:t xml:space="preserve">druhov pozemku – napr. poľnohospodárska pôda, pasienky, </w:t>
      </w:r>
      <w:r>
        <w:rPr>
          <w:rFonts w:ascii="Arial Narrow" w:hAnsi="Arial Narrow"/>
          <w:sz w:val="24"/>
          <w:szCs w:val="24"/>
        </w:rPr>
        <w:t xml:space="preserve">zarastené pozemky, lesy a pod. </w:t>
      </w:r>
    </w:p>
    <w:p w:rsidR="00B41351" w:rsidRDefault="00B41351" w:rsidP="00B41351">
      <w:pPr>
        <w:pStyle w:val="Odsekzoznamu"/>
        <w:ind w:left="1440"/>
        <w:jc w:val="both"/>
        <w:rPr>
          <w:rFonts w:ascii="Arial Narrow" w:hAnsi="Arial Narrow"/>
          <w:sz w:val="24"/>
          <w:szCs w:val="24"/>
        </w:rPr>
      </w:pPr>
    </w:p>
    <w:p w:rsidR="002D5E63" w:rsidRPr="008A61F2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FD0" w:rsidRDefault="00B84FD0" w:rsidP="007473AD">
      <w:pPr>
        <w:spacing w:after="0" w:line="240" w:lineRule="auto"/>
      </w:pPr>
      <w:r>
        <w:separator/>
      </w:r>
    </w:p>
  </w:endnote>
  <w:endnote w:type="continuationSeparator" w:id="0">
    <w:p w:rsidR="00B84FD0" w:rsidRDefault="00B84FD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FD0" w:rsidRDefault="00B84FD0" w:rsidP="007473AD">
      <w:pPr>
        <w:spacing w:after="0" w:line="240" w:lineRule="auto"/>
      </w:pPr>
      <w:r>
        <w:separator/>
      </w:r>
    </w:p>
  </w:footnote>
  <w:footnote w:type="continuationSeparator" w:id="0">
    <w:p w:rsidR="00B84FD0" w:rsidRDefault="00B84FD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096415">
      <w:rPr>
        <w:rFonts w:ascii="Arial Narrow" w:eastAsia="Times New Roman" w:hAnsi="Arial Narrow" w:cs="Arial"/>
        <w:color w:val="000000"/>
        <w:lang w:eastAsia="sk-SK"/>
      </w:rPr>
      <w:t>4</w:t>
    </w:r>
    <w:r w:rsidR="00D73868">
      <w:rPr>
        <w:rFonts w:ascii="Arial Narrow" w:eastAsia="Times New Roman" w:hAnsi="Arial Narrow" w:cs="Arial"/>
        <w:color w:val="000000"/>
        <w:lang w:eastAsia="sk-SK"/>
      </w:rPr>
      <w:t>B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81D49"/>
    <w:rsid w:val="0008377B"/>
    <w:rsid w:val="00096415"/>
    <w:rsid w:val="000B7054"/>
    <w:rsid w:val="000C683A"/>
    <w:rsid w:val="001044BB"/>
    <w:rsid w:val="0011134C"/>
    <w:rsid w:val="00122F40"/>
    <w:rsid w:val="00135107"/>
    <w:rsid w:val="0014135A"/>
    <w:rsid w:val="00160C15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DB9"/>
    <w:rsid w:val="002D5E63"/>
    <w:rsid w:val="002F2673"/>
    <w:rsid w:val="00302187"/>
    <w:rsid w:val="0038321C"/>
    <w:rsid w:val="003A55E6"/>
    <w:rsid w:val="003B6E04"/>
    <w:rsid w:val="003D6387"/>
    <w:rsid w:val="003E3C16"/>
    <w:rsid w:val="003F4F8E"/>
    <w:rsid w:val="00425537"/>
    <w:rsid w:val="004544C3"/>
    <w:rsid w:val="004846E8"/>
    <w:rsid w:val="004A7184"/>
    <w:rsid w:val="004C4511"/>
    <w:rsid w:val="004F1F57"/>
    <w:rsid w:val="00500107"/>
    <w:rsid w:val="0050713A"/>
    <w:rsid w:val="00545BB9"/>
    <w:rsid w:val="00552C73"/>
    <w:rsid w:val="00555544"/>
    <w:rsid w:val="0055766B"/>
    <w:rsid w:val="00571687"/>
    <w:rsid w:val="005853A8"/>
    <w:rsid w:val="00590CA2"/>
    <w:rsid w:val="005C00EE"/>
    <w:rsid w:val="005C1E9B"/>
    <w:rsid w:val="005F0B98"/>
    <w:rsid w:val="00600F33"/>
    <w:rsid w:val="00615FAF"/>
    <w:rsid w:val="006254A5"/>
    <w:rsid w:val="00671F5D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52FB7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95473"/>
    <w:rsid w:val="008A17FF"/>
    <w:rsid w:val="008A61F2"/>
    <w:rsid w:val="008C673E"/>
    <w:rsid w:val="00952F7E"/>
    <w:rsid w:val="00967A08"/>
    <w:rsid w:val="00984771"/>
    <w:rsid w:val="00985DCD"/>
    <w:rsid w:val="009B4A65"/>
    <w:rsid w:val="009D39BB"/>
    <w:rsid w:val="009D4F82"/>
    <w:rsid w:val="00A30632"/>
    <w:rsid w:val="00A723C8"/>
    <w:rsid w:val="00A86481"/>
    <w:rsid w:val="00A92F7B"/>
    <w:rsid w:val="00AB3882"/>
    <w:rsid w:val="00B109F6"/>
    <w:rsid w:val="00B41351"/>
    <w:rsid w:val="00B63D7A"/>
    <w:rsid w:val="00B84EE4"/>
    <w:rsid w:val="00B84FD0"/>
    <w:rsid w:val="00B94CA2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7C45"/>
    <w:rsid w:val="00C57AE0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73868"/>
    <w:rsid w:val="00DA203A"/>
    <w:rsid w:val="00DA44D0"/>
    <w:rsid w:val="00DC5E27"/>
    <w:rsid w:val="00E034EE"/>
    <w:rsid w:val="00E61AEC"/>
    <w:rsid w:val="00E7108A"/>
    <w:rsid w:val="00E77EF5"/>
    <w:rsid w:val="00EC4930"/>
    <w:rsid w:val="00EC76A9"/>
    <w:rsid w:val="00EE03A7"/>
    <w:rsid w:val="00F02247"/>
    <w:rsid w:val="00F22060"/>
    <w:rsid w:val="00F278EE"/>
    <w:rsid w:val="00F374CE"/>
    <w:rsid w:val="00F65B9A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73DD"/>
  <w15:docId w15:val="{D598F171-FF15-4660-BD5F-2AB3669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0F3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B413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E4F4-51F5-43D9-9775-68384C7E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Ždímal</cp:lastModifiedBy>
  <cp:revision>2</cp:revision>
  <cp:lastPrinted>2017-08-10T09:55:00Z</cp:lastPrinted>
  <dcterms:created xsi:type="dcterms:W3CDTF">2025-02-06T16:15:00Z</dcterms:created>
  <dcterms:modified xsi:type="dcterms:W3CDTF">2025-02-06T16:15:00Z</dcterms:modified>
</cp:coreProperties>
</file>