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649FDF2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prowadzonego w trybie przetargu nieograniczonego </w:t>
      </w:r>
      <w:r w:rsidR="0048674B">
        <w:rPr>
          <w:rFonts w:ascii="Cambria" w:hAnsi="Cambria" w:cs="Arial"/>
          <w:sz w:val="21"/>
          <w:szCs w:val="21"/>
        </w:rPr>
        <w:t>w spraw</w:t>
      </w:r>
      <w:bookmarkStart w:id="0" w:name="_GoBack"/>
      <w:bookmarkEnd w:id="0"/>
      <w:r w:rsidR="0048674B">
        <w:rPr>
          <w:rFonts w:ascii="Cambria" w:hAnsi="Cambria" w:cs="Arial"/>
          <w:sz w:val="21"/>
          <w:szCs w:val="21"/>
        </w:rPr>
        <w:t xml:space="preserve">ie zawarcia umowy ramowej </w:t>
      </w:r>
      <w:r w:rsidRPr="00650830">
        <w:rPr>
          <w:rFonts w:ascii="Cambria" w:hAnsi="Cambria" w:cs="Arial"/>
          <w:sz w:val="21"/>
          <w:szCs w:val="21"/>
        </w:rPr>
        <w:t>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540C04">
        <w:rPr>
          <w:rFonts w:ascii="Cambria" w:eastAsia="Times New Roman" w:hAnsi="Cambria" w:cs="Arial"/>
          <w:bCs/>
          <w:lang w:eastAsia="pl-PL"/>
        </w:rPr>
        <w:t>Siewierz. Umowa ramowa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FCF40" w14:textId="77777777" w:rsidR="008C61E5" w:rsidRDefault="008C61E5" w:rsidP="00A2664D">
      <w:pPr>
        <w:spacing w:after="0" w:line="240" w:lineRule="auto"/>
      </w:pPr>
      <w:r>
        <w:separator/>
      </w:r>
    </w:p>
  </w:endnote>
  <w:endnote w:type="continuationSeparator" w:id="0">
    <w:p w14:paraId="5F5E544B" w14:textId="77777777" w:rsidR="008C61E5" w:rsidRDefault="008C61E5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86445" w14:textId="77777777" w:rsidR="008C61E5" w:rsidRDefault="008C61E5" w:rsidP="00A2664D">
      <w:pPr>
        <w:spacing w:after="0" w:line="240" w:lineRule="auto"/>
      </w:pPr>
      <w:r>
        <w:separator/>
      </w:r>
    </w:p>
  </w:footnote>
  <w:footnote w:type="continuationSeparator" w:id="0">
    <w:p w14:paraId="61FE7746" w14:textId="77777777" w:rsidR="008C61E5" w:rsidRDefault="008C61E5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0E7191"/>
    <w:rsid w:val="00137DE0"/>
    <w:rsid w:val="00187069"/>
    <w:rsid w:val="001D3427"/>
    <w:rsid w:val="002016D4"/>
    <w:rsid w:val="002207FF"/>
    <w:rsid w:val="002C25AB"/>
    <w:rsid w:val="002C494C"/>
    <w:rsid w:val="002E4C20"/>
    <w:rsid w:val="00307223"/>
    <w:rsid w:val="00484ABC"/>
    <w:rsid w:val="0048674B"/>
    <w:rsid w:val="00540C04"/>
    <w:rsid w:val="005470E1"/>
    <w:rsid w:val="005D54F1"/>
    <w:rsid w:val="00650830"/>
    <w:rsid w:val="006B1D4D"/>
    <w:rsid w:val="006B6BBC"/>
    <w:rsid w:val="00705951"/>
    <w:rsid w:val="00707124"/>
    <w:rsid w:val="007647D3"/>
    <w:rsid w:val="007E6687"/>
    <w:rsid w:val="008C1B49"/>
    <w:rsid w:val="008C61E5"/>
    <w:rsid w:val="0090212F"/>
    <w:rsid w:val="009319C9"/>
    <w:rsid w:val="009B5B6A"/>
    <w:rsid w:val="009F1ADE"/>
    <w:rsid w:val="009F6B46"/>
    <w:rsid w:val="00A025F1"/>
    <w:rsid w:val="00A13059"/>
    <w:rsid w:val="00A2664D"/>
    <w:rsid w:val="00BA0141"/>
    <w:rsid w:val="00BB6203"/>
    <w:rsid w:val="00C73C0B"/>
    <w:rsid w:val="00DE47FC"/>
    <w:rsid w:val="00E51338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6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7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Martyna Latała</cp:lastModifiedBy>
  <cp:revision>3</cp:revision>
  <dcterms:created xsi:type="dcterms:W3CDTF">2024-10-08T10:58:00Z</dcterms:created>
  <dcterms:modified xsi:type="dcterms:W3CDTF">2024-10-30T18:47:00Z</dcterms:modified>
</cp:coreProperties>
</file>