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0559F23" w:rsidR="00D84C04" w:rsidRPr="000A26DD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Ing. Jozef Sedlák  </w:t>
            </w:r>
            <w:r>
              <w:rPr>
                <w:rFonts w:cs="Arial"/>
                <w:szCs w:val="20"/>
              </w:rPr>
              <w:t>riaditeľ</w:t>
            </w:r>
            <w:r w:rsidRPr="00003CF0">
              <w:rPr>
                <w:rFonts w:cs="Arial"/>
                <w:szCs w:val="20"/>
              </w:rPr>
              <w:t xml:space="preserve"> organizačnej zložky OZ Východ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48274539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</w:t>
      </w:r>
      <w:r w:rsidR="00CB23BB">
        <w:rPr>
          <w:rFonts w:ascii="Arial" w:hAnsi="Arial" w:cs="Arial"/>
          <w:sz w:val="20"/>
          <w:lang w:val="sk-SK"/>
        </w:rPr>
        <w:t xml:space="preserve"> pre ryby</w:t>
      </w:r>
      <w:r w:rsidR="00930063" w:rsidRPr="00930063">
        <w:rPr>
          <w:rFonts w:ascii="Arial" w:hAnsi="Arial" w:cs="Arial"/>
          <w:sz w:val="20"/>
          <w:lang w:val="sk-SK"/>
        </w:rPr>
        <w:t xml:space="preserve"> s dopravou pre OZ  V</w:t>
      </w:r>
      <w:r w:rsidR="00CB23BB">
        <w:rPr>
          <w:rFonts w:ascii="Arial" w:hAnsi="Arial" w:cs="Arial"/>
          <w:sz w:val="20"/>
          <w:lang w:val="sk-SK"/>
        </w:rPr>
        <w:t>ýchod</w:t>
      </w:r>
      <w:r w:rsidR="00930063" w:rsidRPr="00930063">
        <w:rPr>
          <w:rFonts w:ascii="Arial" w:hAnsi="Arial" w:cs="Arial"/>
          <w:sz w:val="20"/>
          <w:lang w:val="sk-SK"/>
        </w:rPr>
        <w:t xml:space="preserve"> -  výzva  č.</w:t>
      </w:r>
      <w:r w:rsidR="00CB23BB">
        <w:rPr>
          <w:rFonts w:ascii="Arial" w:hAnsi="Arial" w:cs="Arial"/>
          <w:sz w:val="20"/>
          <w:lang w:val="sk-SK"/>
        </w:rPr>
        <w:t>4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60C30382" w14:textId="77777777" w:rsidR="009B2D9A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  <w:r w:rsidR="009B2D9A">
        <w:rPr>
          <w:rFonts w:cs="Arial"/>
          <w:b/>
          <w:szCs w:val="20"/>
        </w:rPr>
        <w:t xml:space="preserve"> </w:t>
      </w:r>
    </w:p>
    <w:p w14:paraId="4BCA0634" w14:textId="48CC1C0C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9B2D9A" w:rsidRPr="009B2D9A">
        <w:rPr>
          <w:rFonts w:cs="Arial"/>
          <w:szCs w:val="20"/>
        </w:rPr>
        <w:t>Lesná správa Betliar, Šafáriková 55, 049 21 Betliar</w:t>
      </w:r>
      <w:r w:rsidR="00542454">
        <w:rPr>
          <w:rFonts w:cs="Arial"/>
          <w:szCs w:val="20"/>
        </w:rPr>
        <w:t>, zvernica Betliar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1825578" w14:textId="178885D9" w:rsidR="00003CF0" w:rsidRDefault="00DA39FA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003CF0" w:rsidRPr="00003CF0">
              <w:rPr>
                <w:rFonts w:cs="Arial"/>
                <w:szCs w:val="20"/>
              </w:rPr>
              <w:t xml:space="preserve">Ing. Jozef Sedlák  </w:t>
            </w:r>
          </w:p>
          <w:p w14:paraId="3C2036B7" w14:textId="0E8AEB6C" w:rsidR="00D84C04" w:rsidRPr="00DA39FA" w:rsidRDefault="00003CF0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1E7D20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1E7D20"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65B13500" w:rsidR="00367C6B" w:rsidRDefault="00367C6B" w:rsidP="00367C6B">
      <w:pPr>
        <w:rPr>
          <w:rFonts w:cs="Arial"/>
          <w:szCs w:val="20"/>
        </w:rPr>
      </w:pPr>
    </w:p>
    <w:p w14:paraId="5A4B2AF3" w14:textId="77777777" w:rsidR="00542454" w:rsidRPr="000A26DD" w:rsidRDefault="00542454" w:rsidP="00367C6B">
      <w:pPr>
        <w:rPr>
          <w:rFonts w:cs="Arial"/>
          <w:szCs w:val="20"/>
        </w:rPr>
      </w:pPr>
    </w:p>
    <w:p w14:paraId="36A9AD12" w14:textId="77777777" w:rsidR="00003CF0" w:rsidRPr="00542454" w:rsidRDefault="00003CF0" w:rsidP="00003CF0">
      <w:pPr>
        <w:rPr>
          <w:rFonts w:cs="Arial"/>
          <w:b/>
          <w:sz w:val="24"/>
        </w:rPr>
      </w:pPr>
      <w:r w:rsidRPr="00542454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tbl>
      <w:tblPr>
        <w:tblStyle w:val="Mriekatabuky1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195"/>
        <w:gridCol w:w="1195"/>
        <w:gridCol w:w="1226"/>
        <w:gridCol w:w="1195"/>
      </w:tblGrid>
      <w:tr w:rsidR="00542454" w:rsidRPr="00CB23BB" w14:paraId="47AFA60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2FC22FC7" w14:textId="2A1CF1C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542454" w:rsidRPr="00CB23BB" w14:paraId="5527273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8815859" w14:textId="374C150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57C32D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A179356" w14:textId="2399F98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542454" w:rsidRPr="00CB23BB" w14:paraId="4BCADED3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18B751D4" w14:textId="6294F5D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542454" w:rsidRPr="00CB23BB" w14:paraId="7C17F28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40D30FF5" w14:textId="6D69110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542454" w:rsidRPr="00CB23BB" w14:paraId="14247CCD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DC04504" w14:textId="3458129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542454" w:rsidRPr="00CB23BB" w14:paraId="339F6DB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6D48FD9" w14:textId="464F411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9C2F96E" w14:textId="77777777" w:rsidTr="00542454">
        <w:trPr>
          <w:trHeight w:val="350"/>
        </w:trPr>
        <w:tc>
          <w:tcPr>
            <w:tcW w:w="7201" w:type="dxa"/>
            <w:gridSpan w:val="5"/>
            <w:vMerge w:val="restart"/>
            <w:noWrap/>
            <w:hideMark/>
          </w:tcPr>
          <w:p w14:paraId="0198ABF7" w14:textId="77777777" w:rsid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909D9F4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69FB3A75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5FE977B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30648FC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358EFE6A" w14:textId="532ADCB0" w:rsidR="00542454" w:rsidRPr="00CB23BB" w:rsidRDefault="00542454" w:rsidP="00542454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542454" w:rsidRPr="00CB23BB" w14:paraId="7358E0C3" w14:textId="77777777" w:rsidTr="00542454">
        <w:trPr>
          <w:trHeight w:val="408"/>
        </w:trPr>
        <w:tc>
          <w:tcPr>
            <w:tcW w:w="7201" w:type="dxa"/>
            <w:gridSpan w:val="5"/>
            <w:vMerge/>
            <w:hideMark/>
          </w:tcPr>
          <w:p w14:paraId="57E7D164" w14:textId="7777777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</w:p>
        </w:tc>
      </w:tr>
      <w:tr w:rsidR="00542454" w:rsidRPr="00CB23BB" w14:paraId="0956EB8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3B38736" w14:textId="6191025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542454" w:rsidRPr="00CB23BB" w14:paraId="7EE81CC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6964367" w14:textId="75888DA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195" w:type="dxa"/>
            <w:noWrap/>
            <w:hideMark/>
          </w:tcPr>
          <w:p w14:paraId="2DA4AA73" w14:textId="526D47F0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95" w:type="dxa"/>
            <w:noWrap/>
            <w:hideMark/>
          </w:tcPr>
          <w:p w14:paraId="212BC410" w14:textId="1CA52093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70D5BD4" w14:textId="66F8A10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195" w:type="dxa"/>
            <w:noWrap/>
            <w:hideMark/>
          </w:tcPr>
          <w:p w14:paraId="46888877" w14:textId="06CCB35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542454" w:rsidRPr="00CB23BB" w14:paraId="0F0383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A45562" w14:textId="5EFE729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195" w:type="dxa"/>
            <w:noWrap/>
          </w:tcPr>
          <w:p w14:paraId="206C63D9" w14:textId="627FCCAC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</w:tcPr>
          <w:p w14:paraId="793F4E1A" w14:textId="5BDBC1F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A42639" w14:textId="18AC242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  <w:hideMark/>
          </w:tcPr>
          <w:p w14:paraId="105B060B" w14:textId="605D406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BEBCB76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4D2E5BF" w14:textId="0F75DBD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  <w:tc>
          <w:tcPr>
            <w:tcW w:w="1195" w:type="dxa"/>
            <w:noWrap/>
            <w:hideMark/>
          </w:tcPr>
          <w:p w14:paraId="79C47FE3" w14:textId="242EC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26B2DD1" w14:textId="55BCC91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4C95243" w14:textId="5A77DA0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A65BC0C" w14:textId="483ED5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323E266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FE94310" w14:textId="7D2273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195" w:type="dxa"/>
            <w:noWrap/>
            <w:hideMark/>
          </w:tcPr>
          <w:p w14:paraId="22BE8472" w14:textId="5B29BE5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95" w:type="dxa"/>
            <w:noWrap/>
            <w:hideMark/>
          </w:tcPr>
          <w:p w14:paraId="01EBD5C5" w14:textId="6545C1B7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23 t</w:t>
            </w:r>
          </w:p>
        </w:tc>
        <w:tc>
          <w:tcPr>
            <w:tcW w:w="1226" w:type="dxa"/>
            <w:noWrap/>
            <w:hideMark/>
          </w:tcPr>
          <w:p w14:paraId="4F749D90" w14:textId="76F84018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      25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195" w:type="dxa"/>
            <w:noWrap/>
            <w:hideMark/>
          </w:tcPr>
          <w:p w14:paraId="47CD8398" w14:textId="556AB912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607CC7">
              <w:rPr>
                <w:rFonts w:cs="Arial"/>
                <w:b/>
                <w:szCs w:val="20"/>
              </w:rPr>
              <w:t> 2</w:t>
            </w:r>
            <w:r>
              <w:rPr>
                <w:rFonts w:cs="Arial"/>
                <w:b/>
                <w:szCs w:val="20"/>
              </w:rPr>
              <w:t>4</w:t>
            </w:r>
            <w:r w:rsidRPr="00607CC7">
              <w:rPr>
                <w:rFonts w:cs="Arial"/>
                <w:b/>
                <w:szCs w:val="20"/>
              </w:rPr>
              <w:t xml:space="preserve"> t</w:t>
            </w:r>
          </w:p>
        </w:tc>
      </w:tr>
      <w:tr w:rsidR="00542454" w:rsidRPr="00CB23BB" w14:paraId="3E1C8D4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55307A5" w14:textId="1FA4A68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195" w:type="dxa"/>
            <w:noWrap/>
            <w:hideMark/>
          </w:tcPr>
          <w:p w14:paraId="2D590575" w14:textId="54BBCB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542454">
              <w:rPr>
                <w:rFonts w:cs="Arial"/>
                <w:szCs w:val="20"/>
              </w:rPr>
              <w:t>voľne ložený</w:t>
            </w:r>
          </w:p>
        </w:tc>
        <w:tc>
          <w:tcPr>
            <w:tcW w:w="1195" w:type="dxa"/>
            <w:noWrap/>
            <w:hideMark/>
          </w:tcPr>
          <w:p w14:paraId="4B331C0A" w14:textId="19AAFF9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2C790DD" w14:textId="53B9F37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D0D30F9" w14:textId="4E9CD2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DFF7B11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86414C9" w14:textId="548FA2C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27E4DDE" w14:textId="2DC576E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27E183D" w14:textId="7D05CB0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A74A6CA" w14:textId="5E1DEED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82F69ED" w14:textId="2376166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BF9650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D213071" w14:textId="3D807BA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11" w:type="dxa"/>
            <w:gridSpan w:val="4"/>
            <w:noWrap/>
            <w:hideMark/>
          </w:tcPr>
          <w:p w14:paraId="6D4C1CCA" w14:textId="1C91E77B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</w:tr>
      <w:tr w:rsidR="00542454" w:rsidRPr="00CB23BB" w14:paraId="212F28D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49A46EF7" w14:textId="23A9CE9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441DBE3" w14:textId="14B581F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D9D6B5B" w14:textId="199D312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2C5E60" w14:textId="648FE55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02D33F6" w14:textId="08C64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1B3892A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3F0DC9" w14:textId="59D7BE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300A2A5" w14:textId="059F6A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A6C90D8" w14:textId="0881C58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FDA6E1" w14:textId="303E4C7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AF7DBAE" w14:textId="25C0DC2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6DE196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FA1D9EA" w14:textId="46A9430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F31AEB1" w14:textId="0203B1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007771E" w14:textId="57A1F3B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971AA4A" w14:textId="4010E11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89EC468" w14:textId="57E799F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D212B3D" w14:textId="77777777" w:rsidTr="00542454">
        <w:trPr>
          <w:trHeight w:val="315"/>
        </w:trPr>
        <w:tc>
          <w:tcPr>
            <w:tcW w:w="2390" w:type="dxa"/>
            <w:noWrap/>
            <w:hideMark/>
          </w:tcPr>
          <w:p w14:paraId="02521354" w14:textId="02EA157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1BC3125" w14:textId="7FA0D5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BB611B0" w14:textId="19BC8D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D17517" w14:textId="7522B6D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885B943" w14:textId="7D43F93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BCAF439" w14:textId="77777777" w:rsidR="00003CF0" w:rsidRPr="000A26DD" w:rsidRDefault="00003CF0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3C8E518C" w:rsidR="00A419E6" w:rsidRDefault="00A419E6" w:rsidP="00367C6B">
      <w:pPr>
        <w:rPr>
          <w:rFonts w:cs="Arial"/>
          <w:szCs w:val="20"/>
        </w:rPr>
      </w:pPr>
    </w:p>
    <w:p w14:paraId="3ADB4778" w14:textId="77777777" w:rsidR="00003CF0" w:rsidRDefault="00003CF0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3BBEDBDD" w14:textId="4A000AAA" w:rsidR="00A3244A" w:rsidRPr="00A3244A" w:rsidRDefault="00A3244A" w:rsidP="00A3244A">
      <w:pPr>
        <w:rPr>
          <w:b/>
        </w:rPr>
      </w:pPr>
    </w:p>
    <w:p w14:paraId="74F4DEB3" w14:textId="4C533609" w:rsidR="00CB23BB" w:rsidRDefault="00CB23BB" w:rsidP="00785AA5">
      <w:pPr>
        <w:tabs>
          <w:tab w:val="left" w:pos="1380"/>
        </w:tabs>
        <w:rPr>
          <w:rFonts w:cs="Arial"/>
          <w:szCs w:val="20"/>
        </w:rPr>
      </w:pPr>
    </w:p>
    <w:p w14:paraId="5C8D5659" w14:textId="77777777" w:rsidR="00CB23BB" w:rsidRPr="00CB23BB" w:rsidRDefault="00CB23BB" w:rsidP="00CB23BB">
      <w:pPr>
        <w:rPr>
          <w:rFonts w:cs="Arial"/>
          <w:szCs w:val="20"/>
        </w:rPr>
      </w:pPr>
    </w:p>
    <w:p w14:paraId="08C22AE5" w14:textId="77777777" w:rsidR="00CB23BB" w:rsidRPr="00CB23BB" w:rsidRDefault="00CB23BB" w:rsidP="00CB23BB">
      <w:pPr>
        <w:rPr>
          <w:rFonts w:cs="Arial"/>
          <w:szCs w:val="20"/>
        </w:rPr>
      </w:pPr>
    </w:p>
    <w:p w14:paraId="06339531" w14:textId="77777777" w:rsidR="00CB23BB" w:rsidRPr="00CB23BB" w:rsidRDefault="00CB23BB" w:rsidP="00CB23BB">
      <w:pPr>
        <w:rPr>
          <w:rFonts w:cs="Arial"/>
          <w:szCs w:val="20"/>
        </w:rPr>
      </w:pPr>
    </w:p>
    <w:p w14:paraId="0A8AE592" w14:textId="77777777" w:rsidR="00CB23BB" w:rsidRPr="00CB23BB" w:rsidRDefault="00CB23BB" w:rsidP="00CB23BB">
      <w:pPr>
        <w:rPr>
          <w:rFonts w:cs="Arial"/>
          <w:szCs w:val="20"/>
        </w:rPr>
      </w:pPr>
    </w:p>
    <w:p w14:paraId="466263A4" w14:textId="77777777" w:rsidR="00CB23BB" w:rsidRPr="00CB23BB" w:rsidRDefault="00CB23BB" w:rsidP="00CB23BB">
      <w:pPr>
        <w:rPr>
          <w:rFonts w:cs="Arial"/>
          <w:szCs w:val="20"/>
        </w:rPr>
      </w:pPr>
    </w:p>
    <w:p w14:paraId="4A4E2221" w14:textId="77777777" w:rsidR="00CB23BB" w:rsidRPr="00CB23BB" w:rsidRDefault="00CB23BB" w:rsidP="00CB23BB">
      <w:pPr>
        <w:rPr>
          <w:rFonts w:cs="Arial"/>
          <w:szCs w:val="20"/>
        </w:rPr>
      </w:pPr>
    </w:p>
    <w:p w14:paraId="775ADD27" w14:textId="77777777" w:rsidR="00CB23BB" w:rsidRPr="00CB23BB" w:rsidRDefault="00CB23BB" w:rsidP="00CB23BB">
      <w:pPr>
        <w:rPr>
          <w:rFonts w:cs="Arial"/>
          <w:szCs w:val="20"/>
        </w:rPr>
      </w:pPr>
    </w:p>
    <w:p w14:paraId="6A7B9727" w14:textId="77777777" w:rsidR="00CB23BB" w:rsidRPr="00CB23BB" w:rsidRDefault="00CB23BB" w:rsidP="00CB23BB">
      <w:pPr>
        <w:rPr>
          <w:rFonts w:cs="Arial"/>
          <w:szCs w:val="20"/>
        </w:rPr>
      </w:pPr>
    </w:p>
    <w:p w14:paraId="3FD89190" w14:textId="77777777" w:rsidR="00CB23BB" w:rsidRPr="00CB23BB" w:rsidRDefault="00CB23BB" w:rsidP="00CB23BB">
      <w:pPr>
        <w:rPr>
          <w:rFonts w:cs="Arial"/>
          <w:szCs w:val="20"/>
        </w:rPr>
      </w:pPr>
    </w:p>
    <w:p w14:paraId="45E2BA22" w14:textId="77777777" w:rsidR="00CB23BB" w:rsidRPr="00CB23BB" w:rsidRDefault="00CB23BB" w:rsidP="00CB23BB">
      <w:pPr>
        <w:rPr>
          <w:rFonts w:cs="Arial"/>
          <w:szCs w:val="20"/>
        </w:rPr>
      </w:pPr>
    </w:p>
    <w:p w14:paraId="23371956" w14:textId="77777777" w:rsidR="00CB23BB" w:rsidRPr="00CB23BB" w:rsidRDefault="00CB23BB" w:rsidP="00CB23BB">
      <w:pPr>
        <w:rPr>
          <w:rFonts w:cs="Arial"/>
          <w:szCs w:val="20"/>
        </w:rPr>
      </w:pPr>
    </w:p>
    <w:p w14:paraId="3D9A1F0C" w14:textId="77777777" w:rsidR="00CB23BB" w:rsidRPr="00CB23BB" w:rsidRDefault="00CB23BB" w:rsidP="00CB23BB">
      <w:pPr>
        <w:rPr>
          <w:rFonts w:cs="Arial"/>
          <w:szCs w:val="20"/>
        </w:rPr>
      </w:pPr>
    </w:p>
    <w:p w14:paraId="622FAF5F" w14:textId="77777777" w:rsidR="00CB23BB" w:rsidRPr="00CB23BB" w:rsidRDefault="00CB23BB" w:rsidP="00CB23BB">
      <w:pPr>
        <w:rPr>
          <w:rFonts w:cs="Arial"/>
          <w:szCs w:val="20"/>
        </w:rPr>
      </w:pPr>
    </w:p>
    <w:p w14:paraId="5A22C1F7" w14:textId="77777777" w:rsidR="00CB23BB" w:rsidRPr="00CB23BB" w:rsidRDefault="00CB23BB" w:rsidP="00CB23BB">
      <w:pPr>
        <w:rPr>
          <w:rFonts w:cs="Arial"/>
          <w:szCs w:val="20"/>
        </w:rPr>
      </w:pPr>
    </w:p>
    <w:p w14:paraId="4F8F87D0" w14:textId="77777777" w:rsidR="00CB23BB" w:rsidRPr="00CB23BB" w:rsidRDefault="00CB23BB" w:rsidP="00CB23BB">
      <w:pPr>
        <w:rPr>
          <w:rFonts w:cs="Arial"/>
          <w:szCs w:val="20"/>
        </w:rPr>
      </w:pPr>
    </w:p>
    <w:p w14:paraId="2D75C297" w14:textId="77777777" w:rsidR="00CB23BB" w:rsidRPr="00CB23BB" w:rsidRDefault="00CB23BB" w:rsidP="00CB23BB">
      <w:pPr>
        <w:rPr>
          <w:rFonts w:cs="Arial"/>
          <w:szCs w:val="20"/>
        </w:rPr>
      </w:pPr>
    </w:p>
    <w:p w14:paraId="1888DCDA" w14:textId="77777777" w:rsidR="00CB23BB" w:rsidRPr="00CB23BB" w:rsidRDefault="00CB23BB" w:rsidP="00CB23BB">
      <w:pPr>
        <w:rPr>
          <w:rFonts w:cs="Arial"/>
          <w:szCs w:val="20"/>
        </w:rPr>
      </w:pPr>
    </w:p>
    <w:p w14:paraId="2884D983" w14:textId="77777777" w:rsidR="00CB23BB" w:rsidRPr="00CB23BB" w:rsidRDefault="00CB23BB" w:rsidP="00CB23BB">
      <w:pPr>
        <w:rPr>
          <w:rFonts w:cs="Arial"/>
          <w:szCs w:val="20"/>
        </w:rPr>
      </w:pPr>
    </w:p>
    <w:p w14:paraId="1087A1FA" w14:textId="77777777" w:rsidR="00CB23BB" w:rsidRPr="00CB23BB" w:rsidRDefault="00CB23BB" w:rsidP="00CB23BB">
      <w:pPr>
        <w:rPr>
          <w:rFonts w:cs="Arial"/>
          <w:szCs w:val="20"/>
        </w:rPr>
      </w:pPr>
    </w:p>
    <w:p w14:paraId="2AE7B4C6" w14:textId="77777777" w:rsidR="00CB23BB" w:rsidRPr="00CB23BB" w:rsidRDefault="00CB23BB" w:rsidP="00CB23BB">
      <w:pPr>
        <w:rPr>
          <w:rFonts w:cs="Arial"/>
          <w:szCs w:val="20"/>
        </w:rPr>
      </w:pPr>
    </w:p>
    <w:p w14:paraId="51E0C221" w14:textId="77777777" w:rsidR="00CB23BB" w:rsidRPr="00CB23BB" w:rsidRDefault="00CB23BB" w:rsidP="00CB23BB">
      <w:pPr>
        <w:rPr>
          <w:rFonts w:cs="Arial"/>
          <w:szCs w:val="20"/>
        </w:rPr>
      </w:pPr>
    </w:p>
    <w:p w14:paraId="2F4CE138" w14:textId="564CC522" w:rsidR="00CB23BB" w:rsidRDefault="00CB23BB" w:rsidP="00CB23BB">
      <w:pPr>
        <w:rPr>
          <w:rFonts w:cs="Arial"/>
          <w:szCs w:val="20"/>
        </w:rPr>
      </w:pPr>
    </w:p>
    <w:p w14:paraId="5A33965F" w14:textId="70DE514A" w:rsidR="00CE66F8" w:rsidRDefault="00CB23BB" w:rsidP="00CB23BB">
      <w:pPr>
        <w:ind w:firstLine="709"/>
        <w:rPr>
          <w:rFonts w:cs="Arial"/>
          <w:szCs w:val="20"/>
        </w:rPr>
      </w:pPr>
      <w:r w:rsidRPr="00CB23BB">
        <w:rPr>
          <w:rFonts w:cs="Arial"/>
          <w:szCs w:val="20"/>
        </w:rPr>
        <w:t>Dodanie tovaru na adresu Lesná správa Betliar, Šafáriková 55, 049 21 Betliar</w:t>
      </w:r>
    </w:p>
    <w:p w14:paraId="1BE17D92" w14:textId="5BAB8332" w:rsidR="00CB23BB" w:rsidRDefault="00CB23BB" w:rsidP="00CB23BB">
      <w:pPr>
        <w:ind w:firstLine="709"/>
        <w:rPr>
          <w:rFonts w:cs="Arial"/>
          <w:szCs w:val="20"/>
        </w:rPr>
      </w:pPr>
    </w:p>
    <w:p w14:paraId="5DD4F55F" w14:textId="13C58494" w:rsidR="00CB23BB" w:rsidRDefault="00CB23BB" w:rsidP="00CB23BB">
      <w:pPr>
        <w:ind w:firstLine="709"/>
        <w:rPr>
          <w:rFonts w:cs="Arial"/>
          <w:szCs w:val="20"/>
        </w:rPr>
      </w:pPr>
    </w:p>
    <w:p w14:paraId="1B7BD2C5" w14:textId="2F6D2B2B" w:rsidR="00CB23BB" w:rsidRDefault="00CB23BB" w:rsidP="00CB23BB">
      <w:pPr>
        <w:ind w:firstLine="709"/>
        <w:rPr>
          <w:rFonts w:cs="Arial"/>
          <w:szCs w:val="20"/>
        </w:rPr>
      </w:pPr>
    </w:p>
    <w:p w14:paraId="0A1DE239" w14:textId="2B15C3BE" w:rsidR="00CB23BB" w:rsidRDefault="00CB23BB" w:rsidP="00CB23BB">
      <w:pPr>
        <w:ind w:firstLine="709"/>
        <w:rPr>
          <w:rFonts w:cs="Arial"/>
          <w:szCs w:val="20"/>
        </w:rPr>
      </w:pPr>
    </w:p>
    <w:p w14:paraId="7D030C56" w14:textId="4B900A6E" w:rsidR="00CB23BB" w:rsidRDefault="00CB23BB" w:rsidP="00CB23BB">
      <w:pPr>
        <w:ind w:firstLine="709"/>
        <w:rPr>
          <w:rFonts w:cs="Arial"/>
          <w:szCs w:val="20"/>
        </w:rPr>
      </w:pPr>
    </w:p>
    <w:p w14:paraId="6FECEDFB" w14:textId="47D9005C" w:rsidR="00CB23BB" w:rsidRDefault="00CB23BB" w:rsidP="00CB23BB">
      <w:pPr>
        <w:ind w:firstLine="709"/>
        <w:rPr>
          <w:rFonts w:cs="Arial"/>
          <w:szCs w:val="20"/>
        </w:rPr>
      </w:pPr>
    </w:p>
    <w:p w14:paraId="6AEF9865" w14:textId="116387C0" w:rsidR="00CB23BB" w:rsidRDefault="00CB23BB" w:rsidP="00CB23BB">
      <w:pPr>
        <w:ind w:firstLine="709"/>
        <w:rPr>
          <w:rFonts w:cs="Arial"/>
          <w:szCs w:val="20"/>
        </w:rPr>
      </w:pPr>
    </w:p>
    <w:p w14:paraId="325B9935" w14:textId="53D91B7D" w:rsidR="00CB23BB" w:rsidRDefault="00CB23BB" w:rsidP="00CB23BB">
      <w:pPr>
        <w:ind w:firstLine="709"/>
        <w:rPr>
          <w:rFonts w:cs="Arial"/>
          <w:szCs w:val="20"/>
        </w:rPr>
      </w:pPr>
    </w:p>
    <w:p w14:paraId="4B005DA8" w14:textId="30970D09" w:rsidR="00CB23BB" w:rsidRDefault="00CB23BB" w:rsidP="00CB23BB">
      <w:pPr>
        <w:ind w:firstLine="709"/>
        <w:rPr>
          <w:rFonts w:cs="Arial"/>
          <w:szCs w:val="20"/>
        </w:rPr>
      </w:pPr>
    </w:p>
    <w:tbl>
      <w:tblPr>
        <w:tblStyle w:val="Mriekatabuky2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195"/>
        <w:gridCol w:w="1195"/>
        <w:gridCol w:w="1226"/>
        <w:gridCol w:w="1195"/>
      </w:tblGrid>
      <w:tr w:rsidR="00542454" w:rsidRPr="00CB23BB" w14:paraId="63882A33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69D16FF" w14:textId="452C70E6" w:rsidR="00542454" w:rsidRPr="00CB23BB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542454" w:rsidRPr="00CB23BB" w14:paraId="7F230834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79C7C023" w14:textId="3003101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30F55CC6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7DFEBF14" w14:textId="23424C9A" w:rsidR="00542454" w:rsidRPr="00CB23BB" w:rsidRDefault="00542454" w:rsidP="00542454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Kukurica</w:t>
            </w:r>
          </w:p>
        </w:tc>
      </w:tr>
      <w:tr w:rsidR="00542454" w:rsidRPr="00CB23BB" w14:paraId="02D4E54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4FF4F12B" w14:textId="1FEC141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542454" w:rsidRPr="00CB23BB" w14:paraId="29D45AD4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C6C826D" w14:textId="0BB6453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1A2CC7">
              <w:rPr>
                <w:rFonts w:cs="Arial"/>
                <w:b/>
                <w:szCs w:val="20"/>
              </w:rPr>
              <w:t>03211400-7</w:t>
            </w:r>
          </w:p>
        </w:tc>
      </w:tr>
      <w:tr w:rsidR="00542454" w:rsidRPr="00CB23BB" w14:paraId="5DD2D56D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2AD4F94" w14:textId="408EF2C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b/>
                <w:szCs w:val="20"/>
              </w:rPr>
              <w:t>Kukurica – zrno,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542454" w:rsidRPr="00CB23BB" w14:paraId="0B2A946F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7C52AFAE" w14:textId="2262F96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E544A17" w14:textId="77777777" w:rsidTr="00542454">
        <w:trPr>
          <w:trHeight w:val="350"/>
        </w:trPr>
        <w:tc>
          <w:tcPr>
            <w:tcW w:w="7201" w:type="dxa"/>
            <w:gridSpan w:val="5"/>
            <w:vMerge w:val="restart"/>
            <w:noWrap/>
            <w:hideMark/>
          </w:tcPr>
          <w:p w14:paraId="5A6249EA" w14:textId="77777777" w:rsid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7BA7E76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892304A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3B533BEF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032F0A62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zrno - voľne ložená</w:t>
            </w:r>
          </w:p>
          <w:p w14:paraId="47583774" w14:textId="3EADFAD0" w:rsidR="00542454" w:rsidRPr="00CB23BB" w:rsidRDefault="00542454" w:rsidP="00542454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542454" w:rsidRPr="00CB23BB" w14:paraId="16F38112" w14:textId="77777777" w:rsidTr="00542454">
        <w:trPr>
          <w:trHeight w:val="408"/>
        </w:trPr>
        <w:tc>
          <w:tcPr>
            <w:tcW w:w="7201" w:type="dxa"/>
            <w:gridSpan w:val="5"/>
            <w:vMerge/>
            <w:hideMark/>
          </w:tcPr>
          <w:p w14:paraId="22AB0BE1" w14:textId="77777777" w:rsidR="00542454" w:rsidRPr="00CB23BB" w:rsidRDefault="00542454" w:rsidP="0054245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542454" w:rsidRPr="00CB23BB" w14:paraId="444AB5B6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16AB4A36" w14:textId="3073B98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542454" w:rsidRPr="00CB23BB" w14:paraId="43A10AA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0129D486" w14:textId="0F4F3AE9" w:rsidR="00542454" w:rsidRPr="00CB23BB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195" w:type="dxa"/>
            <w:noWrap/>
            <w:hideMark/>
          </w:tcPr>
          <w:p w14:paraId="3CCABE25" w14:textId="0D54DD38" w:rsidR="00542454" w:rsidRP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542454">
              <w:rPr>
                <w:b/>
              </w:rPr>
              <w:t>Jednotka</w:t>
            </w:r>
          </w:p>
        </w:tc>
        <w:tc>
          <w:tcPr>
            <w:tcW w:w="1195" w:type="dxa"/>
            <w:noWrap/>
            <w:hideMark/>
          </w:tcPr>
          <w:p w14:paraId="48ED6463" w14:textId="14ED6B42" w:rsidR="00542454" w:rsidRP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542454">
              <w:rPr>
                <w:b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56311230" w14:textId="58810DAC" w:rsidR="00542454" w:rsidRP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542454">
              <w:rPr>
                <w:b/>
              </w:rPr>
              <w:t>Maximum</w:t>
            </w:r>
          </w:p>
        </w:tc>
        <w:tc>
          <w:tcPr>
            <w:tcW w:w="1195" w:type="dxa"/>
            <w:noWrap/>
            <w:hideMark/>
          </w:tcPr>
          <w:p w14:paraId="3393AEAE" w14:textId="2DFDF219" w:rsidR="00542454" w:rsidRP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542454">
              <w:rPr>
                <w:b/>
              </w:rPr>
              <w:t>Presne</w:t>
            </w:r>
          </w:p>
        </w:tc>
      </w:tr>
      <w:tr w:rsidR="00542454" w:rsidRPr="00CB23BB" w14:paraId="085E522A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421658F" w14:textId="73E818B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195" w:type="dxa"/>
            <w:noWrap/>
          </w:tcPr>
          <w:p w14:paraId="6041D2B9" w14:textId="2A08FF85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</w:tcPr>
          <w:p w14:paraId="583DF0C0" w14:textId="363F5F78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B49E504" w14:textId="383E436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  <w:hideMark/>
          </w:tcPr>
          <w:p w14:paraId="3CE3C08A" w14:textId="2098B3C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AE57491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582DB8B" w14:textId="07A2C3A3" w:rsidR="00542454" w:rsidRPr="00542454" w:rsidRDefault="00542454" w:rsidP="00542454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542454">
              <w:rPr>
                <w:rFonts w:cs="Arial"/>
                <w:b/>
                <w:szCs w:val="20"/>
              </w:rPr>
              <w:t xml:space="preserve">Kukurica pre zver </w:t>
            </w:r>
          </w:p>
        </w:tc>
        <w:tc>
          <w:tcPr>
            <w:tcW w:w="1195" w:type="dxa"/>
            <w:noWrap/>
            <w:hideMark/>
          </w:tcPr>
          <w:p w14:paraId="282D2582" w14:textId="1DA7EFA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704C70A" w14:textId="597CCD0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54AA2B" w14:textId="6FB23AA3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410FDCC" w14:textId="0FDF2913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417C81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5FB5C972" w14:textId="0E89767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195" w:type="dxa"/>
            <w:noWrap/>
            <w:hideMark/>
          </w:tcPr>
          <w:p w14:paraId="5BFE1465" w14:textId="5F0A65BD" w:rsidR="00542454" w:rsidRPr="00CB23BB" w:rsidRDefault="00542454" w:rsidP="00542454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95" w:type="dxa"/>
            <w:noWrap/>
            <w:hideMark/>
          </w:tcPr>
          <w:p w14:paraId="3D615BCE" w14:textId="3D1AC061" w:rsidR="00542454" w:rsidRPr="00CB23BB" w:rsidRDefault="00542454" w:rsidP="00542454">
            <w:pPr>
              <w:jc w:val="center"/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23 t</w:t>
            </w:r>
          </w:p>
        </w:tc>
        <w:tc>
          <w:tcPr>
            <w:tcW w:w="1226" w:type="dxa"/>
            <w:noWrap/>
            <w:hideMark/>
          </w:tcPr>
          <w:p w14:paraId="5B0BC401" w14:textId="7CA3DCE3" w:rsidR="00542454" w:rsidRPr="00CB23BB" w:rsidRDefault="00542454" w:rsidP="0054245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25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195" w:type="dxa"/>
            <w:noWrap/>
            <w:hideMark/>
          </w:tcPr>
          <w:p w14:paraId="6D6B2FDB" w14:textId="6C65CA37" w:rsidR="00542454" w:rsidRPr="00CB23BB" w:rsidRDefault="00542454" w:rsidP="00542454">
            <w:pPr>
              <w:jc w:val="center"/>
              <w:rPr>
                <w:rFonts w:cs="Arial"/>
                <w:b/>
                <w:szCs w:val="20"/>
              </w:rPr>
            </w:pPr>
            <w:r w:rsidRPr="00607CC7">
              <w:rPr>
                <w:rFonts w:cs="Arial"/>
                <w:b/>
                <w:szCs w:val="20"/>
              </w:rPr>
              <w:t> 2</w:t>
            </w:r>
            <w:r>
              <w:rPr>
                <w:rFonts w:cs="Arial"/>
                <w:b/>
                <w:szCs w:val="20"/>
              </w:rPr>
              <w:t>4</w:t>
            </w:r>
            <w:r w:rsidRPr="00607CC7">
              <w:rPr>
                <w:rFonts w:cs="Arial"/>
                <w:b/>
                <w:szCs w:val="20"/>
              </w:rPr>
              <w:t xml:space="preserve"> t</w:t>
            </w:r>
          </w:p>
        </w:tc>
      </w:tr>
      <w:tr w:rsidR="00542454" w:rsidRPr="00CB23BB" w14:paraId="4390BE06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5F62F00B" w14:textId="0F3E31B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195" w:type="dxa"/>
            <w:noWrap/>
            <w:hideMark/>
          </w:tcPr>
          <w:p w14:paraId="719FB4DA" w14:textId="269FEA5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542454">
              <w:rPr>
                <w:rFonts w:cs="Arial"/>
                <w:szCs w:val="20"/>
              </w:rPr>
              <w:t>voľne ložený</w:t>
            </w:r>
          </w:p>
        </w:tc>
        <w:tc>
          <w:tcPr>
            <w:tcW w:w="1195" w:type="dxa"/>
            <w:noWrap/>
            <w:hideMark/>
          </w:tcPr>
          <w:p w14:paraId="16EA0DC1" w14:textId="7DA55F5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1E50A6" w14:textId="4920921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208B83D" w14:textId="4F377A7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6E7BCD2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2D6B90F" w14:textId="151B61B3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28635DD" w14:textId="1F44DFE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1CD28B8" w14:textId="7DF133D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9FCE9F" w14:textId="5EF4116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BC670F2" w14:textId="623D03C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0A273A8C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43439403" w14:textId="007BA685" w:rsidR="00542454" w:rsidRPr="00CB23BB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11" w:type="dxa"/>
            <w:gridSpan w:val="4"/>
            <w:noWrap/>
            <w:hideMark/>
          </w:tcPr>
          <w:p w14:paraId="12921B1F" w14:textId="54F223A3" w:rsidR="00542454" w:rsidRPr="00CB23BB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</w:tr>
      <w:tr w:rsidR="00542454" w:rsidRPr="00CB23BB" w14:paraId="687EA036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DFDCEE0" w14:textId="51CB993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CF61BD4" w14:textId="15B312C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8964D2F" w14:textId="5345D63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91BF49E" w14:textId="204B6A7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08424A6" w14:textId="1697CFD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3A5CD2A2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5CD52264" w14:textId="40B870F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7953569" w14:textId="58E0D0E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22EEA3E" w14:textId="2930433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DD11FB" w14:textId="73BD820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807B2A2" w14:textId="113169F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791AC34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6096C44" w14:textId="6B8B8E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28B3743" w14:textId="0C531243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1D3AE8D" w14:textId="0CBA308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DC2D52" w14:textId="41AD33D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9C361F4" w14:textId="04D9900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22229CFD" w14:textId="77777777" w:rsidTr="00542454">
        <w:trPr>
          <w:trHeight w:val="315"/>
        </w:trPr>
        <w:tc>
          <w:tcPr>
            <w:tcW w:w="2390" w:type="dxa"/>
            <w:noWrap/>
            <w:hideMark/>
          </w:tcPr>
          <w:p w14:paraId="4A880335" w14:textId="625BD8E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EEFEA8F" w14:textId="44F10CB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50655C7" w14:textId="780B701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15875D" w14:textId="27ABEE3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7F6CCFC" w14:textId="4F9E7E5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24ED6DA7" w14:textId="77777777" w:rsidR="00CB23BB" w:rsidRPr="00CB23BB" w:rsidRDefault="00CB23BB" w:rsidP="00CB23BB">
      <w:pPr>
        <w:spacing w:after="0"/>
        <w:contextualSpacing/>
        <w:jc w:val="center"/>
        <w:rPr>
          <w:rFonts w:cs="Arial"/>
          <w:b/>
          <w:sz w:val="24"/>
        </w:rPr>
      </w:pPr>
      <w:r w:rsidRPr="00CB23BB">
        <w:rPr>
          <w:rFonts w:cs="Arial"/>
          <w:b/>
          <w:sz w:val="24"/>
        </w:rPr>
        <w:t>Príloha č. 1: Zoznam položiek a technická špecifikácia obstarávaných tovarov</w:t>
      </w:r>
    </w:p>
    <w:p w14:paraId="43946E0B" w14:textId="77777777" w:rsidR="00CB23BB" w:rsidRPr="00CB23BB" w:rsidRDefault="00CB23BB" w:rsidP="00CB23BB"/>
    <w:p w14:paraId="304E75B0" w14:textId="77777777" w:rsidR="00CB23BB" w:rsidRPr="00CB23BB" w:rsidRDefault="00CB23BB" w:rsidP="00CB23BB">
      <w:pPr>
        <w:rPr>
          <w:b/>
        </w:rPr>
      </w:pPr>
    </w:p>
    <w:p w14:paraId="4D05A4AC" w14:textId="77777777" w:rsidR="00CB23BB" w:rsidRPr="00CB23BB" w:rsidRDefault="00CB23BB" w:rsidP="00CB23BB">
      <w:pPr>
        <w:rPr>
          <w:b/>
        </w:rPr>
      </w:pPr>
    </w:p>
    <w:p w14:paraId="6C8B3C1D" w14:textId="77777777" w:rsidR="00CB23BB" w:rsidRPr="00CB23BB" w:rsidRDefault="00CB23BB" w:rsidP="00CB23BB">
      <w:pPr>
        <w:rPr>
          <w:b/>
        </w:rPr>
      </w:pPr>
    </w:p>
    <w:p w14:paraId="348E1860" w14:textId="77777777" w:rsidR="00CB23BB" w:rsidRPr="00CB23BB" w:rsidRDefault="00CB23BB" w:rsidP="00CB23BB">
      <w:pPr>
        <w:rPr>
          <w:b/>
        </w:rPr>
      </w:pPr>
    </w:p>
    <w:p w14:paraId="4A49EDD2" w14:textId="77777777" w:rsidR="00CB23BB" w:rsidRPr="00CB23BB" w:rsidRDefault="00CB23BB" w:rsidP="00CB23BB">
      <w:pPr>
        <w:rPr>
          <w:b/>
        </w:rPr>
      </w:pPr>
    </w:p>
    <w:p w14:paraId="11356E0E" w14:textId="77777777" w:rsidR="00CB23BB" w:rsidRPr="00CB23BB" w:rsidRDefault="00CB23BB" w:rsidP="00CB23BB">
      <w:pPr>
        <w:rPr>
          <w:b/>
        </w:rPr>
      </w:pPr>
    </w:p>
    <w:p w14:paraId="49CBBD9E" w14:textId="77777777" w:rsidR="00CB23BB" w:rsidRPr="00CB23BB" w:rsidRDefault="00CB23BB" w:rsidP="00CB23BB">
      <w:pPr>
        <w:rPr>
          <w:b/>
        </w:rPr>
      </w:pPr>
    </w:p>
    <w:p w14:paraId="28362886" w14:textId="77777777" w:rsidR="00CB23BB" w:rsidRPr="00CB23BB" w:rsidRDefault="00CB23BB" w:rsidP="00CB23BB">
      <w:pPr>
        <w:rPr>
          <w:b/>
        </w:rPr>
      </w:pPr>
    </w:p>
    <w:p w14:paraId="40BD5327" w14:textId="77777777" w:rsidR="00CB23BB" w:rsidRPr="00CB23BB" w:rsidRDefault="00CB23BB" w:rsidP="00CB23BB">
      <w:pPr>
        <w:rPr>
          <w:b/>
        </w:rPr>
      </w:pPr>
    </w:p>
    <w:p w14:paraId="3A2BDB08" w14:textId="77777777" w:rsidR="00CB23BB" w:rsidRPr="00CB23BB" w:rsidRDefault="00CB23BB" w:rsidP="00CB23BB">
      <w:pPr>
        <w:rPr>
          <w:b/>
        </w:rPr>
      </w:pPr>
    </w:p>
    <w:p w14:paraId="3F7E8FE8" w14:textId="77777777" w:rsidR="00CB23BB" w:rsidRPr="00CB23BB" w:rsidRDefault="00CB23BB" w:rsidP="00CB23BB">
      <w:pPr>
        <w:rPr>
          <w:b/>
        </w:rPr>
      </w:pPr>
    </w:p>
    <w:p w14:paraId="7563947D" w14:textId="77777777" w:rsidR="00CB23BB" w:rsidRPr="00CB23BB" w:rsidRDefault="00CB23BB" w:rsidP="00CB23BB">
      <w:pPr>
        <w:rPr>
          <w:b/>
        </w:rPr>
      </w:pPr>
    </w:p>
    <w:p w14:paraId="08447E1E" w14:textId="77777777" w:rsidR="00CB23BB" w:rsidRPr="00CB23BB" w:rsidRDefault="00CB23BB" w:rsidP="00CB23BB">
      <w:pPr>
        <w:rPr>
          <w:b/>
        </w:rPr>
      </w:pPr>
    </w:p>
    <w:p w14:paraId="46A6FE5E" w14:textId="77777777" w:rsidR="00CB23BB" w:rsidRPr="00CB23BB" w:rsidRDefault="00CB23BB" w:rsidP="00CB23BB">
      <w:pPr>
        <w:rPr>
          <w:b/>
        </w:rPr>
      </w:pPr>
    </w:p>
    <w:p w14:paraId="0F794234" w14:textId="77777777" w:rsidR="00CB23BB" w:rsidRPr="00CB23BB" w:rsidRDefault="00CB23BB" w:rsidP="00CB23BB">
      <w:pPr>
        <w:rPr>
          <w:b/>
        </w:rPr>
      </w:pPr>
    </w:p>
    <w:p w14:paraId="39ED8781" w14:textId="77777777" w:rsidR="00CB23BB" w:rsidRPr="00CB23BB" w:rsidRDefault="00CB23BB" w:rsidP="00CB23BB">
      <w:pPr>
        <w:rPr>
          <w:b/>
        </w:rPr>
      </w:pPr>
    </w:p>
    <w:p w14:paraId="687425B2" w14:textId="77777777" w:rsidR="00CB23BB" w:rsidRPr="00CB23BB" w:rsidRDefault="00CB23BB" w:rsidP="00CB23BB">
      <w:pPr>
        <w:rPr>
          <w:b/>
        </w:rPr>
      </w:pPr>
    </w:p>
    <w:p w14:paraId="4AD70298" w14:textId="77777777" w:rsidR="00CB23BB" w:rsidRPr="00CB23BB" w:rsidRDefault="00CB23BB" w:rsidP="00CB23BB">
      <w:pPr>
        <w:rPr>
          <w:b/>
        </w:rPr>
      </w:pPr>
    </w:p>
    <w:p w14:paraId="358B4E65" w14:textId="77777777" w:rsidR="00CB23BB" w:rsidRPr="00CB23BB" w:rsidRDefault="00CB23BB" w:rsidP="00CB23BB">
      <w:pPr>
        <w:rPr>
          <w:b/>
        </w:rPr>
      </w:pPr>
    </w:p>
    <w:p w14:paraId="3C4B55FA" w14:textId="77777777" w:rsidR="00CB23BB" w:rsidRPr="00CB23BB" w:rsidRDefault="00CB23BB" w:rsidP="00CB23BB">
      <w:pPr>
        <w:rPr>
          <w:b/>
        </w:rPr>
      </w:pPr>
    </w:p>
    <w:p w14:paraId="312E3721" w14:textId="77777777" w:rsidR="00CB23BB" w:rsidRPr="00CB23BB" w:rsidRDefault="00CB23BB" w:rsidP="00CB23BB">
      <w:pPr>
        <w:rPr>
          <w:b/>
        </w:rPr>
      </w:pPr>
    </w:p>
    <w:p w14:paraId="5505C8A0" w14:textId="77777777" w:rsidR="00CB23BB" w:rsidRPr="00CB23BB" w:rsidRDefault="00CB23BB" w:rsidP="00CB23BB">
      <w:pPr>
        <w:rPr>
          <w:b/>
        </w:rPr>
      </w:pPr>
    </w:p>
    <w:p w14:paraId="59EE8195" w14:textId="77777777" w:rsidR="00CB23BB" w:rsidRPr="00CB23BB" w:rsidRDefault="00CB23BB" w:rsidP="00CB23BB">
      <w:pPr>
        <w:rPr>
          <w:b/>
        </w:rPr>
      </w:pPr>
    </w:p>
    <w:p w14:paraId="2DEE1AB4" w14:textId="77777777" w:rsidR="00CB23BB" w:rsidRPr="00CB23BB" w:rsidRDefault="00CB23BB" w:rsidP="00CB23BB">
      <w:pPr>
        <w:rPr>
          <w:b/>
        </w:rPr>
      </w:pPr>
    </w:p>
    <w:p w14:paraId="2283429C" w14:textId="77777777" w:rsidR="00CB23BB" w:rsidRPr="00CB23BB" w:rsidRDefault="00CB23BB" w:rsidP="00CB23BB">
      <w:pPr>
        <w:rPr>
          <w:b/>
        </w:rPr>
      </w:pPr>
    </w:p>
    <w:p w14:paraId="209F1EA2" w14:textId="77777777" w:rsidR="00CB23BB" w:rsidRPr="00CB23BB" w:rsidRDefault="00CB23BB" w:rsidP="00CB23BB">
      <w:pPr>
        <w:rPr>
          <w:b/>
        </w:rPr>
      </w:pPr>
    </w:p>
    <w:p w14:paraId="1366FD07" w14:textId="77777777" w:rsidR="00CB23BB" w:rsidRPr="00CB23BB" w:rsidRDefault="00CB23BB" w:rsidP="00CB23BB">
      <w:pPr>
        <w:rPr>
          <w:b/>
        </w:rPr>
      </w:pPr>
    </w:p>
    <w:p w14:paraId="7105B6A7" w14:textId="77777777" w:rsidR="00CB23BB" w:rsidRPr="00CB23BB" w:rsidRDefault="00CB23BB" w:rsidP="00CB23BB">
      <w:pPr>
        <w:rPr>
          <w:b/>
        </w:rPr>
      </w:pPr>
    </w:p>
    <w:p w14:paraId="033D1EF4" w14:textId="77777777" w:rsidR="00CB23BB" w:rsidRPr="00CB23BB" w:rsidRDefault="00CB23BB" w:rsidP="00CB23BB">
      <w:pPr>
        <w:rPr>
          <w:b/>
        </w:rPr>
      </w:pPr>
    </w:p>
    <w:p w14:paraId="7E6D82F0" w14:textId="77777777" w:rsidR="00CB23BB" w:rsidRPr="00CB23BB" w:rsidRDefault="00CB23BB" w:rsidP="00CB23BB">
      <w:pPr>
        <w:rPr>
          <w:b/>
        </w:rPr>
      </w:pPr>
      <w:r w:rsidRPr="00CB23BB">
        <w:rPr>
          <w:b/>
        </w:rPr>
        <w:t>Dodanie tovaru na adresu Lesná správa Betliar, Šafáriková 55, 049 21 Betliar</w:t>
      </w:r>
      <w:bookmarkStart w:id="0" w:name="_GoBack"/>
      <w:bookmarkEnd w:id="0"/>
    </w:p>
    <w:sectPr w:rsidR="00CB23BB" w:rsidRPr="00CB23B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7F9A1" w14:textId="77777777" w:rsidR="00E352BF" w:rsidRDefault="00E352BF">
      <w:r>
        <w:separator/>
      </w:r>
    </w:p>
  </w:endnote>
  <w:endnote w:type="continuationSeparator" w:id="0">
    <w:p w14:paraId="497BECD9" w14:textId="77777777" w:rsidR="00E352BF" w:rsidRDefault="00E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E9B3B2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352B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382E" w14:textId="77777777" w:rsidR="00E352BF" w:rsidRDefault="00E352BF">
      <w:r>
        <w:separator/>
      </w:r>
    </w:p>
  </w:footnote>
  <w:footnote w:type="continuationSeparator" w:id="0">
    <w:p w14:paraId="5765AD88" w14:textId="77777777" w:rsidR="00E352BF" w:rsidRDefault="00E3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19274B52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003CF0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CF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E99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454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E9A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2D9A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3B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2BF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886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6ED6-691B-45FE-98DE-3AF5A9D3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20332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12</cp:revision>
  <cp:lastPrinted>2023-05-22T10:49:00Z</cp:lastPrinted>
  <dcterms:created xsi:type="dcterms:W3CDTF">2023-08-17T07:30:00Z</dcterms:created>
  <dcterms:modified xsi:type="dcterms:W3CDTF">2024-11-04T12:37:00Z</dcterms:modified>
  <cp:category>EIZ</cp:category>
</cp:coreProperties>
</file>